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202F8" w14:textId="77777777" w:rsidR="002858F1" w:rsidRPr="002858F1" w:rsidRDefault="002858F1" w:rsidP="002858F1">
      <w:pPr>
        <w:autoSpaceDE/>
        <w:autoSpaceDN/>
        <w:rPr>
          <w:rFonts w:ascii="Microsoft Sans Serif" w:hAnsi="Microsoft Sans Serif" w:cs="Microsoft Sans Serif"/>
          <w:i/>
          <w:iCs/>
        </w:rPr>
      </w:pPr>
      <w:r w:rsidRPr="002858F1">
        <w:rPr>
          <w:rFonts w:ascii="Microsoft Sans Serif" w:hAnsi="Microsoft Sans Serif" w:cs="Microsoft Sans Serif"/>
          <w:i/>
          <w:iCs/>
        </w:rPr>
        <w:t>Via electronic service only due to Emergency Order at M-2020-3019262</w:t>
      </w:r>
    </w:p>
    <w:p w14:paraId="12435238" w14:textId="77777777" w:rsidR="002858F1" w:rsidRDefault="002858F1" w:rsidP="00624EBA">
      <w:pPr>
        <w:tabs>
          <w:tab w:val="center" w:pos="4680"/>
        </w:tabs>
        <w:autoSpaceDE/>
        <w:autoSpaceDN/>
        <w:jc w:val="center"/>
        <w:rPr>
          <w:rFonts w:cs="Times New Roman"/>
          <w:b/>
        </w:rPr>
      </w:pPr>
    </w:p>
    <w:p w14:paraId="231E463E" w14:textId="29C8AA8B" w:rsidR="00A37BEE" w:rsidRPr="00A37BEE" w:rsidRDefault="00A37BEE" w:rsidP="00624EBA">
      <w:pPr>
        <w:tabs>
          <w:tab w:val="center" w:pos="4680"/>
        </w:tabs>
        <w:autoSpaceDE/>
        <w:autoSpaceDN/>
        <w:jc w:val="center"/>
        <w:rPr>
          <w:rFonts w:cs="Times New Roman"/>
          <w:b/>
        </w:rPr>
      </w:pPr>
      <w:r w:rsidRPr="00A37BEE">
        <w:rPr>
          <w:rFonts w:cs="Times New Roman"/>
          <w:b/>
        </w:rPr>
        <w:t>BEFORE THE</w:t>
      </w:r>
    </w:p>
    <w:p w14:paraId="5B79888C" w14:textId="77777777" w:rsidR="00A37BEE" w:rsidRPr="00A37BEE" w:rsidRDefault="00A37BEE" w:rsidP="00A37BEE">
      <w:pPr>
        <w:tabs>
          <w:tab w:val="center" w:pos="4680"/>
        </w:tabs>
        <w:autoSpaceDE/>
        <w:autoSpaceDN/>
        <w:jc w:val="both"/>
        <w:rPr>
          <w:rFonts w:cs="Times New Roman"/>
          <w:b/>
        </w:rPr>
      </w:pPr>
      <w:r w:rsidRPr="00A37BEE">
        <w:rPr>
          <w:rFonts w:cs="Times New Roman"/>
          <w:b/>
        </w:rPr>
        <w:tab/>
        <w:t>PENNSYLVANIA PUBLIC UTILITY COMMISSION</w:t>
      </w:r>
    </w:p>
    <w:p w14:paraId="60783C66" w14:textId="77777777" w:rsidR="00A37BEE" w:rsidRPr="00A37BEE" w:rsidRDefault="00A37BEE" w:rsidP="00A37BEE">
      <w:pPr>
        <w:tabs>
          <w:tab w:val="center" w:pos="4680"/>
        </w:tabs>
        <w:autoSpaceDE/>
        <w:autoSpaceDN/>
        <w:jc w:val="both"/>
        <w:rPr>
          <w:rFonts w:cs="Times New Roman"/>
        </w:rPr>
      </w:pPr>
    </w:p>
    <w:p w14:paraId="7FB1F137" w14:textId="77777777" w:rsidR="00A37BEE" w:rsidRPr="00A37BEE" w:rsidRDefault="00A37BEE" w:rsidP="00A37BEE">
      <w:pPr>
        <w:autoSpaceDE/>
        <w:autoSpaceDN/>
        <w:jc w:val="both"/>
        <w:rPr>
          <w:rFonts w:cs="Times New Roman"/>
        </w:rPr>
      </w:pPr>
    </w:p>
    <w:p w14:paraId="687FB4DA" w14:textId="77777777" w:rsidR="00A37BEE" w:rsidRPr="00A37BEE" w:rsidRDefault="00A37BEE" w:rsidP="00A37BEE">
      <w:pPr>
        <w:tabs>
          <w:tab w:val="left" w:pos="5040"/>
        </w:tabs>
        <w:autoSpaceDE/>
        <w:autoSpaceDN/>
        <w:jc w:val="both"/>
        <w:rPr>
          <w:rFonts w:cs="Times New Roman"/>
        </w:rPr>
      </w:pPr>
    </w:p>
    <w:p w14:paraId="064A025D" w14:textId="5E6E9675" w:rsidR="00A37BEE" w:rsidRPr="00A37BEE" w:rsidRDefault="00A37BEE" w:rsidP="00A37BEE">
      <w:pPr>
        <w:tabs>
          <w:tab w:val="left" w:pos="5040"/>
        </w:tabs>
        <w:autoSpaceDE/>
        <w:autoSpaceDN/>
        <w:jc w:val="both"/>
        <w:rPr>
          <w:rFonts w:cs="Times New Roman"/>
        </w:rPr>
      </w:pPr>
      <w:r w:rsidRPr="00A37BEE">
        <w:rPr>
          <w:rFonts w:cs="Times New Roman"/>
        </w:rPr>
        <w:t>Pennsylvania Public Utility Commission</w:t>
      </w:r>
      <w:r w:rsidR="00181BC4">
        <w:rPr>
          <w:rFonts w:cs="Times New Roman"/>
        </w:rPr>
        <w:t>, et al.</w:t>
      </w:r>
      <w:r w:rsidRPr="00A37BEE">
        <w:rPr>
          <w:rFonts w:cs="Times New Roman"/>
        </w:rPr>
        <w:tab/>
        <w:t>:</w:t>
      </w:r>
      <w:r w:rsidRPr="00A37BEE">
        <w:rPr>
          <w:rFonts w:cs="Times New Roman"/>
        </w:rPr>
        <w:tab/>
      </w:r>
      <w:r w:rsidRPr="00A37BEE">
        <w:rPr>
          <w:rFonts w:cs="Times New Roman"/>
        </w:rPr>
        <w:tab/>
      </w:r>
      <w:r w:rsidR="009723C1" w:rsidRPr="009723C1">
        <w:rPr>
          <w:rFonts w:cs="Times New Roman"/>
        </w:rPr>
        <w:t>R-2021-3024296</w:t>
      </w:r>
    </w:p>
    <w:p w14:paraId="7444FB27" w14:textId="686F7C53" w:rsidR="002A2932" w:rsidRDefault="00A37BEE" w:rsidP="00A37BEE">
      <w:pPr>
        <w:tabs>
          <w:tab w:val="left" w:pos="720"/>
          <w:tab w:val="left" w:pos="5040"/>
        </w:tabs>
        <w:autoSpaceDE/>
        <w:autoSpaceDN/>
        <w:jc w:val="both"/>
        <w:rPr>
          <w:rFonts w:cs="Times New Roman"/>
        </w:rPr>
      </w:pPr>
      <w:r w:rsidRPr="00A37BEE">
        <w:rPr>
          <w:rFonts w:cs="Times New Roman"/>
        </w:rPr>
        <w:tab/>
      </w:r>
      <w:r w:rsidR="009723C1">
        <w:rPr>
          <w:rFonts w:cs="Times New Roman"/>
        </w:rPr>
        <w:tab/>
      </w:r>
      <w:r w:rsidRPr="00A37BEE">
        <w:rPr>
          <w:rFonts w:cs="Times New Roman"/>
        </w:rPr>
        <w:t>:</w:t>
      </w:r>
      <w:r w:rsidR="002A2932">
        <w:rPr>
          <w:rFonts w:cs="Times New Roman"/>
        </w:rPr>
        <w:tab/>
      </w:r>
      <w:r w:rsidR="002A2932">
        <w:rPr>
          <w:rFonts w:cs="Times New Roman"/>
        </w:rPr>
        <w:tab/>
      </w:r>
      <w:r w:rsidRPr="00A37BEE">
        <w:rPr>
          <w:rFonts w:cs="Times New Roman"/>
        </w:rPr>
        <w:tab/>
      </w:r>
    </w:p>
    <w:p w14:paraId="6049643A" w14:textId="6AF59A18" w:rsidR="00A37BEE" w:rsidRPr="00A37BEE" w:rsidRDefault="002A2932" w:rsidP="00A37BEE">
      <w:pPr>
        <w:tabs>
          <w:tab w:val="left" w:pos="720"/>
          <w:tab w:val="left" w:pos="5040"/>
        </w:tabs>
        <w:autoSpaceDE/>
        <w:autoSpaceDN/>
        <w:jc w:val="both"/>
        <w:rPr>
          <w:rFonts w:cs="Times New Roman"/>
        </w:rPr>
      </w:pPr>
      <w:r>
        <w:rPr>
          <w:rFonts w:cs="Times New Roman"/>
        </w:rPr>
        <w:tab/>
      </w:r>
      <w:r>
        <w:rPr>
          <w:rFonts w:cs="Times New Roman"/>
        </w:rPr>
        <w:tab/>
        <w:t>:</w:t>
      </w:r>
      <w:r w:rsidR="00A37BEE" w:rsidRPr="00A37BEE">
        <w:rPr>
          <w:rFonts w:cs="Times New Roman"/>
        </w:rPr>
        <w:tab/>
      </w:r>
      <w:r w:rsidR="00A37BEE" w:rsidRPr="00A37BEE">
        <w:rPr>
          <w:rFonts w:cs="Times New Roman"/>
        </w:rPr>
        <w:tab/>
      </w:r>
    </w:p>
    <w:p w14:paraId="7A96F8FB" w14:textId="7FDB1E41" w:rsidR="00A37BEE" w:rsidRPr="00A37BEE" w:rsidRDefault="00A37BEE" w:rsidP="00A37BEE">
      <w:pPr>
        <w:tabs>
          <w:tab w:val="left" w:pos="720"/>
          <w:tab w:val="left" w:pos="5040"/>
        </w:tabs>
        <w:autoSpaceDE/>
        <w:autoSpaceDN/>
        <w:jc w:val="both"/>
        <w:rPr>
          <w:rFonts w:cs="Times New Roman"/>
        </w:rPr>
      </w:pPr>
      <w:r w:rsidRPr="00A37BEE">
        <w:rPr>
          <w:rFonts w:cs="Times New Roman"/>
        </w:rPr>
        <w:tab/>
        <w:t>v.</w:t>
      </w:r>
      <w:r w:rsidRPr="00A37BEE">
        <w:rPr>
          <w:rFonts w:cs="Times New Roman"/>
        </w:rPr>
        <w:tab/>
        <w:t>:</w:t>
      </w:r>
      <w:r w:rsidRPr="00A37BEE">
        <w:rPr>
          <w:rFonts w:cs="Times New Roman"/>
        </w:rPr>
        <w:tab/>
      </w:r>
    </w:p>
    <w:p w14:paraId="0CDAB550" w14:textId="77777777" w:rsidR="00A37BEE" w:rsidRPr="00A37BEE" w:rsidRDefault="00A37BEE" w:rsidP="00A37BEE">
      <w:pPr>
        <w:tabs>
          <w:tab w:val="left" w:pos="720"/>
          <w:tab w:val="left" w:pos="5040"/>
        </w:tabs>
        <w:autoSpaceDE/>
        <w:autoSpaceDN/>
        <w:jc w:val="both"/>
        <w:rPr>
          <w:rFonts w:cs="Times New Roman"/>
          <w:b/>
        </w:rPr>
      </w:pPr>
      <w:r w:rsidRPr="00A37BEE">
        <w:rPr>
          <w:rFonts w:cs="Times New Roman"/>
        </w:rPr>
        <w:tab/>
      </w:r>
      <w:r w:rsidRPr="00A37BEE">
        <w:rPr>
          <w:rFonts w:cs="Times New Roman"/>
        </w:rPr>
        <w:tab/>
        <w:t xml:space="preserve">:           </w:t>
      </w:r>
      <w:r w:rsidRPr="00A37BEE">
        <w:rPr>
          <w:rFonts w:cs="Times New Roman"/>
        </w:rPr>
        <w:tab/>
      </w:r>
    </w:p>
    <w:p w14:paraId="3D6A88EB" w14:textId="5B59D198" w:rsidR="00A37BEE" w:rsidRPr="00A37BEE" w:rsidRDefault="00A37BEE" w:rsidP="00A37BEE">
      <w:pPr>
        <w:autoSpaceDE/>
        <w:autoSpaceDN/>
        <w:jc w:val="both"/>
        <w:rPr>
          <w:rFonts w:cs="Times New Roman"/>
        </w:rPr>
      </w:pPr>
      <w:r w:rsidRPr="00A37BEE">
        <w:rPr>
          <w:rFonts w:cs="Times New Roman"/>
        </w:rPr>
        <w:t>Columbia Gas of Pennsylvania, Inc.</w:t>
      </w:r>
      <w:r w:rsidR="009723C1">
        <w:rPr>
          <w:rFonts w:cs="Times New Roman"/>
        </w:rPr>
        <w:tab/>
      </w:r>
      <w:r w:rsidR="009723C1">
        <w:rPr>
          <w:rFonts w:cs="Times New Roman"/>
        </w:rPr>
        <w:tab/>
      </w:r>
      <w:r w:rsidRPr="00A37BEE">
        <w:rPr>
          <w:rFonts w:cs="Times New Roman"/>
        </w:rPr>
        <w:tab/>
        <w:t>:</w:t>
      </w:r>
    </w:p>
    <w:p w14:paraId="3B136475" w14:textId="77777777" w:rsidR="00E47286" w:rsidRPr="00E47286" w:rsidRDefault="00E47286" w:rsidP="00E47286">
      <w:pPr>
        <w:autoSpaceDE/>
        <w:autoSpaceDN/>
        <w:rPr>
          <w:rFonts w:eastAsia="SimSun" w:cs="Times New Roman"/>
          <w:szCs w:val="20"/>
        </w:rPr>
      </w:pPr>
    </w:p>
    <w:p w14:paraId="7201A21C" w14:textId="77777777" w:rsidR="00E47286" w:rsidRPr="00E47286" w:rsidRDefault="00E47286" w:rsidP="00E47286">
      <w:pPr>
        <w:autoSpaceDE/>
        <w:autoSpaceDN/>
        <w:rPr>
          <w:rFonts w:eastAsia="SimSun" w:cs="Times New Roman"/>
          <w:szCs w:val="20"/>
        </w:rPr>
      </w:pPr>
    </w:p>
    <w:p w14:paraId="43B5028F" w14:textId="77777777" w:rsidR="00E47286" w:rsidRPr="00E47286" w:rsidRDefault="00E47286" w:rsidP="00E47286">
      <w:pPr>
        <w:autoSpaceDE/>
        <w:autoSpaceDN/>
        <w:rPr>
          <w:rFonts w:eastAsia="SimSun" w:cs="Times New Roman"/>
          <w:szCs w:val="20"/>
        </w:rPr>
      </w:pPr>
    </w:p>
    <w:p w14:paraId="1230017E" w14:textId="77777777" w:rsidR="003D3D02" w:rsidRDefault="003D3D02" w:rsidP="00D0153E">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56B5F492" w14:textId="77777777" w:rsidR="003D3D02" w:rsidRDefault="003D3D02" w:rsidP="0019593D">
      <w:pPr>
        <w:tabs>
          <w:tab w:val="center" w:pos="4680"/>
        </w:tabs>
        <w:suppressAutoHyphens/>
        <w:spacing w:line="360" w:lineRule="auto"/>
        <w:rPr>
          <w:rFonts w:cs="Times New Roman"/>
          <w:spacing w:val="-3"/>
          <w:u w:val="single"/>
        </w:rPr>
      </w:pPr>
    </w:p>
    <w:p w14:paraId="1D746EEA" w14:textId="28F68BD3" w:rsidR="00910F21" w:rsidRDefault="003D3D02" w:rsidP="00D0153E">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181BC4" w:rsidRPr="00357080">
        <w:rPr>
          <w:rFonts w:cs="Times New Roman"/>
          <w:b/>
          <w:bCs/>
          <w:spacing w:val="-3"/>
        </w:rPr>
        <w:t>Monday, May 17, 2021</w:t>
      </w:r>
      <w:r w:rsidR="00357080">
        <w:rPr>
          <w:rFonts w:cs="Times New Roman"/>
          <w:b/>
          <w:bCs/>
          <w:spacing w:val="-3"/>
        </w:rPr>
        <w:t>,</w:t>
      </w:r>
      <w:r w:rsidR="00181BC4" w:rsidRPr="00357080">
        <w:rPr>
          <w:rFonts w:cs="Times New Roman"/>
          <w:b/>
          <w:bCs/>
          <w:spacing w:val="-3"/>
        </w:rPr>
        <w:t xml:space="preserve"> at 10:00 a.m.</w:t>
      </w:r>
      <w:r w:rsidR="00357080">
        <w:rPr>
          <w:rFonts w:eastAsia="SimSun"/>
          <w:b/>
        </w:rPr>
        <w:t xml:space="preserve"> </w:t>
      </w:r>
      <w:r w:rsidR="005035A5">
        <w:rPr>
          <w:rFonts w:eastAsia="SimSun"/>
          <w:b/>
        </w:rPr>
        <w:t xml:space="preserve"> </w:t>
      </w:r>
      <w:r w:rsidR="00910F21" w:rsidRPr="00802D85">
        <w:t xml:space="preserve">To participate in the </w:t>
      </w:r>
      <w:r w:rsidR="00181BC4">
        <w:t>conference</w:t>
      </w:r>
      <w:r w:rsidR="00910F21" w:rsidRPr="00802D85">
        <w:t xml:space="preserve">, you must dial the toll-free number listed below.  You will be prompted to enter a PIN number, which is also listed below.  You will be asked to speak your name and then the telephone system will connect you to the </w:t>
      </w:r>
      <w:r w:rsidR="005035A5">
        <w:t>conference</w:t>
      </w:r>
      <w:r w:rsidR="00910F21" w:rsidRPr="00802D85">
        <w:t xml:space="preserve">. </w:t>
      </w:r>
      <w:r w:rsidR="00910F21">
        <w:t xml:space="preserve"> </w:t>
      </w:r>
    </w:p>
    <w:p w14:paraId="16CFD3BD" w14:textId="77777777" w:rsidR="00A37BEE" w:rsidRDefault="00910F21" w:rsidP="00A37BEE">
      <w:pPr>
        <w:tabs>
          <w:tab w:val="left" w:pos="0"/>
        </w:tabs>
        <w:spacing w:line="360" w:lineRule="auto"/>
        <w:jc w:val="center"/>
      </w:pPr>
      <w:r>
        <w:tab/>
      </w:r>
      <w:r>
        <w:tab/>
      </w:r>
      <w:r>
        <w:tab/>
      </w:r>
    </w:p>
    <w:p w14:paraId="3DFAAD23" w14:textId="6B81207B" w:rsidR="00A37BEE" w:rsidRDefault="00A37BEE" w:rsidP="00A91AC8">
      <w:pPr>
        <w:tabs>
          <w:tab w:val="left" w:pos="0"/>
        </w:tabs>
        <w:jc w:val="center"/>
        <w:rPr>
          <w:rFonts w:cs="Times New Roman"/>
          <w:b/>
          <w:u w:val="single"/>
        </w:rPr>
      </w:pPr>
      <w:r w:rsidRPr="00A37BEE">
        <w:rPr>
          <w:rFonts w:cs="Times New Roman"/>
          <w:b/>
          <w:u w:val="single"/>
        </w:rPr>
        <w:t xml:space="preserve"> </w:t>
      </w:r>
      <w:bookmarkStart w:id="0" w:name="_Hlk5109067"/>
      <w:r w:rsidRPr="00A37BEE">
        <w:rPr>
          <w:rFonts w:cs="Times New Roman"/>
          <w:b/>
          <w:u w:val="single"/>
        </w:rPr>
        <w:t>C</w:t>
      </w:r>
      <w:r w:rsidR="00A031FE">
        <w:rPr>
          <w:rFonts w:cs="Times New Roman"/>
          <w:b/>
          <w:u w:val="single"/>
        </w:rPr>
        <w:t>ALL</w:t>
      </w:r>
      <w:r w:rsidR="00B73A67">
        <w:rPr>
          <w:rFonts w:cs="Times New Roman"/>
          <w:b/>
          <w:u w:val="single"/>
        </w:rPr>
        <w:t>-IN</w:t>
      </w:r>
      <w:r w:rsidRPr="00A37BEE">
        <w:rPr>
          <w:rFonts w:cs="Times New Roman"/>
          <w:b/>
          <w:u w:val="single"/>
        </w:rPr>
        <w:t xml:space="preserve"> </w:t>
      </w:r>
      <w:bookmarkEnd w:id="0"/>
      <w:r w:rsidRPr="00A37BEE">
        <w:rPr>
          <w:rFonts w:cs="Times New Roman"/>
          <w:b/>
          <w:u w:val="single"/>
        </w:rPr>
        <w:t>INFORMATIO</w:t>
      </w:r>
      <w:r w:rsidR="005035A5">
        <w:rPr>
          <w:rFonts w:cs="Times New Roman"/>
          <w:b/>
          <w:u w:val="single"/>
        </w:rPr>
        <w:t>N</w:t>
      </w:r>
    </w:p>
    <w:p w14:paraId="53C80A2A" w14:textId="77777777" w:rsidR="00A91AC8" w:rsidRPr="00A37BEE" w:rsidRDefault="00A91AC8" w:rsidP="00A91AC8">
      <w:pPr>
        <w:tabs>
          <w:tab w:val="left" w:pos="0"/>
        </w:tabs>
        <w:jc w:val="center"/>
        <w:rPr>
          <w:rFonts w:cs="Times New Roman"/>
          <w:b/>
        </w:rPr>
      </w:pPr>
    </w:p>
    <w:p w14:paraId="54D0E963" w14:textId="24277E88" w:rsidR="00A37BEE" w:rsidRPr="008B2BF9" w:rsidRDefault="00A37BEE" w:rsidP="00A91AC8">
      <w:pPr>
        <w:autoSpaceDE/>
        <w:autoSpaceDN/>
        <w:rPr>
          <w:rFonts w:cs="Times New Roman"/>
        </w:rPr>
      </w:pPr>
      <w:r w:rsidRPr="00A37BEE">
        <w:rPr>
          <w:rFonts w:cs="Times New Roman"/>
        </w:rPr>
        <w:tab/>
      </w:r>
      <w:r w:rsidRPr="00A37BEE">
        <w:rPr>
          <w:rFonts w:cs="Times New Roman"/>
        </w:rPr>
        <w:tab/>
      </w:r>
      <w:r w:rsidRPr="00A37BEE">
        <w:rPr>
          <w:rFonts w:cs="Times New Roman"/>
        </w:rPr>
        <w:tab/>
      </w:r>
      <w:r w:rsidRPr="008B2BF9">
        <w:rPr>
          <w:rFonts w:cs="Times New Roman"/>
        </w:rPr>
        <w:t xml:space="preserve">Toll-free Bridge Number:  </w:t>
      </w:r>
      <w:r w:rsidR="008B2BF9" w:rsidRPr="008B2BF9">
        <w:rPr>
          <w:rFonts w:cs="Times New Roman"/>
        </w:rPr>
        <w:t>1-</w:t>
      </w:r>
      <w:r w:rsidR="009723C1" w:rsidRPr="009723C1">
        <w:rPr>
          <w:rFonts w:cs="Times New Roman"/>
        </w:rPr>
        <w:t>866</w:t>
      </w:r>
      <w:r w:rsidR="009723C1">
        <w:rPr>
          <w:rFonts w:cs="Times New Roman"/>
        </w:rPr>
        <w:t>-</w:t>
      </w:r>
      <w:r w:rsidR="009723C1" w:rsidRPr="009723C1">
        <w:rPr>
          <w:rFonts w:cs="Times New Roman"/>
        </w:rPr>
        <w:t>566</w:t>
      </w:r>
      <w:r w:rsidR="009723C1">
        <w:rPr>
          <w:rFonts w:cs="Times New Roman"/>
        </w:rPr>
        <w:t>-</w:t>
      </w:r>
      <w:r w:rsidR="009723C1" w:rsidRPr="009723C1">
        <w:rPr>
          <w:rFonts w:cs="Times New Roman"/>
        </w:rPr>
        <w:t>0651</w:t>
      </w:r>
    </w:p>
    <w:p w14:paraId="6D96545A" w14:textId="344B0ADD" w:rsidR="00A37BEE" w:rsidRPr="00A37BEE" w:rsidRDefault="00A37BEE" w:rsidP="00A91AC8">
      <w:pPr>
        <w:autoSpaceDE/>
        <w:autoSpaceDN/>
        <w:rPr>
          <w:rFonts w:cs="Times New Roman"/>
        </w:rPr>
      </w:pPr>
      <w:r w:rsidRPr="008B2BF9">
        <w:rPr>
          <w:rFonts w:cs="Times New Roman"/>
        </w:rPr>
        <w:tab/>
      </w:r>
      <w:r w:rsidRPr="008B2BF9">
        <w:rPr>
          <w:rFonts w:cs="Times New Roman"/>
        </w:rPr>
        <w:tab/>
      </w:r>
      <w:r w:rsidRPr="008B2BF9">
        <w:rPr>
          <w:rFonts w:cs="Times New Roman"/>
        </w:rPr>
        <w:tab/>
        <w:t xml:space="preserve">PIN Number:  </w:t>
      </w:r>
      <w:r w:rsidR="009723C1" w:rsidRPr="009723C1">
        <w:rPr>
          <w:rFonts w:cs="Times New Roman"/>
        </w:rPr>
        <w:t>59956427</w:t>
      </w:r>
    </w:p>
    <w:p w14:paraId="3B2EF549" w14:textId="77777777" w:rsidR="00910F21" w:rsidRDefault="00910F21" w:rsidP="00A37BEE">
      <w:pPr>
        <w:spacing w:line="360" w:lineRule="auto"/>
      </w:pPr>
    </w:p>
    <w:p w14:paraId="1384BD46" w14:textId="23B4C4BD"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14:paraId="665DF268" w14:textId="77777777" w:rsidR="00910F21" w:rsidRPr="00760CA7" w:rsidRDefault="00910F21" w:rsidP="00D0153E">
      <w:pPr>
        <w:tabs>
          <w:tab w:val="left" w:pos="-720"/>
        </w:tabs>
        <w:suppressAutoHyphens/>
        <w:spacing w:line="360" w:lineRule="auto"/>
        <w:ind w:firstLine="1440"/>
        <w:rPr>
          <w:rFonts w:cs="Times New Roman"/>
          <w:spacing w:val="-3"/>
        </w:rPr>
      </w:pPr>
    </w:p>
    <w:p w14:paraId="3D2960AA" w14:textId="77777777" w:rsidR="003D3D02" w:rsidRPr="00760CA7" w:rsidRDefault="003D3D02" w:rsidP="00D0153E">
      <w:pPr>
        <w:tabs>
          <w:tab w:val="left" w:pos="-720"/>
        </w:tabs>
        <w:suppressAutoHyphens/>
        <w:spacing w:line="360" w:lineRule="auto"/>
        <w:ind w:firstLine="1440"/>
        <w:rPr>
          <w:rFonts w:cs="Times New Roman"/>
          <w:spacing w:val="-3"/>
        </w:rPr>
      </w:pPr>
      <w:r w:rsidRPr="00760CA7">
        <w:rPr>
          <w:rFonts w:cs="Times New Roman"/>
          <w:spacing w:val="-3"/>
        </w:rPr>
        <w:t>The parties are hereby directed to comply with the following requirements:</w:t>
      </w:r>
    </w:p>
    <w:p w14:paraId="776E2E46" w14:textId="77777777" w:rsidR="003D3D02" w:rsidRPr="00760CA7" w:rsidRDefault="003D3D02" w:rsidP="00E9324C"/>
    <w:p w14:paraId="58F22F6F" w14:textId="5EB76274" w:rsidR="003D3D02" w:rsidRPr="00760CA7" w:rsidRDefault="003D3D02" w:rsidP="00D0153E">
      <w:pPr>
        <w:numPr>
          <w:ilvl w:val="0"/>
          <w:numId w:val="8"/>
        </w:numPr>
        <w:tabs>
          <w:tab w:val="clear" w:pos="2160"/>
          <w:tab w:val="num" w:pos="0"/>
        </w:tabs>
        <w:autoSpaceDE/>
        <w:autoSpaceDN/>
        <w:spacing w:line="360" w:lineRule="auto"/>
        <w:ind w:left="0" w:firstLine="1440"/>
        <w:rPr>
          <w:u w:val="single"/>
        </w:rPr>
      </w:pPr>
      <w:r w:rsidRPr="00760CA7">
        <w:t xml:space="preserve">Each party must file and serve, </w:t>
      </w:r>
      <w:r w:rsidRPr="00760CA7">
        <w:rPr>
          <w:b/>
          <w:bCs/>
        </w:rPr>
        <w:t xml:space="preserve">prior to </w:t>
      </w:r>
      <w:r w:rsidR="00181BC4">
        <w:rPr>
          <w:b/>
          <w:bCs/>
        </w:rPr>
        <w:t>2:00</w:t>
      </w:r>
      <w:r w:rsidR="002A2932" w:rsidRPr="00760CA7">
        <w:rPr>
          <w:b/>
          <w:bCs/>
        </w:rPr>
        <w:t xml:space="preserve"> </w:t>
      </w:r>
      <w:r w:rsidR="005035A5" w:rsidRPr="00760CA7">
        <w:rPr>
          <w:b/>
          <w:bCs/>
        </w:rPr>
        <w:t>p</w:t>
      </w:r>
      <w:r w:rsidR="002A2932" w:rsidRPr="00760CA7">
        <w:rPr>
          <w:b/>
          <w:bCs/>
        </w:rPr>
        <w:t>.m.</w:t>
      </w:r>
      <w:r w:rsidR="005035A5" w:rsidRPr="00760CA7">
        <w:rPr>
          <w:b/>
          <w:bCs/>
        </w:rPr>
        <w:t xml:space="preserve"> </w:t>
      </w:r>
      <w:r w:rsidR="002A2932" w:rsidRPr="00760CA7">
        <w:rPr>
          <w:b/>
          <w:bCs/>
        </w:rPr>
        <w:t>on</w:t>
      </w:r>
      <w:r w:rsidR="00A37BEE" w:rsidRPr="00760CA7">
        <w:rPr>
          <w:b/>
          <w:bCs/>
        </w:rPr>
        <w:t xml:space="preserve"> </w:t>
      </w:r>
      <w:r w:rsidR="00181BC4">
        <w:rPr>
          <w:b/>
          <w:bCs/>
        </w:rPr>
        <w:t>Friday, May 14, 2021</w:t>
      </w:r>
      <w:r w:rsidRPr="00760CA7">
        <w:rPr>
          <w:rFonts w:cs="Times New Roman"/>
          <w:spacing w:val="-3"/>
        </w:rPr>
        <w:t xml:space="preserve">, a Prehearing Conference Memorandum which sets forth the history of the proceeding, the </w:t>
      </w:r>
      <w:r w:rsidRPr="00760CA7">
        <w:rPr>
          <w:rFonts w:cs="Times New Roman"/>
          <w:spacing w:val="-3"/>
        </w:rPr>
        <w:lastRenderedPageBreak/>
        <w:t>issues you intend to present, a proposed plan and schedule of discovery, a listing of your proposed witnesses and the subject of their testimony, and a proposed litigation schedule, agreed to by all parties if possible</w:t>
      </w:r>
      <w:r w:rsidR="0079215B" w:rsidRPr="00760CA7">
        <w:rPr>
          <w:rFonts w:cs="Times New Roman"/>
          <w:spacing w:val="-3"/>
        </w:rPr>
        <w:t>.</w:t>
      </w:r>
      <w:r w:rsidR="007B7482" w:rsidRPr="00760CA7">
        <w:rPr>
          <w:rFonts w:cs="Times New Roman"/>
          <w:spacing w:val="-3"/>
        </w:rPr>
        <w:t xml:space="preserve"> </w:t>
      </w:r>
      <w:r w:rsidRPr="00760CA7">
        <w:t xml:space="preserve"> 52 Pa.Code §</w:t>
      </w:r>
      <w:r w:rsidR="004554F6" w:rsidRPr="00760CA7">
        <w:t xml:space="preserve"> </w:t>
      </w:r>
      <w:r w:rsidRPr="00760CA7">
        <w:t xml:space="preserve">5.222(d).  </w:t>
      </w:r>
      <w:r w:rsidR="005035A5" w:rsidRPr="00760CA7">
        <w:t xml:space="preserve">The undesigned may be served by email at </w:t>
      </w:r>
      <w:hyperlink r:id="rId8" w:history="1">
        <w:r w:rsidR="00A91AC8">
          <w:rPr>
            <w:rStyle w:val="Hyperlink"/>
          </w:rPr>
          <w:t>mhoyer@pa.gov</w:t>
        </w:r>
      </w:hyperlink>
      <w:r w:rsidR="005035A5" w:rsidRPr="00760CA7">
        <w:t>, and there is no need to follow email service by hard copy until further notice</w:t>
      </w:r>
      <w:r w:rsidRPr="00760CA7">
        <w:t>.</w:t>
      </w:r>
      <w:r w:rsidR="00E359D4" w:rsidRPr="00760CA7">
        <w:t xml:space="preserve">  </w:t>
      </w:r>
      <w:r w:rsidR="00E359D4" w:rsidRPr="00760CA7">
        <w:rPr>
          <w:b/>
          <w:bCs/>
          <w:u w:val="single"/>
        </w:rPr>
        <w:t xml:space="preserve">Parties represented by multiple attorneys should designate </w:t>
      </w:r>
      <w:r w:rsidR="005035A5" w:rsidRPr="00760CA7">
        <w:rPr>
          <w:b/>
          <w:bCs/>
          <w:u w:val="single"/>
        </w:rPr>
        <w:t xml:space="preserve">in their prehearing memorandum </w:t>
      </w:r>
      <w:r w:rsidR="00E359D4" w:rsidRPr="00760CA7">
        <w:rPr>
          <w:b/>
          <w:bCs/>
          <w:u w:val="single"/>
        </w:rPr>
        <w:t>a lead representative for the purposes of the prehearing conference.</w:t>
      </w:r>
    </w:p>
    <w:p w14:paraId="5E12A6D7" w14:textId="77777777" w:rsidR="003D3D02" w:rsidRPr="00760CA7" w:rsidRDefault="003D3D02" w:rsidP="00D0153E">
      <w:pPr>
        <w:pStyle w:val="ParaTab1"/>
        <w:spacing w:line="360" w:lineRule="auto"/>
        <w:ind w:firstLine="0"/>
        <w:rPr>
          <w:rFonts w:ascii="Times New Roman" w:hAnsi="Times New Roman" w:cs="Times New Roman"/>
          <w:spacing w:val="-3"/>
        </w:rPr>
      </w:pPr>
    </w:p>
    <w:p w14:paraId="20478782" w14:textId="6B8026CF" w:rsidR="00760CA7" w:rsidRDefault="003D3D02" w:rsidP="00760CA7">
      <w:pPr>
        <w:numPr>
          <w:ilvl w:val="0"/>
          <w:numId w:val="8"/>
        </w:numPr>
        <w:tabs>
          <w:tab w:val="clear" w:pos="2160"/>
          <w:tab w:val="num" w:pos="0"/>
        </w:tabs>
        <w:autoSpaceDE/>
        <w:autoSpaceDN/>
        <w:spacing w:line="360" w:lineRule="auto"/>
        <w:ind w:left="0" w:firstLine="1440"/>
      </w:pPr>
      <w:r w:rsidRPr="00760CA7">
        <w:rPr>
          <w:rFonts w:cs="Times New Roman"/>
          <w:spacing w:val="-3"/>
        </w:rPr>
        <w:t xml:space="preserve">A request for a change of the scheduled Prehearing Conference date must state the agreement or opposition of other parties and must be submitted </w:t>
      </w:r>
      <w:r w:rsidR="005035A5" w:rsidRPr="00760CA7">
        <w:rPr>
          <w:rFonts w:cs="Times New Roman"/>
          <w:spacing w:val="-3"/>
        </w:rPr>
        <w:t xml:space="preserve">by email to the undersigned </w:t>
      </w:r>
      <w:r w:rsidRPr="00760CA7">
        <w:rPr>
          <w:rFonts w:cs="Times New Roman"/>
          <w:spacing w:val="-3"/>
        </w:rPr>
        <w:t xml:space="preserve">no later than </w:t>
      </w:r>
      <w:r w:rsidR="005035A5" w:rsidRPr="00760CA7">
        <w:rPr>
          <w:rFonts w:cs="Times New Roman"/>
          <w:spacing w:val="-3"/>
        </w:rPr>
        <w:t>three</w:t>
      </w:r>
      <w:r w:rsidRPr="00760CA7">
        <w:rPr>
          <w:rFonts w:cs="Times New Roman"/>
          <w:spacing w:val="-3"/>
        </w:rPr>
        <w:t xml:space="preserve"> (</w:t>
      </w:r>
      <w:r w:rsidR="005035A5" w:rsidRPr="00760CA7">
        <w:rPr>
          <w:rFonts w:cs="Times New Roman"/>
          <w:spacing w:val="-3"/>
        </w:rPr>
        <w:t>3</w:t>
      </w:r>
      <w:r w:rsidRPr="00760CA7">
        <w:rPr>
          <w:rFonts w:cs="Times New Roman"/>
          <w:spacing w:val="-3"/>
        </w:rPr>
        <w:t>) days prior to the Prehearing Conference.  52 Pa.Code §</w:t>
      </w:r>
      <w:r w:rsidR="004554F6" w:rsidRPr="00760CA7">
        <w:rPr>
          <w:rFonts w:cs="Times New Roman"/>
          <w:spacing w:val="-3"/>
        </w:rPr>
        <w:t xml:space="preserve"> </w:t>
      </w:r>
      <w:r w:rsidRPr="00760CA7">
        <w:rPr>
          <w:rFonts w:cs="Times New Roman"/>
          <w:spacing w:val="-3"/>
        </w:rPr>
        <w:t xml:space="preserve">1.15(b).  </w:t>
      </w:r>
      <w:r w:rsidRPr="00760CA7">
        <w:t>Only the under</w:t>
      </w:r>
      <w:r w:rsidR="00DB683B" w:rsidRPr="00760CA7">
        <w:t>signed Administrative Law Judge</w:t>
      </w:r>
      <w:r w:rsidRPr="00760CA7">
        <w:t xml:space="preserve"> may grant a request for a change of a prehearing conference.  Such changes are granted only in rare situations where sufficient cause exists.  Requests for changes of subsequent </w:t>
      </w:r>
      <w:r w:rsidR="005035A5" w:rsidRPr="00760CA7">
        <w:t>p</w:t>
      </w:r>
      <w:r w:rsidRPr="00760CA7">
        <w:t xml:space="preserve">rehearing </w:t>
      </w:r>
      <w:r w:rsidR="005035A5" w:rsidRPr="00760CA7">
        <w:t>c</w:t>
      </w:r>
      <w:r w:rsidRPr="00760CA7">
        <w:t>onferences or hearings, if any, should also be served directly on the pre</w:t>
      </w:r>
      <w:r w:rsidR="00DB683B" w:rsidRPr="00760CA7">
        <w:t>siding Administrative Law Judge</w:t>
      </w:r>
      <w:r w:rsidRPr="00760CA7">
        <w:t xml:space="preserve">. </w:t>
      </w:r>
    </w:p>
    <w:p w14:paraId="2759AC4D" w14:textId="2FBA7C83" w:rsidR="003D3D02" w:rsidRPr="00760CA7" w:rsidRDefault="003D3D02" w:rsidP="00760CA7">
      <w:pPr>
        <w:autoSpaceDE/>
        <w:autoSpaceDN/>
        <w:spacing w:line="360" w:lineRule="auto"/>
        <w:ind w:left="1440"/>
      </w:pPr>
      <w:r w:rsidRPr="00760CA7">
        <w:t xml:space="preserve"> </w:t>
      </w:r>
    </w:p>
    <w:p w14:paraId="3633D77F" w14:textId="77777777"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60CA7">
        <w:rPr>
          <w:rFonts w:cs="Times New Roman"/>
          <w:spacing w:val="-3"/>
        </w:rPr>
        <w:t>In accordance with the foregoing, absent a continuance</w:t>
      </w:r>
      <w:r w:rsidRPr="00795433">
        <w:rPr>
          <w:rFonts w:cs="Times New Roman"/>
          <w:spacing w:val="-3"/>
        </w:rPr>
        <w:t xml:space="preserv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7DDEEE96" w14:textId="77777777"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14:paraId="7ACD0977" w14:textId="5A5E5A6E" w:rsidR="003D3D02" w:rsidRDefault="005035A5"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3</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736783">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26F112CB" w14:textId="77777777" w:rsidR="003D3D02" w:rsidRPr="00795433" w:rsidRDefault="003D3D02" w:rsidP="004554F6">
      <w:pPr>
        <w:pStyle w:val="ParaTab1"/>
        <w:ind w:firstLine="0"/>
        <w:rPr>
          <w:rFonts w:ascii="Times New Roman" w:hAnsi="Times New Roman" w:cs="Times New Roman"/>
          <w:spacing w:val="-3"/>
        </w:rPr>
      </w:pPr>
    </w:p>
    <w:p w14:paraId="096AB344" w14:textId="77777777"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5D6BF00C" w14:textId="77777777" w:rsidR="0093780B" w:rsidRDefault="0093780B" w:rsidP="00D0153E">
      <w:pPr>
        <w:pStyle w:val="ParaTab1"/>
        <w:numPr>
          <w:ilvl w:val="12"/>
          <w:numId w:val="0"/>
        </w:numPr>
        <w:tabs>
          <w:tab w:val="left" w:pos="0"/>
          <w:tab w:val="left" w:pos="720"/>
        </w:tabs>
        <w:ind w:left="1440" w:right="1440"/>
        <w:rPr>
          <w:rFonts w:ascii="Times New Roman" w:hAnsi="Times New Roman" w:cs="Times New Roman"/>
          <w:spacing w:val="-3"/>
        </w:rPr>
      </w:pPr>
    </w:p>
    <w:p w14:paraId="10E4ECFB" w14:textId="77777777"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39640CE3" w14:textId="77777777" w:rsidR="003D3D02" w:rsidRPr="00D549E7" w:rsidRDefault="003D3D02" w:rsidP="00D0153E">
      <w:pPr>
        <w:ind w:left="1440" w:right="1440" w:firstLine="720"/>
      </w:pPr>
    </w:p>
    <w:p w14:paraId="4E4F20AE" w14:textId="77777777" w:rsidR="003D3D02" w:rsidRDefault="003D3D02" w:rsidP="00D0153E">
      <w:pPr>
        <w:tabs>
          <w:tab w:val="left" w:pos="2880"/>
        </w:tabs>
        <w:ind w:left="2880" w:right="1440" w:hanging="720"/>
      </w:pPr>
      <w:r>
        <w:tab/>
      </w:r>
      <w:r w:rsidRPr="00D549E7">
        <w:t>(i)</w:t>
      </w:r>
      <w:r>
        <w:t xml:space="preserve"> </w:t>
      </w:r>
      <w:r w:rsidRPr="00D549E7">
        <w:t>The presently identified issues.</w:t>
      </w:r>
    </w:p>
    <w:p w14:paraId="4CA5803D" w14:textId="77777777" w:rsidR="003D3D02" w:rsidRPr="00D549E7" w:rsidRDefault="003D3D02" w:rsidP="00D0153E">
      <w:pPr>
        <w:ind w:left="2160" w:right="1440" w:firstLine="360"/>
      </w:pPr>
    </w:p>
    <w:p w14:paraId="04357383" w14:textId="77777777"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14:paraId="119D29C8" w14:textId="77777777" w:rsidR="003D3D02" w:rsidRDefault="003D3D02" w:rsidP="00D0153E">
      <w:pPr>
        <w:tabs>
          <w:tab w:val="left" w:pos="2880"/>
        </w:tabs>
        <w:ind w:left="2880" w:right="1440"/>
      </w:pPr>
    </w:p>
    <w:p w14:paraId="5558922E" w14:textId="77777777"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14:paraId="41ECD537" w14:textId="77777777" w:rsidR="003D3D02" w:rsidRPr="00D549E7" w:rsidRDefault="003D3D02" w:rsidP="00D0153E">
      <w:pPr>
        <w:ind w:left="2880" w:right="1440" w:firstLine="360"/>
      </w:pPr>
    </w:p>
    <w:p w14:paraId="35BC650A" w14:textId="77777777" w:rsidR="003D3D02" w:rsidRDefault="003D3D02" w:rsidP="00D0153E">
      <w:pPr>
        <w:tabs>
          <w:tab w:val="left" w:pos="2430"/>
          <w:tab w:val="left" w:pos="2880"/>
        </w:tabs>
        <w:ind w:left="2880" w:right="1440" w:hanging="720"/>
        <w:rPr>
          <w:u w:val="single"/>
        </w:rPr>
      </w:pPr>
      <w:r>
        <w:lastRenderedPageBreak/>
        <w:tab/>
      </w:r>
      <w:r w:rsidRPr="00D549E7">
        <w:t>(2)</w:t>
      </w:r>
      <w:r w:rsidRPr="00D549E7">
        <w:tab/>
      </w:r>
      <w:r w:rsidRPr="00D549E7">
        <w:rPr>
          <w:u w:val="single"/>
        </w:rPr>
        <w:t>The preparation may include:</w:t>
      </w:r>
    </w:p>
    <w:p w14:paraId="177D041B" w14:textId="77777777" w:rsidR="003D3D02" w:rsidRPr="00D549E7" w:rsidRDefault="003D3D02" w:rsidP="00D0153E">
      <w:pPr>
        <w:tabs>
          <w:tab w:val="left" w:pos="2430"/>
          <w:tab w:val="left" w:pos="2520"/>
        </w:tabs>
        <w:ind w:left="2880" w:right="1440" w:hanging="1080"/>
      </w:pPr>
    </w:p>
    <w:p w14:paraId="3213409F" w14:textId="77777777" w:rsidR="003D3D02" w:rsidRDefault="003D3D02" w:rsidP="00D0153E">
      <w:pPr>
        <w:tabs>
          <w:tab w:val="left" w:pos="2880"/>
        </w:tabs>
        <w:ind w:left="2880" w:right="1440" w:hanging="720"/>
      </w:pPr>
      <w:r>
        <w:tab/>
        <w:t xml:space="preserve">(i) </w:t>
      </w:r>
      <w:r w:rsidRPr="00D549E7">
        <w:t>Development of a proposed procedural schedule.</w:t>
      </w:r>
    </w:p>
    <w:p w14:paraId="27A2F22C" w14:textId="77777777" w:rsidR="003D3D02" w:rsidRPr="00D549E7" w:rsidRDefault="003D3D02" w:rsidP="00D0153E">
      <w:pPr>
        <w:ind w:left="2880" w:right="1440" w:hanging="360"/>
      </w:pPr>
    </w:p>
    <w:p w14:paraId="313156BB" w14:textId="77777777" w:rsidR="003D3D02" w:rsidRDefault="003D3D02" w:rsidP="00D0153E">
      <w:pPr>
        <w:tabs>
          <w:tab w:val="left" w:pos="2880"/>
        </w:tabs>
        <w:ind w:left="2880" w:right="1440" w:hanging="720"/>
      </w:pPr>
      <w:r>
        <w:tab/>
        <w:t xml:space="preserve">(ii) </w:t>
      </w:r>
      <w:r w:rsidRPr="00D549E7">
        <w:t>Advance study of all relevant materials.</w:t>
      </w:r>
    </w:p>
    <w:p w14:paraId="4CD9081E" w14:textId="77777777" w:rsidR="00171844" w:rsidRDefault="00171844" w:rsidP="00D0153E">
      <w:pPr>
        <w:tabs>
          <w:tab w:val="left" w:pos="2880"/>
        </w:tabs>
        <w:ind w:left="2880" w:right="1440" w:hanging="720"/>
      </w:pPr>
    </w:p>
    <w:p w14:paraId="3D194BFA" w14:textId="5FA25A3C" w:rsidR="003D3D02" w:rsidRPr="00D549E7" w:rsidRDefault="003D3D02" w:rsidP="00D015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w:t>
      </w:r>
      <w:r w:rsidR="00736783">
        <w:br/>
      </w:r>
      <w:r w:rsidRPr="00D549E7">
        <w:t xml:space="preserve">information, to the extent it appears feasible and desirable.  </w:t>
      </w:r>
    </w:p>
    <w:p w14:paraId="0E8490F0" w14:textId="77777777" w:rsidR="003D3D02" w:rsidRPr="00D549E7" w:rsidRDefault="003D3D02" w:rsidP="00D0153E">
      <w:pPr>
        <w:ind w:left="2880" w:right="1440"/>
      </w:pPr>
    </w:p>
    <w:p w14:paraId="0EB8F5DF" w14:textId="77777777" w:rsidR="003D3D02" w:rsidRPr="00D549E7" w:rsidRDefault="0093780B" w:rsidP="0093780B">
      <w:pPr>
        <w:tabs>
          <w:tab w:val="left" w:pos="1440"/>
        </w:tabs>
        <w:ind w:right="1440"/>
      </w:pPr>
      <w:r>
        <w:tab/>
      </w:r>
      <w:r w:rsidR="003D3D02" w:rsidRPr="00D549E7">
        <w:t>(Emphasis added.)</w:t>
      </w:r>
    </w:p>
    <w:p w14:paraId="68BD25B4" w14:textId="77777777" w:rsidR="003D3D02" w:rsidRPr="00795433" w:rsidRDefault="003D3D02" w:rsidP="004554F6">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3B5C6559" w14:textId="3F77C218" w:rsidR="003D3D02" w:rsidRPr="00795433" w:rsidRDefault="003D3D02" w:rsidP="00D0153E">
      <w:pPr>
        <w:tabs>
          <w:tab w:val="left" w:pos="0"/>
        </w:tabs>
        <w:autoSpaceDE/>
        <w:autoSpaceDN/>
        <w:spacing w:line="360" w:lineRule="auto"/>
        <w:ind w:left="90"/>
        <w:rPr>
          <w:rFonts w:cs="Times New Roman"/>
          <w:spacing w:val="-3"/>
        </w:rPr>
      </w:pPr>
      <w:r>
        <w:tab/>
      </w:r>
      <w:r>
        <w:tab/>
      </w:r>
      <w:r w:rsidR="005035A5">
        <w:t>4</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 xml:space="preserve">Pa.Code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62A8E3F1" w14:textId="77777777"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14:paraId="043D81E0" w14:textId="5FC74923"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5035A5">
        <w:rPr>
          <w:rFonts w:ascii="Times New Roman" w:hAnsi="Times New Roman" w:cs="Times New Roman"/>
          <w:spacing w:val="-3"/>
        </w:rPr>
        <w:t>5</w:t>
      </w:r>
      <w:r w:rsidR="00171844">
        <w:rPr>
          <w:rFonts w:ascii="Times New Roman" w:hAnsi="Times New Roman" w:cs="Times New Roman"/>
          <w:spacing w:val="-3"/>
        </w:rPr>
        <w:t>.</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w:t>
      </w:r>
      <w:r w:rsidR="0069473D" w:rsidRPr="0069473D">
        <w:rPr>
          <w:rFonts w:ascii="Times New Roman" w:hAnsi="Times New Roman" w:cs="Times New Roman"/>
          <w:spacing w:val="-3"/>
        </w:rPr>
        <w:t xml:space="preserve">if you are an individual, </w:t>
      </w:r>
      <w:r w:rsidRPr="00795433">
        <w:rPr>
          <w:rFonts w:ascii="Times New Roman" w:hAnsi="Times New Roman" w:cs="Times New Roman"/>
          <w:spacing w:val="-3"/>
        </w:rPr>
        <w:t xml:space="preserve">you may represent yourself or you may </w:t>
      </w:r>
      <w:r w:rsidR="0069473D">
        <w:rPr>
          <w:rFonts w:ascii="Times New Roman" w:hAnsi="Times New Roman" w:cs="Times New Roman"/>
          <w:spacing w:val="-3"/>
        </w:rPr>
        <w:t>be represented 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w:t>
      </w:r>
      <w:r w:rsidR="0069473D">
        <w:rPr>
          <w:rFonts w:ascii="Times New Roman" w:hAnsi="Times New Roman" w:cs="Times New Roman"/>
          <w:spacing w:val="-3"/>
        </w:rPr>
        <w:t xml:space="preserve">be represented </w:t>
      </w:r>
      <w:r w:rsidR="003C15C0">
        <w:rPr>
          <w:rFonts w:ascii="Times New Roman" w:hAnsi="Times New Roman" w:cs="Times New Roman"/>
          <w:spacing w:val="-3"/>
        </w:rPr>
        <w:t xml:space="preserve">in this proceeding </w:t>
      </w:r>
      <w:r w:rsidR="0069473D">
        <w:rPr>
          <w:rFonts w:ascii="Times New Roman" w:hAnsi="Times New Roman" w:cs="Times New Roman"/>
          <w:spacing w:val="-3"/>
        </w:rPr>
        <w:t>by</w:t>
      </w:r>
      <w:r w:rsidRPr="00795433">
        <w:rPr>
          <w:rFonts w:ascii="Times New Roman" w:hAnsi="Times New Roman" w:cs="Times New Roman"/>
          <w:spacing w:val="-3"/>
        </w:rPr>
        <w:t xml:space="preser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Unless you are an attorney, you may not represent someone else.  Attorneys 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46AC2260" w14:textId="77777777" w:rsidR="003D3D02" w:rsidRDefault="003D3D02" w:rsidP="00D0153E">
      <w:pPr>
        <w:autoSpaceDE/>
        <w:autoSpaceDN/>
        <w:spacing w:line="360" w:lineRule="auto"/>
      </w:pPr>
    </w:p>
    <w:p w14:paraId="54AF98F6" w14:textId="726C86B6" w:rsidR="003D3D02" w:rsidRDefault="003D3D02" w:rsidP="00D0153E">
      <w:pPr>
        <w:autoSpaceDE/>
        <w:autoSpaceDN/>
        <w:spacing w:line="360" w:lineRule="auto"/>
      </w:pPr>
      <w:r>
        <w:tab/>
      </w:r>
      <w:r>
        <w:tab/>
      </w:r>
      <w:r w:rsidR="00000FDF">
        <w:t>6</w:t>
      </w:r>
      <w:r>
        <w:t>.</w:t>
      </w:r>
      <w:r>
        <w:tab/>
        <w:t>Failure of a party to attend the prehearing conference</w:t>
      </w:r>
      <w:r w:rsidR="00760CA7">
        <w:t xml:space="preserv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4878E8EE" w14:textId="77777777" w:rsidR="00A91AC8" w:rsidRDefault="00A91AC8" w:rsidP="00D0153E">
      <w:pPr>
        <w:autoSpaceDE/>
        <w:autoSpaceDN/>
        <w:spacing w:line="360" w:lineRule="auto"/>
      </w:pPr>
    </w:p>
    <w:p w14:paraId="50A8E90F" w14:textId="08FBD728" w:rsidR="00760CA7" w:rsidRDefault="003D3D02" w:rsidP="00D0153E">
      <w:pPr>
        <w:spacing w:line="360" w:lineRule="auto"/>
        <w:rPr>
          <w:rFonts w:cs="Times New Roman"/>
          <w:spacing w:val="-3"/>
        </w:rPr>
      </w:pPr>
      <w:r>
        <w:lastRenderedPageBreak/>
        <w:tab/>
      </w:r>
      <w:r>
        <w:tab/>
      </w:r>
      <w:r w:rsidR="00000FDF">
        <w:t>7</w:t>
      </w:r>
      <w:r>
        <w:t>.</w:t>
      </w:r>
      <w:r>
        <w:tab/>
      </w:r>
      <w:r w:rsidRPr="0079215B">
        <w:rPr>
          <w:rFonts w:cs="Times New Roman"/>
          <w:b/>
          <w:spacing w:val="-3"/>
        </w:rPr>
        <w:t>You must serve</w:t>
      </w:r>
      <w:r w:rsidR="00DB683B" w:rsidRPr="0079215B">
        <w:rPr>
          <w:rFonts w:cs="Times New Roman"/>
          <w:b/>
          <w:spacing w:val="-3"/>
        </w:rPr>
        <w:t xml:space="preserve"> the presiding </w:t>
      </w:r>
      <w:r w:rsidR="00BF5524" w:rsidRPr="0079215B">
        <w:rPr>
          <w:rFonts w:cs="Times New Roman"/>
          <w:b/>
          <w:spacing w:val="-3"/>
        </w:rPr>
        <w:t>Administrative Law Judge</w:t>
      </w:r>
      <w:r w:rsidRPr="0079215B">
        <w:rPr>
          <w:rFonts w:cs="Times New Roman"/>
          <w:b/>
          <w:spacing w:val="-3"/>
        </w:rPr>
        <w:t xml:space="preserve"> directly with a copy of any document that you file in this proceeding.</w:t>
      </w:r>
      <w:r w:rsidRPr="00795433">
        <w:rPr>
          <w:rFonts w:cs="Times New Roman"/>
          <w:spacing w:val="-3"/>
        </w:rPr>
        <w:t xml:space="preserve">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14:paraId="768393F0" w14:textId="30CF4FB5" w:rsidR="00F645AF" w:rsidRDefault="00F645AF" w:rsidP="00D0153E">
      <w:pPr>
        <w:spacing w:line="360" w:lineRule="auto"/>
        <w:rPr>
          <w:rFonts w:cs="Times New Roman"/>
          <w:spacing w:val="-3"/>
        </w:rPr>
      </w:pPr>
    </w:p>
    <w:p w14:paraId="1C318D6D" w14:textId="340B4AB1" w:rsidR="00F645AF" w:rsidRDefault="00F645AF" w:rsidP="00D0153E">
      <w:pPr>
        <w:spacing w:line="360" w:lineRule="auto"/>
        <w:rPr>
          <w:rFonts w:cs="Times New Roman"/>
          <w:spacing w:val="-3"/>
        </w:rPr>
      </w:pPr>
    </w:p>
    <w:p w14:paraId="4ADC5A19" w14:textId="57FCE3BC" w:rsidR="003C15C0" w:rsidRPr="003C15C0" w:rsidRDefault="00F645AF" w:rsidP="003C15C0">
      <w:pPr>
        <w:rPr>
          <w:rFonts w:cs="Times New Roman"/>
        </w:rPr>
      </w:pPr>
      <w:r w:rsidRPr="00F645AF">
        <w:rPr>
          <w:rFonts w:cs="Times New Roman"/>
        </w:rPr>
        <w:t xml:space="preserve">Date:  </w:t>
      </w:r>
      <w:r w:rsidR="00181BC4" w:rsidRPr="00357080">
        <w:rPr>
          <w:rFonts w:cs="Times New Roman"/>
          <w:u w:val="single"/>
        </w:rPr>
        <w:t>May 10, 2021</w:t>
      </w:r>
      <w:r w:rsidRPr="00F645AF">
        <w:rPr>
          <w:rFonts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Pr="00F645AF">
        <w:rPr>
          <w:rFonts w:eastAsia="SimSun" w:cs="Times New Roman"/>
        </w:rPr>
        <w:tab/>
      </w:r>
      <w:r w:rsidR="003C15C0" w:rsidRPr="003C15C0">
        <w:rPr>
          <w:rFonts w:cs="Times New Roman"/>
          <w:u w:val="single"/>
        </w:rPr>
        <w:tab/>
      </w:r>
      <w:r w:rsidR="003C15C0" w:rsidRPr="003C15C0">
        <w:rPr>
          <w:rFonts w:cs="Times New Roman"/>
          <w:u w:val="single"/>
        </w:rPr>
        <w:tab/>
        <w:t>/s/</w:t>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r w:rsidR="003C15C0" w:rsidRPr="003C15C0">
        <w:rPr>
          <w:rFonts w:cs="Times New Roman"/>
          <w:u w:val="single"/>
        </w:rPr>
        <w:tab/>
      </w:r>
    </w:p>
    <w:p w14:paraId="027942D5" w14:textId="056624FA"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A91AC8">
        <w:rPr>
          <w:rFonts w:cs="Times New Roman"/>
        </w:rPr>
        <w:t>Mark A. Hoyer</w:t>
      </w:r>
    </w:p>
    <w:p w14:paraId="01059F61" w14:textId="480AFA0F" w:rsidR="003C15C0" w:rsidRPr="003C15C0" w:rsidRDefault="003C15C0" w:rsidP="003C15C0">
      <w:pPr>
        <w:autoSpaceDE/>
        <w:autoSpaceDN/>
        <w:rPr>
          <w:rFonts w:cs="Times New Roman"/>
        </w:rPr>
      </w:pP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Pr="003C15C0">
        <w:rPr>
          <w:rFonts w:cs="Times New Roman"/>
        </w:rPr>
        <w:tab/>
      </w:r>
      <w:r w:rsidR="00A91AC8">
        <w:rPr>
          <w:rFonts w:cs="Times New Roman"/>
        </w:rPr>
        <w:t xml:space="preserve">Deputy Chief </w:t>
      </w:r>
      <w:r w:rsidRPr="003C15C0">
        <w:rPr>
          <w:rFonts w:cs="Times New Roman"/>
        </w:rPr>
        <w:t>Administrative Law Judge</w:t>
      </w:r>
    </w:p>
    <w:p w14:paraId="122822FD" w14:textId="267AAA19" w:rsidR="00F645AF" w:rsidRPr="00F645AF" w:rsidRDefault="00F645AF" w:rsidP="003C15C0">
      <w:pPr>
        <w:tabs>
          <w:tab w:val="left" w:pos="0"/>
        </w:tabs>
        <w:autoSpaceDE/>
        <w:autoSpaceDN/>
        <w:jc w:val="both"/>
        <w:rPr>
          <w:rFonts w:eastAsia="SimSun" w:cs="Times New Roman"/>
        </w:rPr>
      </w:pPr>
    </w:p>
    <w:p w14:paraId="28D2FD9B" w14:textId="77777777" w:rsidR="00F645AF" w:rsidRPr="00F645AF" w:rsidRDefault="00F645AF" w:rsidP="00F645AF">
      <w:pPr>
        <w:tabs>
          <w:tab w:val="left" w:pos="0"/>
        </w:tabs>
        <w:autoSpaceDE/>
        <w:autoSpaceDN/>
        <w:jc w:val="both"/>
        <w:rPr>
          <w:rFonts w:eastAsia="SimSun" w:cs="Times New Roman"/>
        </w:rPr>
      </w:pPr>
    </w:p>
    <w:p w14:paraId="62F08DCF" w14:textId="77777777" w:rsidR="00624EBA" w:rsidRDefault="00624EBA" w:rsidP="00D0153E">
      <w:pPr>
        <w:pStyle w:val="ParaTab1"/>
        <w:spacing w:line="360" w:lineRule="auto"/>
        <w:ind w:firstLine="0"/>
        <w:rPr>
          <w:rFonts w:ascii="Times New Roman" w:hAnsi="Times New Roman" w:cs="Times New Roman"/>
          <w:spacing w:val="-3"/>
        </w:rPr>
        <w:sectPr w:rsidR="00624EBA" w:rsidSect="00A37BEE">
          <w:footerReference w:type="default" r:id="rId9"/>
          <w:pgSz w:w="12240" w:h="15840" w:code="1"/>
          <w:pgMar w:top="1440" w:right="1440" w:bottom="1440" w:left="1440" w:header="720" w:footer="720" w:gutter="0"/>
          <w:pgNumType w:start="1"/>
          <w:cols w:space="720"/>
          <w:noEndnote/>
          <w:titlePg/>
          <w:docGrid w:linePitch="326"/>
        </w:sectPr>
      </w:pPr>
    </w:p>
    <w:p w14:paraId="7E76E623" w14:textId="77777777" w:rsidR="00053CF6" w:rsidRDefault="00053CF6" w:rsidP="00760CA7">
      <w:pPr>
        <w:autoSpaceDE/>
        <w:autoSpaceDN/>
        <w:spacing w:after="160" w:line="259" w:lineRule="auto"/>
        <w:rPr>
          <w:rFonts w:ascii="Microsoft Sans Serif" w:eastAsia="Microsoft Sans Serif" w:hAnsi="Microsoft Sans Serif" w:cs="Microsoft Sans Serif"/>
          <w:szCs w:val="22"/>
        </w:rPr>
        <w:sectPr w:rsidR="00053CF6" w:rsidSect="009C0723">
          <w:footerReference w:type="default" r:id="rId10"/>
          <w:type w:val="continuous"/>
          <w:pgSz w:w="12240" w:h="15840"/>
          <w:pgMar w:top="720" w:right="720" w:bottom="720" w:left="720" w:header="720" w:footer="720" w:gutter="0"/>
          <w:cols w:num="2" w:space="720"/>
          <w:docGrid w:linePitch="360"/>
        </w:sectPr>
      </w:pPr>
    </w:p>
    <w:p w14:paraId="6E5CD6EC" w14:textId="77777777" w:rsidR="00357080" w:rsidRPr="00357080" w:rsidRDefault="00357080" w:rsidP="00357080">
      <w:pPr>
        <w:autoSpaceDE/>
        <w:autoSpaceDN/>
        <w:rPr>
          <w:rFonts w:ascii="Microsoft Sans Serif" w:eastAsia="Microsoft Sans Serif" w:hAnsi="Microsoft Sans Serif" w:cs="Microsoft Sans Serif"/>
          <w:bCs/>
          <w:szCs w:val="20"/>
        </w:rPr>
        <w:sectPr w:rsidR="00357080" w:rsidRPr="00357080" w:rsidSect="00357080">
          <w:pgSz w:w="12240" w:h="15840"/>
          <w:pgMar w:top="1440" w:right="1440" w:bottom="1440" w:left="1440" w:header="720" w:footer="720" w:gutter="0"/>
          <w:cols w:space="720"/>
          <w:docGrid w:linePitch="360"/>
        </w:sectPr>
      </w:pPr>
      <w:r w:rsidRPr="00357080">
        <w:rPr>
          <w:rFonts w:ascii="Microsoft Sans Serif" w:eastAsia="Microsoft Sans Serif" w:hAnsi="Microsoft Sans Serif" w:cs="Microsoft Sans Serif"/>
          <w:b/>
          <w:szCs w:val="20"/>
          <w:u w:val="single"/>
        </w:rPr>
        <w:lastRenderedPageBreak/>
        <w:t>R-2021-3024296 - PA PUBLIC UTILITY COMMISSION, ET AL. v. COLUMBIA GAS OF PENNSYLVANIA INC</w:t>
      </w:r>
      <w:r w:rsidRPr="00357080">
        <w:rPr>
          <w:rFonts w:ascii="Microsoft Sans Serif" w:eastAsia="Microsoft Sans Serif" w:hAnsi="Microsoft Sans Serif" w:cs="Microsoft Sans Serif"/>
          <w:b/>
          <w:szCs w:val="20"/>
          <w:u w:val="single"/>
        </w:rPr>
        <w:cr/>
      </w:r>
      <w:r w:rsidRPr="00357080">
        <w:rPr>
          <w:rFonts w:ascii="Microsoft Sans Serif" w:eastAsia="Microsoft Sans Serif" w:hAnsi="Microsoft Sans Serif" w:cs="Microsoft Sans Serif"/>
          <w:bCs/>
          <w:i/>
          <w:iCs/>
          <w:szCs w:val="20"/>
        </w:rPr>
        <w:t>Updated 05/07/21</w:t>
      </w:r>
    </w:p>
    <w:p w14:paraId="7AAE13FE"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rPr>
      </w:pPr>
    </w:p>
    <w:p w14:paraId="0341E5A6"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i/>
          <w:iCs/>
          <w:szCs w:val="20"/>
        </w:rPr>
      </w:pPr>
      <w:r w:rsidRPr="00357080">
        <w:rPr>
          <w:rFonts w:ascii="Microsoft Sans Serif" w:eastAsia="Microsoft Sans Serif" w:hAnsi="Microsoft Sans Serif" w:cs="Microsoft Sans Serif"/>
          <w:szCs w:val="20"/>
        </w:rPr>
        <w:t>AMY E HIRAKIS ESQUIRE</w:t>
      </w:r>
      <w:r w:rsidRPr="00357080">
        <w:rPr>
          <w:rFonts w:ascii="Microsoft Sans Serif" w:eastAsia="Microsoft Sans Serif" w:hAnsi="Microsoft Sans Serif" w:cs="Microsoft Sans Serif"/>
          <w:szCs w:val="20"/>
        </w:rPr>
        <w:cr/>
        <w:t>800 NORTH 3RD ST STE 204</w:t>
      </w:r>
      <w:r w:rsidRPr="00357080">
        <w:rPr>
          <w:rFonts w:ascii="Microsoft Sans Serif" w:eastAsia="Microsoft Sans Serif" w:hAnsi="Microsoft Sans Serif" w:cs="Microsoft Sans Serif"/>
          <w:szCs w:val="20"/>
        </w:rPr>
        <w:cr/>
        <w:t>HARRISBURG PA 17102 PA  18101</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717-233-1351</w:t>
      </w:r>
      <w:r w:rsidRPr="00357080">
        <w:rPr>
          <w:rFonts w:ascii="Microsoft Sans Serif" w:eastAsia="Microsoft Sans Serif" w:hAnsi="Microsoft Sans Serif" w:cs="Microsoft Sans Serif"/>
          <w:szCs w:val="20"/>
        </w:rPr>
        <w:cr/>
        <w:t>ahirakis@nisource.com</w:t>
      </w:r>
      <w:r w:rsidRPr="00357080">
        <w:rPr>
          <w:rFonts w:ascii="Microsoft Sans Serif" w:eastAsia="Microsoft Sans Serif" w:hAnsi="Microsoft Sans Serif" w:cs="Microsoft Sans Serif"/>
          <w:szCs w:val="20"/>
        </w:rPr>
        <w:b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Columbia Gas of Pennsylvania</w:t>
      </w:r>
      <w:r w:rsidRPr="00357080">
        <w:rPr>
          <w:rFonts w:ascii="Microsoft Sans Serif" w:eastAsia="Microsoft Sans Serif" w:hAnsi="Microsoft Sans Serif" w:cs="Microsoft Sans Serif"/>
          <w:szCs w:val="20"/>
        </w:rPr>
        <w:t xml:space="preserve"> </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szCs w:val="20"/>
        </w:rPr>
        <w:br/>
        <w:t>LINDSAY A BERKSTRESSER ESQUIRE</w:t>
      </w:r>
      <w:r w:rsidRPr="00357080">
        <w:rPr>
          <w:rFonts w:ascii="Microsoft Sans Serif" w:eastAsia="Microsoft Sans Serif" w:hAnsi="Microsoft Sans Serif" w:cs="Microsoft Sans Serif"/>
          <w:szCs w:val="20"/>
        </w:rPr>
        <w:cr/>
        <w:t xml:space="preserve">17 N 2ND STREET </w:t>
      </w:r>
      <w:r w:rsidRPr="00357080">
        <w:rPr>
          <w:rFonts w:ascii="Microsoft Sans Serif" w:eastAsia="Microsoft Sans Serif" w:hAnsi="Microsoft Sans Serif" w:cs="Microsoft Sans Serif"/>
          <w:szCs w:val="20"/>
        </w:rPr>
        <w:cr/>
        <w:t>HARRISBURG PA  17101</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717-612-6021</w:t>
      </w:r>
      <w:r w:rsidRPr="00357080">
        <w:rPr>
          <w:rFonts w:ascii="Microsoft Sans Serif" w:eastAsia="Microsoft Sans Serif" w:hAnsi="Microsoft Sans Serif" w:cs="Microsoft Sans Serif"/>
          <w:szCs w:val="20"/>
        </w:rPr>
        <w:cr/>
        <w:t>lberkstresser@postschell.com</w:t>
      </w:r>
      <w:r w:rsidRPr="00357080">
        <w:rPr>
          <w:rFonts w:ascii="Microsoft Sans Serif" w:eastAsia="Microsoft Sans Serif" w:hAnsi="Microsoft Sans Serif" w:cs="Microsoft Sans Serif"/>
          <w:szCs w:val="20"/>
        </w:rPr>
        <w:c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 xml:space="preserve">Representing Columbia Gas of Pennsylvania </w:t>
      </w:r>
      <w:r w:rsidRPr="00357080">
        <w:rPr>
          <w:rFonts w:ascii="Microsoft Sans Serif" w:eastAsia="Microsoft Sans Serif" w:hAnsi="Microsoft Sans Serif" w:cs="Microsoft Sans Serif"/>
          <w:i/>
          <w:iCs/>
          <w:szCs w:val="20"/>
        </w:rPr>
        <w:br/>
      </w:r>
      <w:r w:rsidRPr="00357080">
        <w:rPr>
          <w:rFonts w:ascii="Microsoft Sans Serif" w:eastAsia="Microsoft Sans Serif" w:hAnsi="Microsoft Sans Serif" w:cs="Microsoft Sans Serif"/>
          <w:i/>
          <w:iCs/>
          <w:szCs w:val="20"/>
        </w:rPr>
        <w:br/>
      </w:r>
      <w:r w:rsidRPr="00357080">
        <w:rPr>
          <w:rFonts w:ascii="Microsoft Sans Serif" w:eastAsia="Microsoft Sans Serif" w:hAnsi="Microsoft Sans Serif" w:cs="Microsoft Sans Serif"/>
          <w:szCs w:val="20"/>
        </w:rPr>
        <w:t>THEODORE J GALLAGHER ESQUIRE</w:t>
      </w:r>
      <w:r w:rsidRPr="00357080">
        <w:rPr>
          <w:rFonts w:ascii="Microsoft Sans Serif" w:eastAsia="Microsoft Sans Serif" w:hAnsi="Microsoft Sans Serif" w:cs="Microsoft Sans Serif"/>
          <w:szCs w:val="20"/>
        </w:rPr>
        <w:cr/>
        <w:t>NISOURCE CORPORATE SERVICES COMPANY</w:t>
      </w:r>
      <w:r w:rsidRPr="00357080">
        <w:rPr>
          <w:rFonts w:ascii="Microsoft Sans Serif" w:eastAsia="Microsoft Sans Serif" w:hAnsi="Microsoft Sans Serif" w:cs="Microsoft Sans Serif"/>
          <w:szCs w:val="20"/>
        </w:rPr>
        <w:cr/>
        <w:t>121 CHAMPION WAY SUITE 100</w:t>
      </w:r>
      <w:r w:rsidRPr="00357080">
        <w:rPr>
          <w:rFonts w:ascii="Microsoft Sans Serif" w:eastAsia="Microsoft Sans Serif" w:hAnsi="Microsoft Sans Serif" w:cs="Microsoft Sans Serif"/>
          <w:szCs w:val="20"/>
        </w:rPr>
        <w:cr/>
        <w:t>CANONSBURG PA  15317</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724-416-6355</w:t>
      </w:r>
      <w:r w:rsidRPr="00357080">
        <w:rPr>
          <w:rFonts w:ascii="Microsoft Sans Serif" w:eastAsia="Microsoft Sans Serif" w:hAnsi="Microsoft Sans Serif" w:cs="Microsoft Sans Serif"/>
          <w:szCs w:val="20"/>
        </w:rPr>
        <w:cr/>
        <w:t>tjgallagher@nisource.com</w:t>
      </w:r>
      <w:r w:rsidRPr="00357080">
        <w:rPr>
          <w:rFonts w:ascii="Microsoft Sans Serif" w:eastAsia="Microsoft Sans Serif" w:hAnsi="Microsoft Sans Serif" w:cs="Microsoft Sans Serif"/>
          <w:szCs w:val="20"/>
        </w:rPr>
        <w:c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Columbia Gas of Pennsylvania</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szCs w:val="20"/>
        </w:rPr>
        <w:cr/>
        <w:t>ERIKA MCLAIN ESQUIRE</w:t>
      </w:r>
      <w:r w:rsidRPr="00357080">
        <w:rPr>
          <w:rFonts w:ascii="Microsoft Sans Serif" w:eastAsia="Microsoft Sans Serif" w:hAnsi="Microsoft Sans Serif" w:cs="Microsoft Sans Serif"/>
          <w:szCs w:val="20"/>
        </w:rPr>
        <w:cr/>
        <w:t>PO BOX 3265</w:t>
      </w:r>
      <w:r w:rsidRPr="00357080">
        <w:rPr>
          <w:rFonts w:ascii="Microsoft Sans Serif" w:eastAsia="Microsoft Sans Serif" w:hAnsi="Microsoft Sans Serif" w:cs="Microsoft Sans Serif"/>
          <w:szCs w:val="20"/>
        </w:rPr>
        <w:cr/>
        <w:t>HARRISBURG PA  17105-3265</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717-783-6170</w:t>
      </w:r>
      <w:r w:rsidRPr="00357080">
        <w:rPr>
          <w:rFonts w:ascii="Microsoft Sans Serif" w:eastAsia="Microsoft Sans Serif" w:hAnsi="Microsoft Sans Serif" w:cs="Microsoft Sans Serif"/>
          <w:szCs w:val="20"/>
        </w:rPr>
        <w:cr/>
        <w:t>ermclain@pa.gov</w:t>
      </w:r>
      <w:r w:rsidRPr="00357080">
        <w:rPr>
          <w:rFonts w:ascii="Microsoft Sans Serif" w:eastAsia="Microsoft Sans Serif" w:hAnsi="Microsoft Sans Serif" w:cs="Microsoft Sans Serif"/>
          <w:szCs w:val="20"/>
        </w:rPr>
        <w:c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Bureau of Investigation &amp; Enforcement</w:t>
      </w:r>
      <w:r w:rsidRPr="00357080">
        <w:rPr>
          <w:rFonts w:ascii="Microsoft Sans Serif" w:eastAsia="Microsoft Sans Serif" w:hAnsi="Microsoft Sans Serif" w:cs="Microsoft Sans Serif"/>
          <w:i/>
          <w:iCs/>
          <w:szCs w:val="20"/>
        </w:rPr>
        <w:br w:type="column"/>
      </w:r>
    </w:p>
    <w:p w14:paraId="1213B3DA"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LAURA ANTINUCCI ESQUIRE</w:t>
      </w:r>
      <w:r w:rsidRPr="00357080">
        <w:rPr>
          <w:rFonts w:ascii="Microsoft Sans Serif" w:eastAsia="Microsoft Sans Serif" w:hAnsi="Microsoft Sans Serif" w:cs="Microsoft Sans Serif"/>
          <w:szCs w:val="20"/>
        </w:rPr>
        <w:br/>
        <w:t>BARRETT SHERIDAN ESQUIRE</w:t>
      </w:r>
      <w:r w:rsidRPr="00357080">
        <w:rPr>
          <w:rFonts w:ascii="Microsoft Sans Serif" w:eastAsia="Microsoft Sans Serif" w:hAnsi="Microsoft Sans Serif" w:cs="Microsoft Sans Serif"/>
          <w:szCs w:val="20"/>
        </w:rPr>
        <w:br/>
        <w:t>HARRISON W BREITMAN ESQUIRE</w:t>
      </w:r>
      <w:r w:rsidRPr="00357080">
        <w:rPr>
          <w:rFonts w:ascii="Microsoft Sans Serif" w:eastAsia="Microsoft Sans Serif" w:hAnsi="Microsoft Sans Serif" w:cs="Microsoft Sans Serif"/>
          <w:szCs w:val="20"/>
        </w:rPr>
        <w:br/>
        <w:t>CHRISTY APPLEBY ESQUIRE</w:t>
      </w:r>
      <w:r w:rsidRPr="00357080">
        <w:rPr>
          <w:rFonts w:ascii="Microsoft Sans Serif" w:eastAsia="Microsoft Sans Serif" w:hAnsi="Microsoft Sans Serif" w:cs="Microsoft Sans Serif"/>
          <w:szCs w:val="20"/>
        </w:rPr>
        <w:br/>
        <w:t>DARRYL A LAWRENCE ESQUIRE</w:t>
      </w:r>
      <w:r w:rsidRPr="00357080">
        <w:rPr>
          <w:rFonts w:ascii="Microsoft Sans Serif" w:eastAsia="Microsoft Sans Serif" w:hAnsi="Microsoft Sans Serif" w:cs="Microsoft Sans Serif"/>
          <w:szCs w:val="20"/>
        </w:rPr>
        <w:br/>
        <w:t>OFFICE OF CONSUMER ADVOCATE</w:t>
      </w:r>
      <w:r w:rsidRPr="00357080">
        <w:rPr>
          <w:rFonts w:ascii="Microsoft Sans Serif" w:eastAsia="Microsoft Sans Serif" w:hAnsi="Microsoft Sans Serif" w:cs="Microsoft Sans Serif"/>
          <w:szCs w:val="20"/>
        </w:rPr>
        <w:cr/>
        <w:t>555 WALNUT ST 5TH FLOOR</w:t>
      </w:r>
      <w:r w:rsidRPr="00357080">
        <w:rPr>
          <w:rFonts w:ascii="Microsoft Sans Serif" w:eastAsia="Microsoft Sans Serif" w:hAnsi="Microsoft Sans Serif" w:cs="Microsoft Sans Serif"/>
          <w:szCs w:val="20"/>
        </w:rPr>
        <w:cr/>
        <w:t>HARRISBURG PA  17601</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717-783-5048</w:t>
      </w:r>
      <w:r w:rsidRPr="00357080">
        <w:rPr>
          <w:rFonts w:ascii="Microsoft Sans Serif" w:eastAsia="Microsoft Sans Serif" w:hAnsi="Microsoft Sans Serif" w:cs="Microsoft Sans Serif"/>
          <w:szCs w:val="20"/>
        </w:rPr>
        <w:br/>
        <w:t>lantinucci@paoca.org</w:t>
      </w:r>
      <w:r w:rsidRPr="00357080">
        <w:rPr>
          <w:rFonts w:ascii="Microsoft Sans Serif" w:eastAsia="Microsoft Sans Serif" w:hAnsi="Microsoft Sans Serif" w:cs="Microsoft Sans Serif"/>
          <w:szCs w:val="20"/>
        </w:rPr>
        <w:br/>
        <w:t>bsheridan@paoca.org</w:t>
      </w:r>
      <w:r w:rsidRPr="00357080">
        <w:rPr>
          <w:rFonts w:ascii="Microsoft Sans Serif" w:eastAsia="Microsoft Sans Serif" w:hAnsi="Microsoft Sans Serif" w:cs="Microsoft Sans Serif"/>
          <w:szCs w:val="20"/>
        </w:rPr>
        <w:br/>
        <w:t>hbreitman@paoca.org</w:t>
      </w:r>
      <w:r w:rsidRPr="00357080">
        <w:rPr>
          <w:rFonts w:ascii="Microsoft Sans Serif" w:eastAsia="Microsoft Sans Serif" w:hAnsi="Microsoft Sans Serif" w:cs="Microsoft Sans Serif"/>
          <w:szCs w:val="20"/>
        </w:rPr>
        <w:br/>
        <w:t>cappleby@paoca.org</w:t>
      </w:r>
      <w:r w:rsidRPr="00357080">
        <w:rPr>
          <w:rFonts w:ascii="Microsoft Sans Serif" w:eastAsia="Microsoft Sans Serif" w:hAnsi="Microsoft Sans Serif" w:cs="Microsoft Sans Serif"/>
          <w:szCs w:val="20"/>
        </w:rPr>
        <w:br/>
        <w:t>dlawrence@paoca.org</w:t>
      </w:r>
      <w:r w:rsidRPr="00357080">
        <w:rPr>
          <w:rFonts w:ascii="Microsoft Sans Serif" w:eastAsia="Microsoft Sans Serif" w:hAnsi="Microsoft Sans Serif" w:cs="Microsoft Sans Serif"/>
          <w:szCs w:val="20"/>
        </w:rPr>
        <w:b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Office of Consumer Advocate</w:t>
      </w:r>
      <w:r w:rsidRPr="00357080">
        <w:rPr>
          <w:rFonts w:ascii="Microsoft Sans Serif" w:eastAsia="Microsoft Sans Serif" w:hAnsi="Microsoft Sans Serif" w:cs="Microsoft Sans Serif"/>
          <w:i/>
          <w:iCs/>
          <w:szCs w:val="20"/>
        </w:rPr>
        <w:br/>
      </w:r>
      <w:r w:rsidRPr="00357080">
        <w:rPr>
          <w:rFonts w:ascii="Microsoft Sans Serif" w:eastAsia="Microsoft Sans Serif" w:hAnsi="Microsoft Sans Serif" w:cs="Microsoft Sans Serif"/>
          <w:i/>
          <w:iCs/>
          <w:szCs w:val="20"/>
        </w:rPr>
        <w:br/>
      </w:r>
      <w:r w:rsidRPr="00357080">
        <w:rPr>
          <w:rFonts w:ascii="Microsoft Sans Serif" w:eastAsia="Microsoft Sans Serif" w:hAnsi="Microsoft Sans Serif" w:cs="Microsoft Sans Serif"/>
          <w:szCs w:val="20"/>
        </w:rPr>
        <w:t>JOHN SWEET ESQUIRE</w:t>
      </w:r>
      <w:r w:rsidRPr="00357080">
        <w:rPr>
          <w:rFonts w:ascii="Microsoft Sans Serif" w:eastAsia="Microsoft Sans Serif" w:hAnsi="Microsoft Sans Serif" w:cs="Microsoft Sans Serif"/>
          <w:szCs w:val="20"/>
        </w:rPr>
        <w:br/>
        <w:t>RIA PEREIRA ESQUIRE</w:t>
      </w:r>
      <w:r w:rsidRPr="00357080">
        <w:rPr>
          <w:rFonts w:ascii="Microsoft Sans Serif" w:eastAsia="Microsoft Sans Serif" w:hAnsi="Microsoft Sans Serif" w:cs="Microsoft Sans Serif"/>
          <w:szCs w:val="20"/>
        </w:rPr>
        <w:cr/>
        <w:t>PA UTILITY LAW PROJECT</w:t>
      </w:r>
      <w:r w:rsidRPr="00357080">
        <w:rPr>
          <w:rFonts w:ascii="Microsoft Sans Serif" w:eastAsia="Microsoft Sans Serif" w:hAnsi="Microsoft Sans Serif" w:cs="Microsoft Sans Serif"/>
          <w:szCs w:val="20"/>
        </w:rPr>
        <w:cr/>
        <w:t>118 LOCUST STREET</w:t>
      </w:r>
      <w:r w:rsidRPr="00357080">
        <w:rPr>
          <w:rFonts w:ascii="Microsoft Sans Serif" w:eastAsia="Microsoft Sans Serif" w:hAnsi="Microsoft Sans Serif" w:cs="Microsoft Sans Serif"/>
          <w:szCs w:val="20"/>
        </w:rPr>
        <w:cr/>
        <w:t>HARRISBURG PA  17101</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717-701-3837</w:t>
      </w:r>
      <w:r w:rsidRPr="00357080">
        <w:rPr>
          <w:rFonts w:ascii="Microsoft Sans Serif" w:eastAsia="Microsoft Sans Serif" w:hAnsi="Microsoft Sans Serif" w:cs="Microsoft Sans Serif"/>
          <w:szCs w:val="20"/>
        </w:rPr>
        <w:cr/>
        <w:t>jsweetpulp@palegalaid.net</w:t>
      </w:r>
      <w:r w:rsidRPr="00357080">
        <w:rPr>
          <w:rFonts w:ascii="Microsoft Sans Serif" w:eastAsia="Microsoft Sans Serif" w:hAnsi="Microsoft Sans Serif" w:cs="Microsoft Sans Serif"/>
          <w:szCs w:val="20"/>
        </w:rPr>
        <w:br/>
        <w:t>rpereirapulp@palegalaid.net</w:t>
      </w:r>
      <w:r w:rsidRPr="00357080">
        <w:rPr>
          <w:rFonts w:ascii="Microsoft Sans Serif" w:eastAsia="Microsoft Sans Serif" w:hAnsi="Microsoft Sans Serif" w:cs="Microsoft Sans Serif"/>
          <w:szCs w:val="20"/>
        </w:rPr>
        <w:c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CAUSE-PA</w:t>
      </w:r>
      <w:r w:rsidRPr="00357080">
        <w:rPr>
          <w:rFonts w:ascii="Microsoft Sans Serif" w:eastAsia="Microsoft Sans Serif" w:hAnsi="Microsoft Sans Serif" w:cs="Microsoft Sans Serif"/>
          <w:i/>
          <w:iCs/>
          <w:szCs w:val="20"/>
        </w:rPr>
        <w:br/>
      </w:r>
      <w:r w:rsidRPr="00357080">
        <w:rPr>
          <w:rFonts w:ascii="Microsoft Sans Serif" w:eastAsia="Microsoft Sans Serif" w:hAnsi="Microsoft Sans Serif" w:cs="Microsoft Sans Serif"/>
          <w:i/>
          <w:iCs/>
          <w:szCs w:val="20"/>
        </w:rPr>
        <w:br/>
      </w:r>
      <w:r w:rsidRPr="00357080">
        <w:rPr>
          <w:rFonts w:ascii="Microsoft Sans Serif" w:eastAsia="Microsoft Sans Serif" w:hAnsi="Microsoft Sans Serif" w:cs="Microsoft Sans Serif"/>
          <w:szCs w:val="20"/>
        </w:rPr>
        <w:t>TODD S STEWART ESQUIRE</w:t>
      </w:r>
      <w:r w:rsidRPr="00357080">
        <w:rPr>
          <w:rFonts w:ascii="Microsoft Sans Serif" w:eastAsia="Microsoft Sans Serif" w:hAnsi="Microsoft Sans Serif" w:cs="Microsoft Sans Serif"/>
          <w:szCs w:val="20"/>
        </w:rPr>
        <w:cr/>
        <w:t>HAWKE MCKEON AND SNISCAK LLP</w:t>
      </w:r>
      <w:r w:rsidRPr="00357080">
        <w:rPr>
          <w:rFonts w:ascii="Microsoft Sans Serif" w:eastAsia="Microsoft Sans Serif" w:hAnsi="Microsoft Sans Serif" w:cs="Microsoft Sans Serif"/>
          <w:szCs w:val="20"/>
        </w:rPr>
        <w:cr/>
        <w:t>100 NORTH TENTH STREET</w:t>
      </w:r>
      <w:r w:rsidRPr="00357080">
        <w:rPr>
          <w:rFonts w:ascii="Microsoft Sans Serif" w:eastAsia="Microsoft Sans Serif" w:hAnsi="Microsoft Sans Serif" w:cs="Microsoft Sans Serif"/>
          <w:szCs w:val="20"/>
        </w:rPr>
        <w:cr/>
        <w:t>HARRISBURG PA  17101</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717-236-1300</w:t>
      </w:r>
      <w:r w:rsidRPr="00357080">
        <w:rPr>
          <w:rFonts w:ascii="Microsoft Sans Serif" w:eastAsia="Microsoft Sans Serif" w:hAnsi="Microsoft Sans Serif" w:cs="Microsoft Sans Serif"/>
          <w:szCs w:val="20"/>
        </w:rPr>
        <w:cr/>
        <w:t>tsstewart@hmslegal.com</w:t>
      </w:r>
      <w:r w:rsidRPr="00357080">
        <w:rPr>
          <w:rFonts w:ascii="Microsoft Sans Serif" w:eastAsia="Microsoft Sans Serif" w:hAnsi="Microsoft Sans Serif" w:cs="Microsoft Sans Serif"/>
          <w:szCs w:val="20"/>
        </w:rPr>
        <w:b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NGS Parties</w:t>
      </w:r>
      <w:r w:rsidRPr="00357080">
        <w:rPr>
          <w:rFonts w:ascii="Microsoft Sans Serif" w:eastAsia="Microsoft Sans Serif" w:hAnsi="Microsoft Sans Serif" w:cs="Microsoft Sans Serif"/>
          <w:i/>
          <w:iCs/>
          <w:szCs w:val="20"/>
        </w:rPr>
        <w:br w:type="column"/>
      </w:r>
      <w:r w:rsidRPr="00357080">
        <w:rPr>
          <w:rFonts w:ascii="Microsoft Sans Serif" w:eastAsia="Microsoft Sans Serif" w:hAnsi="Microsoft Sans Serif" w:cs="Microsoft Sans Serif"/>
          <w:szCs w:val="20"/>
        </w:rPr>
        <w:t>STEVEN GRAY ESQUIRE</w:t>
      </w:r>
      <w:r w:rsidRPr="00357080">
        <w:rPr>
          <w:rFonts w:ascii="Microsoft Sans Serif" w:eastAsia="Microsoft Sans Serif" w:hAnsi="Microsoft Sans Serif" w:cs="Microsoft Sans Serif"/>
          <w:szCs w:val="20"/>
        </w:rPr>
        <w:br/>
        <w:t>JOHN R EVANS ESQUIRE</w:t>
      </w:r>
      <w:r w:rsidRPr="00357080">
        <w:rPr>
          <w:rFonts w:ascii="Microsoft Sans Serif" w:eastAsia="Microsoft Sans Serif" w:hAnsi="Microsoft Sans Serif" w:cs="Microsoft Sans Serif"/>
          <w:szCs w:val="20"/>
        </w:rPr>
        <w:br/>
        <w:t>300 NORTH 2ND STREET SUITE 202</w:t>
      </w:r>
      <w:r w:rsidRPr="00357080">
        <w:rPr>
          <w:rFonts w:ascii="Microsoft Sans Serif" w:eastAsia="Microsoft Sans Serif" w:hAnsi="Microsoft Sans Serif" w:cs="Microsoft Sans Serif"/>
          <w:szCs w:val="20"/>
        </w:rPr>
        <w:cr/>
        <w:t>HARRISBURG PA  17101</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717-783-2525</w:t>
      </w:r>
      <w:r w:rsidRPr="00357080">
        <w:rPr>
          <w:rFonts w:ascii="Microsoft Sans Serif" w:eastAsia="Microsoft Sans Serif" w:hAnsi="Microsoft Sans Serif" w:cs="Microsoft Sans Serif"/>
          <w:szCs w:val="20"/>
        </w:rPr>
        <w:br/>
        <w:t>Via e-mail only due to Emergency Order at M-2020-3019262</w:t>
      </w:r>
      <w:r w:rsidRPr="00357080">
        <w:rPr>
          <w:rFonts w:ascii="Microsoft Sans Serif" w:eastAsia="Microsoft Sans Serif" w:hAnsi="Microsoft Sans Serif" w:cs="Microsoft Sans Serif"/>
          <w:szCs w:val="20"/>
        </w:rPr>
        <w:cr/>
      </w:r>
      <w:hyperlink r:id="rId11" w:history="1">
        <w:r w:rsidRPr="00357080">
          <w:rPr>
            <w:rFonts w:ascii="Microsoft Sans Serif" w:eastAsia="Microsoft Sans Serif" w:hAnsi="Microsoft Sans Serif" w:cs="Microsoft Sans Serif"/>
            <w:color w:val="0000FF"/>
            <w:szCs w:val="20"/>
            <w:u w:val="single"/>
          </w:rPr>
          <w:t>sgray@pa.gov</w:t>
        </w:r>
      </w:hyperlink>
      <w:r w:rsidRPr="00357080">
        <w:rPr>
          <w:rFonts w:ascii="Microsoft Sans Serif" w:eastAsia="Microsoft Sans Serif" w:hAnsi="Microsoft Sans Serif" w:cs="Microsoft Sans Serif"/>
          <w:szCs w:val="20"/>
        </w:rPr>
        <w:br/>
      </w:r>
      <w:hyperlink r:id="rId12" w:history="1">
        <w:r w:rsidRPr="00357080">
          <w:rPr>
            <w:rFonts w:ascii="Microsoft Sans Serif" w:eastAsia="Microsoft Sans Serif" w:hAnsi="Microsoft Sans Serif" w:cs="Microsoft Sans Serif"/>
            <w:color w:val="0000FF"/>
            <w:szCs w:val="20"/>
            <w:u w:val="single"/>
          </w:rPr>
          <w:t>jorevans@pa.gov</w:t>
        </w:r>
      </w:hyperlink>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Office of Small Business Advocate</w:t>
      </w:r>
      <w:r w:rsidRPr="00357080">
        <w:rPr>
          <w:rFonts w:ascii="Microsoft Sans Serif" w:eastAsia="Microsoft Sans Serif" w:hAnsi="Microsoft Sans Serif" w:cs="Microsoft Sans Serif"/>
          <w:szCs w:val="20"/>
        </w:rPr>
        <w:cr/>
        <w:t>Accepts eService</w:t>
      </w:r>
      <w:r w:rsidRPr="00357080">
        <w:rPr>
          <w:rFonts w:ascii="Microsoft Sans Serif" w:eastAsia="Microsoft Sans Serif" w:hAnsi="Microsoft Sans Serif" w:cs="Microsoft Sans Serif"/>
          <w:szCs w:val="20"/>
        </w:rPr>
        <w:br/>
      </w:r>
    </w:p>
    <w:p w14:paraId="18E75B90"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CHARIS MINCAVAGE ESQUIRE KENNETH R. STARK ESQUIRE  MCNEES WALLACE &amp; NURICK LLC 100 PINE STREET</w:t>
      </w:r>
    </w:p>
    <w:p w14:paraId="7EB0519D"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 xml:space="preserve">P.O. BOX 1166 </w:t>
      </w:r>
    </w:p>
    <w:p w14:paraId="4D37FDFA"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 xml:space="preserve">HARRISBURG, PA 17108-1166 </w:t>
      </w:r>
    </w:p>
    <w:p w14:paraId="78174917" w14:textId="77777777" w:rsidR="00357080" w:rsidRPr="00357080" w:rsidRDefault="00357080" w:rsidP="00357080">
      <w:pPr>
        <w:autoSpaceDE/>
        <w:autoSpaceDN/>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b/>
          <w:bCs/>
          <w:szCs w:val="20"/>
        </w:rPr>
        <w:t>717 232-8000</w:t>
      </w:r>
      <w:r w:rsidRPr="00357080">
        <w:rPr>
          <w:rFonts w:ascii="Microsoft Sans Serif" w:eastAsia="Microsoft Sans Serif" w:hAnsi="Microsoft Sans Serif" w:cs="Microsoft Sans Serif"/>
          <w:szCs w:val="20"/>
        </w:rPr>
        <w:t xml:space="preserve"> </w:t>
      </w:r>
      <w:hyperlink r:id="rId13" w:history="1">
        <w:r w:rsidRPr="00357080">
          <w:rPr>
            <w:rFonts w:ascii="Microsoft Sans Serif" w:eastAsia="Microsoft Sans Serif" w:hAnsi="Microsoft Sans Serif" w:cs="Microsoft Sans Serif"/>
            <w:color w:val="0000FF"/>
            <w:szCs w:val="20"/>
            <w:u w:val="single"/>
          </w:rPr>
          <w:t>cmincavage@mcneeslaw.com</w:t>
        </w:r>
      </w:hyperlink>
      <w:r w:rsidRPr="00357080">
        <w:rPr>
          <w:rFonts w:ascii="Microsoft Sans Serif" w:eastAsia="Microsoft Sans Serif" w:hAnsi="Microsoft Sans Serif" w:cs="Microsoft Sans Serif"/>
          <w:szCs w:val="20"/>
        </w:rPr>
        <w:t xml:space="preserve">  </w:t>
      </w:r>
      <w:hyperlink r:id="rId14" w:history="1">
        <w:r w:rsidRPr="00357080">
          <w:rPr>
            <w:rFonts w:ascii="Microsoft Sans Serif" w:eastAsia="Microsoft Sans Serif" w:hAnsi="Microsoft Sans Serif" w:cs="Microsoft Sans Serif"/>
            <w:color w:val="0000FF"/>
            <w:szCs w:val="20"/>
            <w:u w:val="single"/>
          </w:rPr>
          <w:t>kstark@mcneeslaw.com</w:t>
        </w:r>
      </w:hyperlink>
    </w:p>
    <w:p w14:paraId="305BFF6D" w14:textId="77777777" w:rsidR="00357080" w:rsidRPr="00357080" w:rsidRDefault="00357080" w:rsidP="00357080">
      <w:pPr>
        <w:autoSpaceDE/>
        <w:autoSpaceDN/>
        <w:rPr>
          <w:rFonts w:ascii="Microsoft Sans Serif" w:eastAsia="Microsoft Sans Serif" w:hAnsi="Microsoft Sans Serif" w:cs="Microsoft Sans Serif"/>
          <w:szCs w:val="20"/>
        </w:rPr>
      </w:pPr>
    </w:p>
    <w:p w14:paraId="5462CD0A" w14:textId="77777777" w:rsidR="00357080" w:rsidRPr="00357080" w:rsidRDefault="00357080" w:rsidP="00357080">
      <w:pPr>
        <w:autoSpaceDE/>
        <w:autoSpaceDN/>
        <w:rPr>
          <w:rFonts w:ascii="Microsoft Sans Serif" w:eastAsia="Microsoft Sans Serif" w:hAnsi="Microsoft Sans Serif" w:cs="Microsoft Sans Serif"/>
          <w:szCs w:val="20"/>
        </w:rPr>
      </w:pPr>
      <w:bookmarkStart w:id="1" w:name="_Hlk71094443"/>
      <w:r w:rsidRPr="00357080">
        <w:rPr>
          <w:rFonts w:ascii="Microsoft Sans Serif" w:eastAsia="Microsoft Sans Serif" w:hAnsi="Microsoft Sans Serif" w:cs="Microsoft Sans Serif"/>
          <w:szCs w:val="20"/>
        </w:rPr>
        <w:t>JOSEPH L VULLO ESQUIRE</w:t>
      </w:r>
    </w:p>
    <w:p w14:paraId="6D60EDAB" w14:textId="77777777" w:rsidR="00357080" w:rsidRPr="00357080" w:rsidRDefault="00357080" w:rsidP="00357080">
      <w:pPr>
        <w:autoSpaceDE/>
        <w:autoSpaceDN/>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1460 WYOMING AVENUE</w:t>
      </w:r>
    </w:p>
    <w:p w14:paraId="3A8AAEAF" w14:textId="77777777" w:rsidR="00357080" w:rsidRPr="00357080" w:rsidRDefault="00357080" w:rsidP="00357080">
      <w:pPr>
        <w:autoSpaceDE/>
        <w:autoSpaceDN/>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FORTY FORT PA 18704</w:t>
      </w:r>
    </w:p>
    <w:p w14:paraId="755C4943" w14:textId="77777777" w:rsidR="00357080" w:rsidRPr="00357080" w:rsidRDefault="00357080" w:rsidP="00357080">
      <w:pPr>
        <w:autoSpaceDE/>
        <w:autoSpaceDN/>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570-288-6441</w:t>
      </w:r>
    </w:p>
    <w:p w14:paraId="70737970" w14:textId="77777777" w:rsidR="00357080" w:rsidRPr="00357080" w:rsidRDefault="00357080" w:rsidP="00357080">
      <w:pPr>
        <w:autoSpaceDE/>
        <w:autoSpaceDN/>
        <w:rPr>
          <w:rFonts w:ascii="Microsoft Sans Serif" w:eastAsia="Microsoft Sans Serif" w:hAnsi="Microsoft Sans Serif" w:cs="Microsoft Sans Serif"/>
          <w:szCs w:val="20"/>
        </w:rPr>
      </w:pPr>
      <w:hyperlink r:id="rId15" w:history="1">
        <w:r w:rsidRPr="00357080">
          <w:rPr>
            <w:rFonts w:ascii="Microsoft Sans Serif" w:eastAsia="Microsoft Sans Serif" w:hAnsi="Microsoft Sans Serif" w:cs="Microsoft Sans Serif"/>
            <w:color w:val="0000FF"/>
            <w:szCs w:val="20"/>
            <w:u w:val="single"/>
          </w:rPr>
          <w:t>jlvullo@bvrrlaw.com</w:t>
        </w:r>
      </w:hyperlink>
    </w:p>
    <w:p w14:paraId="19069F52"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i/>
          <w:iCs/>
          <w:szCs w:val="20"/>
        </w:rPr>
        <w:t>Representing Pennsylvania Weatherization Providers Task Force, Inc</w:t>
      </w:r>
      <w:r w:rsidRPr="00357080">
        <w:rPr>
          <w:rFonts w:ascii="Microsoft Sans Serif" w:eastAsia="Microsoft Sans Serif" w:hAnsi="Microsoft Sans Serif" w:cs="Microsoft Sans Serif"/>
          <w:szCs w:val="20"/>
        </w:rPr>
        <w:t>.</w:t>
      </w:r>
      <w:bookmarkEnd w:id="1"/>
      <w:r w:rsidRPr="00357080">
        <w:rPr>
          <w:rFonts w:ascii="Microsoft Sans Serif" w:eastAsia="Microsoft Sans Serif" w:hAnsi="Microsoft Sans Serif" w:cs="Microsoft Sans Serif"/>
          <w:szCs w:val="20"/>
        </w:rPr>
        <w:br w:type="column"/>
      </w:r>
      <w:bookmarkStart w:id="2" w:name="_Hlk71291896"/>
      <w:r w:rsidRPr="00357080">
        <w:rPr>
          <w:rFonts w:ascii="Microsoft Sans Serif" w:eastAsia="Microsoft Sans Serif" w:hAnsi="Microsoft Sans Serif" w:cs="Microsoft Sans Serif"/>
          <w:szCs w:val="20"/>
        </w:rPr>
        <w:t>THOMAS J SNISCAK ESQUIRE</w:t>
      </w:r>
      <w:r w:rsidRPr="00357080">
        <w:rPr>
          <w:rFonts w:ascii="Microsoft Sans Serif" w:eastAsia="Microsoft Sans Serif" w:hAnsi="Microsoft Sans Serif" w:cs="Microsoft Sans Serif"/>
          <w:szCs w:val="20"/>
        </w:rPr>
        <w:br/>
        <w:t>WHITNEY E SNYDER ESQUIRE</w:t>
      </w:r>
      <w:r w:rsidRPr="00357080">
        <w:rPr>
          <w:rFonts w:ascii="Microsoft Sans Serif" w:eastAsia="Microsoft Sans Serif" w:hAnsi="Microsoft Sans Serif" w:cs="Microsoft Sans Serif"/>
          <w:szCs w:val="20"/>
        </w:rPr>
        <w:br/>
        <w:t>BRYCE R BEARD ESQUIRE</w:t>
      </w:r>
      <w:r w:rsidRPr="00357080">
        <w:rPr>
          <w:rFonts w:ascii="Microsoft Sans Serif" w:eastAsia="Microsoft Sans Serif" w:hAnsi="Microsoft Sans Serif" w:cs="Microsoft Sans Serif"/>
          <w:szCs w:val="20"/>
        </w:rPr>
        <w:br/>
        <w:t>HAWKE MCKEON AND SNISCAK LLP</w:t>
      </w:r>
      <w:r w:rsidRPr="00357080">
        <w:rPr>
          <w:rFonts w:ascii="Microsoft Sans Serif" w:eastAsia="Microsoft Sans Serif" w:hAnsi="Microsoft Sans Serif" w:cs="Microsoft Sans Serif"/>
          <w:szCs w:val="20"/>
        </w:rPr>
        <w:cr/>
        <w:t>100 N TENTH STREET</w:t>
      </w:r>
      <w:r w:rsidRPr="00357080">
        <w:rPr>
          <w:rFonts w:ascii="Microsoft Sans Serif" w:eastAsia="Microsoft Sans Serif" w:hAnsi="Microsoft Sans Serif" w:cs="Microsoft Sans Serif"/>
          <w:szCs w:val="20"/>
        </w:rPr>
        <w:cr/>
        <w:t>HARRISBURG PA  17101</w:t>
      </w:r>
      <w:r w:rsidRPr="00357080">
        <w:rPr>
          <w:rFonts w:ascii="Microsoft Sans Serif" w:eastAsia="Microsoft Sans Serif" w:hAnsi="Microsoft Sans Serif" w:cs="Microsoft Sans Serif"/>
          <w:szCs w:val="20"/>
        </w:rPr>
        <w:cr/>
      </w:r>
      <w:r w:rsidRPr="00357080">
        <w:rPr>
          <w:rFonts w:ascii="Microsoft Sans Serif" w:eastAsia="Microsoft Sans Serif" w:hAnsi="Microsoft Sans Serif" w:cs="Microsoft Sans Serif"/>
          <w:b/>
          <w:bCs/>
          <w:szCs w:val="20"/>
        </w:rPr>
        <w:t>717-236-1300</w:t>
      </w:r>
      <w:r w:rsidRPr="00357080">
        <w:rPr>
          <w:rFonts w:ascii="Microsoft Sans Serif" w:eastAsia="Microsoft Sans Serif" w:hAnsi="Microsoft Sans Serif" w:cs="Microsoft Sans Serif"/>
          <w:szCs w:val="20"/>
        </w:rPr>
        <w:br/>
      </w:r>
      <w:hyperlink r:id="rId16" w:history="1">
        <w:r w:rsidRPr="00357080">
          <w:rPr>
            <w:rFonts w:ascii="Microsoft Sans Serif" w:eastAsia="Microsoft Sans Serif" w:hAnsi="Microsoft Sans Serif" w:cs="Microsoft Sans Serif"/>
            <w:color w:val="0000FF"/>
            <w:szCs w:val="20"/>
            <w:u w:val="single"/>
          </w:rPr>
          <w:t>tjsniscak@hmslegal.comz</w:t>
        </w:r>
      </w:hyperlink>
      <w:r w:rsidRPr="00357080">
        <w:rPr>
          <w:rFonts w:ascii="Microsoft Sans Serif" w:eastAsia="Microsoft Sans Serif" w:hAnsi="Microsoft Sans Serif" w:cs="Microsoft Sans Serif"/>
          <w:szCs w:val="20"/>
        </w:rPr>
        <w:br/>
      </w:r>
      <w:hyperlink r:id="rId17" w:history="1">
        <w:r w:rsidRPr="00357080">
          <w:rPr>
            <w:rFonts w:ascii="Microsoft Sans Serif" w:eastAsia="Microsoft Sans Serif" w:hAnsi="Microsoft Sans Serif" w:cs="Microsoft Sans Serif"/>
            <w:color w:val="0000FF"/>
            <w:szCs w:val="20"/>
            <w:u w:val="single"/>
          </w:rPr>
          <w:t>wesnyder@hmslegal.com</w:t>
        </w:r>
      </w:hyperlink>
      <w:r w:rsidRPr="00357080">
        <w:rPr>
          <w:rFonts w:ascii="Microsoft Sans Serif" w:eastAsia="Microsoft Sans Serif" w:hAnsi="Microsoft Sans Serif" w:cs="Microsoft Sans Serif"/>
          <w:szCs w:val="20"/>
        </w:rPr>
        <w:br/>
      </w:r>
      <w:hyperlink r:id="rId18" w:history="1">
        <w:r w:rsidRPr="00357080">
          <w:rPr>
            <w:rFonts w:ascii="Microsoft Sans Serif" w:eastAsia="Microsoft Sans Serif" w:hAnsi="Microsoft Sans Serif" w:cs="Microsoft Sans Serif"/>
            <w:color w:val="0000FF"/>
            <w:szCs w:val="20"/>
            <w:u w:val="single"/>
          </w:rPr>
          <w:t>brbeard@hmslegal.com</w:t>
        </w:r>
      </w:hyperlink>
      <w:r w:rsidRPr="00357080">
        <w:rPr>
          <w:rFonts w:ascii="Microsoft Sans Serif" w:eastAsia="Microsoft Sans Serif" w:hAnsi="Microsoft Sans Serif" w:cs="Microsoft Sans Serif"/>
          <w:szCs w:val="20"/>
        </w:rPr>
        <w:br/>
        <w:t>Accepts eService</w:t>
      </w:r>
      <w:r w:rsidRPr="00357080">
        <w:rPr>
          <w:rFonts w:ascii="Microsoft Sans Serif" w:eastAsia="Microsoft Sans Serif" w:hAnsi="Microsoft Sans Serif" w:cs="Microsoft Sans Serif"/>
          <w:szCs w:val="20"/>
        </w:rPr>
        <w:br/>
      </w:r>
      <w:r w:rsidRPr="00357080">
        <w:rPr>
          <w:rFonts w:ascii="Microsoft Sans Serif" w:eastAsia="Microsoft Sans Serif" w:hAnsi="Microsoft Sans Serif" w:cs="Microsoft Sans Serif"/>
          <w:i/>
          <w:iCs/>
          <w:szCs w:val="20"/>
        </w:rPr>
        <w:t>Representing The Pennsylvania State University</w:t>
      </w:r>
      <w:r w:rsidRPr="00357080">
        <w:rPr>
          <w:rFonts w:ascii="Microsoft Sans Serif" w:eastAsia="Microsoft Sans Serif" w:hAnsi="Microsoft Sans Serif" w:cs="Microsoft Sans Serif"/>
          <w:szCs w:val="20"/>
        </w:rPr>
        <w:cr/>
      </w:r>
      <w:bookmarkEnd w:id="2"/>
    </w:p>
    <w:p w14:paraId="2E1ADA57" w14:textId="77777777" w:rsidR="00357080" w:rsidRPr="00357080" w:rsidRDefault="00357080" w:rsidP="00357080">
      <w:pPr>
        <w:autoSpaceDE/>
        <w:autoSpaceDN/>
        <w:spacing w:after="2" w:line="277" w:lineRule="exact"/>
        <w:rPr>
          <w:rFonts w:ascii="Microsoft Sans Serif" w:eastAsia="Microsoft Sans Serif" w:hAnsi="Microsoft Sans Serif" w:cs="Microsoft Sans Serif"/>
          <w:szCs w:val="20"/>
        </w:rPr>
      </w:pPr>
      <w:r w:rsidRPr="00357080">
        <w:rPr>
          <w:rFonts w:ascii="Microsoft Sans Serif" w:eastAsia="Microsoft Sans Serif" w:hAnsi="Microsoft Sans Serif" w:cs="Microsoft Sans Serif"/>
          <w:szCs w:val="20"/>
        </w:rPr>
        <w:t>BRETT MERCURI</w:t>
      </w:r>
      <w:r w:rsidRPr="00357080">
        <w:rPr>
          <w:rFonts w:ascii="Microsoft Sans Serif" w:eastAsia="Microsoft Sans Serif" w:hAnsi="Microsoft Sans Serif" w:cs="Microsoft Sans Serif"/>
          <w:szCs w:val="20"/>
        </w:rPr>
        <w:cr/>
        <w:t>60 RIDGEWOOD DRIVE</w:t>
      </w:r>
      <w:r w:rsidRPr="00357080">
        <w:rPr>
          <w:rFonts w:ascii="Microsoft Sans Serif" w:eastAsia="Microsoft Sans Serif" w:hAnsi="Microsoft Sans Serif" w:cs="Microsoft Sans Serif"/>
          <w:szCs w:val="20"/>
        </w:rPr>
        <w:cr/>
        <w:t>MCDONALD PA  15057</w:t>
      </w:r>
      <w:r w:rsidRPr="00357080">
        <w:rPr>
          <w:rFonts w:ascii="Microsoft Sans Serif" w:eastAsia="Microsoft Sans Serif" w:hAnsi="Microsoft Sans Serif" w:cs="Microsoft Sans Serif"/>
          <w:szCs w:val="20"/>
        </w:rPr>
        <w:br/>
      </w:r>
      <w:hyperlink r:id="rId19" w:history="1">
        <w:r w:rsidRPr="00357080">
          <w:rPr>
            <w:rFonts w:ascii="Microsoft Sans Serif" w:eastAsia="Microsoft Sans Serif" w:hAnsi="Microsoft Sans Serif" w:cs="Microsoft Sans Serif"/>
            <w:color w:val="0000FF"/>
            <w:szCs w:val="20"/>
            <w:u w:val="single"/>
          </w:rPr>
          <w:t>brett_mercuri@yahoo.com</w:t>
        </w:r>
      </w:hyperlink>
      <w:r w:rsidRPr="00357080">
        <w:rPr>
          <w:rFonts w:ascii="Microsoft Sans Serif" w:eastAsia="Microsoft Sans Serif" w:hAnsi="Microsoft Sans Serif" w:cs="Microsoft Sans Serif"/>
          <w:color w:val="0000FF"/>
          <w:szCs w:val="20"/>
          <w:u w:val="single"/>
        </w:rPr>
        <w:br/>
      </w:r>
      <w:r w:rsidRPr="00357080">
        <w:rPr>
          <w:rFonts w:ascii="Microsoft Sans Serif" w:eastAsia="Microsoft Sans Serif" w:hAnsi="Microsoft Sans Serif" w:cs="Microsoft Sans Serif"/>
          <w:szCs w:val="20"/>
        </w:rPr>
        <w:t>Accepts eService</w:t>
      </w:r>
    </w:p>
    <w:p w14:paraId="2C3B44F4" w14:textId="62FB6F7A" w:rsidR="00D0153E" w:rsidRDefault="00D0153E" w:rsidP="009C0723">
      <w:pPr>
        <w:autoSpaceDE/>
        <w:autoSpaceDN/>
        <w:spacing w:after="160" w:line="259" w:lineRule="auto"/>
        <w:rPr>
          <w:rFonts w:cs="Times New Roman"/>
          <w:spacing w:val="-3"/>
        </w:rPr>
      </w:pPr>
    </w:p>
    <w:sectPr w:rsidR="00D0153E" w:rsidSect="0005672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8D69" w14:textId="77777777" w:rsidR="008B4E0C" w:rsidRDefault="008B4E0C">
      <w:pPr>
        <w:spacing w:line="20" w:lineRule="exact"/>
        <w:rPr>
          <w:sz w:val="22"/>
          <w:szCs w:val="22"/>
        </w:rPr>
      </w:pPr>
    </w:p>
  </w:endnote>
  <w:endnote w:type="continuationSeparator" w:id="0">
    <w:p w14:paraId="0ED4F2ED" w14:textId="77777777" w:rsidR="008B4E0C" w:rsidRDefault="008B4E0C">
      <w:pPr>
        <w:pStyle w:val="ParaTab1"/>
        <w:rPr>
          <w:sz w:val="22"/>
          <w:szCs w:val="22"/>
        </w:rPr>
      </w:pPr>
      <w:r>
        <w:rPr>
          <w:sz w:val="22"/>
          <w:szCs w:val="22"/>
        </w:rPr>
        <w:t xml:space="preserve"> </w:t>
      </w:r>
    </w:p>
  </w:endnote>
  <w:endnote w:type="continuationNotice" w:id="1">
    <w:p w14:paraId="0D7BF847" w14:textId="77777777" w:rsidR="008B4E0C" w:rsidRDefault="008B4E0C">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064857"/>
      <w:docPartObj>
        <w:docPartGallery w:val="Page Numbers (Bottom of Page)"/>
        <w:docPartUnique/>
      </w:docPartObj>
    </w:sdtPr>
    <w:sdtEndPr>
      <w:rPr>
        <w:noProof/>
        <w:sz w:val="20"/>
        <w:szCs w:val="20"/>
      </w:rPr>
    </w:sdtEndPr>
    <w:sdtContent>
      <w:p w14:paraId="7FAEF989" w14:textId="27BFF5B0" w:rsidR="00624EBA" w:rsidRPr="00624EBA" w:rsidRDefault="00624EBA">
        <w:pPr>
          <w:pStyle w:val="Footer"/>
          <w:jc w:val="center"/>
          <w:rPr>
            <w:sz w:val="20"/>
            <w:szCs w:val="20"/>
          </w:rPr>
        </w:pPr>
        <w:r w:rsidRPr="00624EBA">
          <w:rPr>
            <w:sz w:val="20"/>
            <w:szCs w:val="20"/>
          </w:rPr>
          <w:fldChar w:fldCharType="begin"/>
        </w:r>
        <w:r w:rsidRPr="00624EBA">
          <w:rPr>
            <w:sz w:val="20"/>
            <w:szCs w:val="20"/>
          </w:rPr>
          <w:instrText xml:space="preserve"> PAGE   \* MERGEFORMAT </w:instrText>
        </w:r>
        <w:r w:rsidRPr="00624EBA">
          <w:rPr>
            <w:sz w:val="20"/>
            <w:szCs w:val="20"/>
          </w:rPr>
          <w:fldChar w:fldCharType="separate"/>
        </w:r>
        <w:r w:rsidRPr="00624EBA">
          <w:rPr>
            <w:noProof/>
            <w:sz w:val="20"/>
            <w:szCs w:val="20"/>
          </w:rPr>
          <w:t>2</w:t>
        </w:r>
        <w:r w:rsidRPr="00624EB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8E54" w14:textId="289FBDF4" w:rsidR="00624EBA" w:rsidRPr="00624EBA" w:rsidRDefault="00624EB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EDB8E" w14:textId="77777777" w:rsidR="008B4E0C" w:rsidRDefault="008B4E0C">
      <w:pPr>
        <w:pStyle w:val="ParaTab1"/>
        <w:rPr>
          <w:sz w:val="22"/>
          <w:szCs w:val="22"/>
        </w:rPr>
      </w:pPr>
      <w:r>
        <w:rPr>
          <w:sz w:val="22"/>
          <w:szCs w:val="22"/>
        </w:rPr>
        <w:separator/>
      </w:r>
    </w:p>
  </w:footnote>
  <w:footnote w:type="continuationSeparator" w:id="0">
    <w:p w14:paraId="34958E8D" w14:textId="77777777" w:rsidR="008B4E0C" w:rsidRDefault="008B4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0FDF"/>
    <w:rsid w:val="00042BBD"/>
    <w:rsid w:val="00052B83"/>
    <w:rsid w:val="00053CF6"/>
    <w:rsid w:val="00053E84"/>
    <w:rsid w:val="00057980"/>
    <w:rsid w:val="00062DD8"/>
    <w:rsid w:val="00072AD6"/>
    <w:rsid w:val="00087B28"/>
    <w:rsid w:val="000955F8"/>
    <w:rsid w:val="00097F48"/>
    <w:rsid w:val="000B15BC"/>
    <w:rsid w:val="000D0A76"/>
    <w:rsid w:val="000E031E"/>
    <w:rsid w:val="000E4CE0"/>
    <w:rsid w:val="000F3F61"/>
    <w:rsid w:val="00100FF1"/>
    <w:rsid w:val="001109E2"/>
    <w:rsid w:val="001158FD"/>
    <w:rsid w:val="00122CB5"/>
    <w:rsid w:val="0013028F"/>
    <w:rsid w:val="001331E9"/>
    <w:rsid w:val="001577A0"/>
    <w:rsid w:val="00161EFF"/>
    <w:rsid w:val="00165155"/>
    <w:rsid w:val="00166CFB"/>
    <w:rsid w:val="00167BE4"/>
    <w:rsid w:val="00171844"/>
    <w:rsid w:val="00180DE8"/>
    <w:rsid w:val="00181BC4"/>
    <w:rsid w:val="0019273B"/>
    <w:rsid w:val="0019593D"/>
    <w:rsid w:val="00197D9A"/>
    <w:rsid w:val="001A1C61"/>
    <w:rsid w:val="001C7DCC"/>
    <w:rsid w:val="001D2816"/>
    <w:rsid w:val="001E1DD9"/>
    <w:rsid w:val="001E1E83"/>
    <w:rsid w:val="001E4FF7"/>
    <w:rsid w:val="001F1ACC"/>
    <w:rsid w:val="001F5A49"/>
    <w:rsid w:val="00204E75"/>
    <w:rsid w:val="002067A5"/>
    <w:rsid w:val="0022395F"/>
    <w:rsid w:val="00243D8C"/>
    <w:rsid w:val="00245F55"/>
    <w:rsid w:val="00267BEF"/>
    <w:rsid w:val="00267F8A"/>
    <w:rsid w:val="002815C8"/>
    <w:rsid w:val="002858F1"/>
    <w:rsid w:val="0029169F"/>
    <w:rsid w:val="00292335"/>
    <w:rsid w:val="002937A7"/>
    <w:rsid w:val="0029549E"/>
    <w:rsid w:val="00297BDB"/>
    <w:rsid w:val="00297FC9"/>
    <w:rsid w:val="002A2932"/>
    <w:rsid w:val="002B1380"/>
    <w:rsid w:val="002B4B27"/>
    <w:rsid w:val="002C547E"/>
    <w:rsid w:val="002D744F"/>
    <w:rsid w:val="002D7A9C"/>
    <w:rsid w:val="002E22B3"/>
    <w:rsid w:val="002E2FD9"/>
    <w:rsid w:val="002E36D9"/>
    <w:rsid w:val="002F0C51"/>
    <w:rsid w:val="003025A4"/>
    <w:rsid w:val="00317F7F"/>
    <w:rsid w:val="00330DBF"/>
    <w:rsid w:val="00352EE3"/>
    <w:rsid w:val="00357080"/>
    <w:rsid w:val="00372899"/>
    <w:rsid w:val="00383B5F"/>
    <w:rsid w:val="00393E45"/>
    <w:rsid w:val="0039678B"/>
    <w:rsid w:val="00397BDD"/>
    <w:rsid w:val="003A3ED9"/>
    <w:rsid w:val="003A6746"/>
    <w:rsid w:val="003A72B8"/>
    <w:rsid w:val="003B479E"/>
    <w:rsid w:val="003C15C0"/>
    <w:rsid w:val="003C4433"/>
    <w:rsid w:val="003C6039"/>
    <w:rsid w:val="003D3D02"/>
    <w:rsid w:val="003E08D0"/>
    <w:rsid w:val="003E413E"/>
    <w:rsid w:val="003F6DFE"/>
    <w:rsid w:val="003F7E9B"/>
    <w:rsid w:val="004121D3"/>
    <w:rsid w:val="00425EC6"/>
    <w:rsid w:val="00431564"/>
    <w:rsid w:val="00434A06"/>
    <w:rsid w:val="00441692"/>
    <w:rsid w:val="004554F6"/>
    <w:rsid w:val="0045783A"/>
    <w:rsid w:val="004775F4"/>
    <w:rsid w:val="004805AC"/>
    <w:rsid w:val="00495BB0"/>
    <w:rsid w:val="004A540C"/>
    <w:rsid w:val="004A5779"/>
    <w:rsid w:val="004A7898"/>
    <w:rsid w:val="004B6291"/>
    <w:rsid w:val="004D26E4"/>
    <w:rsid w:val="004D460A"/>
    <w:rsid w:val="004D6595"/>
    <w:rsid w:val="004F6991"/>
    <w:rsid w:val="005035A5"/>
    <w:rsid w:val="005042A4"/>
    <w:rsid w:val="00507D15"/>
    <w:rsid w:val="00510988"/>
    <w:rsid w:val="005202CC"/>
    <w:rsid w:val="00520DE6"/>
    <w:rsid w:val="005210FB"/>
    <w:rsid w:val="00523C23"/>
    <w:rsid w:val="0052541D"/>
    <w:rsid w:val="005325B2"/>
    <w:rsid w:val="00547EB8"/>
    <w:rsid w:val="00551CCF"/>
    <w:rsid w:val="005616C4"/>
    <w:rsid w:val="00563361"/>
    <w:rsid w:val="00564E1C"/>
    <w:rsid w:val="005672A7"/>
    <w:rsid w:val="00571B96"/>
    <w:rsid w:val="00573D69"/>
    <w:rsid w:val="00574A43"/>
    <w:rsid w:val="00581849"/>
    <w:rsid w:val="005832EC"/>
    <w:rsid w:val="0058409B"/>
    <w:rsid w:val="00593BBB"/>
    <w:rsid w:val="00594803"/>
    <w:rsid w:val="005A6CCB"/>
    <w:rsid w:val="005A75A8"/>
    <w:rsid w:val="005B4725"/>
    <w:rsid w:val="005C3228"/>
    <w:rsid w:val="005E6B98"/>
    <w:rsid w:val="005F0D3B"/>
    <w:rsid w:val="0060372F"/>
    <w:rsid w:val="00605D74"/>
    <w:rsid w:val="00607122"/>
    <w:rsid w:val="00617160"/>
    <w:rsid w:val="00624EBA"/>
    <w:rsid w:val="0063705F"/>
    <w:rsid w:val="00637A0F"/>
    <w:rsid w:val="00653D09"/>
    <w:rsid w:val="00665D09"/>
    <w:rsid w:val="0067328E"/>
    <w:rsid w:val="00686B90"/>
    <w:rsid w:val="00686ED6"/>
    <w:rsid w:val="006870A2"/>
    <w:rsid w:val="0069473D"/>
    <w:rsid w:val="006A09D4"/>
    <w:rsid w:val="006A199E"/>
    <w:rsid w:val="006B17AF"/>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36783"/>
    <w:rsid w:val="00750498"/>
    <w:rsid w:val="00756C59"/>
    <w:rsid w:val="00760CA7"/>
    <w:rsid w:val="00766964"/>
    <w:rsid w:val="007723DA"/>
    <w:rsid w:val="0077433E"/>
    <w:rsid w:val="0079215B"/>
    <w:rsid w:val="00793A26"/>
    <w:rsid w:val="00795433"/>
    <w:rsid w:val="007A080E"/>
    <w:rsid w:val="007A60F7"/>
    <w:rsid w:val="007A64A8"/>
    <w:rsid w:val="007A6A51"/>
    <w:rsid w:val="007B142C"/>
    <w:rsid w:val="007B7482"/>
    <w:rsid w:val="007C256D"/>
    <w:rsid w:val="007D21A9"/>
    <w:rsid w:val="007D2CE0"/>
    <w:rsid w:val="007E3323"/>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90424"/>
    <w:rsid w:val="00892F96"/>
    <w:rsid w:val="008A186B"/>
    <w:rsid w:val="008A29BE"/>
    <w:rsid w:val="008B03ED"/>
    <w:rsid w:val="008B2BF9"/>
    <w:rsid w:val="008B2E52"/>
    <w:rsid w:val="008B42E9"/>
    <w:rsid w:val="008B4E0C"/>
    <w:rsid w:val="008B7A18"/>
    <w:rsid w:val="008C6A08"/>
    <w:rsid w:val="008D5BFF"/>
    <w:rsid w:val="008F56A9"/>
    <w:rsid w:val="008F7A83"/>
    <w:rsid w:val="00901541"/>
    <w:rsid w:val="009051D5"/>
    <w:rsid w:val="00905CB6"/>
    <w:rsid w:val="00906AC1"/>
    <w:rsid w:val="00910F21"/>
    <w:rsid w:val="009308B0"/>
    <w:rsid w:val="00931424"/>
    <w:rsid w:val="0093194C"/>
    <w:rsid w:val="0093780B"/>
    <w:rsid w:val="00954614"/>
    <w:rsid w:val="009606F4"/>
    <w:rsid w:val="00961D6C"/>
    <w:rsid w:val="0096260D"/>
    <w:rsid w:val="009704AA"/>
    <w:rsid w:val="009723C1"/>
    <w:rsid w:val="00987D4B"/>
    <w:rsid w:val="00990E61"/>
    <w:rsid w:val="009965AF"/>
    <w:rsid w:val="0099785C"/>
    <w:rsid w:val="009B456C"/>
    <w:rsid w:val="009B7C03"/>
    <w:rsid w:val="009C0723"/>
    <w:rsid w:val="009D106E"/>
    <w:rsid w:val="009D4037"/>
    <w:rsid w:val="009D7847"/>
    <w:rsid w:val="009F79C0"/>
    <w:rsid w:val="00A031FE"/>
    <w:rsid w:val="00A03EB6"/>
    <w:rsid w:val="00A1051A"/>
    <w:rsid w:val="00A10C22"/>
    <w:rsid w:val="00A22C46"/>
    <w:rsid w:val="00A23D27"/>
    <w:rsid w:val="00A33B96"/>
    <w:rsid w:val="00A366E5"/>
    <w:rsid w:val="00A37BEE"/>
    <w:rsid w:val="00A41EC6"/>
    <w:rsid w:val="00A622AA"/>
    <w:rsid w:val="00A7178A"/>
    <w:rsid w:val="00A91AC8"/>
    <w:rsid w:val="00A93CA2"/>
    <w:rsid w:val="00AB1FB8"/>
    <w:rsid w:val="00AB79E5"/>
    <w:rsid w:val="00AD0BEE"/>
    <w:rsid w:val="00AF4687"/>
    <w:rsid w:val="00AF5060"/>
    <w:rsid w:val="00AF6785"/>
    <w:rsid w:val="00B01456"/>
    <w:rsid w:val="00B07613"/>
    <w:rsid w:val="00B10CBB"/>
    <w:rsid w:val="00B14406"/>
    <w:rsid w:val="00B33EE9"/>
    <w:rsid w:val="00B35908"/>
    <w:rsid w:val="00B37D57"/>
    <w:rsid w:val="00B511D8"/>
    <w:rsid w:val="00B51D3B"/>
    <w:rsid w:val="00B6366F"/>
    <w:rsid w:val="00B73A67"/>
    <w:rsid w:val="00B761E3"/>
    <w:rsid w:val="00B85B44"/>
    <w:rsid w:val="00B92872"/>
    <w:rsid w:val="00BA29C3"/>
    <w:rsid w:val="00BB5FDD"/>
    <w:rsid w:val="00BF5524"/>
    <w:rsid w:val="00BF716F"/>
    <w:rsid w:val="00C002CD"/>
    <w:rsid w:val="00C07341"/>
    <w:rsid w:val="00C17D34"/>
    <w:rsid w:val="00C17F99"/>
    <w:rsid w:val="00C21984"/>
    <w:rsid w:val="00C5556B"/>
    <w:rsid w:val="00C7615E"/>
    <w:rsid w:val="00C77254"/>
    <w:rsid w:val="00C80A79"/>
    <w:rsid w:val="00C80B55"/>
    <w:rsid w:val="00C80E2E"/>
    <w:rsid w:val="00CA53DA"/>
    <w:rsid w:val="00CB719B"/>
    <w:rsid w:val="00CC18F8"/>
    <w:rsid w:val="00CC5D75"/>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E1598A"/>
    <w:rsid w:val="00E175C7"/>
    <w:rsid w:val="00E22A38"/>
    <w:rsid w:val="00E24E6B"/>
    <w:rsid w:val="00E2610C"/>
    <w:rsid w:val="00E325F8"/>
    <w:rsid w:val="00E359D4"/>
    <w:rsid w:val="00E47286"/>
    <w:rsid w:val="00E56FD2"/>
    <w:rsid w:val="00E630B8"/>
    <w:rsid w:val="00E76861"/>
    <w:rsid w:val="00E9324C"/>
    <w:rsid w:val="00EA74A9"/>
    <w:rsid w:val="00EB3DB6"/>
    <w:rsid w:val="00F144D2"/>
    <w:rsid w:val="00F22CE7"/>
    <w:rsid w:val="00F2779A"/>
    <w:rsid w:val="00F32248"/>
    <w:rsid w:val="00F33E27"/>
    <w:rsid w:val="00F44DB3"/>
    <w:rsid w:val="00F46222"/>
    <w:rsid w:val="00F63D0C"/>
    <w:rsid w:val="00F645AF"/>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BCBC8F"/>
  <w15:docId w15:val="{01B3278C-CDEA-4479-95CF-023D4BB5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50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364">
      <w:bodyDiv w:val="1"/>
      <w:marLeft w:val="0"/>
      <w:marRight w:val="0"/>
      <w:marTop w:val="0"/>
      <w:marBottom w:val="0"/>
      <w:divBdr>
        <w:top w:val="none" w:sz="0" w:space="0" w:color="auto"/>
        <w:left w:val="none" w:sz="0" w:space="0" w:color="auto"/>
        <w:bottom w:val="none" w:sz="0" w:space="0" w:color="auto"/>
        <w:right w:val="none" w:sz="0" w:space="0" w:color="auto"/>
      </w:divBdr>
    </w:div>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hyperlink" Target="mailto:cmincavage@mcneeslaw.com" TargetMode="External"/><Relationship Id="rId18" Type="http://schemas.openxmlformats.org/officeDocument/2006/relationships/hyperlink" Target="mailto:brbeard@hmslega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revans@pa.gov" TargetMode="External"/><Relationship Id="rId17" Type="http://schemas.openxmlformats.org/officeDocument/2006/relationships/hyperlink" Target="mailto:wesnyder@hmslegal.com" TargetMode="External"/><Relationship Id="rId2" Type="http://schemas.openxmlformats.org/officeDocument/2006/relationships/numbering" Target="numbering.xml"/><Relationship Id="rId16" Type="http://schemas.openxmlformats.org/officeDocument/2006/relationships/hyperlink" Target="mailto:tjsniscak@hmslegal.com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5" Type="http://schemas.openxmlformats.org/officeDocument/2006/relationships/hyperlink" Target="mailto:jlvullo@bvrrlaw.com" TargetMode="External"/><Relationship Id="rId10" Type="http://schemas.openxmlformats.org/officeDocument/2006/relationships/footer" Target="footer2.xml"/><Relationship Id="rId19" Type="http://schemas.openxmlformats.org/officeDocument/2006/relationships/hyperlink" Target="mailto:brett_mercuri@yaho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stark@mcnees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B6DF-907A-4D41-89A9-CB5ABCAC7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1188</Words>
  <Characters>7465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2</cp:revision>
  <cp:lastPrinted>2019-04-02T18:16:00Z</cp:lastPrinted>
  <dcterms:created xsi:type="dcterms:W3CDTF">2021-05-10T12:14:00Z</dcterms:created>
  <dcterms:modified xsi:type="dcterms:W3CDTF">2021-05-10T12:14:00Z</dcterms:modified>
</cp:coreProperties>
</file>