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65792" w14:paraId="0C26ABC4" w14:textId="77777777" w:rsidTr="006822E2">
        <w:trPr>
          <w:trHeight w:val="936"/>
        </w:trPr>
        <w:tc>
          <w:tcPr>
            <w:tcW w:w="664" w:type="pct"/>
          </w:tcPr>
          <w:p w14:paraId="14905374" w14:textId="77777777" w:rsidR="00865792" w:rsidRDefault="00865792" w:rsidP="006822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9829D0" wp14:editId="6288DF7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C74C350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6759C84" w14:textId="77777777" w:rsidR="00865792" w:rsidRDefault="00865792" w:rsidP="006822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9026699" w14:textId="77777777" w:rsidR="00865792" w:rsidRPr="000F4769" w:rsidRDefault="00865792" w:rsidP="006822E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59FDBC99" w14:textId="7AA4B533" w:rsidR="00837416" w:rsidRDefault="00475A25" w:rsidP="00475A25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475A25">
        <w:rPr>
          <w:b/>
          <w:bCs/>
          <w:sz w:val="18"/>
          <w:szCs w:val="18"/>
        </w:rPr>
        <w:t>A-2019-3015173</w:t>
      </w:r>
    </w:p>
    <w:p w14:paraId="1BC85480" w14:textId="3C6B55AD" w:rsidR="00565074" w:rsidRPr="00565074" w:rsidRDefault="00565074" w:rsidP="00565074">
      <w:pPr>
        <w:jc w:val="center"/>
        <w:rPr>
          <w:b/>
          <w:bCs/>
          <w:sz w:val="24"/>
          <w:szCs w:val="24"/>
        </w:rPr>
      </w:pPr>
      <w:r w:rsidRPr="00565074">
        <w:rPr>
          <w:b/>
          <w:bCs/>
          <w:sz w:val="24"/>
          <w:szCs w:val="24"/>
        </w:rPr>
        <w:t>May 12, 2021</w:t>
      </w:r>
    </w:p>
    <w:p w14:paraId="64ED909F" w14:textId="77777777" w:rsidR="00475A25" w:rsidRPr="002A1DD6" w:rsidRDefault="00475A25" w:rsidP="00AC2659">
      <w:pPr>
        <w:rPr>
          <w:sz w:val="24"/>
          <w:szCs w:val="24"/>
        </w:rPr>
      </w:pPr>
    </w:p>
    <w:p w14:paraId="6FB3DB91" w14:textId="77777777" w:rsidR="00475A25" w:rsidRDefault="00475A25" w:rsidP="007B39DE">
      <w:pPr>
        <w:spacing w:after="240"/>
        <w:ind w:left="540" w:hanging="540"/>
        <w:rPr>
          <w:sz w:val="24"/>
          <w:szCs w:val="24"/>
        </w:rPr>
      </w:pPr>
    </w:p>
    <w:p w14:paraId="2F9B715B" w14:textId="024826F9" w:rsidR="007B39DE" w:rsidRPr="00475A25" w:rsidRDefault="00362213" w:rsidP="009A4548">
      <w:pPr>
        <w:spacing w:after="240"/>
        <w:ind w:left="720" w:hanging="720"/>
        <w:rPr>
          <w:b/>
          <w:bCs/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 w:rsidR="00837416" w:rsidRPr="00475A25">
        <w:rPr>
          <w:b/>
          <w:bCs/>
          <w:sz w:val="24"/>
          <w:szCs w:val="24"/>
        </w:rPr>
        <w:t xml:space="preserve">Aqua </w:t>
      </w:r>
      <w:r w:rsidR="007B39DE" w:rsidRPr="00475A25">
        <w:rPr>
          <w:b/>
          <w:bCs/>
          <w:sz w:val="24"/>
          <w:szCs w:val="24"/>
        </w:rPr>
        <w:t>Pennsylvania</w:t>
      </w:r>
      <w:r w:rsidR="00837416" w:rsidRPr="00475A25">
        <w:rPr>
          <w:b/>
          <w:bCs/>
          <w:sz w:val="24"/>
          <w:szCs w:val="24"/>
        </w:rPr>
        <w:t xml:space="preserve"> </w:t>
      </w:r>
      <w:r w:rsidR="007B39DE" w:rsidRPr="00475A25">
        <w:rPr>
          <w:b/>
          <w:bCs/>
          <w:sz w:val="24"/>
          <w:szCs w:val="24"/>
        </w:rPr>
        <w:t>Wastewater</w:t>
      </w:r>
      <w:r w:rsidR="00D55E3F" w:rsidRPr="00475A25">
        <w:rPr>
          <w:b/>
          <w:bCs/>
          <w:sz w:val="24"/>
          <w:szCs w:val="24"/>
        </w:rPr>
        <w:t xml:space="preserve">, Inc. </w:t>
      </w:r>
      <w:r w:rsidR="00462F99" w:rsidRPr="00475A25">
        <w:rPr>
          <w:b/>
          <w:bCs/>
          <w:sz w:val="24"/>
          <w:szCs w:val="24"/>
        </w:rPr>
        <w:t xml:space="preserve">Section 1329 Application </w:t>
      </w:r>
      <w:r w:rsidR="00D55E3F" w:rsidRPr="00475A25">
        <w:rPr>
          <w:b/>
          <w:bCs/>
          <w:sz w:val="24"/>
          <w:szCs w:val="24"/>
        </w:rPr>
        <w:t xml:space="preserve">for </w:t>
      </w:r>
      <w:r w:rsidR="00455100" w:rsidRPr="00475A25">
        <w:rPr>
          <w:b/>
          <w:bCs/>
          <w:sz w:val="24"/>
          <w:szCs w:val="24"/>
        </w:rPr>
        <w:t>the</w:t>
      </w:r>
      <w:r w:rsidR="00911192" w:rsidRPr="00475A25">
        <w:rPr>
          <w:b/>
          <w:bCs/>
          <w:sz w:val="24"/>
          <w:szCs w:val="24"/>
        </w:rPr>
        <w:t xml:space="preserve"> </w:t>
      </w:r>
      <w:r w:rsidR="00D55E3F" w:rsidRPr="00475A25">
        <w:rPr>
          <w:b/>
          <w:bCs/>
          <w:sz w:val="24"/>
          <w:szCs w:val="24"/>
        </w:rPr>
        <w:t>A</w:t>
      </w:r>
      <w:r w:rsidR="007B39DE" w:rsidRPr="00475A25">
        <w:rPr>
          <w:b/>
          <w:bCs/>
          <w:sz w:val="24"/>
          <w:szCs w:val="24"/>
        </w:rPr>
        <w:t xml:space="preserve">cquisition </w:t>
      </w:r>
      <w:r w:rsidR="00462F99" w:rsidRPr="00475A25">
        <w:rPr>
          <w:b/>
          <w:bCs/>
          <w:sz w:val="24"/>
          <w:szCs w:val="24"/>
        </w:rPr>
        <w:t>of</w:t>
      </w:r>
      <w:r w:rsidR="00D55E3F" w:rsidRPr="00475A25">
        <w:rPr>
          <w:b/>
          <w:bCs/>
          <w:sz w:val="24"/>
          <w:szCs w:val="24"/>
        </w:rPr>
        <w:t xml:space="preserve"> </w:t>
      </w:r>
      <w:r w:rsidR="00837416" w:rsidRPr="00475A25">
        <w:rPr>
          <w:b/>
          <w:bCs/>
          <w:sz w:val="24"/>
          <w:szCs w:val="24"/>
        </w:rPr>
        <w:t xml:space="preserve">Delaware County </w:t>
      </w:r>
      <w:r w:rsidR="00D55E3F" w:rsidRPr="00475A25">
        <w:rPr>
          <w:b/>
          <w:bCs/>
          <w:sz w:val="24"/>
          <w:szCs w:val="24"/>
        </w:rPr>
        <w:t>Regional Water Quality Control Authority</w:t>
      </w:r>
      <w:r w:rsidR="00462F99" w:rsidRPr="00475A25">
        <w:rPr>
          <w:b/>
          <w:bCs/>
          <w:sz w:val="24"/>
          <w:szCs w:val="24"/>
        </w:rPr>
        <w:t>’s</w:t>
      </w:r>
      <w:r w:rsidR="00D55E3F" w:rsidRPr="00475A25">
        <w:rPr>
          <w:b/>
          <w:bCs/>
          <w:sz w:val="24"/>
          <w:szCs w:val="24"/>
        </w:rPr>
        <w:t xml:space="preserve"> </w:t>
      </w:r>
      <w:r w:rsidR="00462F99" w:rsidRPr="00475A25">
        <w:rPr>
          <w:b/>
          <w:bCs/>
          <w:sz w:val="24"/>
          <w:szCs w:val="24"/>
        </w:rPr>
        <w:t xml:space="preserve">Wastewater System Assets </w:t>
      </w:r>
      <w:r w:rsidR="00D55E3F" w:rsidRPr="00475A25">
        <w:rPr>
          <w:b/>
          <w:bCs/>
          <w:sz w:val="24"/>
          <w:szCs w:val="24"/>
        </w:rPr>
        <w:t>at Docket</w:t>
      </w:r>
      <w:r w:rsidR="00462F99" w:rsidRPr="00475A25">
        <w:rPr>
          <w:b/>
          <w:bCs/>
          <w:sz w:val="24"/>
          <w:szCs w:val="24"/>
        </w:rPr>
        <w:t> </w:t>
      </w:r>
      <w:r w:rsidR="00D55E3F" w:rsidRPr="00475A25">
        <w:rPr>
          <w:b/>
          <w:bCs/>
          <w:sz w:val="24"/>
          <w:szCs w:val="24"/>
        </w:rPr>
        <w:t>No. A</w:t>
      </w:r>
      <w:r w:rsidR="00D55E3F" w:rsidRPr="00475A25">
        <w:rPr>
          <w:b/>
          <w:bCs/>
          <w:sz w:val="24"/>
          <w:szCs w:val="24"/>
        </w:rPr>
        <w:noBreakHyphen/>
      </w:r>
      <w:r w:rsidR="00837416" w:rsidRPr="00475A25">
        <w:rPr>
          <w:b/>
          <w:bCs/>
          <w:sz w:val="24"/>
          <w:szCs w:val="24"/>
        </w:rPr>
        <w:t>2019-3015173</w:t>
      </w:r>
      <w:r w:rsidR="00475A25">
        <w:rPr>
          <w:b/>
          <w:bCs/>
          <w:sz w:val="24"/>
          <w:szCs w:val="24"/>
        </w:rPr>
        <w:t>; Petition for Interlocutory Review and Answer to Material Question</w:t>
      </w:r>
    </w:p>
    <w:p w14:paraId="41BF95B4" w14:textId="7B5455C0" w:rsidR="002F6FB3" w:rsidRPr="00865792" w:rsidRDefault="00475A25" w:rsidP="005D5E46">
      <w:pPr>
        <w:spacing w:after="240"/>
        <w:ind w:left="720" w:hanging="720"/>
        <w:rPr>
          <w:sz w:val="24"/>
          <w:szCs w:val="24"/>
        </w:rPr>
      </w:pPr>
      <w:r>
        <w:rPr>
          <w:sz w:val="24"/>
          <w:szCs w:val="24"/>
        </w:rPr>
        <w:t>TO ALL PARTIES</w:t>
      </w:r>
      <w:r w:rsidR="00971846" w:rsidRPr="005D5E46">
        <w:rPr>
          <w:sz w:val="24"/>
          <w:szCs w:val="24"/>
        </w:rPr>
        <w:t>:</w:t>
      </w:r>
    </w:p>
    <w:p w14:paraId="6D133D27" w14:textId="3C0A0D37" w:rsidR="00475A25" w:rsidRPr="00681B59" w:rsidRDefault="00475A25" w:rsidP="00475A25">
      <w:pPr>
        <w:ind w:firstLine="1440"/>
        <w:rPr>
          <w:sz w:val="24"/>
          <w:szCs w:val="24"/>
        </w:rPr>
      </w:pPr>
      <w:r w:rsidRPr="00681B59">
        <w:rPr>
          <w:sz w:val="24"/>
          <w:szCs w:val="24"/>
        </w:rPr>
        <w:t xml:space="preserve">On </w:t>
      </w:r>
      <w:r w:rsidR="00843165" w:rsidRPr="00681B59">
        <w:rPr>
          <w:sz w:val="24"/>
          <w:szCs w:val="24"/>
        </w:rPr>
        <w:t>April 27, 2021</w:t>
      </w:r>
      <w:r w:rsidRPr="00681B59">
        <w:rPr>
          <w:sz w:val="24"/>
          <w:szCs w:val="24"/>
        </w:rPr>
        <w:t xml:space="preserve">, </w:t>
      </w:r>
      <w:r w:rsidR="00843165" w:rsidRPr="00681B59">
        <w:rPr>
          <w:sz w:val="24"/>
          <w:szCs w:val="24"/>
        </w:rPr>
        <w:t>Aqua Pennsylvania Wastewater, Inc.</w:t>
      </w:r>
      <w:r w:rsidRPr="00681B59">
        <w:rPr>
          <w:sz w:val="24"/>
          <w:szCs w:val="24"/>
        </w:rPr>
        <w:t xml:space="preserve"> (Petitioner) filed a Petition for Interlocutory Review </w:t>
      </w:r>
      <w:r w:rsidR="00843165" w:rsidRPr="00681B59">
        <w:rPr>
          <w:sz w:val="24"/>
          <w:szCs w:val="24"/>
        </w:rPr>
        <w:t xml:space="preserve">of Order Staying Proceeding </w:t>
      </w:r>
      <w:r w:rsidRPr="00681B59">
        <w:rPr>
          <w:sz w:val="24"/>
          <w:szCs w:val="24"/>
        </w:rPr>
        <w:t>(Petition) in the above-captioned proceeding</w:t>
      </w:r>
      <w:r w:rsidR="00843165" w:rsidRPr="00681B59">
        <w:rPr>
          <w:sz w:val="24"/>
          <w:szCs w:val="24"/>
        </w:rPr>
        <w:t xml:space="preserve"> filed pursuant to 52 Pa. Code § 5.301, </w:t>
      </w:r>
      <w:r w:rsidR="00843165" w:rsidRPr="00681B59">
        <w:rPr>
          <w:i/>
          <w:iCs/>
          <w:sz w:val="24"/>
          <w:szCs w:val="24"/>
        </w:rPr>
        <w:t>et seq</w:t>
      </w:r>
      <w:r w:rsidRPr="00681B59">
        <w:rPr>
          <w:sz w:val="24"/>
          <w:szCs w:val="24"/>
        </w:rPr>
        <w:t xml:space="preserve">.  On </w:t>
      </w:r>
      <w:r w:rsidR="00843165" w:rsidRPr="00681B59">
        <w:rPr>
          <w:sz w:val="24"/>
          <w:szCs w:val="24"/>
        </w:rPr>
        <w:t>May 7, 2021</w:t>
      </w:r>
      <w:r w:rsidRPr="00681B59">
        <w:rPr>
          <w:sz w:val="24"/>
          <w:szCs w:val="24"/>
        </w:rPr>
        <w:t>, t</w:t>
      </w:r>
      <w:r w:rsidRPr="00681B59">
        <w:rPr>
          <w:bCs/>
          <w:sz w:val="24"/>
          <w:szCs w:val="24"/>
        </w:rPr>
        <w:t>he Petitioner</w:t>
      </w:r>
      <w:r w:rsidR="00843165" w:rsidRPr="00681B59">
        <w:rPr>
          <w:bCs/>
          <w:sz w:val="24"/>
          <w:szCs w:val="24"/>
        </w:rPr>
        <w:t xml:space="preserve">, </w:t>
      </w:r>
      <w:r w:rsidR="00843165" w:rsidRPr="00681B59">
        <w:rPr>
          <w:color w:val="000000"/>
          <w:sz w:val="24"/>
          <w:szCs w:val="24"/>
        </w:rPr>
        <w:t>Delaware County Regional Water Quality Control Authority, and Upland Borough</w:t>
      </w:r>
      <w:r w:rsidR="00843165" w:rsidRPr="00681B59">
        <w:rPr>
          <w:bCs/>
          <w:sz w:val="24"/>
          <w:szCs w:val="24"/>
        </w:rPr>
        <w:t xml:space="preserve"> </w:t>
      </w:r>
      <w:r w:rsidR="00681B59" w:rsidRPr="00681B59">
        <w:rPr>
          <w:bCs/>
          <w:sz w:val="24"/>
          <w:szCs w:val="24"/>
        </w:rPr>
        <w:t xml:space="preserve">each </w:t>
      </w:r>
      <w:r w:rsidRPr="00681B59">
        <w:rPr>
          <w:bCs/>
          <w:sz w:val="24"/>
          <w:szCs w:val="24"/>
        </w:rPr>
        <w:t>filed brief</w:t>
      </w:r>
      <w:r w:rsidR="00843165" w:rsidRPr="00681B59">
        <w:rPr>
          <w:bCs/>
          <w:sz w:val="24"/>
          <w:szCs w:val="24"/>
        </w:rPr>
        <w:t>s</w:t>
      </w:r>
      <w:r w:rsidRPr="00681B59">
        <w:rPr>
          <w:bCs/>
          <w:sz w:val="24"/>
          <w:szCs w:val="24"/>
        </w:rPr>
        <w:t xml:space="preserve"> in support of the Petition pursuant to the provisions of </w:t>
      </w:r>
      <w:r w:rsidRPr="00681B59">
        <w:rPr>
          <w:sz w:val="24"/>
          <w:szCs w:val="24"/>
        </w:rPr>
        <w:t>52 Pa. Code § 5.302.  The Commission’s Bureau of Investigation and Enforcement</w:t>
      </w:r>
      <w:r w:rsidR="00843165" w:rsidRPr="00681B59">
        <w:rPr>
          <w:sz w:val="24"/>
          <w:szCs w:val="24"/>
        </w:rPr>
        <w:t>, Sunoco Partners Marketing &amp; Terminals, L.P./Energy Transfer</w:t>
      </w:r>
      <w:r w:rsidR="00681B59" w:rsidRPr="00681B59">
        <w:rPr>
          <w:sz w:val="24"/>
          <w:szCs w:val="24"/>
        </w:rPr>
        <w:t>, and the County of Delaware, Pennsylvania (County)</w:t>
      </w:r>
      <w:r w:rsidR="00681B59" w:rsidRPr="00681B59">
        <w:rPr>
          <w:rStyle w:val="FootnoteReference"/>
          <w:sz w:val="24"/>
          <w:szCs w:val="24"/>
        </w:rPr>
        <w:footnoteReference w:id="1"/>
      </w:r>
      <w:r w:rsidR="00681B59" w:rsidRPr="00681B59">
        <w:rPr>
          <w:sz w:val="24"/>
          <w:szCs w:val="24"/>
        </w:rPr>
        <w:t xml:space="preserve"> </w:t>
      </w:r>
      <w:r w:rsidRPr="00681B59">
        <w:rPr>
          <w:sz w:val="24"/>
          <w:szCs w:val="24"/>
        </w:rPr>
        <w:t xml:space="preserve">each filed briefs in opposition to the Petition on </w:t>
      </w:r>
      <w:r w:rsidR="00681B59" w:rsidRPr="00681B59">
        <w:rPr>
          <w:sz w:val="24"/>
          <w:szCs w:val="24"/>
        </w:rPr>
        <w:t>May 7, 2021</w:t>
      </w:r>
      <w:r w:rsidRPr="00681B59">
        <w:rPr>
          <w:sz w:val="24"/>
          <w:szCs w:val="24"/>
        </w:rPr>
        <w:t xml:space="preserve">.   </w:t>
      </w:r>
    </w:p>
    <w:p w14:paraId="161E0259" w14:textId="77777777" w:rsidR="00475A25" w:rsidRPr="00681B59" w:rsidRDefault="00475A25" w:rsidP="00475A25">
      <w:pPr>
        <w:ind w:firstLine="1440"/>
        <w:rPr>
          <w:sz w:val="24"/>
          <w:szCs w:val="24"/>
        </w:rPr>
      </w:pPr>
    </w:p>
    <w:p w14:paraId="184CC981" w14:textId="7789B98F" w:rsidR="00475A25" w:rsidRPr="00681B59" w:rsidRDefault="00475A25" w:rsidP="00475A25">
      <w:pPr>
        <w:ind w:firstLine="1440"/>
        <w:rPr>
          <w:sz w:val="24"/>
          <w:szCs w:val="24"/>
        </w:rPr>
      </w:pPr>
      <w:r w:rsidRPr="00681B59">
        <w:rPr>
          <w:sz w:val="24"/>
          <w:szCs w:val="24"/>
        </w:rPr>
        <w:t xml:space="preserve">In order to review the matter thoroughly, we </w:t>
      </w:r>
      <w:r w:rsidRPr="00681B59">
        <w:rPr>
          <w:b/>
          <w:sz w:val="24"/>
          <w:szCs w:val="24"/>
        </w:rPr>
        <w:t>waive</w:t>
      </w:r>
      <w:r w:rsidRPr="00681B59">
        <w:rPr>
          <w:sz w:val="24"/>
          <w:szCs w:val="24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681B59">
        <w:rPr>
          <w:i/>
          <w:sz w:val="24"/>
          <w:szCs w:val="24"/>
        </w:rPr>
        <w:t>See</w:t>
      </w:r>
      <w:r w:rsidRPr="00681B59">
        <w:rPr>
          <w:sz w:val="24"/>
          <w:szCs w:val="24"/>
        </w:rPr>
        <w:t xml:space="preserve"> 52 Pa. Code § 1.2(c); </w:t>
      </w:r>
      <w:r w:rsidRPr="00681B59">
        <w:rPr>
          <w:i/>
          <w:sz w:val="24"/>
          <w:szCs w:val="24"/>
        </w:rPr>
        <w:t>see also,</w:t>
      </w:r>
      <w:r w:rsidRPr="00681B59">
        <w:rPr>
          <w:sz w:val="24"/>
          <w:szCs w:val="24"/>
        </w:rPr>
        <w:t xml:space="preserve"> </w:t>
      </w:r>
      <w:r w:rsidRPr="00681B59">
        <w:rPr>
          <w:i/>
          <w:sz w:val="24"/>
          <w:szCs w:val="24"/>
        </w:rPr>
        <w:t>C.S. Warthman Funeral Home, et al. v. GTE North, Incorporated</w:t>
      </w:r>
      <w:r w:rsidRPr="00681B59">
        <w:rPr>
          <w:sz w:val="24"/>
          <w:szCs w:val="24"/>
        </w:rPr>
        <w:t>, Docket No. C-00924416 (</w:t>
      </w:r>
      <w:r w:rsidR="002E7C79">
        <w:rPr>
          <w:sz w:val="24"/>
          <w:szCs w:val="24"/>
        </w:rPr>
        <w:t xml:space="preserve">Order entered </w:t>
      </w:r>
      <w:r w:rsidRPr="00681B59">
        <w:rPr>
          <w:sz w:val="24"/>
          <w:szCs w:val="24"/>
        </w:rPr>
        <w:t>June 4, 1993).  Accordingly, the matters raised in the Petition will be addressed in the future.</w:t>
      </w:r>
    </w:p>
    <w:p w14:paraId="54DB240B" w14:textId="77777777" w:rsidR="00475A25" w:rsidRPr="00681B59" w:rsidRDefault="00475A25" w:rsidP="00475A25">
      <w:pPr>
        <w:ind w:firstLine="1440"/>
        <w:rPr>
          <w:sz w:val="24"/>
          <w:szCs w:val="24"/>
        </w:rPr>
      </w:pPr>
    </w:p>
    <w:p w14:paraId="76028D17" w14:textId="0614707F" w:rsidR="00475A25" w:rsidRPr="00681B59" w:rsidRDefault="00475A25" w:rsidP="00475A25">
      <w:pPr>
        <w:ind w:firstLine="1440"/>
        <w:rPr>
          <w:sz w:val="24"/>
          <w:szCs w:val="24"/>
        </w:rPr>
      </w:pPr>
      <w:r w:rsidRPr="00681B59">
        <w:rPr>
          <w:sz w:val="24"/>
          <w:szCs w:val="24"/>
        </w:rPr>
        <w:t xml:space="preserve">Should you have any questions you may contact the Office of Special Assistants at (717) </w:t>
      </w:r>
      <w:r w:rsidR="002E7C79">
        <w:rPr>
          <w:sz w:val="24"/>
          <w:szCs w:val="24"/>
        </w:rPr>
        <w:t>787-1827</w:t>
      </w:r>
      <w:r w:rsidRPr="00681B59">
        <w:rPr>
          <w:sz w:val="24"/>
          <w:szCs w:val="24"/>
        </w:rPr>
        <w:t>.</w:t>
      </w:r>
    </w:p>
    <w:p w14:paraId="056BC717" w14:textId="719F0E9D" w:rsidR="00B76AA9" w:rsidRPr="00A06744" w:rsidRDefault="00B76AA9" w:rsidP="002D7D0F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</w:p>
    <w:p w14:paraId="1D2635D8" w14:textId="7E00A3D4" w:rsidR="00A06744" w:rsidRPr="00A06744" w:rsidRDefault="0056507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9D9C7BC" wp14:editId="1CF605B5">
            <wp:simplePos x="0" y="0"/>
            <wp:positionH relativeFrom="column">
              <wp:posOffset>3143250</wp:posOffset>
            </wp:positionH>
            <wp:positionV relativeFrom="paragraph">
              <wp:posOffset>139065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744" w:rsidRPr="00A06744">
        <w:rPr>
          <w:sz w:val="24"/>
          <w:szCs w:val="24"/>
        </w:rPr>
        <w:t>Sincerely,</w:t>
      </w:r>
    </w:p>
    <w:p w14:paraId="23DC1928" w14:textId="1968F787" w:rsid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AB87F6" w14:textId="290162B8" w:rsidR="007F2A67" w:rsidRDefault="007F2A67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5B202CF6" w14:textId="77777777" w:rsidR="00BE2982" w:rsidRPr="00A06744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DBDE654" w14:textId="77777777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939F358" w14:textId="4012CABE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Rosemary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8F3E375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sectPr w:rsidR="00BE2982" w:rsidSect="0086579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12EF" w14:textId="77777777" w:rsidR="00064928" w:rsidRDefault="00064928" w:rsidP="00D96D7F">
      <w:r>
        <w:separator/>
      </w:r>
    </w:p>
  </w:endnote>
  <w:endnote w:type="continuationSeparator" w:id="0">
    <w:p w14:paraId="0C050729" w14:textId="77777777" w:rsidR="00064928" w:rsidRDefault="00064928" w:rsidP="00D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74692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B208C56" w14:textId="77992EE7" w:rsidR="001D7583" w:rsidRPr="001D7583" w:rsidRDefault="001D7583">
        <w:pPr>
          <w:pStyle w:val="Footer"/>
          <w:jc w:val="center"/>
          <w:rPr>
            <w:sz w:val="24"/>
            <w:szCs w:val="24"/>
          </w:rPr>
        </w:pPr>
        <w:r w:rsidRPr="001D7583">
          <w:rPr>
            <w:sz w:val="24"/>
            <w:szCs w:val="24"/>
          </w:rPr>
          <w:fldChar w:fldCharType="begin"/>
        </w:r>
        <w:r w:rsidRPr="001D7583">
          <w:rPr>
            <w:sz w:val="24"/>
            <w:szCs w:val="24"/>
          </w:rPr>
          <w:instrText xml:space="preserve"> PAGE   \* MERGEFORMAT </w:instrText>
        </w:r>
        <w:r w:rsidRPr="001D7583">
          <w:rPr>
            <w:sz w:val="24"/>
            <w:szCs w:val="24"/>
          </w:rPr>
          <w:fldChar w:fldCharType="separate"/>
        </w:r>
        <w:r w:rsidRPr="001D7583">
          <w:rPr>
            <w:noProof/>
            <w:sz w:val="24"/>
            <w:szCs w:val="24"/>
          </w:rPr>
          <w:t>2</w:t>
        </w:r>
        <w:r w:rsidRPr="001D7583">
          <w:rPr>
            <w:noProof/>
            <w:sz w:val="24"/>
            <w:szCs w:val="24"/>
          </w:rPr>
          <w:fldChar w:fldCharType="end"/>
        </w:r>
      </w:p>
    </w:sdtContent>
  </w:sdt>
  <w:p w14:paraId="64C00592" w14:textId="0E0C5B8B" w:rsidR="00D96D7F" w:rsidRPr="00CE517F" w:rsidRDefault="00D96D7F" w:rsidP="00CE517F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43CC" w14:textId="77777777" w:rsidR="00064928" w:rsidRDefault="00064928" w:rsidP="00D96D7F">
      <w:r>
        <w:separator/>
      </w:r>
    </w:p>
  </w:footnote>
  <w:footnote w:type="continuationSeparator" w:id="0">
    <w:p w14:paraId="0BA53FC8" w14:textId="77777777" w:rsidR="00064928" w:rsidRDefault="00064928" w:rsidP="00D96D7F">
      <w:r>
        <w:continuationSeparator/>
      </w:r>
    </w:p>
  </w:footnote>
  <w:footnote w:id="1">
    <w:p w14:paraId="7451D802" w14:textId="448E2A20" w:rsidR="00681B59" w:rsidRPr="00681B59" w:rsidRDefault="00681B59" w:rsidP="00681B59">
      <w:pPr>
        <w:pStyle w:val="FootnoteText"/>
        <w:ind w:firstLine="720"/>
        <w:rPr>
          <w:sz w:val="24"/>
          <w:szCs w:val="24"/>
        </w:rPr>
      </w:pPr>
      <w:r w:rsidRPr="00681B59">
        <w:rPr>
          <w:rStyle w:val="FootnoteReference"/>
          <w:sz w:val="24"/>
          <w:szCs w:val="24"/>
        </w:rPr>
        <w:footnoteRef/>
      </w:r>
      <w:r w:rsidRPr="00681B59">
        <w:rPr>
          <w:sz w:val="24"/>
          <w:szCs w:val="24"/>
        </w:rPr>
        <w:t xml:space="preserve"> </w:t>
      </w:r>
      <w:r w:rsidR="009A4548">
        <w:rPr>
          <w:sz w:val="24"/>
          <w:szCs w:val="24"/>
        </w:rPr>
        <w:tab/>
      </w:r>
      <w:r>
        <w:rPr>
          <w:sz w:val="24"/>
          <w:szCs w:val="24"/>
        </w:rPr>
        <w:t>On April 29, 2021, the County also filed a Petition for Review of the Commission’s Opinion and Order entered on March 30, 2021, with the Commonwealth Court at Docket No. 455 C.D. 2021.</w:t>
      </w:r>
      <w:r>
        <w:rPr>
          <w:sz w:val="24"/>
          <w:szCs w:val="24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29A9"/>
    <w:rsid w:val="0005362B"/>
    <w:rsid w:val="00064928"/>
    <w:rsid w:val="00070543"/>
    <w:rsid w:val="00092254"/>
    <w:rsid w:val="00097A6F"/>
    <w:rsid w:val="000B3A16"/>
    <w:rsid w:val="000B7E23"/>
    <w:rsid w:val="000C308D"/>
    <w:rsid w:val="000C43AC"/>
    <w:rsid w:val="000E79C0"/>
    <w:rsid w:val="00107EE1"/>
    <w:rsid w:val="001200E7"/>
    <w:rsid w:val="00127810"/>
    <w:rsid w:val="0014011A"/>
    <w:rsid w:val="00144489"/>
    <w:rsid w:val="00152562"/>
    <w:rsid w:val="0015572B"/>
    <w:rsid w:val="00173C57"/>
    <w:rsid w:val="0018608E"/>
    <w:rsid w:val="00195D72"/>
    <w:rsid w:val="00197E38"/>
    <w:rsid w:val="001A240E"/>
    <w:rsid w:val="001A5D62"/>
    <w:rsid w:val="001C0E23"/>
    <w:rsid w:val="001C6862"/>
    <w:rsid w:val="001D7583"/>
    <w:rsid w:val="001F4C56"/>
    <w:rsid w:val="00204C75"/>
    <w:rsid w:val="002058FD"/>
    <w:rsid w:val="00207763"/>
    <w:rsid w:val="00223A92"/>
    <w:rsid w:val="002377AE"/>
    <w:rsid w:val="00241D49"/>
    <w:rsid w:val="00251CB0"/>
    <w:rsid w:val="002720DC"/>
    <w:rsid w:val="0028575C"/>
    <w:rsid w:val="002860BD"/>
    <w:rsid w:val="00292021"/>
    <w:rsid w:val="00297B2E"/>
    <w:rsid w:val="002A1DD6"/>
    <w:rsid w:val="002A66A5"/>
    <w:rsid w:val="002B744A"/>
    <w:rsid w:val="002D7D0F"/>
    <w:rsid w:val="002E1062"/>
    <w:rsid w:val="002E7C79"/>
    <w:rsid w:val="002E7D00"/>
    <w:rsid w:val="002F6FB3"/>
    <w:rsid w:val="002F7A69"/>
    <w:rsid w:val="00302E68"/>
    <w:rsid w:val="003063DE"/>
    <w:rsid w:val="00313426"/>
    <w:rsid w:val="003221A2"/>
    <w:rsid w:val="00334E16"/>
    <w:rsid w:val="00356D3D"/>
    <w:rsid w:val="00362213"/>
    <w:rsid w:val="003644D7"/>
    <w:rsid w:val="00364DE7"/>
    <w:rsid w:val="0038450E"/>
    <w:rsid w:val="00393598"/>
    <w:rsid w:val="003A1884"/>
    <w:rsid w:val="003A6F40"/>
    <w:rsid w:val="003C393D"/>
    <w:rsid w:val="003F46FE"/>
    <w:rsid w:val="0040698D"/>
    <w:rsid w:val="0042176C"/>
    <w:rsid w:val="00426769"/>
    <w:rsid w:val="00433EA3"/>
    <w:rsid w:val="00445621"/>
    <w:rsid w:val="00445635"/>
    <w:rsid w:val="00447B32"/>
    <w:rsid w:val="00452CEA"/>
    <w:rsid w:val="00455100"/>
    <w:rsid w:val="00462F99"/>
    <w:rsid w:val="00475A25"/>
    <w:rsid w:val="004968AC"/>
    <w:rsid w:val="004B6B74"/>
    <w:rsid w:val="004D01A7"/>
    <w:rsid w:val="004E219C"/>
    <w:rsid w:val="004E7FB2"/>
    <w:rsid w:val="00504D65"/>
    <w:rsid w:val="00513820"/>
    <w:rsid w:val="0051588F"/>
    <w:rsid w:val="00565074"/>
    <w:rsid w:val="00577615"/>
    <w:rsid w:val="0058747A"/>
    <w:rsid w:val="0059116F"/>
    <w:rsid w:val="00591903"/>
    <w:rsid w:val="005A2B6E"/>
    <w:rsid w:val="005A3BF0"/>
    <w:rsid w:val="005A63BB"/>
    <w:rsid w:val="005B7487"/>
    <w:rsid w:val="005C58F2"/>
    <w:rsid w:val="005D5E46"/>
    <w:rsid w:val="005E30C3"/>
    <w:rsid w:val="005E68FF"/>
    <w:rsid w:val="0060269C"/>
    <w:rsid w:val="00614D26"/>
    <w:rsid w:val="006176ED"/>
    <w:rsid w:val="00624205"/>
    <w:rsid w:val="00630D82"/>
    <w:rsid w:val="0064407A"/>
    <w:rsid w:val="0064765E"/>
    <w:rsid w:val="00655B13"/>
    <w:rsid w:val="00672E9F"/>
    <w:rsid w:val="00681A2B"/>
    <w:rsid w:val="00681A74"/>
    <w:rsid w:val="00681B59"/>
    <w:rsid w:val="0069491B"/>
    <w:rsid w:val="006A0553"/>
    <w:rsid w:val="006A6CC1"/>
    <w:rsid w:val="006A764E"/>
    <w:rsid w:val="006B3DCC"/>
    <w:rsid w:val="006C7EB0"/>
    <w:rsid w:val="00715A5B"/>
    <w:rsid w:val="00721AC4"/>
    <w:rsid w:val="00723830"/>
    <w:rsid w:val="007256A3"/>
    <w:rsid w:val="00740974"/>
    <w:rsid w:val="00752CF4"/>
    <w:rsid w:val="00767658"/>
    <w:rsid w:val="00771D8F"/>
    <w:rsid w:val="007976BB"/>
    <w:rsid w:val="007A2CC6"/>
    <w:rsid w:val="007A3515"/>
    <w:rsid w:val="007B39DE"/>
    <w:rsid w:val="007B48C8"/>
    <w:rsid w:val="007D5895"/>
    <w:rsid w:val="007E20ED"/>
    <w:rsid w:val="007F2A67"/>
    <w:rsid w:val="00803C96"/>
    <w:rsid w:val="008063E7"/>
    <w:rsid w:val="00825CA6"/>
    <w:rsid w:val="00834B6F"/>
    <w:rsid w:val="00837416"/>
    <w:rsid w:val="00843165"/>
    <w:rsid w:val="00855072"/>
    <w:rsid w:val="00861956"/>
    <w:rsid w:val="00865792"/>
    <w:rsid w:val="008855D1"/>
    <w:rsid w:val="00890D90"/>
    <w:rsid w:val="008A5A8B"/>
    <w:rsid w:val="008A740D"/>
    <w:rsid w:val="008D288D"/>
    <w:rsid w:val="008D38FD"/>
    <w:rsid w:val="008E1D90"/>
    <w:rsid w:val="009050BB"/>
    <w:rsid w:val="00906CD0"/>
    <w:rsid w:val="00911192"/>
    <w:rsid w:val="00911619"/>
    <w:rsid w:val="009156F5"/>
    <w:rsid w:val="00921B76"/>
    <w:rsid w:val="00926F61"/>
    <w:rsid w:val="009340D2"/>
    <w:rsid w:val="009352D2"/>
    <w:rsid w:val="0095190E"/>
    <w:rsid w:val="00962169"/>
    <w:rsid w:val="00971846"/>
    <w:rsid w:val="0097218C"/>
    <w:rsid w:val="00980F15"/>
    <w:rsid w:val="00997CC4"/>
    <w:rsid w:val="009A4548"/>
    <w:rsid w:val="009B1964"/>
    <w:rsid w:val="009B25EE"/>
    <w:rsid w:val="009D354A"/>
    <w:rsid w:val="009D7404"/>
    <w:rsid w:val="009F494C"/>
    <w:rsid w:val="00A06744"/>
    <w:rsid w:val="00A1162F"/>
    <w:rsid w:val="00A11D1F"/>
    <w:rsid w:val="00A13BCA"/>
    <w:rsid w:val="00A22AAE"/>
    <w:rsid w:val="00A23579"/>
    <w:rsid w:val="00A2725D"/>
    <w:rsid w:val="00A4107A"/>
    <w:rsid w:val="00A608BD"/>
    <w:rsid w:val="00A619BB"/>
    <w:rsid w:val="00A67F8A"/>
    <w:rsid w:val="00A81301"/>
    <w:rsid w:val="00A8602B"/>
    <w:rsid w:val="00A9051E"/>
    <w:rsid w:val="00A936B8"/>
    <w:rsid w:val="00A952DE"/>
    <w:rsid w:val="00AB7D40"/>
    <w:rsid w:val="00AC2659"/>
    <w:rsid w:val="00AE39AF"/>
    <w:rsid w:val="00AF7D4A"/>
    <w:rsid w:val="00B11871"/>
    <w:rsid w:val="00B14E57"/>
    <w:rsid w:val="00B274F9"/>
    <w:rsid w:val="00B34DA8"/>
    <w:rsid w:val="00B40247"/>
    <w:rsid w:val="00B4246E"/>
    <w:rsid w:val="00B5295D"/>
    <w:rsid w:val="00B60483"/>
    <w:rsid w:val="00B67054"/>
    <w:rsid w:val="00B73660"/>
    <w:rsid w:val="00B760E5"/>
    <w:rsid w:val="00B76AA9"/>
    <w:rsid w:val="00B8378A"/>
    <w:rsid w:val="00B97A57"/>
    <w:rsid w:val="00BB0847"/>
    <w:rsid w:val="00BB45D6"/>
    <w:rsid w:val="00BC2196"/>
    <w:rsid w:val="00BC347F"/>
    <w:rsid w:val="00BC6D1D"/>
    <w:rsid w:val="00BD0A55"/>
    <w:rsid w:val="00BE0151"/>
    <w:rsid w:val="00BE2982"/>
    <w:rsid w:val="00BE5827"/>
    <w:rsid w:val="00BF3623"/>
    <w:rsid w:val="00C17BC9"/>
    <w:rsid w:val="00C35ED6"/>
    <w:rsid w:val="00C42D7B"/>
    <w:rsid w:val="00C46537"/>
    <w:rsid w:val="00C71465"/>
    <w:rsid w:val="00C71B81"/>
    <w:rsid w:val="00C91EE9"/>
    <w:rsid w:val="00CA40A4"/>
    <w:rsid w:val="00CA5C6C"/>
    <w:rsid w:val="00CB1DF2"/>
    <w:rsid w:val="00CB5C91"/>
    <w:rsid w:val="00CC2ADC"/>
    <w:rsid w:val="00CC3524"/>
    <w:rsid w:val="00CC77F0"/>
    <w:rsid w:val="00CD10DF"/>
    <w:rsid w:val="00CE517F"/>
    <w:rsid w:val="00CE5986"/>
    <w:rsid w:val="00CF46BC"/>
    <w:rsid w:val="00CF6539"/>
    <w:rsid w:val="00D00AE3"/>
    <w:rsid w:val="00D07083"/>
    <w:rsid w:val="00D37BD2"/>
    <w:rsid w:val="00D55E3F"/>
    <w:rsid w:val="00D61FB9"/>
    <w:rsid w:val="00D80324"/>
    <w:rsid w:val="00D96D7F"/>
    <w:rsid w:val="00DC14D2"/>
    <w:rsid w:val="00DC4F4D"/>
    <w:rsid w:val="00DC51A6"/>
    <w:rsid w:val="00DC5796"/>
    <w:rsid w:val="00DE2C97"/>
    <w:rsid w:val="00E152AE"/>
    <w:rsid w:val="00E178A8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57B1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73ACB"/>
    <w:rsid w:val="00F77802"/>
    <w:rsid w:val="00F8033B"/>
    <w:rsid w:val="00F849F3"/>
    <w:rsid w:val="00FA7252"/>
    <w:rsid w:val="00FB086B"/>
    <w:rsid w:val="00FB3C88"/>
    <w:rsid w:val="00FD3DFA"/>
    <w:rsid w:val="00FE2B9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C3BD-1A17-4353-980D-978723B6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Wagner, Nathan R</cp:lastModifiedBy>
  <cp:revision>2</cp:revision>
  <cp:lastPrinted>2020-02-06T13:34:00Z</cp:lastPrinted>
  <dcterms:created xsi:type="dcterms:W3CDTF">2021-05-12T13:51:00Z</dcterms:created>
  <dcterms:modified xsi:type="dcterms:W3CDTF">2021-05-12T13:51:00Z</dcterms:modified>
</cp:coreProperties>
</file>