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B73892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340970C5" w:rsidR="006E24FB" w:rsidRPr="002420D3" w:rsidRDefault="00142A78">
      <w:pPr>
        <w:jc w:val="center"/>
      </w:pPr>
      <w:r>
        <w:t>May 1</w:t>
      </w:r>
      <w:r w:rsidR="00B73892">
        <w:t>9</w:t>
      </w:r>
      <w:r w:rsidR="00A0183A">
        <w:t>, 202</w:t>
      </w:r>
      <w:r w:rsidR="00361B44">
        <w:t>1</w:t>
      </w:r>
    </w:p>
    <w:p w14:paraId="22EFAB7C" w14:textId="78D1101D" w:rsidR="006E24FB" w:rsidRDefault="00877967" w:rsidP="0022526F">
      <w:pPr>
        <w:jc w:val="right"/>
      </w:pPr>
      <w:r>
        <w:t>C-2020-30</w:t>
      </w:r>
      <w:r w:rsidR="00B73892">
        <w:t>22457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4012B75" w14:textId="79D38CBD" w:rsidR="00FC6FAC" w:rsidRDefault="00B73892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John A. </w:t>
      </w:r>
      <w:proofErr w:type="spellStart"/>
      <w:r>
        <w:rPr>
          <w:sz w:val="22"/>
          <w:szCs w:val="22"/>
        </w:rPr>
        <w:t>DeSisti</w:t>
      </w:r>
      <w:proofErr w:type="spellEnd"/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149A0B49" w:rsidR="007348A4" w:rsidRPr="005E11F9" w:rsidRDefault="00B73892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Pennsylvania Electric</w:t>
      </w:r>
      <w:r w:rsidR="00095495">
        <w:rPr>
          <w:sz w:val="22"/>
          <w:szCs w:val="22"/>
        </w:rPr>
        <w:t xml:space="preserve">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B7389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2955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2021-05-19T17:15:00Z</dcterms:created>
  <dcterms:modified xsi:type="dcterms:W3CDTF">2021-05-19T17:15:00Z</dcterms:modified>
</cp:coreProperties>
</file>