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D6AB"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PENNSYLVANIA</w:t>
      </w:r>
    </w:p>
    <w:p w14:paraId="327B5196"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14:paraId="3FF5BDE3" w14:textId="33C054E8"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 xml:space="preserve">Harrisburg, PA </w:t>
      </w:r>
      <w:r w:rsidR="00C23E52">
        <w:rPr>
          <w:rFonts w:ascii="Times New Roman" w:eastAsia="Times New Roman" w:hAnsi="Times New Roman" w:cs="Times New Roman"/>
          <w:b/>
          <w:spacing w:val="-3"/>
          <w:sz w:val="26"/>
          <w:szCs w:val="26"/>
        </w:rPr>
        <w:t xml:space="preserve"> </w:t>
      </w:r>
      <w:r w:rsidR="00384E59">
        <w:rPr>
          <w:rFonts w:ascii="Times New Roman" w:eastAsia="Times New Roman" w:hAnsi="Times New Roman" w:cs="Times New Roman"/>
          <w:b/>
          <w:spacing w:val="-3"/>
          <w:sz w:val="26"/>
          <w:szCs w:val="26"/>
        </w:rPr>
        <w:t>17120</w:t>
      </w:r>
    </w:p>
    <w:p w14:paraId="51827180" w14:textId="1F52198D" w:rsidR="00F44833"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2BAB0546" w14:textId="77777777" w:rsidR="00384E59" w:rsidRPr="003F7EE6" w:rsidRDefault="00384E59"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144912A5" w14:textId="740E8A9E" w:rsidR="00F44833" w:rsidRPr="003F7EE6" w:rsidRDefault="00F44833" w:rsidP="00060D64">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Public Meeting held </w:t>
      </w:r>
      <w:r w:rsidR="00D814DC">
        <w:rPr>
          <w:rFonts w:ascii="Times New Roman" w:eastAsia="Times New Roman" w:hAnsi="Times New Roman" w:cs="Times New Roman"/>
          <w:sz w:val="26"/>
          <w:szCs w:val="26"/>
        </w:rPr>
        <w:t>May 20</w:t>
      </w:r>
      <w:r w:rsidR="006A0373">
        <w:rPr>
          <w:rFonts w:ascii="Times New Roman" w:eastAsia="Times New Roman" w:hAnsi="Times New Roman" w:cs="Times New Roman"/>
          <w:sz w:val="26"/>
          <w:szCs w:val="26"/>
        </w:rPr>
        <w:t>, 202</w:t>
      </w:r>
      <w:r w:rsidR="00CB6C24">
        <w:rPr>
          <w:rFonts w:ascii="Times New Roman" w:eastAsia="Times New Roman" w:hAnsi="Times New Roman" w:cs="Times New Roman"/>
          <w:sz w:val="26"/>
          <w:szCs w:val="26"/>
        </w:rPr>
        <w:t>1</w:t>
      </w:r>
    </w:p>
    <w:p w14:paraId="525D00EF"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4F9A51E"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840570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14:paraId="2756727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576DB8DD" w14:textId="77777777" w:rsidR="006A0373" w:rsidRPr="00A05F29" w:rsidRDefault="00F44833" w:rsidP="006A037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6A0373" w:rsidRPr="00A05F29">
        <w:rPr>
          <w:rFonts w:ascii="Times New Roman" w:eastAsia="Times New Roman" w:hAnsi="Times New Roman" w:cs="Times New Roman"/>
          <w:sz w:val="26"/>
          <w:szCs w:val="26"/>
        </w:rPr>
        <w:t>Gladys Brown Dutrieuille, Chairman</w:t>
      </w:r>
    </w:p>
    <w:p w14:paraId="2759D90B"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David W. Sweet, Vice Chairman</w:t>
      </w:r>
    </w:p>
    <w:p w14:paraId="3CE83DE8"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John F. Coleman, Jr.</w:t>
      </w:r>
    </w:p>
    <w:p w14:paraId="349BCEFD" w14:textId="77777777" w:rsidR="006A0373" w:rsidRPr="00A05F29" w:rsidRDefault="006A0373" w:rsidP="006A0373">
      <w:pPr>
        <w:tabs>
          <w:tab w:val="left" w:pos="705"/>
        </w:tabs>
        <w:spacing w:after="0" w:line="240" w:lineRule="auto"/>
        <w:ind w:firstLine="720"/>
        <w:rPr>
          <w:rFonts w:ascii="Times New Roman" w:eastAsia="Times New Roman" w:hAnsi="Times New Roman" w:cs="Times New Roman"/>
          <w:sz w:val="26"/>
          <w:szCs w:val="26"/>
        </w:rPr>
      </w:pPr>
      <w:r w:rsidRPr="00A05F29">
        <w:rPr>
          <w:rFonts w:ascii="Times New Roman" w:eastAsia="Times New Roman" w:hAnsi="Times New Roman" w:cs="Times New Roman"/>
          <w:sz w:val="26"/>
          <w:szCs w:val="26"/>
        </w:rPr>
        <w:t>Ralph V. Yanora</w:t>
      </w:r>
    </w:p>
    <w:p w14:paraId="674E1C4C" w14:textId="53F7ADC0" w:rsidR="00D662B2" w:rsidRDefault="00D662B2" w:rsidP="00F44833">
      <w:pPr>
        <w:tabs>
          <w:tab w:val="left" w:pos="-720"/>
        </w:tabs>
        <w:suppressAutoHyphens/>
        <w:spacing w:after="0" w:line="240" w:lineRule="auto"/>
        <w:rPr>
          <w:rFonts w:ascii="Times New Roman" w:eastAsia="Times New Roman" w:hAnsi="Times New Roman" w:cs="Times New Roman"/>
          <w:sz w:val="26"/>
          <w:szCs w:val="26"/>
        </w:rPr>
      </w:pPr>
    </w:p>
    <w:p w14:paraId="3AA07E81" w14:textId="77777777" w:rsidR="000C58A3" w:rsidRPr="003F7EE6" w:rsidRDefault="000C58A3"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tbl>
      <w:tblPr>
        <w:tblW w:w="9828" w:type="dxa"/>
        <w:tblLayout w:type="fixed"/>
        <w:tblLook w:val="0000" w:firstRow="0" w:lastRow="0" w:firstColumn="0" w:lastColumn="0" w:noHBand="0" w:noVBand="0"/>
      </w:tblPr>
      <w:tblGrid>
        <w:gridCol w:w="5238"/>
        <w:gridCol w:w="1080"/>
        <w:gridCol w:w="3510"/>
      </w:tblGrid>
      <w:tr w:rsidR="00F44833" w:rsidRPr="003F7EE6" w14:paraId="0D66FEAB" w14:textId="77777777" w:rsidTr="00E509B9">
        <w:tc>
          <w:tcPr>
            <w:tcW w:w="5238" w:type="dxa"/>
          </w:tcPr>
          <w:p w14:paraId="3A3E2BD3"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14:paraId="7E241145"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14:paraId="48B7792E"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41B0AFF4" w14:textId="671154B9"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t>v.</w:t>
            </w:r>
          </w:p>
          <w:p w14:paraId="325B001A"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681FC4D4" w14:textId="79A9D3C7" w:rsidR="00F44833" w:rsidRPr="003F7EE6" w:rsidRDefault="003F762E" w:rsidP="00D662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Eligo Energy</w:t>
            </w:r>
            <w:r w:rsidR="00941A06">
              <w:rPr>
                <w:rFonts w:ascii="Times New Roman" w:eastAsia="Times New Roman" w:hAnsi="Times New Roman" w:cs="Times New Roman"/>
                <w:sz w:val="26"/>
                <w:szCs w:val="26"/>
              </w:rPr>
              <w:t xml:space="preserve"> PA, LLC</w:t>
            </w:r>
          </w:p>
          <w:p w14:paraId="25CEDBA0" w14:textId="77777777" w:rsidR="00F44833" w:rsidRPr="003F7EE6" w:rsidRDefault="00F44833" w:rsidP="00D662B2">
            <w:pPr>
              <w:spacing w:after="0" w:line="240" w:lineRule="auto"/>
              <w:rPr>
                <w:rFonts w:ascii="Times New Roman" w:eastAsia="Times New Roman" w:hAnsi="Times New Roman" w:cs="Times New Roman"/>
                <w:sz w:val="26"/>
                <w:szCs w:val="26"/>
              </w:rPr>
            </w:pPr>
          </w:p>
        </w:tc>
        <w:tc>
          <w:tcPr>
            <w:tcW w:w="1080" w:type="dxa"/>
          </w:tcPr>
          <w:p w14:paraId="0BCC3E1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35772F08" w14:textId="17239D4D"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M-20</w:t>
            </w:r>
            <w:r w:rsidR="006A0373">
              <w:rPr>
                <w:rFonts w:ascii="Times New Roman" w:eastAsia="Times New Roman" w:hAnsi="Times New Roman" w:cs="Times New Roman"/>
                <w:sz w:val="26"/>
                <w:szCs w:val="26"/>
              </w:rPr>
              <w:t>20-</w:t>
            </w:r>
            <w:r w:rsidR="00EB7817">
              <w:rPr>
                <w:rFonts w:ascii="Times New Roman" w:eastAsia="Times New Roman" w:hAnsi="Times New Roman" w:cs="Times New Roman"/>
                <w:sz w:val="26"/>
                <w:szCs w:val="26"/>
              </w:rPr>
              <w:t>30</w:t>
            </w:r>
            <w:r w:rsidR="003F762E">
              <w:rPr>
                <w:rFonts w:ascii="Times New Roman" w:eastAsia="Times New Roman" w:hAnsi="Times New Roman" w:cs="Times New Roman"/>
                <w:sz w:val="26"/>
                <w:szCs w:val="26"/>
              </w:rPr>
              <w:t>19204</w:t>
            </w:r>
          </w:p>
          <w:p w14:paraId="3854199A"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bl>
    <w:p w14:paraId="434491CE" w14:textId="77777777" w:rsidR="00F44833" w:rsidRPr="003F7EE6"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p>
    <w:p w14:paraId="389A61B4" w14:textId="77777777"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14:paraId="15A31660"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2C9E2E81"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14:paraId="4B6AC53B"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5A1D5561" w14:textId="716F6433" w:rsidR="00F44833" w:rsidRDefault="00F44833" w:rsidP="00564AAB">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1B2B83">
        <w:rPr>
          <w:rFonts w:ascii="Times New Roman" w:eastAsia="Times New Roman" w:hAnsi="Times New Roman" w:cs="Times New Roman"/>
          <w:sz w:val="26"/>
          <w:szCs w:val="26"/>
        </w:rPr>
        <w:t xml:space="preserve">Settlement </w:t>
      </w:r>
      <w:r w:rsidR="00C70D07">
        <w:rPr>
          <w:rFonts w:ascii="Times New Roman" w:eastAsia="Times New Roman" w:hAnsi="Times New Roman" w:cs="Times New Roman"/>
          <w:sz w:val="26"/>
          <w:szCs w:val="26"/>
        </w:rPr>
        <w:t xml:space="preserve">Agreement </w:t>
      </w:r>
      <w:r w:rsidR="001B2B83" w:rsidRPr="003F7EE6">
        <w:rPr>
          <w:rFonts w:ascii="Times New Roman" w:eastAsia="Times New Roman" w:hAnsi="Times New Roman" w:cs="Times New Roman"/>
          <w:sz w:val="26"/>
          <w:szCs w:val="26"/>
        </w:rPr>
        <w:t>(Settlement</w:t>
      </w:r>
      <w:r w:rsidR="001B2B83">
        <w:rPr>
          <w:rFonts w:ascii="Times New Roman" w:eastAsia="Times New Roman" w:hAnsi="Times New Roman" w:cs="Times New Roman"/>
          <w:sz w:val="26"/>
          <w:szCs w:val="26"/>
        </w:rPr>
        <w:t xml:space="preserve"> Agreement or Settlement</w:t>
      </w:r>
      <w:r w:rsidR="001B2B8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filed on </w:t>
      </w:r>
      <w:r w:rsidR="00A44803">
        <w:rPr>
          <w:rFonts w:ascii="Times New Roman" w:eastAsia="Times New Roman" w:hAnsi="Times New Roman" w:cs="Times New Roman"/>
          <w:sz w:val="26"/>
          <w:szCs w:val="26"/>
        </w:rPr>
        <w:t>October</w:t>
      </w:r>
      <w:r w:rsidR="00E201ED">
        <w:rPr>
          <w:rFonts w:ascii="Times New Roman" w:eastAsia="Times New Roman" w:hAnsi="Times New Roman" w:cs="Times New Roman"/>
          <w:sz w:val="26"/>
          <w:szCs w:val="26"/>
        </w:rPr>
        <w:t xml:space="preserve"> 29</w:t>
      </w:r>
      <w:r w:rsidR="006A0373">
        <w:rPr>
          <w:rFonts w:ascii="Times New Roman" w:eastAsia="Times New Roman" w:hAnsi="Times New Roman" w:cs="Times New Roman"/>
          <w:sz w:val="26"/>
          <w:szCs w:val="26"/>
        </w:rPr>
        <w:t>, 2020</w:t>
      </w:r>
      <w:r w:rsidRPr="003F7EE6">
        <w:rPr>
          <w:rFonts w:ascii="Times New Roman" w:eastAsia="Times New Roman" w:hAnsi="Times New Roman" w:cs="Times New Roman"/>
          <w:sz w:val="26"/>
          <w:szCs w:val="26"/>
        </w:rPr>
        <w:t xml:space="preserve">, by the Commission’s Bureau of Investigation and Enforcement (I&amp;E) and </w:t>
      </w:r>
      <w:r w:rsidR="00D331FF">
        <w:rPr>
          <w:rFonts w:ascii="Times New Roman" w:eastAsia="Times New Roman" w:hAnsi="Times New Roman" w:cs="Times New Roman"/>
          <w:sz w:val="26"/>
          <w:szCs w:val="26"/>
        </w:rPr>
        <w:t>Eligo Energy PA, LLC (Eligo</w:t>
      </w:r>
      <w:r w:rsidR="00FC0802">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the Parties), with 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003919F5">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nformal </w:t>
      </w:r>
      <w:r w:rsidR="007A7797">
        <w:rPr>
          <w:rFonts w:ascii="Times New Roman" w:eastAsia="Times New Roman" w:hAnsi="Times New Roman" w:cs="Times New Roman"/>
          <w:sz w:val="26"/>
          <w:szCs w:val="26"/>
        </w:rPr>
        <w:t>i</w:t>
      </w:r>
      <w:r w:rsidRPr="003F7EE6">
        <w:rPr>
          <w:rFonts w:ascii="Times New Roman" w:eastAsia="Times New Roman" w:hAnsi="Times New Roman" w:cs="Times New Roman"/>
          <w:sz w:val="26"/>
          <w:szCs w:val="26"/>
        </w:rPr>
        <w:t xml:space="preserve">nvestigation conducted by I&amp;E.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Settlement is in the public interest and is consistent with the Commission’s Policy Statement at 52 Pa. Code §</w:t>
      </w:r>
      <w:r w:rsidR="00060D64">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69.1201, </w:t>
      </w:r>
      <w:r w:rsidRPr="003F7EE6">
        <w:rPr>
          <w:rFonts w:ascii="Times New Roman" w:eastAsia="Times New Roman" w:hAnsi="Times New Roman" w:cs="Times New Roman"/>
          <w:i/>
          <w:sz w:val="26"/>
          <w:szCs w:val="26"/>
        </w:rPr>
        <w:t xml:space="preserve">Factors and standards for evaluating </w:t>
      </w:r>
      <w:r w:rsidRPr="003F7EE6">
        <w:rPr>
          <w:rFonts w:ascii="Times New Roman" w:eastAsia="Times New Roman" w:hAnsi="Times New Roman" w:cs="Times New Roman"/>
          <w:i/>
          <w:sz w:val="26"/>
          <w:szCs w:val="26"/>
        </w:rPr>
        <w:lastRenderedPageBreak/>
        <w:t>litigated and settled proceedings 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581592">
        <w:rPr>
          <w:rFonts w:ascii="Times New Roman" w:eastAsia="Times New Roman" w:hAnsi="Times New Roman" w:cs="Times New Roman"/>
          <w:sz w:val="26"/>
          <w:szCs w:val="26"/>
        </w:rPr>
        <w:t>13</w:t>
      </w:r>
      <w:r w:rsidRPr="003F7EE6">
        <w:rPr>
          <w:rFonts w:ascii="Times New Roman" w:eastAsia="Times New Roman" w:hAnsi="Times New Roman" w:cs="Times New Roman"/>
          <w:sz w:val="26"/>
          <w:szCs w:val="26"/>
        </w:rPr>
        <w:t>.  We will issue the Settlement for comment.</w:t>
      </w:r>
    </w:p>
    <w:p w14:paraId="32614820" w14:textId="77777777" w:rsidR="00A53B32" w:rsidRPr="003F7EE6" w:rsidRDefault="00A53B32" w:rsidP="00564AAB">
      <w:pPr>
        <w:tabs>
          <w:tab w:val="left" w:pos="-720"/>
        </w:tabs>
        <w:suppressAutoHyphens/>
        <w:spacing w:after="0" w:line="360" w:lineRule="auto"/>
        <w:rPr>
          <w:rFonts w:ascii="Times New Roman" w:eastAsia="Times New Roman" w:hAnsi="Times New Roman" w:cs="Times New Roman"/>
          <w:sz w:val="26"/>
          <w:szCs w:val="26"/>
        </w:rPr>
      </w:pPr>
    </w:p>
    <w:p w14:paraId="5918BDF4" w14:textId="77777777" w:rsidR="00F44833" w:rsidRPr="003F7EE6" w:rsidRDefault="00A30ECF" w:rsidP="00564AAB">
      <w:pPr>
        <w:tabs>
          <w:tab w:val="left" w:pos="-720"/>
        </w:tabs>
        <w:suppressAutoHyphens/>
        <w:spacing w:after="0" w:line="36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14:paraId="253C1AAD" w14:textId="77777777" w:rsidR="00F44833" w:rsidRPr="003F7EE6" w:rsidRDefault="00F44833" w:rsidP="00564AAB">
      <w:pPr>
        <w:tabs>
          <w:tab w:val="center" w:pos="0"/>
        </w:tabs>
        <w:suppressAutoHyphens/>
        <w:spacing w:after="0" w:line="360" w:lineRule="auto"/>
        <w:rPr>
          <w:rFonts w:ascii="Times New Roman" w:eastAsia="Times New Roman" w:hAnsi="Times New Roman" w:cs="Times New Roman"/>
          <w:sz w:val="26"/>
          <w:szCs w:val="26"/>
        </w:rPr>
      </w:pPr>
    </w:p>
    <w:p w14:paraId="3FB67E33" w14:textId="6CE8C57C" w:rsidR="006D71EF" w:rsidRDefault="00FC773F" w:rsidP="006D71EF">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6D71EF">
        <w:rPr>
          <w:rFonts w:ascii="Times New Roman" w:eastAsia="Times New Roman" w:hAnsi="Times New Roman" w:cs="Times New Roman"/>
          <w:sz w:val="26"/>
          <w:szCs w:val="26"/>
        </w:rPr>
        <w:t xml:space="preserve">This matter concerns alleged </w:t>
      </w:r>
      <w:r w:rsidR="001C2670">
        <w:rPr>
          <w:rFonts w:ascii="Times New Roman" w:eastAsia="Times New Roman" w:hAnsi="Times New Roman" w:cs="Times New Roman"/>
          <w:sz w:val="26"/>
          <w:szCs w:val="26"/>
        </w:rPr>
        <w:t xml:space="preserve">misleading and deceptive marketing </w:t>
      </w:r>
      <w:r w:rsidR="004A53D2">
        <w:rPr>
          <w:rFonts w:ascii="Times New Roman" w:eastAsia="Times New Roman" w:hAnsi="Times New Roman" w:cs="Times New Roman"/>
          <w:sz w:val="26"/>
          <w:szCs w:val="26"/>
        </w:rPr>
        <w:t>materials</w:t>
      </w:r>
      <w:r w:rsidR="001C2670">
        <w:rPr>
          <w:rFonts w:ascii="Times New Roman" w:eastAsia="Times New Roman" w:hAnsi="Times New Roman" w:cs="Times New Roman"/>
          <w:sz w:val="26"/>
          <w:szCs w:val="26"/>
        </w:rPr>
        <w:t xml:space="preserve">, </w:t>
      </w:r>
      <w:r w:rsidR="004A53D2">
        <w:rPr>
          <w:rFonts w:ascii="Times New Roman" w:eastAsia="Times New Roman" w:hAnsi="Times New Roman" w:cs="Times New Roman"/>
          <w:sz w:val="26"/>
          <w:szCs w:val="26"/>
        </w:rPr>
        <w:t xml:space="preserve">which included references or quotes allegedly from the Commission that may have violated the Public Utility Code </w:t>
      </w:r>
      <w:r w:rsidR="00A768D8">
        <w:rPr>
          <w:rFonts w:ascii="Times New Roman" w:eastAsia="Times New Roman" w:hAnsi="Times New Roman" w:cs="Times New Roman"/>
          <w:sz w:val="26"/>
          <w:szCs w:val="26"/>
        </w:rPr>
        <w:t xml:space="preserve">(Code) </w:t>
      </w:r>
      <w:r w:rsidR="004A53D2">
        <w:rPr>
          <w:rFonts w:ascii="Times New Roman" w:eastAsia="Times New Roman" w:hAnsi="Times New Roman" w:cs="Times New Roman"/>
          <w:sz w:val="26"/>
          <w:szCs w:val="26"/>
        </w:rPr>
        <w:t xml:space="preserve">and the Commission’s </w:t>
      </w:r>
      <w:r w:rsidR="00A768D8">
        <w:rPr>
          <w:rFonts w:ascii="Times New Roman" w:eastAsia="Times New Roman" w:hAnsi="Times New Roman" w:cs="Times New Roman"/>
          <w:sz w:val="26"/>
          <w:szCs w:val="26"/>
        </w:rPr>
        <w:t>R</w:t>
      </w:r>
      <w:r w:rsidR="004A53D2">
        <w:rPr>
          <w:rFonts w:ascii="Times New Roman" w:eastAsia="Times New Roman" w:hAnsi="Times New Roman" w:cs="Times New Roman"/>
          <w:sz w:val="26"/>
          <w:szCs w:val="26"/>
        </w:rPr>
        <w:t xml:space="preserve">egulations.  </w:t>
      </w:r>
      <w:r w:rsidR="00880A09">
        <w:rPr>
          <w:rFonts w:ascii="Times New Roman" w:eastAsia="Times New Roman" w:hAnsi="Times New Roman" w:cs="Times New Roman"/>
          <w:sz w:val="26"/>
          <w:szCs w:val="26"/>
        </w:rPr>
        <w:t xml:space="preserve">These marketing materials were issued by Eligo from approximately January 2019 through March 2020.  </w:t>
      </w:r>
      <w:r w:rsidR="006D71EF">
        <w:rPr>
          <w:rFonts w:ascii="Times New Roman" w:eastAsia="Times New Roman" w:hAnsi="Times New Roman" w:cs="Times New Roman"/>
          <w:sz w:val="26"/>
          <w:szCs w:val="26"/>
        </w:rPr>
        <w:t xml:space="preserve">Settlement at 1, 4.  </w:t>
      </w:r>
    </w:p>
    <w:p w14:paraId="57142E09" w14:textId="77777777"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p>
    <w:p w14:paraId="3C37025C" w14:textId="48AF818B"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CA09AC">
        <w:rPr>
          <w:rFonts w:ascii="Times New Roman" w:eastAsia="Times New Roman" w:hAnsi="Times New Roman" w:cs="Times New Roman"/>
          <w:sz w:val="26"/>
          <w:szCs w:val="26"/>
        </w:rPr>
        <w:t xml:space="preserve">As a result of customer complaints, </w:t>
      </w:r>
      <w:r w:rsidR="003C68C2">
        <w:rPr>
          <w:rFonts w:ascii="Times New Roman" w:eastAsia="Times New Roman" w:hAnsi="Times New Roman" w:cs="Times New Roman"/>
          <w:sz w:val="26"/>
          <w:szCs w:val="26"/>
        </w:rPr>
        <w:t>t</w:t>
      </w:r>
      <w:r w:rsidR="003A033D">
        <w:rPr>
          <w:rFonts w:ascii="Times New Roman" w:eastAsia="Times New Roman" w:hAnsi="Times New Roman" w:cs="Times New Roman"/>
          <w:sz w:val="26"/>
          <w:szCs w:val="26"/>
        </w:rPr>
        <w:t xml:space="preserve">he Commission’s Bureau of Consumer Services (BCS) </w:t>
      </w:r>
      <w:r w:rsidR="007C7AE6">
        <w:rPr>
          <w:rFonts w:ascii="Times New Roman" w:eastAsia="Times New Roman" w:hAnsi="Times New Roman" w:cs="Times New Roman"/>
          <w:sz w:val="26"/>
          <w:szCs w:val="26"/>
        </w:rPr>
        <w:t xml:space="preserve">initiated a referral to I&amp;E regarding Eligo’s </w:t>
      </w:r>
      <w:r w:rsidR="00B73DA8">
        <w:rPr>
          <w:rFonts w:ascii="Times New Roman" w:eastAsia="Times New Roman" w:hAnsi="Times New Roman" w:cs="Times New Roman"/>
          <w:sz w:val="26"/>
          <w:szCs w:val="26"/>
        </w:rPr>
        <w:t xml:space="preserve">alleged misleading and deceptive marketing materials.  </w:t>
      </w:r>
      <w:r>
        <w:rPr>
          <w:rFonts w:ascii="Times New Roman" w:eastAsia="Times New Roman" w:hAnsi="Times New Roman" w:cs="Times New Roman"/>
          <w:sz w:val="26"/>
          <w:szCs w:val="26"/>
        </w:rPr>
        <w:t xml:space="preserve">I&amp;E determined that these allegations warranted a further investigation to examine whether the actions of </w:t>
      </w:r>
      <w:r w:rsidR="00B73DA8">
        <w:rPr>
          <w:rFonts w:ascii="Times New Roman" w:eastAsia="Times New Roman" w:hAnsi="Times New Roman" w:cs="Times New Roman"/>
          <w:sz w:val="26"/>
          <w:szCs w:val="26"/>
        </w:rPr>
        <w:t>Eligo</w:t>
      </w:r>
      <w:r>
        <w:rPr>
          <w:rFonts w:ascii="Times New Roman" w:eastAsia="Times New Roman" w:hAnsi="Times New Roman" w:cs="Times New Roman"/>
          <w:sz w:val="26"/>
          <w:szCs w:val="26"/>
        </w:rPr>
        <w:t xml:space="preserve"> violated Commission Regulations.  Settlement at </w:t>
      </w:r>
      <w:r w:rsidR="003649C2">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p>
    <w:p w14:paraId="25625D43" w14:textId="77777777"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p>
    <w:p w14:paraId="49A0A503" w14:textId="106D6DCB"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I&amp;E instituted an informal investigation of </w:t>
      </w:r>
      <w:r w:rsidR="006D733D">
        <w:rPr>
          <w:rFonts w:ascii="Times New Roman" w:eastAsia="Times New Roman" w:hAnsi="Times New Roman" w:cs="Times New Roman"/>
          <w:sz w:val="26"/>
          <w:szCs w:val="26"/>
        </w:rPr>
        <w:t>Eligo</w:t>
      </w:r>
      <w:r>
        <w:rPr>
          <w:rFonts w:ascii="Times New Roman" w:eastAsia="Times New Roman" w:hAnsi="Times New Roman" w:cs="Times New Roman"/>
          <w:sz w:val="26"/>
          <w:szCs w:val="26"/>
        </w:rPr>
        <w:t xml:space="preserve"> based on the information referred to I&amp;E by BCS.  Thereafter, the Parties entered into negotiations and agreed to resolve the matter in accordance with the Commission’s policy to promote settlements at 52 Pa. Code § 5.231.  Settlement at 4.  The Parties filed the instant Settlement on </w:t>
      </w:r>
      <w:r w:rsidR="00AE1215">
        <w:rPr>
          <w:rFonts w:ascii="Times New Roman" w:eastAsia="Times New Roman" w:hAnsi="Times New Roman" w:cs="Times New Roman"/>
          <w:sz w:val="26"/>
          <w:szCs w:val="26"/>
        </w:rPr>
        <w:t>October</w:t>
      </w:r>
      <w:r w:rsidR="00F671A6">
        <w:rPr>
          <w:rFonts w:ascii="Times New Roman" w:eastAsia="Times New Roman" w:hAnsi="Times New Roman" w:cs="Times New Roman"/>
          <w:sz w:val="26"/>
          <w:szCs w:val="26"/>
        </w:rPr>
        <w:t> </w:t>
      </w:r>
      <w:r>
        <w:rPr>
          <w:rFonts w:ascii="Times New Roman" w:eastAsia="Times New Roman" w:hAnsi="Times New Roman" w:cs="Times New Roman"/>
          <w:sz w:val="26"/>
          <w:szCs w:val="26"/>
        </w:rPr>
        <w:t>29, 2020.</w:t>
      </w:r>
    </w:p>
    <w:p w14:paraId="32E73D7B" w14:textId="77777777"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p>
    <w:p w14:paraId="6C2E65E8" w14:textId="77777777" w:rsidR="006D71EF" w:rsidRPr="00026DFB" w:rsidRDefault="006D71EF" w:rsidP="006D71EF">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Background</w:t>
      </w:r>
    </w:p>
    <w:p w14:paraId="4B086766" w14:textId="77777777" w:rsidR="006D71EF" w:rsidRDefault="006D71EF" w:rsidP="006D71EF">
      <w:pPr>
        <w:keepNext/>
        <w:tabs>
          <w:tab w:val="center" w:pos="0"/>
        </w:tabs>
        <w:suppressAutoHyphens/>
        <w:spacing w:after="0" w:line="360" w:lineRule="auto"/>
        <w:rPr>
          <w:rFonts w:ascii="Times New Roman" w:eastAsia="Times New Roman" w:hAnsi="Times New Roman" w:cs="Times New Roman"/>
          <w:sz w:val="26"/>
          <w:szCs w:val="26"/>
        </w:rPr>
      </w:pPr>
    </w:p>
    <w:p w14:paraId="1C73801C" w14:textId="6F9C2E1A"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755FE">
        <w:rPr>
          <w:rFonts w:ascii="Times New Roman" w:eastAsia="Times New Roman" w:hAnsi="Times New Roman" w:cs="Times New Roman"/>
          <w:sz w:val="26"/>
          <w:szCs w:val="26"/>
        </w:rPr>
        <w:t xml:space="preserve">On or about </w:t>
      </w:r>
      <w:r w:rsidR="00B53BD3">
        <w:rPr>
          <w:rFonts w:ascii="Times New Roman" w:eastAsia="Times New Roman" w:hAnsi="Times New Roman" w:cs="Times New Roman"/>
          <w:sz w:val="26"/>
          <w:szCs w:val="26"/>
        </w:rPr>
        <w:t>March</w:t>
      </w:r>
      <w:r w:rsidR="00F755FE">
        <w:rPr>
          <w:rFonts w:ascii="Times New Roman" w:eastAsia="Times New Roman" w:hAnsi="Times New Roman" w:cs="Times New Roman"/>
          <w:sz w:val="26"/>
          <w:szCs w:val="26"/>
        </w:rPr>
        <w:t xml:space="preserve"> 10, 2020, BCS initi</w:t>
      </w:r>
      <w:r w:rsidR="00B53BD3">
        <w:rPr>
          <w:rFonts w:ascii="Times New Roman" w:eastAsia="Times New Roman" w:hAnsi="Times New Roman" w:cs="Times New Roman"/>
          <w:sz w:val="26"/>
          <w:szCs w:val="26"/>
        </w:rPr>
        <w:t xml:space="preserve">ated </w:t>
      </w:r>
      <w:r w:rsidR="00F755FE">
        <w:rPr>
          <w:rFonts w:ascii="Times New Roman" w:eastAsia="Times New Roman" w:hAnsi="Times New Roman" w:cs="Times New Roman"/>
          <w:sz w:val="26"/>
          <w:szCs w:val="26"/>
        </w:rPr>
        <w:t xml:space="preserve">a referral to I&amp;E </w:t>
      </w:r>
      <w:r w:rsidR="0089334B">
        <w:rPr>
          <w:rFonts w:ascii="Times New Roman" w:eastAsia="Times New Roman" w:hAnsi="Times New Roman" w:cs="Times New Roman"/>
          <w:sz w:val="26"/>
          <w:szCs w:val="26"/>
        </w:rPr>
        <w:t xml:space="preserve">regarding </w:t>
      </w:r>
      <w:r w:rsidR="00B53BD3">
        <w:rPr>
          <w:rFonts w:ascii="Times New Roman" w:eastAsia="Times New Roman" w:hAnsi="Times New Roman" w:cs="Times New Roman"/>
          <w:sz w:val="26"/>
          <w:szCs w:val="26"/>
        </w:rPr>
        <w:t>Eligo’s</w:t>
      </w:r>
      <w:r w:rsidR="0089334B">
        <w:rPr>
          <w:rFonts w:ascii="Times New Roman" w:eastAsia="Times New Roman" w:hAnsi="Times New Roman" w:cs="Times New Roman"/>
          <w:sz w:val="26"/>
          <w:szCs w:val="26"/>
        </w:rPr>
        <w:t xml:space="preserve"> alleged </w:t>
      </w:r>
      <w:r w:rsidR="00B53BD3">
        <w:rPr>
          <w:rFonts w:ascii="Times New Roman" w:eastAsia="Times New Roman" w:hAnsi="Times New Roman" w:cs="Times New Roman"/>
          <w:sz w:val="26"/>
          <w:szCs w:val="26"/>
        </w:rPr>
        <w:t>misleading</w:t>
      </w:r>
      <w:r w:rsidR="0089334B">
        <w:rPr>
          <w:rFonts w:ascii="Times New Roman" w:eastAsia="Times New Roman" w:hAnsi="Times New Roman" w:cs="Times New Roman"/>
          <w:sz w:val="26"/>
          <w:szCs w:val="26"/>
        </w:rPr>
        <w:t xml:space="preserve"> and deceptive marketing materials.  Specifically, BCS requested that I&amp;E investigate </w:t>
      </w:r>
      <w:r w:rsidR="00B53BD3">
        <w:rPr>
          <w:rFonts w:ascii="Times New Roman" w:eastAsia="Times New Roman" w:hAnsi="Times New Roman" w:cs="Times New Roman"/>
          <w:sz w:val="26"/>
          <w:szCs w:val="26"/>
        </w:rPr>
        <w:t>Eligo’s</w:t>
      </w:r>
      <w:r w:rsidR="0089334B">
        <w:rPr>
          <w:rFonts w:ascii="Times New Roman" w:eastAsia="Times New Roman" w:hAnsi="Times New Roman" w:cs="Times New Roman"/>
          <w:sz w:val="26"/>
          <w:szCs w:val="26"/>
        </w:rPr>
        <w:t xml:space="preserve"> marketing </w:t>
      </w:r>
      <w:r w:rsidR="00B53BD3">
        <w:rPr>
          <w:rFonts w:ascii="Times New Roman" w:eastAsia="Times New Roman" w:hAnsi="Times New Roman" w:cs="Times New Roman"/>
          <w:sz w:val="26"/>
          <w:szCs w:val="26"/>
        </w:rPr>
        <w:t>materials</w:t>
      </w:r>
      <w:r w:rsidR="0089334B">
        <w:rPr>
          <w:rFonts w:ascii="Times New Roman" w:eastAsia="Times New Roman" w:hAnsi="Times New Roman" w:cs="Times New Roman"/>
          <w:sz w:val="26"/>
          <w:szCs w:val="26"/>
        </w:rPr>
        <w:t xml:space="preserve"> which included references or </w:t>
      </w:r>
      <w:r w:rsidR="00B53BD3">
        <w:rPr>
          <w:rFonts w:ascii="Times New Roman" w:eastAsia="Times New Roman" w:hAnsi="Times New Roman" w:cs="Times New Roman"/>
          <w:sz w:val="26"/>
          <w:szCs w:val="26"/>
        </w:rPr>
        <w:lastRenderedPageBreak/>
        <w:t>quotes</w:t>
      </w:r>
      <w:r w:rsidR="0089334B">
        <w:rPr>
          <w:rFonts w:ascii="Times New Roman" w:eastAsia="Times New Roman" w:hAnsi="Times New Roman" w:cs="Times New Roman"/>
          <w:sz w:val="26"/>
          <w:szCs w:val="26"/>
        </w:rPr>
        <w:t xml:space="preserve"> </w:t>
      </w:r>
      <w:r w:rsidR="00B53BD3">
        <w:rPr>
          <w:rFonts w:ascii="Times New Roman" w:eastAsia="Times New Roman" w:hAnsi="Times New Roman" w:cs="Times New Roman"/>
          <w:sz w:val="26"/>
          <w:szCs w:val="26"/>
        </w:rPr>
        <w:t>allegedly</w:t>
      </w:r>
      <w:r w:rsidR="0089334B">
        <w:rPr>
          <w:rFonts w:ascii="Times New Roman" w:eastAsia="Times New Roman" w:hAnsi="Times New Roman" w:cs="Times New Roman"/>
          <w:sz w:val="26"/>
          <w:szCs w:val="26"/>
        </w:rPr>
        <w:t xml:space="preserve"> from the Commission that may have violated the Code and the Commission’s </w:t>
      </w:r>
      <w:r w:rsidR="00227820">
        <w:rPr>
          <w:rFonts w:ascii="Times New Roman" w:eastAsia="Times New Roman" w:hAnsi="Times New Roman" w:cs="Times New Roman"/>
          <w:sz w:val="26"/>
          <w:szCs w:val="26"/>
        </w:rPr>
        <w:t>R</w:t>
      </w:r>
      <w:r w:rsidR="0089334B">
        <w:rPr>
          <w:rFonts w:ascii="Times New Roman" w:eastAsia="Times New Roman" w:hAnsi="Times New Roman" w:cs="Times New Roman"/>
          <w:sz w:val="26"/>
          <w:szCs w:val="26"/>
        </w:rPr>
        <w:t xml:space="preserve">egulations.  </w:t>
      </w:r>
      <w:r>
        <w:rPr>
          <w:rFonts w:ascii="Times New Roman" w:eastAsia="Times New Roman" w:hAnsi="Times New Roman" w:cs="Times New Roman"/>
          <w:sz w:val="26"/>
          <w:szCs w:val="26"/>
        </w:rPr>
        <w:t>Settlement at 5.</w:t>
      </w:r>
    </w:p>
    <w:p w14:paraId="160673A9" w14:textId="77777777" w:rsidR="006D71EF" w:rsidRDefault="006D71EF" w:rsidP="006D71EF">
      <w:pPr>
        <w:tabs>
          <w:tab w:val="center" w:pos="0"/>
        </w:tabs>
        <w:suppressAutoHyphens/>
        <w:spacing w:after="0" w:line="360" w:lineRule="auto"/>
        <w:rPr>
          <w:rFonts w:ascii="Times New Roman" w:eastAsia="Times New Roman" w:hAnsi="Times New Roman" w:cs="Times New Roman"/>
          <w:sz w:val="26"/>
          <w:szCs w:val="26"/>
        </w:rPr>
      </w:pPr>
    </w:p>
    <w:p w14:paraId="0E257E79" w14:textId="7BC8D031" w:rsidR="00684EF1" w:rsidRDefault="006D71EF" w:rsidP="00EC2F19">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By letter dated </w:t>
      </w:r>
      <w:r w:rsidR="000D36D3">
        <w:rPr>
          <w:rFonts w:ascii="Times New Roman" w:eastAsia="Times New Roman" w:hAnsi="Times New Roman" w:cs="Times New Roman"/>
          <w:sz w:val="26"/>
          <w:szCs w:val="26"/>
        </w:rPr>
        <w:t>March 13, 2020</w:t>
      </w:r>
      <w:r>
        <w:rPr>
          <w:rFonts w:ascii="Times New Roman" w:eastAsia="Times New Roman" w:hAnsi="Times New Roman" w:cs="Times New Roman"/>
          <w:sz w:val="26"/>
          <w:szCs w:val="26"/>
        </w:rPr>
        <w:t xml:space="preserve">, I&amp;E notified </w:t>
      </w:r>
      <w:r w:rsidR="000D36D3">
        <w:rPr>
          <w:rFonts w:ascii="Times New Roman" w:eastAsia="Times New Roman" w:hAnsi="Times New Roman" w:cs="Times New Roman"/>
          <w:sz w:val="26"/>
          <w:szCs w:val="26"/>
        </w:rPr>
        <w:t xml:space="preserve">Eligo </w:t>
      </w:r>
      <w:r w:rsidR="00684EF1">
        <w:rPr>
          <w:rFonts w:ascii="Times New Roman" w:eastAsia="Times New Roman" w:hAnsi="Times New Roman" w:cs="Times New Roman"/>
          <w:sz w:val="26"/>
          <w:szCs w:val="26"/>
        </w:rPr>
        <w:t xml:space="preserve">of the scope of its informal investigation and requested responses to I&amp;E’s </w:t>
      </w:r>
      <w:r w:rsidR="00B71B38">
        <w:rPr>
          <w:rFonts w:ascii="Times New Roman" w:eastAsia="Times New Roman" w:hAnsi="Times New Roman" w:cs="Times New Roman"/>
          <w:sz w:val="26"/>
          <w:szCs w:val="26"/>
        </w:rPr>
        <w:t xml:space="preserve">Data </w:t>
      </w:r>
      <w:r w:rsidR="00FC5270">
        <w:rPr>
          <w:rFonts w:ascii="Times New Roman" w:eastAsia="Times New Roman" w:hAnsi="Times New Roman" w:cs="Times New Roman"/>
          <w:sz w:val="26"/>
          <w:szCs w:val="26"/>
        </w:rPr>
        <w:t xml:space="preserve">Request – Set I.  </w:t>
      </w:r>
      <w:r w:rsidR="002414BC">
        <w:rPr>
          <w:rFonts w:ascii="Times New Roman" w:eastAsia="Times New Roman" w:hAnsi="Times New Roman" w:cs="Times New Roman"/>
          <w:sz w:val="26"/>
          <w:szCs w:val="26"/>
        </w:rPr>
        <w:t xml:space="preserve">Eligo requested two </w:t>
      </w:r>
      <w:r w:rsidR="00C046C5">
        <w:rPr>
          <w:rFonts w:ascii="Times New Roman" w:eastAsia="Times New Roman" w:hAnsi="Times New Roman" w:cs="Times New Roman"/>
          <w:sz w:val="26"/>
          <w:szCs w:val="26"/>
        </w:rPr>
        <w:t xml:space="preserve">extensions of the due date for responses to the data request due to </w:t>
      </w:r>
      <w:r w:rsidR="00C962D8">
        <w:rPr>
          <w:rFonts w:ascii="Times New Roman" w:eastAsia="Times New Roman" w:hAnsi="Times New Roman" w:cs="Times New Roman"/>
          <w:sz w:val="26"/>
          <w:szCs w:val="26"/>
        </w:rPr>
        <w:t xml:space="preserve">issues caused by </w:t>
      </w:r>
      <w:r w:rsidR="00C046C5">
        <w:rPr>
          <w:rFonts w:ascii="Times New Roman" w:eastAsia="Times New Roman" w:hAnsi="Times New Roman" w:cs="Times New Roman"/>
          <w:sz w:val="26"/>
          <w:szCs w:val="26"/>
        </w:rPr>
        <w:t xml:space="preserve">the </w:t>
      </w:r>
      <w:r w:rsidR="00227820">
        <w:rPr>
          <w:rFonts w:ascii="Times New Roman" w:eastAsia="Times New Roman" w:hAnsi="Times New Roman" w:cs="Times New Roman"/>
          <w:sz w:val="26"/>
          <w:szCs w:val="26"/>
        </w:rPr>
        <w:t xml:space="preserve">COVID-19 </w:t>
      </w:r>
      <w:r w:rsidR="0002170C">
        <w:rPr>
          <w:rFonts w:ascii="Times New Roman" w:eastAsia="Times New Roman" w:hAnsi="Times New Roman" w:cs="Times New Roman"/>
          <w:sz w:val="26"/>
          <w:szCs w:val="26"/>
        </w:rPr>
        <w:t xml:space="preserve">pandemic.  </w:t>
      </w:r>
      <w:r w:rsidR="00C872A9">
        <w:rPr>
          <w:rFonts w:ascii="Times New Roman" w:eastAsia="Times New Roman" w:hAnsi="Times New Roman" w:cs="Times New Roman"/>
          <w:sz w:val="26"/>
          <w:szCs w:val="26"/>
        </w:rPr>
        <w:t>I&amp;E granted the extension requests</w:t>
      </w:r>
      <w:r w:rsidR="001B1C39">
        <w:rPr>
          <w:rFonts w:ascii="Times New Roman" w:eastAsia="Times New Roman" w:hAnsi="Times New Roman" w:cs="Times New Roman"/>
          <w:sz w:val="26"/>
          <w:szCs w:val="26"/>
        </w:rPr>
        <w:t xml:space="preserve"> and instructed Eligo to provide </w:t>
      </w:r>
      <w:r w:rsidR="00EC7880">
        <w:rPr>
          <w:rFonts w:ascii="Times New Roman" w:eastAsia="Times New Roman" w:hAnsi="Times New Roman" w:cs="Times New Roman"/>
          <w:sz w:val="26"/>
          <w:szCs w:val="26"/>
        </w:rPr>
        <w:t xml:space="preserve">responses as they became available.  </w:t>
      </w:r>
      <w:r w:rsidR="00C962D8">
        <w:rPr>
          <w:rFonts w:ascii="Times New Roman" w:eastAsia="Times New Roman" w:hAnsi="Times New Roman" w:cs="Times New Roman"/>
          <w:sz w:val="26"/>
          <w:szCs w:val="26"/>
        </w:rPr>
        <w:t xml:space="preserve">Eligo provided responses </w:t>
      </w:r>
      <w:r w:rsidR="00D574CE">
        <w:rPr>
          <w:rFonts w:ascii="Times New Roman" w:eastAsia="Times New Roman" w:hAnsi="Times New Roman" w:cs="Times New Roman"/>
          <w:sz w:val="26"/>
          <w:szCs w:val="26"/>
        </w:rPr>
        <w:t>on May</w:t>
      </w:r>
      <w:r w:rsidR="00F671A6">
        <w:rPr>
          <w:rFonts w:ascii="Times New Roman" w:eastAsia="Times New Roman" w:hAnsi="Times New Roman" w:cs="Times New Roman"/>
          <w:sz w:val="26"/>
          <w:szCs w:val="26"/>
        </w:rPr>
        <w:t> </w:t>
      </w:r>
      <w:r w:rsidR="00D574CE">
        <w:rPr>
          <w:rFonts w:ascii="Times New Roman" w:eastAsia="Times New Roman" w:hAnsi="Times New Roman" w:cs="Times New Roman"/>
          <w:sz w:val="26"/>
          <w:szCs w:val="26"/>
        </w:rPr>
        <w:t>8</w:t>
      </w:r>
      <w:r w:rsidR="00E67DDE">
        <w:rPr>
          <w:rFonts w:ascii="Times New Roman" w:eastAsia="Times New Roman" w:hAnsi="Times New Roman" w:cs="Times New Roman"/>
          <w:sz w:val="26"/>
          <w:szCs w:val="26"/>
        </w:rPr>
        <w:t>, 2020</w:t>
      </w:r>
      <w:r w:rsidR="00D574CE">
        <w:rPr>
          <w:rFonts w:ascii="Times New Roman" w:eastAsia="Times New Roman" w:hAnsi="Times New Roman" w:cs="Times New Roman"/>
          <w:sz w:val="26"/>
          <w:szCs w:val="26"/>
        </w:rPr>
        <w:t xml:space="preserve"> and May 15, 2020.  </w:t>
      </w:r>
      <w:r w:rsidR="00EC7880">
        <w:rPr>
          <w:rFonts w:ascii="Times New Roman" w:eastAsia="Times New Roman" w:hAnsi="Times New Roman" w:cs="Times New Roman"/>
          <w:sz w:val="26"/>
          <w:szCs w:val="26"/>
        </w:rPr>
        <w:t xml:space="preserve">Settlement at 5-6.  </w:t>
      </w:r>
    </w:p>
    <w:p w14:paraId="52AA16E9" w14:textId="77777777" w:rsidR="00684EF1" w:rsidRDefault="00684EF1" w:rsidP="00EC2F19">
      <w:pPr>
        <w:tabs>
          <w:tab w:val="center" w:pos="0"/>
        </w:tabs>
        <w:suppressAutoHyphens/>
        <w:spacing w:after="0" w:line="360" w:lineRule="auto"/>
        <w:rPr>
          <w:rFonts w:ascii="Times New Roman" w:eastAsia="Times New Roman" w:hAnsi="Times New Roman" w:cs="Times New Roman"/>
          <w:sz w:val="26"/>
          <w:szCs w:val="26"/>
        </w:rPr>
      </w:pPr>
    </w:p>
    <w:p w14:paraId="01B1B84D" w14:textId="41138D95" w:rsidR="00111918" w:rsidRDefault="00111918" w:rsidP="006D71EF">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On </w:t>
      </w:r>
      <w:r w:rsidR="00282116">
        <w:rPr>
          <w:rFonts w:ascii="Times New Roman" w:eastAsia="Times New Roman" w:hAnsi="Times New Roman" w:cs="Times New Roman"/>
          <w:sz w:val="26"/>
          <w:szCs w:val="26"/>
        </w:rPr>
        <w:t>July</w:t>
      </w:r>
      <w:r>
        <w:rPr>
          <w:rFonts w:ascii="Times New Roman" w:eastAsia="Times New Roman" w:hAnsi="Times New Roman" w:cs="Times New Roman"/>
          <w:sz w:val="26"/>
          <w:szCs w:val="26"/>
        </w:rPr>
        <w:t xml:space="preserve"> 17, 2020, the Parties held a conference call to discuss I&amp;E’s informal investigation.  On July 29, 2020, Eligo provided a supplemental response to I&amp;E Data Request</w:t>
      </w:r>
      <w:r w:rsidR="00C23E52">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Set I, No. 4.  Settlement at 6.</w:t>
      </w:r>
    </w:p>
    <w:p w14:paraId="5EA35FB5" w14:textId="77777777" w:rsidR="00111918" w:rsidRDefault="00111918" w:rsidP="006D71EF">
      <w:pPr>
        <w:tabs>
          <w:tab w:val="center" w:pos="0"/>
        </w:tabs>
        <w:suppressAutoHyphens/>
        <w:spacing w:after="0" w:line="360" w:lineRule="auto"/>
        <w:ind w:firstLine="1440"/>
        <w:rPr>
          <w:rFonts w:ascii="Times New Roman" w:eastAsia="Times New Roman" w:hAnsi="Times New Roman" w:cs="Times New Roman"/>
          <w:sz w:val="26"/>
          <w:szCs w:val="26"/>
        </w:rPr>
      </w:pPr>
    </w:p>
    <w:p w14:paraId="284BEC10" w14:textId="262B5EBA" w:rsidR="00720E9D" w:rsidRDefault="00720E9D" w:rsidP="00720E9D">
      <w:pPr>
        <w:spacing w:after="0" w:line="360" w:lineRule="auto"/>
        <w:ind w:firstLine="1440"/>
        <w:rPr>
          <w:rFonts w:ascii="Times New Roman" w:hAnsi="Times New Roman" w:cs="Times New Roman"/>
          <w:color w:val="000000"/>
          <w:sz w:val="26"/>
          <w:szCs w:val="26"/>
        </w:rPr>
      </w:pPr>
      <w:r w:rsidRPr="00720E9D">
        <w:rPr>
          <w:rFonts w:ascii="Times New Roman" w:hAnsi="Times New Roman" w:cs="Times New Roman"/>
          <w:color w:val="000000"/>
          <w:sz w:val="26"/>
          <w:szCs w:val="26"/>
        </w:rPr>
        <w:t xml:space="preserve">Under Section 111.8(d) of the Commission’s </w:t>
      </w:r>
      <w:r w:rsidR="00227820">
        <w:rPr>
          <w:rFonts w:ascii="Times New Roman" w:hAnsi="Times New Roman" w:cs="Times New Roman"/>
          <w:color w:val="000000"/>
          <w:sz w:val="26"/>
          <w:szCs w:val="26"/>
        </w:rPr>
        <w:t>R</w:t>
      </w:r>
      <w:r w:rsidRPr="00720E9D">
        <w:rPr>
          <w:rFonts w:ascii="Times New Roman" w:hAnsi="Times New Roman" w:cs="Times New Roman"/>
          <w:color w:val="000000"/>
          <w:sz w:val="26"/>
          <w:szCs w:val="26"/>
        </w:rPr>
        <w:t xml:space="preserve">egulations, a public utility shall not use the name of a governmental agency in a way that suggests a relationship that does not exist. </w:t>
      </w:r>
      <w:r w:rsidR="00227820">
        <w:rPr>
          <w:rFonts w:ascii="Times New Roman" w:hAnsi="Times New Roman" w:cs="Times New Roman"/>
          <w:color w:val="000000"/>
          <w:sz w:val="26"/>
          <w:szCs w:val="26"/>
        </w:rPr>
        <w:t xml:space="preserve"> </w:t>
      </w:r>
      <w:r w:rsidRPr="00720E9D">
        <w:rPr>
          <w:rFonts w:ascii="Times New Roman" w:hAnsi="Times New Roman" w:cs="Times New Roman"/>
          <w:color w:val="000000"/>
          <w:sz w:val="26"/>
          <w:szCs w:val="26"/>
        </w:rPr>
        <w:t xml:space="preserve">52 Pa. Code § 111.8(d). </w:t>
      </w:r>
      <w:r w:rsidR="00227820">
        <w:rPr>
          <w:rFonts w:ascii="Times New Roman" w:hAnsi="Times New Roman" w:cs="Times New Roman"/>
          <w:color w:val="000000"/>
          <w:sz w:val="26"/>
          <w:szCs w:val="26"/>
        </w:rPr>
        <w:t xml:space="preserve"> </w:t>
      </w:r>
      <w:r w:rsidRPr="00720E9D">
        <w:rPr>
          <w:rFonts w:ascii="Times New Roman" w:hAnsi="Times New Roman" w:cs="Times New Roman"/>
          <w:color w:val="000000"/>
          <w:sz w:val="26"/>
          <w:szCs w:val="26"/>
        </w:rPr>
        <w:t xml:space="preserve">Additionally, pursuant to Sections 54.122(3), 111.12(d)(1), and 111.12(d)(2), an electric generation supplier may not engage in misleading or deceptive conduct or representations. </w:t>
      </w:r>
      <w:r w:rsidR="00227820">
        <w:rPr>
          <w:rFonts w:ascii="Times New Roman" w:hAnsi="Times New Roman" w:cs="Times New Roman"/>
          <w:color w:val="000000"/>
          <w:sz w:val="26"/>
          <w:szCs w:val="26"/>
        </w:rPr>
        <w:t xml:space="preserve"> </w:t>
      </w:r>
      <w:r w:rsidRPr="00720E9D">
        <w:rPr>
          <w:rFonts w:ascii="Times New Roman" w:hAnsi="Times New Roman" w:cs="Times New Roman"/>
          <w:color w:val="000000"/>
          <w:sz w:val="26"/>
          <w:szCs w:val="26"/>
        </w:rPr>
        <w:t>52 Pa. Code § 54.122(3) (“An electric distribution company or electric generation supplier may not engage in false or deceptive advertising to customers with respect to the retail supply of electricity in this Commonwealth); 52 Pa. Code § 111.12(d)(1) (“May not engage in misleading or deceptive conduct as defined by State or Federal law, or by Commission rule, regulation or order”); and 52 Pa. Code § 111.12(d)(2) (“May not make false or misleading representations including misrepresenting rates or savings offered by the supplier”).</w:t>
      </w:r>
      <w:r w:rsidR="00E67DDE">
        <w:rPr>
          <w:rFonts w:ascii="Times New Roman" w:hAnsi="Times New Roman" w:cs="Times New Roman"/>
          <w:color w:val="000000"/>
          <w:sz w:val="26"/>
          <w:szCs w:val="26"/>
        </w:rPr>
        <w:t xml:space="preserve">  Settlement at </w:t>
      </w:r>
      <w:r w:rsidR="00124B21">
        <w:rPr>
          <w:rFonts w:ascii="Times New Roman" w:hAnsi="Times New Roman" w:cs="Times New Roman"/>
          <w:color w:val="000000"/>
          <w:sz w:val="26"/>
          <w:szCs w:val="26"/>
        </w:rPr>
        <w:t>7.</w:t>
      </w:r>
    </w:p>
    <w:p w14:paraId="6044562F" w14:textId="77777777" w:rsidR="00720E9D" w:rsidRPr="00720E9D" w:rsidRDefault="00720E9D" w:rsidP="00720E9D">
      <w:pPr>
        <w:spacing w:after="0" w:line="360" w:lineRule="auto"/>
        <w:ind w:firstLine="1440"/>
        <w:rPr>
          <w:rFonts w:ascii="Times New Roman" w:eastAsia="Times New Roman" w:hAnsi="Times New Roman" w:cs="Times New Roman"/>
          <w:b/>
          <w:bCs/>
          <w:sz w:val="26"/>
          <w:szCs w:val="26"/>
        </w:rPr>
      </w:pPr>
    </w:p>
    <w:p w14:paraId="6F8C381A" w14:textId="56CE43CD" w:rsidR="00996E96" w:rsidRDefault="00E52E86" w:rsidP="00996E96">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I&amp;E found that </w:t>
      </w:r>
      <w:r w:rsidR="0001016D">
        <w:rPr>
          <w:rFonts w:ascii="Times New Roman" w:eastAsia="Times New Roman" w:hAnsi="Times New Roman" w:cs="Times New Roman"/>
          <w:sz w:val="26"/>
          <w:szCs w:val="26"/>
        </w:rPr>
        <w:t xml:space="preserve">Eligo sent three types of </w:t>
      </w:r>
      <w:r w:rsidR="00363E57">
        <w:rPr>
          <w:rFonts w:ascii="Times New Roman" w:eastAsia="Times New Roman" w:hAnsi="Times New Roman" w:cs="Times New Roman"/>
          <w:sz w:val="26"/>
          <w:szCs w:val="26"/>
        </w:rPr>
        <w:t xml:space="preserve">marketing materials that may have contained misleading information.  </w:t>
      </w:r>
      <w:r w:rsidR="00A8625A">
        <w:rPr>
          <w:rFonts w:ascii="Times New Roman" w:eastAsia="Times New Roman" w:hAnsi="Times New Roman" w:cs="Times New Roman"/>
          <w:sz w:val="26"/>
          <w:szCs w:val="26"/>
        </w:rPr>
        <w:t xml:space="preserve">In response to the mailers, one thousand one hundred and ninety-three (1,193) customers enrolled with Eligo.  </w:t>
      </w:r>
      <w:r w:rsidR="00996E96">
        <w:rPr>
          <w:rFonts w:ascii="Times New Roman" w:eastAsia="Times New Roman" w:hAnsi="Times New Roman" w:cs="Times New Roman"/>
          <w:sz w:val="26"/>
          <w:szCs w:val="26"/>
        </w:rPr>
        <w:t xml:space="preserve">Settlement at </w:t>
      </w:r>
      <w:r w:rsidR="003E442D">
        <w:rPr>
          <w:rFonts w:ascii="Times New Roman" w:eastAsia="Times New Roman" w:hAnsi="Times New Roman" w:cs="Times New Roman"/>
          <w:sz w:val="26"/>
          <w:szCs w:val="26"/>
        </w:rPr>
        <w:t>7</w:t>
      </w:r>
      <w:r w:rsidR="00580550">
        <w:rPr>
          <w:rFonts w:ascii="Times New Roman" w:eastAsia="Times New Roman" w:hAnsi="Times New Roman" w:cs="Times New Roman"/>
          <w:sz w:val="26"/>
          <w:szCs w:val="26"/>
        </w:rPr>
        <w:t>-</w:t>
      </w:r>
      <w:r w:rsidR="003E442D">
        <w:rPr>
          <w:rFonts w:ascii="Times New Roman" w:eastAsia="Times New Roman" w:hAnsi="Times New Roman" w:cs="Times New Roman"/>
          <w:sz w:val="26"/>
          <w:szCs w:val="26"/>
        </w:rPr>
        <w:t>9</w:t>
      </w:r>
      <w:r w:rsidR="00996E96">
        <w:rPr>
          <w:rFonts w:ascii="Times New Roman" w:eastAsia="Times New Roman" w:hAnsi="Times New Roman" w:cs="Times New Roman"/>
          <w:sz w:val="26"/>
          <w:szCs w:val="26"/>
        </w:rPr>
        <w:t>.</w:t>
      </w:r>
    </w:p>
    <w:p w14:paraId="4D6F7FC7" w14:textId="77777777" w:rsidR="00530610" w:rsidRDefault="00530610" w:rsidP="00996E96">
      <w:pPr>
        <w:tabs>
          <w:tab w:val="center" w:pos="0"/>
        </w:tabs>
        <w:suppressAutoHyphens/>
        <w:spacing w:after="0" w:line="360" w:lineRule="auto"/>
        <w:ind w:firstLine="1440"/>
        <w:rPr>
          <w:rFonts w:ascii="Times New Roman" w:eastAsia="Times New Roman" w:hAnsi="Times New Roman" w:cs="Times New Roman"/>
          <w:sz w:val="26"/>
          <w:szCs w:val="26"/>
        </w:rPr>
      </w:pPr>
    </w:p>
    <w:p w14:paraId="0D94CE35" w14:textId="2E58F4DD" w:rsidR="000D4552" w:rsidRDefault="00BE76DB" w:rsidP="006D71EF">
      <w:pPr>
        <w:tabs>
          <w:tab w:val="center" w:pos="0"/>
        </w:tabs>
        <w:suppressAutoHyphens/>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T</w:t>
      </w:r>
      <w:r w:rsidR="00DC0DDF">
        <w:rPr>
          <w:rFonts w:ascii="Times New Roman" w:eastAsia="Times New Roman" w:hAnsi="Times New Roman" w:cs="Times New Roman"/>
          <w:sz w:val="26"/>
          <w:szCs w:val="26"/>
        </w:rPr>
        <w:t xml:space="preserve">he alleged </w:t>
      </w:r>
      <w:r w:rsidR="003E442D">
        <w:rPr>
          <w:rFonts w:ascii="Times New Roman" w:eastAsia="Times New Roman" w:hAnsi="Times New Roman" w:cs="Times New Roman"/>
          <w:sz w:val="26"/>
          <w:szCs w:val="26"/>
        </w:rPr>
        <w:t xml:space="preserve">misleading marketing materials </w:t>
      </w:r>
      <w:r>
        <w:rPr>
          <w:rFonts w:ascii="Times New Roman" w:eastAsia="Times New Roman" w:hAnsi="Times New Roman" w:cs="Times New Roman"/>
          <w:sz w:val="26"/>
          <w:szCs w:val="26"/>
        </w:rPr>
        <w:t xml:space="preserve">are categorized </w:t>
      </w:r>
      <w:r w:rsidR="00DC0DDF">
        <w:rPr>
          <w:rFonts w:ascii="Times New Roman" w:eastAsia="Times New Roman" w:hAnsi="Times New Roman" w:cs="Times New Roman"/>
          <w:sz w:val="26"/>
          <w:szCs w:val="26"/>
        </w:rPr>
        <w:t>as follows:</w:t>
      </w:r>
    </w:p>
    <w:p w14:paraId="50BD61D7" w14:textId="77777777" w:rsidR="00E52B1F" w:rsidRDefault="00E52B1F" w:rsidP="00D83C57">
      <w:pPr>
        <w:tabs>
          <w:tab w:val="center" w:pos="0"/>
        </w:tabs>
        <w:suppressAutoHyphens/>
        <w:spacing w:after="0" w:line="240" w:lineRule="auto"/>
        <w:ind w:firstLine="1440"/>
        <w:rPr>
          <w:rFonts w:ascii="Times New Roman" w:eastAsia="Times New Roman" w:hAnsi="Times New Roman" w:cs="Times New Roman"/>
          <w:sz w:val="26"/>
          <w:szCs w:val="26"/>
        </w:rPr>
      </w:pPr>
    </w:p>
    <w:tbl>
      <w:tblPr>
        <w:tblStyle w:val="GridTable1Light-Accent5"/>
        <w:tblW w:w="0" w:type="auto"/>
        <w:tblLook w:val="04A0" w:firstRow="1" w:lastRow="0" w:firstColumn="1" w:lastColumn="0" w:noHBand="0" w:noVBand="1"/>
      </w:tblPr>
      <w:tblGrid>
        <w:gridCol w:w="2363"/>
        <w:gridCol w:w="5098"/>
        <w:gridCol w:w="1889"/>
      </w:tblGrid>
      <w:tr w:rsidR="007371B3" w14:paraId="04E4BA72" w14:textId="77777777" w:rsidTr="00D7155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tcPr>
          <w:p w14:paraId="71D77644" w14:textId="653419E5" w:rsidR="00263AE5" w:rsidRDefault="009B195F" w:rsidP="00300007">
            <w:pPr>
              <w:tabs>
                <w:tab w:val="center" w:pos="0"/>
              </w:tabs>
              <w:suppressAutoHyphens/>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Marketing Material</w:t>
            </w:r>
          </w:p>
        </w:tc>
        <w:tc>
          <w:tcPr>
            <w:tcW w:w="0" w:type="auto"/>
          </w:tcPr>
          <w:p w14:paraId="71E10B28" w14:textId="70816E54" w:rsidR="00263AE5" w:rsidRDefault="008E3215" w:rsidP="00300007">
            <w:pPr>
              <w:tabs>
                <w:tab w:val="center" w:pos="0"/>
              </w:tabs>
              <w:suppressAutoHyphens/>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Mailer </w:t>
            </w:r>
            <w:r w:rsidR="00B243A1">
              <w:rPr>
                <w:rFonts w:ascii="Times New Roman" w:eastAsia="Times New Roman" w:hAnsi="Times New Roman" w:cs="Times New Roman"/>
                <w:sz w:val="26"/>
                <w:szCs w:val="26"/>
              </w:rPr>
              <w:t>Description</w:t>
            </w:r>
          </w:p>
        </w:tc>
        <w:tc>
          <w:tcPr>
            <w:tcW w:w="0" w:type="auto"/>
          </w:tcPr>
          <w:p w14:paraId="6175F27E" w14:textId="3AF78625" w:rsidR="00263AE5" w:rsidRDefault="00136B19" w:rsidP="00300007">
            <w:pPr>
              <w:tabs>
                <w:tab w:val="center" w:pos="0"/>
              </w:tabs>
              <w:suppressAutoHyphens/>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Approximate </w:t>
            </w:r>
            <w:r w:rsidR="00B243A1">
              <w:rPr>
                <w:rFonts w:ascii="Times New Roman" w:eastAsia="Times New Roman" w:hAnsi="Times New Roman" w:cs="Times New Roman"/>
                <w:sz w:val="26"/>
                <w:szCs w:val="26"/>
              </w:rPr>
              <w:t>Number</w:t>
            </w:r>
            <w:r>
              <w:rPr>
                <w:rFonts w:ascii="Times New Roman" w:eastAsia="Times New Roman" w:hAnsi="Times New Roman" w:cs="Times New Roman"/>
                <w:sz w:val="26"/>
                <w:szCs w:val="26"/>
              </w:rPr>
              <w:t xml:space="preserve"> Issued</w:t>
            </w:r>
          </w:p>
        </w:tc>
      </w:tr>
      <w:tr w:rsidR="007371B3" w14:paraId="0A6B8F75" w14:textId="77777777" w:rsidTr="001D59AA">
        <w:tc>
          <w:tcPr>
            <w:cnfStyle w:val="001000000000" w:firstRow="0" w:lastRow="0" w:firstColumn="1" w:lastColumn="0" w:oddVBand="0" w:evenVBand="0" w:oddHBand="0" w:evenHBand="0" w:firstRowFirstColumn="0" w:firstRowLastColumn="0" w:lastRowFirstColumn="0" w:lastRowLastColumn="0"/>
            <w:tcW w:w="0" w:type="auto"/>
          </w:tcPr>
          <w:p w14:paraId="55D165C1" w14:textId="52D617FC" w:rsidR="00263AE5" w:rsidRDefault="009B195F" w:rsidP="008D0EEF">
            <w:pPr>
              <w:tabs>
                <w:tab w:val="center" w:pos="0"/>
              </w:tabs>
              <w:suppressAutoHyphens/>
              <w:rPr>
                <w:rFonts w:ascii="Times New Roman" w:eastAsia="Times New Roman" w:hAnsi="Times New Roman" w:cs="Times New Roman"/>
                <w:sz w:val="26"/>
                <w:szCs w:val="26"/>
              </w:rPr>
            </w:pPr>
            <w:r>
              <w:rPr>
                <w:rFonts w:ascii="Times New Roman" w:eastAsia="Times New Roman" w:hAnsi="Times New Roman" w:cs="Times New Roman"/>
                <w:sz w:val="26"/>
                <w:szCs w:val="26"/>
              </w:rPr>
              <w:t>Exhibit 1</w:t>
            </w:r>
            <w:r w:rsidR="00136B19">
              <w:rPr>
                <w:rFonts w:ascii="Times New Roman" w:eastAsia="Times New Roman" w:hAnsi="Times New Roman" w:cs="Times New Roman"/>
                <w:sz w:val="26"/>
                <w:szCs w:val="26"/>
              </w:rPr>
              <w:t xml:space="preserve"> – Use of the Commission’s Name</w:t>
            </w:r>
          </w:p>
        </w:tc>
        <w:tc>
          <w:tcPr>
            <w:tcW w:w="0" w:type="auto"/>
          </w:tcPr>
          <w:p w14:paraId="5D397BBF" w14:textId="5E65966C" w:rsidR="00263AE5" w:rsidRDefault="00A6729D" w:rsidP="008D0EEF">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response to the Data Request – Set I, Eligo provided </w:t>
            </w:r>
            <w:r w:rsidR="0046153E">
              <w:rPr>
                <w:rFonts w:ascii="Times New Roman" w:eastAsia="Times New Roman" w:hAnsi="Times New Roman" w:cs="Times New Roman"/>
                <w:sz w:val="26"/>
                <w:szCs w:val="26"/>
              </w:rPr>
              <w:t>eleven (11) mailers that c</w:t>
            </w:r>
            <w:r w:rsidR="009B195F">
              <w:rPr>
                <w:rFonts w:ascii="Times New Roman" w:eastAsia="Times New Roman" w:hAnsi="Times New Roman" w:cs="Times New Roman"/>
                <w:sz w:val="26"/>
                <w:szCs w:val="26"/>
              </w:rPr>
              <w:t>ontain</w:t>
            </w:r>
            <w:r w:rsidR="007C126F">
              <w:rPr>
                <w:rFonts w:ascii="Times New Roman" w:eastAsia="Times New Roman" w:hAnsi="Times New Roman" w:cs="Times New Roman"/>
                <w:sz w:val="26"/>
                <w:szCs w:val="26"/>
              </w:rPr>
              <w:t>ed</w:t>
            </w:r>
            <w:r w:rsidR="009B195F">
              <w:rPr>
                <w:rFonts w:ascii="Times New Roman" w:eastAsia="Times New Roman" w:hAnsi="Times New Roman" w:cs="Times New Roman"/>
                <w:sz w:val="26"/>
                <w:szCs w:val="26"/>
              </w:rPr>
              <w:t xml:space="preserve"> the phrase</w:t>
            </w:r>
            <w:r w:rsidR="008767AB">
              <w:rPr>
                <w:rFonts w:ascii="Times New Roman" w:eastAsia="Times New Roman" w:hAnsi="Times New Roman" w:cs="Times New Roman"/>
                <w:sz w:val="26"/>
                <w:szCs w:val="26"/>
              </w:rPr>
              <w:t xml:space="preserve"> “Pennsylvania </w:t>
            </w:r>
            <w:r w:rsidR="00842B18">
              <w:rPr>
                <w:rFonts w:ascii="Times New Roman" w:eastAsia="Times New Roman" w:hAnsi="Times New Roman" w:cs="Times New Roman"/>
                <w:sz w:val="26"/>
                <w:szCs w:val="26"/>
              </w:rPr>
              <w:t>Public Utility Commission Notice</w:t>
            </w:r>
            <w:r w:rsidR="00124B21">
              <w:rPr>
                <w:rFonts w:ascii="Times New Roman" w:eastAsia="Times New Roman" w:hAnsi="Times New Roman" w:cs="Times New Roman"/>
                <w:sz w:val="26"/>
                <w:szCs w:val="26"/>
              </w:rPr>
              <w:t>”,</w:t>
            </w:r>
            <w:r w:rsidR="00842B18">
              <w:rPr>
                <w:rFonts w:ascii="Times New Roman" w:eastAsia="Times New Roman" w:hAnsi="Times New Roman" w:cs="Times New Roman"/>
                <w:sz w:val="26"/>
                <w:szCs w:val="26"/>
              </w:rPr>
              <w:t xml:space="preserve"> or “Important PUC Notice” printed in bold letters.  Specifically, “</w:t>
            </w:r>
            <w:r w:rsidR="00D728F4">
              <w:rPr>
                <w:rFonts w:ascii="Times New Roman" w:eastAsia="Times New Roman" w:hAnsi="Times New Roman" w:cs="Times New Roman"/>
                <w:sz w:val="26"/>
                <w:szCs w:val="26"/>
              </w:rPr>
              <w:t>Pennsylvania</w:t>
            </w:r>
            <w:r w:rsidR="00842B18">
              <w:rPr>
                <w:rFonts w:ascii="Times New Roman" w:eastAsia="Times New Roman" w:hAnsi="Times New Roman" w:cs="Times New Roman"/>
                <w:sz w:val="26"/>
                <w:szCs w:val="26"/>
              </w:rPr>
              <w:t xml:space="preserve"> Public Utility Commission Notice” was printed in bold on the front of the mailer about the customer address.  </w:t>
            </w:r>
          </w:p>
        </w:tc>
        <w:tc>
          <w:tcPr>
            <w:tcW w:w="0" w:type="auto"/>
          </w:tcPr>
          <w:p w14:paraId="014D380A" w14:textId="6A85B822" w:rsidR="00263AE5" w:rsidRDefault="00136B19" w:rsidP="006D71EF">
            <w:pPr>
              <w:tabs>
                <w:tab w:val="center" w:pos="0"/>
              </w:tabs>
              <w:suppressAutoHyphen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302,189</w:t>
            </w:r>
          </w:p>
        </w:tc>
      </w:tr>
      <w:tr w:rsidR="007371B3" w14:paraId="1843DE1D" w14:textId="77777777" w:rsidTr="001D59AA">
        <w:tc>
          <w:tcPr>
            <w:cnfStyle w:val="001000000000" w:firstRow="0" w:lastRow="0" w:firstColumn="1" w:lastColumn="0" w:oddVBand="0" w:evenVBand="0" w:oddHBand="0" w:evenHBand="0" w:firstRowFirstColumn="0" w:firstRowLastColumn="0" w:lastRowFirstColumn="0" w:lastRowLastColumn="0"/>
            <w:tcW w:w="0" w:type="auto"/>
          </w:tcPr>
          <w:p w14:paraId="5B6B3B58" w14:textId="060EE2B8" w:rsidR="00263AE5" w:rsidRDefault="00136B19" w:rsidP="008D0EEF">
            <w:pPr>
              <w:tabs>
                <w:tab w:val="center" w:pos="0"/>
              </w:tabs>
              <w:suppressAutoHyphen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Exhibit 2 </w:t>
            </w:r>
            <w:r w:rsidR="00384CB1">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008E3215">
              <w:rPr>
                <w:rFonts w:ascii="Times New Roman" w:eastAsia="Times New Roman" w:hAnsi="Times New Roman" w:cs="Times New Roman"/>
                <w:sz w:val="26"/>
                <w:szCs w:val="26"/>
              </w:rPr>
              <w:t>Use of Allegedly Misleading or Deceptive Phrases</w:t>
            </w:r>
          </w:p>
        </w:tc>
        <w:tc>
          <w:tcPr>
            <w:tcW w:w="0" w:type="auto"/>
          </w:tcPr>
          <w:p w14:paraId="3BD07B05" w14:textId="233DE7CF" w:rsidR="00263AE5" w:rsidRDefault="0046153E" w:rsidP="008D0EEF">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response to Data Request – Set I, Eligo provided </w:t>
            </w:r>
            <w:r w:rsidR="007371B3">
              <w:rPr>
                <w:rFonts w:ascii="Times New Roman" w:eastAsia="Times New Roman" w:hAnsi="Times New Roman" w:cs="Times New Roman"/>
                <w:sz w:val="26"/>
                <w:szCs w:val="26"/>
              </w:rPr>
              <w:t>twenty-two (22) mailers that c</w:t>
            </w:r>
            <w:r w:rsidR="0027699B">
              <w:rPr>
                <w:rFonts w:ascii="Times New Roman" w:eastAsia="Times New Roman" w:hAnsi="Times New Roman" w:cs="Times New Roman"/>
                <w:sz w:val="26"/>
                <w:szCs w:val="26"/>
              </w:rPr>
              <w:t xml:space="preserve">ontained the phrase “Final Electric Notice:  Attn Recipient: </w:t>
            </w:r>
            <w:r w:rsidR="00C23E52">
              <w:rPr>
                <w:rFonts w:ascii="Times New Roman" w:eastAsia="Times New Roman" w:hAnsi="Times New Roman" w:cs="Times New Roman"/>
                <w:sz w:val="26"/>
                <w:szCs w:val="26"/>
              </w:rPr>
              <w:t xml:space="preserve"> </w:t>
            </w:r>
            <w:r w:rsidR="0027699B">
              <w:rPr>
                <w:rFonts w:ascii="Times New Roman" w:eastAsia="Times New Roman" w:hAnsi="Times New Roman" w:cs="Times New Roman"/>
                <w:sz w:val="26"/>
                <w:szCs w:val="26"/>
              </w:rPr>
              <w:t>Request for Immediate Action.”</w:t>
            </w:r>
            <w:r w:rsidR="00874F9D">
              <w:rPr>
                <w:rFonts w:ascii="Times New Roman" w:eastAsia="Times New Roman" w:hAnsi="Times New Roman" w:cs="Times New Roman"/>
                <w:sz w:val="26"/>
                <w:szCs w:val="26"/>
              </w:rPr>
              <w:t xml:space="preserve">  Specifically, the phrase was in bold on the front of the m</w:t>
            </w:r>
            <w:r w:rsidR="00C23E52">
              <w:rPr>
                <w:rFonts w:ascii="Times New Roman" w:eastAsia="Times New Roman" w:hAnsi="Times New Roman" w:cs="Times New Roman"/>
                <w:sz w:val="26"/>
                <w:szCs w:val="26"/>
              </w:rPr>
              <w:t>a</w:t>
            </w:r>
            <w:r w:rsidR="00874F9D">
              <w:rPr>
                <w:rFonts w:ascii="Times New Roman" w:eastAsia="Times New Roman" w:hAnsi="Times New Roman" w:cs="Times New Roman"/>
                <w:sz w:val="26"/>
                <w:szCs w:val="26"/>
              </w:rPr>
              <w:t xml:space="preserve">iler right above the customer address.  </w:t>
            </w:r>
          </w:p>
        </w:tc>
        <w:tc>
          <w:tcPr>
            <w:tcW w:w="0" w:type="auto"/>
          </w:tcPr>
          <w:p w14:paraId="480C3B18" w14:textId="6CBC5526" w:rsidR="00263AE5" w:rsidRDefault="00874F9D" w:rsidP="006D71EF">
            <w:pPr>
              <w:tabs>
                <w:tab w:val="center" w:pos="0"/>
              </w:tabs>
              <w:suppressAutoHyphen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867,499</w:t>
            </w:r>
          </w:p>
        </w:tc>
      </w:tr>
      <w:tr w:rsidR="007371B3" w14:paraId="0BD801BA" w14:textId="77777777" w:rsidTr="001D59AA">
        <w:tc>
          <w:tcPr>
            <w:cnfStyle w:val="001000000000" w:firstRow="0" w:lastRow="0" w:firstColumn="1" w:lastColumn="0" w:oddVBand="0" w:evenVBand="0" w:oddHBand="0" w:evenHBand="0" w:firstRowFirstColumn="0" w:firstRowLastColumn="0" w:lastRowFirstColumn="0" w:lastRowLastColumn="0"/>
            <w:tcW w:w="0" w:type="auto"/>
          </w:tcPr>
          <w:p w14:paraId="2BE4CE91" w14:textId="342CC205" w:rsidR="008E3215" w:rsidRDefault="008E3215" w:rsidP="008D0EEF">
            <w:pPr>
              <w:tabs>
                <w:tab w:val="center" w:pos="0"/>
              </w:tabs>
              <w:suppressAutoHyphens/>
              <w:rPr>
                <w:rFonts w:ascii="Times New Roman" w:eastAsia="Times New Roman" w:hAnsi="Times New Roman" w:cs="Times New Roman"/>
                <w:b w:val="0"/>
                <w:bCs w:val="0"/>
                <w:sz w:val="26"/>
                <w:szCs w:val="26"/>
              </w:rPr>
            </w:pPr>
            <w:r>
              <w:rPr>
                <w:rFonts w:ascii="Times New Roman" w:eastAsia="Times New Roman" w:hAnsi="Times New Roman" w:cs="Times New Roman"/>
                <w:sz w:val="26"/>
                <w:szCs w:val="26"/>
              </w:rPr>
              <w:t>Exhibit 3 – Use of Allegedly Misleading or Deceptive Phrases</w:t>
            </w:r>
          </w:p>
          <w:p w14:paraId="123E8C60" w14:textId="341BFAA1" w:rsidR="00BD0621" w:rsidRDefault="00BD0621" w:rsidP="008D0EEF">
            <w:pPr>
              <w:tabs>
                <w:tab w:val="center" w:pos="0"/>
              </w:tabs>
              <w:suppressAutoHyphens/>
              <w:rPr>
                <w:rFonts w:ascii="Times New Roman" w:eastAsia="Times New Roman" w:hAnsi="Times New Roman" w:cs="Times New Roman"/>
                <w:sz w:val="26"/>
                <w:szCs w:val="26"/>
              </w:rPr>
            </w:pPr>
          </w:p>
        </w:tc>
        <w:tc>
          <w:tcPr>
            <w:tcW w:w="0" w:type="auto"/>
          </w:tcPr>
          <w:p w14:paraId="049BF0DB" w14:textId="304BD35E" w:rsidR="00BD0621" w:rsidRDefault="007371B3" w:rsidP="008D0EEF">
            <w:pPr>
              <w:tabs>
                <w:tab w:val="center" w:pos="0"/>
              </w:tabs>
              <w:suppressAutoHyphen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 response to Data Request – Set I, Eligo provided </w:t>
            </w:r>
            <w:r w:rsidR="004F36C1">
              <w:rPr>
                <w:rFonts w:ascii="Times New Roman" w:eastAsia="Times New Roman" w:hAnsi="Times New Roman" w:cs="Times New Roman"/>
                <w:sz w:val="26"/>
                <w:szCs w:val="26"/>
              </w:rPr>
              <w:t>thirty-four (34) mailers that c</w:t>
            </w:r>
            <w:r w:rsidR="00F765E5">
              <w:rPr>
                <w:rFonts w:ascii="Times New Roman" w:eastAsia="Times New Roman" w:hAnsi="Times New Roman" w:cs="Times New Roman"/>
                <w:sz w:val="26"/>
                <w:szCs w:val="26"/>
              </w:rPr>
              <w:t>ontained the phrase “Rate Change Notice” in bolded red letters right below the customer address.</w:t>
            </w:r>
          </w:p>
        </w:tc>
        <w:tc>
          <w:tcPr>
            <w:tcW w:w="0" w:type="auto"/>
          </w:tcPr>
          <w:p w14:paraId="6D73BAF4" w14:textId="0E414CA1" w:rsidR="00BD0621" w:rsidRDefault="00C626F0" w:rsidP="006D71EF">
            <w:pPr>
              <w:tabs>
                <w:tab w:val="center" w:pos="0"/>
              </w:tabs>
              <w:suppressAutoHyphens/>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rPr>
            </w:pPr>
            <w:r>
              <w:rPr>
                <w:rFonts w:ascii="Times New Roman" w:eastAsia="Times New Roman" w:hAnsi="Times New Roman" w:cs="Times New Roman"/>
                <w:sz w:val="26"/>
                <w:szCs w:val="26"/>
              </w:rPr>
              <w:t>1,200,000</w:t>
            </w:r>
          </w:p>
        </w:tc>
      </w:tr>
    </w:tbl>
    <w:p w14:paraId="0CEF444A" w14:textId="77777777" w:rsidR="00DC0DDF" w:rsidRDefault="00DC0DDF" w:rsidP="006A029E">
      <w:pPr>
        <w:tabs>
          <w:tab w:val="center" w:pos="0"/>
        </w:tabs>
        <w:suppressAutoHyphens/>
        <w:spacing w:after="0" w:line="240" w:lineRule="auto"/>
        <w:ind w:firstLine="1440"/>
        <w:rPr>
          <w:rFonts w:ascii="Times New Roman" w:eastAsia="Times New Roman" w:hAnsi="Times New Roman" w:cs="Times New Roman"/>
          <w:sz w:val="26"/>
          <w:szCs w:val="26"/>
        </w:rPr>
      </w:pPr>
    </w:p>
    <w:p w14:paraId="6D743FB7" w14:textId="4D001D27" w:rsidR="000B12D6" w:rsidRDefault="001211E1" w:rsidP="007A1753">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Settlement at </w:t>
      </w:r>
      <w:r w:rsidR="00C626F0">
        <w:rPr>
          <w:rFonts w:ascii="Times New Roman" w:eastAsia="Times New Roman" w:hAnsi="Times New Roman" w:cs="Times New Roman"/>
          <w:sz w:val="26"/>
          <w:szCs w:val="26"/>
        </w:rPr>
        <w:t>7-9</w:t>
      </w:r>
      <w:r>
        <w:rPr>
          <w:rFonts w:ascii="Times New Roman" w:eastAsia="Times New Roman" w:hAnsi="Times New Roman" w:cs="Times New Roman"/>
          <w:sz w:val="26"/>
          <w:szCs w:val="26"/>
        </w:rPr>
        <w:t>.</w:t>
      </w:r>
    </w:p>
    <w:p w14:paraId="1053505A" w14:textId="673E475D" w:rsidR="00AD71A7" w:rsidRDefault="00AD71A7" w:rsidP="002B5ADA">
      <w:pPr>
        <w:tabs>
          <w:tab w:val="center" w:pos="0"/>
        </w:tabs>
        <w:suppressAutoHyphens/>
        <w:spacing w:after="0" w:line="360" w:lineRule="auto"/>
        <w:rPr>
          <w:rFonts w:ascii="Times New Roman" w:eastAsia="Times New Roman" w:hAnsi="Times New Roman" w:cs="Times New Roman"/>
          <w:sz w:val="26"/>
          <w:szCs w:val="26"/>
        </w:rPr>
      </w:pPr>
    </w:p>
    <w:p w14:paraId="40627BF7" w14:textId="64F7047C" w:rsidR="00D24B2A" w:rsidRDefault="00FE425D" w:rsidP="002B5AD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I&amp;E determined that the Company </w:t>
      </w:r>
      <w:r w:rsidR="00C91C1A">
        <w:rPr>
          <w:rFonts w:ascii="Times New Roman" w:eastAsia="Times New Roman" w:hAnsi="Times New Roman" w:cs="Times New Roman"/>
          <w:sz w:val="26"/>
          <w:szCs w:val="26"/>
        </w:rPr>
        <w:t>became aware of the allegedly deceptive mailers prior to I&amp;E’s informal investigation and immediately implemented a formal review process applicable to mailers.  This form</w:t>
      </w:r>
      <w:r w:rsidR="00D80FE5">
        <w:rPr>
          <w:rFonts w:ascii="Times New Roman" w:eastAsia="Times New Roman" w:hAnsi="Times New Roman" w:cs="Times New Roman"/>
          <w:sz w:val="26"/>
          <w:szCs w:val="26"/>
        </w:rPr>
        <w:t>al</w:t>
      </w:r>
      <w:r w:rsidR="00C91C1A">
        <w:rPr>
          <w:rFonts w:ascii="Times New Roman" w:eastAsia="Times New Roman" w:hAnsi="Times New Roman" w:cs="Times New Roman"/>
          <w:sz w:val="26"/>
          <w:szCs w:val="26"/>
        </w:rPr>
        <w:t xml:space="preserve"> review process, among other things, now prevents any </w:t>
      </w:r>
      <w:r w:rsidR="00003FF9">
        <w:rPr>
          <w:rFonts w:ascii="Times New Roman" w:eastAsia="Times New Roman" w:hAnsi="Times New Roman" w:cs="Times New Roman"/>
          <w:sz w:val="26"/>
          <w:szCs w:val="26"/>
        </w:rPr>
        <w:t>marketing</w:t>
      </w:r>
      <w:r w:rsidR="00C91C1A">
        <w:rPr>
          <w:rFonts w:ascii="Times New Roman" w:eastAsia="Times New Roman" w:hAnsi="Times New Roman" w:cs="Times New Roman"/>
          <w:sz w:val="26"/>
          <w:szCs w:val="26"/>
        </w:rPr>
        <w:t xml:space="preserve"> </w:t>
      </w:r>
      <w:r w:rsidR="00003FF9">
        <w:rPr>
          <w:rFonts w:ascii="Times New Roman" w:eastAsia="Times New Roman" w:hAnsi="Times New Roman" w:cs="Times New Roman"/>
          <w:sz w:val="26"/>
          <w:szCs w:val="26"/>
        </w:rPr>
        <w:t>m</w:t>
      </w:r>
      <w:r w:rsidR="00C91C1A">
        <w:rPr>
          <w:rFonts w:ascii="Times New Roman" w:eastAsia="Times New Roman" w:hAnsi="Times New Roman" w:cs="Times New Roman"/>
          <w:sz w:val="26"/>
          <w:szCs w:val="26"/>
        </w:rPr>
        <w:t xml:space="preserve">aterial from being sent for printing unless approved by Eligo’s </w:t>
      </w:r>
      <w:r w:rsidR="00003FF9">
        <w:rPr>
          <w:rFonts w:ascii="Times New Roman" w:eastAsia="Times New Roman" w:hAnsi="Times New Roman" w:cs="Times New Roman"/>
          <w:sz w:val="26"/>
          <w:szCs w:val="26"/>
        </w:rPr>
        <w:t>legal</w:t>
      </w:r>
      <w:r w:rsidR="00C91C1A">
        <w:rPr>
          <w:rFonts w:ascii="Times New Roman" w:eastAsia="Times New Roman" w:hAnsi="Times New Roman" w:cs="Times New Roman"/>
          <w:sz w:val="26"/>
          <w:szCs w:val="26"/>
        </w:rPr>
        <w:t xml:space="preserve"> department.  </w:t>
      </w:r>
      <w:r w:rsidR="00003FF9">
        <w:rPr>
          <w:rFonts w:ascii="Times New Roman" w:eastAsia="Times New Roman" w:hAnsi="Times New Roman" w:cs="Times New Roman"/>
          <w:sz w:val="26"/>
          <w:szCs w:val="26"/>
        </w:rPr>
        <w:t xml:space="preserve">Settlement at 10.  </w:t>
      </w:r>
    </w:p>
    <w:p w14:paraId="3ADDB2CF" w14:textId="72BF6A3E" w:rsidR="00F44833" w:rsidRPr="003F7EE6" w:rsidRDefault="000B12D6" w:rsidP="00E2771E">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 xml:space="preserve">The proposed Settlement, which is attached to this Opinion and Order, has been filed by the Parties </w:t>
      </w:r>
      <w:r w:rsidR="00562FEA" w:rsidRPr="003F7EE6">
        <w:rPr>
          <w:rFonts w:ascii="Times New Roman" w:eastAsia="Times New Roman" w:hAnsi="Times New Roman" w:cs="Times New Roman"/>
          <w:sz w:val="26"/>
          <w:szCs w:val="26"/>
        </w:rPr>
        <w:t>to</w:t>
      </w:r>
      <w:r w:rsidR="00F44833" w:rsidRPr="003F7EE6">
        <w:rPr>
          <w:rFonts w:ascii="Times New Roman" w:eastAsia="Times New Roman" w:hAnsi="Times New Roman" w:cs="Times New Roman"/>
          <w:sz w:val="26"/>
          <w:szCs w:val="26"/>
        </w:rPr>
        <w:t xml:space="preserve"> resolve </w:t>
      </w:r>
      <w:r w:rsidR="00A830B1">
        <w:rPr>
          <w:rFonts w:ascii="Times New Roman" w:eastAsia="Times New Roman" w:hAnsi="Times New Roman" w:cs="Times New Roman"/>
          <w:sz w:val="26"/>
          <w:szCs w:val="26"/>
        </w:rPr>
        <w:t xml:space="preserve">I&amp;E’s </w:t>
      </w:r>
      <w:r w:rsidR="00F44833" w:rsidRPr="003F7EE6">
        <w:rPr>
          <w:rFonts w:ascii="Times New Roman" w:eastAsia="Times New Roman" w:hAnsi="Times New Roman" w:cs="Times New Roman"/>
          <w:sz w:val="26"/>
          <w:szCs w:val="26"/>
        </w:rPr>
        <w:t xml:space="preserve">allegations </w:t>
      </w:r>
      <w:r w:rsidR="000B12CD">
        <w:rPr>
          <w:rFonts w:ascii="Times New Roman" w:eastAsia="Times New Roman" w:hAnsi="Times New Roman" w:cs="Times New Roman"/>
          <w:sz w:val="26"/>
          <w:szCs w:val="26"/>
        </w:rPr>
        <w:t xml:space="preserve">that </w:t>
      </w:r>
      <w:r w:rsidR="00003FF9">
        <w:rPr>
          <w:rFonts w:ascii="Times New Roman" w:eastAsia="Times New Roman" w:hAnsi="Times New Roman" w:cs="Times New Roman"/>
          <w:sz w:val="26"/>
          <w:szCs w:val="26"/>
        </w:rPr>
        <w:t xml:space="preserve">Eligo </w:t>
      </w:r>
      <w:r w:rsidR="0016261E">
        <w:rPr>
          <w:rFonts w:ascii="Times New Roman" w:eastAsia="Times New Roman" w:hAnsi="Times New Roman" w:cs="Times New Roman"/>
          <w:sz w:val="26"/>
          <w:szCs w:val="26"/>
        </w:rPr>
        <w:t xml:space="preserve">issued </w:t>
      </w:r>
      <w:r w:rsidR="00BD0148">
        <w:rPr>
          <w:rFonts w:ascii="Times New Roman" w:eastAsia="Times New Roman" w:hAnsi="Times New Roman" w:cs="Times New Roman"/>
          <w:sz w:val="26"/>
          <w:szCs w:val="26"/>
        </w:rPr>
        <w:t xml:space="preserve">misleading and deceptive mailers between approximately January 2019 </w:t>
      </w:r>
      <w:r w:rsidR="00513E4C">
        <w:rPr>
          <w:rFonts w:ascii="Times New Roman" w:eastAsia="Times New Roman" w:hAnsi="Times New Roman" w:cs="Times New Roman"/>
          <w:sz w:val="26"/>
          <w:szCs w:val="26"/>
        </w:rPr>
        <w:t>and</w:t>
      </w:r>
      <w:r w:rsidR="00BD0148">
        <w:rPr>
          <w:rFonts w:ascii="Times New Roman" w:eastAsia="Times New Roman" w:hAnsi="Times New Roman" w:cs="Times New Roman"/>
          <w:sz w:val="26"/>
          <w:szCs w:val="26"/>
        </w:rPr>
        <w:t xml:space="preserve"> March 2020.  </w:t>
      </w:r>
      <w:r w:rsidR="006E07A3">
        <w:rPr>
          <w:rFonts w:ascii="Times New Roman" w:eastAsia="Times New Roman" w:hAnsi="Times New Roman" w:cs="Times New Roman"/>
          <w:sz w:val="26"/>
          <w:szCs w:val="26"/>
        </w:rPr>
        <w:t xml:space="preserve">The Parties </w:t>
      </w:r>
      <w:r w:rsidR="006E07A3" w:rsidRPr="003F7EE6">
        <w:rPr>
          <w:rFonts w:ascii="Times New Roman" w:eastAsia="Times New Roman" w:hAnsi="Times New Roman" w:cs="Times New Roman"/>
          <w:sz w:val="26"/>
          <w:szCs w:val="26"/>
        </w:rPr>
        <w:t>urge the Commission to approve the Settlement as being in the p</w:t>
      </w:r>
      <w:r w:rsidR="006E07A3">
        <w:rPr>
          <w:rFonts w:ascii="Times New Roman" w:eastAsia="Times New Roman" w:hAnsi="Times New Roman" w:cs="Times New Roman"/>
          <w:sz w:val="26"/>
          <w:szCs w:val="26"/>
        </w:rPr>
        <w:t xml:space="preserve">ublic interest.  </w:t>
      </w:r>
      <w:r w:rsidR="005500AC" w:rsidRPr="005500AC">
        <w:rPr>
          <w:rFonts w:ascii="Times New Roman" w:eastAsia="Times New Roman" w:hAnsi="Times New Roman" w:cs="Times New Roman"/>
          <w:sz w:val="26"/>
          <w:szCs w:val="26"/>
        </w:rPr>
        <w:t>Settlement</w:t>
      </w:r>
      <w:r w:rsidR="00E2771E">
        <w:rPr>
          <w:rFonts w:ascii="Times New Roman" w:eastAsia="Times New Roman" w:hAnsi="Times New Roman" w:cs="Times New Roman"/>
          <w:sz w:val="26"/>
          <w:szCs w:val="26"/>
        </w:rPr>
        <w:t xml:space="preserve"> at 1</w:t>
      </w:r>
      <w:r w:rsidR="00BD0148">
        <w:rPr>
          <w:rFonts w:ascii="Times New Roman" w:eastAsia="Times New Roman" w:hAnsi="Times New Roman" w:cs="Times New Roman"/>
          <w:sz w:val="26"/>
          <w:szCs w:val="26"/>
        </w:rPr>
        <w:t>4</w:t>
      </w:r>
      <w:r w:rsidR="006E07A3" w:rsidRPr="003F7EE6">
        <w:rPr>
          <w:rFonts w:ascii="Times New Roman" w:eastAsia="Times New Roman" w:hAnsi="Times New Roman" w:cs="Times New Roman"/>
          <w:sz w:val="26"/>
          <w:szCs w:val="26"/>
        </w:rPr>
        <w:t>.</w:t>
      </w:r>
    </w:p>
    <w:p w14:paraId="66218BA9" w14:textId="77777777" w:rsidR="00F44833" w:rsidRPr="003F7EE6" w:rsidRDefault="00F44833" w:rsidP="00F44833">
      <w:pPr>
        <w:tabs>
          <w:tab w:val="center" w:pos="0"/>
        </w:tabs>
        <w:suppressAutoHyphens/>
        <w:spacing w:after="0" w:line="360" w:lineRule="auto"/>
        <w:ind w:firstLine="1440"/>
        <w:rPr>
          <w:rFonts w:ascii="Times New Roman" w:eastAsia="Times New Roman" w:hAnsi="Times New Roman" w:cs="Times New Roman"/>
          <w:sz w:val="26"/>
          <w:szCs w:val="26"/>
        </w:rPr>
      </w:pPr>
    </w:p>
    <w:p w14:paraId="2FF7B1C8" w14:textId="77777777" w:rsidR="00F44833" w:rsidRPr="003F7EE6" w:rsidRDefault="00F44833" w:rsidP="00CB15AA">
      <w:pPr>
        <w:keepNext/>
        <w:tabs>
          <w:tab w:val="center" w:pos="0"/>
        </w:tabs>
        <w:suppressAutoHyphens/>
        <w:spacing w:after="0" w:line="360" w:lineRule="auto"/>
        <w:jc w:val="center"/>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Terms of the Settlement</w:t>
      </w:r>
    </w:p>
    <w:p w14:paraId="4C6C01E6" w14:textId="77777777" w:rsidR="00F44833" w:rsidRPr="003F7EE6" w:rsidRDefault="00F44833" w:rsidP="00CB15AA">
      <w:pPr>
        <w:keepNext/>
        <w:tabs>
          <w:tab w:val="center" w:pos="0"/>
        </w:tabs>
        <w:suppressAutoHyphens/>
        <w:spacing w:after="0" w:line="360" w:lineRule="auto"/>
        <w:jc w:val="center"/>
        <w:rPr>
          <w:rFonts w:ascii="Times New Roman" w:eastAsia="Times New Roman" w:hAnsi="Times New Roman" w:cs="Times New Roman"/>
          <w:sz w:val="26"/>
          <w:szCs w:val="26"/>
        </w:rPr>
      </w:pPr>
    </w:p>
    <w:p w14:paraId="3D5AE90C" w14:textId="2D35AF16" w:rsidR="007A1E2A" w:rsidRDefault="00F44833" w:rsidP="00CB15AA">
      <w:pPr>
        <w:keepNext/>
        <w:tabs>
          <w:tab w:val="center" w:pos="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the proposed Settlement, </w:t>
      </w:r>
      <w:r w:rsidR="00021B13">
        <w:rPr>
          <w:rFonts w:ascii="Times New Roman" w:eastAsia="Times New Roman" w:hAnsi="Times New Roman" w:cs="Times New Roman"/>
          <w:sz w:val="26"/>
          <w:szCs w:val="26"/>
        </w:rPr>
        <w:t>Eligo</w:t>
      </w:r>
      <w:r w:rsidRPr="003F7EE6">
        <w:rPr>
          <w:rFonts w:ascii="Times New Roman" w:eastAsia="Times New Roman" w:hAnsi="Times New Roman" w:cs="Times New Roman"/>
          <w:sz w:val="26"/>
          <w:szCs w:val="26"/>
        </w:rPr>
        <w:t xml:space="preserve"> will pay a civil penalty of </w:t>
      </w:r>
      <w:r w:rsidR="005A0C39">
        <w:rPr>
          <w:rFonts w:ascii="Times New Roman" w:eastAsia="Times New Roman" w:hAnsi="Times New Roman" w:cs="Times New Roman"/>
          <w:sz w:val="26"/>
          <w:szCs w:val="26"/>
        </w:rPr>
        <w:t>$188,125.00</w:t>
      </w:r>
      <w:r w:rsidR="0085509A">
        <w:rPr>
          <w:rFonts w:ascii="Times New Roman" w:eastAsia="Times New Roman" w:hAnsi="Times New Roman" w:cs="Times New Roman"/>
          <w:sz w:val="26"/>
          <w:szCs w:val="26"/>
        </w:rPr>
        <w:t xml:space="preserve">.  </w:t>
      </w:r>
      <w:r w:rsidR="00C558D8">
        <w:rPr>
          <w:rFonts w:ascii="Times New Roman" w:eastAsia="Times New Roman" w:hAnsi="Times New Roman" w:cs="Times New Roman"/>
          <w:sz w:val="26"/>
          <w:szCs w:val="26"/>
        </w:rPr>
        <w:t>The penalty include</w:t>
      </w:r>
      <w:r w:rsidR="00AE4A88">
        <w:rPr>
          <w:rFonts w:ascii="Times New Roman" w:eastAsia="Times New Roman" w:hAnsi="Times New Roman" w:cs="Times New Roman"/>
          <w:sz w:val="26"/>
          <w:szCs w:val="26"/>
        </w:rPr>
        <w:t xml:space="preserve">s: </w:t>
      </w:r>
    </w:p>
    <w:p w14:paraId="7F8AB262" w14:textId="77777777" w:rsidR="00097374" w:rsidRDefault="00097374" w:rsidP="00097374">
      <w:pPr>
        <w:keepNext/>
        <w:tabs>
          <w:tab w:val="center" w:pos="0"/>
        </w:tabs>
        <w:suppressAutoHyphens/>
        <w:spacing w:after="0" w:line="240" w:lineRule="auto"/>
        <w:rPr>
          <w:rFonts w:ascii="Times New Roman" w:eastAsia="Times New Roman" w:hAnsi="Times New Roman" w:cs="Times New Roman"/>
          <w:sz w:val="26"/>
          <w:szCs w:val="26"/>
        </w:rPr>
      </w:pPr>
    </w:p>
    <w:p w14:paraId="3CB581F7" w14:textId="77777777" w:rsidR="00A83FF8" w:rsidRDefault="00A83FF8" w:rsidP="00910EA4">
      <w:pPr>
        <w:pStyle w:val="ListParagraph"/>
        <w:numPr>
          <w:ilvl w:val="3"/>
          <w:numId w:val="13"/>
        </w:numPr>
        <w:spacing w:after="0" w:line="360" w:lineRule="auto"/>
        <w:ind w:right="1440"/>
        <w:rPr>
          <w:rFonts w:eastAsia="Times New Roman"/>
          <w:sz w:val="26"/>
          <w:szCs w:val="26"/>
        </w:rPr>
      </w:pPr>
      <w:r>
        <w:rPr>
          <w:rFonts w:eastAsia="Times New Roman"/>
          <w:sz w:val="26"/>
          <w:szCs w:val="26"/>
        </w:rPr>
        <w:t xml:space="preserve">A civil penalty of $1,000.00 for each of the 11 mailers with the phrases </w:t>
      </w:r>
      <w:r w:rsidRPr="00C13CBF">
        <w:rPr>
          <w:color w:val="000000"/>
          <w:sz w:val="26"/>
          <w:szCs w:val="26"/>
        </w:rPr>
        <w:t>“Pennsylvania Public Utility Commission Notice” or “Important PUC Notice</w:t>
      </w:r>
      <w:r>
        <w:rPr>
          <w:color w:val="000000"/>
          <w:sz w:val="26"/>
          <w:szCs w:val="26"/>
        </w:rPr>
        <w:t>,</w:t>
      </w:r>
      <w:r w:rsidRPr="00C13CBF">
        <w:rPr>
          <w:color w:val="000000"/>
          <w:sz w:val="26"/>
          <w:szCs w:val="26"/>
        </w:rPr>
        <w:t>”</w:t>
      </w:r>
      <w:r>
        <w:rPr>
          <w:rFonts w:eastAsia="Times New Roman"/>
          <w:sz w:val="26"/>
          <w:szCs w:val="26"/>
        </w:rPr>
        <w:t xml:space="preserve"> totaling $11,000.00.</w:t>
      </w:r>
    </w:p>
    <w:p w14:paraId="1A47A4B1" w14:textId="77777777" w:rsidR="00A83FF8" w:rsidRDefault="00A83FF8" w:rsidP="00910EA4">
      <w:pPr>
        <w:pStyle w:val="ListParagraph"/>
        <w:numPr>
          <w:ilvl w:val="3"/>
          <w:numId w:val="13"/>
        </w:numPr>
        <w:spacing w:after="0" w:line="360" w:lineRule="auto"/>
        <w:ind w:right="1440"/>
        <w:rPr>
          <w:rFonts w:eastAsia="Times New Roman"/>
          <w:sz w:val="26"/>
          <w:szCs w:val="26"/>
        </w:rPr>
      </w:pPr>
      <w:r>
        <w:rPr>
          <w:rFonts w:eastAsia="Times New Roman"/>
          <w:sz w:val="26"/>
          <w:szCs w:val="26"/>
        </w:rPr>
        <w:t xml:space="preserve">A civil penalty of $500.00 for each of the 22 mailers with the phrase </w:t>
      </w:r>
      <w:r w:rsidRPr="00C13CBF">
        <w:rPr>
          <w:color w:val="000000"/>
          <w:sz w:val="26"/>
          <w:szCs w:val="26"/>
        </w:rPr>
        <w:t>“Final Electric Notice: Attn Recipient: Request for Immediate Action</w:t>
      </w:r>
      <w:r>
        <w:rPr>
          <w:color w:val="000000"/>
          <w:sz w:val="26"/>
          <w:szCs w:val="26"/>
        </w:rPr>
        <w:t>,</w:t>
      </w:r>
      <w:r w:rsidRPr="00C13CBF">
        <w:rPr>
          <w:color w:val="000000"/>
          <w:sz w:val="26"/>
          <w:szCs w:val="26"/>
        </w:rPr>
        <w:t>”</w:t>
      </w:r>
      <w:r>
        <w:rPr>
          <w:rFonts w:eastAsia="Times New Roman"/>
          <w:sz w:val="26"/>
          <w:szCs w:val="26"/>
        </w:rPr>
        <w:t xml:space="preserve"> totaling $11,000.00.</w:t>
      </w:r>
    </w:p>
    <w:p w14:paraId="3C7D441F" w14:textId="77777777" w:rsidR="00305B3C" w:rsidRDefault="00A83FF8" w:rsidP="00910EA4">
      <w:pPr>
        <w:pStyle w:val="ListParagraph"/>
        <w:numPr>
          <w:ilvl w:val="3"/>
          <w:numId w:val="13"/>
        </w:numPr>
        <w:spacing w:after="0" w:line="360" w:lineRule="auto"/>
        <w:ind w:right="1440"/>
        <w:rPr>
          <w:rFonts w:eastAsia="Times New Roman"/>
          <w:sz w:val="26"/>
          <w:szCs w:val="26"/>
        </w:rPr>
      </w:pPr>
      <w:r>
        <w:rPr>
          <w:rFonts w:eastAsia="Times New Roman"/>
          <w:sz w:val="26"/>
          <w:szCs w:val="26"/>
        </w:rPr>
        <w:t xml:space="preserve">A civil penalty of $500.00 for each of the 34 mailers with the phrase </w:t>
      </w:r>
      <w:r w:rsidRPr="009E2EF3">
        <w:rPr>
          <w:color w:val="000000"/>
          <w:sz w:val="26"/>
          <w:szCs w:val="26"/>
        </w:rPr>
        <w:t>“Rate Change Notice</w:t>
      </w:r>
      <w:r>
        <w:rPr>
          <w:color w:val="000000"/>
          <w:sz w:val="26"/>
          <w:szCs w:val="26"/>
        </w:rPr>
        <w:t>,</w:t>
      </w:r>
      <w:r w:rsidRPr="009E2EF3">
        <w:rPr>
          <w:color w:val="000000"/>
          <w:sz w:val="26"/>
          <w:szCs w:val="26"/>
        </w:rPr>
        <w:t xml:space="preserve">” </w:t>
      </w:r>
      <w:r>
        <w:rPr>
          <w:rFonts w:eastAsia="Times New Roman"/>
          <w:sz w:val="26"/>
          <w:szCs w:val="26"/>
        </w:rPr>
        <w:t xml:space="preserve">totaling </w:t>
      </w:r>
    </w:p>
    <w:p w14:paraId="4985EA79" w14:textId="5778485F" w:rsidR="00A83FF8" w:rsidRDefault="00A83FF8" w:rsidP="00305B3C">
      <w:pPr>
        <w:pStyle w:val="ListParagraph"/>
        <w:spacing w:after="0" w:line="360" w:lineRule="auto"/>
        <w:ind w:left="2160" w:right="1440"/>
        <w:rPr>
          <w:rFonts w:eastAsia="Times New Roman"/>
          <w:sz w:val="26"/>
          <w:szCs w:val="26"/>
        </w:rPr>
      </w:pPr>
      <w:r>
        <w:rPr>
          <w:rFonts w:eastAsia="Times New Roman"/>
          <w:sz w:val="26"/>
          <w:szCs w:val="26"/>
        </w:rPr>
        <w:t>$17, 000.00.</w:t>
      </w:r>
    </w:p>
    <w:p w14:paraId="31810B6F" w14:textId="77777777" w:rsidR="00A83FF8" w:rsidRDefault="00A83FF8" w:rsidP="00910EA4">
      <w:pPr>
        <w:pStyle w:val="ListParagraph"/>
        <w:numPr>
          <w:ilvl w:val="3"/>
          <w:numId w:val="13"/>
        </w:numPr>
        <w:spacing w:after="0" w:line="360" w:lineRule="auto"/>
        <w:ind w:right="1440"/>
        <w:rPr>
          <w:rFonts w:eastAsia="Times New Roman"/>
          <w:sz w:val="26"/>
          <w:szCs w:val="26"/>
        </w:rPr>
      </w:pPr>
      <w:r>
        <w:rPr>
          <w:rFonts w:eastAsia="Times New Roman"/>
          <w:sz w:val="26"/>
          <w:szCs w:val="26"/>
        </w:rPr>
        <w:t xml:space="preserve">A civil penalty of $125.00 for each of the 1,193 customer enrollments, totaling $149,125.00. </w:t>
      </w:r>
    </w:p>
    <w:p w14:paraId="7A905FC4" w14:textId="77777777" w:rsidR="00097374" w:rsidRDefault="00097374" w:rsidP="00097374">
      <w:pPr>
        <w:tabs>
          <w:tab w:val="center" w:pos="0"/>
        </w:tabs>
        <w:suppressAutoHyphens/>
        <w:spacing w:after="0" w:line="240" w:lineRule="auto"/>
        <w:rPr>
          <w:rFonts w:ascii="Times New Roman" w:eastAsia="Times New Roman" w:hAnsi="Times New Roman" w:cs="Times New Roman"/>
          <w:sz w:val="26"/>
          <w:szCs w:val="26"/>
        </w:rPr>
      </w:pPr>
    </w:p>
    <w:p w14:paraId="3DDA15A4" w14:textId="7338A2A2" w:rsidR="008E1F3A" w:rsidRDefault="00702670" w:rsidP="00097374">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Settlement at 1</w:t>
      </w:r>
      <w:r w:rsidR="007A1E2A">
        <w:rPr>
          <w:rFonts w:ascii="Times New Roman" w:eastAsia="Times New Roman" w:hAnsi="Times New Roman" w:cs="Times New Roman"/>
          <w:sz w:val="26"/>
          <w:szCs w:val="26"/>
        </w:rPr>
        <w:t>2</w:t>
      </w:r>
      <w:r>
        <w:rPr>
          <w:rFonts w:ascii="Times New Roman" w:eastAsia="Times New Roman" w:hAnsi="Times New Roman" w:cs="Times New Roman"/>
          <w:sz w:val="26"/>
          <w:szCs w:val="26"/>
        </w:rPr>
        <w:t>.</w:t>
      </w:r>
      <w:r w:rsidR="003B5039">
        <w:rPr>
          <w:rFonts w:ascii="Times New Roman" w:eastAsia="Times New Roman" w:hAnsi="Times New Roman" w:cs="Times New Roman"/>
          <w:sz w:val="26"/>
          <w:szCs w:val="26"/>
        </w:rPr>
        <w:t xml:space="preserve"> </w:t>
      </w:r>
    </w:p>
    <w:p w14:paraId="09E1070E" w14:textId="18D84FC6" w:rsidR="003B5039" w:rsidRDefault="003B5039" w:rsidP="00097374">
      <w:pPr>
        <w:tabs>
          <w:tab w:val="center" w:pos="0"/>
        </w:tabs>
        <w:suppressAutoHyphens/>
        <w:spacing w:after="0" w:line="360" w:lineRule="auto"/>
        <w:rPr>
          <w:rFonts w:ascii="Times New Roman" w:eastAsia="Times New Roman" w:hAnsi="Times New Roman" w:cs="Times New Roman"/>
          <w:sz w:val="26"/>
          <w:szCs w:val="26"/>
        </w:rPr>
      </w:pPr>
    </w:p>
    <w:p w14:paraId="79A82F2D" w14:textId="7142E129" w:rsidR="00F87AAF" w:rsidRDefault="003B5039" w:rsidP="00097374">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FD7B2F">
        <w:rPr>
          <w:rFonts w:ascii="Times New Roman" w:eastAsia="Times New Roman" w:hAnsi="Times New Roman" w:cs="Times New Roman"/>
          <w:sz w:val="26"/>
          <w:szCs w:val="26"/>
        </w:rPr>
        <w:t xml:space="preserve">The civil penalty </w:t>
      </w:r>
      <w:r w:rsidR="008A2700">
        <w:rPr>
          <w:rFonts w:ascii="Times New Roman" w:eastAsia="Times New Roman" w:hAnsi="Times New Roman" w:cs="Times New Roman"/>
          <w:sz w:val="26"/>
          <w:szCs w:val="26"/>
        </w:rPr>
        <w:t xml:space="preserve">shall not be tax deductible or passed through as an additional charge to Eligo’s customers in Pennsylvania.  </w:t>
      </w:r>
      <w:r w:rsidR="008A2700" w:rsidRPr="008A2700">
        <w:rPr>
          <w:rFonts w:ascii="Times New Roman" w:eastAsia="Times New Roman" w:hAnsi="Times New Roman" w:cs="Times New Roman"/>
          <w:i/>
          <w:iCs/>
          <w:sz w:val="26"/>
          <w:szCs w:val="26"/>
        </w:rPr>
        <w:t>Id.</w:t>
      </w:r>
      <w:r w:rsidR="000529AD">
        <w:rPr>
          <w:rFonts w:ascii="Times New Roman" w:eastAsia="Times New Roman" w:hAnsi="Times New Roman" w:cs="Times New Roman"/>
          <w:sz w:val="26"/>
          <w:szCs w:val="26"/>
        </w:rPr>
        <w:t xml:space="preserve"> </w:t>
      </w:r>
    </w:p>
    <w:p w14:paraId="7E15A7C6" w14:textId="77777777" w:rsidR="00D53853" w:rsidRDefault="00D53853" w:rsidP="00E62727">
      <w:pPr>
        <w:tabs>
          <w:tab w:val="center" w:pos="0"/>
        </w:tabs>
        <w:suppressAutoHyphens/>
        <w:spacing w:after="0" w:line="360" w:lineRule="auto"/>
        <w:rPr>
          <w:rFonts w:ascii="Times New Roman" w:eastAsia="Times New Roman" w:hAnsi="Times New Roman" w:cs="Times New Roman"/>
          <w:sz w:val="26"/>
          <w:szCs w:val="26"/>
        </w:rPr>
      </w:pPr>
    </w:p>
    <w:p w14:paraId="4523737A" w14:textId="336A063A" w:rsidR="00F44833" w:rsidRDefault="00D53853" w:rsidP="0072636A">
      <w:pPr>
        <w:tabs>
          <w:tab w:val="center" w:pos="0"/>
        </w:tabs>
        <w:suppressAutoHyphen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r>
      <w:r w:rsidR="00F44833" w:rsidRPr="003F7EE6">
        <w:rPr>
          <w:rFonts w:ascii="Times New Roman" w:eastAsia="Times New Roman" w:hAnsi="Times New Roman" w:cs="Times New Roman"/>
          <w:sz w:val="26"/>
          <w:szCs w:val="26"/>
        </w:rPr>
        <w:t>In response, I&amp;E agrees to for</w:t>
      </w:r>
      <w:r w:rsidR="009B273A">
        <w:rPr>
          <w:rFonts w:ascii="Times New Roman" w:eastAsia="Times New Roman" w:hAnsi="Times New Roman" w:cs="Times New Roman"/>
          <w:sz w:val="26"/>
          <w:szCs w:val="26"/>
        </w:rPr>
        <w:t>go the inst</w:t>
      </w:r>
      <w:r w:rsidR="0066740B">
        <w:rPr>
          <w:rFonts w:ascii="Times New Roman" w:eastAsia="Times New Roman" w:hAnsi="Times New Roman" w:cs="Times New Roman"/>
          <w:sz w:val="26"/>
          <w:szCs w:val="26"/>
        </w:rPr>
        <w:t xml:space="preserve">itution of any formal complaint against </w:t>
      </w:r>
      <w:r w:rsidR="00432DEB">
        <w:rPr>
          <w:rFonts w:ascii="Times New Roman" w:eastAsia="Times New Roman" w:hAnsi="Times New Roman" w:cs="Times New Roman"/>
          <w:sz w:val="26"/>
          <w:szCs w:val="26"/>
        </w:rPr>
        <w:t xml:space="preserve">Eligo </w:t>
      </w:r>
      <w:r w:rsidR="0066740B">
        <w:rPr>
          <w:rFonts w:ascii="Times New Roman" w:eastAsia="Times New Roman" w:hAnsi="Times New Roman" w:cs="Times New Roman"/>
          <w:sz w:val="26"/>
          <w:szCs w:val="26"/>
        </w:rPr>
        <w:t xml:space="preserve">with respect to allegations </w:t>
      </w:r>
      <w:r w:rsidR="00612F19">
        <w:rPr>
          <w:rFonts w:ascii="Times New Roman" w:eastAsia="Times New Roman" w:hAnsi="Times New Roman" w:cs="Times New Roman"/>
          <w:sz w:val="26"/>
          <w:szCs w:val="26"/>
        </w:rPr>
        <w:t xml:space="preserve">of violations </w:t>
      </w:r>
      <w:r w:rsidR="0066740B">
        <w:rPr>
          <w:rFonts w:ascii="Times New Roman" w:eastAsia="Times New Roman" w:hAnsi="Times New Roman" w:cs="Times New Roman"/>
          <w:sz w:val="26"/>
          <w:szCs w:val="26"/>
        </w:rPr>
        <w:t xml:space="preserve">of </w:t>
      </w:r>
      <w:r w:rsidR="00CF5021">
        <w:rPr>
          <w:rFonts w:ascii="Times New Roman" w:eastAsia="Times New Roman" w:hAnsi="Times New Roman" w:cs="Times New Roman"/>
          <w:sz w:val="26"/>
          <w:szCs w:val="26"/>
        </w:rPr>
        <w:t xml:space="preserve">the Code and the Commission’s </w:t>
      </w:r>
      <w:r w:rsidR="00227820">
        <w:rPr>
          <w:rFonts w:ascii="Times New Roman" w:eastAsia="Times New Roman" w:hAnsi="Times New Roman" w:cs="Times New Roman"/>
          <w:sz w:val="26"/>
          <w:szCs w:val="26"/>
        </w:rPr>
        <w:t>R</w:t>
      </w:r>
      <w:r w:rsidR="00CF5021">
        <w:rPr>
          <w:rFonts w:ascii="Times New Roman" w:eastAsia="Times New Roman" w:hAnsi="Times New Roman" w:cs="Times New Roman"/>
          <w:sz w:val="26"/>
          <w:szCs w:val="26"/>
        </w:rPr>
        <w:t xml:space="preserve">egulations related to misleading and deceptive mailers issued between approximately January 2019 and March 2020.  </w:t>
      </w:r>
      <w:r w:rsidR="0066740B">
        <w:rPr>
          <w:rFonts w:ascii="Times New Roman" w:eastAsia="Times New Roman" w:hAnsi="Times New Roman" w:cs="Times New Roman"/>
          <w:sz w:val="26"/>
          <w:szCs w:val="26"/>
        </w:rPr>
        <w:t>Settlement at 1</w:t>
      </w:r>
      <w:r w:rsidR="00432DEB">
        <w:rPr>
          <w:rFonts w:ascii="Times New Roman" w:eastAsia="Times New Roman" w:hAnsi="Times New Roman" w:cs="Times New Roman"/>
          <w:sz w:val="26"/>
          <w:szCs w:val="26"/>
        </w:rPr>
        <w:t>4</w:t>
      </w:r>
      <w:r w:rsidR="0066740B">
        <w:rPr>
          <w:rFonts w:ascii="Times New Roman" w:eastAsia="Times New Roman" w:hAnsi="Times New Roman" w:cs="Times New Roman"/>
          <w:sz w:val="26"/>
          <w:szCs w:val="26"/>
        </w:rPr>
        <w:t xml:space="preserve">.  </w:t>
      </w:r>
    </w:p>
    <w:p w14:paraId="3491718F" w14:textId="77777777" w:rsidR="005801A6" w:rsidRPr="0076372B" w:rsidRDefault="005801A6" w:rsidP="0072636A">
      <w:pPr>
        <w:tabs>
          <w:tab w:val="center" w:pos="0"/>
        </w:tabs>
        <w:suppressAutoHyphens/>
        <w:spacing w:after="0" w:line="360" w:lineRule="auto"/>
        <w:rPr>
          <w:rFonts w:ascii="Times New Roman" w:eastAsia="Times New Roman" w:hAnsi="Times New Roman" w:cs="Times New Roman"/>
          <w:sz w:val="26"/>
          <w:szCs w:val="26"/>
        </w:rPr>
      </w:pPr>
    </w:p>
    <w:p w14:paraId="54DA4AB2" w14:textId="745D3F1C" w:rsidR="00F44833" w:rsidRPr="0076372B" w:rsidRDefault="00F44833" w:rsidP="00F44833">
      <w:pPr>
        <w:tabs>
          <w:tab w:val="center" w:pos="720"/>
        </w:tabs>
        <w:suppressAutoHyphens/>
        <w:spacing w:after="0" w:line="360" w:lineRule="auto"/>
        <w:rPr>
          <w:rFonts w:ascii="Times New Roman" w:eastAsia="Times New Roman" w:hAnsi="Times New Roman" w:cs="Times New Roman"/>
          <w:iCs/>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The proposed Settlement is conditioned on the Commission’s approval without modification of any of its terms or conditions.  If the Commission does not approve the proposed Settlement or makes any change or modification to the proposed Settlement, either Party may elect to withdraw from the Settlement.  </w:t>
      </w:r>
      <w:r w:rsidR="001D21A5" w:rsidRPr="001D21A5">
        <w:rPr>
          <w:rFonts w:ascii="Times New Roman" w:eastAsia="Times New Roman" w:hAnsi="Times New Roman" w:cs="Times New Roman"/>
          <w:i/>
          <w:iCs/>
          <w:sz w:val="26"/>
          <w:szCs w:val="26"/>
        </w:rPr>
        <w:t>Id.</w:t>
      </w:r>
      <w:r w:rsidR="001D21A5">
        <w:rPr>
          <w:rFonts w:ascii="Times New Roman" w:eastAsia="Times New Roman" w:hAnsi="Times New Roman" w:cs="Times New Roman"/>
          <w:sz w:val="26"/>
          <w:szCs w:val="26"/>
        </w:rPr>
        <w:t xml:space="preserve"> </w:t>
      </w:r>
      <w:r w:rsidR="008B0C79">
        <w:rPr>
          <w:rFonts w:ascii="Times New Roman" w:eastAsia="Times New Roman" w:hAnsi="Times New Roman" w:cs="Times New Roman"/>
          <w:sz w:val="26"/>
          <w:szCs w:val="26"/>
        </w:rPr>
        <w:t xml:space="preserve">at </w:t>
      </w:r>
      <w:r w:rsidR="00F81F74">
        <w:rPr>
          <w:rFonts w:ascii="Times New Roman" w:eastAsia="Times New Roman" w:hAnsi="Times New Roman" w:cs="Times New Roman"/>
          <w:sz w:val="26"/>
          <w:szCs w:val="26"/>
        </w:rPr>
        <w:t>1</w:t>
      </w:r>
      <w:r w:rsidR="0057449C">
        <w:rPr>
          <w:rFonts w:ascii="Times New Roman" w:eastAsia="Times New Roman" w:hAnsi="Times New Roman" w:cs="Times New Roman"/>
          <w:sz w:val="26"/>
          <w:szCs w:val="26"/>
        </w:rPr>
        <w:t>2-13</w:t>
      </w:r>
      <w:r w:rsidR="00F81F74">
        <w:rPr>
          <w:rFonts w:ascii="Times New Roman" w:eastAsia="Times New Roman" w:hAnsi="Times New Roman" w:cs="Times New Roman"/>
          <w:sz w:val="26"/>
          <w:szCs w:val="26"/>
        </w:rPr>
        <w:t>.</w:t>
      </w:r>
    </w:p>
    <w:p w14:paraId="55707DEE" w14:textId="77777777"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p>
    <w:p w14:paraId="579C098C" w14:textId="77777777" w:rsidR="00F44833" w:rsidRPr="003F7EE6" w:rsidRDefault="00F44833" w:rsidP="00CB15AA">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14:paraId="182723E4" w14:textId="77777777" w:rsidR="00F44833" w:rsidRPr="003F7EE6" w:rsidRDefault="00F44833" w:rsidP="00CB15AA">
      <w:pPr>
        <w:keepNext/>
        <w:tabs>
          <w:tab w:val="center" w:pos="720"/>
        </w:tabs>
        <w:suppressAutoHyphens/>
        <w:spacing w:after="0" w:line="360" w:lineRule="auto"/>
        <w:rPr>
          <w:rFonts w:ascii="Times New Roman" w:eastAsia="Times New Roman" w:hAnsi="Times New Roman" w:cs="Times New Roman"/>
          <w:sz w:val="26"/>
          <w:szCs w:val="26"/>
        </w:rPr>
      </w:pPr>
    </w:p>
    <w:p w14:paraId="3098A81D" w14:textId="77777777" w:rsidR="00F44833" w:rsidRPr="003F7EE6" w:rsidRDefault="00F44833" w:rsidP="00CB15AA">
      <w:pPr>
        <w:keepNext/>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Pursuant to our Regulations at 52 Pa. Code § 5.231, it is the Commission’s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xml:space="preserve">, Docket No. M-00031768 (Order entered January 7, 2004). </w:t>
      </w:r>
    </w:p>
    <w:p w14:paraId="6B76228B"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2E182FAD" w14:textId="77777777" w:rsidR="00F44833" w:rsidRPr="003F7EE6" w:rsidRDefault="00F44833" w:rsidP="00CB15AA">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Conclusion</w:t>
      </w:r>
    </w:p>
    <w:p w14:paraId="70E9B904" w14:textId="77777777" w:rsidR="00F44833" w:rsidRPr="003F7EE6" w:rsidRDefault="00F44833" w:rsidP="00CB15AA">
      <w:pPr>
        <w:keepNext/>
        <w:spacing w:after="0" w:line="360" w:lineRule="auto"/>
        <w:rPr>
          <w:rFonts w:ascii="Times New Roman" w:eastAsia="Times New Roman" w:hAnsi="Times New Roman" w:cs="Times New Roman"/>
          <w:sz w:val="26"/>
          <w:szCs w:val="26"/>
        </w:rPr>
      </w:pPr>
    </w:p>
    <w:p w14:paraId="516BBEFF" w14:textId="77777777" w:rsidR="00F44833" w:rsidRPr="003F7EE6" w:rsidRDefault="00F44833" w:rsidP="00CB15AA">
      <w:pPr>
        <w:keepNext/>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p>
    <w:p w14:paraId="2D8B0FE2"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4AED235F" w14:textId="77777777" w:rsidR="00F44833" w:rsidRPr="003F7EE6" w:rsidRDefault="00F44833" w:rsidP="00564AAB">
      <w:pPr>
        <w:keepNext/>
        <w:spacing w:after="0" w:line="360" w:lineRule="auto"/>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lastRenderedPageBreak/>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b/>
          <w:sz w:val="26"/>
          <w:szCs w:val="26"/>
        </w:rPr>
        <w:t>IT IS ORDERED:</w:t>
      </w:r>
    </w:p>
    <w:p w14:paraId="0672DE4A" w14:textId="77777777" w:rsidR="00F44833" w:rsidRPr="003F7EE6" w:rsidRDefault="00F44833" w:rsidP="00564AAB">
      <w:pPr>
        <w:keepNext/>
        <w:spacing w:after="0" w:line="360" w:lineRule="auto"/>
        <w:rPr>
          <w:rFonts w:ascii="Times New Roman" w:eastAsia="Times New Roman" w:hAnsi="Times New Roman" w:cs="Times New Roman"/>
          <w:sz w:val="26"/>
          <w:szCs w:val="26"/>
        </w:rPr>
      </w:pPr>
    </w:p>
    <w:p w14:paraId="7FC66A23" w14:textId="6EAD90F3" w:rsidR="00F44833" w:rsidRDefault="00F44833" w:rsidP="00564AAB">
      <w:pPr>
        <w:keepNext/>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sidRPr="003F7EE6">
        <w:rPr>
          <w:rFonts w:ascii="Times New Roman" w:eastAsia="Times New Roman" w:hAnsi="Times New Roman" w:cs="Times New Roman"/>
          <w:sz w:val="26"/>
          <w:szCs w:val="26"/>
        </w:rPr>
        <w:t xml:space="preserve">Settlement </w:t>
      </w:r>
      <w:r w:rsidR="00C1588F">
        <w:rPr>
          <w:rFonts w:ascii="Times New Roman" w:eastAsia="Times New Roman" w:hAnsi="Times New Roman" w:cs="Times New Roman"/>
          <w:sz w:val="26"/>
          <w:szCs w:val="26"/>
        </w:rPr>
        <w:t>Agreement</w:t>
      </w:r>
      <w:r w:rsidR="003A0187">
        <w:rPr>
          <w:rFonts w:ascii="Times New Roman" w:eastAsia="Times New Roman" w:hAnsi="Times New Roman" w:cs="Times New Roman"/>
          <w:sz w:val="26"/>
          <w:szCs w:val="26"/>
        </w:rPr>
        <w:t xml:space="preserve"> and Statements in Support</w:t>
      </w:r>
      <w:r w:rsidRPr="003F7EE6">
        <w:rPr>
          <w:rFonts w:ascii="Times New Roman" w:eastAsia="Times New Roman" w:hAnsi="Times New Roman" w:cs="Times New Roman"/>
          <w:sz w:val="26"/>
          <w:szCs w:val="26"/>
        </w:rPr>
        <w:t>, shall be issued for comments by any interested party.</w:t>
      </w:r>
    </w:p>
    <w:p w14:paraId="139E9F82" w14:textId="77777777" w:rsidR="00227820" w:rsidRPr="003F7EE6" w:rsidRDefault="00227820" w:rsidP="00564AAB">
      <w:pPr>
        <w:keepNext/>
        <w:spacing w:after="0" w:line="360" w:lineRule="auto"/>
        <w:rPr>
          <w:rFonts w:ascii="Times New Roman" w:eastAsia="Times New Roman" w:hAnsi="Times New Roman" w:cs="Times New Roman"/>
          <w:sz w:val="26"/>
          <w:szCs w:val="26"/>
        </w:rPr>
      </w:pPr>
    </w:p>
    <w:p w14:paraId="09665C43" w14:textId="65DCCD47" w:rsidR="00F44833"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C1588F">
        <w:rPr>
          <w:rFonts w:ascii="Times New Roman" w:eastAsia="Times New Roman" w:hAnsi="Times New Roman" w:cs="Times New Roman"/>
          <w:sz w:val="26"/>
          <w:szCs w:val="26"/>
        </w:rPr>
        <w:t>Settlement Agreement</w:t>
      </w:r>
      <w:r w:rsidR="003A0187">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62BBFF52" w14:textId="77777777" w:rsidR="00166A7D" w:rsidRPr="003F7EE6" w:rsidRDefault="00166A7D" w:rsidP="00F44833">
      <w:pPr>
        <w:spacing w:after="0" w:line="360" w:lineRule="auto"/>
        <w:rPr>
          <w:rFonts w:ascii="Times New Roman" w:eastAsia="Times New Roman" w:hAnsi="Times New Roman" w:cs="Times New Roman"/>
          <w:sz w:val="26"/>
          <w:szCs w:val="26"/>
        </w:rPr>
      </w:pPr>
    </w:p>
    <w:p w14:paraId="6B6BC92C" w14:textId="11158825" w:rsidR="00DD6D5B" w:rsidRDefault="00F44833" w:rsidP="00DD6D5B">
      <w:pPr>
        <w:spacing w:after="0" w:line="360" w:lineRule="auto"/>
        <w:textAlignment w:val="baseline"/>
        <w:rPr>
          <w:rFonts w:ascii="Times New Roman" w:hAnsi="Times New Roman" w:cs="Times New Roman"/>
          <w:color w:val="000000"/>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D657C" w:rsidRPr="00ED657C">
        <w:rPr>
          <w:rFonts w:ascii="Times New Roman" w:hAnsi="Times New Roman" w:cs="Times New Roman"/>
          <w:sz w:val="26"/>
          <w:szCs w:val="26"/>
        </w:rPr>
        <w:t>3.</w:t>
      </w:r>
      <w:r w:rsidR="00093521">
        <w:rPr>
          <w:rFonts w:ascii="Times New Roman" w:hAnsi="Times New Roman" w:cs="Times New Roman"/>
          <w:sz w:val="26"/>
          <w:szCs w:val="26"/>
        </w:rPr>
        <w:tab/>
      </w:r>
      <w:r w:rsidR="00ED657C" w:rsidRPr="00ED657C">
        <w:rPr>
          <w:rFonts w:ascii="Times New Roman" w:hAnsi="Times New Roman" w:cs="Times New Roman"/>
          <w:sz w:val="26"/>
          <w:szCs w:val="26"/>
        </w:rPr>
        <w:t xml:space="preserve">That within twenty (20) days from the date of entry of this Opinion and Order, interested parties may file comments concerning the proposed Settlement Agreement.  </w:t>
      </w:r>
      <w:r w:rsidR="00DD6D5B" w:rsidRPr="00ED657C">
        <w:rPr>
          <w:rFonts w:ascii="Times New Roman" w:hAnsi="Times New Roman" w:cs="Times New Roman"/>
          <w:sz w:val="26"/>
          <w:szCs w:val="26"/>
        </w:rPr>
        <w:t xml:space="preserve">Comments to the proposed Settlement Agreement </w:t>
      </w:r>
      <w:r w:rsidR="00DD6D5B">
        <w:rPr>
          <w:rFonts w:ascii="Times New Roman" w:hAnsi="Times New Roman" w:cs="Times New Roman"/>
          <w:sz w:val="26"/>
          <w:szCs w:val="26"/>
        </w:rPr>
        <w:t>shall</w:t>
      </w:r>
      <w:r w:rsidR="00DD6D5B" w:rsidRPr="00ED657C">
        <w:rPr>
          <w:rFonts w:ascii="Times New Roman" w:hAnsi="Times New Roman" w:cs="Times New Roman"/>
          <w:sz w:val="26"/>
          <w:szCs w:val="26"/>
        </w:rPr>
        <w:t xml:space="preserve"> be filed through e</w:t>
      </w:r>
      <w:r w:rsidR="00DD6D5B">
        <w:rPr>
          <w:rFonts w:ascii="Times New Roman" w:hAnsi="Times New Roman" w:cs="Times New Roman"/>
          <w:sz w:val="26"/>
          <w:szCs w:val="26"/>
        </w:rPr>
        <w:t>f</w:t>
      </w:r>
      <w:r w:rsidR="00DD6D5B" w:rsidRPr="00ED657C">
        <w:rPr>
          <w:rFonts w:ascii="Times New Roman" w:hAnsi="Times New Roman" w:cs="Times New Roman"/>
          <w:sz w:val="26"/>
          <w:szCs w:val="26"/>
        </w:rPr>
        <w:t>iling</w:t>
      </w:r>
      <w:r w:rsidR="00DD6D5B">
        <w:rPr>
          <w:rFonts w:ascii="Times New Roman" w:hAnsi="Times New Roman" w:cs="Times New Roman"/>
          <w:sz w:val="26"/>
          <w:szCs w:val="26"/>
        </w:rPr>
        <w:t xml:space="preserve">.  </w:t>
      </w:r>
      <w:r w:rsidR="00DD6D5B">
        <w:rPr>
          <w:rFonts w:ascii="Times New Roman" w:hAnsi="Times New Roman" w:cs="Times New Roman"/>
          <w:color w:val="000000"/>
          <w:sz w:val="26"/>
          <w:szCs w:val="26"/>
        </w:rPr>
        <w:t xml:space="preserve">Please know that at this time ALL parties wanting to file with the Commission and participate in proceedings before the Commission, must open an efiling account free of charge through our website and accept eservice.  This is in accordance with the Commission’s Emergency Order at </w:t>
      </w:r>
      <w:r w:rsidR="003F1077">
        <w:rPr>
          <w:rFonts w:ascii="Times New Roman" w:hAnsi="Times New Roman" w:cs="Times New Roman"/>
          <w:color w:val="000000"/>
          <w:sz w:val="26"/>
          <w:szCs w:val="26"/>
        </w:rPr>
        <w:t xml:space="preserve">Docket No. </w:t>
      </w:r>
      <w:r w:rsidR="00DD6D5B">
        <w:rPr>
          <w:rFonts w:ascii="Times New Roman" w:hAnsi="Times New Roman" w:cs="Times New Roman"/>
          <w:color w:val="000000"/>
          <w:sz w:val="26"/>
          <w:szCs w:val="26"/>
        </w:rPr>
        <w:t xml:space="preserve">M-2020-3019262.  An </w:t>
      </w:r>
      <w:proofErr w:type="spellStart"/>
      <w:r w:rsidR="00DD6D5B">
        <w:rPr>
          <w:rFonts w:ascii="Times New Roman" w:hAnsi="Times New Roman" w:cs="Times New Roman"/>
          <w:color w:val="000000"/>
          <w:sz w:val="26"/>
          <w:szCs w:val="26"/>
        </w:rPr>
        <w:t>efiling</w:t>
      </w:r>
      <w:proofErr w:type="spellEnd"/>
      <w:r w:rsidR="00DD6D5B">
        <w:rPr>
          <w:rFonts w:ascii="Times New Roman" w:hAnsi="Times New Roman" w:cs="Times New Roman"/>
          <w:color w:val="000000"/>
          <w:sz w:val="26"/>
          <w:szCs w:val="26"/>
        </w:rPr>
        <w:t xml:space="preserve"> account may be opened at our website, </w:t>
      </w:r>
      <w:hyperlink r:id="rId11" w:history="1">
        <w:r w:rsidR="00DD6D5B">
          <w:rPr>
            <w:rStyle w:val="Hyperlink"/>
            <w:rFonts w:ascii="Times New Roman" w:hAnsi="Times New Roman" w:cs="Times New Roman"/>
            <w:sz w:val="26"/>
            <w:szCs w:val="26"/>
          </w:rPr>
          <w:t>https://www.puc.pa.gov/efiling/default.aspx</w:t>
        </w:r>
      </w:hyperlink>
      <w:r w:rsidR="00DD6D5B">
        <w:rPr>
          <w:rFonts w:ascii="Times New Roman" w:hAnsi="Times New Roman" w:cs="Times New Roman"/>
          <w:color w:val="000000"/>
          <w:sz w:val="26"/>
          <w:szCs w:val="26"/>
        </w:rPr>
        <w:t>.</w:t>
      </w:r>
    </w:p>
    <w:p w14:paraId="4A1B2B86" w14:textId="77777777" w:rsidR="00ED657C" w:rsidRDefault="00ED657C" w:rsidP="00384E59">
      <w:pPr>
        <w:spacing w:after="0" w:line="360" w:lineRule="auto"/>
        <w:rPr>
          <w:rFonts w:ascii="Times New Roman" w:eastAsia="Times New Roman" w:hAnsi="Times New Roman" w:cs="Times New Roman"/>
          <w:sz w:val="26"/>
          <w:szCs w:val="26"/>
        </w:rPr>
      </w:pPr>
    </w:p>
    <w:p w14:paraId="0F618D5F" w14:textId="7FD71F64" w:rsidR="00F44833" w:rsidRPr="003F7EE6" w:rsidRDefault="00F44833" w:rsidP="00393726">
      <w:pPr>
        <w:keepNext/>
        <w:keepLines/>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lastRenderedPageBreak/>
        <w:t>4.</w:t>
      </w:r>
      <w:r w:rsidRPr="003F7EE6">
        <w:rPr>
          <w:rFonts w:ascii="Times New Roman" w:eastAsia="Times New Roman" w:hAnsi="Times New Roman" w:cs="Times New Roman"/>
          <w:sz w:val="26"/>
          <w:szCs w:val="26"/>
        </w:rPr>
        <w:tab/>
        <w:t xml:space="preserve">That, subsequent to the Commission’s review of </w:t>
      </w:r>
      <w:r w:rsidR="003F1077">
        <w:rPr>
          <w:rFonts w:ascii="Times New Roman" w:eastAsia="Times New Roman" w:hAnsi="Times New Roman" w:cs="Times New Roman"/>
          <w:sz w:val="26"/>
          <w:szCs w:val="26"/>
        </w:rPr>
        <w:t xml:space="preserve">any </w:t>
      </w:r>
      <w:r w:rsidRPr="003F7EE6">
        <w:rPr>
          <w:rFonts w:ascii="Times New Roman" w:eastAsia="Times New Roman" w:hAnsi="Times New Roman" w:cs="Times New Roman"/>
          <w:sz w:val="26"/>
          <w:szCs w:val="26"/>
        </w:rPr>
        <w:t>comments filed in this proceeding, an Opinion and Order will be issued.</w:t>
      </w:r>
    </w:p>
    <w:p w14:paraId="2C793940" w14:textId="77777777" w:rsidR="00F44833" w:rsidRPr="003F7EE6" w:rsidRDefault="00F44833" w:rsidP="00393726">
      <w:pPr>
        <w:keepNext/>
        <w:keepLines/>
        <w:spacing w:after="0" w:line="360" w:lineRule="auto"/>
        <w:rPr>
          <w:rFonts w:ascii="Times New Roman" w:eastAsia="Times New Roman" w:hAnsi="Times New Roman" w:cs="Times New Roman"/>
          <w:sz w:val="26"/>
          <w:szCs w:val="26"/>
        </w:rPr>
      </w:pPr>
    </w:p>
    <w:p w14:paraId="41960785" w14:textId="700F5082" w:rsidR="00F44833" w:rsidRPr="003F7EE6" w:rsidRDefault="00907E49" w:rsidP="00393726">
      <w:pPr>
        <w:keepNext/>
        <w:keepLines/>
        <w:spacing w:after="0" w:line="360" w:lineRule="auto"/>
        <w:ind w:left="5040"/>
        <w:rPr>
          <w:rFonts w:ascii="Times New Roman" w:eastAsia="Times New Roman" w:hAnsi="Times New Roman" w:cs="Times New Roman"/>
          <w:b/>
          <w:sz w:val="26"/>
          <w:szCs w:val="26"/>
        </w:rPr>
      </w:pPr>
      <w:r w:rsidRPr="009F01BA">
        <w:rPr>
          <w:b/>
          <w:noProof/>
          <w:sz w:val="20"/>
          <w:szCs w:val="20"/>
        </w:rPr>
        <w:drawing>
          <wp:anchor distT="0" distB="0" distL="114300" distR="114300" simplePos="0" relativeHeight="251659264" behindDoc="1" locked="0" layoutInCell="1" allowOverlap="1" wp14:anchorId="118E2C2F" wp14:editId="761524A1">
            <wp:simplePos x="0" y="0"/>
            <wp:positionH relativeFrom="column">
              <wp:posOffset>2962275</wp:posOffset>
            </wp:positionH>
            <wp:positionV relativeFrom="paragraph">
              <wp:posOffset>169545</wp:posOffset>
            </wp:positionV>
            <wp:extent cx="2200275" cy="8382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r w:rsidR="00F44833" w:rsidRPr="003F7EE6">
        <w:rPr>
          <w:rFonts w:ascii="Times New Roman" w:eastAsia="Times New Roman" w:hAnsi="Times New Roman" w:cs="Times New Roman"/>
          <w:b/>
          <w:sz w:val="26"/>
          <w:szCs w:val="26"/>
        </w:rPr>
        <w:t>BY THE COMMISSION,</w:t>
      </w:r>
    </w:p>
    <w:p w14:paraId="33AB46CB" w14:textId="2ABE089F" w:rsidR="00F44833" w:rsidRDefault="00F44833" w:rsidP="00393726">
      <w:pPr>
        <w:keepNext/>
        <w:keepLines/>
        <w:spacing w:after="0" w:line="240" w:lineRule="auto"/>
        <w:ind w:left="5040"/>
        <w:rPr>
          <w:rFonts w:ascii="Times New Roman" w:eastAsia="Times New Roman" w:hAnsi="Times New Roman" w:cs="Times New Roman"/>
          <w:sz w:val="26"/>
          <w:szCs w:val="26"/>
        </w:rPr>
      </w:pPr>
    </w:p>
    <w:p w14:paraId="0D56F4A3" w14:textId="16A5C1FA" w:rsidR="005A530B" w:rsidRPr="003F7EE6" w:rsidRDefault="00907E49" w:rsidP="00907E49">
      <w:pPr>
        <w:keepNext/>
        <w:keepLines/>
        <w:tabs>
          <w:tab w:val="left" w:pos="6195"/>
        </w:tabs>
        <w:spacing w:after="0" w:line="240" w:lineRule="auto"/>
        <w:ind w:left="5040"/>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4CC7AC8B" w14:textId="77777777" w:rsidR="00F44833" w:rsidRPr="003F7EE6" w:rsidRDefault="00F44833" w:rsidP="00393726">
      <w:pPr>
        <w:keepNext/>
        <w:keepLines/>
        <w:spacing w:after="0" w:line="240" w:lineRule="auto"/>
        <w:ind w:left="5040"/>
        <w:rPr>
          <w:rFonts w:ascii="Times New Roman" w:eastAsia="Times New Roman" w:hAnsi="Times New Roman" w:cs="Times New Roman"/>
          <w:sz w:val="26"/>
          <w:szCs w:val="26"/>
        </w:rPr>
      </w:pPr>
    </w:p>
    <w:p w14:paraId="23331F53" w14:textId="77777777" w:rsidR="00F44833" w:rsidRPr="003F7EE6" w:rsidRDefault="00F44833" w:rsidP="00393726">
      <w:pPr>
        <w:keepNext/>
        <w:keepLines/>
        <w:spacing w:after="0" w:line="240" w:lineRule="auto"/>
        <w:ind w:left="5040"/>
        <w:rPr>
          <w:rFonts w:ascii="Times New Roman" w:eastAsia="Times New Roman" w:hAnsi="Times New Roman" w:cs="Times New Roman"/>
          <w:sz w:val="26"/>
          <w:szCs w:val="26"/>
        </w:rPr>
      </w:pPr>
    </w:p>
    <w:p w14:paraId="7B4569EC" w14:textId="487EE1F6" w:rsidR="00F44833" w:rsidRPr="003F7EE6" w:rsidRDefault="00F44833" w:rsidP="00393726">
      <w:pPr>
        <w:keepNext/>
        <w:keepLines/>
        <w:spacing w:after="0" w:line="240" w:lineRule="auto"/>
        <w:ind w:left="50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Rosemary Chiavetta</w:t>
      </w:r>
    </w:p>
    <w:p w14:paraId="30FD7A79" w14:textId="46AF6F90" w:rsidR="00F44833" w:rsidRPr="003F7EE6" w:rsidRDefault="00F44833" w:rsidP="00393726">
      <w:pPr>
        <w:keepNext/>
        <w:keepLines/>
        <w:spacing w:after="0" w:line="240" w:lineRule="auto"/>
        <w:ind w:left="50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Secretary</w:t>
      </w:r>
    </w:p>
    <w:p w14:paraId="075031A0" w14:textId="77777777" w:rsidR="00F44833" w:rsidRPr="003F7EE6" w:rsidRDefault="00F44833" w:rsidP="00393726">
      <w:pPr>
        <w:keepNext/>
        <w:keepLines/>
        <w:tabs>
          <w:tab w:val="left" w:pos="-720"/>
        </w:tabs>
        <w:suppressAutoHyphens/>
        <w:spacing w:after="0" w:line="240" w:lineRule="auto"/>
        <w:rPr>
          <w:rFonts w:ascii="Times New Roman" w:eastAsia="Times New Roman" w:hAnsi="Times New Roman" w:cs="Times New Roman"/>
          <w:sz w:val="26"/>
          <w:szCs w:val="26"/>
        </w:rPr>
      </w:pPr>
    </w:p>
    <w:p w14:paraId="2A8C8D69" w14:textId="77777777" w:rsidR="009B7DAA" w:rsidRDefault="009B7DAA" w:rsidP="00393726">
      <w:pPr>
        <w:keepNext/>
        <w:keepLines/>
        <w:tabs>
          <w:tab w:val="left" w:pos="-720"/>
        </w:tabs>
        <w:suppressAutoHyphens/>
        <w:spacing w:after="0" w:line="240" w:lineRule="auto"/>
        <w:rPr>
          <w:rFonts w:ascii="Times New Roman" w:eastAsia="Times New Roman" w:hAnsi="Times New Roman" w:cs="Times New Roman"/>
          <w:sz w:val="26"/>
          <w:szCs w:val="26"/>
        </w:rPr>
      </w:pPr>
    </w:p>
    <w:p w14:paraId="6D19B727" w14:textId="77777777" w:rsidR="00F44833" w:rsidRPr="003F7EE6" w:rsidRDefault="00F44833" w:rsidP="00393726">
      <w:pPr>
        <w:keepNext/>
        <w:keepLines/>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14:paraId="0E945459" w14:textId="77777777" w:rsidR="00F44833" w:rsidRPr="003F7EE6" w:rsidRDefault="00F44833" w:rsidP="00393726">
      <w:pPr>
        <w:keepNext/>
        <w:keepLines/>
        <w:tabs>
          <w:tab w:val="left" w:pos="-720"/>
        </w:tabs>
        <w:suppressAutoHyphens/>
        <w:spacing w:after="0" w:line="240" w:lineRule="auto"/>
        <w:rPr>
          <w:rFonts w:ascii="Times New Roman" w:eastAsia="Times New Roman" w:hAnsi="Times New Roman" w:cs="Times New Roman"/>
          <w:sz w:val="26"/>
          <w:szCs w:val="26"/>
        </w:rPr>
      </w:pPr>
    </w:p>
    <w:p w14:paraId="6B749380" w14:textId="75752F18" w:rsidR="00F44833" w:rsidRPr="003F7EE6" w:rsidRDefault="0092538B" w:rsidP="00393726">
      <w:pPr>
        <w:keepNext/>
        <w:keepLines/>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ORDER ADOPTED:  </w:t>
      </w:r>
      <w:r w:rsidR="00D814DC">
        <w:rPr>
          <w:rFonts w:ascii="Times New Roman" w:eastAsia="Times New Roman" w:hAnsi="Times New Roman" w:cs="Times New Roman"/>
          <w:sz w:val="26"/>
          <w:szCs w:val="26"/>
        </w:rPr>
        <w:t>May 20</w:t>
      </w:r>
      <w:r w:rsidR="00CB6C24">
        <w:rPr>
          <w:rFonts w:ascii="Times New Roman" w:eastAsia="Times New Roman" w:hAnsi="Times New Roman" w:cs="Times New Roman"/>
          <w:sz w:val="26"/>
          <w:szCs w:val="26"/>
        </w:rPr>
        <w:t>, 2021</w:t>
      </w:r>
    </w:p>
    <w:p w14:paraId="724B860A" w14:textId="77777777" w:rsidR="00984785" w:rsidRDefault="00984785" w:rsidP="00393726">
      <w:pPr>
        <w:keepNext/>
        <w:keepLines/>
        <w:spacing w:after="0" w:line="360" w:lineRule="auto"/>
        <w:rPr>
          <w:rFonts w:ascii="Times New Roman" w:eastAsia="Times New Roman" w:hAnsi="Times New Roman" w:cs="Times New Roman"/>
          <w:sz w:val="26"/>
          <w:szCs w:val="20"/>
        </w:rPr>
      </w:pPr>
    </w:p>
    <w:p w14:paraId="5662273E" w14:textId="11D4A558" w:rsidR="00870462" w:rsidRDefault="00F44833" w:rsidP="00393726">
      <w:pPr>
        <w:keepNext/>
        <w:keepLines/>
        <w:spacing w:after="0" w:line="360" w:lineRule="auto"/>
        <w:rPr>
          <w:rFonts w:ascii="Times New Roman" w:eastAsia="Times New Roman" w:hAnsi="Times New Roman" w:cs="Times New Roman"/>
          <w:sz w:val="26"/>
          <w:szCs w:val="20"/>
        </w:rPr>
        <w:sectPr w:rsidR="00870462" w:rsidSect="00F83F8E">
          <w:footerReference w:type="default" r:id="rId13"/>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B2237A">
        <w:rPr>
          <w:rFonts w:ascii="Times New Roman" w:eastAsia="Times New Roman" w:hAnsi="Times New Roman" w:cs="Times New Roman"/>
          <w:sz w:val="26"/>
          <w:szCs w:val="20"/>
        </w:rPr>
        <w:t>May 20, 2021</w:t>
      </w:r>
    </w:p>
    <w:p w14:paraId="6ADC048F"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617CA7DE"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7EAF6FE1"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38F326A4"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169B8EEC" w14:textId="77777777" w:rsidR="00093521" w:rsidRDefault="00093521" w:rsidP="00093521">
      <w:pPr>
        <w:spacing w:after="0" w:line="360" w:lineRule="auto"/>
        <w:jc w:val="center"/>
        <w:rPr>
          <w:rFonts w:ascii="Times New Roman" w:eastAsia="Times New Roman" w:hAnsi="Times New Roman" w:cs="Times New Roman"/>
          <w:b/>
          <w:sz w:val="36"/>
          <w:szCs w:val="36"/>
        </w:rPr>
      </w:pPr>
    </w:p>
    <w:p w14:paraId="32A2CCA3" w14:textId="77777777" w:rsidR="00C57B23" w:rsidRDefault="00870462" w:rsidP="00443C12">
      <w:pPr>
        <w:spacing w:after="0" w:line="360" w:lineRule="auto"/>
        <w:jc w:val="center"/>
        <w:rPr>
          <w:rFonts w:ascii="Times New Roman" w:eastAsia="Times New Roman" w:hAnsi="Times New Roman" w:cs="Times New Roman"/>
          <w:b/>
          <w:sz w:val="36"/>
          <w:szCs w:val="36"/>
        </w:rPr>
        <w:sectPr w:rsidR="00C57B23" w:rsidSect="001F78B8">
          <w:footerReference w:type="default" r:id="rId14"/>
          <w:headerReference w:type="first" r:id="rId15"/>
          <w:footerReference w:type="first" r:id="rId16"/>
          <w:pgSz w:w="12240" w:h="15840"/>
          <w:pgMar w:top="1440" w:right="1440" w:bottom="1008" w:left="1440" w:header="720" w:footer="720" w:gutter="0"/>
          <w:cols w:space="720"/>
          <w:docGrid w:linePitch="360"/>
        </w:sectPr>
      </w:pPr>
      <w:r w:rsidRPr="00093521">
        <w:rPr>
          <w:rFonts w:ascii="Times New Roman" w:eastAsia="Times New Roman" w:hAnsi="Times New Roman" w:cs="Times New Roman"/>
          <w:b/>
          <w:sz w:val="36"/>
          <w:szCs w:val="36"/>
        </w:rPr>
        <w:t>ATTACHMENT</w:t>
      </w:r>
    </w:p>
    <w:p w14:paraId="180EBCDC" w14:textId="6CD93509" w:rsidR="00C20716" w:rsidRDefault="004C694B" w:rsidP="00443C12">
      <w:pPr>
        <w:spacing w:after="0" w:line="360" w:lineRule="auto"/>
        <w:jc w:val="center"/>
        <w:rPr>
          <w:rFonts w:ascii="Times New Roman" w:eastAsia="Calibri" w:hAnsi="Times New Roman" w:cs="Times New Roman"/>
          <w:sz w:val="24"/>
          <w:szCs w:val="24"/>
        </w:rPr>
      </w:pPr>
      <w:r>
        <w:rPr>
          <w:noProof/>
        </w:rPr>
        <w:lastRenderedPageBreak/>
        <w:drawing>
          <wp:inline distT="0" distB="0" distL="0" distR="0" wp14:anchorId="62C91178" wp14:editId="74CF67AF">
            <wp:extent cx="5943600" cy="785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857490"/>
                    </a:xfrm>
                    <a:prstGeom prst="rect">
                      <a:avLst/>
                    </a:prstGeom>
                  </pic:spPr>
                </pic:pic>
              </a:graphicData>
            </a:graphic>
          </wp:inline>
        </w:drawing>
      </w:r>
    </w:p>
    <w:p w14:paraId="3A8E89FA" w14:textId="77777777" w:rsidR="00C20716" w:rsidRDefault="00C20716">
      <w:pPr>
        <w:rPr>
          <w:rFonts w:ascii="Times New Roman" w:eastAsia="Calibri" w:hAnsi="Times New Roman" w:cs="Times New Roman"/>
          <w:sz w:val="24"/>
          <w:szCs w:val="24"/>
        </w:rPr>
        <w:sectPr w:rsidR="00C20716" w:rsidSect="001F78B8">
          <w:pgSz w:w="12240" w:h="15840"/>
          <w:pgMar w:top="1440" w:right="1440" w:bottom="1008" w:left="1440" w:header="720" w:footer="720" w:gutter="0"/>
          <w:cols w:space="720"/>
          <w:docGrid w:linePitch="360"/>
        </w:sectPr>
      </w:pPr>
    </w:p>
    <w:p w14:paraId="3B454E4A" w14:textId="65D0AF3D" w:rsidR="00B21F72" w:rsidRDefault="009E7E4F" w:rsidP="002F164C">
      <w:pPr>
        <w:spacing w:after="0" w:line="360" w:lineRule="auto"/>
        <w:rPr>
          <w:rFonts w:ascii="Times New Roman" w:eastAsia="Calibri" w:hAnsi="Times New Roman" w:cs="Times New Roman"/>
          <w:sz w:val="24"/>
          <w:szCs w:val="24"/>
        </w:rPr>
      </w:pPr>
      <w:r>
        <w:rPr>
          <w:noProof/>
        </w:rPr>
        <w:lastRenderedPageBreak/>
        <w:drawing>
          <wp:inline distT="0" distB="0" distL="0" distR="0" wp14:anchorId="21B8F66C" wp14:editId="60CF32F3">
            <wp:extent cx="5943600" cy="8141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141970"/>
                    </a:xfrm>
                    <a:prstGeom prst="rect">
                      <a:avLst/>
                    </a:prstGeom>
                  </pic:spPr>
                </pic:pic>
              </a:graphicData>
            </a:graphic>
          </wp:inline>
        </w:drawing>
      </w:r>
      <w:r w:rsidR="00992B42">
        <w:rPr>
          <w:noProof/>
        </w:rPr>
        <w:lastRenderedPageBreak/>
        <w:drawing>
          <wp:inline distT="0" distB="0" distL="0" distR="0" wp14:anchorId="03D9E6DA" wp14:editId="2A01A088">
            <wp:extent cx="5943600" cy="83019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301990"/>
                    </a:xfrm>
                    <a:prstGeom prst="rect">
                      <a:avLst/>
                    </a:prstGeom>
                  </pic:spPr>
                </pic:pic>
              </a:graphicData>
            </a:graphic>
          </wp:inline>
        </w:drawing>
      </w:r>
      <w:r w:rsidR="006F7205">
        <w:rPr>
          <w:noProof/>
        </w:rPr>
        <w:lastRenderedPageBreak/>
        <w:drawing>
          <wp:inline distT="0" distB="0" distL="0" distR="0" wp14:anchorId="7501BC0D" wp14:editId="0E81FD13">
            <wp:extent cx="5943600" cy="8150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150225"/>
                    </a:xfrm>
                    <a:prstGeom prst="rect">
                      <a:avLst/>
                    </a:prstGeom>
                  </pic:spPr>
                </pic:pic>
              </a:graphicData>
            </a:graphic>
          </wp:inline>
        </w:drawing>
      </w:r>
      <w:r w:rsidR="007F1479">
        <w:rPr>
          <w:noProof/>
        </w:rPr>
        <w:lastRenderedPageBreak/>
        <w:drawing>
          <wp:inline distT="0" distB="0" distL="0" distR="0" wp14:anchorId="00D24245" wp14:editId="0D582508">
            <wp:extent cx="5943600" cy="8313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313420"/>
                    </a:xfrm>
                    <a:prstGeom prst="rect">
                      <a:avLst/>
                    </a:prstGeom>
                  </pic:spPr>
                </pic:pic>
              </a:graphicData>
            </a:graphic>
          </wp:inline>
        </w:drawing>
      </w:r>
      <w:r w:rsidR="00787E35">
        <w:rPr>
          <w:noProof/>
        </w:rPr>
        <w:lastRenderedPageBreak/>
        <w:drawing>
          <wp:inline distT="0" distB="0" distL="0" distR="0" wp14:anchorId="65AE86EA" wp14:editId="46E07566">
            <wp:extent cx="5943600" cy="8298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298180"/>
                    </a:xfrm>
                    <a:prstGeom prst="rect">
                      <a:avLst/>
                    </a:prstGeom>
                  </pic:spPr>
                </pic:pic>
              </a:graphicData>
            </a:graphic>
          </wp:inline>
        </w:drawing>
      </w:r>
      <w:r w:rsidR="00787E35">
        <w:rPr>
          <w:noProof/>
        </w:rPr>
        <w:lastRenderedPageBreak/>
        <w:drawing>
          <wp:inline distT="0" distB="0" distL="0" distR="0" wp14:anchorId="32C3EEE6" wp14:editId="6D55836C">
            <wp:extent cx="5943600" cy="8194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8194675"/>
                    </a:xfrm>
                    <a:prstGeom prst="rect">
                      <a:avLst/>
                    </a:prstGeom>
                  </pic:spPr>
                </pic:pic>
              </a:graphicData>
            </a:graphic>
          </wp:inline>
        </w:drawing>
      </w:r>
      <w:r w:rsidR="007225E8">
        <w:rPr>
          <w:noProof/>
        </w:rPr>
        <w:lastRenderedPageBreak/>
        <w:drawing>
          <wp:inline distT="0" distB="0" distL="0" distR="0" wp14:anchorId="129E9ED6" wp14:editId="6A403DF3">
            <wp:extent cx="5886450" cy="840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6450" cy="8401050"/>
                    </a:xfrm>
                    <a:prstGeom prst="rect">
                      <a:avLst/>
                    </a:prstGeom>
                  </pic:spPr>
                </pic:pic>
              </a:graphicData>
            </a:graphic>
          </wp:inline>
        </w:drawing>
      </w:r>
      <w:r w:rsidR="005439DE">
        <w:rPr>
          <w:noProof/>
        </w:rPr>
        <w:lastRenderedPageBreak/>
        <w:drawing>
          <wp:inline distT="0" distB="0" distL="0" distR="0" wp14:anchorId="0EBCB254" wp14:editId="6A0CFF8B">
            <wp:extent cx="5943600" cy="8296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8296275"/>
                    </a:xfrm>
                    <a:prstGeom prst="rect">
                      <a:avLst/>
                    </a:prstGeom>
                  </pic:spPr>
                </pic:pic>
              </a:graphicData>
            </a:graphic>
          </wp:inline>
        </w:drawing>
      </w:r>
      <w:r w:rsidR="00BB453C">
        <w:rPr>
          <w:noProof/>
        </w:rPr>
        <w:lastRenderedPageBreak/>
        <w:drawing>
          <wp:inline distT="0" distB="0" distL="0" distR="0" wp14:anchorId="68A2C659" wp14:editId="2FA9C43F">
            <wp:extent cx="5943600" cy="8353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353425"/>
                    </a:xfrm>
                    <a:prstGeom prst="rect">
                      <a:avLst/>
                    </a:prstGeom>
                  </pic:spPr>
                </pic:pic>
              </a:graphicData>
            </a:graphic>
          </wp:inline>
        </w:drawing>
      </w:r>
      <w:r w:rsidR="00C31D2B">
        <w:rPr>
          <w:noProof/>
        </w:rPr>
        <w:lastRenderedPageBreak/>
        <w:drawing>
          <wp:inline distT="0" distB="0" distL="0" distR="0" wp14:anchorId="3AC77402" wp14:editId="10BA3AAF">
            <wp:extent cx="5895975" cy="8410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5975" cy="8410575"/>
                    </a:xfrm>
                    <a:prstGeom prst="rect">
                      <a:avLst/>
                    </a:prstGeom>
                  </pic:spPr>
                </pic:pic>
              </a:graphicData>
            </a:graphic>
          </wp:inline>
        </w:drawing>
      </w:r>
      <w:r w:rsidR="00E3026F">
        <w:rPr>
          <w:noProof/>
        </w:rPr>
        <w:lastRenderedPageBreak/>
        <w:drawing>
          <wp:inline distT="0" distB="0" distL="0" distR="0" wp14:anchorId="5A641A93" wp14:editId="220970C9">
            <wp:extent cx="5943600" cy="8385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385175"/>
                    </a:xfrm>
                    <a:prstGeom prst="rect">
                      <a:avLst/>
                    </a:prstGeom>
                  </pic:spPr>
                </pic:pic>
              </a:graphicData>
            </a:graphic>
          </wp:inline>
        </w:drawing>
      </w:r>
      <w:r w:rsidR="00F26699">
        <w:rPr>
          <w:noProof/>
        </w:rPr>
        <w:lastRenderedPageBreak/>
        <w:drawing>
          <wp:inline distT="0" distB="0" distL="0" distR="0" wp14:anchorId="79DF5728" wp14:editId="1575FAC2">
            <wp:extent cx="5943600" cy="82594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8259445"/>
                    </a:xfrm>
                    <a:prstGeom prst="rect">
                      <a:avLst/>
                    </a:prstGeom>
                  </pic:spPr>
                </pic:pic>
              </a:graphicData>
            </a:graphic>
          </wp:inline>
        </w:drawing>
      </w:r>
      <w:r w:rsidR="001E3DAA">
        <w:rPr>
          <w:noProof/>
        </w:rPr>
        <w:lastRenderedPageBreak/>
        <w:drawing>
          <wp:inline distT="0" distB="0" distL="0" distR="0" wp14:anchorId="1DE9BCAF" wp14:editId="2AF8414B">
            <wp:extent cx="5915025" cy="8362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15025" cy="8362950"/>
                    </a:xfrm>
                    <a:prstGeom prst="rect">
                      <a:avLst/>
                    </a:prstGeom>
                  </pic:spPr>
                </pic:pic>
              </a:graphicData>
            </a:graphic>
          </wp:inline>
        </w:drawing>
      </w:r>
      <w:r w:rsidR="00A67973">
        <w:rPr>
          <w:noProof/>
        </w:rPr>
        <w:lastRenderedPageBreak/>
        <w:drawing>
          <wp:inline distT="0" distB="0" distL="0" distR="0" wp14:anchorId="7F5D73F9" wp14:editId="3F37011B">
            <wp:extent cx="5895975" cy="8324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5975" cy="8324850"/>
                    </a:xfrm>
                    <a:prstGeom prst="rect">
                      <a:avLst/>
                    </a:prstGeom>
                  </pic:spPr>
                </pic:pic>
              </a:graphicData>
            </a:graphic>
          </wp:inline>
        </w:drawing>
      </w:r>
      <w:r w:rsidR="00B84690">
        <w:rPr>
          <w:noProof/>
        </w:rPr>
        <w:lastRenderedPageBreak/>
        <w:drawing>
          <wp:inline distT="0" distB="0" distL="0" distR="0" wp14:anchorId="0D57D7BE" wp14:editId="7DFC5522">
            <wp:extent cx="5838825" cy="8305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8825" cy="8305800"/>
                    </a:xfrm>
                    <a:prstGeom prst="rect">
                      <a:avLst/>
                    </a:prstGeom>
                  </pic:spPr>
                </pic:pic>
              </a:graphicData>
            </a:graphic>
          </wp:inline>
        </w:drawing>
      </w:r>
      <w:r w:rsidR="0040004F">
        <w:rPr>
          <w:noProof/>
        </w:rPr>
        <w:lastRenderedPageBreak/>
        <w:drawing>
          <wp:inline distT="0" distB="0" distL="0" distR="0" wp14:anchorId="1DF8285E" wp14:editId="54315415">
            <wp:extent cx="5915025" cy="8382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5025" cy="8382000"/>
                    </a:xfrm>
                    <a:prstGeom prst="rect">
                      <a:avLst/>
                    </a:prstGeom>
                  </pic:spPr>
                </pic:pic>
              </a:graphicData>
            </a:graphic>
          </wp:inline>
        </w:drawing>
      </w:r>
      <w:r w:rsidR="004B075B">
        <w:rPr>
          <w:noProof/>
        </w:rPr>
        <w:lastRenderedPageBreak/>
        <w:drawing>
          <wp:inline distT="0" distB="0" distL="0" distR="0" wp14:anchorId="568E7A22" wp14:editId="32F03D99">
            <wp:extent cx="5838825" cy="8496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38825" cy="8496300"/>
                    </a:xfrm>
                    <a:prstGeom prst="rect">
                      <a:avLst/>
                    </a:prstGeom>
                  </pic:spPr>
                </pic:pic>
              </a:graphicData>
            </a:graphic>
          </wp:inline>
        </w:drawing>
      </w:r>
      <w:r w:rsidR="00FF0DEF">
        <w:rPr>
          <w:noProof/>
        </w:rPr>
        <w:lastRenderedPageBreak/>
        <w:drawing>
          <wp:inline distT="0" distB="0" distL="0" distR="0" wp14:anchorId="7E1D598D" wp14:editId="47016857">
            <wp:extent cx="5769610" cy="85039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9610" cy="8503920"/>
                    </a:xfrm>
                    <a:prstGeom prst="rect">
                      <a:avLst/>
                    </a:prstGeom>
                  </pic:spPr>
                </pic:pic>
              </a:graphicData>
            </a:graphic>
          </wp:inline>
        </w:drawing>
      </w:r>
      <w:r w:rsidR="00FF0DEF">
        <w:rPr>
          <w:noProof/>
        </w:rPr>
        <w:lastRenderedPageBreak/>
        <w:drawing>
          <wp:inline distT="0" distB="0" distL="0" distR="0" wp14:anchorId="15557E87" wp14:editId="0BE3C1C9">
            <wp:extent cx="5672455" cy="850392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72455" cy="8503920"/>
                    </a:xfrm>
                    <a:prstGeom prst="rect">
                      <a:avLst/>
                    </a:prstGeom>
                  </pic:spPr>
                </pic:pic>
              </a:graphicData>
            </a:graphic>
          </wp:inline>
        </w:drawing>
      </w:r>
      <w:r w:rsidR="009676B8">
        <w:rPr>
          <w:noProof/>
        </w:rPr>
        <w:lastRenderedPageBreak/>
        <w:drawing>
          <wp:inline distT="0" distB="0" distL="0" distR="0" wp14:anchorId="50109117" wp14:editId="269B0C01">
            <wp:extent cx="5775960" cy="8503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75960" cy="8503920"/>
                    </a:xfrm>
                    <a:prstGeom prst="rect">
                      <a:avLst/>
                    </a:prstGeom>
                  </pic:spPr>
                </pic:pic>
              </a:graphicData>
            </a:graphic>
          </wp:inline>
        </w:drawing>
      </w:r>
      <w:r w:rsidR="004C04B5">
        <w:rPr>
          <w:noProof/>
        </w:rPr>
        <w:lastRenderedPageBreak/>
        <w:drawing>
          <wp:inline distT="0" distB="0" distL="0" distR="0" wp14:anchorId="19ADF07B" wp14:editId="40EF4C9D">
            <wp:extent cx="5840095" cy="850392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40095" cy="8503920"/>
                    </a:xfrm>
                    <a:prstGeom prst="rect">
                      <a:avLst/>
                    </a:prstGeom>
                  </pic:spPr>
                </pic:pic>
              </a:graphicData>
            </a:graphic>
          </wp:inline>
        </w:drawing>
      </w:r>
      <w:r w:rsidR="00E5452B">
        <w:rPr>
          <w:noProof/>
        </w:rPr>
        <w:lastRenderedPageBreak/>
        <w:drawing>
          <wp:inline distT="0" distB="0" distL="0" distR="0" wp14:anchorId="4074D3C0" wp14:editId="5CEC4FA7">
            <wp:extent cx="5653405" cy="850392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53405" cy="8503920"/>
                    </a:xfrm>
                    <a:prstGeom prst="rect">
                      <a:avLst/>
                    </a:prstGeom>
                  </pic:spPr>
                </pic:pic>
              </a:graphicData>
            </a:graphic>
          </wp:inline>
        </w:drawing>
      </w:r>
      <w:r w:rsidR="00EE0AEC">
        <w:rPr>
          <w:noProof/>
        </w:rPr>
        <w:lastRenderedPageBreak/>
        <w:drawing>
          <wp:inline distT="0" distB="0" distL="0" distR="0" wp14:anchorId="52788774" wp14:editId="74F15D28">
            <wp:extent cx="5763260" cy="850392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3260" cy="8503920"/>
                    </a:xfrm>
                    <a:prstGeom prst="rect">
                      <a:avLst/>
                    </a:prstGeom>
                  </pic:spPr>
                </pic:pic>
              </a:graphicData>
            </a:graphic>
          </wp:inline>
        </w:drawing>
      </w:r>
      <w:r w:rsidR="000E0704">
        <w:rPr>
          <w:noProof/>
        </w:rPr>
        <w:lastRenderedPageBreak/>
        <w:drawing>
          <wp:inline distT="0" distB="0" distL="0" distR="0" wp14:anchorId="03B2B3CD" wp14:editId="79A86CF3">
            <wp:extent cx="5722620" cy="8503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2620" cy="8503920"/>
                    </a:xfrm>
                    <a:prstGeom prst="rect">
                      <a:avLst/>
                    </a:prstGeom>
                  </pic:spPr>
                </pic:pic>
              </a:graphicData>
            </a:graphic>
          </wp:inline>
        </w:drawing>
      </w:r>
      <w:r w:rsidR="00BC2C9D">
        <w:rPr>
          <w:noProof/>
        </w:rPr>
        <w:lastRenderedPageBreak/>
        <w:drawing>
          <wp:inline distT="0" distB="0" distL="0" distR="0" wp14:anchorId="1E771432" wp14:editId="594E964F">
            <wp:extent cx="5713730" cy="850392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3730" cy="8503920"/>
                    </a:xfrm>
                    <a:prstGeom prst="rect">
                      <a:avLst/>
                    </a:prstGeom>
                  </pic:spPr>
                </pic:pic>
              </a:graphicData>
            </a:graphic>
          </wp:inline>
        </w:drawing>
      </w:r>
      <w:r w:rsidR="00A64154">
        <w:rPr>
          <w:noProof/>
        </w:rPr>
        <w:lastRenderedPageBreak/>
        <w:drawing>
          <wp:inline distT="0" distB="0" distL="0" distR="0" wp14:anchorId="61F3DF19" wp14:editId="63C2B672">
            <wp:extent cx="5706745" cy="85039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06745" cy="8503920"/>
                    </a:xfrm>
                    <a:prstGeom prst="rect">
                      <a:avLst/>
                    </a:prstGeom>
                  </pic:spPr>
                </pic:pic>
              </a:graphicData>
            </a:graphic>
          </wp:inline>
        </w:drawing>
      </w:r>
      <w:r w:rsidR="00A64154">
        <w:rPr>
          <w:noProof/>
        </w:rPr>
        <w:lastRenderedPageBreak/>
        <w:drawing>
          <wp:inline distT="0" distB="0" distL="0" distR="0" wp14:anchorId="0FEEB8F3" wp14:editId="5439F680">
            <wp:extent cx="5728970" cy="850392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8970" cy="8503920"/>
                    </a:xfrm>
                    <a:prstGeom prst="rect">
                      <a:avLst/>
                    </a:prstGeom>
                  </pic:spPr>
                </pic:pic>
              </a:graphicData>
            </a:graphic>
          </wp:inline>
        </w:drawing>
      </w:r>
      <w:r w:rsidR="00EC5063">
        <w:rPr>
          <w:noProof/>
        </w:rPr>
        <w:lastRenderedPageBreak/>
        <w:drawing>
          <wp:inline distT="0" distB="0" distL="0" distR="0" wp14:anchorId="0619998E" wp14:editId="1F248FEA">
            <wp:extent cx="5612765" cy="850392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12765" cy="8503920"/>
                    </a:xfrm>
                    <a:prstGeom prst="rect">
                      <a:avLst/>
                    </a:prstGeom>
                  </pic:spPr>
                </pic:pic>
              </a:graphicData>
            </a:graphic>
          </wp:inline>
        </w:drawing>
      </w:r>
      <w:r w:rsidR="007F5A48">
        <w:rPr>
          <w:noProof/>
        </w:rPr>
        <w:lastRenderedPageBreak/>
        <w:drawing>
          <wp:inline distT="0" distB="0" distL="0" distR="0" wp14:anchorId="5E25A8A3" wp14:editId="65C35C04">
            <wp:extent cx="5666105" cy="8503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6105" cy="8503920"/>
                    </a:xfrm>
                    <a:prstGeom prst="rect">
                      <a:avLst/>
                    </a:prstGeom>
                  </pic:spPr>
                </pic:pic>
              </a:graphicData>
            </a:graphic>
          </wp:inline>
        </w:drawing>
      </w:r>
      <w:r w:rsidR="001D41E8">
        <w:rPr>
          <w:noProof/>
        </w:rPr>
        <w:lastRenderedPageBreak/>
        <w:drawing>
          <wp:inline distT="0" distB="0" distL="0" distR="0" wp14:anchorId="08DFCC8F" wp14:editId="0CB74F56">
            <wp:extent cx="5672455" cy="850392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72455" cy="8503920"/>
                    </a:xfrm>
                    <a:prstGeom prst="rect">
                      <a:avLst/>
                    </a:prstGeom>
                  </pic:spPr>
                </pic:pic>
              </a:graphicData>
            </a:graphic>
          </wp:inline>
        </w:drawing>
      </w:r>
      <w:r w:rsidR="00BA553A">
        <w:rPr>
          <w:noProof/>
        </w:rPr>
        <w:lastRenderedPageBreak/>
        <w:drawing>
          <wp:inline distT="0" distB="0" distL="0" distR="0" wp14:anchorId="3B672388" wp14:editId="7ECAF829">
            <wp:extent cx="5634990" cy="85039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34990" cy="8503920"/>
                    </a:xfrm>
                    <a:prstGeom prst="rect">
                      <a:avLst/>
                    </a:prstGeom>
                  </pic:spPr>
                </pic:pic>
              </a:graphicData>
            </a:graphic>
          </wp:inline>
        </w:drawing>
      </w:r>
      <w:r w:rsidR="00447337">
        <w:rPr>
          <w:noProof/>
        </w:rPr>
        <w:lastRenderedPageBreak/>
        <w:drawing>
          <wp:inline distT="0" distB="0" distL="0" distR="0" wp14:anchorId="323F94A3" wp14:editId="4C3608E1">
            <wp:extent cx="5685155" cy="8503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85155" cy="8503920"/>
                    </a:xfrm>
                    <a:prstGeom prst="rect">
                      <a:avLst/>
                    </a:prstGeom>
                  </pic:spPr>
                </pic:pic>
              </a:graphicData>
            </a:graphic>
          </wp:inline>
        </w:drawing>
      </w:r>
      <w:r w:rsidR="00447337">
        <w:rPr>
          <w:noProof/>
        </w:rPr>
        <w:lastRenderedPageBreak/>
        <w:drawing>
          <wp:inline distT="0" distB="0" distL="0" distR="0" wp14:anchorId="6AC59F6C" wp14:editId="3A81D72A">
            <wp:extent cx="5716270" cy="85039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6270" cy="8503920"/>
                    </a:xfrm>
                    <a:prstGeom prst="rect">
                      <a:avLst/>
                    </a:prstGeom>
                  </pic:spPr>
                </pic:pic>
              </a:graphicData>
            </a:graphic>
          </wp:inline>
        </w:drawing>
      </w:r>
      <w:r w:rsidR="00B81D21">
        <w:rPr>
          <w:noProof/>
        </w:rPr>
        <w:lastRenderedPageBreak/>
        <w:drawing>
          <wp:inline distT="0" distB="0" distL="0" distR="0" wp14:anchorId="6E52842A" wp14:editId="6EA52A67">
            <wp:extent cx="5703570" cy="85039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03570" cy="8503920"/>
                    </a:xfrm>
                    <a:prstGeom prst="rect">
                      <a:avLst/>
                    </a:prstGeom>
                  </pic:spPr>
                </pic:pic>
              </a:graphicData>
            </a:graphic>
          </wp:inline>
        </w:drawing>
      </w:r>
      <w:r w:rsidR="0064676A">
        <w:rPr>
          <w:noProof/>
        </w:rPr>
        <w:lastRenderedPageBreak/>
        <w:drawing>
          <wp:inline distT="0" distB="0" distL="0" distR="0" wp14:anchorId="4C501770" wp14:editId="379FF835">
            <wp:extent cx="5622290" cy="8503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22290" cy="8503920"/>
                    </a:xfrm>
                    <a:prstGeom prst="rect">
                      <a:avLst/>
                    </a:prstGeom>
                  </pic:spPr>
                </pic:pic>
              </a:graphicData>
            </a:graphic>
          </wp:inline>
        </w:drawing>
      </w:r>
      <w:r w:rsidR="00E812CC">
        <w:rPr>
          <w:noProof/>
        </w:rPr>
        <w:lastRenderedPageBreak/>
        <w:drawing>
          <wp:inline distT="0" distB="0" distL="0" distR="0" wp14:anchorId="3BF6A78A" wp14:editId="00862F3B">
            <wp:extent cx="5678805" cy="8503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78805" cy="8503920"/>
                    </a:xfrm>
                    <a:prstGeom prst="rect">
                      <a:avLst/>
                    </a:prstGeom>
                  </pic:spPr>
                </pic:pic>
              </a:graphicData>
            </a:graphic>
          </wp:inline>
        </w:drawing>
      </w:r>
      <w:r w:rsidR="00916E40">
        <w:rPr>
          <w:noProof/>
        </w:rPr>
        <w:lastRenderedPageBreak/>
        <w:drawing>
          <wp:inline distT="0" distB="0" distL="0" distR="0" wp14:anchorId="342DFE0A" wp14:editId="63778ACA">
            <wp:extent cx="5781675" cy="8496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81675" cy="8496300"/>
                    </a:xfrm>
                    <a:prstGeom prst="rect">
                      <a:avLst/>
                    </a:prstGeom>
                  </pic:spPr>
                </pic:pic>
              </a:graphicData>
            </a:graphic>
          </wp:inline>
        </w:drawing>
      </w:r>
      <w:r w:rsidR="00E94BAE">
        <w:rPr>
          <w:noProof/>
        </w:rPr>
        <w:lastRenderedPageBreak/>
        <w:drawing>
          <wp:inline distT="0" distB="0" distL="0" distR="0" wp14:anchorId="5CAF607B" wp14:editId="4F153A48">
            <wp:extent cx="5514975" cy="8134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14975" cy="8134350"/>
                    </a:xfrm>
                    <a:prstGeom prst="rect">
                      <a:avLst/>
                    </a:prstGeom>
                  </pic:spPr>
                </pic:pic>
              </a:graphicData>
            </a:graphic>
          </wp:inline>
        </w:drawing>
      </w:r>
      <w:r w:rsidR="00585C47">
        <w:rPr>
          <w:noProof/>
        </w:rPr>
        <w:lastRenderedPageBreak/>
        <w:drawing>
          <wp:inline distT="0" distB="0" distL="0" distR="0" wp14:anchorId="1179B8BE" wp14:editId="05B112F7">
            <wp:extent cx="5534025" cy="81343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34025" cy="8134350"/>
                    </a:xfrm>
                    <a:prstGeom prst="rect">
                      <a:avLst/>
                    </a:prstGeom>
                  </pic:spPr>
                </pic:pic>
              </a:graphicData>
            </a:graphic>
          </wp:inline>
        </w:drawing>
      </w:r>
      <w:r w:rsidR="00854C0C">
        <w:rPr>
          <w:noProof/>
        </w:rPr>
        <w:lastRenderedPageBreak/>
        <w:drawing>
          <wp:inline distT="0" distB="0" distL="0" distR="0" wp14:anchorId="3827CDB1" wp14:editId="3CF98E72">
            <wp:extent cx="5943600" cy="81934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8193405"/>
                    </a:xfrm>
                    <a:prstGeom prst="rect">
                      <a:avLst/>
                    </a:prstGeom>
                  </pic:spPr>
                </pic:pic>
              </a:graphicData>
            </a:graphic>
          </wp:inline>
        </w:drawing>
      </w:r>
      <w:r w:rsidR="00854C0C">
        <w:rPr>
          <w:noProof/>
        </w:rPr>
        <w:lastRenderedPageBreak/>
        <w:drawing>
          <wp:inline distT="0" distB="0" distL="0" distR="0" wp14:anchorId="7384F046" wp14:editId="4E02A3D1">
            <wp:extent cx="5534025" cy="8134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34025" cy="8134350"/>
                    </a:xfrm>
                    <a:prstGeom prst="rect">
                      <a:avLst/>
                    </a:prstGeom>
                  </pic:spPr>
                </pic:pic>
              </a:graphicData>
            </a:graphic>
          </wp:inline>
        </w:drawing>
      </w:r>
      <w:r w:rsidR="005D0F2B">
        <w:rPr>
          <w:noProof/>
        </w:rPr>
        <w:lastRenderedPageBreak/>
        <w:drawing>
          <wp:inline distT="0" distB="0" distL="0" distR="0" wp14:anchorId="6F9EBD26" wp14:editId="37CB52D7">
            <wp:extent cx="5534025" cy="8143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34025" cy="8143875"/>
                    </a:xfrm>
                    <a:prstGeom prst="rect">
                      <a:avLst/>
                    </a:prstGeom>
                  </pic:spPr>
                </pic:pic>
              </a:graphicData>
            </a:graphic>
          </wp:inline>
        </w:drawing>
      </w:r>
      <w:r w:rsidR="001F370C">
        <w:rPr>
          <w:noProof/>
        </w:rPr>
        <w:lastRenderedPageBreak/>
        <w:drawing>
          <wp:inline distT="0" distB="0" distL="0" distR="0" wp14:anchorId="0FE35C0F" wp14:editId="441AA7A9">
            <wp:extent cx="5943600" cy="79305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7930515"/>
                    </a:xfrm>
                    <a:prstGeom prst="rect">
                      <a:avLst/>
                    </a:prstGeom>
                  </pic:spPr>
                </pic:pic>
              </a:graphicData>
            </a:graphic>
          </wp:inline>
        </w:drawing>
      </w:r>
      <w:r w:rsidR="001F370C">
        <w:rPr>
          <w:noProof/>
        </w:rPr>
        <w:lastRenderedPageBreak/>
        <w:drawing>
          <wp:inline distT="0" distB="0" distL="0" distR="0" wp14:anchorId="64740654" wp14:editId="5223BF3F">
            <wp:extent cx="5524500" cy="815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24500" cy="8153400"/>
                    </a:xfrm>
                    <a:prstGeom prst="rect">
                      <a:avLst/>
                    </a:prstGeom>
                  </pic:spPr>
                </pic:pic>
              </a:graphicData>
            </a:graphic>
          </wp:inline>
        </w:drawing>
      </w:r>
      <w:r w:rsidR="00AB14E4">
        <w:rPr>
          <w:noProof/>
        </w:rPr>
        <w:lastRenderedPageBreak/>
        <w:drawing>
          <wp:inline distT="0" distB="0" distL="0" distR="0" wp14:anchorId="27BE12A1" wp14:editId="41DD75F1">
            <wp:extent cx="5572125" cy="8134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72125" cy="8134350"/>
                    </a:xfrm>
                    <a:prstGeom prst="rect">
                      <a:avLst/>
                    </a:prstGeom>
                  </pic:spPr>
                </pic:pic>
              </a:graphicData>
            </a:graphic>
          </wp:inline>
        </w:drawing>
      </w:r>
      <w:r w:rsidR="00AD3B62">
        <w:rPr>
          <w:noProof/>
        </w:rPr>
        <w:lastRenderedPageBreak/>
        <w:drawing>
          <wp:inline distT="0" distB="0" distL="0" distR="0" wp14:anchorId="11DFADED" wp14:editId="7AC1ECDD">
            <wp:extent cx="5943600" cy="8172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8172450"/>
                    </a:xfrm>
                    <a:prstGeom prst="rect">
                      <a:avLst/>
                    </a:prstGeom>
                  </pic:spPr>
                </pic:pic>
              </a:graphicData>
            </a:graphic>
          </wp:inline>
        </w:drawing>
      </w:r>
    </w:p>
    <w:sectPr w:rsidR="00B21F72" w:rsidSect="001F78B8">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ADA9D" w14:textId="77777777" w:rsidR="00076404" w:rsidRDefault="00076404" w:rsidP="00F44833">
      <w:pPr>
        <w:spacing w:after="0" w:line="240" w:lineRule="auto"/>
      </w:pPr>
      <w:r>
        <w:separator/>
      </w:r>
    </w:p>
  </w:endnote>
  <w:endnote w:type="continuationSeparator" w:id="0">
    <w:p w14:paraId="06645EC6" w14:textId="77777777" w:rsidR="00076404" w:rsidRDefault="00076404"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3B585858" w14:textId="6728E292" w:rsidR="00D403B0" w:rsidRPr="00384E59" w:rsidRDefault="00D403B0" w:rsidP="00384E59">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Pr>
            <w:rFonts w:ascii="Times New Roman" w:hAnsi="Times New Roman" w:cs="Times New Roman"/>
            <w:noProof/>
            <w:sz w:val="26"/>
            <w:szCs w:val="26"/>
          </w:rPr>
          <w:t>6</w:t>
        </w:r>
        <w:r w:rsidRPr="00F57DC4">
          <w:rPr>
            <w:rFonts w:ascii="Times New Roman" w:hAnsi="Times New Roman" w:cs="Times New Roman"/>
            <w:noProof/>
            <w:sz w:val="26"/>
            <w:szCs w:val="2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0990" w14:textId="0991B7E7" w:rsidR="00E643E4" w:rsidRPr="00384E59" w:rsidRDefault="00E643E4" w:rsidP="00384E59">
    <w:pPr>
      <w:pStyle w:val="Footer"/>
      <w:jc w:val="center"/>
      <w:rPr>
        <w:rFonts w:ascii="Times New Roman" w:hAnsi="Times New Roman" w:cs="Times New Roman"/>
        <w:sz w:val="26"/>
        <w:szCs w:val="2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F58B" w14:textId="77777777" w:rsidR="00D403B0" w:rsidRPr="00F60EC1" w:rsidRDefault="00D403B0" w:rsidP="00564AAB">
    <w:pPr>
      <w:pStyle w:val="CommentText"/>
      <w:tabs>
        <w:tab w:val="center" w:pos="4680"/>
      </w:tabs>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9372C" w14:textId="77777777" w:rsidR="00076404" w:rsidRDefault="00076404" w:rsidP="00F44833">
      <w:pPr>
        <w:spacing w:after="0" w:line="240" w:lineRule="auto"/>
      </w:pPr>
      <w:r>
        <w:separator/>
      </w:r>
    </w:p>
  </w:footnote>
  <w:footnote w:type="continuationSeparator" w:id="0">
    <w:p w14:paraId="777F10CB" w14:textId="77777777" w:rsidR="00076404" w:rsidRDefault="00076404" w:rsidP="00F44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199D" w14:textId="77777777" w:rsidR="00D403B0" w:rsidRDefault="00D403B0" w:rsidP="0039372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BEFORE THE</w:t>
    </w:r>
  </w:p>
  <w:p w14:paraId="3B9A1C07" w14:textId="0A4DD37F" w:rsidR="00D403B0" w:rsidRDefault="00D403B0" w:rsidP="00393726">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PENNSYLVANIA PUBLIC UTILITY COMMISSION</w:t>
    </w:r>
  </w:p>
  <w:p w14:paraId="66B75D84" w14:textId="77777777" w:rsidR="00D403B0" w:rsidRPr="00FE5FC0" w:rsidRDefault="00D403B0" w:rsidP="00393726">
    <w:pPr>
      <w:spacing w:after="0" w:line="240" w:lineRule="auto"/>
      <w:jc w:val="center"/>
      <w:rPr>
        <w:rFonts w:ascii="Times New Roman" w:hAnsi="Times New Roman" w:cs="Times New Roman"/>
        <w:b/>
        <w:bCs/>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117"/>
    <w:multiLevelType w:val="hybridMultilevel"/>
    <w:tmpl w:val="042C57D2"/>
    <w:lvl w:ilvl="0" w:tplc="757A4E3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6762B"/>
    <w:multiLevelType w:val="hybridMultilevel"/>
    <w:tmpl w:val="697C390A"/>
    <w:lvl w:ilvl="0" w:tplc="A5AA077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D247F"/>
    <w:multiLevelType w:val="multilevel"/>
    <w:tmpl w:val="0D025166"/>
    <w:lvl w:ilvl="0">
      <w:start w:val="2"/>
      <w:numFmt w:val="upperRoman"/>
      <w:lvlText w:val="%1."/>
      <w:lvlJc w:val="left"/>
      <w:pPr>
        <w:ind w:left="720" w:hanging="720"/>
      </w:pPr>
      <w:rPr>
        <w:rFonts w:ascii="Times New Roman Bold" w:hAnsi="Times New Roman Bold" w:hint="default"/>
        <w:b/>
        <w:i w:val="0"/>
        <w:sz w:val="26"/>
      </w:rPr>
    </w:lvl>
    <w:lvl w:ilvl="1">
      <w:start w:val="16"/>
      <w:numFmt w:val="decimal"/>
      <w:lvlText w:val="%2."/>
      <w:lvlJc w:val="left"/>
      <w:pPr>
        <w:ind w:left="1080" w:hanging="360"/>
      </w:pPr>
      <w:rPr>
        <w:rFonts w:hint="default"/>
        <w:b w:val="0"/>
        <w:i w:val="0"/>
        <w:sz w:val="26"/>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25380FFF"/>
    <w:multiLevelType w:val="hybridMultilevel"/>
    <w:tmpl w:val="968C241E"/>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863496"/>
    <w:multiLevelType w:val="hybridMultilevel"/>
    <w:tmpl w:val="1E9A44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CCD7156"/>
    <w:multiLevelType w:val="hybridMultilevel"/>
    <w:tmpl w:val="525882BA"/>
    <w:lvl w:ilvl="0" w:tplc="86A287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FD35254"/>
    <w:multiLevelType w:val="hybridMultilevel"/>
    <w:tmpl w:val="3A44B5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1A067FF"/>
    <w:multiLevelType w:val="hybridMultilevel"/>
    <w:tmpl w:val="CBF071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5E674F"/>
    <w:multiLevelType w:val="hybridMultilevel"/>
    <w:tmpl w:val="AEAEC89C"/>
    <w:lvl w:ilvl="0" w:tplc="CD72086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BB27543"/>
    <w:multiLevelType w:val="hybridMultilevel"/>
    <w:tmpl w:val="2FDC96AC"/>
    <w:lvl w:ilvl="0" w:tplc="0D362C4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B7817EE"/>
    <w:multiLevelType w:val="hybridMultilevel"/>
    <w:tmpl w:val="EC425E7A"/>
    <w:lvl w:ilvl="0" w:tplc="EBA6FB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71E1A4E"/>
    <w:multiLevelType w:val="multilevel"/>
    <w:tmpl w:val="64A8E10E"/>
    <w:lvl w:ilvl="0">
      <w:start w:val="1"/>
      <w:numFmt w:val="upperRoman"/>
      <w:lvlText w:val="%1."/>
      <w:lvlJc w:val="left"/>
      <w:pPr>
        <w:ind w:left="720" w:hanging="720"/>
      </w:pPr>
      <w:rPr>
        <w:rFonts w:ascii="Times New Roman Bold" w:hAnsi="Times New Roman Bold" w:hint="default"/>
        <w:b/>
        <w:i w:val="0"/>
        <w:sz w:val="26"/>
      </w:rPr>
    </w:lvl>
    <w:lvl w:ilvl="1">
      <w:start w:val="41"/>
      <w:numFmt w:val="decimal"/>
      <w:lvlText w:val="%2."/>
      <w:lvlJc w:val="left"/>
      <w:pPr>
        <w:ind w:left="720" w:hanging="360"/>
      </w:pPr>
      <w:rPr>
        <w:rFonts w:hint="default"/>
        <w:b w:val="0"/>
        <w:i w:val="0"/>
        <w:sz w:val="26"/>
      </w:rPr>
    </w:lvl>
    <w:lvl w:ilvl="2">
      <w:start w:val="1"/>
      <w:numFmt w:val="lowerLetter"/>
      <w:lvlText w:val="%3."/>
      <w:lvlJc w:val="left"/>
      <w:pPr>
        <w:ind w:left="1800" w:hanging="360"/>
      </w:pPr>
      <w:rPr>
        <w:rFonts w:hint="default"/>
        <w:b w:val="0"/>
        <w:bCs/>
        <w:i w:val="0"/>
        <w:sz w:val="26"/>
      </w:rPr>
    </w:lvl>
    <w:lvl w:ilvl="3">
      <w:start w:val="1"/>
      <w:numFmt w:val="lowerLetter"/>
      <w:lvlText w:val="%4."/>
      <w:lvlJc w:val="left"/>
      <w:pPr>
        <w:ind w:left="2160" w:hanging="720"/>
      </w:pPr>
      <w:rPr>
        <w:rFonts w:ascii="Times New Roman" w:hAnsi="Times New Roman" w:hint="default"/>
        <w:b w:val="0"/>
        <w:i w:val="0"/>
        <w:sz w:val="26"/>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15:restartNumberingAfterBreak="0">
    <w:nsid w:val="7CF22E85"/>
    <w:multiLevelType w:val="hybridMultilevel"/>
    <w:tmpl w:val="9EEE9AB4"/>
    <w:lvl w:ilvl="0" w:tplc="18E0ADC0">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3"/>
  </w:num>
  <w:num w:numId="5">
    <w:abstractNumId w:val="8"/>
  </w:num>
  <w:num w:numId="6">
    <w:abstractNumId w:val="10"/>
  </w:num>
  <w:num w:numId="7">
    <w:abstractNumId w:val="9"/>
  </w:num>
  <w:num w:numId="8">
    <w:abstractNumId w:val="1"/>
  </w:num>
  <w:num w:numId="9">
    <w:abstractNumId w:val="7"/>
  </w:num>
  <w:num w:numId="10">
    <w:abstractNumId w:val="6"/>
  </w:num>
  <w:num w:numId="11">
    <w:abstractNumId w:val="4"/>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33"/>
    <w:rsid w:val="00003FF9"/>
    <w:rsid w:val="00004D0E"/>
    <w:rsid w:val="00010129"/>
    <w:rsid w:val="0001016D"/>
    <w:rsid w:val="000162A3"/>
    <w:rsid w:val="0002071A"/>
    <w:rsid w:val="0002170C"/>
    <w:rsid w:val="00021B13"/>
    <w:rsid w:val="00026C60"/>
    <w:rsid w:val="00026DFB"/>
    <w:rsid w:val="0003493F"/>
    <w:rsid w:val="00036DF0"/>
    <w:rsid w:val="000460AD"/>
    <w:rsid w:val="00047710"/>
    <w:rsid w:val="00050C2B"/>
    <w:rsid w:val="000518DA"/>
    <w:rsid w:val="000529AD"/>
    <w:rsid w:val="0005441E"/>
    <w:rsid w:val="0005787B"/>
    <w:rsid w:val="00060D64"/>
    <w:rsid w:val="000618DE"/>
    <w:rsid w:val="00066E0A"/>
    <w:rsid w:val="00070942"/>
    <w:rsid w:val="00072EB3"/>
    <w:rsid w:val="000747C7"/>
    <w:rsid w:val="00076404"/>
    <w:rsid w:val="00083168"/>
    <w:rsid w:val="00085649"/>
    <w:rsid w:val="00093521"/>
    <w:rsid w:val="00095552"/>
    <w:rsid w:val="00097374"/>
    <w:rsid w:val="00097E1B"/>
    <w:rsid w:val="00097F92"/>
    <w:rsid w:val="000A1056"/>
    <w:rsid w:val="000A192C"/>
    <w:rsid w:val="000A1ABD"/>
    <w:rsid w:val="000A38C4"/>
    <w:rsid w:val="000B12CD"/>
    <w:rsid w:val="000B12D6"/>
    <w:rsid w:val="000B6FB1"/>
    <w:rsid w:val="000C58A3"/>
    <w:rsid w:val="000D36D3"/>
    <w:rsid w:val="000D3751"/>
    <w:rsid w:val="000D4552"/>
    <w:rsid w:val="000E06BE"/>
    <w:rsid w:val="000E0704"/>
    <w:rsid w:val="000E1629"/>
    <w:rsid w:val="000E7DCB"/>
    <w:rsid w:val="000F4CEE"/>
    <w:rsid w:val="000F57C3"/>
    <w:rsid w:val="000F5CB7"/>
    <w:rsid w:val="000F5FD3"/>
    <w:rsid w:val="00100BB0"/>
    <w:rsid w:val="00104E49"/>
    <w:rsid w:val="00111918"/>
    <w:rsid w:val="001135AF"/>
    <w:rsid w:val="00114759"/>
    <w:rsid w:val="00116FBA"/>
    <w:rsid w:val="00117DE8"/>
    <w:rsid w:val="001211E1"/>
    <w:rsid w:val="00123F36"/>
    <w:rsid w:val="00124B21"/>
    <w:rsid w:val="00132D49"/>
    <w:rsid w:val="00136B19"/>
    <w:rsid w:val="00136D30"/>
    <w:rsid w:val="00150F2C"/>
    <w:rsid w:val="0016261E"/>
    <w:rsid w:val="00164743"/>
    <w:rsid w:val="00166A7D"/>
    <w:rsid w:val="0017126E"/>
    <w:rsid w:val="0017188E"/>
    <w:rsid w:val="00176BC5"/>
    <w:rsid w:val="00177AAF"/>
    <w:rsid w:val="00183096"/>
    <w:rsid w:val="001A2DB5"/>
    <w:rsid w:val="001B1AFA"/>
    <w:rsid w:val="001B1C39"/>
    <w:rsid w:val="001B2B83"/>
    <w:rsid w:val="001B2F2B"/>
    <w:rsid w:val="001B516C"/>
    <w:rsid w:val="001B7F9A"/>
    <w:rsid w:val="001C1DE2"/>
    <w:rsid w:val="001C2670"/>
    <w:rsid w:val="001C2E2F"/>
    <w:rsid w:val="001D21A5"/>
    <w:rsid w:val="001D41E8"/>
    <w:rsid w:val="001D4687"/>
    <w:rsid w:val="001D59AA"/>
    <w:rsid w:val="001E3DAA"/>
    <w:rsid w:val="001F370C"/>
    <w:rsid w:val="001F78B8"/>
    <w:rsid w:val="0021289D"/>
    <w:rsid w:val="00213B86"/>
    <w:rsid w:val="00217F32"/>
    <w:rsid w:val="00220BEC"/>
    <w:rsid w:val="00221006"/>
    <w:rsid w:val="00225A89"/>
    <w:rsid w:val="00227820"/>
    <w:rsid w:val="002325D2"/>
    <w:rsid w:val="00234989"/>
    <w:rsid w:val="00237B07"/>
    <w:rsid w:val="002414BC"/>
    <w:rsid w:val="00250DF7"/>
    <w:rsid w:val="002556F8"/>
    <w:rsid w:val="002571C4"/>
    <w:rsid w:val="00257C69"/>
    <w:rsid w:val="00263A3B"/>
    <w:rsid w:val="00263AE5"/>
    <w:rsid w:val="00274EFD"/>
    <w:rsid w:val="0027699B"/>
    <w:rsid w:val="00280341"/>
    <w:rsid w:val="00282116"/>
    <w:rsid w:val="00293480"/>
    <w:rsid w:val="002A70C8"/>
    <w:rsid w:val="002B5ADA"/>
    <w:rsid w:val="002B76FD"/>
    <w:rsid w:val="002C02C9"/>
    <w:rsid w:val="002C091F"/>
    <w:rsid w:val="002C0EE4"/>
    <w:rsid w:val="002C66A7"/>
    <w:rsid w:val="002D0A6C"/>
    <w:rsid w:val="002D15AB"/>
    <w:rsid w:val="002E1DB5"/>
    <w:rsid w:val="002E3FD9"/>
    <w:rsid w:val="002E68A7"/>
    <w:rsid w:val="002E7157"/>
    <w:rsid w:val="002F164C"/>
    <w:rsid w:val="00300007"/>
    <w:rsid w:val="00300236"/>
    <w:rsid w:val="00305B3C"/>
    <w:rsid w:val="00305E22"/>
    <w:rsid w:val="0030728F"/>
    <w:rsid w:val="0032127D"/>
    <w:rsid w:val="003240C5"/>
    <w:rsid w:val="003275FD"/>
    <w:rsid w:val="00335F40"/>
    <w:rsid w:val="00337AE9"/>
    <w:rsid w:val="003410E6"/>
    <w:rsid w:val="00343F8A"/>
    <w:rsid w:val="00350B95"/>
    <w:rsid w:val="00351CB9"/>
    <w:rsid w:val="0035603E"/>
    <w:rsid w:val="00363E57"/>
    <w:rsid w:val="003649C2"/>
    <w:rsid w:val="003712B4"/>
    <w:rsid w:val="00382C0B"/>
    <w:rsid w:val="00384C8C"/>
    <w:rsid w:val="00384CB1"/>
    <w:rsid w:val="00384E59"/>
    <w:rsid w:val="00391093"/>
    <w:rsid w:val="003919F5"/>
    <w:rsid w:val="00393726"/>
    <w:rsid w:val="00395EF4"/>
    <w:rsid w:val="003A0187"/>
    <w:rsid w:val="003A033D"/>
    <w:rsid w:val="003B1203"/>
    <w:rsid w:val="003B1A2C"/>
    <w:rsid w:val="003B5039"/>
    <w:rsid w:val="003B5FBA"/>
    <w:rsid w:val="003B67D8"/>
    <w:rsid w:val="003B7A7D"/>
    <w:rsid w:val="003C68C2"/>
    <w:rsid w:val="003D7918"/>
    <w:rsid w:val="003E442D"/>
    <w:rsid w:val="003F1077"/>
    <w:rsid w:val="003F762E"/>
    <w:rsid w:val="0040004F"/>
    <w:rsid w:val="00400586"/>
    <w:rsid w:val="004103BA"/>
    <w:rsid w:val="00414D40"/>
    <w:rsid w:val="00421D3D"/>
    <w:rsid w:val="00423B5B"/>
    <w:rsid w:val="00424FBA"/>
    <w:rsid w:val="00431C5E"/>
    <w:rsid w:val="00431E4E"/>
    <w:rsid w:val="00432DEB"/>
    <w:rsid w:val="00432F9F"/>
    <w:rsid w:val="004334B2"/>
    <w:rsid w:val="00433793"/>
    <w:rsid w:val="004337E6"/>
    <w:rsid w:val="0043552E"/>
    <w:rsid w:val="00442940"/>
    <w:rsid w:val="00443C12"/>
    <w:rsid w:val="00447337"/>
    <w:rsid w:val="0046153E"/>
    <w:rsid w:val="0046580D"/>
    <w:rsid w:val="004676AB"/>
    <w:rsid w:val="004740D1"/>
    <w:rsid w:val="0047453B"/>
    <w:rsid w:val="00481559"/>
    <w:rsid w:val="004817BA"/>
    <w:rsid w:val="004911F1"/>
    <w:rsid w:val="004928D5"/>
    <w:rsid w:val="00493BFF"/>
    <w:rsid w:val="00494814"/>
    <w:rsid w:val="004A53D2"/>
    <w:rsid w:val="004B075B"/>
    <w:rsid w:val="004B568F"/>
    <w:rsid w:val="004C02E6"/>
    <w:rsid w:val="004C04B5"/>
    <w:rsid w:val="004C2755"/>
    <w:rsid w:val="004C4C09"/>
    <w:rsid w:val="004C694B"/>
    <w:rsid w:val="004D5491"/>
    <w:rsid w:val="004E488E"/>
    <w:rsid w:val="004E6E4A"/>
    <w:rsid w:val="004F36C1"/>
    <w:rsid w:val="004F4E97"/>
    <w:rsid w:val="004F6476"/>
    <w:rsid w:val="005011D3"/>
    <w:rsid w:val="00513E19"/>
    <w:rsid w:val="00513E4C"/>
    <w:rsid w:val="005268A9"/>
    <w:rsid w:val="005303B8"/>
    <w:rsid w:val="00530610"/>
    <w:rsid w:val="005315BE"/>
    <w:rsid w:val="005325EE"/>
    <w:rsid w:val="00533C13"/>
    <w:rsid w:val="0053699E"/>
    <w:rsid w:val="005433F7"/>
    <w:rsid w:val="005439DE"/>
    <w:rsid w:val="005453B6"/>
    <w:rsid w:val="0054780C"/>
    <w:rsid w:val="005500AC"/>
    <w:rsid w:val="005501A8"/>
    <w:rsid w:val="00553556"/>
    <w:rsid w:val="005569AE"/>
    <w:rsid w:val="00556CA2"/>
    <w:rsid w:val="00562FEA"/>
    <w:rsid w:val="00564AAB"/>
    <w:rsid w:val="00570550"/>
    <w:rsid w:val="00570B5D"/>
    <w:rsid w:val="0057449C"/>
    <w:rsid w:val="00576BA0"/>
    <w:rsid w:val="005770E0"/>
    <w:rsid w:val="005801A6"/>
    <w:rsid w:val="00580550"/>
    <w:rsid w:val="00581592"/>
    <w:rsid w:val="005835D9"/>
    <w:rsid w:val="00584774"/>
    <w:rsid w:val="00585C47"/>
    <w:rsid w:val="005944CF"/>
    <w:rsid w:val="0059789A"/>
    <w:rsid w:val="005A0C39"/>
    <w:rsid w:val="005A2DCD"/>
    <w:rsid w:val="005A31E2"/>
    <w:rsid w:val="005A530B"/>
    <w:rsid w:val="005C0FF7"/>
    <w:rsid w:val="005D0F2B"/>
    <w:rsid w:val="005D406F"/>
    <w:rsid w:val="005D69EB"/>
    <w:rsid w:val="005E00EA"/>
    <w:rsid w:val="005E4CBE"/>
    <w:rsid w:val="005F3AE6"/>
    <w:rsid w:val="0060384A"/>
    <w:rsid w:val="00612F19"/>
    <w:rsid w:val="00615966"/>
    <w:rsid w:val="006227AB"/>
    <w:rsid w:val="006361F8"/>
    <w:rsid w:val="00637421"/>
    <w:rsid w:val="00640538"/>
    <w:rsid w:val="00640D13"/>
    <w:rsid w:val="00640E8D"/>
    <w:rsid w:val="00641793"/>
    <w:rsid w:val="00641D9F"/>
    <w:rsid w:val="0064676A"/>
    <w:rsid w:val="0065459D"/>
    <w:rsid w:val="0065749E"/>
    <w:rsid w:val="0066740B"/>
    <w:rsid w:val="00674BB9"/>
    <w:rsid w:val="00677E39"/>
    <w:rsid w:val="006804F3"/>
    <w:rsid w:val="00682A5A"/>
    <w:rsid w:val="00684EF1"/>
    <w:rsid w:val="00697E31"/>
    <w:rsid w:val="006A029E"/>
    <w:rsid w:val="006A0373"/>
    <w:rsid w:val="006A0452"/>
    <w:rsid w:val="006A328C"/>
    <w:rsid w:val="006A4528"/>
    <w:rsid w:val="006B27C5"/>
    <w:rsid w:val="006B537D"/>
    <w:rsid w:val="006B5462"/>
    <w:rsid w:val="006B6011"/>
    <w:rsid w:val="006B66E9"/>
    <w:rsid w:val="006C0634"/>
    <w:rsid w:val="006C0F82"/>
    <w:rsid w:val="006D6253"/>
    <w:rsid w:val="006D70F0"/>
    <w:rsid w:val="006D71EF"/>
    <w:rsid w:val="006D733D"/>
    <w:rsid w:val="006E07A3"/>
    <w:rsid w:val="006E3317"/>
    <w:rsid w:val="006E55CC"/>
    <w:rsid w:val="006E6176"/>
    <w:rsid w:val="006F13AD"/>
    <w:rsid w:val="006F7205"/>
    <w:rsid w:val="00702670"/>
    <w:rsid w:val="00705064"/>
    <w:rsid w:val="0070558C"/>
    <w:rsid w:val="007170A2"/>
    <w:rsid w:val="00720E9D"/>
    <w:rsid w:val="00721F70"/>
    <w:rsid w:val="007225E8"/>
    <w:rsid w:val="0072636A"/>
    <w:rsid w:val="00734F80"/>
    <w:rsid w:val="0073537F"/>
    <w:rsid w:val="007371B3"/>
    <w:rsid w:val="007411D2"/>
    <w:rsid w:val="00752ACF"/>
    <w:rsid w:val="007570FC"/>
    <w:rsid w:val="0076203D"/>
    <w:rsid w:val="00762BDE"/>
    <w:rsid w:val="0076372B"/>
    <w:rsid w:val="00764B6A"/>
    <w:rsid w:val="007837C8"/>
    <w:rsid w:val="00787E35"/>
    <w:rsid w:val="00790329"/>
    <w:rsid w:val="007A1753"/>
    <w:rsid w:val="007A1E2A"/>
    <w:rsid w:val="007A3DFA"/>
    <w:rsid w:val="007A747D"/>
    <w:rsid w:val="007A7797"/>
    <w:rsid w:val="007B1EDF"/>
    <w:rsid w:val="007B5074"/>
    <w:rsid w:val="007B5831"/>
    <w:rsid w:val="007C1050"/>
    <w:rsid w:val="007C126F"/>
    <w:rsid w:val="007C7AE6"/>
    <w:rsid w:val="007D1788"/>
    <w:rsid w:val="007D7245"/>
    <w:rsid w:val="007E3E00"/>
    <w:rsid w:val="007E4101"/>
    <w:rsid w:val="007E42DC"/>
    <w:rsid w:val="007E5F1C"/>
    <w:rsid w:val="007F0F77"/>
    <w:rsid w:val="007F1479"/>
    <w:rsid w:val="007F17BC"/>
    <w:rsid w:val="007F2C07"/>
    <w:rsid w:val="007F5A48"/>
    <w:rsid w:val="007F7F24"/>
    <w:rsid w:val="00814A67"/>
    <w:rsid w:val="00815A8C"/>
    <w:rsid w:val="00821C4A"/>
    <w:rsid w:val="00831EB3"/>
    <w:rsid w:val="00832871"/>
    <w:rsid w:val="00842B18"/>
    <w:rsid w:val="00851BF8"/>
    <w:rsid w:val="00854C0C"/>
    <w:rsid w:val="0085509A"/>
    <w:rsid w:val="00860A43"/>
    <w:rsid w:val="00860F3C"/>
    <w:rsid w:val="00861585"/>
    <w:rsid w:val="00863031"/>
    <w:rsid w:val="00863323"/>
    <w:rsid w:val="00863B03"/>
    <w:rsid w:val="00866103"/>
    <w:rsid w:val="00870462"/>
    <w:rsid w:val="00874F9D"/>
    <w:rsid w:val="008767AB"/>
    <w:rsid w:val="00880A09"/>
    <w:rsid w:val="0089334B"/>
    <w:rsid w:val="00895BF7"/>
    <w:rsid w:val="008A2700"/>
    <w:rsid w:val="008B0C79"/>
    <w:rsid w:val="008B20DC"/>
    <w:rsid w:val="008C2B2E"/>
    <w:rsid w:val="008C3120"/>
    <w:rsid w:val="008D08B4"/>
    <w:rsid w:val="008D0EEF"/>
    <w:rsid w:val="008D4C27"/>
    <w:rsid w:val="008D7AB8"/>
    <w:rsid w:val="008E1F3A"/>
    <w:rsid w:val="008E3215"/>
    <w:rsid w:val="008F2C2A"/>
    <w:rsid w:val="0090176F"/>
    <w:rsid w:val="00904B50"/>
    <w:rsid w:val="009068D9"/>
    <w:rsid w:val="00907E49"/>
    <w:rsid w:val="00910EA4"/>
    <w:rsid w:val="009135A1"/>
    <w:rsid w:val="0091374D"/>
    <w:rsid w:val="00916E40"/>
    <w:rsid w:val="00917171"/>
    <w:rsid w:val="0092538B"/>
    <w:rsid w:val="009265D6"/>
    <w:rsid w:val="00936061"/>
    <w:rsid w:val="00936209"/>
    <w:rsid w:val="009417DE"/>
    <w:rsid w:val="00941A06"/>
    <w:rsid w:val="00947277"/>
    <w:rsid w:val="00947476"/>
    <w:rsid w:val="00953514"/>
    <w:rsid w:val="00955DEA"/>
    <w:rsid w:val="009676B8"/>
    <w:rsid w:val="00970A0C"/>
    <w:rsid w:val="00971344"/>
    <w:rsid w:val="00974910"/>
    <w:rsid w:val="00975062"/>
    <w:rsid w:val="00984785"/>
    <w:rsid w:val="00986504"/>
    <w:rsid w:val="00992B42"/>
    <w:rsid w:val="00994537"/>
    <w:rsid w:val="00996E96"/>
    <w:rsid w:val="009A0884"/>
    <w:rsid w:val="009A4BF0"/>
    <w:rsid w:val="009B0C49"/>
    <w:rsid w:val="009B195F"/>
    <w:rsid w:val="009B273A"/>
    <w:rsid w:val="009B54E6"/>
    <w:rsid w:val="009B7DAA"/>
    <w:rsid w:val="009B7E11"/>
    <w:rsid w:val="009C12EF"/>
    <w:rsid w:val="009C428B"/>
    <w:rsid w:val="009C4B40"/>
    <w:rsid w:val="009C64F0"/>
    <w:rsid w:val="009D4BB5"/>
    <w:rsid w:val="009E0D34"/>
    <w:rsid w:val="009E2B12"/>
    <w:rsid w:val="009E6332"/>
    <w:rsid w:val="009E7AC0"/>
    <w:rsid w:val="009E7E4F"/>
    <w:rsid w:val="00A036F0"/>
    <w:rsid w:val="00A0413C"/>
    <w:rsid w:val="00A05CF0"/>
    <w:rsid w:val="00A112FE"/>
    <w:rsid w:val="00A22521"/>
    <w:rsid w:val="00A245AE"/>
    <w:rsid w:val="00A2476F"/>
    <w:rsid w:val="00A30ECF"/>
    <w:rsid w:val="00A3251D"/>
    <w:rsid w:val="00A44803"/>
    <w:rsid w:val="00A53B32"/>
    <w:rsid w:val="00A60F33"/>
    <w:rsid w:val="00A61E56"/>
    <w:rsid w:val="00A6328D"/>
    <w:rsid w:val="00A64154"/>
    <w:rsid w:val="00A667A2"/>
    <w:rsid w:val="00A6729D"/>
    <w:rsid w:val="00A67973"/>
    <w:rsid w:val="00A70E96"/>
    <w:rsid w:val="00A768D8"/>
    <w:rsid w:val="00A830B1"/>
    <w:rsid w:val="00A83FF8"/>
    <w:rsid w:val="00A8625A"/>
    <w:rsid w:val="00A86A92"/>
    <w:rsid w:val="00A91A7B"/>
    <w:rsid w:val="00AA623F"/>
    <w:rsid w:val="00AA717A"/>
    <w:rsid w:val="00AB14E4"/>
    <w:rsid w:val="00AB3E5B"/>
    <w:rsid w:val="00AC4357"/>
    <w:rsid w:val="00AD1AA1"/>
    <w:rsid w:val="00AD3B62"/>
    <w:rsid w:val="00AD71A7"/>
    <w:rsid w:val="00AE1215"/>
    <w:rsid w:val="00AE2509"/>
    <w:rsid w:val="00AE4A88"/>
    <w:rsid w:val="00AE7048"/>
    <w:rsid w:val="00AF087E"/>
    <w:rsid w:val="00AF0B18"/>
    <w:rsid w:val="00AF3939"/>
    <w:rsid w:val="00AF445C"/>
    <w:rsid w:val="00AF6242"/>
    <w:rsid w:val="00B02BF3"/>
    <w:rsid w:val="00B05425"/>
    <w:rsid w:val="00B07F7F"/>
    <w:rsid w:val="00B21F72"/>
    <w:rsid w:val="00B2237A"/>
    <w:rsid w:val="00B23E17"/>
    <w:rsid w:val="00B243A1"/>
    <w:rsid w:val="00B25360"/>
    <w:rsid w:val="00B40E0E"/>
    <w:rsid w:val="00B51F27"/>
    <w:rsid w:val="00B53BD3"/>
    <w:rsid w:val="00B53FBB"/>
    <w:rsid w:val="00B6456A"/>
    <w:rsid w:val="00B663D8"/>
    <w:rsid w:val="00B70441"/>
    <w:rsid w:val="00B708FD"/>
    <w:rsid w:val="00B713E3"/>
    <w:rsid w:val="00B71B38"/>
    <w:rsid w:val="00B73DA8"/>
    <w:rsid w:val="00B815F4"/>
    <w:rsid w:val="00B81D21"/>
    <w:rsid w:val="00B8214E"/>
    <w:rsid w:val="00B84690"/>
    <w:rsid w:val="00B849C3"/>
    <w:rsid w:val="00B85CE0"/>
    <w:rsid w:val="00B9753F"/>
    <w:rsid w:val="00BA1547"/>
    <w:rsid w:val="00BA553A"/>
    <w:rsid w:val="00BB1AB9"/>
    <w:rsid w:val="00BB453C"/>
    <w:rsid w:val="00BB508E"/>
    <w:rsid w:val="00BC2211"/>
    <w:rsid w:val="00BC2C9D"/>
    <w:rsid w:val="00BD0148"/>
    <w:rsid w:val="00BD0621"/>
    <w:rsid w:val="00BD0634"/>
    <w:rsid w:val="00BD2331"/>
    <w:rsid w:val="00BD63D4"/>
    <w:rsid w:val="00BD66E3"/>
    <w:rsid w:val="00BD6B39"/>
    <w:rsid w:val="00BD779B"/>
    <w:rsid w:val="00BE620D"/>
    <w:rsid w:val="00BE76DB"/>
    <w:rsid w:val="00BF60BA"/>
    <w:rsid w:val="00C030C4"/>
    <w:rsid w:val="00C046C5"/>
    <w:rsid w:val="00C1588F"/>
    <w:rsid w:val="00C15C41"/>
    <w:rsid w:val="00C200F0"/>
    <w:rsid w:val="00C20716"/>
    <w:rsid w:val="00C214FC"/>
    <w:rsid w:val="00C220F1"/>
    <w:rsid w:val="00C23E52"/>
    <w:rsid w:val="00C26158"/>
    <w:rsid w:val="00C30FD3"/>
    <w:rsid w:val="00C31D2B"/>
    <w:rsid w:val="00C32CC8"/>
    <w:rsid w:val="00C36EC5"/>
    <w:rsid w:val="00C40237"/>
    <w:rsid w:val="00C45F3B"/>
    <w:rsid w:val="00C558D8"/>
    <w:rsid w:val="00C57B23"/>
    <w:rsid w:val="00C61760"/>
    <w:rsid w:val="00C626F0"/>
    <w:rsid w:val="00C6740F"/>
    <w:rsid w:val="00C70D07"/>
    <w:rsid w:val="00C77EE0"/>
    <w:rsid w:val="00C808EC"/>
    <w:rsid w:val="00C8159D"/>
    <w:rsid w:val="00C872A9"/>
    <w:rsid w:val="00C91C1A"/>
    <w:rsid w:val="00C962D8"/>
    <w:rsid w:val="00CA09AC"/>
    <w:rsid w:val="00CA1BC1"/>
    <w:rsid w:val="00CA7E79"/>
    <w:rsid w:val="00CB0BD7"/>
    <w:rsid w:val="00CB15AA"/>
    <w:rsid w:val="00CB2DBF"/>
    <w:rsid w:val="00CB6C24"/>
    <w:rsid w:val="00CC3F15"/>
    <w:rsid w:val="00CD2320"/>
    <w:rsid w:val="00CD2970"/>
    <w:rsid w:val="00CD4672"/>
    <w:rsid w:val="00CE06F4"/>
    <w:rsid w:val="00CE59B1"/>
    <w:rsid w:val="00CF1965"/>
    <w:rsid w:val="00CF5021"/>
    <w:rsid w:val="00D06A31"/>
    <w:rsid w:val="00D11D66"/>
    <w:rsid w:val="00D120CF"/>
    <w:rsid w:val="00D22DD3"/>
    <w:rsid w:val="00D24B2A"/>
    <w:rsid w:val="00D26E87"/>
    <w:rsid w:val="00D31505"/>
    <w:rsid w:val="00D31E0C"/>
    <w:rsid w:val="00D331FF"/>
    <w:rsid w:val="00D36807"/>
    <w:rsid w:val="00D36857"/>
    <w:rsid w:val="00D403B0"/>
    <w:rsid w:val="00D53853"/>
    <w:rsid w:val="00D54C0C"/>
    <w:rsid w:val="00D559F9"/>
    <w:rsid w:val="00D574CE"/>
    <w:rsid w:val="00D662B2"/>
    <w:rsid w:val="00D706FB"/>
    <w:rsid w:val="00D71559"/>
    <w:rsid w:val="00D728F4"/>
    <w:rsid w:val="00D73F19"/>
    <w:rsid w:val="00D766ED"/>
    <w:rsid w:val="00D80B94"/>
    <w:rsid w:val="00D80FE5"/>
    <w:rsid w:val="00D814DC"/>
    <w:rsid w:val="00D834AF"/>
    <w:rsid w:val="00D83C57"/>
    <w:rsid w:val="00D86FA4"/>
    <w:rsid w:val="00D924B5"/>
    <w:rsid w:val="00D969EF"/>
    <w:rsid w:val="00DA1AC1"/>
    <w:rsid w:val="00DA1F51"/>
    <w:rsid w:val="00DA4D7D"/>
    <w:rsid w:val="00DA7BC9"/>
    <w:rsid w:val="00DB31CE"/>
    <w:rsid w:val="00DB324E"/>
    <w:rsid w:val="00DB6E08"/>
    <w:rsid w:val="00DC0DDF"/>
    <w:rsid w:val="00DC1007"/>
    <w:rsid w:val="00DC42F7"/>
    <w:rsid w:val="00DC665E"/>
    <w:rsid w:val="00DD4331"/>
    <w:rsid w:val="00DD4C6A"/>
    <w:rsid w:val="00DD62AF"/>
    <w:rsid w:val="00DD6D5B"/>
    <w:rsid w:val="00DE004C"/>
    <w:rsid w:val="00DE33EE"/>
    <w:rsid w:val="00DE56F7"/>
    <w:rsid w:val="00DE677B"/>
    <w:rsid w:val="00DF48D9"/>
    <w:rsid w:val="00E00D9F"/>
    <w:rsid w:val="00E10DD1"/>
    <w:rsid w:val="00E17771"/>
    <w:rsid w:val="00E1786B"/>
    <w:rsid w:val="00E201ED"/>
    <w:rsid w:val="00E21236"/>
    <w:rsid w:val="00E23721"/>
    <w:rsid w:val="00E26E53"/>
    <w:rsid w:val="00E2771E"/>
    <w:rsid w:val="00E27B4B"/>
    <w:rsid w:val="00E3026F"/>
    <w:rsid w:val="00E37CF7"/>
    <w:rsid w:val="00E4395E"/>
    <w:rsid w:val="00E509B9"/>
    <w:rsid w:val="00E521F2"/>
    <w:rsid w:val="00E52B1F"/>
    <w:rsid w:val="00E52E86"/>
    <w:rsid w:val="00E5452B"/>
    <w:rsid w:val="00E561D0"/>
    <w:rsid w:val="00E62727"/>
    <w:rsid w:val="00E643E4"/>
    <w:rsid w:val="00E67DDE"/>
    <w:rsid w:val="00E730EB"/>
    <w:rsid w:val="00E7435B"/>
    <w:rsid w:val="00E812CC"/>
    <w:rsid w:val="00E933E8"/>
    <w:rsid w:val="00E94BAE"/>
    <w:rsid w:val="00E95552"/>
    <w:rsid w:val="00E965AE"/>
    <w:rsid w:val="00EA110B"/>
    <w:rsid w:val="00EB27F0"/>
    <w:rsid w:val="00EB5AC8"/>
    <w:rsid w:val="00EB74D3"/>
    <w:rsid w:val="00EB7817"/>
    <w:rsid w:val="00EC2547"/>
    <w:rsid w:val="00EC2F19"/>
    <w:rsid w:val="00EC4098"/>
    <w:rsid w:val="00EC5063"/>
    <w:rsid w:val="00EC7880"/>
    <w:rsid w:val="00ED1318"/>
    <w:rsid w:val="00ED1CE6"/>
    <w:rsid w:val="00ED2472"/>
    <w:rsid w:val="00ED5D9B"/>
    <w:rsid w:val="00ED657C"/>
    <w:rsid w:val="00EE0AEC"/>
    <w:rsid w:val="00EF0825"/>
    <w:rsid w:val="00EF085C"/>
    <w:rsid w:val="00EF2D48"/>
    <w:rsid w:val="00EF4651"/>
    <w:rsid w:val="00EF7030"/>
    <w:rsid w:val="00F019AE"/>
    <w:rsid w:val="00F01F68"/>
    <w:rsid w:val="00F11EE5"/>
    <w:rsid w:val="00F1278B"/>
    <w:rsid w:val="00F132A5"/>
    <w:rsid w:val="00F17584"/>
    <w:rsid w:val="00F17A9A"/>
    <w:rsid w:val="00F20DB9"/>
    <w:rsid w:val="00F2342F"/>
    <w:rsid w:val="00F25260"/>
    <w:rsid w:val="00F26699"/>
    <w:rsid w:val="00F3491B"/>
    <w:rsid w:val="00F35907"/>
    <w:rsid w:val="00F40C64"/>
    <w:rsid w:val="00F44833"/>
    <w:rsid w:val="00F4744A"/>
    <w:rsid w:val="00F51D04"/>
    <w:rsid w:val="00F5569E"/>
    <w:rsid w:val="00F57DC4"/>
    <w:rsid w:val="00F65119"/>
    <w:rsid w:val="00F671A6"/>
    <w:rsid w:val="00F7018B"/>
    <w:rsid w:val="00F7498C"/>
    <w:rsid w:val="00F7548B"/>
    <w:rsid w:val="00F755FE"/>
    <w:rsid w:val="00F765E5"/>
    <w:rsid w:val="00F77210"/>
    <w:rsid w:val="00F80CA7"/>
    <w:rsid w:val="00F81F74"/>
    <w:rsid w:val="00F82325"/>
    <w:rsid w:val="00F83F8E"/>
    <w:rsid w:val="00F8641C"/>
    <w:rsid w:val="00F87AAF"/>
    <w:rsid w:val="00F906C6"/>
    <w:rsid w:val="00FC0802"/>
    <w:rsid w:val="00FC143A"/>
    <w:rsid w:val="00FC3B9A"/>
    <w:rsid w:val="00FC5270"/>
    <w:rsid w:val="00FC6396"/>
    <w:rsid w:val="00FC67A1"/>
    <w:rsid w:val="00FC773F"/>
    <w:rsid w:val="00FD2835"/>
    <w:rsid w:val="00FD28E5"/>
    <w:rsid w:val="00FD7B2F"/>
    <w:rsid w:val="00FE0358"/>
    <w:rsid w:val="00FE0A2D"/>
    <w:rsid w:val="00FE33BD"/>
    <w:rsid w:val="00FE425D"/>
    <w:rsid w:val="00FE426E"/>
    <w:rsid w:val="00FE515C"/>
    <w:rsid w:val="00FE73E1"/>
    <w:rsid w:val="00FF0DEF"/>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4BF04"/>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aliases w:val="o,fr"/>
    <w:uiPriority w:val="99"/>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 w:type="character" w:styleId="Hyperlink">
    <w:name w:val="Hyperlink"/>
    <w:basedOn w:val="DefaultParagraphFont"/>
    <w:uiPriority w:val="99"/>
    <w:semiHidden/>
    <w:unhideWhenUsed/>
    <w:rsid w:val="00DD6D5B"/>
    <w:rPr>
      <w:color w:val="0563C1"/>
      <w:u w:val="single"/>
    </w:rPr>
  </w:style>
  <w:style w:type="table" w:customStyle="1" w:styleId="TableGrid1">
    <w:name w:val="Table Grid1"/>
    <w:basedOn w:val="TableNormal"/>
    <w:next w:val="TableGrid"/>
    <w:uiPriority w:val="3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64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1D59A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1D59A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20E9D"/>
    <w:pPr>
      <w:spacing w:after="160" w:line="259" w:lineRule="auto"/>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uc.pa.gov/efiling/default.asp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1231344B9EE4B8B22DC6840AEA7B1" ma:contentTypeVersion="5" ma:contentTypeDescription="Create a new document." ma:contentTypeScope="" ma:versionID="e889a9776ed4eb619ba3fff6094f631c">
  <xsd:schema xmlns:xsd="http://www.w3.org/2001/XMLSchema" xmlns:xs="http://www.w3.org/2001/XMLSchema" xmlns:p="http://schemas.microsoft.com/office/2006/metadata/properties" xmlns:ns3="d05a8398-04f0-4137-a38f-3b39b52e6d40" xmlns:ns4="d5f46cfd-17ef-4676-98d9-262db6702185" targetNamespace="http://schemas.microsoft.com/office/2006/metadata/properties" ma:root="true" ma:fieldsID="32fafd800a833a663de9f44d9b550dfa" ns3:_="" ns4:_="">
    <xsd:import namespace="d05a8398-04f0-4137-a38f-3b39b52e6d40"/>
    <xsd:import namespace="d5f46cfd-17ef-4676-98d9-262db67021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a8398-04f0-4137-a38f-3b39b52e6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f46cfd-17ef-4676-98d9-262db67021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0765E-6446-48E5-841B-4A92E0F5E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a8398-04f0-4137-a38f-3b39b52e6d40"/>
    <ds:schemaRef ds:uri="d5f46cfd-17ef-4676-98d9-262db6702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67760A-ABEB-4024-96E6-357C0B8D9D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E2E346B-BE32-461C-8E11-59160FE933B3}">
  <ds:schemaRefs>
    <ds:schemaRef ds:uri="http://schemas.microsoft.com/sharepoint/v3/contenttype/forms"/>
  </ds:schemaRefs>
</ds:datastoreItem>
</file>

<file path=customXml/itemProps4.xml><?xml version="1.0" encoding="utf-8"?>
<ds:datastoreItem xmlns:ds="http://schemas.openxmlformats.org/officeDocument/2006/customXml" ds:itemID="{E81FFB2D-EE56-4C92-B2C0-A18E1055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Capper, Thomas</dc:creator>
  <cp:lastModifiedBy>Sheffer, Ryan</cp:lastModifiedBy>
  <cp:revision>9</cp:revision>
  <cp:lastPrinted>2018-03-01T14:44:00Z</cp:lastPrinted>
  <dcterms:created xsi:type="dcterms:W3CDTF">2021-04-29T12:41:00Z</dcterms:created>
  <dcterms:modified xsi:type="dcterms:W3CDTF">2021-05-20T15:47:00Z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0x0101000FA1231344B9EE4B8B22DC6840AEA7B1</vt:lpwstr>
  </property>
</Properties>
</file>