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CCF22" w14:textId="77777777" w:rsidR="00F514FB" w:rsidRPr="00D365A7" w:rsidRDefault="00F514FB" w:rsidP="009B1815">
      <w:pPr>
        <w:widowControl/>
        <w:tabs>
          <w:tab w:val="center" w:pos="4680"/>
        </w:tabs>
        <w:suppressAutoHyphens/>
        <w:jc w:val="center"/>
        <w:rPr>
          <w:b/>
          <w:sz w:val="26"/>
          <w:szCs w:val="26"/>
        </w:rPr>
      </w:pPr>
      <w:r w:rsidRPr="00D365A7">
        <w:rPr>
          <w:b/>
          <w:sz w:val="26"/>
          <w:szCs w:val="26"/>
        </w:rPr>
        <w:t>PENNSYLVANIA</w:t>
      </w:r>
    </w:p>
    <w:p w14:paraId="2F03142F" w14:textId="77777777" w:rsidR="00F514FB" w:rsidRPr="00D365A7" w:rsidRDefault="00F514FB" w:rsidP="009B1815">
      <w:pPr>
        <w:widowControl/>
        <w:tabs>
          <w:tab w:val="center" w:pos="4680"/>
        </w:tabs>
        <w:suppressAutoHyphens/>
        <w:jc w:val="center"/>
        <w:rPr>
          <w:sz w:val="26"/>
          <w:szCs w:val="26"/>
        </w:rPr>
      </w:pPr>
      <w:r w:rsidRPr="00D365A7">
        <w:rPr>
          <w:b/>
          <w:sz w:val="26"/>
          <w:szCs w:val="26"/>
        </w:rPr>
        <w:t>PUBLIC UTILITY COMMISSION</w:t>
      </w:r>
    </w:p>
    <w:p w14:paraId="242A17D5" w14:textId="1D96A0A1" w:rsidR="00F514FB" w:rsidRPr="00D365A7" w:rsidRDefault="00F514FB" w:rsidP="009B1815">
      <w:pPr>
        <w:widowControl/>
        <w:tabs>
          <w:tab w:val="center" w:pos="4680"/>
        </w:tabs>
        <w:suppressAutoHyphens/>
        <w:jc w:val="center"/>
        <w:rPr>
          <w:sz w:val="26"/>
          <w:szCs w:val="26"/>
        </w:rPr>
      </w:pPr>
      <w:r w:rsidRPr="00D365A7">
        <w:rPr>
          <w:b/>
          <w:sz w:val="26"/>
          <w:szCs w:val="26"/>
        </w:rPr>
        <w:t>Harrisburg, PA 171</w:t>
      </w:r>
      <w:r w:rsidR="00891B99">
        <w:rPr>
          <w:b/>
          <w:sz w:val="26"/>
          <w:szCs w:val="26"/>
        </w:rPr>
        <w:t>20</w:t>
      </w:r>
    </w:p>
    <w:p w14:paraId="7DE1082A" w14:textId="77BABB21" w:rsidR="00F514FB" w:rsidRDefault="00F514FB" w:rsidP="009B1815">
      <w:pPr>
        <w:widowControl/>
        <w:tabs>
          <w:tab w:val="left" w:pos="-720"/>
        </w:tabs>
        <w:suppressAutoHyphens/>
        <w:rPr>
          <w:sz w:val="26"/>
          <w:szCs w:val="26"/>
        </w:rPr>
      </w:pPr>
    </w:p>
    <w:p w14:paraId="51A9CA43" w14:textId="77777777" w:rsidR="00B044DD" w:rsidRPr="00D365A7" w:rsidRDefault="00B044DD" w:rsidP="009B1815">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gridCol w:w="4401"/>
      </w:tblGrid>
      <w:tr w:rsidR="00D365A7" w:rsidRPr="00D365A7" w14:paraId="6FB093A6" w14:textId="77777777" w:rsidTr="00801776">
        <w:tc>
          <w:tcPr>
            <w:tcW w:w="4959" w:type="dxa"/>
          </w:tcPr>
          <w:p w14:paraId="1F64FC76" w14:textId="77777777" w:rsidR="00F514FB" w:rsidRDefault="00F514FB" w:rsidP="009B1815">
            <w:pPr>
              <w:widowControl/>
              <w:rPr>
                <w:sz w:val="26"/>
                <w:szCs w:val="26"/>
              </w:rPr>
            </w:pPr>
          </w:p>
          <w:p w14:paraId="7DD19404" w14:textId="77BB358A" w:rsidR="00801776" w:rsidRDefault="00801776" w:rsidP="009B1815">
            <w:pPr>
              <w:widowControl/>
              <w:rPr>
                <w:sz w:val="26"/>
                <w:szCs w:val="26"/>
              </w:rPr>
            </w:pPr>
          </w:p>
          <w:p w14:paraId="07DED6AE" w14:textId="77777777" w:rsidR="00B044DD" w:rsidRDefault="00B044DD" w:rsidP="009B1815">
            <w:pPr>
              <w:widowControl/>
              <w:rPr>
                <w:sz w:val="26"/>
                <w:szCs w:val="26"/>
              </w:rPr>
            </w:pPr>
          </w:p>
          <w:p w14:paraId="6401F7A6" w14:textId="79C14E1E" w:rsidR="00A05878" w:rsidRDefault="00A05878" w:rsidP="009B1815">
            <w:pPr>
              <w:widowControl/>
              <w:rPr>
                <w:sz w:val="26"/>
                <w:szCs w:val="26"/>
              </w:rPr>
            </w:pPr>
            <w:r>
              <w:rPr>
                <w:sz w:val="26"/>
                <w:szCs w:val="26"/>
              </w:rPr>
              <w:t>Commissioners Present:</w:t>
            </w:r>
          </w:p>
          <w:p w14:paraId="3BDD6A04" w14:textId="6C2868BE" w:rsidR="00A05878" w:rsidRPr="00D365A7" w:rsidRDefault="00A05878" w:rsidP="009B1815">
            <w:pPr>
              <w:widowControl/>
              <w:rPr>
                <w:sz w:val="26"/>
                <w:szCs w:val="26"/>
              </w:rPr>
            </w:pPr>
          </w:p>
        </w:tc>
        <w:tc>
          <w:tcPr>
            <w:tcW w:w="4401" w:type="dxa"/>
          </w:tcPr>
          <w:p w14:paraId="3838EB7A" w14:textId="29DAF6AC" w:rsidR="00F514FB" w:rsidRPr="00D365A7" w:rsidRDefault="00C259AD" w:rsidP="009B1815">
            <w:pPr>
              <w:widowControl/>
              <w:jc w:val="right"/>
              <w:rPr>
                <w:sz w:val="26"/>
                <w:szCs w:val="26"/>
              </w:rPr>
            </w:pPr>
            <w:r>
              <w:rPr>
                <w:sz w:val="26"/>
                <w:szCs w:val="26"/>
              </w:rPr>
              <w:t xml:space="preserve"> </w:t>
            </w:r>
            <w:r w:rsidR="00CB50CC">
              <w:rPr>
                <w:sz w:val="26"/>
                <w:szCs w:val="26"/>
              </w:rPr>
              <w:t>Public Meeting held</w:t>
            </w:r>
            <w:r w:rsidR="002B3282">
              <w:rPr>
                <w:sz w:val="26"/>
                <w:szCs w:val="26"/>
              </w:rPr>
              <w:t xml:space="preserve"> </w:t>
            </w:r>
            <w:r w:rsidR="00584B31">
              <w:rPr>
                <w:sz w:val="26"/>
                <w:szCs w:val="26"/>
              </w:rPr>
              <w:t xml:space="preserve">May </w:t>
            </w:r>
            <w:r w:rsidR="000D7107">
              <w:rPr>
                <w:sz w:val="26"/>
                <w:szCs w:val="26"/>
              </w:rPr>
              <w:t>20</w:t>
            </w:r>
            <w:r w:rsidR="00395557">
              <w:rPr>
                <w:sz w:val="26"/>
                <w:szCs w:val="26"/>
              </w:rPr>
              <w:t>, 2021</w:t>
            </w:r>
          </w:p>
          <w:p w14:paraId="7AAE80DB" w14:textId="77777777" w:rsidR="00F514FB" w:rsidRPr="00D365A7" w:rsidRDefault="00F514FB" w:rsidP="009B1815">
            <w:pPr>
              <w:widowControl/>
              <w:jc w:val="right"/>
              <w:rPr>
                <w:sz w:val="26"/>
                <w:szCs w:val="26"/>
              </w:rPr>
            </w:pPr>
          </w:p>
          <w:p w14:paraId="13925416" w14:textId="40E8E395" w:rsidR="00F514FB" w:rsidRPr="00D365A7" w:rsidRDefault="00740B78" w:rsidP="009B1815">
            <w:pPr>
              <w:widowControl/>
              <w:jc w:val="right"/>
              <w:rPr>
                <w:sz w:val="26"/>
                <w:szCs w:val="26"/>
              </w:rPr>
            </w:pPr>
            <w:r>
              <w:rPr>
                <w:sz w:val="26"/>
                <w:szCs w:val="26"/>
              </w:rPr>
              <w:t xml:space="preserve"> </w:t>
            </w:r>
          </w:p>
        </w:tc>
      </w:tr>
      <w:tr w:rsidR="00D365A7" w:rsidRPr="00D365A7" w14:paraId="6DE53DAD" w14:textId="77777777" w:rsidTr="00801776">
        <w:tc>
          <w:tcPr>
            <w:tcW w:w="4959" w:type="dxa"/>
          </w:tcPr>
          <w:p w14:paraId="17DFDAB4" w14:textId="77777777" w:rsidR="0015157F" w:rsidRPr="0015157F" w:rsidRDefault="0015157F" w:rsidP="0015157F">
            <w:pPr>
              <w:widowControl/>
              <w:ind w:firstLine="720"/>
              <w:rPr>
                <w:sz w:val="26"/>
                <w:szCs w:val="26"/>
              </w:rPr>
            </w:pPr>
            <w:r w:rsidRPr="0015157F">
              <w:rPr>
                <w:sz w:val="26"/>
                <w:szCs w:val="26"/>
              </w:rPr>
              <w:t xml:space="preserve">Gladys Brown Dutrieuille, Chairman </w:t>
            </w:r>
          </w:p>
          <w:p w14:paraId="01D5F845" w14:textId="77777777" w:rsidR="0015157F" w:rsidRPr="0015157F" w:rsidRDefault="0015157F" w:rsidP="0015157F">
            <w:pPr>
              <w:widowControl/>
              <w:ind w:firstLine="720"/>
              <w:rPr>
                <w:sz w:val="26"/>
                <w:szCs w:val="26"/>
              </w:rPr>
            </w:pPr>
            <w:r w:rsidRPr="0015157F">
              <w:rPr>
                <w:sz w:val="26"/>
                <w:szCs w:val="26"/>
              </w:rPr>
              <w:t>David W. Sweet, Vice Chairman</w:t>
            </w:r>
          </w:p>
          <w:p w14:paraId="08A2307C" w14:textId="77777777" w:rsidR="0015157F" w:rsidRPr="0015157F" w:rsidRDefault="0015157F" w:rsidP="0015157F">
            <w:pPr>
              <w:widowControl/>
              <w:ind w:firstLine="720"/>
              <w:rPr>
                <w:sz w:val="26"/>
                <w:szCs w:val="26"/>
              </w:rPr>
            </w:pPr>
            <w:r w:rsidRPr="0015157F">
              <w:rPr>
                <w:sz w:val="26"/>
                <w:szCs w:val="26"/>
              </w:rPr>
              <w:t>John F. Coleman, Jr.</w:t>
            </w:r>
          </w:p>
          <w:p w14:paraId="512AA81D" w14:textId="77777777" w:rsidR="0015157F" w:rsidRPr="0015157F" w:rsidRDefault="0015157F" w:rsidP="0015157F">
            <w:pPr>
              <w:widowControl/>
              <w:ind w:firstLine="720"/>
              <w:rPr>
                <w:sz w:val="26"/>
                <w:szCs w:val="26"/>
              </w:rPr>
            </w:pPr>
            <w:r w:rsidRPr="0015157F">
              <w:rPr>
                <w:sz w:val="26"/>
                <w:szCs w:val="26"/>
              </w:rPr>
              <w:t>Ralph V. Yanora</w:t>
            </w:r>
          </w:p>
          <w:p w14:paraId="542103FA" w14:textId="6DCBB16D" w:rsidR="00C259AD" w:rsidRPr="00D365A7" w:rsidRDefault="00C259AD" w:rsidP="00C259AD">
            <w:pPr>
              <w:tabs>
                <w:tab w:val="left" w:pos="705"/>
              </w:tabs>
              <w:contextualSpacing/>
              <w:rPr>
                <w:sz w:val="26"/>
                <w:szCs w:val="26"/>
              </w:rPr>
            </w:pPr>
          </w:p>
        </w:tc>
        <w:tc>
          <w:tcPr>
            <w:tcW w:w="4401" w:type="dxa"/>
          </w:tcPr>
          <w:p w14:paraId="11A2712E" w14:textId="77777777" w:rsidR="00F514FB" w:rsidRPr="00D365A7" w:rsidRDefault="00F514FB" w:rsidP="009B1815">
            <w:pPr>
              <w:widowControl/>
              <w:jc w:val="right"/>
              <w:rPr>
                <w:sz w:val="26"/>
                <w:szCs w:val="26"/>
              </w:rPr>
            </w:pPr>
          </w:p>
          <w:p w14:paraId="1FDC9FA5" w14:textId="77777777" w:rsidR="00F514FB" w:rsidRPr="00D365A7" w:rsidRDefault="00F514FB" w:rsidP="009B1815">
            <w:pPr>
              <w:widowControl/>
              <w:jc w:val="right"/>
              <w:rPr>
                <w:sz w:val="26"/>
                <w:szCs w:val="26"/>
              </w:rPr>
            </w:pPr>
          </w:p>
        </w:tc>
      </w:tr>
      <w:tr w:rsidR="00D365A7" w:rsidRPr="00D365A7" w14:paraId="5D473541" w14:textId="77777777" w:rsidTr="00801776">
        <w:trPr>
          <w:trHeight w:val="675"/>
        </w:trPr>
        <w:tc>
          <w:tcPr>
            <w:tcW w:w="4959" w:type="dxa"/>
          </w:tcPr>
          <w:p w14:paraId="356D7A7F" w14:textId="77777777" w:rsidR="0039118A" w:rsidRDefault="0039118A" w:rsidP="009B1815">
            <w:pPr>
              <w:widowControl/>
              <w:rPr>
                <w:sz w:val="26"/>
                <w:szCs w:val="26"/>
              </w:rPr>
            </w:pPr>
          </w:p>
          <w:p w14:paraId="1CFB9864" w14:textId="77777777" w:rsidR="00F05043" w:rsidRDefault="00A06483" w:rsidP="006F7451">
            <w:pPr>
              <w:widowControl/>
              <w:rPr>
                <w:sz w:val="26"/>
                <w:szCs w:val="26"/>
              </w:rPr>
            </w:pPr>
            <w:r>
              <w:rPr>
                <w:sz w:val="26"/>
                <w:szCs w:val="26"/>
              </w:rPr>
              <w:t xml:space="preserve">Kelly </w:t>
            </w:r>
            <w:r w:rsidR="00AA059C">
              <w:rPr>
                <w:sz w:val="26"/>
                <w:szCs w:val="26"/>
              </w:rPr>
              <w:t>M</w:t>
            </w:r>
            <w:r w:rsidR="00F05043">
              <w:rPr>
                <w:sz w:val="26"/>
                <w:szCs w:val="26"/>
              </w:rPr>
              <w:t xml:space="preserve">arian </w:t>
            </w:r>
          </w:p>
          <w:p w14:paraId="78BFFDF6" w14:textId="77777777" w:rsidR="00F05043" w:rsidRDefault="00F05043" w:rsidP="006F7451">
            <w:pPr>
              <w:widowControl/>
              <w:rPr>
                <w:sz w:val="26"/>
                <w:szCs w:val="26"/>
              </w:rPr>
            </w:pPr>
          </w:p>
          <w:p w14:paraId="2A4436D1" w14:textId="77777777" w:rsidR="00F514FB" w:rsidRDefault="00F05043" w:rsidP="00F05043">
            <w:pPr>
              <w:widowControl/>
              <w:ind w:left="697"/>
              <w:rPr>
                <w:sz w:val="26"/>
                <w:szCs w:val="26"/>
              </w:rPr>
            </w:pPr>
            <w:r>
              <w:rPr>
                <w:sz w:val="26"/>
                <w:szCs w:val="26"/>
              </w:rPr>
              <w:t>v.</w:t>
            </w:r>
            <w:r w:rsidR="00414DF9">
              <w:rPr>
                <w:sz w:val="26"/>
                <w:szCs w:val="26"/>
              </w:rPr>
              <w:t xml:space="preserve"> </w:t>
            </w:r>
          </w:p>
          <w:p w14:paraId="5B861295" w14:textId="77777777" w:rsidR="00F05043" w:rsidRDefault="00F05043" w:rsidP="003027AE">
            <w:pPr>
              <w:widowControl/>
              <w:rPr>
                <w:sz w:val="26"/>
                <w:szCs w:val="26"/>
              </w:rPr>
            </w:pPr>
          </w:p>
          <w:p w14:paraId="490AC69C" w14:textId="4E735624" w:rsidR="00F05043" w:rsidRPr="00D365A7" w:rsidRDefault="00F05043" w:rsidP="00F05043">
            <w:pPr>
              <w:widowControl/>
              <w:rPr>
                <w:sz w:val="26"/>
                <w:szCs w:val="26"/>
              </w:rPr>
            </w:pPr>
            <w:r>
              <w:rPr>
                <w:sz w:val="26"/>
                <w:szCs w:val="26"/>
              </w:rPr>
              <w:t xml:space="preserve">Pennsylvania-American </w:t>
            </w:r>
            <w:r w:rsidR="00B40463">
              <w:rPr>
                <w:sz w:val="26"/>
                <w:szCs w:val="26"/>
              </w:rPr>
              <w:t>Water Company</w:t>
            </w:r>
          </w:p>
        </w:tc>
        <w:tc>
          <w:tcPr>
            <w:tcW w:w="4401" w:type="dxa"/>
          </w:tcPr>
          <w:p w14:paraId="5930AD52" w14:textId="77777777" w:rsidR="00F94DBC" w:rsidRDefault="00F94DBC" w:rsidP="009B1815">
            <w:pPr>
              <w:widowControl/>
              <w:jc w:val="right"/>
              <w:rPr>
                <w:sz w:val="26"/>
                <w:szCs w:val="26"/>
              </w:rPr>
            </w:pPr>
          </w:p>
          <w:p w14:paraId="3D721973" w14:textId="16DEBFEF" w:rsidR="00F514FB" w:rsidRPr="00D365A7" w:rsidRDefault="00B40463" w:rsidP="009B1815">
            <w:pPr>
              <w:widowControl/>
              <w:jc w:val="right"/>
              <w:rPr>
                <w:sz w:val="26"/>
                <w:szCs w:val="26"/>
              </w:rPr>
            </w:pPr>
            <w:r>
              <w:rPr>
                <w:sz w:val="26"/>
                <w:szCs w:val="26"/>
              </w:rPr>
              <w:t>C</w:t>
            </w:r>
            <w:r w:rsidR="00992D66" w:rsidRPr="00D365A7">
              <w:rPr>
                <w:sz w:val="26"/>
                <w:szCs w:val="26"/>
              </w:rPr>
              <w:t>-201</w:t>
            </w:r>
            <w:r>
              <w:rPr>
                <w:sz w:val="26"/>
                <w:szCs w:val="26"/>
              </w:rPr>
              <w:t>9</w:t>
            </w:r>
            <w:r w:rsidR="002B3282">
              <w:rPr>
                <w:sz w:val="26"/>
                <w:szCs w:val="26"/>
              </w:rPr>
              <w:t>-</w:t>
            </w:r>
            <w:r>
              <w:rPr>
                <w:sz w:val="26"/>
                <w:szCs w:val="26"/>
              </w:rPr>
              <w:t>3011595</w:t>
            </w:r>
          </w:p>
        </w:tc>
      </w:tr>
      <w:tr w:rsidR="00D365A7" w:rsidRPr="00D365A7" w14:paraId="098B2217" w14:textId="77777777" w:rsidTr="00801776">
        <w:tc>
          <w:tcPr>
            <w:tcW w:w="4959" w:type="dxa"/>
          </w:tcPr>
          <w:p w14:paraId="2A1C6568" w14:textId="77777777" w:rsidR="00F514FB" w:rsidRPr="00D365A7" w:rsidRDefault="00F514FB" w:rsidP="009B1815">
            <w:pPr>
              <w:widowControl/>
              <w:ind w:firstLine="1440"/>
              <w:rPr>
                <w:sz w:val="26"/>
                <w:szCs w:val="26"/>
              </w:rPr>
            </w:pPr>
          </w:p>
        </w:tc>
        <w:tc>
          <w:tcPr>
            <w:tcW w:w="4401" w:type="dxa"/>
          </w:tcPr>
          <w:p w14:paraId="1E6AFD7B" w14:textId="77777777" w:rsidR="00F514FB" w:rsidRPr="00D365A7" w:rsidRDefault="00F514FB" w:rsidP="009B1815">
            <w:pPr>
              <w:widowControl/>
              <w:rPr>
                <w:sz w:val="26"/>
                <w:szCs w:val="26"/>
              </w:rPr>
            </w:pPr>
          </w:p>
        </w:tc>
      </w:tr>
      <w:tr w:rsidR="00F514FB" w:rsidRPr="00D365A7" w14:paraId="369F5973" w14:textId="77777777" w:rsidTr="00801776">
        <w:tc>
          <w:tcPr>
            <w:tcW w:w="4959" w:type="dxa"/>
          </w:tcPr>
          <w:p w14:paraId="7FAC557C" w14:textId="77777777" w:rsidR="00F514FB" w:rsidRDefault="00F514FB" w:rsidP="009B1815">
            <w:pPr>
              <w:widowControl/>
              <w:rPr>
                <w:sz w:val="26"/>
                <w:szCs w:val="26"/>
              </w:rPr>
            </w:pPr>
          </w:p>
          <w:p w14:paraId="39A78DFE" w14:textId="5E9B1CCA" w:rsidR="00B044DD" w:rsidRPr="00D365A7" w:rsidRDefault="00B044DD" w:rsidP="009B1815">
            <w:pPr>
              <w:widowControl/>
              <w:rPr>
                <w:sz w:val="26"/>
                <w:szCs w:val="26"/>
              </w:rPr>
            </w:pPr>
          </w:p>
        </w:tc>
        <w:tc>
          <w:tcPr>
            <w:tcW w:w="4401" w:type="dxa"/>
          </w:tcPr>
          <w:p w14:paraId="6BFF279B" w14:textId="77777777" w:rsidR="00F514FB" w:rsidRPr="00D365A7" w:rsidRDefault="00F514FB" w:rsidP="009B1815">
            <w:pPr>
              <w:widowControl/>
              <w:rPr>
                <w:sz w:val="26"/>
                <w:szCs w:val="26"/>
              </w:rPr>
            </w:pPr>
          </w:p>
        </w:tc>
      </w:tr>
    </w:tbl>
    <w:p w14:paraId="071FF24C" w14:textId="3DE32CA2" w:rsidR="000E100D" w:rsidRPr="00194F9B" w:rsidRDefault="000E100D" w:rsidP="002F1868">
      <w:pPr>
        <w:widowControl/>
        <w:spacing w:line="360" w:lineRule="auto"/>
        <w:jc w:val="center"/>
        <w:rPr>
          <w:b/>
          <w:sz w:val="26"/>
          <w:szCs w:val="26"/>
        </w:rPr>
      </w:pPr>
      <w:r w:rsidRPr="00194F9B">
        <w:rPr>
          <w:b/>
          <w:sz w:val="26"/>
          <w:szCs w:val="26"/>
        </w:rPr>
        <w:t>OPINION AND ORDER</w:t>
      </w:r>
    </w:p>
    <w:p w14:paraId="4474BE15" w14:textId="77777777" w:rsidR="000E100D" w:rsidRPr="00194F9B" w:rsidRDefault="000E100D" w:rsidP="002F1868">
      <w:pPr>
        <w:widowControl/>
        <w:spacing w:line="360" w:lineRule="auto"/>
        <w:jc w:val="center"/>
        <w:rPr>
          <w:b/>
          <w:sz w:val="26"/>
          <w:szCs w:val="26"/>
        </w:rPr>
      </w:pPr>
    </w:p>
    <w:p w14:paraId="4DAD0F0F" w14:textId="77777777" w:rsidR="000E100D" w:rsidRPr="00194F9B" w:rsidRDefault="000E100D" w:rsidP="002F1868">
      <w:pPr>
        <w:widowControl/>
        <w:spacing w:line="360" w:lineRule="auto"/>
        <w:rPr>
          <w:b/>
          <w:sz w:val="26"/>
          <w:szCs w:val="26"/>
        </w:rPr>
      </w:pPr>
      <w:r w:rsidRPr="00194F9B">
        <w:rPr>
          <w:b/>
          <w:sz w:val="26"/>
          <w:szCs w:val="26"/>
        </w:rPr>
        <w:t>BY THE COMMISSION:</w:t>
      </w:r>
    </w:p>
    <w:p w14:paraId="1F74621A" w14:textId="77777777" w:rsidR="000E100D" w:rsidRPr="00194F9B" w:rsidRDefault="000E100D" w:rsidP="002F1868">
      <w:pPr>
        <w:widowControl/>
        <w:spacing w:line="360" w:lineRule="auto"/>
        <w:rPr>
          <w:sz w:val="26"/>
          <w:szCs w:val="26"/>
        </w:rPr>
      </w:pPr>
    </w:p>
    <w:p w14:paraId="4EE430E6" w14:textId="7A75F96E" w:rsidR="000E100D" w:rsidRDefault="000E100D" w:rsidP="006E1DEF">
      <w:pPr>
        <w:widowControl/>
        <w:spacing w:line="360" w:lineRule="auto"/>
        <w:ind w:firstLine="1440"/>
        <w:rPr>
          <w:sz w:val="26"/>
          <w:szCs w:val="26"/>
        </w:rPr>
      </w:pPr>
      <w:r w:rsidRPr="00194F9B">
        <w:rPr>
          <w:sz w:val="26"/>
          <w:szCs w:val="26"/>
        </w:rPr>
        <w:t xml:space="preserve">Before the Pennsylvania Public Utility Commission (Commission) for consideration and disposition are the Exceptions </w:t>
      </w:r>
      <w:r w:rsidR="00267CBB">
        <w:rPr>
          <w:sz w:val="26"/>
          <w:szCs w:val="26"/>
        </w:rPr>
        <w:t xml:space="preserve">filed by </w:t>
      </w:r>
      <w:r w:rsidR="003D6F06">
        <w:rPr>
          <w:sz w:val="26"/>
          <w:szCs w:val="26"/>
        </w:rPr>
        <w:t>Kelly Marian</w:t>
      </w:r>
      <w:r>
        <w:rPr>
          <w:sz w:val="26"/>
          <w:szCs w:val="26"/>
        </w:rPr>
        <w:t xml:space="preserve"> (</w:t>
      </w:r>
      <w:r w:rsidR="0082618A">
        <w:rPr>
          <w:sz w:val="26"/>
          <w:szCs w:val="26"/>
        </w:rPr>
        <w:t>Ms. Marian</w:t>
      </w:r>
      <w:r w:rsidR="002212C5">
        <w:rPr>
          <w:sz w:val="26"/>
          <w:szCs w:val="26"/>
        </w:rPr>
        <w:t xml:space="preserve"> or </w:t>
      </w:r>
      <w:r w:rsidR="00A9206A">
        <w:rPr>
          <w:sz w:val="26"/>
          <w:szCs w:val="26"/>
        </w:rPr>
        <w:t>Complainant</w:t>
      </w:r>
      <w:r w:rsidR="00F027EA">
        <w:rPr>
          <w:sz w:val="26"/>
          <w:szCs w:val="26"/>
        </w:rPr>
        <w:t>)</w:t>
      </w:r>
      <w:r>
        <w:rPr>
          <w:sz w:val="26"/>
          <w:szCs w:val="26"/>
        </w:rPr>
        <w:t xml:space="preserve"> on</w:t>
      </w:r>
      <w:r w:rsidR="00B83BCF">
        <w:rPr>
          <w:sz w:val="26"/>
          <w:szCs w:val="26"/>
        </w:rPr>
        <w:t xml:space="preserve"> </w:t>
      </w:r>
      <w:r w:rsidR="00AA160B">
        <w:rPr>
          <w:sz w:val="26"/>
          <w:szCs w:val="26"/>
        </w:rPr>
        <w:t xml:space="preserve">May </w:t>
      </w:r>
      <w:r w:rsidR="005E06BC">
        <w:rPr>
          <w:sz w:val="26"/>
          <w:szCs w:val="26"/>
        </w:rPr>
        <w:t>22</w:t>
      </w:r>
      <w:r w:rsidR="00AA160B">
        <w:rPr>
          <w:sz w:val="26"/>
          <w:szCs w:val="26"/>
        </w:rPr>
        <w:t>, 2020,</w:t>
      </w:r>
      <w:r w:rsidRPr="00194F9B">
        <w:rPr>
          <w:sz w:val="26"/>
          <w:szCs w:val="26"/>
        </w:rPr>
        <w:t xml:space="preserve"> to the </w:t>
      </w:r>
      <w:r w:rsidR="0082618A">
        <w:rPr>
          <w:sz w:val="26"/>
          <w:szCs w:val="26"/>
        </w:rPr>
        <w:t>Initial</w:t>
      </w:r>
      <w:r w:rsidRPr="00194F9B">
        <w:rPr>
          <w:sz w:val="26"/>
          <w:szCs w:val="26"/>
        </w:rPr>
        <w:t xml:space="preserve"> Decision (</w:t>
      </w:r>
      <w:r w:rsidR="0082618A">
        <w:rPr>
          <w:sz w:val="26"/>
          <w:szCs w:val="26"/>
        </w:rPr>
        <w:t>I</w:t>
      </w:r>
      <w:r w:rsidRPr="00194F9B">
        <w:rPr>
          <w:sz w:val="26"/>
          <w:szCs w:val="26"/>
        </w:rPr>
        <w:t xml:space="preserve">.D.) of Administrative Law Judge </w:t>
      </w:r>
      <w:r>
        <w:rPr>
          <w:sz w:val="26"/>
          <w:szCs w:val="26"/>
        </w:rPr>
        <w:t xml:space="preserve">(ALJ) </w:t>
      </w:r>
      <w:r w:rsidR="00951E86">
        <w:rPr>
          <w:sz w:val="26"/>
          <w:szCs w:val="26"/>
        </w:rPr>
        <w:t>Katrina L. Dunderdale</w:t>
      </w:r>
      <w:r w:rsidR="00AB0D7C">
        <w:rPr>
          <w:sz w:val="26"/>
          <w:szCs w:val="26"/>
        </w:rPr>
        <w:t xml:space="preserve"> served</w:t>
      </w:r>
      <w:r>
        <w:rPr>
          <w:sz w:val="26"/>
          <w:szCs w:val="26"/>
        </w:rPr>
        <w:t xml:space="preserve"> on</w:t>
      </w:r>
      <w:r w:rsidR="00B83BCF">
        <w:rPr>
          <w:sz w:val="26"/>
          <w:szCs w:val="26"/>
        </w:rPr>
        <w:t xml:space="preserve"> </w:t>
      </w:r>
      <w:r w:rsidR="00E14B45">
        <w:rPr>
          <w:sz w:val="26"/>
          <w:szCs w:val="26"/>
        </w:rPr>
        <w:t>April 2</w:t>
      </w:r>
      <w:r w:rsidR="00E63032">
        <w:rPr>
          <w:sz w:val="26"/>
          <w:szCs w:val="26"/>
        </w:rPr>
        <w:t>8</w:t>
      </w:r>
      <w:r w:rsidR="00FB497F">
        <w:rPr>
          <w:sz w:val="26"/>
          <w:szCs w:val="26"/>
        </w:rPr>
        <w:t>, 20</w:t>
      </w:r>
      <w:r w:rsidR="00E14B45">
        <w:rPr>
          <w:sz w:val="26"/>
          <w:szCs w:val="26"/>
        </w:rPr>
        <w:t>20</w:t>
      </w:r>
      <w:r w:rsidR="00FB497F">
        <w:rPr>
          <w:sz w:val="26"/>
          <w:szCs w:val="26"/>
        </w:rPr>
        <w:t>,</w:t>
      </w:r>
      <w:r w:rsidRPr="00194F9B">
        <w:rPr>
          <w:sz w:val="26"/>
          <w:szCs w:val="26"/>
        </w:rPr>
        <w:t xml:space="preserve"> in the above-captioned proceeding.  </w:t>
      </w:r>
      <w:r w:rsidR="00A91925">
        <w:rPr>
          <w:sz w:val="26"/>
          <w:szCs w:val="26"/>
        </w:rPr>
        <w:t>Pennsylvania-</w:t>
      </w:r>
      <w:r w:rsidR="00E7012B">
        <w:rPr>
          <w:sz w:val="26"/>
          <w:szCs w:val="26"/>
        </w:rPr>
        <w:t>American Water Company</w:t>
      </w:r>
      <w:r w:rsidR="00F37496">
        <w:rPr>
          <w:sz w:val="26"/>
          <w:szCs w:val="26"/>
        </w:rPr>
        <w:t xml:space="preserve"> </w:t>
      </w:r>
      <w:r w:rsidR="009C0A37">
        <w:rPr>
          <w:sz w:val="26"/>
          <w:szCs w:val="26"/>
        </w:rPr>
        <w:t>(</w:t>
      </w:r>
      <w:r w:rsidR="002212C5">
        <w:rPr>
          <w:sz w:val="26"/>
          <w:szCs w:val="26"/>
        </w:rPr>
        <w:t>PAWC, Company, or Respondent</w:t>
      </w:r>
      <w:r w:rsidR="009C0A37">
        <w:rPr>
          <w:sz w:val="26"/>
          <w:szCs w:val="26"/>
        </w:rPr>
        <w:t xml:space="preserve">) filed </w:t>
      </w:r>
      <w:r w:rsidRPr="00194F9B">
        <w:rPr>
          <w:sz w:val="26"/>
          <w:szCs w:val="26"/>
        </w:rPr>
        <w:t xml:space="preserve">Replies to Exceptions </w:t>
      </w:r>
      <w:r w:rsidR="00473942">
        <w:rPr>
          <w:sz w:val="26"/>
          <w:szCs w:val="26"/>
        </w:rPr>
        <w:t xml:space="preserve">on </w:t>
      </w:r>
      <w:r w:rsidR="00DB6B30">
        <w:rPr>
          <w:sz w:val="26"/>
          <w:szCs w:val="26"/>
        </w:rPr>
        <w:t>May 2</w:t>
      </w:r>
      <w:r w:rsidR="00E63032">
        <w:rPr>
          <w:sz w:val="26"/>
          <w:szCs w:val="26"/>
        </w:rPr>
        <w:t>8</w:t>
      </w:r>
      <w:r w:rsidR="00DB6B30">
        <w:rPr>
          <w:sz w:val="26"/>
          <w:szCs w:val="26"/>
        </w:rPr>
        <w:t>, 2020</w:t>
      </w:r>
      <w:r w:rsidRPr="00194F9B">
        <w:rPr>
          <w:sz w:val="26"/>
          <w:szCs w:val="26"/>
        </w:rPr>
        <w:t xml:space="preserve">.  </w:t>
      </w:r>
      <w:r w:rsidRPr="009423D3">
        <w:rPr>
          <w:sz w:val="26"/>
          <w:szCs w:val="26"/>
        </w:rPr>
        <w:t>For the reasons stated below, we shall</w:t>
      </w:r>
      <w:r w:rsidR="009423D3">
        <w:rPr>
          <w:sz w:val="26"/>
          <w:szCs w:val="26"/>
        </w:rPr>
        <w:t xml:space="preserve"> deny the Complainant’s Exceptions and adopt the </w:t>
      </w:r>
      <w:r w:rsidR="007D7390">
        <w:rPr>
          <w:sz w:val="26"/>
          <w:szCs w:val="26"/>
        </w:rPr>
        <w:t>Initial Decision.</w:t>
      </w:r>
    </w:p>
    <w:p w14:paraId="00F54176" w14:textId="77777777" w:rsidR="00ED5BFE" w:rsidRPr="009423D3" w:rsidRDefault="00ED5BFE" w:rsidP="006E1DEF">
      <w:pPr>
        <w:widowControl/>
        <w:spacing w:line="360" w:lineRule="auto"/>
        <w:ind w:firstLine="1440"/>
        <w:rPr>
          <w:sz w:val="26"/>
          <w:szCs w:val="26"/>
        </w:rPr>
      </w:pPr>
    </w:p>
    <w:p w14:paraId="3CB2116C" w14:textId="7C6D508D" w:rsidR="000E100D" w:rsidRPr="00194F9B" w:rsidRDefault="00F911C1" w:rsidP="003027AE">
      <w:pPr>
        <w:keepNext/>
        <w:widowControl/>
        <w:spacing w:line="360" w:lineRule="auto"/>
        <w:jc w:val="center"/>
        <w:rPr>
          <w:b/>
          <w:sz w:val="26"/>
          <w:szCs w:val="26"/>
        </w:rPr>
      </w:pPr>
      <w:r>
        <w:rPr>
          <w:b/>
          <w:sz w:val="26"/>
          <w:szCs w:val="26"/>
        </w:rPr>
        <w:lastRenderedPageBreak/>
        <w:t>I.</w:t>
      </w:r>
      <w:r>
        <w:rPr>
          <w:b/>
          <w:sz w:val="26"/>
          <w:szCs w:val="26"/>
        </w:rPr>
        <w:tab/>
      </w:r>
      <w:r w:rsidR="000E100D" w:rsidRPr="00194F9B">
        <w:rPr>
          <w:b/>
          <w:sz w:val="26"/>
          <w:szCs w:val="26"/>
        </w:rPr>
        <w:t>History of the Proceeding</w:t>
      </w:r>
    </w:p>
    <w:p w14:paraId="5BE4AE16" w14:textId="77777777" w:rsidR="00D27C11" w:rsidRDefault="00D27C11" w:rsidP="003027AE">
      <w:pPr>
        <w:pStyle w:val="Default"/>
        <w:keepNext/>
        <w:spacing w:line="360" w:lineRule="auto"/>
        <w:rPr>
          <w:sz w:val="26"/>
          <w:szCs w:val="26"/>
        </w:rPr>
      </w:pPr>
    </w:p>
    <w:p w14:paraId="5C9F5D47" w14:textId="2E3836F3" w:rsidR="0045073F" w:rsidRPr="00773053" w:rsidRDefault="00842E26" w:rsidP="003027AE">
      <w:pPr>
        <w:pStyle w:val="Default"/>
        <w:keepNext/>
        <w:spacing w:line="360" w:lineRule="auto"/>
        <w:rPr>
          <w:color w:val="auto"/>
          <w:sz w:val="26"/>
          <w:szCs w:val="23"/>
        </w:rPr>
      </w:pPr>
      <w:r>
        <w:rPr>
          <w:sz w:val="26"/>
          <w:szCs w:val="26"/>
        </w:rPr>
        <w:tab/>
      </w:r>
      <w:r>
        <w:rPr>
          <w:sz w:val="26"/>
          <w:szCs w:val="26"/>
        </w:rPr>
        <w:tab/>
      </w:r>
      <w:r w:rsidR="0045073F" w:rsidRPr="00773053">
        <w:rPr>
          <w:color w:val="auto"/>
          <w:sz w:val="26"/>
          <w:szCs w:val="23"/>
        </w:rPr>
        <w:t>On July 8, 2019, Ms. Marian filed a</w:t>
      </w:r>
      <w:r w:rsidR="008F1221">
        <w:rPr>
          <w:color w:val="auto"/>
          <w:sz w:val="26"/>
          <w:szCs w:val="23"/>
        </w:rPr>
        <w:t xml:space="preserve"> </w:t>
      </w:r>
      <w:r w:rsidR="00245904">
        <w:rPr>
          <w:color w:val="auto"/>
          <w:sz w:val="26"/>
          <w:szCs w:val="23"/>
        </w:rPr>
        <w:t>F</w:t>
      </w:r>
      <w:r w:rsidR="0045073F" w:rsidRPr="00773053">
        <w:rPr>
          <w:color w:val="auto"/>
          <w:sz w:val="26"/>
          <w:szCs w:val="23"/>
        </w:rPr>
        <w:t xml:space="preserve">ormal </w:t>
      </w:r>
      <w:r w:rsidR="00245904">
        <w:rPr>
          <w:color w:val="auto"/>
          <w:sz w:val="26"/>
          <w:szCs w:val="23"/>
        </w:rPr>
        <w:t>C</w:t>
      </w:r>
      <w:r w:rsidR="0045073F" w:rsidRPr="00773053">
        <w:rPr>
          <w:color w:val="auto"/>
          <w:sz w:val="26"/>
          <w:szCs w:val="23"/>
        </w:rPr>
        <w:t xml:space="preserve">omplaint </w:t>
      </w:r>
      <w:r w:rsidR="00245904">
        <w:rPr>
          <w:color w:val="auto"/>
          <w:sz w:val="26"/>
          <w:szCs w:val="23"/>
        </w:rPr>
        <w:t xml:space="preserve">(Complaint) </w:t>
      </w:r>
      <w:r w:rsidR="0045073F" w:rsidRPr="00773053">
        <w:rPr>
          <w:color w:val="auto"/>
          <w:sz w:val="26"/>
          <w:szCs w:val="23"/>
        </w:rPr>
        <w:t>against PAWC</w:t>
      </w:r>
      <w:r w:rsidR="008F1221">
        <w:rPr>
          <w:color w:val="auto"/>
          <w:sz w:val="26"/>
          <w:szCs w:val="23"/>
        </w:rPr>
        <w:t>.  In the Complaint, Ms. Marian</w:t>
      </w:r>
      <w:r w:rsidR="0045073F" w:rsidRPr="00773053">
        <w:rPr>
          <w:color w:val="auto"/>
          <w:sz w:val="26"/>
          <w:szCs w:val="23"/>
        </w:rPr>
        <w:t xml:space="preserve"> alleg</w:t>
      </w:r>
      <w:r w:rsidR="008F1221">
        <w:rPr>
          <w:color w:val="auto"/>
          <w:sz w:val="26"/>
          <w:szCs w:val="23"/>
        </w:rPr>
        <w:t>ed</w:t>
      </w:r>
      <w:r w:rsidR="0045073F" w:rsidRPr="00773053">
        <w:rPr>
          <w:color w:val="auto"/>
          <w:sz w:val="26"/>
          <w:szCs w:val="23"/>
        </w:rPr>
        <w:t xml:space="preserve"> </w:t>
      </w:r>
      <w:r w:rsidR="00F6410B">
        <w:rPr>
          <w:color w:val="auto"/>
          <w:sz w:val="26"/>
          <w:szCs w:val="23"/>
        </w:rPr>
        <w:t xml:space="preserve">that </w:t>
      </w:r>
      <w:r w:rsidR="0045073F" w:rsidRPr="00773053">
        <w:rPr>
          <w:color w:val="auto"/>
          <w:sz w:val="26"/>
          <w:szCs w:val="23"/>
        </w:rPr>
        <w:t>PAWC’s agent repaved the street in front of the service address</w:t>
      </w:r>
      <w:r w:rsidR="00030F51">
        <w:rPr>
          <w:color w:val="auto"/>
          <w:sz w:val="26"/>
          <w:szCs w:val="23"/>
        </w:rPr>
        <w:t xml:space="preserve"> (Cress Street)</w:t>
      </w:r>
      <w:r w:rsidR="0045073F" w:rsidRPr="00773053">
        <w:rPr>
          <w:color w:val="auto"/>
          <w:sz w:val="26"/>
          <w:szCs w:val="23"/>
        </w:rPr>
        <w:t xml:space="preserve"> after a new main water line was installed, resulting in obstructed leaders</w:t>
      </w:r>
      <w:r w:rsidR="009D2152">
        <w:rPr>
          <w:rStyle w:val="FootnoteReference"/>
          <w:color w:val="auto"/>
          <w:sz w:val="26"/>
          <w:szCs w:val="23"/>
        </w:rPr>
        <w:footnoteReference w:id="1"/>
      </w:r>
      <w:r w:rsidR="0045073F" w:rsidRPr="00773053">
        <w:rPr>
          <w:color w:val="auto"/>
          <w:sz w:val="26"/>
          <w:szCs w:val="23"/>
        </w:rPr>
        <w:t xml:space="preserve"> that caused foundation damage when water backed up against the foundation walls of the house. </w:t>
      </w:r>
      <w:r w:rsidR="005C1BB2">
        <w:rPr>
          <w:color w:val="auto"/>
          <w:sz w:val="26"/>
          <w:szCs w:val="23"/>
        </w:rPr>
        <w:t xml:space="preserve"> </w:t>
      </w:r>
      <w:r w:rsidR="00DD715F">
        <w:rPr>
          <w:color w:val="auto"/>
          <w:sz w:val="26"/>
          <w:szCs w:val="23"/>
        </w:rPr>
        <w:t xml:space="preserve">Complaint at 2.  </w:t>
      </w:r>
      <w:r w:rsidR="005C1BB2">
        <w:rPr>
          <w:color w:val="auto"/>
          <w:sz w:val="26"/>
          <w:szCs w:val="23"/>
        </w:rPr>
        <w:t xml:space="preserve">The </w:t>
      </w:r>
      <w:r w:rsidR="0045073F" w:rsidRPr="00773053">
        <w:rPr>
          <w:color w:val="auto"/>
          <w:sz w:val="26"/>
          <w:szCs w:val="23"/>
        </w:rPr>
        <w:t xml:space="preserve">Complainant requested </w:t>
      </w:r>
      <w:r w:rsidR="005C1BB2">
        <w:rPr>
          <w:color w:val="auto"/>
          <w:sz w:val="26"/>
          <w:szCs w:val="23"/>
        </w:rPr>
        <w:t xml:space="preserve">that </w:t>
      </w:r>
      <w:r w:rsidR="0045073F" w:rsidRPr="00773053">
        <w:rPr>
          <w:color w:val="auto"/>
          <w:sz w:val="26"/>
          <w:szCs w:val="23"/>
        </w:rPr>
        <w:t>the Commission order PAWC to repair the foundation wall and fix the water drainage problems so the leaders would function properly.</w:t>
      </w:r>
      <w:r w:rsidR="00DD715F">
        <w:rPr>
          <w:color w:val="auto"/>
          <w:sz w:val="26"/>
          <w:szCs w:val="23"/>
        </w:rPr>
        <w:t xml:space="preserve">  </w:t>
      </w:r>
      <w:r w:rsidR="00DD715F" w:rsidRPr="00DD715F">
        <w:rPr>
          <w:i/>
          <w:iCs/>
          <w:color w:val="auto"/>
          <w:sz w:val="26"/>
          <w:szCs w:val="23"/>
        </w:rPr>
        <w:t>Id</w:t>
      </w:r>
      <w:r w:rsidR="00DD715F">
        <w:rPr>
          <w:color w:val="auto"/>
          <w:sz w:val="26"/>
          <w:szCs w:val="23"/>
        </w:rPr>
        <w:t>. at 3.</w:t>
      </w:r>
    </w:p>
    <w:p w14:paraId="326C2D61" w14:textId="77777777" w:rsidR="0045073F" w:rsidRPr="00773053" w:rsidRDefault="0045073F" w:rsidP="0045073F">
      <w:pPr>
        <w:pStyle w:val="Default"/>
        <w:spacing w:line="360" w:lineRule="auto"/>
        <w:rPr>
          <w:color w:val="auto"/>
          <w:sz w:val="26"/>
          <w:szCs w:val="23"/>
        </w:rPr>
      </w:pPr>
    </w:p>
    <w:p w14:paraId="5027C86E" w14:textId="7BF8D290" w:rsidR="00A1458A" w:rsidRDefault="00A06576" w:rsidP="008E00D5">
      <w:pPr>
        <w:widowControl/>
        <w:autoSpaceDE w:val="0"/>
        <w:autoSpaceDN w:val="0"/>
        <w:adjustRightInd w:val="0"/>
        <w:spacing w:line="360" w:lineRule="auto"/>
        <w:ind w:firstLine="1440"/>
        <w:rPr>
          <w:rFonts w:eastAsiaTheme="minorHAnsi"/>
          <w:sz w:val="26"/>
          <w:szCs w:val="23"/>
        </w:rPr>
      </w:pPr>
      <w:r>
        <w:rPr>
          <w:rFonts w:eastAsiaTheme="minorHAnsi"/>
          <w:sz w:val="26"/>
          <w:szCs w:val="23"/>
        </w:rPr>
        <w:t xml:space="preserve">On August 6, 2019, </w:t>
      </w:r>
      <w:r w:rsidR="00A1458A" w:rsidRPr="00A1458A">
        <w:rPr>
          <w:rFonts w:eastAsiaTheme="minorHAnsi"/>
          <w:sz w:val="26"/>
          <w:szCs w:val="23"/>
        </w:rPr>
        <w:t xml:space="preserve">PAWC filed </w:t>
      </w:r>
      <w:r w:rsidR="00F7751A">
        <w:rPr>
          <w:rFonts w:eastAsiaTheme="minorHAnsi"/>
          <w:sz w:val="26"/>
          <w:szCs w:val="23"/>
        </w:rPr>
        <w:t>an</w:t>
      </w:r>
      <w:r w:rsidR="00A1458A" w:rsidRPr="00A1458A">
        <w:rPr>
          <w:rFonts w:eastAsiaTheme="minorHAnsi"/>
          <w:sz w:val="26"/>
          <w:szCs w:val="23"/>
        </w:rPr>
        <w:t xml:space="preserve"> Answer</w:t>
      </w:r>
      <w:r w:rsidR="008E00D5">
        <w:rPr>
          <w:rFonts w:eastAsiaTheme="minorHAnsi"/>
          <w:sz w:val="26"/>
          <w:szCs w:val="23"/>
        </w:rPr>
        <w:t xml:space="preserve"> in which it </w:t>
      </w:r>
      <w:r w:rsidR="00A1458A" w:rsidRPr="00A1458A">
        <w:rPr>
          <w:rFonts w:eastAsiaTheme="minorHAnsi"/>
          <w:sz w:val="26"/>
          <w:szCs w:val="23"/>
        </w:rPr>
        <w:t xml:space="preserve">generally denied that </w:t>
      </w:r>
      <w:r w:rsidR="008E00D5">
        <w:rPr>
          <w:rFonts w:eastAsiaTheme="minorHAnsi"/>
          <w:sz w:val="26"/>
          <w:szCs w:val="23"/>
        </w:rPr>
        <w:t xml:space="preserve">the </w:t>
      </w:r>
      <w:r w:rsidR="00A1458A" w:rsidRPr="00A1458A">
        <w:rPr>
          <w:rFonts w:eastAsiaTheme="minorHAnsi"/>
          <w:sz w:val="26"/>
          <w:szCs w:val="23"/>
        </w:rPr>
        <w:t xml:space="preserve">Respondent or its contractor paved over any leaders or caused any damage to the foundation walls at the service address. </w:t>
      </w:r>
      <w:r w:rsidR="002E341B">
        <w:rPr>
          <w:rFonts w:eastAsiaTheme="minorHAnsi"/>
          <w:sz w:val="26"/>
          <w:szCs w:val="23"/>
        </w:rPr>
        <w:t xml:space="preserve"> </w:t>
      </w:r>
      <w:r w:rsidR="004F67C5">
        <w:rPr>
          <w:rFonts w:eastAsiaTheme="minorHAnsi"/>
          <w:sz w:val="26"/>
          <w:szCs w:val="23"/>
        </w:rPr>
        <w:t xml:space="preserve">Answer at 1.  The </w:t>
      </w:r>
      <w:r w:rsidR="00A1458A" w:rsidRPr="00A1458A">
        <w:rPr>
          <w:rFonts w:eastAsiaTheme="minorHAnsi"/>
          <w:sz w:val="26"/>
          <w:szCs w:val="23"/>
        </w:rPr>
        <w:t xml:space="preserve">Respondent </w:t>
      </w:r>
      <w:r w:rsidR="004F67C5">
        <w:rPr>
          <w:rFonts w:eastAsiaTheme="minorHAnsi"/>
          <w:sz w:val="26"/>
          <w:szCs w:val="23"/>
        </w:rPr>
        <w:t>also averred that</w:t>
      </w:r>
      <w:r w:rsidR="003F058D">
        <w:rPr>
          <w:rFonts w:eastAsiaTheme="minorHAnsi"/>
          <w:sz w:val="26"/>
          <w:szCs w:val="23"/>
        </w:rPr>
        <w:t xml:space="preserve"> </w:t>
      </w:r>
      <w:r w:rsidR="00A1458A" w:rsidRPr="00A1458A">
        <w:rPr>
          <w:rFonts w:eastAsiaTheme="minorHAnsi"/>
          <w:sz w:val="26"/>
          <w:szCs w:val="23"/>
        </w:rPr>
        <w:t xml:space="preserve"> the </w:t>
      </w:r>
      <w:r w:rsidR="003F058D">
        <w:rPr>
          <w:rFonts w:eastAsiaTheme="minorHAnsi"/>
          <w:sz w:val="26"/>
          <w:szCs w:val="23"/>
        </w:rPr>
        <w:t xml:space="preserve">Complainant is seeking monetary damages from </w:t>
      </w:r>
      <w:r w:rsidR="00D233FE">
        <w:rPr>
          <w:rFonts w:eastAsiaTheme="minorHAnsi"/>
          <w:sz w:val="26"/>
          <w:szCs w:val="23"/>
        </w:rPr>
        <w:t>the Company, and the</w:t>
      </w:r>
      <w:r w:rsidR="003F058D">
        <w:rPr>
          <w:rFonts w:eastAsiaTheme="minorHAnsi"/>
          <w:sz w:val="26"/>
          <w:szCs w:val="23"/>
        </w:rPr>
        <w:t xml:space="preserve"> </w:t>
      </w:r>
      <w:r w:rsidR="00A1458A" w:rsidRPr="00A1458A">
        <w:rPr>
          <w:rFonts w:eastAsiaTheme="minorHAnsi"/>
          <w:sz w:val="26"/>
          <w:szCs w:val="23"/>
        </w:rPr>
        <w:t>Commission does not have jurisdiction to award monetary damages</w:t>
      </w:r>
      <w:r w:rsidR="00F50360">
        <w:rPr>
          <w:rFonts w:eastAsiaTheme="minorHAnsi"/>
          <w:sz w:val="26"/>
          <w:szCs w:val="23"/>
        </w:rPr>
        <w:t xml:space="preserve"> for the actions of a public utility company</w:t>
      </w:r>
      <w:r w:rsidR="00A1458A" w:rsidRPr="00A1458A">
        <w:rPr>
          <w:rFonts w:eastAsiaTheme="minorHAnsi"/>
          <w:sz w:val="26"/>
          <w:szCs w:val="23"/>
        </w:rPr>
        <w:t>.</w:t>
      </w:r>
      <w:r w:rsidR="00F50360">
        <w:rPr>
          <w:rFonts w:eastAsiaTheme="minorHAnsi"/>
          <w:sz w:val="26"/>
          <w:szCs w:val="23"/>
        </w:rPr>
        <w:t xml:space="preserve">  </w:t>
      </w:r>
      <w:r w:rsidR="001C4FD7" w:rsidRPr="001C4FD7">
        <w:rPr>
          <w:rFonts w:eastAsiaTheme="minorHAnsi"/>
          <w:i/>
          <w:iCs/>
          <w:sz w:val="26"/>
          <w:szCs w:val="23"/>
        </w:rPr>
        <w:t>Id</w:t>
      </w:r>
      <w:r w:rsidR="001C4FD7">
        <w:rPr>
          <w:rFonts w:eastAsiaTheme="minorHAnsi"/>
          <w:sz w:val="26"/>
          <w:szCs w:val="23"/>
        </w:rPr>
        <w:t xml:space="preserve">. at 1-2.  </w:t>
      </w:r>
    </w:p>
    <w:p w14:paraId="7AE67908" w14:textId="77777777" w:rsidR="001C4FD7" w:rsidRPr="00A1458A" w:rsidRDefault="001C4FD7" w:rsidP="008E00D5">
      <w:pPr>
        <w:widowControl/>
        <w:autoSpaceDE w:val="0"/>
        <w:autoSpaceDN w:val="0"/>
        <w:adjustRightInd w:val="0"/>
        <w:spacing w:line="360" w:lineRule="auto"/>
        <w:ind w:firstLine="1440"/>
        <w:rPr>
          <w:rFonts w:eastAsiaTheme="minorHAnsi"/>
          <w:sz w:val="26"/>
          <w:szCs w:val="23"/>
        </w:rPr>
      </w:pPr>
    </w:p>
    <w:p w14:paraId="222CA821" w14:textId="07304AAA" w:rsidR="00123030" w:rsidRPr="00123030" w:rsidRDefault="007B1D0B" w:rsidP="00F143E1">
      <w:pPr>
        <w:widowControl/>
        <w:autoSpaceDE w:val="0"/>
        <w:autoSpaceDN w:val="0"/>
        <w:adjustRightInd w:val="0"/>
        <w:spacing w:line="360" w:lineRule="auto"/>
        <w:ind w:firstLine="1440"/>
        <w:rPr>
          <w:rFonts w:eastAsiaTheme="minorHAnsi"/>
          <w:sz w:val="26"/>
          <w:szCs w:val="23"/>
        </w:rPr>
      </w:pPr>
      <w:r>
        <w:rPr>
          <w:rFonts w:eastAsiaTheme="minorHAnsi"/>
          <w:sz w:val="26"/>
          <w:szCs w:val="23"/>
        </w:rPr>
        <w:t xml:space="preserve">A </w:t>
      </w:r>
      <w:r w:rsidR="009B1542" w:rsidRPr="009B1542">
        <w:rPr>
          <w:rFonts w:eastAsiaTheme="minorHAnsi"/>
          <w:sz w:val="26"/>
          <w:szCs w:val="23"/>
        </w:rPr>
        <w:t>telephon</w:t>
      </w:r>
      <w:r>
        <w:rPr>
          <w:rFonts w:eastAsiaTheme="minorHAnsi"/>
          <w:sz w:val="26"/>
          <w:szCs w:val="23"/>
        </w:rPr>
        <w:t>ic</w:t>
      </w:r>
      <w:r w:rsidR="009B1542" w:rsidRPr="009B1542">
        <w:rPr>
          <w:rFonts w:eastAsiaTheme="minorHAnsi"/>
          <w:sz w:val="26"/>
          <w:szCs w:val="23"/>
        </w:rPr>
        <w:t xml:space="preserve"> hearing </w:t>
      </w:r>
      <w:r>
        <w:rPr>
          <w:rFonts w:eastAsiaTheme="minorHAnsi"/>
          <w:sz w:val="26"/>
          <w:szCs w:val="23"/>
        </w:rPr>
        <w:t xml:space="preserve">was held </w:t>
      </w:r>
      <w:r w:rsidR="009B1542" w:rsidRPr="009B1542">
        <w:rPr>
          <w:rFonts w:eastAsiaTheme="minorHAnsi"/>
          <w:sz w:val="26"/>
          <w:szCs w:val="23"/>
        </w:rPr>
        <w:t xml:space="preserve">on November 21, 2019. </w:t>
      </w:r>
      <w:r w:rsidR="00B27C9A">
        <w:rPr>
          <w:rFonts w:eastAsiaTheme="minorHAnsi"/>
          <w:sz w:val="26"/>
          <w:szCs w:val="23"/>
        </w:rPr>
        <w:t xml:space="preserve"> The </w:t>
      </w:r>
      <w:r w:rsidR="009B1542" w:rsidRPr="00773053">
        <w:rPr>
          <w:sz w:val="26"/>
          <w:szCs w:val="23"/>
        </w:rPr>
        <w:t xml:space="preserve">Complainant appeared </w:t>
      </w:r>
      <w:r w:rsidR="009B1542" w:rsidRPr="00773053">
        <w:rPr>
          <w:i/>
          <w:iCs/>
          <w:sz w:val="26"/>
          <w:szCs w:val="23"/>
        </w:rPr>
        <w:t xml:space="preserve">pro se </w:t>
      </w:r>
      <w:r w:rsidR="009B1542" w:rsidRPr="00773053">
        <w:rPr>
          <w:sz w:val="26"/>
          <w:szCs w:val="23"/>
        </w:rPr>
        <w:t xml:space="preserve">and testified on her own behalf. </w:t>
      </w:r>
      <w:r w:rsidR="00BC237A">
        <w:rPr>
          <w:sz w:val="26"/>
          <w:szCs w:val="23"/>
        </w:rPr>
        <w:t xml:space="preserve"> The </w:t>
      </w:r>
      <w:r w:rsidR="009B1542" w:rsidRPr="00773053">
        <w:rPr>
          <w:sz w:val="26"/>
          <w:szCs w:val="23"/>
        </w:rPr>
        <w:t xml:space="preserve">Complainant offered </w:t>
      </w:r>
      <w:r w:rsidR="00BC237A">
        <w:rPr>
          <w:sz w:val="26"/>
          <w:szCs w:val="23"/>
        </w:rPr>
        <w:t>fifteen</w:t>
      </w:r>
      <w:r w:rsidR="009B1542" w:rsidRPr="00773053">
        <w:rPr>
          <w:sz w:val="26"/>
          <w:szCs w:val="23"/>
        </w:rPr>
        <w:t xml:space="preserve"> exhibits </w:t>
      </w:r>
      <w:r w:rsidR="00BC237A">
        <w:rPr>
          <w:sz w:val="26"/>
          <w:szCs w:val="23"/>
        </w:rPr>
        <w:t>that</w:t>
      </w:r>
      <w:r w:rsidR="009B1542" w:rsidRPr="00773053">
        <w:rPr>
          <w:sz w:val="26"/>
          <w:szCs w:val="23"/>
        </w:rPr>
        <w:t xml:space="preserve"> were marked and admitted into evidence as </w:t>
      </w:r>
      <w:r w:rsidR="004E2AA5">
        <w:rPr>
          <w:sz w:val="26"/>
          <w:szCs w:val="23"/>
        </w:rPr>
        <w:t xml:space="preserve">the </w:t>
      </w:r>
      <w:r w:rsidR="009B1542" w:rsidRPr="00773053">
        <w:rPr>
          <w:sz w:val="26"/>
          <w:szCs w:val="23"/>
        </w:rPr>
        <w:t xml:space="preserve">Complainant’s Exhibits A through O. </w:t>
      </w:r>
      <w:r w:rsidR="004E2AA5">
        <w:rPr>
          <w:sz w:val="26"/>
          <w:szCs w:val="23"/>
        </w:rPr>
        <w:t xml:space="preserve"> </w:t>
      </w:r>
      <w:r w:rsidR="00361A82">
        <w:rPr>
          <w:sz w:val="26"/>
          <w:szCs w:val="23"/>
        </w:rPr>
        <w:t xml:space="preserve">The </w:t>
      </w:r>
      <w:r w:rsidR="00123030" w:rsidRPr="00123030">
        <w:rPr>
          <w:rFonts w:eastAsiaTheme="minorHAnsi"/>
          <w:sz w:val="26"/>
          <w:szCs w:val="23"/>
        </w:rPr>
        <w:t xml:space="preserve">Respondent was represented by </w:t>
      </w:r>
      <w:r w:rsidR="00A54AA2">
        <w:rPr>
          <w:rFonts w:eastAsiaTheme="minorHAnsi"/>
          <w:sz w:val="26"/>
          <w:szCs w:val="23"/>
        </w:rPr>
        <w:t>counsel</w:t>
      </w:r>
      <w:r w:rsidR="00123030" w:rsidRPr="00123030">
        <w:rPr>
          <w:rFonts w:eastAsiaTheme="minorHAnsi"/>
          <w:sz w:val="26"/>
          <w:szCs w:val="23"/>
        </w:rPr>
        <w:t xml:space="preserve">. </w:t>
      </w:r>
      <w:r w:rsidR="00A54AA2">
        <w:rPr>
          <w:rFonts w:eastAsiaTheme="minorHAnsi"/>
          <w:sz w:val="26"/>
          <w:szCs w:val="23"/>
        </w:rPr>
        <w:t xml:space="preserve"> </w:t>
      </w:r>
      <w:r w:rsidR="00123030" w:rsidRPr="00123030">
        <w:rPr>
          <w:rFonts w:eastAsiaTheme="minorHAnsi"/>
          <w:sz w:val="26"/>
          <w:szCs w:val="23"/>
        </w:rPr>
        <w:t xml:space="preserve">After </w:t>
      </w:r>
      <w:r w:rsidR="00A54AA2">
        <w:rPr>
          <w:rFonts w:eastAsiaTheme="minorHAnsi"/>
          <w:sz w:val="26"/>
          <w:szCs w:val="23"/>
        </w:rPr>
        <w:t xml:space="preserve">the </w:t>
      </w:r>
      <w:r w:rsidR="00123030" w:rsidRPr="00123030">
        <w:rPr>
          <w:rFonts w:eastAsiaTheme="minorHAnsi"/>
          <w:sz w:val="26"/>
          <w:szCs w:val="23"/>
        </w:rPr>
        <w:t xml:space="preserve">Complainant </w:t>
      </w:r>
      <w:r w:rsidR="004628BC">
        <w:rPr>
          <w:rFonts w:eastAsiaTheme="minorHAnsi"/>
          <w:sz w:val="26"/>
          <w:szCs w:val="23"/>
        </w:rPr>
        <w:t>completed</w:t>
      </w:r>
      <w:r w:rsidR="00123030" w:rsidRPr="00123030">
        <w:rPr>
          <w:rFonts w:eastAsiaTheme="minorHAnsi"/>
          <w:sz w:val="26"/>
          <w:szCs w:val="23"/>
        </w:rPr>
        <w:t xml:space="preserve"> the presentation of her case and </w:t>
      </w:r>
      <w:r w:rsidR="00C90A0E">
        <w:rPr>
          <w:rFonts w:eastAsiaTheme="minorHAnsi"/>
          <w:sz w:val="26"/>
          <w:szCs w:val="23"/>
        </w:rPr>
        <w:t>before</w:t>
      </w:r>
      <w:r w:rsidR="00123030" w:rsidRPr="00123030">
        <w:rPr>
          <w:rFonts w:eastAsiaTheme="minorHAnsi"/>
          <w:sz w:val="26"/>
          <w:szCs w:val="23"/>
        </w:rPr>
        <w:t xml:space="preserve"> making herself available for cross-examination, Ms. Marian asked to have the hearing rescheduled for a</w:t>
      </w:r>
      <w:r w:rsidR="00651C4B">
        <w:rPr>
          <w:rFonts w:eastAsiaTheme="minorHAnsi"/>
          <w:sz w:val="26"/>
          <w:szCs w:val="23"/>
        </w:rPr>
        <w:t>nother</w:t>
      </w:r>
      <w:r w:rsidR="00123030" w:rsidRPr="00123030">
        <w:rPr>
          <w:rFonts w:eastAsiaTheme="minorHAnsi"/>
          <w:sz w:val="26"/>
          <w:szCs w:val="23"/>
        </w:rPr>
        <w:t xml:space="preserve"> day of testimony because she had to transport her daughter to a medical appointment. </w:t>
      </w:r>
      <w:r w:rsidR="00C90A0E">
        <w:rPr>
          <w:rFonts w:eastAsiaTheme="minorHAnsi"/>
          <w:sz w:val="26"/>
          <w:szCs w:val="23"/>
        </w:rPr>
        <w:t xml:space="preserve"> </w:t>
      </w:r>
      <w:r w:rsidR="00123030" w:rsidRPr="00123030">
        <w:rPr>
          <w:rFonts w:eastAsiaTheme="minorHAnsi"/>
          <w:sz w:val="26"/>
          <w:szCs w:val="23"/>
        </w:rPr>
        <w:t xml:space="preserve">The </w:t>
      </w:r>
      <w:r w:rsidR="00626E4A">
        <w:rPr>
          <w:rFonts w:eastAsiaTheme="minorHAnsi"/>
          <w:sz w:val="26"/>
          <w:szCs w:val="23"/>
        </w:rPr>
        <w:t>ALJ</w:t>
      </w:r>
      <w:r w:rsidR="00123030" w:rsidRPr="00123030">
        <w:rPr>
          <w:rFonts w:eastAsiaTheme="minorHAnsi"/>
          <w:sz w:val="26"/>
          <w:szCs w:val="23"/>
        </w:rPr>
        <w:t xml:space="preserve"> granted the continuance due to </w:t>
      </w:r>
      <w:r w:rsidR="00626E4A">
        <w:rPr>
          <w:rFonts w:eastAsiaTheme="minorHAnsi"/>
          <w:sz w:val="26"/>
          <w:szCs w:val="23"/>
        </w:rPr>
        <w:t xml:space="preserve">the </w:t>
      </w:r>
      <w:r w:rsidR="00123030" w:rsidRPr="00123030">
        <w:rPr>
          <w:rFonts w:eastAsiaTheme="minorHAnsi"/>
          <w:sz w:val="26"/>
          <w:szCs w:val="23"/>
        </w:rPr>
        <w:t xml:space="preserve">Complainant’s averments </w:t>
      </w:r>
      <w:r w:rsidR="00626E4A">
        <w:rPr>
          <w:rFonts w:eastAsiaTheme="minorHAnsi"/>
          <w:sz w:val="26"/>
          <w:szCs w:val="23"/>
        </w:rPr>
        <w:t xml:space="preserve">that </w:t>
      </w:r>
      <w:r w:rsidR="00123030" w:rsidRPr="00123030">
        <w:rPr>
          <w:rFonts w:eastAsiaTheme="minorHAnsi"/>
          <w:sz w:val="26"/>
          <w:szCs w:val="23"/>
        </w:rPr>
        <w:t>her daughter’s medical condition necessitated the medical test.</w:t>
      </w:r>
      <w:r w:rsidR="000D3452">
        <w:rPr>
          <w:rFonts w:eastAsiaTheme="minorHAnsi"/>
          <w:sz w:val="26"/>
          <w:szCs w:val="23"/>
        </w:rPr>
        <w:t xml:space="preserve">  Tr. at 100-102</w:t>
      </w:r>
      <w:r w:rsidR="00DA3E10">
        <w:rPr>
          <w:rFonts w:eastAsiaTheme="minorHAnsi"/>
          <w:sz w:val="26"/>
          <w:szCs w:val="23"/>
        </w:rPr>
        <w:t xml:space="preserve">; </w:t>
      </w:r>
      <w:r w:rsidR="00C85C56">
        <w:rPr>
          <w:rFonts w:eastAsiaTheme="minorHAnsi"/>
          <w:sz w:val="26"/>
          <w:szCs w:val="23"/>
        </w:rPr>
        <w:t>I.D. at 3.</w:t>
      </w:r>
      <w:r w:rsidR="00123030" w:rsidRPr="00123030">
        <w:rPr>
          <w:rFonts w:eastAsiaTheme="minorHAnsi"/>
          <w:sz w:val="26"/>
          <w:szCs w:val="23"/>
        </w:rPr>
        <w:t xml:space="preserve"> </w:t>
      </w:r>
    </w:p>
    <w:p w14:paraId="25AD73B9" w14:textId="35C9B92D" w:rsidR="00123030" w:rsidRDefault="001B1CC5" w:rsidP="00153C67">
      <w:pPr>
        <w:pStyle w:val="Default"/>
        <w:spacing w:line="360" w:lineRule="auto"/>
        <w:ind w:left="90" w:firstLine="1350"/>
        <w:rPr>
          <w:color w:val="auto"/>
          <w:sz w:val="26"/>
          <w:szCs w:val="23"/>
        </w:rPr>
      </w:pPr>
      <w:r>
        <w:rPr>
          <w:color w:val="auto"/>
          <w:sz w:val="26"/>
          <w:szCs w:val="23"/>
        </w:rPr>
        <w:lastRenderedPageBreak/>
        <w:t xml:space="preserve">A further telephonic hearing was held on </w:t>
      </w:r>
      <w:r w:rsidR="00123030" w:rsidRPr="00773053">
        <w:rPr>
          <w:color w:val="auto"/>
          <w:sz w:val="26"/>
          <w:szCs w:val="23"/>
        </w:rPr>
        <w:t xml:space="preserve">January 14, 2020. </w:t>
      </w:r>
      <w:r w:rsidR="00153C67">
        <w:rPr>
          <w:color w:val="auto"/>
          <w:sz w:val="26"/>
          <w:szCs w:val="23"/>
        </w:rPr>
        <w:t xml:space="preserve"> PAWC’s counsel </w:t>
      </w:r>
      <w:r w:rsidR="00A529BB">
        <w:rPr>
          <w:color w:val="auto"/>
          <w:sz w:val="26"/>
          <w:szCs w:val="23"/>
        </w:rPr>
        <w:t xml:space="preserve">presented </w:t>
      </w:r>
      <w:r w:rsidR="00EE1DAC">
        <w:rPr>
          <w:color w:val="auto"/>
          <w:sz w:val="26"/>
          <w:szCs w:val="23"/>
        </w:rPr>
        <w:t xml:space="preserve">the testimony of two witnesses, </w:t>
      </w:r>
      <w:r w:rsidR="00BC42BB">
        <w:rPr>
          <w:color w:val="auto"/>
          <w:sz w:val="26"/>
          <w:szCs w:val="23"/>
        </w:rPr>
        <w:t xml:space="preserve">Mr. Jason Costa, </w:t>
      </w:r>
      <w:r w:rsidR="00F45B3E">
        <w:rPr>
          <w:color w:val="auto"/>
          <w:sz w:val="26"/>
          <w:szCs w:val="23"/>
        </w:rPr>
        <w:t xml:space="preserve">PAWC </w:t>
      </w:r>
      <w:r w:rsidR="0055145B">
        <w:rPr>
          <w:color w:val="auto"/>
          <w:sz w:val="26"/>
          <w:szCs w:val="23"/>
        </w:rPr>
        <w:t xml:space="preserve">Senior Superintendent of Operations, </w:t>
      </w:r>
      <w:r w:rsidR="00BC42BB">
        <w:rPr>
          <w:color w:val="auto"/>
          <w:sz w:val="26"/>
          <w:szCs w:val="23"/>
        </w:rPr>
        <w:t xml:space="preserve">and Mr. Randy </w:t>
      </w:r>
      <w:r w:rsidR="003947DF">
        <w:rPr>
          <w:color w:val="auto"/>
          <w:sz w:val="26"/>
          <w:szCs w:val="23"/>
        </w:rPr>
        <w:t xml:space="preserve">Lubin, </w:t>
      </w:r>
      <w:r w:rsidR="006C29A6">
        <w:rPr>
          <w:color w:val="auto"/>
          <w:sz w:val="26"/>
          <w:szCs w:val="23"/>
        </w:rPr>
        <w:t xml:space="preserve">the former </w:t>
      </w:r>
      <w:r w:rsidR="002828A2">
        <w:rPr>
          <w:color w:val="auto"/>
          <w:sz w:val="26"/>
          <w:szCs w:val="23"/>
        </w:rPr>
        <w:t xml:space="preserve">director of public services for Scott Township </w:t>
      </w:r>
      <w:r w:rsidR="000D2F50">
        <w:rPr>
          <w:color w:val="auto"/>
          <w:sz w:val="26"/>
          <w:szCs w:val="23"/>
        </w:rPr>
        <w:t xml:space="preserve">(Township) </w:t>
      </w:r>
      <w:r w:rsidR="002828A2">
        <w:rPr>
          <w:color w:val="auto"/>
          <w:sz w:val="26"/>
          <w:szCs w:val="23"/>
        </w:rPr>
        <w:t xml:space="preserve">from 1981 to </w:t>
      </w:r>
      <w:r w:rsidR="000D2F50">
        <w:rPr>
          <w:color w:val="auto"/>
          <w:sz w:val="26"/>
          <w:szCs w:val="23"/>
        </w:rPr>
        <w:t xml:space="preserve">September 2019, </w:t>
      </w:r>
      <w:r w:rsidR="00D532F4">
        <w:rPr>
          <w:color w:val="auto"/>
          <w:sz w:val="26"/>
          <w:szCs w:val="23"/>
        </w:rPr>
        <w:t xml:space="preserve">and </w:t>
      </w:r>
      <w:r w:rsidR="00123030" w:rsidRPr="00123030">
        <w:rPr>
          <w:color w:val="auto"/>
          <w:sz w:val="26"/>
          <w:szCs w:val="23"/>
        </w:rPr>
        <w:t xml:space="preserve">offered </w:t>
      </w:r>
      <w:r w:rsidR="00153C67">
        <w:rPr>
          <w:color w:val="auto"/>
          <w:sz w:val="26"/>
          <w:szCs w:val="23"/>
        </w:rPr>
        <w:t>fifteen</w:t>
      </w:r>
      <w:r w:rsidR="00123030" w:rsidRPr="00123030">
        <w:rPr>
          <w:color w:val="auto"/>
          <w:sz w:val="26"/>
          <w:szCs w:val="23"/>
        </w:rPr>
        <w:t xml:space="preserve"> exhibits, which were marked and admitted into evidence as </w:t>
      </w:r>
      <w:r w:rsidR="00920340">
        <w:rPr>
          <w:color w:val="auto"/>
          <w:sz w:val="26"/>
          <w:szCs w:val="23"/>
        </w:rPr>
        <w:t>E</w:t>
      </w:r>
      <w:r w:rsidR="00123030" w:rsidRPr="00123030">
        <w:rPr>
          <w:color w:val="auto"/>
          <w:sz w:val="26"/>
          <w:szCs w:val="23"/>
        </w:rPr>
        <w:t>xhibits 1 through</w:t>
      </w:r>
      <w:r w:rsidR="003027AE">
        <w:rPr>
          <w:color w:val="auto"/>
          <w:sz w:val="26"/>
          <w:szCs w:val="23"/>
        </w:rPr>
        <w:t> </w:t>
      </w:r>
      <w:r w:rsidR="00123030" w:rsidRPr="00123030">
        <w:rPr>
          <w:color w:val="auto"/>
          <w:sz w:val="26"/>
          <w:szCs w:val="23"/>
        </w:rPr>
        <w:t>15.</w:t>
      </w:r>
      <w:r w:rsidR="00920340">
        <w:rPr>
          <w:color w:val="auto"/>
          <w:sz w:val="26"/>
          <w:szCs w:val="23"/>
        </w:rPr>
        <w:t xml:space="preserve"> </w:t>
      </w:r>
      <w:r w:rsidR="00123030" w:rsidRPr="00123030">
        <w:rPr>
          <w:color w:val="auto"/>
          <w:sz w:val="26"/>
          <w:szCs w:val="23"/>
        </w:rPr>
        <w:t xml:space="preserve"> </w:t>
      </w:r>
    </w:p>
    <w:p w14:paraId="3DCBD8A0" w14:textId="77777777" w:rsidR="00920340" w:rsidRPr="00123030" w:rsidRDefault="00920340" w:rsidP="00153C67">
      <w:pPr>
        <w:pStyle w:val="Default"/>
        <w:spacing w:line="360" w:lineRule="auto"/>
        <w:ind w:left="90" w:firstLine="1350"/>
        <w:rPr>
          <w:color w:val="auto"/>
          <w:sz w:val="26"/>
          <w:szCs w:val="23"/>
        </w:rPr>
      </w:pPr>
    </w:p>
    <w:p w14:paraId="0377A8FF" w14:textId="5E66F9BA" w:rsidR="00942D43" w:rsidRPr="00773053" w:rsidRDefault="00DB5BD1" w:rsidP="00D26A56">
      <w:pPr>
        <w:widowControl/>
        <w:autoSpaceDE w:val="0"/>
        <w:autoSpaceDN w:val="0"/>
        <w:adjustRightInd w:val="0"/>
        <w:spacing w:line="360" w:lineRule="auto"/>
        <w:ind w:firstLine="1440"/>
        <w:rPr>
          <w:sz w:val="26"/>
          <w:szCs w:val="23"/>
        </w:rPr>
      </w:pPr>
      <w:r>
        <w:rPr>
          <w:rFonts w:eastAsiaTheme="minorHAnsi"/>
          <w:sz w:val="26"/>
          <w:szCs w:val="23"/>
        </w:rPr>
        <w:t xml:space="preserve">The Complainant and the Respondent </w:t>
      </w:r>
      <w:r w:rsidR="00A1037F">
        <w:rPr>
          <w:rFonts w:eastAsiaTheme="minorHAnsi"/>
          <w:sz w:val="26"/>
          <w:szCs w:val="23"/>
        </w:rPr>
        <w:t xml:space="preserve">filed </w:t>
      </w:r>
      <w:r w:rsidR="00123030" w:rsidRPr="00123030">
        <w:rPr>
          <w:rFonts w:eastAsiaTheme="minorHAnsi"/>
          <w:sz w:val="26"/>
          <w:szCs w:val="23"/>
        </w:rPr>
        <w:t>Briefs on February 14, 2020 and February 17, 2020, respectively.</w:t>
      </w:r>
      <w:r w:rsidR="00D40B3B">
        <w:rPr>
          <w:rFonts w:eastAsiaTheme="minorHAnsi"/>
          <w:sz w:val="26"/>
          <w:szCs w:val="23"/>
        </w:rPr>
        <w:t xml:space="preserve">  </w:t>
      </w:r>
      <w:r w:rsidR="00123030" w:rsidRPr="00773053">
        <w:rPr>
          <w:sz w:val="26"/>
          <w:szCs w:val="23"/>
        </w:rPr>
        <w:t xml:space="preserve">On February 18, 2020, the </w:t>
      </w:r>
      <w:r w:rsidR="00D26A56">
        <w:rPr>
          <w:sz w:val="26"/>
          <w:szCs w:val="23"/>
        </w:rPr>
        <w:t>ALJ</w:t>
      </w:r>
      <w:r w:rsidR="00123030" w:rsidRPr="00773053">
        <w:rPr>
          <w:sz w:val="26"/>
          <w:szCs w:val="23"/>
        </w:rPr>
        <w:t xml:space="preserve"> closed the hearing record with the issuance of</w:t>
      </w:r>
      <w:r w:rsidR="00103026" w:rsidRPr="00773053">
        <w:rPr>
          <w:sz w:val="26"/>
          <w:szCs w:val="23"/>
        </w:rPr>
        <w:t xml:space="preserve"> </w:t>
      </w:r>
      <w:r w:rsidR="001E4A23">
        <w:rPr>
          <w:sz w:val="26"/>
          <w:szCs w:val="23"/>
        </w:rPr>
        <w:t>an</w:t>
      </w:r>
      <w:r w:rsidR="00103026" w:rsidRPr="00773053">
        <w:rPr>
          <w:sz w:val="26"/>
          <w:szCs w:val="23"/>
        </w:rPr>
        <w:t xml:space="preserve"> Interim Order Closing the Hearing Record. </w:t>
      </w:r>
      <w:r w:rsidR="006A242F">
        <w:rPr>
          <w:sz w:val="26"/>
          <w:szCs w:val="23"/>
        </w:rPr>
        <w:t xml:space="preserve"> </w:t>
      </w:r>
      <w:r w:rsidR="00103026" w:rsidRPr="00773053">
        <w:rPr>
          <w:sz w:val="26"/>
          <w:szCs w:val="23"/>
        </w:rPr>
        <w:t>The hearing record consists of a</w:t>
      </w:r>
      <w:r w:rsidR="003E1871" w:rsidRPr="00773053">
        <w:rPr>
          <w:sz w:val="26"/>
          <w:szCs w:val="23"/>
        </w:rPr>
        <w:t xml:space="preserve"> transcript containing 208 pages</w:t>
      </w:r>
      <w:r w:rsidR="00F319D1">
        <w:rPr>
          <w:sz w:val="26"/>
          <w:szCs w:val="23"/>
        </w:rPr>
        <w:t>,</w:t>
      </w:r>
      <w:r w:rsidR="003E1871" w:rsidRPr="00773053">
        <w:rPr>
          <w:sz w:val="26"/>
          <w:szCs w:val="23"/>
        </w:rPr>
        <w:t xml:space="preserve"> </w:t>
      </w:r>
      <w:r w:rsidR="00F319D1">
        <w:rPr>
          <w:sz w:val="26"/>
          <w:szCs w:val="23"/>
        </w:rPr>
        <w:t>fifteen</w:t>
      </w:r>
      <w:r w:rsidR="003E1871" w:rsidRPr="00773053">
        <w:rPr>
          <w:sz w:val="26"/>
          <w:szCs w:val="23"/>
        </w:rPr>
        <w:t xml:space="preserve"> exhibits sponsored by </w:t>
      </w:r>
      <w:r w:rsidR="00F319D1">
        <w:rPr>
          <w:sz w:val="26"/>
          <w:szCs w:val="23"/>
        </w:rPr>
        <w:t xml:space="preserve">the </w:t>
      </w:r>
      <w:r w:rsidR="003E1871" w:rsidRPr="00773053">
        <w:rPr>
          <w:sz w:val="26"/>
          <w:szCs w:val="23"/>
        </w:rPr>
        <w:t>Complainant</w:t>
      </w:r>
      <w:r w:rsidR="00F319D1">
        <w:rPr>
          <w:sz w:val="26"/>
          <w:szCs w:val="23"/>
        </w:rPr>
        <w:t>,</w:t>
      </w:r>
      <w:r w:rsidR="003E1871" w:rsidRPr="00773053">
        <w:rPr>
          <w:sz w:val="26"/>
          <w:szCs w:val="23"/>
        </w:rPr>
        <w:t xml:space="preserve"> and </w:t>
      </w:r>
      <w:r w:rsidR="00F319D1">
        <w:rPr>
          <w:sz w:val="26"/>
          <w:szCs w:val="23"/>
        </w:rPr>
        <w:t>fifteen</w:t>
      </w:r>
      <w:r w:rsidR="003E1871" w:rsidRPr="00773053">
        <w:rPr>
          <w:sz w:val="26"/>
          <w:szCs w:val="23"/>
        </w:rPr>
        <w:t xml:space="preserve"> exhibits sponsored by </w:t>
      </w:r>
      <w:r w:rsidR="00F319D1">
        <w:rPr>
          <w:sz w:val="26"/>
          <w:szCs w:val="23"/>
        </w:rPr>
        <w:t xml:space="preserve">the </w:t>
      </w:r>
      <w:r w:rsidR="003E1871" w:rsidRPr="00773053">
        <w:rPr>
          <w:sz w:val="26"/>
          <w:szCs w:val="23"/>
        </w:rPr>
        <w:t>Respondent.</w:t>
      </w:r>
    </w:p>
    <w:p w14:paraId="25A04D89" w14:textId="11CB4FD3" w:rsidR="00103026" w:rsidRPr="00773053" w:rsidRDefault="00103026" w:rsidP="00123030">
      <w:pPr>
        <w:pStyle w:val="Default"/>
        <w:spacing w:line="360" w:lineRule="auto"/>
        <w:rPr>
          <w:color w:val="auto"/>
          <w:sz w:val="26"/>
          <w:szCs w:val="23"/>
        </w:rPr>
      </w:pPr>
    </w:p>
    <w:p w14:paraId="5BB799D2" w14:textId="13B2CD82" w:rsidR="00E46328" w:rsidRDefault="00E46328" w:rsidP="00450F53">
      <w:pPr>
        <w:pStyle w:val="Default"/>
        <w:spacing w:line="360" w:lineRule="auto"/>
        <w:rPr>
          <w:sz w:val="26"/>
          <w:szCs w:val="26"/>
        </w:rPr>
      </w:pPr>
      <w:r>
        <w:rPr>
          <w:sz w:val="26"/>
          <w:szCs w:val="26"/>
        </w:rPr>
        <w:tab/>
      </w:r>
      <w:r>
        <w:rPr>
          <w:sz w:val="26"/>
          <w:szCs w:val="26"/>
        </w:rPr>
        <w:tab/>
        <w:t xml:space="preserve">In the </w:t>
      </w:r>
      <w:r w:rsidR="00E20EE8">
        <w:rPr>
          <w:sz w:val="26"/>
          <w:szCs w:val="26"/>
        </w:rPr>
        <w:t>Initial D</w:t>
      </w:r>
      <w:r>
        <w:rPr>
          <w:sz w:val="26"/>
          <w:szCs w:val="26"/>
        </w:rPr>
        <w:t xml:space="preserve">ecision, served on </w:t>
      </w:r>
      <w:r w:rsidR="00122437">
        <w:rPr>
          <w:sz w:val="26"/>
          <w:szCs w:val="26"/>
        </w:rPr>
        <w:t>April 2</w:t>
      </w:r>
      <w:r w:rsidR="001B3F24">
        <w:rPr>
          <w:sz w:val="26"/>
          <w:szCs w:val="26"/>
        </w:rPr>
        <w:t>8</w:t>
      </w:r>
      <w:r w:rsidR="00122437">
        <w:rPr>
          <w:sz w:val="26"/>
          <w:szCs w:val="26"/>
        </w:rPr>
        <w:t xml:space="preserve">, 2020, ALJ </w:t>
      </w:r>
      <w:r w:rsidR="00E74989">
        <w:rPr>
          <w:sz w:val="26"/>
          <w:szCs w:val="26"/>
        </w:rPr>
        <w:t>D</w:t>
      </w:r>
      <w:r w:rsidR="005D6872">
        <w:rPr>
          <w:sz w:val="26"/>
          <w:szCs w:val="26"/>
        </w:rPr>
        <w:t xml:space="preserve">underdale </w:t>
      </w:r>
      <w:r w:rsidR="005D4A81">
        <w:rPr>
          <w:sz w:val="26"/>
          <w:szCs w:val="26"/>
        </w:rPr>
        <w:t xml:space="preserve">dismissed the Complaint, finding that </w:t>
      </w:r>
      <w:r w:rsidR="00CD5749">
        <w:rPr>
          <w:sz w:val="26"/>
          <w:szCs w:val="26"/>
        </w:rPr>
        <w:t xml:space="preserve">that Complaint was filed </w:t>
      </w:r>
      <w:r w:rsidR="00E93F04">
        <w:rPr>
          <w:sz w:val="26"/>
          <w:szCs w:val="26"/>
        </w:rPr>
        <w:t xml:space="preserve">more than </w:t>
      </w:r>
      <w:r w:rsidR="005D6166">
        <w:rPr>
          <w:sz w:val="26"/>
          <w:szCs w:val="26"/>
        </w:rPr>
        <w:t>three</w:t>
      </w:r>
      <w:r w:rsidR="00E93F04">
        <w:rPr>
          <w:sz w:val="26"/>
          <w:szCs w:val="26"/>
        </w:rPr>
        <w:t xml:space="preserve"> years after </w:t>
      </w:r>
      <w:r w:rsidR="00BD0CF1">
        <w:rPr>
          <w:sz w:val="26"/>
          <w:szCs w:val="26"/>
        </w:rPr>
        <w:t xml:space="preserve">PAWC allegedly failed to provide reasonable customer service in the manner in which Cress Street was repaved after the </w:t>
      </w:r>
      <w:r w:rsidR="00AA2566">
        <w:rPr>
          <w:sz w:val="26"/>
          <w:szCs w:val="26"/>
        </w:rPr>
        <w:t xml:space="preserve">main pipeline replacement project.  The ALJ also found that the Complainant failed to show that PAWC </w:t>
      </w:r>
      <w:r w:rsidR="0004156C">
        <w:rPr>
          <w:sz w:val="26"/>
          <w:szCs w:val="26"/>
        </w:rPr>
        <w:t xml:space="preserve">violated the </w:t>
      </w:r>
      <w:r w:rsidR="0083456F">
        <w:rPr>
          <w:sz w:val="26"/>
          <w:szCs w:val="26"/>
        </w:rPr>
        <w:t xml:space="preserve">Public Utility </w:t>
      </w:r>
      <w:r w:rsidR="0004156C">
        <w:rPr>
          <w:sz w:val="26"/>
          <w:szCs w:val="26"/>
        </w:rPr>
        <w:t xml:space="preserve">Code </w:t>
      </w:r>
      <w:r w:rsidR="0083456F">
        <w:rPr>
          <w:sz w:val="26"/>
          <w:szCs w:val="26"/>
        </w:rPr>
        <w:t xml:space="preserve">(Code) </w:t>
      </w:r>
      <w:r w:rsidR="0004156C">
        <w:rPr>
          <w:sz w:val="26"/>
          <w:szCs w:val="26"/>
        </w:rPr>
        <w:t xml:space="preserve">and/or the Commission’s Regulations and Orders when responding to her </w:t>
      </w:r>
      <w:r w:rsidR="00852C6B">
        <w:rPr>
          <w:sz w:val="26"/>
          <w:szCs w:val="26"/>
        </w:rPr>
        <w:t>c</w:t>
      </w:r>
      <w:r w:rsidR="00EB1D13">
        <w:rPr>
          <w:sz w:val="26"/>
          <w:szCs w:val="26"/>
        </w:rPr>
        <w:t>o</w:t>
      </w:r>
      <w:r w:rsidR="000C1B91">
        <w:rPr>
          <w:sz w:val="26"/>
          <w:szCs w:val="26"/>
        </w:rPr>
        <w:t>ncerns</w:t>
      </w:r>
      <w:r w:rsidR="00EB1D13">
        <w:rPr>
          <w:sz w:val="26"/>
          <w:szCs w:val="26"/>
        </w:rPr>
        <w:t xml:space="preserve"> in 2016 about how Cress Street was repaved in 2013.  </w:t>
      </w:r>
      <w:r w:rsidR="005179D4">
        <w:rPr>
          <w:sz w:val="26"/>
          <w:szCs w:val="26"/>
        </w:rPr>
        <w:t>I.D. at 16.</w:t>
      </w:r>
      <w:r w:rsidR="00D012E9">
        <w:rPr>
          <w:sz w:val="26"/>
          <w:szCs w:val="26"/>
        </w:rPr>
        <w:t xml:space="preserve"> </w:t>
      </w:r>
    </w:p>
    <w:p w14:paraId="297BF8E5" w14:textId="14082297" w:rsidR="00587AC8" w:rsidRDefault="00587AC8" w:rsidP="00450F53">
      <w:pPr>
        <w:pStyle w:val="Default"/>
        <w:spacing w:line="360" w:lineRule="auto"/>
        <w:rPr>
          <w:sz w:val="26"/>
          <w:szCs w:val="26"/>
        </w:rPr>
      </w:pPr>
    </w:p>
    <w:p w14:paraId="1723B394" w14:textId="24AD19E5" w:rsidR="00587AC8" w:rsidRPr="00450F53" w:rsidRDefault="00587AC8" w:rsidP="00450F53">
      <w:pPr>
        <w:pStyle w:val="Default"/>
        <w:spacing w:line="360" w:lineRule="auto"/>
        <w:rPr>
          <w:sz w:val="26"/>
          <w:szCs w:val="26"/>
        </w:rPr>
      </w:pPr>
      <w:r>
        <w:rPr>
          <w:sz w:val="26"/>
          <w:szCs w:val="26"/>
        </w:rPr>
        <w:tab/>
      </w:r>
      <w:r>
        <w:rPr>
          <w:sz w:val="26"/>
          <w:szCs w:val="26"/>
        </w:rPr>
        <w:tab/>
        <w:t>As previously indicated, the Complainant filed Exceptions on May</w:t>
      </w:r>
      <w:r w:rsidR="0028123F">
        <w:rPr>
          <w:sz w:val="26"/>
          <w:szCs w:val="26"/>
        </w:rPr>
        <w:t> </w:t>
      </w:r>
      <w:r>
        <w:rPr>
          <w:sz w:val="26"/>
          <w:szCs w:val="26"/>
        </w:rPr>
        <w:t>22,</w:t>
      </w:r>
      <w:r w:rsidR="0028123F">
        <w:rPr>
          <w:sz w:val="26"/>
          <w:szCs w:val="26"/>
        </w:rPr>
        <w:t> </w:t>
      </w:r>
      <w:r>
        <w:rPr>
          <w:sz w:val="26"/>
          <w:szCs w:val="26"/>
        </w:rPr>
        <w:t xml:space="preserve">2020, </w:t>
      </w:r>
      <w:r w:rsidR="00696DA4">
        <w:rPr>
          <w:sz w:val="26"/>
          <w:szCs w:val="26"/>
        </w:rPr>
        <w:t xml:space="preserve">and PAWC filed Replies to Exceptions on </w:t>
      </w:r>
      <w:r w:rsidR="00904E63">
        <w:rPr>
          <w:sz w:val="26"/>
          <w:szCs w:val="26"/>
        </w:rPr>
        <w:t xml:space="preserve">May 28, 2020.  </w:t>
      </w:r>
    </w:p>
    <w:p w14:paraId="70E2CFC0" w14:textId="36FA4403" w:rsidR="00942D43" w:rsidRPr="00450F53" w:rsidRDefault="00942D43" w:rsidP="00450F53">
      <w:pPr>
        <w:pStyle w:val="Default"/>
        <w:spacing w:line="360" w:lineRule="auto"/>
        <w:rPr>
          <w:sz w:val="26"/>
          <w:szCs w:val="26"/>
        </w:rPr>
      </w:pPr>
    </w:p>
    <w:p w14:paraId="04602B51" w14:textId="3D5D7715" w:rsidR="000E100D" w:rsidRPr="00194F9B" w:rsidRDefault="00F911C1" w:rsidP="000E100D">
      <w:pPr>
        <w:keepNext/>
        <w:widowControl/>
        <w:jc w:val="center"/>
        <w:rPr>
          <w:b/>
          <w:sz w:val="26"/>
          <w:szCs w:val="26"/>
        </w:rPr>
      </w:pPr>
      <w:r>
        <w:rPr>
          <w:b/>
          <w:sz w:val="26"/>
          <w:szCs w:val="26"/>
        </w:rPr>
        <w:t>II.</w:t>
      </w:r>
      <w:r>
        <w:rPr>
          <w:b/>
          <w:sz w:val="26"/>
          <w:szCs w:val="26"/>
        </w:rPr>
        <w:tab/>
      </w:r>
      <w:r w:rsidR="000E100D" w:rsidRPr="00194F9B">
        <w:rPr>
          <w:b/>
          <w:sz w:val="26"/>
          <w:szCs w:val="26"/>
        </w:rPr>
        <w:t>Background</w:t>
      </w:r>
    </w:p>
    <w:p w14:paraId="786A80EA" w14:textId="24F578FA" w:rsidR="000E100D" w:rsidRDefault="000E100D" w:rsidP="000E100D">
      <w:pPr>
        <w:keepNext/>
        <w:widowControl/>
        <w:spacing w:line="360" w:lineRule="auto"/>
        <w:rPr>
          <w:b/>
          <w:sz w:val="26"/>
          <w:szCs w:val="26"/>
        </w:rPr>
      </w:pPr>
    </w:p>
    <w:p w14:paraId="4289FB90" w14:textId="77777777" w:rsidR="006F713A" w:rsidRDefault="009F21A6" w:rsidP="008B3E21">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Ms. M</w:t>
      </w:r>
      <w:r w:rsidR="006F2763" w:rsidRPr="006F2763">
        <w:rPr>
          <w:rFonts w:eastAsiaTheme="minorHAnsi"/>
          <w:color w:val="000000"/>
          <w:sz w:val="26"/>
          <w:szCs w:val="26"/>
        </w:rPr>
        <w:t xml:space="preserve">arian resides at 511 Cress Street, Carnegie, Scott Township, Pennsylvania 15106 (service address) in a single-family frame house with two other individuals. </w:t>
      </w:r>
      <w:r w:rsidR="008B3E21">
        <w:rPr>
          <w:rFonts w:eastAsiaTheme="minorHAnsi"/>
          <w:color w:val="000000"/>
          <w:sz w:val="26"/>
          <w:szCs w:val="26"/>
        </w:rPr>
        <w:t xml:space="preserve"> </w:t>
      </w:r>
      <w:r w:rsidR="006F2763" w:rsidRPr="006F2763">
        <w:rPr>
          <w:rFonts w:eastAsiaTheme="minorHAnsi"/>
          <w:color w:val="000000"/>
          <w:sz w:val="26"/>
          <w:szCs w:val="26"/>
        </w:rPr>
        <w:t xml:space="preserve">Tr. </w:t>
      </w:r>
      <w:r w:rsidR="008B3E21">
        <w:rPr>
          <w:rFonts w:eastAsiaTheme="minorHAnsi"/>
          <w:color w:val="000000"/>
          <w:sz w:val="26"/>
          <w:szCs w:val="26"/>
        </w:rPr>
        <w:t xml:space="preserve">at </w:t>
      </w:r>
      <w:r w:rsidR="006F2763" w:rsidRPr="006F2763">
        <w:rPr>
          <w:rFonts w:eastAsiaTheme="minorHAnsi"/>
          <w:color w:val="000000"/>
          <w:sz w:val="26"/>
          <w:szCs w:val="26"/>
        </w:rPr>
        <w:t>16, 18, 118-122, 190-192.</w:t>
      </w:r>
      <w:r w:rsidR="008B3E21">
        <w:rPr>
          <w:rFonts w:eastAsiaTheme="minorHAnsi"/>
          <w:color w:val="000000"/>
          <w:sz w:val="26"/>
          <w:szCs w:val="26"/>
        </w:rPr>
        <w:t xml:space="preserve">  PAWC provides </w:t>
      </w:r>
      <w:r w:rsidR="006F2763" w:rsidRPr="006F2763">
        <w:rPr>
          <w:rFonts w:eastAsiaTheme="minorHAnsi"/>
          <w:color w:val="000000"/>
          <w:sz w:val="26"/>
          <w:szCs w:val="26"/>
        </w:rPr>
        <w:t xml:space="preserve">water service to the service address. </w:t>
      </w:r>
      <w:r w:rsidR="008B3E21">
        <w:rPr>
          <w:rFonts w:eastAsiaTheme="minorHAnsi"/>
          <w:color w:val="000000"/>
          <w:sz w:val="26"/>
          <w:szCs w:val="26"/>
        </w:rPr>
        <w:t xml:space="preserve"> </w:t>
      </w:r>
      <w:r w:rsidR="006F2763" w:rsidRPr="006F2763">
        <w:rPr>
          <w:rFonts w:eastAsiaTheme="minorHAnsi"/>
          <w:color w:val="000000"/>
          <w:sz w:val="26"/>
          <w:szCs w:val="26"/>
        </w:rPr>
        <w:t xml:space="preserve">Tr. </w:t>
      </w:r>
      <w:r w:rsidR="008B3E21">
        <w:rPr>
          <w:rFonts w:eastAsiaTheme="minorHAnsi"/>
          <w:color w:val="000000"/>
          <w:sz w:val="26"/>
          <w:szCs w:val="26"/>
        </w:rPr>
        <w:t xml:space="preserve">at </w:t>
      </w:r>
      <w:r w:rsidR="006F2763" w:rsidRPr="006F2763">
        <w:rPr>
          <w:rFonts w:eastAsiaTheme="minorHAnsi"/>
          <w:color w:val="000000"/>
          <w:sz w:val="26"/>
          <w:szCs w:val="26"/>
        </w:rPr>
        <w:t>16.</w:t>
      </w:r>
      <w:r w:rsidR="008B3E21">
        <w:rPr>
          <w:rFonts w:eastAsiaTheme="minorHAnsi"/>
          <w:color w:val="000000"/>
          <w:sz w:val="26"/>
          <w:szCs w:val="26"/>
        </w:rPr>
        <w:t xml:space="preserve">  The </w:t>
      </w:r>
      <w:r w:rsidR="006F2763" w:rsidRPr="006F2763">
        <w:rPr>
          <w:rFonts w:eastAsiaTheme="minorHAnsi"/>
          <w:color w:val="000000"/>
          <w:sz w:val="26"/>
          <w:szCs w:val="26"/>
        </w:rPr>
        <w:t xml:space="preserve">Complainant has resided at the service address for most of her life, but she did not become the ratepayer of record until October 19, 2017, when she bought the residence from her mother. </w:t>
      </w:r>
      <w:r w:rsidR="00A72C70">
        <w:rPr>
          <w:rFonts w:eastAsiaTheme="minorHAnsi"/>
          <w:color w:val="000000"/>
          <w:sz w:val="26"/>
          <w:szCs w:val="26"/>
        </w:rPr>
        <w:t xml:space="preserve"> </w:t>
      </w:r>
      <w:r w:rsidR="006F2763" w:rsidRPr="006F2763">
        <w:rPr>
          <w:rFonts w:eastAsiaTheme="minorHAnsi"/>
          <w:color w:val="000000"/>
          <w:sz w:val="26"/>
          <w:szCs w:val="26"/>
        </w:rPr>
        <w:t xml:space="preserve">Tr. </w:t>
      </w:r>
      <w:r w:rsidR="00A72C70">
        <w:rPr>
          <w:rFonts w:eastAsiaTheme="minorHAnsi"/>
          <w:color w:val="000000"/>
          <w:sz w:val="26"/>
          <w:szCs w:val="26"/>
        </w:rPr>
        <w:t xml:space="preserve">at </w:t>
      </w:r>
      <w:r w:rsidR="006F2763" w:rsidRPr="006F2763">
        <w:rPr>
          <w:rFonts w:eastAsiaTheme="minorHAnsi"/>
          <w:color w:val="000000"/>
          <w:sz w:val="26"/>
          <w:szCs w:val="26"/>
        </w:rPr>
        <w:t>17, 18, 51, 139.</w:t>
      </w:r>
      <w:r w:rsidR="00A72C70">
        <w:rPr>
          <w:rFonts w:eastAsiaTheme="minorHAnsi"/>
          <w:color w:val="000000"/>
          <w:sz w:val="26"/>
          <w:szCs w:val="26"/>
        </w:rPr>
        <w:t xml:space="preserve">  </w:t>
      </w:r>
    </w:p>
    <w:p w14:paraId="1CE5A3E0" w14:textId="0BAB37D7" w:rsidR="006F2763" w:rsidRPr="006F2763" w:rsidRDefault="006F2763" w:rsidP="008B3E21">
      <w:pPr>
        <w:widowControl/>
        <w:autoSpaceDE w:val="0"/>
        <w:autoSpaceDN w:val="0"/>
        <w:adjustRightInd w:val="0"/>
        <w:spacing w:line="360" w:lineRule="auto"/>
        <w:ind w:firstLine="1440"/>
        <w:rPr>
          <w:rFonts w:eastAsiaTheme="minorHAnsi"/>
          <w:color w:val="000000"/>
          <w:sz w:val="26"/>
          <w:szCs w:val="26"/>
        </w:rPr>
      </w:pPr>
      <w:r w:rsidRPr="006F2763">
        <w:rPr>
          <w:rFonts w:eastAsiaTheme="minorHAnsi"/>
          <w:color w:val="000000"/>
          <w:sz w:val="26"/>
          <w:szCs w:val="26"/>
        </w:rPr>
        <w:t xml:space="preserve"> </w:t>
      </w:r>
    </w:p>
    <w:p w14:paraId="4C16AF48" w14:textId="7A136B64" w:rsidR="00DF5CA1" w:rsidRPr="00DF5CA1" w:rsidRDefault="006F2763" w:rsidP="007539A8">
      <w:pPr>
        <w:widowControl/>
        <w:autoSpaceDE w:val="0"/>
        <w:autoSpaceDN w:val="0"/>
        <w:adjustRightInd w:val="0"/>
        <w:spacing w:line="360" w:lineRule="auto"/>
        <w:ind w:firstLine="1440"/>
        <w:rPr>
          <w:rFonts w:eastAsiaTheme="minorHAnsi"/>
          <w:sz w:val="26"/>
          <w:szCs w:val="26"/>
        </w:rPr>
      </w:pPr>
      <w:r w:rsidRPr="006F2763">
        <w:rPr>
          <w:rFonts w:eastAsiaTheme="minorHAnsi"/>
          <w:color w:val="000000"/>
          <w:sz w:val="26"/>
          <w:szCs w:val="26"/>
        </w:rPr>
        <w:t xml:space="preserve">PAWC began a water main pipeline project along Cress Street in 2012 and completed the project in 2013. </w:t>
      </w:r>
      <w:r w:rsidR="006F713A">
        <w:rPr>
          <w:rFonts w:eastAsiaTheme="minorHAnsi"/>
          <w:color w:val="000000"/>
          <w:sz w:val="26"/>
          <w:szCs w:val="26"/>
        </w:rPr>
        <w:t xml:space="preserve"> </w:t>
      </w:r>
      <w:r w:rsidRPr="006F2763">
        <w:rPr>
          <w:rFonts w:eastAsiaTheme="minorHAnsi"/>
          <w:color w:val="000000"/>
          <w:sz w:val="26"/>
          <w:szCs w:val="26"/>
        </w:rPr>
        <w:t xml:space="preserve">Tr. </w:t>
      </w:r>
      <w:r w:rsidR="006F713A">
        <w:rPr>
          <w:rFonts w:eastAsiaTheme="minorHAnsi"/>
          <w:color w:val="000000"/>
          <w:sz w:val="26"/>
          <w:szCs w:val="26"/>
        </w:rPr>
        <w:t xml:space="preserve">at </w:t>
      </w:r>
      <w:r w:rsidRPr="006F2763">
        <w:rPr>
          <w:rFonts w:eastAsiaTheme="minorHAnsi"/>
          <w:color w:val="000000"/>
          <w:sz w:val="26"/>
          <w:szCs w:val="26"/>
        </w:rPr>
        <w:t>18, 30, 118-122; PAWC Exh</w:t>
      </w:r>
      <w:r w:rsidR="006F713A">
        <w:rPr>
          <w:rFonts w:eastAsiaTheme="minorHAnsi"/>
          <w:color w:val="000000"/>
          <w:sz w:val="26"/>
          <w:szCs w:val="26"/>
        </w:rPr>
        <w:t>.</w:t>
      </w:r>
      <w:r w:rsidRPr="006F2763">
        <w:rPr>
          <w:rFonts w:eastAsiaTheme="minorHAnsi"/>
          <w:color w:val="000000"/>
          <w:sz w:val="26"/>
          <w:szCs w:val="26"/>
        </w:rPr>
        <w:t xml:space="preserve"> 1.</w:t>
      </w:r>
      <w:r w:rsidR="006F713A">
        <w:rPr>
          <w:rFonts w:eastAsiaTheme="minorHAnsi"/>
          <w:color w:val="000000"/>
          <w:sz w:val="26"/>
          <w:szCs w:val="26"/>
        </w:rPr>
        <w:t xml:space="preserve">  </w:t>
      </w:r>
      <w:r w:rsidR="00CC1F6B" w:rsidRPr="005E5F0A">
        <w:rPr>
          <w:sz w:val="26"/>
          <w:szCs w:val="26"/>
        </w:rPr>
        <w:t xml:space="preserve">PAWC used a contractor, Casper, Colosimo and Sons, Inc. (CCSI), to remove the road surface, replace the main pipeline and repave the road surface after the new water main pipeline was installed. </w:t>
      </w:r>
      <w:r w:rsidR="006F713A">
        <w:rPr>
          <w:sz w:val="26"/>
          <w:szCs w:val="26"/>
        </w:rPr>
        <w:t xml:space="preserve"> </w:t>
      </w:r>
      <w:r w:rsidR="00CC1F6B" w:rsidRPr="005E5F0A">
        <w:rPr>
          <w:sz w:val="26"/>
          <w:szCs w:val="26"/>
        </w:rPr>
        <w:t xml:space="preserve">Tr. </w:t>
      </w:r>
      <w:r w:rsidR="006F713A">
        <w:rPr>
          <w:sz w:val="26"/>
          <w:szCs w:val="26"/>
        </w:rPr>
        <w:t xml:space="preserve">at </w:t>
      </w:r>
      <w:r w:rsidR="00CC1F6B" w:rsidRPr="005E5F0A">
        <w:rPr>
          <w:sz w:val="26"/>
          <w:szCs w:val="26"/>
        </w:rPr>
        <w:t>18-22, 133-136, 193; PAWC Exh</w:t>
      </w:r>
      <w:r w:rsidR="006F713A">
        <w:rPr>
          <w:sz w:val="26"/>
          <w:szCs w:val="26"/>
        </w:rPr>
        <w:t>.</w:t>
      </w:r>
      <w:r w:rsidR="00CC1F6B" w:rsidRPr="005E5F0A">
        <w:rPr>
          <w:sz w:val="26"/>
          <w:szCs w:val="26"/>
        </w:rPr>
        <w:t xml:space="preserve"> 1.</w:t>
      </w:r>
      <w:r w:rsidR="006F713A">
        <w:rPr>
          <w:sz w:val="26"/>
          <w:szCs w:val="26"/>
        </w:rPr>
        <w:t xml:space="preserve">  </w:t>
      </w:r>
      <w:r w:rsidR="00DF5CA1" w:rsidRPr="00DF5CA1">
        <w:rPr>
          <w:rFonts w:eastAsiaTheme="minorHAnsi"/>
          <w:color w:val="000000"/>
          <w:sz w:val="26"/>
          <w:szCs w:val="26"/>
        </w:rPr>
        <w:t xml:space="preserve">During the 2015-2016 winter, </w:t>
      </w:r>
      <w:r w:rsidR="007539A8">
        <w:rPr>
          <w:rFonts w:eastAsiaTheme="minorHAnsi"/>
          <w:color w:val="000000"/>
          <w:sz w:val="26"/>
          <w:szCs w:val="26"/>
        </w:rPr>
        <w:t xml:space="preserve">the </w:t>
      </w:r>
      <w:r w:rsidR="00DF5CA1" w:rsidRPr="00DF5CA1">
        <w:rPr>
          <w:rFonts w:eastAsiaTheme="minorHAnsi"/>
          <w:color w:val="000000"/>
          <w:sz w:val="26"/>
          <w:szCs w:val="26"/>
        </w:rPr>
        <w:t>Complainant noticed water coming from within the inside surface of the foundation wall</w:t>
      </w:r>
      <w:r w:rsidR="007539A8">
        <w:rPr>
          <w:rFonts w:eastAsiaTheme="minorHAnsi"/>
          <w:color w:val="000000"/>
          <w:sz w:val="26"/>
          <w:szCs w:val="26"/>
        </w:rPr>
        <w:t xml:space="preserve"> of the service address residence</w:t>
      </w:r>
      <w:r w:rsidR="00DF5CA1" w:rsidRPr="00DF5CA1">
        <w:rPr>
          <w:rFonts w:eastAsiaTheme="minorHAnsi"/>
          <w:color w:val="000000"/>
          <w:sz w:val="26"/>
          <w:szCs w:val="26"/>
        </w:rPr>
        <w:t xml:space="preserve">, which is located parallel to the street and on the back side of the service address, and there appeared to be a drainage problem. </w:t>
      </w:r>
      <w:r w:rsidR="007539A8">
        <w:rPr>
          <w:rFonts w:eastAsiaTheme="minorHAnsi"/>
          <w:color w:val="000000"/>
          <w:sz w:val="26"/>
          <w:szCs w:val="26"/>
        </w:rPr>
        <w:t xml:space="preserve"> </w:t>
      </w:r>
      <w:r w:rsidR="00DF5CA1" w:rsidRPr="00DF5CA1">
        <w:rPr>
          <w:rFonts w:eastAsiaTheme="minorHAnsi"/>
          <w:color w:val="000000"/>
          <w:sz w:val="26"/>
          <w:szCs w:val="26"/>
        </w:rPr>
        <w:t>Tr.</w:t>
      </w:r>
      <w:r w:rsidR="007539A8">
        <w:rPr>
          <w:rFonts w:eastAsiaTheme="minorHAnsi"/>
          <w:color w:val="000000"/>
          <w:sz w:val="26"/>
          <w:szCs w:val="26"/>
        </w:rPr>
        <w:t xml:space="preserve"> at</w:t>
      </w:r>
      <w:r w:rsidR="00DF5CA1" w:rsidRPr="00DF5CA1">
        <w:rPr>
          <w:rFonts w:eastAsiaTheme="minorHAnsi"/>
          <w:color w:val="000000"/>
          <w:sz w:val="26"/>
          <w:szCs w:val="26"/>
        </w:rPr>
        <w:t xml:space="preserve"> 32-34, 49</w:t>
      </w:r>
      <w:r w:rsidR="007539A8">
        <w:rPr>
          <w:rFonts w:eastAsiaTheme="minorHAnsi"/>
          <w:color w:val="000000"/>
          <w:sz w:val="26"/>
          <w:szCs w:val="26"/>
        </w:rPr>
        <w:t xml:space="preserve">.  The </w:t>
      </w:r>
      <w:r w:rsidR="00DF5CA1" w:rsidRPr="00DF5CA1">
        <w:rPr>
          <w:rFonts w:eastAsiaTheme="minorHAnsi"/>
          <w:sz w:val="26"/>
          <w:szCs w:val="26"/>
        </w:rPr>
        <w:t>Complainant saw two underground pipes along the front and side of the house overflow with water starting in 2016.</w:t>
      </w:r>
      <w:r w:rsidR="007539A8">
        <w:rPr>
          <w:rFonts w:eastAsiaTheme="minorHAnsi"/>
          <w:sz w:val="26"/>
          <w:szCs w:val="26"/>
        </w:rPr>
        <w:t xml:space="preserve"> </w:t>
      </w:r>
      <w:r w:rsidR="009F212C">
        <w:rPr>
          <w:rFonts w:eastAsiaTheme="minorHAnsi"/>
          <w:sz w:val="26"/>
          <w:szCs w:val="26"/>
        </w:rPr>
        <w:t xml:space="preserve"> </w:t>
      </w:r>
      <w:r w:rsidR="00DF5CA1" w:rsidRPr="00DF5CA1">
        <w:rPr>
          <w:rFonts w:eastAsiaTheme="minorHAnsi"/>
          <w:sz w:val="26"/>
          <w:szCs w:val="26"/>
        </w:rPr>
        <w:t xml:space="preserve">Tr. </w:t>
      </w:r>
      <w:r w:rsidR="007539A8">
        <w:rPr>
          <w:rFonts w:eastAsiaTheme="minorHAnsi"/>
          <w:sz w:val="26"/>
          <w:szCs w:val="26"/>
        </w:rPr>
        <w:t xml:space="preserve">at </w:t>
      </w:r>
      <w:r w:rsidR="00DF5CA1" w:rsidRPr="00DF5CA1">
        <w:rPr>
          <w:rFonts w:eastAsiaTheme="minorHAnsi"/>
          <w:sz w:val="26"/>
          <w:szCs w:val="26"/>
        </w:rPr>
        <w:t>50.</w:t>
      </w:r>
      <w:r w:rsidR="007539A8">
        <w:rPr>
          <w:rFonts w:eastAsiaTheme="minorHAnsi"/>
          <w:sz w:val="26"/>
          <w:szCs w:val="26"/>
        </w:rPr>
        <w:t xml:space="preserve"> </w:t>
      </w:r>
      <w:r w:rsidR="00DF5CA1" w:rsidRPr="00DF5CA1">
        <w:rPr>
          <w:rFonts w:eastAsiaTheme="minorHAnsi"/>
          <w:sz w:val="26"/>
          <w:szCs w:val="26"/>
        </w:rPr>
        <w:t xml:space="preserve"> </w:t>
      </w:r>
    </w:p>
    <w:p w14:paraId="395DA926" w14:textId="77777777" w:rsidR="00F74A4B" w:rsidRDefault="00F74A4B" w:rsidP="005E5F0A">
      <w:pPr>
        <w:widowControl/>
        <w:autoSpaceDE w:val="0"/>
        <w:autoSpaceDN w:val="0"/>
        <w:adjustRightInd w:val="0"/>
        <w:spacing w:line="360" w:lineRule="auto"/>
        <w:rPr>
          <w:rFonts w:eastAsiaTheme="minorHAnsi"/>
          <w:color w:val="000000"/>
          <w:sz w:val="26"/>
          <w:szCs w:val="26"/>
        </w:rPr>
      </w:pPr>
    </w:p>
    <w:p w14:paraId="743F13CB" w14:textId="6D8D17F5" w:rsidR="004C2181" w:rsidRDefault="00CE3F8D" w:rsidP="00CF02E0">
      <w:pPr>
        <w:widowControl/>
        <w:autoSpaceDE w:val="0"/>
        <w:autoSpaceDN w:val="0"/>
        <w:adjustRightInd w:val="0"/>
        <w:spacing w:line="360" w:lineRule="auto"/>
        <w:ind w:firstLine="1440"/>
        <w:rPr>
          <w:rFonts w:eastAsiaTheme="minorHAnsi"/>
          <w:color w:val="000000"/>
          <w:sz w:val="26"/>
          <w:szCs w:val="26"/>
        </w:rPr>
      </w:pPr>
      <w:r w:rsidRPr="00CE3F8D">
        <w:rPr>
          <w:rFonts w:eastAsiaTheme="minorHAnsi"/>
          <w:color w:val="000000"/>
          <w:sz w:val="26"/>
          <w:szCs w:val="26"/>
        </w:rPr>
        <w:t xml:space="preserve">In 2016, </w:t>
      </w:r>
      <w:r w:rsidR="00F74A4B">
        <w:rPr>
          <w:rFonts w:eastAsiaTheme="minorHAnsi"/>
          <w:color w:val="000000"/>
          <w:sz w:val="26"/>
          <w:szCs w:val="26"/>
        </w:rPr>
        <w:t xml:space="preserve">the </w:t>
      </w:r>
      <w:r w:rsidRPr="00CE3F8D">
        <w:rPr>
          <w:rFonts w:eastAsiaTheme="minorHAnsi"/>
          <w:color w:val="000000"/>
          <w:sz w:val="26"/>
          <w:szCs w:val="26"/>
        </w:rPr>
        <w:t xml:space="preserve">Complainant began making telephone calls to </w:t>
      </w:r>
      <w:r w:rsidR="00FB0436">
        <w:rPr>
          <w:rFonts w:eastAsiaTheme="minorHAnsi"/>
          <w:color w:val="000000"/>
          <w:sz w:val="26"/>
          <w:szCs w:val="26"/>
        </w:rPr>
        <w:t xml:space="preserve">the </w:t>
      </w:r>
      <w:r w:rsidRPr="00CE3F8D">
        <w:rPr>
          <w:rFonts w:eastAsiaTheme="minorHAnsi"/>
          <w:color w:val="000000"/>
          <w:sz w:val="26"/>
          <w:szCs w:val="26"/>
        </w:rPr>
        <w:t xml:space="preserve">Township to complain about the clogged pipes at the service address. </w:t>
      </w:r>
      <w:r w:rsidR="00FB0436">
        <w:rPr>
          <w:rFonts w:eastAsiaTheme="minorHAnsi"/>
          <w:color w:val="000000"/>
          <w:sz w:val="26"/>
          <w:szCs w:val="26"/>
        </w:rPr>
        <w:t xml:space="preserve"> </w:t>
      </w:r>
      <w:r w:rsidRPr="00CE3F8D">
        <w:rPr>
          <w:rFonts w:eastAsiaTheme="minorHAnsi"/>
          <w:color w:val="000000"/>
          <w:sz w:val="26"/>
          <w:szCs w:val="26"/>
        </w:rPr>
        <w:t xml:space="preserve">Tr. </w:t>
      </w:r>
      <w:r w:rsidR="00FB0436">
        <w:rPr>
          <w:rFonts w:eastAsiaTheme="minorHAnsi"/>
          <w:color w:val="000000"/>
          <w:sz w:val="26"/>
          <w:szCs w:val="26"/>
        </w:rPr>
        <w:t xml:space="preserve">at </w:t>
      </w:r>
      <w:r w:rsidRPr="00CE3F8D">
        <w:rPr>
          <w:rFonts w:eastAsiaTheme="minorHAnsi"/>
          <w:color w:val="000000"/>
          <w:sz w:val="26"/>
          <w:szCs w:val="26"/>
        </w:rPr>
        <w:t>20, 29, 34, 36.</w:t>
      </w:r>
      <w:r w:rsidR="00FB0436">
        <w:rPr>
          <w:rFonts w:eastAsiaTheme="minorHAnsi"/>
          <w:color w:val="000000"/>
          <w:sz w:val="26"/>
          <w:szCs w:val="26"/>
        </w:rPr>
        <w:t xml:space="preserve">  </w:t>
      </w:r>
      <w:r w:rsidR="00250356" w:rsidRPr="00250356">
        <w:rPr>
          <w:rFonts w:eastAsiaTheme="minorHAnsi"/>
          <w:color w:val="000000"/>
          <w:sz w:val="26"/>
          <w:szCs w:val="26"/>
        </w:rPr>
        <w:t xml:space="preserve">In response to </w:t>
      </w:r>
      <w:r w:rsidR="00FB0436">
        <w:rPr>
          <w:rFonts w:eastAsiaTheme="minorHAnsi"/>
          <w:color w:val="000000"/>
          <w:sz w:val="26"/>
          <w:szCs w:val="26"/>
        </w:rPr>
        <w:t xml:space="preserve">the </w:t>
      </w:r>
      <w:r w:rsidR="00250356" w:rsidRPr="00250356">
        <w:rPr>
          <w:rFonts w:eastAsiaTheme="minorHAnsi"/>
          <w:color w:val="000000"/>
          <w:sz w:val="26"/>
          <w:szCs w:val="26"/>
        </w:rPr>
        <w:t>Complainant’s co</w:t>
      </w:r>
      <w:r w:rsidR="00FB0436">
        <w:rPr>
          <w:rFonts w:eastAsiaTheme="minorHAnsi"/>
          <w:color w:val="000000"/>
          <w:sz w:val="26"/>
          <w:szCs w:val="26"/>
        </w:rPr>
        <w:t>ncerns</w:t>
      </w:r>
      <w:r w:rsidR="00250356" w:rsidRPr="00250356">
        <w:rPr>
          <w:rFonts w:eastAsiaTheme="minorHAnsi"/>
          <w:color w:val="000000"/>
          <w:sz w:val="26"/>
          <w:szCs w:val="26"/>
        </w:rPr>
        <w:t xml:space="preserve"> in 2016, PAWC</w:t>
      </w:r>
      <w:r w:rsidR="00DB0321">
        <w:rPr>
          <w:rFonts w:eastAsiaTheme="minorHAnsi"/>
          <w:color w:val="000000"/>
          <w:sz w:val="26"/>
          <w:szCs w:val="26"/>
        </w:rPr>
        <w:t xml:space="preserve"> and</w:t>
      </w:r>
      <w:r w:rsidR="00250356" w:rsidRPr="00250356">
        <w:rPr>
          <w:rFonts w:eastAsiaTheme="minorHAnsi"/>
          <w:color w:val="000000"/>
          <w:sz w:val="26"/>
          <w:szCs w:val="26"/>
        </w:rPr>
        <w:t xml:space="preserve"> CCSI went to the service address.</w:t>
      </w:r>
      <w:r w:rsidR="00DB0321">
        <w:rPr>
          <w:rFonts w:eastAsiaTheme="minorHAnsi"/>
          <w:color w:val="000000"/>
          <w:sz w:val="26"/>
          <w:szCs w:val="26"/>
        </w:rPr>
        <w:t xml:space="preserve">  </w:t>
      </w:r>
      <w:r w:rsidR="00250356" w:rsidRPr="00250356">
        <w:rPr>
          <w:rFonts w:eastAsiaTheme="minorHAnsi"/>
          <w:color w:val="000000"/>
          <w:sz w:val="26"/>
          <w:szCs w:val="26"/>
        </w:rPr>
        <w:t xml:space="preserve">PAWC dug up the leader in the front yard in an attempt to find the cause of the obstruction, took photographs of both leaders, followed the Left Downspout to see where rain runoff was deposited, and viewed the damage to the foundation. </w:t>
      </w:r>
      <w:r w:rsidR="00DB31C4">
        <w:rPr>
          <w:rFonts w:eastAsiaTheme="minorHAnsi"/>
          <w:color w:val="000000"/>
          <w:sz w:val="26"/>
          <w:szCs w:val="26"/>
        </w:rPr>
        <w:t xml:space="preserve"> </w:t>
      </w:r>
      <w:r w:rsidR="00250356" w:rsidRPr="00250356">
        <w:rPr>
          <w:rFonts w:eastAsiaTheme="minorHAnsi"/>
          <w:color w:val="000000"/>
          <w:sz w:val="26"/>
          <w:szCs w:val="26"/>
        </w:rPr>
        <w:t>CCSI visited the service address in September 2016 and pulled up a section of sidewalk in order to investigate the service line, leader pipe</w:t>
      </w:r>
      <w:r w:rsidR="00DB31C4">
        <w:rPr>
          <w:rFonts w:eastAsiaTheme="minorHAnsi"/>
          <w:color w:val="000000"/>
          <w:sz w:val="26"/>
          <w:szCs w:val="26"/>
        </w:rPr>
        <w:t>,</w:t>
      </w:r>
      <w:r w:rsidR="00250356" w:rsidRPr="00250356">
        <w:rPr>
          <w:rFonts w:eastAsiaTheme="minorHAnsi"/>
          <w:color w:val="000000"/>
          <w:sz w:val="26"/>
          <w:szCs w:val="26"/>
        </w:rPr>
        <w:t xml:space="preserve"> and connection. </w:t>
      </w:r>
      <w:r w:rsidR="00DB31C4">
        <w:rPr>
          <w:rFonts w:eastAsiaTheme="minorHAnsi"/>
          <w:color w:val="000000"/>
          <w:sz w:val="26"/>
          <w:szCs w:val="26"/>
        </w:rPr>
        <w:t xml:space="preserve"> </w:t>
      </w:r>
      <w:r w:rsidR="00250356" w:rsidRPr="00250356">
        <w:rPr>
          <w:rFonts w:eastAsiaTheme="minorHAnsi"/>
          <w:color w:val="000000"/>
          <w:sz w:val="26"/>
          <w:szCs w:val="26"/>
        </w:rPr>
        <w:t xml:space="preserve">Tr. </w:t>
      </w:r>
      <w:r w:rsidR="00DB31C4">
        <w:rPr>
          <w:rFonts w:eastAsiaTheme="minorHAnsi"/>
          <w:color w:val="000000"/>
          <w:sz w:val="26"/>
          <w:szCs w:val="26"/>
        </w:rPr>
        <w:t xml:space="preserve">at </w:t>
      </w:r>
      <w:r w:rsidR="00250356" w:rsidRPr="00250356">
        <w:rPr>
          <w:rFonts w:eastAsiaTheme="minorHAnsi"/>
          <w:color w:val="000000"/>
          <w:sz w:val="26"/>
          <w:szCs w:val="26"/>
        </w:rPr>
        <w:t>139.</w:t>
      </w:r>
      <w:r w:rsidR="00DB31C4">
        <w:rPr>
          <w:rFonts w:eastAsiaTheme="minorHAnsi"/>
          <w:color w:val="000000"/>
          <w:sz w:val="26"/>
          <w:szCs w:val="26"/>
        </w:rPr>
        <w:t xml:space="preserve">  </w:t>
      </w:r>
      <w:r w:rsidR="00250356" w:rsidRPr="00250356">
        <w:rPr>
          <w:rFonts w:eastAsiaTheme="minorHAnsi"/>
          <w:color w:val="000000"/>
          <w:sz w:val="26"/>
          <w:szCs w:val="26"/>
        </w:rPr>
        <w:t>CCSI installed a new leader pipe from the house to the street</w:t>
      </w:r>
      <w:r w:rsidR="00CF02E0">
        <w:rPr>
          <w:rFonts w:eastAsiaTheme="minorHAnsi"/>
          <w:color w:val="000000"/>
          <w:sz w:val="26"/>
          <w:szCs w:val="26"/>
        </w:rPr>
        <w:t xml:space="preserve"> and</w:t>
      </w:r>
      <w:r w:rsidR="00250356" w:rsidRPr="00250356">
        <w:rPr>
          <w:rFonts w:eastAsiaTheme="minorHAnsi"/>
          <w:color w:val="000000"/>
          <w:sz w:val="26"/>
          <w:szCs w:val="26"/>
        </w:rPr>
        <w:t xml:space="preserve"> made repairs to the walkway and stairs</w:t>
      </w:r>
      <w:r w:rsidR="00CF02E0">
        <w:rPr>
          <w:rFonts w:eastAsiaTheme="minorHAnsi"/>
          <w:color w:val="000000"/>
          <w:sz w:val="26"/>
          <w:szCs w:val="26"/>
        </w:rPr>
        <w:t>,</w:t>
      </w:r>
      <w:r w:rsidR="00250356" w:rsidRPr="00250356">
        <w:rPr>
          <w:rFonts w:eastAsiaTheme="minorHAnsi"/>
          <w:color w:val="000000"/>
          <w:sz w:val="26"/>
          <w:szCs w:val="26"/>
        </w:rPr>
        <w:t xml:space="preserve"> including installing a new sidewalk.</w:t>
      </w:r>
      <w:r w:rsidR="00990726">
        <w:rPr>
          <w:rFonts w:eastAsiaTheme="minorHAnsi"/>
          <w:color w:val="000000"/>
          <w:sz w:val="26"/>
          <w:szCs w:val="26"/>
        </w:rPr>
        <w:t xml:space="preserve">  Tr. at 20-25.</w:t>
      </w:r>
    </w:p>
    <w:p w14:paraId="191D774A" w14:textId="77777777" w:rsidR="00CF02E0" w:rsidRPr="005E5F0A" w:rsidRDefault="00CF02E0" w:rsidP="00CF02E0">
      <w:pPr>
        <w:widowControl/>
        <w:autoSpaceDE w:val="0"/>
        <w:autoSpaceDN w:val="0"/>
        <w:adjustRightInd w:val="0"/>
        <w:spacing w:line="360" w:lineRule="auto"/>
        <w:ind w:firstLine="1440"/>
        <w:rPr>
          <w:b/>
          <w:sz w:val="26"/>
          <w:szCs w:val="26"/>
        </w:rPr>
      </w:pPr>
    </w:p>
    <w:p w14:paraId="59B0966B" w14:textId="2FAF3199" w:rsidR="000E100D" w:rsidRPr="00194F9B" w:rsidRDefault="00F911C1" w:rsidP="003027AE">
      <w:pPr>
        <w:keepNext/>
        <w:widowControl/>
        <w:spacing w:line="360" w:lineRule="auto"/>
        <w:jc w:val="center"/>
        <w:rPr>
          <w:b/>
          <w:sz w:val="26"/>
          <w:szCs w:val="26"/>
        </w:rPr>
      </w:pPr>
      <w:r>
        <w:rPr>
          <w:b/>
          <w:sz w:val="26"/>
          <w:szCs w:val="26"/>
        </w:rPr>
        <w:t>III.</w:t>
      </w:r>
      <w:r>
        <w:rPr>
          <w:b/>
          <w:sz w:val="26"/>
          <w:szCs w:val="26"/>
        </w:rPr>
        <w:tab/>
      </w:r>
      <w:r w:rsidR="000E100D" w:rsidRPr="00194F9B">
        <w:rPr>
          <w:b/>
          <w:sz w:val="26"/>
          <w:szCs w:val="26"/>
        </w:rPr>
        <w:t>Discussion</w:t>
      </w:r>
    </w:p>
    <w:p w14:paraId="66877B4F" w14:textId="21570451" w:rsidR="000E100D" w:rsidRDefault="000E100D" w:rsidP="003027AE">
      <w:pPr>
        <w:keepNext/>
        <w:widowControl/>
        <w:spacing w:line="360" w:lineRule="auto"/>
        <w:jc w:val="center"/>
        <w:rPr>
          <w:b/>
          <w:sz w:val="26"/>
          <w:szCs w:val="26"/>
        </w:rPr>
      </w:pPr>
    </w:p>
    <w:p w14:paraId="6A8609A2" w14:textId="732907A9" w:rsidR="00EE4C0A" w:rsidRPr="00EE4C0A" w:rsidRDefault="000E565F" w:rsidP="003027AE">
      <w:pPr>
        <w:keepNext/>
        <w:widowControl/>
        <w:tabs>
          <w:tab w:val="left" w:pos="720"/>
          <w:tab w:val="left" w:pos="1440"/>
        </w:tabs>
        <w:spacing w:line="360" w:lineRule="auto"/>
        <w:rPr>
          <w:b/>
          <w:bCs/>
          <w:sz w:val="26"/>
          <w:szCs w:val="26"/>
        </w:rPr>
      </w:pPr>
      <w:r>
        <w:rPr>
          <w:b/>
          <w:bCs/>
          <w:sz w:val="26"/>
          <w:szCs w:val="26"/>
        </w:rPr>
        <w:t>A.</w:t>
      </w:r>
      <w:r>
        <w:rPr>
          <w:b/>
          <w:bCs/>
          <w:sz w:val="26"/>
          <w:szCs w:val="26"/>
        </w:rPr>
        <w:tab/>
      </w:r>
      <w:r w:rsidR="00EE4C0A" w:rsidRPr="00EE4C0A">
        <w:rPr>
          <w:b/>
          <w:bCs/>
          <w:sz w:val="26"/>
          <w:szCs w:val="26"/>
        </w:rPr>
        <w:t>Legal Standards</w:t>
      </w:r>
      <w:r w:rsidR="00DD18EE" w:rsidRPr="00EE4C0A">
        <w:rPr>
          <w:b/>
          <w:bCs/>
          <w:sz w:val="26"/>
          <w:szCs w:val="26"/>
        </w:rPr>
        <w:tab/>
      </w:r>
      <w:r w:rsidR="00DD18EE" w:rsidRPr="00EE4C0A">
        <w:rPr>
          <w:b/>
          <w:bCs/>
          <w:sz w:val="26"/>
          <w:szCs w:val="26"/>
        </w:rPr>
        <w:tab/>
      </w:r>
    </w:p>
    <w:p w14:paraId="4CF1FEAF" w14:textId="77777777" w:rsidR="00EE4C0A" w:rsidRDefault="00EE4C0A" w:rsidP="003027AE">
      <w:pPr>
        <w:keepNext/>
        <w:widowControl/>
        <w:tabs>
          <w:tab w:val="left" w:pos="720"/>
          <w:tab w:val="left" w:pos="1440"/>
        </w:tabs>
        <w:spacing w:line="360" w:lineRule="auto"/>
        <w:rPr>
          <w:sz w:val="26"/>
          <w:szCs w:val="26"/>
        </w:rPr>
      </w:pPr>
    </w:p>
    <w:p w14:paraId="2CF44424" w14:textId="46B4CCA4" w:rsidR="00DD18EE" w:rsidRDefault="00EE4C0A" w:rsidP="003027AE">
      <w:pPr>
        <w:keepNext/>
        <w:widowControl/>
        <w:tabs>
          <w:tab w:val="left" w:pos="720"/>
          <w:tab w:val="left" w:pos="1440"/>
        </w:tabs>
        <w:spacing w:line="360" w:lineRule="auto"/>
        <w:rPr>
          <w:sz w:val="26"/>
          <w:szCs w:val="26"/>
        </w:rPr>
      </w:pPr>
      <w:r>
        <w:rPr>
          <w:sz w:val="26"/>
          <w:szCs w:val="26"/>
        </w:rPr>
        <w:tab/>
      </w:r>
      <w:r>
        <w:rPr>
          <w:sz w:val="26"/>
          <w:szCs w:val="26"/>
        </w:rPr>
        <w:tab/>
      </w:r>
      <w:r w:rsidR="00DD18EE">
        <w:rPr>
          <w:sz w:val="26"/>
          <w:szCs w:val="26"/>
        </w:rPr>
        <w:t xml:space="preserve">ALJ </w:t>
      </w:r>
      <w:r w:rsidR="00FD5ACA">
        <w:rPr>
          <w:sz w:val="26"/>
          <w:szCs w:val="26"/>
        </w:rPr>
        <w:t>Dunderdale</w:t>
      </w:r>
      <w:r w:rsidR="00DD18EE">
        <w:rPr>
          <w:sz w:val="26"/>
          <w:szCs w:val="26"/>
        </w:rPr>
        <w:t xml:space="preserve"> made </w:t>
      </w:r>
      <w:r w:rsidR="0034523A">
        <w:rPr>
          <w:sz w:val="26"/>
          <w:szCs w:val="26"/>
        </w:rPr>
        <w:t>thirty-eight</w:t>
      </w:r>
      <w:r w:rsidR="00DD18EE">
        <w:rPr>
          <w:sz w:val="26"/>
          <w:szCs w:val="26"/>
        </w:rPr>
        <w:t xml:space="preserve"> </w:t>
      </w:r>
      <w:r w:rsidR="00DD18EE" w:rsidRPr="00194F9B">
        <w:rPr>
          <w:sz w:val="26"/>
          <w:szCs w:val="26"/>
        </w:rPr>
        <w:t>F</w:t>
      </w:r>
      <w:r w:rsidR="00DD18EE">
        <w:rPr>
          <w:sz w:val="26"/>
          <w:szCs w:val="26"/>
        </w:rPr>
        <w:t xml:space="preserve">indings of Fact and reached </w:t>
      </w:r>
      <w:r w:rsidR="00ED3148">
        <w:rPr>
          <w:sz w:val="26"/>
          <w:szCs w:val="26"/>
        </w:rPr>
        <w:t>four</w:t>
      </w:r>
      <w:r w:rsidR="00DD18EE">
        <w:rPr>
          <w:sz w:val="26"/>
          <w:szCs w:val="26"/>
        </w:rPr>
        <w:t xml:space="preserve"> Conclusions of Law.  </w:t>
      </w:r>
      <w:r w:rsidR="002E7458">
        <w:rPr>
          <w:sz w:val="26"/>
          <w:szCs w:val="26"/>
        </w:rPr>
        <w:t>I</w:t>
      </w:r>
      <w:r w:rsidR="00DD18EE">
        <w:rPr>
          <w:sz w:val="26"/>
          <w:szCs w:val="26"/>
        </w:rPr>
        <w:t xml:space="preserve">.D. at </w:t>
      </w:r>
      <w:r w:rsidR="0034523A">
        <w:rPr>
          <w:sz w:val="26"/>
          <w:szCs w:val="26"/>
        </w:rPr>
        <w:t>4</w:t>
      </w:r>
      <w:r w:rsidR="00DD18EE">
        <w:rPr>
          <w:sz w:val="26"/>
          <w:szCs w:val="26"/>
        </w:rPr>
        <w:t>-</w:t>
      </w:r>
      <w:r w:rsidR="002E7458">
        <w:rPr>
          <w:sz w:val="26"/>
          <w:szCs w:val="26"/>
        </w:rPr>
        <w:t>9</w:t>
      </w:r>
      <w:r w:rsidR="00DD18EE">
        <w:rPr>
          <w:sz w:val="26"/>
          <w:szCs w:val="26"/>
        </w:rPr>
        <w:t>, 1</w:t>
      </w:r>
      <w:r w:rsidR="00ED3148">
        <w:rPr>
          <w:sz w:val="26"/>
          <w:szCs w:val="26"/>
        </w:rPr>
        <w:t>6</w:t>
      </w:r>
      <w:r w:rsidR="00DD18EE" w:rsidRPr="00194F9B">
        <w:rPr>
          <w:sz w:val="26"/>
          <w:szCs w:val="26"/>
        </w:rPr>
        <w:t xml:space="preserve">.  The </w:t>
      </w:r>
      <w:r w:rsidR="00DD18EE">
        <w:rPr>
          <w:sz w:val="26"/>
          <w:szCs w:val="26"/>
        </w:rPr>
        <w:t>Findings of Fact and Conclusions of Law</w:t>
      </w:r>
      <w:r w:rsidR="00DD18EE" w:rsidRPr="00194F9B">
        <w:rPr>
          <w:sz w:val="26"/>
          <w:szCs w:val="26"/>
        </w:rPr>
        <w:t xml:space="preserve"> are incorporated herein by reference and are adopted without comment unless they are either expressly or by necessary implication rejected or modified by this Opinion and Order.</w:t>
      </w:r>
    </w:p>
    <w:p w14:paraId="31E6EE1F" w14:textId="77777777" w:rsidR="00DD18EE" w:rsidRDefault="00DD18EE" w:rsidP="00DD18EE">
      <w:pPr>
        <w:widowControl/>
        <w:tabs>
          <w:tab w:val="left" w:pos="720"/>
          <w:tab w:val="left" w:pos="1440"/>
        </w:tabs>
        <w:spacing w:line="360" w:lineRule="auto"/>
        <w:rPr>
          <w:sz w:val="26"/>
          <w:szCs w:val="26"/>
        </w:rPr>
      </w:pPr>
    </w:p>
    <w:p w14:paraId="0349FB53" w14:textId="2E71837B" w:rsidR="00DD18EE" w:rsidRDefault="00DD18EE" w:rsidP="00DD18EE">
      <w:pPr>
        <w:spacing w:line="360" w:lineRule="auto"/>
        <w:ind w:firstLine="1440"/>
        <w:rPr>
          <w:sz w:val="26"/>
          <w:szCs w:val="26"/>
        </w:rPr>
      </w:pPr>
      <w:r>
        <w:rPr>
          <w:sz w:val="26"/>
          <w:szCs w:val="26"/>
        </w:rPr>
        <w:t>Additionally, a</w:t>
      </w:r>
      <w:r w:rsidRPr="00770896">
        <w:rPr>
          <w:sz w:val="26"/>
          <w:szCs w:val="26"/>
        </w:rPr>
        <w:t xml:space="preserve">ny issue or Exception that we do not specifically address has been duly considered and will be denied without further discussion.  It is well settled that we are not required to consider, expressly or at length, each contention or argument raised by the parties.  </w:t>
      </w:r>
      <w:r w:rsidRPr="00770896">
        <w:rPr>
          <w:i/>
          <w:sz w:val="26"/>
          <w:szCs w:val="26"/>
        </w:rPr>
        <w:t>Consolidated Rail Corporation v. Pa. PUC</w:t>
      </w:r>
      <w:r w:rsidRPr="00770896">
        <w:rPr>
          <w:sz w:val="26"/>
          <w:szCs w:val="26"/>
        </w:rPr>
        <w:t>, 625 A.2d 741 (Pa.</w:t>
      </w:r>
      <w:r w:rsidR="00D159E4">
        <w:rPr>
          <w:sz w:val="26"/>
          <w:szCs w:val="26"/>
        </w:rPr>
        <w:t> </w:t>
      </w:r>
      <w:r w:rsidRPr="00770896">
        <w:rPr>
          <w:sz w:val="26"/>
          <w:szCs w:val="26"/>
        </w:rPr>
        <w:t xml:space="preserve">Cmwlth. 1993); </w:t>
      </w:r>
      <w:r w:rsidRPr="00770896">
        <w:rPr>
          <w:i/>
          <w:sz w:val="26"/>
          <w:szCs w:val="26"/>
        </w:rPr>
        <w:t>see also, generally</w:t>
      </w:r>
      <w:r w:rsidRPr="00770896">
        <w:rPr>
          <w:sz w:val="26"/>
          <w:szCs w:val="26"/>
        </w:rPr>
        <w:t xml:space="preserve">, </w:t>
      </w:r>
      <w:r w:rsidRPr="00770896">
        <w:rPr>
          <w:i/>
          <w:sz w:val="26"/>
          <w:szCs w:val="26"/>
        </w:rPr>
        <w:t>University of Pennsylvania v. Pa. PUC</w:t>
      </w:r>
      <w:r w:rsidRPr="00770896">
        <w:rPr>
          <w:sz w:val="26"/>
          <w:szCs w:val="26"/>
        </w:rPr>
        <w:t>, 485 A.2d 1217 (Pa. Cmwlth. 1984).</w:t>
      </w:r>
    </w:p>
    <w:p w14:paraId="5B51E1F1" w14:textId="6F55BC08" w:rsidR="009D60EF" w:rsidRDefault="009D60EF" w:rsidP="00DD18EE">
      <w:pPr>
        <w:spacing w:line="360" w:lineRule="auto"/>
        <w:ind w:firstLine="1440"/>
        <w:rPr>
          <w:sz w:val="26"/>
          <w:szCs w:val="26"/>
        </w:rPr>
      </w:pPr>
    </w:p>
    <w:p w14:paraId="7D48E123" w14:textId="4011F475" w:rsidR="00D74E6E" w:rsidRPr="00194F9B" w:rsidRDefault="00D74E6E" w:rsidP="00D74E6E">
      <w:pPr>
        <w:widowControl/>
        <w:spacing w:line="360" w:lineRule="auto"/>
        <w:ind w:firstLine="1440"/>
        <w:rPr>
          <w:sz w:val="26"/>
          <w:szCs w:val="26"/>
        </w:rPr>
      </w:pPr>
      <w:r w:rsidRPr="00194F9B">
        <w:rPr>
          <w:sz w:val="26"/>
          <w:szCs w:val="26"/>
        </w:rPr>
        <w:t xml:space="preserve">As the proponent of a rule or order, the </w:t>
      </w:r>
      <w:r>
        <w:rPr>
          <w:sz w:val="26"/>
          <w:szCs w:val="26"/>
        </w:rPr>
        <w:t xml:space="preserve">Complainant </w:t>
      </w:r>
      <w:r w:rsidRPr="00194F9B">
        <w:rPr>
          <w:sz w:val="26"/>
          <w:szCs w:val="26"/>
        </w:rPr>
        <w:t>in this proceeding</w:t>
      </w:r>
      <w:r>
        <w:rPr>
          <w:sz w:val="26"/>
          <w:szCs w:val="26"/>
        </w:rPr>
        <w:t xml:space="preserve"> </w:t>
      </w:r>
      <w:r w:rsidRPr="00194F9B">
        <w:rPr>
          <w:sz w:val="26"/>
          <w:szCs w:val="26"/>
        </w:rPr>
        <w:t>bear</w:t>
      </w:r>
      <w:r>
        <w:rPr>
          <w:sz w:val="26"/>
          <w:szCs w:val="26"/>
        </w:rPr>
        <w:t>s</w:t>
      </w:r>
      <w:r w:rsidRPr="00194F9B">
        <w:rPr>
          <w:sz w:val="26"/>
          <w:szCs w:val="26"/>
        </w:rPr>
        <w:t xml:space="preserve"> the burden of proof pursuant to Section 332(a) of the</w:t>
      </w:r>
      <w:r>
        <w:rPr>
          <w:sz w:val="26"/>
          <w:szCs w:val="26"/>
        </w:rPr>
        <w:t xml:space="preserve"> </w:t>
      </w:r>
      <w:r w:rsidRPr="00194F9B">
        <w:rPr>
          <w:sz w:val="26"/>
          <w:szCs w:val="26"/>
        </w:rPr>
        <w:t xml:space="preserve">Code, 66 Pa. C.S. § 332(a).  To establish a sufficient case and satisfy the burden of proof, the </w:t>
      </w:r>
      <w:r>
        <w:rPr>
          <w:sz w:val="26"/>
          <w:szCs w:val="26"/>
        </w:rPr>
        <w:t>Complainant</w:t>
      </w:r>
      <w:r w:rsidRPr="00194F9B">
        <w:rPr>
          <w:color w:val="FF0000"/>
          <w:sz w:val="26"/>
          <w:szCs w:val="26"/>
        </w:rPr>
        <w:t xml:space="preserve"> </w:t>
      </w:r>
      <w:r w:rsidRPr="00194F9B">
        <w:rPr>
          <w:sz w:val="26"/>
          <w:szCs w:val="26"/>
        </w:rPr>
        <w:t xml:space="preserve">must show that </w:t>
      </w:r>
      <w:r>
        <w:rPr>
          <w:sz w:val="26"/>
          <w:szCs w:val="26"/>
        </w:rPr>
        <w:t>the Company</w:t>
      </w:r>
      <w:r w:rsidRPr="00194F9B">
        <w:rPr>
          <w:sz w:val="26"/>
          <w:szCs w:val="26"/>
        </w:rPr>
        <w:t xml:space="preserve"> is responsible or accountable for the problem described in the Complaint.  </w:t>
      </w:r>
      <w:r w:rsidRPr="00194F9B">
        <w:rPr>
          <w:i/>
          <w:sz w:val="26"/>
          <w:szCs w:val="26"/>
        </w:rPr>
        <w:t>Patterson v. The Bell Telephone Company of Pennsylvania</w:t>
      </w:r>
      <w:r w:rsidRPr="00194F9B">
        <w:rPr>
          <w:sz w:val="26"/>
          <w:szCs w:val="26"/>
        </w:rPr>
        <w:t>, 72</w:t>
      </w:r>
      <w:r w:rsidR="00AD2622">
        <w:rPr>
          <w:sz w:val="26"/>
          <w:szCs w:val="26"/>
        </w:rPr>
        <w:t> </w:t>
      </w:r>
      <w:r w:rsidRPr="00194F9B">
        <w:rPr>
          <w:sz w:val="26"/>
          <w:szCs w:val="26"/>
        </w:rPr>
        <w:t>Pa.</w:t>
      </w:r>
      <w:r w:rsidR="00AD2622">
        <w:rPr>
          <w:sz w:val="26"/>
          <w:szCs w:val="26"/>
        </w:rPr>
        <w:t> </w:t>
      </w:r>
      <w:r w:rsidRPr="00194F9B">
        <w:rPr>
          <w:sz w:val="26"/>
          <w:szCs w:val="26"/>
        </w:rPr>
        <w:t>P.U.C.</w:t>
      </w:r>
      <w:r w:rsidR="00AD2622">
        <w:rPr>
          <w:sz w:val="26"/>
          <w:szCs w:val="26"/>
        </w:rPr>
        <w:t> </w:t>
      </w:r>
      <w:r w:rsidRPr="00194F9B">
        <w:rPr>
          <w:sz w:val="26"/>
          <w:szCs w:val="26"/>
        </w:rPr>
        <w:t xml:space="preserve">196 (1990).  Such a showing must be by a preponderance of the evidence.  </w:t>
      </w:r>
      <w:r w:rsidRPr="00194F9B">
        <w:rPr>
          <w:i/>
          <w:iCs/>
          <w:sz w:val="26"/>
          <w:szCs w:val="26"/>
        </w:rPr>
        <w:t>Samuel J. Lansberry, Inc. v. Pa. PUC</w:t>
      </w:r>
      <w:r w:rsidRPr="00194F9B">
        <w:rPr>
          <w:sz w:val="26"/>
          <w:szCs w:val="26"/>
        </w:rPr>
        <w:t xml:space="preserve">, 578 A.2d 600 (Pa. Cmwlth. 1990), </w:t>
      </w:r>
      <w:r w:rsidRPr="00194F9B">
        <w:rPr>
          <w:i/>
          <w:sz w:val="26"/>
          <w:szCs w:val="26"/>
        </w:rPr>
        <w:t>alloc. denied</w:t>
      </w:r>
      <w:r w:rsidRPr="00AD2622">
        <w:rPr>
          <w:iCs/>
          <w:sz w:val="26"/>
          <w:szCs w:val="26"/>
        </w:rPr>
        <w:t>,</w:t>
      </w:r>
      <w:r w:rsidRPr="00194F9B">
        <w:rPr>
          <w:sz w:val="26"/>
          <w:szCs w:val="26"/>
        </w:rPr>
        <w:t xml:space="preserve"> 529 Pa. 654, 602 A.2d 863 (1992).  That is, the </w:t>
      </w:r>
      <w:r>
        <w:rPr>
          <w:sz w:val="26"/>
          <w:szCs w:val="26"/>
        </w:rPr>
        <w:t>Complainant’s</w:t>
      </w:r>
      <w:r w:rsidRPr="00194F9B">
        <w:rPr>
          <w:color w:val="FF0000"/>
          <w:sz w:val="26"/>
          <w:szCs w:val="26"/>
        </w:rPr>
        <w:t xml:space="preserve"> </w:t>
      </w:r>
      <w:r w:rsidRPr="00194F9B">
        <w:rPr>
          <w:sz w:val="26"/>
          <w:szCs w:val="26"/>
        </w:rPr>
        <w:t xml:space="preserve">evidence must be more convincing, by even the smallest amount, than that presented by </w:t>
      </w:r>
      <w:r>
        <w:rPr>
          <w:sz w:val="26"/>
          <w:szCs w:val="26"/>
        </w:rPr>
        <w:t>the Company</w:t>
      </w:r>
      <w:r w:rsidRPr="00194F9B">
        <w:rPr>
          <w:sz w:val="26"/>
          <w:szCs w:val="26"/>
        </w:rPr>
        <w:t xml:space="preserve">.  </w:t>
      </w:r>
      <w:r w:rsidRPr="00194F9B">
        <w:rPr>
          <w:i/>
          <w:sz w:val="26"/>
          <w:szCs w:val="26"/>
        </w:rPr>
        <w:t>Se-Ling Hosiery, Inc. v. Margulies</w:t>
      </w:r>
      <w:r w:rsidRPr="00194F9B">
        <w:rPr>
          <w:sz w:val="26"/>
          <w:szCs w:val="26"/>
        </w:rPr>
        <w:t xml:space="preserve">, 364 Pa. 45, 70 A.2d 854 (1950).  Additionally, this Commission’s decision must be supported by substantial evidence in the record.  </w:t>
      </w:r>
      <w:r w:rsidRPr="00194F9B">
        <w:rPr>
          <w:i/>
          <w:sz w:val="26"/>
          <w:szCs w:val="26"/>
        </w:rPr>
        <w:t>Mill v. Pa</w:t>
      </w:r>
      <w:r w:rsidR="00AD2622">
        <w:rPr>
          <w:i/>
          <w:sz w:val="26"/>
          <w:szCs w:val="26"/>
        </w:rPr>
        <w:t>.</w:t>
      </w:r>
      <w:r w:rsidRPr="00194F9B">
        <w:rPr>
          <w:i/>
          <w:sz w:val="26"/>
          <w:szCs w:val="26"/>
        </w:rPr>
        <w:t xml:space="preserve"> </w:t>
      </w:r>
      <w:r w:rsidR="00AD2622">
        <w:rPr>
          <w:i/>
          <w:sz w:val="26"/>
          <w:szCs w:val="26"/>
        </w:rPr>
        <w:t>PUC</w:t>
      </w:r>
      <w:r w:rsidR="00AD2622" w:rsidRPr="00AD2622">
        <w:rPr>
          <w:iCs/>
          <w:sz w:val="26"/>
          <w:szCs w:val="26"/>
        </w:rPr>
        <w:t>,</w:t>
      </w:r>
      <w:r w:rsidRPr="00194F9B">
        <w:rPr>
          <w:sz w:val="26"/>
          <w:szCs w:val="26"/>
        </w:rPr>
        <w:t xml:space="preserve"> 447 A.2d 1100 (Pa. Cmwlth. 1982).  More is required than a mere trace of evidence or a suspicion of the existence of a fact sought to be established.  </w:t>
      </w:r>
      <w:r w:rsidRPr="00194F9B">
        <w:rPr>
          <w:i/>
          <w:sz w:val="26"/>
          <w:szCs w:val="26"/>
        </w:rPr>
        <w:t>Norfolk &amp; Western Ry. Co. v. Pa. PUC</w:t>
      </w:r>
      <w:r w:rsidRPr="00AD2622">
        <w:rPr>
          <w:iCs/>
          <w:sz w:val="26"/>
          <w:szCs w:val="26"/>
        </w:rPr>
        <w:t>,</w:t>
      </w:r>
      <w:r w:rsidRPr="00194F9B">
        <w:rPr>
          <w:i/>
          <w:sz w:val="26"/>
          <w:szCs w:val="26"/>
        </w:rPr>
        <w:t xml:space="preserve"> </w:t>
      </w:r>
      <w:r w:rsidRPr="00194F9B">
        <w:rPr>
          <w:sz w:val="26"/>
          <w:szCs w:val="26"/>
        </w:rPr>
        <w:t>489 Pa. 109, 413 A.2d 1037 (1980).</w:t>
      </w:r>
    </w:p>
    <w:p w14:paraId="6FF1F000" w14:textId="77777777" w:rsidR="00D74E6E" w:rsidRPr="00194F9B" w:rsidRDefault="00D74E6E" w:rsidP="00D74E6E">
      <w:pPr>
        <w:widowControl/>
        <w:spacing w:line="360" w:lineRule="auto"/>
        <w:rPr>
          <w:sz w:val="26"/>
          <w:szCs w:val="26"/>
        </w:rPr>
      </w:pPr>
    </w:p>
    <w:p w14:paraId="2F912C9B" w14:textId="788DD28A" w:rsidR="00D74E6E" w:rsidRPr="00194F9B" w:rsidRDefault="00D74E6E" w:rsidP="00D74E6E">
      <w:pPr>
        <w:widowControl/>
        <w:spacing w:line="360" w:lineRule="auto"/>
        <w:ind w:firstLine="1440"/>
        <w:rPr>
          <w:i/>
          <w:sz w:val="26"/>
          <w:szCs w:val="26"/>
        </w:rPr>
      </w:pPr>
      <w:r w:rsidRPr="00194F9B">
        <w:rPr>
          <w:sz w:val="26"/>
          <w:szCs w:val="26"/>
        </w:rPr>
        <w:t xml:space="preserve">Upon the presentation by the </w:t>
      </w:r>
      <w:r>
        <w:rPr>
          <w:sz w:val="26"/>
          <w:szCs w:val="26"/>
        </w:rPr>
        <w:t>Complainant</w:t>
      </w:r>
      <w:r w:rsidRPr="00194F9B">
        <w:rPr>
          <w:sz w:val="26"/>
          <w:szCs w:val="26"/>
        </w:rPr>
        <w:t xml:space="preserve"> of evidence sufficient to initially satisfy the burden of proof, the burden of going forward with the evidence</w:t>
      </w:r>
      <w:r w:rsidRPr="000741D1">
        <w:rPr>
          <w:sz w:val="26"/>
          <w:szCs w:val="26"/>
        </w:rPr>
        <w:t>, also referred to as the burden of persuasion,</w:t>
      </w:r>
      <w:r w:rsidRPr="00194F9B">
        <w:rPr>
          <w:sz w:val="26"/>
          <w:szCs w:val="26"/>
        </w:rPr>
        <w:t xml:space="preserve"> to rebut the evidence of the customer shifts to </w:t>
      </w:r>
      <w:r>
        <w:rPr>
          <w:sz w:val="26"/>
          <w:szCs w:val="26"/>
        </w:rPr>
        <w:t>the Company</w:t>
      </w:r>
      <w:r w:rsidRPr="00194F9B">
        <w:rPr>
          <w:sz w:val="26"/>
          <w:szCs w:val="26"/>
        </w:rPr>
        <w:t xml:space="preserve">.  If the evidence presented by </w:t>
      </w:r>
      <w:r>
        <w:rPr>
          <w:sz w:val="26"/>
          <w:szCs w:val="26"/>
        </w:rPr>
        <w:t>the Company</w:t>
      </w:r>
      <w:r w:rsidRPr="00194F9B">
        <w:rPr>
          <w:sz w:val="26"/>
          <w:szCs w:val="26"/>
        </w:rPr>
        <w:t xml:space="preserve"> is of co</w:t>
      </w:r>
      <w:r w:rsidRPr="00194F9B">
        <w:rPr>
          <w:sz w:val="26"/>
          <w:szCs w:val="26"/>
        </w:rPr>
        <w:noBreakHyphen/>
        <w:t xml:space="preserve">equal value or “weight,” the burden of proof has not been satisfied.  The </w:t>
      </w:r>
      <w:r>
        <w:rPr>
          <w:sz w:val="26"/>
          <w:szCs w:val="26"/>
        </w:rPr>
        <w:t>Complainant</w:t>
      </w:r>
      <w:r w:rsidRPr="00194F9B">
        <w:rPr>
          <w:sz w:val="26"/>
          <w:szCs w:val="26"/>
        </w:rPr>
        <w:t xml:space="preserve"> now ha</w:t>
      </w:r>
      <w:r>
        <w:rPr>
          <w:sz w:val="26"/>
          <w:szCs w:val="26"/>
        </w:rPr>
        <w:t>s</w:t>
      </w:r>
      <w:r w:rsidRPr="00194F9B">
        <w:rPr>
          <w:sz w:val="26"/>
          <w:szCs w:val="26"/>
        </w:rPr>
        <w:t xml:space="preserve"> to provide some additional evidence to rebut that of </w:t>
      </w:r>
      <w:r>
        <w:rPr>
          <w:sz w:val="26"/>
          <w:szCs w:val="26"/>
        </w:rPr>
        <w:t>the Company</w:t>
      </w:r>
      <w:r w:rsidRPr="00194F9B">
        <w:rPr>
          <w:sz w:val="26"/>
          <w:szCs w:val="26"/>
        </w:rPr>
        <w:t xml:space="preserve">. </w:t>
      </w:r>
      <w:r w:rsidRPr="00194F9B">
        <w:rPr>
          <w:iCs/>
          <w:sz w:val="26"/>
          <w:szCs w:val="26"/>
        </w:rPr>
        <w:t xml:space="preserve"> </w:t>
      </w:r>
      <w:hyperlink r:id="rId8" w:history="1">
        <w:r w:rsidRPr="00194F9B">
          <w:rPr>
            <w:rStyle w:val="Hyperlink"/>
            <w:i/>
            <w:iCs/>
            <w:color w:val="auto"/>
            <w:sz w:val="26"/>
            <w:szCs w:val="26"/>
            <w:u w:val="none"/>
          </w:rPr>
          <w:t>Burleson v. Pa. PUC</w:t>
        </w:r>
        <w:r>
          <w:rPr>
            <w:rStyle w:val="Hyperlink"/>
            <w:color w:val="auto"/>
            <w:sz w:val="26"/>
            <w:szCs w:val="26"/>
            <w:u w:val="none"/>
          </w:rPr>
          <w:t xml:space="preserve"> (</w:t>
        </w:r>
        <w:r w:rsidRPr="00DF6DEF">
          <w:rPr>
            <w:rStyle w:val="Hyperlink"/>
            <w:i/>
            <w:iCs/>
            <w:color w:val="auto"/>
            <w:sz w:val="26"/>
            <w:szCs w:val="26"/>
            <w:u w:val="none"/>
          </w:rPr>
          <w:t>Burleson</w:t>
        </w:r>
        <w:r>
          <w:rPr>
            <w:rStyle w:val="Hyperlink"/>
            <w:color w:val="auto"/>
            <w:sz w:val="26"/>
            <w:szCs w:val="26"/>
            <w:u w:val="none"/>
          </w:rPr>
          <w:t>)</w:t>
        </w:r>
        <w:r w:rsidRPr="000B137E">
          <w:rPr>
            <w:rStyle w:val="Hyperlink"/>
            <w:color w:val="auto"/>
            <w:sz w:val="26"/>
            <w:szCs w:val="26"/>
            <w:u w:val="none"/>
          </w:rPr>
          <w:t xml:space="preserve">, </w:t>
        </w:r>
        <w:r w:rsidRPr="00194F9B">
          <w:rPr>
            <w:rStyle w:val="Hyperlink"/>
            <w:iCs/>
            <w:color w:val="auto"/>
            <w:sz w:val="26"/>
            <w:szCs w:val="26"/>
            <w:u w:val="none"/>
          </w:rPr>
          <w:t>443</w:t>
        </w:r>
        <w:r w:rsidR="000B137E">
          <w:rPr>
            <w:rStyle w:val="Hyperlink"/>
            <w:iCs/>
            <w:color w:val="auto"/>
            <w:sz w:val="26"/>
            <w:szCs w:val="26"/>
            <w:u w:val="none"/>
          </w:rPr>
          <w:t> </w:t>
        </w:r>
        <w:r w:rsidRPr="00194F9B">
          <w:rPr>
            <w:rStyle w:val="Hyperlink"/>
            <w:iCs/>
            <w:color w:val="auto"/>
            <w:sz w:val="26"/>
            <w:szCs w:val="26"/>
            <w:u w:val="none"/>
          </w:rPr>
          <w:t xml:space="preserve">A.2d 1373 (Pa. Cmwlth. 1982), </w:t>
        </w:r>
        <w:r w:rsidRPr="00194F9B">
          <w:rPr>
            <w:rStyle w:val="Hyperlink"/>
            <w:i/>
            <w:iCs/>
            <w:color w:val="auto"/>
            <w:sz w:val="26"/>
            <w:szCs w:val="26"/>
            <w:u w:val="none"/>
          </w:rPr>
          <w:t>aff’d</w:t>
        </w:r>
        <w:r w:rsidRPr="000B137E">
          <w:rPr>
            <w:rStyle w:val="Hyperlink"/>
            <w:color w:val="auto"/>
            <w:sz w:val="26"/>
            <w:szCs w:val="26"/>
            <w:u w:val="none"/>
          </w:rPr>
          <w:t>,</w:t>
        </w:r>
        <w:r w:rsidRPr="00194F9B">
          <w:rPr>
            <w:rStyle w:val="Hyperlink"/>
            <w:iCs/>
            <w:color w:val="auto"/>
            <w:sz w:val="26"/>
            <w:szCs w:val="26"/>
            <w:u w:val="none"/>
          </w:rPr>
          <w:t xml:space="preserve"> 501 Pa. 433, 461 A.2d 1234 (1983).</w:t>
        </w:r>
      </w:hyperlink>
    </w:p>
    <w:p w14:paraId="6F6912D8" w14:textId="77777777" w:rsidR="00D74E6E" w:rsidRPr="00194F9B" w:rsidRDefault="00D74E6E" w:rsidP="00D74E6E">
      <w:pPr>
        <w:widowControl/>
        <w:spacing w:line="360" w:lineRule="auto"/>
        <w:ind w:firstLine="1440"/>
        <w:rPr>
          <w:sz w:val="26"/>
          <w:szCs w:val="26"/>
        </w:rPr>
      </w:pPr>
    </w:p>
    <w:p w14:paraId="2D04CED3" w14:textId="77777777" w:rsidR="00D74E6E" w:rsidRDefault="00D74E6E" w:rsidP="00D74E6E">
      <w:pPr>
        <w:widowControl/>
        <w:spacing w:line="360" w:lineRule="auto"/>
        <w:ind w:firstLine="1440"/>
        <w:rPr>
          <w:sz w:val="26"/>
          <w:szCs w:val="26"/>
        </w:rPr>
      </w:pPr>
      <w:r w:rsidRPr="00194F9B">
        <w:rPr>
          <w:sz w:val="26"/>
          <w:szCs w:val="26"/>
        </w:rPr>
        <w:t xml:space="preserve">While the burden of going forward with the evidence may </w:t>
      </w:r>
      <w:r w:rsidRPr="00194F9B">
        <w:rPr>
          <w:rStyle w:val="term1"/>
          <w:b w:val="0"/>
          <w:bCs w:val="0"/>
          <w:sz w:val="26"/>
          <w:szCs w:val="26"/>
        </w:rPr>
        <w:t>shift</w:t>
      </w:r>
      <w:r w:rsidRPr="00194F9B">
        <w:rPr>
          <w:sz w:val="26"/>
          <w:szCs w:val="26"/>
        </w:rPr>
        <w:t xml:space="preserve"> back and forth during a proceeding, the </w:t>
      </w:r>
      <w:r w:rsidRPr="00194F9B">
        <w:rPr>
          <w:rStyle w:val="term1"/>
          <w:b w:val="0"/>
          <w:bCs w:val="0"/>
          <w:sz w:val="26"/>
          <w:szCs w:val="26"/>
        </w:rPr>
        <w:t>burden of proof</w:t>
      </w:r>
      <w:r w:rsidRPr="00194F9B">
        <w:rPr>
          <w:sz w:val="26"/>
          <w:szCs w:val="26"/>
        </w:rPr>
        <w:t xml:space="preserve"> never </w:t>
      </w:r>
      <w:r w:rsidRPr="00194F9B">
        <w:rPr>
          <w:rStyle w:val="term1"/>
          <w:b w:val="0"/>
          <w:bCs w:val="0"/>
          <w:sz w:val="26"/>
          <w:szCs w:val="26"/>
        </w:rPr>
        <w:t>shifts.  The burden of proof</w:t>
      </w:r>
      <w:r w:rsidRPr="00194F9B">
        <w:rPr>
          <w:sz w:val="26"/>
          <w:szCs w:val="26"/>
        </w:rPr>
        <w:t xml:space="preserve"> always remains on the party seeking affirmative relief from the Commission.  </w:t>
      </w:r>
      <w:r w:rsidRPr="00194F9B">
        <w:rPr>
          <w:i/>
          <w:sz w:val="26"/>
          <w:szCs w:val="26"/>
        </w:rPr>
        <w:t>Milkie v. Pa. PUC</w:t>
      </w:r>
      <w:r w:rsidRPr="00FE4A67">
        <w:rPr>
          <w:iCs/>
          <w:sz w:val="26"/>
          <w:szCs w:val="26"/>
        </w:rPr>
        <w:t>,</w:t>
      </w:r>
      <w:r w:rsidRPr="00194F9B">
        <w:rPr>
          <w:i/>
          <w:sz w:val="26"/>
          <w:szCs w:val="26"/>
        </w:rPr>
        <w:t xml:space="preserve"> </w:t>
      </w:r>
      <w:r w:rsidRPr="00194F9B">
        <w:rPr>
          <w:sz w:val="26"/>
          <w:szCs w:val="26"/>
        </w:rPr>
        <w:t>768 A.2d 1217 (Pa. Cmwlth. 2001).</w:t>
      </w:r>
    </w:p>
    <w:p w14:paraId="2C7F2CED" w14:textId="77777777" w:rsidR="00D74E6E" w:rsidRDefault="00D74E6E" w:rsidP="00D74E6E">
      <w:pPr>
        <w:widowControl/>
        <w:spacing w:line="360" w:lineRule="auto"/>
        <w:ind w:firstLine="1440"/>
        <w:rPr>
          <w:sz w:val="26"/>
          <w:szCs w:val="26"/>
        </w:rPr>
      </w:pPr>
    </w:p>
    <w:p w14:paraId="471B64CF" w14:textId="51BA0A62" w:rsidR="009D60EF" w:rsidRDefault="000E565F" w:rsidP="003027AE">
      <w:pPr>
        <w:keepNext/>
        <w:spacing w:line="360" w:lineRule="auto"/>
        <w:rPr>
          <w:b/>
          <w:bCs/>
          <w:sz w:val="26"/>
          <w:szCs w:val="26"/>
        </w:rPr>
      </w:pPr>
      <w:r>
        <w:rPr>
          <w:b/>
          <w:bCs/>
          <w:sz w:val="26"/>
          <w:szCs w:val="26"/>
        </w:rPr>
        <w:t>B.</w:t>
      </w:r>
      <w:r>
        <w:rPr>
          <w:b/>
          <w:bCs/>
          <w:sz w:val="26"/>
          <w:szCs w:val="26"/>
        </w:rPr>
        <w:tab/>
      </w:r>
      <w:r w:rsidR="00FE7E55">
        <w:rPr>
          <w:b/>
          <w:bCs/>
          <w:sz w:val="26"/>
          <w:szCs w:val="26"/>
        </w:rPr>
        <w:t>Initial Decision</w:t>
      </w:r>
    </w:p>
    <w:p w14:paraId="68E8F901" w14:textId="67784174" w:rsidR="00FE7E55" w:rsidRDefault="00FE7E55" w:rsidP="003027AE">
      <w:pPr>
        <w:keepNext/>
        <w:spacing w:line="360" w:lineRule="auto"/>
        <w:rPr>
          <w:b/>
          <w:bCs/>
          <w:sz w:val="26"/>
          <w:szCs w:val="26"/>
        </w:rPr>
      </w:pPr>
    </w:p>
    <w:p w14:paraId="221836F0" w14:textId="04679173" w:rsidR="00276A73" w:rsidRDefault="00102611" w:rsidP="003027AE">
      <w:pPr>
        <w:pStyle w:val="Default"/>
        <w:keepNext/>
        <w:spacing w:line="360" w:lineRule="auto"/>
        <w:rPr>
          <w:sz w:val="26"/>
          <w:szCs w:val="26"/>
        </w:rPr>
      </w:pPr>
      <w:r>
        <w:rPr>
          <w:sz w:val="26"/>
          <w:szCs w:val="26"/>
        </w:rPr>
        <w:tab/>
      </w:r>
      <w:r>
        <w:rPr>
          <w:sz w:val="26"/>
          <w:szCs w:val="26"/>
        </w:rPr>
        <w:tab/>
      </w:r>
      <w:r w:rsidR="00276A73">
        <w:rPr>
          <w:sz w:val="26"/>
          <w:szCs w:val="26"/>
        </w:rPr>
        <w:t xml:space="preserve">In the Initial Decision, the </w:t>
      </w:r>
      <w:r w:rsidR="00FC74F1">
        <w:rPr>
          <w:sz w:val="26"/>
          <w:szCs w:val="26"/>
        </w:rPr>
        <w:t xml:space="preserve">ALJ dismissed the Complaint for the following reasons: (1) </w:t>
      </w:r>
      <w:r w:rsidR="00E50E6B">
        <w:rPr>
          <w:sz w:val="26"/>
          <w:szCs w:val="26"/>
        </w:rPr>
        <w:t>the Complaint was filed more than three years after</w:t>
      </w:r>
      <w:r w:rsidR="00131270">
        <w:rPr>
          <w:sz w:val="26"/>
          <w:szCs w:val="26"/>
        </w:rPr>
        <w:t xml:space="preserve"> PAWC allegedly failed to provide reasonable service in how Cress Street was repaved</w:t>
      </w:r>
      <w:r w:rsidR="00DB1E62">
        <w:rPr>
          <w:sz w:val="26"/>
          <w:szCs w:val="26"/>
        </w:rPr>
        <w:t xml:space="preserve"> after the main pipeline replacement project, and (2) </w:t>
      </w:r>
      <w:r w:rsidR="00A30056">
        <w:rPr>
          <w:sz w:val="26"/>
          <w:szCs w:val="26"/>
        </w:rPr>
        <w:t xml:space="preserve">the Complainant failed to show how PAWC violated the Code, </w:t>
      </w:r>
      <w:r w:rsidR="008D25FA">
        <w:rPr>
          <w:sz w:val="26"/>
          <w:szCs w:val="26"/>
        </w:rPr>
        <w:t>the Commission’s Regulations, or the Commission’s Orders when responding to her co</w:t>
      </w:r>
      <w:r w:rsidR="009900DE">
        <w:rPr>
          <w:sz w:val="26"/>
          <w:szCs w:val="26"/>
        </w:rPr>
        <w:t>ncerns about how Cress Street was repaved in 2013.</w:t>
      </w:r>
      <w:r w:rsidR="00F52187">
        <w:rPr>
          <w:sz w:val="26"/>
          <w:szCs w:val="26"/>
        </w:rPr>
        <w:t xml:space="preserve">  I.D. at 11-15.</w:t>
      </w:r>
      <w:r w:rsidR="009900DE">
        <w:rPr>
          <w:sz w:val="26"/>
          <w:szCs w:val="26"/>
        </w:rPr>
        <w:t xml:space="preserve">  </w:t>
      </w:r>
    </w:p>
    <w:p w14:paraId="263DB8EB" w14:textId="77777777" w:rsidR="00276A73" w:rsidRDefault="00276A73" w:rsidP="00321BEE">
      <w:pPr>
        <w:pStyle w:val="Default"/>
        <w:spacing w:line="360" w:lineRule="auto"/>
        <w:rPr>
          <w:sz w:val="26"/>
          <w:szCs w:val="26"/>
        </w:rPr>
      </w:pPr>
    </w:p>
    <w:p w14:paraId="2773F4B3" w14:textId="00495E35" w:rsidR="007D2418" w:rsidRDefault="00276A73" w:rsidP="003027AE">
      <w:pPr>
        <w:pStyle w:val="Default"/>
        <w:spacing w:line="360" w:lineRule="auto"/>
        <w:ind w:firstLine="1440"/>
        <w:rPr>
          <w:sz w:val="26"/>
          <w:szCs w:val="26"/>
        </w:rPr>
      </w:pPr>
      <w:r>
        <w:rPr>
          <w:sz w:val="26"/>
          <w:szCs w:val="26"/>
        </w:rPr>
        <w:t>T</w:t>
      </w:r>
      <w:r w:rsidR="00C17CB7" w:rsidRPr="00DA6DD2">
        <w:rPr>
          <w:sz w:val="26"/>
          <w:szCs w:val="26"/>
        </w:rPr>
        <w:t xml:space="preserve">he ALJ first determined that the Complainant’s claims concerning whether PAWC </w:t>
      </w:r>
      <w:r w:rsidR="00F01D92" w:rsidRPr="00DA6DD2">
        <w:rPr>
          <w:sz w:val="26"/>
          <w:szCs w:val="26"/>
        </w:rPr>
        <w:t xml:space="preserve">provided reasonable and adequate service in 2013 </w:t>
      </w:r>
      <w:r w:rsidR="005F06DC" w:rsidRPr="00DA6DD2">
        <w:rPr>
          <w:sz w:val="26"/>
          <w:szCs w:val="26"/>
        </w:rPr>
        <w:t xml:space="preserve">when its contractor repaved Cress Street were </w:t>
      </w:r>
      <w:r w:rsidR="00906E68" w:rsidRPr="00DA6DD2">
        <w:rPr>
          <w:sz w:val="26"/>
          <w:szCs w:val="26"/>
        </w:rPr>
        <w:t xml:space="preserve">barred by the statute of limitations </w:t>
      </w:r>
      <w:r w:rsidR="00EA712B">
        <w:rPr>
          <w:sz w:val="26"/>
          <w:szCs w:val="26"/>
        </w:rPr>
        <w:t>in S</w:t>
      </w:r>
      <w:r w:rsidR="00EA712B" w:rsidRPr="00884640">
        <w:rPr>
          <w:sz w:val="26"/>
          <w:szCs w:val="26"/>
        </w:rPr>
        <w:t>ection 3314(a)</w:t>
      </w:r>
      <w:r w:rsidR="00EA712B">
        <w:rPr>
          <w:sz w:val="26"/>
          <w:szCs w:val="26"/>
        </w:rPr>
        <w:t xml:space="preserve"> of the Code, 66 Pa. C.S. § 3314(a)</w:t>
      </w:r>
      <w:r w:rsidR="00DD2E4E">
        <w:rPr>
          <w:sz w:val="26"/>
          <w:szCs w:val="26"/>
        </w:rPr>
        <w:t>,</w:t>
      </w:r>
      <w:r w:rsidR="00A4782A">
        <w:rPr>
          <w:rStyle w:val="FootnoteReference"/>
          <w:sz w:val="26"/>
          <w:szCs w:val="26"/>
        </w:rPr>
        <w:footnoteReference w:id="2"/>
      </w:r>
      <w:r w:rsidR="00EA712B" w:rsidRPr="00DA6DD2">
        <w:rPr>
          <w:sz w:val="26"/>
          <w:szCs w:val="26"/>
        </w:rPr>
        <w:t xml:space="preserve"> </w:t>
      </w:r>
      <w:r w:rsidR="00906E68" w:rsidRPr="00DA6DD2">
        <w:rPr>
          <w:sz w:val="26"/>
          <w:szCs w:val="26"/>
        </w:rPr>
        <w:t xml:space="preserve">and were accordingly dismissed.  I.D. at 11.  </w:t>
      </w:r>
      <w:r w:rsidR="00DA6DD2">
        <w:rPr>
          <w:sz w:val="26"/>
          <w:szCs w:val="26"/>
        </w:rPr>
        <w:t xml:space="preserve">The ALJ noted that </w:t>
      </w:r>
      <w:r w:rsidR="00834936">
        <w:rPr>
          <w:sz w:val="26"/>
          <w:szCs w:val="26"/>
        </w:rPr>
        <w:t xml:space="preserve">Ms. Marian </w:t>
      </w:r>
      <w:r w:rsidR="00DA6DD2" w:rsidRPr="00DA6DD2">
        <w:rPr>
          <w:sz w:val="26"/>
          <w:szCs w:val="26"/>
        </w:rPr>
        <w:t xml:space="preserve">filed her </w:t>
      </w:r>
      <w:r w:rsidR="00834936">
        <w:rPr>
          <w:sz w:val="26"/>
          <w:szCs w:val="26"/>
        </w:rPr>
        <w:t>C</w:t>
      </w:r>
      <w:r w:rsidR="00DA6DD2" w:rsidRPr="00DA6DD2">
        <w:rPr>
          <w:sz w:val="26"/>
          <w:szCs w:val="26"/>
        </w:rPr>
        <w:t xml:space="preserve">omplaint on July 8, 2019, approximately </w:t>
      </w:r>
      <w:r w:rsidR="00834936">
        <w:rPr>
          <w:sz w:val="26"/>
          <w:szCs w:val="26"/>
        </w:rPr>
        <w:t>six</w:t>
      </w:r>
      <w:r w:rsidR="00DA6DD2" w:rsidRPr="00DA6DD2">
        <w:rPr>
          <w:sz w:val="26"/>
          <w:szCs w:val="26"/>
        </w:rPr>
        <w:t xml:space="preserve"> years after CCSI completed the work on Cress Street. </w:t>
      </w:r>
      <w:r w:rsidR="001C7A95">
        <w:rPr>
          <w:sz w:val="26"/>
          <w:szCs w:val="26"/>
        </w:rPr>
        <w:t xml:space="preserve"> </w:t>
      </w:r>
      <w:r w:rsidR="00834936">
        <w:rPr>
          <w:sz w:val="26"/>
          <w:szCs w:val="26"/>
        </w:rPr>
        <w:t xml:space="preserve">The ALJ also noted that the </w:t>
      </w:r>
      <w:r w:rsidR="00DA6DD2" w:rsidRPr="00DA6DD2">
        <w:rPr>
          <w:sz w:val="26"/>
          <w:szCs w:val="26"/>
        </w:rPr>
        <w:t xml:space="preserve">Complainant </w:t>
      </w:r>
      <w:r w:rsidR="00A342C4">
        <w:rPr>
          <w:sz w:val="26"/>
          <w:szCs w:val="26"/>
        </w:rPr>
        <w:t xml:space="preserve">noticed </w:t>
      </w:r>
      <w:r w:rsidR="00DA6DD2" w:rsidRPr="00DA6DD2">
        <w:rPr>
          <w:sz w:val="26"/>
          <w:szCs w:val="26"/>
        </w:rPr>
        <w:t xml:space="preserve">the wet basement during the winter after the work was completed but was uncertain whether it was after the winter of 2013/2014, 2014/2015 or 2015/2016. </w:t>
      </w:r>
      <w:r w:rsidR="00A342C4">
        <w:rPr>
          <w:sz w:val="26"/>
          <w:szCs w:val="26"/>
        </w:rPr>
        <w:t xml:space="preserve"> The ALJ </w:t>
      </w:r>
      <w:r w:rsidR="00435F3E">
        <w:rPr>
          <w:sz w:val="26"/>
          <w:szCs w:val="26"/>
        </w:rPr>
        <w:t xml:space="preserve">observed that the </w:t>
      </w:r>
      <w:r w:rsidR="00DA6DD2" w:rsidRPr="00DA6DD2">
        <w:rPr>
          <w:sz w:val="26"/>
          <w:szCs w:val="26"/>
        </w:rPr>
        <w:t>Complainant waited two more years</w:t>
      </w:r>
      <w:r w:rsidR="0088795C">
        <w:rPr>
          <w:sz w:val="26"/>
          <w:szCs w:val="26"/>
        </w:rPr>
        <w:t xml:space="preserve">, </w:t>
      </w:r>
      <w:r w:rsidR="00DA6DD2" w:rsidRPr="00DA6DD2">
        <w:rPr>
          <w:sz w:val="26"/>
          <w:szCs w:val="26"/>
        </w:rPr>
        <w:t>sometime in the first half of 2016</w:t>
      </w:r>
      <w:r w:rsidR="0088795C">
        <w:rPr>
          <w:sz w:val="26"/>
          <w:szCs w:val="26"/>
        </w:rPr>
        <w:t>,</w:t>
      </w:r>
      <w:r w:rsidR="00DA6DD2" w:rsidRPr="00DA6DD2">
        <w:rPr>
          <w:sz w:val="26"/>
          <w:szCs w:val="26"/>
        </w:rPr>
        <w:t xml:space="preserve"> before she verbally complained to PAWC, CCSI</w:t>
      </w:r>
      <w:r w:rsidR="00DD2E4E">
        <w:rPr>
          <w:sz w:val="26"/>
          <w:szCs w:val="26"/>
        </w:rPr>
        <w:t>,</w:t>
      </w:r>
      <w:r w:rsidR="00DA6DD2" w:rsidRPr="00DA6DD2">
        <w:rPr>
          <w:sz w:val="26"/>
          <w:szCs w:val="26"/>
        </w:rPr>
        <w:t xml:space="preserve"> and </w:t>
      </w:r>
      <w:r w:rsidR="00BF42BC">
        <w:rPr>
          <w:sz w:val="26"/>
          <w:szCs w:val="26"/>
        </w:rPr>
        <w:t>the</w:t>
      </w:r>
      <w:r w:rsidR="00DA6DD2" w:rsidRPr="00DA6DD2">
        <w:rPr>
          <w:sz w:val="26"/>
          <w:szCs w:val="26"/>
        </w:rPr>
        <w:t xml:space="preserve"> Township. </w:t>
      </w:r>
      <w:r w:rsidR="0088795C">
        <w:rPr>
          <w:sz w:val="26"/>
          <w:szCs w:val="26"/>
        </w:rPr>
        <w:t xml:space="preserve"> </w:t>
      </w:r>
      <w:r w:rsidR="00870BBA">
        <w:rPr>
          <w:sz w:val="26"/>
          <w:szCs w:val="26"/>
        </w:rPr>
        <w:t xml:space="preserve">The ALJ stated that the Complainant </w:t>
      </w:r>
      <w:r w:rsidR="00DA6DD2" w:rsidRPr="00DA6DD2">
        <w:rPr>
          <w:sz w:val="26"/>
          <w:szCs w:val="26"/>
        </w:rPr>
        <w:t>testi</w:t>
      </w:r>
      <w:r w:rsidR="00870BBA">
        <w:rPr>
          <w:sz w:val="26"/>
          <w:szCs w:val="26"/>
        </w:rPr>
        <w:t>fied</w:t>
      </w:r>
      <w:r w:rsidR="00DA6DD2" w:rsidRPr="00DA6DD2">
        <w:rPr>
          <w:sz w:val="26"/>
          <w:szCs w:val="26"/>
        </w:rPr>
        <w:t xml:space="preserve"> that she first learned of the problem as late as early 2016 but </w:t>
      </w:r>
      <w:r w:rsidR="00870BBA">
        <w:rPr>
          <w:sz w:val="26"/>
          <w:szCs w:val="26"/>
        </w:rPr>
        <w:t xml:space="preserve">that </w:t>
      </w:r>
      <w:r w:rsidR="00DA6DD2" w:rsidRPr="00DA6DD2">
        <w:rPr>
          <w:sz w:val="26"/>
          <w:szCs w:val="26"/>
        </w:rPr>
        <w:t xml:space="preserve">she waited until July 8, 2019, more than three years, before filing the </w:t>
      </w:r>
      <w:r w:rsidR="00F545E3">
        <w:rPr>
          <w:sz w:val="26"/>
          <w:szCs w:val="26"/>
        </w:rPr>
        <w:t>Com</w:t>
      </w:r>
      <w:r w:rsidR="00DA6DD2" w:rsidRPr="00DA6DD2">
        <w:rPr>
          <w:sz w:val="26"/>
          <w:szCs w:val="26"/>
        </w:rPr>
        <w:t xml:space="preserve">plaint. </w:t>
      </w:r>
      <w:r w:rsidR="00F545E3">
        <w:rPr>
          <w:sz w:val="26"/>
          <w:szCs w:val="26"/>
        </w:rPr>
        <w:t xml:space="preserve"> The ALJ concluded that </w:t>
      </w:r>
      <w:r w:rsidR="007C42CB">
        <w:rPr>
          <w:sz w:val="26"/>
          <w:szCs w:val="26"/>
        </w:rPr>
        <w:t>i</w:t>
      </w:r>
      <w:r w:rsidR="00DA6DD2" w:rsidRPr="00DA6DD2">
        <w:rPr>
          <w:sz w:val="26"/>
          <w:szCs w:val="26"/>
        </w:rPr>
        <w:t xml:space="preserve">f Ms. Marian had filed her </w:t>
      </w:r>
      <w:r w:rsidR="007C42CB">
        <w:rPr>
          <w:sz w:val="26"/>
          <w:szCs w:val="26"/>
        </w:rPr>
        <w:t>C</w:t>
      </w:r>
      <w:r w:rsidR="00DA6DD2" w:rsidRPr="00DA6DD2">
        <w:rPr>
          <w:sz w:val="26"/>
          <w:szCs w:val="26"/>
        </w:rPr>
        <w:t>omplaint in early 2016, the statute of limitations would not have barred her from pursuing a remedy from the Commission.</w:t>
      </w:r>
      <w:r w:rsidR="00C75D44">
        <w:rPr>
          <w:sz w:val="26"/>
          <w:szCs w:val="26"/>
        </w:rPr>
        <w:t xml:space="preserve">  </w:t>
      </w:r>
      <w:r w:rsidR="00167E68" w:rsidRPr="00167E68">
        <w:rPr>
          <w:i/>
          <w:iCs/>
          <w:sz w:val="26"/>
          <w:szCs w:val="26"/>
        </w:rPr>
        <w:t>Id</w:t>
      </w:r>
      <w:r w:rsidR="00167E68">
        <w:rPr>
          <w:sz w:val="26"/>
          <w:szCs w:val="26"/>
        </w:rPr>
        <w:t>. at 12.</w:t>
      </w:r>
      <w:r w:rsidR="006F3D7B">
        <w:rPr>
          <w:rStyle w:val="FootnoteReference"/>
          <w:sz w:val="26"/>
          <w:szCs w:val="26"/>
        </w:rPr>
        <w:footnoteReference w:id="3"/>
      </w:r>
      <w:r w:rsidR="00167E68">
        <w:rPr>
          <w:sz w:val="26"/>
          <w:szCs w:val="26"/>
        </w:rPr>
        <w:t xml:space="preserve"> </w:t>
      </w:r>
    </w:p>
    <w:p w14:paraId="17C2976B" w14:textId="77777777" w:rsidR="007D2418" w:rsidRPr="00DB24E1" w:rsidRDefault="007D2418" w:rsidP="003027AE">
      <w:pPr>
        <w:pStyle w:val="Default"/>
        <w:spacing w:line="360" w:lineRule="auto"/>
        <w:rPr>
          <w:sz w:val="26"/>
          <w:szCs w:val="26"/>
        </w:rPr>
      </w:pPr>
    </w:p>
    <w:p w14:paraId="48D0B991" w14:textId="0160D4B2" w:rsidR="00884640" w:rsidRPr="00884640" w:rsidRDefault="00BB1CF8" w:rsidP="003027AE">
      <w:pPr>
        <w:pStyle w:val="Default"/>
        <w:spacing w:line="360" w:lineRule="auto"/>
        <w:ind w:firstLine="1440"/>
        <w:rPr>
          <w:sz w:val="26"/>
          <w:szCs w:val="26"/>
        </w:rPr>
      </w:pPr>
      <w:r>
        <w:rPr>
          <w:sz w:val="26"/>
          <w:szCs w:val="26"/>
        </w:rPr>
        <w:t xml:space="preserve">The ALJ continued that based on </w:t>
      </w:r>
      <w:r w:rsidR="00DB24E1" w:rsidRPr="00884640">
        <w:rPr>
          <w:sz w:val="26"/>
          <w:szCs w:val="26"/>
        </w:rPr>
        <w:t xml:space="preserve">the three-year statute of limitations </w:t>
      </w:r>
      <w:r w:rsidR="0078504D">
        <w:rPr>
          <w:sz w:val="26"/>
          <w:szCs w:val="26"/>
        </w:rPr>
        <w:t>in S</w:t>
      </w:r>
      <w:r w:rsidR="00DB24E1" w:rsidRPr="00884640">
        <w:rPr>
          <w:sz w:val="26"/>
          <w:szCs w:val="26"/>
        </w:rPr>
        <w:t>ection 3314(a)</w:t>
      </w:r>
      <w:r w:rsidR="0078504D">
        <w:rPr>
          <w:sz w:val="26"/>
          <w:szCs w:val="26"/>
        </w:rPr>
        <w:t xml:space="preserve"> of the Code</w:t>
      </w:r>
      <w:r w:rsidR="00DB24E1" w:rsidRPr="00884640">
        <w:rPr>
          <w:sz w:val="26"/>
          <w:szCs w:val="26"/>
        </w:rPr>
        <w:t xml:space="preserve">, the </w:t>
      </w:r>
      <w:r w:rsidR="00AC5685">
        <w:rPr>
          <w:sz w:val="26"/>
          <w:szCs w:val="26"/>
        </w:rPr>
        <w:t>C</w:t>
      </w:r>
      <w:r w:rsidR="00DB24E1" w:rsidRPr="00884640">
        <w:rPr>
          <w:sz w:val="26"/>
          <w:szCs w:val="26"/>
        </w:rPr>
        <w:t xml:space="preserve">omplaint </w:t>
      </w:r>
      <w:r w:rsidR="00AC5685">
        <w:rPr>
          <w:sz w:val="26"/>
          <w:szCs w:val="26"/>
        </w:rPr>
        <w:t xml:space="preserve">was required to </w:t>
      </w:r>
      <w:r w:rsidR="00DB24E1" w:rsidRPr="00884640">
        <w:rPr>
          <w:sz w:val="26"/>
          <w:szCs w:val="26"/>
        </w:rPr>
        <w:t xml:space="preserve">be filed within </w:t>
      </w:r>
      <w:r w:rsidR="00AC5685">
        <w:rPr>
          <w:sz w:val="26"/>
          <w:szCs w:val="26"/>
        </w:rPr>
        <w:t>three</w:t>
      </w:r>
      <w:r w:rsidR="00DB24E1" w:rsidRPr="00884640">
        <w:rPr>
          <w:sz w:val="26"/>
          <w:szCs w:val="26"/>
        </w:rPr>
        <w:t xml:space="preserve"> years of when Cress Street was repaved</w:t>
      </w:r>
      <w:r w:rsidR="00E17E85">
        <w:rPr>
          <w:sz w:val="26"/>
          <w:szCs w:val="26"/>
        </w:rPr>
        <w:t>,</w:t>
      </w:r>
      <w:r w:rsidR="00DB24E1" w:rsidRPr="00884640">
        <w:rPr>
          <w:sz w:val="26"/>
          <w:szCs w:val="26"/>
        </w:rPr>
        <w:t xml:space="preserve"> </w:t>
      </w:r>
      <w:r w:rsidR="00E17E85">
        <w:rPr>
          <w:sz w:val="26"/>
          <w:szCs w:val="26"/>
        </w:rPr>
        <w:t>on</w:t>
      </w:r>
      <w:r w:rsidR="00DB24E1" w:rsidRPr="00884640">
        <w:rPr>
          <w:sz w:val="26"/>
          <w:szCs w:val="26"/>
        </w:rPr>
        <w:t xml:space="preserve"> May 22, 2013, when “the liability therefore arose,” or by May 22, 2016. </w:t>
      </w:r>
      <w:r w:rsidR="00E17E85">
        <w:rPr>
          <w:sz w:val="26"/>
          <w:szCs w:val="26"/>
        </w:rPr>
        <w:t xml:space="preserve"> </w:t>
      </w:r>
      <w:r w:rsidR="00F517DB">
        <w:rPr>
          <w:sz w:val="26"/>
          <w:szCs w:val="26"/>
        </w:rPr>
        <w:t xml:space="preserve">The ALJ reasoned that </w:t>
      </w:r>
      <w:r w:rsidR="00DB24E1" w:rsidRPr="00884640">
        <w:rPr>
          <w:sz w:val="26"/>
          <w:szCs w:val="26"/>
        </w:rPr>
        <w:t>assum</w:t>
      </w:r>
      <w:r w:rsidR="00F517DB">
        <w:rPr>
          <w:sz w:val="26"/>
          <w:szCs w:val="26"/>
        </w:rPr>
        <w:t>ing the</w:t>
      </w:r>
      <w:r w:rsidR="00DB24E1" w:rsidRPr="00884640">
        <w:rPr>
          <w:sz w:val="26"/>
          <w:szCs w:val="26"/>
        </w:rPr>
        <w:t xml:space="preserve"> Complainant could not reasonably have been expected to know that the leaders were blocked until the end of the first winter season</w:t>
      </w:r>
      <w:r w:rsidR="00190890">
        <w:rPr>
          <w:sz w:val="26"/>
          <w:szCs w:val="26"/>
        </w:rPr>
        <w:t xml:space="preserve">, </w:t>
      </w:r>
      <w:r w:rsidR="00DB24E1" w:rsidRPr="00884640">
        <w:rPr>
          <w:sz w:val="26"/>
          <w:szCs w:val="26"/>
        </w:rPr>
        <w:t xml:space="preserve">approximately March 31, 2014, then the </w:t>
      </w:r>
      <w:r w:rsidR="00190890">
        <w:rPr>
          <w:sz w:val="26"/>
          <w:szCs w:val="26"/>
        </w:rPr>
        <w:t>C</w:t>
      </w:r>
      <w:r w:rsidR="00DB24E1" w:rsidRPr="00884640">
        <w:rPr>
          <w:sz w:val="26"/>
          <w:szCs w:val="26"/>
        </w:rPr>
        <w:t xml:space="preserve">omplaint should have been filed within </w:t>
      </w:r>
      <w:r w:rsidR="003303F8">
        <w:rPr>
          <w:sz w:val="26"/>
          <w:szCs w:val="26"/>
        </w:rPr>
        <w:t>three</w:t>
      </w:r>
      <w:r w:rsidR="00DB24E1" w:rsidRPr="00884640">
        <w:rPr>
          <w:sz w:val="26"/>
          <w:szCs w:val="26"/>
        </w:rPr>
        <w:t xml:space="preserve"> years of that date, or by March 31, 2017. </w:t>
      </w:r>
      <w:r w:rsidR="003303F8">
        <w:rPr>
          <w:sz w:val="26"/>
          <w:szCs w:val="26"/>
        </w:rPr>
        <w:t xml:space="preserve"> </w:t>
      </w:r>
      <w:r w:rsidR="00C4622F" w:rsidRPr="00C4622F">
        <w:rPr>
          <w:i/>
          <w:iCs/>
          <w:sz w:val="26"/>
          <w:szCs w:val="26"/>
        </w:rPr>
        <w:t>Id</w:t>
      </w:r>
      <w:r w:rsidR="00C4622F">
        <w:rPr>
          <w:sz w:val="26"/>
          <w:szCs w:val="26"/>
        </w:rPr>
        <w:t xml:space="preserve">.  </w:t>
      </w:r>
      <w:r w:rsidR="008445F6">
        <w:rPr>
          <w:sz w:val="26"/>
          <w:szCs w:val="26"/>
        </w:rPr>
        <w:t>The ALJ found that i</w:t>
      </w:r>
      <w:r w:rsidR="00DB24E1" w:rsidRPr="00884640">
        <w:rPr>
          <w:sz w:val="26"/>
          <w:szCs w:val="26"/>
        </w:rPr>
        <w:t xml:space="preserve">f </w:t>
      </w:r>
      <w:r w:rsidR="008445F6">
        <w:rPr>
          <w:sz w:val="26"/>
          <w:szCs w:val="26"/>
        </w:rPr>
        <w:t xml:space="preserve">the </w:t>
      </w:r>
      <w:r w:rsidR="00DB24E1" w:rsidRPr="00884640">
        <w:rPr>
          <w:sz w:val="26"/>
          <w:szCs w:val="26"/>
        </w:rPr>
        <w:t xml:space="preserve">Complainant or her mother had filed a complaint by March 31, 2017, it is likely the Commission would </w:t>
      </w:r>
      <w:r w:rsidR="008445F6">
        <w:rPr>
          <w:sz w:val="26"/>
          <w:szCs w:val="26"/>
        </w:rPr>
        <w:t>have</w:t>
      </w:r>
      <w:r w:rsidR="00DB24E1" w:rsidRPr="00884640">
        <w:rPr>
          <w:sz w:val="26"/>
          <w:szCs w:val="26"/>
        </w:rPr>
        <w:t xml:space="preserve"> had jurisdiction to consider whether PAWC </w:t>
      </w:r>
      <w:r w:rsidR="001C4241">
        <w:rPr>
          <w:sz w:val="26"/>
          <w:szCs w:val="26"/>
        </w:rPr>
        <w:t xml:space="preserve">committed any </w:t>
      </w:r>
      <w:r w:rsidR="00884640" w:rsidRPr="00884640">
        <w:rPr>
          <w:sz w:val="26"/>
          <w:szCs w:val="26"/>
        </w:rPr>
        <w:t>violat</w:t>
      </w:r>
      <w:r w:rsidR="007622E8">
        <w:rPr>
          <w:sz w:val="26"/>
          <w:szCs w:val="26"/>
        </w:rPr>
        <w:t>ions of the Code or a</w:t>
      </w:r>
      <w:r w:rsidR="00884640" w:rsidRPr="00884640">
        <w:rPr>
          <w:sz w:val="26"/>
          <w:szCs w:val="26"/>
        </w:rPr>
        <w:t xml:space="preserve"> Commission </w:t>
      </w:r>
      <w:r w:rsidR="007622E8">
        <w:rPr>
          <w:sz w:val="26"/>
          <w:szCs w:val="26"/>
        </w:rPr>
        <w:t>R</w:t>
      </w:r>
      <w:r w:rsidR="00884640" w:rsidRPr="00884640">
        <w:rPr>
          <w:sz w:val="26"/>
          <w:szCs w:val="26"/>
        </w:rPr>
        <w:t xml:space="preserve">egulation or </w:t>
      </w:r>
      <w:r w:rsidR="007622E8">
        <w:rPr>
          <w:sz w:val="26"/>
          <w:szCs w:val="26"/>
        </w:rPr>
        <w:t>O</w:t>
      </w:r>
      <w:r w:rsidR="00884640" w:rsidRPr="00884640">
        <w:rPr>
          <w:sz w:val="26"/>
          <w:szCs w:val="26"/>
        </w:rPr>
        <w:t>rder related to the main line replacement and road repaving project completed on May 22, 2013.</w:t>
      </w:r>
      <w:r w:rsidR="007622E8">
        <w:rPr>
          <w:sz w:val="26"/>
          <w:szCs w:val="26"/>
        </w:rPr>
        <w:t xml:space="preserve"> </w:t>
      </w:r>
      <w:r w:rsidR="00C02AD3">
        <w:rPr>
          <w:sz w:val="26"/>
          <w:szCs w:val="26"/>
        </w:rPr>
        <w:t xml:space="preserve"> </w:t>
      </w:r>
      <w:r w:rsidR="00C02AD3" w:rsidRPr="00C02AD3">
        <w:rPr>
          <w:i/>
          <w:iCs/>
          <w:sz w:val="26"/>
          <w:szCs w:val="26"/>
        </w:rPr>
        <w:t>Id</w:t>
      </w:r>
      <w:r w:rsidR="00C02AD3">
        <w:rPr>
          <w:sz w:val="26"/>
          <w:szCs w:val="26"/>
        </w:rPr>
        <w:t>. at 12-13.</w:t>
      </w:r>
    </w:p>
    <w:p w14:paraId="401EEC0E" w14:textId="192D4519" w:rsidR="00982B5A" w:rsidRDefault="00982B5A" w:rsidP="004E0DEA">
      <w:pPr>
        <w:spacing w:line="360" w:lineRule="auto"/>
        <w:rPr>
          <w:b/>
          <w:bCs/>
          <w:sz w:val="26"/>
          <w:szCs w:val="26"/>
        </w:rPr>
      </w:pPr>
    </w:p>
    <w:p w14:paraId="3616C963" w14:textId="720FFA32" w:rsidR="00FE7E55" w:rsidRDefault="008E4EE3" w:rsidP="005A49E2">
      <w:pPr>
        <w:spacing w:line="360" w:lineRule="auto"/>
        <w:rPr>
          <w:sz w:val="26"/>
          <w:szCs w:val="26"/>
        </w:rPr>
      </w:pPr>
      <w:r>
        <w:rPr>
          <w:b/>
          <w:bCs/>
          <w:sz w:val="26"/>
          <w:szCs w:val="26"/>
        </w:rPr>
        <w:tab/>
      </w:r>
      <w:r>
        <w:rPr>
          <w:b/>
          <w:bCs/>
          <w:sz w:val="26"/>
          <w:szCs w:val="26"/>
        </w:rPr>
        <w:tab/>
      </w:r>
      <w:r>
        <w:rPr>
          <w:sz w:val="26"/>
          <w:szCs w:val="26"/>
        </w:rPr>
        <w:t xml:space="preserve">The ALJ next </w:t>
      </w:r>
      <w:r w:rsidR="00DC5A72">
        <w:rPr>
          <w:sz w:val="26"/>
          <w:szCs w:val="26"/>
        </w:rPr>
        <w:t>examined whether the Respondent failed to provide reasonable and adequate service in 2016.</w:t>
      </w:r>
      <w:r w:rsidR="005A49E2">
        <w:rPr>
          <w:sz w:val="26"/>
          <w:szCs w:val="26"/>
        </w:rPr>
        <w:t xml:space="preserve">  </w:t>
      </w:r>
      <w:r w:rsidR="00921952" w:rsidRPr="00921952">
        <w:rPr>
          <w:i/>
          <w:iCs/>
          <w:sz w:val="26"/>
          <w:szCs w:val="26"/>
        </w:rPr>
        <w:t>Id</w:t>
      </w:r>
      <w:r w:rsidR="00921952">
        <w:rPr>
          <w:sz w:val="26"/>
          <w:szCs w:val="26"/>
        </w:rPr>
        <w:t xml:space="preserve">. at 13.  </w:t>
      </w:r>
      <w:r w:rsidR="00E62D09">
        <w:rPr>
          <w:sz w:val="26"/>
          <w:szCs w:val="26"/>
        </w:rPr>
        <w:t xml:space="preserve">While </w:t>
      </w:r>
      <w:r w:rsidR="00096480">
        <w:rPr>
          <w:sz w:val="26"/>
          <w:szCs w:val="26"/>
        </w:rPr>
        <w:t xml:space="preserve">finding that the Complainant filed the Complaint beyond the statute of limitations, the ALJ </w:t>
      </w:r>
      <w:r w:rsidR="00BE34A0">
        <w:rPr>
          <w:sz w:val="26"/>
          <w:szCs w:val="26"/>
        </w:rPr>
        <w:t xml:space="preserve">acknowledged that Ms. Marian contacted PAWC </w:t>
      </w:r>
      <w:r w:rsidR="00EF7018">
        <w:rPr>
          <w:sz w:val="26"/>
          <w:szCs w:val="26"/>
        </w:rPr>
        <w:t xml:space="preserve">to voice her concerns </w:t>
      </w:r>
      <w:r w:rsidR="00BE34A0">
        <w:rPr>
          <w:sz w:val="26"/>
          <w:szCs w:val="26"/>
        </w:rPr>
        <w:t>less than three years</w:t>
      </w:r>
      <w:r w:rsidR="00EF7018">
        <w:rPr>
          <w:sz w:val="26"/>
          <w:szCs w:val="26"/>
        </w:rPr>
        <w:t xml:space="preserve"> after the repaving project</w:t>
      </w:r>
      <w:r w:rsidR="00AF7376">
        <w:rPr>
          <w:sz w:val="26"/>
          <w:szCs w:val="26"/>
        </w:rPr>
        <w:t xml:space="preserve"> was completed</w:t>
      </w:r>
      <w:r w:rsidR="00EF7018">
        <w:rPr>
          <w:sz w:val="26"/>
          <w:szCs w:val="26"/>
        </w:rPr>
        <w:t xml:space="preserve">.  </w:t>
      </w:r>
      <w:r w:rsidR="007743E8">
        <w:rPr>
          <w:sz w:val="26"/>
          <w:szCs w:val="26"/>
        </w:rPr>
        <w:t xml:space="preserve">As such, the ALJ found it appropriate to consider the related issue of whether the Complainant presented </w:t>
      </w:r>
      <w:r w:rsidR="0001395D">
        <w:rPr>
          <w:sz w:val="26"/>
          <w:szCs w:val="26"/>
        </w:rPr>
        <w:t xml:space="preserve">sufficient evidence </w:t>
      </w:r>
      <w:r w:rsidR="0019259C">
        <w:rPr>
          <w:sz w:val="26"/>
          <w:szCs w:val="26"/>
        </w:rPr>
        <w:t>to show that PAWC failed to provide reasonable and ade</w:t>
      </w:r>
      <w:r w:rsidR="00FB2CD0">
        <w:rPr>
          <w:sz w:val="26"/>
          <w:szCs w:val="26"/>
        </w:rPr>
        <w:t>quate customer service in how the Company responded to the Complainant’s concerns</w:t>
      </w:r>
      <w:r w:rsidR="00A262BD">
        <w:rPr>
          <w:sz w:val="26"/>
          <w:szCs w:val="26"/>
        </w:rPr>
        <w:t xml:space="preserve"> when she first </w:t>
      </w:r>
      <w:r w:rsidR="00460BEE">
        <w:rPr>
          <w:sz w:val="26"/>
          <w:szCs w:val="26"/>
        </w:rPr>
        <w:t xml:space="preserve">communicated </w:t>
      </w:r>
      <w:r w:rsidR="002F24CB">
        <w:rPr>
          <w:sz w:val="26"/>
          <w:szCs w:val="26"/>
        </w:rPr>
        <w:t xml:space="preserve">to PAWC her belief that the residence was </w:t>
      </w:r>
      <w:r w:rsidR="00921952">
        <w:rPr>
          <w:sz w:val="26"/>
          <w:szCs w:val="26"/>
        </w:rPr>
        <w:t xml:space="preserve">damaged by CCSI’s actions in 2013.  </w:t>
      </w:r>
      <w:r w:rsidR="00E716C7" w:rsidRPr="00E716C7">
        <w:rPr>
          <w:i/>
          <w:iCs/>
          <w:sz w:val="26"/>
          <w:szCs w:val="26"/>
        </w:rPr>
        <w:t>Id</w:t>
      </w:r>
      <w:r w:rsidR="00E716C7">
        <w:rPr>
          <w:sz w:val="26"/>
          <w:szCs w:val="26"/>
        </w:rPr>
        <w:t xml:space="preserve">.  </w:t>
      </w:r>
    </w:p>
    <w:p w14:paraId="5EA10467" w14:textId="1542F8CE" w:rsidR="00E62D09" w:rsidRDefault="00E62D09" w:rsidP="005A49E2">
      <w:pPr>
        <w:spacing w:line="360" w:lineRule="auto"/>
        <w:rPr>
          <w:sz w:val="26"/>
          <w:szCs w:val="26"/>
        </w:rPr>
      </w:pPr>
    </w:p>
    <w:p w14:paraId="793BD821" w14:textId="69FE395C" w:rsidR="00797B4C" w:rsidRDefault="00525AF9" w:rsidP="00D838F1">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In considering the </w:t>
      </w:r>
      <w:r w:rsidR="00C2068F" w:rsidRPr="00C2068F">
        <w:rPr>
          <w:rFonts w:eastAsiaTheme="minorHAnsi"/>
          <w:color w:val="000000"/>
          <w:sz w:val="26"/>
          <w:szCs w:val="26"/>
        </w:rPr>
        <w:t xml:space="preserve">evidence </w:t>
      </w:r>
      <w:r w:rsidR="00660C8B">
        <w:rPr>
          <w:rFonts w:eastAsiaTheme="minorHAnsi"/>
          <w:color w:val="000000"/>
          <w:sz w:val="26"/>
          <w:szCs w:val="26"/>
        </w:rPr>
        <w:t xml:space="preserve">the Parties </w:t>
      </w:r>
      <w:r w:rsidR="00C2068F" w:rsidRPr="00C2068F">
        <w:rPr>
          <w:rFonts w:eastAsiaTheme="minorHAnsi"/>
          <w:color w:val="000000"/>
          <w:sz w:val="26"/>
          <w:szCs w:val="26"/>
        </w:rPr>
        <w:t>presented</w:t>
      </w:r>
      <w:r w:rsidR="00660C8B">
        <w:rPr>
          <w:rFonts w:eastAsiaTheme="minorHAnsi"/>
          <w:color w:val="000000"/>
          <w:sz w:val="26"/>
          <w:szCs w:val="26"/>
        </w:rPr>
        <w:t xml:space="preserve">, the ALJ dismissed the </w:t>
      </w:r>
      <w:r w:rsidR="00C2068F" w:rsidRPr="00C2068F">
        <w:rPr>
          <w:rFonts w:eastAsiaTheme="minorHAnsi"/>
          <w:color w:val="000000"/>
          <w:sz w:val="26"/>
          <w:szCs w:val="26"/>
        </w:rPr>
        <w:t xml:space="preserve"> </w:t>
      </w:r>
      <w:r w:rsidR="00660C8B">
        <w:rPr>
          <w:rFonts w:eastAsiaTheme="minorHAnsi"/>
          <w:color w:val="000000"/>
          <w:sz w:val="26"/>
          <w:szCs w:val="26"/>
        </w:rPr>
        <w:t>C</w:t>
      </w:r>
      <w:r w:rsidR="00C2068F" w:rsidRPr="00C2068F">
        <w:rPr>
          <w:rFonts w:eastAsiaTheme="minorHAnsi"/>
          <w:color w:val="000000"/>
          <w:sz w:val="26"/>
          <w:szCs w:val="26"/>
        </w:rPr>
        <w:t xml:space="preserve">omplaint </w:t>
      </w:r>
      <w:r w:rsidR="00660C8B">
        <w:rPr>
          <w:rFonts w:eastAsiaTheme="minorHAnsi"/>
          <w:color w:val="000000"/>
          <w:sz w:val="26"/>
          <w:szCs w:val="26"/>
        </w:rPr>
        <w:t>due to Ms. Marian’s</w:t>
      </w:r>
      <w:r w:rsidR="00C2068F" w:rsidRPr="00C2068F">
        <w:rPr>
          <w:rFonts w:eastAsiaTheme="minorHAnsi"/>
          <w:color w:val="000000"/>
          <w:sz w:val="26"/>
          <w:szCs w:val="26"/>
        </w:rPr>
        <w:t xml:space="preserve"> failure to prove </w:t>
      </w:r>
      <w:r w:rsidR="005059B3">
        <w:rPr>
          <w:rFonts w:eastAsiaTheme="minorHAnsi"/>
          <w:color w:val="000000"/>
          <w:sz w:val="26"/>
          <w:szCs w:val="26"/>
        </w:rPr>
        <w:t xml:space="preserve">that </w:t>
      </w:r>
      <w:r w:rsidR="00C2068F" w:rsidRPr="00C2068F">
        <w:rPr>
          <w:rFonts w:eastAsiaTheme="minorHAnsi"/>
          <w:color w:val="000000"/>
          <w:sz w:val="26"/>
          <w:szCs w:val="26"/>
        </w:rPr>
        <w:t>PAWC did not provide reasonable and adequate customer service in handl</w:t>
      </w:r>
      <w:r w:rsidR="005059B3">
        <w:rPr>
          <w:rFonts w:eastAsiaTheme="minorHAnsi"/>
          <w:color w:val="000000"/>
          <w:sz w:val="26"/>
          <w:szCs w:val="26"/>
        </w:rPr>
        <w:t>ing</w:t>
      </w:r>
      <w:r w:rsidR="00C2068F" w:rsidRPr="00C2068F">
        <w:rPr>
          <w:rFonts w:eastAsiaTheme="minorHAnsi"/>
          <w:color w:val="000000"/>
          <w:sz w:val="26"/>
          <w:szCs w:val="26"/>
        </w:rPr>
        <w:t xml:space="preserve"> her concerns.</w:t>
      </w:r>
      <w:r w:rsidR="00227C62">
        <w:rPr>
          <w:rFonts w:eastAsiaTheme="minorHAnsi"/>
          <w:color w:val="000000"/>
          <w:sz w:val="26"/>
          <w:szCs w:val="26"/>
        </w:rPr>
        <w:t xml:space="preserve">  The ALJ based her reasoning and conclusion on the evidence</w:t>
      </w:r>
      <w:r w:rsidR="00D838F1">
        <w:rPr>
          <w:rFonts w:eastAsiaTheme="minorHAnsi"/>
          <w:color w:val="000000"/>
          <w:sz w:val="26"/>
          <w:szCs w:val="26"/>
        </w:rPr>
        <w:t xml:space="preserve">, discussed below.  The ALJ found that </w:t>
      </w:r>
      <w:r w:rsidR="00C2068F" w:rsidRPr="00C2068F">
        <w:rPr>
          <w:rFonts w:eastAsiaTheme="minorHAnsi"/>
          <w:color w:val="000000"/>
          <w:sz w:val="26"/>
          <w:szCs w:val="26"/>
        </w:rPr>
        <w:t xml:space="preserve">PAWC provided convincing evidence, which </w:t>
      </w:r>
      <w:r w:rsidR="00481D63">
        <w:rPr>
          <w:rFonts w:eastAsiaTheme="minorHAnsi"/>
          <w:color w:val="000000"/>
          <w:sz w:val="26"/>
          <w:szCs w:val="26"/>
        </w:rPr>
        <w:t xml:space="preserve">the </w:t>
      </w:r>
      <w:r w:rsidR="00C2068F" w:rsidRPr="00C2068F">
        <w:rPr>
          <w:rFonts w:eastAsiaTheme="minorHAnsi"/>
          <w:color w:val="000000"/>
          <w:sz w:val="26"/>
          <w:szCs w:val="26"/>
        </w:rPr>
        <w:t xml:space="preserve">Complainant did not refute, that PAWC, along with CCSI and </w:t>
      </w:r>
      <w:r w:rsidR="00481D63">
        <w:rPr>
          <w:rFonts w:eastAsiaTheme="minorHAnsi"/>
          <w:color w:val="000000"/>
          <w:sz w:val="26"/>
          <w:szCs w:val="26"/>
        </w:rPr>
        <w:t>the</w:t>
      </w:r>
      <w:r w:rsidR="00C2068F" w:rsidRPr="00C2068F">
        <w:rPr>
          <w:rFonts w:eastAsiaTheme="minorHAnsi"/>
          <w:color w:val="000000"/>
          <w:sz w:val="26"/>
          <w:szCs w:val="26"/>
        </w:rPr>
        <w:t xml:space="preserve"> Township, went to the service address in 2016 after learning of </w:t>
      </w:r>
      <w:r w:rsidR="00D838F1">
        <w:rPr>
          <w:rFonts w:eastAsiaTheme="minorHAnsi"/>
          <w:color w:val="000000"/>
          <w:sz w:val="26"/>
          <w:szCs w:val="26"/>
        </w:rPr>
        <w:t xml:space="preserve">the </w:t>
      </w:r>
      <w:r w:rsidR="00C2068F" w:rsidRPr="00C2068F">
        <w:rPr>
          <w:rFonts w:eastAsiaTheme="minorHAnsi"/>
          <w:color w:val="000000"/>
          <w:sz w:val="26"/>
          <w:szCs w:val="26"/>
        </w:rPr>
        <w:t xml:space="preserve">Complainant’s concerns. </w:t>
      </w:r>
      <w:r w:rsidR="00D838F1">
        <w:rPr>
          <w:rFonts w:eastAsiaTheme="minorHAnsi"/>
          <w:color w:val="000000"/>
          <w:sz w:val="26"/>
          <w:szCs w:val="26"/>
        </w:rPr>
        <w:t xml:space="preserve"> </w:t>
      </w:r>
      <w:r w:rsidR="00C2068F" w:rsidRPr="00C2068F">
        <w:rPr>
          <w:rFonts w:eastAsiaTheme="minorHAnsi"/>
          <w:color w:val="000000"/>
          <w:sz w:val="26"/>
          <w:szCs w:val="26"/>
        </w:rPr>
        <w:t xml:space="preserve">PAWC dug up the leader in the front yard in an attempt to find the cause of the obstruction. </w:t>
      </w:r>
      <w:r w:rsidR="00D71CDC">
        <w:rPr>
          <w:rFonts w:eastAsiaTheme="minorHAnsi"/>
          <w:color w:val="000000"/>
          <w:sz w:val="26"/>
          <w:szCs w:val="26"/>
        </w:rPr>
        <w:t xml:space="preserve"> </w:t>
      </w:r>
      <w:r w:rsidR="00C2068F" w:rsidRPr="00C2068F">
        <w:rPr>
          <w:rFonts w:eastAsiaTheme="minorHAnsi"/>
          <w:color w:val="000000"/>
          <w:sz w:val="26"/>
          <w:szCs w:val="26"/>
        </w:rPr>
        <w:t>PAWC took photographs of both leaders and followed the Left Downspout to see where rain runoff was deposited.</w:t>
      </w:r>
      <w:r w:rsidR="00D71CDC">
        <w:rPr>
          <w:rFonts w:eastAsiaTheme="minorHAnsi"/>
          <w:color w:val="000000"/>
          <w:sz w:val="26"/>
          <w:szCs w:val="26"/>
        </w:rPr>
        <w:t xml:space="preserve">  </w:t>
      </w:r>
      <w:r w:rsidR="00C2068F" w:rsidRPr="00C2068F">
        <w:rPr>
          <w:rFonts w:eastAsiaTheme="minorHAnsi"/>
          <w:color w:val="000000"/>
          <w:sz w:val="26"/>
          <w:szCs w:val="26"/>
        </w:rPr>
        <w:t xml:space="preserve">PAWC viewed the damage to the foundation. </w:t>
      </w:r>
      <w:r w:rsidR="00126F3B">
        <w:rPr>
          <w:rFonts w:eastAsiaTheme="minorHAnsi"/>
          <w:color w:val="000000"/>
          <w:sz w:val="26"/>
          <w:szCs w:val="26"/>
        </w:rPr>
        <w:t xml:space="preserve"> </w:t>
      </w:r>
      <w:r w:rsidR="00C2068F" w:rsidRPr="00C2068F">
        <w:rPr>
          <w:rFonts w:eastAsiaTheme="minorHAnsi"/>
          <w:color w:val="000000"/>
          <w:sz w:val="26"/>
          <w:szCs w:val="26"/>
        </w:rPr>
        <w:t xml:space="preserve">PAWC did not specifically review the condition of the paving work or the height of the pavement in 2016 because PAWC relied upon </w:t>
      </w:r>
      <w:r w:rsidR="00797B4C">
        <w:rPr>
          <w:rFonts w:eastAsiaTheme="minorHAnsi"/>
          <w:color w:val="000000"/>
          <w:sz w:val="26"/>
          <w:szCs w:val="26"/>
        </w:rPr>
        <w:t>the</w:t>
      </w:r>
      <w:r w:rsidR="00C2068F" w:rsidRPr="00C2068F">
        <w:rPr>
          <w:rFonts w:eastAsiaTheme="minorHAnsi"/>
          <w:color w:val="000000"/>
          <w:sz w:val="26"/>
          <w:szCs w:val="26"/>
        </w:rPr>
        <w:t xml:space="preserve"> Township’s approval of the work in 2013.</w:t>
      </w:r>
      <w:r w:rsidR="00BB42D1">
        <w:rPr>
          <w:rFonts w:eastAsiaTheme="minorHAnsi"/>
          <w:color w:val="000000"/>
          <w:sz w:val="26"/>
          <w:szCs w:val="26"/>
        </w:rPr>
        <w:t xml:space="preserve">  </w:t>
      </w:r>
      <w:r w:rsidR="00BB42D1" w:rsidRPr="00BB42D1">
        <w:rPr>
          <w:rFonts w:eastAsiaTheme="minorHAnsi"/>
          <w:i/>
          <w:iCs/>
          <w:color w:val="000000"/>
          <w:sz w:val="26"/>
          <w:szCs w:val="26"/>
        </w:rPr>
        <w:t>Id</w:t>
      </w:r>
      <w:r w:rsidR="00BB42D1">
        <w:rPr>
          <w:rFonts w:eastAsiaTheme="minorHAnsi"/>
          <w:color w:val="000000"/>
          <w:sz w:val="26"/>
          <w:szCs w:val="26"/>
        </w:rPr>
        <w:t>. at 14.</w:t>
      </w:r>
    </w:p>
    <w:p w14:paraId="20D16D5C" w14:textId="77777777" w:rsidR="00797B4C" w:rsidRDefault="00797B4C" w:rsidP="00D838F1">
      <w:pPr>
        <w:widowControl/>
        <w:autoSpaceDE w:val="0"/>
        <w:autoSpaceDN w:val="0"/>
        <w:adjustRightInd w:val="0"/>
        <w:spacing w:line="360" w:lineRule="auto"/>
        <w:ind w:firstLine="1440"/>
        <w:rPr>
          <w:rFonts w:eastAsiaTheme="minorHAnsi"/>
          <w:color w:val="000000"/>
          <w:sz w:val="26"/>
          <w:szCs w:val="26"/>
        </w:rPr>
      </w:pPr>
    </w:p>
    <w:p w14:paraId="3CD415D3" w14:textId="58EB7F86" w:rsidR="004026EE" w:rsidRDefault="00C371C2" w:rsidP="00106C61">
      <w:pPr>
        <w:pStyle w:val="Default"/>
        <w:spacing w:line="360" w:lineRule="auto"/>
        <w:ind w:firstLine="1440"/>
        <w:rPr>
          <w:sz w:val="26"/>
          <w:szCs w:val="26"/>
        </w:rPr>
      </w:pPr>
      <w:r w:rsidRPr="00106C61">
        <w:rPr>
          <w:sz w:val="26"/>
          <w:szCs w:val="26"/>
        </w:rPr>
        <w:t xml:space="preserve">The ALJ reasoned that </w:t>
      </w:r>
      <w:r w:rsidR="005E3DF6" w:rsidRPr="00106C61">
        <w:rPr>
          <w:sz w:val="26"/>
          <w:szCs w:val="26"/>
        </w:rPr>
        <w:t>i</w:t>
      </w:r>
      <w:r w:rsidR="00C2068F" w:rsidRPr="00C2068F">
        <w:rPr>
          <w:sz w:val="26"/>
          <w:szCs w:val="26"/>
        </w:rPr>
        <w:t xml:space="preserve">t was appropriate and reasonable for PAWC to rely on </w:t>
      </w:r>
      <w:r w:rsidR="005E3DF6" w:rsidRPr="00106C61">
        <w:rPr>
          <w:sz w:val="26"/>
          <w:szCs w:val="26"/>
        </w:rPr>
        <w:t>the</w:t>
      </w:r>
      <w:r w:rsidR="00C2068F" w:rsidRPr="00C2068F">
        <w:rPr>
          <w:sz w:val="26"/>
          <w:szCs w:val="26"/>
        </w:rPr>
        <w:t xml:space="preserve"> Township that the condition and height of the road surface was performed correctly. </w:t>
      </w:r>
      <w:r w:rsidR="009206F7" w:rsidRPr="00106C61">
        <w:rPr>
          <w:sz w:val="26"/>
          <w:szCs w:val="26"/>
        </w:rPr>
        <w:t xml:space="preserve"> The ALJ found that </w:t>
      </w:r>
      <w:r w:rsidR="00C2068F" w:rsidRPr="00C2068F">
        <w:rPr>
          <w:sz w:val="26"/>
          <w:szCs w:val="26"/>
        </w:rPr>
        <w:t xml:space="preserve">PAWC took reasonable and adequate steps in 2016 to investigate </w:t>
      </w:r>
      <w:r w:rsidR="009206F7" w:rsidRPr="00106C61">
        <w:rPr>
          <w:sz w:val="26"/>
          <w:szCs w:val="26"/>
        </w:rPr>
        <w:t xml:space="preserve">the </w:t>
      </w:r>
      <w:r w:rsidR="00C2068F" w:rsidRPr="00C2068F">
        <w:rPr>
          <w:sz w:val="26"/>
          <w:szCs w:val="26"/>
        </w:rPr>
        <w:t>Complainant’s concerns</w:t>
      </w:r>
      <w:r w:rsidR="00DB3564" w:rsidRPr="00106C61">
        <w:rPr>
          <w:sz w:val="26"/>
          <w:szCs w:val="26"/>
        </w:rPr>
        <w:t xml:space="preserve"> and</w:t>
      </w:r>
      <w:r w:rsidR="00C2068F" w:rsidRPr="00C2068F">
        <w:rPr>
          <w:sz w:val="26"/>
          <w:szCs w:val="26"/>
        </w:rPr>
        <w:t xml:space="preserve"> to show </w:t>
      </w:r>
      <w:r w:rsidR="00953AAC" w:rsidRPr="00106C61">
        <w:rPr>
          <w:sz w:val="26"/>
          <w:szCs w:val="26"/>
        </w:rPr>
        <w:t xml:space="preserve">the </w:t>
      </w:r>
      <w:r w:rsidR="00C2068F" w:rsidRPr="00C2068F">
        <w:rPr>
          <w:sz w:val="26"/>
          <w:szCs w:val="26"/>
        </w:rPr>
        <w:t>Complainant why the problems with the foundation were not caused by PAWC or its contractor, CCSI.</w:t>
      </w:r>
      <w:r w:rsidR="00160391" w:rsidRPr="00106C61">
        <w:rPr>
          <w:sz w:val="26"/>
          <w:szCs w:val="26"/>
        </w:rPr>
        <w:t xml:space="preserve">  </w:t>
      </w:r>
      <w:r w:rsidR="004E26EB" w:rsidRPr="004E26EB">
        <w:rPr>
          <w:i/>
          <w:iCs/>
          <w:sz w:val="26"/>
          <w:szCs w:val="26"/>
        </w:rPr>
        <w:t>Id</w:t>
      </w:r>
      <w:r w:rsidR="004E26EB">
        <w:rPr>
          <w:sz w:val="26"/>
          <w:szCs w:val="26"/>
        </w:rPr>
        <w:t xml:space="preserve">.  </w:t>
      </w:r>
      <w:r w:rsidR="00160391" w:rsidRPr="00106C61">
        <w:rPr>
          <w:sz w:val="26"/>
          <w:szCs w:val="26"/>
        </w:rPr>
        <w:t>The ALJ also found that t</w:t>
      </w:r>
      <w:r w:rsidR="00C2068F" w:rsidRPr="00106C61">
        <w:rPr>
          <w:sz w:val="26"/>
          <w:szCs w:val="26"/>
        </w:rPr>
        <w:t xml:space="preserve">he evidence from both sides shows that the damage to the foundation wall occurred on the same side of the house as the Left Downspout. </w:t>
      </w:r>
      <w:r w:rsidR="00442BF7">
        <w:rPr>
          <w:sz w:val="26"/>
          <w:szCs w:val="26"/>
        </w:rPr>
        <w:t xml:space="preserve"> </w:t>
      </w:r>
      <w:r w:rsidR="00442BF7" w:rsidRPr="00442BF7">
        <w:rPr>
          <w:i/>
          <w:iCs/>
          <w:sz w:val="26"/>
          <w:szCs w:val="26"/>
        </w:rPr>
        <w:t>Id</w:t>
      </w:r>
      <w:r w:rsidR="00442BF7">
        <w:rPr>
          <w:sz w:val="26"/>
          <w:szCs w:val="26"/>
        </w:rPr>
        <w:t xml:space="preserve">. at 14-15.  </w:t>
      </w:r>
      <w:r w:rsidR="00C93D97" w:rsidRPr="00106C61">
        <w:rPr>
          <w:sz w:val="26"/>
          <w:szCs w:val="26"/>
        </w:rPr>
        <w:t>The ALJ continued that</w:t>
      </w:r>
      <w:r w:rsidR="004714A6">
        <w:rPr>
          <w:sz w:val="26"/>
          <w:szCs w:val="26"/>
        </w:rPr>
        <w:t xml:space="preserve"> the photographs of </w:t>
      </w:r>
      <w:r w:rsidR="00687D6E">
        <w:rPr>
          <w:sz w:val="26"/>
          <w:szCs w:val="26"/>
        </w:rPr>
        <w:t xml:space="preserve">the Left Downspout show that the leader </w:t>
      </w:r>
      <w:r w:rsidR="00B7571C">
        <w:rPr>
          <w:sz w:val="26"/>
          <w:szCs w:val="26"/>
        </w:rPr>
        <w:t>directed rain runoff toward a pipe</w:t>
      </w:r>
      <w:r w:rsidR="009B2F40" w:rsidRPr="009B2F40">
        <w:rPr>
          <w:sz w:val="26"/>
          <w:szCs w:val="26"/>
        </w:rPr>
        <w:t xml:space="preserve"> </w:t>
      </w:r>
      <w:r w:rsidR="00106C61" w:rsidRPr="00106C61">
        <w:rPr>
          <w:sz w:val="26"/>
          <w:szCs w:val="26"/>
        </w:rPr>
        <w:t>located at ground level next to the foundation</w:t>
      </w:r>
      <w:r w:rsidR="00696844">
        <w:rPr>
          <w:sz w:val="26"/>
          <w:szCs w:val="26"/>
        </w:rPr>
        <w:t>, and t</w:t>
      </w:r>
      <w:r w:rsidR="00106C61" w:rsidRPr="00106C61">
        <w:rPr>
          <w:sz w:val="26"/>
          <w:szCs w:val="26"/>
        </w:rPr>
        <w:t>hat pipe was blocked with green algae visible on the surface and, at that location, a white flexible tube directed the water from the Left Downspout toward the back of the property along the foundation wall.</w:t>
      </w:r>
      <w:r w:rsidR="00224ABC">
        <w:rPr>
          <w:sz w:val="26"/>
          <w:szCs w:val="26"/>
        </w:rPr>
        <w:t xml:space="preserve">  </w:t>
      </w:r>
      <w:r w:rsidR="00224ABC" w:rsidRPr="00224ABC">
        <w:rPr>
          <w:i/>
          <w:iCs/>
          <w:sz w:val="26"/>
          <w:szCs w:val="26"/>
        </w:rPr>
        <w:t>Id</w:t>
      </w:r>
      <w:r w:rsidR="00224ABC">
        <w:rPr>
          <w:sz w:val="26"/>
          <w:szCs w:val="26"/>
        </w:rPr>
        <w:t>. at 15.</w:t>
      </w:r>
      <w:r w:rsidR="00696844">
        <w:rPr>
          <w:sz w:val="26"/>
          <w:szCs w:val="26"/>
        </w:rPr>
        <w:t xml:space="preserve"> </w:t>
      </w:r>
    </w:p>
    <w:p w14:paraId="1325BF15" w14:textId="77777777" w:rsidR="004026EE" w:rsidRDefault="004026EE" w:rsidP="00106C61">
      <w:pPr>
        <w:pStyle w:val="Default"/>
        <w:spacing w:line="360" w:lineRule="auto"/>
        <w:ind w:firstLine="1440"/>
        <w:rPr>
          <w:sz w:val="26"/>
          <w:szCs w:val="26"/>
        </w:rPr>
      </w:pPr>
    </w:p>
    <w:p w14:paraId="5CF7E660" w14:textId="5D88103E" w:rsidR="009B2F40" w:rsidRDefault="004026EE" w:rsidP="0019479C">
      <w:pPr>
        <w:pStyle w:val="Default"/>
        <w:spacing w:line="360" w:lineRule="auto"/>
        <w:ind w:firstLine="1440"/>
        <w:rPr>
          <w:sz w:val="26"/>
          <w:szCs w:val="26"/>
        </w:rPr>
      </w:pPr>
      <w:r>
        <w:rPr>
          <w:sz w:val="26"/>
          <w:szCs w:val="26"/>
        </w:rPr>
        <w:t xml:space="preserve">The ALJ concluded that the </w:t>
      </w:r>
      <w:r w:rsidR="00106C61" w:rsidRPr="00106C61">
        <w:rPr>
          <w:sz w:val="26"/>
          <w:szCs w:val="26"/>
        </w:rPr>
        <w:t xml:space="preserve">Complainant failed to show that the Left Downspout was designed or constructed to transport rain runoff to a leader </w:t>
      </w:r>
      <w:r w:rsidR="0019479C">
        <w:rPr>
          <w:sz w:val="26"/>
          <w:szCs w:val="26"/>
        </w:rPr>
        <w:t>t</w:t>
      </w:r>
      <w:r w:rsidR="00106C61" w:rsidRPr="00106C61">
        <w:rPr>
          <w:sz w:val="26"/>
          <w:szCs w:val="26"/>
        </w:rPr>
        <w:t>h</w:t>
      </w:r>
      <w:r w:rsidR="0019479C">
        <w:rPr>
          <w:sz w:val="26"/>
          <w:szCs w:val="26"/>
        </w:rPr>
        <w:t>at</w:t>
      </w:r>
      <w:r w:rsidR="00106C61" w:rsidRPr="00106C61">
        <w:rPr>
          <w:sz w:val="26"/>
          <w:szCs w:val="26"/>
        </w:rPr>
        <w:t xml:space="preserve"> flowed to the curb</w:t>
      </w:r>
      <w:r w:rsidR="0019479C">
        <w:rPr>
          <w:sz w:val="26"/>
          <w:szCs w:val="26"/>
        </w:rPr>
        <w:t xml:space="preserve"> and</w:t>
      </w:r>
      <w:r w:rsidR="00106C61" w:rsidRPr="00106C61">
        <w:rPr>
          <w:sz w:val="26"/>
          <w:szCs w:val="26"/>
        </w:rPr>
        <w:t xml:space="preserve"> to show that the condition of the Left Downspout</w:t>
      </w:r>
      <w:r w:rsidR="0019479C">
        <w:rPr>
          <w:sz w:val="26"/>
          <w:szCs w:val="26"/>
        </w:rPr>
        <w:t>,</w:t>
      </w:r>
      <w:r w:rsidR="00106C61" w:rsidRPr="00106C61">
        <w:rPr>
          <w:sz w:val="26"/>
          <w:szCs w:val="26"/>
        </w:rPr>
        <w:t xml:space="preserve"> when observed and photographed in 2016</w:t>
      </w:r>
      <w:r w:rsidR="0019479C">
        <w:rPr>
          <w:sz w:val="26"/>
          <w:szCs w:val="26"/>
        </w:rPr>
        <w:t>,</w:t>
      </w:r>
      <w:r w:rsidR="00106C61" w:rsidRPr="00106C61">
        <w:rPr>
          <w:sz w:val="26"/>
          <w:szCs w:val="26"/>
        </w:rPr>
        <w:t xml:space="preserve"> was different than its condition in 2013. </w:t>
      </w:r>
      <w:r w:rsidR="0019479C">
        <w:rPr>
          <w:sz w:val="26"/>
          <w:szCs w:val="26"/>
        </w:rPr>
        <w:t xml:space="preserve"> </w:t>
      </w:r>
      <w:r w:rsidR="00915E97">
        <w:rPr>
          <w:sz w:val="26"/>
          <w:szCs w:val="26"/>
        </w:rPr>
        <w:t>The ALJ p</w:t>
      </w:r>
      <w:r w:rsidR="009B2F40" w:rsidRPr="009B2F40">
        <w:rPr>
          <w:sz w:val="26"/>
          <w:szCs w:val="26"/>
        </w:rPr>
        <w:t>resum</w:t>
      </w:r>
      <w:r w:rsidR="00915E97">
        <w:rPr>
          <w:sz w:val="26"/>
          <w:szCs w:val="26"/>
        </w:rPr>
        <w:t>ed that</w:t>
      </w:r>
      <w:r w:rsidR="009B2F40" w:rsidRPr="009B2F40">
        <w:rPr>
          <w:sz w:val="26"/>
          <w:szCs w:val="26"/>
        </w:rPr>
        <w:t xml:space="preserve"> the conditions observed in 2016 were the same as the conditions in 2013 because there is no evidence from </w:t>
      </w:r>
      <w:r w:rsidR="00E71FAF">
        <w:rPr>
          <w:sz w:val="26"/>
          <w:szCs w:val="26"/>
        </w:rPr>
        <w:t xml:space="preserve">the </w:t>
      </w:r>
      <w:r w:rsidR="009B2F40" w:rsidRPr="009B2F40">
        <w:rPr>
          <w:sz w:val="26"/>
          <w:szCs w:val="26"/>
        </w:rPr>
        <w:t xml:space="preserve">Complainant that any alterations were made to the leaders or downspouts after 2013 and before 2016. </w:t>
      </w:r>
      <w:r w:rsidR="00E71FAF">
        <w:rPr>
          <w:sz w:val="26"/>
          <w:szCs w:val="26"/>
        </w:rPr>
        <w:t xml:space="preserve"> </w:t>
      </w:r>
      <w:r w:rsidR="009B2F40" w:rsidRPr="009B2F40">
        <w:rPr>
          <w:sz w:val="26"/>
          <w:szCs w:val="26"/>
        </w:rPr>
        <w:t xml:space="preserve">Accordingly, </w:t>
      </w:r>
      <w:r w:rsidR="00EE0E7E">
        <w:rPr>
          <w:sz w:val="26"/>
          <w:szCs w:val="26"/>
        </w:rPr>
        <w:t>the ALJ determined, based on the testimony and</w:t>
      </w:r>
      <w:r w:rsidR="0056417C">
        <w:rPr>
          <w:sz w:val="26"/>
          <w:szCs w:val="26"/>
        </w:rPr>
        <w:t xml:space="preserve"> </w:t>
      </w:r>
      <w:r w:rsidR="009B2F40" w:rsidRPr="009B2F40">
        <w:rPr>
          <w:sz w:val="26"/>
          <w:szCs w:val="26"/>
        </w:rPr>
        <w:t xml:space="preserve">photographs presented at the hearing, </w:t>
      </w:r>
      <w:r w:rsidR="0056417C">
        <w:rPr>
          <w:sz w:val="26"/>
          <w:szCs w:val="26"/>
        </w:rPr>
        <w:t xml:space="preserve">that </w:t>
      </w:r>
      <w:r w:rsidR="009B2F40" w:rsidRPr="009B2F40">
        <w:rPr>
          <w:sz w:val="26"/>
          <w:szCs w:val="26"/>
        </w:rPr>
        <w:t>the repaving project on Cress Street could not have been the cause of any damage resulting from rain runoff through the Left Downspout.</w:t>
      </w:r>
      <w:r w:rsidR="00A65A50">
        <w:rPr>
          <w:sz w:val="26"/>
          <w:szCs w:val="26"/>
        </w:rPr>
        <w:t xml:space="preserve">  </w:t>
      </w:r>
      <w:r w:rsidR="00A65A50" w:rsidRPr="00A65A50">
        <w:rPr>
          <w:i/>
          <w:iCs/>
          <w:sz w:val="26"/>
          <w:szCs w:val="26"/>
        </w:rPr>
        <w:t>Id</w:t>
      </w:r>
      <w:r w:rsidR="00A65A50">
        <w:rPr>
          <w:sz w:val="26"/>
          <w:szCs w:val="26"/>
        </w:rPr>
        <w:t>.</w:t>
      </w:r>
    </w:p>
    <w:p w14:paraId="612AA0E3" w14:textId="77777777" w:rsidR="00A65767" w:rsidRPr="009B2F40" w:rsidRDefault="00A65767" w:rsidP="0019479C">
      <w:pPr>
        <w:pStyle w:val="Default"/>
        <w:spacing w:line="360" w:lineRule="auto"/>
        <w:ind w:firstLine="1440"/>
        <w:rPr>
          <w:sz w:val="26"/>
          <w:szCs w:val="26"/>
        </w:rPr>
      </w:pPr>
    </w:p>
    <w:p w14:paraId="2D4DD342" w14:textId="574E9A61" w:rsidR="009B2F40" w:rsidRPr="009B2F40" w:rsidRDefault="009B2F40" w:rsidP="00396D1D">
      <w:pPr>
        <w:widowControl/>
        <w:autoSpaceDE w:val="0"/>
        <w:autoSpaceDN w:val="0"/>
        <w:adjustRightInd w:val="0"/>
        <w:spacing w:line="360" w:lineRule="auto"/>
        <w:ind w:firstLine="1440"/>
        <w:rPr>
          <w:rFonts w:eastAsiaTheme="minorHAnsi"/>
          <w:color w:val="000000"/>
          <w:sz w:val="26"/>
          <w:szCs w:val="26"/>
        </w:rPr>
      </w:pPr>
      <w:r w:rsidRPr="009B2F40">
        <w:rPr>
          <w:rFonts w:eastAsiaTheme="minorHAnsi"/>
          <w:color w:val="000000"/>
          <w:sz w:val="26"/>
          <w:szCs w:val="26"/>
        </w:rPr>
        <w:t xml:space="preserve">Concerning the Right Downspout, </w:t>
      </w:r>
      <w:r w:rsidR="00E03604">
        <w:rPr>
          <w:rFonts w:eastAsiaTheme="minorHAnsi"/>
          <w:color w:val="000000"/>
          <w:sz w:val="26"/>
          <w:szCs w:val="26"/>
        </w:rPr>
        <w:t xml:space="preserve">the ALJ observed that the </w:t>
      </w:r>
      <w:r w:rsidRPr="009B2F40">
        <w:rPr>
          <w:rFonts w:eastAsiaTheme="minorHAnsi"/>
          <w:color w:val="000000"/>
          <w:sz w:val="26"/>
          <w:szCs w:val="26"/>
        </w:rPr>
        <w:t xml:space="preserve">Complainant was correct that the Right Downspout was designed to take the rain runoff from the house to the curb and </w:t>
      </w:r>
      <w:r w:rsidR="0073598F">
        <w:rPr>
          <w:rFonts w:eastAsiaTheme="minorHAnsi"/>
          <w:color w:val="000000"/>
          <w:sz w:val="26"/>
          <w:szCs w:val="26"/>
        </w:rPr>
        <w:t xml:space="preserve">that </w:t>
      </w:r>
      <w:r w:rsidRPr="009B2F40">
        <w:rPr>
          <w:rFonts w:eastAsiaTheme="minorHAnsi"/>
          <w:color w:val="000000"/>
          <w:sz w:val="26"/>
          <w:szCs w:val="26"/>
        </w:rPr>
        <w:t xml:space="preserve">the leader coming from the Right Downspout did not function properly. </w:t>
      </w:r>
      <w:r w:rsidR="0073598F">
        <w:rPr>
          <w:rFonts w:eastAsiaTheme="minorHAnsi"/>
          <w:color w:val="000000"/>
          <w:sz w:val="26"/>
          <w:szCs w:val="26"/>
        </w:rPr>
        <w:t xml:space="preserve"> </w:t>
      </w:r>
      <w:r w:rsidR="002571E0">
        <w:rPr>
          <w:rFonts w:eastAsiaTheme="minorHAnsi"/>
          <w:color w:val="000000"/>
          <w:sz w:val="26"/>
          <w:szCs w:val="26"/>
        </w:rPr>
        <w:t xml:space="preserve">Nevertheless, the ALJ </w:t>
      </w:r>
      <w:r w:rsidR="007F39B8">
        <w:rPr>
          <w:rFonts w:eastAsiaTheme="minorHAnsi"/>
          <w:color w:val="000000"/>
          <w:sz w:val="26"/>
          <w:szCs w:val="26"/>
        </w:rPr>
        <w:t>stated that the problem with the</w:t>
      </w:r>
      <w:r w:rsidRPr="009B2F40">
        <w:rPr>
          <w:rFonts w:eastAsiaTheme="minorHAnsi"/>
          <w:color w:val="000000"/>
          <w:sz w:val="26"/>
          <w:szCs w:val="26"/>
        </w:rPr>
        <w:t xml:space="preserve"> </w:t>
      </w:r>
      <w:r w:rsidR="007F39B8">
        <w:rPr>
          <w:rFonts w:eastAsiaTheme="minorHAnsi"/>
          <w:color w:val="000000"/>
          <w:sz w:val="26"/>
          <w:szCs w:val="26"/>
        </w:rPr>
        <w:t xml:space="preserve">Right Downspout </w:t>
      </w:r>
      <w:r w:rsidRPr="009B2F40">
        <w:rPr>
          <w:rFonts w:eastAsiaTheme="minorHAnsi"/>
          <w:color w:val="000000"/>
          <w:sz w:val="26"/>
          <w:szCs w:val="26"/>
        </w:rPr>
        <w:t xml:space="preserve">was caused by a </w:t>
      </w:r>
      <w:r w:rsidR="007F39B8">
        <w:rPr>
          <w:rFonts w:eastAsiaTheme="minorHAnsi"/>
          <w:color w:val="000000"/>
          <w:sz w:val="26"/>
          <w:szCs w:val="26"/>
        </w:rPr>
        <w:t xml:space="preserve">broken </w:t>
      </w:r>
      <w:r w:rsidRPr="009B2F40">
        <w:rPr>
          <w:rFonts w:eastAsiaTheme="minorHAnsi"/>
          <w:color w:val="000000"/>
          <w:sz w:val="26"/>
          <w:szCs w:val="26"/>
        </w:rPr>
        <w:t xml:space="preserve">connector on that leader. </w:t>
      </w:r>
      <w:r w:rsidR="00C4565A">
        <w:rPr>
          <w:rFonts w:eastAsiaTheme="minorHAnsi"/>
          <w:color w:val="000000"/>
          <w:sz w:val="26"/>
          <w:szCs w:val="26"/>
        </w:rPr>
        <w:t xml:space="preserve"> The ALJ noted that the evidence showed that </w:t>
      </w:r>
      <w:r w:rsidR="007D4323">
        <w:rPr>
          <w:rFonts w:eastAsiaTheme="minorHAnsi"/>
          <w:color w:val="000000"/>
          <w:sz w:val="26"/>
          <w:szCs w:val="26"/>
        </w:rPr>
        <w:t>i</w:t>
      </w:r>
      <w:r w:rsidRPr="009B2F40">
        <w:rPr>
          <w:rFonts w:eastAsiaTheme="minorHAnsi"/>
          <w:color w:val="000000"/>
          <w:sz w:val="26"/>
          <w:szCs w:val="26"/>
        </w:rPr>
        <w:t xml:space="preserve">n the middle of </w:t>
      </w:r>
      <w:r w:rsidR="007D4323">
        <w:rPr>
          <w:rFonts w:eastAsiaTheme="minorHAnsi"/>
          <w:color w:val="000000"/>
          <w:sz w:val="26"/>
          <w:szCs w:val="26"/>
        </w:rPr>
        <w:t xml:space="preserve">the </w:t>
      </w:r>
      <w:r w:rsidRPr="009B2F40">
        <w:rPr>
          <w:rFonts w:eastAsiaTheme="minorHAnsi"/>
          <w:color w:val="000000"/>
          <w:sz w:val="26"/>
          <w:szCs w:val="26"/>
        </w:rPr>
        <w:t xml:space="preserve">Complainant’s front yard, there was a connector </w:t>
      </w:r>
      <w:r w:rsidR="007D4323">
        <w:rPr>
          <w:rFonts w:eastAsiaTheme="minorHAnsi"/>
          <w:color w:val="000000"/>
          <w:sz w:val="26"/>
          <w:szCs w:val="26"/>
        </w:rPr>
        <w:t>t</w:t>
      </w:r>
      <w:r w:rsidRPr="009B2F40">
        <w:rPr>
          <w:rFonts w:eastAsiaTheme="minorHAnsi"/>
          <w:color w:val="000000"/>
          <w:sz w:val="26"/>
          <w:szCs w:val="26"/>
        </w:rPr>
        <w:t>h</w:t>
      </w:r>
      <w:r w:rsidR="007D4323">
        <w:rPr>
          <w:rFonts w:eastAsiaTheme="minorHAnsi"/>
          <w:color w:val="000000"/>
          <w:sz w:val="26"/>
          <w:szCs w:val="26"/>
        </w:rPr>
        <w:t>at</w:t>
      </w:r>
      <w:r w:rsidRPr="009B2F40">
        <w:rPr>
          <w:rFonts w:eastAsiaTheme="minorHAnsi"/>
          <w:color w:val="000000"/>
          <w:sz w:val="26"/>
          <w:szCs w:val="26"/>
        </w:rPr>
        <w:t xml:space="preserve"> connected a terracotta pipe closer to the house with a plastic pipe that extended to the curb</w:t>
      </w:r>
      <w:r w:rsidR="009A09D8">
        <w:rPr>
          <w:rFonts w:eastAsiaTheme="minorHAnsi"/>
          <w:color w:val="000000"/>
          <w:sz w:val="26"/>
          <w:szCs w:val="26"/>
        </w:rPr>
        <w:t xml:space="preserve"> and, a</w:t>
      </w:r>
      <w:r w:rsidRPr="009B2F40">
        <w:rPr>
          <w:rFonts w:eastAsiaTheme="minorHAnsi"/>
          <w:color w:val="000000"/>
          <w:sz w:val="26"/>
          <w:szCs w:val="26"/>
        </w:rPr>
        <w:t xml:space="preserve">s a result, water going down the Right Downspout into the leader </w:t>
      </w:r>
      <w:r w:rsidR="00A8157D">
        <w:rPr>
          <w:rFonts w:eastAsiaTheme="minorHAnsi"/>
          <w:color w:val="000000"/>
          <w:sz w:val="26"/>
          <w:szCs w:val="26"/>
        </w:rPr>
        <w:t xml:space="preserve">could not move </w:t>
      </w:r>
      <w:r w:rsidRPr="009B2F40">
        <w:rPr>
          <w:rFonts w:eastAsiaTheme="minorHAnsi"/>
          <w:color w:val="000000"/>
          <w:sz w:val="26"/>
          <w:szCs w:val="26"/>
        </w:rPr>
        <w:t>out to the curb and was deposited underground into the front yard.</w:t>
      </w:r>
      <w:r w:rsidR="00A8157D">
        <w:rPr>
          <w:rFonts w:eastAsiaTheme="minorHAnsi"/>
          <w:color w:val="000000"/>
          <w:sz w:val="26"/>
          <w:szCs w:val="26"/>
        </w:rPr>
        <w:t xml:space="preserve">  </w:t>
      </w:r>
      <w:r w:rsidR="00C43ECA">
        <w:rPr>
          <w:rFonts w:eastAsiaTheme="minorHAnsi"/>
          <w:color w:val="000000"/>
          <w:sz w:val="26"/>
          <w:szCs w:val="26"/>
        </w:rPr>
        <w:t xml:space="preserve">The ALJ determined that the </w:t>
      </w:r>
      <w:r w:rsidRPr="009B2F40">
        <w:rPr>
          <w:rFonts w:eastAsiaTheme="minorHAnsi"/>
          <w:color w:val="000000"/>
          <w:sz w:val="26"/>
          <w:szCs w:val="26"/>
        </w:rPr>
        <w:t xml:space="preserve"> </w:t>
      </w:r>
    </w:p>
    <w:p w14:paraId="454FBFD1" w14:textId="006D83BF" w:rsidR="00E62D09" w:rsidRPr="007E6B51" w:rsidRDefault="009B2F40" w:rsidP="00D216B6">
      <w:pPr>
        <w:spacing w:line="360" w:lineRule="auto"/>
        <w:rPr>
          <w:sz w:val="26"/>
          <w:szCs w:val="26"/>
        </w:rPr>
      </w:pPr>
      <w:r w:rsidRPr="007E6B51">
        <w:rPr>
          <w:rFonts w:eastAsiaTheme="minorHAnsi"/>
          <w:color w:val="000000"/>
          <w:sz w:val="26"/>
          <w:szCs w:val="26"/>
        </w:rPr>
        <w:t>Complainant failed</w:t>
      </w:r>
      <w:r w:rsidR="0070423A" w:rsidRPr="007E6B51">
        <w:rPr>
          <w:rFonts w:eastAsiaTheme="minorHAnsi"/>
          <w:color w:val="000000"/>
          <w:sz w:val="26"/>
          <w:szCs w:val="26"/>
        </w:rPr>
        <w:t xml:space="preserve"> </w:t>
      </w:r>
      <w:r w:rsidR="0070423A" w:rsidRPr="007E6B51">
        <w:rPr>
          <w:sz w:val="26"/>
          <w:szCs w:val="26"/>
        </w:rPr>
        <w:t xml:space="preserve">to show PAWC was responsible for the conditions in </w:t>
      </w:r>
      <w:r w:rsidR="00E5661A">
        <w:rPr>
          <w:sz w:val="26"/>
          <w:szCs w:val="26"/>
        </w:rPr>
        <w:t xml:space="preserve">the </w:t>
      </w:r>
      <w:r w:rsidR="0070423A" w:rsidRPr="007E6B51">
        <w:rPr>
          <w:sz w:val="26"/>
          <w:szCs w:val="26"/>
        </w:rPr>
        <w:t xml:space="preserve">Complainant’s front yard or for the condition of the broken connector on the leader out to the curb. </w:t>
      </w:r>
      <w:r w:rsidR="00E5661A">
        <w:rPr>
          <w:sz w:val="26"/>
          <w:szCs w:val="26"/>
        </w:rPr>
        <w:t xml:space="preserve"> The ALJ also emphasized that the</w:t>
      </w:r>
      <w:r w:rsidR="0070423A" w:rsidRPr="007E6B51">
        <w:rPr>
          <w:sz w:val="26"/>
          <w:szCs w:val="26"/>
        </w:rPr>
        <w:t xml:space="preserve"> Complainant did not present any evidence of water damage to the foundation along the front and/or the right side of the residence.</w:t>
      </w:r>
      <w:r w:rsidR="00E5661A">
        <w:rPr>
          <w:sz w:val="26"/>
          <w:szCs w:val="26"/>
        </w:rPr>
        <w:t xml:space="preserve">  </w:t>
      </w:r>
      <w:r w:rsidR="000918B0" w:rsidRPr="000918B0">
        <w:rPr>
          <w:i/>
          <w:iCs/>
          <w:sz w:val="26"/>
          <w:szCs w:val="26"/>
        </w:rPr>
        <w:t>Id</w:t>
      </w:r>
      <w:r w:rsidR="000918B0">
        <w:rPr>
          <w:sz w:val="26"/>
          <w:szCs w:val="26"/>
        </w:rPr>
        <w:t>.</w:t>
      </w:r>
    </w:p>
    <w:p w14:paraId="6B1EA1F8" w14:textId="113893E5" w:rsidR="00C2068F" w:rsidRDefault="00C2068F" w:rsidP="00D216B6">
      <w:pPr>
        <w:spacing w:line="360" w:lineRule="auto"/>
        <w:rPr>
          <w:sz w:val="26"/>
          <w:szCs w:val="26"/>
        </w:rPr>
      </w:pPr>
    </w:p>
    <w:p w14:paraId="20695F2F" w14:textId="28C12C39" w:rsidR="00E62D09" w:rsidRPr="00E62D09" w:rsidRDefault="000E565F" w:rsidP="00D216B6">
      <w:pPr>
        <w:keepNext/>
        <w:spacing w:line="360" w:lineRule="auto"/>
        <w:rPr>
          <w:b/>
          <w:bCs/>
          <w:sz w:val="26"/>
          <w:szCs w:val="26"/>
        </w:rPr>
      </w:pPr>
      <w:r>
        <w:rPr>
          <w:b/>
          <w:bCs/>
          <w:sz w:val="26"/>
          <w:szCs w:val="26"/>
        </w:rPr>
        <w:t>C.</w:t>
      </w:r>
      <w:r>
        <w:rPr>
          <w:b/>
          <w:bCs/>
          <w:sz w:val="26"/>
          <w:szCs w:val="26"/>
        </w:rPr>
        <w:tab/>
      </w:r>
      <w:r w:rsidR="00E62D09">
        <w:rPr>
          <w:b/>
          <w:bCs/>
          <w:sz w:val="26"/>
          <w:szCs w:val="26"/>
        </w:rPr>
        <w:t>Exceptions</w:t>
      </w:r>
      <w:r w:rsidR="00162765">
        <w:rPr>
          <w:b/>
          <w:bCs/>
          <w:sz w:val="26"/>
          <w:szCs w:val="26"/>
        </w:rPr>
        <w:t>,</w:t>
      </w:r>
      <w:r w:rsidR="00E62D09">
        <w:rPr>
          <w:b/>
          <w:bCs/>
          <w:sz w:val="26"/>
          <w:szCs w:val="26"/>
        </w:rPr>
        <w:t xml:space="preserve"> Replies</w:t>
      </w:r>
      <w:r w:rsidR="00162765">
        <w:rPr>
          <w:b/>
          <w:bCs/>
          <w:sz w:val="26"/>
          <w:szCs w:val="26"/>
        </w:rPr>
        <w:t>, and Disposition</w:t>
      </w:r>
      <w:r w:rsidR="00F3427B">
        <w:rPr>
          <w:rStyle w:val="FootnoteReference"/>
          <w:b/>
          <w:bCs/>
          <w:sz w:val="26"/>
          <w:szCs w:val="26"/>
        </w:rPr>
        <w:footnoteReference w:id="4"/>
      </w:r>
      <w:r w:rsidR="00E62D09">
        <w:rPr>
          <w:b/>
          <w:bCs/>
          <w:sz w:val="26"/>
          <w:szCs w:val="26"/>
        </w:rPr>
        <w:t xml:space="preserve"> </w:t>
      </w:r>
    </w:p>
    <w:p w14:paraId="7ECDCAFA" w14:textId="77777777" w:rsidR="00E62D09" w:rsidRDefault="00E62D09" w:rsidP="00D216B6">
      <w:pPr>
        <w:keepNext/>
        <w:spacing w:line="360" w:lineRule="auto"/>
        <w:rPr>
          <w:b/>
          <w:bCs/>
          <w:sz w:val="26"/>
          <w:szCs w:val="26"/>
        </w:rPr>
      </w:pPr>
    </w:p>
    <w:p w14:paraId="27FAC7D6" w14:textId="22E0ADEE" w:rsidR="00565B12" w:rsidRDefault="007E0D92" w:rsidP="00D216B6">
      <w:pPr>
        <w:keepNext/>
        <w:spacing w:line="360" w:lineRule="auto"/>
        <w:rPr>
          <w:b/>
          <w:bCs/>
          <w:sz w:val="26"/>
          <w:szCs w:val="26"/>
        </w:rPr>
      </w:pPr>
      <w:r>
        <w:rPr>
          <w:b/>
          <w:bCs/>
          <w:sz w:val="26"/>
          <w:szCs w:val="26"/>
        </w:rPr>
        <w:tab/>
      </w:r>
      <w:r w:rsidR="00565B12">
        <w:rPr>
          <w:b/>
          <w:bCs/>
          <w:sz w:val="26"/>
          <w:szCs w:val="26"/>
        </w:rPr>
        <w:t>1.</w:t>
      </w:r>
      <w:r w:rsidR="00565B12">
        <w:rPr>
          <w:b/>
          <w:bCs/>
          <w:sz w:val="26"/>
          <w:szCs w:val="26"/>
        </w:rPr>
        <w:tab/>
        <w:t xml:space="preserve">Matters Involving Commission Jurisdiction </w:t>
      </w:r>
      <w:r w:rsidR="00E3682D">
        <w:rPr>
          <w:b/>
          <w:bCs/>
          <w:sz w:val="26"/>
          <w:szCs w:val="26"/>
        </w:rPr>
        <w:tab/>
      </w:r>
    </w:p>
    <w:p w14:paraId="4D6C0C85" w14:textId="5F388755" w:rsidR="006A6723" w:rsidRDefault="006A6723" w:rsidP="00D216B6">
      <w:pPr>
        <w:keepNext/>
        <w:spacing w:line="360" w:lineRule="auto"/>
        <w:rPr>
          <w:b/>
          <w:bCs/>
          <w:sz w:val="26"/>
          <w:szCs w:val="26"/>
        </w:rPr>
      </w:pPr>
    </w:p>
    <w:p w14:paraId="1800A0AF" w14:textId="5AD1251F" w:rsidR="00CA7972" w:rsidRDefault="001F6DE2" w:rsidP="00D216B6">
      <w:pPr>
        <w:keepNext/>
        <w:spacing w:line="360" w:lineRule="auto"/>
        <w:ind w:firstLine="1440"/>
        <w:rPr>
          <w:sz w:val="26"/>
          <w:szCs w:val="26"/>
        </w:rPr>
      </w:pPr>
      <w:r>
        <w:rPr>
          <w:sz w:val="26"/>
          <w:szCs w:val="26"/>
        </w:rPr>
        <w:t xml:space="preserve">In the first section </w:t>
      </w:r>
      <w:r w:rsidR="00D325C9">
        <w:rPr>
          <w:sz w:val="26"/>
          <w:szCs w:val="26"/>
        </w:rPr>
        <w:t xml:space="preserve">of the Complainant’s Exceptions, </w:t>
      </w:r>
      <w:r w:rsidR="00F635CE">
        <w:rPr>
          <w:sz w:val="26"/>
          <w:szCs w:val="26"/>
        </w:rPr>
        <w:t>entitled “Statement of Issues Involved</w:t>
      </w:r>
      <w:r w:rsidR="009011DD">
        <w:rPr>
          <w:sz w:val="26"/>
          <w:szCs w:val="26"/>
        </w:rPr>
        <w:t>,</w:t>
      </w:r>
      <w:r w:rsidR="00F635CE">
        <w:rPr>
          <w:sz w:val="26"/>
          <w:szCs w:val="26"/>
        </w:rPr>
        <w:t>”</w:t>
      </w:r>
      <w:r w:rsidR="009011DD">
        <w:rPr>
          <w:sz w:val="26"/>
          <w:szCs w:val="26"/>
        </w:rPr>
        <w:t xml:space="preserve"> Ms. </w:t>
      </w:r>
      <w:r w:rsidR="008F7F9D">
        <w:rPr>
          <w:sz w:val="26"/>
          <w:szCs w:val="26"/>
        </w:rPr>
        <w:t xml:space="preserve">Marian </w:t>
      </w:r>
      <w:r w:rsidR="007E52FD">
        <w:rPr>
          <w:sz w:val="26"/>
          <w:szCs w:val="26"/>
        </w:rPr>
        <w:t xml:space="preserve">discusses </w:t>
      </w:r>
      <w:r w:rsidR="004F16C6">
        <w:rPr>
          <w:sz w:val="26"/>
          <w:szCs w:val="26"/>
        </w:rPr>
        <w:t xml:space="preserve">several issues, including </w:t>
      </w:r>
      <w:r w:rsidR="008E218B">
        <w:rPr>
          <w:sz w:val="26"/>
          <w:szCs w:val="26"/>
        </w:rPr>
        <w:t xml:space="preserve">breach of contract, negligence, breach of warranty, </w:t>
      </w:r>
      <w:r w:rsidR="0035084A">
        <w:rPr>
          <w:sz w:val="26"/>
          <w:szCs w:val="26"/>
        </w:rPr>
        <w:t>standard form construction contracts</w:t>
      </w:r>
      <w:r w:rsidR="002C30BD">
        <w:rPr>
          <w:sz w:val="26"/>
          <w:szCs w:val="26"/>
        </w:rPr>
        <w:t xml:space="preserve">, recoverable damages, </w:t>
      </w:r>
      <w:r w:rsidR="00A44569">
        <w:rPr>
          <w:sz w:val="26"/>
          <w:szCs w:val="26"/>
        </w:rPr>
        <w:t xml:space="preserve">insurance coverage for construction contracts, and the </w:t>
      </w:r>
      <w:r w:rsidR="00EF4D0D" w:rsidRPr="004C2CC6">
        <w:rPr>
          <w:sz w:val="26"/>
          <w:szCs w:val="26"/>
        </w:rPr>
        <w:t>Uniform Co</w:t>
      </w:r>
      <w:r w:rsidR="004C2CC6" w:rsidRPr="004C2CC6">
        <w:rPr>
          <w:sz w:val="26"/>
          <w:szCs w:val="26"/>
        </w:rPr>
        <w:t xml:space="preserve">nstruction </w:t>
      </w:r>
      <w:r w:rsidR="00EF4D0D" w:rsidRPr="004C2CC6">
        <w:rPr>
          <w:sz w:val="26"/>
          <w:szCs w:val="26"/>
        </w:rPr>
        <w:t xml:space="preserve">Code.  </w:t>
      </w:r>
    </w:p>
    <w:p w14:paraId="24D06B1F" w14:textId="6AAA5482" w:rsidR="00040E9E" w:rsidRDefault="00040E9E" w:rsidP="004E0DEA">
      <w:pPr>
        <w:spacing w:line="360" w:lineRule="auto"/>
        <w:rPr>
          <w:sz w:val="26"/>
          <w:szCs w:val="26"/>
        </w:rPr>
      </w:pPr>
    </w:p>
    <w:p w14:paraId="4D914F71" w14:textId="2B76A62F" w:rsidR="005365B1" w:rsidRDefault="00040E9E" w:rsidP="00291927">
      <w:pPr>
        <w:spacing w:line="360" w:lineRule="auto"/>
        <w:ind w:firstLine="720"/>
        <w:rPr>
          <w:sz w:val="26"/>
          <w:szCs w:val="26"/>
        </w:rPr>
      </w:pPr>
      <w:r>
        <w:rPr>
          <w:sz w:val="26"/>
          <w:szCs w:val="26"/>
        </w:rPr>
        <w:tab/>
      </w:r>
      <w:r w:rsidR="00540A41">
        <w:rPr>
          <w:sz w:val="26"/>
          <w:szCs w:val="26"/>
        </w:rPr>
        <w:t xml:space="preserve">In its Replies to Exceptions, </w:t>
      </w:r>
      <w:r w:rsidR="00E81B28">
        <w:rPr>
          <w:sz w:val="26"/>
          <w:szCs w:val="26"/>
        </w:rPr>
        <w:t xml:space="preserve">PAWC states that </w:t>
      </w:r>
      <w:r w:rsidR="00FB5479">
        <w:rPr>
          <w:sz w:val="26"/>
          <w:szCs w:val="26"/>
        </w:rPr>
        <w:t xml:space="preserve">the fact that these issues </w:t>
      </w:r>
      <w:r w:rsidR="00EB08CF">
        <w:rPr>
          <w:sz w:val="26"/>
          <w:szCs w:val="26"/>
        </w:rPr>
        <w:t xml:space="preserve">are the leading argument in the Complainant’s Exceptions supports </w:t>
      </w:r>
      <w:r w:rsidR="007C7C1B">
        <w:rPr>
          <w:sz w:val="26"/>
          <w:szCs w:val="26"/>
        </w:rPr>
        <w:t xml:space="preserve">PAWC’s position in this proceeding that the Complainant is </w:t>
      </w:r>
      <w:r w:rsidR="004A760F">
        <w:rPr>
          <w:sz w:val="26"/>
          <w:szCs w:val="26"/>
        </w:rPr>
        <w:t>alleging claims for damages and</w:t>
      </w:r>
      <w:r w:rsidR="005007E8">
        <w:rPr>
          <w:sz w:val="26"/>
          <w:szCs w:val="26"/>
        </w:rPr>
        <w:t xml:space="preserve"> negligence that are outside of the Commission’s </w:t>
      </w:r>
      <w:r w:rsidR="00D92E81">
        <w:rPr>
          <w:sz w:val="26"/>
          <w:szCs w:val="26"/>
        </w:rPr>
        <w:t xml:space="preserve">jurisdiction.  </w:t>
      </w:r>
      <w:r w:rsidR="00C009A3">
        <w:rPr>
          <w:sz w:val="26"/>
          <w:szCs w:val="26"/>
        </w:rPr>
        <w:t xml:space="preserve">PAWC argues that the record </w:t>
      </w:r>
      <w:r w:rsidR="00CE1810">
        <w:rPr>
          <w:sz w:val="26"/>
          <w:szCs w:val="26"/>
        </w:rPr>
        <w:t xml:space="preserve">demonstrates that the Complainant’s main goal was to recover monetary damages from </w:t>
      </w:r>
      <w:r w:rsidR="006A285A">
        <w:rPr>
          <w:sz w:val="26"/>
          <w:szCs w:val="26"/>
        </w:rPr>
        <w:t xml:space="preserve">PAWC for a paving project </w:t>
      </w:r>
      <w:r w:rsidR="004A3575">
        <w:rPr>
          <w:sz w:val="26"/>
          <w:szCs w:val="26"/>
        </w:rPr>
        <w:t xml:space="preserve">done by a contractor in 2013.  </w:t>
      </w:r>
      <w:r w:rsidR="004A3575" w:rsidRPr="00291927">
        <w:rPr>
          <w:sz w:val="26"/>
          <w:szCs w:val="26"/>
        </w:rPr>
        <w:t xml:space="preserve">PAWC </w:t>
      </w:r>
      <w:r w:rsidR="00291927">
        <w:rPr>
          <w:sz w:val="26"/>
          <w:szCs w:val="26"/>
        </w:rPr>
        <w:t xml:space="preserve">submits that </w:t>
      </w:r>
      <w:r w:rsidR="008A5099">
        <w:rPr>
          <w:sz w:val="26"/>
          <w:szCs w:val="26"/>
        </w:rPr>
        <w:t>the</w:t>
      </w:r>
      <w:r w:rsidR="00291927" w:rsidRPr="00291927">
        <w:rPr>
          <w:sz w:val="26"/>
          <w:szCs w:val="26"/>
        </w:rPr>
        <w:t xml:space="preserve"> well-</w:t>
      </w:r>
      <w:r w:rsidR="008A5099">
        <w:rPr>
          <w:sz w:val="26"/>
          <w:szCs w:val="26"/>
        </w:rPr>
        <w:t>established</w:t>
      </w:r>
      <w:r w:rsidR="00291927" w:rsidRPr="00291927">
        <w:rPr>
          <w:sz w:val="26"/>
          <w:szCs w:val="26"/>
        </w:rPr>
        <w:t xml:space="preserve"> law </w:t>
      </w:r>
      <w:r w:rsidR="00AE1560">
        <w:rPr>
          <w:sz w:val="26"/>
          <w:szCs w:val="26"/>
        </w:rPr>
        <w:t xml:space="preserve">states that </w:t>
      </w:r>
      <w:r w:rsidR="00291927" w:rsidRPr="00291927">
        <w:rPr>
          <w:sz w:val="26"/>
          <w:szCs w:val="26"/>
        </w:rPr>
        <w:t xml:space="preserve">the Commission lacks authority to award monetary damages. </w:t>
      </w:r>
      <w:r w:rsidR="00AE1560">
        <w:rPr>
          <w:sz w:val="26"/>
          <w:szCs w:val="26"/>
        </w:rPr>
        <w:t xml:space="preserve"> </w:t>
      </w:r>
      <w:r w:rsidR="00DE090C">
        <w:rPr>
          <w:sz w:val="26"/>
          <w:szCs w:val="26"/>
        </w:rPr>
        <w:t xml:space="preserve">R. Exc. at 3 (citing </w:t>
      </w:r>
      <w:r w:rsidR="00291927" w:rsidRPr="00DE090C">
        <w:rPr>
          <w:i/>
          <w:iCs/>
          <w:sz w:val="26"/>
          <w:szCs w:val="26"/>
        </w:rPr>
        <w:t>Terminato v. Pa. National Insurance Company</w:t>
      </w:r>
      <w:r w:rsidR="00291927" w:rsidRPr="00291927">
        <w:rPr>
          <w:sz w:val="26"/>
          <w:szCs w:val="26"/>
        </w:rPr>
        <w:t xml:space="preserve">, 645 A.2d 1287 (Pa. 1994); </w:t>
      </w:r>
      <w:r w:rsidR="00291927" w:rsidRPr="00DE090C">
        <w:rPr>
          <w:i/>
          <w:iCs/>
          <w:sz w:val="26"/>
          <w:szCs w:val="26"/>
        </w:rPr>
        <w:t>Feingold v. Bell Telephone Company of Pennsylvania</w:t>
      </w:r>
      <w:r w:rsidR="00073E51">
        <w:rPr>
          <w:i/>
          <w:iCs/>
          <w:sz w:val="26"/>
          <w:szCs w:val="26"/>
        </w:rPr>
        <w:t xml:space="preserve"> (</w:t>
      </w:r>
      <w:r w:rsidR="00AD36C6">
        <w:rPr>
          <w:i/>
          <w:iCs/>
          <w:sz w:val="26"/>
          <w:szCs w:val="26"/>
        </w:rPr>
        <w:t>Feingold)</w:t>
      </w:r>
      <w:r w:rsidR="00291927" w:rsidRPr="00291927">
        <w:rPr>
          <w:sz w:val="26"/>
          <w:szCs w:val="26"/>
        </w:rPr>
        <w:t>, 383 A.2d 791 (Pa.</w:t>
      </w:r>
      <w:r w:rsidR="006A3DA3">
        <w:rPr>
          <w:sz w:val="26"/>
          <w:szCs w:val="26"/>
        </w:rPr>
        <w:t> </w:t>
      </w:r>
      <w:r w:rsidR="00291927" w:rsidRPr="00291927">
        <w:rPr>
          <w:sz w:val="26"/>
          <w:szCs w:val="26"/>
        </w:rPr>
        <w:t xml:space="preserve">1977); </w:t>
      </w:r>
      <w:r w:rsidR="00291927" w:rsidRPr="00DE090C">
        <w:rPr>
          <w:i/>
          <w:iCs/>
          <w:sz w:val="26"/>
          <w:szCs w:val="26"/>
        </w:rPr>
        <w:t>Poorbaugh v. Pa. PUC</w:t>
      </w:r>
      <w:r w:rsidR="00291927" w:rsidRPr="00291927">
        <w:rPr>
          <w:sz w:val="26"/>
          <w:szCs w:val="26"/>
        </w:rPr>
        <w:t>, 666 A.2d 744 (Pa. Cmwlth. 1995)</w:t>
      </w:r>
      <w:r w:rsidR="006E0B9D">
        <w:rPr>
          <w:sz w:val="26"/>
          <w:szCs w:val="26"/>
        </w:rPr>
        <w:t>)</w:t>
      </w:r>
      <w:r w:rsidR="00291927" w:rsidRPr="00291927">
        <w:rPr>
          <w:sz w:val="26"/>
          <w:szCs w:val="26"/>
        </w:rPr>
        <w:t xml:space="preserve">.  </w:t>
      </w:r>
      <w:r w:rsidR="00AE1560">
        <w:rPr>
          <w:sz w:val="26"/>
          <w:szCs w:val="26"/>
        </w:rPr>
        <w:t>PAWC asserts that a</w:t>
      </w:r>
      <w:r w:rsidR="00291927" w:rsidRPr="00291927">
        <w:rPr>
          <w:sz w:val="26"/>
          <w:szCs w:val="26"/>
        </w:rPr>
        <w:t xml:space="preserve">s a practical matter, requiring </w:t>
      </w:r>
      <w:r w:rsidR="00AE1560">
        <w:rPr>
          <w:sz w:val="26"/>
          <w:szCs w:val="26"/>
        </w:rPr>
        <w:t>the Company to</w:t>
      </w:r>
      <w:r w:rsidR="00291927" w:rsidRPr="00291927">
        <w:rPr>
          <w:sz w:val="26"/>
          <w:szCs w:val="26"/>
        </w:rPr>
        <w:t xml:space="preserve"> hire a contractor to repair her home is no different than requiring PAWC to pay M</w:t>
      </w:r>
      <w:r w:rsidR="001D4D39">
        <w:rPr>
          <w:sz w:val="26"/>
          <w:szCs w:val="26"/>
        </w:rPr>
        <w:t>s</w:t>
      </w:r>
      <w:r w:rsidR="00291927" w:rsidRPr="00291927">
        <w:rPr>
          <w:sz w:val="26"/>
          <w:szCs w:val="26"/>
        </w:rPr>
        <w:t>. Marian so she can hire a contractor to repair her home.</w:t>
      </w:r>
      <w:r w:rsidR="00AF57B3">
        <w:rPr>
          <w:sz w:val="26"/>
          <w:szCs w:val="26"/>
        </w:rPr>
        <w:t xml:space="preserve">  R. Exc. at 3.</w:t>
      </w:r>
      <w:r w:rsidR="00291927" w:rsidRPr="00291927">
        <w:rPr>
          <w:sz w:val="26"/>
          <w:szCs w:val="26"/>
        </w:rPr>
        <w:t xml:space="preserve">  </w:t>
      </w:r>
    </w:p>
    <w:p w14:paraId="7FFDECCA" w14:textId="77777777" w:rsidR="005365B1" w:rsidRDefault="005365B1" w:rsidP="00291927">
      <w:pPr>
        <w:spacing w:line="360" w:lineRule="auto"/>
        <w:ind w:firstLine="720"/>
        <w:rPr>
          <w:sz w:val="26"/>
          <w:szCs w:val="26"/>
        </w:rPr>
      </w:pPr>
    </w:p>
    <w:p w14:paraId="6BBD563C" w14:textId="2A8B04CF" w:rsidR="00291927" w:rsidRPr="00291927" w:rsidRDefault="00CA51FA" w:rsidP="005365B1">
      <w:pPr>
        <w:spacing w:line="360" w:lineRule="auto"/>
        <w:ind w:firstLine="1440"/>
        <w:rPr>
          <w:sz w:val="26"/>
          <w:szCs w:val="26"/>
        </w:rPr>
      </w:pPr>
      <w:r>
        <w:rPr>
          <w:sz w:val="26"/>
          <w:szCs w:val="26"/>
        </w:rPr>
        <w:t>PAWC continues that t</w:t>
      </w:r>
      <w:r w:rsidR="00291927" w:rsidRPr="00291927">
        <w:rPr>
          <w:sz w:val="26"/>
          <w:szCs w:val="26"/>
        </w:rPr>
        <w:t xml:space="preserve">he </w:t>
      </w:r>
      <w:r>
        <w:rPr>
          <w:sz w:val="26"/>
          <w:szCs w:val="26"/>
        </w:rPr>
        <w:t xml:space="preserve">Commission also lacks jurisdiction to </w:t>
      </w:r>
      <w:r w:rsidR="00324663">
        <w:rPr>
          <w:sz w:val="26"/>
          <w:szCs w:val="26"/>
        </w:rPr>
        <w:t xml:space="preserve">address the other </w:t>
      </w:r>
      <w:r w:rsidR="007457B9">
        <w:rPr>
          <w:sz w:val="26"/>
          <w:szCs w:val="26"/>
        </w:rPr>
        <w:t xml:space="preserve">issues </w:t>
      </w:r>
      <w:r w:rsidR="002E18DE">
        <w:rPr>
          <w:sz w:val="26"/>
          <w:szCs w:val="26"/>
        </w:rPr>
        <w:t>the Complainant raises in her Exceptions, because the</w:t>
      </w:r>
      <w:r w:rsidR="00291927" w:rsidRPr="00291927">
        <w:rPr>
          <w:sz w:val="26"/>
          <w:szCs w:val="26"/>
        </w:rPr>
        <w:t xml:space="preserve"> Commission </w:t>
      </w:r>
      <w:r w:rsidR="001F30ED">
        <w:rPr>
          <w:sz w:val="26"/>
          <w:szCs w:val="26"/>
        </w:rPr>
        <w:t>cannot</w:t>
      </w:r>
      <w:r w:rsidR="00291927" w:rsidRPr="00291927">
        <w:rPr>
          <w:sz w:val="26"/>
          <w:szCs w:val="26"/>
        </w:rPr>
        <w:t xml:space="preserve"> hear a tort claim or make a determination that a </w:t>
      </w:r>
      <w:r w:rsidR="00AD7558">
        <w:rPr>
          <w:sz w:val="26"/>
          <w:szCs w:val="26"/>
        </w:rPr>
        <w:t xml:space="preserve">public </w:t>
      </w:r>
      <w:r w:rsidR="00291927" w:rsidRPr="00291927">
        <w:rPr>
          <w:sz w:val="26"/>
          <w:szCs w:val="26"/>
        </w:rPr>
        <w:t xml:space="preserve">utility was negligent, or adjudicate construction code, insurance, or breach of contract claims. </w:t>
      </w:r>
      <w:r w:rsidR="002E4691">
        <w:rPr>
          <w:sz w:val="26"/>
          <w:szCs w:val="26"/>
        </w:rPr>
        <w:t xml:space="preserve"> </w:t>
      </w:r>
      <w:r w:rsidR="00B55DAF" w:rsidRPr="00B55DAF">
        <w:rPr>
          <w:i/>
          <w:iCs/>
          <w:sz w:val="26"/>
          <w:szCs w:val="26"/>
        </w:rPr>
        <w:t>Id</w:t>
      </w:r>
      <w:r w:rsidR="00B55DAF">
        <w:rPr>
          <w:sz w:val="26"/>
          <w:szCs w:val="26"/>
        </w:rPr>
        <w:t xml:space="preserve">.  </w:t>
      </w:r>
      <w:r w:rsidR="002E4691">
        <w:rPr>
          <w:sz w:val="26"/>
          <w:szCs w:val="26"/>
        </w:rPr>
        <w:t>PAWC</w:t>
      </w:r>
      <w:r w:rsidR="006F4CC4">
        <w:rPr>
          <w:sz w:val="26"/>
          <w:szCs w:val="26"/>
        </w:rPr>
        <w:t xml:space="preserve"> states that t</w:t>
      </w:r>
      <w:r w:rsidR="00291927" w:rsidRPr="00291927">
        <w:rPr>
          <w:sz w:val="26"/>
          <w:szCs w:val="26"/>
        </w:rPr>
        <w:t xml:space="preserve">he Commission can only make a determination </w:t>
      </w:r>
      <w:r w:rsidR="006F4CC4">
        <w:rPr>
          <w:sz w:val="26"/>
          <w:szCs w:val="26"/>
        </w:rPr>
        <w:t>regarding</w:t>
      </w:r>
      <w:r w:rsidR="00291927" w:rsidRPr="00291927">
        <w:rPr>
          <w:sz w:val="26"/>
          <w:szCs w:val="26"/>
        </w:rPr>
        <w:t xml:space="preserve"> whether the Respondent</w:t>
      </w:r>
      <w:r w:rsidR="004F63BD">
        <w:rPr>
          <w:sz w:val="26"/>
          <w:szCs w:val="26"/>
        </w:rPr>
        <w:t>’</w:t>
      </w:r>
      <w:r w:rsidR="00291927" w:rsidRPr="00291927">
        <w:rPr>
          <w:sz w:val="26"/>
          <w:szCs w:val="26"/>
        </w:rPr>
        <w:t xml:space="preserve">s conduct violated the Code or </w:t>
      </w:r>
      <w:r w:rsidR="004F63BD">
        <w:rPr>
          <w:sz w:val="26"/>
          <w:szCs w:val="26"/>
        </w:rPr>
        <w:t xml:space="preserve">the </w:t>
      </w:r>
      <w:r w:rsidR="00291927" w:rsidRPr="00291927">
        <w:rPr>
          <w:sz w:val="26"/>
          <w:szCs w:val="26"/>
        </w:rPr>
        <w:t>Commission</w:t>
      </w:r>
      <w:r w:rsidR="004F63BD">
        <w:rPr>
          <w:sz w:val="26"/>
          <w:szCs w:val="26"/>
        </w:rPr>
        <w:t>’s</w:t>
      </w:r>
      <w:r w:rsidR="00291927" w:rsidRPr="00291927">
        <w:rPr>
          <w:sz w:val="26"/>
          <w:szCs w:val="26"/>
        </w:rPr>
        <w:t xml:space="preserve"> </w:t>
      </w:r>
      <w:r w:rsidR="004F63BD">
        <w:rPr>
          <w:sz w:val="26"/>
          <w:szCs w:val="26"/>
        </w:rPr>
        <w:t>R</w:t>
      </w:r>
      <w:r w:rsidR="00291927" w:rsidRPr="00291927">
        <w:rPr>
          <w:sz w:val="26"/>
          <w:szCs w:val="26"/>
        </w:rPr>
        <w:t xml:space="preserve">egulations, </w:t>
      </w:r>
      <w:r w:rsidR="004F63BD">
        <w:rPr>
          <w:sz w:val="26"/>
          <w:szCs w:val="26"/>
        </w:rPr>
        <w:t>and</w:t>
      </w:r>
      <w:r w:rsidR="00291927" w:rsidRPr="00291927">
        <w:rPr>
          <w:sz w:val="26"/>
          <w:szCs w:val="26"/>
        </w:rPr>
        <w:t xml:space="preserve"> </w:t>
      </w:r>
      <w:r w:rsidR="004F63BD">
        <w:rPr>
          <w:sz w:val="26"/>
          <w:szCs w:val="26"/>
        </w:rPr>
        <w:t>t</w:t>
      </w:r>
      <w:r w:rsidR="00291927" w:rsidRPr="00291927">
        <w:rPr>
          <w:sz w:val="26"/>
          <w:szCs w:val="26"/>
        </w:rPr>
        <w:t xml:space="preserve">he courts </w:t>
      </w:r>
      <w:r w:rsidR="004F63BD">
        <w:rPr>
          <w:sz w:val="26"/>
          <w:szCs w:val="26"/>
        </w:rPr>
        <w:t>have</w:t>
      </w:r>
      <w:r w:rsidR="00291927" w:rsidRPr="00291927">
        <w:rPr>
          <w:sz w:val="26"/>
          <w:szCs w:val="26"/>
        </w:rPr>
        <w:t xml:space="preserve"> jurisdiction of a suit for damages based on negligence or breach of contract.  </w:t>
      </w:r>
      <w:r w:rsidR="00837412" w:rsidRPr="00837412">
        <w:rPr>
          <w:i/>
          <w:iCs/>
          <w:sz w:val="26"/>
          <w:szCs w:val="26"/>
        </w:rPr>
        <w:t>Id</w:t>
      </w:r>
      <w:r w:rsidR="00837412">
        <w:rPr>
          <w:sz w:val="26"/>
          <w:szCs w:val="26"/>
        </w:rPr>
        <w:t xml:space="preserve">. at 4 </w:t>
      </w:r>
      <w:r w:rsidR="00AD7558">
        <w:rPr>
          <w:sz w:val="26"/>
          <w:szCs w:val="26"/>
        </w:rPr>
        <w:t>(citing</w:t>
      </w:r>
      <w:r w:rsidR="00837412">
        <w:rPr>
          <w:sz w:val="26"/>
          <w:szCs w:val="26"/>
        </w:rPr>
        <w:t xml:space="preserve"> </w:t>
      </w:r>
      <w:r w:rsidR="00291927" w:rsidRPr="002B52A7">
        <w:rPr>
          <w:i/>
          <w:iCs/>
          <w:sz w:val="26"/>
          <w:szCs w:val="26"/>
        </w:rPr>
        <w:t>Behrend v. Bell Telephone Company</w:t>
      </w:r>
      <w:r w:rsidR="00AD36C6">
        <w:rPr>
          <w:i/>
          <w:iCs/>
          <w:sz w:val="26"/>
          <w:szCs w:val="26"/>
        </w:rPr>
        <w:t xml:space="preserve"> (Behrend)</w:t>
      </w:r>
      <w:r w:rsidR="00291927" w:rsidRPr="00291927">
        <w:rPr>
          <w:sz w:val="26"/>
          <w:szCs w:val="26"/>
        </w:rPr>
        <w:t>, 363 A.2d 1152 (</w:t>
      </w:r>
      <w:r w:rsidR="00AD7558">
        <w:rPr>
          <w:sz w:val="26"/>
          <w:szCs w:val="26"/>
        </w:rPr>
        <w:t xml:space="preserve">Pa. Super </w:t>
      </w:r>
      <w:r w:rsidR="00291927" w:rsidRPr="00291927">
        <w:rPr>
          <w:sz w:val="26"/>
          <w:szCs w:val="26"/>
        </w:rPr>
        <w:t>1976)</w:t>
      </w:r>
      <w:r w:rsidR="00AD36C6">
        <w:rPr>
          <w:sz w:val="26"/>
          <w:szCs w:val="26"/>
        </w:rPr>
        <w:t>)</w:t>
      </w:r>
      <w:r w:rsidR="00291927" w:rsidRPr="00291927">
        <w:rPr>
          <w:sz w:val="26"/>
          <w:szCs w:val="26"/>
        </w:rPr>
        <w:t xml:space="preserve">.  </w:t>
      </w:r>
    </w:p>
    <w:p w14:paraId="2378EDAC" w14:textId="59A22A77" w:rsidR="00040E9E" w:rsidRPr="004C2CC6" w:rsidRDefault="00040E9E" w:rsidP="004E0DEA">
      <w:pPr>
        <w:spacing w:line="360" w:lineRule="auto"/>
        <w:rPr>
          <w:sz w:val="26"/>
          <w:szCs w:val="26"/>
        </w:rPr>
      </w:pPr>
    </w:p>
    <w:p w14:paraId="71AA731A" w14:textId="3C52063E" w:rsidR="00CA7972" w:rsidRPr="00AF2511" w:rsidRDefault="0040246D" w:rsidP="00656872">
      <w:pPr>
        <w:widowControl/>
        <w:spacing w:line="360" w:lineRule="auto"/>
        <w:rPr>
          <w:sz w:val="26"/>
          <w:szCs w:val="26"/>
        </w:rPr>
      </w:pPr>
      <w:r>
        <w:rPr>
          <w:sz w:val="26"/>
          <w:szCs w:val="26"/>
        </w:rPr>
        <w:tab/>
      </w:r>
      <w:r>
        <w:rPr>
          <w:sz w:val="26"/>
          <w:szCs w:val="26"/>
        </w:rPr>
        <w:tab/>
      </w:r>
      <w:r w:rsidR="004133AF" w:rsidRPr="00AF2511">
        <w:rPr>
          <w:sz w:val="26"/>
          <w:szCs w:val="26"/>
        </w:rPr>
        <w:t xml:space="preserve">We cannot make a determination on </w:t>
      </w:r>
      <w:r w:rsidR="008E555D" w:rsidRPr="00AF2511">
        <w:rPr>
          <w:sz w:val="26"/>
          <w:szCs w:val="26"/>
        </w:rPr>
        <w:t xml:space="preserve">the averments in the Complainant’s </w:t>
      </w:r>
      <w:r w:rsidR="004133AF" w:rsidRPr="00AF2511">
        <w:rPr>
          <w:sz w:val="26"/>
          <w:szCs w:val="26"/>
        </w:rPr>
        <w:t>“Statement of Issues Involved</w:t>
      </w:r>
      <w:r w:rsidR="008E555D" w:rsidRPr="00AF2511">
        <w:rPr>
          <w:sz w:val="26"/>
          <w:szCs w:val="26"/>
        </w:rPr>
        <w:t xml:space="preserve">,” as these issues are not within our jurisdiction. </w:t>
      </w:r>
      <w:r w:rsidR="00DA0251" w:rsidRPr="00AF2511">
        <w:rPr>
          <w:sz w:val="26"/>
          <w:szCs w:val="26"/>
        </w:rPr>
        <w:t xml:space="preserve"> As a creature of statute, we </w:t>
      </w:r>
      <w:r w:rsidR="00966CD2" w:rsidRPr="00AF2511">
        <w:rPr>
          <w:sz w:val="26"/>
          <w:szCs w:val="26"/>
        </w:rPr>
        <w:t>have only those powers</w:t>
      </w:r>
      <w:r w:rsidR="00041E2F" w:rsidRPr="00AF2511">
        <w:rPr>
          <w:sz w:val="26"/>
          <w:szCs w:val="26"/>
        </w:rPr>
        <w:t xml:space="preserve"> that are expressly conferred by the Legislature or that arise by necessary implication.  </w:t>
      </w:r>
      <w:r w:rsidR="00412001" w:rsidRPr="00352266">
        <w:rPr>
          <w:i/>
          <w:iCs/>
          <w:sz w:val="26"/>
          <w:szCs w:val="26"/>
        </w:rPr>
        <w:t>Allegheny County Port Authority v. Pa. PUC</w:t>
      </w:r>
      <w:r w:rsidR="00412001" w:rsidRPr="00352266">
        <w:rPr>
          <w:sz w:val="26"/>
          <w:szCs w:val="26"/>
        </w:rPr>
        <w:t>, 237 A.2d 602 (</w:t>
      </w:r>
      <w:r w:rsidR="001375D3">
        <w:rPr>
          <w:sz w:val="26"/>
          <w:szCs w:val="26"/>
        </w:rPr>
        <w:t xml:space="preserve">Pa. </w:t>
      </w:r>
      <w:r w:rsidR="00412001" w:rsidRPr="00352266">
        <w:rPr>
          <w:sz w:val="26"/>
          <w:szCs w:val="26"/>
        </w:rPr>
        <w:t xml:space="preserve">1967); </w:t>
      </w:r>
      <w:r w:rsidR="00412001" w:rsidRPr="00352266">
        <w:rPr>
          <w:i/>
          <w:iCs/>
          <w:sz w:val="26"/>
          <w:szCs w:val="26"/>
        </w:rPr>
        <w:t>Delaware River Port Authority v. Pa. PUC.</w:t>
      </w:r>
      <w:r w:rsidR="00412001" w:rsidRPr="00352266">
        <w:rPr>
          <w:sz w:val="26"/>
          <w:szCs w:val="26"/>
        </w:rPr>
        <w:t xml:space="preserve">, </w:t>
      </w:r>
      <w:r w:rsidR="001375D3">
        <w:rPr>
          <w:sz w:val="26"/>
          <w:szCs w:val="26"/>
        </w:rPr>
        <w:t>1</w:t>
      </w:r>
      <w:r w:rsidR="00412001" w:rsidRPr="00352266">
        <w:rPr>
          <w:sz w:val="26"/>
          <w:szCs w:val="26"/>
        </w:rPr>
        <w:t>45</w:t>
      </w:r>
      <w:r w:rsidR="006A3DA3">
        <w:rPr>
          <w:sz w:val="26"/>
          <w:szCs w:val="26"/>
        </w:rPr>
        <w:t> </w:t>
      </w:r>
      <w:r w:rsidR="00412001" w:rsidRPr="00352266">
        <w:rPr>
          <w:sz w:val="26"/>
          <w:szCs w:val="26"/>
        </w:rPr>
        <w:t>A.2d 172 (</w:t>
      </w:r>
      <w:r w:rsidR="001375D3">
        <w:rPr>
          <w:sz w:val="26"/>
          <w:szCs w:val="26"/>
        </w:rPr>
        <w:t xml:space="preserve">Pa. </w:t>
      </w:r>
      <w:r w:rsidR="00412001" w:rsidRPr="00352266">
        <w:rPr>
          <w:sz w:val="26"/>
          <w:szCs w:val="26"/>
        </w:rPr>
        <w:t>1958).</w:t>
      </w:r>
      <w:r w:rsidR="001375D3">
        <w:rPr>
          <w:sz w:val="26"/>
          <w:szCs w:val="26"/>
        </w:rPr>
        <w:t xml:space="preserve">  </w:t>
      </w:r>
      <w:r w:rsidR="00F02DD1" w:rsidRPr="00AF2511">
        <w:rPr>
          <w:sz w:val="26"/>
          <w:szCs w:val="26"/>
        </w:rPr>
        <w:t xml:space="preserve">We are responsible for ensuring the </w:t>
      </w:r>
      <w:r w:rsidR="002A5587" w:rsidRPr="00AF2511">
        <w:rPr>
          <w:sz w:val="26"/>
          <w:szCs w:val="26"/>
        </w:rPr>
        <w:t>adequacy</w:t>
      </w:r>
      <w:r w:rsidR="00A1578B" w:rsidRPr="00AF2511">
        <w:rPr>
          <w:sz w:val="26"/>
          <w:szCs w:val="26"/>
        </w:rPr>
        <w:t xml:space="preserve">, efficiency, safety, and reasonableness of public utility services.  </w:t>
      </w:r>
      <w:r w:rsidR="00483E87" w:rsidRPr="00AF2511">
        <w:rPr>
          <w:sz w:val="26"/>
          <w:szCs w:val="26"/>
        </w:rPr>
        <w:t xml:space="preserve">We do not, however, </w:t>
      </w:r>
      <w:r w:rsidR="002F286B" w:rsidRPr="00AF2511">
        <w:rPr>
          <w:sz w:val="26"/>
          <w:szCs w:val="26"/>
        </w:rPr>
        <w:t xml:space="preserve">have the authority to </w:t>
      </w:r>
      <w:r w:rsidR="00E75E1A" w:rsidRPr="00AF2511">
        <w:rPr>
          <w:sz w:val="26"/>
          <w:szCs w:val="26"/>
        </w:rPr>
        <w:t>award damages or hear actions for breach of contract claims</w:t>
      </w:r>
      <w:r w:rsidR="00E75E1A" w:rsidRPr="003C5C62">
        <w:rPr>
          <w:sz w:val="26"/>
          <w:szCs w:val="26"/>
        </w:rPr>
        <w:t>.</w:t>
      </w:r>
      <w:r w:rsidR="002F286B" w:rsidRPr="003C5C62">
        <w:rPr>
          <w:sz w:val="26"/>
          <w:szCs w:val="26"/>
        </w:rPr>
        <w:t xml:space="preserve"> </w:t>
      </w:r>
      <w:r w:rsidR="00041E2F" w:rsidRPr="003C5C62">
        <w:rPr>
          <w:sz w:val="26"/>
          <w:szCs w:val="26"/>
        </w:rPr>
        <w:t xml:space="preserve"> </w:t>
      </w:r>
      <w:hyperlink r:id="rId9" w:history="1">
        <w:r w:rsidR="00412001" w:rsidRPr="003C5C62">
          <w:rPr>
            <w:i/>
            <w:iCs/>
            <w:sz w:val="26"/>
            <w:szCs w:val="26"/>
          </w:rPr>
          <w:t>Feingold</w:t>
        </w:r>
        <w:r w:rsidR="00412001" w:rsidRPr="003C5C62">
          <w:rPr>
            <w:sz w:val="26"/>
            <w:szCs w:val="26"/>
          </w:rPr>
          <w:t>, 383</w:t>
        </w:r>
        <w:r w:rsidR="006A3DA3">
          <w:rPr>
            <w:sz w:val="26"/>
            <w:szCs w:val="26"/>
          </w:rPr>
          <w:t> </w:t>
        </w:r>
        <w:r w:rsidR="00412001" w:rsidRPr="003C5C62">
          <w:rPr>
            <w:sz w:val="26"/>
            <w:szCs w:val="26"/>
          </w:rPr>
          <w:t xml:space="preserve">A.2d </w:t>
        </w:r>
        <w:r w:rsidR="00F31C9E">
          <w:rPr>
            <w:sz w:val="26"/>
            <w:szCs w:val="26"/>
          </w:rPr>
          <w:t xml:space="preserve">at </w:t>
        </w:r>
        <w:r w:rsidR="00412001" w:rsidRPr="003C5C62">
          <w:rPr>
            <w:sz w:val="26"/>
            <w:szCs w:val="26"/>
          </w:rPr>
          <w:t>791</w:t>
        </w:r>
        <w:r w:rsidR="00F31C9E">
          <w:rPr>
            <w:sz w:val="26"/>
            <w:szCs w:val="26"/>
          </w:rPr>
          <w:t>;</w:t>
        </w:r>
        <w:r w:rsidR="00412001" w:rsidRPr="003C5C62">
          <w:rPr>
            <w:sz w:val="26"/>
            <w:szCs w:val="26"/>
          </w:rPr>
          <w:t xml:space="preserve"> </w:t>
        </w:r>
      </w:hyperlink>
      <w:r w:rsidR="00A917E8">
        <w:rPr>
          <w:sz w:val="26"/>
          <w:szCs w:val="26"/>
        </w:rPr>
        <w:t xml:space="preserve"> </w:t>
      </w:r>
      <w:hyperlink r:id="rId10" w:history="1">
        <w:r w:rsidR="007833F7" w:rsidRPr="00656872">
          <w:rPr>
            <w:i/>
            <w:iCs/>
            <w:sz w:val="26"/>
            <w:szCs w:val="26"/>
          </w:rPr>
          <w:t>Behrend</w:t>
        </w:r>
        <w:r w:rsidR="007833F7" w:rsidRPr="003C5C62">
          <w:rPr>
            <w:sz w:val="26"/>
            <w:szCs w:val="26"/>
          </w:rPr>
          <w:t xml:space="preserve">, 363 A.2d </w:t>
        </w:r>
        <w:r w:rsidR="00F94F8A">
          <w:rPr>
            <w:sz w:val="26"/>
            <w:szCs w:val="26"/>
          </w:rPr>
          <w:t xml:space="preserve">at </w:t>
        </w:r>
        <w:r w:rsidR="007833F7" w:rsidRPr="003C5C62">
          <w:rPr>
            <w:sz w:val="26"/>
            <w:szCs w:val="26"/>
          </w:rPr>
          <w:t>1157-1158</w:t>
        </w:r>
        <w:r w:rsidR="00656872">
          <w:rPr>
            <w:sz w:val="26"/>
            <w:szCs w:val="26"/>
          </w:rPr>
          <w:t xml:space="preserve">.  </w:t>
        </w:r>
      </w:hyperlink>
      <w:r w:rsidR="007C5514" w:rsidRPr="00AF2511">
        <w:rPr>
          <w:sz w:val="26"/>
          <w:szCs w:val="26"/>
        </w:rPr>
        <w:t xml:space="preserve">Nor are we authorized </w:t>
      </w:r>
      <w:r w:rsidR="00412001" w:rsidRPr="00AF2511">
        <w:rPr>
          <w:sz w:val="26"/>
          <w:szCs w:val="26"/>
        </w:rPr>
        <w:t xml:space="preserve">under the Code </w:t>
      </w:r>
      <w:r w:rsidR="007C5514" w:rsidRPr="00AF2511">
        <w:rPr>
          <w:sz w:val="26"/>
          <w:szCs w:val="26"/>
        </w:rPr>
        <w:t xml:space="preserve">to adjudicate </w:t>
      </w:r>
      <w:r w:rsidR="00B61EA2" w:rsidRPr="00AF2511">
        <w:rPr>
          <w:sz w:val="26"/>
          <w:szCs w:val="26"/>
        </w:rPr>
        <w:t>tort claim</w:t>
      </w:r>
      <w:r w:rsidR="00022677" w:rsidRPr="00AF2511">
        <w:rPr>
          <w:sz w:val="26"/>
          <w:szCs w:val="26"/>
        </w:rPr>
        <w:t>s</w:t>
      </w:r>
      <w:r w:rsidR="009446C6" w:rsidRPr="00AF2511">
        <w:rPr>
          <w:sz w:val="26"/>
          <w:szCs w:val="26"/>
        </w:rPr>
        <w:t>,</w:t>
      </w:r>
      <w:r w:rsidR="00B61EA2" w:rsidRPr="00AF2511">
        <w:rPr>
          <w:sz w:val="26"/>
          <w:szCs w:val="26"/>
        </w:rPr>
        <w:t xml:space="preserve"> construction code</w:t>
      </w:r>
      <w:r w:rsidR="009446C6" w:rsidRPr="00AF2511">
        <w:rPr>
          <w:sz w:val="26"/>
          <w:szCs w:val="26"/>
        </w:rPr>
        <w:t xml:space="preserve"> claims</w:t>
      </w:r>
      <w:r w:rsidR="00B61EA2" w:rsidRPr="00AF2511">
        <w:rPr>
          <w:sz w:val="26"/>
          <w:szCs w:val="26"/>
        </w:rPr>
        <w:t xml:space="preserve">, </w:t>
      </w:r>
      <w:r w:rsidR="009446C6" w:rsidRPr="00AF2511">
        <w:rPr>
          <w:sz w:val="26"/>
          <w:szCs w:val="26"/>
        </w:rPr>
        <w:t xml:space="preserve">or </w:t>
      </w:r>
      <w:r w:rsidR="00B61EA2" w:rsidRPr="00AF2511">
        <w:rPr>
          <w:sz w:val="26"/>
          <w:szCs w:val="26"/>
        </w:rPr>
        <w:t>insurance claims</w:t>
      </w:r>
      <w:r w:rsidR="009446C6" w:rsidRPr="00AF2511">
        <w:rPr>
          <w:sz w:val="26"/>
          <w:szCs w:val="26"/>
        </w:rPr>
        <w:t>.</w:t>
      </w:r>
      <w:r w:rsidR="00A0061C">
        <w:rPr>
          <w:sz w:val="26"/>
          <w:szCs w:val="26"/>
        </w:rPr>
        <w:t xml:space="preserve">  For these reasons, we shall deny the arguments set forth in the Complainant’s “Statement of Issues Involved.”</w:t>
      </w:r>
      <w:r w:rsidR="00101A94">
        <w:rPr>
          <w:sz w:val="26"/>
          <w:szCs w:val="26"/>
        </w:rPr>
        <w:t xml:space="preserve">  For these reasons, we will deny the Complainant’s Exceptions on these issues.</w:t>
      </w:r>
      <w:r w:rsidR="00A0061C">
        <w:rPr>
          <w:sz w:val="26"/>
          <w:szCs w:val="26"/>
        </w:rPr>
        <w:t xml:space="preserve">  </w:t>
      </w:r>
    </w:p>
    <w:p w14:paraId="06A6BE0C" w14:textId="77777777" w:rsidR="003027AE" w:rsidRDefault="003027AE" w:rsidP="00802BA8">
      <w:pPr>
        <w:spacing w:line="360" w:lineRule="auto"/>
        <w:ind w:left="720"/>
        <w:rPr>
          <w:b/>
          <w:bCs/>
          <w:sz w:val="26"/>
          <w:szCs w:val="26"/>
        </w:rPr>
      </w:pPr>
    </w:p>
    <w:p w14:paraId="325A518D" w14:textId="76250E69" w:rsidR="00E417D4" w:rsidRPr="00802BA8" w:rsidRDefault="00802BA8" w:rsidP="00802BA8">
      <w:pPr>
        <w:spacing w:line="360" w:lineRule="auto"/>
        <w:ind w:left="720"/>
        <w:rPr>
          <w:b/>
          <w:bCs/>
          <w:sz w:val="26"/>
          <w:szCs w:val="26"/>
        </w:rPr>
      </w:pPr>
      <w:r w:rsidRPr="00802BA8">
        <w:rPr>
          <w:b/>
          <w:bCs/>
          <w:sz w:val="26"/>
          <w:szCs w:val="26"/>
        </w:rPr>
        <w:t>2.</w:t>
      </w:r>
      <w:r w:rsidRPr="00802BA8">
        <w:rPr>
          <w:b/>
          <w:bCs/>
          <w:sz w:val="26"/>
          <w:szCs w:val="26"/>
        </w:rPr>
        <w:tab/>
        <w:t xml:space="preserve">Statute of Limitations – Section 3314 of the Code </w:t>
      </w:r>
    </w:p>
    <w:p w14:paraId="2349AE90" w14:textId="77777777" w:rsidR="00E417D4" w:rsidRDefault="00E417D4" w:rsidP="004E0DEA">
      <w:pPr>
        <w:spacing w:line="360" w:lineRule="auto"/>
        <w:rPr>
          <w:sz w:val="26"/>
          <w:szCs w:val="26"/>
        </w:rPr>
      </w:pPr>
    </w:p>
    <w:p w14:paraId="5B703C33" w14:textId="77777777" w:rsidR="00561EE4" w:rsidRDefault="00561EE4" w:rsidP="00561EE4">
      <w:pPr>
        <w:spacing w:line="360" w:lineRule="auto"/>
        <w:ind w:firstLine="1440"/>
        <w:rPr>
          <w:rFonts w:eastAsiaTheme="minorHAnsi"/>
          <w:color w:val="000000"/>
          <w:sz w:val="26"/>
          <w:szCs w:val="26"/>
        </w:rPr>
      </w:pPr>
      <w:r>
        <w:rPr>
          <w:rFonts w:eastAsiaTheme="minorHAnsi"/>
          <w:color w:val="000000"/>
          <w:sz w:val="26"/>
          <w:szCs w:val="26"/>
        </w:rPr>
        <w:t>The Complainant objects to Finding of Fact No. 30, which provides:</w:t>
      </w:r>
    </w:p>
    <w:p w14:paraId="7BC253B1" w14:textId="77777777" w:rsidR="00561EE4" w:rsidRDefault="00561EE4" w:rsidP="006A3DA3">
      <w:pPr>
        <w:ind w:firstLine="1440"/>
        <w:rPr>
          <w:rFonts w:eastAsiaTheme="minorHAnsi"/>
          <w:color w:val="000000"/>
          <w:sz w:val="26"/>
          <w:szCs w:val="26"/>
        </w:rPr>
      </w:pPr>
    </w:p>
    <w:p w14:paraId="6911A9AE" w14:textId="45D5750D" w:rsidR="00561EE4" w:rsidRPr="00F91F40" w:rsidRDefault="00561EE4" w:rsidP="00561EE4">
      <w:pPr>
        <w:ind w:left="1440" w:right="1440"/>
        <w:rPr>
          <w:rFonts w:eastAsiaTheme="minorHAnsi"/>
          <w:color w:val="000000"/>
          <w:sz w:val="26"/>
          <w:szCs w:val="26"/>
        </w:rPr>
      </w:pPr>
      <w:r w:rsidRPr="00F91F40">
        <w:rPr>
          <w:rFonts w:eastAsiaTheme="minorHAnsi"/>
          <w:color w:val="000000"/>
          <w:sz w:val="26"/>
          <w:szCs w:val="26"/>
        </w:rPr>
        <w:t>30.</w:t>
      </w:r>
      <w:r>
        <w:rPr>
          <w:rFonts w:eastAsiaTheme="minorHAnsi"/>
          <w:color w:val="000000"/>
          <w:sz w:val="26"/>
          <w:szCs w:val="26"/>
        </w:rPr>
        <w:tab/>
      </w:r>
      <w:r w:rsidRPr="00F91F40">
        <w:rPr>
          <w:rFonts w:eastAsiaTheme="minorHAnsi"/>
          <w:color w:val="000000"/>
          <w:sz w:val="26"/>
          <w:szCs w:val="26"/>
        </w:rPr>
        <w:t>In June 2018, C</w:t>
      </w:r>
      <w:r w:rsidR="00696C00">
        <w:rPr>
          <w:rFonts w:eastAsiaTheme="minorHAnsi"/>
          <w:color w:val="000000"/>
          <w:sz w:val="26"/>
          <w:szCs w:val="26"/>
        </w:rPr>
        <w:t>C</w:t>
      </w:r>
      <w:r w:rsidRPr="00F91F40">
        <w:rPr>
          <w:rFonts w:eastAsiaTheme="minorHAnsi"/>
          <w:color w:val="000000"/>
          <w:sz w:val="26"/>
          <w:szCs w:val="26"/>
        </w:rPr>
        <w:t xml:space="preserve">SI indicated to Complainant it would not make any additional repairs at the service address. </w:t>
      </w:r>
    </w:p>
    <w:p w14:paraId="65A76621" w14:textId="77777777" w:rsidR="00561EE4" w:rsidRPr="00F91F40" w:rsidRDefault="00561EE4" w:rsidP="00561EE4">
      <w:pPr>
        <w:spacing w:line="360" w:lineRule="auto"/>
        <w:ind w:left="1440" w:right="1440" w:firstLine="1440"/>
        <w:rPr>
          <w:rFonts w:eastAsiaTheme="minorHAnsi"/>
          <w:color w:val="000000"/>
          <w:sz w:val="26"/>
          <w:szCs w:val="26"/>
        </w:rPr>
      </w:pPr>
    </w:p>
    <w:p w14:paraId="6205EBBC" w14:textId="4E7532D8" w:rsidR="00561EE4" w:rsidRDefault="00561EE4" w:rsidP="00561EE4">
      <w:pPr>
        <w:spacing w:line="360" w:lineRule="auto"/>
        <w:rPr>
          <w:sz w:val="26"/>
          <w:szCs w:val="26"/>
        </w:rPr>
      </w:pPr>
      <w:r>
        <w:rPr>
          <w:sz w:val="26"/>
          <w:szCs w:val="26"/>
        </w:rPr>
        <w:t>The Complainant argues that C</w:t>
      </w:r>
      <w:r w:rsidR="00696C00">
        <w:rPr>
          <w:sz w:val="26"/>
          <w:szCs w:val="26"/>
        </w:rPr>
        <w:t>C</w:t>
      </w:r>
      <w:r>
        <w:rPr>
          <w:sz w:val="26"/>
          <w:szCs w:val="26"/>
        </w:rPr>
        <w:t>SI’s statement should have acted to toll the statute of limitations.  Exc. at 12.</w:t>
      </w:r>
    </w:p>
    <w:p w14:paraId="012C6A67" w14:textId="77777777" w:rsidR="00642320" w:rsidRDefault="00642320" w:rsidP="00561EE4">
      <w:pPr>
        <w:spacing w:line="360" w:lineRule="auto"/>
        <w:rPr>
          <w:sz w:val="26"/>
          <w:szCs w:val="26"/>
        </w:rPr>
      </w:pPr>
    </w:p>
    <w:p w14:paraId="3B26F432" w14:textId="5115F546" w:rsidR="00561EE4" w:rsidRDefault="00561EE4" w:rsidP="00561EE4">
      <w:pPr>
        <w:spacing w:line="360" w:lineRule="auto"/>
        <w:ind w:firstLine="1440"/>
        <w:rPr>
          <w:sz w:val="26"/>
          <w:szCs w:val="26"/>
        </w:rPr>
      </w:pPr>
      <w:r>
        <w:rPr>
          <w:sz w:val="26"/>
          <w:szCs w:val="26"/>
        </w:rPr>
        <w:t xml:space="preserve">In response, PAWC states that </w:t>
      </w:r>
      <w:r w:rsidRPr="003377E7">
        <w:rPr>
          <w:sz w:val="26"/>
          <w:szCs w:val="26"/>
        </w:rPr>
        <w:t xml:space="preserve">Finding of Fact </w:t>
      </w:r>
      <w:r>
        <w:rPr>
          <w:sz w:val="26"/>
          <w:szCs w:val="26"/>
        </w:rPr>
        <w:t xml:space="preserve">No. </w:t>
      </w:r>
      <w:r w:rsidRPr="003377E7">
        <w:rPr>
          <w:sz w:val="26"/>
          <w:szCs w:val="26"/>
        </w:rPr>
        <w:t xml:space="preserve">30 </w:t>
      </w:r>
      <w:r>
        <w:rPr>
          <w:sz w:val="26"/>
          <w:szCs w:val="26"/>
        </w:rPr>
        <w:t>depicts</w:t>
      </w:r>
      <w:r w:rsidRPr="003377E7">
        <w:rPr>
          <w:sz w:val="26"/>
          <w:szCs w:val="26"/>
        </w:rPr>
        <w:t xml:space="preserve"> that at some point</w:t>
      </w:r>
      <w:r>
        <w:rPr>
          <w:sz w:val="26"/>
          <w:szCs w:val="26"/>
        </w:rPr>
        <w:t>,</w:t>
      </w:r>
      <w:r w:rsidRPr="003377E7">
        <w:rPr>
          <w:sz w:val="26"/>
          <w:szCs w:val="26"/>
        </w:rPr>
        <w:t xml:space="preserve"> </w:t>
      </w:r>
      <w:r w:rsidR="00776405">
        <w:rPr>
          <w:sz w:val="26"/>
          <w:szCs w:val="26"/>
        </w:rPr>
        <w:t>CCSI</w:t>
      </w:r>
      <w:r w:rsidRPr="003377E7">
        <w:rPr>
          <w:sz w:val="26"/>
          <w:szCs w:val="26"/>
        </w:rPr>
        <w:t xml:space="preserve"> informed Ms. Marian that it would not make any further repairs.  </w:t>
      </w:r>
      <w:r>
        <w:rPr>
          <w:sz w:val="26"/>
          <w:szCs w:val="26"/>
        </w:rPr>
        <w:t xml:space="preserve">PAWC describes </w:t>
      </w:r>
      <w:r w:rsidRPr="003377E7">
        <w:rPr>
          <w:sz w:val="26"/>
          <w:szCs w:val="26"/>
        </w:rPr>
        <w:t>C</w:t>
      </w:r>
      <w:r w:rsidR="00532CC9">
        <w:rPr>
          <w:sz w:val="26"/>
          <w:szCs w:val="26"/>
        </w:rPr>
        <w:t>CSI</w:t>
      </w:r>
      <w:r w:rsidRPr="003377E7">
        <w:rPr>
          <w:sz w:val="26"/>
          <w:szCs w:val="26"/>
        </w:rPr>
        <w:t xml:space="preserve">’s work </w:t>
      </w:r>
      <w:r>
        <w:rPr>
          <w:sz w:val="26"/>
          <w:szCs w:val="26"/>
        </w:rPr>
        <w:t>as</w:t>
      </w:r>
      <w:r w:rsidRPr="003377E7">
        <w:rPr>
          <w:sz w:val="26"/>
          <w:szCs w:val="26"/>
        </w:rPr>
        <w:t xml:space="preserve"> a good faith attempt to address Ms. Marian</w:t>
      </w:r>
      <w:r>
        <w:rPr>
          <w:sz w:val="26"/>
          <w:szCs w:val="26"/>
        </w:rPr>
        <w:t>’s concerns.</w:t>
      </w:r>
      <w:r w:rsidRPr="003377E7">
        <w:rPr>
          <w:sz w:val="26"/>
          <w:szCs w:val="26"/>
        </w:rPr>
        <w:t xml:space="preserve"> </w:t>
      </w:r>
      <w:r w:rsidR="00532CC9">
        <w:rPr>
          <w:sz w:val="26"/>
          <w:szCs w:val="26"/>
        </w:rPr>
        <w:t xml:space="preserve"> </w:t>
      </w:r>
      <w:r>
        <w:rPr>
          <w:sz w:val="26"/>
          <w:szCs w:val="26"/>
        </w:rPr>
        <w:t xml:space="preserve">PAWC argues that </w:t>
      </w:r>
      <w:r w:rsidRPr="003377E7">
        <w:rPr>
          <w:sz w:val="26"/>
          <w:szCs w:val="26"/>
        </w:rPr>
        <w:t>C</w:t>
      </w:r>
      <w:r w:rsidR="00532CC9">
        <w:rPr>
          <w:sz w:val="26"/>
          <w:szCs w:val="26"/>
        </w:rPr>
        <w:t>CSI’s</w:t>
      </w:r>
      <w:r w:rsidRPr="003377E7">
        <w:rPr>
          <w:sz w:val="26"/>
          <w:szCs w:val="26"/>
        </w:rPr>
        <w:t xml:space="preserve"> efforts </w:t>
      </w:r>
      <w:r>
        <w:rPr>
          <w:sz w:val="26"/>
          <w:szCs w:val="26"/>
        </w:rPr>
        <w:t xml:space="preserve">do not </w:t>
      </w:r>
      <w:r w:rsidRPr="003377E7">
        <w:rPr>
          <w:sz w:val="26"/>
          <w:szCs w:val="26"/>
        </w:rPr>
        <w:t>amount to a statute of limitations tolling agreement</w:t>
      </w:r>
      <w:r>
        <w:rPr>
          <w:sz w:val="26"/>
          <w:szCs w:val="26"/>
        </w:rPr>
        <w:t xml:space="preserve">, and </w:t>
      </w:r>
      <w:r w:rsidRPr="003377E7">
        <w:rPr>
          <w:sz w:val="26"/>
          <w:szCs w:val="26"/>
        </w:rPr>
        <w:t xml:space="preserve">there is no evidence that any tolling agreement </w:t>
      </w:r>
      <w:r>
        <w:rPr>
          <w:sz w:val="26"/>
          <w:szCs w:val="26"/>
        </w:rPr>
        <w:t xml:space="preserve">was </w:t>
      </w:r>
      <w:r w:rsidRPr="003377E7">
        <w:rPr>
          <w:sz w:val="26"/>
          <w:szCs w:val="26"/>
        </w:rPr>
        <w:t>executed</w:t>
      </w:r>
      <w:r>
        <w:rPr>
          <w:sz w:val="26"/>
          <w:szCs w:val="26"/>
        </w:rPr>
        <w:t>.  R. Exc. at 7.</w:t>
      </w:r>
    </w:p>
    <w:p w14:paraId="0E8DCF7D" w14:textId="715DB451" w:rsidR="00A454C0" w:rsidRDefault="00A454C0" w:rsidP="00561EE4">
      <w:pPr>
        <w:spacing w:line="360" w:lineRule="auto"/>
        <w:ind w:firstLine="1440"/>
        <w:rPr>
          <w:sz w:val="26"/>
          <w:szCs w:val="26"/>
        </w:rPr>
      </w:pPr>
    </w:p>
    <w:p w14:paraId="2E56C2CC" w14:textId="2948E921" w:rsidR="00A454C0" w:rsidRDefault="00A454C0" w:rsidP="00C308A3">
      <w:pPr>
        <w:spacing w:line="360" w:lineRule="auto"/>
        <w:ind w:firstLine="1440"/>
        <w:rPr>
          <w:sz w:val="26"/>
          <w:szCs w:val="26"/>
        </w:rPr>
      </w:pPr>
      <w:r>
        <w:rPr>
          <w:bCs/>
          <w:sz w:val="26"/>
          <w:szCs w:val="26"/>
        </w:rPr>
        <w:t>PAWC also states that the Complaint is barred by the three-year statute of limitations in Section 3314 of the Code</w:t>
      </w:r>
      <w:r w:rsidR="0064795C">
        <w:rPr>
          <w:bCs/>
          <w:sz w:val="26"/>
          <w:szCs w:val="26"/>
        </w:rPr>
        <w:t>, 66 Pa. C.S. § 3314,</w:t>
      </w:r>
      <w:r>
        <w:rPr>
          <w:bCs/>
          <w:sz w:val="26"/>
          <w:szCs w:val="26"/>
        </w:rPr>
        <w:t xml:space="preserve"> because the events that are the subject of the Complaint occurred in 2013</w:t>
      </w:r>
      <w:r w:rsidRPr="009F2844">
        <w:rPr>
          <w:bCs/>
          <w:sz w:val="26"/>
          <w:szCs w:val="26"/>
        </w:rPr>
        <w:t xml:space="preserve">.  </w:t>
      </w:r>
      <w:r>
        <w:rPr>
          <w:bCs/>
          <w:sz w:val="26"/>
          <w:szCs w:val="26"/>
        </w:rPr>
        <w:t>PAWC notes that its</w:t>
      </w:r>
      <w:r w:rsidRPr="009F2844">
        <w:rPr>
          <w:sz w:val="26"/>
          <w:szCs w:val="26"/>
        </w:rPr>
        <w:t xml:space="preserve"> mainline replacement project was completed in October 2012, and </w:t>
      </w:r>
      <w:r>
        <w:rPr>
          <w:sz w:val="26"/>
          <w:szCs w:val="26"/>
        </w:rPr>
        <w:t xml:space="preserve">the </w:t>
      </w:r>
      <w:r w:rsidRPr="009F2844">
        <w:rPr>
          <w:sz w:val="26"/>
          <w:szCs w:val="26"/>
        </w:rPr>
        <w:t xml:space="preserve">project was considered closed in May 2013.  </w:t>
      </w:r>
      <w:r>
        <w:rPr>
          <w:sz w:val="26"/>
          <w:szCs w:val="26"/>
        </w:rPr>
        <w:t xml:space="preserve">R. Exc. at 9 </w:t>
      </w:r>
      <w:r w:rsidR="00642320">
        <w:rPr>
          <w:sz w:val="26"/>
          <w:szCs w:val="26"/>
        </w:rPr>
        <w:t xml:space="preserve">(citing Tr. at </w:t>
      </w:r>
      <w:r w:rsidRPr="009F2844">
        <w:rPr>
          <w:sz w:val="26"/>
          <w:szCs w:val="26"/>
        </w:rPr>
        <w:t>133, 135</w:t>
      </w:r>
      <w:r w:rsidR="00642320">
        <w:rPr>
          <w:sz w:val="26"/>
          <w:szCs w:val="26"/>
        </w:rPr>
        <w:t>;</w:t>
      </w:r>
      <w:r w:rsidRPr="009F2844">
        <w:rPr>
          <w:sz w:val="26"/>
          <w:szCs w:val="26"/>
        </w:rPr>
        <w:t xml:space="preserve"> PAWC Exh</w:t>
      </w:r>
      <w:r w:rsidR="00587F53">
        <w:rPr>
          <w:sz w:val="26"/>
          <w:szCs w:val="26"/>
        </w:rPr>
        <w:t>.</w:t>
      </w:r>
      <w:r w:rsidRPr="009F2844">
        <w:rPr>
          <w:sz w:val="26"/>
          <w:szCs w:val="26"/>
        </w:rPr>
        <w:t xml:space="preserve"> 1</w:t>
      </w:r>
      <w:r w:rsidR="00587F53">
        <w:rPr>
          <w:sz w:val="26"/>
          <w:szCs w:val="26"/>
        </w:rPr>
        <w:t>)</w:t>
      </w:r>
      <w:r w:rsidRPr="009F2844">
        <w:rPr>
          <w:sz w:val="26"/>
          <w:szCs w:val="26"/>
        </w:rPr>
        <w:t xml:space="preserve">. </w:t>
      </w:r>
      <w:r>
        <w:rPr>
          <w:sz w:val="26"/>
          <w:szCs w:val="26"/>
        </w:rPr>
        <w:t xml:space="preserve"> PAWC also notes that </w:t>
      </w:r>
      <w:r w:rsidRPr="009F2844">
        <w:rPr>
          <w:sz w:val="26"/>
          <w:szCs w:val="26"/>
        </w:rPr>
        <w:t xml:space="preserve">Ms. Marian’s </w:t>
      </w:r>
      <w:r>
        <w:rPr>
          <w:sz w:val="26"/>
          <w:szCs w:val="26"/>
        </w:rPr>
        <w:t>C</w:t>
      </w:r>
      <w:r w:rsidRPr="009F2844">
        <w:rPr>
          <w:sz w:val="26"/>
          <w:szCs w:val="26"/>
        </w:rPr>
        <w:t xml:space="preserve">omplaint was filed on July 8, 2019, and served on PAWC on July 17, 2019, more than six years after PAWC’s work was completed.  </w:t>
      </w:r>
      <w:r>
        <w:rPr>
          <w:sz w:val="26"/>
          <w:szCs w:val="26"/>
        </w:rPr>
        <w:t>PAWC observes that e</w:t>
      </w:r>
      <w:r w:rsidRPr="009F2844">
        <w:rPr>
          <w:sz w:val="26"/>
          <w:szCs w:val="26"/>
        </w:rPr>
        <w:t xml:space="preserve">ven if the statute of limitations </w:t>
      </w:r>
      <w:r w:rsidR="00587F53">
        <w:rPr>
          <w:sz w:val="26"/>
          <w:szCs w:val="26"/>
        </w:rPr>
        <w:t>were</w:t>
      </w:r>
      <w:r w:rsidRPr="009F2844">
        <w:rPr>
          <w:sz w:val="26"/>
          <w:szCs w:val="26"/>
        </w:rPr>
        <w:t xml:space="preserve"> interpreted as beginning to run when Ms.</w:t>
      </w:r>
      <w:r w:rsidR="007059D9">
        <w:rPr>
          <w:sz w:val="26"/>
          <w:szCs w:val="26"/>
        </w:rPr>
        <w:t> Marian</w:t>
      </w:r>
      <w:r w:rsidRPr="009F2844">
        <w:rPr>
          <w:sz w:val="26"/>
          <w:szCs w:val="26"/>
        </w:rPr>
        <w:t xml:space="preserve"> first developed her belief that PAWC’s main project damage</w:t>
      </w:r>
      <w:r>
        <w:rPr>
          <w:sz w:val="26"/>
          <w:szCs w:val="26"/>
        </w:rPr>
        <w:t>d</w:t>
      </w:r>
      <w:r w:rsidRPr="009F2844">
        <w:rPr>
          <w:sz w:val="26"/>
          <w:szCs w:val="26"/>
        </w:rPr>
        <w:t xml:space="preserve"> her house, her claim would still be time barred. </w:t>
      </w:r>
      <w:r>
        <w:rPr>
          <w:sz w:val="26"/>
          <w:szCs w:val="26"/>
        </w:rPr>
        <w:t xml:space="preserve"> R. Exc. at 9.</w:t>
      </w:r>
    </w:p>
    <w:p w14:paraId="366881F8" w14:textId="206F2F64" w:rsidR="00561EE4" w:rsidRDefault="00561EE4" w:rsidP="00561EE4">
      <w:pPr>
        <w:spacing w:line="360" w:lineRule="auto"/>
        <w:ind w:firstLine="1440"/>
        <w:rPr>
          <w:sz w:val="26"/>
        </w:rPr>
      </w:pPr>
      <w:r>
        <w:rPr>
          <w:sz w:val="26"/>
        </w:rPr>
        <w:t>The Complainant is correct that t</w:t>
      </w:r>
      <w:r w:rsidRPr="00030C90">
        <w:rPr>
          <w:sz w:val="26"/>
        </w:rPr>
        <w:t xml:space="preserve">he statute of limitations may be tolled by the doctrine of equitable estoppel.  </w:t>
      </w:r>
      <w:r>
        <w:rPr>
          <w:i/>
          <w:sz w:val="26"/>
        </w:rPr>
        <w:t xml:space="preserve">See </w:t>
      </w:r>
      <w:r w:rsidRPr="00450C4F">
        <w:rPr>
          <w:i/>
          <w:sz w:val="26"/>
        </w:rPr>
        <w:t>Ely v. Pennsylvania American Water Co</w:t>
      </w:r>
      <w:r w:rsidR="00E6764F">
        <w:rPr>
          <w:i/>
          <w:sz w:val="26"/>
        </w:rPr>
        <w:t>mpany</w:t>
      </w:r>
      <w:r>
        <w:rPr>
          <w:sz w:val="26"/>
        </w:rPr>
        <w:t xml:space="preserve"> (</w:t>
      </w:r>
      <w:r w:rsidRPr="00D84739">
        <w:rPr>
          <w:i/>
          <w:iCs/>
          <w:sz w:val="26"/>
        </w:rPr>
        <w:t>Ely</w:t>
      </w:r>
      <w:r>
        <w:rPr>
          <w:sz w:val="26"/>
        </w:rPr>
        <w:t xml:space="preserve">), Docket No. C-20055616 (Order entered July 10, 2006); </w:t>
      </w:r>
      <w:r w:rsidRPr="008138E2">
        <w:rPr>
          <w:i/>
          <w:iCs/>
          <w:sz w:val="26"/>
        </w:rPr>
        <w:t>Mary Battle v. PECO Energy Company</w:t>
      </w:r>
      <w:r>
        <w:rPr>
          <w:i/>
          <w:iCs/>
          <w:sz w:val="26"/>
        </w:rPr>
        <w:t xml:space="preserve"> (Battle)</w:t>
      </w:r>
      <w:r>
        <w:rPr>
          <w:sz w:val="26"/>
        </w:rPr>
        <w:t xml:space="preserve">, Docket No. C-00003804 (Order entered July 16, 2001).  </w:t>
      </w:r>
      <w:r w:rsidR="001D492C">
        <w:rPr>
          <w:sz w:val="26"/>
        </w:rPr>
        <w:t xml:space="preserve">Nevertheless, we cannot reach such a conclusion based on the record before us.  </w:t>
      </w:r>
      <w:r>
        <w:rPr>
          <w:sz w:val="26"/>
        </w:rPr>
        <w:t xml:space="preserve">The doctrine of equitable estoppel provides that a respondent may not invoke the statute of limitations if through fraud or concealment the respondent causes the complainant to relax her vigilance or deviate from her right of inquiry into the facts.  </w:t>
      </w:r>
      <w:r w:rsidRPr="003768A3">
        <w:rPr>
          <w:i/>
          <w:iCs/>
          <w:sz w:val="26"/>
        </w:rPr>
        <w:t>Ely</w:t>
      </w:r>
      <w:r>
        <w:rPr>
          <w:sz w:val="26"/>
        </w:rPr>
        <w:t xml:space="preserve"> at 2.  In order for estoppel to bar a statute of limitations defense, fraud must be proved by clear and convincing evidence.  </w:t>
      </w:r>
      <w:r w:rsidRPr="00457406">
        <w:rPr>
          <w:i/>
          <w:iCs/>
          <w:sz w:val="26"/>
        </w:rPr>
        <w:t>Battle</w:t>
      </w:r>
      <w:r>
        <w:rPr>
          <w:sz w:val="26"/>
        </w:rPr>
        <w:t xml:space="preserve"> at 5.  The doctrine does not require fraud in the strictest sense, but rather, fraud in the broadest sense, which includes an unintentional deception.  </w:t>
      </w:r>
      <w:r w:rsidRPr="00D77E22">
        <w:rPr>
          <w:i/>
          <w:iCs/>
          <w:sz w:val="26"/>
        </w:rPr>
        <w:t>Ely</w:t>
      </w:r>
      <w:r>
        <w:rPr>
          <w:sz w:val="26"/>
        </w:rPr>
        <w:t xml:space="preserve"> at 2; </w:t>
      </w:r>
      <w:r w:rsidRPr="00D77E22">
        <w:rPr>
          <w:i/>
          <w:iCs/>
          <w:sz w:val="26"/>
        </w:rPr>
        <w:t>Battle</w:t>
      </w:r>
      <w:r>
        <w:rPr>
          <w:sz w:val="26"/>
        </w:rPr>
        <w:t xml:space="preserve"> at 5.  In </w:t>
      </w:r>
      <w:r w:rsidRPr="00876785">
        <w:rPr>
          <w:i/>
          <w:iCs/>
          <w:sz w:val="26"/>
        </w:rPr>
        <w:t>Ely</w:t>
      </w:r>
      <w:r>
        <w:rPr>
          <w:sz w:val="26"/>
        </w:rPr>
        <w:t xml:space="preserve">, we found that the public utility’s repeated verbal assurances to the complainant that </w:t>
      </w:r>
      <w:r w:rsidR="00EE6AA2">
        <w:rPr>
          <w:sz w:val="26"/>
        </w:rPr>
        <w:t>the public utility</w:t>
      </w:r>
      <w:r>
        <w:rPr>
          <w:sz w:val="26"/>
        </w:rPr>
        <w:t xml:space="preserve"> would restore the complainant’s driveway after it was damaged by </w:t>
      </w:r>
      <w:r w:rsidR="00EE6AA2">
        <w:rPr>
          <w:sz w:val="26"/>
        </w:rPr>
        <w:t>its</w:t>
      </w:r>
      <w:r>
        <w:rPr>
          <w:sz w:val="26"/>
        </w:rPr>
        <w:t xml:space="preserve"> contractor caused the complainant to “relax his vigilance.”  </w:t>
      </w:r>
      <w:r w:rsidRPr="00D77E22">
        <w:rPr>
          <w:i/>
          <w:iCs/>
          <w:sz w:val="26"/>
        </w:rPr>
        <w:t>Ely</w:t>
      </w:r>
      <w:r w:rsidR="002B732A">
        <w:rPr>
          <w:sz w:val="26"/>
        </w:rPr>
        <w:t> </w:t>
      </w:r>
      <w:r>
        <w:rPr>
          <w:sz w:val="26"/>
        </w:rPr>
        <w:t>at</w:t>
      </w:r>
      <w:r w:rsidR="002B732A">
        <w:rPr>
          <w:sz w:val="26"/>
        </w:rPr>
        <w:t> </w:t>
      </w:r>
      <w:r>
        <w:rPr>
          <w:sz w:val="26"/>
        </w:rPr>
        <w:t xml:space="preserve">2-3.  In </w:t>
      </w:r>
      <w:r w:rsidRPr="00E14506">
        <w:rPr>
          <w:i/>
          <w:iCs/>
          <w:sz w:val="26"/>
        </w:rPr>
        <w:t>Battle</w:t>
      </w:r>
      <w:r>
        <w:rPr>
          <w:sz w:val="26"/>
        </w:rPr>
        <w:t>, we found that the doctrine of equitable estoppel acted to toll the statute of limitations when the public utility told the complainant that due to foreign wiring, the complainant’s bill would be transferred to the landlord’s name, but the public utility  failed to do so</w:t>
      </w:r>
      <w:r w:rsidR="00640B54">
        <w:rPr>
          <w:sz w:val="26"/>
        </w:rPr>
        <w:t xml:space="preserve"> and the complainant had relied on the public utility’s representation</w:t>
      </w:r>
      <w:r w:rsidR="003748C2">
        <w:rPr>
          <w:sz w:val="26"/>
        </w:rPr>
        <w:t>s</w:t>
      </w:r>
      <w:r>
        <w:rPr>
          <w:sz w:val="26"/>
        </w:rPr>
        <w:t>.</w:t>
      </w:r>
      <w:r w:rsidR="00C10DA4">
        <w:rPr>
          <w:sz w:val="26"/>
        </w:rPr>
        <w:t xml:space="preserve">  </w:t>
      </w:r>
      <w:r w:rsidR="00C10DA4" w:rsidRPr="00D77E22">
        <w:rPr>
          <w:i/>
          <w:iCs/>
          <w:sz w:val="26"/>
        </w:rPr>
        <w:t>Battle</w:t>
      </w:r>
      <w:r w:rsidR="00C10DA4">
        <w:rPr>
          <w:sz w:val="26"/>
        </w:rPr>
        <w:t xml:space="preserve"> at 5</w:t>
      </w:r>
      <w:r w:rsidR="00A65767">
        <w:rPr>
          <w:sz w:val="26"/>
        </w:rPr>
        <w:t>.</w:t>
      </w:r>
    </w:p>
    <w:p w14:paraId="624EC4E8" w14:textId="77777777" w:rsidR="00561EE4" w:rsidRDefault="00561EE4" w:rsidP="00561EE4">
      <w:pPr>
        <w:spacing w:line="360" w:lineRule="auto"/>
        <w:ind w:firstLine="1440"/>
        <w:rPr>
          <w:sz w:val="26"/>
        </w:rPr>
      </w:pPr>
    </w:p>
    <w:p w14:paraId="02E4F2DE" w14:textId="31FBDEED" w:rsidR="00561EE4" w:rsidRDefault="00874A5C" w:rsidP="00561EE4">
      <w:pPr>
        <w:spacing w:line="360" w:lineRule="auto"/>
        <w:ind w:firstLine="1440"/>
        <w:rPr>
          <w:sz w:val="26"/>
        </w:rPr>
      </w:pPr>
      <w:r>
        <w:rPr>
          <w:sz w:val="26"/>
          <w:szCs w:val="26"/>
        </w:rPr>
        <w:t>Assuming that we agree with t</w:t>
      </w:r>
      <w:r w:rsidR="00106586">
        <w:rPr>
          <w:sz w:val="26"/>
          <w:szCs w:val="26"/>
        </w:rPr>
        <w:t>he ALJ</w:t>
      </w:r>
      <w:r>
        <w:rPr>
          <w:sz w:val="26"/>
          <w:szCs w:val="26"/>
        </w:rPr>
        <w:t xml:space="preserve">’s lenient view that </w:t>
      </w:r>
      <w:r w:rsidR="002F1AE0">
        <w:rPr>
          <w:sz w:val="26"/>
          <w:szCs w:val="26"/>
        </w:rPr>
        <w:t>t</w:t>
      </w:r>
      <w:r w:rsidR="00106586">
        <w:rPr>
          <w:sz w:val="26"/>
          <w:szCs w:val="26"/>
        </w:rPr>
        <w:t xml:space="preserve">he </w:t>
      </w:r>
      <w:r w:rsidR="00106586" w:rsidRPr="00884640">
        <w:rPr>
          <w:sz w:val="26"/>
          <w:szCs w:val="26"/>
        </w:rPr>
        <w:t xml:space="preserve">Complainant </w:t>
      </w:r>
      <w:r w:rsidR="002F1AE0">
        <w:rPr>
          <w:sz w:val="26"/>
          <w:szCs w:val="26"/>
        </w:rPr>
        <w:t>could have filed a</w:t>
      </w:r>
      <w:r w:rsidR="00106586" w:rsidRPr="00884640">
        <w:rPr>
          <w:sz w:val="26"/>
          <w:szCs w:val="26"/>
        </w:rPr>
        <w:t xml:space="preserve"> complaint </w:t>
      </w:r>
      <w:r w:rsidR="00A53778">
        <w:rPr>
          <w:sz w:val="26"/>
          <w:szCs w:val="26"/>
        </w:rPr>
        <w:t>up to</w:t>
      </w:r>
      <w:r w:rsidR="00106586" w:rsidRPr="00884640">
        <w:rPr>
          <w:sz w:val="26"/>
          <w:szCs w:val="26"/>
        </w:rPr>
        <w:t xml:space="preserve"> March 31, 2017</w:t>
      </w:r>
      <w:r w:rsidR="00A53778">
        <w:rPr>
          <w:sz w:val="26"/>
          <w:szCs w:val="26"/>
        </w:rPr>
        <w:t>, w</w:t>
      </w:r>
      <w:r w:rsidR="00561EE4">
        <w:rPr>
          <w:sz w:val="26"/>
        </w:rPr>
        <w:t xml:space="preserve">e </w:t>
      </w:r>
      <w:r w:rsidR="00054ACF">
        <w:rPr>
          <w:sz w:val="26"/>
        </w:rPr>
        <w:t xml:space="preserve">acknowledge that </w:t>
      </w:r>
      <w:r w:rsidR="00561EE4">
        <w:rPr>
          <w:sz w:val="26"/>
        </w:rPr>
        <w:t>PAWC and C</w:t>
      </w:r>
      <w:r w:rsidR="004A23F1">
        <w:rPr>
          <w:sz w:val="26"/>
        </w:rPr>
        <w:t>C</w:t>
      </w:r>
      <w:r w:rsidR="00561EE4">
        <w:rPr>
          <w:sz w:val="26"/>
        </w:rPr>
        <w:t>SI conducted an investigation and made repairs at the service address in September</w:t>
      </w:r>
      <w:r w:rsidR="002B732A">
        <w:rPr>
          <w:sz w:val="26"/>
        </w:rPr>
        <w:t> </w:t>
      </w:r>
      <w:r w:rsidR="00561EE4">
        <w:rPr>
          <w:sz w:val="26"/>
        </w:rPr>
        <w:t xml:space="preserve">2016 in an attempt to </w:t>
      </w:r>
      <w:r w:rsidR="004A23F1">
        <w:rPr>
          <w:sz w:val="26"/>
        </w:rPr>
        <w:t xml:space="preserve">respond to and </w:t>
      </w:r>
      <w:r w:rsidR="00561EE4">
        <w:rPr>
          <w:sz w:val="26"/>
        </w:rPr>
        <w:t>address the Complainant’s concerns</w:t>
      </w:r>
      <w:r w:rsidR="001263C1">
        <w:rPr>
          <w:sz w:val="26"/>
        </w:rPr>
        <w:t>.</w:t>
      </w:r>
      <w:r w:rsidR="00054ACF">
        <w:rPr>
          <w:sz w:val="26"/>
        </w:rPr>
        <w:t xml:space="preserve"> </w:t>
      </w:r>
      <w:r w:rsidR="001263C1">
        <w:rPr>
          <w:sz w:val="26"/>
        </w:rPr>
        <w:t xml:space="preserve"> H</w:t>
      </w:r>
      <w:r w:rsidR="00054ACF">
        <w:rPr>
          <w:sz w:val="26"/>
        </w:rPr>
        <w:t>owever</w:t>
      </w:r>
      <w:r w:rsidR="00561EE4">
        <w:rPr>
          <w:sz w:val="26"/>
        </w:rPr>
        <w:t xml:space="preserve">, there is </w:t>
      </w:r>
      <w:r w:rsidR="001B1ABA">
        <w:rPr>
          <w:sz w:val="26"/>
        </w:rPr>
        <w:t>no</w:t>
      </w:r>
      <w:r w:rsidR="00561EE4">
        <w:rPr>
          <w:sz w:val="26"/>
        </w:rPr>
        <w:t xml:space="preserve"> clear and convincing evidence </w:t>
      </w:r>
      <w:r w:rsidR="001B1ABA">
        <w:rPr>
          <w:sz w:val="26"/>
        </w:rPr>
        <w:t xml:space="preserve">in the record </w:t>
      </w:r>
      <w:r w:rsidR="00561EE4">
        <w:rPr>
          <w:sz w:val="26"/>
        </w:rPr>
        <w:t>that C</w:t>
      </w:r>
      <w:r w:rsidR="004A23F1">
        <w:rPr>
          <w:sz w:val="26"/>
        </w:rPr>
        <w:t>C</w:t>
      </w:r>
      <w:r w:rsidR="00561EE4">
        <w:rPr>
          <w:sz w:val="26"/>
        </w:rPr>
        <w:t xml:space="preserve">SI or PAWC made assurances that would have caused the Complainant to relax her </w:t>
      </w:r>
      <w:r w:rsidR="003A7B21">
        <w:rPr>
          <w:sz w:val="26"/>
        </w:rPr>
        <w:t>vigilance</w:t>
      </w:r>
      <w:r w:rsidR="00561EE4">
        <w:rPr>
          <w:sz w:val="26"/>
        </w:rPr>
        <w:t xml:space="preserve"> in this case, or that they represented they would conduct further work at the service address, particularly with respect to the </w:t>
      </w:r>
      <w:r w:rsidR="00373467">
        <w:rPr>
          <w:sz w:val="26"/>
        </w:rPr>
        <w:t>C</w:t>
      </w:r>
      <w:r w:rsidR="00561EE4">
        <w:rPr>
          <w:sz w:val="26"/>
        </w:rPr>
        <w:t xml:space="preserve">omplainant’s basement foundation wall or basement door.  In fact, the </w:t>
      </w:r>
      <w:r w:rsidR="00373467">
        <w:rPr>
          <w:sz w:val="26"/>
        </w:rPr>
        <w:t>C</w:t>
      </w:r>
      <w:r w:rsidR="00561EE4">
        <w:rPr>
          <w:sz w:val="26"/>
        </w:rPr>
        <w:t xml:space="preserve">omplainant contacted a separate contractor, Gillece, to investigate the problem in August 2016.  Tr. at 35.  To the extent that the </w:t>
      </w:r>
      <w:r w:rsidR="0077305F">
        <w:rPr>
          <w:sz w:val="26"/>
        </w:rPr>
        <w:t>C</w:t>
      </w:r>
      <w:r w:rsidR="00561EE4">
        <w:rPr>
          <w:sz w:val="26"/>
        </w:rPr>
        <w:t>omplainant believed her concerns would be satisfied by C</w:t>
      </w:r>
      <w:r w:rsidR="0077305F">
        <w:rPr>
          <w:sz w:val="26"/>
        </w:rPr>
        <w:t>C</w:t>
      </w:r>
      <w:r w:rsidR="00561EE4">
        <w:rPr>
          <w:sz w:val="26"/>
        </w:rPr>
        <w:t xml:space="preserve">SI in 2016 and that could be viewed as equitable estoppel, this would not change the ultimate result in this case that the </w:t>
      </w:r>
      <w:r w:rsidR="00B6493C">
        <w:rPr>
          <w:sz w:val="26"/>
        </w:rPr>
        <w:t>C</w:t>
      </w:r>
      <w:r w:rsidR="00561EE4">
        <w:rPr>
          <w:sz w:val="26"/>
        </w:rPr>
        <w:t>omplainant has not satisfied her burden of proving that PAWC or its contractor, C</w:t>
      </w:r>
      <w:r w:rsidR="00B6493C">
        <w:rPr>
          <w:sz w:val="26"/>
        </w:rPr>
        <w:t>C</w:t>
      </w:r>
      <w:r w:rsidR="00561EE4">
        <w:rPr>
          <w:sz w:val="26"/>
        </w:rPr>
        <w:t>SI, committed any violations of the Code or the Commission’s Regulations and Orders.  The Complainant made general statements during the hearing and provided pictures and emails in support of her position that the downspouts at the service address had been blocked or paved over after Cress Street was repaved in front of the service address, resulting in water damage to the foundation</w:t>
      </w:r>
      <w:r w:rsidR="00155592">
        <w:rPr>
          <w:sz w:val="26"/>
        </w:rPr>
        <w:t xml:space="preserve"> of </w:t>
      </w:r>
      <w:r w:rsidR="00F05439">
        <w:rPr>
          <w:sz w:val="26"/>
        </w:rPr>
        <w:t>her residence</w:t>
      </w:r>
      <w:r w:rsidR="00561EE4">
        <w:rPr>
          <w:sz w:val="26"/>
        </w:rPr>
        <w:t xml:space="preserve">.  </w:t>
      </w:r>
      <w:r w:rsidR="00F37051">
        <w:rPr>
          <w:sz w:val="26"/>
        </w:rPr>
        <w:t>Tr. at 19</w:t>
      </w:r>
      <w:r w:rsidR="009B5157">
        <w:rPr>
          <w:sz w:val="26"/>
        </w:rPr>
        <w:t>-20</w:t>
      </w:r>
      <w:r w:rsidR="00A62B07">
        <w:rPr>
          <w:sz w:val="26"/>
        </w:rPr>
        <w:t>, 22</w:t>
      </w:r>
      <w:r w:rsidR="0019438C">
        <w:rPr>
          <w:sz w:val="26"/>
        </w:rPr>
        <w:t xml:space="preserve">. </w:t>
      </w:r>
      <w:r w:rsidR="00F37051">
        <w:rPr>
          <w:sz w:val="26"/>
        </w:rPr>
        <w:t xml:space="preserve"> </w:t>
      </w:r>
      <w:r w:rsidR="00561EE4">
        <w:rPr>
          <w:sz w:val="26"/>
        </w:rPr>
        <w:t xml:space="preserve">PAWC presented evidence to rebut that of the </w:t>
      </w:r>
      <w:r w:rsidR="00F05439">
        <w:rPr>
          <w:sz w:val="26"/>
        </w:rPr>
        <w:t>C</w:t>
      </w:r>
      <w:r w:rsidR="00561EE4">
        <w:rPr>
          <w:sz w:val="26"/>
        </w:rPr>
        <w:t>omplainant, particularly exhibits and testimony showing that the water damage to the foundation resulted from water drainage from the roof through the Left Downspout and into the ground around the base of the foundation on the back edges of the service address.</w:t>
      </w:r>
      <w:r w:rsidR="009E69D1">
        <w:rPr>
          <w:sz w:val="26"/>
        </w:rPr>
        <w:t xml:space="preserve">  Tr. at 214-</w:t>
      </w:r>
      <w:r w:rsidR="003603FF">
        <w:rPr>
          <w:sz w:val="26"/>
        </w:rPr>
        <w:t>219; PAWC Exh. 13.</w:t>
      </w:r>
      <w:r w:rsidR="00326A4D">
        <w:rPr>
          <w:sz w:val="26"/>
        </w:rPr>
        <w:t xml:space="preserve">  Consistent with the above discussion, we will </w:t>
      </w:r>
      <w:r w:rsidR="00AE33E7">
        <w:rPr>
          <w:sz w:val="26"/>
        </w:rPr>
        <w:t>deny</w:t>
      </w:r>
      <w:r w:rsidR="00326A4D">
        <w:rPr>
          <w:sz w:val="26"/>
        </w:rPr>
        <w:t xml:space="preserve"> the Complainant’s </w:t>
      </w:r>
      <w:r w:rsidR="00371528">
        <w:rPr>
          <w:sz w:val="26"/>
        </w:rPr>
        <w:t>Exceptions on this issue</w:t>
      </w:r>
      <w:r w:rsidR="0000433F">
        <w:rPr>
          <w:sz w:val="26"/>
        </w:rPr>
        <w:t>.</w:t>
      </w:r>
      <w:r w:rsidR="00561EE4">
        <w:rPr>
          <w:sz w:val="26"/>
        </w:rPr>
        <w:t xml:space="preserve"> </w:t>
      </w:r>
    </w:p>
    <w:p w14:paraId="2445E86C" w14:textId="5DD3E2B7" w:rsidR="00561EE4" w:rsidRDefault="00561EE4" w:rsidP="00561EE4">
      <w:pPr>
        <w:spacing w:line="360" w:lineRule="auto"/>
        <w:ind w:firstLine="1440"/>
        <w:rPr>
          <w:sz w:val="26"/>
        </w:rPr>
      </w:pPr>
    </w:p>
    <w:p w14:paraId="1FF4FCEE" w14:textId="2AF2C043" w:rsidR="00561EE4" w:rsidRPr="005C54EC" w:rsidRDefault="005C54EC" w:rsidP="003027AE">
      <w:pPr>
        <w:keepNext/>
        <w:ind w:left="1440" w:hanging="720"/>
        <w:rPr>
          <w:b/>
          <w:bCs/>
          <w:sz w:val="26"/>
          <w:szCs w:val="26"/>
        </w:rPr>
      </w:pPr>
      <w:r w:rsidRPr="005C54EC">
        <w:rPr>
          <w:b/>
          <w:bCs/>
          <w:sz w:val="26"/>
          <w:szCs w:val="26"/>
        </w:rPr>
        <w:t>3.</w:t>
      </w:r>
      <w:r w:rsidRPr="005C54EC">
        <w:rPr>
          <w:b/>
          <w:bCs/>
          <w:sz w:val="26"/>
          <w:szCs w:val="26"/>
        </w:rPr>
        <w:tab/>
        <w:t xml:space="preserve">Whether PAWC </w:t>
      </w:r>
      <w:r w:rsidR="002B732A">
        <w:rPr>
          <w:b/>
          <w:bCs/>
          <w:sz w:val="26"/>
          <w:szCs w:val="26"/>
        </w:rPr>
        <w:t>P</w:t>
      </w:r>
      <w:r w:rsidRPr="005C54EC">
        <w:rPr>
          <w:b/>
          <w:bCs/>
          <w:sz w:val="26"/>
          <w:szCs w:val="26"/>
        </w:rPr>
        <w:t xml:space="preserve">rovided </w:t>
      </w:r>
      <w:r w:rsidR="002B732A">
        <w:rPr>
          <w:b/>
          <w:bCs/>
          <w:sz w:val="26"/>
          <w:szCs w:val="26"/>
        </w:rPr>
        <w:t>A</w:t>
      </w:r>
      <w:r w:rsidRPr="005C54EC">
        <w:rPr>
          <w:b/>
          <w:bCs/>
          <w:sz w:val="26"/>
          <w:szCs w:val="26"/>
        </w:rPr>
        <w:t xml:space="preserve">dequate and </w:t>
      </w:r>
      <w:r w:rsidR="002B732A">
        <w:rPr>
          <w:b/>
          <w:bCs/>
          <w:sz w:val="26"/>
          <w:szCs w:val="26"/>
        </w:rPr>
        <w:t>R</w:t>
      </w:r>
      <w:r w:rsidRPr="005C54EC">
        <w:rPr>
          <w:b/>
          <w:bCs/>
          <w:sz w:val="26"/>
          <w:szCs w:val="26"/>
        </w:rPr>
        <w:t xml:space="preserve">easonable </w:t>
      </w:r>
      <w:r w:rsidR="002B732A">
        <w:rPr>
          <w:b/>
          <w:bCs/>
          <w:sz w:val="26"/>
          <w:szCs w:val="26"/>
        </w:rPr>
        <w:t>S</w:t>
      </w:r>
      <w:r w:rsidRPr="005C54EC">
        <w:rPr>
          <w:b/>
          <w:bCs/>
          <w:sz w:val="26"/>
          <w:szCs w:val="26"/>
        </w:rPr>
        <w:t xml:space="preserve">ervice </w:t>
      </w:r>
      <w:r w:rsidR="002B732A">
        <w:rPr>
          <w:b/>
          <w:bCs/>
          <w:sz w:val="26"/>
          <w:szCs w:val="26"/>
        </w:rPr>
        <w:t>U</w:t>
      </w:r>
      <w:r w:rsidRPr="005C54EC">
        <w:rPr>
          <w:b/>
          <w:bCs/>
          <w:sz w:val="26"/>
          <w:szCs w:val="26"/>
        </w:rPr>
        <w:t>nder Section 1501 of the Code</w:t>
      </w:r>
    </w:p>
    <w:p w14:paraId="22E52EA3" w14:textId="77777777" w:rsidR="00561EE4" w:rsidRDefault="00561EE4" w:rsidP="002B732A">
      <w:pPr>
        <w:keepNext/>
        <w:spacing w:line="480" w:lineRule="auto"/>
        <w:ind w:firstLine="1440"/>
        <w:rPr>
          <w:sz w:val="26"/>
          <w:szCs w:val="26"/>
        </w:rPr>
      </w:pPr>
    </w:p>
    <w:p w14:paraId="4C903842" w14:textId="1CA6BC68" w:rsidR="007E25E6" w:rsidRDefault="007E25E6" w:rsidP="003027AE">
      <w:pPr>
        <w:keepNext/>
        <w:widowControl/>
        <w:spacing w:line="360" w:lineRule="auto"/>
        <w:ind w:firstLine="1440"/>
        <w:rPr>
          <w:bCs/>
          <w:sz w:val="26"/>
          <w:szCs w:val="26"/>
        </w:rPr>
      </w:pPr>
      <w:r>
        <w:rPr>
          <w:bCs/>
          <w:sz w:val="26"/>
          <w:szCs w:val="26"/>
        </w:rPr>
        <w:t xml:space="preserve">At the end of her Exceptions, the Complainant lists various </w:t>
      </w:r>
      <w:r w:rsidR="00221BC8">
        <w:rPr>
          <w:bCs/>
          <w:sz w:val="26"/>
          <w:szCs w:val="26"/>
        </w:rPr>
        <w:t>arguments under a heading that states</w:t>
      </w:r>
      <w:r>
        <w:rPr>
          <w:bCs/>
          <w:sz w:val="26"/>
          <w:szCs w:val="26"/>
        </w:rPr>
        <w:t xml:space="preserve"> that PAWC failed to provide reasonable and adequate customer service at the service address.  Under this argument heading, the Complainant states that PAWC’s counsel did not file Preliminary Objections on damages or the statute of limitations.  The Complainant also states that Mr. Costa’s testimony is irrelevant because when the main replacement occurred, Mr. Costa was a meter reader for PAWC and he was never at the service address.  The Complainant criticizes that no one from CCSI testified during the hearing.  The Complainant argues that Mr. Lubin withheld evidence from the Township and from the Complainant.  The Complainant avers that PAWC’s counsel approved a Right</w:t>
      </w:r>
      <w:r w:rsidR="00441BC8">
        <w:rPr>
          <w:bCs/>
          <w:sz w:val="26"/>
          <w:szCs w:val="26"/>
        </w:rPr>
        <w:t>-</w:t>
      </w:r>
      <w:r>
        <w:rPr>
          <w:bCs/>
          <w:sz w:val="26"/>
          <w:szCs w:val="26"/>
        </w:rPr>
        <w:t>to</w:t>
      </w:r>
      <w:r w:rsidR="00D143C2">
        <w:rPr>
          <w:bCs/>
          <w:sz w:val="26"/>
          <w:szCs w:val="26"/>
        </w:rPr>
        <w:t>-</w:t>
      </w:r>
      <w:r>
        <w:rPr>
          <w:bCs/>
          <w:sz w:val="26"/>
          <w:szCs w:val="26"/>
        </w:rPr>
        <w:t xml:space="preserve">Know </w:t>
      </w:r>
      <w:r w:rsidR="00D143C2">
        <w:rPr>
          <w:bCs/>
          <w:sz w:val="26"/>
          <w:szCs w:val="26"/>
        </w:rPr>
        <w:t xml:space="preserve">Law </w:t>
      </w:r>
      <w:r>
        <w:rPr>
          <w:bCs/>
          <w:sz w:val="26"/>
          <w:szCs w:val="26"/>
        </w:rPr>
        <w:t>request and a delay in the hearing and was aware that Mr. Lubin was withholding evidence and information that the Complainant requested.</w:t>
      </w:r>
      <w:r w:rsidR="005C18FB">
        <w:rPr>
          <w:bCs/>
          <w:sz w:val="26"/>
          <w:szCs w:val="26"/>
        </w:rPr>
        <w:t xml:space="preserve">  Exc. at 14.  </w:t>
      </w:r>
    </w:p>
    <w:p w14:paraId="53CB10DF" w14:textId="77777777" w:rsidR="007E25E6" w:rsidRDefault="007E25E6" w:rsidP="007E25E6">
      <w:pPr>
        <w:keepNext/>
        <w:widowControl/>
        <w:spacing w:line="360" w:lineRule="auto"/>
        <w:rPr>
          <w:bCs/>
          <w:sz w:val="26"/>
          <w:szCs w:val="26"/>
        </w:rPr>
      </w:pPr>
    </w:p>
    <w:p w14:paraId="30530D22" w14:textId="7A0FB605" w:rsidR="007E25E6" w:rsidRPr="009460AA" w:rsidRDefault="007E25E6" w:rsidP="007E25E6">
      <w:pPr>
        <w:spacing w:line="360" w:lineRule="auto"/>
        <w:ind w:firstLine="1440"/>
        <w:rPr>
          <w:sz w:val="26"/>
          <w:szCs w:val="26"/>
        </w:rPr>
      </w:pPr>
      <w:r>
        <w:rPr>
          <w:sz w:val="26"/>
          <w:szCs w:val="26"/>
        </w:rPr>
        <w:t xml:space="preserve">In response to </w:t>
      </w:r>
      <w:r w:rsidRPr="009460AA">
        <w:rPr>
          <w:sz w:val="26"/>
          <w:szCs w:val="26"/>
        </w:rPr>
        <w:t xml:space="preserve">Ms. Marian’s </w:t>
      </w:r>
      <w:r>
        <w:rPr>
          <w:sz w:val="26"/>
          <w:szCs w:val="26"/>
        </w:rPr>
        <w:t>arguments</w:t>
      </w:r>
      <w:r w:rsidRPr="009460AA">
        <w:rPr>
          <w:sz w:val="26"/>
          <w:szCs w:val="26"/>
        </w:rPr>
        <w:t xml:space="preserve">, </w:t>
      </w:r>
      <w:r w:rsidR="00C77631">
        <w:rPr>
          <w:sz w:val="26"/>
          <w:szCs w:val="26"/>
        </w:rPr>
        <w:t xml:space="preserve">PAWC avers that </w:t>
      </w:r>
      <w:r w:rsidR="00B27428">
        <w:rPr>
          <w:sz w:val="26"/>
          <w:szCs w:val="26"/>
        </w:rPr>
        <w:t xml:space="preserve">even if Ms. Marian’s </w:t>
      </w:r>
      <w:r w:rsidR="0054000C">
        <w:rPr>
          <w:sz w:val="26"/>
          <w:szCs w:val="26"/>
        </w:rPr>
        <w:t xml:space="preserve">Complaint was timely filed, there is no evidence to show that PAWC </w:t>
      </w:r>
      <w:r w:rsidR="006A6229">
        <w:rPr>
          <w:sz w:val="26"/>
          <w:szCs w:val="26"/>
        </w:rPr>
        <w:t xml:space="preserve">was responsible for the damage to the service address </w:t>
      </w:r>
      <w:r w:rsidR="008636C9">
        <w:rPr>
          <w:sz w:val="26"/>
          <w:szCs w:val="26"/>
        </w:rPr>
        <w:t>or acted unreasonably in connection with the water main replacement project.</w:t>
      </w:r>
      <w:r w:rsidR="00B27428">
        <w:rPr>
          <w:sz w:val="26"/>
          <w:szCs w:val="26"/>
        </w:rPr>
        <w:t xml:space="preserve"> </w:t>
      </w:r>
      <w:r w:rsidR="008636C9">
        <w:rPr>
          <w:sz w:val="26"/>
          <w:szCs w:val="26"/>
        </w:rPr>
        <w:t xml:space="preserve"> </w:t>
      </w:r>
      <w:r w:rsidR="00BD4051">
        <w:rPr>
          <w:sz w:val="26"/>
          <w:szCs w:val="26"/>
        </w:rPr>
        <w:t xml:space="preserve">R. Exc. at 10.  </w:t>
      </w:r>
      <w:r>
        <w:rPr>
          <w:sz w:val="26"/>
          <w:szCs w:val="26"/>
        </w:rPr>
        <w:t xml:space="preserve">PAWC states that </w:t>
      </w:r>
      <w:r w:rsidRPr="009460AA">
        <w:rPr>
          <w:sz w:val="26"/>
          <w:szCs w:val="26"/>
        </w:rPr>
        <w:t>neither PAWC nor its witnesses withheld any information from Ms. Marian, and it was her obligation to call witnesses to prove her case.  With respect to the issue</w:t>
      </w:r>
      <w:r>
        <w:rPr>
          <w:sz w:val="26"/>
          <w:szCs w:val="26"/>
        </w:rPr>
        <w:t>s</w:t>
      </w:r>
      <w:r w:rsidRPr="009460AA">
        <w:rPr>
          <w:sz w:val="26"/>
          <w:szCs w:val="26"/>
        </w:rPr>
        <w:t xml:space="preserve"> of damages and </w:t>
      </w:r>
      <w:r>
        <w:rPr>
          <w:sz w:val="26"/>
          <w:szCs w:val="26"/>
        </w:rPr>
        <w:t xml:space="preserve">the </w:t>
      </w:r>
      <w:r w:rsidRPr="009460AA">
        <w:rPr>
          <w:sz w:val="26"/>
          <w:szCs w:val="26"/>
        </w:rPr>
        <w:t xml:space="preserve">statute of limitations, </w:t>
      </w:r>
      <w:r>
        <w:rPr>
          <w:sz w:val="26"/>
          <w:szCs w:val="26"/>
        </w:rPr>
        <w:t xml:space="preserve">PAWC agrees that the Complainant </w:t>
      </w:r>
      <w:r w:rsidRPr="009460AA">
        <w:rPr>
          <w:sz w:val="26"/>
          <w:szCs w:val="26"/>
        </w:rPr>
        <w:t xml:space="preserve">is correct that </w:t>
      </w:r>
      <w:r>
        <w:rPr>
          <w:sz w:val="26"/>
          <w:szCs w:val="26"/>
        </w:rPr>
        <w:t xml:space="preserve">the Company </w:t>
      </w:r>
      <w:r w:rsidRPr="009460AA">
        <w:rPr>
          <w:sz w:val="26"/>
          <w:szCs w:val="26"/>
        </w:rPr>
        <w:t xml:space="preserve">did not file preliminary objections on those issues.  </w:t>
      </w:r>
      <w:r>
        <w:rPr>
          <w:sz w:val="26"/>
          <w:szCs w:val="26"/>
        </w:rPr>
        <w:t xml:space="preserve">Rather, </w:t>
      </w:r>
      <w:r w:rsidRPr="009460AA">
        <w:rPr>
          <w:sz w:val="26"/>
          <w:szCs w:val="26"/>
        </w:rPr>
        <w:t xml:space="preserve">PAWC </w:t>
      </w:r>
      <w:r>
        <w:rPr>
          <w:sz w:val="26"/>
          <w:szCs w:val="26"/>
        </w:rPr>
        <w:t xml:space="preserve">indicates that it properly </w:t>
      </w:r>
      <w:r w:rsidRPr="009460AA">
        <w:rPr>
          <w:sz w:val="26"/>
          <w:szCs w:val="26"/>
        </w:rPr>
        <w:t>raised those issue</w:t>
      </w:r>
      <w:r>
        <w:rPr>
          <w:sz w:val="26"/>
          <w:szCs w:val="26"/>
        </w:rPr>
        <w:t>s</w:t>
      </w:r>
      <w:r w:rsidRPr="009460AA">
        <w:rPr>
          <w:sz w:val="26"/>
          <w:szCs w:val="26"/>
        </w:rPr>
        <w:t xml:space="preserve"> in its New Matter and preserved the right to raise them at any time, </w:t>
      </w:r>
      <w:r>
        <w:rPr>
          <w:sz w:val="26"/>
          <w:szCs w:val="26"/>
        </w:rPr>
        <w:t>because</w:t>
      </w:r>
      <w:r w:rsidRPr="009460AA">
        <w:rPr>
          <w:sz w:val="26"/>
          <w:szCs w:val="26"/>
        </w:rPr>
        <w:t xml:space="preserve"> jurisdiction</w:t>
      </w:r>
      <w:r>
        <w:rPr>
          <w:sz w:val="26"/>
          <w:szCs w:val="26"/>
        </w:rPr>
        <w:t>al issues</w:t>
      </w:r>
      <w:r w:rsidRPr="009460AA">
        <w:rPr>
          <w:sz w:val="26"/>
          <w:szCs w:val="26"/>
        </w:rPr>
        <w:t xml:space="preserve"> can</w:t>
      </w:r>
      <w:r>
        <w:rPr>
          <w:sz w:val="26"/>
          <w:szCs w:val="26"/>
        </w:rPr>
        <w:t>not</w:t>
      </w:r>
      <w:r w:rsidRPr="009460AA">
        <w:rPr>
          <w:sz w:val="26"/>
          <w:szCs w:val="26"/>
        </w:rPr>
        <w:t xml:space="preserve"> be waived.</w:t>
      </w:r>
      <w:r>
        <w:rPr>
          <w:sz w:val="26"/>
          <w:szCs w:val="26"/>
        </w:rPr>
        <w:t xml:space="preserve">  R. Exc. at 8.</w:t>
      </w:r>
    </w:p>
    <w:p w14:paraId="0FC6434E" w14:textId="28F85162" w:rsidR="007E25E6" w:rsidRDefault="007E25E6" w:rsidP="003027AE">
      <w:pPr>
        <w:spacing w:line="360" w:lineRule="auto"/>
        <w:rPr>
          <w:sz w:val="26"/>
          <w:szCs w:val="26"/>
        </w:rPr>
      </w:pPr>
      <w:bookmarkStart w:id="0" w:name="_Hlk71032027"/>
    </w:p>
    <w:bookmarkEnd w:id="0"/>
    <w:p w14:paraId="4410AF1F" w14:textId="0F61A8D8" w:rsidR="007E25E6" w:rsidRDefault="007E25E6" w:rsidP="007E25E6">
      <w:pPr>
        <w:pStyle w:val="Default"/>
        <w:tabs>
          <w:tab w:val="left" w:pos="1440"/>
          <w:tab w:val="left" w:pos="1530"/>
        </w:tabs>
        <w:spacing w:line="360" w:lineRule="auto"/>
        <w:rPr>
          <w:color w:val="auto"/>
          <w:sz w:val="26"/>
          <w:szCs w:val="26"/>
        </w:rPr>
      </w:pPr>
      <w:r>
        <w:rPr>
          <w:sz w:val="26"/>
          <w:szCs w:val="26"/>
        </w:rPr>
        <w:tab/>
        <w:t xml:space="preserve">As previously discussed, even if we took the ALJ’s more lenient view and found that the Complaint </w:t>
      </w:r>
      <w:r w:rsidR="001D5AD2">
        <w:rPr>
          <w:sz w:val="26"/>
          <w:szCs w:val="26"/>
        </w:rPr>
        <w:t xml:space="preserve">was required </w:t>
      </w:r>
      <w:r>
        <w:rPr>
          <w:sz w:val="26"/>
          <w:szCs w:val="26"/>
        </w:rPr>
        <w:t>to be filed by March 31, 2017, or that the statute of limitations was tolled under the circumstances, the Complainant still did not produce enough evidence to satisfy her burden of proof surrounding the events that occurred during C</w:t>
      </w:r>
      <w:r w:rsidR="00AA2A73">
        <w:rPr>
          <w:sz w:val="26"/>
          <w:szCs w:val="26"/>
        </w:rPr>
        <w:t>C</w:t>
      </w:r>
      <w:r>
        <w:rPr>
          <w:sz w:val="26"/>
          <w:szCs w:val="26"/>
        </w:rPr>
        <w:t>SI’s repaving project or the manner in which PAWC responded to the Complainant’s concerns regarding the repaving project</w:t>
      </w:r>
      <w:r w:rsidRPr="008C0C3C">
        <w:rPr>
          <w:color w:val="auto"/>
          <w:sz w:val="26"/>
          <w:szCs w:val="26"/>
        </w:rPr>
        <w:t xml:space="preserve">.  As the ALJ noted, the Complainant contacted PAWC in 2016, less than three years after the repaving occurred, to express her concerns that CCSI’s actions resulted in damage to the service address.  </w:t>
      </w:r>
      <w:r w:rsidRPr="0052776F">
        <w:rPr>
          <w:color w:val="auto"/>
          <w:sz w:val="26"/>
          <w:szCs w:val="26"/>
        </w:rPr>
        <w:t xml:space="preserve">In response to </w:t>
      </w:r>
      <w:r>
        <w:rPr>
          <w:color w:val="auto"/>
          <w:sz w:val="26"/>
          <w:szCs w:val="26"/>
        </w:rPr>
        <w:t xml:space="preserve">the </w:t>
      </w:r>
      <w:r w:rsidRPr="0052776F">
        <w:rPr>
          <w:color w:val="auto"/>
          <w:sz w:val="26"/>
          <w:szCs w:val="26"/>
        </w:rPr>
        <w:t xml:space="preserve">Complainant’s </w:t>
      </w:r>
      <w:r>
        <w:rPr>
          <w:color w:val="auto"/>
          <w:sz w:val="26"/>
          <w:szCs w:val="26"/>
        </w:rPr>
        <w:t>concerns</w:t>
      </w:r>
      <w:r w:rsidRPr="0052776F">
        <w:rPr>
          <w:color w:val="auto"/>
          <w:sz w:val="26"/>
          <w:szCs w:val="26"/>
        </w:rPr>
        <w:t>, PAWC</w:t>
      </w:r>
      <w:r>
        <w:rPr>
          <w:color w:val="auto"/>
          <w:sz w:val="26"/>
          <w:szCs w:val="26"/>
        </w:rPr>
        <w:t xml:space="preserve"> and</w:t>
      </w:r>
      <w:r w:rsidRPr="0052776F">
        <w:rPr>
          <w:color w:val="auto"/>
          <w:sz w:val="26"/>
          <w:szCs w:val="26"/>
        </w:rPr>
        <w:t xml:space="preserve"> CCSI went to the service address.</w:t>
      </w:r>
      <w:r>
        <w:rPr>
          <w:color w:val="auto"/>
          <w:sz w:val="26"/>
          <w:szCs w:val="26"/>
        </w:rPr>
        <w:t xml:space="preserve">  </w:t>
      </w:r>
      <w:r w:rsidRPr="008C0C3C">
        <w:rPr>
          <w:color w:val="auto"/>
          <w:sz w:val="26"/>
          <w:szCs w:val="26"/>
        </w:rPr>
        <w:t xml:space="preserve">PAWC dug up the leader in the front yard in an attempt to find the cause of the </w:t>
      </w:r>
      <w:r>
        <w:rPr>
          <w:color w:val="auto"/>
          <w:sz w:val="26"/>
          <w:szCs w:val="26"/>
        </w:rPr>
        <w:t>problem</w:t>
      </w:r>
      <w:r w:rsidRPr="008C0C3C">
        <w:rPr>
          <w:color w:val="auto"/>
          <w:sz w:val="26"/>
          <w:szCs w:val="26"/>
        </w:rPr>
        <w:t>, took photographs of both leaders, followed the Left Downspout to see where rain runoff was deposited, and viewed the damage to the foundation.</w:t>
      </w:r>
      <w:r>
        <w:rPr>
          <w:color w:val="auto"/>
          <w:sz w:val="26"/>
          <w:szCs w:val="26"/>
        </w:rPr>
        <w:t xml:space="preserve"> </w:t>
      </w:r>
      <w:r w:rsidRPr="008C0C3C">
        <w:rPr>
          <w:color w:val="auto"/>
          <w:sz w:val="26"/>
          <w:szCs w:val="26"/>
        </w:rPr>
        <w:t xml:space="preserve"> </w:t>
      </w:r>
      <w:r>
        <w:rPr>
          <w:color w:val="auto"/>
          <w:sz w:val="26"/>
          <w:szCs w:val="26"/>
        </w:rPr>
        <w:t>I</w:t>
      </w:r>
      <w:r w:rsidRPr="008C0C3C">
        <w:rPr>
          <w:color w:val="auto"/>
          <w:sz w:val="26"/>
          <w:szCs w:val="26"/>
        </w:rPr>
        <w:t>n September 2016</w:t>
      </w:r>
      <w:r>
        <w:rPr>
          <w:color w:val="auto"/>
          <w:sz w:val="26"/>
          <w:szCs w:val="26"/>
        </w:rPr>
        <w:t>, C</w:t>
      </w:r>
      <w:r w:rsidR="004D4A6B">
        <w:rPr>
          <w:color w:val="auto"/>
          <w:sz w:val="26"/>
          <w:szCs w:val="26"/>
        </w:rPr>
        <w:t>C</w:t>
      </w:r>
      <w:r>
        <w:rPr>
          <w:color w:val="auto"/>
          <w:sz w:val="26"/>
          <w:szCs w:val="26"/>
        </w:rPr>
        <w:t>SI p</w:t>
      </w:r>
      <w:r w:rsidRPr="008C0C3C">
        <w:rPr>
          <w:color w:val="auto"/>
          <w:sz w:val="26"/>
          <w:szCs w:val="26"/>
        </w:rPr>
        <w:t>ulled up a section of sidewalk in order to investigate the service line, leader pipe</w:t>
      </w:r>
      <w:r>
        <w:rPr>
          <w:color w:val="auto"/>
          <w:sz w:val="26"/>
          <w:szCs w:val="26"/>
        </w:rPr>
        <w:t>,</w:t>
      </w:r>
      <w:r w:rsidRPr="008C0C3C">
        <w:rPr>
          <w:color w:val="auto"/>
          <w:sz w:val="26"/>
          <w:szCs w:val="26"/>
        </w:rPr>
        <w:t xml:space="preserve"> and connection. </w:t>
      </w:r>
      <w:r>
        <w:rPr>
          <w:color w:val="auto"/>
          <w:sz w:val="26"/>
          <w:szCs w:val="26"/>
        </w:rPr>
        <w:t xml:space="preserve"> </w:t>
      </w:r>
      <w:r w:rsidRPr="008C0C3C">
        <w:rPr>
          <w:color w:val="auto"/>
          <w:sz w:val="26"/>
          <w:szCs w:val="26"/>
        </w:rPr>
        <w:t xml:space="preserve">Tr. </w:t>
      </w:r>
      <w:r>
        <w:rPr>
          <w:color w:val="auto"/>
          <w:sz w:val="26"/>
          <w:szCs w:val="26"/>
        </w:rPr>
        <w:t xml:space="preserve">at </w:t>
      </w:r>
      <w:r w:rsidRPr="008C0C3C">
        <w:rPr>
          <w:color w:val="auto"/>
          <w:sz w:val="26"/>
          <w:szCs w:val="26"/>
        </w:rPr>
        <w:t>139.</w:t>
      </w:r>
      <w:r>
        <w:rPr>
          <w:color w:val="auto"/>
          <w:sz w:val="26"/>
          <w:szCs w:val="26"/>
        </w:rPr>
        <w:t xml:space="preserve">  </w:t>
      </w:r>
      <w:r w:rsidRPr="008C0C3C">
        <w:rPr>
          <w:color w:val="auto"/>
          <w:sz w:val="26"/>
          <w:szCs w:val="26"/>
        </w:rPr>
        <w:t xml:space="preserve">CCSI </w:t>
      </w:r>
      <w:r>
        <w:rPr>
          <w:color w:val="auto"/>
          <w:sz w:val="26"/>
          <w:szCs w:val="26"/>
        </w:rPr>
        <w:t xml:space="preserve">also </w:t>
      </w:r>
      <w:r w:rsidRPr="008C0C3C">
        <w:rPr>
          <w:color w:val="auto"/>
          <w:sz w:val="26"/>
          <w:szCs w:val="26"/>
        </w:rPr>
        <w:t>installed a new leader pipe from the house to the street</w:t>
      </w:r>
      <w:r>
        <w:rPr>
          <w:color w:val="auto"/>
          <w:sz w:val="26"/>
          <w:szCs w:val="26"/>
        </w:rPr>
        <w:t xml:space="preserve"> and</w:t>
      </w:r>
      <w:r w:rsidRPr="008C0C3C">
        <w:rPr>
          <w:color w:val="auto"/>
          <w:sz w:val="26"/>
          <w:szCs w:val="26"/>
        </w:rPr>
        <w:t xml:space="preserve"> made repairs to the walkway and stairs</w:t>
      </w:r>
      <w:r>
        <w:rPr>
          <w:color w:val="auto"/>
          <w:sz w:val="26"/>
          <w:szCs w:val="26"/>
        </w:rPr>
        <w:t>,</w:t>
      </w:r>
      <w:r w:rsidRPr="008C0C3C">
        <w:rPr>
          <w:color w:val="auto"/>
          <w:sz w:val="26"/>
          <w:szCs w:val="26"/>
        </w:rPr>
        <w:t xml:space="preserve"> including installing a new sidewalk. </w:t>
      </w:r>
      <w:r>
        <w:rPr>
          <w:color w:val="auto"/>
          <w:sz w:val="26"/>
          <w:szCs w:val="26"/>
        </w:rPr>
        <w:t xml:space="preserve"> </w:t>
      </w:r>
      <w:r w:rsidRPr="008C0C3C">
        <w:rPr>
          <w:color w:val="auto"/>
          <w:sz w:val="26"/>
          <w:szCs w:val="26"/>
        </w:rPr>
        <w:t>Tr.</w:t>
      </w:r>
      <w:r w:rsidR="00696255">
        <w:rPr>
          <w:color w:val="auto"/>
          <w:sz w:val="26"/>
          <w:szCs w:val="26"/>
        </w:rPr>
        <w:t> </w:t>
      </w:r>
      <w:r>
        <w:rPr>
          <w:color w:val="auto"/>
          <w:sz w:val="26"/>
          <w:szCs w:val="26"/>
        </w:rPr>
        <w:t>at</w:t>
      </w:r>
      <w:r w:rsidR="00696255">
        <w:rPr>
          <w:color w:val="auto"/>
          <w:sz w:val="26"/>
          <w:szCs w:val="26"/>
        </w:rPr>
        <w:t> </w:t>
      </w:r>
      <w:r w:rsidRPr="008C0C3C">
        <w:rPr>
          <w:color w:val="auto"/>
          <w:sz w:val="26"/>
          <w:szCs w:val="26"/>
        </w:rPr>
        <w:t>20-25.</w:t>
      </w:r>
      <w:r>
        <w:rPr>
          <w:color w:val="auto"/>
          <w:sz w:val="26"/>
          <w:szCs w:val="26"/>
        </w:rPr>
        <w:t xml:space="preserve">  Based on the evidence, which has not been rebutted by the Complainant, we agree with the ALJ that the Complainant failed to prove that PAWC provided unreasonable or inadequate customer service in handling her concerns.  </w:t>
      </w:r>
    </w:p>
    <w:p w14:paraId="4F1B2369" w14:textId="77777777" w:rsidR="007E25E6" w:rsidRDefault="007E25E6" w:rsidP="007E25E6">
      <w:pPr>
        <w:pStyle w:val="Default"/>
        <w:tabs>
          <w:tab w:val="left" w:pos="1440"/>
          <w:tab w:val="left" w:pos="1530"/>
        </w:tabs>
        <w:spacing w:line="360" w:lineRule="auto"/>
        <w:rPr>
          <w:color w:val="auto"/>
          <w:sz w:val="26"/>
          <w:szCs w:val="26"/>
        </w:rPr>
      </w:pPr>
    </w:p>
    <w:p w14:paraId="5F2A433E" w14:textId="3F94674C" w:rsidR="007E25E6" w:rsidRDefault="007E25E6" w:rsidP="007E25E6">
      <w:pPr>
        <w:pStyle w:val="Default"/>
        <w:tabs>
          <w:tab w:val="left" w:pos="1440"/>
          <w:tab w:val="left" w:pos="1530"/>
        </w:tabs>
        <w:spacing w:line="360" w:lineRule="auto"/>
        <w:rPr>
          <w:color w:val="auto"/>
          <w:sz w:val="26"/>
          <w:szCs w:val="26"/>
        </w:rPr>
      </w:pPr>
      <w:r>
        <w:rPr>
          <w:color w:val="auto"/>
          <w:sz w:val="26"/>
          <w:szCs w:val="26"/>
        </w:rPr>
        <w:tab/>
        <w:t>We also do not find merit in the Complainant’s additional arguments.  PAWC raised the issue of the Commission’s lack of jurisdiction to award monetary damages in its Answer to the Complaint</w:t>
      </w:r>
      <w:r w:rsidR="0030139C">
        <w:rPr>
          <w:color w:val="auto"/>
          <w:sz w:val="26"/>
          <w:szCs w:val="26"/>
        </w:rPr>
        <w:t>,</w:t>
      </w:r>
      <w:r>
        <w:rPr>
          <w:color w:val="auto"/>
          <w:sz w:val="26"/>
          <w:szCs w:val="26"/>
        </w:rPr>
        <w:t xml:space="preserve"> and it raised this issue as well as the statute of limitations issue during the hearing.  Tr. at 11.  As jurisdictional issues, the statute of limitations defense in Section 3314 and the Commission’s lack of jurisdiction over monetary damages may be raised at any time.  </w:t>
      </w:r>
      <w:r w:rsidRPr="0003436E">
        <w:rPr>
          <w:i/>
          <w:iCs/>
          <w:color w:val="auto"/>
          <w:sz w:val="26"/>
          <w:szCs w:val="26"/>
        </w:rPr>
        <w:t>Application of Laurel Pipe Line Company</w:t>
      </w:r>
      <w:r>
        <w:rPr>
          <w:color w:val="auto"/>
          <w:sz w:val="26"/>
          <w:szCs w:val="26"/>
        </w:rPr>
        <w:t xml:space="preserve">, Docket No. A-2016-2575829 (Order entered July 12, 2018), at 23; </w:t>
      </w:r>
      <w:r w:rsidRPr="00031FB2">
        <w:rPr>
          <w:i/>
          <w:iCs/>
          <w:color w:val="auto"/>
          <w:sz w:val="26"/>
          <w:szCs w:val="26"/>
        </w:rPr>
        <w:t>Hasty v. Philadelphia Gas Works</w:t>
      </w:r>
      <w:r>
        <w:rPr>
          <w:color w:val="auto"/>
          <w:sz w:val="26"/>
          <w:szCs w:val="26"/>
        </w:rPr>
        <w:t>, Docket No. C-2014-2419203 (Final Order entered January 27, 2015).  Further, as we previously stated, the Complainant bore the burden of proof in this proceeding.  As such, PAWC was not required to call C</w:t>
      </w:r>
      <w:r w:rsidR="002E2980">
        <w:rPr>
          <w:color w:val="auto"/>
          <w:sz w:val="26"/>
          <w:szCs w:val="26"/>
        </w:rPr>
        <w:t>C</w:t>
      </w:r>
      <w:r>
        <w:rPr>
          <w:color w:val="auto"/>
          <w:sz w:val="26"/>
          <w:szCs w:val="26"/>
        </w:rPr>
        <w:t xml:space="preserve">SI as a witness.  Regarding Mr. Costa’s testimony, we find it relevant as it is based on his review of the </w:t>
      </w:r>
      <w:r w:rsidR="00103BB7">
        <w:rPr>
          <w:color w:val="auto"/>
          <w:sz w:val="26"/>
          <w:szCs w:val="26"/>
        </w:rPr>
        <w:t xml:space="preserve">Company’s </w:t>
      </w:r>
      <w:r>
        <w:rPr>
          <w:color w:val="auto"/>
          <w:sz w:val="26"/>
          <w:szCs w:val="26"/>
        </w:rPr>
        <w:t>records</w:t>
      </w:r>
      <w:r w:rsidR="00192A3E">
        <w:rPr>
          <w:color w:val="auto"/>
          <w:sz w:val="26"/>
          <w:szCs w:val="26"/>
        </w:rPr>
        <w:t>,</w:t>
      </w:r>
      <w:r>
        <w:rPr>
          <w:color w:val="auto"/>
          <w:sz w:val="26"/>
          <w:szCs w:val="26"/>
        </w:rPr>
        <w:t xml:space="preserve"> </w:t>
      </w:r>
      <w:r w:rsidR="00103BB7">
        <w:rPr>
          <w:color w:val="auto"/>
          <w:sz w:val="26"/>
          <w:szCs w:val="26"/>
        </w:rPr>
        <w:t xml:space="preserve">his </w:t>
      </w:r>
      <w:r>
        <w:rPr>
          <w:color w:val="auto"/>
          <w:sz w:val="26"/>
          <w:szCs w:val="26"/>
        </w:rPr>
        <w:t>knowledge of pipeline replacement and restoration during his fourteen years with the Company</w:t>
      </w:r>
      <w:r w:rsidR="00192A3E">
        <w:rPr>
          <w:color w:val="auto"/>
          <w:sz w:val="26"/>
          <w:szCs w:val="26"/>
        </w:rPr>
        <w:t>,</w:t>
      </w:r>
      <w:r>
        <w:rPr>
          <w:color w:val="auto"/>
          <w:sz w:val="26"/>
          <w:szCs w:val="26"/>
        </w:rPr>
        <w:t xml:space="preserve"> and his role as PAWC’s Senior Superintendent of Operations.  </w:t>
      </w:r>
    </w:p>
    <w:p w14:paraId="73628207" w14:textId="77777777" w:rsidR="007E25E6" w:rsidRDefault="007E25E6" w:rsidP="007E25E6">
      <w:pPr>
        <w:pStyle w:val="Default"/>
        <w:tabs>
          <w:tab w:val="left" w:pos="1440"/>
          <w:tab w:val="left" w:pos="1530"/>
        </w:tabs>
        <w:spacing w:line="360" w:lineRule="auto"/>
        <w:rPr>
          <w:color w:val="auto"/>
          <w:sz w:val="26"/>
          <w:szCs w:val="26"/>
        </w:rPr>
      </w:pPr>
    </w:p>
    <w:p w14:paraId="252344F3" w14:textId="5956F863" w:rsidR="007E25E6" w:rsidRPr="008C0C3C" w:rsidRDefault="007E25E6" w:rsidP="003027AE">
      <w:pPr>
        <w:pStyle w:val="Default"/>
        <w:spacing w:line="360" w:lineRule="auto"/>
        <w:ind w:firstLine="1440"/>
        <w:rPr>
          <w:color w:val="auto"/>
          <w:sz w:val="26"/>
          <w:szCs w:val="26"/>
        </w:rPr>
      </w:pPr>
      <w:r>
        <w:rPr>
          <w:color w:val="auto"/>
          <w:sz w:val="26"/>
          <w:szCs w:val="26"/>
        </w:rPr>
        <w:t>Moreover, based on the record, there is no indication that PAWC withheld information from the Complainant.  During the hearing, the ALJ did not admit into evidence most of the Complainant’s documents pertaining to her Right-to-Know Law requests to the Township.  Tr. at 71, 72.  There is one letter from the Township that is part of the record, and it simply indicates that the Township has received the Complainant’s Right</w:t>
      </w:r>
      <w:r w:rsidR="00192A3E">
        <w:rPr>
          <w:color w:val="auto"/>
          <w:sz w:val="26"/>
          <w:szCs w:val="26"/>
        </w:rPr>
        <w:t>-</w:t>
      </w:r>
      <w:r>
        <w:rPr>
          <w:color w:val="auto"/>
          <w:sz w:val="26"/>
          <w:szCs w:val="26"/>
        </w:rPr>
        <w:t>to</w:t>
      </w:r>
      <w:r w:rsidR="00BA64F0">
        <w:rPr>
          <w:color w:val="auto"/>
          <w:sz w:val="26"/>
          <w:szCs w:val="26"/>
        </w:rPr>
        <w:t>-</w:t>
      </w:r>
      <w:r>
        <w:rPr>
          <w:color w:val="auto"/>
          <w:sz w:val="26"/>
          <w:szCs w:val="26"/>
        </w:rPr>
        <w:t xml:space="preserve">Know </w:t>
      </w:r>
      <w:r w:rsidR="00BA64F0">
        <w:rPr>
          <w:color w:val="auto"/>
          <w:sz w:val="26"/>
          <w:szCs w:val="26"/>
        </w:rPr>
        <w:t xml:space="preserve">Law </w:t>
      </w:r>
      <w:r>
        <w:rPr>
          <w:color w:val="auto"/>
          <w:sz w:val="26"/>
          <w:szCs w:val="26"/>
        </w:rPr>
        <w:t>request and needs thirty days to consult with the Township Solicitor.  Complainant Exh. L.  There is nothing in the record to suggest that PAWC or its witnesses were involved in the Right</w:t>
      </w:r>
      <w:r w:rsidR="00BA64F0">
        <w:rPr>
          <w:color w:val="auto"/>
          <w:sz w:val="26"/>
          <w:szCs w:val="26"/>
        </w:rPr>
        <w:t>-</w:t>
      </w:r>
      <w:r>
        <w:rPr>
          <w:color w:val="auto"/>
          <w:sz w:val="26"/>
          <w:szCs w:val="26"/>
        </w:rPr>
        <w:t>to</w:t>
      </w:r>
      <w:r w:rsidR="00BA64F0">
        <w:rPr>
          <w:color w:val="auto"/>
          <w:sz w:val="26"/>
          <w:szCs w:val="26"/>
        </w:rPr>
        <w:t>-</w:t>
      </w:r>
      <w:r>
        <w:rPr>
          <w:color w:val="auto"/>
          <w:sz w:val="26"/>
          <w:szCs w:val="26"/>
        </w:rPr>
        <w:t xml:space="preserve">Know process or were otherwise withholding information.  </w:t>
      </w:r>
    </w:p>
    <w:p w14:paraId="68EE6C12" w14:textId="77777777" w:rsidR="00561EE4" w:rsidRDefault="00561EE4" w:rsidP="00E417D4">
      <w:pPr>
        <w:spacing w:line="360" w:lineRule="auto"/>
        <w:ind w:firstLine="1440"/>
        <w:rPr>
          <w:sz w:val="26"/>
          <w:szCs w:val="26"/>
        </w:rPr>
      </w:pPr>
    </w:p>
    <w:p w14:paraId="1139608F" w14:textId="0DA7CE13" w:rsidR="00561EE4" w:rsidRPr="001E7DB1" w:rsidRDefault="00E769E9" w:rsidP="003027AE">
      <w:pPr>
        <w:keepNext/>
        <w:spacing w:line="360" w:lineRule="auto"/>
        <w:ind w:firstLine="720"/>
        <w:rPr>
          <w:b/>
          <w:bCs/>
          <w:sz w:val="26"/>
          <w:szCs w:val="26"/>
        </w:rPr>
      </w:pPr>
      <w:r w:rsidRPr="001E7DB1">
        <w:rPr>
          <w:b/>
          <w:bCs/>
          <w:sz w:val="26"/>
          <w:szCs w:val="26"/>
        </w:rPr>
        <w:t>4.</w:t>
      </w:r>
      <w:r w:rsidRPr="001E7DB1">
        <w:rPr>
          <w:b/>
          <w:bCs/>
          <w:sz w:val="26"/>
          <w:szCs w:val="26"/>
        </w:rPr>
        <w:tab/>
      </w:r>
      <w:r w:rsidR="001E7DB1" w:rsidRPr="001E7DB1">
        <w:rPr>
          <w:b/>
          <w:bCs/>
          <w:sz w:val="26"/>
          <w:szCs w:val="26"/>
        </w:rPr>
        <w:t xml:space="preserve">Exceptions to Specific Findings of Fact in the Initial Decision </w:t>
      </w:r>
    </w:p>
    <w:p w14:paraId="095B4404" w14:textId="77777777" w:rsidR="00561EE4" w:rsidRDefault="00561EE4" w:rsidP="003027AE">
      <w:pPr>
        <w:keepNext/>
        <w:spacing w:line="360" w:lineRule="auto"/>
        <w:ind w:firstLine="1440"/>
        <w:rPr>
          <w:sz w:val="26"/>
          <w:szCs w:val="26"/>
        </w:rPr>
      </w:pPr>
    </w:p>
    <w:p w14:paraId="0CDD2C62" w14:textId="1459C766" w:rsidR="00932BBE" w:rsidRDefault="00B7781F" w:rsidP="003027AE">
      <w:pPr>
        <w:keepNext/>
        <w:spacing w:line="360" w:lineRule="auto"/>
        <w:ind w:firstLine="1440"/>
        <w:rPr>
          <w:sz w:val="26"/>
          <w:szCs w:val="26"/>
        </w:rPr>
      </w:pPr>
      <w:r>
        <w:rPr>
          <w:sz w:val="26"/>
          <w:szCs w:val="26"/>
        </w:rPr>
        <w:t>The remainder of the</w:t>
      </w:r>
      <w:r w:rsidR="00CA7972">
        <w:rPr>
          <w:sz w:val="26"/>
          <w:szCs w:val="26"/>
        </w:rPr>
        <w:t xml:space="preserve"> Complainant’s Exceptions </w:t>
      </w:r>
      <w:r>
        <w:rPr>
          <w:sz w:val="26"/>
          <w:szCs w:val="26"/>
        </w:rPr>
        <w:t xml:space="preserve">that we will address </w:t>
      </w:r>
      <w:r w:rsidR="002F1FB6">
        <w:rPr>
          <w:sz w:val="26"/>
          <w:szCs w:val="26"/>
        </w:rPr>
        <w:t>pertain to various Findings of Fact in the Initial Decision.</w:t>
      </w:r>
      <w:r w:rsidR="00932BBE">
        <w:rPr>
          <w:sz w:val="26"/>
          <w:szCs w:val="26"/>
        </w:rPr>
        <w:t xml:space="preserve">  For the reasons set forth below, we will deny the Complainant’s Exceptions pertaining to these various Findings of Fact.  </w:t>
      </w:r>
    </w:p>
    <w:p w14:paraId="51D9105E" w14:textId="31763BCA" w:rsidR="00FE7E55" w:rsidRDefault="00FE7E55" w:rsidP="003027AE">
      <w:pPr>
        <w:spacing w:line="360" w:lineRule="auto"/>
        <w:rPr>
          <w:b/>
          <w:bCs/>
          <w:sz w:val="26"/>
          <w:szCs w:val="26"/>
        </w:rPr>
      </w:pPr>
    </w:p>
    <w:p w14:paraId="11A3A5D5" w14:textId="4967B2E5" w:rsidR="0042051C" w:rsidRPr="00714EC4" w:rsidRDefault="0042051C" w:rsidP="003027AE">
      <w:pPr>
        <w:keepNext/>
        <w:spacing w:line="360" w:lineRule="auto"/>
        <w:ind w:firstLine="1440"/>
        <w:rPr>
          <w:b/>
          <w:bCs/>
          <w:sz w:val="26"/>
          <w:szCs w:val="26"/>
        </w:rPr>
      </w:pPr>
      <w:r w:rsidRPr="00714EC4">
        <w:rPr>
          <w:b/>
          <w:bCs/>
          <w:sz w:val="26"/>
          <w:szCs w:val="26"/>
        </w:rPr>
        <w:t>a.</w:t>
      </w:r>
      <w:r w:rsidRPr="00714EC4">
        <w:rPr>
          <w:b/>
          <w:bCs/>
          <w:sz w:val="26"/>
          <w:szCs w:val="26"/>
        </w:rPr>
        <w:tab/>
        <w:t>Findings of Fact Nos. 6,</w:t>
      </w:r>
      <w:r w:rsidR="00714EC4">
        <w:rPr>
          <w:b/>
          <w:bCs/>
          <w:sz w:val="26"/>
          <w:szCs w:val="26"/>
        </w:rPr>
        <w:t xml:space="preserve"> </w:t>
      </w:r>
      <w:r w:rsidRPr="00714EC4">
        <w:rPr>
          <w:b/>
          <w:bCs/>
          <w:sz w:val="26"/>
          <w:szCs w:val="26"/>
        </w:rPr>
        <w:t>7,</w:t>
      </w:r>
      <w:r w:rsidR="00714EC4">
        <w:rPr>
          <w:b/>
          <w:bCs/>
          <w:sz w:val="26"/>
          <w:szCs w:val="26"/>
        </w:rPr>
        <w:t xml:space="preserve"> </w:t>
      </w:r>
      <w:r w:rsidRPr="00714EC4">
        <w:rPr>
          <w:b/>
          <w:bCs/>
          <w:sz w:val="26"/>
          <w:szCs w:val="26"/>
        </w:rPr>
        <w:t>8,</w:t>
      </w:r>
      <w:r w:rsidR="00714EC4">
        <w:rPr>
          <w:b/>
          <w:bCs/>
          <w:sz w:val="26"/>
          <w:szCs w:val="26"/>
        </w:rPr>
        <w:t xml:space="preserve"> </w:t>
      </w:r>
      <w:r w:rsidRPr="00714EC4">
        <w:rPr>
          <w:b/>
          <w:bCs/>
          <w:sz w:val="26"/>
          <w:szCs w:val="26"/>
        </w:rPr>
        <w:t xml:space="preserve">9, </w:t>
      </w:r>
      <w:r w:rsidR="008767EE">
        <w:rPr>
          <w:b/>
          <w:bCs/>
          <w:sz w:val="26"/>
          <w:szCs w:val="26"/>
        </w:rPr>
        <w:t xml:space="preserve">10, </w:t>
      </w:r>
      <w:r w:rsidRPr="00714EC4">
        <w:rPr>
          <w:b/>
          <w:bCs/>
          <w:sz w:val="26"/>
          <w:szCs w:val="26"/>
        </w:rPr>
        <w:t>and 11</w:t>
      </w:r>
    </w:p>
    <w:p w14:paraId="602FEA34" w14:textId="77777777" w:rsidR="0042051C" w:rsidRDefault="0042051C" w:rsidP="003027AE">
      <w:pPr>
        <w:keepNext/>
        <w:spacing w:line="360" w:lineRule="auto"/>
        <w:ind w:firstLine="1440"/>
        <w:rPr>
          <w:sz w:val="26"/>
          <w:szCs w:val="26"/>
        </w:rPr>
      </w:pPr>
    </w:p>
    <w:p w14:paraId="7B3AF3B6" w14:textId="3BDFBEB3" w:rsidR="008959D8" w:rsidRDefault="00860AA2" w:rsidP="003027AE">
      <w:pPr>
        <w:keepNext/>
        <w:spacing w:line="360" w:lineRule="auto"/>
        <w:ind w:firstLine="1440"/>
        <w:rPr>
          <w:sz w:val="26"/>
          <w:szCs w:val="26"/>
        </w:rPr>
      </w:pPr>
      <w:r>
        <w:rPr>
          <w:sz w:val="26"/>
          <w:szCs w:val="26"/>
        </w:rPr>
        <w:t>Based on similar reasons, t</w:t>
      </w:r>
      <w:r w:rsidR="00F91F40">
        <w:rPr>
          <w:sz w:val="26"/>
          <w:szCs w:val="26"/>
        </w:rPr>
        <w:t xml:space="preserve">he Complainant objects to </w:t>
      </w:r>
      <w:r w:rsidR="00E877E2">
        <w:rPr>
          <w:sz w:val="26"/>
          <w:szCs w:val="26"/>
        </w:rPr>
        <w:t xml:space="preserve">the following </w:t>
      </w:r>
      <w:r w:rsidR="00F91F40">
        <w:rPr>
          <w:sz w:val="26"/>
          <w:szCs w:val="26"/>
        </w:rPr>
        <w:t>Finding</w:t>
      </w:r>
      <w:r>
        <w:rPr>
          <w:sz w:val="26"/>
          <w:szCs w:val="26"/>
        </w:rPr>
        <w:t>s</w:t>
      </w:r>
      <w:r w:rsidR="00F91F40">
        <w:rPr>
          <w:sz w:val="26"/>
          <w:szCs w:val="26"/>
        </w:rPr>
        <w:t xml:space="preserve"> of Fact</w:t>
      </w:r>
      <w:r w:rsidR="008959D8">
        <w:rPr>
          <w:sz w:val="26"/>
          <w:szCs w:val="26"/>
        </w:rPr>
        <w:t xml:space="preserve">:  </w:t>
      </w:r>
    </w:p>
    <w:p w14:paraId="06AEB5E3" w14:textId="77777777" w:rsidR="008959D8" w:rsidRDefault="008959D8" w:rsidP="00696255">
      <w:pPr>
        <w:ind w:firstLine="1440"/>
        <w:rPr>
          <w:sz w:val="26"/>
          <w:szCs w:val="26"/>
        </w:rPr>
      </w:pPr>
    </w:p>
    <w:p w14:paraId="05B0A108" w14:textId="01B6748A" w:rsidR="00D12603" w:rsidRDefault="00F91F40" w:rsidP="00933B68">
      <w:pPr>
        <w:ind w:left="1440" w:right="1440"/>
        <w:rPr>
          <w:sz w:val="26"/>
          <w:szCs w:val="26"/>
        </w:rPr>
      </w:pPr>
      <w:r>
        <w:rPr>
          <w:sz w:val="26"/>
          <w:szCs w:val="26"/>
        </w:rPr>
        <w:t>6</w:t>
      </w:r>
      <w:r w:rsidR="008959D8">
        <w:rPr>
          <w:sz w:val="26"/>
          <w:szCs w:val="26"/>
        </w:rPr>
        <w:t>.</w:t>
      </w:r>
      <w:r w:rsidR="00D12603">
        <w:rPr>
          <w:sz w:val="26"/>
          <w:szCs w:val="26"/>
        </w:rPr>
        <w:tab/>
      </w:r>
      <w:r w:rsidR="000C57D2" w:rsidRPr="00F91F40">
        <w:rPr>
          <w:sz w:val="26"/>
          <w:szCs w:val="26"/>
        </w:rPr>
        <w:t>PAWC used a contractor, Casper, Colosimo and Sons, Inc. (CCSI), to remove the road surface, replace the main pipeline and repave the road surface after the new water main pipeline was installed.</w:t>
      </w:r>
      <w:r w:rsidR="00D12603">
        <w:rPr>
          <w:sz w:val="26"/>
          <w:szCs w:val="26"/>
        </w:rPr>
        <w:t xml:space="preserve">  </w:t>
      </w:r>
    </w:p>
    <w:p w14:paraId="7B8167A9" w14:textId="77777777" w:rsidR="00D12603" w:rsidRDefault="00D12603" w:rsidP="003027AE">
      <w:pPr>
        <w:ind w:right="1440"/>
        <w:rPr>
          <w:sz w:val="26"/>
          <w:szCs w:val="26"/>
        </w:rPr>
      </w:pPr>
    </w:p>
    <w:p w14:paraId="2B9EED09" w14:textId="3FFD4AF6" w:rsidR="000B2912" w:rsidRDefault="00DD437B" w:rsidP="00933B68">
      <w:pPr>
        <w:widowControl/>
        <w:autoSpaceDE w:val="0"/>
        <w:autoSpaceDN w:val="0"/>
        <w:adjustRightInd w:val="0"/>
        <w:ind w:left="1440" w:right="1440"/>
        <w:rPr>
          <w:rFonts w:eastAsiaTheme="minorHAnsi"/>
          <w:color w:val="000000"/>
          <w:sz w:val="26"/>
          <w:szCs w:val="26"/>
        </w:rPr>
      </w:pPr>
      <w:r>
        <w:rPr>
          <w:rFonts w:eastAsiaTheme="minorHAnsi"/>
          <w:color w:val="000000"/>
          <w:sz w:val="26"/>
          <w:szCs w:val="26"/>
        </w:rPr>
        <w:t>7.</w:t>
      </w:r>
      <w:r>
        <w:rPr>
          <w:rFonts w:eastAsiaTheme="minorHAnsi"/>
          <w:color w:val="000000"/>
          <w:sz w:val="26"/>
          <w:szCs w:val="26"/>
        </w:rPr>
        <w:tab/>
      </w:r>
      <w:r w:rsidR="00F8398C" w:rsidRPr="00F8398C">
        <w:rPr>
          <w:rFonts w:eastAsiaTheme="minorHAnsi"/>
          <w:color w:val="000000"/>
          <w:sz w:val="26"/>
          <w:szCs w:val="26"/>
        </w:rPr>
        <w:t xml:space="preserve">Before performing the main pipeline replacement project, PAWC’s contractor submitted the appropriate permit to Scott Township requesting to dig up Cress Street </w:t>
      </w:r>
      <w:r w:rsidR="00F8398C" w:rsidRPr="00F91F40">
        <w:rPr>
          <w:rFonts w:eastAsiaTheme="minorHAnsi"/>
          <w:color w:val="000000"/>
          <w:sz w:val="26"/>
          <w:szCs w:val="26"/>
        </w:rPr>
        <w:t>in order to replace the main pipeline and then to repave Cress Street using the original elevation of pavement on the street.</w:t>
      </w:r>
      <w:r w:rsidR="000B2912">
        <w:rPr>
          <w:rFonts w:eastAsiaTheme="minorHAnsi"/>
          <w:color w:val="000000"/>
          <w:sz w:val="26"/>
          <w:szCs w:val="26"/>
        </w:rPr>
        <w:t xml:space="preserve">  </w:t>
      </w:r>
    </w:p>
    <w:p w14:paraId="723663B9" w14:textId="77777777" w:rsidR="000B2912" w:rsidRDefault="000B2912" w:rsidP="003027AE">
      <w:pPr>
        <w:widowControl/>
        <w:autoSpaceDE w:val="0"/>
        <w:autoSpaceDN w:val="0"/>
        <w:adjustRightInd w:val="0"/>
        <w:ind w:right="1440"/>
        <w:rPr>
          <w:rFonts w:eastAsiaTheme="minorHAnsi"/>
          <w:color w:val="000000"/>
          <w:sz w:val="26"/>
          <w:szCs w:val="26"/>
        </w:rPr>
      </w:pPr>
    </w:p>
    <w:p w14:paraId="07AB306A" w14:textId="77777777" w:rsidR="00ED6259" w:rsidRDefault="009031E6" w:rsidP="00933B68">
      <w:pPr>
        <w:widowControl/>
        <w:autoSpaceDE w:val="0"/>
        <w:autoSpaceDN w:val="0"/>
        <w:adjustRightInd w:val="0"/>
        <w:ind w:left="1440" w:right="1440"/>
        <w:rPr>
          <w:rFonts w:eastAsiaTheme="minorHAnsi"/>
          <w:color w:val="000000"/>
          <w:sz w:val="26"/>
          <w:szCs w:val="26"/>
        </w:rPr>
      </w:pPr>
      <w:r w:rsidRPr="009031E6">
        <w:rPr>
          <w:rFonts w:eastAsiaTheme="minorHAnsi"/>
          <w:color w:val="000000"/>
          <w:sz w:val="26"/>
          <w:szCs w:val="26"/>
        </w:rPr>
        <w:t xml:space="preserve">8. </w:t>
      </w:r>
      <w:r w:rsidR="00ED6259">
        <w:rPr>
          <w:rFonts w:eastAsiaTheme="minorHAnsi"/>
          <w:color w:val="000000"/>
          <w:sz w:val="26"/>
          <w:szCs w:val="26"/>
        </w:rPr>
        <w:tab/>
      </w:r>
      <w:r w:rsidRPr="009031E6">
        <w:rPr>
          <w:rFonts w:eastAsiaTheme="minorHAnsi"/>
          <w:color w:val="000000"/>
          <w:sz w:val="26"/>
          <w:szCs w:val="26"/>
        </w:rPr>
        <w:t xml:space="preserve">In addition to the requirements of the local municipality, PAWC requires its contractors to overlay the exact amount of pavement as is milled (i.e., removed) originally so the road surface has the same height, or elevation, as existed prior to the start of the main pipeline replacement project. </w:t>
      </w:r>
    </w:p>
    <w:p w14:paraId="4B02DA2C" w14:textId="14EF5E08" w:rsidR="009031E6" w:rsidRPr="009031E6" w:rsidRDefault="009031E6" w:rsidP="003027AE">
      <w:pPr>
        <w:widowControl/>
        <w:autoSpaceDE w:val="0"/>
        <w:autoSpaceDN w:val="0"/>
        <w:adjustRightInd w:val="0"/>
        <w:ind w:right="1440"/>
        <w:rPr>
          <w:rFonts w:eastAsiaTheme="minorHAnsi"/>
          <w:color w:val="000000"/>
          <w:sz w:val="26"/>
          <w:szCs w:val="26"/>
        </w:rPr>
      </w:pPr>
    </w:p>
    <w:p w14:paraId="4778AF36" w14:textId="7505CC29" w:rsidR="009031E6" w:rsidRDefault="009031E6" w:rsidP="00933B68">
      <w:pPr>
        <w:widowControl/>
        <w:autoSpaceDE w:val="0"/>
        <w:autoSpaceDN w:val="0"/>
        <w:adjustRightInd w:val="0"/>
        <w:ind w:left="1440" w:right="1440" w:firstLine="90"/>
        <w:rPr>
          <w:rFonts w:eastAsiaTheme="minorHAnsi"/>
          <w:color w:val="000000"/>
          <w:sz w:val="26"/>
          <w:szCs w:val="26"/>
        </w:rPr>
      </w:pPr>
      <w:r w:rsidRPr="009031E6">
        <w:rPr>
          <w:rFonts w:eastAsiaTheme="minorHAnsi"/>
          <w:color w:val="000000"/>
          <w:sz w:val="26"/>
          <w:szCs w:val="26"/>
        </w:rPr>
        <w:t xml:space="preserve">9. </w:t>
      </w:r>
      <w:r w:rsidR="00622313">
        <w:rPr>
          <w:rFonts w:eastAsiaTheme="minorHAnsi"/>
          <w:color w:val="000000"/>
          <w:sz w:val="26"/>
          <w:szCs w:val="26"/>
        </w:rPr>
        <w:tab/>
      </w:r>
      <w:r w:rsidRPr="009031E6">
        <w:rPr>
          <w:rFonts w:eastAsiaTheme="minorHAnsi"/>
          <w:color w:val="000000"/>
          <w:sz w:val="26"/>
          <w:szCs w:val="26"/>
        </w:rPr>
        <w:t xml:space="preserve">Scott Township determined the specifications of the road surface on Cress Street, including elevation, when it granted PAWC’s permit, but it is the responsibility of the contractor, CCSI, to make sure the elevation is brought up to the original elevation level. </w:t>
      </w:r>
    </w:p>
    <w:p w14:paraId="7A764225" w14:textId="4F90B371" w:rsidR="00DB4D8A" w:rsidRDefault="00DB4D8A" w:rsidP="003027AE">
      <w:pPr>
        <w:widowControl/>
        <w:autoSpaceDE w:val="0"/>
        <w:autoSpaceDN w:val="0"/>
        <w:adjustRightInd w:val="0"/>
        <w:ind w:right="1440"/>
        <w:rPr>
          <w:rFonts w:eastAsiaTheme="minorHAnsi"/>
          <w:color w:val="000000"/>
          <w:sz w:val="26"/>
          <w:szCs w:val="26"/>
        </w:rPr>
      </w:pPr>
    </w:p>
    <w:p w14:paraId="2DEA5EA1" w14:textId="48153F7D" w:rsidR="00DB4D8A" w:rsidRPr="00F91F40" w:rsidRDefault="00DB4D8A" w:rsidP="00696255">
      <w:pPr>
        <w:widowControl/>
        <w:ind w:left="1440" w:right="1440"/>
        <w:rPr>
          <w:sz w:val="26"/>
          <w:szCs w:val="26"/>
        </w:rPr>
      </w:pPr>
      <w:r w:rsidRPr="00F91F40">
        <w:rPr>
          <w:sz w:val="26"/>
          <w:szCs w:val="26"/>
        </w:rPr>
        <w:t xml:space="preserve">11. </w:t>
      </w:r>
      <w:r>
        <w:rPr>
          <w:sz w:val="26"/>
          <w:szCs w:val="26"/>
        </w:rPr>
        <w:tab/>
      </w:r>
      <w:r w:rsidRPr="00F91F40">
        <w:rPr>
          <w:sz w:val="26"/>
          <w:szCs w:val="26"/>
        </w:rPr>
        <w:t xml:space="preserve">After the repaving of Cress Street was complete, the new asphalt had the same elevation at the centerline and at the curb as the other side of Cress Street, which had not been milled and repaved. </w:t>
      </w:r>
    </w:p>
    <w:p w14:paraId="656B5BFC" w14:textId="77777777" w:rsidR="00B84960" w:rsidRDefault="00B84960" w:rsidP="00696255">
      <w:pPr>
        <w:spacing w:line="480" w:lineRule="auto"/>
        <w:ind w:firstLine="1440"/>
        <w:rPr>
          <w:sz w:val="26"/>
          <w:szCs w:val="26"/>
        </w:rPr>
      </w:pPr>
    </w:p>
    <w:p w14:paraId="670D756B" w14:textId="1FE08FA6" w:rsidR="000605C6" w:rsidRDefault="00933B68" w:rsidP="00933B68">
      <w:pPr>
        <w:spacing w:line="360" w:lineRule="auto"/>
        <w:ind w:firstLine="1440"/>
        <w:rPr>
          <w:sz w:val="26"/>
          <w:szCs w:val="26"/>
        </w:rPr>
      </w:pPr>
      <w:r>
        <w:rPr>
          <w:sz w:val="26"/>
          <w:szCs w:val="26"/>
        </w:rPr>
        <w:t xml:space="preserve">The Complainant avers that neither PAWC nor CCSI can verify that the work was </w:t>
      </w:r>
      <w:r w:rsidR="005D1469">
        <w:rPr>
          <w:sz w:val="26"/>
          <w:szCs w:val="26"/>
        </w:rPr>
        <w:t>completed</w:t>
      </w:r>
      <w:r>
        <w:rPr>
          <w:sz w:val="26"/>
          <w:szCs w:val="26"/>
        </w:rPr>
        <w:t xml:space="preserve"> correctly </w:t>
      </w:r>
      <w:r w:rsidR="005F716D">
        <w:rPr>
          <w:sz w:val="26"/>
          <w:szCs w:val="26"/>
        </w:rPr>
        <w:t xml:space="preserve">on May 22, 2013, </w:t>
      </w:r>
      <w:r>
        <w:rPr>
          <w:sz w:val="26"/>
          <w:szCs w:val="26"/>
        </w:rPr>
        <w:t xml:space="preserve">or whether the street elevation </w:t>
      </w:r>
      <w:r w:rsidR="00756FD3">
        <w:rPr>
          <w:sz w:val="26"/>
          <w:szCs w:val="26"/>
        </w:rPr>
        <w:t>was raised</w:t>
      </w:r>
      <w:r>
        <w:rPr>
          <w:sz w:val="26"/>
          <w:szCs w:val="26"/>
        </w:rPr>
        <w:t xml:space="preserve"> when the road was repaved.  </w:t>
      </w:r>
      <w:r w:rsidR="00FB4B02">
        <w:rPr>
          <w:sz w:val="26"/>
          <w:szCs w:val="26"/>
        </w:rPr>
        <w:t>The Complainant states that CCSI did not testify during the hearing</w:t>
      </w:r>
      <w:r w:rsidR="00135C0A">
        <w:rPr>
          <w:sz w:val="26"/>
          <w:szCs w:val="26"/>
        </w:rPr>
        <w:t xml:space="preserve"> and that PAWC is responsible for the actions of its contractor</w:t>
      </w:r>
      <w:r w:rsidR="00FB4B02">
        <w:rPr>
          <w:sz w:val="26"/>
          <w:szCs w:val="26"/>
        </w:rPr>
        <w:t xml:space="preserve">. </w:t>
      </w:r>
      <w:r w:rsidR="00135C0A">
        <w:rPr>
          <w:sz w:val="26"/>
          <w:szCs w:val="26"/>
        </w:rPr>
        <w:t xml:space="preserve"> </w:t>
      </w:r>
      <w:r w:rsidR="00EA5CE3">
        <w:rPr>
          <w:sz w:val="26"/>
          <w:szCs w:val="26"/>
        </w:rPr>
        <w:t>The Complaina</w:t>
      </w:r>
      <w:r w:rsidR="00091EDB">
        <w:rPr>
          <w:sz w:val="26"/>
          <w:szCs w:val="26"/>
        </w:rPr>
        <w:t>n</w:t>
      </w:r>
      <w:r w:rsidR="00EA5CE3">
        <w:rPr>
          <w:sz w:val="26"/>
          <w:szCs w:val="26"/>
        </w:rPr>
        <w:t>t</w:t>
      </w:r>
      <w:r w:rsidR="00091EDB">
        <w:rPr>
          <w:sz w:val="26"/>
          <w:szCs w:val="26"/>
        </w:rPr>
        <w:t xml:space="preserve"> believes that the </w:t>
      </w:r>
      <w:r w:rsidR="008D0D54">
        <w:rPr>
          <w:sz w:val="26"/>
          <w:szCs w:val="26"/>
        </w:rPr>
        <w:t xml:space="preserve">record demonstrates that the </w:t>
      </w:r>
      <w:r w:rsidR="00091EDB">
        <w:rPr>
          <w:sz w:val="26"/>
          <w:szCs w:val="26"/>
        </w:rPr>
        <w:t xml:space="preserve">street elevation was raised </w:t>
      </w:r>
      <w:r w:rsidR="003621ED">
        <w:rPr>
          <w:sz w:val="26"/>
          <w:szCs w:val="26"/>
        </w:rPr>
        <w:t>because it was not properly milled.</w:t>
      </w:r>
      <w:r w:rsidR="00EA5CE3">
        <w:rPr>
          <w:sz w:val="26"/>
          <w:szCs w:val="26"/>
        </w:rPr>
        <w:t xml:space="preserve"> </w:t>
      </w:r>
      <w:r w:rsidR="003621ED">
        <w:rPr>
          <w:sz w:val="26"/>
          <w:szCs w:val="26"/>
        </w:rPr>
        <w:t xml:space="preserve"> </w:t>
      </w:r>
      <w:r w:rsidR="00952ABD">
        <w:rPr>
          <w:sz w:val="26"/>
          <w:szCs w:val="26"/>
        </w:rPr>
        <w:t xml:space="preserve">The Complainant submits that </w:t>
      </w:r>
      <w:r w:rsidR="008767EE">
        <w:rPr>
          <w:sz w:val="26"/>
          <w:szCs w:val="26"/>
        </w:rPr>
        <w:t>the</w:t>
      </w:r>
      <w:r w:rsidR="00966B36">
        <w:rPr>
          <w:sz w:val="26"/>
          <w:szCs w:val="26"/>
        </w:rPr>
        <w:t xml:space="preserve"> Township’s witness, Mr. Lubin, </w:t>
      </w:r>
      <w:r w:rsidR="00EF286A">
        <w:rPr>
          <w:sz w:val="26"/>
          <w:szCs w:val="26"/>
        </w:rPr>
        <w:t xml:space="preserve">testified that the </w:t>
      </w:r>
      <w:r w:rsidR="002F32D3">
        <w:rPr>
          <w:sz w:val="26"/>
          <w:szCs w:val="26"/>
        </w:rPr>
        <w:t xml:space="preserve">Township used the </w:t>
      </w:r>
      <w:r w:rsidR="00B82EB2">
        <w:rPr>
          <w:sz w:val="26"/>
          <w:szCs w:val="26"/>
        </w:rPr>
        <w:t xml:space="preserve">“eyeball” test </w:t>
      </w:r>
      <w:r w:rsidR="00CF2EB9">
        <w:rPr>
          <w:sz w:val="26"/>
          <w:szCs w:val="26"/>
        </w:rPr>
        <w:t>to examine the street elevation and that this is not a proper method.</w:t>
      </w:r>
      <w:r w:rsidR="00EF286A">
        <w:rPr>
          <w:sz w:val="26"/>
          <w:szCs w:val="26"/>
        </w:rPr>
        <w:t xml:space="preserve"> </w:t>
      </w:r>
      <w:r w:rsidR="00CF2EB9">
        <w:rPr>
          <w:sz w:val="26"/>
          <w:szCs w:val="26"/>
        </w:rPr>
        <w:t xml:space="preserve"> </w:t>
      </w:r>
      <w:r>
        <w:rPr>
          <w:sz w:val="26"/>
          <w:szCs w:val="26"/>
        </w:rPr>
        <w:t xml:space="preserve">The Complainant </w:t>
      </w:r>
      <w:r w:rsidR="00EA5CE3">
        <w:rPr>
          <w:sz w:val="26"/>
          <w:szCs w:val="26"/>
        </w:rPr>
        <w:t>argues</w:t>
      </w:r>
      <w:r>
        <w:rPr>
          <w:sz w:val="26"/>
          <w:szCs w:val="26"/>
        </w:rPr>
        <w:t xml:space="preserve"> that Tom Kelly, the Director of </w:t>
      </w:r>
      <w:r w:rsidR="008767EE">
        <w:rPr>
          <w:sz w:val="26"/>
          <w:szCs w:val="26"/>
        </w:rPr>
        <w:t>the</w:t>
      </w:r>
      <w:r>
        <w:rPr>
          <w:sz w:val="26"/>
          <w:szCs w:val="26"/>
        </w:rPr>
        <w:t xml:space="preserve"> Township, has proof that the street elevation rose when PAWC replaced the water main pipeline.</w:t>
      </w:r>
      <w:r w:rsidR="00237262">
        <w:rPr>
          <w:sz w:val="26"/>
          <w:szCs w:val="26"/>
        </w:rPr>
        <w:t xml:space="preserve">  </w:t>
      </w:r>
      <w:r w:rsidR="00B278DC">
        <w:rPr>
          <w:sz w:val="26"/>
          <w:szCs w:val="26"/>
        </w:rPr>
        <w:t>Exc. at 9, 10.</w:t>
      </w:r>
      <w:r>
        <w:rPr>
          <w:sz w:val="26"/>
          <w:szCs w:val="26"/>
        </w:rPr>
        <w:t xml:space="preserve"> </w:t>
      </w:r>
    </w:p>
    <w:p w14:paraId="65432AD6" w14:textId="5CCF3260" w:rsidR="000605C6" w:rsidRDefault="000605C6" w:rsidP="00933B68">
      <w:pPr>
        <w:spacing w:line="360" w:lineRule="auto"/>
        <w:ind w:firstLine="1440"/>
        <w:rPr>
          <w:sz w:val="26"/>
          <w:szCs w:val="26"/>
        </w:rPr>
      </w:pPr>
    </w:p>
    <w:p w14:paraId="57F6AC2B" w14:textId="4EF6AA6E" w:rsidR="00933B68" w:rsidRDefault="003610E6" w:rsidP="00622313">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The Complainant </w:t>
      </w:r>
      <w:r w:rsidR="00245878">
        <w:rPr>
          <w:rFonts w:eastAsiaTheme="minorHAnsi"/>
          <w:color w:val="000000"/>
          <w:sz w:val="26"/>
          <w:szCs w:val="26"/>
        </w:rPr>
        <w:t xml:space="preserve">also </w:t>
      </w:r>
      <w:r>
        <w:rPr>
          <w:rFonts w:eastAsiaTheme="minorHAnsi"/>
          <w:color w:val="000000"/>
          <w:sz w:val="26"/>
          <w:szCs w:val="26"/>
        </w:rPr>
        <w:t xml:space="preserve">disagrees with Finding of Fact No. 10, which provides the following:  </w:t>
      </w:r>
    </w:p>
    <w:p w14:paraId="78BF105E" w14:textId="77777777" w:rsidR="005C4A1B" w:rsidRDefault="005C4A1B" w:rsidP="00696255">
      <w:pPr>
        <w:ind w:firstLine="1440"/>
        <w:rPr>
          <w:rFonts w:eastAsiaTheme="minorHAnsi"/>
          <w:color w:val="000000"/>
          <w:sz w:val="26"/>
          <w:szCs w:val="26"/>
        </w:rPr>
      </w:pPr>
    </w:p>
    <w:p w14:paraId="519B4AF1" w14:textId="20EC02AF" w:rsidR="00F8398C" w:rsidRPr="00F91F40" w:rsidRDefault="009031E6" w:rsidP="00E20306">
      <w:pPr>
        <w:ind w:left="1440" w:right="1440"/>
        <w:rPr>
          <w:rFonts w:eastAsiaTheme="minorHAnsi"/>
          <w:color w:val="000000"/>
          <w:sz w:val="26"/>
          <w:szCs w:val="26"/>
        </w:rPr>
      </w:pPr>
      <w:r w:rsidRPr="00F91F40">
        <w:rPr>
          <w:rFonts w:eastAsiaTheme="minorHAnsi"/>
          <w:color w:val="000000"/>
          <w:sz w:val="26"/>
          <w:szCs w:val="26"/>
        </w:rPr>
        <w:t xml:space="preserve">10. </w:t>
      </w:r>
      <w:r w:rsidR="005C4A1B">
        <w:rPr>
          <w:rFonts w:eastAsiaTheme="minorHAnsi"/>
          <w:color w:val="000000"/>
          <w:sz w:val="26"/>
          <w:szCs w:val="26"/>
        </w:rPr>
        <w:tab/>
      </w:r>
      <w:r w:rsidRPr="00F91F40">
        <w:rPr>
          <w:rFonts w:eastAsiaTheme="minorHAnsi"/>
          <w:color w:val="000000"/>
          <w:sz w:val="26"/>
          <w:szCs w:val="26"/>
        </w:rPr>
        <w:t xml:space="preserve">The main pipeline replacement project on Cress Street called for CCSI to mill 1.5 inches of road surface on one-half of Cress Street, replace the pipeline and then overlay a new asphalt surface totaling 1.5 inches to fill in the road surface up to the pre-existing elevation. </w:t>
      </w:r>
    </w:p>
    <w:p w14:paraId="7FCBDCFA" w14:textId="77777777" w:rsidR="00E002D2" w:rsidRDefault="00E002D2" w:rsidP="008C5B2E">
      <w:pPr>
        <w:spacing w:line="360" w:lineRule="auto"/>
        <w:rPr>
          <w:rFonts w:eastAsiaTheme="minorHAnsi"/>
          <w:color w:val="000000"/>
          <w:sz w:val="26"/>
          <w:szCs w:val="26"/>
        </w:rPr>
      </w:pPr>
    </w:p>
    <w:p w14:paraId="1DE1E5B5" w14:textId="740059A4" w:rsidR="009470B2" w:rsidRDefault="008D698C" w:rsidP="008C5B2E">
      <w:pPr>
        <w:spacing w:line="360" w:lineRule="auto"/>
        <w:rPr>
          <w:sz w:val="26"/>
          <w:szCs w:val="26"/>
        </w:rPr>
      </w:pPr>
      <w:r>
        <w:rPr>
          <w:rFonts w:eastAsiaTheme="minorHAnsi"/>
          <w:color w:val="000000"/>
          <w:sz w:val="26"/>
          <w:szCs w:val="26"/>
        </w:rPr>
        <w:t>Th</w:t>
      </w:r>
      <w:r w:rsidR="003C42F6">
        <w:rPr>
          <w:rFonts w:eastAsiaTheme="minorHAnsi"/>
          <w:color w:val="000000"/>
          <w:sz w:val="26"/>
          <w:szCs w:val="26"/>
        </w:rPr>
        <w:t>e</w:t>
      </w:r>
      <w:r>
        <w:rPr>
          <w:rFonts w:eastAsiaTheme="minorHAnsi"/>
          <w:color w:val="000000"/>
          <w:sz w:val="26"/>
          <w:szCs w:val="26"/>
        </w:rPr>
        <w:t xml:space="preserve"> </w:t>
      </w:r>
      <w:r w:rsidR="00E002D2">
        <w:rPr>
          <w:rFonts w:eastAsiaTheme="minorHAnsi"/>
          <w:color w:val="000000"/>
          <w:sz w:val="26"/>
          <w:szCs w:val="26"/>
        </w:rPr>
        <w:t>Complainant avers that PAWC contacted CCSI</w:t>
      </w:r>
      <w:r>
        <w:rPr>
          <w:sz w:val="26"/>
          <w:szCs w:val="26"/>
        </w:rPr>
        <w:t xml:space="preserve"> </w:t>
      </w:r>
      <w:r w:rsidR="00F123C8">
        <w:rPr>
          <w:sz w:val="26"/>
          <w:szCs w:val="26"/>
        </w:rPr>
        <w:t xml:space="preserve">after receiving her complaint </w:t>
      </w:r>
      <w:r w:rsidR="00337B3D">
        <w:rPr>
          <w:sz w:val="26"/>
          <w:szCs w:val="26"/>
        </w:rPr>
        <w:t xml:space="preserve">and asked CCSI to </w:t>
      </w:r>
      <w:r w:rsidR="00442E92">
        <w:rPr>
          <w:sz w:val="26"/>
          <w:szCs w:val="26"/>
        </w:rPr>
        <w:t>send an engineer to Cress</w:t>
      </w:r>
      <w:r w:rsidR="00337B3D">
        <w:rPr>
          <w:sz w:val="26"/>
          <w:szCs w:val="26"/>
        </w:rPr>
        <w:t xml:space="preserve"> </w:t>
      </w:r>
      <w:r>
        <w:rPr>
          <w:sz w:val="26"/>
          <w:szCs w:val="26"/>
        </w:rPr>
        <w:t xml:space="preserve">Street to determine if the road work was correctly completed.  The Complainant states that the engineer determined </w:t>
      </w:r>
      <w:r w:rsidR="00442E92">
        <w:rPr>
          <w:sz w:val="26"/>
          <w:szCs w:val="26"/>
        </w:rPr>
        <w:t xml:space="preserve">that the road was </w:t>
      </w:r>
      <w:r w:rsidR="009D774F">
        <w:rPr>
          <w:sz w:val="26"/>
          <w:szCs w:val="26"/>
        </w:rPr>
        <w:t>not properly milled</w:t>
      </w:r>
      <w:r w:rsidR="00442E92">
        <w:rPr>
          <w:sz w:val="26"/>
          <w:szCs w:val="26"/>
        </w:rPr>
        <w:t xml:space="preserve"> and that the leaders </w:t>
      </w:r>
      <w:r w:rsidR="006D602A">
        <w:rPr>
          <w:sz w:val="26"/>
          <w:szCs w:val="26"/>
        </w:rPr>
        <w:t xml:space="preserve">on Cress Street were blocked </w:t>
      </w:r>
      <w:r w:rsidR="009D774F">
        <w:rPr>
          <w:sz w:val="26"/>
          <w:szCs w:val="26"/>
        </w:rPr>
        <w:t xml:space="preserve">as a result.  According to the Complainant, the engineer also determined that </w:t>
      </w:r>
      <w:r w:rsidR="00D955A1">
        <w:rPr>
          <w:sz w:val="26"/>
          <w:szCs w:val="26"/>
        </w:rPr>
        <w:t>the Complainant’s wall and door should be replaced</w:t>
      </w:r>
      <w:r w:rsidR="009036D2">
        <w:rPr>
          <w:sz w:val="26"/>
          <w:szCs w:val="26"/>
        </w:rPr>
        <w:t xml:space="preserve"> due to </w:t>
      </w:r>
      <w:r w:rsidR="00ED171C">
        <w:rPr>
          <w:sz w:val="26"/>
          <w:szCs w:val="26"/>
        </w:rPr>
        <w:t>a blockage in a leader on the Complainant’s property.</w:t>
      </w:r>
      <w:r w:rsidR="00C70E75">
        <w:rPr>
          <w:sz w:val="26"/>
          <w:szCs w:val="26"/>
        </w:rPr>
        <w:t xml:space="preserve">  Exc. at 9-10.  </w:t>
      </w:r>
    </w:p>
    <w:p w14:paraId="2E18E2E4" w14:textId="7152A4AB" w:rsidR="006A4BFF" w:rsidRPr="006A4BFF" w:rsidRDefault="00B74397" w:rsidP="003E2F34">
      <w:pPr>
        <w:spacing w:line="360" w:lineRule="auto"/>
        <w:ind w:firstLine="1440"/>
        <w:rPr>
          <w:sz w:val="26"/>
          <w:szCs w:val="26"/>
        </w:rPr>
      </w:pPr>
      <w:r w:rsidRPr="006A4BFF">
        <w:rPr>
          <w:sz w:val="26"/>
          <w:szCs w:val="26"/>
        </w:rPr>
        <w:t xml:space="preserve">In response, </w:t>
      </w:r>
      <w:r w:rsidR="00D42567" w:rsidRPr="006A4BFF">
        <w:rPr>
          <w:sz w:val="26"/>
          <w:szCs w:val="26"/>
        </w:rPr>
        <w:t>PAWC</w:t>
      </w:r>
      <w:r w:rsidR="0031771A">
        <w:rPr>
          <w:sz w:val="26"/>
          <w:szCs w:val="26"/>
        </w:rPr>
        <w:t xml:space="preserve"> avers that</w:t>
      </w:r>
      <w:r w:rsidR="004D1075" w:rsidRPr="006A4BFF">
        <w:rPr>
          <w:sz w:val="26"/>
          <w:szCs w:val="26"/>
        </w:rPr>
        <w:t xml:space="preserve"> </w:t>
      </w:r>
      <w:r w:rsidR="006A4BFF" w:rsidRPr="006A4BFF">
        <w:rPr>
          <w:sz w:val="26"/>
          <w:szCs w:val="26"/>
        </w:rPr>
        <w:t xml:space="preserve">Finding of Fact </w:t>
      </w:r>
      <w:r w:rsidR="0031771A">
        <w:rPr>
          <w:sz w:val="26"/>
          <w:szCs w:val="26"/>
        </w:rPr>
        <w:t xml:space="preserve">No. </w:t>
      </w:r>
      <w:r w:rsidR="006A4BFF" w:rsidRPr="006A4BFF">
        <w:rPr>
          <w:sz w:val="26"/>
          <w:szCs w:val="26"/>
        </w:rPr>
        <w:t xml:space="preserve">6 states a well-established fact regarding the contractor that repaved the road in front of Ms. Marian’s </w:t>
      </w:r>
      <w:r w:rsidR="00320A23">
        <w:rPr>
          <w:sz w:val="26"/>
          <w:szCs w:val="26"/>
        </w:rPr>
        <w:t xml:space="preserve">residence </w:t>
      </w:r>
      <w:r w:rsidR="006A4BFF" w:rsidRPr="006A4BFF">
        <w:rPr>
          <w:sz w:val="26"/>
          <w:szCs w:val="26"/>
        </w:rPr>
        <w:t xml:space="preserve">in 2013.  </w:t>
      </w:r>
      <w:r w:rsidR="00320A23">
        <w:rPr>
          <w:sz w:val="26"/>
          <w:szCs w:val="26"/>
        </w:rPr>
        <w:t>PAWC argues that t</w:t>
      </w:r>
      <w:r w:rsidR="006A4BFF" w:rsidRPr="006A4BFF">
        <w:rPr>
          <w:sz w:val="26"/>
          <w:szCs w:val="26"/>
        </w:rPr>
        <w:t>he Complainant make</w:t>
      </w:r>
      <w:r w:rsidR="00320A23">
        <w:rPr>
          <w:sz w:val="26"/>
          <w:szCs w:val="26"/>
        </w:rPr>
        <w:t>s</w:t>
      </w:r>
      <w:r w:rsidR="006A4BFF" w:rsidRPr="006A4BFF">
        <w:rPr>
          <w:sz w:val="26"/>
          <w:szCs w:val="26"/>
        </w:rPr>
        <w:t xml:space="preserve"> unsubstantiated </w:t>
      </w:r>
      <w:r w:rsidR="00997435">
        <w:rPr>
          <w:sz w:val="26"/>
          <w:szCs w:val="26"/>
        </w:rPr>
        <w:t>contentions</w:t>
      </w:r>
      <w:r w:rsidR="006A4BFF" w:rsidRPr="006A4BFF">
        <w:rPr>
          <w:sz w:val="26"/>
          <w:szCs w:val="26"/>
        </w:rPr>
        <w:t xml:space="preserve"> that </w:t>
      </w:r>
      <w:r w:rsidR="00997435">
        <w:rPr>
          <w:sz w:val="26"/>
          <w:szCs w:val="26"/>
        </w:rPr>
        <w:t xml:space="preserve">are not in the </w:t>
      </w:r>
      <w:r w:rsidR="006A4BFF" w:rsidRPr="006A4BFF">
        <w:rPr>
          <w:sz w:val="26"/>
          <w:szCs w:val="26"/>
        </w:rPr>
        <w:t xml:space="preserve">record, should not be considered, and </w:t>
      </w:r>
      <w:r w:rsidR="00C75CBE">
        <w:rPr>
          <w:sz w:val="26"/>
          <w:szCs w:val="26"/>
        </w:rPr>
        <w:t>would not</w:t>
      </w:r>
      <w:r w:rsidR="006A4BFF" w:rsidRPr="006A4BFF">
        <w:rPr>
          <w:sz w:val="26"/>
          <w:szCs w:val="26"/>
        </w:rPr>
        <w:t xml:space="preserve"> change </w:t>
      </w:r>
      <w:r w:rsidR="00C75CBE">
        <w:rPr>
          <w:sz w:val="26"/>
          <w:szCs w:val="26"/>
        </w:rPr>
        <w:t>anything</w:t>
      </w:r>
      <w:r w:rsidR="006A4BFF" w:rsidRPr="006A4BFF">
        <w:rPr>
          <w:sz w:val="26"/>
          <w:szCs w:val="26"/>
        </w:rPr>
        <w:t xml:space="preserve"> about the </w:t>
      </w:r>
      <w:r w:rsidR="00604FC3">
        <w:rPr>
          <w:sz w:val="26"/>
          <w:szCs w:val="26"/>
        </w:rPr>
        <w:t>ALJ’s de</w:t>
      </w:r>
      <w:r w:rsidR="006A4BFF" w:rsidRPr="006A4BFF">
        <w:rPr>
          <w:sz w:val="26"/>
          <w:szCs w:val="26"/>
        </w:rPr>
        <w:t xml:space="preserve">cision even if they were true.  </w:t>
      </w:r>
      <w:r w:rsidR="00604FC3">
        <w:rPr>
          <w:sz w:val="26"/>
          <w:szCs w:val="26"/>
        </w:rPr>
        <w:t xml:space="preserve">PAWC concludes that </w:t>
      </w:r>
      <w:r w:rsidR="006A4BFF" w:rsidRPr="006A4BFF">
        <w:rPr>
          <w:sz w:val="26"/>
          <w:szCs w:val="26"/>
        </w:rPr>
        <w:t xml:space="preserve">Ms. Marian </w:t>
      </w:r>
      <w:r w:rsidR="00007044">
        <w:rPr>
          <w:sz w:val="26"/>
          <w:szCs w:val="26"/>
        </w:rPr>
        <w:t>failed to satisfy her burden of proof.</w:t>
      </w:r>
      <w:r w:rsidR="00471A30">
        <w:rPr>
          <w:sz w:val="26"/>
          <w:szCs w:val="26"/>
        </w:rPr>
        <w:t xml:space="preserve">  </w:t>
      </w:r>
      <w:r w:rsidR="003A78BA">
        <w:rPr>
          <w:sz w:val="26"/>
          <w:szCs w:val="26"/>
        </w:rPr>
        <w:t xml:space="preserve">Additionally, PAWC states that </w:t>
      </w:r>
      <w:r w:rsidR="006A4BFF" w:rsidRPr="006A4BFF">
        <w:rPr>
          <w:sz w:val="26"/>
          <w:szCs w:val="26"/>
        </w:rPr>
        <w:t xml:space="preserve">Finding of Fact </w:t>
      </w:r>
      <w:r w:rsidR="003A78BA">
        <w:rPr>
          <w:sz w:val="26"/>
          <w:szCs w:val="26"/>
        </w:rPr>
        <w:t xml:space="preserve">No. 7 is </w:t>
      </w:r>
      <w:r w:rsidR="00986D7C">
        <w:rPr>
          <w:sz w:val="26"/>
          <w:szCs w:val="26"/>
        </w:rPr>
        <w:t>a direct representation of Mr. Costa’s testimony</w:t>
      </w:r>
      <w:r w:rsidR="006A4BFF" w:rsidRPr="006A4BFF">
        <w:rPr>
          <w:sz w:val="26"/>
          <w:szCs w:val="26"/>
        </w:rPr>
        <w:t xml:space="preserve">, </w:t>
      </w:r>
      <w:r w:rsidR="003E2F34">
        <w:rPr>
          <w:sz w:val="26"/>
          <w:szCs w:val="26"/>
        </w:rPr>
        <w:t xml:space="preserve">and </w:t>
      </w:r>
      <w:r w:rsidR="006A4BFF" w:rsidRPr="006A4BFF">
        <w:rPr>
          <w:sz w:val="26"/>
          <w:szCs w:val="26"/>
        </w:rPr>
        <w:t xml:space="preserve">PAWC provided extensive evidence </w:t>
      </w:r>
      <w:r w:rsidR="008368EE">
        <w:rPr>
          <w:sz w:val="26"/>
          <w:szCs w:val="26"/>
        </w:rPr>
        <w:t>t</w:t>
      </w:r>
      <w:r w:rsidR="006A4BFF" w:rsidRPr="006A4BFF">
        <w:rPr>
          <w:sz w:val="26"/>
          <w:szCs w:val="26"/>
        </w:rPr>
        <w:t>h</w:t>
      </w:r>
      <w:r w:rsidR="008368EE">
        <w:rPr>
          <w:sz w:val="26"/>
          <w:szCs w:val="26"/>
        </w:rPr>
        <w:t>at</w:t>
      </w:r>
      <w:r w:rsidR="006A4BFF" w:rsidRPr="006A4BFF">
        <w:rPr>
          <w:sz w:val="26"/>
          <w:szCs w:val="26"/>
        </w:rPr>
        <w:t xml:space="preserve"> demonstrates that the roadway surface was never raised. </w:t>
      </w:r>
    </w:p>
    <w:p w14:paraId="0BC518AD" w14:textId="299A51AC" w:rsidR="006A4BFF" w:rsidRPr="006A4BFF" w:rsidRDefault="006A4BFF" w:rsidP="006A4BFF">
      <w:pPr>
        <w:spacing w:line="360" w:lineRule="auto"/>
        <w:ind w:firstLine="806"/>
        <w:rPr>
          <w:sz w:val="26"/>
          <w:szCs w:val="26"/>
          <w:u w:val="single"/>
        </w:rPr>
      </w:pPr>
    </w:p>
    <w:p w14:paraId="23506224" w14:textId="5979B1FB" w:rsidR="006A4BFF" w:rsidRDefault="00642F83" w:rsidP="00642F83">
      <w:pPr>
        <w:spacing w:line="360" w:lineRule="auto"/>
        <w:ind w:firstLine="1440"/>
        <w:rPr>
          <w:sz w:val="26"/>
          <w:szCs w:val="26"/>
        </w:rPr>
      </w:pPr>
      <w:r>
        <w:rPr>
          <w:sz w:val="26"/>
          <w:szCs w:val="26"/>
        </w:rPr>
        <w:t xml:space="preserve">In reply to the Complainant’s objections to </w:t>
      </w:r>
      <w:r w:rsidR="006A4BFF" w:rsidRPr="006A4BFF">
        <w:rPr>
          <w:sz w:val="26"/>
          <w:szCs w:val="26"/>
        </w:rPr>
        <w:t>Finding of Fact</w:t>
      </w:r>
      <w:r>
        <w:rPr>
          <w:sz w:val="26"/>
          <w:szCs w:val="26"/>
        </w:rPr>
        <w:t xml:space="preserve"> Nos.</w:t>
      </w:r>
      <w:r w:rsidR="006A4BFF" w:rsidRPr="006A4BFF">
        <w:rPr>
          <w:sz w:val="26"/>
          <w:szCs w:val="26"/>
        </w:rPr>
        <w:t xml:space="preserve"> 8 through</w:t>
      </w:r>
      <w:r w:rsidR="00696255">
        <w:rPr>
          <w:sz w:val="26"/>
          <w:szCs w:val="26"/>
        </w:rPr>
        <w:t> </w:t>
      </w:r>
      <w:r w:rsidR="006A4BFF" w:rsidRPr="006A4BFF">
        <w:rPr>
          <w:sz w:val="26"/>
          <w:szCs w:val="26"/>
        </w:rPr>
        <w:t>10</w:t>
      </w:r>
      <w:r>
        <w:rPr>
          <w:sz w:val="26"/>
          <w:szCs w:val="26"/>
        </w:rPr>
        <w:t xml:space="preserve">, </w:t>
      </w:r>
      <w:r w:rsidR="006A4BFF" w:rsidRPr="006A4BFF">
        <w:rPr>
          <w:sz w:val="26"/>
          <w:szCs w:val="26"/>
        </w:rPr>
        <w:t xml:space="preserve"> </w:t>
      </w:r>
      <w:r w:rsidR="002C2240">
        <w:rPr>
          <w:sz w:val="26"/>
          <w:szCs w:val="26"/>
        </w:rPr>
        <w:t xml:space="preserve">PAWC states that these Findings of Fact </w:t>
      </w:r>
      <w:r w:rsidR="00DD77E2">
        <w:rPr>
          <w:sz w:val="26"/>
          <w:szCs w:val="26"/>
        </w:rPr>
        <w:t xml:space="preserve">are based on Mr. Costa’s testimony </w:t>
      </w:r>
      <w:r w:rsidR="006A4BFF" w:rsidRPr="006A4BFF">
        <w:rPr>
          <w:sz w:val="26"/>
          <w:szCs w:val="26"/>
        </w:rPr>
        <w:t xml:space="preserve">and explain that PAWC requires its paving contractors to ensure the roadway is the same elevation before and after a road project and for the </w:t>
      </w:r>
      <w:r w:rsidR="00DD77E2">
        <w:rPr>
          <w:sz w:val="26"/>
          <w:szCs w:val="26"/>
        </w:rPr>
        <w:t>T</w:t>
      </w:r>
      <w:r w:rsidR="006A4BFF" w:rsidRPr="006A4BFF">
        <w:rPr>
          <w:sz w:val="26"/>
          <w:szCs w:val="26"/>
        </w:rPr>
        <w:t xml:space="preserve">ownship to monitor </w:t>
      </w:r>
      <w:r w:rsidR="00DD77E2">
        <w:rPr>
          <w:sz w:val="26"/>
          <w:szCs w:val="26"/>
        </w:rPr>
        <w:t xml:space="preserve">the </w:t>
      </w:r>
      <w:r w:rsidR="006A4BFF" w:rsidRPr="006A4BFF">
        <w:rPr>
          <w:sz w:val="26"/>
          <w:szCs w:val="26"/>
        </w:rPr>
        <w:t xml:space="preserve">elevation.  </w:t>
      </w:r>
      <w:r w:rsidR="00D11CD2">
        <w:rPr>
          <w:sz w:val="26"/>
          <w:szCs w:val="26"/>
        </w:rPr>
        <w:t>PAWC asserts that t</w:t>
      </w:r>
      <w:r w:rsidR="006A4BFF" w:rsidRPr="006A4BFF">
        <w:rPr>
          <w:sz w:val="26"/>
          <w:szCs w:val="26"/>
        </w:rPr>
        <w:t xml:space="preserve">he Complainant re-states her disproven belief that the roadway elevation was raised and makes assertions about </w:t>
      </w:r>
      <w:r w:rsidR="00EC6331">
        <w:rPr>
          <w:sz w:val="26"/>
          <w:szCs w:val="26"/>
        </w:rPr>
        <w:t>a</w:t>
      </w:r>
      <w:r w:rsidR="006A4BFF" w:rsidRPr="006A4BFF">
        <w:rPr>
          <w:sz w:val="26"/>
          <w:szCs w:val="26"/>
        </w:rPr>
        <w:t xml:space="preserve"> Tom Kelly</w:t>
      </w:r>
      <w:r w:rsidR="00EC6331">
        <w:rPr>
          <w:sz w:val="26"/>
          <w:szCs w:val="26"/>
        </w:rPr>
        <w:t xml:space="preserve">, </w:t>
      </w:r>
      <w:r w:rsidR="006A4BFF" w:rsidRPr="006A4BFF">
        <w:rPr>
          <w:sz w:val="26"/>
          <w:szCs w:val="26"/>
        </w:rPr>
        <w:t>who did not testify, and an unnamed engineer</w:t>
      </w:r>
      <w:r w:rsidR="00EC6331">
        <w:rPr>
          <w:sz w:val="26"/>
          <w:szCs w:val="26"/>
        </w:rPr>
        <w:t>,</w:t>
      </w:r>
      <w:r w:rsidR="006A4BFF" w:rsidRPr="006A4BFF">
        <w:rPr>
          <w:sz w:val="26"/>
          <w:szCs w:val="26"/>
        </w:rPr>
        <w:t xml:space="preserve"> who also did not testify. </w:t>
      </w:r>
      <w:r w:rsidR="00221851">
        <w:rPr>
          <w:sz w:val="26"/>
          <w:szCs w:val="26"/>
        </w:rPr>
        <w:t xml:space="preserve"> R. Exc. at 5.</w:t>
      </w:r>
      <w:r w:rsidR="006A4BFF" w:rsidRPr="006A4BFF">
        <w:rPr>
          <w:sz w:val="26"/>
          <w:szCs w:val="26"/>
        </w:rPr>
        <w:t xml:space="preserve"> </w:t>
      </w:r>
    </w:p>
    <w:p w14:paraId="2774D36D" w14:textId="77777777" w:rsidR="006E572B" w:rsidRDefault="006E572B" w:rsidP="00642F83">
      <w:pPr>
        <w:spacing w:line="360" w:lineRule="auto"/>
        <w:ind w:firstLine="1440"/>
        <w:rPr>
          <w:sz w:val="26"/>
          <w:szCs w:val="26"/>
        </w:rPr>
      </w:pPr>
    </w:p>
    <w:p w14:paraId="54145CB8" w14:textId="6FCEB6B7" w:rsidR="006A4BFF" w:rsidRPr="006A4BFF" w:rsidRDefault="00A309EB" w:rsidP="00A309EB">
      <w:pPr>
        <w:spacing w:line="360" w:lineRule="auto"/>
        <w:ind w:firstLine="1440"/>
        <w:rPr>
          <w:sz w:val="26"/>
          <w:szCs w:val="26"/>
        </w:rPr>
      </w:pPr>
      <w:r>
        <w:rPr>
          <w:sz w:val="26"/>
          <w:szCs w:val="26"/>
        </w:rPr>
        <w:t>Further, PAWC avers that F</w:t>
      </w:r>
      <w:r w:rsidR="006A4BFF" w:rsidRPr="006A4BFF">
        <w:rPr>
          <w:sz w:val="26"/>
          <w:szCs w:val="26"/>
        </w:rPr>
        <w:t xml:space="preserve">inding of Fact </w:t>
      </w:r>
      <w:r w:rsidR="005125BB">
        <w:rPr>
          <w:sz w:val="26"/>
          <w:szCs w:val="26"/>
        </w:rPr>
        <w:t xml:space="preserve">No. </w:t>
      </w:r>
      <w:r w:rsidR="006A4BFF" w:rsidRPr="006A4BFF">
        <w:rPr>
          <w:sz w:val="26"/>
          <w:szCs w:val="26"/>
        </w:rPr>
        <w:t xml:space="preserve">11 is a clear and unequivocal finding </w:t>
      </w:r>
      <w:r w:rsidR="00156B9F">
        <w:rPr>
          <w:sz w:val="26"/>
          <w:szCs w:val="26"/>
        </w:rPr>
        <w:t xml:space="preserve">based on testimony and visual evidence </w:t>
      </w:r>
      <w:r w:rsidR="006A4BFF" w:rsidRPr="006A4BFF">
        <w:rPr>
          <w:sz w:val="26"/>
          <w:szCs w:val="26"/>
        </w:rPr>
        <w:t xml:space="preserve">that the roadway in front of Ms. Marian’s </w:t>
      </w:r>
      <w:r w:rsidR="00AB4DC9">
        <w:rPr>
          <w:sz w:val="26"/>
          <w:szCs w:val="26"/>
        </w:rPr>
        <w:t>residence</w:t>
      </w:r>
      <w:r w:rsidR="006A4BFF" w:rsidRPr="006A4BFF">
        <w:rPr>
          <w:sz w:val="26"/>
          <w:szCs w:val="26"/>
        </w:rPr>
        <w:t xml:space="preserve"> was the same elevation before and after the paving project in 2013. </w:t>
      </w:r>
      <w:r w:rsidR="004C2B46">
        <w:rPr>
          <w:sz w:val="26"/>
          <w:szCs w:val="26"/>
        </w:rPr>
        <w:t xml:space="preserve"> PAWC states that t</w:t>
      </w:r>
      <w:r w:rsidR="006A4BFF" w:rsidRPr="006A4BFF">
        <w:rPr>
          <w:sz w:val="26"/>
          <w:szCs w:val="26"/>
        </w:rPr>
        <w:t xml:space="preserve">he Complainant </w:t>
      </w:r>
      <w:r w:rsidR="00F06520">
        <w:rPr>
          <w:sz w:val="26"/>
          <w:szCs w:val="26"/>
        </w:rPr>
        <w:t xml:space="preserve">did not </w:t>
      </w:r>
      <w:r w:rsidR="006A4BFF" w:rsidRPr="006A4BFF">
        <w:rPr>
          <w:sz w:val="26"/>
          <w:szCs w:val="26"/>
        </w:rPr>
        <w:t xml:space="preserve">point to any evidence in the record to contradict this finding, and </w:t>
      </w:r>
      <w:r w:rsidR="008D255C">
        <w:rPr>
          <w:sz w:val="26"/>
          <w:szCs w:val="26"/>
        </w:rPr>
        <w:t>there is, accordingly,</w:t>
      </w:r>
      <w:r w:rsidR="006A4BFF" w:rsidRPr="006A4BFF">
        <w:rPr>
          <w:sz w:val="26"/>
          <w:szCs w:val="26"/>
        </w:rPr>
        <w:t xml:space="preserve"> no basis to reverse this finding.</w:t>
      </w:r>
      <w:r w:rsidR="008D255C">
        <w:rPr>
          <w:sz w:val="26"/>
          <w:szCs w:val="26"/>
        </w:rPr>
        <w:t xml:space="preserve">  </w:t>
      </w:r>
      <w:r w:rsidR="00DD1E5C">
        <w:rPr>
          <w:sz w:val="26"/>
          <w:szCs w:val="26"/>
        </w:rPr>
        <w:t>R. Exc. at 6.</w:t>
      </w:r>
    </w:p>
    <w:p w14:paraId="6A80BFC3" w14:textId="77777777" w:rsidR="00851674" w:rsidRDefault="00851674" w:rsidP="00F91F40">
      <w:pPr>
        <w:spacing w:line="360" w:lineRule="auto"/>
        <w:ind w:firstLine="1440"/>
        <w:rPr>
          <w:sz w:val="26"/>
          <w:szCs w:val="26"/>
        </w:rPr>
      </w:pPr>
    </w:p>
    <w:p w14:paraId="6808C54A" w14:textId="3971563F" w:rsidR="00851674" w:rsidRDefault="00FE0B52" w:rsidP="00F91F40">
      <w:pPr>
        <w:spacing w:line="360" w:lineRule="auto"/>
        <w:ind w:firstLine="1440"/>
        <w:rPr>
          <w:sz w:val="26"/>
          <w:szCs w:val="26"/>
        </w:rPr>
      </w:pPr>
      <w:r>
        <w:rPr>
          <w:sz w:val="26"/>
          <w:szCs w:val="26"/>
        </w:rPr>
        <w:t>The Findings of Fact to which the Complainant objects</w:t>
      </w:r>
      <w:r w:rsidR="006B291E">
        <w:rPr>
          <w:sz w:val="26"/>
          <w:szCs w:val="26"/>
        </w:rPr>
        <w:t xml:space="preserve"> accurately depict </w:t>
      </w:r>
      <w:r w:rsidR="008D711A">
        <w:rPr>
          <w:sz w:val="26"/>
          <w:szCs w:val="26"/>
        </w:rPr>
        <w:t>Mr. Costa’s testimony</w:t>
      </w:r>
      <w:r w:rsidR="007C6FF1">
        <w:rPr>
          <w:sz w:val="26"/>
          <w:szCs w:val="26"/>
        </w:rPr>
        <w:t xml:space="preserve"> and PAWC’s Exhibits 1 and 4</w:t>
      </w:r>
      <w:r w:rsidR="008D711A">
        <w:rPr>
          <w:sz w:val="26"/>
          <w:szCs w:val="26"/>
        </w:rPr>
        <w:t xml:space="preserve">, and the Complainant has not provided evidence to </w:t>
      </w:r>
      <w:r w:rsidR="00B113D6">
        <w:rPr>
          <w:sz w:val="26"/>
          <w:szCs w:val="26"/>
        </w:rPr>
        <w:t xml:space="preserve">rebut this testimony.  </w:t>
      </w:r>
      <w:r w:rsidR="00B1020C">
        <w:rPr>
          <w:sz w:val="26"/>
          <w:szCs w:val="26"/>
        </w:rPr>
        <w:t>W</w:t>
      </w:r>
      <w:r w:rsidR="00562656">
        <w:rPr>
          <w:sz w:val="26"/>
          <w:szCs w:val="26"/>
        </w:rPr>
        <w:t xml:space="preserve">e cannot consider </w:t>
      </w:r>
      <w:r w:rsidR="00910769">
        <w:rPr>
          <w:sz w:val="26"/>
          <w:szCs w:val="26"/>
        </w:rPr>
        <w:t xml:space="preserve">the Complainant’s testimony </w:t>
      </w:r>
      <w:r w:rsidR="00B56962">
        <w:rPr>
          <w:sz w:val="26"/>
          <w:szCs w:val="26"/>
        </w:rPr>
        <w:t xml:space="preserve">about statements made by a </w:t>
      </w:r>
      <w:r w:rsidR="00261158">
        <w:rPr>
          <w:sz w:val="26"/>
          <w:szCs w:val="26"/>
        </w:rPr>
        <w:t>CCSI engineer</w:t>
      </w:r>
      <w:r w:rsidR="00F126A3">
        <w:rPr>
          <w:sz w:val="26"/>
          <w:szCs w:val="26"/>
        </w:rPr>
        <w:t xml:space="preserve"> (</w:t>
      </w:r>
      <w:r w:rsidR="00F126A3" w:rsidRPr="00F126A3">
        <w:rPr>
          <w:i/>
          <w:iCs/>
          <w:sz w:val="26"/>
          <w:szCs w:val="26"/>
        </w:rPr>
        <w:t>see</w:t>
      </w:r>
      <w:r w:rsidR="00F126A3">
        <w:rPr>
          <w:sz w:val="26"/>
          <w:szCs w:val="26"/>
        </w:rPr>
        <w:t xml:space="preserve"> Tr. at 22</w:t>
      </w:r>
      <w:r w:rsidR="00BB6FC1">
        <w:rPr>
          <w:sz w:val="26"/>
          <w:szCs w:val="26"/>
        </w:rPr>
        <w:t>-23</w:t>
      </w:r>
      <w:r w:rsidR="00415686">
        <w:rPr>
          <w:sz w:val="26"/>
          <w:szCs w:val="26"/>
        </w:rPr>
        <w:t xml:space="preserve">; </w:t>
      </w:r>
      <w:r w:rsidR="00853590">
        <w:rPr>
          <w:sz w:val="26"/>
          <w:szCs w:val="26"/>
        </w:rPr>
        <w:t>Complainant Exh. M</w:t>
      </w:r>
      <w:r w:rsidR="00F126A3">
        <w:rPr>
          <w:sz w:val="26"/>
          <w:szCs w:val="26"/>
        </w:rPr>
        <w:t>)</w:t>
      </w:r>
      <w:r w:rsidR="00261158">
        <w:rPr>
          <w:sz w:val="26"/>
          <w:szCs w:val="26"/>
        </w:rPr>
        <w:t xml:space="preserve"> and </w:t>
      </w:r>
      <w:r w:rsidR="00B54EB6">
        <w:rPr>
          <w:sz w:val="26"/>
          <w:szCs w:val="26"/>
        </w:rPr>
        <w:t xml:space="preserve">Tom Kelly.  </w:t>
      </w:r>
      <w:r w:rsidR="00F126A3">
        <w:rPr>
          <w:sz w:val="26"/>
          <w:szCs w:val="26"/>
        </w:rPr>
        <w:t>The Complainant’s statements</w:t>
      </w:r>
      <w:r w:rsidR="00415686">
        <w:rPr>
          <w:sz w:val="26"/>
          <w:szCs w:val="26"/>
        </w:rPr>
        <w:t xml:space="preserve"> </w:t>
      </w:r>
      <w:r w:rsidR="00F126A3">
        <w:rPr>
          <w:sz w:val="26"/>
          <w:szCs w:val="26"/>
        </w:rPr>
        <w:t xml:space="preserve">concerning a CCSI engineer </w:t>
      </w:r>
      <w:r w:rsidR="005940BD">
        <w:rPr>
          <w:sz w:val="26"/>
          <w:szCs w:val="26"/>
        </w:rPr>
        <w:t>who did not testify at the hearing are hearsay</w:t>
      </w:r>
      <w:r w:rsidR="00BB6FC1">
        <w:rPr>
          <w:sz w:val="26"/>
          <w:szCs w:val="26"/>
        </w:rPr>
        <w:t xml:space="preserve"> that was properly objected to</w:t>
      </w:r>
      <w:r w:rsidR="005940BD">
        <w:rPr>
          <w:sz w:val="26"/>
          <w:szCs w:val="26"/>
        </w:rPr>
        <w:t xml:space="preserve"> and are not corroborated by other evidence in the record.</w:t>
      </w:r>
      <w:r w:rsidR="00B52E18">
        <w:rPr>
          <w:rStyle w:val="FootnoteReference"/>
          <w:sz w:val="26"/>
          <w:szCs w:val="26"/>
        </w:rPr>
        <w:footnoteReference w:id="5"/>
      </w:r>
      <w:r w:rsidR="00933771">
        <w:rPr>
          <w:sz w:val="26"/>
          <w:szCs w:val="26"/>
        </w:rPr>
        <w:t xml:space="preserve">  The Complainant’s averments in her Exceptions regarding Tom Kelly are not contained in the record in this proceeding. </w:t>
      </w:r>
      <w:r w:rsidR="00000A49">
        <w:rPr>
          <w:sz w:val="26"/>
          <w:szCs w:val="26"/>
        </w:rPr>
        <w:t xml:space="preserve"> </w:t>
      </w:r>
    </w:p>
    <w:p w14:paraId="11CA6504" w14:textId="77777777" w:rsidR="00B74397" w:rsidRDefault="00B74397" w:rsidP="00F91F40">
      <w:pPr>
        <w:spacing w:line="360" w:lineRule="auto"/>
        <w:ind w:firstLine="1440"/>
        <w:rPr>
          <w:sz w:val="26"/>
          <w:szCs w:val="26"/>
        </w:rPr>
      </w:pPr>
    </w:p>
    <w:p w14:paraId="0471722E" w14:textId="6224917D" w:rsidR="00E739F8" w:rsidRPr="00E739F8" w:rsidRDefault="00E739F8" w:rsidP="003027AE">
      <w:pPr>
        <w:keepNext/>
        <w:spacing w:line="360" w:lineRule="auto"/>
        <w:ind w:firstLine="1440"/>
        <w:rPr>
          <w:b/>
          <w:bCs/>
          <w:sz w:val="26"/>
          <w:szCs w:val="26"/>
        </w:rPr>
      </w:pPr>
      <w:r>
        <w:rPr>
          <w:b/>
          <w:bCs/>
          <w:sz w:val="26"/>
          <w:szCs w:val="26"/>
        </w:rPr>
        <w:t>b.</w:t>
      </w:r>
      <w:r>
        <w:rPr>
          <w:b/>
          <w:bCs/>
          <w:sz w:val="26"/>
          <w:szCs w:val="26"/>
        </w:rPr>
        <w:tab/>
        <w:t>Finding of Fact No. 13</w:t>
      </w:r>
    </w:p>
    <w:p w14:paraId="2712B0B2" w14:textId="77777777" w:rsidR="00E739F8" w:rsidRDefault="00E739F8" w:rsidP="003027AE">
      <w:pPr>
        <w:keepNext/>
        <w:spacing w:line="360" w:lineRule="auto"/>
        <w:ind w:firstLine="1440"/>
        <w:rPr>
          <w:sz w:val="26"/>
          <w:szCs w:val="26"/>
        </w:rPr>
      </w:pPr>
    </w:p>
    <w:p w14:paraId="5EEE1F33" w14:textId="0F360962" w:rsidR="00E20306" w:rsidRDefault="00B74397" w:rsidP="003027AE">
      <w:pPr>
        <w:keepNext/>
        <w:spacing w:line="360" w:lineRule="auto"/>
        <w:ind w:firstLine="1440"/>
        <w:rPr>
          <w:sz w:val="26"/>
          <w:szCs w:val="26"/>
        </w:rPr>
      </w:pPr>
      <w:r>
        <w:rPr>
          <w:sz w:val="26"/>
          <w:szCs w:val="26"/>
        </w:rPr>
        <w:t xml:space="preserve">The </w:t>
      </w:r>
      <w:r w:rsidR="00E20306">
        <w:rPr>
          <w:sz w:val="26"/>
          <w:szCs w:val="26"/>
        </w:rPr>
        <w:t>Com</w:t>
      </w:r>
      <w:r w:rsidR="00261158">
        <w:rPr>
          <w:sz w:val="26"/>
          <w:szCs w:val="26"/>
        </w:rPr>
        <w:t>p</w:t>
      </w:r>
      <w:r w:rsidR="00E20306">
        <w:rPr>
          <w:sz w:val="26"/>
          <w:szCs w:val="26"/>
        </w:rPr>
        <w:t xml:space="preserve">lainant excepts to Finding of Fact No. 13, which provides the following: </w:t>
      </w:r>
    </w:p>
    <w:p w14:paraId="2052DC3D" w14:textId="49F5348F" w:rsidR="00E20306" w:rsidRDefault="00E20306" w:rsidP="00696255">
      <w:pPr>
        <w:ind w:firstLine="1440"/>
        <w:rPr>
          <w:sz w:val="26"/>
          <w:szCs w:val="26"/>
        </w:rPr>
      </w:pPr>
      <w:r>
        <w:rPr>
          <w:sz w:val="26"/>
          <w:szCs w:val="26"/>
        </w:rPr>
        <w:t xml:space="preserve"> </w:t>
      </w:r>
    </w:p>
    <w:p w14:paraId="7E354496" w14:textId="1B5E6C6E" w:rsidR="009470B2" w:rsidRPr="00F91F40" w:rsidRDefault="00504E7A" w:rsidP="00E20306">
      <w:pPr>
        <w:ind w:left="1440" w:right="1440"/>
        <w:rPr>
          <w:sz w:val="26"/>
          <w:szCs w:val="26"/>
        </w:rPr>
      </w:pPr>
      <w:r w:rsidRPr="00F91F40">
        <w:rPr>
          <w:sz w:val="26"/>
          <w:szCs w:val="26"/>
        </w:rPr>
        <w:t>13.</w:t>
      </w:r>
      <w:r w:rsidR="00E20306">
        <w:rPr>
          <w:sz w:val="26"/>
          <w:szCs w:val="26"/>
        </w:rPr>
        <w:tab/>
      </w:r>
      <w:r w:rsidRPr="00F91F40">
        <w:rPr>
          <w:sz w:val="26"/>
          <w:szCs w:val="26"/>
        </w:rPr>
        <w:t xml:space="preserve">Scott Township was responsible to inspect the paving project after completion to ensure it met the township’s requirements and the township would have communicated with the contractor, not PAWC, if any specifications were not met. </w:t>
      </w:r>
    </w:p>
    <w:p w14:paraId="680D240A" w14:textId="5A56CEFC" w:rsidR="00504E7A" w:rsidRDefault="00504E7A" w:rsidP="00E20306">
      <w:pPr>
        <w:spacing w:line="360" w:lineRule="auto"/>
        <w:ind w:left="1440" w:right="1440" w:firstLine="1440"/>
        <w:rPr>
          <w:sz w:val="26"/>
          <w:szCs w:val="26"/>
        </w:rPr>
      </w:pPr>
    </w:p>
    <w:p w14:paraId="4F4F83A5" w14:textId="662F177F" w:rsidR="00E20306" w:rsidRDefault="00CA0B65" w:rsidP="00E20306">
      <w:pPr>
        <w:spacing w:line="360" w:lineRule="auto"/>
        <w:rPr>
          <w:sz w:val="26"/>
          <w:szCs w:val="26"/>
        </w:rPr>
      </w:pPr>
      <w:r>
        <w:rPr>
          <w:sz w:val="26"/>
          <w:szCs w:val="26"/>
        </w:rPr>
        <w:t xml:space="preserve">The Complainant argues that </w:t>
      </w:r>
      <w:r w:rsidR="00363E42">
        <w:rPr>
          <w:sz w:val="26"/>
          <w:szCs w:val="26"/>
        </w:rPr>
        <w:t xml:space="preserve">PAWC contacted CCSI after receiving her </w:t>
      </w:r>
      <w:r w:rsidR="00A92703">
        <w:rPr>
          <w:sz w:val="26"/>
          <w:szCs w:val="26"/>
        </w:rPr>
        <w:t xml:space="preserve">complaint and did not contact </w:t>
      </w:r>
      <w:r>
        <w:rPr>
          <w:sz w:val="26"/>
          <w:szCs w:val="26"/>
        </w:rPr>
        <w:t>Scott</w:t>
      </w:r>
      <w:r w:rsidR="00A92703">
        <w:rPr>
          <w:sz w:val="26"/>
          <w:szCs w:val="26"/>
        </w:rPr>
        <w:t xml:space="preserve"> Township.  The Complainant also contends that Scott Township </w:t>
      </w:r>
      <w:r w:rsidR="0071307B">
        <w:rPr>
          <w:sz w:val="26"/>
          <w:szCs w:val="26"/>
        </w:rPr>
        <w:t>claimed that PAWC was negligent</w:t>
      </w:r>
      <w:r>
        <w:rPr>
          <w:sz w:val="26"/>
          <w:szCs w:val="26"/>
        </w:rPr>
        <w:t xml:space="preserve"> </w:t>
      </w:r>
      <w:r w:rsidR="0071307B">
        <w:rPr>
          <w:sz w:val="26"/>
          <w:szCs w:val="26"/>
        </w:rPr>
        <w:t>in conducting its project.</w:t>
      </w:r>
      <w:r>
        <w:rPr>
          <w:sz w:val="26"/>
          <w:szCs w:val="26"/>
        </w:rPr>
        <w:t xml:space="preserve"> </w:t>
      </w:r>
    </w:p>
    <w:p w14:paraId="42F2FEE1" w14:textId="77777777" w:rsidR="00E20306" w:rsidRPr="00F91F40" w:rsidRDefault="00E20306" w:rsidP="00F91F40">
      <w:pPr>
        <w:spacing w:line="360" w:lineRule="auto"/>
        <w:ind w:firstLine="1440"/>
        <w:rPr>
          <w:sz w:val="26"/>
          <w:szCs w:val="26"/>
        </w:rPr>
      </w:pPr>
    </w:p>
    <w:p w14:paraId="3C303948" w14:textId="4C0672FF" w:rsidR="00B91D39" w:rsidRDefault="006C5604" w:rsidP="006C5604">
      <w:pPr>
        <w:spacing w:line="360" w:lineRule="auto"/>
        <w:ind w:firstLine="1440"/>
        <w:rPr>
          <w:sz w:val="26"/>
          <w:szCs w:val="26"/>
        </w:rPr>
      </w:pPr>
      <w:r>
        <w:rPr>
          <w:sz w:val="26"/>
          <w:szCs w:val="26"/>
        </w:rPr>
        <w:t xml:space="preserve">In its Replies to Exceptions, PAWC </w:t>
      </w:r>
      <w:r w:rsidR="006C248C">
        <w:rPr>
          <w:sz w:val="26"/>
          <w:szCs w:val="26"/>
        </w:rPr>
        <w:t xml:space="preserve">explains that </w:t>
      </w:r>
      <w:r w:rsidR="00B91D39" w:rsidRPr="00E726BD">
        <w:rPr>
          <w:sz w:val="26"/>
          <w:szCs w:val="26"/>
        </w:rPr>
        <w:t xml:space="preserve">Finding of Fact </w:t>
      </w:r>
      <w:r w:rsidR="006C248C">
        <w:rPr>
          <w:sz w:val="26"/>
          <w:szCs w:val="26"/>
        </w:rPr>
        <w:t xml:space="preserve">No. </w:t>
      </w:r>
      <w:r w:rsidR="00B91D39" w:rsidRPr="00E726BD">
        <w:rPr>
          <w:sz w:val="26"/>
          <w:szCs w:val="26"/>
        </w:rPr>
        <w:t xml:space="preserve">13 </w:t>
      </w:r>
      <w:r w:rsidR="006C248C">
        <w:rPr>
          <w:sz w:val="26"/>
          <w:szCs w:val="26"/>
        </w:rPr>
        <w:t>describes</w:t>
      </w:r>
      <w:r w:rsidR="00B91D39" w:rsidRPr="00E726BD">
        <w:rPr>
          <w:sz w:val="26"/>
          <w:szCs w:val="26"/>
        </w:rPr>
        <w:t xml:space="preserve"> how the Township was responsible for inspecting the paving to ensure it satisfied the Township’s requirements</w:t>
      </w:r>
      <w:r w:rsidR="00424AB3">
        <w:rPr>
          <w:sz w:val="26"/>
          <w:szCs w:val="26"/>
        </w:rPr>
        <w:t>, and the Complainant does not cite any evidence to dispute this fact</w:t>
      </w:r>
      <w:r w:rsidR="00B91D39" w:rsidRPr="00E726BD">
        <w:rPr>
          <w:sz w:val="26"/>
          <w:szCs w:val="26"/>
        </w:rPr>
        <w:t xml:space="preserve">. </w:t>
      </w:r>
      <w:r w:rsidR="0075509E">
        <w:rPr>
          <w:sz w:val="26"/>
          <w:szCs w:val="26"/>
        </w:rPr>
        <w:t xml:space="preserve"> </w:t>
      </w:r>
      <w:r w:rsidR="001A1FEB">
        <w:rPr>
          <w:sz w:val="26"/>
          <w:szCs w:val="26"/>
        </w:rPr>
        <w:t>PAWC states that</w:t>
      </w:r>
      <w:r w:rsidR="005624F6">
        <w:rPr>
          <w:sz w:val="26"/>
          <w:szCs w:val="26"/>
        </w:rPr>
        <w:t xml:space="preserve"> Mr.</w:t>
      </w:r>
      <w:r w:rsidR="00B91D39" w:rsidRPr="00E726BD">
        <w:rPr>
          <w:sz w:val="26"/>
          <w:szCs w:val="26"/>
        </w:rPr>
        <w:t xml:space="preserve"> Lubin was a Township official </w:t>
      </w:r>
      <w:r w:rsidR="005624F6">
        <w:rPr>
          <w:sz w:val="26"/>
          <w:szCs w:val="26"/>
        </w:rPr>
        <w:t xml:space="preserve">during </w:t>
      </w:r>
      <w:r w:rsidR="00B91D39" w:rsidRPr="00E726BD">
        <w:rPr>
          <w:sz w:val="26"/>
          <w:szCs w:val="26"/>
        </w:rPr>
        <w:t>the project and had first</w:t>
      </w:r>
      <w:r w:rsidR="00424AB3">
        <w:rPr>
          <w:sz w:val="26"/>
          <w:szCs w:val="26"/>
        </w:rPr>
        <w:t>-</w:t>
      </w:r>
      <w:r w:rsidR="00B91D39" w:rsidRPr="00E726BD">
        <w:rPr>
          <w:sz w:val="26"/>
          <w:szCs w:val="26"/>
        </w:rPr>
        <w:t xml:space="preserve">hand recollection of the project.  </w:t>
      </w:r>
      <w:r w:rsidR="00102C5E">
        <w:rPr>
          <w:sz w:val="26"/>
          <w:szCs w:val="26"/>
        </w:rPr>
        <w:t xml:space="preserve">PAWC submits that </w:t>
      </w:r>
      <w:r w:rsidR="004F27BD">
        <w:rPr>
          <w:sz w:val="26"/>
          <w:szCs w:val="26"/>
        </w:rPr>
        <w:t xml:space="preserve">its witness explained that </w:t>
      </w:r>
      <w:r w:rsidR="00102C5E">
        <w:rPr>
          <w:sz w:val="26"/>
          <w:szCs w:val="26"/>
        </w:rPr>
        <w:t xml:space="preserve">the Company </w:t>
      </w:r>
      <w:r w:rsidR="00E262D1">
        <w:rPr>
          <w:sz w:val="26"/>
          <w:szCs w:val="26"/>
        </w:rPr>
        <w:t>contacted</w:t>
      </w:r>
      <w:r w:rsidR="00B91D39" w:rsidRPr="00E726BD">
        <w:rPr>
          <w:sz w:val="26"/>
          <w:szCs w:val="26"/>
        </w:rPr>
        <w:t xml:space="preserve"> CCSI  to </w:t>
      </w:r>
      <w:r w:rsidR="004F27BD">
        <w:rPr>
          <w:sz w:val="26"/>
          <w:szCs w:val="26"/>
        </w:rPr>
        <w:t xml:space="preserve">attempt to </w:t>
      </w:r>
      <w:r w:rsidR="00B91D39" w:rsidRPr="00E726BD">
        <w:rPr>
          <w:sz w:val="26"/>
          <w:szCs w:val="26"/>
        </w:rPr>
        <w:t xml:space="preserve">address Ms. Marian’s concerns, and </w:t>
      </w:r>
      <w:r w:rsidR="006F5724">
        <w:rPr>
          <w:sz w:val="26"/>
          <w:szCs w:val="26"/>
        </w:rPr>
        <w:t xml:space="preserve">this </w:t>
      </w:r>
      <w:r w:rsidR="00B91D39" w:rsidRPr="00E726BD">
        <w:rPr>
          <w:sz w:val="26"/>
          <w:szCs w:val="26"/>
        </w:rPr>
        <w:t xml:space="preserve">does not change the correct conclusion that the Township is responsible for inspecting paving projects. </w:t>
      </w:r>
      <w:r w:rsidR="006F5724">
        <w:rPr>
          <w:sz w:val="26"/>
          <w:szCs w:val="26"/>
        </w:rPr>
        <w:t xml:space="preserve"> PAWC argues that the Complainant’s </w:t>
      </w:r>
      <w:r w:rsidR="00B91D39" w:rsidRPr="00E726BD">
        <w:rPr>
          <w:sz w:val="26"/>
          <w:szCs w:val="26"/>
        </w:rPr>
        <w:t xml:space="preserve">assertion that </w:t>
      </w:r>
      <w:r w:rsidR="00E2139E">
        <w:rPr>
          <w:sz w:val="26"/>
          <w:szCs w:val="26"/>
        </w:rPr>
        <w:t>the</w:t>
      </w:r>
      <w:r w:rsidR="00B91D39" w:rsidRPr="00E726BD">
        <w:rPr>
          <w:sz w:val="26"/>
          <w:szCs w:val="26"/>
        </w:rPr>
        <w:t xml:space="preserve"> Township claimed that PAWC was negligent is unsupported by any evidence</w:t>
      </w:r>
      <w:r w:rsidR="00F6081C">
        <w:rPr>
          <w:sz w:val="26"/>
          <w:szCs w:val="26"/>
        </w:rPr>
        <w:t xml:space="preserve"> in the record.  </w:t>
      </w:r>
      <w:r w:rsidR="00173927">
        <w:rPr>
          <w:sz w:val="26"/>
          <w:szCs w:val="26"/>
        </w:rPr>
        <w:t>R. Exc. at 6.</w:t>
      </w:r>
    </w:p>
    <w:p w14:paraId="3FC77343" w14:textId="619DAC60" w:rsidR="00B0034A" w:rsidRDefault="00B0034A" w:rsidP="006C5604">
      <w:pPr>
        <w:spacing w:line="360" w:lineRule="auto"/>
        <w:ind w:firstLine="1440"/>
        <w:rPr>
          <w:sz w:val="26"/>
          <w:szCs w:val="26"/>
        </w:rPr>
      </w:pPr>
    </w:p>
    <w:p w14:paraId="78EAD34F" w14:textId="64FDE5A0" w:rsidR="00B0034A" w:rsidRPr="00E726BD" w:rsidRDefault="00780316" w:rsidP="006C5604">
      <w:pPr>
        <w:spacing w:line="360" w:lineRule="auto"/>
        <w:ind w:firstLine="1440"/>
        <w:rPr>
          <w:sz w:val="26"/>
          <w:szCs w:val="26"/>
        </w:rPr>
      </w:pPr>
      <w:r>
        <w:rPr>
          <w:sz w:val="26"/>
          <w:szCs w:val="26"/>
        </w:rPr>
        <w:t xml:space="preserve">Finding of Fact No. 13 </w:t>
      </w:r>
      <w:r w:rsidR="00552E9A">
        <w:rPr>
          <w:sz w:val="26"/>
          <w:szCs w:val="26"/>
        </w:rPr>
        <w:t>reflects the testimony of Mr. Costa and Mr. Lubin that</w:t>
      </w:r>
      <w:r w:rsidR="00821D96">
        <w:rPr>
          <w:sz w:val="26"/>
          <w:szCs w:val="26"/>
        </w:rPr>
        <w:t xml:space="preserve"> </w:t>
      </w:r>
      <w:r w:rsidR="009F7A38">
        <w:rPr>
          <w:sz w:val="26"/>
          <w:szCs w:val="26"/>
        </w:rPr>
        <w:t xml:space="preserve">the Township is responsible for </w:t>
      </w:r>
      <w:r w:rsidR="003E2A30">
        <w:rPr>
          <w:sz w:val="26"/>
          <w:szCs w:val="26"/>
        </w:rPr>
        <w:t xml:space="preserve">reviewing paving projects and determining if the </w:t>
      </w:r>
      <w:r w:rsidR="00E222CD">
        <w:rPr>
          <w:sz w:val="26"/>
          <w:szCs w:val="26"/>
        </w:rPr>
        <w:t xml:space="preserve">Township specifications </w:t>
      </w:r>
      <w:r w:rsidR="008262FA">
        <w:rPr>
          <w:sz w:val="26"/>
          <w:szCs w:val="26"/>
        </w:rPr>
        <w:t>a</w:t>
      </w:r>
      <w:r w:rsidR="00E222CD">
        <w:rPr>
          <w:sz w:val="26"/>
          <w:szCs w:val="26"/>
        </w:rPr>
        <w:t>re</w:t>
      </w:r>
      <w:r w:rsidR="008262FA">
        <w:rPr>
          <w:sz w:val="26"/>
          <w:szCs w:val="26"/>
        </w:rPr>
        <w:t xml:space="preserve"> satisfied</w:t>
      </w:r>
      <w:r w:rsidR="002365D3">
        <w:rPr>
          <w:sz w:val="26"/>
          <w:szCs w:val="26"/>
        </w:rPr>
        <w:t xml:space="preserve"> and that the Township communicates with the contractor regarding the project</w:t>
      </w:r>
      <w:r w:rsidR="008262FA">
        <w:rPr>
          <w:sz w:val="26"/>
          <w:szCs w:val="26"/>
        </w:rPr>
        <w:t xml:space="preserve">.  Tr. at </w:t>
      </w:r>
      <w:r w:rsidR="002365D3">
        <w:rPr>
          <w:sz w:val="26"/>
          <w:szCs w:val="26"/>
        </w:rPr>
        <w:t>154-160</w:t>
      </w:r>
      <w:r w:rsidR="009B333B">
        <w:rPr>
          <w:sz w:val="26"/>
          <w:szCs w:val="26"/>
        </w:rPr>
        <w:t xml:space="preserve">, </w:t>
      </w:r>
      <w:r w:rsidR="008262FA">
        <w:rPr>
          <w:sz w:val="26"/>
          <w:szCs w:val="26"/>
        </w:rPr>
        <w:t>193-194.</w:t>
      </w:r>
      <w:r w:rsidR="00564EF8">
        <w:rPr>
          <w:sz w:val="26"/>
          <w:szCs w:val="26"/>
        </w:rPr>
        <w:t xml:space="preserve">  The Complainant did not present any evidence to rebut this testimony.</w:t>
      </w:r>
      <w:r w:rsidR="004628ED">
        <w:rPr>
          <w:sz w:val="26"/>
          <w:szCs w:val="26"/>
        </w:rPr>
        <w:t xml:space="preserve">  </w:t>
      </w:r>
      <w:r w:rsidR="00DB4676">
        <w:rPr>
          <w:sz w:val="26"/>
          <w:szCs w:val="26"/>
        </w:rPr>
        <w:t xml:space="preserve">During the hearing, the Complainant stated that </w:t>
      </w:r>
      <w:r w:rsidR="0041603E">
        <w:rPr>
          <w:sz w:val="26"/>
          <w:szCs w:val="26"/>
        </w:rPr>
        <w:t xml:space="preserve">someone from </w:t>
      </w:r>
      <w:r w:rsidR="00DB4676">
        <w:rPr>
          <w:sz w:val="26"/>
          <w:szCs w:val="26"/>
        </w:rPr>
        <w:t xml:space="preserve">the Township </w:t>
      </w:r>
      <w:r w:rsidR="0041603E">
        <w:rPr>
          <w:sz w:val="26"/>
          <w:szCs w:val="26"/>
        </w:rPr>
        <w:t xml:space="preserve">told her PAWC was </w:t>
      </w:r>
      <w:r w:rsidR="00C4398F">
        <w:rPr>
          <w:sz w:val="26"/>
          <w:szCs w:val="26"/>
        </w:rPr>
        <w:t xml:space="preserve">responsible </w:t>
      </w:r>
      <w:r w:rsidR="007B7F66">
        <w:rPr>
          <w:sz w:val="26"/>
          <w:szCs w:val="26"/>
        </w:rPr>
        <w:t xml:space="preserve">and “at fault” </w:t>
      </w:r>
      <w:r w:rsidR="00C4398F">
        <w:rPr>
          <w:sz w:val="26"/>
          <w:szCs w:val="26"/>
        </w:rPr>
        <w:t>for the paving project</w:t>
      </w:r>
      <w:r w:rsidR="00573CB3">
        <w:rPr>
          <w:sz w:val="26"/>
          <w:szCs w:val="26"/>
        </w:rPr>
        <w:t>.</w:t>
      </w:r>
      <w:r w:rsidR="00256C4A">
        <w:rPr>
          <w:sz w:val="26"/>
          <w:szCs w:val="26"/>
        </w:rPr>
        <w:t xml:space="preserve"> </w:t>
      </w:r>
      <w:r w:rsidR="00031D16">
        <w:rPr>
          <w:sz w:val="26"/>
          <w:szCs w:val="26"/>
        </w:rPr>
        <w:t xml:space="preserve"> </w:t>
      </w:r>
      <w:r w:rsidR="00256C4A">
        <w:rPr>
          <w:sz w:val="26"/>
          <w:szCs w:val="26"/>
        </w:rPr>
        <w:t xml:space="preserve">Tr. at </w:t>
      </w:r>
      <w:r w:rsidR="00CB4A78">
        <w:rPr>
          <w:sz w:val="26"/>
          <w:szCs w:val="26"/>
        </w:rPr>
        <w:t>20, 22</w:t>
      </w:r>
      <w:r w:rsidR="00031D16">
        <w:rPr>
          <w:sz w:val="26"/>
          <w:szCs w:val="26"/>
        </w:rPr>
        <w:t>.</w:t>
      </w:r>
      <w:r w:rsidR="007B7F66">
        <w:rPr>
          <w:sz w:val="26"/>
          <w:szCs w:val="26"/>
        </w:rPr>
        <w:t xml:space="preserve"> </w:t>
      </w:r>
      <w:r w:rsidR="00031D16">
        <w:rPr>
          <w:sz w:val="26"/>
          <w:szCs w:val="26"/>
        </w:rPr>
        <w:t xml:space="preserve"> </w:t>
      </w:r>
      <w:r w:rsidR="00031D16" w:rsidRPr="00031D16">
        <w:rPr>
          <w:sz w:val="26"/>
          <w:szCs w:val="26"/>
        </w:rPr>
        <w:t>T</w:t>
      </w:r>
      <w:r w:rsidR="007B7F66">
        <w:rPr>
          <w:sz w:val="26"/>
          <w:szCs w:val="26"/>
        </w:rPr>
        <w:t>his statement is also hearsay</w:t>
      </w:r>
      <w:r w:rsidR="00031D16">
        <w:rPr>
          <w:sz w:val="26"/>
          <w:szCs w:val="26"/>
        </w:rPr>
        <w:t xml:space="preserve"> that was properly objected to and </w:t>
      </w:r>
      <w:r w:rsidR="007B7F66">
        <w:rPr>
          <w:sz w:val="26"/>
          <w:szCs w:val="26"/>
        </w:rPr>
        <w:t xml:space="preserve">is uncorroborated by other testimony in the record.  </w:t>
      </w:r>
    </w:p>
    <w:p w14:paraId="561D89AC" w14:textId="3B1D2639" w:rsidR="00B91D39" w:rsidRDefault="00B91D39" w:rsidP="00E726BD">
      <w:pPr>
        <w:pStyle w:val="Default"/>
        <w:spacing w:line="360" w:lineRule="auto"/>
        <w:ind w:firstLine="1440"/>
        <w:rPr>
          <w:sz w:val="26"/>
          <w:szCs w:val="26"/>
        </w:rPr>
      </w:pPr>
    </w:p>
    <w:p w14:paraId="68503F5B" w14:textId="1BEAE165" w:rsidR="00531F8A" w:rsidRPr="00531F8A" w:rsidRDefault="00531F8A" w:rsidP="003027AE">
      <w:pPr>
        <w:pStyle w:val="Default"/>
        <w:keepNext/>
        <w:spacing w:line="360" w:lineRule="auto"/>
        <w:ind w:firstLine="1440"/>
        <w:rPr>
          <w:b/>
          <w:bCs/>
          <w:sz w:val="26"/>
          <w:szCs w:val="26"/>
        </w:rPr>
      </w:pPr>
      <w:r w:rsidRPr="00531F8A">
        <w:rPr>
          <w:b/>
          <w:bCs/>
          <w:sz w:val="26"/>
          <w:szCs w:val="26"/>
        </w:rPr>
        <w:t>c.</w:t>
      </w:r>
      <w:r w:rsidRPr="00531F8A">
        <w:rPr>
          <w:b/>
          <w:bCs/>
          <w:sz w:val="26"/>
          <w:szCs w:val="26"/>
        </w:rPr>
        <w:tab/>
        <w:t>Finding of Fact No. 22</w:t>
      </w:r>
    </w:p>
    <w:p w14:paraId="3313C318" w14:textId="77777777" w:rsidR="00531F8A" w:rsidRPr="00E726BD" w:rsidRDefault="00531F8A" w:rsidP="003027AE">
      <w:pPr>
        <w:pStyle w:val="Default"/>
        <w:keepNext/>
        <w:spacing w:line="360" w:lineRule="auto"/>
        <w:ind w:firstLine="1440"/>
        <w:rPr>
          <w:sz w:val="26"/>
          <w:szCs w:val="26"/>
        </w:rPr>
      </w:pPr>
    </w:p>
    <w:p w14:paraId="0017CD58" w14:textId="0A5DDEE8" w:rsidR="000F3975" w:rsidRDefault="000F3975" w:rsidP="003027AE">
      <w:pPr>
        <w:pStyle w:val="Default"/>
        <w:keepNext/>
        <w:spacing w:line="360" w:lineRule="auto"/>
        <w:ind w:firstLine="1440"/>
        <w:rPr>
          <w:sz w:val="26"/>
          <w:szCs w:val="26"/>
        </w:rPr>
      </w:pPr>
      <w:r>
        <w:rPr>
          <w:sz w:val="26"/>
          <w:szCs w:val="26"/>
        </w:rPr>
        <w:t xml:space="preserve">The Complainant objects to Finding of Fact No. 22, which states as follows:  </w:t>
      </w:r>
    </w:p>
    <w:p w14:paraId="4E3D173D" w14:textId="77777777" w:rsidR="00696255" w:rsidRDefault="00696255" w:rsidP="00696255">
      <w:pPr>
        <w:pStyle w:val="Default"/>
        <w:keepNext/>
        <w:ind w:firstLine="1440"/>
        <w:rPr>
          <w:sz w:val="26"/>
          <w:szCs w:val="26"/>
        </w:rPr>
      </w:pPr>
    </w:p>
    <w:p w14:paraId="6813ED29" w14:textId="3A41596C" w:rsidR="0061398E" w:rsidRPr="00F91F40" w:rsidRDefault="0061398E" w:rsidP="004B2F3F">
      <w:pPr>
        <w:pStyle w:val="Default"/>
        <w:ind w:left="1440" w:right="1440"/>
        <w:rPr>
          <w:sz w:val="26"/>
          <w:szCs w:val="26"/>
        </w:rPr>
      </w:pPr>
      <w:r w:rsidRPr="00F91F40">
        <w:rPr>
          <w:sz w:val="26"/>
          <w:szCs w:val="26"/>
        </w:rPr>
        <w:t xml:space="preserve">22. </w:t>
      </w:r>
      <w:r w:rsidR="004B2F3F">
        <w:rPr>
          <w:sz w:val="26"/>
          <w:szCs w:val="26"/>
        </w:rPr>
        <w:tab/>
      </w:r>
      <w:r w:rsidRPr="00F91F40">
        <w:rPr>
          <w:sz w:val="26"/>
          <w:szCs w:val="26"/>
        </w:rPr>
        <w:t>M</w:t>
      </w:r>
      <w:r w:rsidR="0071307B">
        <w:rPr>
          <w:sz w:val="26"/>
          <w:szCs w:val="26"/>
        </w:rPr>
        <w:t>r</w:t>
      </w:r>
      <w:r w:rsidRPr="00F91F40">
        <w:rPr>
          <w:sz w:val="26"/>
          <w:szCs w:val="26"/>
        </w:rPr>
        <w:t xml:space="preserve">. Lubin observed the Right Downspout extended towards Cress Street through terracotta pipe which was close to but not actually connected into a plastic pipe. Water flowing through the terracotta pipe from the house would not have flowed into the plastic pipe towards Cress Street. </w:t>
      </w:r>
    </w:p>
    <w:p w14:paraId="6EB5570D" w14:textId="7810536E" w:rsidR="004B2F3F" w:rsidRDefault="004B2F3F" w:rsidP="00F91F40">
      <w:pPr>
        <w:spacing w:line="360" w:lineRule="auto"/>
        <w:ind w:firstLine="1440"/>
        <w:rPr>
          <w:rFonts w:eastAsiaTheme="minorHAnsi"/>
          <w:color w:val="000000"/>
          <w:sz w:val="26"/>
          <w:szCs w:val="26"/>
        </w:rPr>
      </w:pPr>
    </w:p>
    <w:p w14:paraId="597837B1" w14:textId="374E852C" w:rsidR="00F0240C" w:rsidRDefault="00C97621" w:rsidP="003027AE">
      <w:pPr>
        <w:widowControl/>
        <w:spacing w:line="360" w:lineRule="auto"/>
        <w:rPr>
          <w:rFonts w:eastAsiaTheme="minorHAnsi"/>
          <w:color w:val="000000"/>
          <w:sz w:val="26"/>
          <w:szCs w:val="26"/>
        </w:rPr>
      </w:pPr>
      <w:r>
        <w:rPr>
          <w:rFonts w:eastAsiaTheme="minorHAnsi"/>
          <w:color w:val="000000"/>
          <w:sz w:val="26"/>
          <w:szCs w:val="26"/>
        </w:rPr>
        <w:t>The Complainant avers that there is no evidence in the record to support Mr. Lubin</w:t>
      </w:r>
      <w:r w:rsidR="00DF4BBA">
        <w:rPr>
          <w:rFonts w:eastAsiaTheme="minorHAnsi"/>
          <w:color w:val="000000"/>
          <w:sz w:val="26"/>
          <w:szCs w:val="26"/>
        </w:rPr>
        <w:t xml:space="preserve">’s observation.  </w:t>
      </w:r>
      <w:r w:rsidR="007A3468">
        <w:rPr>
          <w:rFonts w:eastAsiaTheme="minorHAnsi"/>
          <w:color w:val="000000"/>
          <w:sz w:val="26"/>
          <w:szCs w:val="26"/>
        </w:rPr>
        <w:t xml:space="preserve">The Complainant attached a picture </w:t>
      </w:r>
      <w:r w:rsidR="000278E2">
        <w:rPr>
          <w:rFonts w:eastAsiaTheme="minorHAnsi"/>
          <w:color w:val="000000"/>
          <w:sz w:val="26"/>
          <w:szCs w:val="26"/>
        </w:rPr>
        <w:t xml:space="preserve">she claims shows that </w:t>
      </w:r>
      <w:r w:rsidR="00C7344E">
        <w:rPr>
          <w:rFonts w:eastAsiaTheme="minorHAnsi"/>
          <w:color w:val="000000"/>
          <w:sz w:val="26"/>
          <w:szCs w:val="26"/>
        </w:rPr>
        <w:t>the pipe and terracotta</w:t>
      </w:r>
      <w:r w:rsidR="00EB315C">
        <w:rPr>
          <w:rFonts w:eastAsiaTheme="minorHAnsi"/>
          <w:color w:val="000000"/>
          <w:sz w:val="26"/>
          <w:szCs w:val="26"/>
        </w:rPr>
        <w:t xml:space="preserve"> pipe were connected.  </w:t>
      </w:r>
      <w:r w:rsidR="002C76B8" w:rsidRPr="00531F8A">
        <w:rPr>
          <w:rFonts w:eastAsiaTheme="minorHAnsi"/>
          <w:color w:val="000000"/>
          <w:sz w:val="26"/>
          <w:szCs w:val="26"/>
        </w:rPr>
        <w:t xml:space="preserve">The Complainant also avers that </w:t>
      </w:r>
      <w:r w:rsidR="00F85D28" w:rsidRPr="00531F8A">
        <w:rPr>
          <w:rFonts w:eastAsiaTheme="minorHAnsi"/>
          <w:color w:val="000000"/>
          <w:sz w:val="26"/>
          <w:szCs w:val="26"/>
        </w:rPr>
        <w:t xml:space="preserve">CCSI’s engineer confirmed </w:t>
      </w:r>
      <w:r w:rsidR="00D540FC" w:rsidRPr="00531F8A">
        <w:rPr>
          <w:rFonts w:eastAsiaTheme="minorHAnsi"/>
          <w:color w:val="000000"/>
          <w:sz w:val="26"/>
          <w:szCs w:val="26"/>
        </w:rPr>
        <w:t xml:space="preserve">by </w:t>
      </w:r>
      <w:r w:rsidR="008A3592" w:rsidRPr="00531F8A">
        <w:rPr>
          <w:rFonts w:eastAsiaTheme="minorHAnsi"/>
          <w:color w:val="000000"/>
          <w:sz w:val="26"/>
          <w:szCs w:val="26"/>
        </w:rPr>
        <w:t xml:space="preserve">digging up the sidewalk that the </w:t>
      </w:r>
      <w:r w:rsidR="00D46C29" w:rsidRPr="00531F8A">
        <w:rPr>
          <w:rFonts w:eastAsiaTheme="minorHAnsi"/>
          <w:color w:val="000000"/>
          <w:sz w:val="26"/>
          <w:szCs w:val="26"/>
        </w:rPr>
        <w:t xml:space="preserve">terracotta and plastic pipe </w:t>
      </w:r>
      <w:r w:rsidR="00152624" w:rsidRPr="00531F8A">
        <w:rPr>
          <w:rFonts w:eastAsiaTheme="minorHAnsi"/>
          <w:color w:val="000000"/>
          <w:sz w:val="26"/>
          <w:szCs w:val="26"/>
        </w:rPr>
        <w:t>were connected but were blocked by the raised street elevation.</w:t>
      </w:r>
      <w:r w:rsidR="00152624">
        <w:rPr>
          <w:rFonts w:eastAsiaTheme="minorHAnsi"/>
          <w:color w:val="000000"/>
          <w:sz w:val="26"/>
          <w:szCs w:val="26"/>
        </w:rPr>
        <w:t xml:space="preserve">  Exc. at 10. </w:t>
      </w:r>
    </w:p>
    <w:p w14:paraId="5A57CC1D" w14:textId="77777777" w:rsidR="00C261A1" w:rsidRDefault="00C261A1" w:rsidP="00C97621">
      <w:pPr>
        <w:spacing w:line="360" w:lineRule="auto"/>
        <w:rPr>
          <w:rFonts w:eastAsiaTheme="minorHAnsi"/>
          <w:color w:val="000000"/>
          <w:sz w:val="26"/>
          <w:szCs w:val="26"/>
        </w:rPr>
      </w:pPr>
    </w:p>
    <w:p w14:paraId="255DA2F1" w14:textId="7B5F1957" w:rsidR="004B2F3F" w:rsidRDefault="00F0240C" w:rsidP="00C97621">
      <w:pPr>
        <w:spacing w:line="360" w:lineRule="auto"/>
        <w:rPr>
          <w:rFonts w:eastAsiaTheme="minorHAnsi"/>
          <w:color w:val="000000"/>
          <w:sz w:val="26"/>
          <w:szCs w:val="26"/>
        </w:rPr>
      </w:pPr>
      <w:r>
        <w:rPr>
          <w:rFonts w:eastAsiaTheme="minorHAnsi"/>
          <w:color w:val="000000"/>
          <w:sz w:val="26"/>
          <w:szCs w:val="26"/>
        </w:rPr>
        <w:tab/>
      </w:r>
      <w:r>
        <w:rPr>
          <w:rFonts w:eastAsiaTheme="minorHAnsi"/>
          <w:color w:val="000000"/>
          <w:sz w:val="26"/>
          <w:szCs w:val="26"/>
        </w:rPr>
        <w:tab/>
        <w:t xml:space="preserve">In response, PAWC </w:t>
      </w:r>
      <w:r w:rsidR="00D461DD">
        <w:rPr>
          <w:rFonts w:eastAsiaTheme="minorHAnsi"/>
          <w:color w:val="000000"/>
          <w:sz w:val="26"/>
          <w:szCs w:val="26"/>
        </w:rPr>
        <w:t xml:space="preserve">asserts that this Finding of Fact </w:t>
      </w:r>
      <w:r w:rsidR="00F006D1">
        <w:rPr>
          <w:rFonts w:eastAsiaTheme="minorHAnsi"/>
          <w:color w:val="000000"/>
          <w:sz w:val="26"/>
          <w:szCs w:val="26"/>
        </w:rPr>
        <w:t>is supported by Mr. Lubin’s credible testimony</w:t>
      </w:r>
      <w:r w:rsidR="00EB3CEC">
        <w:rPr>
          <w:rFonts w:eastAsiaTheme="minorHAnsi"/>
          <w:color w:val="000000"/>
          <w:sz w:val="26"/>
          <w:szCs w:val="26"/>
        </w:rPr>
        <w:t xml:space="preserve"> based on his in-person inspection of </w:t>
      </w:r>
      <w:r w:rsidR="00020D3D">
        <w:rPr>
          <w:rFonts w:eastAsiaTheme="minorHAnsi"/>
          <w:color w:val="000000"/>
          <w:sz w:val="26"/>
          <w:szCs w:val="26"/>
        </w:rPr>
        <w:t xml:space="preserve">Ms. Marian’s property and the photographs in the record.  </w:t>
      </w:r>
      <w:r w:rsidR="006761BE">
        <w:rPr>
          <w:rFonts w:eastAsiaTheme="minorHAnsi"/>
          <w:color w:val="000000"/>
          <w:sz w:val="26"/>
          <w:szCs w:val="26"/>
        </w:rPr>
        <w:t xml:space="preserve">R. Exc. at 6.  </w:t>
      </w:r>
      <w:r w:rsidR="00020D3D">
        <w:rPr>
          <w:rFonts w:eastAsiaTheme="minorHAnsi"/>
          <w:color w:val="000000"/>
          <w:sz w:val="26"/>
          <w:szCs w:val="26"/>
        </w:rPr>
        <w:t xml:space="preserve">PAWC contends that Ms. Marian </w:t>
      </w:r>
      <w:r w:rsidR="00B754E4">
        <w:rPr>
          <w:rFonts w:eastAsiaTheme="minorHAnsi"/>
          <w:color w:val="000000"/>
          <w:sz w:val="26"/>
          <w:szCs w:val="26"/>
        </w:rPr>
        <w:t>references a new photograph attached to her Exceptions that is not part of the record</w:t>
      </w:r>
      <w:r w:rsidR="001E6ED1">
        <w:rPr>
          <w:rFonts w:eastAsiaTheme="minorHAnsi"/>
          <w:color w:val="000000"/>
          <w:sz w:val="26"/>
          <w:szCs w:val="26"/>
        </w:rPr>
        <w:t xml:space="preserve"> and, accordingly, cannot </w:t>
      </w:r>
      <w:r w:rsidR="006761BE">
        <w:rPr>
          <w:rFonts w:eastAsiaTheme="minorHAnsi"/>
          <w:color w:val="000000"/>
          <w:sz w:val="26"/>
          <w:szCs w:val="26"/>
        </w:rPr>
        <w:t xml:space="preserve">be relied on.  </w:t>
      </w:r>
      <w:r w:rsidR="006761BE" w:rsidRPr="006761BE">
        <w:rPr>
          <w:rFonts w:eastAsiaTheme="minorHAnsi"/>
          <w:i/>
          <w:iCs/>
          <w:color w:val="000000"/>
          <w:sz w:val="26"/>
          <w:szCs w:val="26"/>
        </w:rPr>
        <w:t>Id</w:t>
      </w:r>
      <w:r w:rsidR="006761BE">
        <w:rPr>
          <w:rFonts w:eastAsiaTheme="minorHAnsi"/>
          <w:color w:val="000000"/>
          <w:sz w:val="26"/>
          <w:szCs w:val="26"/>
        </w:rPr>
        <w:t>. at 6-7.</w:t>
      </w:r>
      <w:r w:rsidR="00152624">
        <w:rPr>
          <w:rFonts w:eastAsiaTheme="minorHAnsi"/>
          <w:color w:val="000000"/>
          <w:sz w:val="26"/>
          <w:szCs w:val="26"/>
        </w:rPr>
        <w:t xml:space="preserve"> </w:t>
      </w:r>
    </w:p>
    <w:p w14:paraId="11526D2E" w14:textId="680119CA" w:rsidR="004B2F3F" w:rsidRDefault="004B2F3F" w:rsidP="00F91F40">
      <w:pPr>
        <w:spacing w:line="360" w:lineRule="auto"/>
        <w:ind w:firstLine="1440"/>
        <w:rPr>
          <w:rFonts w:eastAsiaTheme="minorHAnsi"/>
          <w:color w:val="000000"/>
          <w:sz w:val="26"/>
          <w:szCs w:val="26"/>
        </w:rPr>
      </w:pPr>
    </w:p>
    <w:p w14:paraId="0D473D5E" w14:textId="1FC976FB" w:rsidR="000F0E15" w:rsidRDefault="003E2DC7" w:rsidP="00F91F40">
      <w:pPr>
        <w:spacing w:line="360" w:lineRule="auto"/>
        <w:ind w:firstLine="1440"/>
        <w:rPr>
          <w:rFonts w:eastAsiaTheme="minorHAnsi"/>
          <w:color w:val="000000"/>
          <w:sz w:val="26"/>
          <w:szCs w:val="26"/>
        </w:rPr>
      </w:pPr>
      <w:r>
        <w:rPr>
          <w:rFonts w:eastAsiaTheme="minorHAnsi"/>
          <w:color w:val="000000"/>
          <w:sz w:val="26"/>
          <w:szCs w:val="26"/>
        </w:rPr>
        <w:t xml:space="preserve">Finding of Fact No. 22 is based on </w:t>
      </w:r>
      <w:r w:rsidR="001F280E">
        <w:rPr>
          <w:rFonts w:eastAsiaTheme="minorHAnsi"/>
          <w:color w:val="000000"/>
          <w:sz w:val="26"/>
          <w:szCs w:val="26"/>
        </w:rPr>
        <w:t>Mr. Lubin’s</w:t>
      </w:r>
      <w:r>
        <w:rPr>
          <w:rFonts w:eastAsiaTheme="minorHAnsi"/>
          <w:color w:val="000000"/>
          <w:sz w:val="26"/>
          <w:szCs w:val="26"/>
        </w:rPr>
        <w:t xml:space="preserve"> first-hand </w:t>
      </w:r>
      <w:r w:rsidR="00F60960">
        <w:rPr>
          <w:rFonts w:eastAsiaTheme="minorHAnsi"/>
          <w:color w:val="000000"/>
          <w:sz w:val="26"/>
          <w:szCs w:val="26"/>
        </w:rPr>
        <w:t xml:space="preserve">inspection and observations of the service address and </w:t>
      </w:r>
      <w:r w:rsidR="001701F4">
        <w:rPr>
          <w:rFonts w:eastAsiaTheme="minorHAnsi"/>
          <w:color w:val="000000"/>
          <w:sz w:val="26"/>
          <w:szCs w:val="26"/>
        </w:rPr>
        <w:t>PAWC’s photographic exhibits.  Tr. at 190, 201</w:t>
      </w:r>
      <w:r w:rsidR="00696255">
        <w:rPr>
          <w:rFonts w:eastAsiaTheme="minorHAnsi"/>
          <w:color w:val="000000"/>
          <w:sz w:val="26"/>
          <w:szCs w:val="26"/>
        </w:rPr>
        <w:noBreakHyphen/>
      </w:r>
      <w:r w:rsidR="007114CD">
        <w:rPr>
          <w:rFonts w:eastAsiaTheme="minorHAnsi"/>
          <w:color w:val="000000"/>
          <w:sz w:val="26"/>
          <w:szCs w:val="26"/>
        </w:rPr>
        <w:t xml:space="preserve">203; PAWC </w:t>
      </w:r>
      <w:proofErr w:type="spellStart"/>
      <w:r w:rsidR="007114CD">
        <w:rPr>
          <w:rFonts w:eastAsiaTheme="minorHAnsi"/>
          <w:color w:val="000000"/>
          <w:sz w:val="26"/>
          <w:szCs w:val="26"/>
        </w:rPr>
        <w:t>Exhs</w:t>
      </w:r>
      <w:proofErr w:type="spellEnd"/>
      <w:r w:rsidR="007114CD">
        <w:rPr>
          <w:rFonts w:eastAsiaTheme="minorHAnsi"/>
          <w:color w:val="000000"/>
          <w:sz w:val="26"/>
          <w:szCs w:val="26"/>
        </w:rPr>
        <w:t>. 2, 11.</w:t>
      </w:r>
      <w:r w:rsidR="00E44047">
        <w:rPr>
          <w:rFonts w:eastAsiaTheme="minorHAnsi"/>
          <w:color w:val="000000"/>
          <w:sz w:val="26"/>
          <w:szCs w:val="26"/>
        </w:rPr>
        <w:t xml:space="preserve">  The particular photograph that </w:t>
      </w:r>
      <w:r w:rsidR="00AA72C6">
        <w:rPr>
          <w:rFonts w:eastAsiaTheme="minorHAnsi"/>
          <w:color w:val="000000"/>
          <w:sz w:val="26"/>
          <w:szCs w:val="26"/>
        </w:rPr>
        <w:t>Ms. Marian attached to her Exceptions is not part of the record</w:t>
      </w:r>
      <w:r w:rsidR="007114CD">
        <w:rPr>
          <w:rFonts w:eastAsiaTheme="minorHAnsi"/>
          <w:color w:val="000000"/>
          <w:sz w:val="26"/>
          <w:szCs w:val="26"/>
        </w:rPr>
        <w:t xml:space="preserve"> </w:t>
      </w:r>
      <w:r w:rsidR="00F97704">
        <w:rPr>
          <w:rFonts w:eastAsiaTheme="minorHAnsi"/>
          <w:color w:val="000000"/>
          <w:sz w:val="26"/>
          <w:szCs w:val="26"/>
        </w:rPr>
        <w:t>and cannot be considered for that reason.</w:t>
      </w:r>
      <w:r w:rsidR="007114CD">
        <w:rPr>
          <w:rFonts w:eastAsiaTheme="minorHAnsi"/>
          <w:color w:val="000000"/>
          <w:sz w:val="26"/>
          <w:szCs w:val="26"/>
        </w:rPr>
        <w:t xml:space="preserve"> </w:t>
      </w:r>
      <w:r w:rsidR="00F1261B">
        <w:rPr>
          <w:rFonts w:eastAsiaTheme="minorHAnsi"/>
          <w:color w:val="000000"/>
          <w:sz w:val="26"/>
          <w:szCs w:val="26"/>
        </w:rPr>
        <w:t xml:space="preserve"> </w:t>
      </w:r>
      <w:r w:rsidR="00F1261B" w:rsidRPr="00F1261B">
        <w:rPr>
          <w:sz w:val="26"/>
        </w:rPr>
        <w:t xml:space="preserve">It is axiomatic that this Commission must base its decisions on the evidence of record, and we are prohibited from looking beyond the record for evidence not previously supplied to support a desired finding of fact and/or conclusion of law.  </w:t>
      </w:r>
      <w:r w:rsidR="000C5C54" w:rsidRPr="004A540F">
        <w:rPr>
          <w:i/>
          <w:iCs/>
          <w:sz w:val="26"/>
        </w:rPr>
        <w:t xml:space="preserve">Investigation Instituted </w:t>
      </w:r>
      <w:r w:rsidR="00887352" w:rsidRPr="004A540F">
        <w:rPr>
          <w:i/>
          <w:iCs/>
          <w:sz w:val="26"/>
        </w:rPr>
        <w:t>into Whether the Commission Should Order a Capable Public Utility</w:t>
      </w:r>
      <w:r w:rsidR="00483F92" w:rsidRPr="004A540F">
        <w:rPr>
          <w:i/>
          <w:iCs/>
          <w:sz w:val="26"/>
        </w:rPr>
        <w:t xml:space="preserve"> to Acquire Clean Treatment Sewage Company</w:t>
      </w:r>
      <w:r w:rsidR="00974BAA" w:rsidRPr="004A540F">
        <w:rPr>
          <w:i/>
          <w:iCs/>
          <w:sz w:val="26"/>
        </w:rPr>
        <w:t xml:space="preserve"> Pursuant to 66 Pa. C.S. § 529</w:t>
      </w:r>
      <w:r w:rsidR="004A540F">
        <w:rPr>
          <w:sz w:val="26"/>
        </w:rPr>
        <w:t>, Docket No. I-2009-</w:t>
      </w:r>
      <w:r w:rsidR="007B1622">
        <w:rPr>
          <w:sz w:val="26"/>
        </w:rPr>
        <w:t xml:space="preserve">2109324 (Order entered </w:t>
      </w:r>
      <w:r w:rsidR="00F26B09">
        <w:rPr>
          <w:sz w:val="26"/>
        </w:rPr>
        <w:t>May 25, 2012)</w:t>
      </w:r>
      <w:r w:rsidR="00206780">
        <w:rPr>
          <w:sz w:val="26"/>
        </w:rPr>
        <w:t>, at 44</w:t>
      </w:r>
      <w:r w:rsidR="00974BAA">
        <w:rPr>
          <w:sz w:val="26"/>
        </w:rPr>
        <w:t>.</w:t>
      </w:r>
      <w:r w:rsidR="00206780">
        <w:rPr>
          <w:sz w:val="26"/>
        </w:rPr>
        <w:t xml:space="preserve">  </w:t>
      </w:r>
      <w:r w:rsidR="00FE29FA">
        <w:rPr>
          <w:rFonts w:eastAsiaTheme="minorHAnsi"/>
          <w:color w:val="000000"/>
          <w:sz w:val="26"/>
          <w:szCs w:val="26"/>
        </w:rPr>
        <w:t xml:space="preserve">We also cannot consider </w:t>
      </w:r>
      <w:r w:rsidR="00603795">
        <w:rPr>
          <w:rFonts w:eastAsiaTheme="minorHAnsi"/>
          <w:color w:val="000000"/>
          <w:sz w:val="26"/>
          <w:szCs w:val="26"/>
        </w:rPr>
        <w:t xml:space="preserve">the Complainant’s averments regarding statements </w:t>
      </w:r>
      <w:r w:rsidR="009C47E4">
        <w:rPr>
          <w:rFonts w:eastAsiaTheme="minorHAnsi"/>
          <w:color w:val="000000"/>
          <w:sz w:val="26"/>
          <w:szCs w:val="26"/>
        </w:rPr>
        <w:t xml:space="preserve">that a CSSI engineer made </w:t>
      </w:r>
      <w:r w:rsidR="009C47E4" w:rsidRPr="009C47E4">
        <w:rPr>
          <w:rFonts w:eastAsiaTheme="minorHAnsi"/>
          <w:color w:val="000000"/>
          <w:sz w:val="26"/>
          <w:szCs w:val="26"/>
        </w:rPr>
        <w:t>that the terracotta and plastic pipe were connected but were blocked by the raised street elevation</w:t>
      </w:r>
      <w:r w:rsidR="009C47E4">
        <w:rPr>
          <w:rFonts w:eastAsiaTheme="minorHAnsi"/>
          <w:color w:val="000000"/>
          <w:sz w:val="26"/>
          <w:szCs w:val="26"/>
        </w:rPr>
        <w:t xml:space="preserve"> (</w:t>
      </w:r>
      <w:r w:rsidR="009C47E4" w:rsidRPr="009C47E4">
        <w:rPr>
          <w:rFonts w:eastAsiaTheme="minorHAnsi"/>
          <w:i/>
          <w:iCs/>
          <w:color w:val="000000"/>
          <w:sz w:val="26"/>
          <w:szCs w:val="26"/>
        </w:rPr>
        <w:t>see</w:t>
      </w:r>
      <w:r w:rsidR="009C47E4">
        <w:rPr>
          <w:rFonts w:eastAsiaTheme="minorHAnsi"/>
          <w:color w:val="000000"/>
          <w:sz w:val="26"/>
          <w:szCs w:val="26"/>
        </w:rPr>
        <w:t xml:space="preserve"> </w:t>
      </w:r>
      <w:r w:rsidR="00626562">
        <w:rPr>
          <w:rFonts w:eastAsiaTheme="minorHAnsi"/>
          <w:color w:val="000000"/>
          <w:sz w:val="26"/>
          <w:szCs w:val="26"/>
        </w:rPr>
        <w:t>Tr. at 20, 22</w:t>
      </w:r>
      <w:r w:rsidR="00966D77">
        <w:rPr>
          <w:rFonts w:eastAsiaTheme="minorHAnsi"/>
          <w:color w:val="000000"/>
          <w:sz w:val="26"/>
          <w:szCs w:val="26"/>
        </w:rPr>
        <w:t>;</w:t>
      </w:r>
      <w:r w:rsidR="00626562">
        <w:rPr>
          <w:rFonts w:eastAsiaTheme="minorHAnsi"/>
          <w:color w:val="000000"/>
          <w:sz w:val="26"/>
          <w:szCs w:val="26"/>
        </w:rPr>
        <w:t xml:space="preserve"> Complainant Exh. M)</w:t>
      </w:r>
      <w:r w:rsidR="009C47E4">
        <w:rPr>
          <w:rFonts w:eastAsiaTheme="minorHAnsi"/>
          <w:color w:val="000000"/>
          <w:sz w:val="26"/>
          <w:szCs w:val="26"/>
        </w:rPr>
        <w:t xml:space="preserve"> because these statements are uncorroborated hearsay</w:t>
      </w:r>
      <w:r w:rsidR="00246B74">
        <w:rPr>
          <w:rFonts w:eastAsiaTheme="minorHAnsi"/>
          <w:color w:val="000000"/>
          <w:sz w:val="26"/>
          <w:szCs w:val="26"/>
        </w:rPr>
        <w:t xml:space="preserve"> </w:t>
      </w:r>
      <w:r w:rsidR="00D82A4A">
        <w:rPr>
          <w:rFonts w:eastAsiaTheme="minorHAnsi"/>
          <w:color w:val="000000"/>
          <w:sz w:val="26"/>
          <w:szCs w:val="26"/>
        </w:rPr>
        <w:t xml:space="preserve">to which PAWC’s counsel </w:t>
      </w:r>
      <w:r w:rsidR="00246B74">
        <w:rPr>
          <w:rFonts w:eastAsiaTheme="minorHAnsi"/>
          <w:color w:val="000000"/>
          <w:sz w:val="26"/>
          <w:szCs w:val="26"/>
        </w:rPr>
        <w:t>properly objected</w:t>
      </w:r>
      <w:r w:rsidR="009C47E4">
        <w:rPr>
          <w:rFonts w:eastAsiaTheme="minorHAnsi"/>
          <w:color w:val="000000"/>
          <w:sz w:val="26"/>
          <w:szCs w:val="26"/>
        </w:rPr>
        <w:t>.</w:t>
      </w:r>
      <w:r w:rsidR="00D82A4A">
        <w:rPr>
          <w:rFonts w:eastAsiaTheme="minorHAnsi"/>
          <w:color w:val="000000"/>
          <w:sz w:val="26"/>
          <w:szCs w:val="26"/>
        </w:rPr>
        <w:t xml:space="preserve">  </w:t>
      </w:r>
    </w:p>
    <w:p w14:paraId="75601949" w14:textId="77777777" w:rsidR="000F0E15" w:rsidRDefault="000F0E15" w:rsidP="00F91F40">
      <w:pPr>
        <w:spacing w:line="360" w:lineRule="auto"/>
        <w:ind w:firstLine="1440"/>
        <w:rPr>
          <w:rFonts w:eastAsiaTheme="minorHAnsi"/>
          <w:color w:val="000000"/>
          <w:sz w:val="26"/>
          <w:szCs w:val="26"/>
        </w:rPr>
      </w:pPr>
    </w:p>
    <w:p w14:paraId="478CFE4A" w14:textId="47846B96" w:rsidR="00D82A4A" w:rsidRPr="00D82A4A" w:rsidRDefault="00D82A4A" w:rsidP="003027AE">
      <w:pPr>
        <w:keepNext/>
        <w:spacing w:line="360" w:lineRule="auto"/>
        <w:ind w:firstLine="1440"/>
        <w:rPr>
          <w:rFonts w:eastAsiaTheme="minorHAnsi"/>
          <w:b/>
          <w:bCs/>
          <w:color w:val="000000"/>
          <w:sz w:val="26"/>
          <w:szCs w:val="26"/>
        </w:rPr>
      </w:pPr>
      <w:r w:rsidRPr="00D82A4A">
        <w:rPr>
          <w:rFonts w:eastAsiaTheme="minorHAnsi"/>
          <w:b/>
          <w:bCs/>
          <w:color w:val="000000"/>
          <w:sz w:val="26"/>
          <w:szCs w:val="26"/>
        </w:rPr>
        <w:t>d.</w:t>
      </w:r>
      <w:r w:rsidRPr="00D82A4A">
        <w:rPr>
          <w:rFonts w:eastAsiaTheme="minorHAnsi"/>
          <w:b/>
          <w:bCs/>
          <w:color w:val="000000"/>
          <w:sz w:val="26"/>
          <w:szCs w:val="26"/>
        </w:rPr>
        <w:tab/>
        <w:t>Finding of Fact No. 23</w:t>
      </w:r>
    </w:p>
    <w:p w14:paraId="4A82C88C" w14:textId="77777777" w:rsidR="00D82A4A" w:rsidRDefault="00D82A4A" w:rsidP="003027AE">
      <w:pPr>
        <w:keepNext/>
        <w:spacing w:line="360" w:lineRule="auto"/>
        <w:ind w:firstLine="1440"/>
        <w:rPr>
          <w:rFonts w:eastAsiaTheme="minorHAnsi"/>
          <w:color w:val="000000"/>
          <w:sz w:val="26"/>
          <w:szCs w:val="26"/>
        </w:rPr>
      </w:pPr>
    </w:p>
    <w:p w14:paraId="6139E9E5" w14:textId="07044975" w:rsidR="00E132AF" w:rsidRDefault="00194C3D" w:rsidP="003027AE">
      <w:pPr>
        <w:keepNext/>
        <w:spacing w:line="360" w:lineRule="auto"/>
        <w:ind w:firstLine="1440"/>
        <w:rPr>
          <w:rFonts w:eastAsiaTheme="minorHAnsi"/>
          <w:color w:val="000000"/>
          <w:sz w:val="26"/>
          <w:szCs w:val="26"/>
        </w:rPr>
      </w:pPr>
      <w:r>
        <w:rPr>
          <w:rFonts w:eastAsiaTheme="minorHAnsi"/>
          <w:color w:val="000000"/>
          <w:sz w:val="26"/>
          <w:szCs w:val="26"/>
        </w:rPr>
        <w:t>The Complainant disagrees with Finding of Fact No. 23</w:t>
      </w:r>
      <w:r w:rsidR="00E132AF">
        <w:rPr>
          <w:rFonts w:eastAsiaTheme="minorHAnsi"/>
          <w:color w:val="000000"/>
          <w:sz w:val="26"/>
          <w:szCs w:val="26"/>
        </w:rPr>
        <w:t xml:space="preserve">, which states the following:  </w:t>
      </w:r>
    </w:p>
    <w:p w14:paraId="6DC709C5" w14:textId="77777777" w:rsidR="00E132AF" w:rsidRDefault="00E132AF" w:rsidP="00696255">
      <w:pPr>
        <w:ind w:firstLine="1440"/>
        <w:rPr>
          <w:rFonts w:eastAsiaTheme="minorHAnsi"/>
          <w:color w:val="000000"/>
          <w:sz w:val="26"/>
          <w:szCs w:val="26"/>
        </w:rPr>
      </w:pPr>
    </w:p>
    <w:p w14:paraId="543C77F0" w14:textId="17F07424" w:rsidR="00504E7A" w:rsidRPr="00F91F40" w:rsidRDefault="0061398E" w:rsidP="00E132AF">
      <w:pPr>
        <w:ind w:left="1440" w:right="1440"/>
        <w:rPr>
          <w:rFonts w:eastAsiaTheme="minorHAnsi"/>
          <w:color w:val="000000"/>
          <w:sz w:val="26"/>
          <w:szCs w:val="26"/>
        </w:rPr>
      </w:pPr>
      <w:r w:rsidRPr="00F91F40">
        <w:rPr>
          <w:rFonts w:eastAsiaTheme="minorHAnsi"/>
          <w:color w:val="000000"/>
          <w:sz w:val="26"/>
          <w:szCs w:val="26"/>
        </w:rPr>
        <w:t xml:space="preserve">23. </w:t>
      </w:r>
      <w:r w:rsidR="00E132AF">
        <w:rPr>
          <w:rFonts w:eastAsiaTheme="minorHAnsi"/>
          <w:color w:val="000000"/>
          <w:sz w:val="26"/>
          <w:szCs w:val="26"/>
        </w:rPr>
        <w:tab/>
      </w:r>
      <w:r w:rsidRPr="00F91F40">
        <w:rPr>
          <w:rFonts w:eastAsiaTheme="minorHAnsi"/>
          <w:color w:val="000000"/>
          <w:sz w:val="26"/>
          <w:szCs w:val="26"/>
        </w:rPr>
        <w:t xml:space="preserve">PAWC has not received any complaints or concerns from Scott Township or any other local authority about the paving completed by CCSI on Cress Street. </w:t>
      </w:r>
    </w:p>
    <w:p w14:paraId="40DFEB01" w14:textId="7EA44B89" w:rsidR="0061398E" w:rsidRDefault="0061398E" w:rsidP="00F91F40">
      <w:pPr>
        <w:spacing w:line="360" w:lineRule="auto"/>
        <w:ind w:firstLine="1440"/>
        <w:rPr>
          <w:rFonts w:eastAsiaTheme="minorHAnsi"/>
          <w:color w:val="000000"/>
          <w:sz w:val="26"/>
          <w:szCs w:val="26"/>
        </w:rPr>
      </w:pPr>
    </w:p>
    <w:p w14:paraId="4BFB6F32" w14:textId="77777777" w:rsidR="008018E5" w:rsidRDefault="00324504" w:rsidP="00E132AF">
      <w:pPr>
        <w:spacing w:line="360" w:lineRule="auto"/>
        <w:rPr>
          <w:rFonts w:eastAsiaTheme="minorHAnsi"/>
          <w:color w:val="000000"/>
          <w:sz w:val="26"/>
          <w:szCs w:val="26"/>
        </w:rPr>
      </w:pPr>
      <w:r>
        <w:rPr>
          <w:rFonts w:eastAsiaTheme="minorHAnsi"/>
          <w:color w:val="000000"/>
          <w:sz w:val="26"/>
          <w:szCs w:val="26"/>
        </w:rPr>
        <w:t xml:space="preserve">According to the Complainant, </w:t>
      </w:r>
      <w:r w:rsidR="00EE196F">
        <w:rPr>
          <w:rFonts w:eastAsiaTheme="minorHAnsi"/>
          <w:color w:val="000000"/>
          <w:sz w:val="26"/>
          <w:szCs w:val="26"/>
        </w:rPr>
        <w:t xml:space="preserve">the other residents </w:t>
      </w:r>
      <w:r w:rsidR="003C4EDE">
        <w:rPr>
          <w:rFonts w:eastAsiaTheme="minorHAnsi"/>
          <w:color w:val="000000"/>
          <w:sz w:val="26"/>
          <w:szCs w:val="26"/>
        </w:rPr>
        <w:t xml:space="preserve">of the homes </w:t>
      </w:r>
      <w:r w:rsidR="00EE196F">
        <w:rPr>
          <w:rFonts w:eastAsiaTheme="minorHAnsi"/>
          <w:color w:val="000000"/>
          <w:sz w:val="26"/>
          <w:szCs w:val="26"/>
        </w:rPr>
        <w:t>on Cress Street</w:t>
      </w:r>
      <w:r w:rsidR="003C4EDE">
        <w:rPr>
          <w:rFonts w:eastAsiaTheme="minorHAnsi"/>
          <w:color w:val="000000"/>
          <w:sz w:val="26"/>
          <w:szCs w:val="26"/>
        </w:rPr>
        <w:t xml:space="preserve"> where the </w:t>
      </w:r>
      <w:r w:rsidR="00127930">
        <w:rPr>
          <w:rFonts w:eastAsiaTheme="minorHAnsi"/>
          <w:color w:val="000000"/>
          <w:sz w:val="26"/>
          <w:szCs w:val="26"/>
        </w:rPr>
        <w:t xml:space="preserve">water </w:t>
      </w:r>
      <w:r w:rsidR="005C4259">
        <w:rPr>
          <w:rFonts w:eastAsiaTheme="minorHAnsi"/>
          <w:color w:val="000000"/>
          <w:sz w:val="26"/>
          <w:szCs w:val="26"/>
        </w:rPr>
        <w:t>pipeline</w:t>
      </w:r>
      <w:r w:rsidR="003C4EDE">
        <w:rPr>
          <w:rFonts w:eastAsiaTheme="minorHAnsi"/>
          <w:color w:val="000000"/>
          <w:sz w:val="26"/>
          <w:szCs w:val="26"/>
        </w:rPr>
        <w:t xml:space="preserve"> was</w:t>
      </w:r>
      <w:r w:rsidR="005C4259">
        <w:rPr>
          <w:rFonts w:eastAsiaTheme="minorHAnsi"/>
          <w:color w:val="000000"/>
          <w:sz w:val="26"/>
          <w:szCs w:val="26"/>
        </w:rPr>
        <w:t xml:space="preserve"> replaced “were forced to cut the curb, re-route, or add a rain barrel</w:t>
      </w:r>
      <w:r w:rsidR="00B47061">
        <w:rPr>
          <w:rFonts w:eastAsiaTheme="minorHAnsi"/>
          <w:color w:val="000000"/>
          <w:sz w:val="26"/>
          <w:szCs w:val="26"/>
        </w:rPr>
        <w:t xml:space="preserve">” to keep water away from their homes.  </w:t>
      </w:r>
      <w:r w:rsidR="000A6CCA">
        <w:rPr>
          <w:rFonts w:eastAsiaTheme="minorHAnsi"/>
          <w:color w:val="000000"/>
          <w:sz w:val="26"/>
          <w:szCs w:val="26"/>
        </w:rPr>
        <w:t xml:space="preserve">The Complainant avers that the </w:t>
      </w:r>
      <w:r w:rsidR="000A0656">
        <w:rPr>
          <w:rFonts w:eastAsiaTheme="minorHAnsi"/>
          <w:color w:val="000000"/>
          <w:sz w:val="26"/>
          <w:szCs w:val="26"/>
        </w:rPr>
        <w:t xml:space="preserve">other residents shared their problems concerning leader blockage with </w:t>
      </w:r>
      <w:r w:rsidR="001F6093">
        <w:rPr>
          <w:rFonts w:eastAsiaTheme="minorHAnsi"/>
          <w:color w:val="000000"/>
          <w:sz w:val="26"/>
          <w:szCs w:val="26"/>
        </w:rPr>
        <w:t xml:space="preserve">Mr. Lubin.  </w:t>
      </w:r>
      <w:r w:rsidR="007409BC">
        <w:rPr>
          <w:rFonts w:eastAsiaTheme="minorHAnsi"/>
          <w:color w:val="000000"/>
          <w:sz w:val="26"/>
          <w:szCs w:val="26"/>
        </w:rPr>
        <w:t>Exc. at 12.</w:t>
      </w:r>
      <w:r w:rsidR="000A6CCA">
        <w:rPr>
          <w:rFonts w:eastAsiaTheme="minorHAnsi"/>
          <w:color w:val="000000"/>
          <w:sz w:val="26"/>
          <w:szCs w:val="26"/>
        </w:rPr>
        <w:t xml:space="preserve"> </w:t>
      </w:r>
      <w:r w:rsidR="005C4259">
        <w:rPr>
          <w:rFonts w:eastAsiaTheme="minorHAnsi"/>
          <w:color w:val="000000"/>
          <w:sz w:val="26"/>
          <w:szCs w:val="26"/>
        </w:rPr>
        <w:t xml:space="preserve"> </w:t>
      </w:r>
    </w:p>
    <w:p w14:paraId="1336DC02" w14:textId="77777777" w:rsidR="008018E5" w:rsidRDefault="008018E5" w:rsidP="00E132AF">
      <w:pPr>
        <w:spacing w:line="360" w:lineRule="auto"/>
        <w:rPr>
          <w:rFonts w:eastAsiaTheme="minorHAnsi"/>
          <w:color w:val="000000"/>
          <w:sz w:val="26"/>
          <w:szCs w:val="26"/>
        </w:rPr>
      </w:pPr>
    </w:p>
    <w:p w14:paraId="7FF2CB64" w14:textId="1852FD72" w:rsidR="00E132AF" w:rsidRDefault="00916DB9" w:rsidP="00E132AF">
      <w:pPr>
        <w:spacing w:line="360" w:lineRule="auto"/>
        <w:rPr>
          <w:rFonts w:eastAsiaTheme="minorHAnsi"/>
          <w:color w:val="000000"/>
          <w:sz w:val="26"/>
          <w:szCs w:val="26"/>
        </w:rPr>
      </w:pPr>
      <w:r>
        <w:rPr>
          <w:rFonts w:eastAsiaTheme="minorHAnsi"/>
          <w:color w:val="000000"/>
          <w:sz w:val="26"/>
          <w:szCs w:val="26"/>
        </w:rPr>
        <w:tab/>
      </w:r>
      <w:r>
        <w:rPr>
          <w:rFonts w:eastAsiaTheme="minorHAnsi"/>
          <w:color w:val="000000"/>
          <w:sz w:val="26"/>
          <w:szCs w:val="26"/>
        </w:rPr>
        <w:tab/>
        <w:t xml:space="preserve">In its Replies to Exceptions, PAWC avers that Finding of Fact No. 23 </w:t>
      </w:r>
      <w:r w:rsidR="007A41B8">
        <w:rPr>
          <w:rFonts w:eastAsiaTheme="minorHAnsi"/>
          <w:color w:val="000000"/>
          <w:sz w:val="26"/>
          <w:szCs w:val="26"/>
        </w:rPr>
        <w:t xml:space="preserve">represents Mr. </w:t>
      </w:r>
      <w:r w:rsidR="00DD09DE">
        <w:rPr>
          <w:rFonts w:eastAsiaTheme="minorHAnsi"/>
          <w:color w:val="000000"/>
          <w:sz w:val="26"/>
          <w:szCs w:val="26"/>
        </w:rPr>
        <w:t>Costa’s</w:t>
      </w:r>
      <w:r w:rsidR="007A41B8">
        <w:rPr>
          <w:rFonts w:eastAsiaTheme="minorHAnsi"/>
          <w:color w:val="000000"/>
          <w:sz w:val="26"/>
          <w:szCs w:val="26"/>
        </w:rPr>
        <w:t xml:space="preserve"> cr</w:t>
      </w:r>
      <w:r w:rsidR="00DD09DE">
        <w:rPr>
          <w:rFonts w:eastAsiaTheme="minorHAnsi"/>
          <w:color w:val="000000"/>
          <w:sz w:val="26"/>
          <w:szCs w:val="26"/>
        </w:rPr>
        <w:t xml:space="preserve">edible and accurate testimony that </w:t>
      </w:r>
      <w:r w:rsidR="0036554B">
        <w:rPr>
          <w:rFonts w:eastAsiaTheme="minorHAnsi"/>
          <w:color w:val="000000"/>
          <w:sz w:val="26"/>
          <w:szCs w:val="26"/>
        </w:rPr>
        <w:t xml:space="preserve">PAWC did not receive any other complaints or concerns from the Township </w:t>
      </w:r>
      <w:r w:rsidR="00B017A9">
        <w:rPr>
          <w:rFonts w:eastAsiaTheme="minorHAnsi"/>
          <w:color w:val="000000"/>
          <w:sz w:val="26"/>
          <w:szCs w:val="26"/>
        </w:rPr>
        <w:t xml:space="preserve">or </w:t>
      </w:r>
      <w:r w:rsidR="00116AD5">
        <w:rPr>
          <w:rFonts w:eastAsiaTheme="minorHAnsi"/>
          <w:color w:val="000000"/>
          <w:sz w:val="26"/>
          <w:szCs w:val="26"/>
        </w:rPr>
        <w:t>any other local authority about the paving</w:t>
      </w:r>
      <w:r w:rsidR="00346C5F">
        <w:rPr>
          <w:rFonts w:eastAsiaTheme="minorHAnsi"/>
          <w:color w:val="000000"/>
          <w:sz w:val="26"/>
          <w:szCs w:val="26"/>
        </w:rPr>
        <w:t xml:space="preserve"> </w:t>
      </w:r>
      <w:r w:rsidR="001A65C3">
        <w:rPr>
          <w:rFonts w:eastAsiaTheme="minorHAnsi"/>
          <w:color w:val="000000"/>
          <w:sz w:val="26"/>
          <w:szCs w:val="26"/>
        </w:rPr>
        <w:t xml:space="preserve">its contractor did </w:t>
      </w:r>
      <w:r w:rsidR="00346C5F">
        <w:rPr>
          <w:rFonts w:eastAsiaTheme="minorHAnsi"/>
          <w:color w:val="000000"/>
          <w:sz w:val="26"/>
          <w:szCs w:val="26"/>
        </w:rPr>
        <w:t xml:space="preserve">on </w:t>
      </w:r>
      <w:r w:rsidR="001A65C3">
        <w:rPr>
          <w:rFonts w:eastAsiaTheme="minorHAnsi"/>
          <w:color w:val="000000"/>
          <w:sz w:val="26"/>
          <w:szCs w:val="26"/>
        </w:rPr>
        <w:t xml:space="preserve">Cress Street.  </w:t>
      </w:r>
      <w:r w:rsidR="00A6733C">
        <w:rPr>
          <w:rFonts w:eastAsiaTheme="minorHAnsi"/>
          <w:color w:val="000000"/>
          <w:sz w:val="26"/>
          <w:szCs w:val="26"/>
        </w:rPr>
        <w:t>R. Exc. at 7.</w:t>
      </w:r>
      <w:r w:rsidR="003C4EDE">
        <w:rPr>
          <w:rFonts w:eastAsiaTheme="minorHAnsi"/>
          <w:color w:val="000000"/>
          <w:sz w:val="26"/>
          <w:szCs w:val="26"/>
        </w:rPr>
        <w:t xml:space="preserve"> </w:t>
      </w:r>
    </w:p>
    <w:p w14:paraId="42D1C034" w14:textId="03C750CD" w:rsidR="00CF5E5B" w:rsidRDefault="00CF5E5B" w:rsidP="00E132AF">
      <w:pPr>
        <w:spacing w:line="360" w:lineRule="auto"/>
        <w:rPr>
          <w:rFonts w:eastAsiaTheme="minorHAnsi"/>
          <w:color w:val="000000"/>
          <w:sz w:val="26"/>
          <w:szCs w:val="26"/>
        </w:rPr>
      </w:pPr>
    </w:p>
    <w:p w14:paraId="10738E02" w14:textId="661AA8A1" w:rsidR="00CF5E5B" w:rsidRDefault="006402C5" w:rsidP="00E132AF">
      <w:pPr>
        <w:spacing w:line="360" w:lineRule="auto"/>
        <w:rPr>
          <w:rFonts w:eastAsiaTheme="minorHAnsi"/>
          <w:color w:val="000000"/>
          <w:sz w:val="26"/>
          <w:szCs w:val="26"/>
        </w:rPr>
      </w:pPr>
      <w:r>
        <w:rPr>
          <w:rFonts w:eastAsiaTheme="minorHAnsi"/>
          <w:color w:val="000000"/>
          <w:sz w:val="26"/>
          <w:szCs w:val="26"/>
        </w:rPr>
        <w:tab/>
      </w:r>
      <w:r>
        <w:rPr>
          <w:rFonts w:eastAsiaTheme="minorHAnsi"/>
          <w:color w:val="000000"/>
          <w:sz w:val="26"/>
          <w:szCs w:val="26"/>
        </w:rPr>
        <w:tab/>
        <w:t xml:space="preserve">This Finding of Fact pertains to whether PAWC received </w:t>
      </w:r>
      <w:r w:rsidR="001C16BA">
        <w:rPr>
          <w:rFonts w:eastAsiaTheme="minorHAnsi"/>
          <w:color w:val="000000"/>
          <w:sz w:val="26"/>
          <w:szCs w:val="26"/>
        </w:rPr>
        <w:t xml:space="preserve">complaints from the Township </w:t>
      </w:r>
      <w:r w:rsidR="007177FB">
        <w:rPr>
          <w:rFonts w:eastAsiaTheme="minorHAnsi"/>
          <w:color w:val="000000"/>
          <w:sz w:val="26"/>
          <w:szCs w:val="26"/>
        </w:rPr>
        <w:t xml:space="preserve">or other local authorities </w:t>
      </w:r>
      <w:r w:rsidR="001C16BA">
        <w:rPr>
          <w:rFonts w:eastAsiaTheme="minorHAnsi"/>
          <w:color w:val="000000"/>
          <w:sz w:val="26"/>
          <w:szCs w:val="26"/>
        </w:rPr>
        <w:t xml:space="preserve">regarding the </w:t>
      </w:r>
      <w:r w:rsidR="007177FB">
        <w:rPr>
          <w:rFonts w:eastAsiaTheme="minorHAnsi"/>
          <w:color w:val="000000"/>
          <w:sz w:val="26"/>
          <w:szCs w:val="26"/>
        </w:rPr>
        <w:t xml:space="preserve">paving </w:t>
      </w:r>
      <w:r w:rsidR="001C16BA">
        <w:rPr>
          <w:rFonts w:eastAsiaTheme="minorHAnsi"/>
          <w:color w:val="000000"/>
          <w:sz w:val="26"/>
          <w:szCs w:val="26"/>
        </w:rPr>
        <w:t>project</w:t>
      </w:r>
      <w:r w:rsidR="007177FB">
        <w:rPr>
          <w:rFonts w:eastAsiaTheme="minorHAnsi"/>
          <w:color w:val="000000"/>
          <w:sz w:val="26"/>
          <w:szCs w:val="26"/>
        </w:rPr>
        <w:t xml:space="preserve"> on Cress Street.  </w:t>
      </w:r>
      <w:r w:rsidR="001D79E7">
        <w:rPr>
          <w:rFonts w:eastAsiaTheme="minorHAnsi"/>
          <w:color w:val="000000"/>
          <w:sz w:val="26"/>
          <w:szCs w:val="26"/>
        </w:rPr>
        <w:t>Mr. Costa provided credible testimony on this issue that has not been refuted by other record evidence.</w:t>
      </w:r>
      <w:r w:rsidR="002F4D78">
        <w:rPr>
          <w:rFonts w:eastAsiaTheme="minorHAnsi"/>
          <w:color w:val="000000"/>
          <w:sz w:val="26"/>
          <w:szCs w:val="26"/>
        </w:rPr>
        <w:t xml:space="preserve">  Tr. at </w:t>
      </w:r>
      <w:r w:rsidR="004C3F05">
        <w:rPr>
          <w:rFonts w:eastAsiaTheme="minorHAnsi"/>
          <w:color w:val="000000"/>
          <w:sz w:val="26"/>
          <w:szCs w:val="26"/>
        </w:rPr>
        <w:t>138, 139.</w:t>
      </w:r>
      <w:r w:rsidR="001D79E7">
        <w:rPr>
          <w:rFonts w:eastAsiaTheme="minorHAnsi"/>
          <w:color w:val="000000"/>
          <w:sz w:val="26"/>
          <w:szCs w:val="26"/>
        </w:rPr>
        <w:t xml:space="preserve">  </w:t>
      </w:r>
    </w:p>
    <w:p w14:paraId="435FC2BE" w14:textId="7DC6ADEC" w:rsidR="00E132AF" w:rsidRDefault="00E132AF" w:rsidP="00F91F40">
      <w:pPr>
        <w:spacing w:line="360" w:lineRule="auto"/>
        <w:ind w:firstLine="1440"/>
        <w:rPr>
          <w:rFonts w:eastAsiaTheme="minorHAnsi"/>
          <w:color w:val="000000"/>
          <w:sz w:val="26"/>
          <w:szCs w:val="26"/>
        </w:rPr>
      </w:pPr>
    </w:p>
    <w:p w14:paraId="4A0B41CD" w14:textId="65AF068F" w:rsidR="006C42D7" w:rsidRPr="006C42D7" w:rsidRDefault="006C42D7" w:rsidP="003027AE">
      <w:pPr>
        <w:keepNext/>
        <w:spacing w:line="360" w:lineRule="auto"/>
        <w:ind w:firstLine="1440"/>
        <w:rPr>
          <w:rFonts w:eastAsiaTheme="minorHAnsi"/>
          <w:b/>
          <w:bCs/>
          <w:color w:val="000000"/>
          <w:sz w:val="26"/>
          <w:szCs w:val="26"/>
        </w:rPr>
      </w:pPr>
      <w:r w:rsidRPr="006C42D7">
        <w:rPr>
          <w:rFonts w:eastAsiaTheme="minorHAnsi"/>
          <w:b/>
          <w:bCs/>
          <w:color w:val="000000"/>
          <w:sz w:val="26"/>
          <w:szCs w:val="26"/>
        </w:rPr>
        <w:t>e.</w:t>
      </w:r>
      <w:r w:rsidRPr="006C42D7">
        <w:rPr>
          <w:rFonts w:eastAsiaTheme="minorHAnsi"/>
          <w:b/>
          <w:bCs/>
          <w:color w:val="000000"/>
          <w:sz w:val="26"/>
          <w:szCs w:val="26"/>
        </w:rPr>
        <w:tab/>
        <w:t>Finding of Fact No. 29</w:t>
      </w:r>
    </w:p>
    <w:p w14:paraId="54E2042A" w14:textId="77777777" w:rsidR="006C42D7" w:rsidRDefault="006C42D7" w:rsidP="003027AE">
      <w:pPr>
        <w:keepNext/>
        <w:widowControl/>
        <w:autoSpaceDE w:val="0"/>
        <w:autoSpaceDN w:val="0"/>
        <w:adjustRightInd w:val="0"/>
        <w:spacing w:line="360" w:lineRule="auto"/>
        <w:ind w:left="720" w:firstLine="720"/>
        <w:rPr>
          <w:rFonts w:eastAsiaTheme="minorHAnsi"/>
          <w:color w:val="000000"/>
          <w:sz w:val="26"/>
          <w:szCs w:val="26"/>
        </w:rPr>
      </w:pPr>
    </w:p>
    <w:p w14:paraId="22E05568" w14:textId="7FBB70C4" w:rsidR="001E6CD5" w:rsidRDefault="001E6CD5" w:rsidP="003027AE">
      <w:pPr>
        <w:keepNext/>
        <w:widowControl/>
        <w:autoSpaceDE w:val="0"/>
        <w:autoSpaceDN w:val="0"/>
        <w:adjustRightInd w:val="0"/>
        <w:spacing w:line="360" w:lineRule="auto"/>
        <w:ind w:left="720" w:firstLine="720"/>
        <w:rPr>
          <w:rFonts w:eastAsiaTheme="minorHAnsi"/>
          <w:color w:val="000000"/>
          <w:sz w:val="26"/>
          <w:szCs w:val="26"/>
        </w:rPr>
      </w:pPr>
      <w:r>
        <w:rPr>
          <w:rFonts w:eastAsiaTheme="minorHAnsi"/>
          <w:color w:val="000000"/>
          <w:sz w:val="26"/>
          <w:szCs w:val="26"/>
        </w:rPr>
        <w:t>The Complainant takes issue with Finding of Fact No. 29, which states:</w:t>
      </w:r>
    </w:p>
    <w:p w14:paraId="183E5C4A" w14:textId="77777777" w:rsidR="001E6CD5" w:rsidRDefault="001E6CD5" w:rsidP="00696255">
      <w:pPr>
        <w:widowControl/>
        <w:autoSpaceDE w:val="0"/>
        <w:autoSpaceDN w:val="0"/>
        <w:adjustRightInd w:val="0"/>
        <w:ind w:left="720" w:firstLine="720"/>
        <w:rPr>
          <w:rFonts w:eastAsiaTheme="minorHAnsi"/>
          <w:color w:val="000000"/>
          <w:sz w:val="26"/>
          <w:szCs w:val="26"/>
        </w:rPr>
      </w:pPr>
    </w:p>
    <w:p w14:paraId="20C82834" w14:textId="4DA282F3" w:rsidR="00255D6B" w:rsidRPr="00255D6B" w:rsidRDefault="00255D6B" w:rsidP="007430DF">
      <w:pPr>
        <w:widowControl/>
        <w:autoSpaceDE w:val="0"/>
        <w:autoSpaceDN w:val="0"/>
        <w:adjustRightInd w:val="0"/>
        <w:ind w:left="1440" w:right="1440"/>
        <w:rPr>
          <w:rFonts w:eastAsiaTheme="minorHAnsi"/>
          <w:color w:val="000000"/>
          <w:sz w:val="26"/>
          <w:szCs w:val="26"/>
        </w:rPr>
      </w:pPr>
      <w:r w:rsidRPr="00255D6B">
        <w:rPr>
          <w:rFonts w:eastAsiaTheme="minorHAnsi"/>
          <w:color w:val="000000"/>
          <w:sz w:val="26"/>
          <w:szCs w:val="26"/>
        </w:rPr>
        <w:t xml:space="preserve">29. </w:t>
      </w:r>
      <w:r w:rsidR="001E6CD5">
        <w:rPr>
          <w:rFonts w:eastAsiaTheme="minorHAnsi"/>
          <w:color w:val="000000"/>
          <w:sz w:val="26"/>
          <w:szCs w:val="26"/>
        </w:rPr>
        <w:tab/>
      </w:r>
      <w:r w:rsidRPr="00255D6B">
        <w:rPr>
          <w:rFonts w:eastAsiaTheme="minorHAnsi"/>
          <w:color w:val="000000"/>
          <w:sz w:val="26"/>
          <w:szCs w:val="26"/>
        </w:rPr>
        <w:t xml:space="preserve">CCSI installed a new leader pipe from the house to the street, made repairs to the walkway and stairs including installing a new sidewalk. CSSI was unable to install a new door at the service address due to the shifting foundation. </w:t>
      </w:r>
    </w:p>
    <w:p w14:paraId="1AE2E8C5" w14:textId="052458A7" w:rsidR="007430DF" w:rsidRDefault="007430DF" w:rsidP="00F91F40">
      <w:pPr>
        <w:spacing w:line="360" w:lineRule="auto"/>
        <w:ind w:firstLine="1440"/>
        <w:rPr>
          <w:rFonts w:eastAsiaTheme="minorHAnsi"/>
          <w:color w:val="000000"/>
          <w:sz w:val="26"/>
          <w:szCs w:val="26"/>
        </w:rPr>
      </w:pPr>
    </w:p>
    <w:p w14:paraId="28E2E393" w14:textId="77777777" w:rsidR="00585E9A" w:rsidRDefault="0016427D" w:rsidP="0016427D">
      <w:pPr>
        <w:spacing w:line="360" w:lineRule="auto"/>
        <w:rPr>
          <w:rFonts w:eastAsiaTheme="minorHAnsi"/>
          <w:color w:val="000000"/>
          <w:sz w:val="26"/>
          <w:szCs w:val="26"/>
        </w:rPr>
      </w:pPr>
      <w:r>
        <w:rPr>
          <w:rFonts w:eastAsiaTheme="minorHAnsi"/>
          <w:color w:val="000000"/>
          <w:sz w:val="26"/>
          <w:szCs w:val="26"/>
        </w:rPr>
        <w:t xml:space="preserve">The Complainant states that under PAWC’s direction, </w:t>
      </w:r>
      <w:r w:rsidR="005E058F">
        <w:rPr>
          <w:rFonts w:eastAsiaTheme="minorHAnsi"/>
          <w:color w:val="000000"/>
          <w:sz w:val="26"/>
          <w:szCs w:val="26"/>
        </w:rPr>
        <w:t>CCSI sent three workers to replace the Complainant’s door</w:t>
      </w:r>
      <w:r w:rsidR="0047589F">
        <w:rPr>
          <w:rFonts w:eastAsiaTheme="minorHAnsi"/>
          <w:color w:val="000000"/>
          <w:sz w:val="26"/>
          <w:szCs w:val="26"/>
        </w:rPr>
        <w:t>,</w:t>
      </w:r>
      <w:r w:rsidR="005E058F">
        <w:rPr>
          <w:rFonts w:eastAsiaTheme="minorHAnsi"/>
          <w:color w:val="000000"/>
          <w:sz w:val="26"/>
          <w:szCs w:val="26"/>
        </w:rPr>
        <w:t xml:space="preserve"> and th</w:t>
      </w:r>
      <w:r w:rsidR="0047589F">
        <w:rPr>
          <w:rFonts w:eastAsiaTheme="minorHAnsi"/>
          <w:color w:val="000000"/>
          <w:sz w:val="26"/>
          <w:szCs w:val="26"/>
        </w:rPr>
        <w:t>e</w:t>
      </w:r>
      <w:r w:rsidR="005E058F">
        <w:rPr>
          <w:rFonts w:eastAsiaTheme="minorHAnsi"/>
          <w:color w:val="000000"/>
          <w:sz w:val="26"/>
          <w:szCs w:val="26"/>
        </w:rPr>
        <w:t xml:space="preserve"> </w:t>
      </w:r>
      <w:r w:rsidR="0047589F">
        <w:rPr>
          <w:rFonts w:eastAsiaTheme="minorHAnsi"/>
          <w:color w:val="000000"/>
          <w:sz w:val="26"/>
          <w:szCs w:val="26"/>
        </w:rPr>
        <w:t xml:space="preserve">new </w:t>
      </w:r>
      <w:r w:rsidR="00D415F6">
        <w:rPr>
          <w:rFonts w:eastAsiaTheme="minorHAnsi"/>
          <w:color w:val="000000"/>
          <w:sz w:val="26"/>
          <w:szCs w:val="26"/>
        </w:rPr>
        <w:t xml:space="preserve">steel </w:t>
      </w:r>
      <w:r w:rsidR="005E058F">
        <w:rPr>
          <w:rFonts w:eastAsiaTheme="minorHAnsi"/>
          <w:color w:val="000000"/>
          <w:sz w:val="26"/>
          <w:szCs w:val="26"/>
        </w:rPr>
        <w:t xml:space="preserve">door </w:t>
      </w:r>
      <w:r w:rsidR="0047589F">
        <w:rPr>
          <w:rFonts w:eastAsiaTheme="minorHAnsi"/>
          <w:color w:val="000000"/>
          <w:sz w:val="26"/>
          <w:szCs w:val="26"/>
        </w:rPr>
        <w:t>CCSI brought</w:t>
      </w:r>
      <w:r w:rsidR="00D415F6">
        <w:rPr>
          <w:rFonts w:eastAsiaTheme="minorHAnsi"/>
          <w:color w:val="000000"/>
          <w:sz w:val="26"/>
          <w:szCs w:val="26"/>
        </w:rPr>
        <w:t xml:space="preserve"> to the service address </w:t>
      </w:r>
      <w:r w:rsidR="0047589F">
        <w:rPr>
          <w:rFonts w:eastAsiaTheme="minorHAnsi"/>
          <w:color w:val="000000"/>
          <w:sz w:val="26"/>
          <w:szCs w:val="26"/>
        </w:rPr>
        <w:t>remains in the</w:t>
      </w:r>
      <w:r w:rsidR="00D415F6">
        <w:rPr>
          <w:rFonts w:eastAsiaTheme="minorHAnsi"/>
          <w:color w:val="000000"/>
          <w:sz w:val="26"/>
          <w:szCs w:val="26"/>
        </w:rPr>
        <w:t xml:space="preserve"> Complainant’s basement.</w:t>
      </w:r>
      <w:r w:rsidR="0047589F">
        <w:rPr>
          <w:rFonts w:eastAsiaTheme="minorHAnsi"/>
          <w:color w:val="000000"/>
          <w:sz w:val="26"/>
          <w:szCs w:val="26"/>
        </w:rPr>
        <w:t xml:space="preserve"> </w:t>
      </w:r>
      <w:r w:rsidR="00D415F6">
        <w:rPr>
          <w:rFonts w:eastAsiaTheme="minorHAnsi"/>
          <w:color w:val="000000"/>
          <w:sz w:val="26"/>
          <w:szCs w:val="26"/>
        </w:rPr>
        <w:t xml:space="preserve"> </w:t>
      </w:r>
      <w:r w:rsidR="00F26FE5">
        <w:rPr>
          <w:rFonts w:eastAsiaTheme="minorHAnsi"/>
          <w:color w:val="000000"/>
          <w:sz w:val="26"/>
          <w:szCs w:val="26"/>
        </w:rPr>
        <w:t>The Complainant also states that CCSI</w:t>
      </w:r>
      <w:r w:rsidR="001F0BBA">
        <w:rPr>
          <w:rFonts w:eastAsiaTheme="minorHAnsi"/>
          <w:color w:val="000000"/>
          <w:sz w:val="26"/>
          <w:szCs w:val="26"/>
        </w:rPr>
        <w:t>’s workers did not replace the door because they did not know how to fix the problem.</w:t>
      </w:r>
      <w:r w:rsidR="00F26FE5">
        <w:rPr>
          <w:rFonts w:eastAsiaTheme="minorHAnsi"/>
          <w:color w:val="000000"/>
          <w:sz w:val="26"/>
          <w:szCs w:val="26"/>
        </w:rPr>
        <w:t xml:space="preserve"> </w:t>
      </w:r>
      <w:r w:rsidR="001F0BBA">
        <w:rPr>
          <w:rFonts w:eastAsiaTheme="minorHAnsi"/>
          <w:color w:val="000000"/>
          <w:sz w:val="26"/>
          <w:szCs w:val="26"/>
        </w:rPr>
        <w:t xml:space="preserve"> </w:t>
      </w:r>
      <w:r w:rsidR="00C13187">
        <w:rPr>
          <w:rFonts w:eastAsiaTheme="minorHAnsi"/>
          <w:color w:val="000000"/>
          <w:sz w:val="26"/>
          <w:szCs w:val="26"/>
        </w:rPr>
        <w:t xml:space="preserve">The Complainant contends that CCSI admitted that the damage to the foundation wall of the service address resulted from </w:t>
      </w:r>
      <w:r w:rsidR="00863750">
        <w:rPr>
          <w:rFonts w:eastAsiaTheme="minorHAnsi"/>
          <w:color w:val="000000"/>
          <w:sz w:val="26"/>
          <w:szCs w:val="26"/>
        </w:rPr>
        <w:t xml:space="preserve">blockage of the </w:t>
      </w:r>
      <w:r w:rsidR="009514A1">
        <w:rPr>
          <w:rFonts w:eastAsiaTheme="minorHAnsi"/>
          <w:color w:val="000000"/>
          <w:sz w:val="26"/>
          <w:szCs w:val="26"/>
        </w:rPr>
        <w:t>rain leaders.</w:t>
      </w:r>
      <w:r w:rsidR="00F60679">
        <w:rPr>
          <w:rFonts w:eastAsiaTheme="minorHAnsi"/>
          <w:color w:val="000000"/>
          <w:sz w:val="26"/>
          <w:szCs w:val="26"/>
        </w:rPr>
        <w:t xml:space="preserve">  Exc. at 12. </w:t>
      </w:r>
    </w:p>
    <w:p w14:paraId="5514FE80" w14:textId="49332147" w:rsidR="00C001FB" w:rsidRPr="00C001FB" w:rsidRDefault="00A6733C" w:rsidP="00C001FB">
      <w:pPr>
        <w:spacing w:line="360" w:lineRule="auto"/>
        <w:ind w:firstLine="810"/>
        <w:rPr>
          <w:sz w:val="26"/>
          <w:szCs w:val="26"/>
        </w:rPr>
      </w:pPr>
      <w:r>
        <w:rPr>
          <w:rFonts w:eastAsiaTheme="minorHAnsi"/>
          <w:color w:val="000000"/>
          <w:sz w:val="26"/>
          <w:szCs w:val="26"/>
        </w:rPr>
        <w:tab/>
      </w:r>
      <w:r w:rsidR="00C001FB">
        <w:rPr>
          <w:rFonts w:eastAsiaTheme="minorHAnsi"/>
          <w:color w:val="000000"/>
          <w:sz w:val="26"/>
          <w:szCs w:val="26"/>
        </w:rPr>
        <w:t xml:space="preserve">In reply, PAWC states that </w:t>
      </w:r>
      <w:r w:rsidR="00C001FB" w:rsidRPr="00C001FB">
        <w:rPr>
          <w:sz w:val="26"/>
          <w:szCs w:val="26"/>
        </w:rPr>
        <w:t xml:space="preserve">Finding of Fact </w:t>
      </w:r>
      <w:r w:rsidR="00C001FB">
        <w:rPr>
          <w:sz w:val="26"/>
          <w:szCs w:val="26"/>
        </w:rPr>
        <w:t xml:space="preserve">No. </w:t>
      </w:r>
      <w:r w:rsidR="00C001FB" w:rsidRPr="00C001FB">
        <w:rPr>
          <w:sz w:val="26"/>
          <w:szCs w:val="26"/>
        </w:rPr>
        <w:t xml:space="preserve">29 </w:t>
      </w:r>
      <w:r w:rsidR="00906721">
        <w:rPr>
          <w:sz w:val="26"/>
          <w:szCs w:val="26"/>
        </w:rPr>
        <w:t>describes</w:t>
      </w:r>
      <w:r w:rsidR="00C001FB" w:rsidRPr="00C001FB">
        <w:rPr>
          <w:sz w:val="26"/>
          <w:szCs w:val="26"/>
        </w:rPr>
        <w:t xml:space="preserve"> the remediation work that C</w:t>
      </w:r>
      <w:r w:rsidR="00B22925">
        <w:rPr>
          <w:sz w:val="26"/>
          <w:szCs w:val="26"/>
        </w:rPr>
        <w:t>CSI</w:t>
      </w:r>
      <w:r w:rsidR="00C001FB" w:rsidRPr="00C001FB">
        <w:rPr>
          <w:sz w:val="26"/>
          <w:szCs w:val="26"/>
        </w:rPr>
        <w:t xml:space="preserve"> voluntarily did to attempt to satisfy Ms. Marian’s concerns.  </w:t>
      </w:r>
      <w:r w:rsidR="00C0310A">
        <w:rPr>
          <w:sz w:val="26"/>
          <w:szCs w:val="26"/>
        </w:rPr>
        <w:t xml:space="preserve">PAWC asserts that </w:t>
      </w:r>
      <w:r w:rsidR="00C001FB" w:rsidRPr="00C001FB">
        <w:rPr>
          <w:sz w:val="26"/>
          <w:szCs w:val="26"/>
        </w:rPr>
        <w:t>Ms. Marian</w:t>
      </w:r>
      <w:r w:rsidR="00364E19">
        <w:rPr>
          <w:sz w:val="26"/>
          <w:szCs w:val="26"/>
        </w:rPr>
        <w:t xml:space="preserve">’s argument </w:t>
      </w:r>
      <w:r w:rsidR="00C001FB" w:rsidRPr="00C001FB">
        <w:rPr>
          <w:sz w:val="26"/>
          <w:szCs w:val="26"/>
        </w:rPr>
        <w:t>that C</w:t>
      </w:r>
      <w:r w:rsidR="00B22925">
        <w:rPr>
          <w:sz w:val="26"/>
          <w:szCs w:val="26"/>
        </w:rPr>
        <w:t>CSI</w:t>
      </w:r>
      <w:r w:rsidR="00C001FB" w:rsidRPr="00C001FB">
        <w:rPr>
          <w:sz w:val="26"/>
          <w:szCs w:val="26"/>
        </w:rPr>
        <w:t xml:space="preserve"> admitted to damaging the foundation is false and directly contradicted by the </w:t>
      </w:r>
      <w:r w:rsidR="00364E19">
        <w:rPr>
          <w:sz w:val="26"/>
          <w:szCs w:val="26"/>
        </w:rPr>
        <w:t>recor</w:t>
      </w:r>
      <w:r w:rsidR="0017086D">
        <w:rPr>
          <w:sz w:val="26"/>
          <w:szCs w:val="26"/>
        </w:rPr>
        <w:t>d evidence.  PAWC argues that the</w:t>
      </w:r>
      <w:r w:rsidR="00C001FB" w:rsidRPr="00C001FB">
        <w:rPr>
          <w:sz w:val="26"/>
          <w:szCs w:val="26"/>
        </w:rPr>
        <w:t xml:space="preserve"> evidence demonstrates</w:t>
      </w:r>
      <w:r w:rsidR="0017086D">
        <w:rPr>
          <w:sz w:val="26"/>
          <w:szCs w:val="26"/>
        </w:rPr>
        <w:t xml:space="preserve"> that</w:t>
      </w:r>
      <w:r w:rsidR="00C001FB" w:rsidRPr="00C001FB">
        <w:rPr>
          <w:sz w:val="26"/>
          <w:szCs w:val="26"/>
        </w:rPr>
        <w:t xml:space="preserve"> Ms. Marian’s </w:t>
      </w:r>
      <w:r w:rsidR="007D1A78">
        <w:rPr>
          <w:sz w:val="26"/>
          <w:szCs w:val="26"/>
        </w:rPr>
        <w:t xml:space="preserve">position that the </w:t>
      </w:r>
      <w:r w:rsidR="00C001FB" w:rsidRPr="00C001FB">
        <w:rPr>
          <w:sz w:val="26"/>
          <w:szCs w:val="26"/>
        </w:rPr>
        <w:t>paving in front of her</w:t>
      </w:r>
      <w:r w:rsidR="007D1A78">
        <w:rPr>
          <w:sz w:val="26"/>
          <w:szCs w:val="26"/>
        </w:rPr>
        <w:t xml:space="preserve"> residence</w:t>
      </w:r>
      <w:r w:rsidR="00C001FB" w:rsidRPr="00C001FB">
        <w:rPr>
          <w:sz w:val="26"/>
          <w:szCs w:val="26"/>
        </w:rPr>
        <w:t xml:space="preserve"> damag</w:t>
      </w:r>
      <w:r w:rsidR="00767EED">
        <w:rPr>
          <w:sz w:val="26"/>
          <w:szCs w:val="26"/>
        </w:rPr>
        <w:t>ed</w:t>
      </w:r>
      <w:r w:rsidR="00C001FB" w:rsidRPr="00C001FB">
        <w:rPr>
          <w:sz w:val="26"/>
          <w:szCs w:val="26"/>
        </w:rPr>
        <w:t xml:space="preserve"> the rear of her foundation is physically impossible.</w:t>
      </w:r>
      <w:r w:rsidR="003E4C2C">
        <w:rPr>
          <w:sz w:val="26"/>
          <w:szCs w:val="26"/>
        </w:rPr>
        <w:t xml:space="preserve">  R. Exc. at 7.</w:t>
      </w:r>
      <w:r w:rsidR="00C001FB" w:rsidRPr="00C001FB">
        <w:rPr>
          <w:sz w:val="26"/>
          <w:szCs w:val="26"/>
        </w:rPr>
        <w:t xml:space="preserve"> </w:t>
      </w:r>
    </w:p>
    <w:p w14:paraId="5357FE38" w14:textId="2E0D935C" w:rsidR="0016427D" w:rsidRDefault="0016427D" w:rsidP="00F91F40">
      <w:pPr>
        <w:spacing w:line="360" w:lineRule="auto"/>
        <w:ind w:firstLine="1440"/>
        <w:rPr>
          <w:rFonts w:eastAsiaTheme="minorHAnsi"/>
          <w:color w:val="000000"/>
          <w:sz w:val="26"/>
          <w:szCs w:val="26"/>
        </w:rPr>
      </w:pPr>
    </w:p>
    <w:p w14:paraId="59DAEDC9" w14:textId="0343266A" w:rsidR="003F7D03" w:rsidRDefault="003F7D03" w:rsidP="00F91F40">
      <w:pPr>
        <w:spacing w:line="360" w:lineRule="auto"/>
        <w:ind w:firstLine="1440"/>
        <w:rPr>
          <w:rFonts w:eastAsiaTheme="minorHAnsi"/>
          <w:color w:val="000000"/>
          <w:sz w:val="26"/>
          <w:szCs w:val="26"/>
        </w:rPr>
      </w:pPr>
      <w:r>
        <w:rPr>
          <w:rFonts w:eastAsiaTheme="minorHAnsi"/>
          <w:color w:val="000000"/>
          <w:sz w:val="26"/>
          <w:szCs w:val="26"/>
        </w:rPr>
        <w:t xml:space="preserve">Finding of Fact </w:t>
      </w:r>
      <w:r w:rsidR="00E43667">
        <w:rPr>
          <w:rFonts w:eastAsiaTheme="minorHAnsi"/>
          <w:color w:val="000000"/>
          <w:sz w:val="26"/>
          <w:szCs w:val="26"/>
        </w:rPr>
        <w:t xml:space="preserve">No. 29 </w:t>
      </w:r>
      <w:r>
        <w:rPr>
          <w:rFonts w:eastAsiaTheme="minorHAnsi"/>
          <w:color w:val="000000"/>
          <w:sz w:val="26"/>
          <w:szCs w:val="26"/>
        </w:rPr>
        <w:t xml:space="preserve">is a description of the </w:t>
      </w:r>
      <w:r w:rsidR="000B27A4">
        <w:rPr>
          <w:rFonts w:eastAsiaTheme="minorHAnsi"/>
          <w:color w:val="000000"/>
          <w:sz w:val="26"/>
          <w:szCs w:val="26"/>
        </w:rPr>
        <w:t xml:space="preserve">remediation work </w:t>
      </w:r>
      <w:r w:rsidR="00623673">
        <w:rPr>
          <w:rFonts w:eastAsiaTheme="minorHAnsi"/>
          <w:color w:val="000000"/>
          <w:sz w:val="26"/>
          <w:szCs w:val="26"/>
        </w:rPr>
        <w:t>C</w:t>
      </w:r>
      <w:r w:rsidR="004A1FAA">
        <w:rPr>
          <w:rFonts w:eastAsiaTheme="minorHAnsi"/>
          <w:color w:val="000000"/>
          <w:sz w:val="26"/>
          <w:szCs w:val="26"/>
        </w:rPr>
        <w:t>C</w:t>
      </w:r>
      <w:r w:rsidR="00623673">
        <w:rPr>
          <w:rFonts w:eastAsiaTheme="minorHAnsi"/>
          <w:color w:val="000000"/>
          <w:sz w:val="26"/>
          <w:szCs w:val="26"/>
        </w:rPr>
        <w:t xml:space="preserve">SI conducted </w:t>
      </w:r>
      <w:r w:rsidR="005D3046">
        <w:rPr>
          <w:rFonts w:eastAsiaTheme="minorHAnsi"/>
          <w:color w:val="000000"/>
          <w:sz w:val="26"/>
          <w:szCs w:val="26"/>
        </w:rPr>
        <w:t xml:space="preserve">to try to satisfy the Complainant’s concerns.  </w:t>
      </w:r>
      <w:r w:rsidR="00E43667">
        <w:rPr>
          <w:rFonts w:eastAsiaTheme="minorHAnsi"/>
          <w:color w:val="000000"/>
          <w:sz w:val="26"/>
          <w:szCs w:val="26"/>
        </w:rPr>
        <w:t>This Finding of Fact is a representation of the Complainant’s testimony</w:t>
      </w:r>
      <w:r w:rsidR="00B055C9">
        <w:rPr>
          <w:rFonts w:eastAsiaTheme="minorHAnsi"/>
          <w:color w:val="000000"/>
          <w:sz w:val="26"/>
          <w:szCs w:val="26"/>
        </w:rPr>
        <w:t xml:space="preserve"> regarding her first-hand observations of the work C</w:t>
      </w:r>
      <w:r w:rsidR="004A1FAA">
        <w:rPr>
          <w:rFonts w:eastAsiaTheme="minorHAnsi"/>
          <w:color w:val="000000"/>
          <w:sz w:val="26"/>
          <w:szCs w:val="26"/>
        </w:rPr>
        <w:t>C</w:t>
      </w:r>
      <w:r w:rsidR="00B055C9">
        <w:rPr>
          <w:rFonts w:eastAsiaTheme="minorHAnsi"/>
          <w:color w:val="000000"/>
          <w:sz w:val="26"/>
          <w:szCs w:val="26"/>
        </w:rPr>
        <w:t xml:space="preserve">SI conducted at her residence.  </w:t>
      </w:r>
      <w:r w:rsidR="00B40252" w:rsidRPr="00B40252">
        <w:rPr>
          <w:rFonts w:eastAsiaTheme="minorHAnsi"/>
          <w:i/>
          <w:iCs/>
          <w:color w:val="000000"/>
          <w:sz w:val="26"/>
          <w:szCs w:val="26"/>
        </w:rPr>
        <w:t>See</w:t>
      </w:r>
      <w:r w:rsidR="00B40252">
        <w:rPr>
          <w:rFonts w:eastAsiaTheme="minorHAnsi"/>
          <w:color w:val="000000"/>
          <w:sz w:val="26"/>
          <w:szCs w:val="26"/>
        </w:rPr>
        <w:t xml:space="preserve"> Tr. at 20-25.  </w:t>
      </w:r>
      <w:r w:rsidR="00B055C9">
        <w:rPr>
          <w:rFonts w:eastAsiaTheme="minorHAnsi"/>
          <w:color w:val="000000"/>
          <w:sz w:val="26"/>
          <w:szCs w:val="26"/>
        </w:rPr>
        <w:t xml:space="preserve">We cannot consider </w:t>
      </w:r>
      <w:r w:rsidR="00BA4BAB">
        <w:rPr>
          <w:rFonts w:eastAsiaTheme="minorHAnsi"/>
          <w:color w:val="000000"/>
          <w:sz w:val="26"/>
          <w:szCs w:val="26"/>
        </w:rPr>
        <w:t xml:space="preserve">the Complainant’s statements concerning </w:t>
      </w:r>
      <w:r w:rsidR="009942BB">
        <w:rPr>
          <w:rFonts w:eastAsiaTheme="minorHAnsi"/>
          <w:color w:val="000000"/>
          <w:sz w:val="26"/>
          <w:szCs w:val="26"/>
        </w:rPr>
        <w:t xml:space="preserve">any </w:t>
      </w:r>
      <w:r w:rsidR="00BA4BAB">
        <w:rPr>
          <w:rFonts w:eastAsiaTheme="minorHAnsi"/>
          <w:color w:val="000000"/>
          <w:sz w:val="26"/>
          <w:szCs w:val="26"/>
        </w:rPr>
        <w:t>alleged admissions on the part of C</w:t>
      </w:r>
      <w:r w:rsidR="008171B6">
        <w:rPr>
          <w:rFonts w:eastAsiaTheme="minorHAnsi"/>
          <w:color w:val="000000"/>
          <w:sz w:val="26"/>
          <w:szCs w:val="26"/>
        </w:rPr>
        <w:t>C</w:t>
      </w:r>
      <w:r w:rsidR="00BA4BAB">
        <w:rPr>
          <w:rFonts w:eastAsiaTheme="minorHAnsi"/>
          <w:color w:val="000000"/>
          <w:sz w:val="26"/>
          <w:szCs w:val="26"/>
        </w:rPr>
        <w:t>SI</w:t>
      </w:r>
      <w:r w:rsidR="00DD4966">
        <w:rPr>
          <w:rFonts w:eastAsiaTheme="minorHAnsi"/>
          <w:color w:val="000000"/>
          <w:sz w:val="26"/>
          <w:szCs w:val="26"/>
        </w:rPr>
        <w:t xml:space="preserve">, as this constitutes </w:t>
      </w:r>
      <w:r w:rsidR="00B40252">
        <w:rPr>
          <w:rFonts w:eastAsiaTheme="minorHAnsi"/>
          <w:color w:val="000000"/>
          <w:sz w:val="26"/>
          <w:szCs w:val="26"/>
        </w:rPr>
        <w:t xml:space="preserve">properly objected to </w:t>
      </w:r>
      <w:r w:rsidR="00DD4966">
        <w:rPr>
          <w:rFonts w:eastAsiaTheme="minorHAnsi"/>
          <w:color w:val="000000"/>
          <w:sz w:val="26"/>
          <w:szCs w:val="26"/>
        </w:rPr>
        <w:t>hearsay</w:t>
      </w:r>
      <w:r w:rsidR="00B40252">
        <w:rPr>
          <w:rFonts w:eastAsiaTheme="minorHAnsi"/>
          <w:color w:val="000000"/>
          <w:sz w:val="26"/>
          <w:szCs w:val="26"/>
        </w:rPr>
        <w:t>,</w:t>
      </w:r>
      <w:r w:rsidR="00DD4966">
        <w:rPr>
          <w:rFonts w:eastAsiaTheme="minorHAnsi"/>
          <w:color w:val="000000"/>
          <w:sz w:val="26"/>
          <w:szCs w:val="26"/>
        </w:rPr>
        <w:t xml:space="preserve"> and it has not been corroborated by any </w:t>
      </w:r>
      <w:r w:rsidR="00FA23D4">
        <w:rPr>
          <w:rFonts w:eastAsiaTheme="minorHAnsi"/>
          <w:color w:val="000000"/>
          <w:sz w:val="26"/>
          <w:szCs w:val="26"/>
        </w:rPr>
        <w:t>other evidence in the record.</w:t>
      </w:r>
      <w:r w:rsidR="00DD4966">
        <w:rPr>
          <w:rFonts w:eastAsiaTheme="minorHAnsi"/>
          <w:color w:val="000000"/>
          <w:sz w:val="26"/>
          <w:szCs w:val="26"/>
        </w:rPr>
        <w:t xml:space="preserve"> </w:t>
      </w:r>
      <w:r w:rsidR="00BA4BAB">
        <w:rPr>
          <w:rFonts w:eastAsiaTheme="minorHAnsi"/>
          <w:color w:val="000000"/>
          <w:sz w:val="26"/>
          <w:szCs w:val="26"/>
        </w:rPr>
        <w:t xml:space="preserve"> </w:t>
      </w:r>
    </w:p>
    <w:p w14:paraId="5FDAE407" w14:textId="77777777" w:rsidR="003F7D03" w:rsidRDefault="003F7D03" w:rsidP="00F91F40">
      <w:pPr>
        <w:spacing w:line="360" w:lineRule="auto"/>
        <w:ind w:firstLine="1440"/>
        <w:rPr>
          <w:rFonts w:eastAsiaTheme="minorHAnsi"/>
          <w:color w:val="000000"/>
          <w:sz w:val="26"/>
          <w:szCs w:val="26"/>
        </w:rPr>
      </w:pPr>
    </w:p>
    <w:p w14:paraId="6B125DEB" w14:textId="59041FC9" w:rsidR="00E31B0A" w:rsidRPr="000E12C5" w:rsidRDefault="00E31B0A" w:rsidP="003027AE">
      <w:pPr>
        <w:keepNext/>
        <w:spacing w:line="360" w:lineRule="auto"/>
        <w:ind w:firstLine="1440"/>
        <w:rPr>
          <w:b/>
          <w:bCs/>
          <w:sz w:val="26"/>
          <w:szCs w:val="26"/>
        </w:rPr>
      </w:pPr>
      <w:r w:rsidRPr="000E12C5">
        <w:rPr>
          <w:b/>
          <w:bCs/>
          <w:sz w:val="26"/>
          <w:szCs w:val="26"/>
        </w:rPr>
        <w:t>f.</w:t>
      </w:r>
      <w:r w:rsidRPr="000E12C5">
        <w:rPr>
          <w:b/>
          <w:bCs/>
          <w:sz w:val="26"/>
          <w:szCs w:val="26"/>
        </w:rPr>
        <w:tab/>
      </w:r>
      <w:r w:rsidR="000E12C5" w:rsidRPr="000E12C5">
        <w:rPr>
          <w:b/>
          <w:bCs/>
          <w:sz w:val="26"/>
          <w:szCs w:val="26"/>
        </w:rPr>
        <w:t>Finding of Fact No. 34</w:t>
      </w:r>
    </w:p>
    <w:p w14:paraId="237260C7" w14:textId="77777777" w:rsidR="00E31B0A" w:rsidRDefault="00E31B0A" w:rsidP="003027AE">
      <w:pPr>
        <w:keepNext/>
        <w:spacing w:line="360" w:lineRule="auto"/>
        <w:ind w:firstLine="1440"/>
        <w:rPr>
          <w:sz w:val="26"/>
          <w:szCs w:val="26"/>
        </w:rPr>
      </w:pPr>
    </w:p>
    <w:p w14:paraId="6594651F" w14:textId="3AA9E992" w:rsidR="00AA5938" w:rsidRDefault="005D7EB5" w:rsidP="003027AE">
      <w:pPr>
        <w:keepNext/>
        <w:spacing w:line="360" w:lineRule="auto"/>
        <w:ind w:firstLine="1440"/>
        <w:rPr>
          <w:sz w:val="26"/>
          <w:szCs w:val="26"/>
        </w:rPr>
      </w:pPr>
      <w:r>
        <w:rPr>
          <w:sz w:val="26"/>
          <w:szCs w:val="26"/>
        </w:rPr>
        <w:t xml:space="preserve">The Complainant disagrees with </w:t>
      </w:r>
      <w:r w:rsidR="00AA5938">
        <w:rPr>
          <w:sz w:val="26"/>
          <w:szCs w:val="26"/>
        </w:rPr>
        <w:t xml:space="preserve">Finding of Fact No. </w:t>
      </w:r>
      <w:r w:rsidR="00686776" w:rsidRPr="00F91F40">
        <w:rPr>
          <w:sz w:val="26"/>
          <w:szCs w:val="26"/>
        </w:rPr>
        <w:t>34</w:t>
      </w:r>
      <w:r w:rsidR="00AA5938">
        <w:rPr>
          <w:sz w:val="26"/>
          <w:szCs w:val="26"/>
        </w:rPr>
        <w:t xml:space="preserve">, which states the following:  </w:t>
      </w:r>
    </w:p>
    <w:p w14:paraId="3E6C687A" w14:textId="77777777" w:rsidR="00F95494" w:rsidRDefault="00F95494" w:rsidP="00696255">
      <w:pPr>
        <w:ind w:firstLine="1440"/>
        <w:rPr>
          <w:sz w:val="26"/>
          <w:szCs w:val="26"/>
        </w:rPr>
      </w:pPr>
    </w:p>
    <w:p w14:paraId="44FD4920" w14:textId="4C480F1A" w:rsidR="00255D6B" w:rsidRPr="00F91F40" w:rsidRDefault="00F95494" w:rsidP="00F95494">
      <w:pPr>
        <w:ind w:left="1440" w:right="1440"/>
        <w:rPr>
          <w:sz w:val="26"/>
          <w:szCs w:val="26"/>
        </w:rPr>
      </w:pPr>
      <w:r>
        <w:rPr>
          <w:sz w:val="26"/>
          <w:szCs w:val="26"/>
        </w:rPr>
        <w:t>34.</w:t>
      </w:r>
      <w:r>
        <w:rPr>
          <w:sz w:val="26"/>
          <w:szCs w:val="26"/>
        </w:rPr>
        <w:tab/>
      </w:r>
      <w:r w:rsidR="00686776" w:rsidRPr="00F91F40">
        <w:rPr>
          <w:sz w:val="26"/>
          <w:szCs w:val="26"/>
        </w:rPr>
        <w:t xml:space="preserve">After receiving the formal complaint in 2019, PAWC sent some employees to visit the service address on 2 or 3 occasions to review the work of CCSI but did not measure the elevation of Cress Street after the repaving project was completed. </w:t>
      </w:r>
    </w:p>
    <w:p w14:paraId="32190B25" w14:textId="4D08AE83" w:rsidR="00686776" w:rsidRDefault="00686776" w:rsidP="00F91F40">
      <w:pPr>
        <w:spacing w:line="360" w:lineRule="auto"/>
        <w:ind w:firstLine="1440"/>
        <w:rPr>
          <w:sz w:val="26"/>
          <w:szCs w:val="26"/>
        </w:rPr>
      </w:pPr>
    </w:p>
    <w:p w14:paraId="611BC8CE" w14:textId="04EDE856" w:rsidR="00F6796B" w:rsidRDefault="00E10A23" w:rsidP="00E10A23">
      <w:pPr>
        <w:spacing w:line="360" w:lineRule="auto"/>
        <w:rPr>
          <w:sz w:val="26"/>
          <w:szCs w:val="26"/>
        </w:rPr>
      </w:pPr>
      <w:r>
        <w:rPr>
          <w:sz w:val="26"/>
          <w:szCs w:val="26"/>
        </w:rPr>
        <w:t xml:space="preserve">The Complainant asserts that the </w:t>
      </w:r>
      <w:r w:rsidR="00F921AA">
        <w:rPr>
          <w:sz w:val="26"/>
          <w:szCs w:val="26"/>
        </w:rPr>
        <w:t xml:space="preserve">Company’s failure to measure the elevation of Cress Street </w:t>
      </w:r>
      <w:r w:rsidR="00B420E8">
        <w:rPr>
          <w:sz w:val="26"/>
          <w:szCs w:val="26"/>
        </w:rPr>
        <w:t xml:space="preserve">violates Section 65.4 of the Commission’s Regulations, </w:t>
      </w:r>
      <w:r w:rsidR="00B420E8" w:rsidRPr="000E12C5">
        <w:rPr>
          <w:sz w:val="26"/>
          <w:szCs w:val="26"/>
        </w:rPr>
        <w:t>52 Pa. Code § 65.4.</w:t>
      </w:r>
      <w:r w:rsidR="00B420E8">
        <w:rPr>
          <w:b/>
          <w:bCs/>
          <w:sz w:val="26"/>
          <w:szCs w:val="26"/>
        </w:rPr>
        <w:t xml:space="preserve"> </w:t>
      </w:r>
      <w:r w:rsidR="00D149E5">
        <w:rPr>
          <w:b/>
          <w:bCs/>
          <w:sz w:val="26"/>
          <w:szCs w:val="26"/>
        </w:rPr>
        <w:t xml:space="preserve"> </w:t>
      </w:r>
      <w:r w:rsidR="00D149E5">
        <w:rPr>
          <w:sz w:val="26"/>
          <w:szCs w:val="26"/>
        </w:rPr>
        <w:t>Exc.</w:t>
      </w:r>
      <w:r w:rsidR="00696255">
        <w:rPr>
          <w:sz w:val="26"/>
          <w:szCs w:val="26"/>
        </w:rPr>
        <w:t> </w:t>
      </w:r>
      <w:r w:rsidR="00D149E5">
        <w:rPr>
          <w:sz w:val="26"/>
          <w:szCs w:val="26"/>
        </w:rPr>
        <w:t xml:space="preserve">at 13.  </w:t>
      </w:r>
    </w:p>
    <w:p w14:paraId="73742020" w14:textId="038460F8" w:rsidR="00F6796B" w:rsidRDefault="00F6796B" w:rsidP="00F91F40">
      <w:pPr>
        <w:spacing w:line="360" w:lineRule="auto"/>
        <w:ind w:firstLine="1440"/>
        <w:rPr>
          <w:sz w:val="26"/>
          <w:szCs w:val="26"/>
        </w:rPr>
      </w:pPr>
    </w:p>
    <w:p w14:paraId="7203CDDF" w14:textId="087B26A5" w:rsidR="009B28C0" w:rsidRPr="00A5057C" w:rsidRDefault="00553D2B" w:rsidP="00696255">
      <w:pPr>
        <w:widowControl/>
        <w:spacing w:line="360" w:lineRule="auto"/>
        <w:ind w:firstLine="1440"/>
        <w:rPr>
          <w:sz w:val="26"/>
          <w:szCs w:val="26"/>
        </w:rPr>
      </w:pPr>
      <w:r>
        <w:rPr>
          <w:sz w:val="26"/>
          <w:szCs w:val="26"/>
        </w:rPr>
        <w:t xml:space="preserve">In reply, PAWC indicates that </w:t>
      </w:r>
      <w:r w:rsidR="009B28C0" w:rsidRPr="00A5057C">
        <w:rPr>
          <w:sz w:val="26"/>
          <w:szCs w:val="26"/>
        </w:rPr>
        <w:t xml:space="preserve">Finding of Fact </w:t>
      </w:r>
      <w:r>
        <w:rPr>
          <w:sz w:val="26"/>
          <w:szCs w:val="26"/>
        </w:rPr>
        <w:t xml:space="preserve">No. </w:t>
      </w:r>
      <w:r w:rsidR="009B28C0" w:rsidRPr="00A5057C">
        <w:rPr>
          <w:sz w:val="26"/>
          <w:szCs w:val="26"/>
        </w:rPr>
        <w:t xml:space="preserve">34 summarizes </w:t>
      </w:r>
      <w:r>
        <w:rPr>
          <w:sz w:val="26"/>
          <w:szCs w:val="26"/>
        </w:rPr>
        <w:t xml:space="preserve">PAWC’s </w:t>
      </w:r>
      <w:r w:rsidR="009B28C0" w:rsidRPr="00A5057C">
        <w:rPr>
          <w:sz w:val="26"/>
          <w:szCs w:val="26"/>
        </w:rPr>
        <w:t xml:space="preserve">visits </w:t>
      </w:r>
      <w:r>
        <w:rPr>
          <w:sz w:val="26"/>
          <w:szCs w:val="26"/>
        </w:rPr>
        <w:t>t</w:t>
      </w:r>
      <w:r w:rsidR="009B28C0" w:rsidRPr="00A5057C">
        <w:rPr>
          <w:sz w:val="26"/>
          <w:szCs w:val="26"/>
        </w:rPr>
        <w:t>o the Marian property to investigate</w:t>
      </w:r>
      <w:r>
        <w:rPr>
          <w:sz w:val="26"/>
          <w:szCs w:val="26"/>
        </w:rPr>
        <w:t xml:space="preserve"> the Complainant’s</w:t>
      </w:r>
      <w:r w:rsidR="009B28C0" w:rsidRPr="00A5057C">
        <w:rPr>
          <w:sz w:val="26"/>
          <w:szCs w:val="26"/>
        </w:rPr>
        <w:t xml:space="preserve"> concerns when they were first submitted to PAWC in 2019</w:t>
      </w:r>
      <w:r w:rsidR="00543444">
        <w:rPr>
          <w:sz w:val="26"/>
          <w:szCs w:val="26"/>
        </w:rPr>
        <w:t xml:space="preserve">, </w:t>
      </w:r>
      <w:r w:rsidR="009B28C0" w:rsidRPr="00A5057C">
        <w:rPr>
          <w:sz w:val="26"/>
          <w:szCs w:val="26"/>
        </w:rPr>
        <w:t>six years after the paving</w:t>
      </w:r>
      <w:r w:rsidR="000E12C5">
        <w:rPr>
          <w:sz w:val="26"/>
          <w:szCs w:val="26"/>
        </w:rPr>
        <w:t xml:space="preserve"> project</w:t>
      </w:r>
      <w:r w:rsidR="009B28C0" w:rsidRPr="00A5057C">
        <w:rPr>
          <w:sz w:val="26"/>
          <w:szCs w:val="26"/>
        </w:rPr>
        <w:t xml:space="preserve">, and notes that no roadway measurements were taken.  </w:t>
      </w:r>
      <w:r w:rsidR="00543444">
        <w:rPr>
          <w:sz w:val="26"/>
          <w:szCs w:val="26"/>
        </w:rPr>
        <w:t xml:space="preserve">According to PAWC, </w:t>
      </w:r>
      <w:r w:rsidR="009B28C0" w:rsidRPr="00A5057C">
        <w:rPr>
          <w:sz w:val="26"/>
          <w:szCs w:val="26"/>
        </w:rPr>
        <w:t xml:space="preserve">Ms. Marian </w:t>
      </w:r>
      <w:r w:rsidR="00C3445B">
        <w:rPr>
          <w:sz w:val="26"/>
          <w:szCs w:val="26"/>
        </w:rPr>
        <w:t xml:space="preserve">incorrectly </w:t>
      </w:r>
      <w:r w:rsidR="009B28C0" w:rsidRPr="00A5057C">
        <w:rPr>
          <w:sz w:val="26"/>
          <w:szCs w:val="26"/>
        </w:rPr>
        <w:t xml:space="preserve">alleges </w:t>
      </w:r>
      <w:r w:rsidR="00C3445B">
        <w:rPr>
          <w:sz w:val="26"/>
          <w:szCs w:val="26"/>
        </w:rPr>
        <w:t xml:space="preserve">that </w:t>
      </w:r>
      <w:r w:rsidR="009B28C0" w:rsidRPr="00A5057C">
        <w:rPr>
          <w:sz w:val="26"/>
          <w:szCs w:val="26"/>
        </w:rPr>
        <w:t xml:space="preserve">this violates some aspect of the Code’s requirements to keep records of </w:t>
      </w:r>
      <w:r w:rsidR="00AC3ECF">
        <w:rPr>
          <w:sz w:val="26"/>
          <w:szCs w:val="26"/>
        </w:rPr>
        <w:t xml:space="preserve">a public utility’s </w:t>
      </w:r>
      <w:r w:rsidR="009B28C0" w:rsidRPr="00A5057C">
        <w:rPr>
          <w:sz w:val="26"/>
          <w:szCs w:val="26"/>
        </w:rPr>
        <w:t>distribution system</w:t>
      </w:r>
      <w:r w:rsidR="004C659C">
        <w:rPr>
          <w:sz w:val="26"/>
          <w:szCs w:val="26"/>
        </w:rPr>
        <w:t xml:space="preserve">.  PAWC asserts that since </w:t>
      </w:r>
      <w:r w:rsidR="009B28C0" w:rsidRPr="00A5057C">
        <w:rPr>
          <w:sz w:val="26"/>
          <w:szCs w:val="26"/>
        </w:rPr>
        <w:t xml:space="preserve">the roadway surface is not part of PAWC’s distribution system, this provision </w:t>
      </w:r>
      <w:r w:rsidR="004C659C">
        <w:rPr>
          <w:sz w:val="26"/>
          <w:szCs w:val="26"/>
        </w:rPr>
        <w:t>does</w:t>
      </w:r>
      <w:r w:rsidR="009B28C0" w:rsidRPr="00A5057C">
        <w:rPr>
          <w:sz w:val="26"/>
          <w:szCs w:val="26"/>
        </w:rPr>
        <w:t xml:space="preserve"> not apply.</w:t>
      </w:r>
      <w:r w:rsidR="004C659C">
        <w:rPr>
          <w:sz w:val="26"/>
          <w:szCs w:val="26"/>
        </w:rPr>
        <w:t xml:space="preserve">  </w:t>
      </w:r>
      <w:r w:rsidR="00B348FE">
        <w:rPr>
          <w:sz w:val="26"/>
          <w:szCs w:val="26"/>
        </w:rPr>
        <w:t>R. Exc. at 8.</w:t>
      </w:r>
    </w:p>
    <w:p w14:paraId="1AD8B1A1" w14:textId="06232158" w:rsidR="00B62A8E" w:rsidRDefault="00B62A8E" w:rsidP="00A5057C">
      <w:pPr>
        <w:spacing w:line="360" w:lineRule="auto"/>
        <w:ind w:firstLine="1440"/>
        <w:rPr>
          <w:sz w:val="26"/>
          <w:szCs w:val="26"/>
        </w:rPr>
      </w:pPr>
    </w:p>
    <w:p w14:paraId="36B06970" w14:textId="52724878" w:rsidR="00B62A8E" w:rsidRDefault="009B65E5" w:rsidP="000F6CEE">
      <w:pPr>
        <w:spacing w:line="360" w:lineRule="auto"/>
        <w:ind w:firstLine="1440"/>
        <w:rPr>
          <w:sz w:val="26"/>
          <w:szCs w:val="26"/>
        </w:rPr>
      </w:pPr>
      <w:r>
        <w:rPr>
          <w:sz w:val="26"/>
          <w:szCs w:val="26"/>
        </w:rPr>
        <w:t xml:space="preserve">Finding of Fact No. 34 is an </w:t>
      </w:r>
      <w:r w:rsidR="00CD014D">
        <w:rPr>
          <w:sz w:val="26"/>
          <w:szCs w:val="26"/>
        </w:rPr>
        <w:t>accurate depiction of the re</w:t>
      </w:r>
      <w:r w:rsidR="000F6CEE">
        <w:rPr>
          <w:sz w:val="26"/>
          <w:szCs w:val="26"/>
        </w:rPr>
        <w:t xml:space="preserve">cord and PAWC’s </w:t>
      </w:r>
      <w:r w:rsidR="00CB256E">
        <w:rPr>
          <w:sz w:val="26"/>
          <w:szCs w:val="26"/>
        </w:rPr>
        <w:t xml:space="preserve">visits to the service address in response to the Complainant’s concerns.  </w:t>
      </w:r>
      <w:r w:rsidR="00DC2488">
        <w:rPr>
          <w:sz w:val="26"/>
          <w:szCs w:val="26"/>
        </w:rPr>
        <w:t>Tr. at 162-166, 183.</w:t>
      </w:r>
      <w:r w:rsidR="00F20D11">
        <w:rPr>
          <w:sz w:val="26"/>
          <w:szCs w:val="26"/>
        </w:rPr>
        <w:t xml:space="preserve">  Section 65.4 of the Commission’s Regulations, 52 Pa. Code § </w:t>
      </w:r>
      <w:r w:rsidR="00FD1B81">
        <w:rPr>
          <w:sz w:val="26"/>
          <w:szCs w:val="26"/>
        </w:rPr>
        <w:t xml:space="preserve">65.4, does not apply to the circumstances in this case.  Section 65.4 pertains to </w:t>
      </w:r>
      <w:r w:rsidR="00B369C2">
        <w:rPr>
          <w:sz w:val="26"/>
          <w:szCs w:val="26"/>
        </w:rPr>
        <w:t xml:space="preserve">a public utility’s duty to maintain complete maps, plans, or records of its </w:t>
      </w:r>
      <w:r w:rsidR="00FB6BF6">
        <w:rPr>
          <w:sz w:val="26"/>
          <w:szCs w:val="26"/>
        </w:rPr>
        <w:t>entire distribution system</w:t>
      </w:r>
      <w:r w:rsidR="0036565D">
        <w:rPr>
          <w:sz w:val="26"/>
          <w:szCs w:val="26"/>
        </w:rPr>
        <w:t xml:space="preserve">.  This section does not require PAWC to maintain information </w:t>
      </w:r>
      <w:r w:rsidR="008202FF">
        <w:rPr>
          <w:sz w:val="26"/>
          <w:szCs w:val="26"/>
        </w:rPr>
        <w:t xml:space="preserve">on a Township road which is not part of PAWC’s distribution system.  </w:t>
      </w:r>
    </w:p>
    <w:p w14:paraId="51842D1C" w14:textId="56C364B6" w:rsidR="00AF2A8A" w:rsidRDefault="00AF2A8A" w:rsidP="000F6CEE">
      <w:pPr>
        <w:spacing w:line="360" w:lineRule="auto"/>
        <w:ind w:firstLine="1440"/>
        <w:rPr>
          <w:sz w:val="26"/>
          <w:szCs w:val="26"/>
        </w:rPr>
      </w:pPr>
    </w:p>
    <w:p w14:paraId="01949DB2" w14:textId="075019E0" w:rsidR="00096CD8" w:rsidRPr="00096CD8" w:rsidRDefault="00096CD8" w:rsidP="003027AE">
      <w:pPr>
        <w:keepNext/>
        <w:spacing w:line="360" w:lineRule="auto"/>
        <w:ind w:firstLine="1440"/>
        <w:rPr>
          <w:b/>
          <w:bCs/>
          <w:sz w:val="26"/>
          <w:szCs w:val="26"/>
        </w:rPr>
      </w:pPr>
      <w:r w:rsidRPr="00096CD8">
        <w:rPr>
          <w:b/>
          <w:bCs/>
          <w:sz w:val="26"/>
          <w:szCs w:val="26"/>
        </w:rPr>
        <w:t>g.</w:t>
      </w:r>
      <w:r w:rsidRPr="00096CD8">
        <w:rPr>
          <w:b/>
          <w:bCs/>
          <w:sz w:val="26"/>
          <w:szCs w:val="26"/>
        </w:rPr>
        <w:tab/>
        <w:t>Finding of Fact No. 36</w:t>
      </w:r>
    </w:p>
    <w:p w14:paraId="68388742" w14:textId="77777777" w:rsidR="00096CD8" w:rsidRDefault="00096CD8" w:rsidP="003027AE">
      <w:pPr>
        <w:keepNext/>
        <w:spacing w:line="360" w:lineRule="auto"/>
        <w:ind w:firstLine="1440"/>
        <w:rPr>
          <w:sz w:val="26"/>
          <w:szCs w:val="26"/>
        </w:rPr>
      </w:pPr>
    </w:p>
    <w:p w14:paraId="5EEAC33D" w14:textId="3D726279" w:rsidR="001D45C8" w:rsidRDefault="0068649C" w:rsidP="003027AE">
      <w:pPr>
        <w:keepNext/>
        <w:spacing w:line="360" w:lineRule="auto"/>
        <w:ind w:firstLine="1440"/>
        <w:rPr>
          <w:sz w:val="26"/>
          <w:szCs w:val="26"/>
        </w:rPr>
      </w:pPr>
      <w:r>
        <w:rPr>
          <w:sz w:val="26"/>
          <w:szCs w:val="26"/>
        </w:rPr>
        <w:t xml:space="preserve">The Complainant </w:t>
      </w:r>
      <w:r w:rsidR="001D45C8">
        <w:rPr>
          <w:sz w:val="26"/>
          <w:szCs w:val="26"/>
        </w:rPr>
        <w:t xml:space="preserve">excepts to Finding of Fact No. </w:t>
      </w:r>
      <w:r w:rsidR="00272807" w:rsidRPr="00F91F40">
        <w:rPr>
          <w:sz w:val="26"/>
          <w:szCs w:val="26"/>
        </w:rPr>
        <w:t>36</w:t>
      </w:r>
      <w:r w:rsidR="001D45C8">
        <w:rPr>
          <w:sz w:val="26"/>
          <w:szCs w:val="26"/>
        </w:rPr>
        <w:t>, which provides:</w:t>
      </w:r>
    </w:p>
    <w:p w14:paraId="0E246EDA" w14:textId="77777777" w:rsidR="001D45C8" w:rsidRDefault="001D45C8" w:rsidP="00696255">
      <w:pPr>
        <w:ind w:firstLine="1440"/>
        <w:rPr>
          <w:sz w:val="26"/>
          <w:szCs w:val="26"/>
        </w:rPr>
      </w:pPr>
    </w:p>
    <w:p w14:paraId="2F9EDD18" w14:textId="010A37A7" w:rsidR="00686776" w:rsidRDefault="001D45C8" w:rsidP="001D45C8">
      <w:pPr>
        <w:ind w:left="1440" w:right="1440"/>
        <w:rPr>
          <w:sz w:val="26"/>
          <w:szCs w:val="26"/>
        </w:rPr>
      </w:pPr>
      <w:r>
        <w:rPr>
          <w:sz w:val="26"/>
          <w:szCs w:val="26"/>
        </w:rPr>
        <w:t>36.</w:t>
      </w:r>
      <w:r>
        <w:rPr>
          <w:sz w:val="26"/>
          <w:szCs w:val="26"/>
        </w:rPr>
        <w:tab/>
      </w:r>
      <w:r w:rsidR="00272807" w:rsidRPr="00F91F40">
        <w:rPr>
          <w:sz w:val="26"/>
          <w:szCs w:val="26"/>
        </w:rPr>
        <w:t xml:space="preserve">Currently, the foundation wall at the service address is bowed and the exterior door will not stay in place which allows cold air to seep into the structure. </w:t>
      </w:r>
    </w:p>
    <w:p w14:paraId="0005BAD8" w14:textId="77777777" w:rsidR="003027AE" w:rsidRPr="00F91F40" w:rsidRDefault="003027AE" w:rsidP="00696255">
      <w:pPr>
        <w:spacing w:line="480" w:lineRule="auto"/>
        <w:ind w:left="1440" w:right="1440"/>
        <w:rPr>
          <w:sz w:val="26"/>
          <w:szCs w:val="26"/>
        </w:rPr>
      </w:pPr>
    </w:p>
    <w:p w14:paraId="05DE4813" w14:textId="77777777" w:rsidR="00AA5285" w:rsidRDefault="009A5B3E" w:rsidP="001747C3">
      <w:pPr>
        <w:spacing w:line="360" w:lineRule="auto"/>
        <w:ind w:firstLine="1440"/>
        <w:rPr>
          <w:sz w:val="26"/>
          <w:szCs w:val="26"/>
        </w:rPr>
      </w:pPr>
      <w:r>
        <w:rPr>
          <w:sz w:val="26"/>
          <w:szCs w:val="26"/>
        </w:rPr>
        <w:t xml:space="preserve">In her Exception, </w:t>
      </w:r>
      <w:r w:rsidR="0082305C">
        <w:rPr>
          <w:sz w:val="26"/>
          <w:szCs w:val="26"/>
        </w:rPr>
        <w:t xml:space="preserve">the Complainant </w:t>
      </w:r>
      <w:r w:rsidR="009460AA" w:rsidRPr="009460AA">
        <w:rPr>
          <w:sz w:val="26"/>
          <w:szCs w:val="26"/>
        </w:rPr>
        <w:t>refers to hydrostatic pressure as causing damage to foundations</w:t>
      </w:r>
      <w:r w:rsidR="00450038">
        <w:rPr>
          <w:sz w:val="26"/>
          <w:szCs w:val="26"/>
        </w:rPr>
        <w:t>.</w:t>
      </w:r>
      <w:r w:rsidR="00C06199">
        <w:rPr>
          <w:sz w:val="26"/>
          <w:szCs w:val="26"/>
        </w:rPr>
        <w:t xml:space="preserve">  </w:t>
      </w:r>
    </w:p>
    <w:p w14:paraId="2D37D5E8" w14:textId="77777777" w:rsidR="00AA5285" w:rsidRDefault="00AA5285" w:rsidP="001747C3">
      <w:pPr>
        <w:spacing w:line="360" w:lineRule="auto"/>
        <w:ind w:firstLine="1440"/>
        <w:rPr>
          <w:sz w:val="26"/>
          <w:szCs w:val="26"/>
        </w:rPr>
      </w:pPr>
    </w:p>
    <w:p w14:paraId="1D425721" w14:textId="06911844" w:rsidR="009460AA" w:rsidRDefault="00450038" w:rsidP="00696255">
      <w:pPr>
        <w:widowControl/>
        <w:spacing w:line="360" w:lineRule="auto"/>
        <w:ind w:firstLine="1440"/>
        <w:rPr>
          <w:sz w:val="26"/>
          <w:szCs w:val="26"/>
        </w:rPr>
      </w:pPr>
      <w:r>
        <w:rPr>
          <w:sz w:val="26"/>
          <w:szCs w:val="26"/>
        </w:rPr>
        <w:t xml:space="preserve">In </w:t>
      </w:r>
      <w:r w:rsidR="00AA0171">
        <w:rPr>
          <w:sz w:val="26"/>
          <w:szCs w:val="26"/>
        </w:rPr>
        <w:t>its</w:t>
      </w:r>
      <w:r>
        <w:rPr>
          <w:sz w:val="26"/>
          <w:szCs w:val="26"/>
        </w:rPr>
        <w:t xml:space="preserve"> Replies to Exceptions, PAWC contends that the Complainant </w:t>
      </w:r>
      <w:r w:rsidR="008B7244">
        <w:rPr>
          <w:sz w:val="26"/>
          <w:szCs w:val="26"/>
        </w:rPr>
        <w:t>does not provide any reason</w:t>
      </w:r>
      <w:r w:rsidR="009460AA" w:rsidRPr="009460AA">
        <w:rPr>
          <w:sz w:val="26"/>
          <w:szCs w:val="26"/>
        </w:rPr>
        <w:t xml:space="preserve"> for determining that hydrostatic pressure caused damage to her house, or that any action of PAWC or anyone else caused hydrostatic pressure to such an extent that foundation walls bowed.</w:t>
      </w:r>
      <w:r w:rsidR="00221C81">
        <w:rPr>
          <w:sz w:val="26"/>
          <w:szCs w:val="26"/>
        </w:rPr>
        <w:t xml:space="preserve">  R. Exc. at 8.</w:t>
      </w:r>
      <w:r w:rsidR="00C06199">
        <w:rPr>
          <w:sz w:val="26"/>
          <w:szCs w:val="26"/>
        </w:rPr>
        <w:t xml:space="preserve">  </w:t>
      </w:r>
    </w:p>
    <w:p w14:paraId="46C48BC7" w14:textId="6489D567" w:rsidR="00221C81" w:rsidRDefault="00221C81" w:rsidP="001747C3">
      <w:pPr>
        <w:spacing w:line="360" w:lineRule="auto"/>
        <w:ind w:firstLine="1440"/>
        <w:rPr>
          <w:sz w:val="26"/>
          <w:szCs w:val="26"/>
        </w:rPr>
      </w:pPr>
    </w:p>
    <w:p w14:paraId="16CCBC18" w14:textId="1FBCE71F" w:rsidR="00AA5285" w:rsidRDefault="00B45E43" w:rsidP="001747C3">
      <w:pPr>
        <w:spacing w:line="360" w:lineRule="auto"/>
        <w:ind w:firstLine="1440"/>
        <w:rPr>
          <w:sz w:val="26"/>
          <w:szCs w:val="26"/>
        </w:rPr>
      </w:pPr>
      <w:r>
        <w:rPr>
          <w:sz w:val="26"/>
          <w:szCs w:val="26"/>
        </w:rPr>
        <w:t xml:space="preserve">Finding of Fact No. 36 is based on the Complainant’s own testimony.  </w:t>
      </w:r>
      <w:r w:rsidR="008858B3">
        <w:rPr>
          <w:sz w:val="26"/>
          <w:szCs w:val="26"/>
        </w:rPr>
        <w:t>Tr.</w:t>
      </w:r>
      <w:r w:rsidR="00696255">
        <w:rPr>
          <w:sz w:val="26"/>
          <w:szCs w:val="26"/>
        </w:rPr>
        <w:t> </w:t>
      </w:r>
      <w:r w:rsidR="008858B3">
        <w:rPr>
          <w:sz w:val="26"/>
          <w:szCs w:val="26"/>
        </w:rPr>
        <w:t>at 39.</w:t>
      </w:r>
      <w:r>
        <w:rPr>
          <w:sz w:val="26"/>
          <w:szCs w:val="26"/>
        </w:rPr>
        <w:t xml:space="preserve">  </w:t>
      </w:r>
      <w:r w:rsidR="00E539E8">
        <w:rPr>
          <w:sz w:val="26"/>
          <w:szCs w:val="26"/>
        </w:rPr>
        <w:t xml:space="preserve">There is no substantial evidence in the record to indicate that </w:t>
      </w:r>
      <w:r w:rsidR="00530978">
        <w:rPr>
          <w:sz w:val="26"/>
          <w:szCs w:val="26"/>
        </w:rPr>
        <w:t>hydrostatic</w:t>
      </w:r>
      <w:r w:rsidR="000C61C9">
        <w:rPr>
          <w:sz w:val="26"/>
          <w:szCs w:val="26"/>
        </w:rPr>
        <w:t xml:space="preserve"> pressure was the cause of the damage to the foundation </w:t>
      </w:r>
      <w:r w:rsidR="001275BB">
        <w:rPr>
          <w:sz w:val="26"/>
          <w:szCs w:val="26"/>
        </w:rPr>
        <w:t xml:space="preserve">at the service address.  </w:t>
      </w:r>
    </w:p>
    <w:p w14:paraId="2D31A4BE" w14:textId="77777777" w:rsidR="00AA5285" w:rsidRPr="009460AA" w:rsidRDefault="00AA5285" w:rsidP="001747C3">
      <w:pPr>
        <w:spacing w:line="360" w:lineRule="auto"/>
        <w:ind w:firstLine="1440"/>
        <w:rPr>
          <w:sz w:val="26"/>
          <w:szCs w:val="26"/>
        </w:rPr>
      </w:pPr>
    </w:p>
    <w:p w14:paraId="32E1E284" w14:textId="0D3AC1E4" w:rsidR="001459BE" w:rsidRPr="00D365A7" w:rsidRDefault="001459BE" w:rsidP="00012506">
      <w:pPr>
        <w:keepNext/>
        <w:widowControl/>
        <w:spacing w:line="360" w:lineRule="auto"/>
        <w:jc w:val="center"/>
        <w:rPr>
          <w:b/>
          <w:sz w:val="26"/>
          <w:szCs w:val="26"/>
        </w:rPr>
      </w:pPr>
      <w:r w:rsidRPr="00D365A7">
        <w:rPr>
          <w:b/>
          <w:sz w:val="26"/>
          <w:szCs w:val="26"/>
        </w:rPr>
        <w:t>Conclusion</w:t>
      </w:r>
    </w:p>
    <w:p w14:paraId="1EBBC263" w14:textId="77777777" w:rsidR="001459BE" w:rsidRPr="00D365A7" w:rsidRDefault="001459BE" w:rsidP="001459BE">
      <w:pPr>
        <w:keepNext/>
        <w:widowControl/>
        <w:ind w:firstLine="1440"/>
        <w:rPr>
          <w:sz w:val="26"/>
          <w:szCs w:val="26"/>
        </w:rPr>
      </w:pPr>
    </w:p>
    <w:p w14:paraId="241D210A" w14:textId="071F2243" w:rsidR="001459BE" w:rsidRDefault="001459BE" w:rsidP="00696255">
      <w:pPr>
        <w:widowControl/>
        <w:spacing w:line="360" w:lineRule="auto"/>
        <w:ind w:firstLine="1440"/>
        <w:rPr>
          <w:b/>
          <w:sz w:val="26"/>
          <w:szCs w:val="26"/>
        </w:rPr>
      </w:pPr>
      <w:r w:rsidRPr="009F1350">
        <w:rPr>
          <w:sz w:val="26"/>
          <w:szCs w:val="26"/>
        </w:rPr>
        <w:t xml:space="preserve">Based on </w:t>
      </w:r>
      <w:r>
        <w:rPr>
          <w:sz w:val="26"/>
          <w:szCs w:val="26"/>
        </w:rPr>
        <w:t>our review of the Exceptions</w:t>
      </w:r>
      <w:r w:rsidR="00A229EC">
        <w:rPr>
          <w:sz w:val="26"/>
          <w:szCs w:val="26"/>
        </w:rPr>
        <w:t xml:space="preserve"> and Replies</w:t>
      </w:r>
      <w:r>
        <w:rPr>
          <w:sz w:val="26"/>
          <w:szCs w:val="26"/>
        </w:rPr>
        <w:t xml:space="preserve">, the </w:t>
      </w:r>
      <w:r w:rsidR="00012506">
        <w:rPr>
          <w:sz w:val="26"/>
          <w:szCs w:val="26"/>
        </w:rPr>
        <w:t>Initial</w:t>
      </w:r>
      <w:r w:rsidR="00A229EC">
        <w:rPr>
          <w:sz w:val="26"/>
          <w:szCs w:val="26"/>
        </w:rPr>
        <w:t xml:space="preserve"> Decision</w:t>
      </w:r>
      <w:r>
        <w:rPr>
          <w:sz w:val="26"/>
          <w:szCs w:val="26"/>
        </w:rPr>
        <w:t xml:space="preserve">, </w:t>
      </w:r>
      <w:r w:rsidR="00A229EC">
        <w:rPr>
          <w:sz w:val="26"/>
          <w:szCs w:val="26"/>
        </w:rPr>
        <w:t>the record</w:t>
      </w:r>
      <w:r w:rsidRPr="009F1350">
        <w:rPr>
          <w:sz w:val="26"/>
          <w:szCs w:val="26"/>
        </w:rPr>
        <w:t>,</w:t>
      </w:r>
      <w:r w:rsidR="00A229EC">
        <w:rPr>
          <w:sz w:val="26"/>
          <w:szCs w:val="26"/>
        </w:rPr>
        <w:t xml:space="preserve"> and the applicable law,</w:t>
      </w:r>
      <w:r w:rsidRPr="009F1350">
        <w:rPr>
          <w:sz w:val="26"/>
          <w:szCs w:val="26"/>
        </w:rPr>
        <w:t xml:space="preserve"> we shall</w:t>
      </w:r>
      <w:r w:rsidR="000524A7">
        <w:rPr>
          <w:sz w:val="26"/>
          <w:szCs w:val="26"/>
        </w:rPr>
        <w:t xml:space="preserve"> deny the Complainant’s Exceptions and adopt the Initial Decision</w:t>
      </w:r>
      <w:r w:rsidR="001E258B">
        <w:rPr>
          <w:sz w:val="26"/>
          <w:szCs w:val="26"/>
        </w:rPr>
        <w:t xml:space="preserve">; </w:t>
      </w:r>
      <w:r w:rsidRPr="009F1350">
        <w:rPr>
          <w:b/>
          <w:sz w:val="26"/>
          <w:szCs w:val="26"/>
        </w:rPr>
        <w:t>THEREFORE,</w:t>
      </w:r>
    </w:p>
    <w:p w14:paraId="0C8944A4" w14:textId="77777777" w:rsidR="001459BE" w:rsidRPr="009F1350" w:rsidRDefault="001459BE" w:rsidP="00696255">
      <w:pPr>
        <w:widowControl/>
        <w:spacing w:line="360" w:lineRule="auto"/>
        <w:ind w:firstLine="1440"/>
        <w:rPr>
          <w:b/>
          <w:sz w:val="26"/>
          <w:szCs w:val="26"/>
        </w:rPr>
      </w:pPr>
    </w:p>
    <w:p w14:paraId="091B1069" w14:textId="77777777" w:rsidR="001459BE" w:rsidRPr="00D365A7" w:rsidRDefault="001459BE" w:rsidP="00696255">
      <w:pPr>
        <w:keepNext/>
        <w:widowControl/>
        <w:spacing w:line="360" w:lineRule="auto"/>
        <w:ind w:firstLine="1440"/>
        <w:rPr>
          <w:b/>
          <w:sz w:val="26"/>
          <w:szCs w:val="26"/>
        </w:rPr>
      </w:pPr>
      <w:r w:rsidRPr="00D365A7">
        <w:rPr>
          <w:b/>
          <w:sz w:val="26"/>
          <w:szCs w:val="26"/>
        </w:rPr>
        <w:t>IT IS ORDERED:</w:t>
      </w:r>
    </w:p>
    <w:p w14:paraId="6E5154E6" w14:textId="77777777" w:rsidR="001459BE" w:rsidRPr="00B50BFA" w:rsidRDefault="001459BE" w:rsidP="00696255">
      <w:pPr>
        <w:pStyle w:val="ListParagraph"/>
        <w:widowControl/>
        <w:spacing w:line="360" w:lineRule="auto"/>
        <w:ind w:left="1440"/>
        <w:rPr>
          <w:sz w:val="26"/>
          <w:szCs w:val="26"/>
        </w:rPr>
      </w:pPr>
    </w:p>
    <w:p w14:paraId="1E09FF66" w14:textId="306A4FA5" w:rsidR="00C263DC" w:rsidRPr="00F8673E" w:rsidRDefault="00B55E72" w:rsidP="00696255">
      <w:pPr>
        <w:widowControl/>
        <w:numPr>
          <w:ilvl w:val="0"/>
          <w:numId w:val="1"/>
        </w:numPr>
        <w:tabs>
          <w:tab w:val="clear" w:pos="2160"/>
          <w:tab w:val="num" w:pos="0"/>
        </w:tabs>
        <w:spacing w:line="360" w:lineRule="auto"/>
        <w:ind w:left="0" w:firstLine="1440"/>
        <w:rPr>
          <w:sz w:val="26"/>
          <w:szCs w:val="26"/>
        </w:rPr>
      </w:pPr>
      <w:r w:rsidRPr="00F8673E">
        <w:rPr>
          <w:sz w:val="26"/>
          <w:szCs w:val="26"/>
        </w:rPr>
        <w:t xml:space="preserve">That the </w:t>
      </w:r>
      <w:r w:rsidR="00E47DC8" w:rsidRPr="00F8673E">
        <w:rPr>
          <w:sz w:val="26"/>
          <w:szCs w:val="26"/>
        </w:rPr>
        <w:t xml:space="preserve">Exceptions filed by </w:t>
      </w:r>
      <w:r w:rsidR="00371814" w:rsidRPr="00F8673E">
        <w:rPr>
          <w:sz w:val="26"/>
          <w:szCs w:val="26"/>
        </w:rPr>
        <w:t xml:space="preserve">Kelly Marian on </w:t>
      </w:r>
      <w:r w:rsidR="00462F47" w:rsidRPr="00F8673E">
        <w:rPr>
          <w:sz w:val="26"/>
          <w:szCs w:val="26"/>
        </w:rPr>
        <w:t xml:space="preserve">May 22, 2020, are denied.  </w:t>
      </w:r>
    </w:p>
    <w:p w14:paraId="27893A25" w14:textId="77777777" w:rsidR="00F8673E" w:rsidRDefault="00F8673E" w:rsidP="00696255">
      <w:pPr>
        <w:widowControl/>
        <w:spacing w:line="360" w:lineRule="auto"/>
        <w:ind w:firstLine="1440"/>
        <w:rPr>
          <w:sz w:val="26"/>
          <w:szCs w:val="26"/>
        </w:rPr>
      </w:pPr>
    </w:p>
    <w:p w14:paraId="301CEF2F" w14:textId="220EF815" w:rsidR="00182185" w:rsidRDefault="00C263DC" w:rsidP="00696255">
      <w:pPr>
        <w:widowControl/>
        <w:spacing w:line="360" w:lineRule="auto"/>
        <w:ind w:firstLine="1440"/>
        <w:rPr>
          <w:sz w:val="26"/>
          <w:szCs w:val="26"/>
        </w:rPr>
      </w:pPr>
      <w:r>
        <w:rPr>
          <w:sz w:val="26"/>
          <w:szCs w:val="26"/>
        </w:rPr>
        <w:t>2.</w:t>
      </w:r>
      <w:r w:rsidR="00346BC4">
        <w:rPr>
          <w:sz w:val="26"/>
          <w:szCs w:val="26"/>
        </w:rPr>
        <w:tab/>
      </w:r>
      <w:r>
        <w:rPr>
          <w:sz w:val="26"/>
          <w:szCs w:val="26"/>
        </w:rPr>
        <w:t xml:space="preserve">That the </w:t>
      </w:r>
      <w:r w:rsidR="0012066A">
        <w:rPr>
          <w:sz w:val="26"/>
          <w:szCs w:val="26"/>
        </w:rPr>
        <w:t xml:space="preserve">Initial </w:t>
      </w:r>
      <w:r w:rsidR="00E47DC8" w:rsidRPr="00194F9B">
        <w:rPr>
          <w:sz w:val="26"/>
          <w:szCs w:val="26"/>
        </w:rPr>
        <w:t>Decision of</w:t>
      </w:r>
      <w:r w:rsidR="002E492E">
        <w:rPr>
          <w:sz w:val="26"/>
          <w:szCs w:val="26"/>
        </w:rPr>
        <w:t xml:space="preserve"> Ad</w:t>
      </w:r>
      <w:r w:rsidR="00E47DC8" w:rsidRPr="00194F9B">
        <w:rPr>
          <w:sz w:val="26"/>
          <w:szCs w:val="26"/>
        </w:rPr>
        <w:t xml:space="preserve">ministrative Law Judge </w:t>
      </w:r>
      <w:r w:rsidR="0012066A">
        <w:rPr>
          <w:sz w:val="26"/>
          <w:szCs w:val="26"/>
        </w:rPr>
        <w:t>Katrina L. Dunderdale</w:t>
      </w:r>
      <w:r w:rsidR="004A0128">
        <w:rPr>
          <w:sz w:val="26"/>
          <w:szCs w:val="26"/>
        </w:rPr>
        <w:t xml:space="preserve"> served on April 2</w:t>
      </w:r>
      <w:r w:rsidR="00F8673E">
        <w:rPr>
          <w:sz w:val="26"/>
          <w:szCs w:val="26"/>
        </w:rPr>
        <w:t>8</w:t>
      </w:r>
      <w:r w:rsidR="004A0128">
        <w:rPr>
          <w:sz w:val="26"/>
          <w:szCs w:val="26"/>
        </w:rPr>
        <w:t>, 2020,</w:t>
      </w:r>
      <w:r w:rsidR="004A0128" w:rsidRPr="00194F9B">
        <w:rPr>
          <w:sz w:val="26"/>
          <w:szCs w:val="26"/>
        </w:rPr>
        <w:t xml:space="preserve"> i</w:t>
      </w:r>
      <w:r>
        <w:rPr>
          <w:sz w:val="26"/>
          <w:szCs w:val="26"/>
        </w:rPr>
        <w:t xml:space="preserve">s </w:t>
      </w:r>
      <w:r w:rsidR="00064A82">
        <w:rPr>
          <w:sz w:val="26"/>
          <w:szCs w:val="26"/>
        </w:rPr>
        <w:t xml:space="preserve">adopted.  </w:t>
      </w:r>
    </w:p>
    <w:p w14:paraId="3A44EEA0" w14:textId="7018F535" w:rsidR="004A0128" w:rsidRDefault="004A0128" w:rsidP="00696255">
      <w:pPr>
        <w:widowControl/>
        <w:spacing w:line="360" w:lineRule="auto"/>
        <w:ind w:left="1440"/>
        <w:rPr>
          <w:sz w:val="26"/>
          <w:szCs w:val="26"/>
        </w:rPr>
      </w:pPr>
    </w:p>
    <w:p w14:paraId="3E8D2D16" w14:textId="77777777" w:rsidR="00620289" w:rsidRDefault="005E75EC" w:rsidP="00696255">
      <w:pPr>
        <w:pStyle w:val="ListParagraph"/>
        <w:widowControl/>
        <w:spacing w:line="360" w:lineRule="auto"/>
        <w:ind w:left="0"/>
        <w:rPr>
          <w:sz w:val="26"/>
          <w:szCs w:val="26"/>
        </w:rPr>
      </w:pPr>
      <w:r>
        <w:rPr>
          <w:sz w:val="26"/>
          <w:szCs w:val="26"/>
        </w:rPr>
        <w:tab/>
      </w:r>
      <w:r>
        <w:rPr>
          <w:sz w:val="26"/>
          <w:szCs w:val="26"/>
        </w:rPr>
        <w:tab/>
        <w:t>3.</w:t>
      </w:r>
      <w:r>
        <w:rPr>
          <w:sz w:val="26"/>
          <w:szCs w:val="26"/>
        </w:rPr>
        <w:tab/>
        <w:t>That the Complainant of Kelly Marian</w:t>
      </w:r>
      <w:r w:rsidR="00834C9C">
        <w:rPr>
          <w:sz w:val="26"/>
          <w:szCs w:val="26"/>
        </w:rPr>
        <w:t xml:space="preserve"> versus Pennsylvania-American Water Company</w:t>
      </w:r>
      <w:r w:rsidR="00620289">
        <w:rPr>
          <w:sz w:val="26"/>
          <w:szCs w:val="26"/>
        </w:rPr>
        <w:t>,</w:t>
      </w:r>
      <w:r w:rsidR="00834C9C">
        <w:rPr>
          <w:sz w:val="26"/>
          <w:szCs w:val="26"/>
        </w:rPr>
        <w:t xml:space="preserve"> at Docket No. </w:t>
      </w:r>
      <w:r w:rsidR="00620289">
        <w:rPr>
          <w:sz w:val="26"/>
          <w:szCs w:val="26"/>
        </w:rPr>
        <w:t>C</w:t>
      </w:r>
      <w:r w:rsidR="00834C9C">
        <w:rPr>
          <w:sz w:val="26"/>
          <w:szCs w:val="26"/>
        </w:rPr>
        <w:t>-2019-</w:t>
      </w:r>
      <w:r w:rsidR="00620289">
        <w:rPr>
          <w:sz w:val="26"/>
          <w:szCs w:val="26"/>
        </w:rPr>
        <w:t>3011595, is dismissed.</w:t>
      </w:r>
    </w:p>
    <w:p w14:paraId="72C9F460" w14:textId="77777777" w:rsidR="00DB1126" w:rsidRDefault="00DB1126" w:rsidP="00DB1126">
      <w:pPr>
        <w:pStyle w:val="ListParagraph"/>
        <w:widowControl/>
        <w:spacing w:line="360" w:lineRule="auto"/>
        <w:ind w:firstLine="720"/>
        <w:rPr>
          <w:sz w:val="26"/>
          <w:szCs w:val="26"/>
        </w:rPr>
      </w:pPr>
    </w:p>
    <w:p w14:paraId="2958D236" w14:textId="17D21DB2" w:rsidR="00DB1126" w:rsidRDefault="00620289" w:rsidP="003027AE">
      <w:pPr>
        <w:pStyle w:val="ListParagraph"/>
        <w:keepNext/>
        <w:widowControl/>
        <w:spacing w:line="360" w:lineRule="auto"/>
        <w:ind w:firstLine="720"/>
        <w:rPr>
          <w:sz w:val="26"/>
          <w:szCs w:val="26"/>
        </w:rPr>
      </w:pPr>
      <w:r>
        <w:rPr>
          <w:sz w:val="26"/>
          <w:szCs w:val="26"/>
        </w:rPr>
        <w:t>4</w:t>
      </w:r>
      <w:r w:rsidR="00A5696C">
        <w:rPr>
          <w:sz w:val="26"/>
          <w:szCs w:val="26"/>
        </w:rPr>
        <w:t>.</w:t>
      </w:r>
      <w:r w:rsidR="00A5696C">
        <w:rPr>
          <w:sz w:val="26"/>
          <w:szCs w:val="26"/>
        </w:rPr>
        <w:tab/>
      </w:r>
      <w:r w:rsidR="001459BE" w:rsidRPr="00A5696C">
        <w:rPr>
          <w:sz w:val="26"/>
          <w:szCs w:val="26"/>
        </w:rPr>
        <w:t>That the proceeding at this docket be marked closed.</w:t>
      </w:r>
    </w:p>
    <w:p w14:paraId="414D36F5" w14:textId="76281931" w:rsidR="00DB1126" w:rsidRDefault="00DB1126" w:rsidP="003027AE">
      <w:pPr>
        <w:pStyle w:val="ListParagraph"/>
        <w:keepNext/>
        <w:widowControl/>
        <w:spacing w:line="360" w:lineRule="auto"/>
        <w:ind w:firstLine="720"/>
        <w:rPr>
          <w:sz w:val="26"/>
          <w:szCs w:val="26"/>
        </w:rPr>
      </w:pPr>
    </w:p>
    <w:p w14:paraId="5872D964" w14:textId="7B5B63DC" w:rsidR="001459BE" w:rsidRPr="00D365A7" w:rsidRDefault="00753BAB" w:rsidP="003027AE">
      <w:pPr>
        <w:pStyle w:val="ListParagraph"/>
        <w:keepNext/>
        <w:widowControl/>
        <w:spacing w:line="360" w:lineRule="auto"/>
        <w:ind w:left="4320" w:firstLine="720"/>
        <w:rPr>
          <w:sz w:val="26"/>
          <w:szCs w:val="26"/>
        </w:rPr>
      </w:pPr>
      <w:r>
        <w:rPr>
          <w:noProof/>
        </w:rPr>
        <w:drawing>
          <wp:anchor distT="0" distB="0" distL="114300" distR="114300" simplePos="0" relativeHeight="251659264" behindDoc="1" locked="0" layoutInCell="1" allowOverlap="1" wp14:anchorId="7A9B5D7E" wp14:editId="6C0AC240">
            <wp:simplePos x="0" y="0"/>
            <wp:positionH relativeFrom="column">
              <wp:posOffset>3228975</wp:posOffset>
            </wp:positionH>
            <wp:positionV relativeFrom="paragraph">
              <wp:posOffset>200660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459BE" w:rsidRPr="00D365A7">
        <w:rPr>
          <w:b/>
          <w:sz w:val="26"/>
          <w:szCs w:val="26"/>
        </w:rPr>
        <w:t>BY THE COMMISSION,</w:t>
      </w:r>
    </w:p>
    <w:p w14:paraId="490AB163" w14:textId="02261AD8" w:rsidR="001459BE" w:rsidRPr="00D365A7" w:rsidRDefault="001459BE" w:rsidP="003027AE">
      <w:pPr>
        <w:keepNext/>
        <w:keepLines/>
        <w:widowControl/>
        <w:tabs>
          <w:tab w:val="left" w:pos="-720"/>
        </w:tabs>
        <w:rPr>
          <w:sz w:val="26"/>
          <w:szCs w:val="26"/>
        </w:rPr>
      </w:pPr>
    </w:p>
    <w:p w14:paraId="3A440306" w14:textId="487FB3CF" w:rsidR="001459BE" w:rsidRPr="00D365A7" w:rsidRDefault="001459BE" w:rsidP="003027AE">
      <w:pPr>
        <w:keepNext/>
        <w:keepLines/>
        <w:widowControl/>
        <w:tabs>
          <w:tab w:val="left" w:pos="-720"/>
        </w:tabs>
        <w:rPr>
          <w:sz w:val="26"/>
          <w:szCs w:val="26"/>
        </w:rPr>
      </w:pPr>
    </w:p>
    <w:p w14:paraId="5E34D1C6" w14:textId="2A1570A4" w:rsidR="001459BE" w:rsidRDefault="001459BE" w:rsidP="003027AE">
      <w:pPr>
        <w:keepNext/>
        <w:keepLines/>
        <w:widowControl/>
        <w:tabs>
          <w:tab w:val="left" w:pos="-720"/>
        </w:tabs>
        <w:rPr>
          <w:sz w:val="26"/>
          <w:szCs w:val="26"/>
        </w:rPr>
      </w:pPr>
    </w:p>
    <w:p w14:paraId="138F116F" w14:textId="77777777" w:rsidR="00134F23" w:rsidRDefault="00134F23" w:rsidP="003027AE">
      <w:pPr>
        <w:keepNext/>
        <w:keepLines/>
        <w:widowControl/>
        <w:tabs>
          <w:tab w:val="left" w:pos="-720"/>
        </w:tabs>
        <w:rPr>
          <w:sz w:val="26"/>
          <w:szCs w:val="26"/>
        </w:rPr>
      </w:pPr>
    </w:p>
    <w:p w14:paraId="2E8A1C74" w14:textId="77777777" w:rsidR="001459BE" w:rsidRPr="00D365A7" w:rsidRDefault="001459BE" w:rsidP="003027AE">
      <w:pPr>
        <w:keepNext/>
        <w:keepLines/>
        <w:widowControl/>
        <w:tabs>
          <w:tab w:val="left" w:pos="-720"/>
        </w:tabs>
        <w:ind w:firstLine="5040"/>
        <w:rPr>
          <w:b/>
          <w:sz w:val="26"/>
          <w:szCs w:val="26"/>
        </w:rPr>
      </w:pPr>
      <w:r w:rsidRPr="00D365A7">
        <w:rPr>
          <w:sz w:val="26"/>
          <w:szCs w:val="26"/>
        </w:rPr>
        <w:t>Rosemary Chiavetta</w:t>
      </w:r>
    </w:p>
    <w:p w14:paraId="03726882" w14:textId="6FE26F4C" w:rsidR="001459BE" w:rsidRDefault="001459BE" w:rsidP="003027AE">
      <w:pPr>
        <w:keepNext/>
        <w:keepLines/>
        <w:widowControl/>
        <w:tabs>
          <w:tab w:val="left" w:pos="-720"/>
        </w:tabs>
        <w:ind w:firstLine="5040"/>
        <w:rPr>
          <w:sz w:val="26"/>
          <w:szCs w:val="26"/>
        </w:rPr>
      </w:pPr>
      <w:r w:rsidRPr="00D365A7">
        <w:rPr>
          <w:sz w:val="26"/>
          <w:szCs w:val="26"/>
        </w:rPr>
        <w:t>Secretary</w:t>
      </w:r>
    </w:p>
    <w:p w14:paraId="5CD4A3EE" w14:textId="77777777" w:rsidR="00DB1126" w:rsidRPr="00D365A7" w:rsidRDefault="00DB1126" w:rsidP="003027AE">
      <w:pPr>
        <w:keepNext/>
        <w:keepLines/>
        <w:widowControl/>
        <w:tabs>
          <w:tab w:val="left" w:pos="-720"/>
        </w:tabs>
        <w:ind w:firstLine="5040"/>
        <w:rPr>
          <w:sz w:val="26"/>
          <w:szCs w:val="26"/>
        </w:rPr>
      </w:pPr>
    </w:p>
    <w:p w14:paraId="571FF8F3" w14:textId="77777777" w:rsidR="001459BE" w:rsidRPr="00D365A7" w:rsidRDefault="001459BE" w:rsidP="003027AE">
      <w:pPr>
        <w:keepNext/>
        <w:keepLines/>
        <w:widowControl/>
        <w:tabs>
          <w:tab w:val="left" w:pos="-720"/>
        </w:tabs>
        <w:rPr>
          <w:sz w:val="26"/>
          <w:szCs w:val="26"/>
        </w:rPr>
      </w:pPr>
    </w:p>
    <w:p w14:paraId="579C8CEC" w14:textId="77777777" w:rsidR="001459BE" w:rsidRPr="00D365A7" w:rsidRDefault="001459BE" w:rsidP="003027AE">
      <w:pPr>
        <w:keepNext/>
        <w:keepLines/>
        <w:widowControl/>
        <w:tabs>
          <w:tab w:val="left" w:pos="-720"/>
        </w:tabs>
        <w:rPr>
          <w:sz w:val="26"/>
          <w:szCs w:val="26"/>
        </w:rPr>
      </w:pPr>
      <w:r w:rsidRPr="00D365A7">
        <w:rPr>
          <w:sz w:val="26"/>
          <w:szCs w:val="26"/>
        </w:rPr>
        <w:t>(SEAL)</w:t>
      </w:r>
    </w:p>
    <w:p w14:paraId="2BD71334" w14:textId="77777777" w:rsidR="001459BE" w:rsidRDefault="001459BE" w:rsidP="003027AE">
      <w:pPr>
        <w:keepNext/>
        <w:keepLines/>
        <w:widowControl/>
        <w:tabs>
          <w:tab w:val="left" w:pos="-720"/>
        </w:tabs>
        <w:rPr>
          <w:sz w:val="26"/>
          <w:szCs w:val="26"/>
        </w:rPr>
      </w:pPr>
    </w:p>
    <w:p w14:paraId="5F2B2D0D" w14:textId="4A707E97" w:rsidR="001459BE" w:rsidRPr="00D365A7" w:rsidRDefault="001459BE" w:rsidP="003027AE">
      <w:pPr>
        <w:keepNext/>
        <w:keepLines/>
        <w:widowControl/>
        <w:tabs>
          <w:tab w:val="left" w:pos="-720"/>
        </w:tabs>
        <w:rPr>
          <w:sz w:val="26"/>
          <w:szCs w:val="26"/>
        </w:rPr>
      </w:pPr>
      <w:r w:rsidRPr="00D365A7">
        <w:rPr>
          <w:sz w:val="26"/>
          <w:szCs w:val="26"/>
        </w:rPr>
        <w:t xml:space="preserve">ORDER ADOPTED: </w:t>
      </w:r>
      <w:r w:rsidR="00B802EF">
        <w:rPr>
          <w:sz w:val="26"/>
          <w:szCs w:val="26"/>
        </w:rPr>
        <w:t xml:space="preserve"> </w:t>
      </w:r>
      <w:r w:rsidR="00D96C18">
        <w:rPr>
          <w:sz w:val="26"/>
          <w:szCs w:val="26"/>
        </w:rPr>
        <w:t>M</w:t>
      </w:r>
      <w:r w:rsidR="00DB1126">
        <w:rPr>
          <w:sz w:val="26"/>
          <w:szCs w:val="26"/>
        </w:rPr>
        <w:t>ay 20</w:t>
      </w:r>
      <w:r w:rsidR="00D96C18">
        <w:rPr>
          <w:sz w:val="26"/>
          <w:szCs w:val="26"/>
        </w:rPr>
        <w:t>, 2021</w:t>
      </w:r>
    </w:p>
    <w:p w14:paraId="166C2DCF" w14:textId="77777777" w:rsidR="001459BE" w:rsidRPr="00D365A7" w:rsidRDefault="001459BE" w:rsidP="003027AE">
      <w:pPr>
        <w:keepNext/>
        <w:keepLines/>
        <w:widowControl/>
        <w:tabs>
          <w:tab w:val="left" w:pos="-720"/>
        </w:tabs>
        <w:rPr>
          <w:sz w:val="26"/>
          <w:szCs w:val="26"/>
        </w:rPr>
      </w:pPr>
    </w:p>
    <w:p w14:paraId="4F2608C2" w14:textId="7BC0FD7A" w:rsidR="001459BE" w:rsidRDefault="001459BE" w:rsidP="003027AE">
      <w:pPr>
        <w:keepNext/>
        <w:keepLines/>
        <w:widowControl/>
        <w:tabs>
          <w:tab w:val="left" w:pos="-720"/>
        </w:tabs>
        <w:rPr>
          <w:sz w:val="26"/>
          <w:szCs w:val="26"/>
        </w:rPr>
      </w:pPr>
      <w:r w:rsidRPr="00D365A7">
        <w:rPr>
          <w:sz w:val="26"/>
          <w:szCs w:val="26"/>
        </w:rPr>
        <w:t xml:space="preserve">ORDER ENTERED:  </w:t>
      </w:r>
      <w:r w:rsidR="00753BAB">
        <w:rPr>
          <w:sz w:val="26"/>
          <w:szCs w:val="26"/>
        </w:rPr>
        <w:t>May 20, 2021</w:t>
      </w:r>
    </w:p>
    <w:sectPr w:rsidR="001459BE" w:rsidSect="004770D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E22D9" w14:textId="77777777" w:rsidR="00C2214C" w:rsidRDefault="00C2214C" w:rsidP="00F7174B">
      <w:r>
        <w:separator/>
      </w:r>
    </w:p>
  </w:endnote>
  <w:endnote w:type="continuationSeparator" w:id="0">
    <w:p w14:paraId="4F2F586B" w14:textId="77777777" w:rsidR="00C2214C" w:rsidRDefault="00C2214C"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423087"/>
      <w:docPartObj>
        <w:docPartGallery w:val="Page Numbers (Bottom of Page)"/>
        <w:docPartUnique/>
      </w:docPartObj>
    </w:sdtPr>
    <w:sdtEndPr>
      <w:rPr>
        <w:noProof/>
        <w:sz w:val="26"/>
        <w:szCs w:val="26"/>
      </w:rPr>
    </w:sdtEndPr>
    <w:sdtContent>
      <w:p w14:paraId="34C25395" w14:textId="3CC562B2" w:rsidR="008579B1" w:rsidRPr="009F1A08" w:rsidRDefault="008579B1">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166C10">
          <w:rPr>
            <w:noProof/>
            <w:sz w:val="26"/>
            <w:szCs w:val="26"/>
          </w:rPr>
          <w:t>12</w:t>
        </w:r>
        <w:r w:rsidRPr="009F1A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B9EF5" w14:textId="77777777" w:rsidR="00C2214C" w:rsidRDefault="00C2214C" w:rsidP="00F7174B">
      <w:r>
        <w:separator/>
      </w:r>
    </w:p>
  </w:footnote>
  <w:footnote w:type="continuationSeparator" w:id="0">
    <w:p w14:paraId="20353F58" w14:textId="77777777" w:rsidR="00C2214C" w:rsidRDefault="00C2214C" w:rsidP="00F7174B">
      <w:r>
        <w:continuationSeparator/>
      </w:r>
    </w:p>
  </w:footnote>
  <w:footnote w:id="1">
    <w:p w14:paraId="3DA0DDEC" w14:textId="224C414C" w:rsidR="009D2152" w:rsidRPr="009D2152" w:rsidRDefault="009D2152" w:rsidP="009D2152">
      <w:pPr>
        <w:pStyle w:val="FootnoteText"/>
        <w:ind w:firstLine="720"/>
        <w:rPr>
          <w:sz w:val="26"/>
          <w:szCs w:val="26"/>
        </w:rPr>
      </w:pPr>
      <w:r w:rsidRPr="009D2152">
        <w:rPr>
          <w:rStyle w:val="FootnoteReference"/>
          <w:sz w:val="26"/>
          <w:szCs w:val="26"/>
        </w:rPr>
        <w:footnoteRef/>
      </w:r>
      <w:r w:rsidRPr="009D2152">
        <w:rPr>
          <w:sz w:val="26"/>
          <w:szCs w:val="26"/>
        </w:rPr>
        <w:t xml:space="preserve"> </w:t>
      </w:r>
      <w:r>
        <w:rPr>
          <w:sz w:val="26"/>
          <w:szCs w:val="26"/>
        </w:rPr>
        <w:tab/>
      </w:r>
      <w:r w:rsidRPr="00CE3F8D">
        <w:rPr>
          <w:rFonts w:eastAsiaTheme="minorHAnsi"/>
          <w:color w:val="000000"/>
          <w:sz w:val="26"/>
          <w:szCs w:val="26"/>
        </w:rPr>
        <w:t xml:space="preserve">A rain leader or leader is a downspout that removes water from a house roof and transports the water to either another location on the property or out to the street at the curb. </w:t>
      </w:r>
      <w:r>
        <w:rPr>
          <w:rFonts w:eastAsiaTheme="minorHAnsi"/>
          <w:color w:val="000000"/>
          <w:sz w:val="26"/>
          <w:szCs w:val="26"/>
        </w:rPr>
        <w:t xml:space="preserve"> </w:t>
      </w:r>
      <w:r w:rsidRPr="00CE3F8D">
        <w:rPr>
          <w:rFonts w:eastAsiaTheme="minorHAnsi"/>
          <w:color w:val="000000"/>
          <w:sz w:val="26"/>
          <w:szCs w:val="26"/>
        </w:rPr>
        <w:t xml:space="preserve">Tr. </w:t>
      </w:r>
      <w:r>
        <w:rPr>
          <w:rFonts w:eastAsiaTheme="minorHAnsi"/>
          <w:color w:val="000000"/>
          <w:sz w:val="26"/>
          <w:szCs w:val="26"/>
        </w:rPr>
        <w:t xml:space="preserve">at </w:t>
      </w:r>
      <w:r w:rsidRPr="00CE3F8D">
        <w:rPr>
          <w:rFonts w:eastAsiaTheme="minorHAnsi"/>
          <w:color w:val="000000"/>
          <w:sz w:val="26"/>
          <w:szCs w:val="26"/>
        </w:rPr>
        <w:t>229.</w:t>
      </w:r>
      <w:r>
        <w:rPr>
          <w:rFonts w:eastAsiaTheme="minorHAnsi"/>
          <w:color w:val="000000"/>
          <w:sz w:val="26"/>
          <w:szCs w:val="26"/>
        </w:rPr>
        <w:t xml:space="preserve">  </w:t>
      </w:r>
    </w:p>
  </w:footnote>
  <w:footnote w:id="2">
    <w:p w14:paraId="6E9D67D6" w14:textId="77777777" w:rsidR="00D52EFD" w:rsidRDefault="00A4782A" w:rsidP="00500021">
      <w:pPr>
        <w:pStyle w:val="FootnoteText"/>
        <w:ind w:firstLine="720"/>
        <w:rPr>
          <w:sz w:val="26"/>
          <w:szCs w:val="26"/>
        </w:rPr>
      </w:pPr>
      <w:r w:rsidRPr="00500021">
        <w:rPr>
          <w:rStyle w:val="FootnoteReference"/>
          <w:sz w:val="26"/>
          <w:szCs w:val="26"/>
        </w:rPr>
        <w:footnoteRef/>
      </w:r>
      <w:r w:rsidRPr="00500021">
        <w:rPr>
          <w:sz w:val="26"/>
          <w:szCs w:val="26"/>
        </w:rPr>
        <w:t xml:space="preserve"> </w:t>
      </w:r>
      <w:r w:rsidR="00500021">
        <w:rPr>
          <w:sz w:val="26"/>
          <w:szCs w:val="26"/>
        </w:rPr>
        <w:tab/>
        <w:t xml:space="preserve">Section </w:t>
      </w:r>
      <w:r w:rsidR="00F5728D">
        <w:rPr>
          <w:sz w:val="26"/>
          <w:szCs w:val="26"/>
        </w:rPr>
        <w:t xml:space="preserve">3314(a) of the Code provides the following:  </w:t>
      </w:r>
    </w:p>
    <w:p w14:paraId="11473238" w14:textId="77777777" w:rsidR="00D52EFD" w:rsidRDefault="00D52EFD" w:rsidP="00500021">
      <w:pPr>
        <w:pStyle w:val="FootnoteText"/>
        <w:ind w:firstLine="720"/>
        <w:rPr>
          <w:sz w:val="26"/>
          <w:szCs w:val="26"/>
        </w:rPr>
      </w:pPr>
    </w:p>
    <w:p w14:paraId="29CEE02A" w14:textId="12C1C4B7" w:rsidR="00A4782A" w:rsidRDefault="00F5728D" w:rsidP="00D52EFD">
      <w:pPr>
        <w:pStyle w:val="FootnoteText"/>
        <w:ind w:left="1440" w:right="1440"/>
        <w:rPr>
          <w:sz w:val="26"/>
          <w:szCs w:val="26"/>
          <w:lang w:val="en"/>
        </w:rPr>
      </w:pPr>
      <w:r>
        <w:rPr>
          <w:sz w:val="26"/>
          <w:szCs w:val="26"/>
        </w:rPr>
        <w:t xml:space="preserve">No </w:t>
      </w:r>
      <w:r w:rsidR="00D52EFD" w:rsidRPr="00D52EFD">
        <w:rPr>
          <w:sz w:val="26"/>
          <w:szCs w:val="26"/>
          <w:lang w:val="en"/>
        </w:rPr>
        <w:t>action for the recovery of any penalties or forfeitures incurred under the provisions of this part, and no prosecutions on account of any matter or thing mentioned in this part, shall be maintained unless brought within three years from the date at which the liability therefor arose, except as otherwise provided in this part.</w:t>
      </w:r>
    </w:p>
    <w:p w14:paraId="2EA45D06" w14:textId="72918006" w:rsidR="00D52EFD" w:rsidRDefault="00D52EFD" w:rsidP="00D52EFD">
      <w:pPr>
        <w:pStyle w:val="FootnoteText"/>
        <w:ind w:left="1440" w:right="1440"/>
        <w:rPr>
          <w:sz w:val="26"/>
          <w:szCs w:val="26"/>
          <w:lang w:val="en"/>
        </w:rPr>
      </w:pPr>
    </w:p>
    <w:p w14:paraId="52E96602" w14:textId="7967BFAF" w:rsidR="00D52EFD" w:rsidRPr="00D52EFD" w:rsidRDefault="007D5A1B" w:rsidP="00057930">
      <w:pPr>
        <w:pStyle w:val="FootnoteText"/>
        <w:spacing w:after="120"/>
        <w:ind w:right="1440"/>
        <w:rPr>
          <w:sz w:val="26"/>
          <w:szCs w:val="26"/>
        </w:rPr>
      </w:pPr>
      <w:r>
        <w:rPr>
          <w:sz w:val="26"/>
          <w:szCs w:val="26"/>
          <w:lang w:val="en"/>
        </w:rPr>
        <w:t xml:space="preserve">66 Pa. C.S. § 3314(a).  </w:t>
      </w:r>
    </w:p>
  </w:footnote>
  <w:footnote w:id="3">
    <w:p w14:paraId="0AD9EAE8" w14:textId="1AEEE75A" w:rsidR="006F3D7B" w:rsidRPr="006F3D7B" w:rsidRDefault="006F3D7B" w:rsidP="006F3D7B">
      <w:pPr>
        <w:pStyle w:val="FootnoteText"/>
        <w:ind w:firstLine="720"/>
        <w:rPr>
          <w:sz w:val="26"/>
          <w:szCs w:val="26"/>
        </w:rPr>
      </w:pPr>
      <w:r w:rsidRPr="006F3D7B">
        <w:rPr>
          <w:rStyle w:val="FootnoteReference"/>
          <w:sz w:val="26"/>
          <w:szCs w:val="26"/>
        </w:rPr>
        <w:footnoteRef/>
      </w:r>
      <w:r w:rsidRPr="006F3D7B">
        <w:rPr>
          <w:sz w:val="26"/>
          <w:szCs w:val="26"/>
        </w:rPr>
        <w:t xml:space="preserve"> </w:t>
      </w:r>
      <w:r>
        <w:rPr>
          <w:sz w:val="26"/>
          <w:szCs w:val="26"/>
        </w:rPr>
        <w:tab/>
        <w:t>The ALJ</w:t>
      </w:r>
      <w:r w:rsidRPr="006F3D7B">
        <w:rPr>
          <w:sz w:val="26"/>
          <w:szCs w:val="26"/>
        </w:rPr>
        <w:t xml:space="preserve"> </w:t>
      </w:r>
      <w:r>
        <w:rPr>
          <w:sz w:val="26"/>
          <w:szCs w:val="26"/>
        </w:rPr>
        <w:t xml:space="preserve">noted </w:t>
      </w:r>
      <w:r w:rsidRPr="006F3D7B">
        <w:rPr>
          <w:sz w:val="26"/>
          <w:szCs w:val="26"/>
        </w:rPr>
        <w:t xml:space="preserve">that Ms. Marian might not have been allowed to file a </w:t>
      </w:r>
      <w:r>
        <w:rPr>
          <w:sz w:val="26"/>
          <w:szCs w:val="26"/>
        </w:rPr>
        <w:t>C</w:t>
      </w:r>
      <w:r w:rsidRPr="006F3D7B">
        <w:rPr>
          <w:sz w:val="26"/>
          <w:szCs w:val="26"/>
        </w:rPr>
        <w:t xml:space="preserve">omplaint in 2016 because she was neither the homeowner nor the ratepayer of record at the service address in 2016. </w:t>
      </w:r>
      <w:r>
        <w:rPr>
          <w:sz w:val="26"/>
          <w:szCs w:val="26"/>
        </w:rPr>
        <w:t xml:space="preserve"> The ALJ also noted that </w:t>
      </w:r>
      <w:r w:rsidRPr="006F3D7B">
        <w:rPr>
          <w:sz w:val="26"/>
          <w:szCs w:val="26"/>
        </w:rPr>
        <w:t>Ms. Marian testif</w:t>
      </w:r>
      <w:r>
        <w:rPr>
          <w:sz w:val="26"/>
          <w:szCs w:val="26"/>
        </w:rPr>
        <w:t>ied that</w:t>
      </w:r>
      <w:r w:rsidRPr="006F3D7B">
        <w:rPr>
          <w:sz w:val="26"/>
          <w:szCs w:val="26"/>
        </w:rPr>
        <w:t xml:space="preserve"> she rented the service address from her mother for approximately </w:t>
      </w:r>
      <w:r>
        <w:rPr>
          <w:sz w:val="26"/>
          <w:szCs w:val="26"/>
        </w:rPr>
        <w:t>five</w:t>
      </w:r>
      <w:r w:rsidRPr="006F3D7B">
        <w:rPr>
          <w:sz w:val="26"/>
          <w:szCs w:val="26"/>
        </w:rPr>
        <w:t xml:space="preserve"> years </w:t>
      </w:r>
      <w:r>
        <w:rPr>
          <w:sz w:val="26"/>
          <w:szCs w:val="26"/>
        </w:rPr>
        <w:t>before</w:t>
      </w:r>
      <w:r w:rsidRPr="006F3D7B">
        <w:rPr>
          <w:sz w:val="26"/>
          <w:szCs w:val="26"/>
        </w:rPr>
        <w:t xml:space="preserve"> buying the residence</w:t>
      </w:r>
      <w:r>
        <w:rPr>
          <w:sz w:val="26"/>
          <w:szCs w:val="26"/>
        </w:rPr>
        <w:t>,</w:t>
      </w:r>
      <w:r w:rsidRPr="006F3D7B">
        <w:rPr>
          <w:sz w:val="26"/>
          <w:szCs w:val="26"/>
        </w:rPr>
        <w:t xml:space="preserve"> and the water account was transferred into her name in 2017. </w:t>
      </w:r>
      <w:r w:rsidR="00FF7C28">
        <w:rPr>
          <w:sz w:val="26"/>
          <w:szCs w:val="26"/>
        </w:rPr>
        <w:t xml:space="preserve"> The ALJ stated, h</w:t>
      </w:r>
      <w:r w:rsidRPr="006F3D7B">
        <w:rPr>
          <w:sz w:val="26"/>
          <w:szCs w:val="26"/>
        </w:rPr>
        <w:t>owever, there was no evidence presented that either Ms. Marian or her mother raised a complaint with PAWC within 3 years of when Cress Street was repaved.</w:t>
      </w:r>
      <w:r w:rsidR="00FF7C28">
        <w:rPr>
          <w:sz w:val="26"/>
          <w:szCs w:val="26"/>
        </w:rPr>
        <w:t xml:space="preserve">  I.D. at 12, n.</w:t>
      </w:r>
      <w:r w:rsidR="00EB0B60">
        <w:rPr>
          <w:sz w:val="26"/>
          <w:szCs w:val="26"/>
        </w:rPr>
        <w:t>5 (citing Tr. at 17, 18).</w:t>
      </w:r>
      <w:r w:rsidRPr="006F3D7B">
        <w:rPr>
          <w:sz w:val="26"/>
          <w:szCs w:val="26"/>
        </w:rPr>
        <w:t xml:space="preserve"> </w:t>
      </w:r>
    </w:p>
  </w:footnote>
  <w:footnote w:id="4">
    <w:p w14:paraId="6C1C6A0D" w14:textId="41624060" w:rsidR="00F3427B" w:rsidRPr="00960006" w:rsidRDefault="00F3427B" w:rsidP="00960006">
      <w:pPr>
        <w:pStyle w:val="FootnoteText"/>
        <w:ind w:firstLine="720"/>
        <w:rPr>
          <w:sz w:val="26"/>
          <w:szCs w:val="26"/>
        </w:rPr>
      </w:pPr>
      <w:r w:rsidRPr="00960006">
        <w:rPr>
          <w:rStyle w:val="FootnoteReference"/>
          <w:sz w:val="26"/>
          <w:szCs w:val="26"/>
        </w:rPr>
        <w:footnoteRef/>
      </w:r>
      <w:r w:rsidRPr="00960006">
        <w:rPr>
          <w:sz w:val="26"/>
          <w:szCs w:val="26"/>
        </w:rPr>
        <w:t xml:space="preserve"> </w:t>
      </w:r>
      <w:r w:rsidR="00AF47B0" w:rsidRPr="00960006">
        <w:rPr>
          <w:sz w:val="26"/>
          <w:szCs w:val="26"/>
        </w:rPr>
        <w:tab/>
        <w:t xml:space="preserve">For ease of reference, we will address the Complainant’s Exceptions and PAWC’s Replies according to subject matter, rather than in the order in which the Exceptions are presented.  </w:t>
      </w:r>
    </w:p>
  </w:footnote>
  <w:footnote w:id="5">
    <w:p w14:paraId="3D6EDC37" w14:textId="337E1E6E" w:rsidR="00B52E18" w:rsidRPr="009A0528" w:rsidRDefault="00B52E18" w:rsidP="00F572CC">
      <w:pPr>
        <w:pStyle w:val="FootnoteText"/>
        <w:ind w:firstLine="720"/>
        <w:rPr>
          <w:sz w:val="26"/>
          <w:szCs w:val="26"/>
        </w:rPr>
      </w:pPr>
      <w:r w:rsidRPr="009A0528">
        <w:rPr>
          <w:rStyle w:val="FootnoteReference"/>
          <w:sz w:val="26"/>
          <w:szCs w:val="26"/>
        </w:rPr>
        <w:footnoteRef/>
      </w:r>
      <w:r w:rsidRPr="009A0528">
        <w:rPr>
          <w:sz w:val="26"/>
          <w:szCs w:val="26"/>
        </w:rPr>
        <w:t xml:space="preserve"> </w:t>
      </w:r>
      <w:r w:rsidR="00F572CC" w:rsidRPr="009A0528">
        <w:rPr>
          <w:sz w:val="26"/>
          <w:szCs w:val="26"/>
        </w:rPr>
        <w:tab/>
      </w:r>
      <w:r w:rsidR="009A0528" w:rsidRPr="009A0528">
        <w:rPr>
          <w:sz w:val="26"/>
          <w:szCs w:val="26"/>
        </w:rPr>
        <w:t>W</w:t>
      </w:r>
      <w:r w:rsidRPr="009A0528">
        <w:rPr>
          <w:sz w:val="26"/>
          <w:szCs w:val="26"/>
        </w:rPr>
        <w:t xml:space="preserve">hether simple hearsay may support a finding of an agency depends on whether the evidence meets the criteria of the </w:t>
      </w:r>
      <w:r w:rsidRPr="009A0528">
        <w:rPr>
          <w:i/>
          <w:iCs/>
          <w:sz w:val="26"/>
          <w:szCs w:val="26"/>
        </w:rPr>
        <w:t>Walker/Chapman</w:t>
      </w:r>
      <w:r w:rsidRPr="009A0528">
        <w:rPr>
          <w:sz w:val="26"/>
          <w:szCs w:val="26"/>
        </w:rPr>
        <w:t xml:space="preserve"> rule.  The </w:t>
      </w:r>
      <w:r w:rsidRPr="009A0528">
        <w:rPr>
          <w:i/>
          <w:sz w:val="26"/>
          <w:szCs w:val="26"/>
        </w:rPr>
        <w:t>Walker/Chapman</w:t>
      </w:r>
      <w:r w:rsidRPr="009A0528">
        <w:rPr>
          <w:sz w:val="26"/>
          <w:szCs w:val="26"/>
        </w:rPr>
        <w:t xml:space="preserve"> rule provides that simple hearsay evidence may support an agency’s finding of fact so long as the hearsay is admitted into the record without objection and is corroborated by competent evidence in the record.  </w:t>
      </w:r>
      <w:r w:rsidRPr="009A0528">
        <w:rPr>
          <w:i/>
          <w:sz w:val="26"/>
          <w:szCs w:val="26"/>
        </w:rPr>
        <w:t>See Walker v. Unemployment Compensation Board of Review</w:t>
      </w:r>
      <w:r w:rsidRPr="009A0528">
        <w:rPr>
          <w:sz w:val="26"/>
          <w:szCs w:val="26"/>
        </w:rPr>
        <w:t>, 367 A. 2d 366, 370 (Pa. Cmwlth. 1976) (</w:t>
      </w:r>
      <w:r w:rsidRPr="009A0528">
        <w:rPr>
          <w:i/>
          <w:sz w:val="26"/>
          <w:szCs w:val="26"/>
        </w:rPr>
        <w:t>Walker</w:t>
      </w:r>
      <w:r w:rsidRPr="009A0528">
        <w:rPr>
          <w:sz w:val="26"/>
          <w:szCs w:val="26"/>
        </w:rPr>
        <w:t xml:space="preserve">) (citations omitted); </w:t>
      </w:r>
      <w:r w:rsidRPr="009A0528">
        <w:rPr>
          <w:i/>
          <w:sz w:val="26"/>
          <w:szCs w:val="26"/>
        </w:rPr>
        <w:t>see also Chapman v. Unemployment Compensation Board of Review</w:t>
      </w:r>
      <w:r w:rsidRPr="009A0528">
        <w:rPr>
          <w:sz w:val="26"/>
          <w:szCs w:val="26"/>
        </w:rPr>
        <w:t>, 20 A. 3d 603, fn. 8 (Pa. Cmwlth. 2011) (</w:t>
      </w:r>
      <w:r w:rsidRPr="009A0528">
        <w:rPr>
          <w:i/>
          <w:sz w:val="26"/>
          <w:szCs w:val="26"/>
        </w:rPr>
        <w:t>Chapman</w:t>
      </w:r>
      <w:r w:rsidRPr="009A0528">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304E5"/>
    <w:multiLevelType w:val="hybridMultilevel"/>
    <w:tmpl w:val="9124B950"/>
    <w:lvl w:ilvl="0" w:tplc="C51C410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670E42"/>
    <w:multiLevelType w:val="hybridMultilevel"/>
    <w:tmpl w:val="384ADB8A"/>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24AE724B"/>
    <w:multiLevelType w:val="hybridMultilevel"/>
    <w:tmpl w:val="2892E32C"/>
    <w:lvl w:ilvl="0" w:tplc="1B1E8C6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FA03958"/>
    <w:multiLevelType w:val="hybridMultilevel"/>
    <w:tmpl w:val="0DE670C2"/>
    <w:lvl w:ilvl="0" w:tplc="CC4E65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4F3D7C"/>
    <w:multiLevelType w:val="hybridMultilevel"/>
    <w:tmpl w:val="01347AEE"/>
    <w:lvl w:ilvl="0" w:tplc="6312FE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F3D44B4"/>
    <w:multiLevelType w:val="hybridMultilevel"/>
    <w:tmpl w:val="B89EFEEA"/>
    <w:lvl w:ilvl="0" w:tplc="8B108E1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EE27286"/>
    <w:multiLevelType w:val="hybridMultilevel"/>
    <w:tmpl w:val="8E783DBA"/>
    <w:lvl w:ilvl="0" w:tplc="8E5CC202">
      <w:start w:val="1"/>
      <w:numFmt w:val="decimal"/>
      <w:lvlText w:val="%1."/>
      <w:lvlJc w:val="left"/>
      <w:pPr>
        <w:tabs>
          <w:tab w:val="num" w:pos="1620"/>
        </w:tabs>
        <w:ind w:left="1620" w:hanging="720"/>
      </w:pPr>
      <w:rPr>
        <w:rFonts w:hint="default"/>
      </w:rPr>
    </w:lvl>
    <w:lvl w:ilvl="1" w:tplc="321A7CEE">
      <w:start w:val="1"/>
      <w:numFmt w:val="lowerLetter"/>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51DA53D6"/>
    <w:multiLevelType w:val="hybridMultilevel"/>
    <w:tmpl w:val="1A962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9D0B0C"/>
    <w:multiLevelType w:val="hybridMultilevel"/>
    <w:tmpl w:val="C0D2B11E"/>
    <w:lvl w:ilvl="0" w:tplc="0FDE3564">
      <w:start w:val="1"/>
      <w:numFmt w:val="decimal"/>
      <w:lvlText w:val="(%1)"/>
      <w:lvlJc w:val="left"/>
      <w:pPr>
        <w:ind w:left="2535" w:hanging="375"/>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AD1227E"/>
    <w:multiLevelType w:val="hybridMultilevel"/>
    <w:tmpl w:val="543605C8"/>
    <w:lvl w:ilvl="0" w:tplc="501E10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AFF0E2A"/>
    <w:multiLevelType w:val="hybridMultilevel"/>
    <w:tmpl w:val="3EA6EAEE"/>
    <w:lvl w:ilvl="0" w:tplc="F7F6511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CC6466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73DB6CDB"/>
    <w:multiLevelType w:val="hybridMultilevel"/>
    <w:tmpl w:val="CA6E6670"/>
    <w:lvl w:ilvl="0" w:tplc="165A003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1"/>
  </w:num>
  <w:num w:numId="3">
    <w:abstractNumId w:val="7"/>
  </w:num>
  <w:num w:numId="4">
    <w:abstractNumId w:val="9"/>
  </w:num>
  <w:num w:numId="5">
    <w:abstractNumId w:val="10"/>
  </w:num>
  <w:num w:numId="6">
    <w:abstractNumId w:val="5"/>
  </w:num>
  <w:num w:numId="7">
    <w:abstractNumId w:val="11"/>
  </w:num>
  <w:num w:numId="8">
    <w:abstractNumId w:val="6"/>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8"/>
  </w:num>
  <w:num w:numId="13">
    <w:abstractNumId w:val="3"/>
  </w:num>
  <w:num w:numId="14">
    <w:abstractNumId w:val="14"/>
  </w:num>
  <w:num w:numId="15">
    <w:abstractNumId w:val="0"/>
  </w:num>
  <w:num w:numId="16">
    <w:abstractNumId w:val="15"/>
  </w:num>
  <w:num w:numId="17">
    <w:abstractNumId w:val="13"/>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EC"/>
    <w:rsid w:val="0000048D"/>
    <w:rsid w:val="000006CC"/>
    <w:rsid w:val="00000A49"/>
    <w:rsid w:val="00000D47"/>
    <w:rsid w:val="0000153D"/>
    <w:rsid w:val="00001878"/>
    <w:rsid w:val="00001B49"/>
    <w:rsid w:val="00001FC8"/>
    <w:rsid w:val="000022B2"/>
    <w:rsid w:val="000027ED"/>
    <w:rsid w:val="0000288B"/>
    <w:rsid w:val="00004097"/>
    <w:rsid w:val="0000433F"/>
    <w:rsid w:val="00004D03"/>
    <w:rsid w:val="00005318"/>
    <w:rsid w:val="00005705"/>
    <w:rsid w:val="00005B18"/>
    <w:rsid w:val="000065AF"/>
    <w:rsid w:val="000065FB"/>
    <w:rsid w:val="00006685"/>
    <w:rsid w:val="00006A65"/>
    <w:rsid w:val="00006F35"/>
    <w:rsid w:val="00006FEE"/>
    <w:rsid w:val="00007044"/>
    <w:rsid w:val="0000721A"/>
    <w:rsid w:val="00007AF7"/>
    <w:rsid w:val="00007ECA"/>
    <w:rsid w:val="00007F2D"/>
    <w:rsid w:val="00010FDD"/>
    <w:rsid w:val="0001123D"/>
    <w:rsid w:val="00011BF2"/>
    <w:rsid w:val="00012162"/>
    <w:rsid w:val="00012506"/>
    <w:rsid w:val="00012AB2"/>
    <w:rsid w:val="00012CEE"/>
    <w:rsid w:val="00013358"/>
    <w:rsid w:val="0001395D"/>
    <w:rsid w:val="0001463F"/>
    <w:rsid w:val="00014B4B"/>
    <w:rsid w:val="00014E95"/>
    <w:rsid w:val="00015816"/>
    <w:rsid w:val="000164E7"/>
    <w:rsid w:val="00016D57"/>
    <w:rsid w:val="000175BC"/>
    <w:rsid w:val="00017852"/>
    <w:rsid w:val="00020357"/>
    <w:rsid w:val="00020550"/>
    <w:rsid w:val="00020D3D"/>
    <w:rsid w:val="00020EF6"/>
    <w:rsid w:val="0002111A"/>
    <w:rsid w:val="000219EC"/>
    <w:rsid w:val="00021E46"/>
    <w:rsid w:val="0002213F"/>
    <w:rsid w:val="00022238"/>
    <w:rsid w:val="00022677"/>
    <w:rsid w:val="00022A46"/>
    <w:rsid w:val="00022B74"/>
    <w:rsid w:val="0002315D"/>
    <w:rsid w:val="000241B0"/>
    <w:rsid w:val="000244E7"/>
    <w:rsid w:val="00024E0F"/>
    <w:rsid w:val="00024F85"/>
    <w:rsid w:val="0002501D"/>
    <w:rsid w:val="0002524C"/>
    <w:rsid w:val="00025B48"/>
    <w:rsid w:val="00025F3F"/>
    <w:rsid w:val="00025F86"/>
    <w:rsid w:val="00026A58"/>
    <w:rsid w:val="00026CD2"/>
    <w:rsid w:val="00027221"/>
    <w:rsid w:val="000278E2"/>
    <w:rsid w:val="00027ABF"/>
    <w:rsid w:val="00030204"/>
    <w:rsid w:val="000303A5"/>
    <w:rsid w:val="0003064C"/>
    <w:rsid w:val="0003091A"/>
    <w:rsid w:val="00030BEE"/>
    <w:rsid w:val="00030C77"/>
    <w:rsid w:val="00030F51"/>
    <w:rsid w:val="00030F6D"/>
    <w:rsid w:val="00031258"/>
    <w:rsid w:val="000313BA"/>
    <w:rsid w:val="00031690"/>
    <w:rsid w:val="000318DD"/>
    <w:rsid w:val="00031D16"/>
    <w:rsid w:val="00031FB2"/>
    <w:rsid w:val="00033512"/>
    <w:rsid w:val="000338FE"/>
    <w:rsid w:val="00033D2F"/>
    <w:rsid w:val="0003436E"/>
    <w:rsid w:val="000345A3"/>
    <w:rsid w:val="0003481E"/>
    <w:rsid w:val="00034C94"/>
    <w:rsid w:val="00034FAE"/>
    <w:rsid w:val="000352F0"/>
    <w:rsid w:val="000359E1"/>
    <w:rsid w:val="00035A3B"/>
    <w:rsid w:val="00036973"/>
    <w:rsid w:val="00037341"/>
    <w:rsid w:val="00037FC0"/>
    <w:rsid w:val="00040448"/>
    <w:rsid w:val="00040A8E"/>
    <w:rsid w:val="00040AEA"/>
    <w:rsid w:val="00040E9E"/>
    <w:rsid w:val="0004156C"/>
    <w:rsid w:val="00041E2F"/>
    <w:rsid w:val="00041E6C"/>
    <w:rsid w:val="0004286B"/>
    <w:rsid w:val="0004337A"/>
    <w:rsid w:val="000439A2"/>
    <w:rsid w:val="000441C7"/>
    <w:rsid w:val="00044B19"/>
    <w:rsid w:val="00044CDF"/>
    <w:rsid w:val="00045161"/>
    <w:rsid w:val="00045363"/>
    <w:rsid w:val="00045800"/>
    <w:rsid w:val="000458FF"/>
    <w:rsid w:val="00045ABE"/>
    <w:rsid w:val="00045AE7"/>
    <w:rsid w:val="00045FA8"/>
    <w:rsid w:val="0004676B"/>
    <w:rsid w:val="0004710C"/>
    <w:rsid w:val="00047164"/>
    <w:rsid w:val="00047874"/>
    <w:rsid w:val="00047F4A"/>
    <w:rsid w:val="00047FA7"/>
    <w:rsid w:val="0005092C"/>
    <w:rsid w:val="00050975"/>
    <w:rsid w:val="0005113F"/>
    <w:rsid w:val="0005152D"/>
    <w:rsid w:val="000523D1"/>
    <w:rsid w:val="000524A7"/>
    <w:rsid w:val="00052B3D"/>
    <w:rsid w:val="00052B8F"/>
    <w:rsid w:val="0005346D"/>
    <w:rsid w:val="000536BC"/>
    <w:rsid w:val="00054612"/>
    <w:rsid w:val="00054ACF"/>
    <w:rsid w:val="0005502B"/>
    <w:rsid w:val="0005565C"/>
    <w:rsid w:val="0005572E"/>
    <w:rsid w:val="0005577F"/>
    <w:rsid w:val="00055CAD"/>
    <w:rsid w:val="00056286"/>
    <w:rsid w:val="00056370"/>
    <w:rsid w:val="00057861"/>
    <w:rsid w:val="00057930"/>
    <w:rsid w:val="00057999"/>
    <w:rsid w:val="00057B7F"/>
    <w:rsid w:val="00057D67"/>
    <w:rsid w:val="00057EB7"/>
    <w:rsid w:val="00057F7A"/>
    <w:rsid w:val="000605C6"/>
    <w:rsid w:val="00060ADE"/>
    <w:rsid w:val="00060F50"/>
    <w:rsid w:val="0006129B"/>
    <w:rsid w:val="000612FD"/>
    <w:rsid w:val="0006146A"/>
    <w:rsid w:val="000617B7"/>
    <w:rsid w:val="00061D6F"/>
    <w:rsid w:val="00061E7B"/>
    <w:rsid w:val="00062140"/>
    <w:rsid w:val="000623C6"/>
    <w:rsid w:val="00062B37"/>
    <w:rsid w:val="0006356A"/>
    <w:rsid w:val="000639BD"/>
    <w:rsid w:val="00063B60"/>
    <w:rsid w:val="000642AA"/>
    <w:rsid w:val="000643AC"/>
    <w:rsid w:val="0006459D"/>
    <w:rsid w:val="000649EC"/>
    <w:rsid w:val="00064A82"/>
    <w:rsid w:val="00064C58"/>
    <w:rsid w:val="0006500A"/>
    <w:rsid w:val="00065036"/>
    <w:rsid w:val="000659E3"/>
    <w:rsid w:val="00065D0D"/>
    <w:rsid w:val="00065E6E"/>
    <w:rsid w:val="00066261"/>
    <w:rsid w:val="000662F8"/>
    <w:rsid w:val="0006669C"/>
    <w:rsid w:val="00066EE5"/>
    <w:rsid w:val="00067068"/>
    <w:rsid w:val="0006709B"/>
    <w:rsid w:val="00067260"/>
    <w:rsid w:val="000678CE"/>
    <w:rsid w:val="00067AD9"/>
    <w:rsid w:val="00070771"/>
    <w:rsid w:val="00070CE2"/>
    <w:rsid w:val="000715E8"/>
    <w:rsid w:val="0007209F"/>
    <w:rsid w:val="000724A3"/>
    <w:rsid w:val="00072808"/>
    <w:rsid w:val="00072957"/>
    <w:rsid w:val="00072B4E"/>
    <w:rsid w:val="00072D94"/>
    <w:rsid w:val="00073AD0"/>
    <w:rsid w:val="00073C84"/>
    <w:rsid w:val="00073E51"/>
    <w:rsid w:val="00074290"/>
    <w:rsid w:val="000744DB"/>
    <w:rsid w:val="0007473B"/>
    <w:rsid w:val="000747D2"/>
    <w:rsid w:val="00074A6C"/>
    <w:rsid w:val="00074C59"/>
    <w:rsid w:val="0007521D"/>
    <w:rsid w:val="000753F6"/>
    <w:rsid w:val="000754C3"/>
    <w:rsid w:val="00075524"/>
    <w:rsid w:val="00076F35"/>
    <w:rsid w:val="00077342"/>
    <w:rsid w:val="00077792"/>
    <w:rsid w:val="00077F99"/>
    <w:rsid w:val="0008132F"/>
    <w:rsid w:val="00081416"/>
    <w:rsid w:val="0008142C"/>
    <w:rsid w:val="00081B57"/>
    <w:rsid w:val="00081E49"/>
    <w:rsid w:val="00082244"/>
    <w:rsid w:val="00082CAB"/>
    <w:rsid w:val="00083125"/>
    <w:rsid w:val="0008331F"/>
    <w:rsid w:val="0008354E"/>
    <w:rsid w:val="0008379F"/>
    <w:rsid w:val="00083EE2"/>
    <w:rsid w:val="00084152"/>
    <w:rsid w:val="000844FD"/>
    <w:rsid w:val="00084573"/>
    <w:rsid w:val="0008467B"/>
    <w:rsid w:val="0008469B"/>
    <w:rsid w:val="00084891"/>
    <w:rsid w:val="0008490E"/>
    <w:rsid w:val="00084AF9"/>
    <w:rsid w:val="00085513"/>
    <w:rsid w:val="00085A66"/>
    <w:rsid w:val="00085B98"/>
    <w:rsid w:val="00085E78"/>
    <w:rsid w:val="00086836"/>
    <w:rsid w:val="00087299"/>
    <w:rsid w:val="0008788C"/>
    <w:rsid w:val="000878C9"/>
    <w:rsid w:val="00087D4C"/>
    <w:rsid w:val="00087EB8"/>
    <w:rsid w:val="00090C90"/>
    <w:rsid w:val="00090F3E"/>
    <w:rsid w:val="000918B0"/>
    <w:rsid w:val="000918D4"/>
    <w:rsid w:val="00091EDB"/>
    <w:rsid w:val="00093164"/>
    <w:rsid w:val="000931C2"/>
    <w:rsid w:val="0009360B"/>
    <w:rsid w:val="000938BF"/>
    <w:rsid w:val="00093CB2"/>
    <w:rsid w:val="00094851"/>
    <w:rsid w:val="00094DB8"/>
    <w:rsid w:val="0009541F"/>
    <w:rsid w:val="0009595A"/>
    <w:rsid w:val="0009612D"/>
    <w:rsid w:val="00096480"/>
    <w:rsid w:val="00096CD8"/>
    <w:rsid w:val="00096F08"/>
    <w:rsid w:val="0009740D"/>
    <w:rsid w:val="00097504"/>
    <w:rsid w:val="000975CE"/>
    <w:rsid w:val="00097C7D"/>
    <w:rsid w:val="00097FCC"/>
    <w:rsid w:val="000A013F"/>
    <w:rsid w:val="000A0220"/>
    <w:rsid w:val="000A04E4"/>
    <w:rsid w:val="000A051B"/>
    <w:rsid w:val="000A0656"/>
    <w:rsid w:val="000A06E0"/>
    <w:rsid w:val="000A1358"/>
    <w:rsid w:val="000A1687"/>
    <w:rsid w:val="000A1765"/>
    <w:rsid w:val="000A2465"/>
    <w:rsid w:val="000A35C0"/>
    <w:rsid w:val="000A365D"/>
    <w:rsid w:val="000A42CA"/>
    <w:rsid w:val="000A43FE"/>
    <w:rsid w:val="000A443E"/>
    <w:rsid w:val="000A47C8"/>
    <w:rsid w:val="000A6CCA"/>
    <w:rsid w:val="000A7342"/>
    <w:rsid w:val="000A74B0"/>
    <w:rsid w:val="000A76C2"/>
    <w:rsid w:val="000B1218"/>
    <w:rsid w:val="000B137E"/>
    <w:rsid w:val="000B1BC8"/>
    <w:rsid w:val="000B2080"/>
    <w:rsid w:val="000B216D"/>
    <w:rsid w:val="000B2755"/>
    <w:rsid w:val="000B27A4"/>
    <w:rsid w:val="000B27BD"/>
    <w:rsid w:val="000B2912"/>
    <w:rsid w:val="000B363C"/>
    <w:rsid w:val="000B36A5"/>
    <w:rsid w:val="000B38B3"/>
    <w:rsid w:val="000B3A8C"/>
    <w:rsid w:val="000B3C9A"/>
    <w:rsid w:val="000B3FB5"/>
    <w:rsid w:val="000B41CC"/>
    <w:rsid w:val="000B4387"/>
    <w:rsid w:val="000B4B7E"/>
    <w:rsid w:val="000B4DDA"/>
    <w:rsid w:val="000B4EAE"/>
    <w:rsid w:val="000B5206"/>
    <w:rsid w:val="000B5238"/>
    <w:rsid w:val="000B582E"/>
    <w:rsid w:val="000B6036"/>
    <w:rsid w:val="000B607A"/>
    <w:rsid w:val="000B6091"/>
    <w:rsid w:val="000B6B15"/>
    <w:rsid w:val="000B72CF"/>
    <w:rsid w:val="000B7419"/>
    <w:rsid w:val="000C0052"/>
    <w:rsid w:val="000C0298"/>
    <w:rsid w:val="000C0658"/>
    <w:rsid w:val="000C07BC"/>
    <w:rsid w:val="000C07C0"/>
    <w:rsid w:val="000C083D"/>
    <w:rsid w:val="000C0A48"/>
    <w:rsid w:val="000C0DC3"/>
    <w:rsid w:val="000C0FC7"/>
    <w:rsid w:val="000C162C"/>
    <w:rsid w:val="000C1A75"/>
    <w:rsid w:val="000C1B91"/>
    <w:rsid w:val="000C1CEC"/>
    <w:rsid w:val="000C2111"/>
    <w:rsid w:val="000C2133"/>
    <w:rsid w:val="000C2AE3"/>
    <w:rsid w:val="000C2FA0"/>
    <w:rsid w:val="000C31E4"/>
    <w:rsid w:val="000C37B7"/>
    <w:rsid w:val="000C3C40"/>
    <w:rsid w:val="000C4158"/>
    <w:rsid w:val="000C4975"/>
    <w:rsid w:val="000C4C03"/>
    <w:rsid w:val="000C55FE"/>
    <w:rsid w:val="000C57D2"/>
    <w:rsid w:val="000C5927"/>
    <w:rsid w:val="000C5C54"/>
    <w:rsid w:val="000C61C9"/>
    <w:rsid w:val="000C67F5"/>
    <w:rsid w:val="000C68D2"/>
    <w:rsid w:val="000C709A"/>
    <w:rsid w:val="000C7255"/>
    <w:rsid w:val="000C7D21"/>
    <w:rsid w:val="000D008C"/>
    <w:rsid w:val="000D00FA"/>
    <w:rsid w:val="000D018C"/>
    <w:rsid w:val="000D01E0"/>
    <w:rsid w:val="000D02FE"/>
    <w:rsid w:val="000D0764"/>
    <w:rsid w:val="000D0A77"/>
    <w:rsid w:val="000D29C8"/>
    <w:rsid w:val="000D2F50"/>
    <w:rsid w:val="000D3452"/>
    <w:rsid w:val="000D3469"/>
    <w:rsid w:val="000D377F"/>
    <w:rsid w:val="000D3BF5"/>
    <w:rsid w:val="000D3CAA"/>
    <w:rsid w:val="000D3E1C"/>
    <w:rsid w:val="000D4429"/>
    <w:rsid w:val="000D4B14"/>
    <w:rsid w:val="000D5306"/>
    <w:rsid w:val="000D5852"/>
    <w:rsid w:val="000D5900"/>
    <w:rsid w:val="000D5DA2"/>
    <w:rsid w:val="000D61A3"/>
    <w:rsid w:val="000D6331"/>
    <w:rsid w:val="000D65F2"/>
    <w:rsid w:val="000D6CC9"/>
    <w:rsid w:val="000D6E1E"/>
    <w:rsid w:val="000D7107"/>
    <w:rsid w:val="000D7242"/>
    <w:rsid w:val="000D7EE3"/>
    <w:rsid w:val="000E0295"/>
    <w:rsid w:val="000E02A6"/>
    <w:rsid w:val="000E100D"/>
    <w:rsid w:val="000E1086"/>
    <w:rsid w:val="000E117C"/>
    <w:rsid w:val="000E12C5"/>
    <w:rsid w:val="000E1C44"/>
    <w:rsid w:val="000E2887"/>
    <w:rsid w:val="000E2AF5"/>
    <w:rsid w:val="000E2ECD"/>
    <w:rsid w:val="000E2F7C"/>
    <w:rsid w:val="000E3DC8"/>
    <w:rsid w:val="000E3F41"/>
    <w:rsid w:val="000E5102"/>
    <w:rsid w:val="000E53B3"/>
    <w:rsid w:val="000E53C9"/>
    <w:rsid w:val="000E565F"/>
    <w:rsid w:val="000E5778"/>
    <w:rsid w:val="000E6780"/>
    <w:rsid w:val="000E6DC6"/>
    <w:rsid w:val="000E6E39"/>
    <w:rsid w:val="000F0E15"/>
    <w:rsid w:val="000F138B"/>
    <w:rsid w:val="000F179E"/>
    <w:rsid w:val="000F1D9A"/>
    <w:rsid w:val="000F1DC2"/>
    <w:rsid w:val="000F23E5"/>
    <w:rsid w:val="000F255C"/>
    <w:rsid w:val="000F27B2"/>
    <w:rsid w:val="000F27FE"/>
    <w:rsid w:val="000F2C78"/>
    <w:rsid w:val="000F2DE3"/>
    <w:rsid w:val="000F3368"/>
    <w:rsid w:val="000F3975"/>
    <w:rsid w:val="000F3F44"/>
    <w:rsid w:val="000F4307"/>
    <w:rsid w:val="000F45FC"/>
    <w:rsid w:val="000F488C"/>
    <w:rsid w:val="000F48DE"/>
    <w:rsid w:val="000F4900"/>
    <w:rsid w:val="000F4A97"/>
    <w:rsid w:val="000F4AD7"/>
    <w:rsid w:val="000F4DFE"/>
    <w:rsid w:val="000F6CEE"/>
    <w:rsid w:val="000F75AD"/>
    <w:rsid w:val="00100037"/>
    <w:rsid w:val="001006A8"/>
    <w:rsid w:val="00100A7C"/>
    <w:rsid w:val="00100F06"/>
    <w:rsid w:val="00101387"/>
    <w:rsid w:val="0010147F"/>
    <w:rsid w:val="0010158F"/>
    <w:rsid w:val="001017F6"/>
    <w:rsid w:val="00101A94"/>
    <w:rsid w:val="00101E14"/>
    <w:rsid w:val="00101F51"/>
    <w:rsid w:val="00101F7F"/>
    <w:rsid w:val="00102611"/>
    <w:rsid w:val="001026CA"/>
    <w:rsid w:val="00102C5E"/>
    <w:rsid w:val="00102D67"/>
    <w:rsid w:val="00102E71"/>
    <w:rsid w:val="00103012"/>
    <w:rsid w:val="00103026"/>
    <w:rsid w:val="001031ED"/>
    <w:rsid w:val="001033FF"/>
    <w:rsid w:val="001035AF"/>
    <w:rsid w:val="001036C3"/>
    <w:rsid w:val="00103797"/>
    <w:rsid w:val="00103BB7"/>
    <w:rsid w:val="0010425F"/>
    <w:rsid w:val="001047D6"/>
    <w:rsid w:val="00104D61"/>
    <w:rsid w:val="00104D9B"/>
    <w:rsid w:val="00105246"/>
    <w:rsid w:val="00105C8E"/>
    <w:rsid w:val="001062CD"/>
    <w:rsid w:val="00106312"/>
    <w:rsid w:val="00106586"/>
    <w:rsid w:val="00106C61"/>
    <w:rsid w:val="00107388"/>
    <w:rsid w:val="001106DA"/>
    <w:rsid w:val="00110802"/>
    <w:rsid w:val="00111747"/>
    <w:rsid w:val="00111FD7"/>
    <w:rsid w:val="00112836"/>
    <w:rsid w:val="001129F3"/>
    <w:rsid w:val="00112E9E"/>
    <w:rsid w:val="00112FDA"/>
    <w:rsid w:val="00113659"/>
    <w:rsid w:val="001138D3"/>
    <w:rsid w:val="0011398C"/>
    <w:rsid w:val="00114656"/>
    <w:rsid w:val="00114751"/>
    <w:rsid w:val="0011565D"/>
    <w:rsid w:val="001158E9"/>
    <w:rsid w:val="00115B4A"/>
    <w:rsid w:val="00115CA1"/>
    <w:rsid w:val="00116AD5"/>
    <w:rsid w:val="0011720A"/>
    <w:rsid w:val="0011757D"/>
    <w:rsid w:val="00117A05"/>
    <w:rsid w:val="00117CB2"/>
    <w:rsid w:val="0012066A"/>
    <w:rsid w:val="00120B39"/>
    <w:rsid w:val="00120B8F"/>
    <w:rsid w:val="00120BD0"/>
    <w:rsid w:val="00120CC2"/>
    <w:rsid w:val="00120D10"/>
    <w:rsid w:val="00121167"/>
    <w:rsid w:val="00122437"/>
    <w:rsid w:val="00123030"/>
    <w:rsid w:val="0012370F"/>
    <w:rsid w:val="001238E5"/>
    <w:rsid w:val="001239CD"/>
    <w:rsid w:val="00123A2E"/>
    <w:rsid w:val="00124071"/>
    <w:rsid w:val="001249A8"/>
    <w:rsid w:val="001253FB"/>
    <w:rsid w:val="001263C1"/>
    <w:rsid w:val="0012664E"/>
    <w:rsid w:val="001266DB"/>
    <w:rsid w:val="001267D4"/>
    <w:rsid w:val="0012696F"/>
    <w:rsid w:val="00126D31"/>
    <w:rsid w:val="00126E0A"/>
    <w:rsid w:val="00126F3B"/>
    <w:rsid w:val="00127062"/>
    <w:rsid w:val="00127089"/>
    <w:rsid w:val="001273C2"/>
    <w:rsid w:val="001275BB"/>
    <w:rsid w:val="0012773A"/>
    <w:rsid w:val="00127930"/>
    <w:rsid w:val="00127EA9"/>
    <w:rsid w:val="001303B4"/>
    <w:rsid w:val="0013063C"/>
    <w:rsid w:val="00131270"/>
    <w:rsid w:val="00131DA1"/>
    <w:rsid w:val="0013269E"/>
    <w:rsid w:val="00133B29"/>
    <w:rsid w:val="0013403B"/>
    <w:rsid w:val="00134395"/>
    <w:rsid w:val="00134C8B"/>
    <w:rsid w:val="00134F23"/>
    <w:rsid w:val="00134FF5"/>
    <w:rsid w:val="00135420"/>
    <w:rsid w:val="00135972"/>
    <w:rsid w:val="00135C0A"/>
    <w:rsid w:val="001360F4"/>
    <w:rsid w:val="001360FC"/>
    <w:rsid w:val="0013618A"/>
    <w:rsid w:val="001361A6"/>
    <w:rsid w:val="00136A66"/>
    <w:rsid w:val="00136F47"/>
    <w:rsid w:val="00136F80"/>
    <w:rsid w:val="00137503"/>
    <w:rsid w:val="001375D3"/>
    <w:rsid w:val="001400A9"/>
    <w:rsid w:val="0014096A"/>
    <w:rsid w:val="00140A1C"/>
    <w:rsid w:val="00140E7A"/>
    <w:rsid w:val="00140EC4"/>
    <w:rsid w:val="001414CD"/>
    <w:rsid w:val="00141EEB"/>
    <w:rsid w:val="00142346"/>
    <w:rsid w:val="00142412"/>
    <w:rsid w:val="00142608"/>
    <w:rsid w:val="001427A0"/>
    <w:rsid w:val="00142CF7"/>
    <w:rsid w:val="00142E02"/>
    <w:rsid w:val="001447A0"/>
    <w:rsid w:val="0014497F"/>
    <w:rsid w:val="00144C18"/>
    <w:rsid w:val="00144F43"/>
    <w:rsid w:val="00144FA9"/>
    <w:rsid w:val="00145197"/>
    <w:rsid w:val="001459BE"/>
    <w:rsid w:val="00146DDD"/>
    <w:rsid w:val="00146E58"/>
    <w:rsid w:val="00147145"/>
    <w:rsid w:val="001476D4"/>
    <w:rsid w:val="00150096"/>
    <w:rsid w:val="00150648"/>
    <w:rsid w:val="001508E4"/>
    <w:rsid w:val="00150C14"/>
    <w:rsid w:val="0015128A"/>
    <w:rsid w:val="00151566"/>
    <w:rsid w:val="0015157F"/>
    <w:rsid w:val="001515A8"/>
    <w:rsid w:val="00151A69"/>
    <w:rsid w:val="00152624"/>
    <w:rsid w:val="001526C2"/>
    <w:rsid w:val="00152DFB"/>
    <w:rsid w:val="00153274"/>
    <w:rsid w:val="0015380A"/>
    <w:rsid w:val="00153A46"/>
    <w:rsid w:val="00153AA8"/>
    <w:rsid w:val="00153C67"/>
    <w:rsid w:val="0015417A"/>
    <w:rsid w:val="001542D1"/>
    <w:rsid w:val="0015453C"/>
    <w:rsid w:val="00154CB6"/>
    <w:rsid w:val="00155388"/>
    <w:rsid w:val="00155592"/>
    <w:rsid w:val="00155AA1"/>
    <w:rsid w:val="001562E0"/>
    <w:rsid w:val="00156329"/>
    <w:rsid w:val="001568FD"/>
    <w:rsid w:val="00156AC6"/>
    <w:rsid w:val="00156B9F"/>
    <w:rsid w:val="00157DED"/>
    <w:rsid w:val="00160391"/>
    <w:rsid w:val="001605BE"/>
    <w:rsid w:val="00160DDF"/>
    <w:rsid w:val="001625DA"/>
    <w:rsid w:val="001626FC"/>
    <w:rsid w:val="00162713"/>
    <w:rsid w:val="00162765"/>
    <w:rsid w:val="001628C7"/>
    <w:rsid w:val="001632B1"/>
    <w:rsid w:val="00163820"/>
    <w:rsid w:val="00163D79"/>
    <w:rsid w:val="0016427D"/>
    <w:rsid w:val="001645C9"/>
    <w:rsid w:val="00164CC1"/>
    <w:rsid w:val="00164D32"/>
    <w:rsid w:val="00164DA4"/>
    <w:rsid w:val="00165B2A"/>
    <w:rsid w:val="00166115"/>
    <w:rsid w:val="00166298"/>
    <w:rsid w:val="001663C8"/>
    <w:rsid w:val="00166436"/>
    <w:rsid w:val="00166C10"/>
    <w:rsid w:val="00166E6F"/>
    <w:rsid w:val="00167439"/>
    <w:rsid w:val="0016796D"/>
    <w:rsid w:val="00167ABF"/>
    <w:rsid w:val="00167CF6"/>
    <w:rsid w:val="00167E68"/>
    <w:rsid w:val="001701F4"/>
    <w:rsid w:val="00170375"/>
    <w:rsid w:val="0017086D"/>
    <w:rsid w:val="00171F3E"/>
    <w:rsid w:val="0017211B"/>
    <w:rsid w:val="00172277"/>
    <w:rsid w:val="00172870"/>
    <w:rsid w:val="001728FC"/>
    <w:rsid w:val="00172A96"/>
    <w:rsid w:val="00172AB2"/>
    <w:rsid w:val="00172F60"/>
    <w:rsid w:val="00173079"/>
    <w:rsid w:val="00173927"/>
    <w:rsid w:val="001742F3"/>
    <w:rsid w:val="00174403"/>
    <w:rsid w:val="001747C3"/>
    <w:rsid w:val="00174A09"/>
    <w:rsid w:val="00174D3D"/>
    <w:rsid w:val="00174E3F"/>
    <w:rsid w:val="0017522D"/>
    <w:rsid w:val="0017567B"/>
    <w:rsid w:val="00175FA8"/>
    <w:rsid w:val="0017616F"/>
    <w:rsid w:val="001767F2"/>
    <w:rsid w:val="0017682B"/>
    <w:rsid w:val="00177F78"/>
    <w:rsid w:val="00181222"/>
    <w:rsid w:val="00181696"/>
    <w:rsid w:val="00181B19"/>
    <w:rsid w:val="00181B56"/>
    <w:rsid w:val="00181D21"/>
    <w:rsid w:val="00182185"/>
    <w:rsid w:val="00182452"/>
    <w:rsid w:val="00182478"/>
    <w:rsid w:val="00182607"/>
    <w:rsid w:val="0018274A"/>
    <w:rsid w:val="00182B32"/>
    <w:rsid w:val="00183103"/>
    <w:rsid w:val="001831AC"/>
    <w:rsid w:val="0018480F"/>
    <w:rsid w:val="0018583E"/>
    <w:rsid w:val="00185B0D"/>
    <w:rsid w:val="00186A97"/>
    <w:rsid w:val="0018728A"/>
    <w:rsid w:val="00187930"/>
    <w:rsid w:val="00187D1B"/>
    <w:rsid w:val="00187DB3"/>
    <w:rsid w:val="0019071A"/>
    <w:rsid w:val="00190890"/>
    <w:rsid w:val="00190992"/>
    <w:rsid w:val="00191763"/>
    <w:rsid w:val="00191A5C"/>
    <w:rsid w:val="00191CD5"/>
    <w:rsid w:val="00191F65"/>
    <w:rsid w:val="001922BE"/>
    <w:rsid w:val="0019259C"/>
    <w:rsid w:val="00192A2D"/>
    <w:rsid w:val="00192A3E"/>
    <w:rsid w:val="001930CF"/>
    <w:rsid w:val="00193518"/>
    <w:rsid w:val="00193757"/>
    <w:rsid w:val="00193DA4"/>
    <w:rsid w:val="00193ED9"/>
    <w:rsid w:val="0019438C"/>
    <w:rsid w:val="001946AC"/>
    <w:rsid w:val="0019479C"/>
    <w:rsid w:val="00194940"/>
    <w:rsid w:val="00194C3D"/>
    <w:rsid w:val="00194E02"/>
    <w:rsid w:val="0019530E"/>
    <w:rsid w:val="001959CE"/>
    <w:rsid w:val="00195C58"/>
    <w:rsid w:val="00195CEE"/>
    <w:rsid w:val="00195D34"/>
    <w:rsid w:val="00195DC3"/>
    <w:rsid w:val="00195F2E"/>
    <w:rsid w:val="00195F83"/>
    <w:rsid w:val="00196280"/>
    <w:rsid w:val="00196538"/>
    <w:rsid w:val="001969CA"/>
    <w:rsid w:val="00197223"/>
    <w:rsid w:val="00197226"/>
    <w:rsid w:val="0019745E"/>
    <w:rsid w:val="00197805"/>
    <w:rsid w:val="001A09C0"/>
    <w:rsid w:val="001A0F37"/>
    <w:rsid w:val="001A16F3"/>
    <w:rsid w:val="001A1AE8"/>
    <w:rsid w:val="001A1FEB"/>
    <w:rsid w:val="001A24C1"/>
    <w:rsid w:val="001A2586"/>
    <w:rsid w:val="001A280F"/>
    <w:rsid w:val="001A28D4"/>
    <w:rsid w:val="001A296D"/>
    <w:rsid w:val="001A386F"/>
    <w:rsid w:val="001A47EC"/>
    <w:rsid w:val="001A531A"/>
    <w:rsid w:val="001A61B5"/>
    <w:rsid w:val="001A65C3"/>
    <w:rsid w:val="001A66A2"/>
    <w:rsid w:val="001A71F7"/>
    <w:rsid w:val="001A736E"/>
    <w:rsid w:val="001A77C6"/>
    <w:rsid w:val="001A78DB"/>
    <w:rsid w:val="001B0853"/>
    <w:rsid w:val="001B0B91"/>
    <w:rsid w:val="001B0C7B"/>
    <w:rsid w:val="001B1151"/>
    <w:rsid w:val="001B1A70"/>
    <w:rsid w:val="001B1ABA"/>
    <w:rsid w:val="001B1CC5"/>
    <w:rsid w:val="001B1DB4"/>
    <w:rsid w:val="001B230A"/>
    <w:rsid w:val="001B2408"/>
    <w:rsid w:val="001B2603"/>
    <w:rsid w:val="001B3F24"/>
    <w:rsid w:val="001B579E"/>
    <w:rsid w:val="001B5865"/>
    <w:rsid w:val="001B59F0"/>
    <w:rsid w:val="001B5FFC"/>
    <w:rsid w:val="001B7503"/>
    <w:rsid w:val="001B77EF"/>
    <w:rsid w:val="001B7970"/>
    <w:rsid w:val="001B7EA4"/>
    <w:rsid w:val="001C06DB"/>
    <w:rsid w:val="001C0809"/>
    <w:rsid w:val="001C0ACD"/>
    <w:rsid w:val="001C100E"/>
    <w:rsid w:val="001C1183"/>
    <w:rsid w:val="001C12DC"/>
    <w:rsid w:val="001C13D0"/>
    <w:rsid w:val="001C1557"/>
    <w:rsid w:val="001C155B"/>
    <w:rsid w:val="001C16BA"/>
    <w:rsid w:val="001C1F06"/>
    <w:rsid w:val="001C2048"/>
    <w:rsid w:val="001C353C"/>
    <w:rsid w:val="001C3797"/>
    <w:rsid w:val="001C3EB4"/>
    <w:rsid w:val="001C4241"/>
    <w:rsid w:val="001C4978"/>
    <w:rsid w:val="001C4FD7"/>
    <w:rsid w:val="001C595E"/>
    <w:rsid w:val="001C7576"/>
    <w:rsid w:val="001C7A95"/>
    <w:rsid w:val="001C7AAE"/>
    <w:rsid w:val="001C7E41"/>
    <w:rsid w:val="001C7F28"/>
    <w:rsid w:val="001D0463"/>
    <w:rsid w:val="001D0ED2"/>
    <w:rsid w:val="001D1787"/>
    <w:rsid w:val="001D19C0"/>
    <w:rsid w:val="001D1D6B"/>
    <w:rsid w:val="001D2116"/>
    <w:rsid w:val="001D25F3"/>
    <w:rsid w:val="001D3391"/>
    <w:rsid w:val="001D370D"/>
    <w:rsid w:val="001D3751"/>
    <w:rsid w:val="001D38E9"/>
    <w:rsid w:val="001D3B01"/>
    <w:rsid w:val="001D45C8"/>
    <w:rsid w:val="001D46E1"/>
    <w:rsid w:val="001D492C"/>
    <w:rsid w:val="001D4BB5"/>
    <w:rsid w:val="001D4D39"/>
    <w:rsid w:val="001D537B"/>
    <w:rsid w:val="001D5AD2"/>
    <w:rsid w:val="001D6778"/>
    <w:rsid w:val="001D686E"/>
    <w:rsid w:val="001D69F4"/>
    <w:rsid w:val="001D6A41"/>
    <w:rsid w:val="001D79E7"/>
    <w:rsid w:val="001E06AA"/>
    <w:rsid w:val="001E0939"/>
    <w:rsid w:val="001E0B61"/>
    <w:rsid w:val="001E105E"/>
    <w:rsid w:val="001E10D1"/>
    <w:rsid w:val="001E1276"/>
    <w:rsid w:val="001E1A63"/>
    <w:rsid w:val="001E1ABB"/>
    <w:rsid w:val="001E1FD6"/>
    <w:rsid w:val="001E2340"/>
    <w:rsid w:val="001E23D0"/>
    <w:rsid w:val="001E258B"/>
    <w:rsid w:val="001E2949"/>
    <w:rsid w:val="001E39FE"/>
    <w:rsid w:val="001E3B2D"/>
    <w:rsid w:val="001E3C48"/>
    <w:rsid w:val="001E3C5F"/>
    <w:rsid w:val="001E3D82"/>
    <w:rsid w:val="001E3EB4"/>
    <w:rsid w:val="001E4357"/>
    <w:rsid w:val="001E4A23"/>
    <w:rsid w:val="001E50E1"/>
    <w:rsid w:val="001E51F1"/>
    <w:rsid w:val="001E5286"/>
    <w:rsid w:val="001E60EE"/>
    <w:rsid w:val="001E649E"/>
    <w:rsid w:val="001E6734"/>
    <w:rsid w:val="001E6885"/>
    <w:rsid w:val="001E6CD5"/>
    <w:rsid w:val="001E6ED1"/>
    <w:rsid w:val="001E759E"/>
    <w:rsid w:val="001E7996"/>
    <w:rsid w:val="001E7DB1"/>
    <w:rsid w:val="001F0509"/>
    <w:rsid w:val="001F088F"/>
    <w:rsid w:val="001F0BBA"/>
    <w:rsid w:val="001F12C4"/>
    <w:rsid w:val="001F2306"/>
    <w:rsid w:val="001F280E"/>
    <w:rsid w:val="001F285E"/>
    <w:rsid w:val="001F2BC7"/>
    <w:rsid w:val="001F2C17"/>
    <w:rsid w:val="001F2D64"/>
    <w:rsid w:val="001F30ED"/>
    <w:rsid w:val="001F3F2F"/>
    <w:rsid w:val="001F43D6"/>
    <w:rsid w:val="001F46FA"/>
    <w:rsid w:val="001F47DE"/>
    <w:rsid w:val="001F4BCA"/>
    <w:rsid w:val="001F5244"/>
    <w:rsid w:val="001F5687"/>
    <w:rsid w:val="001F5FA7"/>
    <w:rsid w:val="001F6093"/>
    <w:rsid w:val="001F67C2"/>
    <w:rsid w:val="001F6DE2"/>
    <w:rsid w:val="001F77B6"/>
    <w:rsid w:val="001F7FFB"/>
    <w:rsid w:val="0020016F"/>
    <w:rsid w:val="00200AE5"/>
    <w:rsid w:val="0020230B"/>
    <w:rsid w:val="00202524"/>
    <w:rsid w:val="00202A4F"/>
    <w:rsid w:val="00202B57"/>
    <w:rsid w:val="00202EAE"/>
    <w:rsid w:val="00203F94"/>
    <w:rsid w:val="0020400B"/>
    <w:rsid w:val="00204209"/>
    <w:rsid w:val="00204A79"/>
    <w:rsid w:val="00204F2C"/>
    <w:rsid w:val="0020580B"/>
    <w:rsid w:val="00206399"/>
    <w:rsid w:val="0020644D"/>
    <w:rsid w:val="00206592"/>
    <w:rsid w:val="00206780"/>
    <w:rsid w:val="00206851"/>
    <w:rsid w:val="00207643"/>
    <w:rsid w:val="00207A51"/>
    <w:rsid w:val="00207F66"/>
    <w:rsid w:val="00210736"/>
    <w:rsid w:val="002108AF"/>
    <w:rsid w:val="00210F81"/>
    <w:rsid w:val="002112C8"/>
    <w:rsid w:val="00211622"/>
    <w:rsid w:val="002127D0"/>
    <w:rsid w:val="00212D4D"/>
    <w:rsid w:val="00213389"/>
    <w:rsid w:val="002139CF"/>
    <w:rsid w:val="00213A36"/>
    <w:rsid w:val="00213C5D"/>
    <w:rsid w:val="00213F48"/>
    <w:rsid w:val="002142E5"/>
    <w:rsid w:val="00214A5C"/>
    <w:rsid w:val="00214B3E"/>
    <w:rsid w:val="00214E5F"/>
    <w:rsid w:val="0021586C"/>
    <w:rsid w:val="00215AF8"/>
    <w:rsid w:val="00215C08"/>
    <w:rsid w:val="002164DD"/>
    <w:rsid w:val="0021693E"/>
    <w:rsid w:val="0021698B"/>
    <w:rsid w:val="00216A86"/>
    <w:rsid w:val="00216D04"/>
    <w:rsid w:val="00217031"/>
    <w:rsid w:val="0022004A"/>
    <w:rsid w:val="00220776"/>
    <w:rsid w:val="0022080A"/>
    <w:rsid w:val="002212C5"/>
    <w:rsid w:val="00221533"/>
    <w:rsid w:val="00221851"/>
    <w:rsid w:val="00221BC8"/>
    <w:rsid w:val="00221BF0"/>
    <w:rsid w:val="00221C81"/>
    <w:rsid w:val="00221F1A"/>
    <w:rsid w:val="002220BF"/>
    <w:rsid w:val="002224A0"/>
    <w:rsid w:val="00223511"/>
    <w:rsid w:val="002235C1"/>
    <w:rsid w:val="00223CD5"/>
    <w:rsid w:val="00223F5F"/>
    <w:rsid w:val="002243DD"/>
    <w:rsid w:val="00224ABC"/>
    <w:rsid w:val="00224B67"/>
    <w:rsid w:val="002252F7"/>
    <w:rsid w:val="0022698E"/>
    <w:rsid w:val="00226A8B"/>
    <w:rsid w:val="00227485"/>
    <w:rsid w:val="002276B4"/>
    <w:rsid w:val="00227912"/>
    <w:rsid w:val="00227C62"/>
    <w:rsid w:val="00227E9D"/>
    <w:rsid w:val="002305D8"/>
    <w:rsid w:val="002309B4"/>
    <w:rsid w:val="00230B47"/>
    <w:rsid w:val="002311C3"/>
    <w:rsid w:val="002311EE"/>
    <w:rsid w:val="00231FCD"/>
    <w:rsid w:val="00232EE7"/>
    <w:rsid w:val="00233121"/>
    <w:rsid w:val="00233488"/>
    <w:rsid w:val="00233C05"/>
    <w:rsid w:val="00234243"/>
    <w:rsid w:val="0023430E"/>
    <w:rsid w:val="00234BDA"/>
    <w:rsid w:val="00235012"/>
    <w:rsid w:val="002355FA"/>
    <w:rsid w:val="00235915"/>
    <w:rsid w:val="002363D1"/>
    <w:rsid w:val="002365D3"/>
    <w:rsid w:val="002370F5"/>
    <w:rsid w:val="00237262"/>
    <w:rsid w:val="002372B8"/>
    <w:rsid w:val="00237619"/>
    <w:rsid w:val="0023762F"/>
    <w:rsid w:val="00237E48"/>
    <w:rsid w:val="0024007E"/>
    <w:rsid w:val="0024049B"/>
    <w:rsid w:val="0024068D"/>
    <w:rsid w:val="0024088A"/>
    <w:rsid w:val="00240ACA"/>
    <w:rsid w:val="00240D7B"/>
    <w:rsid w:val="00241130"/>
    <w:rsid w:val="00241299"/>
    <w:rsid w:val="002418C7"/>
    <w:rsid w:val="0024198B"/>
    <w:rsid w:val="0024243A"/>
    <w:rsid w:val="002428A9"/>
    <w:rsid w:val="00242A74"/>
    <w:rsid w:val="00242B89"/>
    <w:rsid w:val="00242EAE"/>
    <w:rsid w:val="0024399A"/>
    <w:rsid w:val="00244EBA"/>
    <w:rsid w:val="00245878"/>
    <w:rsid w:val="00245904"/>
    <w:rsid w:val="00245E6C"/>
    <w:rsid w:val="00246B74"/>
    <w:rsid w:val="00246C59"/>
    <w:rsid w:val="002478C0"/>
    <w:rsid w:val="00247EEA"/>
    <w:rsid w:val="00250356"/>
    <w:rsid w:val="002508A6"/>
    <w:rsid w:val="00250945"/>
    <w:rsid w:val="00250A1F"/>
    <w:rsid w:val="0025157C"/>
    <w:rsid w:val="0025177E"/>
    <w:rsid w:val="00251918"/>
    <w:rsid w:val="00251BA6"/>
    <w:rsid w:val="002520F8"/>
    <w:rsid w:val="002537A6"/>
    <w:rsid w:val="002537EF"/>
    <w:rsid w:val="00254995"/>
    <w:rsid w:val="00255309"/>
    <w:rsid w:val="00255317"/>
    <w:rsid w:val="00255462"/>
    <w:rsid w:val="00255500"/>
    <w:rsid w:val="00255D6B"/>
    <w:rsid w:val="00256233"/>
    <w:rsid w:val="00256BA9"/>
    <w:rsid w:val="00256C4A"/>
    <w:rsid w:val="00256FEB"/>
    <w:rsid w:val="002571E0"/>
    <w:rsid w:val="00257880"/>
    <w:rsid w:val="00257D32"/>
    <w:rsid w:val="00257FAC"/>
    <w:rsid w:val="00260957"/>
    <w:rsid w:val="00261158"/>
    <w:rsid w:val="002622A2"/>
    <w:rsid w:val="00262D9F"/>
    <w:rsid w:val="00263289"/>
    <w:rsid w:val="002643F9"/>
    <w:rsid w:val="00264646"/>
    <w:rsid w:val="00264B08"/>
    <w:rsid w:val="002656CF"/>
    <w:rsid w:val="002666E7"/>
    <w:rsid w:val="00266D46"/>
    <w:rsid w:val="00267188"/>
    <w:rsid w:val="00267B63"/>
    <w:rsid w:val="00267CBB"/>
    <w:rsid w:val="00270455"/>
    <w:rsid w:val="00270DFB"/>
    <w:rsid w:val="00270F48"/>
    <w:rsid w:val="00271BBD"/>
    <w:rsid w:val="0027201F"/>
    <w:rsid w:val="0027215A"/>
    <w:rsid w:val="0027232D"/>
    <w:rsid w:val="0027276F"/>
    <w:rsid w:val="00272807"/>
    <w:rsid w:val="00272BD5"/>
    <w:rsid w:val="00273B08"/>
    <w:rsid w:val="00273D55"/>
    <w:rsid w:val="00273E40"/>
    <w:rsid w:val="00274192"/>
    <w:rsid w:val="00274D0F"/>
    <w:rsid w:val="00275037"/>
    <w:rsid w:val="002753A1"/>
    <w:rsid w:val="00275767"/>
    <w:rsid w:val="00276A73"/>
    <w:rsid w:val="00276AE6"/>
    <w:rsid w:val="00276FFF"/>
    <w:rsid w:val="002773BA"/>
    <w:rsid w:val="002773CB"/>
    <w:rsid w:val="00277500"/>
    <w:rsid w:val="00277BF4"/>
    <w:rsid w:val="00280978"/>
    <w:rsid w:val="0028123F"/>
    <w:rsid w:val="0028125E"/>
    <w:rsid w:val="0028125F"/>
    <w:rsid w:val="002818FA"/>
    <w:rsid w:val="00281A5F"/>
    <w:rsid w:val="002828A2"/>
    <w:rsid w:val="00282BEF"/>
    <w:rsid w:val="00283539"/>
    <w:rsid w:val="00285073"/>
    <w:rsid w:val="0028594C"/>
    <w:rsid w:val="002859FB"/>
    <w:rsid w:val="00285A8E"/>
    <w:rsid w:val="00285CB5"/>
    <w:rsid w:val="002864AC"/>
    <w:rsid w:val="00286E48"/>
    <w:rsid w:val="0028701F"/>
    <w:rsid w:val="00287681"/>
    <w:rsid w:val="00287AC5"/>
    <w:rsid w:val="00287EF7"/>
    <w:rsid w:val="00290D22"/>
    <w:rsid w:val="0029182B"/>
    <w:rsid w:val="002918F1"/>
    <w:rsid w:val="00291927"/>
    <w:rsid w:val="00291F2F"/>
    <w:rsid w:val="00291F68"/>
    <w:rsid w:val="0029235E"/>
    <w:rsid w:val="00292B0B"/>
    <w:rsid w:val="00292B85"/>
    <w:rsid w:val="00294BD5"/>
    <w:rsid w:val="00295282"/>
    <w:rsid w:val="002956E1"/>
    <w:rsid w:val="00296332"/>
    <w:rsid w:val="00296701"/>
    <w:rsid w:val="0029672A"/>
    <w:rsid w:val="00296998"/>
    <w:rsid w:val="00296BB2"/>
    <w:rsid w:val="00297B94"/>
    <w:rsid w:val="00297BF3"/>
    <w:rsid w:val="00297FB0"/>
    <w:rsid w:val="002A060A"/>
    <w:rsid w:val="002A11FF"/>
    <w:rsid w:val="002A15A6"/>
    <w:rsid w:val="002A17A9"/>
    <w:rsid w:val="002A2BEB"/>
    <w:rsid w:val="002A36AA"/>
    <w:rsid w:val="002A4245"/>
    <w:rsid w:val="002A4450"/>
    <w:rsid w:val="002A4485"/>
    <w:rsid w:val="002A5328"/>
    <w:rsid w:val="002A5587"/>
    <w:rsid w:val="002A60F1"/>
    <w:rsid w:val="002A65C0"/>
    <w:rsid w:val="002A6750"/>
    <w:rsid w:val="002A69F4"/>
    <w:rsid w:val="002A6DBE"/>
    <w:rsid w:val="002A7884"/>
    <w:rsid w:val="002A7E4C"/>
    <w:rsid w:val="002B2296"/>
    <w:rsid w:val="002B28A9"/>
    <w:rsid w:val="002B3040"/>
    <w:rsid w:val="002B3282"/>
    <w:rsid w:val="002B333B"/>
    <w:rsid w:val="002B373F"/>
    <w:rsid w:val="002B3FCC"/>
    <w:rsid w:val="002B4182"/>
    <w:rsid w:val="002B41F4"/>
    <w:rsid w:val="002B435C"/>
    <w:rsid w:val="002B4407"/>
    <w:rsid w:val="002B4856"/>
    <w:rsid w:val="002B4E21"/>
    <w:rsid w:val="002B52A7"/>
    <w:rsid w:val="002B5375"/>
    <w:rsid w:val="002B5411"/>
    <w:rsid w:val="002B54C9"/>
    <w:rsid w:val="002B5DF3"/>
    <w:rsid w:val="002B64C6"/>
    <w:rsid w:val="002B65F7"/>
    <w:rsid w:val="002B67B7"/>
    <w:rsid w:val="002B6CAC"/>
    <w:rsid w:val="002B732A"/>
    <w:rsid w:val="002C022F"/>
    <w:rsid w:val="002C0429"/>
    <w:rsid w:val="002C0B6D"/>
    <w:rsid w:val="002C1014"/>
    <w:rsid w:val="002C16BE"/>
    <w:rsid w:val="002C19E4"/>
    <w:rsid w:val="002C1AC6"/>
    <w:rsid w:val="002C1B10"/>
    <w:rsid w:val="002C1CCB"/>
    <w:rsid w:val="002C2240"/>
    <w:rsid w:val="002C257A"/>
    <w:rsid w:val="002C30BD"/>
    <w:rsid w:val="002C3676"/>
    <w:rsid w:val="002C36E1"/>
    <w:rsid w:val="002C3C98"/>
    <w:rsid w:val="002C4049"/>
    <w:rsid w:val="002C5890"/>
    <w:rsid w:val="002C5C34"/>
    <w:rsid w:val="002C6490"/>
    <w:rsid w:val="002C6CC4"/>
    <w:rsid w:val="002C7166"/>
    <w:rsid w:val="002C7582"/>
    <w:rsid w:val="002C76B8"/>
    <w:rsid w:val="002C7F8F"/>
    <w:rsid w:val="002D0B97"/>
    <w:rsid w:val="002D0F81"/>
    <w:rsid w:val="002D13C4"/>
    <w:rsid w:val="002D142A"/>
    <w:rsid w:val="002D1711"/>
    <w:rsid w:val="002D1791"/>
    <w:rsid w:val="002D1AF6"/>
    <w:rsid w:val="002D2182"/>
    <w:rsid w:val="002D275E"/>
    <w:rsid w:val="002D2A1D"/>
    <w:rsid w:val="002D2B52"/>
    <w:rsid w:val="002D313F"/>
    <w:rsid w:val="002D4147"/>
    <w:rsid w:val="002D42C3"/>
    <w:rsid w:val="002D47CB"/>
    <w:rsid w:val="002D5320"/>
    <w:rsid w:val="002D5B6F"/>
    <w:rsid w:val="002D6357"/>
    <w:rsid w:val="002D74E7"/>
    <w:rsid w:val="002D7584"/>
    <w:rsid w:val="002D7925"/>
    <w:rsid w:val="002D793D"/>
    <w:rsid w:val="002D7A10"/>
    <w:rsid w:val="002D7CB1"/>
    <w:rsid w:val="002E01A0"/>
    <w:rsid w:val="002E039A"/>
    <w:rsid w:val="002E0A68"/>
    <w:rsid w:val="002E0C70"/>
    <w:rsid w:val="002E0EE6"/>
    <w:rsid w:val="002E0FA9"/>
    <w:rsid w:val="002E10BB"/>
    <w:rsid w:val="002E177B"/>
    <w:rsid w:val="002E18DE"/>
    <w:rsid w:val="002E1E7C"/>
    <w:rsid w:val="002E2980"/>
    <w:rsid w:val="002E2BE4"/>
    <w:rsid w:val="002E3026"/>
    <w:rsid w:val="002E3076"/>
    <w:rsid w:val="002E341B"/>
    <w:rsid w:val="002E3598"/>
    <w:rsid w:val="002E37DF"/>
    <w:rsid w:val="002E3F06"/>
    <w:rsid w:val="002E4013"/>
    <w:rsid w:val="002E437B"/>
    <w:rsid w:val="002E4691"/>
    <w:rsid w:val="002E47AE"/>
    <w:rsid w:val="002E48BF"/>
    <w:rsid w:val="002E492E"/>
    <w:rsid w:val="002E4A4B"/>
    <w:rsid w:val="002E5839"/>
    <w:rsid w:val="002E64EB"/>
    <w:rsid w:val="002E6540"/>
    <w:rsid w:val="002E6FFA"/>
    <w:rsid w:val="002E7458"/>
    <w:rsid w:val="002E747C"/>
    <w:rsid w:val="002E7BAB"/>
    <w:rsid w:val="002E7C49"/>
    <w:rsid w:val="002E7F45"/>
    <w:rsid w:val="002E7F8F"/>
    <w:rsid w:val="002F07F9"/>
    <w:rsid w:val="002F0C5B"/>
    <w:rsid w:val="002F112F"/>
    <w:rsid w:val="002F1868"/>
    <w:rsid w:val="002F1A77"/>
    <w:rsid w:val="002F1AE0"/>
    <w:rsid w:val="002F1FB6"/>
    <w:rsid w:val="002F24CB"/>
    <w:rsid w:val="002F24F7"/>
    <w:rsid w:val="002F27EF"/>
    <w:rsid w:val="002F286B"/>
    <w:rsid w:val="002F29EC"/>
    <w:rsid w:val="002F32D3"/>
    <w:rsid w:val="002F3F04"/>
    <w:rsid w:val="002F41BA"/>
    <w:rsid w:val="002F4346"/>
    <w:rsid w:val="002F4D78"/>
    <w:rsid w:val="002F4F4D"/>
    <w:rsid w:val="002F556E"/>
    <w:rsid w:val="002F5637"/>
    <w:rsid w:val="002F662D"/>
    <w:rsid w:val="002F7249"/>
    <w:rsid w:val="002F750E"/>
    <w:rsid w:val="002F7885"/>
    <w:rsid w:val="002F7962"/>
    <w:rsid w:val="002F7F9B"/>
    <w:rsid w:val="003007CD"/>
    <w:rsid w:val="00300AD2"/>
    <w:rsid w:val="00300C2E"/>
    <w:rsid w:val="003010A3"/>
    <w:rsid w:val="0030139C"/>
    <w:rsid w:val="003014EC"/>
    <w:rsid w:val="003018AA"/>
    <w:rsid w:val="00301A79"/>
    <w:rsid w:val="003027AE"/>
    <w:rsid w:val="00302918"/>
    <w:rsid w:val="00302D56"/>
    <w:rsid w:val="00302F60"/>
    <w:rsid w:val="00303197"/>
    <w:rsid w:val="00303B99"/>
    <w:rsid w:val="0030478A"/>
    <w:rsid w:val="0030494C"/>
    <w:rsid w:val="00305057"/>
    <w:rsid w:val="00305FE3"/>
    <w:rsid w:val="003070E7"/>
    <w:rsid w:val="0030714F"/>
    <w:rsid w:val="0030738D"/>
    <w:rsid w:val="003073E2"/>
    <w:rsid w:val="00307DDF"/>
    <w:rsid w:val="00310819"/>
    <w:rsid w:val="00310EF9"/>
    <w:rsid w:val="00311839"/>
    <w:rsid w:val="003123D2"/>
    <w:rsid w:val="0031248A"/>
    <w:rsid w:val="00312B93"/>
    <w:rsid w:val="003134B2"/>
    <w:rsid w:val="00313706"/>
    <w:rsid w:val="00313BF2"/>
    <w:rsid w:val="003141F1"/>
    <w:rsid w:val="003144C9"/>
    <w:rsid w:val="00314A43"/>
    <w:rsid w:val="00314C10"/>
    <w:rsid w:val="00314C11"/>
    <w:rsid w:val="00314C8F"/>
    <w:rsid w:val="00315102"/>
    <w:rsid w:val="003152CB"/>
    <w:rsid w:val="0031578C"/>
    <w:rsid w:val="003159E5"/>
    <w:rsid w:val="00315A0E"/>
    <w:rsid w:val="00315E98"/>
    <w:rsid w:val="00315FFB"/>
    <w:rsid w:val="003169F2"/>
    <w:rsid w:val="0031736F"/>
    <w:rsid w:val="003173D2"/>
    <w:rsid w:val="0031771A"/>
    <w:rsid w:val="00317B95"/>
    <w:rsid w:val="00320810"/>
    <w:rsid w:val="00320A23"/>
    <w:rsid w:val="00320FD6"/>
    <w:rsid w:val="00320FE4"/>
    <w:rsid w:val="003214AE"/>
    <w:rsid w:val="00321BEE"/>
    <w:rsid w:val="00322040"/>
    <w:rsid w:val="003228F9"/>
    <w:rsid w:val="003229AB"/>
    <w:rsid w:val="00323852"/>
    <w:rsid w:val="00323EAB"/>
    <w:rsid w:val="003240B8"/>
    <w:rsid w:val="00324504"/>
    <w:rsid w:val="00324663"/>
    <w:rsid w:val="003246DA"/>
    <w:rsid w:val="003247AF"/>
    <w:rsid w:val="00324E08"/>
    <w:rsid w:val="003250AD"/>
    <w:rsid w:val="003252AA"/>
    <w:rsid w:val="00325300"/>
    <w:rsid w:val="00325422"/>
    <w:rsid w:val="003255E9"/>
    <w:rsid w:val="003258AF"/>
    <w:rsid w:val="00325A3F"/>
    <w:rsid w:val="00325B4A"/>
    <w:rsid w:val="00325F32"/>
    <w:rsid w:val="0032616C"/>
    <w:rsid w:val="00326572"/>
    <w:rsid w:val="003268C2"/>
    <w:rsid w:val="00326A4D"/>
    <w:rsid w:val="00326BC5"/>
    <w:rsid w:val="00327381"/>
    <w:rsid w:val="00327A26"/>
    <w:rsid w:val="003303F8"/>
    <w:rsid w:val="00331230"/>
    <w:rsid w:val="00331EB6"/>
    <w:rsid w:val="00332005"/>
    <w:rsid w:val="00332B2E"/>
    <w:rsid w:val="00332C83"/>
    <w:rsid w:val="00333FDA"/>
    <w:rsid w:val="003340DE"/>
    <w:rsid w:val="0033485C"/>
    <w:rsid w:val="00334887"/>
    <w:rsid w:val="003349B9"/>
    <w:rsid w:val="00335137"/>
    <w:rsid w:val="003359B5"/>
    <w:rsid w:val="003361E2"/>
    <w:rsid w:val="00336277"/>
    <w:rsid w:val="0033657E"/>
    <w:rsid w:val="00336E99"/>
    <w:rsid w:val="003377E7"/>
    <w:rsid w:val="00337B3D"/>
    <w:rsid w:val="00340051"/>
    <w:rsid w:val="00340612"/>
    <w:rsid w:val="003408E0"/>
    <w:rsid w:val="00340BE9"/>
    <w:rsid w:val="00340D19"/>
    <w:rsid w:val="00340D8E"/>
    <w:rsid w:val="0034156E"/>
    <w:rsid w:val="00341840"/>
    <w:rsid w:val="00341970"/>
    <w:rsid w:val="00341C99"/>
    <w:rsid w:val="00342695"/>
    <w:rsid w:val="00342956"/>
    <w:rsid w:val="00343384"/>
    <w:rsid w:val="00343EC0"/>
    <w:rsid w:val="00343EF5"/>
    <w:rsid w:val="00344804"/>
    <w:rsid w:val="00344D24"/>
    <w:rsid w:val="0034523A"/>
    <w:rsid w:val="003461BF"/>
    <w:rsid w:val="00346357"/>
    <w:rsid w:val="003468E7"/>
    <w:rsid w:val="00346BC4"/>
    <w:rsid w:val="00346C09"/>
    <w:rsid w:val="00346C47"/>
    <w:rsid w:val="00346C5F"/>
    <w:rsid w:val="003472D9"/>
    <w:rsid w:val="00347A1F"/>
    <w:rsid w:val="00347D29"/>
    <w:rsid w:val="003506F5"/>
    <w:rsid w:val="0035084A"/>
    <w:rsid w:val="003510FF"/>
    <w:rsid w:val="00351297"/>
    <w:rsid w:val="003518C8"/>
    <w:rsid w:val="00352266"/>
    <w:rsid w:val="00352397"/>
    <w:rsid w:val="00352BC7"/>
    <w:rsid w:val="00352F15"/>
    <w:rsid w:val="0035338B"/>
    <w:rsid w:val="003533B5"/>
    <w:rsid w:val="00353C62"/>
    <w:rsid w:val="00353CE3"/>
    <w:rsid w:val="00353EE7"/>
    <w:rsid w:val="003542D3"/>
    <w:rsid w:val="003546FA"/>
    <w:rsid w:val="00354A34"/>
    <w:rsid w:val="00354E7D"/>
    <w:rsid w:val="003553F8"/>
    <w:rsid w:val="00355A2F"/>
    <w:rsid w:val="00356024"/>
    <w:rsid w:val="0035641E"/>
    <w:rsid w:val="0035728C"/>
    <w:rsid w:val="003603FF"/>
    <w:rsid w:val="0036063F"/>
    <w:rsid w:val="00360AAA"/>
    <w:rsid w:val="003610E6"/>
    <w:rsid w:val="00361453"/>
    <w:rsid w:val="00361A82"/>
    <w:rsid w:val="00361D17"/>
    <w:rsid w:val="00361DD8"/>
    <w:rsid w:val="00361F8D"/>
    <w:rsid w:val="003621ED"/>
    <w:rsid w:val="00362241"/>
    <w:rsid w:val="00362285"/>
    <w:rsid w:val="003622CA"/>
    <w:rsid w:val="003629F0"/>
    <w:rsid w:val="00363030"/>
    <w:rsid w:val="00363E42"/>
    <w:rsid w:val="00364206"/>
    <w:rsid w:val="0036462C"/>
    <w:rsid w:val="00364A42"/>
    <w:rsid w:val="00364B67"/>
    <w:rsid w:val="00364CC8"/>
    <w:rsid w:val="00364E19"/>
    <w:rsid w:val="00365193"/>
    <w:rsid w:val="0036519C"/>
    <w:rsid w:val="003653A1"/>
    <w:rsid w:val="0036554B"/>
    <w:rsid w:val="0036565D"/>
    <w:rsid w:val="003670C4"/>
    <w:rsid w:val="003670ED"/>
    <w:rsid w:val="003672A8"/>
    <w:rsid w:val="003674CA"/>
    <w:rsid w:val="00367BAD"/>
    <w:rsid w:val="003708B3"/>
    <w:rsid w:val="00370962"/>
    <w:rsid w:val="00370C40"/>
    <w:rsid w:val="00371528"/>
    <w:rsid w:val="00371814"/>
    <w:rsid w:val="00371B70"/>
    <w:rsid w:val="00371BA1"/>
    <w:rsid w:val="00371C23"/>
    <w:rsid w:val="00371C55"/>
    <w:rsid w:val="00371DCB"/>
    <w:rsid w:val="00371EFF"/>
    <w:rsid w:val="00371FC7"/>
    <w:rsid w:val="003720CC"/>
    <w:rsid w:val="0037220A"/>
    <w:rsid w:val="00372376"/>
    <w:rsid w:val="00372E65"/>
    <w:rsid w:val="00372F77"/>
    <w:rsid w:val="003730FE"/>
    <w:rsid w:val="00373467"/>
    <w:rsid w:val="0037352F"/>
    <w:rsid w:val="00373AB4"/>
    <w:rsid w:val="00373E4E"/>
    <w:rsid w:val="00374099"/>
    <w:rsid w:val="00374278"/>
    <w:rsid w:val="003743C4"/>
    <w:rsid w:val="003747CF"/>
    <w:rsid w:val="003748C2"/>
    <w:rsid w:val="003752CF"/>
    <w:rsid w:val="003755FB"/>
    <w:rsid w:val="0037577C"/>
    <w:rsid w:val="003768A3"/>
    <w:rsid w:val="00376AD8"/>
    <w:rsid w:val="00377862"/>
    <w:rsid w:val="00377A3A"/>
    <w:rsid w:val="00380241"/>
    <w:rsid w:val="003802FE"/>
    <w:rsid w:val="003811DF"/>
    <w:rsid w:val="0038188D"/>
    <w:rsid w:val="00381B4A"/>
    <w:rsid w:val="00382138"/>
    <w:rsid w:val="003823D0"/>
    <w:rsid w:val="00382A00"/>
    <w:rsid w:val="00382EFA"/>
    <w:rsid w:val="0038397B"/>
    <w:rsid w:val="00383BD6"/>
    <w:rsid w:val="0038413C"/>
    <w:rsid w:val="003841E8"/>
    <w:rsid w:val="0038430C"/>
    <w:rsid w:val="00384882"/>
    <w:rsid w:val="00384AEA"/>
    <w:rsid w:val="00385502"/>
    <w:rsid w:val="00385526"/>
    <w:rsid w:val="003857E9"/>
    <w:rsid w:val="00385844"/>
    <w:rsid w:val="00385DC8"/>
    <w:rsid w:val="00385EE2"/>
    <w:rsid w:val="003861AC"/>
    <w:rsid w:val="003863E7"/>
    <w:rsid w:val="003866CA"/>
    <w:rsid w:val="0038698F"/>
    <w:rsid w:val="00386B9E"/>
    <w:rsid w:val="00387E7D"/>
    <w:rsid w:val="0039046B"/>
    <w:rsid w:val="003904F7"/>
    <w:rsid w:val="003906EE"/>
    <w:rsid w:val="0039070E"/>
    <w:rsid w:val="0039085E"/>
    <w:rsid w:val="0039118A"/>
    <w:rsid w:val="00391604"/>
    <w:rsid w:val="00391A43"/>
    <w:rsid w:val="00391CAA"/>
    <w:rsid w:val="00391DB5"/>
    <w:rsid w:val="0039311C"/>
    <w:rsid w:val="003933D9"/>
    <w:rsid w:val="00393985"/>
    <w:rsid w:val="00394681"/>
    <w:rsid w:val="003947DF"/>
    <w:rsid w:val="003953AE"/>
    <w:rsid w:val="00395557"/>
    <w:rsid w:val="00395B12"/>
    <w:rsid w:val="00395C6E"/>
    <w:rsid w:val="00395FC6"/>
    <w:rsid w:val="003960FC"/>
    <w:rsid w:val="00396541"/>
    <w:rsid w:val="00396636"/>
    <w:rsid w:val="00396C49"/>
    <w:rsid w:val="00396C51"/>
    <w:rsid w:val="00396D1D"/>
    <w:rsid w:val="003976DC"/>
    <w:rsid w:val="003979D4"/>
    <w:rsid w:val="00397AF1"/>
    <w:rsid w:val="00397B00"/>
    <w:rsid w:val="00397B28"/>
    <w:rsid w:val="003A0A0B"/>
    <w:rsid w:val="003A1A55"/>
    <w:rsid w:val="003A1EB8"/>
    <w:rsid w:val="003A281C"/>
    <w:rsid w:val="003A2D72"/>
    <w:rsid w:val="003A2E87"/>
    <w:rsid w:val="003A31BD"/>
    <w:rsid w:val="003A3356"/>
    <w:rsid w:val="003A3C44"/>
    <w:rsid w:val="003A43A9"/>
    <w:rsid w:val="003A4B08"/>
    <w:rsid w:val="003A4DC8"/>
    <w:rsid w:val="003A50DA"/>
    <w:rsid w:val="003A534F"/>
    <w:rsid w:val="003A54C0"/>
    <w:rsid w:val="003A5623"/>
    <w:rsid w:val="003A5B38"/>
    <w:rsid w:val="003A64D0"/>
    <w:rsid w:val="003A6592"/>
    <w:rsid w:val="003A74D3"/>
    <w:rsid w:val="003A7833"/>
    <w:rsid w:val="003A78BA"/>
    <w:rsid w:val="003A7B21"/>
    <w:rsid w:val="003A7E3A"/>
    <w:rsid w:val="003B0611"/>
    <w:rsid w:val="003B0A18"/>
    <w:rsid w:val="003B0B88"/>
    <w:rsid w:val="003B0D66"/>
    <w:rsid w:val="003B0D72"/>
    <w:rsid w:val="003B12B5"/>
    <w:rsid w:val="003B26B5"/>
    <w:rsid w:val="003B27F6"/>
    <w:rsid w:val="003B2A41"/>
    <w:rsid w:val="003B2CB6"/>
    <w:rsid w:val="003B2CBE"/>
    <w:rsid w:val="003B2E21"/>
    <w:rsid w:val="003B30D8"/>
    <w:rsid w:val="003B3617"/>
    <w:rsid w:val="003B3852"/>
    <w:rsid w:val="003B38FD"/>
    <w:rsid w:val="003B42D9"/>
    <w:rsid w:val="003B4381"/>
    <w:rsid w:val="003B51A5"/>
    <w:rsid w:val="003B56DE"/>
    <w:rsid w:val="003B5A0B"/>
    <w:rsid w:val="003B603C"/>
    <w:rsid w:val="003B6445"/>
    <w:rsid w:val="003B698C"/>
    <w:rsid w:val="003B6BB1"/>
    <w:rsid w:val="003B72A8"/>
    <w:rsid w:val="003B72B0"/>
    <w:rsid w:val="003B7849"/>
    <w:rsid w:val="003C01ED"/>
    <w:rsid w:val="003C06D8"/>
    <w:rsid w:val="003C0954"/>
    <w:rsid w:val="003C0C7E"/>
    <w:rsid w:val="003C162F"/>
    <w:rsid w:val="003C1D67"/>
    <w:rsid w:val="003C2620"/>
    <w:rsid w:val="003C29DA"/>
    <w:rsid w:val="003C3140"/>
    <w:rsid w:val="003C3830"/>
    <w:rsid w:val="003C3E02"/>
    <w:rsid w:val="003C3FE8"/>
    <w:rsid w:val="003C42F6"/>
    <w:rsid w:val="003C4897"/>
    <w:rsid w:val="003C4AFB"/>
    <w:rsid w:val="003C4EDE"/>
    <w:rsid w:val="003C5150"/>
    <w:rsid w:val="003C5C62"/>
    <w:rsid w:val="003C60CA"/>
    <w:rsid w:val="003C6F70"/>
    <w:rsid w:val="003C73F9"/>
    <w:rsid w:val="003C7940"/>
    <w:rsid w:val="003D00CB"/>
    <w:rsid w:val="003D00FE"/>
    <w:rsid w:val="003D0144"/>
    <w:rsid w:val="003D03F4"/>
    <w:rsid w:val="003D055D"/>
    <w:rsid w:val="003D08EC"/>
    <w:rsid w:val="003D2152"/>
    <w:rsid w:val="003D330B"/>
    <w:rsid w:val="003D3FE9"/>
    <w:rsid w:val="003D553C"/>
    <w:rsid w:val="003D5F07"/>
    <w:rsid w:val="003D64BE"/>
    <w:rsid w:val="003D69C7"/>
    <w:rsid w:val="003D6AB5"/>
    <w:rsid w:val="003D6F06"/>
    <w:rsid w:val="003D731D"/>
    <w:rsid w:val="003D7537"/>
    <w:rsid w:val="003D75DC"/>
    <w:rsid w:val="003E02E7"/>
    <w:rsid w:val="003E071C"/>
    <w:rsid w:val="003E1871"/>
    <w:rsid w:val="003E29A8"/>
    <w:rsid w:val="003E2A30"/>
    <w:rsid w:val="003E2DC7"/>
    <w:rsid w:val="003E2F34"/>
    <w:rsid w:val="003E31F9"/>
    <w:rsid w:val="003E34AB"/>
    <w:rsid w:val="003E3657"/>
    <w:rsid w:val="003E3CA6"/>
    <w:rsid w:val="003E3FF5"/>
    <w:rsid w:val="003E48F3"/>
    <w:rsid w:val="003E4B34"/>
    <w:rsid w:val="003E4B9C"/>
    <w:rsid w:val="003E4C2C"/>
    <w:rsid w:val="003E5354"/>
    <w:rsid w:val="003E5C36"/>
    <w:rsid w:val="003E71A4"/>
    <w:rsid w:val="003E76FC"/>
    <w:rsid w:val="003E79AF"/>
    <w:rsid w:val="003F058D"/>
    <w:rsid w:val="003F1592"/>
    <w:rsid w:val="003F20AF"/>
    <w:rsid w:val="003F2A4C"/>
    <w:rsid w:val="003F2DF5"/>
    <w:rsid w:val="003F39D8"/>
    <w:rsid w:val="003F3C69"/>
    <w:rsid w:val="003F51F4"/>
    <w:rsid w:val="003F52C6"/>
    <w:rsid w:val="003F54E9"/>
    <w:rsid w:val="003F558E"/>
    <w:rsid w:val="003F5D23"/>
    <w:rsid w:val="003F6692"/>
    <w:rsid w:val="003F683A"/>
    <w:rsid w:val="003F6A67"/>
    <w:rsid w:val="003F7285"/>
    <w:rsid w:val="003F76A7"/>
    <w:rsid w:val="003F7B70"/>
    <w:rsid w:val="003F7C31"/>
    <w:rsid w:val="003F7D03"/>
    <w:rsid w:val="004006D6"/>
    <w:rsid w:val="00400801"/>
    <w:rsid w:val="00400E44"/>
    <w:rsid w:val="00400FDC"/>
    <w:rsid w:val="00402268"/>
    <w:rsid w:val="004023AB"/>
    <w:rsid w:val="0040246D"/>
    <w:rsid w:val="0040267E"/>
    <w:rsid w:val="004026EE"/>
    <w:rsid w:val="0040296A"/>
    <w:rsid w:val="00402FFC"/>
    <w:rsid w:val="004037E4"/>
    <w:rsid w:val="00403D6E"/>
    <w:rsid w:val="004040CA"/>
    <w:rsid w:val="00404EE8"/>
    <w:rsid w:val="00405083"/>
    <w:rsid w:val="004064EA"/>
    <w:rsid w:val="0040655C"/>
    <w:rsid w:val="00406897"/>
    <w:rsid w:val="00406B55"/>
    <w:rsid w:val="00407205"/>
    <w:rsid w:val="00407AC0"/>
    <w:rsid w:val="004101C7"/>
    <w:rsid w:val="004109E4"/>
    <w:rsid w:val="00411814"/>
    <w:rsid w:val="00412001"/>
    <w:rsid w:val="0041264A"/>
    <w:rsid w:val="0041281F"/>
    <w:rsid w:val="004129F1"/>
    <w:rsid w:val="00412BEF"/>
    <w:rsid w:val="00412E30"/>
    <w:rsid w:val="004133AF"/>
    <w:rsid w:val="00413B67"/>
    <w:rsid w:val="00413BEB"/>
    <w:rsid w:val="00413FA9"/>
    <w:rsid w:val="00414342"/>
    <w:rsid w:val="00414585"/>
    <w:rsid w:val="00414907"/>
    <w:rsid w:val="00414DF9"/>
    <w:rsid w:val="00415341"/>
    <w:rsid w:val="00415686"/>
    <w:rsid w:val="00415B78"/>
    <w:rsid w:val="00415EDC"/>
    <w:rsid w:val="0041603E"/>
    <w:rsid w:val="00416537"/>
    <w:rsid w:val="004166BD"/>
    <w:rsid w:val="004169A6"/>
    <w:rsid w:val="00416B4E"/>
    <w:rsid w:val="00416B58"/>
    <w:rsid w:val="00416D3C"/>
    <w:rsid w:val="004170AF"/>
    <w:rsid w:val="00417184"/>
    <w:rsid w:val="0041782A"/>
    <w:rsid w:val="00417CB2"/>
    <w:rsid w:val="0042034A"/>
    <w:rsid w:val="0042051C"/>
    <w:rsid w:val="00420672"/>
    <w:rsid w:val="0042093E"/>
    <w:rsid w:val="00420C6D"/>
    <w:rsid w:val="004212BF"/>
    <w:rsid w:val="004222F5"/>
    <w:rsid w:val="004229E9"/>
    <w:rsid w:val="00422C55"/>
    <w:rsid w:val="00423004"/>
    <w:rsid w:val="00423632"/>
    <w:rsid w:val="00423637"/>
    <w:rsid w:val="00423668"/>
    <w:rsid w:val="00423A6C"/>
    <w:rsid w:val="00424501"/>
    <w:rsid w:val="00424AB3"/>
    <w:rsid w:val="00425081"/>
    <w:rsid w:val="004254D4"/>
    <w:rsid w:val="00425698"/>
    <w:rsid w:val="004258E3"/>
    <w:rsid w:val="00425BAF"/>
    <w:rsid w:val="00425ED2"/>
    <w:rsid w:val="0042639B"/>
    <w:rsid w:val="004264BC"/>
    <w:rsid w:val="00426C68"/>
    <w:rsid w:val="00426E2B"/>
    <w:rsid w:val="004273B7"/>
    <w:rsid w:val="00427BEA"/>
    <w:rsid w:val="00427E77"/>
    <w:rsid w:val="00430F45"/>
    <w:rsid w:val="0043137C"/>
    <w:rsid w:val="00431773"/>
    <w:rsid w:val="00431C4F"/>
    <w:rsid w:val="00432AF2"/>
    <w:rsid w:val="00432BA8"/>
    <w:rsid w:val="00432BB7"/>
    <w:rsid w:val="004331E9"/>
    <w:rsid w:val="00433712"/>
    <w:rsid w:val="00433E8D"/>
    <w:rsid w:val="00433F92"/>
    <w:rsid w:val="0043407A"/>
    <w:rsid w:val="00434A60"/>
    <w:rsid w:val="00434DB5"/>
    <w:rsid w:val="00434E88"/>
    <w:rsid w:val="0043541B"/>
    <w:rsid w:val="0043592C"/>
    <w:rsid w:val="00435F3E"/>
    <w:rsid w:val="00436217"/>
    <w:rsid w:val="00436403"/>
    <w:rsid w:val="0044061D"/>
    <w:rsid w:val="00440D2A"/>
    <w:rsid w:val="004411B9"/>
    <w:rsid w:val="00441207"/>
    <w:rsid w:val="00441462"/>
    <w:rsid w:val="00441781"/>
    <w:rsid w:val="00441BC8"/>
    <w:rsid w:val="004422CA"/>
    <w:rsid w:val="00442BF7"/>
    <w:rsid w:val="00442E92"/>
    <w:rsid w:val="00443068"/>
    <w:rsid w:val="00443807"/>
    <w:rsid w:val="004449AC"/>
    <w:rsid w:val="00444BC2"/>
    <w:rsid w:val="00444CF1"/>
    <w:rsid w:val="0044551C"/>
    <w:rsid w:val="004456CC"/>
    <w:rsid w:val="00446007"/>
    <w:rsid w:val="004462DD"/>
    <w:rsid w:val="004462F7"/>
    <w:rsid w:val="00446383"/>
    <w:rsid w:val="004463BA"/>
    <w:rsid w:val="004469BA"/>
    <w:rsid w:val="00446EE2"/>
    <w:rsid w:val="00447725"/>
    <w:rsid w:val="00450038"/>
    <w:rsid w:val="0045065B"/>
    <w:rsid w:val="0045073F"/>
    <w:rsid w:val="00450F53"/>
    <w:rsid w:val="004516D0"/>
    <w:rsid w:val="004519A4"/>
    <w:rsid w:val="004539FC"/>
    <w:rsid w:val="00453F4D"/>
    <w:rsid w:val="00454F06"/>
    <w:rsid w:val="00455B21"/>
    <w:rsid w:val="00455E68"/>
    <w:rsid w:val="0045650D"/>
    <w:rsid w:val="004568F0"/>
    <w:rsid w:val="00456BE4"/>
    <w:rsid w:val="00456EBB"/>
    <w:rsid w:val="00456F44"/>
    <w:rsid w:val="00457406"/>
    <w:rsid w:val="0045758C"/>
    <w:rsid w:val="00457D1B"/>
    <w:rsid w:val="00457E8A"/>
    <w:rsid w:val="00457FFA"/>
    <w:rsid w:val="0046019D"/>
    <w:rsid w:val="0046030C"/>
    <w:rsid w:val="00460BEE"/>
    <w:rsid w:val="00460DEF"/>
    <w:rsid w:val="00460F35"/>
    <w:rsid w:val="004613EF"/>
    <w:rsid w:val="00461775"/>
    <w:rsid w:val="004626A5"/>
    <w:rsid w:val="004628BC"/>
    <w:rsid w:val="004628ED"/>
    <w:rsid w:val="00462ED4"/>
    <w:rsid w:val="00462F47"/>
    <w:rsid w:val="0046303C"/>
    <w:rsid w:val="00463723"/>
    <w:rsid w:val="00464536"/>
    <w:rsid w:val="00464D33"/>
    <w:rsid w:val="00465085"/>
    <w:rsid w:val="0046514E"/>
    <w:rsid w:val="00465716"/>
    <w:rsid w:val="0046623C"/>
    <w:rsid w:val="004665FD"/>
    <w:rsid w:val="0046693E"/>
    <w:rsid w:val="004672EE"/>
    <w:rsid w:val="00467739"/>
    <w:rsid w:val="00467F42"/>
    <w:rsid w:val="00470135"/>
    <w:rsid w:val="00470391"/>
    <w:rsid w:val="00470432"/>
    <w:rsid w:val="00470D0C"/>
    <w:rsid w:val="004714A6"/>
    <w:rsid w:val="00471A30"/>
    <w:rsid w:val="00471AAB"/>
    <w:rsid w:val="00471EAB"/>
    <w:rsid w:val="004722BA"/>
    <w:rsid w:val="00473294"/>
    <w:rsid w:val="00473942"/>
    <w:rsid w:val="00474D78"/>
    <w:rsid w:val="00474E22"/>
    <w:rsid w:val="0047571A"/>
    <w:rsid w:val="0047589F"/>
    <w:rsid w:val="00475D86"/>
    <w:rsid w:val="00475F65"/>
    <w:rsid w:val="0047608F"/>
    <w:rsid w:val="004762EF"/>
    <w:rsid w:val="00476554"/>
    <w:rsid w:val="004765F6"/>
    <w:rsid w:val="00476E70"/>
    <w:rsid w:val="004770D4"/>
    <w:rsid w:val="0047739F"/>
    <w:rsid w:val="00477C89"/>
    <w:rsid w:val="004807B3"/>
    <w:rsid w:val="004813D4"/>
    <w:rsid w:val="00481D63"/>
    <w:rsid w:val="00482AF7"/>
    <w:rsid w:val="00482DB7"/>
    <w:rsid w:val="00482E39"/>
    <w:rsid w:val="00483108"/>
    <w:rsid w:val="00483518"/>
    <w:rsid w:val="00483533"/>
    <w:rsid w:val="00483723"/>
    <w:rsid w:val="0048382C"/>
    <w:rsid w:val="00483E87"/>
    <w:rsid w:val="00483F92"/>
    <w:rsid w:val="0048437C"/>
    <w:rsid w:val="004844F8"/>
    <w:rsid w:val="0048456B"/>
    <w:rsid w:val="0048510E"/>
    <w:rsid w:val="00485279"/>
    <w:rsid w:val="0048563E"/>
    <w:rsid w:val="004861C3"/>
    <w:rsid w:val="0048651B"/>
    <w:rsid w:val="0048715B"/>
    <w:rsid w:val="00487406"/>
    <w:rsid w:val="00487FD3"/>
    <w:rsid w:val="004905F1"/>
    <w:rsid w:val="004912CE"/>
    <w:rsid w:val="00491D91"/>
    <w:rsid w:val="00492047"/>
    <w:rsid w:val="00492DCE"/>
    <w:rsid w:val="00492E05"/>
    <w:rsid w:val="004930D9"/>
    <w:rsid w:val="004933ED"/>
    <w:rsid w:val="004936E7"/>
    <w:rsid w:val="0049580C"/>
    <w:rsid w:val="004958B1"/>
    <w:rsid w:val="0049597A"/>
    <w:rsid w:val="00495A8F"/>
    <w:rsid w:val="00496874"/>
    <w:rsid w:val="00496890"/>
    <w:rsid w:val="0049768F"/>
    <w:rsid w:val="00497B24"/>
    <w:rsid w:val="004A0128"/>
    <w:rsid w:val="004A04E5"/>
    <w:rsid w:val="004A05DE"/>
    <w:rsid w:val="004A0768"/>
    <w:rsid w:val="004A0984"/>
    <w:rsid w:val="004A118C"/>
    <w:rsid w:val="004A13AE"/>
    <w:rsid w:val="004A1495"/>
    <w:rsid w:val="004A17BE"/>
    <w:rsid w:val="004A1C0F"/>
    <w:rsid w:val="004A1CB8"/>
    <w:rsid w:val="004A1FAA"/>
    <w:rsid w:val="004A2089"/>
    <w:rsid w:val="004A2165"/>
    <w:rsid w:val="004A23F1"/>
    <w:rsid w:val="004A25A1"/>
    <w:rsid w:val="004A2919"/>
    <w:rsid w:val="004A3051"/>
    <w:rsid w:val="004A3575"/>
    <w:rsid w:val="004A3789"/>
    <w:rsid w:val="004A3893"/>
    <w:rsid w:val="004A3952"/>
    <w:rsid w:val="004A3AA7"/>
    <w:rsid w:val="004A3E61"/>
    <w:rsid w:val="004A4993"/>
    <w:rsid w:val="004A5084"/>
    <w:rsid w:val="004A540F"/>
    <w:rsid w:val="004A558D"/>
    <w:rsid w:val="004A5F74"/>
    <w:rsid w:val="004A6BF9"/>
    <w:rsid w:val="004A7071"/>
    <w:rsid w:val="004A760F"/>
    <w:rsid w:val="004B0043"/>
    <w:rsid w:val="004B1052"/>
    <w:rsid w:val="004B2F3F"/>
    <w:rsid w:val="004B35AF"/>
    <w:rsid w:val="004B35CB"/>
    <w:rsid w:val="004B604A"/>
    <w:rsid w:val="004B6248"/>
    <w:rsid w:val="004B6649"/>
    <w:rsid w:val="004B699C"/>
    <w:rsid w:val="004B6A8C"/>
    <w:rsid w:val="004B6B14"/>
    <w:rsid w:val="004B6CBD"/>
    <w:rsid w:val="004C07BB"/>
    <w:rsid w:val="004C0B96"/>
    <w:rsid w:val="004C2181"/>
    <w:rsid w:val="004C2B46"/>
    <w:rsid w:val="004C2CC6"/>
    <w:rsid w:val="004C30D6"/>
    <w:rsid w:val="004C3390"/>
    <w:rsid w:val="004C3AD9"/>
    <w:rsid w:val="004C3F05"/>
    <w:rsid w:val="004C4219"/>
    <w:rsid w:val="004C4E4F"/>
    <w:rsid w:val="004C563A"/>
    <w:rsid w:val="004C659C"/>
    <w:rsid w:val="004C68A0"/>
    <w:rsid w:val="004C68A7"/>
    <w:rsid w:val="004C6EB3"/>
    <w:rsid w:val="004C748A"/>
    <w:rsid w:val="004C74FB"/>
    <w:rsid w:val="004C7909"/>
    <w:rsid w:val="004C7A6C"/>
    <w:rsid w:val="004D026C"/>
    <w:rsid w:val="004D0AF9"/>
    <w:rsid w:val="004D0CA0"/>
    <w:rsid w:val="004D1075"/>
    <w:rsid w:val="004D1201"/>
    <w:rsid w:val="004D1D7C"/>
    <w:rsid w:val="004D20DD"/>
    <w:rsid w:val="004D227B"/>
    <w:rsid w:val="004D2D46"/>
    <w:rsid w:val="004D2EFD"/>
    <w:rsid w:val="004D3155"/>
    <w:rsid w:val="004D3E98"/>
    <w:rsid w:val="004D40C1"/>
    <w:rsid w:val="004D4A6B"/>
    <w:rsid w:val="004D5AF9"/>
    <w:rsid w:val="004D5C62"/>
    <w:rsid w:val="004D5EDC"/>
    <w:rsid w:val="004D61A6"/>
    <w:rsid w:val="004E0A12"/>
    <w:rsid w:val="004E0DEA"/>
    <w:rsid w:val="004E0EAD"/>
    <w:rsid w:val="004E1BB9"/>
    <w:rsid w:val="004E203F"/>
    <w:rsid w:val="004E208F"/>
    <w:rsid w:val="004E26EB"/>
    <w:rsid w:val="004E2AA5"/>
    <w:rsid w:val="004E31FF"/>
    <w:rsid w:val="004E32D6"/>
    <w:rsid w:val="004E34A1"/>
    <w:rsid w:val="004E47EC"/>
    <w:rsid w:val="004E513E"/>
    <w:rsid w:val="004E514F"/>
    <w:rsid w:val="004E61F5"/>
    <w:rsid w:val="004E6E06"/>
    <w:rsid w:val="004E701F"/>
    <w:rsid w:val="004E737F"/>
    <w:rsid w:val="004E7579"/>
    <w:rsid w:val="004E7C08"/>
    <w:rsid w:val="004E7D5B"/>
    <w:rsid w:val="004F03DE"/>
    <w:rsid w:val="004F0960"/>
    <w:rsid w:val="004F1674"/>
    <w:rsid w:val="004F16C6"/>
    <w:rsid w:val="004F22DA"/>
    <w:rsid w:val="004F2512"/>
    <w:rsid w:val="004F27BD"/>
    <w:rsid w:val="004F2B86"/>
    <w:rsid w:val="004F315D"/>
    <w:rsid w:val="004F3522"/>
    <w:rsid w:val="004F40B5"/>
    <w:rsid w:val="004F428B"/>
    <w:rsid w:val="004F4311"/>
    <w:rsid w:val="004F468A"/>
    <w:rsid w:val="004F547D"/>
    <w:rsid w:val="004F5A38"/>
    <w:rsid w:val="004F63BD"/>
    <w:rsid w:val="004F67C5"/>
    <w:rsid w:val="004F696D"/>
    <w:rsid w:val="00500021"/>
    <w:rsid w:val="005007DB"/>
    <w:rsid w:val="005007E8"/>
    <w:rsid w:val="00500846"/>
    <w:rsid w:val="00500E33"/>
    <w:rsid w:val="00501545"/>
    <w:rsid w:val="00501989"/>
    <w:rsid w:val="00502165"/>
    <w:rsid w:val="00502F1D"/>
    <w:rsid w:val="00503A0D"/>
    <w:rsid w:val="00503BED"/>
    <w:rsid w:val="00504834"/>
    <w:rsid w:val="00504C7A"/>
    <w:rsid w:val="00504E7A"/>
    <w:rsid w:val="005059B3"/>
    <w:rsid w:val="00505AEE"/>
    <w:rsid w:val="00505ED0"/>
    <w:rsid w:val="00505FDF"/>
    <w:rsid w:val="0050632E"/>
    <w:rsid w:val="00506A75"/>
    <w:rsid w:val="00506FAE"/>
    <w:rsid w:val="00507168"/>
    <w:rsid w:val="005071C3"/>
    <w:rsid w:val="0050752D"/>
    <w:rsid w:val="00507D75"/>
    <w:rsid w:val="00510678"/>
    <w:rsid w:val="00510A1A"/>
    <w:rsid w:val="0051132E"/>
    <w:rsid w:val="005117A7"/>
    <w:rsid w:val="00511EF3"/>
    <w:rsid w:val="00511FE7"/>
    <w:rsid w:val="00512540"/>
    <w:rsid w:val="0051256B"/>
    <w:rsid w:val="005125BB"/>
    <w:rsid w:val="00512613"/>
    <w:rsid w:val="00513128"/>
    <w:rsid w:val="00513441"/>
    <w:rsid w:val="0051380C"/>
    <w:rsid w:val="00513C84"/>
    <w:rsid w:val="00514507"/>
    <w:rsid w:val="00514690"/>
    <w:rsid w:val="005148C2"/>
    <w:rsid w:val="005153F5"/>
    <w:rsid w:val="0051670B"/>
    <w:rsid w:val="005167AF"/>
    <w:rsid w:val="005169EC"/>
    <w:rsid w:val="00516E98"/>
    <w:rsid w:val="0051738E"/>
    <w:rsid w:val="005173B2"/>
    <w:rsid w:val="005179D4"/>
    <w:rsid w:val="00517F37"/>
    <w:rsid w:val="00520062"/>
    <w:rsid w:val="00521350"/>
    <w:rsid w:val="005216F3"/>
    <w:rsid w:val="00521A7A"/>
    <w:rsid w:val="00523398"/>
    <w:rsid w:val="00523681"/>
    <w:rsid w:val="00523BAB"/>
    <w:rsid w:val="00523E0B"/>
    <w:rsid w:val="00525184"/>
    <w:rsid w:val="005252CF"/>
    <w:rsid w:val="00525849"/>
    <w:rsid w:val="00525AF9"/>
    <w:rsid w:val="005269E6"/>
    <w:rsid w:val="005272E4"/>
    <w:rsid w:val="0052776F"/>
    <w:rsid w:val="00530043"/>
    <w:rsid w:val="005300B7"/>
    <w:rsid w:val="00530978"/>
    <w:rsid w:val="00530BFA"/>
    <w:rsid w:val="00530EE7"/>
    <w:rsid w:val="0053112A"/>
    <w:rsid w:val="00531F8A"/>
    <w:rsid w:val="00532271"/>
    <w:rsid w:val="005324B4"/>
    <w:rsid w:val="00532911"/>
    <w:rsid w:val="00532CC9"/>
    <w:rsid w:val="00534A29"/>
    <w:rsid w:val="00534F24"/>
    <w:rsid w:val="005351B9"/>
    <w:rsid w:val="00535939"/>
    <w:rsid w:val="00536011"/>
    <w:rsid w:val="0053644A"/>
    <w:rsid w:val="005365B1"/>
    <w:rsid w:val="00536933"/>
    <w:rsid w:val="005369AC"/>
    <w:rsid w:val="005373C7"/>
    <w:rsid w:val="00537F9D"/>
    <w:rsid w:val="00540006"/>
    <w:rsid w:val="0054000C"/>
    <w:rsid w:val="005402E0"/>
    <w:rsid w:val="00540753"/>
    <w:rsid w:val="00540A41"/>
    <w:rsid w:val="0054295C"/>
    <w:rsid w:val="00543444"/>
    <w:rsid w:val="00543903"/>
    <w:rsid w:val="00543C89"/>
    <w:rsid w:val="00543F71"/>
    <w:rsid w:val="005441E2"/>
    <w:rsid w:val="0054498C"/>
    <w:rsid w:val="00545A45"/>
    <w:rsid w:val="00545DB1"/>
    <w:rsid w:val="0054613E"/>
    <w:rsid w:val="0054659E"/>
    <w:rsid w:val="005465B4"/>
    <w:rsid w:val="005466AD"/>
    <w:rsid w:val="00546AF2"/>
    <w:rsid w:val="00546E8A"/>
    <w:rsid w:val="00547386"/>
    <w:rsid w:val="0054741A"/>
    <w:rsid w:val="00547606"/>
    <w:rsid w:val="00547E91"/>
    <w:rsid w:val="005500C7"/>
    <w:rsid w:val="00550B79"/>
    <w:rsid w:val="0055145B"/>
    <w:rsid w:val="005514BA"/>
    <w:rsid w:val="005514C1"/>
    <w:rsid w:val="0055150B"/>
    <w:rsid w:val="005519A7"/>
    <w:rsid w:val="00551E26"/>
    <w:rsid w:val="0055227B"/>
    <w:rsid w:val="00552661"/>
    <w:rsid w:val="005526C5"/>
    <w:rsid w:val="00552E9A"/>
    <w:rsid w:val="0055315B"/>
    <w:rsid w:val="005532F9"/>
    <w:rsid w:val="0055349B"/>
    <w:rsid w:val="00553D2B"/>
    <w:rsid w:val="0055440B"/>
    <w:rsid w:val="00554C87"/>
    <w:rsid w:val="00554DCC"/>
    <w:rsid w:val="0055604A"/>
    <w:rsid w:val="005563F5"/>
    <w:rsid w:val="00557077"/>
    <w:rsid w:val="0055708D"/>
    <w:rsid w:val="0055771B"/>
    <w:rsid w:val="00557A3A"/>
    <w:rsid w:val="0056021A"/>
    <w:rsid w:val="005606C1"/>
    <w:rsid w:val="00560BD7"/>
    <w:rsid w:val="00561C90"/>
    <w:rsid w:val="00561CA6"/>
    <w:rsid w:val="00561EE4"/>
    <w:rsid w:val="00561FFB"/>
    <w:rsid w:val="00562087"/>
    <w:rsid w:val="005622AE"/>
    <w:rsid w:val="005624BD"/>
    <w:rsid w:val="005624F6"/>
    <w:rsid w:val="00562656"/>
    <w:rsid w:val="00562BA6"/>
    <w:rsid w:val="00562BE6"/>
    <w:rsid w:val="00562E45"/>
    <w:rsid w:val="00562F0D"/>
    <w:rsid w:val="005639FD"/>
    <w:rsid w:val="00563A02"/>
    <w:rsid w:val="00563B29"/>
    <w:rsid w:val="0056417C"/>
    <w:rsid w:val="00564265"/>
    <w:rsid w:val="00564565"/>
    <w:rsid w:val="005647BE"/>
    <w:rsid w:val="00564A12"/>
    <w:rsid w:val="00564EF8"/>
    <w:rsid w:val="00565B12"/>
    <w:rsid w:val="00565FD3"/>
    <w:rsid w:val="0056603A"/>
    <w:rsid w:val="00566299"/>
    <w:rsid w:val="005669C9"/>
    <w:rsid w:val="00566B47"/>
    <w:rsid w:val="00567221"/>
    <w:rsid w:val="005673CA"/>
    <w:rsid w:val="0056785E"/>
    <w:rsid w:val="00567984"/>
    <w:rsid w:val="005708EF"/>
    <w:rsid w:val="005718A1"/>
    <w:rsid w:val="00571B4B"/>
    <w:rsid w:val="005722F6"/>
    <w:rsid w:val="005725F6"/>
    <w:rsid w:val="005727CD"/>
    <w:rsid w:val="00573099"/>
    <w:rsid w:val="0057378D"/>
    <w:rsid w:val="00573CB3"/>
    <w:rsid w:val="005749B1"/>
    <w:rsid w:val="005749CC"/>
    <w:rsid w:val="00574DB8"/>
    <w:rsid w:val="0057579F"/>
    <w:rsid w:val="00576197"/>
    <w:rsid w:val="005762A9"/>
    <w:rsid w:val="00576401"/>
    <w:rsid w:val="00576420"/>
    <w:rsid w:val="0057690F"/>
    <w:rsid w:val="0057705B"/>
    <w:rsid w:val="005802AF"/>
    <w:rsid w:val="00580DD7"/>
    <w:rsid w:val="00580FE1"/>
    <w:rsid w:val="005818E5"/>
    <w:rsid w:val="00581B06"/>
    <w:rsid w:val="00582437"/>
    <w:rsid w:val="005829DD"/>
    <w:rsid w:val="0058350F"/>
    <w:rsid w:val="00583C85"/>
    <w:rsid w:val="00583EB3"/>
    <w:rsid w:val="00584B31"/>
    <w:rsid w:val="00584D1A"/>
    <w:rsid w:val="0058526D"/>
    <w:rsid w:val="00585B82"/>
    <w:rsid w:val="00585E58"/>
    <w:rsid w:val="00585E9A"/>
    <w:rsid w:val="00586817"/>
    <w:rsid w:val="00586D92"/>
    <w:rsid w:val="00586FB7"/>
    <w:rsid w:val="00587507"/>
    <w:rsid w:val="00587587"/>
    <w:rsid w:val="005877F3"/>
    <w:rsid w:val="00587939"/>
    <w:rsid w:val="00587AC8"/>
    <w:rsid w:val="00587F53"/>
    <w:rsid w:val="0059025B"/>
    <w:rsid w:val="00590266"/>
    <w:rsid w:val="005904BC"/>
    <w:rsid w:val="005922FA"/>
    <w:rsid w:val="005927AD"/>
    <w:rsid w:val="00592E71"/>
    <w:rsid w:val="00592E74"/>
    <w:rsid w:val="00592FA6"/>
    <w:rsid w:val="00593755"/>
    <w:rsid w:val="00593CDB"/>
    <w:rsid w:val="005940BD"/>
    <w:rsid w:val="0059458B"/>
    <w:rsid w:val="0059576D"/>
    <w:rsid w:val="00595868"/>
    <w:rsid w:val="00595898"/>
    <w:rsid w:val="00595D46"/>
    <w:rsid w:val="00596790"/>
    <w:rsid w:val="00596A0B"/>
    <w:rsid w:val="00596E01"/>
    <w:rsid w:val="00596E05"/>
    <w:rsid w:val="00596F85"/>
    <w:rsid w:val="005970FA"/>
    <w:rsid w:val="005975AA"/>
    <w:rsid w:val="00597AEB"/>
    <w:rsid w:val="005A0176"/>
    <w:rsid w:val="005A088E"/>
    <w:rsid w:val="005A0F99"/>
    <w:rsid w:val="005A139C"/>
    <w:rsid w:val="005A1D9A"/>
    <w:rsid w:val="005A1FBC"/>
    <w:rsid w:val="005A2298"/>
    <w:rsid w:val="005A28C1"/>
    <w:rsid w:val="005A3309"/>
    <w:rsid w:val="005A4895"/>
    <w:rsid w:val="005A49E2"/>
    <w:rsid w:val="005A56CB"/>
    <w:rsid w:val="005A5CB1"/>
    <w:rsid w:val="005A666B"/>
    <w:rsid w:val="005A680C"/>
    <w:rsid w:val="005A6AC3"/>
    <w:rsid w:val="005A72FC"/>
    <w:rsid w:val="005A7846"/>
    <w:rsid w:val="005B0388"/>
    <w:rsid w:val="005B0A06"/>
    <w:rsid w:val="005B0CFD"/>
    <w:rsid w:val="005B109A"/>
    <w:rsid w:val="005B172A"/>
    <w:rsid w:val="005B197F"/>
    <w:rsid w:val="005B1BF9"/>
    <w:rsid w:val="005B1C8B"/>
    <w:rsid w:val="005B288F"/>
    <w:rsid w:val="005B28C5"/>
    <w:rsid w:val="005B2C03"/>
    <w:rsid w:val="005B2F1E"/>
    <w:rsid w:val="005B4219"/>
    <w:rsid w:val="005B4B19"/>
    <w:rsid w:val="005B5B11"/>
    <w:rsid w:val="005B5D1F"/>
    <w:rsid w:val="005B6ADB"/>
    <w:rsid w:val="005B6E15"/>
    <w:rsid w:val="005B75ED"/>
    <w:rsid w:val="005B7A67"/>
    <w:rsid w:val="005C04D9"/>
    <w:rsid w:val="005C07F7"/>
    <w:rsid w:val="005C0E58"/>
    <w:rsid w:val="005C10E3"/>
    <w:rsid w:val="005C1431"/>
    <w:rsid w:val="005C147B"/>
    <w:rsid w:val="005C18FB"/>
    <w:rsid w:val="005C1BB2"/>
    <w:rsid w:val="005C216F"/>
    <w:rsid w:val="005C2343"/>
    <w:rsid w:val="005C27B9"/>
    <w:rsid w:val="005C2BE5"/>
    <w:rsid w:val="005C2FD5"/>
    <w:rsid w:val="005C31EB"/>
    <w:rsid w:val="005C38CE"/>
    <w:rsid w:val="005C399D"/>
    <w:rsid w:val="005C3F5A"/>
    <w:rsid w:val="005C4259"/>
    <w:rsid w:val="005C4916"/>
    <w:rsid w:val="005C4A1B"/>
    <w:rsid w:val="005C4EFD"/>
    <w:rsid w:val="005C517A"/>
    <w:rsid w:val="005C5378"/>
    <w:rsid w:val="005C548F"/>
    <w:rsid w:val="005C54EC"/>
    <w:rsid w:val="005C58C6"/>
    <w:rsid w:val="005C6813"/>
    <w:rsid w:val="005C6947"/>
    <w:rsid w:val="005C6C69"/>
    <w:rsid w:val="005C7A6D"/>
    <w:rsid w:val="005C7FF7"/>
    <w:rsid w:val="005D08D2"/>
    <w:rsid w:val="005D0EC9"/>
    <w:rsid w:val="005D1469"/>
    <w:rsid w:val="005D14E0"/>
    <w:rsid w:val="005D2748"/>
    <w:rsid w:val="005D2AB9"/>
    <w:rsid w:val="005D3046"/>
    <w:rsid w:val="005D30B3"/>
    <w:rsid w:val="005D34E2"/>
    <w:rsid w:val="005D3764"/>
    <w:rsid w:val="005D382A"/>
    <w:rsid w:val="005D3976"/>
    <w:rsid w:val="005D3A76"/>
    <w:rsid w:val="005D405D"/>
    <w:rsid w:val="005D4178"/>
    <w:rsid w:val="005D4895"/>
    <w:rsid w:val="005D496E"/>
    <w:rsid w:val="005D4A81"/>
    <w:rsid w:val="005D4B0B"/>
    <w:rsid w:val="005D4CDC"/>
    <w:rsid w:val="005D4DE4"/>
    <w:rsid w:val="005D56DA"/>
    <w:rsid w:val="005D584C"/>
    <w:rsid w:val="005D5DEB"/>
    <w:rsid w:val="005D6166"/>
    <w:rsid w:val="005D63CE"/>
    <w:rsid w:val="005D6872"/>
    <w:rsid w:val="005D7008"/>
    <w:rsid w:val="005D75E7"/>
    <w:rsid w:val="005D7C20"/>
    <w:rsid w:val="005D7EB5"/>
    <w:rsid w:val="005E058F"/>
    <w:rsid w:val="005E06BC"/>
    <w:rsid w:val="005E094E"/>
    <w:rsid w:val="005E0C1B"/>
    <w:rsid w:val="005E0C94"/>
    <w:rsid w:val="005E0DCB"/>
    <w:rsid w:val="005E19AF"/>
    <w:rsid w:val="005E2519"/>
    <w:rsid w:val="005E270B"/>
    <w:rsid w:val="005E2EDE"/>
    <w:rsid w:val="005E314B"/>
    <w:rsid w:val="005E316D"/>
    <w:rsid w:val="005E3DF6"/>
    <w:rsid w:val="005E3EB2"/>
    <w:rsid w:val="005E3F4A"/>
    <w:rsid w:val="005E45AB"/>
    <w:rsid w:val="005E45B3"/>
    <w:rsid w:val="005E47FB"/>
    <w:rsid w:val="005E49A6"/>
    <w:rsid w:val="005E5108"/>
    <w:rsid w:val="005E5F0A"/>
    <w:rsid w:val="005E5FF8"/>
    <w:rsid w:val="005E620F"/>
    <w:rsid w:val="005E6960"/>
    <w:rsid w:val="005E6AD2"/>
    <w:rsid w:val="005E6B97"/>
    <w:rsid w:val="005E6D12"/>
    <w:rsid w:val="005E6E51"/>
    <w:rsid w:val="005E75EC"/>
    <w:rsid w:val="005E7D93"/>
    <w:rsid w:val="005E7EB8"/>
    <w:rsid w:val="005F06DC"/>
    <w:rsid w:val="005F1683"/>
    <w:rsid w:val="005F184F"/>
    <w:rsid w:val="005F18D6"/>
    <w:rsid w:val="005F2313"/>
    <w:rsid w:val="005F23AC"/>
    <w:rsid w:val="005F2BA8"/>
    <w:rsid w:val="005F313B"/>
    <w:rsid w:val="005F33D2"/>
    <w:rsid w:val="005F3582"/>
    <w:rsid w:val="005F3FFE"/>
    <w:rsid w:val="005F4416"/>
    <w:rsid w:val="005F4434"/>
    <w:rsid w:val="005F4561"/>
    <w:rsid w:val="005F4FB1"/>
    <w:rsid w:val="005F4FC9"/>
    <w:rsid w:val="005F50DF"/>
    <w:rsid w:val="005F5512"/>
    <w:rsid w:val="005F59F5"/>
    <w:rsid w:val="005F5D25"/>
    <w:rsid w:val="005F5E97"/>
    <w:rsid w:val="005F5FFB"/>
    <w:rsid w:val="005F65A0"/>
    <w:rsid w:val="005F66B0"/>
    <w:rsid w:val="005F7157"/>
    <w:rsid w:val="005F716D"/>
    <w:rsid w:val="005F78F4"/>
    <w:rsid w:val="005F7996"/>
    <w:rsid w:val="005F7D3B"/>
    <w:rsid w:val="0060067E"/>
    <w:rsid w:val="00600783"/>
    <w:rsid w:val="00600D34"/>
    <w:rsid w:val="00601089"/>
    <w:rsid w:val="00601AC9"/>
    <w:rsid w:val="00601DC7"/>
    <w:rsid w:val="0060248B"/>
    <w:rsid w:val="006024B2"/>
    <w:rsid w:val="0060267C"/>
    <w:rsid w:val="00602BD6"/>
    <w:rsid w:val="00602C1D"/>
    <w:rsid w:val="00603024"/>
    <w:rsid w:val="00603795"/>
    <w:rsid w:val="00603928"/>
    <w:rsid w:val="00603A01"/>
    <w:rsid w:val="0060421E"/>
    <w:rsid w:val="0060499D"/>
    <w:rsid w:val="00604F5A"/>
    <w:rsid w:val="00604FC3"/>
    <w:rsid w:val="00605F3F"/>
    <w:rsid w:val="006060D0"/>
    <w:rsid w:val="006060DC"/>
    <w:rsid w:val="00607374"/>
    <w:rsid w:val="006075A4"/>
    <w:rsid w:val="006076F6"/>
    <w:rsid w:val="00607F85"/>
    <w:rsid w:val="006102C2"/>
    <w:rsid w:val="0061079B"/>
    <w:rsid w:val="00610A3D"/>
    <w:rsid w:val="00610B05"/>
    <w:rsid w:val="00611041"/>
    <w:rsid w:val="00611196"/>
    <w:rsid w:val="006112FC"/>
    <w:rsid w:val="006116E3"/>
    <w:rsid w:val="00611AFF"/>
    <w:rsid w:val="00611D30"/>
    <w:rsid w:val="00612BC6"/>
    <w:rsid w:val="0061398E"/>
    <w:rsid w:val="00613A81"/>
    <w:rsid w:val="00613D45"/>
    <w:rsid w:val="00614C2C"/>
    <w:rsid w:val="00614E10"/>
    <w:rsid w:val="006159C9"/>
    <w:rsid w:val="00615B2C"/>
    <w:rsid w:val="00615E88"/>
    <w:rsid w:val="00615EF4"/>
    <w:rsid w:val="0061624D"/>
    <w:rsid w:val="00616959"/>
    <w:rsid w:val="00616A2F"/>
    <w:rsid w:val="00616FF1"/>
    <w:rsid w:val="006170A0"/>
    <w:rsid w:val="00617222"/>
    <w:rsid w:val="0061747B"/>
    <w:rsid w:val="00617B95"/>
    <w:rsid w:val="00620289"/>
    <w:rsid w:val="00620B58"/>
    <w:rsid w:val="00620B76"/>
    <w:rsid w:val="00620D74"/>
    <w:rsid w:val="00620DB7"/>
    <w:rsid w:val="00621005"/>
    <w:rsid w:val="00621E24"/>
    <w:rsid w:val="00622313"/>
    <w:rsid w:val="006224DD"/>
    <w:rsid w:val="00622A43"/>
    <w:rsid w:val="00623344"/>
    <w:rsid w:val="00623673"/>
    <w:rsid w:val="006238F1"/>
    <w:rsid w:val="00623A7C"/>
    <w:rsid w:val="00623DE8"/>
    <w:rsid w:val="0062402E"/>
    <w:rsid w:val="00624400"/>
    <w:rsid w:val="00624E51"/>
    <w:rsid w:val="0062546D"/>
    <w:rsid w:val="00625ACD"/>
    <w:rsid w:val="00625D8E"/>
    <w:rsid w:val="00626162"/>
    <w:rsid w:val="00626562"/>
    <w:rsid w:val="0062669B"/>
    <w:rsid w:val="00626CCF"/>
    <w:rsid w:val="00626E4A"/>
    <w:rsid w:val="00627A9E"/>
    <w:rsid w:val="00630391"/>
    <w:rsid w:val="006303A7"/>
    <w:rsid w:val="00630927"/>
    <w:rsid w:val="00630C2A"/>
    <w:rsid w:val="0063154D"/>
    <w:rsid w:val="00631911"/>
    <w:rsid w:val="00631D5D"/>
    <w:rsid w:val="00631FEE"/>
    <w:rsid w:val="0063201F"/>
    <w:rsid w:val="0063262C"/>
    <w:rsid w:val="00633E1C"/>
    <w:rsid w:val="006341C1"/>
    <w:rsid w:val="006343F9"/>
    <w:rsid w:val="00634719"/>
    <w:rsid w:val="00634C5F"/>
    <w:rsid w:val="00634FE6"/>
    <w:rsid w:val="00635027"/>
    <w:rsid w:val="00635923"/>
    <w:rsid w:val="00635B87"/>
    <w:rsid w:val="00635C6A"/>
    <w:rsid w:val="00636464"/>
    <w:rsid w:val="00636B09"/>
    <w:rsid w:val="00637567"/>
    <w:rsid w:val="00637A1D"/>
    <w:rsid w:val="006402C5"/>
    <w:rsid w:val="0064062E"/>
    <w:rsid w:val="00640B54"/>
    <w:rsid w:val="00640C34"/>
    <w:rsid w:val="0064106B"/>
    <w:rsid w:val="0064134E"/>
    <w:rsid w:val="00641DAE"/>
    <w:rsid w:val="00642320"/>
    <w:rsid w:val="00642F83"/>
    <w:rsid w:val="00643646"/>
    <w:rsid w:val="00643B47"/>
    <w:rsid w:val="00644924"/>
    <w:rsid w:val="0064538F"/>
    <w:rsid w:val="0064586F"/>
    <w:rsid w:val="00645EE3"/>
    <w:rsid w:val="0064668E"/>
    <w:rsid w:val="00646B13"/>
    <w:rsid w:val="00646D1D"/>
    <w:rsid w:val="0064795C"/>
    <w:rsid w:val="00647CF1"/>
    <w:rsid w:val="00647E2D"/>
    <w:rsid w:val="0065028C"/>
    <w:rsid w:val="006503CB"/>
    <w:rsid w:val="006503E8"/>
    <w:rsid w:val="00650570"/>
    <w:rsid w:val="00650E12"/>
    <w:rsid w:val="0065104F"/>
    <w:rsid w:val="0065136E"/>
    <w:rsid w:val="00651A1C"/>
    <w:rsid w:val="00651C4B"/>
    <w:rsid w:val="00651E78"/>
    <w:rsid w:val="00652089"/>
    <w:rsid w:val="00652143"/>
    <w:rsid w:val="00652747"/>
    <w:rsid w:val="00652DAD"/>
    <w:rsid w:val="00652F13"/>
    <w:rsid w:val="0065305C"/>
    <w:rsid w:val="0065314F"/>
    <w:rsid w:val="006531F5"/>
    <w:rsid w:val="006533C9"/>
    <w:rsid w:val="0065379D"/>
    <w:rsid w:val="00653835"/>
    <w:rsid w:val="00653A6C"/>
    <w:rsid w:val="00653E55"/>
    <w:rsid w:val="00653F79"/>
    <w:rsid w:val="00654A4A"/>
    <w:rsid w:val="00655381"/>
    <w:rsid w:val="0065545A"/>
    <w:rsid w:val="006563EC"/>
    <w:rsid w:val="006564C7"/>
    <w:rsid w:val="00656872"/>
    <w:rsid w:val="006609AC"/>
    <w:rsid w:val="00660C8B"/>
    <w:rsid w:val="006614CA"/>
    <w:rsid w:val="00661BD1"/>
    <w:rsid w:val="00662A6B"/>
    <w:rsid w:val="00663904"/>
    <w:rsid w:val="00663B1F"/>
    <w:rsid w:val="006649CA"/>
    <w:rsid w:val="00664A6C"/>
    <w:rsid w:val="00664DAC"/>
    <w:rsid w:val="00664EB0"/>
    <w:rsid w:val="00666184"/>
    <w:rsid w:val="006661CF"/>
    <w:rsid w:val="00666555"/>
    <w:rsid w:val="006668F8"/>
    <w:rsid w:val="00667C84"/>
    <w:rsid w:val="00667DA5"/>
    <w:rsid w:val="00667FDE"/>
    <w:rsid w:val="00667FE2"/>
    <w:rsid w:val="00670148"/>
    <w:rsid w:val="00670BFD"/>
    <w:rsid w:val="00670DC6"/>
    <w:rsid w:val="00671203"/>
    <w:rsid w:val="006715C0"/>
    <w:rsid w:val="00671850"/>
    <w:rsid w:val="00671A90"/>
    <w:rsid w:val="00671E4C"/>
    <w:rsid w:val="006723A9"/>
    <w:rsid w:val="006725E5"/>
    <w:rsid w:val="0067299B"/>
    <w:rsid w:val="00672D98"/>
    <w:rsid w:val="00673084"/>
    <w:rsid w:val="00674295"/>
    <w:rsid w:val="006743AB"/>
    <w:rsid w:val="00674D90"/>
    <w:rsid w:val="00675286"/>
    <w:rsid w:val="0067560A"/>
    <w:rsid w:val="006761BE"/>
    <w:rsid w:val="00676A9D"/>
    <w:rsid w:val="006770DB"/>
    <w:rsid w:val="00677350"/>
    <w:rsid w:val="00680771"/>
    <w:rsid w:val="00680961"/>
    <w:rsid w:val="006809E4"/>
    <w:rsid w:val="0068139E"/>
    <w:rsid w:val="006818A8"/>
    <w:rsid w:val="00681A51"/>
    <w:rsid w:val="00682424"/>
    <w:rsid w:val="00682469"/>
    <w:rsid w:val="006827FF"/>
    <w:rsid w:val="00682CC4"/>
    <w:rsid w:val="0068337B"/>
    <w:rsid w:val="00683D97"/>
    <w:rsid w:val="00684FCA"/>
    <w:rsid w:val="00685788"/>
    <w:rsid w:val="00685B44"/>
    <w:rsid w:val="00685E4A"/>
    <w:rsid w:val="0068649C"/>
    <w:rsid w:val="00686776"/>
    <w:rsid w:val="00686B5C"/>
    <w:rsid w:val="00686F01"/>
    <w:rsid w:val="00687620"/>
    <w:rsid w:val="00687762"/>
    <w:rsid w:val="00687A28"/>
    <w:rsid w:val="00687D6E"/>
    <w:rsid w:val="00687E86"/>
    <w:rsid w:val="00690322"/>
    <w:rsid w:val="00690707"/>
    <w:rsid w:val="00690CF7"/>
    <w:rsid w:val="00690EC1"/>
    <w:rsid w:val="00691835"/>
    <w:rsid w:val="00691BFE"/>
    <w:rsid w:val="0069232B"/>
    <w:rsid w:val="00692850"/>
    <w:rsid w:val="00692877"/>
    <w:rsid w:val="00693233"/>
    <w:rsid w:val="0069347D"/>
    <w:rsid w:val="0069364D"/>
    <w:rsid w:val="0069418C"/>
    <w:rsid w:val="00694483"/>
    <w:rsid w:val="00694FE9"/>
    <w:rsid w:val="006952BB"/>
    <w:rsid w:val="00695BC0"/>
    <w:rsid w:val="00696255"/>
    <w:rsid w:val="00696844"/>
    <w:rsid w:val="00696997"/>
    <w:rsid w:val="00696C00"/>
    <w:rsid w:val="00696DA4"/>
    <w:rsid w:val="006A02D6"/>
    <w:rsid w:val="006A038A"/>
    <w:rsid w:val="006A0476"/>
    <w:rsid w:val="006A0B2D"/>
    <w:rsid w:val="006A0BB7"/>
    <w:rsid w:val="006A0FBE"/>
    <w:rsid w:val="006A1468"/>
    <w:rsid w:val="006A1D57"/>
    <w:rsid w:val="006A1FE8"/>
    <w:rsid w:val="006A22B6"/>
    <w:rsid w:val="006A242F"/>
    <w:rsid w:val="006A2556"/>
    <w:rsid w:val="006A285A"/>
    <w:rsid w:val="006A37FF"/>
    <w:rsid w:val="006A39B0"/>
    <w:rsid w:val="006A3DA3"/>
    <w:rsid w:val="006A3E70"/>
    <w:rsid w:val="006A4295"/>
    <w:rsid w:val="006A4BFF"/>
    <w:rsid w:val="006A4DBE"/>
    <w:rsid w:val="006A6229"/>
    <w:rsid w:val="006A6375"/>
    <w:rsid w:val="006A6723"/>
    <w:rsid w:val="006A684C"/>
    <w:rsid w:val="006A6D0E"/>
    <w:rsid w:val="006A758C"/>
    <w:rsid w:val="006B0EDD"/>
    <w:rsid w:val="006B0F8D"/>
    <w:rsid w:val="006B1631"/>
    <w:rsid w:val="006B1D18"/>
    <w:rsid w:val="006B23D9"/>
    <w:rsid w:val="006B2543"/>
    <w:rsid w:val="006B2718"/>
    <w:rsid w:val="006B291E"/>
    <w:rsid w:val="006B3111"/>
    <w:rsid w:val="006B3E7D"/>
    <w:rsid w:val="006B4493"/>
    <w:rsid w:val="006B55BD"/>
    <w:rsid w:val="006B55FB"/>
    <w:rsid w:val="006B59BC"/>
    <w:rsid w:val="006B5FFC"/>
    <w:rsid w:val="006B6367"/>
    <w:rsid w:val="006B6B05"/>
    <w:rsid w:val="006B72FB"/>
    <w:rsid w:val="006B78C3"/>
    <w:rsid w:val="006B7E95"/>
    <w:rsid w:val="006C05D8"/>
    <w:rsid w:val="006C0744"/>
    <w:rsid w:val="006C08DE"/>
    <w:rsid w:val="006C0C51"/>
    <w:rsid w:val="006C0F46"/>
    <w:rsid w:val="006C1271"/>
    <w:rsid w:val="006C1769"/>
    <w:rsid w:val="006C1EE9"/>
    <w:rsid w:val="006C1EEC"/>
    <w:rsid w:val="006C248C"/>
    <w:rsid w:val="006C29A6"/>
    <w:rsid w:val="006C352C"/>
    <w:rsid w:val="006C3ED0"/>
    <w:rsid w:val="006C3FEA"/>
    <w:rsid w:val="006C42D7"/>
    <w:rsid w:val="006C43F4"/>
    <w:rsid w:val="006C4DE9"/>
    <w:rsid w:val="006C4EF6"/>
    <w:rsid w:val="006C5604"/>
    <w:rsid w:val="006C5D4C"/>
    <w:rsid w:val="006C5F4A"/>
    <w:rsid w:val="006C6120"/>
    <w:rsid w:val="006C65E9"/>
    <w:rsid w:val="006C69E7"/>
    <w:rsid w:val="006C6C03"/>
    <w:rsid w:val="006C7119"/>
    <w:rsid w:val="006C74C6"/>
    <w:rsid w:val="006C75B7"/>
    <w:rsid w:val="006C7A46"/>
    <w:rsid w:val="006D0274"/>
    <w:rsid w:val="006D04CF"/>
    <w:rsid w:val="006D10AE"/>
    <w:rsid w:val="006D167D"/>
    <w:rsid w:val="006D1E54"/>
    <w:rsid w:val="006D24DC"/>
    <w:rsid w:val="006D29A7"/>
    <w:rsid w:val="006D29F2"/>
    <w:rsid w:val="006D33FA"/>
    <w:rsid w:val="006D3AFE"/>
    <w:rsid w:val="006D4CAB"/>
    <w:rsid w:val="006D5036"/>
    <w:rsid w:val="006D5AE4"/>
    <w:rsid w:val="006D602A"/>
    <w:rsid w:val="006D650F"/>
    <w:rsid w:val="006D6D9B"/>
    <w:rsid w:val="006D6F85"/>
    <w:rsid w:val="006D71F9"/>
    <w:rsid w:val="006D7925"/>
    <w:rsid w:val="006D7967"/>
    <w:rsid w:val="006D7A50"/>
    <w:rsid w:val="006D7CA2"/>
    <w:rsid w:val="006E025F"/>
    <w:rsid w:val="006E02AB"/>
    <w:rsid w:val="006E065B"/>
    <w:rsid w:val="006E06E5"/>
    <w:rsid w:val="006E09D3"/>
    <w:rsid w:val="006E0B9D"/>
    <w:rsid w:val="006E0D25"/>
    <w:rsid w:val="006E126D"/>
    <w:rsid w:val="006E1692"/>
    <w:rsid w:val="006E1831"/>
    <w:rsid w:val="006E1AB5"/>
    <w:rsid w:val="006E1C27"/>
    <w:rsid w:val="006E1DEF"/>
    <w:rsid w:val="006E1E6C"/>
    <w:rsid w:val="006E203B"/>
    <w:rsid w:val="006E20CB"/>
    <w:rsid w:val="006E4AA6"/>
    <w:rsid w:val="006E4C48"/>
    <w:rsid w:val="006E5505"/>
    <w:rsid w:val="006E572B"/>
    <w:rsid w:val="006E596F"/>
    <w:rsid w:val="006E6270"/>
    <w:rsid w:val="006E6BBE"/>
    <w:rsid w:val="006E71BB"/>
    <w:rsid w:val="006E73C1"/>
    <w:rsid w:val="006E788B"/>
    <w:rsid w:val="006E7982"/>
    <w:rsid w:val="006E7BF0"/>
    <w:rsid w:val="006F0147"/>
    <w:rsid w:val="006F027C"/>
    <w:rsid w:val="006F0815"/>
    <w:rsid w:val="006F0D0A"/>
    <w:rsid w:val="006F136D"/>
    <w:rsid w:val="006F226D"/>
    <w:rsid w:val="006F23E4"/>
    <w:rsid w:val="006F240A"/>
    <w:rsid w:val="006F2763"/>
    <w:rsid w:val="006F2825"/>
    <w:rsid w:val="006F28DE"/>
    <w:rsid w:val="006F2A5B"/>
    <w:rsid w:val="006F2D27"/>
    <w:rsid w:val="006F2FB3"/>
    <w:rsid w:val="006F3D23"/>
    <w:rsid w:val="006F3D6F"/>
    <w:rsid w:val="006F3D7B"/>
    <w:rsid w:val="006F49AF"/>
    <w:rsid w:val="006F4CC4"/>
    <w:rsid w:val="006F4E35"/>
    <w:rsid w:val="006F531B"/>
    <w:rsid w:val="006F56B6"/>
    <w:rsid w:val="006F5724"/>
    <w:rsid w:val="006F5911"/>
    <w:rsid w:val="006F5D11"/>
    <w:rsid w:val="006F62BC"/>
    <w:rsid w:val="006F665D"/>
    <w:rsid w:val="006F6C2C"/>
    <w:rsid w:val="006F70BD"/>
    <w:rsid w:val="006F713A"/>
    <w:rsid w:val="006F7451"/>
    <w:rsid w:val="006F77EC"/>
    <w:rsid w:val="006F7F54"/>
    <w:rsid w:val="0070023A"/>
    <w:rsid w:val="007004C3"/>
    <w:rsid w:val="007007C7"/>
    <w:rsid w:val="00700817"/>
    <w:rsid w:val="00702493"/>
    <w:rsid w:val="00703010"/>
    <w:rsid w:val="007034D1"/>
    <w:rsid w:val="0070417A"/>
    <w:rsid w:val="0070423A"/>
    <w:rsid w:val="00704A47"/>
    <w:rsid w:val="007059D9"/>
    <w:rsid w:val="0070635A"/>
    <w:rsid w:val="00706A77"/>
    <w:rsid w:val="00706CC1"/>
    <w:rsid w:val="0070721E"/>
    <w:rsid w:val="00707824"/>
    <w:rsid w:val="007102CA"/>
    <w:rsid w:val="0071035D"/>
    <w:rsid w:val="007109EA"/>
    <w:rsid w:val="00710D4D"/>
    <w:rsid w:val="00710FDA"/>
    <w:rsid w:val="007114CD"/>
    <w:rsid w:val="0071166A"/>
    <w:rsid w:val="007122F9"/>
    <w:rsid w:val="0071249D"/>
    <w:rsid w:val="0071307B"/>
    <w:rsid w:val="0071339B"/>
    <w:rsid w:val="007136DD"/>
    <w:rsid w:val="00714652"/>
    <w:rsid w:val="00714744"/>
    <w:rsid w:val="0071497F"/>
    <w:rsid w:val="00714A8A"/>
    <w:rsid w:val="00714EA5"/>
    <w:rsid w:val="00714EC4"/>
    <w:rsid w:val="00714F3B"/>
    <w:rsid w:val="007166F7"/>
    <w:rsid w:val="00716AEF"/>
    <w:rsid w:val="00716B51"/>
    <w:rsid w:val="00716C74"/>
    <w:rsid w:val="00717076"/>
    <w:rsid w:val="00717296"/>
    <w:rsid w:val="007172CB"/>
    <w:rsid w:val="00717484"/>
    <w:rsid w:val="0071769E"/>
    <w:rsid w:val="007177FB"/>
    <w:rsid w:val="00717C0E"/>
    <w:rsid w:val="00720183"/>
    <w:rsid w:val="00720D4B"/>
    <w:rsid w:val="00721591"/>
    <w:rsid w:val="00722E4E"/>
    <w:rsid w:val="00724403"/>
    <w:rsid w:val="007244C4"/>
    <w:rsid w:val="007246C6"/>
    <w:rsid w:val="007253B2"/>
    <w:rsid w:val="007253FF"/>
    <w:rsid w:val="007265F6"/>
    <w:rsid w:val="00726693"/>
    <w:rsid w:val="00726958"/>
    <w:rsid w:val="00726C8A"/>
    <w:rsid w:val="00727167"/>
    <w:rsid w:val="00727370"/>
    <w:rsid w:val="00730DF7"/>
    <w:rsid w:val="00731DA5"/>
    <w:rsid w:val="00731EE5"/>
    <w:rsid w:val="007320A9"/>
    <w:rsid w:val="007326A9"/>
    <w:rsid w:val="0073298F"/>
    <w:rsid w:val="00732A29"/>
    <w:rsid w:val="007339F8"/>
    <w:rsid w:val="007342E6"/>
    <w:rsid w:val="00734F36"/>
    <w:rsid w:val="00735099"/>
    <w:rsid w:val="0073598F"/>
    <w:rsid w:val="00735B8D"/>
    <w:rsid w:val="00735D9E"/>
    <w:rsid w:val="0073644C"/>
    <w:rsid w:val="00737167"/>
    <w:rsid w:val="007374D3"/>
    <w:rsid w:val="00737CA5"/>
    <w:rsid w:val="0074030A"/>
    <w:rsid w:val="00740430"/>
    <w:rsid w:val="00740561"/>
    <w:rsid w:val="007405AE"/>
    <w:rsid w:val="007405F1"/>
    <w:rsid w:val="007409BC"/>
    <w:rsid w:val="00740B78"/>
    <w:rsid w:val="0074100B"/>
    <w:rsid w:val="0074109C"/>
    <w:rsid w:val="007414DF"/>
    <w:rsid w:val="00741CB1"/>
    <w:rsid w:val="0074204F"/>
    <w:rsid w:val="00742335"/>
    <w:rsid w:val="0074254A"/>
    <w:rsid w:val="00742842"/>
    <w:rsid w:val="007429CC"/>
    <w:rsid w:val="00742C5B"/>
    <w:rsid w:val="00742D7D"/>
    <w:rsid w:val="007430DF"/>
    <w:rsid w:val="00743988"/>
    <w:rsid w:val="0074492D"/>
    <w:rsid w:val="00744C55"/>
    <w:rsid w:val="00744D83"/>
    <w:rsid w:val="00744E36"/>
    <w:rsid w:val="00745421"/>
    <w:rsid w:val="007457B9"/>
    <w:rsid w:val="00745E99"/>
    <w:rsid w:val="0074620D"/>
    <w:rsid w:val="007502CE"/>
    <w:rsid w:val="007505B5"/>
    <w:rsid w:val="00750839"/>
    <w:rsid w:val="00750B8B"/>
    <w:rsid w:val="00751073"/>
    <w:rsid w:val="00751216"/>
    <w:rsid w:val="007516A1"/>
    <w:rsid w:val="0075170A"/>
    <w:rsid w:val="0075182B"/>
    <w:rsid w:val="00751934"/>
    <w:rsid w:val="00752227"/>
    <w:rsid w:val="00752501"/>
    <w:rsid w:val="00752ACA"/>
    <w:rsid w:val="00752C8F"/>
    <w:rsid w:val="00752E35"/>
    <w:rsid w:val="00753376"/>
    <w:rsid w:val="00753400"/>
    <w:rsid w:val="00753909"/>
    <w:rsid w:val="007539A8"/>
    <w:rsid w:val="00753BAB"/>
    <w:rsid w:val="00753C2D"/>
    <w:rsid w:val="00753CF3"/>
    <w:rsid w:val="00753F4C"/>
    <w:rsid w:val="00754187"/>
    <w:rsid w:val="007543B0"/>
    <w:rsid w:val="00754532"/>
    <w:rsid w:val="0075509E"/>
    <w:rsid w:val="00755336"/>
    <w:rsid w:val="00755695"/>
    <w:rsid w:val="007565D9"/>
    <w:rsid w:val="007568A9"/>
    <w:rsid w:val="00756DB2"/>
    <w:rsid w:val="00756DEC"/>
    <w:rsid w:val="00756FD3"/>
    <w:rsid w:val="00757744"/>
    <w:rsid w:val="00761514"/>
    <w:rsid w:val="0076161F"/>
    <w:rsid w:val="00761CF7"/>
    <w:rsid w:val="00761F40"/>
    <w:rsid w:val="007622E8"/>
    <w:rsid w:val="0076267A"/>
    <w:rsid w:val="00762A10"/>
    <w:rsid w:val="00762CE6"/>
    <w:rsid w:val="00762D09"/>
    <w:rsid w:val="00763925"/>
    <w:rsid w:val="00763C22"/>
    <w:rsid w:val="00763CE7"/>
    <w:rsid w:val="0076458E"/>
    <w:rsid w:val="007648DC"/>
    <w:rsid w:val="00764BA5"/>
    <w:rsid w:val="00765BBD"/>
    <w:rsid w:val="007661BD"/>
    <w:rsid w:val="007663C8"/>
    <w:rsid w:val="00766830"/>
    <w:rsid w:val="007670D9"/>
    <w:rsid w:val="007673BC"/>
    <w:rsid w:val="00767793"/>
    <w:rsid w:val="007677E1"/>
    <w:rsid w:val="00767EED"/>
    <w:rsid w:val="00770068"/>
    <w:rsid w:val="00770127"/>
    <w:rsid w:val="0077089D"/>
    <w:rsid w:val="007710DC"/>
    <w:rsid w:val="00771830"/>
    <w:rsid w:val="00771858"/>
    <w:rsid w:val="0077187D"/>
    <w:rsid w:val="00772177"/>
    <w:rsid w:val="007725E1"/>
    <w:rsid w:val="0077265F"/>
    <w:rsid w:val="00772A25"/>
    <w:rsid w:val="00772B76"/>
    <w:rsid w:val="00773053"/>
    <w:rsid w:val="0077305F"/>
    <w:rsid w:val="0077347E"/>
    <w:rsid w:val="00773ADF"/>
    <w:rsid w:val="007743E8"/>
    <w:rsid w:val="0077481C"/>
    <w:rsid w:val="00774B7C"/>
    <w:rsid w:val="00774D62"/>
    <w:rsid w:val="00775315"/>
    <w:rsid w:val="0077576E"/>
    <w:rsid w:val="00775C65"/>
    <w:rsid w:val="0077639A"/>
    <w:rsid w:val="00776405"/>
    <w:rsid w:val="0077674D"/>
    <w:rsid w:val="00777298"/>
    <w:rsid w:val="00777473"/>
    <w:rsid w:val="007800AF"/>
    <w:rsid w:val="00780316"/>
    <w:rsid w:val="007806FC"/>
    <w:rsid w:val="007809EB"/>
    <w:rsid w:val="00780FAA"/>
    <w:rsid w:val="0078100C"/>
    <w:rsid w:val="0078157F"/>
    <w:rsid w:val="0078185E"/>
    <w:rsid w:val="00781A9F"/>
    <w:rsid w:val="00782006"/>
    <w:rsid w:val="00782799"/>
    <w:rsid w:val="00782AAA"/>
    <w:rsid w:val="00782D9F"/>
    <w:rsid w:val="00782E62"/>
    <w:rsid w:val="00782ECC"/>
    <w:rsid w:val="007833F7"/>
    <w:rsid w:val="00783604"/>
    <w:rsid w:val="00783D3B"/>
    <w:rsid w:val="00784BAF"/>
    <w:rsid w:val="00784FFE"/>
    <w:rsid w:val="0078504D"/>
    <w:rsid w:val="00785518"/>
    <w:rsid w:val="00785B9D"/>
    <w:rsid w:val="00786F48"/>
    <w:rsid w:val="0078772C"/>
    <w:rsid w:val="00787866"/>
    <w:rsid w:val="007878E4"/>
    <w:rsid w:val="0079041C"/>
    <w:rsid w:val="00790516"/>
    <w:rsid w:val="0079090E"/>
    <w:rsid w:val="00791402"/>
    <w:rsid w:val="007914CA"/>
    <w:rsid w:val="00792219"/>
    <w:rsid w:val="00792289"/>
    <w:rsid w:val="00792396"/>
    <w:rsid w:val="0079267C"/>
    <w:rsid w:val="0079419B"/>
    <w:rsid w:val="00794647"/>
    <w:rsid w:val="0079552B"/>
    <w:rsid w:val="00795E1B"/>
    <w:rsid w:val="007963BD"/>
    <w:rsid w:val="007967E9"/>
    <w:rsid w:val="00796C26"/>
    <w:rsid w:val="00797648"/>
    <w:rsid w:val="00797883"/>
    <w:rsid w:val="00797B4C"/>
    <w:rsid w:val="007A0169"/>
    <w:rsid w:val="007A0505"/>
    <w:rsid w:val="007A1190"/>
    <w:rsid w:val="007A1486"/>
    <w:rsid w:val="007A1B38"/>
    <w:rsid w:val="007A1B88"/>
    <w:rsid w:val="007A1D1F"/>
    <w:rsid w:val="007A2779"/>
    <w:rsid w:val="007A304C"/>
    <w:rsid w:val="007A331D"/>
    <w:rsid w:val="007A3468"/>
    <w:rsid w:val="007A3494"/>
    <w:rsid w:val="007A3BD8"/>
    <w:rsid w:val="007A41B8"/>
    <w:rsid w:val="007A4783"/>
    <w:rsid w:val="007A4A48"/>
    <w:rsid w:val="007A5191"/>
    <w:rsid w:val="007A5F5E"/>
    <w:rsid w:val="007A642E"/>
    <w:rsid w:val="007A647F"/>
    <w:rsid w:val="007A65FE"/>
    <w:rsid w:val="007A6ED6"/>
    <w:rsid w:val="007A6FF5"/>
    <w:rsid w:val="007A7C17"/>
    <w:rsid w:val="007A7EA3"/>
    <w:rsid w:val="007B032F"/>
    <w:rsid w:val="007B0500"/>
    <w:rsid w:val="007B08D3"/>
    <w:rsid w:val="007B0EC2"/>
    <w:rsid w:val="007B111B"/>
    <w:rsid w:val="007B1441"/>
    <w:rsid w:val="007B1622"/>
    <w:rsid w:val="007B1D0B"/>
    <w:rsid w:val="007B21A0"/>
    <w:rsid w:val="007B24B2"/>
    <w:rsid w:val="007B25E8"/>
    <w:rsid w:val="007B25FE"/>
    <w:rsid w:val="007B2B76"/>
    <w:rsid w:val="007B369D"/>
    <w:rsid w:val="007B374F"/>
    <w:rsid w:val="007B384F"/>
    <w:rsid w:val="007B3AE8"/>
    <w:rsid w:val="007B3B43"/>
    <w:rsid w:val="007B413F"/>
    <w:rsid w:val="007B4418"/>
    <w:rsid w:val="007B5BFA"/>
    <w:rsid w:val="007B5C91"/>
    <w:rsid w:val="007B5DAC"/>
    <w:rsid w:val="007B5F62"/>
    <w:rsid w:val="007B60F6"/>
    <w:rsid w:val="007B625E"/>
    <w:rsid w:val="007B6416"/>
    <w:rsid w:val="007B66B3"/>
    <w:rsid w:val="007B7077"/>
    <w:rsid w:val="007B73FD"/>
    <w:rsid w:val="007B7F66"/>
    <w:rsid w:val="007C0203"/>
    <w:rsid w:val="007C1042"/>
    <w:rsid w:val="007C1C7E"/>
    <w:rsid w:val="007C20B1"/>
    <w:rsid w:val="007C2257"/>
    <w:rsid w:val="007C23D0"/>
    <w:rsid w:val="007C2B1F"/>
    <w:rsid w:val="007C3003"/>
    <w:rsid w:val="007C42CB"/>
    <w:rsid w:val="007C48F1"/>
    <w:rsid w:val="007C53FF"/>
    <w:rsid w:val="007C5403"/>
    <w:rsid w:val="007C5514"/>
    <w:rsid w:val="007C5923"/>
    <w:rsid w:val="007C5B34"/>
    <w:rsid w:val="007C69BD"/>
    <w:rsid w:val="007C6B60"/>
    <w:rsid w:val="007C6DFF"/>
    <w:rsid w:val="007C6EA0"/>
    <w:rsid w:val="007C6F85"/>
    <w:rsid w:val="007C6FF1"/>
    <w:rsid w:val="007C7871"/>
    <w:rsid w:val="007C7B99"/>
    <w:rsid w:val="007C7BCD"/>
    <w:rsid w:val="007C7C1B"/>
    <w:rsid w:val="007C7D88"/>
    <w:rsid w:val="007D0CD0"/>
    <w:rsid w:val="007D16CC"/>
    <w:rsid w:val="007D1737"/>
    <w:rsid w:val="007D19A5"/>
    <w:rsid w:val="007D1A78"/>
    <w:rsid w:val="007D1DEA"/>
    <w:rsid w:val="007D1FDF"/>
    <w:rsid w:val="007D20EF"/>
    <w:rsid w:val="007D23B3"/>
    <w:rsid w:val="007D2418"/>
    <w:rsid w:val="007D33E7"/>
    <w:rsid w:val="007D345D"/>
    <w:rsid w:val="007D3716"/>
    <w:rsid w:val="007D3AA0"/>
    <w:rsid w:val="007D3B71"/>
    <w:rsid w:val="007D3FE2"/>
    <w:rsid w:val="007D4011"/>
    <w:rsid w:val="007D4323"/>
    <w:rsid w:val="007D4359"/>
    <w:rsid w:val="007D49E4"/>
    <w:rsid w:val="007D4DB2"/>
    <w:rsid w:val="007D4EC2"/>
    <w:rsid w:val="007D5690"/>
    <w:rsid w:val="007D5A1B"/>
    <w:rsid w:val="007D5BB2"/>
    <w:rsid w:val="007D5DB1"/>
    <w:rsid w:val="007D6255"/>
    <w:rsid w:val="007D69FA"/>
    <w:rsid w:val="007D6B25"/>
    <w:rsid w:val="007D7390"/>
    <w:rsid w:val="007D75E9"/>
    <w:rsid w:val="007D7BDC"/>
    <w:rsid w:val="007D7CC9"/>
    <w:rsid w:val="007E03A5"/>
    <w:rsid w:val="007E0AF8"/>
    <w:rsid w:val="007E0D92"/>
    <w:rsid w:val="007E101D"/>
    <w:rsid w:val="007E11AC"/>
    <w:rsid w:val="007E1293"/>
    <w:rsid w:val="007E15B0"/>
    <w:rsid w:val="007E1600"/>
    <w:rsid w:val="007E1E50"/>
    <w:rsid w:val="007E25E6"/>
    <w:rsid w:val="007E2607"/>
    <w:rsid w:val="007E26E5"/>
    <w:rsid w:val="007E2AAF"/>
    <w:rsid w:val="007E3046"/>
    <w:rsid w:val="007E4641"/>
    <w:rsid w:val="007E4997"/>
    <w:rsid w:val="007E52FD"/>
    <w:rsid w:val="007E55BB"/>
    <w:rsid w:val="007E55F4"/>
    <w:rsid w:val="007E5DD5"/>
    <w:rsid w:val="007E5EA8"/>
    <w:rsid w:val="007E68CB"/>
    <w:rsid w:val="007E697F"/>
    <w:rsid w:val="007E6B51"/>
    <w:rsid w:val="007E6E27"/>
    <w:rsid w:val="007E76A1"/>
    <w:rsid w:val="007F02C3"/>
    <w:rsid w:val="007F03E8"/>
    <w:rsid w:val="007F0722"/>
    <w:rsid w:val="007F07E2"/>
    <w:rsid w:val="007F0CE1"/>
    <w:rsid w:val="007F1A5D"/>
    <w:rsid w:val="007F1ABA"/>
    <w:rsid w:val="007F1C8F"/>
    <w:rsid w:val="007F2110"/>
    <w:rsid w:val="007F2901"/>
    <w:rsid w:val="007F2A03"/>
    <w:rsid w:val="007F3616"/>
    <w:rsid w:val="007F39B8"/>
    <w:rsid w:val="007F4847"/>
    <w:rsid w:val="007F4D92"/>
    <w:rsid w:val="007F4F33"/>
    <w:rsid w:val="007F5794"/>
    <w:rsid w:val="007F5CE5"/>
    <w:rsid w:val="007F6305"/>
    <w:rsid w:val="007F68FD"/>
    <w:rsid w:val="007F6D4F"/>
    <w:rsid w:val="007F77B2"/>
    <w:rsid w:val="007F7883"/>
    <w:rsid w:val="007F7A27"/>
    <w:rsid w:val="007F7EA7"/>
    <w:rsid w:val="008001AC"/>
    <w:rsid w:val="00800499"/>
    <w:rsid w:val="008014B3"/>
    <w:rsid w:val="00801538"/>
    <w:rsid w:val="00801776"/>
    <w:rsid w:val="008018E5"/>
    <w:rsid w:val="00801FC6"/>
    <w:rsid w:val="0080240A"/>
    <w:rsid w:val="008029DB"/>
    <w:rsid w:val="00802BA8"/>
    <w:rsid w:val="00802CA3"/>
    <w:rsid w:val="0080372A"/>
    <w:rsid w:val="008039D6"/>
    <w:rsid w:val="00803A69"/>
    <w:rsid w:val="00803E14"/>
    <w:rsid w:val="00804621"/>
    <w:rsid w:val="008072D7"/>
    <w:rsid w:val="008079EC"/>
    <w:rsid w:val="00810603"/>
    <w:rsid w:val="00811127"/>
    <w:rsid w:val="00811145"/>
    <w:rsid w:val="00811263"/>
    <w:rsid w:val="00811883"/>
    <w:rsid w:val="00811AB5"/>
    <w:rsid w:val="00812641"/>
    <w:rsid w:val="00812B83"/>
    <w:rsid w:val="00812C2D"/>
    <w:rsid w:val="00812EE2"/>
    <w:rsid w:val="00813813"/>
    <w:rsid w:val="008138E2"/>
    <w:rsid w:val="00813B74"/>
    <w:rsid w:val="00813C03"/>
    <w:rsid w:val="00813C9C"/>
    <w:rsid w:val="00813E13"/>
    <w:rsid w:val="00814283"/>
    <w:rsid w:val="00816A5E"/>
    <w:rsid w:val="00816C67"/>
    <w:rsid w:val="0081703C"/>
    <w:rsid w:val="008171B6"/>
    <w:rsid w:val="00817905"/>
    <w:rsid w:val="00820209"/>
    <w:rsid w:val="008202FF"/>
    <w:rsid w:val="008207E3"/>
    <w:rsid w:val="00820F35"/>
    <w:rsid w:val="00820FEC"/>
    <w:rsid w:val="00821D96"/>
    <w:rsid w:val="00822522"/>
    <w:rsid w:val="0082305C"/>
    <w:rsid w:val="0082393D"/>
    <w:rsid w:val="008239D1"/>
    <w:rsid w:val="00823DE0"/>
    <w:rsid w:val="00824306"/>
    <w:rsid w:val="008247E6"/>
    <w:rsid w:val="00824900"/>
    <w:rsid w:val="00824BFC"/>
    <w:rsid w:val="00824CE4"/>
    <w:rsid w:val="00824FAC"/>
    <w:rsid w:val="00825059"/>
    <w:rsid w:val="0082618A"/>
    <w:rsid w:val="008262FA"/>
    <w:rsid w:val="00826F18"/>
    <w:rsid w:val="0083057C"/>
    <w:rsid w:val="00830821"/>
    <w:rsid w:val="00830E59"/>
    <w:rsid w:val="00831856"/>
    <w:rsid w:val="00831BC7"/>
    <w:rsid w:val="0083206C"/>
    <w:rsid w:val="00832177"/>
    <w:rsid w:val="008322CE"/>
    <w:rsid w:val="0083324D"/>
    <w:rsid w:val="0083367A"/>
    <w:rsid w:val="008337B9"/>
    <w:rsid w:val="00833FB5"/>
    <w:rsid w:val="008344F8"/>
    <w:rsid w:val="0083456F"/>
    <w:rsid w:val="00834936"/>
    <w:rsid w:val="00834A2E"/>
    <w:rsid w:val="00834C9C"/>
    <w:rsid w:val="008350A0"/>
    <w:rsid w:val="00835642"/>
    <w:rsid w:val="00835FB8"/>
    <w:rsid w:val="008368EE"/>
    <w:rsid w:val="00836CFF"/>
    <w:rsid w:val="00836ED7"/>
    <w:rsid w:val="00837119"/>
    <w:rsid w:val="00837412"/>
    <w:rsid w:val="008376AA"/>
    <w:rsid w:val="00837AD0"/>
    <w:rsid w:val="008400B6"/>
    <w:rsid w:val="00840600"/>
    <w:rsid w:val="00841140"/>
    <w:rsid w:val="00841733"/>
    <w:rsid w:val="0084174C"/>
    <w:rsid w:val="0084194E"/>
    <w:rsid w:val="00842484"/>
    <w:rsid w:val="00842E26"/>
    <w:rsid w:val="00843447"/>
    <w:rsid w:val="00843D14"/>
    <w:rsid w:val="008445F6"/>
    <w:rsid w:val="00844764"/>
    <w:rsid w:val="00844A1A"/>
    <w:rsid w:val="00844D38"/>
    <w:rsid w:val="00844D85"/>
    <w:rsid w:val="0084525A"/>
    <w:rsid w:val="0084549D"/>
    <w:rsid w:val="0084563E"/>
    <w:rsid w:val="00845AFB"/>
    <w:rsid w:val="00845D6B"/>
    <w:rsid w:val="008468D6"/>
    <w:rsid w:val="008478C2"/>
    <w:rsid w:val="0085013A"/>
    <w:rsid w:val="00850E71"/>
    <w:rsid w:val="00851674"/>
    <w:rsid w:val="00851B6E"/>
    <w:rsid w:val="008524BE"/>
    <w:rsid w:val="0085269A"/>
    <w:rsid w:val="008527AD"/>
    <w:rsid w:val="00852C6B"/>
    <w:rsid w:val="0085306F"/>
    <w:rsid w:val="00853243"/>
    <w:rsid w:val="008532D9"/>
    <w:rsid w:val="00853590"/>
    <w:rsid w:val="008537C9"/>
    <w:rsid w:val="00853BC2"/>
    <w:rsid w:val="00853C7E"/>
    <w:rsid w:val="00853E3C"/>
    <w:rsid w:val="00854278"/>
    <w:rsid w:val="0085428D"/>
    <w:rsid w:val="0085439C"/>
    <w:rsid w:val="00854654"/>
    <w:rsid w:val="00856021"/>
    <w:rsid w:val="00856063"/>
    <w:rsid w:val="008563D3"/>
    <w:rsid w:val="008566B2"/>
    <w:rsid w:val="00856E39"/>
    <w:rsid w:val="00856E8B"/>
    <w:rsid w:val="00857172"/>
    <w:rsid w:val="00857559"/>
    <w:rsid w:val="008579B1"/>
    <w:rsid w:val="00857BB6"/>
    <w:rsid w:val="00860AA2"/>
    <w:rsid w:val="00860DE4"/>
    <w:rsid w:val="00860E55"/>
    <w:rsid w:val="00860F8E"/>
    <w:rsid w:val="008610B0"/>
    <w:rsid w:val="00861338"/>
    <w:rsid w:val="0086136F"/>
    <w:rsid w:val="00861DEE"/>
    <w:rsid w:val="0086236A"/>
    <w:rsid w:val="00862913"/>
    <w:rsid w:val="008636C9"/>
    <w:rsid w:val="00863750"/>
    <w:rsid w:val="008639E7"/>
    <w:rsid w:val="0086405F"/>
    <w:rsid w:val="0086481D"/>
    <w:rsid w:val="00864C47"/>
    <w:rsid w:val="0086569A"/>
    <w:rsid w:val="0086581C"/>
    <w:rsid w:val="00865DF8"/>
    <w:rsid w:val="00865EA0"/>
    <w:rsid w:val="00865F40"/>
    <w:rsid w:val="00866DDF"/>
    <w:rsid w:val="00866F0D"/>
    <w:rsid w:val="00867A36"/>
    <w:rsid w:val="00867C3F"/>
    <w:rsid w:val="00870002"/>
    <w:rsid w:val="008702A8"/>
    <w:rsid w:val="0087035A"/>
    <w:rsid w:val="00870575"/>
    <w:rsid w:val="008706DB"/>
    <w:rsid w:val="00870BBA"/>
    <w:rsid w:val="00870FD4"/>
    <w:rsid w:val="0087225F"/>
    <w:rsid w:val="008726DF"/>
    <w:rsid w:val="00872B3E"/>
    <w:rsid w:val="00872EFB"/>
    <w:rsid w:val="00873457"/>
    <w:rsid w:val="0087347D"/>
    <w:rsid w:val="00873CA1"/>
    <w:rsid w:val="00874A5C"/>
    <w:rsid w:val="00874AAE"/>
    <w:rsid w:val="0087605B"/>
    <w:rsid w:val="00876785"/>
    <w:rsid w:val="008767EE"/>
    <w:rsid w:val="0087693C"/>
    <w:rsid w:val="00876F90"/>
    <w:rsid w:val="00877553"/>
    <w:rsid w:val="00877B0B"/>
    <w:rsid w:val="00877BE5"/>
    <w:rsid w:val="00880121"/>
    <w:rsid w:val="008802B7"/>
    <w:rsid w:val="0088238F"/>
    <w:rsid w:val="0088270B"/>
    <w:rsid w:val="0088299E"/>
    <w:rsid w:val="00882DAD"/>
    <w:rsid w:val="00883C88"/>
    <w:rsid w:val="008843F5"/>
    <w:rsid w:val="00884640"/>
    <w:rsid w:val="00884BA3"/>
    <w:rsid w:val="00884F32"/>
    <w:rsid w:val="00885263"/>
    <w:rsid w:val="0088530A"/>
    <w:rsid w:val="00885421"/>
    <w:rsid w:val="008858B3"/>
    <w:rsid w:val="008859CB"/>
    <w:rsid w:val="00885F26"/>
    <w:rsid w:val="008868A8"/>
    <w:rsid w:val="00886EAF"/>
    <w:rsid w:val="00887352"/>
    <w:rsid w:val="0088795C"/>
    <w:rsid w:val="00887C1C"/>
    <w:rsid w:val="00887EE1"/>
    <w:rsid w:val="00887F8A"/>
    <w:rsid w:val="008902F2"/>
    <w:rsid w:val="008908AC"/>
    <w:rsid w:val="00890935"/>
    <w:rsid w:val="00890D93"/>
    <w:rsid w:val="008910E3"/>
    <w:rsid w:val="00891312"/>
    <w:rsid w:val="00891B99"/>
    <w:rsid w:val="00892DA5"/>
    <w:rsid w:val="00892FA4"/>
    <w:rsid w:val="0089362F"/>
    <w:rsid w:val="00893AAE"/>
    <w:rsid w:val="00893C9B"/>
    <w:rsid w:val="008949B1"/>
    <w:rsid w:val="00895391"/>
    <w:rsid w:val="008959D8"/>
    <w:rsid w:val="00895ADC"/>
    <w:rsid w:val="00895C7E"/>
    <w:rsid w:val="00895D15"/>
    <w:rsid w:val="00896DA2"/>
    <w:rsid w:val="00896E2B"/>
    <w:rsid w:val="00897067"/>
    <w:rsid w:val="0089713E"/>
    <w:rsid w:val="008972AA"/>
    <w:rsid w:val="008972FD"/>
    <w:rsid w:val="008974AA"/>
    <w:rsid w:val="00897829"/>
    <w:rsid w:val="00897A21"/>
    <w:rsid w:val="008A0B2D"/>
    <w:rsid w:val="008A0BE6"/>
    <w:rsid w:val="008A10F3"/>
    <w:rsid w:val="008A11AC"/>
    <w:rsid w:val="008A13F3"/>
    <w:rsid w:val="008A162B"/>
    <w:rsid w:val="008A1995"/>
    <w:rsid w:val="008A266A"/>
    <w:rsid w:val="008A28FA"/>
    <w:rsid w:val="008A306A"/>
    <w:rsid w:val="008A349E"/>
    <w:rsid w:val="008A3592"/>
    <w:rsid w:val="008A38D4"/>
    <w:rsid w:val="008A402A"/>
    <w:rsid w:val="008A4D60"/>
    <w:rsid w:val="008A5099"/>
    <w:rsid w:val="008A53EE"/>
    <w:rsid w:val="008A5A74"/>
    <w:rsid w:val="008A5C0F"/>
    <w:rsid w:val="008A67B2"/>
    <w:rsid w:val="008A6870"/>
    <w:rsid w:val="008A714C"/>
    <w:rsid w:val="008A7694"/>
    <w:rsid w:val="008B012A"/>
    <w:rsid w:val="008B02A1"/>
    <w:rsid w:val="008B087A"/>
    <w:rsid w:val="008B117D"/>
    <w:rsid w:val="008B147E"/>
    <w:rsid w:val="008B1596"/>
    <w:rsid w:val="008B1A8F"/>
    <w:rsid w:val="008B1B37"/>
    <w:rsid w:val="008B1D20"/>
    <w:rsid w:val="008B1E64"/>
    <w:rsid w:val="008B38A8"/>
    <w:rsid w:val="008B38F5"/>
    <w:rsid w:val="008B3E21"/>
    <w:rsid w:val="008B4062"/>
    <w:rsid w:val="008B4CC2"/>
    <w:rsid w:val="008B5056"/>
    <w:rsid w:val="008B5977"/>
    <w:rsid w:val="008B59A4"/>
    <w:rsid w:val="008B5F4B"/>
    <w:rsid w:val="008B64CB"/>
    <w:rsid w:val="008B69C9"/>
    <w:rsid w:val="008B71FE"/>
    <w:rsid w:val="008B7244"/>
    <w:rsid w:val="008B74D8"/>
    <w:rsid w:val="008B7A43"/>
    <w:rsid w:val="008B7C3A"/>
    <w:rsid w:val="008C06B2"/>
    <w:rsid w:val="008C0843"/>
    <w:rsid w:val="008C09C4"/>
    <w:rsid w:val="008C0C3C"/>
    <w:rsid w:val="008C0C56"/>
    <w:rsid w:val="008C0DC1"/>
    <w:rsid w:val="008C1598"/>
    <w:rsid w:val="008C1F44"/>
    <w:rsid w:val="008C35B3"/>
    <w:rsid w:val="008C4F05"/>
    <w:rsid w:val="008C5112"/>
    <w:rsid w:val="008C5B2E"/>
    <w:rsid w:val="008C646F"/>
    <w:rsid w:val="008D0611"/>
    <w:rsid w:val="008D0D54"/>
    <w:rsid w:val="008D1072"/>
    <w:rsid w:val="008D15B6"/>
    <w:rsid w:val="008D16D7"/>
    <w:rsid w:val="008D1C42"/>
    <w:rsid w:val="008D255C"/>
    <w:rsid w:val="008D25FA"/>
    <w:rsid w:val="008D2AC2"/>
    <w:rsid w:val="008D2DDD"/>
    <w:rsid w:val="008D31F8"/>
    <w:rsid w:val="008D478D"/>
    <w:rsid w:val="008D48FF"/>
    <w:rsid w:val="008D4FC6"/>
    <w:rsid w:val="008D50EA"/>
    <w:rsid w:val="008D592F"/>
    <w:rsid w:val="008D5C5B"/>
    <w:rsid w:val="008D60DD"/>
    <w:rsid w:val="008D61A7"/>
    <w:rsid w:val="008D636A"/>
    <w:rsid w:val="008D698C"/>
    <w:rsid w:val="008D711A"/>
    <w:rsid w:val="008D7BC2"/>
    <w:rsid w:val="008E0007"/>
    <w:rsid w:val="008E00D5"/>
    <w:rsid w:val="008E0374"/>
    <w:rsid w:val="008E12AC"/>
    <w:rsid w:val="008E1426"/>
    <w:rsid w:val="008E159A"/>
    <w:rsid w:val="008E16B0"/>
    <w:rsid w:val="008E1AA7"/>
    <w:rsid w:val="008E218B"/>
    <w:rsid w:val="008E229F"/>
    <w:rsid w:val="008E3BBC"/>
    <w:rsid w:val="008E3E4B"/>
    <w:rsid w:val="008E43A6"/>
    <w:rsid w:val="008E4923"/>
    <w:rsid w:val="008E4AA4"/>
    <w:rsid w:val="008E4EE3"/>
    <w:rsid w:val="008E4EF9"/>
    <w:rsid w:val="008E555D"/>
    <w:rsid w:val="008E55DA"/>
    <w:rsid w:val="008E578A"/>
    <w:rsid w:val="008E62F5"/>
    <w:rsid w:val="008E69C6"/>
    <w:rsid w:val="008E6DFC"/>
    <w:rsid w:val="008E6E7D"/>
    <w:rsid w:val="008E7710"/>
    <w:rsid w:val="008E7814"/>
    <w:rsid w:val="008F1221"/>
    <w:rsid w:val="008F161E"/>
    <w:rsid w:val="008F181E"/>
    <w:rsid w:val="008F2657"/>
    <w:rsid w:val="008F2795"/>
    <w:rsid w:val="008F4212"/>
    <w:rsid w:val="008F42DA"/>
    <w:rsid w:val="008F485A"/>
    <w:rsid w:val="008F52BC"/>
    <w:rsid w:val="008F56E4"/>
    <w:rsid w:val="008F7313"/>
    <w:rsid w:val="008F7A79"/>
    <w:rsid w:val="008F7DB1"/>
    <w:rsid w:val="008F7F9D"/>
    <w:rsid w:val="00900386"/>
    <w:rsid w:val="009007CD"/>
    <w:rsid w:val="00900939"/>
    <w:rsid w:val="00900D4D"/>
    <w:rsid w:val="009011DD"/>
    <w:rsid w:val="009012FC"/>
    <w:rsid w:val="0090137A"/>
    <w:rsid w:val="00901D76"/>
    <w:rsid w:val="00902273"/>
    <w:rsid w:val="00902A52"/>
    <w:rsid w:val="00902BF6"/>
    <w:rsid w:val="00902D59"/>
    <w:rsid w:val="009031B1"/>
    <w:rsid w:val="009031E6"/>
    <w:rsid w:val="009036D2"/>
    <w:rsid w:val="0090380F"/>
    <w:rsid w:val="0090393B"/>
    <w:rsid w:val="00903F34"/>
    <w:rsid w:val="009043CE"/>
    <w:rsid w:val="00904E63"/>
    <w:rsid w:val="00904EFE"/>
    <w:rsid w:val="009056AB"/>
    <w:rsid w:val="009056DA"/>
    <w:rsid w:val="0090588C"/>
    <w:rsid w:val="00905C0A"/>
    <w:rsid w:val="00905EBC"/>
    <w:rsid w:val="00906028"/>
    <w:rsid w:val="0090643C"/>
    <w:rsid w:val="00906721"/>
    <w:rsid w:val="00906B32"/>
    <w:rsid w:val="00906E68"/>
    <w:rsid w:val="009070A1"/>
    <w:rsid w:val="009100D2"/>
    <w:rsid w:val="00910183"/>
    <w:rsid w:val="009102A6"/>
    <w:rsid w:val="00910769"/>
    <w:rsid w:val="009111B6"/>
    <w:rsid w:val="00911661"/>
    <w:rsid w:val="009122F8"/>
    <w:rsid w:val="009124CB"/>
    <w:rsid w:val="00912568"/>
    <w:rsid w:val="00912915"/>
    <w:rsid w:val="00912969"/>
    <w:rsid w:val="00912973"/>
    <w:rsid w:val="00912F80"/>
    <w:rsid w:val="009131C4"/>
    <w:rsid w:val="009133CC"/>
    <w:rsid w:val="00913870"/>
    <w:rsid w:val="00913A0B"/>
    <w:rsid w:val="00913A37"/>
    <w:rsid w:val="00914060"/>
    <w:rsid w:val="0091492C"/>
    <w:rsid w:val="00914BB2"/>
    <w:rsid w:val="009154B5"/>
    <w:rsid w:val="00915520"/>
    <w:rsid w:val="009155DC"/>
    <w:rsid w:val="009155F7"/>
    <w:rsid w:val="00915E97"/>
    <w:rsid w:val="009168E3"/>
    <w:rsid w:val="00916DB9"/>
    <w:rsid w:val="00917075"/>
    <w:rsid w:val="00917477"/>
    <w:rsid w:val="00917AA0"/>
    <w:rsid w:val="00917AC7"/>
    <w:rsid w:val="00917C86"/>
    <w:rsid w:val="00917CAE"/>
    <w:rsid w:val="00917E3E"/>
    <w:rsid w:val="00920013"/>
    <w:rsid w:val="009202A0"/>
    <w:rsid w:val="00920340"/>
    <w:rsid w:val="009206F7"/>
    <w:rsid w:val="0092075A"/>
    <w:rsid w:val="00920E00"/>
    <w:rsid w:val="00921131"/>
    <w:rsid w:val="009213B2"/>
    <w:rsid w:val="009218F0"/>
    <w:rsid w:val="00921952"/>
    <w:rsid w:val="00922143"/>
    <w:rsid w:val="009221AA"/>
    <w:rsid w:val="009224A8"/>
    <w:rsid w:val="00922D3F"/>
    <w:rsid w:val="00922E34"/>
    <w:rsid w:val="009238F7"/>
    <w:rsid w:val="00923C63"/>
    <w:rsid w:val="009242EF"/>
    <w:rsid w:val="00924605"/>
    <w:rsid w:val="009247F5"/>
    <w:rsid w:val="00924966"/>
    <w:rsid w:val="00924BBF"/>
    <w:rsid w:val="009255AA"/>
    <w:rsid w:val="00925717"/>
    <w:rsid w:val="00926AB2"/>
    <w:rsid w:val="00926FBD"/>
    <w:rsid w:val="00926FF2"/>
    <w:rsid w:val="00927C5C"/>
    <w:rsid w:val="00927CEF"/>
    <w:rsid w:val="009304D1"/>
    <w:rsid w:val="009315B0"/>
    <w:rsid w:val="00931F26"/>
    <w:rsid w:val="00932239"/>
    <w:rsid w:val="009325B5"/>
    <w:rsid w:val="00932B80"/>
    <w:rsid w:val="00932BBE"/>
    <w:rsid w:val="00932FF5"/>
    <w:rsid w:val="0093349B"/>
    <w:rsid w:val="009334D2"/>
    <w:rsid w:val="00933771"/>
    <w:rsid w:val="00933B68"/>
    <w:rsid w:val="0093409F"/>
    <w:rsid w:val="009356BA"/>
    <w:rsid w:val="009356C7"/>
    <w:rsid w:val="00936CAF"/>
    <w:rsid w:val="009373D3"/>
    <w:rsid w:val="00937F24"/>
    <w:rsid w:val="009407FE"/>
    <w:rsid w:val="00940A34"/>
    <w:rsid w:val="0094131C"/>
    <w:rsid w:val="009418D1"/>
    <w:rsid w:val="00941E3E"/>
    <w:rsid w:val="009423D3"/>
    <w:rsid w:val="00942436"/>
    <w:rsid w:val="00942B81"/>
    <w:rsid w:val="00942D43"/>
    <w:rsid w:val="00943263"/>
    <w:rsid w:val="00944387"/>
    <w:rsid w:val="009446C6"/>
    <w:rsid w:val="00944DFB"/>
    <w:rsid w:val="00945C8E"/>
    <w:rsid w:val="009460AA"/>
    <w:rsid w:val="00946332"/>
    <w:rsid w:val="00946CCD"/>
    <w:rsid w:val="009470B2"/>
    <w:rsid w:val="009479D1"/>
    <w:rsid w:val="0095044A"/>
    <w:rsid w:val="00951203"/>
    <w:rsid w:val="009514A1"/>
    <w:rsid w:val="00951719"/>
    <w:rsid w:val="009517EC"/>
    <w:rsid w:val="00951E86"/>
    <w:rsid w:val="0095238D"/>
    <w:rsid w:val="00952ABD"/>
    <w:rsid w:val="00953261"/>
    <w:rsid w:val="009535DE"/>
    <w:rsid w:val="0095361B"/>
    <w:rsid w:val="00953AAC"/>
    <w:rsid w:val="00953BD2"/>
    <w:rsid w:val="00953D70"/>
    <w:rsid w:val="00954A61"/>
    <w:rsid w:val="00954E70"/>
    <w:rsid w:val="009561CA"/>
    <w:rsid w:val="00956E28"/>
    <w:rsid w:val="00956F14"/>
    <w:rsid w:val="00957282"/>
    <w:rsid w:val="009573FB"/>
    <w:rsid w:val="00957603"/>
    <w:rsid w:val="00957862"/>
    <w:rsid w:val="009579A2"/>
    <w:rsid w:val="00957A1D"/>
    <w:rsid w:val="00957BC0"/>
    <w:rsid w:val="00960006"/>
    <w:rsid w:val="00960369"/>
    <w:rsid w:val="00960533"/>
    <w:rsid w:val="009607A2"/>
    <w:rsid w:val="00960E43"/>
    <w:rsid w:val="00961671"/>
    <w:rsid w:val="00961AC1"/>
    <w:rsid w:val="00961B1A"/>
    <w:rsid w:val="009623B3"/>
    <w:rsid w:val="00963470"/>
    <w:rsid w:val="00963521"/>
    <w:rsid w:val="00963785"/>
    <w:rsid w:val="00963A94"/>
    <w:rsid w:val="00963FE4"/>
    <w:rsid w:val="00964043"/>
    <w:rsid w:val="0096487B"/>
    <w:rsid w:val="00965CD1"/>
    <w:rsid w:val="00966395"/>
    <w:rsid w:val="009668E8"/>
    <w:rsid w:val="0096695D"/>
    <w:rsid w:val="00966B36"/>
    <w:rsid w:val="00966C9F"/>
    <w:rsid w:val="00966CD2"/>
    <w:rsid w:val="00966D77"/>
    <w:rsid w:val="009701E4"/>
    <w:rsid w:val="00970460"/>
    <w:rsid w:val="00970C4F"/>
    <w:rsid w:val="00970DAB"/>
    <w:rsid w:val="00970FF0"/>
    <w:rsid w:val="009716BC"/>
    <w:rsid w:val="00971B48"/>
    <w:rsid w:val="0097215A"/>
    <w:rsid w:val="00972504"/>
    <w:rsid w:val="009727D9"/>
    <w:rsid w:val="00972AA3"/>
    <w:rsid w:val="00972ECE"/>
    <w:rsid w:val="00973350"/>
    <w:rsid w:val="009734B3"/>
    <w:rsid w:val="009739F5"/>
    <w:rsid w:val="00974335"/>
    <w:rsid w:val="00974763"/>
    <w:rsid w:val="00974BAA"/>
    <w:rsid w:val="009757D1"/>
    <w:rsid w:val="0097593E"/>
    <w:rsid w:val="00975B0F"/>
    <w:rsid w:val="00975EB9"/>
    <w:rsid w:val="0097646A"/>
    <w:rsid w:val="00977324"/>
    <w:rsid w:val="00977914"/>
    <w:rsid w:val="009779A4"/>
    <w:rsid w:val="00977CCC"/>
    <w:rsid w:val="00980754"/>
    <w:rsid w:val="00981535"/>
    <w:rsid w:val="009825C8"/>
    <w:rsid w:val="00982B5A"/>
    <w:rsid w:val="00982C14"/>
    <w:rsid w:val="00983531"/>
    <w:rsid w:val="0098409F"/>
    <w:rsid w:val="009840C9"/>
    <w:rsid w:val="00984A55"/>
    <w:rsid w:val="0098521C"/>
    <w:rsid w:val="00985537"/>
    <w:rsid w:val="0098590D"/>
    <w:rsid w:val="00985A8D"/>
    <w:rsid w:val="00985C01"/>
    <w:rsid w:val="00985CB0"/>
    <w:rsid w:val="00985F67"/>
    <w:rsid w:val="00986447"/>
    <w:rsid w:val="009868AC"/>
    <w:rsid w:val="00986BFD"/>
    <w:rsid w:val="00986D7C"/>
    <w:rsid w:val="009900DE"/>
    <w:rsid w:val="009903BA"/>
    <w:rsid w:val="00990726"/>
    <w:rsid w:val="009911B1"/>
    <w:rsid w:val="00991698"/>
    <w:rsid w:val="009917E7"/>
    <w:rsid w:val="00991AE2"/>
    <w:rsid w:val="00991C17"/>
    <w:rsid w:val="00991D15"/>
    <w:rsid w:val="00991FA4"/>
    <w:rsid w:val="009920BF"/>
    <w:rsid w:val="00992D1E"/>
    <w:rsid w:val="00992D29"/>
    <w:rsid w:val="00992D59"/>
    <w:rsid w:val="00992D66"/>
    <w:rsid w:val="00994010"/>
    <w:rsid w:val="009942BB"/>
    <w:rsid w:val="0099473C"/>
    <w:rsid w:val="00994D1A"/>
    <w:rsid w:val="00995019"/>
    <w:rsid w:val="00995DDB"/>
    <w:rsid w:val="00997435"/>
    <w:rsid w:val="0099760E"/>
    <w:rsid w:val="00997CEE"/>
    <w:rsid w:val="00997EB2"/>
    <w:rsid w:val="009A036C"/>
    <w:rsid w:val="009A0528"/>
    <w:rsid w:val="009A06F5"/>
    <w:rsid w:val="009A0788"/>
    <w:rsid w:val="009A09D8"/>
    <w:rsid w:val="009A0ABC"/>
    <w:rsid w:val="009A0E92"/>
    <w:rsid w:val="009A13C1"/>
    <w:rsid w:val="009A17EC"/>
    <w:rsid w:val="009A1C01"/>
    <w:rsid w:val="009A2470"/>
    <w:rsid w:val="009A25D3"/>
    <w:rsid w:val="009A292E"/>
    <w:rsid w:val="009A2F30"/>
    <w:rsid w:val="009A32A1"/>
    <w:rsid w:val="009A44F7"/>
    <w:rsid w:val="009A48D0"/>
    <w:rsid w:val="009A5B3E"/>
    <w:rsid w:val="009A5F65"/>
    <w:rsid w:val="009A640C"/>
    <w:rsid w:val="009A6D80"/>
    <w:rsid w:val="009A7953"/>
    <w:rsid w:val="009A7E84"/>
    <w:rsid w:val="009B03DF"/>
    <w:rsid w:val="009B1542"/>
    <w:rsid w:val="009B1815"/>
    <w:rsid w:val="009B208D"/>
    <w:rsid w:val="009B28C0"/>
    <w:rsid w:val="009B2F40"/>
    <w:rsid w:val="009B3192"/>
    <w:rsid w:val="009B333B"/>
    <w:rsid w:val="009B3EFC"/>
    <w:rsid w:val="009B4C2B"/>
    <w:rsid w:val="009B5157"/>
    <w:rsid w:val="009B5C14"/>
    <w:rsid w:val="009B5CDC"/>
    <w:rsid w:val="009B6212"/>
    <w:rsid w:val="009B65E5"/>
    <w:rsid w:val="009B6AF0"/>
    <w:rsid w:val="009B70B8"/>
    <w:rsid w:val="009C05B1"/>
    <w:rsid w:val="009C09F3"/>
    <w:rsid w:val="009C0A37"/>
    <w:rsid w:val="009C0D26"/>
    <w:rsid w:val="009C1050"/>
    <w:rsid w:val="009C128C"/>
    <w:rsid w:val="009C12EE"/>
    <w:rsid w:val="009C1CB3"/>
    <w:rsid w:val="009C1F8B"/>
    <w:rsid w:val="009C1FB9"/>
    <w:rsid w:val="009C1FC8"/>
    <w:rsid w:val="009C292D"/>
    <w:rsid w:val="009C3747"/>
    <w:rsid w:val="009C47E4"/>
    <w:rsid w:val="009C4C87"/>
    <w:rsid w:val="009C549B"/>
    <w:rsid w:val="009C550F"/>
    <w:rsid w:val="009C5B9F"/>
    <w:rsid w:val="009C5F0C"/>
    <w:rsid w:val="009C67C0"/>
    <w:rsid w:val="009C6B40"/>
    <w:rsid w:val="009C6C4B"/>
    <w:rsid w:val="009C6EB0"/>
    <w:rsid w:val="009D048C"/>
    <w:rsid w:val="009D0720"/>
    <w:rsid w:val="009D0AE9"/>
    <w:rsid w:val="009D1035"/>
    <w:rsid w:val="009D13D0"/>
    <w:rsid w:val="009D1B09"/>
    <w:rsid w:val="009D2068"/>
    <w:rsid w:val="009D2112"/>
    <w:rsid w:val="009D2152"/>
    <w:rsid w:val="009D2432"/>
    <w:rsid w:val="009D2C09"/>
    <w:rsid w:val="009D2C70"/>
    <w:rsid w:val="009D2E6F"/>
    <w:rsid w:val="009D3011"/>
    <w:rsid w:val="009D3F88"/>
    <w:rsid w:val="009D4791"/>
    <w:rsid w:val="009D5502"/>
    <w:rsid w:val="009D6021"/>
    <w:rsid w:val="009D60EF"/>
    <w:rsid w:val="009D61E6"/>
    <w:rsid w:val="009D67FC"/>
    <w:rsid w:val="009D6E8A"/>
    <w:rsid w:val="009D774F"/>
    <w:rsid w:val="009D7A3D"/>
    <w:rsid w:val="009D7C75"/>
    <w:rsid w:val="009D7D33"/>
    <w:rsid w:val="009E01FC"/>
    <w:rsid w:val="009E0355"/>
    <w:rsid w:val="009E1999"/>
    <w:rsid w:val="009E1C76"/>
    <w:rsid w:val="009E22A2"/>
    <w:rsid w:val="009E236D"/>
    <w:rsid w:val="009E237C"/>
    <w:rsid w:val="009E31C2"/>
    <w:rsid w:val="009E324D"/>
    <w:rsid w:val="009E4DD4"/>
    <w:rsid w:val="009E4E3F"/>
    <w:rsid w:val="009E5A94"/>
    <w:rsid w:val="009E5B49"/>
    <w:rsid w:val="009E687D"/>
    <w:rsid w:val="009E698B"/>
    <w:rsid w:val="009E69D1"/>
    <w:rsid w:val="009E6ADB"/>
    <w:rsid w:val="009E6C71"/>
    <w:rsid w:val="009E7446"/>
    <w:rsid w:val="009E74B4"/>
    <w:rsid w:val="009E7C2F"/>
    <w:rsid w:val="009E7DFA"/>
    <w:rsid w:val="009F042D"/>
    <w:rsid w:val="009F0BB6"/>
    <w:rsid w:val="009F0BED"/>
    <w:rsid w:val="009F0FBE"/>
    <w:rsid w:val="009F1076"/>
    <w:rsid w:val="009F1547"/>
    <w:rsid w:val="009F1685"/>
    <w:rsid w:val="009F1A08"/>
    <w:rsid w:val="009F1EFB"/>
    <w:rsid w:val="009F212C"/>
    <w:rsid w:val="009F21A6"/>
    <w:rsid w:val="009F2844"/>
    <w:rsid w:val="009F2F89"/>
    <w:rsid w:val="009F44D1"/>
    <w:rsid w:val="009F47E8"/>
    <w:rsid w:val="009F4ABA"/>
    <w:rsid w:val="009F4FB3"/>
    <w:rsid w:val="009F5148"/>
    <w:rsid w:val="009F55FF"/>
    <w:rsid w:val="009F5818"/>
    <w:rsid w:val="009F67A9"/>
    <w:rsid w:val="009F71BE"/>
    <w:rsid w:val="009F7695"/>
    <w:rsid w:val="009F7706"/>
    <w:rsid w:val="009F7A38"/>
    <w:rsid w:val="009F7D65"/>
    <w:rsid w:val="00A00012"/>
    <w:rsid w:val="00A00317"/>
    <w:rsid w:val="00A0061C"/>
    <w:rsid w:val="00A021A9"/>
    <w:rsid w:val="00A0222A"/>
    <w:rsid w:val="00A022A4"/>
    <w:rsid w:val="00A02D14"/>
    <w:rsid w:val="00A02E64"/>
    <w:rsid w:val="00A04272"/>
    <w:rsid w:val="00A04DEE"/>
    <w:rsid w:val="00A05878"/>
    <w:rsid w:val="00A0598C"/>
    <w:rsid w:val="00A05C95"/>
    <w:rsid w:val="00A06483"/>
    <w:rsid w:val="00A06576"/>
    <w:rsid w:val="00A066AE"/>
    <w:rsid w:val="00A07586"/>
    <w:rsid w:val="00A07E27"/>
    <w:rsid w:val="00A1000B"/>
    <w:rsid w:val="00A1037F"/>
    <w:rsid w:val="00A10DD9"/>
    <w:rsid w:val="00A113E0"/>
    <w:rsid w:val="00A11C78"/>
    <w:rsid w:val="00A11D21"/>
    <w:rsid w:val="00A11DF2"/>
    <w:rsid w:val="00A12248"/>
    <w:rsid w:val="00A12288"/>
    <w:rsid w:val="00A123AD"/>
    <w:rsid w:val="00A12579"/>
    <w:rsid w:val="00A12C6B"/>
    <w:rsid w:val="00A12E41"/>
    <w:rsid w:val="00A12F52"/>
    <w:rsid w:val="00A13151"/>
    <w:rsid w:val="00A13525"/>
    <w:rsid w:val="00A13BB9"/>
    <w:rsid w:val="00A13BBC"/>
    <w:rsid w:val="00A13D82"/>
    <w:rsid w:val="00A13E8A"/>
    <w:rsid w:val="00A14035"/>
    <w:rsid w:val="00A14117"/>
    <w:rsid w:val="00A1458A"/>
    <w:rsid w:val="00A14757"/>
    <w:rsid w:val="00A149FA"/>
    <w:rsid w:val="00A1578B"/>
    <w:rsid w:val="00A15C3C"/>
    <w:rsid w:val="00A16587"/>
    <w:rsid w:val="00A16849"/>
    <w:rsid w:val="00A17630"/>
    <w:rsid w:val="00A17DF0"/>
    <w:rsid w:val="00A20A00"/>
    <w:rsid w:val="00A20F78"/>
    <w:rsid w:val="00A20F7B"/>
    <w:rsid w:val="00A215FF"/>
    <w:rsid w:val="00A217A5"/>
    <w:rsid w:val="00A218F1"/>
    <w:rsid w:val="00A22032"/>
    <w:rsid w:val="00A22250"/>
    <w:rsid w:val="00A229EC"/>
    <w:rsid w:val="00A22E57"/>
    <w:rsid w:val="00A24993"/>
    <w:rsid w:val="00A24B1C"/>
    <w:rsid w:val="00A24F99"/>
    <w:rsid w:val="00A25286"/>
    <w:rsid w:val="00A252ED"/>
    <w:rsid w:val="00A25398"/>
    <w:rsid w:val="00A253A0"/>
    <w:rsid w:val="00A258FB"/>
    <w:rsid w:val="00A25E4B"/>
    <w:rsid w:val="00A2605D"/>
    <w:rsid w:val="00A262BD"/>
    <w:rsid w:val="00A2631D"/>
    <w:rsid w:val="00A2646E"/>
    <w:rsid w:val="00A26798"/>
    <w:rsid w:val="00A26D4D"/>
    <w:rsid w:val="00A26DF2"/>
    <w:rsid w:val="00A27DEE"/>
    <w:rsid w:val="00A30056"/>
    <w:rsid w:val="00A3032B"/>
    <w:rsid w:val="00A309EB"/>
    <w:rsid w:val="00A30C09"/>
    <w:rsid w:val="00A30FFF"/>
    <w:rsid w:val="00A31393"/>
    <w:rsid w:val="00A3140A"/>
    <w:rsid w:val="00A3180C"/>
    <w:rsid w:val="00A31B93"/>
    <w:rsid w:val="00A31FAC"/>
    <w:rsid w:val="00A325F4"/>
    <w:rsid w:val="00A32EB7"/>
    <w:rsid w:val="00A3304A"/>
    <w:rsid w:val="00A342C4"/>
    <w:rsid w:val="00A34891"/>
    <w:rsid w:val="00A34C4D"/>
    <w:rsid w:val="00A34E06"/>
    <w:rsid w:val="00A34FFC"/>
    <w:rsid w:val="00A35D32"/>
    <w:rsid w:val="00A36917"/>
    <w:rsid w:val="00A36F4E"/>
    <w:rsid w:val="00A37124"/>
    <w:rsid w:val="00A375EF"/>
    <w:rsid w:val="00A376BB"/>
    <w:rsid w:val="00A37B7E"/>
    <w:rsid w:val="00A37F65"/>
    <w:rsid w:val="00A40C76"/>
    <w:rsid w:val="00A416B7"/>
    <w:rsid w:val="00A419B9"/>
    <w:rsid w:val="00A42061"/>
    <w:rsid w:val="00A42360"/>
    <w:rsid w:val="00A42532"/>
    <w:rsid w:val="00A430C8"/>
    <w:rsid w:val="00A43357"/>
    <w:rsid w:val="00A4342E"/>
    <w:rsid w:val="00A435AC"/>
    <w:rsid w:val="00A44569"/>
    <w:rsid w:val="00A454C0"/>
    <w:rsid w:val="00A464EF"/>
    <w:rsid w:val="00A465C1"/>
    <w:rsid w:val="00A465DA"/>
    <w:rsid w:val="00A46C9E"/>
    <w:rsid w:val="00A4782A"/>
    <w:rsid w:val="00A47BEA"/>
    <w:rsid w:val="00A5057C"/>
    <w:rsid w:val="00A50740"/>
    <w:rsid w:val="00A5161B"/>
    <w:rsid w:val="00A517B6"/>
    <w:rsid w:val="00A5193C"/>
    <w:rsid w:val="00A52333"/>
    <w:rsid w:val="00A52543"/>
    <w:rsid w:val="00A528C2"/>
    <w:rsid w:val="00A529BB"/>
    <w:rsid w:val="00A535F0"/>
    <w:rsid w:val="00A53778"/>
    <w:rsid w:val="00A53BEB"/>
    <w:rsid w:val="00A53C53"/>
    <w:rsid w:val="00A53E55"/>
    <w:rsid w:val="00A54228"/>
    <w:rsid w:val="00A5433A"/>
    <w:rsid w:val="00A54AA2"/>
    <w:rsid w:val="00A54AFD"/>
    <w:rsid w:val="00A54E69"/>
    <w:rsid w:val="00A55B74"/>
    <w:rsid w:val="00A55F8E"/>
    <w:rsid w:val="00A55FD9"/>
    <w:rsid w:val="00A5696C"/>
    <w:rsid w:val="00A57043"/>
    <w:rsid w:val="00A57CD3"/>
    <w:rsid w:val="00A605B8"/>
    <w:rsid w:val="00A6093C"/>
    <w:rsid w:val="00A616E7"/>
    <w:rsid w:val="00A61AAF"/>
    <w:rsid w:val="00A61B06"/>
    <w:rsid w:val="00A61C8F"/>
    <w:rsid w:val="00A61F4C"/>
    <w:rsid w:val="00A62113"/>
    <w:rsid w:val="00A62B07"/>
    <w:rsid w:val="00A630BE"/>
    <w:rsid w:val="00A634F7"/>
    <w:rsid w:val="00A635F7"/>
    <w:rsid w:val="00A63774"/>
    <w:rsid w:val="00A6382E"/>
    <w:rsid w:val="00A6391A"/>
    <w:rsid w:val="00A63AA0"/>
    <w:rsid w:val="00A64650"/>
    <w:rsid w:val="00A6495C"/>
    <w:rsid w:val="00A649AB"/>
    <w:rsid w:val="00A64ADA"/>
    <w:rsid w:val="00A64D87"/>
    <w:rsid w:val="00A64FC5"/>
    <w:rsid w:val="00A65767"/>
    <w:rsid w:val="00A65A50"/>
    <w:rsid w:val="00A65B15"/>
    <w:rsid w:val="00A65EE2"/>
    <w:rsid w:val="00A6658D"/>
    <w:rsid w:val="00A6706E"/>
    <w:rsid w:val="00A6733C"/>
    <w:rsid w:val="00A6736D"/>
    <w:rsid w:val="00A6759C"/>
    <w:rsid w:val="00A676CB"/>
    <w:rsid w:val="00A67923"/>
    <w:rsid w:val="00A67AC0"/>
    <w:rsid w:val="00A67D94"/>
    <w:rsid w:val="00A700F6"/>
    <w:rsid w:val="00A7015E"/>
    <w:rsid w:val="00A70AC5"/>
    <w:rsid w:val="00A70EB4"/>
    <w:rsid w:val="00A713ED"/>
    <w:rsid w:val="00A714B8"/>
    <w:rsid w:val="00A7194B"/>
    <w:rsid w:val="00A71DE0"/>
    <w:rsid w:val="00A71EE6"/>
    <w:rsid w:val="00A72227"/>
    <w:rsid w:val="00A727BE"/>
    <w:rsid w:val="00A72C70"/>
    <w:rsid w:val="00A72CE7"/>
    <w:rsid w:val="00A72D28"/>
    <w:rsid w:val="00A74088"/>
    <w:rsid w:val="00A74370"/>
    <w:rsid w:val="00A74901"/>
    <w:rsid w:val="00A75031"/>
    <w:rsid w:val="00A7528A"/>
    <w:rsid w:val="00A75600"/>
    <w:rsid w:val="00A75733"/>
    <w:rsid w:val="00A759FC"/>
    <w:rsid w:val="00A7608E"/>
    <w:rsid w:val="00A76308"/>
    <w:rsid w:val="00A76B39"/>
    <w:rsid w:val="00A774D9"/>
    <w:rsid w:val="00A776C7"/>
    <w:rsid w:val="00A77C08"/>
    <w:rsid w:val="00A77FE3"/>
    <w:rsid w:val="00A804A5"/>
    <w:rsid w:val="00A80ACB"/>
    <w:rsid w:val="00A81101"/>
    <w:rsid w:val="00A81527"/>
    <w:rsid w:val="00A8157D"/>
    <w:rsid w:val="00A81B3F"/>
    <w:rsid w:val="00A82058"/>
    <w:rsid w:val="00A82192"/>
    <w:rsid w:val="00A824E1"/>
    <w:rsid w:val="00A826E5"/>
    <w:rsid w:val="00A8270F"/>
    <w:rsid w:val="00A84AE7"/>
    <w:rsid w:val="00A84BA9"/>
    <w:rsid w:val="00A84E8D"/>
    <w:rsid w:val="00A85049"/>
    <w:rsid w:val="00A85146"/>
    <w:rsid w:val="00A85623"/>
    <w:rsid w:val="00A86441"/>
    <w:rsid w:val="00A86576"/>
    <w:rsid w:val="00A8668D"/>
    <w:rsid w:val="00A869B0"/>
    <w:rsid w:val="00A86EB5"/>
    <w:rsid w:val="00A87A58"/>
    <w:rsid w:val="00A901C0"/>
    <w:rsid w:val="00A90420"/>
    <w:rsid w:val="00A90CD4"/>
    <w:rsid w:val="00A90DE3"/>
    <w:rsid w:val="00A91051"/>
    <w:rsid w:val="00A910CB"/>
    <w:rsid w:val="00A91687"/>
    <w:rsid w:val="00A917E8"/>
    <w:rsid w:val="00A91875"/>
    <w:rsid w:val="00A91925"/>
    <w:rsid w:val="00A91BCA"/>
    <w:rsid w:val="00A91DC1"/>
    <w:rsid w:val="00A9206A"/>
    <w:rsid w:val="00A92703"/>
    <w:rsid w:val="00A9289F"/>
    <w:rsid w:val="00A929FD"/>
    <w:rsid w:val="00A92C1D"/>
    <w:rsid w:val="00A9332D"/>
    <w:rsid w:val="00A93633"/>
    <w:rsid w:val="00A938C3"/>
    <w:rsid w:val="00A942FF"/>
    <w:rsid w:val="00A945B8"/>
    <w:rsid w:val="00A948DC"/>
    <w:rsid w:val="00A94C77"/>
    <w:rsid w:val="00A94D47"/>
    <w:rsid w:val="00A95617"/>
    <w:rsid w:val="00A9583E"/>
    <w:rsid w:val="00A95F88"/>
    <w:rsid w:val="00A960DC"/>
    <w:rsid w:val="00A9703E"/>
    <w:rsid w:val="00A97105"/>
    <w:rsid w:val="00A97201"/>
    <w:rsid w:val="00A9774D"/>
    <w:rsid w:val="00A97ABB"/>
    <w:rsid w:val="00A97C53"/>
    <w:rsid w:val="00AA0171"/>
    <w:rsid w:val="00AA024D"/>
    <w:rsid w:val="00AA059C"/>
    <w:rsid w:val="00AA0AC2"/>
    <w:rsid w:val="00AA0ADC"/>
    <w:rsid w:val="00AA0C77"/>
    <w:rsid w:val="00AA1413"/>
    <w:rsid w:val="00AA160B"/>
    <w:rsid w:val="00AA1D27"/>
    <w:rsid w:val="00AA204C"/>
    <w:rsid w:val="00AA24C6"/>
    <w:rsid w:val="00AA2566"/>
    <w:rsid w:val="00AA2A73"/>
    <w:rsid w:val="00AA2D57"/>
    <w:rsid w:val="00AA2E45"/>
    <w:rsid w:val="00AA37CF"/>
    <w:rsid w:val="00AA3941"/>
    <w:rsid w:val="00AA45E7"/>
    <w:rsid w:val="00AA4BF8"/>
    <w:rsid w:val="00AA5285"/>
    <w:rsid w:val="00AA5381"/>
    <w:rsid w:val="00AA538E"/>
    <w:rsid w:val="00AA54E9"/>
    <w:rsid w:val="00AA56D0"/>
    <w:rsid w:val="00AA588E"/>
    <w:rsid w:val="00AA5938"/>
    <w:rsid w:val="00AA610F"/>
    <w:rsid w:val="00AA6A8F"/>
    <w:rsid w:val="00AA7118"/>
    <w:rsid w:val="00AA722B"/>
    <w:rsid w:val="00AA72C6"/>
    <w:rsid w:val="00AB02BF"/>
    <w:rsid w:val="00AB04F6"/>
    <w:rsid w:val="00AB09A1"/>
    <w:rsid w:val="00AB0C9F"/>
    <w:rsid w:val="00AB0D79"/>
    <w:rsid w:val="00AB0D7C"/>
    <w:rsid w:val="00AB0F63"/>
    <w:rsid w:val="00AB143A"/>
    <w:rsid w:val="00AB155C"/>
    <w:rsid w:val="00AB24C3"/>
    <w:rsid w:val="00AB26BF"/>
    <w:rsid w:val="00AB49E1"/>
    <w:rsid w:val="00AB4DC9"/>
    <w:rsid w:val="00AB529F"/>
    <w:rsid w:val="00AB5A90"/>
    <w:rsid w:val="00AB5B75"/>
    <w:rsid w:val="00AB6570"/>
    <w:rsid w:val="00AB68F9"/>
    <w:rsid w:val="00AB717A"/>
    <w:rsid w:val="00AB7274"/>
    <w:rsid w:val="00AB7355"/>
    <w:rsid w:val="00AB7600"/>
    <w:rsid w:val="00AB7E96"/>
    <w:rsid w:val="00AC003B"/>
    <w:rsid w:val="00AC003C"/>
    <w:rsid w:val="00AC0103"/>
    <w:rsid w:val="00AC011A"/>
    <w:rsid w:val="00AC1404"/>
    <w:rsid w:val="00AC1B4F"/>
    <w:rsid w:val="00AC1F96"/>
    <w:rsid w:val="00AC31EA"/>
    <w:rsid w:val="00AC37E5"/>
    <w:rsid w:val="00AC3BDA"/>
    <w:rsid w:val="00AC3C7F"/>
    <w:rsid w:val="00AC3ECF"/>
    <w:rsid w:val="00AC423B"/>
    <w:rsid w:val="00AC4881"/>
    <w:rsid w:val="00AC4998"/>
    <w:rsid w:val="00AC4D40"/>
    <w:rsid w:val="00AC52C6"/>
    <w:rsid w:val="00AC540B"/>
    <w:rsid w:val="00AC5685"/>
    <w:rsid w:val="00AC6171"/>
    <w:rsid w:val="00AC6497"/>
    <w:rsid w:val="00AC651B"/>
    <w:rsid w:val="00AC6D5F"/>
    <w:rsid w:val="00AC7650"/>
    <w:rsid w:val="00AC7675"/>
    <w:rsid w:val="00AD039F"/>
    <w:rsid w:val="00AD0F88"/>
    <w:rsid w:val="00AD2622"/>
    <w:rsid w:val="00AD2A6F"/>
    <w:rsid w:val="00AD36C6"/>
    <w:rsid w:val="00AD3902"/>
    <w:rsid w:val="00AD3A93"/>
    <w:rsid w:val="00AD3C07"/>
    <w:rsid w:val="00AD4FC3"/>
    <w:rsid w:val="00AD57F8"/>
    <w:rsid w:val="00AD5833"/>
    <w:rsid w:val="00AD58BE"/>
    <w:rsid w:val="00AD5B73"/>
    <w:rsid w:val="00AD6010"/>
    <w:rsid w:val="00AD6565"/>
    <w:rsid w:val="00AD7558"/>
    <w:rsid w:val="00AD7B7E"/>
    <w:rsid w:val="00AE072D"/>
    <w:rsid w:val="00AE0E2D"/>
    <w:rsid w:val="00AE1560"/>
    <w:rsid w:val="00AE1652"/>
    <w:rsid w:val="00AE24CB"/>
    <w:rsid w:val="00AE2CC3"/>
    <w:rsid w:val="00AE2E4F"/>
    <w:rsid w:val="00AE33E7"/>
    <w:rsid w:val="00AE33FF"/>
    <w:rsid w:val="00AE4147"/>
    <w:rsid w:val="00AE4B14"/>
    <w:rsid w:val="00AE4D22"/>
    <w:rsid w:val="00AE4F6D"/>
    <w:rsid w:val="00AE5E94"/>
    <w:rsid w:val="00AE637E"/>
    <w:rsid w:val="00AE6B4D"/>
    <w:rsid w:val="00AE70BC"/>
    <w:rsid w:val="00AE741F"/>
    <w:rsid w:val="00AE7F6F"/>
    <w:rsid w:val="00AF026B"/>
    <w:rsid w:val="00AF028A"/>
    <w:rsid w:val="00AF02BF"/>
    <w:rsid w:val="00AF06D5"/>
    <w:rsid w:val="00AF09DD"/>
    <w:rsid w:val="00AF0F1B"/>
    <w:rsid w:val="00AF151D"/>
    <w:rsid w:val="00AF15A8"/>
    <w:rsid w:val="00AF22CF"/>
    <w:rsid w:val="00AF246B"/>
    <w:rsid w:val="00AF2511"/>
    <w:rsid w:val="00AF26B5"/>
    <w:rsid w:val="00AF2A8A"/>
    <w:rsid w:val="00AF2D70"/>
    <w:rsid w:val="00AF2F06"/>
    <w:rsid w:val="00AF31C3"/>
    <w:rsid w:val="00AF3CDE"/>
    <w:rsid w:val="00AF3DC5"/>
    <w:rsid w:val="00AF3FAC"/>
    <w:rsid w:val="00AF47B0"/>
    <w:rsid w:val="00AF4B50"/>
    <w:rsid w:val="00AF5310"/>
    <w:rsid w:val="00AF57B3"/>
    <w:rsid w:val="00AF5974"/>
    <w:rsid w:val="00AF5B2F"/>
    <w:rsid w:val="00AF6446"/>
    <w:rsid w:val="00AF7118"/>
    <w:rsid w:val="00AF712A"/>
    <w:rsid w:val="00AF7376"/>
    <w:rsid w:val="00AF7DB4"/>
    <w:rsid w:val="00B00105"/>
    <w:rsid w:val="00B002C1"/>
    <w:rsid w:val="00B002F3"/>
    <w:rsid w:val="00B0034A"/>
    <w:rsid w:val="00B00450"/>
    <w:rsid w:val="00B00983"/>
    <w:rsid w:val="00B00C02"/>
    <w:rsid w:val="00B00DAE"/>
    <w:rsid w:val="00B017A9"/>
    <w:rsid w:val="00B01A94"/>
    <w:rsid w:val="00B01BFA"/>
    <w:rsid w:val="00B01EA2"/>
    <w:rsid w:val="00B02413"/>
    <w:rsid w:val="00B02655"/>
    <w:rsid w:val="00B02A91"/>
    <w:rsid w:val="00B044DD"/>
    <w:rsid w:val="00B04858"/>
    <w:rsid w:val="00B05102"/>
    <w:rsid w:val="00B054BD"/>
    <w:rsid w:val="00B055AE"/>
    <w:rsid w:val="00B055C9"/>
    <w:rsid w:val="00B05B8E"/>
    <w:rsid w:val="00B05CD2"/>
    <w:rsid w:val="00B05DF4"/>
    <w:rsid w:val="00B06130"/>
    <w:rsid w:val="00B0661A"/>
    <w:rsid w:val="00B06DE4"/>
    <w:rsid w:val="00B079F9"/>
    <w:rsid w:val="00B07FED"/>
    <w:rsid w:val="00B1020C"/>
    <w:rsid w:val="00B10263"/>
    <w:rsid w:val="00B10376"/>
    <w:rsid w:val="00B10A10"/>
    <w:rsid w:val="00B10D36"/>
    <w:rsid w:val="00B113D6"/>
    <w:rsid w:val="00B11C26"/>
    <w:rsid w:val="00B11DEE"/>
    <w:rsid w:val="00B11E28"/>
    <w:rsid w:val="00B11FA0"/>
    <w:rsid w:val="00B12661"/>
    <w:rsid w:val="00B129CF"/>
    <w:rsid w:val="00B12C9D"/>
    <w:rsid w:val="00B1348E"/>
    <w:rsid w:val="00B13D0F"/>
    <w:rsid w:val="00B142AA"/>
    <w:rsid w:val="00B14AAB"/>
    <w:rsid w:val="00B14BD1"/>
    <w:rsid w:val="00B14BDB"/>
    <w:rsid w:val="00B15F5A"/>
    <w:rsid w:val="00B16249"/>
    <w:rsid w:val="00B16A34"/>
    <w:rsid w:val="00B178A7"/>
    <w:rsid w:val="00B17CDE"/>
    <w:rsid w:val="00B17DC2"/>
    <w:rsid w:val="00B17F37"/>
    <w:rsid w:val="00B2042B"/>
    <w:rsid w:val="00B207A2"/>
    <w:rsid w:val="00B213F2"/>
    <w:rsid w:val="00B217D6"/>
    <w:rsid w:val="00B21872"/>
    <w:rsid w:val="00B219FB"/>
    <w:rsid w:val="00B2264A"/>
    <w:rsid w:val="00B22922"/>
    <w:rsid w:val="00B22925"/>
    <w:rsid w:val="00B22EA8"/>
    <w:rsid w:val="00B231A4"/>
    <w:rsid w:val="00B234F1"/>
    <w:rsid w:val="00B23631"/>
    <w:rsid w:val="00B236FB"/>
    <w:rsid w:val="00B24FAF"/>
    <w:rsid w:val="00B25453"/>
    <w:rsid w:val="00B25E56"/>
    <w:rsid w:val="00B25ED6"/>
    <w:rsid w:val="00B26DE7"/>
    <w:rsid w:val="00B27428"/>
    <w:rsid w:val="00B277CE"/>
    <w:rsid w:val="00B278DC"/>
    <w:rsid w:val="00B27C9A"/>
    <w:rsid w:val="00B27CE6"/>
    <w:rsid w:val="00B30437"/>
    <w:rsid w:val="00B3057E"/>
    <w:rsid w:val="00B3064D"/>
    <w:rsid w:val="00B312C6"/>
    <w:rsid w:val="00B3135F"/>
    <w:rsid w:val="00B31615"/>
    <w:rsid w:val="00B31B9C"/>
    <w:rsid w:val="00B33653"/>
    <w:rsid w:val="00B34170"/>
    <w:rsid w:val="00B348FE"/>
    <w:rsid w:val="00B34B67"/>
    <w:rsid w:val="00B34C09"/>
    <w:rsid w:val="00B34D6C"/>
    <w:rsid w:val="00B34EF0"/>
    <w:rsid w:val="00B35559"/>
    <w:rsid w:val="00B3559C"/>
    <w:rsid w:val="00B357F5"/>
    <w:rsid w:val="00B365BE"/>
    <w:rsid w:val="00B367B5"/>
    <w:rsid w:val="00B368D6"/>
    <w:rsid w:val="00B369C2"/>
    <w:rsid w:val="00B3725B"/>
    <w:rsid w:val="00B37943"/>
    <w:rsid w:val="00B37CE6"/>
    <w:rsid w:val="00B40252"/>
    <w:rsid w:val="00B402E1"/>
    <w:rsid w:val="00B40463"/>
    <w:rsid w:val="00B40D0B"/>
    <w:rsid w:val="00B40E83"/>
    <w:rsid w:val="00B4118A"/>
    <w:rsid w:val="00B4186F"/>
    <w:rsid w:val="00B418F3"/>
    <w:rsid w:val="00B420E8"/>
    <w:rsid w:val="00B423B9"/>
    <w:rsid w:val="00B4290B"/>
    <w:rsid w:val="00B42CB2"/>
    <w:rsid w:val="00B42DFC"/>
    <w:rsid w:val="00B430F4"/>
    <w:rsid w:val="00B435DF"/>
    <w:rsid w:val="00B44987"/>
    <w:rsid w:val="00B44EAF"/>
    <w:rsid w:val="00B4575C"/>
    <w:rsid w:val="00B45E43"/>
    <w:rsid w:val="00B4614A"/>
    <w:rsid w:val="00B4696B"/>
    <w:rsid w:val="00B47061"/>
    <w:rsid w:val="00B47659"/>
    <w:rsid w:val="00B47CC6"/>
    <w:rsid w:val="00B50302"/>
    <w:rsid w:val="00B505B6"/>
    <w:rsid w:val="00B51007"/>
    <w:rsid w:val="00B52309"/>
    <w:rsid w:val="00B52E18"/>
    <w:rsid w:val="00B53108"/>
    <w:rsid w:val="00B53758"/>
    <w:rsid w:val="00B5384F"/>
    <w:rsid w:val="00B539B0"/>
    <w:rsid w:val="00B54421"/>
    <w:rsid w:val="00B54E99"/>
    <w:rsid w:val="00B54EB6"/>
    <w:rsid w:val="00B552E3"/>
    <w:rsid w:val="00B5544F"/>
    <w:rsid w:val="00B55A69"/>
    <w:rsid w:val="00B55DAF"/>
    <w:rsid w:val="00B55E5D"/>
    <w:rsid w:val="00B55E72"/>
    <w:rsid w:val="00B56826"/>
    <w:rsid w:val="00B56962"/>
    <w:rsid w:val="00B56FEB"/>
    <w:rsid w:val="00B56FF7"/>
    <w:rsid w:val="00B577A8"/>
    <w:rsid w:val="00B577EA"/>
    <w:rsid w:val="00B577FF"/>
    <w:rsid w:val="00B60314"/>
    <w:rsid w:val="00B60A36"/>
    <w:rsid w:val="00B61028"/>
    <w:rsid w:val="00B61155"/>
    <w:rsid w:val="00B615BB"/>
    <w:rsid w:val="00B616AE"/>
    <w:rsid w:val="00B61A97"/>
    <w:rsid w:val="00B61EA2"/>
    <w:rsid w:val="00B6285D"/>
    <w:rsid w:val="00B62A8E"/>
    <w:rsid w:val="00B639C9"/>
    <w:rsid w:val="00B63EB4"/>
    <w:rsid w:val="00B63EBB"/>
    <w:rsid w:val="00B6493C"/>
    <w:rsid w:val="00B6500C"/>
    <w:rsid w:val="00B65540"/>
    <w:rsid w:val="00B6556A"/>
    <w:rsid w:val="00B65AD4"/>
    <w:rsid w:val="00B660DE"/>
    <w:rsid w:val="00B66867"/>
    <w:rsid w:val="00B66994"/>
    <w:rsid w:val="00B66B5C"/>
    <w:rsid w:val="00B66D08"/>
    <w:rsid w:val="00B66EF5"/>
    <w:rsid w:val="00B66F1E"/>
    <w:rsid w:val="00B66F29"/>
    <w:rsid w:val="00B676A4"/>
    <w:rsid w:val="00B67D62"/>
    <w:rsid w:val="00B67F00"/>
    <w:rsid w:val="00B704A7"/>
    <w:rsid w:val="00B7072C"/>
    <w:rsid w:val="00B70757"/>
    <w:rsid w:val="00B70793"/>
    <w:rsid w:val="00B7079D"/>
    <w:rsid w:val="00B707FE"/>
    <w:rsid w:val="00B71272"/>
    <w:rsid w:val="00B71A1E"/>
    <w:rsid w:val="00B71AFB"/>
    <w:rsid w:val="00B71EFC"/>
    <w:rsid w:val="00B71F3A"/>
    <w:rsid w:val="00B72231"/>
    <w:rsid w:val="00B727F4"/>
    <w:rsid w:val="00B7298D"/>
    <w:rsid w:val="00B731EF"/>
    <w:rsid w:val="00B73C97"/>
    <w:rsid w:val="00B74282"/>
    <w:rsid w:val="00B74397"/>
    <w:rsid w:val="00B74895"/>
    <w:rsid w:val="00B748DD"/>
    <w:rsid w:val="00B754E4"/>
    <w:rsid w:val="00B755FC"/>
    <w:rsid w:val="00B75658"/>
    <w:rsid w:val="00B7571C"/>
    <w:rsid w:val="00B75F1B"/>
    <w:rsid w:val="00B75F27"/>
    <w:rsid w:val="00B7619A"/>
    <w:rsid w:val="00B76340"/>
    <w:rsid w:val="00B76A88"/>
    <w:rsid w:val="00B7781F"/>
    <w:rsid w:val="00B802EF"/>
    <w:rsid w:val="00B80C43"/>
    <w:rsid w:val="00B80DF0"/>
    <w:rsid w:val="00B815B2"/>
    <w:rsid w:val="00B81816"/>
    <w:rsid w:val="00B821F8"/>
    <w:rsid w:val="00B8264D"/>
    <w:rsid w:val="00B82EB2"/>
    <w:rsid w:val="00B835B4"/>
    <w:rsid w:val="00B836F5"/>
    <w:rsid w:val="00B83A66"/>
    <w:rsid w:val="00B83BCF"/>
    <w:rsid w:val="00B841A1"/>
    <w:rsid w:val="00B84535"/>
    <w:rsid w:val="00B84960"/>
    <w:rsid w:val="00B85175"/>
    <w:rsid w:val="00B85191"/>
    <w:rsid w:val="00B85B4E"/>
    <w:rsid w:val="00B85E48"/>
    <w:rsid w:val="00B8608E"/>
    <w:rsid w:val="00B86297"/>
    <w:rsid w:val="00B868AC"/>
    <w:rsid w:val="00B868E2"/>
    <w:rsid w:val="00B86C7F"/>
    <w:rsid w:val="00B86FB7"/>
    <w:rsid w:val="00B87607"/>
    <w:rsid w:val="00B87B6D"/>
    <w:rsid w:val="00B87CAD"/>
    <w:rsid w:val="00B87E7C"/>
    <w:rsid w:val="00B87EAE"/>
    <w:rsid w:val="00B905F8"/>
    <w:rsid w:val="00B90936"/>
    <w:rsid w:val="00B91322"/>
    <w:rsid w:val="00B9132E"/>
    <w:rsid w:val="00B91530"/>
    <w:rsid w:val="00B916ED"/>
    <w:rsid w:val="00B91D39"/>
    <w:rsid w:val="00B9221B"/>
    <w:rsid w:val="00B9250A"/>
    <w:rsid w:val="00B927DE"/>
    <w:rsid w:val="00B92A27"/>
    <w:rsid w:val="00B92D7C"/>
    <w:rsid w:val="00B92DE3"/>
    <w:rsid w:val="00B933D8"/>
    <w:rsid w:val="00B934BC"/>
    <w:rsid w:val="00B9355C"/>
    <w:rsid w:val="00B94786"/>
    <w:rsid w:val="00B94EB8"/>
    <w:rsid w:val="00B9551C"/>
    <w:rsid w:val="00B955D7"/>
    <w:rsid w:val="00B95946"/>
    <w:rsid w:val="00B95B09"/>
    <w:rsid w:val="00B95B2F"/>
    <w:rsid w:val="00B95F99"/>
    <w:rsid w:val="00B95FA7"/>
    <w:rsid w:val="00B9607E"/>
    <w:rsid w:val="00B964A7"/>
    <w:rsid w:val="00B965A3"/>
    <w:rsid w:val="00B96D27"/>
    <w:rsid w:val="00BA01D5"/>
    <w:rsid w:val="00BA03E6"/>
    <w:rsid w:val="00BA0952"/>
    <w:rsid w:val="00BA0A7F"/>
    <w:rsid w:val="00BA0AC0"/>
    <w:rsid w:val="00BA0D64"/>
    <w:rsid w:val="00BA1E31"/>
    <w:rsid w:val="00BA202C"/>
    <w:rsid w:val="00BA252C"/>
    <w:rsid w:val="00BA25CC"/>
    <w:rsid w:val="00BA297C"/>
    <w:rsid w:val="00BA2B9C"/>
    <w:rsid w:val="00BA2F7D"/>
    <w:rsid w:val="00BA35B4"/>
    <w:rsid w:val="00BA3923"/>
    <w:rsid w:val="00BA3976"/>
    <w:rsid w:val="00BA4324"/>
    <w:rsid w:val="00BA44ED"/>
    <w:rsid w:val="00BA44F9"/>
    <w:rsid w:val="00BA4BAB"/>
    <w:rsid w:val="00BA5663"/>
    <w:rsid w:val="00BA649A"/>
    <w:rsid w:val="00BA64F0"/>
    <w:rsid w:val="00BA68A6"/>
    <w:rsid w:val="00BA700E"/>
    <w:rsid w:val="00BA70DF"/>
    <w:rsid w:val="00BA75AB"/>
    <w:rsid w:val="00BA7631"/>
    <w:rsid w:val="00BA7678"/>
    <w:rsid w:val="00BA76B4"/>
    <w:rsid w:val="00BA7715"/>
    <w:rsid w:val="00BA774F"/>
    <w:rsid w:val="00BA78B6"/>
    <w:rsid w:val="00BA7944"/>
    <w:rsid w:val="00BA79B5"/>
    <w:rsid w:val="00BA7DE9"/>
    <w:rsid w:val="00BB0164"/>
    <w:rsid w:val="00BB04AB"/>
    <w:rsid w:val="00BB058B"/>
    <w:rsid w:val="00BB0CB9"/>
    <w:rsid w:val="00BB0EEE"/>
    <w:rsid w:val="00BB0F55"/>
    <w:rsid w:val="00BB0FE5"/>
    <w:rsid w:val="00BB19A9"/>
    <w:rsid w:val="00BB1CF8"/>
    <w:rsid w:val="00BB20BA"/>
    <w:rsid w:val="00BB26AD"/>
    <w:rsid w:val="00BB2770"/>
    <w:rsid w:val="00BB2960"/>
    <w:rsid w:val="00BB314F"/>
    <w:rsid w:val="00BB3D25"/>
    <w:rsid w:val="00BB42D1"/>
    <w:rsid w:val="00BB5EBC"/>
    <w:rsid w:val="00BB621B"/>
    <w:rsid w:val="00BB683B"/>
    <w:rsid w:val="00BB6D2B"/>
    <w:rsid w:val="00BB6FC1"/>
    <w:rsid w:val="00BB79BD"/>
    <w:rsid w:val="00BB7D50"/>
    <w:rsid w:val="00BC084F"/>
    <w:rsid w:val="00BC10E6"/>
    <w:rsid w:val="00BC204B"/>
    <w:rsid w:val="00BC237A"/>
    <w:rsid w:val="00BC2B05"/>
    <w:rsid w:val="00BC3516"/>
    <w:rsid w:val="00BC3A66"/>
    <w:rsid w:val="00BC3BE8"/>
    <w:rsid w:val="00BC42BB"/>
    <w:rsid w:val="00BC4301"/>
    <w:rsid w:val="00BC44EF"/>
    <w:rsid w:val="00BC51DF"/>
    <w:rsid w:val="00BC55A3"/>
    <w:rsid w:val="00BC55BF"/>
    <w:rsid w:val="00BC5FEF"/>
    <w:rsid w:val="00BC666B"/>
    <w:rsid w:val="00BC6B64"/>
    <w:rsid w:val="00BC7208"/>
    <w:rsid w:val="00BD0014"/>
    <w:rsid w:val="00BD0ACA"/>
    <w:rsid w:val="00BD0B48"/>
    <w:rsid w:val="00BD0CF1"/>
    <w:rsid w:val="00BD0E5F"/>
    <w:rsid w:val="00BD1E24"/>
    <w:rsid w:val="00BD1ECC"/>
    <w:rsid w:val="00BD1FC3"/>
    <w:rsid w:val="00BD2701"/>
    <w:rsid w:val="00BD2A0A"/>
    <w:rsid w:val="00BD2D71"/>
    <w:rsid w:val="00BD3653"/>
    <w:rsid w:val="00BD3CA9"/>
    <w:rsid w:val="00BD401F"/>
    <w:rsid w:val="00BD4051"/>
    <w:rsid w:val="00BD43E1"/>
    <w:rsid w:val="00BD462E"/>
    <w:rsid w:val="00BD476A"/>
    <w:rsid w:val="00BD4CE7"/>
    <w:rsid w:val="00BD5935"/>
    <w:rsid w:val="00BD5D0F"/>
    <w:rsid w:val="00BD5FD3"/>
    <w:rsid w:val="00BD6DB4"/>
    <w:rsid w:val="00BD75BA"/>
    <w:rsid w:val="00BD761A"/>
    <w:rsid w:val="00BD7C68"/>
    <w:rsid w:val="00BE0634"/>
    <w:rsid w:val="00BE08AA"/>
    <w:rsid w:val="00BE0CB6"/>
    <w:rsid w:val="00BE0CC9"/>
    <w:rsid w:val="00BE15B2"/>
    <w:rsid w:val="00BE1BFC"/>
    <w:rsid w:val="00BE1CBC"/>
    <w:rsid w:val="00BE1F49"/>
    <w:rsid w:val="00BE29DC"/>
    <w:rsid w:val="00BE34A0"/>
    <w:rsid w:val="00BE3757"/>
    <w:rsid w:val="00BE439E"/>
    <w:rsid w:val="00BE459E"/>
    <w:rsid w:val="00BE4B02"/>
    <w:rsid w:val="00BE5265"/>
    <w:rsid w:val="00BE5393"/>
    <w:rsid w:val="00BE5474"/>
    <w:rsid w:val="00BE5C7D"/>
    <w:rsid w:val="00BE6BD1"/>
    <w:rsid w:val="00BE709E"/>
    <w:rsid w:val="00BE7C22"/>
    <w:rsid w:val="00BE7EB3"/>
    <w:rsid w:val="00BE7FA5"/>
    <w:rsid w:val="00BF03F4"/>
    <w:rsid w:val="00BF1258"/>
    <w:rsid w:val="00BF1EA0"/>
    <w:rsid w:val="00BF2634"/>
    <w:rsid w:val="00BF2BDE"/>
    <w:rsid w:val="00BF3421"/>
    <w:rsid w:val="00BF42BC"/>
    <w:rsid w:val="00BF4AC5"/>
    <w:rsid w:val="00BF4BED"/>
    <w:rsid w:val="00BF524C"/>
    <w:rsid w:val="00BF61B2"/>
    <w:rsid w:val="00BF697A"/>
    <w:rsid w:val="00BF6A0A"/>
    <w:rsid w:val="00BF6ADB"/>
    <w:rsid w:val="00BF6D5A"/>
    <w:rsid w:val="00BF750D"/>
    <w:rsid w:val="00BF795B"/>
    <w:rsid w:val="00BF7FD6"/>
    <w:rsid w:val="00C001FB"/>
    <w:rsid w:val="00C009A3"/>
    <w:rsid w:val="00C00DFE"/>
    <w:rsid w:val="00C00F10"/>
    <w:rsid w:val="00C019B3"/>
    <w:rsid w:val="00C01C9E"/>
    <w:rsid w:val="00C0223F"/>
    <w:rsid w:val="00C02322"/>
    <w:rsid w:val="00C02AD3"/>
    <w:rsid w:val="00C02B35"/>
    <w:rsid w:val="00C02F14"/>
    <w:rsid w:val="00C0310A"/>
    <w:rsid w:val="00C03776"/>
    <w:rsid w:val="00C03CCC"/>
    <w:rsid w:val="00C03E66"/>
    <w:rsid w:val="00C04B9F"/>
    <w:rsid w:val="00C06199"/>
    <w:rsid w:val="00C07033"/>
    <w:rsid w:val="00C0733C"/>
    <w:rsid w:val="00C07391"/>
    <w:rsid w:val="00C074D9"/>
    <w:rsid w:val="00C0753E"/>
    <w:rsid w:val="00C078F1"/>
    <w:rsid w:val="00C07A59"/>
    <w:rsid w:val="00C10016"/>
    <w:rsid w:val="00C10423"/>
    <w:rsid w:val="00C107C3"/>
    <w:rsid w:val="00C10A86"/>
    <w:rsid w:val="00C10B36"/>
    <w:rsid w:val="00C10D14"/>
    <w:rsid w:val="00C10DA4"/>
    <w:rsid w:val="00C111FC"/>
    <w:rsid w:val="00C11473"/>
    <w:rsid w:val="00C1164F"/>
    <w:rsid w:val="00C11688"/>
    <w:rsid w:val="00C12078"/>
    <w:rsid w:val="00C1214E"/>
    <w:rsid w:val="00C13187"/>
    <w:rsid w:val="00C135B8"/>
    <w:rsid w:val="00C13821"/>
    <w:rsid w:val="00C13A14"/>
    <w:rsid w:val="00C14051"/>
    <w:rsid w:val="00C14C61"/>
    <w:rsid w:val="00C15F73"/>
    <w:rsid w:val="00C1643F"/>
    <w:rsid w:val="00C1668E"/>
    <w:rsid w:val="00C1671D"/>
    <w:rsid w:val="00C17CB7"/>
    <w:rsid w:val="00C2037B"/>
    <w:rsid w:val="00C2068F"/>
    <w:rsid w:val="00C20F0D"/>
    <w:rsid w:val="00C21849"/>
    <w:rsid w:val="00C218C0"/>
    <w:rsid w:val="00C2214C"/>
    <w:rsid w:val="00C225A2"/>
    <w:rsid w:val="00C22DE6"/>
    <w:rsid w:val="00C22FF7"/>
    <w:rsid w:val="00C2315E"/>
    <w:rsid w:val="00C23487"/>
    <w:rsid w:val="00C2368D"/>
    <w:rsid w:val="00C23CB1"/>
    <w:rsid w:val="00C23DC9"/>
    <w:rsid w:val="00C23F1A"/>
    <w:rsid w:val="00C2442C"/>
    <w:rsid w:val="00C24B6B"/>
    <w:rsid w:val="00C259AD"/>
    <w:rsid w:val="00C25F93"/>
    <w:rsid w:val="00C261A1"/>
    <w:rsid w:val="00C26391"/>
    <w:rsid w:val="00C263DC"/>
    <w:rsid w:val="00C2681F"/>
    <w:rsid w:val="00C27374"/>
    <w:rsid w:val="00C276DE"/>
    <w:rsid w:val="00C27961"/>
    <w:rsid w:val="00C27A2F"/>
    <w:rsid w:val="00C27F75"/>
    <w:rsid w:val="00C27F76"/>
    <w:rsid w:val="00C308A3"/>
    <w:rsid w:val="00C30D85"/>
    <w:rsid w:val="00C30DA4"/>
    <w:rsid w:val="00C31B6A"/>
    <w:rsid w:val="00C32086"/>
    <w:rsid w:val="00C32C19"/>
    <w:rsid w:val="00C33046"/>
    <w:rsid w:val="00C332D3"/>
    <w:rsid w:val="00C3340B"/>
    <w:rsid w:val="00C33462"/>
    <w:rsid w:val="00C3375E"/>
    <w:rsid w:val="00C33D7F"/>
    <w:rsid w:val="00C3411A"/>
    <w:rsid w:val="00C3421E"/>
    <w:rsid w:val="00C342C5"/>
    <w:rsid w:val="00C3445B"/>
    <w:rsid w:val="00C348AA"/>
    <w:rsid w:val="00C34C6E"/>
    <w:rsid w:val="00C350B3"/>
    <w:rsid w:val="00C35698"/>
    <w:rsid w:val="00C35F13"/>
    <w:rsid w:val="00C3711F"/>
    <w:rsid w:val="00C371C2"/>
    <w:rsid w:val="00C3788C"/>
    <w:rsid w:val="00C37B1E"/>
    <w:rsid w:val="00C37C7E"/>
    <w:rsid w:val="00C4053A"/>
    <w:rsid w:val="00C40B3A"/>
    <w:rsid w:val="00C40D99"/>
    <w:rsid w:val="00C40DE9"/>
    <w:rsid w:val="00C421AF"/>
    <w:rsid w:val="00C427CE"/>
    <w:rsid w:val="00C4280B"/>
    <w:rsid w:val="00C42E1E"/>
    <w:rsid w:val="00C4337B"/>
    <w:rsid w:val="00C4398F"/>
    <w:rsid w:val="00C43ECA"/>
    <w:rsid w:val="00C43F86"/>
    <w:rsid w:val="00C43FF5"/>
    <w:rsid w:val="00C446A5"/>
    <w:rsid w:val="00C44719"/>
    <w:rsid w:val="00C44A9B"/>
    <w:rsid w:val="00C44EDA"/>
    <w:rsid w:val="00C4565A"/>
    <w:rsid w:val="00C4622F"/>
    <w:rsid w:val="00C4690E"/>
    <w:rsid w:val="00C46D73"/>
    <w:rsid w:val="00C46EDD"/>
    <w:rsid w:val="00C46FFE"/>
    <w:rsid w:val="00C478FA"/>
    <w:rsid w:val="00C47D82"/>
    <w:rsid w:val="00C47EC9"/>
    <w:rsid w:val="00C47F43"/>
    <w:rsid w:val="00C50108"/>
    <w:rsid w:val="00C5098B"/>
    <w:rsid w:val="00C509B2"/>
    <w:rsid w:val="00C50BE4"/>
    <w:rsid w:val="00C513DE"/>
    <w:rsid w:val="00C51610"/>
    <w:rsid w:val="00C518DE"/>
    <w:rsid w:val="00C51E37"/>
    <w:rsid w:val="00C51F33"/>
    <w:rsid w:val="00C51F6A"/>
    <w:rsid w:val="00C5211B"/>
    <w:rsid w:val="00C52164"/>
    <w:rsid w:val="00C52E87"/>
    <w:rsid w:val="00C534EE"/>
    <w:rsid w:val="00C540CD"/>
    <w:rsid w:val="00C54946"/>
    <w:rsid w:val="00C55727"/>
    <w:rsid w:val="00C55791"/>
    <w:rsid w:val="00C5579A"/>
    <w:rsid w:val="00C55AA1"/>
    <w:rsid w:val="00C55ACB"/>
    <w:rsid w:val="00C56058"/>
    <w:rsid w:val="00C560BC"/>
    <w:rsid w:val="00C57857"/>
    <w:rsid w:val="00C57B45"/>
    <w:rsid w:val="00C57D74"/>
    <w:rsid w:val="00C60128"/>
    <w:rsid w:val="00C60ED4"/>
    <w:rsid w:val="00C60EE6"/>
    <w:rsid w:val="00C61A73"/>
    <w:rsid w:val="00C61FDC"/>
    <w:rsid w:val="00C6234B"/>
    <w:rsid w:val="00C627D6"/>
    <w:rsid w:val="00C628C2"/>
    <w:rsid w:val="00C62F1E"/>
    <w:rsid w:val="00C63F97"/>
    <w:rsid w:val="00C64613"/>
    <w:rsid w:val="00C64DD1"/>
    <w:rsid w:val="00C6518F"/>
    <w:rsid w:val="00C6552A"/>
    <w:rsid w:val="00C6572C"/>
    <w:rsid w:val="00C65EEC"/>
    <w:rsid w:val="00C66BB8"/>
    <w:rsid w:val="00C672B2"/>
    <w:rsid w:val="00C672C4"/>
    <w:rsid w:val="00C674CB"/>
    <w:rsid w:val="00C67AC4"/>
    <w:rsid w:val="00C67B3B"/>
    <w:rsid w:val="00C67B82"/>
    <w:rsid w:val="00C708A6"/>
    <w:rsid w:val="00C708F7"/>
    <w:rsid w:val="00C70C6B"/>
    <w:rsid w:val="00C70CFF"/>
    <w:rsid w:val="00C70E75"/>
    <w:rsid w:val="00C70EAC"/>
    <w:rsid w:val="00C71973"/>
    <w:rsid w:val="00C71A6A"/>
    <w:rsid w:val="00C71AE6"/>
    <w:rsid w:val="00C71FDD"/>
    <w:rsid w:val="00C72220"/>
    <w:rsid w:val="00C72872"/>
    <w:rsid w:val="00C72EB9"/>
    <w:rsid w:val="00C7344E"/>
    <w:rsid w:val="00C7377E"/>
    <w:rsid w:val="00C739EA"/>
    <w:rsid w:val="00C73CF1"/>
    <w:rsid w:val="00C74092"/>
    <w:rsid w:val="00C75655"/>
    <w:rsid w:val="00C7579B"/>
    <w:rsid w:val="00C757B2"/>
    <w:rsid w:val="00C75CBE"/>
    <w:rsid w:val="00C75D44"/>
    <w:rsid w:val="00C75D4E"/>
    <w:rsid w:val="00C761FB"/>
    <w:rsid w:val="00C7672B"/>
    <w:rsid w:val="00C7691A"/>
    <w:rsid w:val="00C76AF3"/>
    <w:rsid w:val="00C76C36"/>
    <w:rsid w:val="00C773F1"/>
    <w:rsid w:val="00C77631"/>
    <w:rsid w:val="00C77A1F"/>
    <w:rsid w:val="00C804C7"/>
    <w:rsid w:val="00C804D1"/>
    <w:rsid w:val="00C80B08"/>
    <w:rsid w:val="00C80CA5"/>
    <w:rsid w:val="00C80E60"/>
    <w:rsid w:val="00C818DD"/>
    <w:rsid w:val="00C819B7"/>
    <w:rsid w:val="00C81DE1"/>
    <w:rsid w:val="00C8255A"/>
    <w:rsid w:val="00C82FC8"/>
    <w:rsid w:val="00C830E9"/>
    <w:rsid w:val="00C837C3"/>
    <w:rsid w:val="00C83BA4"/>
    <w:rsid w:val="00C83BD9"/>
    <w:rsid w:val="00C83C60"/>
    <w:rsid w:val="00C84497"/>
    <w:rsid w:val="00C84BB8"/>
    <w:rsid w:val="00C85C56"/>
    <w:rsid w:val="00C85D0B"/>
    <w:rsid w:val="00C85F5A"/>
    <w:rsid w:val="00C868F6"/>
    <w:rsid w:val="00C86953"/>
    <w:rsid w:val="00C869FB"/>
    <w:rsid w:val="00C86B8A"/>
    <w:rsid w:val="00C87238"/>
    <w:rsid w:val="00C874D2"/>
    <w:rsid w:val="00C87806"/>
    <w:rsid w:val="00C90597"/>
    <w:rsid w:val="00C906E7"/>
    <w:rsid w:val="00C90808"/>
    <w:rsid w:val="00C90A0E"/>
    <w:rsid w:val="00C90BF2"/>
    <w:rsid w:val="00C90CB2"/>
    <w:rsid w:val="00C90E1E"/>
    <w:rsid w:val="00C9137C"/>
    <w:rsid w:val="00C91644"/>
    <w:rsid w:val="00C91AE7"/>
    <w:rsid w:val="00C91D27"/>
    <w:rsid w:val="00C92388"/>
    <w:rsid w:val="00C92B5B"/>
    <w:rsid w:val="00C92D7F"/>
    <w:rsid w:val="00C92F8E"/>
    <w:rsid w:val="00C930D3"/>
    <w:rsid w:val="00C93D97"/>
    <w:rsid w:val="00C9443A"/>
    <w:rsid w:val="00C9492F"/>
    <w:rsid w:val="00C9663B"/>
    <w:rsid w:val="00C973AC"/>
    <w:rsid w:val="00C97621"/>
    <w:rsid w:val="00C979FB"/>
    <w:rsid w:val="00CA0B65"/>
    <w:rsid w:val="00CA10FF"/>
    <w:rsid w:val="00CA1356"/>
    <w:rsid w:val="00CA221F"/>
    <w:rsid w:val="00CA241C"/>
    <w:rsid w:val="00CA269E"/>
    <w:rsid w:val="00CA2E99"/>
    <w:rsid w:val="00CA34A9"/>
    <w:rsid w:val="00CA3508"/>
    <w:rsid w:val="00CA35C7"/>
    <w:rsid w:val="00CA3669"/>
    <w:rsid w:val="00CA421E"/>
    <w:rsid w:val="00CA43A5"/>
    <w:rsid w:val="00CA4960"/>
    <w:rsid w:val="00CA496C"/>
    <w:rsid w:val="00CA51FA"/>
    <w:rsid w:val="00CA596B"/>
    <w:rsid w:val="00CA5979"/>
    <w:rsid w:val="00CA5FDE"/>
    <w:rsid w:val="00CA63F0"/>
    <w:rsid w:val="00CA67BA"/>
    <w:rsid w:val="00CA6F1A"/>
    <w:rsid w:val="00CA7972"/>
    <w:rsid w:val="00CA7A4F"/>
    <w:rsid w:val="00CA7C0B"/>
    <w:rsid w:val="00CA7CB2"/>
    <w:rsid w:val="00CA7F1D"/>
    <w:rsid w:val="00CB01C3"/>
    <w:rsid w:val="00CB05D7"/>
    <w:rsid w:val="00CB0C1D"/>
    <w:rsid w:val="00CB0C94"/>
    <w:rsid w:val="00CB16D4"/>
    <w:rsid w:val="00CB18EB"/>
    <w:rsid w:val="00CB18FC"/>
    <w:rsid w:val="00CB1E02"/>
    <w:rsid w:val="00CB2013"/>
    <w:rsid w:val="00CB2039"/>
    <w:rsid w:val="00CB21D2"/>
    <w:rsid w:val="00CB2301"/>
    <w:rsid w:val="00CB244C"/>
    <w:rsid w:val="00CB24B5"/>
    <w:rsid w:val="00CB256E"/>
    <w:rsid w:val="00CB293D"/>
    <w:rsid w:val="00CB2EEA"/>
    <w:rsid w:val="00CB2EF4"/>
    <w:rsid w:val="00CB300D"/>
    <w:rsid w:val="00CB40F6"/>
    <w:rsid w:val="00CB4A78"/>
    <w:rsid w:val="00CB50CC"/>
    <w:rsid w:val="00CB56AB"/>
    <w:rsid w:val="00CB57FE"/>
    <w:rsid w:val="00CB5D7C"/>
    <w:rsid w:val="00CB5E17"/>
    <w:rsid w:val="00CB5F46"/>
    <w:rsid w:val="00CB6368"/>
    <w:rsid w:val="00CB63A8"/>
    <w:rsid w:val="00CB65BF"/>
    <w:rsid w:val="00CB68DB"/>
    <w:rsid w:val="00CB6A27"/>
    <w:rsid w:val="00CB6E2B"/>
    <w:rsid w:val="00CB6FF7"/>
    <w:rsid w:val="00CB7302"/>
    <w:rsid w:val="00CB792D"/>
    <w:rsid w:val="00CC0023"/>
    <w:rsid w:val="00CC1159"/>
    <w:rsid w:val="00CC1E9F"/>
    <w:rsid w:val="00CC1F01"/>
    <w:rsid w:val="00CC1F6B"/>
    <w:rsid w:val="00CC2A9D"/>
    <w:rsid w:val="00CC2AFA"/>
    <w:rsid w:val="00CC5191"/>
    <w:rsid w:val="00CC5896"/>
    <w:rsid w:val="00CC5E81"/>
    <w:rsid w:val="00CC5E98"/>
    <w:rsid w:val="00CC6F89"/>
    <w:rsid w:val="00CC779E"/>
    <w:rsid w:val="00CD014D"/>
    <w:rsid w:val="00CD045F"/>
    <w:rsid w:val="00CD12FE"/>
    <w:rsid w:val="00CD2372"/>
    <w:rsid w:val="00CD26A7"/>
    <w:rsid w:val="00CD2709"/>
    <w:rsid w:val="00CD2B54"/>
    <w:rsid w:val="00CD2FB8"/>
    <w:rsid w:val="00CD3DD2"/>
    <w:rsid w:val="00CD4040"/>
    <w:rsid w:val="00CD4158"/>
    <w:rsid w:val="00CD50AF"/>
    <w:rsid w:val="00CD5220"/>
    <w:rsid w:val="00CD5749"/>
    <w:rsid w:val="00CD5A0D"/>
    <w:rsid w:val="00CD5FD7"/>
    <w:rsid w:val="00CD6514"/>
    <w:rsid w:val="00CD661D"/>
    <w:rsid w:val="00CD6654"/>
    <w:rsid w:val="00CD665A"/>
    <w:rsid w:val="00CD67FA"/>
    <w:rsid w:val="00CD7FE1"/>
    <w:rsid w:val="00CE0C35"/>
    <w:rsid w:val="00CE1394"/>
    <w:rsid w:val="00CE17C2"/>
    <w:rsid w:val="00CE1810"/>
    <w:rsid w:val="00CE2687"/>
    <w:rsid w:val="00CE3122"/>
    <w:rsid w:val="00CE3810"/>
    <w:rsid w:val="00CE3A1B"/>
    <w:rsid w:val="00CE3F8D"/>
    <w:rsid w:val="00CE4941"/>
    <w:rsid w:val="00CE4EA8"/>
    <w:rsid w:val="00CE52B4"/>
    <w:rsid w:val="00CE55CE"/>
    <w:rsid w:val="00CE59BB"/>
    <w:rsid w:val="00CE5DB2"/>
    <w:rsid w:val="00CE5DCD"/>
    <w:rsid w:val="00CE5EAF"/>
    <w:rsid w:val="00CE6946"/>
    <w:rsid w:val="00CE6D42"/>
    <w:rsid w:val="00CE6E0B"/>
    <w:rsid w:val="00CE701C"/>
    <w:rsid w:val="00CE706E"/>
    <w:rsid w:val="00CE7599"/>
    <w:rsid w:val="00CF02E0"/>
    <w:rsid w:val="00CF0EA4"/>
    <w:rsid w:val="00CF2095"/>
    <w:rsid w:val="00CF245A"/>
    <w:rsid w:val="00CF273F"/>
    <w:rsid w:val="00CF2996"/>
    <w:rsid w:val="00CF2EB9"/>
    <w:rsid w:val="00CF36C4"/>
    <w:rsid w:val="00CF414A"/>
    <w:rsid w:val="00CF41E1"/>
    <w:rsid w:val="00CF474A"/>
    <w:rsid w:val="00CF47E1"/>
    <w:rsid w:val="00CF4892"/>
    <w:rsid w:val="00CF4C03"/>
    <w:rsid w:val="00CF4FF0"/>
    <w:rsid w:val="00CF53AE"/>
    <w:rsid w:val="00CF5454"/>
    <w:rsid w:val="00CF57B0"/>
    <w:rsid w:val="00CF5B47"/>
    <w:rsid w:val="00CF5E5B"/>
    <w:rsid w:val="00CF607B"/>
    <w:rsid w:val="00CF685E"/>
    <w:rsid w:val="00CF6869"/>
    <w:rsid w:val="00CF727E"/>
    <w:rsid w:val="00CF74BD"/>
    <w:rsid w:val="00CF7908"/>
    <w:rsid w:val="00CF7B01"/>
    <w:rsid w:val="00D003F4"/>
    <w:rsid w:val="00D0042E"/>
    <w:rsid w:val="00D00A7D"/>
    <w:rsid w:val="00D00AAD"/>
    <w:rsid w:val="00D00DAC"/>
    <w:rsid w:val="00D011CA"/>
    <w:rsid w:val="00D012E9"/>
    <w:rsid w:val="00D01366"/>
    <w:rsid w:val="00D013CF"/>
    <w:rsid w:val="00D02B7D"/>
    <w:rsid w:val="00D02C3F"/>
    <w:rsid w:val="00D038FC"/>
    <w:rsid w:val="00D03F95"/>
    <w:rsid w:val="00D04FDD"/>
    <w:rsid w:val="00D050E0"/>
    <w:rsid w:val="00D05A91"/>
    <w:rsid w:val="00D05AE2"/>
    <w:rsid w:val="00D05BB0"/>
    <w:rsid w:val="00D078B7"/>
    <w:rsid w:val="00D079B4"/>
    <w:rsid w:val="00D1003F"/>
    <w:rsid w:val="00D104F9"/>
    <w:rsid w:val="00D1054E"/>
    <w:rsid w:val="00D105FA"/>
    <w:rsid w:val="00D110F1"/>
    <w:rsid w:val="00D1143F"/>
    <w:rsid w:val="00D114C9"/>
    <w:rsid w:val="00D11869"/>
    <w:rsid w:val="00D11B9E"/>
    <w:rsid w:val="00D11CD2"/>
    <w:rsid w:val="00D120B5"/>
    <w:rsid w:val="00D122DE"/>
    <w:rsid w:val="00D12603"/>
    <w:rsid w:val="00D12DD6"/>
    <w:rsid w:val="00D13005"/>
    <w:rsid w:val="00D14323"/>
    <w:rsid w:val="00D143C2"/>
    <w:rsid w:val="00D149E5"/>
    <w:rsid w:val="00D1581D"/>
    <w:rsid w:val="00D159E4"/>
    <w:rsid w:val="00D15A9C"/>
    <w:rsid w:val="00D15D9F"/>
    <w:rsid w:val="00D16008"/>
    <w:rsid w:val="00D164F3"/>
    <w:rsid w:val="00D166D4"/>
    <w:rsid w:val="00D1706A"/>
    <w:rsid w:val="00D17B10"/>
    <w:rsid w:val="00D17E45"/>
    <w:rsid w:val="00D20720"/>
    <w:rsid w:val="00D2099C"/>
    <w:rsid w:val="00D20C21"/>
    <w:rsid w:val="00D20D57"/>
    <w:rsid w:val="00D20DE8"/>
    <w:rsid w:val="00D216B6"/>
    <w:rsid w:val="00D22631"/>
    <w:rsid w:val="00D23386"/>
    <w:rsid w:val="00D233FE"/>
    <w:rsid w:val="00D241FB"/>
    <w:rsid w:val="00D25369"/>
    <w:rsid w:val="00D2617A"/>
    <w:rsid w:val="00D263ED"/>
    <w:rsid w:val="00D2656C"/>
    <w:rsid w:val="00D26A56"/>
    <w:rsid w:val="00D26D24"/>
    <w:rsid w:val="00D26D56"/>
    <w:rsid w:val="00D2778F"/>
    <w:rsid w:val="00D27C11"/>
    <w:rsid w:val="00D30254"/>
    <w:rsid w:val="00D3048B"/>
    <w:rsid w:val="00D31014"/>
    <w:rsid w:val="00D31A8E"/>
    <w:rsid w:val="00D324D4"/>
    <w:rsid w:val="00D325C9"/>
    <w:rsid w:val="00D32811"/>
    <w:rsid w:val="00D32931"/>
    <w:rsid w:val="00D3334D"/>
    <w:rsid w:val="00D33768"/>
    <w:rsid w:val="00D33828"/>
    <w:rsid w:val="00D339C2"/>
    <w:rsid w:val="00D33C5E"/>
    <w:rsid w:val="00D33CD5"/>
    <w:rsid w:val="00D33D87"/>
    <w:rsid w:val="00D34960"/>
    <w:rsid w:val="00D349A8"/>
    <w:rsid w:val="00D34C7A"/>
    <w:rsid w:val="00D34F4A"/>
    <w:rsid w:val="00D35057"/>
    <w:rsid w:val="00D35077"/>
    <w:rsid w:val="00D35142"/>
    <w:rsid w:val="00D35295"/>
    <w:rsid w:val="00D35A6E"/>
    <w:rsid w:val="00D35FF8"/>
    <w:rsid w:val="00D365A7"/>
    <w:rsid w:val="00D3676D"/>
    <w:rsid w:val="00D3773B"/>
    <w:rsid w:val="00D37E69"/>
    <w:rsid w:val="00D408A8"/>
    <w:rsid w:val="00D40A8C"/>
    <w:rsid w:val="00D40B27"/>
    <w:rsid w:val="00D40B3B"/>
    <w:rsid w:val="00D40B57"/>
    <w:rsid w:val="00D40DD4"/>
    <w:rsid w:val="00D41458"/>
    <w:rsid w:val="00D415D6"/>
    <w:rsid w:val="00D415F6"/>
    <w:rsid w:val="00D417E3"/>
    <w:rsid w:val="00D41844"/>
    <w:rsid w:val="00D41A9C"/>
    <w:rsid w:val="00D42431"/>
    <w:rsid w:val="00D42567"/>
    <w:rsid w:val="00D42C68"/>
    <w:rsid w:val="00D43A67"/>
    <w:rsid w:val="00D43DC1"/>
    <w:rsid w:val="00D44907"/>
    <w:rsid w:val="00D44A7C"/>
    <w:rsid w:val="00D45204"/>
    <w:rsid w:val="00D45DD3"/>
    <w:rsid w:val="00D461DD"/>
    <w:rsid w:val="00D46438"/>
    <w:rsid w:val="00D4647A"/>
    <w:rsid w:val="00D46B0D"/>
    <w:rsid w:val="00D46C29"/>
    <w:rsid w:val="00D46DAE"/>
    <w:rsid w:val="00D46F91"/>
    <w:rsid w:val="00D47BCC"/>
    <w:rsid w:val="00D47BDA"/>
    <w:rsid w:val="00D50721"/>
    <w:rsid w:val="00D508D3"/>
    <w:rsid w:val="00D50E08"/>
    <w:rsid w:val="00D51070"/>
    <w:rsid w:val="00D51346"/>
    <w:rsid w:val="00D51976"/>
    <w:rsid w:val="00D51C8F"/>
    <w:rsid w:val="00D51F89"/>
    <w:rsid w:val="00D5204B"/>
    <w:rsid w:val="00D525BB"/>
    <w:rsid w:val="00D528B0"/>
    <w:rsid w:val="00D52EFD"/>
    <w:rsid w:val="00D53034"/>
    <w:rsid w:val="00D532F4"/>
    <w:rsid w:val="00D53460"/>
    <w:rsid w:val="00D536E9"/>
    <w:rsid w:val="00D540FC"/>
    <w:rsid w:val="00D5412E"/>
    <w:rsid w:val="00D54B2B"/>
    <w:rsid w:val="00D54C10"/>
    <w:rsid w:val="00D55191"/>
    <w:rsid w:val="00D55240"/>
    <w:rsid w:val="00D55C9E"/>
    <w:rsid w:val="00D55CD0"/>
    <w:rsid w:val="00D570AB"/>
    <w:rsid w:val="00D57275"/>
    <w:rsid w:val="00D57544"/>
    <w:rsid w:val="00D57973"/>
    <w:rsid w:val="00D60704"/>
    <w:rsid w:val="00D60CE2"/>
    <w:rsid w:val="00D60F59"/>
    <w:rsid w:val="00D612C4"/>
    <w:rsid w:val="00D612EC"/>
    <w:rsid w:val="00D6153E"/>
    <w:rsid w:val="00D616C0"/>
    <w:rsid w:val="00D61893"/>
    <w:rsid w:val="00D61B65"/>
    <w:rsid w:val="00D62199"/>
    <w:rsid w:val="00D623C4"/>
    <w:rsid w:val="00D62708"/>
    <w:rsid w:val="00D627A4"/>
    <w:rsid w:val="00D62932"/>
    <w:rsid w:val="00D62CE8"/>
    <w:rsid w:val="00D62FD3"/>
    <w:rsid w:val="00D63889"/>
    <w:rsid w:val="00D63983"/>
    <w:rsid w:val="00D64FA9"/>
    <w:rsid w:val="00D65922"/>
    <w:rsid w:val="00D659A4"/>
    <w:rsid w:val="00D668EB"/>
    <w:rsid w:val="00D669D3"/>
    <w:rsid w:val="00D66F3D"/>
    <w:rsid w:val="00D6702F"/>
    <w:rsid w:val="00D70501"/>
    <w:rsid w:val="00D7065C"/>
    <w:rsid w:val="00D710CA"/>
    <w:rsid w:val="00D711AF"/>
    <w:rsid w:val="00D71809"/>
    <w:rsid w:val="00D71B8C"/>
    <w:rsid w:val="00D71CDC"/>
    <w:rsid w:val="00D722DF"/>
    <w:rsid w:val="00D722F7"/>
    <w:rsid w:val="00D72A2E"/>
    <w:rsid w:val="00D741FF"/>
    <w:rsid w:val="00D744EE"/>
    <w:rsid w:val="00D7474E"/>
    <w:rsid w:val="00D74E6E"/>
    <w:rsid w:val="00D76974"/>
    <w:rsid w:val="00D769B9"/>
    <w:rsid w:val="00D76D1D"/>
    <w:rsid w:val="00D773B3"/>
    <w:rsid w:val="00D77699"/>
    <w:rsid w:val="00D77E22"/>
    <w:rsid w:val="00D807D4"/>
    <w:rsid w:val="00D80F5E"/>
    <w:rsid w:val="00D81C1D"/>
    <w:rsid w:val="00D8223C"/>
    <w:rsid w:val="00D82A4A"/>
    <w:rsid w:val="00D82CB7"/>
    <w:rsid w:val="00D8353D"/>
    <w:rsid w:val="00D83557"/>
    <w:rsid w:val="00D838F1"/>
    <w:rsid w:val="00D839ED"/>
    <w:rsid w:val="00D83F48"/>
    <w:rsid w:val="00D84675"/>
    <w:rsid w:val="00D84739"/>
    <w:rsid w:val="00D8526A"/>
    <w:rsid w:val="00D8595F"/>
    <w:rsid w:val="00D86100"/>
    <w:rsid w:val="00D86252"/>
    <w:rsid w:val="00D86EF5"/>
    <w:rsid w:val="00D87CC5"/>
    <w:rsid w:val="00D87FE5"/>
    <w:rsid w:val="00D90274"/>
    <w:rsid w:val="00D90B69"/>
    <w:rsid w:val="00D91518"/>
    <w:rsid w:val="00D917F3"/>
    <w:rsid w:val="00D918B3"/>
    <w:rsid w:val="00D9229A"/>
    <w:rsid w:val="00D92547"/>
    <w:rsid w:val="00D92E81"/>
    <w:rsid w:val="00D94E5F"/>
    <w:rsid w:val="00D95091"/>
    <w:rsid w:val="00D955A1"/>
    <w:rsid w:val="00D95CB0"/>
    <w:rsid w:val="00D96644"/>
    <w:rsid w:val="00D96C18"/>
    <w:rsid w:val="00D96D38"/>
    <w:rsid w:val="00D97354"/>
    <w:rsid w:val="00D973B2"/>
    <w:rsid w:val="00D9761F"/>
    <w:rsid w:val="00D97BAA"/>
    <w:rsid w:val="00DA009C"/>
    <w:rsid w:val="00DA0251"/>
    <w:rsid w:val="00DA0435"/>
    <w:rsid w:val="00DA0658"/>
    <w:rsid w:val="00DA067C"/>
    <w:rsid w:val="00DA0773"/>
    <w:rsid w:val="00DA0EB9"/>
    <w:rsid w:val="00DA1902"/>
    <w:rsid w:val="00DA2478"/>
    <w:rsid w:val="00DA260C"/>
    <w:rsid w:val="00DA2866"/>
    <w:rsid w:val="00DA2B50"/>
    <w:rsid w:val="00DA3AF3"/>
    <w:rsid w:val="00DA3E10"/>
    <w:rsid w:val="00DA495A"/>
    <w:rsid w:val="00DA4A2B"/>
    <w:rsid w:val="00DA4C31"/>
    <w:rsid w:val="00DA4F22"/>
    <w:rsid w:val="00DA4FF9"/>
    <w:rsid w:val="00DA544F"/>
    <w:rsid w:val="00DA5455"/>
    <w:rsid w:val="00DA57F0"/>
    <w:rsid w:val="00DA583C"/>
    <w:rsid w:val="00DA599D"/>
    <w:rsid w:val="00DA5AC4"/>
    <w:rsid w:val="00DA5C2B"/>
    <w:rsid w:val="00DA648B"/>
    <w:rsid w:val="00DA6C17"/>
    <w:rsid w:val="00DA6C32"/>
    <w:rsid w:val="00DA6DD2"/>
    <w:rsid w:val="00DA6F07"/>
    <w:rsid w:val="00DB0321"/>
    <w:rsid w:val="00DB0797"/>
    <w:rsid w:val="00DB08E8"/>
    <w:rsid w:val="00DB09FB"/>
    <w:rsid w:val="00DB0B66"/>
    <w:rsid w:val="00DB0D5A"/>
    <w:rsid w:val="00DB1126"/>
    <w:rsid w:val="00DB1369"/>
    <w:rsid w:val="00DB169E"/>
    <w:rsid w:val="00DB1985"/>
    <w:rsid w:val="00DB1E62"/>
    <w:rsid w:val="00DB1EB7"/>
    <w:rsid w:val="00DB24E1"/>
    <w:rsid w:val="00DB31C4"/>
    <w:rsid w:val="00DB3564"/>
    <w:rsid w:val="00DB3C4A"/>
    <w:rsid w:val="00DB3E3B"/>
    <w:rsid w:val="00DB3E83"/>
    <w:rsid w:val="00DB422A"/>
    <w:rsid w:val="00DB4655"/>
    <w:rsid w:val="00DB4676"/>
    <w:rsid w:val="00DB4754"/>
    <w:rsid w:val="00DB4ADE"/>
    <w:rsid w:val="00DB4D8A"/>
    <w:rsid w:val="00DB5465"/>
    <w:rsid w:val="00DB5541"/>
    <w:rsid w:val="00DB5BD1"/>
    <w:rsid w:val="00DB5DF2"/>
    <w:rsid w:val="00DB5EFB"/>
    <w:rsid w:val="00DB6197"/>
    <w:rsid w:val="00DB6779"/>
    <w:rsid w:val="00DB6B30"/>
    <w:rsid w:val="00DB6C0B"/>
    <w:rsid w:val="00DB6EF1"/>
    <w:rsid w:val="00DB6F95"/>
    <w:rsid w:val="00DB71D6"/>
    <w:rsid w:val="00DB7732"/>
    <w:rsid w:val="00DB787F"/>
    <w:rsid w:val="00DC01D7"/>
    <w:rsid w:val="00DC0893"/>
    <w:rsid w:val="00DC1468"/>
    <w:rsid w:val="00DC16CD"/>
    <w:rsid w:val="00DC19BB"/>
    <w:rsid w:val="00DC1DAF"/>
    <w:rsid w:val="00DC2172"/>
    <w:rsid w:val="00DC2488"/>
    <w:rsid w:val="00DC2EF9"/>
    <w:rsid w:val="00DC2F4B"/>
    <w:rsid w:val="00DC30D1"/>
    <w:rsid w:val="00DC3575"/>
    <w:rsid w:val="00DC38AF"/>
    <w:rsid w:val="00DC3A4B"/>
    <w:rsid w:val="00DC3B8D"/>
    <w:rsid w:val="00DC42D1"/>
    <w:rsid w:val="00DC4D3A"/>
    <w:rsid w:val="00DC5574"/>
    <w:rsid w:val="00DC5A72"/>
    <w:rsid w:val="00DC616D"/>
    <w:rsid w:val="00DC6404"/>
    <w:rsid w:val="00DC6690"/>
    <w:rsid w:val="00DC72B1"/>
    <w:rsid w:val="00DC7B30"/>
    <w:rsid w:val="00DC7B38"/>
    <w:rsid w:val="00DD09DE"/>
    <w:rsid w:val="00DD0BBF"/>
    <w:rsid w:val="00DD113B"/>
    <w:rsid w:val="00DD120D"/>
    <w:rsid w:val="00DD16E4"/>
    <w:rsid w:val="00DD18EE"/>
    <w:rsid w:val="00DD1E5C"/>
    <w:rsid w:val="00DD2076"/>
    <w:rsid w:val="00DD215C"/>
    <w:rsid w:val="00DD2CC2"/>
    <w:rsid w:val="00DD2E4E"/>
    <w:rsid w:val="00DD3494"/>
    <w:rsid w:val="00DD3571"/>
    <w:rsid w:val="00DD39BD"/>
    <w:rsid w:val="00DD3BCF"/>
    <w:rsid w:val="00DD3D8D"/>
    <w:rsid w:val="00DD4237"/>
    <w:rsid w:val="00DD437B"/>
    <w:rsid w:val="00DD4818"/>
    <w:rsid w:val="00DD48EF"/>
    <w:rsid w:val="00DD4966"/>
    <w:rsid w:val="00DD4A21"/>
    <w:rsid w:val="00DD54E7"/>
    <w:rsid w:val="00DD57B3"/>
    <w:rsid w:val="00DD5848"/>
    <w:rsid w:val="00DD5ABC"/>
    <w:rsid w:val="00DD5D3F"/>
    <w:rsid w:val="00DD613D"/>
    <w:rsid w:val="00DD64C5"/>
    <w:rsid w:val="00DD6DE9"/>
    <w:rsid w:val="00DD6F79"/>
    <w:rsid w:val="00DD701A"/>
    <w:rsid w:val="00DD715F"/>
    <w:rsid w:val="00DD72E1"/>
    <w:rsid w:val="00DD77E2"/>
    <w:rsid w:val="00DD7ABC"/>
    <w:rsid w:val="00DD7ACA"/>
    <w:rsid w:val="00DD7D46"/>
    <w:rsid w:val="00DD7FDF"/>
    <w:rsid w:val="00DE0758"/>
    <w:rsid w:val="00DE0776"/>
    <w:rsid w:val="00DE090C"/>
    <w:rsid w:val="00DE0B09"/>
    <w:rsid w:val="00DE0DD9"/>
    <w:rsid w:val="00DE1347"/>
    <w:rsid w:val="00DE1686"/>
    <w:rsid w:val="00DE1703"/>
    <w:rsid w:val="00DE25AC"/>
    <w:rsid w:val="00DE267E"/>
    <w:rsid w:val="00DE2760"/>
    <w:rsid w:val="00DE28C3"/>
    <w:rsid w:val="00DE2C3F"/>
    <w:rsid w:val="00DE31F4"/>
    <w:rsid w:val="00DE41AD"/>
    <w:rsid w:val="00DE55DE"/>
    <w:rsid w:val="00DE5995"/>
    <w:rsid w:val="00DE6100"/>
    <w:rsid w:val="00DE6744"/>
    <w:rsid w:val="00DE7043"/>
    <w:rsid w:val="00DE788E"/>
    <w:rsid w:val="00DE7D1B"/>
    <w:rsid w:val="00DF0172"/>
    <w:rsid w:val="00DF03CC"/>
    <w:rsid w:val="00DF049A"/>
    <w:rsid w:val="00DF05A7"/>
    <w:rsid w:val="00DF0CD2"/>
    <w:rsid w:val="00DF0ED0"/>
    <w:rsid w:val="00DF212C"/>
    <w:rsid w:val="00DF2791"/>
    <w:rsid w:val="00DF27D4"/>
    <w:rsid w:val="00DF3174"/>
    <w:rsid w:val="00DF34BE"/>
    <w:rsid w:val="00DF362E"/>
    <w:rsid w:val="00DF3819"/>
    <w:rsid w:val="00DF3D9D"/>
    <w:rsid w:val="00DF4BBA"/>
    <w:rsid w:val="00DF568D"/>
    <w:rsid w:val="00DF594C"/>
    <w:rsid w:val="00DF5CA1"/>
    <w:rsid w:val="00DF67D2"/>
    <w:rsid w:val="00DF6DEF"/>
    <w:rsid w:val="00DF7069"/>
    <w:rsid w:val="00DF772B"/>
    <w:rsid w:val="00DF7929"/>
    <w:rsid w:val="00E002D2"/>
    <w:rsid w:val="00E0055D"/>
    <w:rsid w:val="00E006D4"/>
    <w:rsid w:val="00E007F8"/>
    <w:rsid w:val="00E00C1D"/>
    <w:rsid w:val="00E00CCB"/>
    <w:rsid w:val="00E01BCB"/>
    <w:rsid w:val="00E02689"/>
    <w:rsid w:val="00E02AEE"/>
    <w:rsid w:val="00E02F2A"/>
    <w:rsid w:val="00E030B2"/>
    <w:rsid w:val="00E030C3"/>
    <w:rsid w:val="00E03206"/>
    <w:rsid w:val="00E0324B"/>
    <w:rsid w:val="00E03604"/>
    <w:rsid w:val="00E03A2A"/>
    <w:rsid w:val="00E03BB4"/>
    <w:rsid w:val="00E042C7"/>
    <w:rsid w:val="00E04F6D"/>
    <w:rsid w:val="00E057F8"/>
    <w:rsid w:val="00E07549"/>
    <w:rsid w:val="00E0781A"/>
    <w:rsid w:val="00E10970"/>
    <w:rsid w:val="00E10A23"/>
    <w:rsid w:val="00E10B7B"/>
    <w:rsid w:val="00E1127F"/>
    <w:rsid w:val="00E11475"/>
    <w:rsid w:val="00E116C5"/>
    <w:rsid w:val="00E12A46"/>
    <w:rsid w:val="00E132AF"/>
    <w:rsid w:val="00E1385F"/>
    <w:rsid w:val="00E13E04"/>
    <w:rsid w:val="00E1419D"/>
    <w:rsid w:val="00E14349"/>
    <w:rsid w:val="00E14506"/>
    <w:rsid w:val="00E149C5"/>
    <w:rsid w:val="00E14B45"/>
    <w:rsid w:val="00E14C67"/>
    <w:rsid w:val="00E14CF8"/>
    <w:rsid w:val="00E157A6"/>
    <w:rsid w:val="00E15C62"/>
    <w:rsid w:val="00E15C8F"/>
    <w:rsid w:val="00E162D4"/>
    <w:rsid w:val="00E163B4"/>
    <w:rsid w:val="00E167D3"/>
    <w:rsid w:val="00E16B4F"/>
    <w:rsid w:val="00E16D63"/>
    <w:rsid w:val="00E175A7"/>
    <w:rsid w:val="00E17892"/>
    <w:rsid w:val="00E17E85"/>
    <w:rsid w:val="00E200C3"/>
    <w:rsid w:val="00E20168"/>
    <w:rsid w:val="00E20306"/>
    <w:rsid w:val="00E20740"/>
    <w:rsid w:val="00E20E92"/>
    <w:rsid w:val="00E20EE8"/>
    <w:rsid w:val="00E2139E"/>
    <w:rsid w:val="00E2160C"/>
    <w:rsid w:val="00E21DB5"/>
    <w:rsid w:val="00E222CD"/>
    <w:rsid w:val="00E22857"/>
    <w:rsid w:val="00E22C75"/>
    <w:rsid w:val="00E23000"/>
    <w:rsid w:val="00E23DF4"/>
    <w:rsid w:val="00E24470"/>
    <w:rsid w:val="00E245DA"/>
    <w:rsid w:val="00E24645"/>
    <w:rsid w:val="00E24817"/>
    <w:rsid w:val="00E24A2B"/>
    <w:rsid w:val="00E25257"/>
    <w:rsid w:val="00E25496"/>
    <w:rsid w:val="00E25639"/>
    <w:rsid w:val="00E25E00"/>
    <w:rsid w:val="00E260C5"/>
    <w:rsid w:val="00E262D1"/>
    <w:rsid w:val="00E26337"/>
    <w:rsid w:val="00E27177"/>
    <w:rsid w:val="00E274B5"/>
    <w:rsid w:val="00E2799B"/>
    <w:rsid w:val="00E27A6D"/>
    <w:rsid w:val="00E27FEB"/>
    <w:rsid w:val="00E30CB0"/>
    <w:rsid w:val="00E311DB"/>
    <w:rsid w:val="00E31A84"/>
    <w:rsid w:val="00E31B0A"/>
    <w:rsid w:val="00E31BCB"/>
    <w:rsid w:val="00E32384"/>
    <w:rsid w:val="00E32521"/>
    <w:rsid w:val="00E325EB"/>
    <w:rsid w:val="00E32819"/>
    <w:rsid w:val="00E32963"/>
    <w:rsid w:val="00E3361F"/>
    <w:rsid w:val="00E337BC"/>
    <w:rsid w:val="00E33C5D"/>
    <w:rsid w:val="00E34B6C"/>
    <w:rsid w:val="00E34D11"/>
    <w:rsid w:val="00E350CD"/>
    <w:rsid w:val="00E356B4"/>
    <w:rsid w:val="00E35C30"/>
    <w:rsid w:val="00E3666B"/>
    <w:rsid w:val="00E3682D"/>
    <w:rsid w:val="00E372A9"/>
    <w:rsid w:val="00E37FF3"/>
    <w:rsid w:val="00E4001B"/>
    <w:rsid w:val="00E4072F"/>
    <w:rsid w:val="00E413FA"/>
    <w:rsid w:val="00E417D4"/>
    <w:rsid w:val="00E420A4"/>
    <w:rsid w:val="00E43094"/>
    <w:rsid w:val="00E43667"/>
    <w:rsid w:val="00E43E14"/>
    <w:rsid w:val="00E44047"/>
    <w:rsid w:val="00E44089"/>
    <w:rsid w:val="00E4448C"/>
    <w:rsid w:val="00E44AAE"/>
    <w:rsid w:val="00E450EB"/>
    <w:rsid w:val="00E45348"/>
    <w:rsid w:val="00E4540A"/>
    <w:rsid w:val="00E45A4C"/>
    <w:rsid w:val="00E45F5D"/>
    <w:rsid w:val="00E46123"/>
    <w:rsid w:val="00E461C0"/>
    <w:rsid w:val="00E46328"/>
    <w:rsid w:val="00E46F98"/>
    <w:rsid w:val="00E47088"/>
    <w:rsid w:val="00E47257"/>
    <w:rsid w:val="00E47262"/>
    <w:rsid w:val="00E47DC8"/>
    <w:rsid w:val="00E50AF3"/>
    <w:rsid w:val="00E50B9E"/>
    <w:rsid w:val="00E50E3D"/>
    <w:rsid w:val="00E50E6B"/>
    <w:rsid w:val="00E50F64"/>
    <w:rsid w:val="00E51123"/>
    <w:rsid w:val="00E51D4A"/>
    <w:rsid w:val="00E51E10"/>
    <w:rsid w:val="00E51FDE"/>
    <w:rsid w:val="00E528DE"/>
    <w:rsid w:val="00E52AFD"/>
    <w:rsid w:val="00E534B2"/>
    <w:rsid w:val="00E53759"/>
    <w:rsid w:val="00E539BA"/>
    <w:rsid w:val="00E539E8"/>
    <w:rsid w:val="00E53B5A"/>
    <w:rsid w:val="00E55A32"/>
    <w:rsid w:val="00E56503"/>
    <w:rsid w:val="00E5659E"/>
    <w:rsid w:val="00E5661A"/>
    <w:rsid w:val="00E567DA"/>
    <w:rsid w:val="00E568DA"/>
    <w:rsid w:val="00E56B66"/>
    <w:rsid w:val="00E5738C"/>
    <w:rsid w:val="00E57406"/>
    <w:rsid w:val="00E575B1"/>
    <w:rsid w:val="00E57810"/>
    <w:rsid w:val="00E57837"/>
    <w:rsid w:val="00E579AF"/>
    <w:rsid w:val="00E57CF3"/>
    <w:rsid w:val="00E57F77"/>
    <w:rsid w:val="00E57FEE"/>
    <w:rsid w:val="00E60545"/>
    <w:rsid w:val="00E605E3"/>
    <w:rsid w:val="00E6066A"/>
    <w:rsid w:val="00E609AD"/>
    <w:rsid w:val="00E6192C"/>
    <w:rsid w:val="00E622CC"/>
    <w:rsid w:val="00E62477"/>
    <w:rsid w:val="00E62523"/>
    <w:rsid w:val="00E62CF3"/>
    <w:rsid w:val="00E62D09"/>
    <w:rsid w:val="00E63032"/>
    <w:rsid w:val="00E63789"/>
    <w:rsid w:val="00E639E9"/>
    <w:rsid w:val="00E63D14"/>
    <w:rsid w:val="00E6408A"/>
    <w:rsid w:val="00E64563"/>
    <w:rsid w:val="00E645F1"/>
    <w:rsid w:val="00E6468A"/>
    <w:rsid w:val="00E64D63"/>
    <w:rsid w:val="00E65682"/>
    <w:rsid w:val="00E65A5A"/>
    <w:rsid w:val="00E65CE2"/>
    <w:rsid w:val="00E65DE7"/>
    <w:rsid w:val="00E6607D"/>
    <w:rsid w:val="00E671D0"/>
    <w:rsid w:val="00E6764F"/>
    <w:rsid w:val="00E67AE1"/>
    <w:rsid w:val="00E7012B"/>
    <w:rsid w:val="00E7053B"/>
    <w:rsid w:val="00E705B7"/>
    <w:rsid w:val="00E7086E"/>
    <w:rsid w:val="00E70ECC"/>
    <w:rsid w:val="00E70FE0"/>
    <w:rsid w:val="00E7136A"/>
    <w:rsid w:val="00E716C7"/>
    <w:rsid w:val="00E71839"/>
    <w:rsid w:val="00E71A89"/>
    <w:rsid w:val="00E71DE5"/>
    <w:rsid w:val="00E71FAF"/>
    <w:rsid w:val="00E71FC7"/>
    <w:rsid w:val="00E7228A"/>
    <w:rsid w:val="00E724E0"/>
    <w:rsid w:val="00E726BD"/>
    <w:rsid w:val="00E72CAB"/>
    <w:rsid w:val="00E72D8F"/>
    <w:rsid w:val="00E72EAE"/>
    <w:rsid w:val="00E739F8"/>
    <w:rsid w:val="00E73CEA"/>
    <w:rsid w:val="00E73FF9"/>
    <w:rsid w:val="00E744D3"/>
    <w:rsid w:val="00E74989"/>
    <w:rsid w:val="00E75E1A"/>
    <w:rsid w:val="00E76187"/>
    <w:rsid w:val="00E76209"/>
    <w:rsid w:val="00E76338"/>
    <w:rsid w:val="00E7694D"/>
    <w:rsid w:val="00E769E9"/>
    <w:rsid w:val="00E76B3C"/>
    <w:rsid w:val="00E770B5"/>
    <w:rsid w:val="00E7717F"/>
    <w:rsid w:val="00E77197"/>
    <w:rsid w:val="00E7763B"/>
    <w:rsid w:val="00E77A3E"/>
    <w:rsid w:val="00E77E16"/>
    <w:rsid w:val="00E81038"/>
    <w:rsid w:val="00E8187B"/>
    <w:rsid w:val="00E818CA"/>
    <w:rsid w:val="00E81B1A"/>
    <w:rsid w:val="00E81B28"/>
    <w:rsid w:val="00E81DD4"/>
    <w:rsid w:val="00E81EA1"/>
    <w:rsid w:val="00E828A9"/>
    <w:rsid w:val="00E844E1"/>
    <w:rsid w:val="00E84784"/>
    <w:rsid w:val="00E8483E"/>
    <w:rsid w:val="00E849C5"/>
    <w:rsid w:val="00E84FB3"/>
    <w:rsid w:val="00E850E3"/>
    <w:rsid w:val="00E8616D"/>
    <w:rsid w:val="00E861B1"/>
    <w:rsid w:val="00E863B2"/>
    <w:rsid w:val="00E86A3E"/>
    <w:rsid w:val="00E86C0F"/>
    <w:rsid w:val="00E87037"/>
    <w:rsid w:val="00E877E2"/>
    <w:rsid w:val="00E9026A"/>
    <w:rsid w:val="00E9036E"/>
    <w:rsid w:val="00E9185B"/>
    <w:rsid w:val="00E91A36"/>
    <w:rsid w:val="00E92277"/>
    <w:rsid w:val="00E925B2"/>
    <w:rsid w:val="00E92ABF"/>
    <w:rsid w:val="00E93F04"/>
    <w:rsid w:val="00E940E0"/>
    <w:rsid w:val="00E94264"/>
    <w:rsid w:val="00E94515"/>
    <w:rsid w:val="00E95AF4"/>
    <w:rsid w:val="00E95B43"/>
    <w:rsid w:val="00E95BAE"/>
    <w:rsid w:val="00E964CA"/>
    <w:rsid w:val="00E965B7"/>
    <w:rsid w:val="00E96D70"/>
    <w:rsid w:val="00E96E05"/>
    <w:rsid w:val="00E96ED7"/>
    <w:rsid w:val="00E96F10"/>
    <w:rsid w:val="00E97116"/>
    <w:rsid w:val="00E97154"/>
    <w:rsid w:val="00E973F4"/>
    <w:rsid w:val="00E97647"/>
    <w:rsid w:val="00E9767C"/>
    <w:rsid w:val="00E97A6E"/>
    <w:rsid w:val="00E97E67"/>
    <w:rsid w:val="00EA0202"/>
    <w:rsid w:val="00EA0313"/>
    <w:rsid w:val="00EA08FF"/>
    <w:rsid w:val="00EA0E26"/>
    <w:rsid w:val="00EA0F03"/>
    <w:rsid w:val="00EA1EF9"/>
    <w:rsid w:val="00EA22D3"/>
    <w:rsid w:val="00EA25C1"/>
    <w:rsid w:val="00EA2AB8"/>
    <w:rsid w:val="00EA2BC8"/>
    <w:rsid w:val="00EA2CA0"/>
    <w:rsid w:val="00EA2D03"/>
    <w:rsid w:val="00EA3031"/>
    <w:rsid w:val="00EA33F1"/>
    <w:rsid w:val="00EA3BF0"/>
    <w:rsid w:val="00EA3C3F"/>
    <w:rsid w:val="00EA45C0"/>
    <w:rsid w:val="00EA565B"/>
    <w:rsid w:val="00EA5863"/>
    <w:rsid w:val="00EA5CE3"/>
    <w:rsid w:val="00EA60B4"/>
    <w:rsid w:val="00EA6AE2"/>
    <w:rsid w:val="00EA6F10"/>
    <w:rsid w:val="00EA6F81"/>
    <w:rsid w:val="00EA712B"/>
    <w:rsid w:val="00EA7237"/>
    <w:rsid w:val="00EA775B"/>
    <w:rsid w:val="00EA7774"/>
    <w:rsid w:val="00EB0468"/>
    <w:rsid w:val="00EB055B"/>
    <w:rsid w:val="00EB08CF"/>
    <w:rsid w:val="00EB0A51"/>
    <w:rsid w:val="00EB0B60"/>
    <w:rsid w:val="00EB0DC2"/>
    <w:rsid w:val="00EB0F3C"/>
    <w:rsid w:val="00EB112A"/>
    <w:rsid w:val="00EB141E"/>
    <w:rsid w:val="00EB1B33"/>
    <w:rsid w:val="00EB1D13"/>
    <w:rsid w:val="00EB29E3"/>
    <w:rsid w:val="00EB2BDD"/>
    <w:rsid w:val="00EB2FE6"/>
    <w:rsid w:val="00EB315C"/>
    <w:rsid w:val="00EB35DD"/>
    <w:rsid w:val="00EB3955"/>
    <w:rsid w:val="00EB3CEC"/>
    <w:rsid w:val="00EB44BD"/>
    <w:rsid w:val="00EB45C9"/>
    <w:rsid w:val="00EB47AB"/>
    <w:rsid w:val="00EB57D6"/>
    <w:rsid w:val="00EB58DD"/>
    <w:rsid w:val="00EB6050"/>
    <w:rsid w:val="00EB67CF"/>
    <w:rsid w:val="00EB67F6"/>
    <w:rsid w:val="00EB6AE1"/>
    <w:rsid w:val="00EB7555"/>
    <w:rsid w:val="00EB7727"/>
    <w:rsid w:val="00EB7AFB"/>
    <w:rsid w:val="00EB7C26"/>
    <w:rsid w:val="00EC0E43"/>
    <w:rsid w:val="00EC103A"/>
    <w:rsid w:val="00EC1212"/>
    <w:rsid w:val="00EC1D3D"/>
    <w:rsid w:val="00EC226D"/>
    <w:rsid w:val="00EC2922"/>
    <w:rsid w:val="00EC3151"/>
    <w:rsid w:val="00EC3331"/>
    <w:rsid w:val="00EC3878"/>
    <w:rsid w:val="00EC3C7B"/>
    <w:rsid w:val="00EC518F"/>
    <w:rsid w:val="00EC5470"/>
    <w:rsid w:val="00EC5B5B"/>
    <w:rsid w:val="00EC6308"/>
    <w:rsid w:val="00EC6331"/>
    <w:rsid w:val="00EC6585"/>
    <w:rsid w:val="00EC65A2"/>
    <w:rsid w:val="00EC6684"/>
    <w:rsid w:val="00EC677E"/>
    <w:rsid w:val="00EC6C3D"/>
    <w:rsid w:val="00EC6EF5"/>
    <w:rsid w:val="00EC7071"/>
    <w:rsid w:val="00EC720E"/>
    <w:rsid w:val="00EC7AA9"/>
    <w:rsid w:val="00EC7E67"/>
    <w:rsid w:val="00ED0903"/>
    <w:rsid w:val="00ED0DF3"/>
    <w:rsid w:val="00ED171C"/>
    <w:rsid w:val="00ED1F5D"/>
    <w:rsid w:val="00ED2A17"/>
    <w:rsid w:val="00ED2AA5"/>
    <w:rsid w:val="00ED3143"/>
    <w:rsid w:val="00ED3148"/>
    <w:rsid w:val="00ED32C0"/>
    <w:rsid w:val="00ED3D87"/>
    <w:rsid w:val="00ED3E97"/>
    <w:rsid w:val="00ED3F10"/>
    <w:rsid w:val="00ED3FB5"/>
    <w:rsid w:val="00ED445E"/>
    <w:rsid w:val="00ED49B6"/>
    <w:rsid w:val="00ED4CE6"/>
    <w:rsid w:val="00ED52CD"/>
    <w:rsid w:val="00ED5354"/>
    <w:rsid w:val="00ED5466"/>
    <w:rsid w:val="00ED5536"/>
    <w:rsid w:val="00ED56CF"/>
    <w:rsid w:val="00ED5B5C"/>
    <w:rsid w:val="00ED5BFC"/>
    <w:rsid w:val="00ED5BFE"/>
    <w:rsid w:val="00ED5CAF"/>
    <w:rsid w:val="00ED6259"/>
    <w:rsid w:val="00ED6841"/>
    <w:rsid w:val="00ED6B5A"/>
    <w:rsid w:val="00ED70BD"/>
    <w:rsid w:val="00ED75F0"/>
    <w:rsid w:val="00ED7934"/>
    <w:rsid w:val="00EE0378"/>
    <w:rsid w:val="00EE0B3E"/>
    <w:rsid w:val="00EE0D42"/>
    <w:rsid w:val="00EE0E7E"/>
    <w:rsid w:val="00EE0FF6"/>
    <w:rsid w:val="00EE11EB"/>
    <w:rsid w:val="00EE1208"/>
    <w:rsid w:val="00EE196F"/>
    <w:rsid w:val="00EE1DAC"/>
    <w:rsid w:val="00EE1FD6"/>
    <w:rsid w:val="00EE20D1"/>
    <w:rsid w:val="00EE21A6"/>
    <w:rsid w:val="00EE21F9"/>
    <w:rsid w:val="00EE2E25"/>
    <w:rsid w:val="00EE36E8"/>
    <w:rsid w:val="00EE37BB"/>
    <w:rsid w:val="00EE37C3"/>
    <w:rsid w:val="00EE429B"/>
    <w:rsid w:val="00EE4B9F"/>
    <w:rsid w:val="00EE4C0A"/>
    <w:rsid w:val="00EE51A8"/>
    <w:rsid w:val="00EE5E39"/>
    <w:rsid w:val="00EE5E47"/>
    <w:rsid w:val="00EE67D0"/>
    <w:rsid w:val="00EE6AA2"/>
    <w:rsid w:val="00EE6F12"/>
    <w:rsid w:val="00EE7169"/>
    <w:rsid w:val="00EE7AC9"/>
    <w:rsid w:val="00EF01E2"/>
    <w:rsid w:val="00EF024B"/>
    <w:rsid w:val="00EF063D"/>
    <w:rsid w:val="00EF1830"/>
    <w:rsid w:val="00EF1B04"/>
    <w:rsid w:val="00EF223F"/>
    <w:rsid w:val="00EF2420"/>
    <w:rsid w:val="00EF286A"/>
    <w:rsid w:val="00EF2EA9"/>
    <w:rsid w:val="00EF37CF"/>
    <w:rsid w:val="00EF37E0"/>
    <w:rsid w:val="00EF3DD8"/>
    <w:rsid w:val="00EF3F1B"/>
    <w:rsid w:val="00EF4058"/>
    <w:rsid w:val="00EF407B"/>
    <w:rsid w:val="00EF4099"/>
    <w:rsid w:val="00EF4A3C"/>
    <w:rsid w:val="00EF4D0D"/>
    <w:rsid w:val="00EF4DA7"/>
    <w:rsid w:val="00EF4F82"/>
    <w:rsid w:val="00EF59CA"/>
    <w:rsid w:val="00EF6BDC"/>
    <w:rsid w:val="00EF6D34"/>
    <w:rsid w:val="00EF7018"/>
    <w:rsid w:val="00F00212"/>
    <w:rsid w:val="00F006D1"/>
    <w:rsid w:val="00F0099B"/>
    <w:rsid w:val="00F0190F"/>
    <w:rsid w:val="00F01C4C"/>
    <w:rsid w:val="00F01D92"/>
    <w:rsid w:val="00F0240C"/>
    <w:rsid w:val="00F02786"/>
    <w:rsid w:val="00F027EA"/>
    <w:rsid w:val="00F029D8"/>
    <w:rsid w:val="00F02DD1"/>
    <w:rsid w:val="00F033C3"/>
    <w:rsid w:val="00F03C62"/>
    <w:rsid w:val="00F0434F"/>
    <w:rsid w:val="00F04CDC"/>
    <w:rsid w:val="00F04E58"/>
    <w:rsid w:val="00F05043"/>
    <w:rsid w:val="00F05439"/>
    <w:rsid w:val="00F05D0A"/>
    <w:rsid w:val="00F06520"/>
    <w:rsid w:val="00F0670F"/>
    <w:rsid w:val="00F067E1"/>
    <w:rsid w:val="00F0692E"/>
    <w:rsid w:val="00F06A1F"/>
    <w:rsid w:val="00F0722A"/>
    <w:rsid w:val="00F0768E"/>
    <w:rsid w:val="00F079A2"/>
    <w:rsid w:val="00F07FA6"/>
    <w:rsid w:val="00F105D5"/>
    <w:rsid w:val="00F107A4"/>
    <w:rsid w:val="00F10D3A"/>
    <w:rsid w:val="00F10E5F"/>
    <w:rsid w:val="00F11266"/>
    <w:rsid w:val="00F11340"/>
    <w:rsid w:val="00F11BB3"/>
    <w:rsid w:val="00F123C8"/>
    <w:rsid w:val="00F1261B"/>
    <w:rsid w:val="00F12656"/>
    <w:rsid w:val="00F126A3"/>
    <w:rsid w:val="00F12E1B"/>
    <w:rsid w:val="00F13036"/>
    <w:rsid w:val="00F142F4"/>
    <w:rsid w:val="00F1433C"/>
    <w:rsid w:val="00F143E1"/>
    <w:rsid w:val="00F14542"/>
    <w:rsid w:val="00F146DE"/>
    <w:rsid w:val="00F14D9C"/>
    <w:rsid w:val="00F15C3C"/>
    <w:rsid w:val="00F1602B"/>
    <w:rsid w:val="00F16663"/>
    <w:rsid w:val="00F16A0C"/>
    <w:rsid w:val="00F16C08"/>
    <w:rsid w:val="00F16EB0"/>
    <w:rsid w:val="00F202A1"/>
    <w:rsid w:val="00F20522"/>
    <w:rsid w:val="00F209BB"/>
    <w:rsid w:val="00F20A52"/>
    <w:rsid w:val="00F20D04"/>
    <w:rsid w:val="00F20D11"/>
    <w:rsid w:val="00F20D2B"/>
    <w:rsid w:val="00F21071"/>
    <w:rsid w:val="00F21272"/>
    <w:rsid w:val="00F2127D"/>
    <w:rsid w:val="00F215DE"/>
    <w:rsid w:val="00F2180C"/>
    <w:rsid w:val="00F21D1A"/>
    <w:rsid w:val="00F22865"/>
    <w:rsid w:val="00F2327F"/>
    <w:rsid w:val="00F24131"/>
    <w:rsid w:val="00F244C9"/>
    <w:rsid w:val="00F245A5"/>
    <w:rsid w:val="00F24BF5"/>
    <w:rsid w:val="00F24D75"/>
    <w:rsid w:val="00F261E3"/>
    <w:rsid w:val="00F263E5"/>
    <w:rsid w:val="00F2699B"/>
    <w:rsid w:val="00F26B09"/>
    <w:rsid w:val="00F26FE5"/>
    <w:rsid w:val="00F277DE"/>
    <w:rsid w:val="00F27A55"/>
    <w:rsid w:val="00F27B21"/>
    <w:rsid w:val="00F301F4"/>
    <w:rsid w:val="00F30EB3"/>
    <w:rsid w:val="00F31995"/>
    <w:rsid w:val="00F319D1"/>
    <w:rsid w:val="00F31C9E"/>
    <w:rsid w:val="00F32D87"/>
    <w:rsid w:val="00F32E80"/>
    <w:rsid w:val="00F3355E"/>
    <w:rsid w:val="00F33ADC"/>
    <w:rsid w:val="00F33E2B"/>
    <w:rsid w:val="00F3427B"/>
    <w:rsid w:val="00F349B4"/>
    <w:rsid w:val="00F34B2F"/>
    <w:rsid w:val="00F34F33"/>
    <w:rsid w:val="00F35472"/>
    <w:rsid w:val="00F364D3"/>
    <w:rsid w:val="00F366D8"/>
    <w:rsid w:val="00F36D1F"/>
    <w:rsid w:val="00F37051"/>
    <w:rsid w:val="00F37496"/>
    <w:rsid w:val="00F37565"/>
    <w:rsid w:val="00F3769E"/>
    <w:rsid w:val="00F379BA"/>
    <w:rsid w:val="00F404F8"/>
    <w:rsid w:val="00F40F06"/>
    <w:rsid w:val="00F41018"/>
    <w:rsid w:val="00F41172"/>
    <w:rsid w:val="00F42669"/>
    <w:rsid w:val="00F42CF3"/>
    <w:rsid w:val="00F4374F"/>
    <w:rsid w:val="00F43D03"/>
    <w:rsid w:val="00F43E36"/>
    <w:rsid w:val="00F44903"/>
    <w:rsid w:val="00F44F32"/>
    <w:rsid w:val="00F45B3E"/>
    <w:rsid w:val="00F4627E"/>
    <w:rsid w:val="00F465B6"/>
    <w:rsid w:val="00F46A6E"/>
    <w:rsid w:val="00F47128"/>
    <w:rsid w:val="00F4749B"/>
    <w:rsid w:val="00F47647"/>
    <w:rsid w:val="00F50268"/>
    <w:rsid w:val="00F50360"/>
    <w:rsid w:val="00F5145A"/>
    <w:rsid w:val="00F514FB"/>
    <w:rsid w:val="00F517DB"/>
    <w:rsid w:val="00F51A7E"/>
    <w:rsid w:val="00F52187"/>
    <w:rsid w:val="00F523E8"/>
    <w:rsid w:val="00F52604"/>
    <w:rsid w:val="00F52B73"/>
    <w:rsid w:val="00F52D49"/>
    <w:rsid w:val="00F52F2C"/>
    <w:rsid w:val="00F54302"/>
    <w:rsid w:val="00F545E3"/>
    <w:rsid w:val="00F5489B"/>
    <w:rsid w:val="00F54AB2"/>
    <w:rsid w:val="00F54B7F"/>
    <w:rsid w:val="00F54F4B"/>
    <w:rsid w:val="00F55062"/>
    <w:rsid w:val="00F55B9C"/>
    <w:rsid w:val="00F5601D"/>
    <w:rsid w:val="00F56372"/>
    <w:rsid w:val="00F56A79"/>
    <w:rsid w:val="00F56CE9"/>
    <w:rsid w:val="00F56DEE"/>
    <w:rsid w:val="00F5728D"/>
    <w:rsid w:val="00F572CC"/>
    <w:rsid w:val="00F5745A"/>
    <w:rsid w:val="00F60208"/>
    <w:rsid w:val="00F60679"/>
    <w:rsid w:val="00F60793"/>
    <w:rsid w:val="00F6081C"/>
    <w:rsid w:val="00F60960"/>
    <w:rsid w:val="00F61151"/>
    <w:rsid w:val="00F635CE"/>
    <w:rsid w:val="00F63723"/>
    <w:rsid w:val="00F6410B"/>
    <w:rsid w:val="00F649BA"/>
    <w:rsid w:val="00F64E44"/>
    <w:rsid w:val="00F64ECE"/>
    <w:rsid w:val="00F651E4"/>
    <w:rsid w:val="00F65C5D"/>
    <w:rsid w:val="00F65D6F"/>
    <w:rsid w:val="00F6796B"/>
    <w:rsid w:val="00F67B6E"/>
    <w:rsid w:val="00F67C3D"/>
    <w:rsid w:val="00F70DB6"/>
    <w:rsid w:val="00F70EBD"/>
    <w:rsid w:val="00F710B2"/>
    <w:rsid w:val="00F71264"/>
    <w:rsid w:val="00F7174B"/>
    <w:rsid w:val="00F727CB"/>
    <w:rsid w:val="00F729B2"/>
    <w:rsid w:val="00F72A85"/>
    <w:rsid w:val="00F7423D"/>
    <w:rsid w:val="00F742DB"/>
    <w:rsid w:val="00F7467D"/>
    <w:rsid w:val="00F74A4B"/>
    <w:rsid w:val="00F74B1A"/>
    <w:rsid w:val="00F74FCF"/>
    <w:rsid w:val="00F74FE0"/>
    <w:rsid w:val="00F75D67"/>
    <w:rsid w:val="00F76735"/>
    <w:rsid w:val="00F7751A"/>
    <w:rsid w:val="00F77765"/>
    <w:rsid w:val="00F77907"/>
    <w:rsid w:val="00F77EC3"/>
    <w:rsid w:val="00F77F5E"/>
    <w:rsid w:val="00F8049C"/>
    <w:rsid w:val="00F808C0"/>
    <w:rsid w:val="00F816B4"/>
    <w:rsid w:val="00F817E6"/>
    <w:rsid w:val="00F8194E"/>
    <w:rsid w:val="00F81AA2"/>
    <w:rsid w:val="00F820FA"/>
    <w:rsid w:val="00F823C6"/>
    <w:rsid w:val="00F8265A"/>
    <w:rsid w:val="00F83187"/>
    <w:rsid w:val="00F836DC"/>
    <w:rsid w:val="00F8398C"/>
    <w:rsid w:val="00F83AA8"/>
    <w:rsid w:val="00F83BAB"/>
    <w:rsid w:val="00F83D74"/>
    <w:rsid w:val="00F83E4F"/>
    <w:rsid w:val="00F83E63"/>
    <w:rsid w:val="00F84144"/>
    <w:rsid w:val="00F842C0"/>
    <w:rsid w:val="00F84374"/>
    <w:rsid w:val="00F84E26"/>
    <w:rsid w:val="00F853B8"/>
    <w:rsid w:val="00F85D28"/>
    <w:rsid w:val="00F85E98"/>
    <w:rsid w:val="00F8673E"/>
    <w:rsid w:val="00F871A5"/>
    <w:rsid w:val="00F87DD9"/>
    <w:rsid w:val="00F87FCD"/>
    <w:rsid w:val="00F901F9"/>
    <w:rsid w:val="00F9034A"/>
    <w:rsid w:val="00F903B4"/>
    <w:rsid w:val="00F9093B"/>
    <w:rsid w:val="00F90F30"/>
    <w:rsid w:val="00F911C1"/>
    <w:rsid w:val="00F91762"/>
    <w:rsid w:val="00F91943"/>
    <w:rsid w:val="00F91D30"/>
    <w:rsid w:val="00F91F40"/>
    <w:rsid w:val="00F92065"/>
    <w:rsid w:val="00F921AA"/>
    <w:rsid w:val="00F92924"/>
    <w:rsid w:val="00F92B29"/>
    <w:rsid w:val="00F92C27"/>
    <w:rsid w:val="00F9342E"/>
    <w:rsid w:val="00F9388B"/>
    <w:rsid w:val="00F94269"/>
    <w:rsid w:val="00F945ED"/>
    <w:rsid w:val="00F94803"/>
    <w:rsid w:val="00F94939"/>
    <w:rsid w:val="00F94DBC"/>
    <w:rsid w:val="00F94F8A"/>
    <w:rsid w:val="00F95186"/>
    <w:rsid w:val="00F951A5"/>
    <w:rsid w:val="00F95494"/>
    <w:rsid w:val="00F95989"/>
    <w:rsid w:val="00F95D81"/>
    <w:rsid w:val="00F963F4"/>
    <w:rsid w:val="00F97197"/>
    <w:rsid w:val="00F97260"/>
    <w:rsid w:val="00F97704"/>
    <w:rsid w:val="00F97843"/>
    <w:rsid w:val="00F97B6C"/>
    <w:rsid w:val="00F97C17"/>
    <w:rsid w:val="00FA00C9"/>
    <w:rsid w:val="00FA0EEA"/>
    <w:rsid w:val="00FA20C5"/>
    <w:rsid w:val="00FA2357"/>
    <w:rsid w:val="00FA23D4"/>
    <w:rsid w:val="00FA2F75"/>
    <w:rsid w:val="00FA3203"/>
    <w:rsid w:val="00FA320A"/>
    <w:rsid w:val="00FA32A1"/>
    <w:rsid w:val="00FA5176"/>
    <w:rsid w:val="00FA534C"/>
    <w:rsid w:val="00FA5390"/>
    <w:rsid w:val="00FA5C88"/>
    <w:rsid w:val="00FA62EA"/>
    <w:rsid w:val="00FA6372"/>
    <w:rsid w:val="00FA6845"/>
    <w:rsid w:val="00FA72BE"/>
    <w:rsid w:val="00FA72D9"/>
    <w:rsid w:val="00FA7C8B"/>
    <w:rsid w:val="00FB0249"/>
    <w:rsid w:val="00FB0436"/>
    <w:rsid w:val="00FB0742"/>
    <w:rsid w:val="00FB1051"/>
    <w:rsid w:val="00FB1263"/>
    <w:rsid w:val="00FB17E3"/>
    <w:rsid w:val="00FB2211"/>
    <w:rsid w:val="00FB2AAC"/>
    <w:rsid w:val="00FB2CD0"/>
    <w:rsid w:val="00FB2DA6"/>
    <w:rsid w:val="00FB3343"/>
    <w:rsid w:val="00FB3B5F"/>
    <w:rsid w:val="00FB3CE5"/>
    <w:rsid w:val="00FB4400"/>
    <w:rsid w:val="00FB46C3"/>
    <w:rsid w:val="00FB4774"/>
    <w:rsid w:val="00FB497F"/>
    <w:rsid w:val="00FB4B02"/>
    <w:rsid w:val="00FB5221"/>
    <w:rsid w:val="00FB5479"/>
    <w:rsid w:val="00FB6425"/>
    <w:rsid w:val="00FB6BF6"/>
    <w:rsid w:val="00FB6D10"/>
    <w:rsid w:val="00FB6EDC"/>
    <w:rsid w:val="00FB783F"/>
    <w:rsid w:val="00FB793A"/>
    <w:rsid w:val="00FC0B12"/>
    <w:rsid w:val="00FC0E31"/>
    <w:rsid w:val="00FC237B"/>
    <w:rsid w:val="00FC2DFD"/>
    <w:rsid w:val="00FC38DD"/>
    <w:rsid w:val="00FC4AB0"/>
    <w:rsid w:val="00FC4EF2"/>
    <w:rsid w:val="00FC56C3"/>
    <w:rsid w:val="00FC574C"/>
    <w:rsid w:val="00FC5797"/>
    <w:rsid w:val="00FC5915"/>
    <w:rsid w:val="00FC5B6C"/>
    <w:rsid w:val="00FC5D6D"/>
    <w:rsid w:val="00FC6607"/>
    <w:rsid w:val="00FC67D1"/>
    <w:rsid w:val="00FC6961"/>
    <w:rsid w:val="00FC716C"/>
    <w:rsid w:val="00FC718B"/>
    <w:rsid w:val="00FC74F1"/>
    <w:rsid w:val="00FD028C"/>
    <w:rsid w:val="00FD031D"/>
    <w:rsid w:val="00FD0745"/>
    <w:rsid w:val="00FD07DD"/>
    <w:rsid w:val="00FD0C35"/>
    <w:rsid w:val="00FD154E"/>
    <w:rsid w:val="00FD1B81"/>
    <w:rsid w:val="00FD1CAE"/>
    <w:rsid w:val="00FD2233"/>
    <w:rsid w:val="00FD2473"/>
    <w:rsid w:val="00FD2A49"/>
    <w:rsid w:val="00FD387A"/>
    <w:rsid w:val="00FD4B6C"/>
    <w:rsid w:val="00FD5ACA"/>
    <w:rsid w:val="00FD626B"/>
    <w:rsid w:val="00FD6657"/>
    <w:rsid w:val="00FD66A5"/>
    <w:rsid w:val="00FD6BF1"/>
    <w:rsid w:val="00FD7187"/>
    <w:rsid w:val="00FD762C"/>
    <w:rsid w:val="00FD7B20"/>
    <w:rsid w:val="00FD7ED1"/>
    <w:rsid w:val="00FE015F"/>
    <w:rsid w:val="00FE0276"/>
    <w:rsid w:val="00FE0B52"/>
    <w:rsid w:val="00FE1994"/>
    <w:rsid w:val="00FE2764"/>
    <w:rsid w:val="00FE29FA"/>
    <w:rsid w:val="00FE3279"/>
    <w:rsid w:val="00FE3498"/>
    <w:rsid w:val="00FE4A67"/>
    <w:rsid w:val="00FE5873"/>
    <w:rsid w:val="00FE61B0"/>
    <w:rsid w:val="00FE61C9"/>
    <w:rsid w:val="00FE640C"/>
    <w:rsid w:val="00FE6527"/>
    <w:rsid w:val="00FE6ADE"/>
    <w:rsid w:val="00FE6C65"/>
    <w:rsid w:val="00FE6E0D"/>
    <w:rsid w:val="00FE6EE1"/>
    <w:rsid w:val="00FE7387"/>
    <w:rsid w:val="00FE76E3"/>
    <w:rsid w:val="00FE7E55"/>
    <w:rsid w:val="00FF0584"/>
    <w:rsid w:val="00FF1680"/>
    <w:rsid w:val="00FF1A54"/>
    <w:rsid w:val="00FF1ACD"/>
    <w:rsid w:val="00FF1EAC"/>
    <w:rsid w:val="00FF46C1"/>
    <w:rsid w:val="00FF51D9"/>
    <w:rsid w:val="00FF52B5"/>
    <w:rsid w:val="00FF5BBA"/>
    <w:rsid w:val="00FF5D01"/>
    <w:rsid w:val="00FF659E"/>
    <w:rsid w:val="00FF6B55"/>
    <w:rsid w:val="00FF72EE"/>
    <w:rsid w:val="00FF7C28"/>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6EB435"/>
  <w15:docId w15:val="{5BB6A4F1-6BDD-4079-83E5-828F6020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13,Style 12,Style 28,(NECG) Footnote Reference,Style 11,Style 9,Style 16,Style 15,Style 17,Style 20,o1,fr1,o2,fr2,o3,fr3,Style 8,Style 7,Style 19,Appel note de bas de p,Style 124,Style 3,FR,Style 6,Footnote Reference/"/>
    <w:basedOn w:val="DefaultParagraphFont"/>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FOOTNOTE"/>
    <w:basedOn w:val="Normal"/>
    <w:link w:val="FootnoteTextChar"/>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qForma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634C5F"/>
    <w:pPr>
      <w:widowControl/>
      <w:spacing w:line="360" w:lineRule="auto"/>
      <w:jc w:val="both"/>
    </w:pPr>
    <w:rPr>
      <w:sz w:val="26"/>
    </w:rPr>
  </w:style>
  <w:style w:type="character" w:customStyle="1" w:styleId="BodyTextChar">
    <w:name w:val="Body Text Char"/>
    <w:basedOn w:val="DefaultParagraphFont"/>
    <w:link w:val="BodyText"/>
    <w:rsid w:val="00634C5F"/>
    <w:rPr>
      <w:rFonts w:ascii="Times New Roman" w:eastAsia="Times New Roman" w:hAnsi="Times New Roman" w:cs="Times New Roman"/>
      <w:sz w:val="26"/>
      <w:szCs w:val="20"/>
    </w:rPr>
  </w:style>
  <w:style w:type="paragraph" w:styleId="BlockText">
    <w:name w:val="Block Text"/>
    <w:basedOn w:val="Normal"/>
    <w:rsid w:val="003247AF"/>
    <w:pPr>
      <w:tabs>
        <w:tab w:val="left" w:pos="-720"/>
      </w:tabs>
      <w:spacing w:line="360" w:lineRule="auto"/>
      <w:ind w:left="1440" w:right="2160"/>
    </w:pPr>
    <w:rPr>
      <w:sz w:val="26"/>
    </w:rPr>
  </w:style>
  <w:style w:type="paragraph" w:styleId="NoSpacing">
    <w:name w:val="No Spacing"/>
    <w:uiPriority w:val="1"/>
    <w:qFormat/>
    <w:rsid w:val="000E100D"/>
    <w:pPr>
      <w:spacing w:after="0" w:line="240" w:lineRule="auto"/>
      <w:jc w:val="both"/>
    </w:pPr>
    <w:rPr>
      <w:rFonts w:ascii="Times New Roman" w:eastAsia="Times New Roman" w:hAnsi="Times New Roman" w:cs="Times New Roman"/>
      <w:sz w:val="26"/>
      <w:szCs w:val="20"/>
    </w:rPr>
  </w:style>
  <w:style w:type="paragraph" w:customStyle="1" w:styleId="Style">
    <w:name w:val="Style"/>
    <w:rsid w:val="000E10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623A7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sbf1">
    <w:name w:val="ss_bf1"/>
    <w:basedOn w:val="DefaultParagraphFont"/>
    <w:rsid w:val="001B7EA4"/>
    <w:rPr>
      <w:b/>
      <w:bCs/>
      <w:color w:val="373739"/>
    </w:rPr>
  </w:style>
  <w:style w:type="character" w:customStyle="1" w:styleId="ssparalabel">
    <w:name w:val="ss_paralabel"/>
    <w:basedOn w:val="DefaultParagraphFont"/>
    <w:rsid w:val="001B7EA4"/>
  </w:style>
  <w:style w:type="character" w:customStyle="1" w:styleId="ssparacontent">
    <w:name w:val="ss_paracontent"/>
    <w:basedOn w:val="DefaultParagraphFont"/>
    <w:rsid w:val="001B7EA4"/>
  </w:style>
  <w:style w:type="character" w:customStyle="1" w:styleId="ssit2">
    <w:name w:val="ss_it2"/>
    <w:basedOn w:val="DefaultParagraphFont"/>
    <w:rsid w:val="000A1765"/>
    <w:rPr>
      <w:i/>
      <w:iCs/>
    </w:rPr>
  </w:style>
  <w:style w:type="paragraph" w:styleId="NormalWeb">
    <w:name w:val="Normal (Web)"/>
    <w:basedOn w:val="Normal"/>
    <w:uiPriority w:val="99"/>
    <w:semiHidden/>
    <w:unhideWhenUsed/>
    <w:rsid w:val="00A649AB"/>
    <w:rPr>
      <w:sz w:val="24"/>
      <w:szCs w:val="24"/>
    </w:rPr>
  </w:style>
  <w:style w:type="paragraph" w:styleId="Revision">
    <w:name w:val="Revision"/>
    <w:hidden/>
    <w:uiPriority w:val="99"/>
    <w:semiHidden/>
    <w:rsid w:val="003027A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8222">
      <w:bodyDiv w:val="1"/>
      <w:marLeft w:val="0"/>
      <w:marRight w:val="0"/>
      <w:marTop w:val="0"/>
      <w:marBottom w:val="0"/>
      <w:divBdr>
        <w:top w:val="none" w:sz="0" w:space="0" w:color="auto"/>
        <w:left w:val="none" w:sz="0" w:space="0" w:color="auto"/>
        <w:bottom w:val="none" w:sz="0" w:space="0" w:color="auto"/>
        <w:right w:val="none" w:sz="0" w:space="0" w:color="auto"/>
      </w:divBdr>
      <w:divsChild>
        <w:div w:id="833909975">
          <w:marLeft w:val="0"/>
          <w:marRight w:val="0"/>
          <w:marTop w:val="0"/>
          <w:marBottom w:val="0"/>
          <w:divBdr>
            <w:top w:val="none" w:sz="0" w:space="0" w:color="auto"/>
            <w:left w:val="none" w:sz="0" w:space="0" w:color="auto"/>
            <w:bottom w:val="none" w:sz="0" w:space="0" w:color="auto"/>
            <w:right w:val="none" w:sz="0" w:space="0" w:color="auto"/>
          </w:divBdr>
          <w:divsChild>
            <w:div w:id="1390767770">
              <w:marLeft w:val="0"/>
              <w:marRight w:val="0"/>
              <w:marTop w:val="0"/>
              <w:marBottom w:val="0"/>
              <w:divBdr>
                <w:top w:val="none" w:sz="0" w:space="0" w:color="auto"/>
                <w:left w:val="none" w:sz="0" w:space="0" w:color="auto"/>
                <w:bottom w:val="none" w:sz="0" w:space="0" w:color="auto"/>
                <w:right w:val="none" w:sz="0" w:space="0" w:color="auto"/>
              </w:divBdr>
              <w:divsChild>
                <w:div w:id="1968313147">
                  <w:marLeft w:val="0"/>
                  <w:marRight w:val="0"/>
                  <w:marTop w:val="0"/>
                  <w:marBottom w:val="0"/>
                  <w:divBdr>
                    <w:top w:val="none" w:sz="0" w:space="0" w:color="auto"/>
                    <w:left w:val="none" w:sz="0" w:space="0" w:color="auto"/>
                    <w:bottom w:val="none" w:sz="0" w:space="0" w:color="auto"/>
                    <w:right w:val="none" w:sz="0" w:space="0" w:color="auto"/>
                  </w:divBdr>
                  <w:divsChild>
                    <w:div w:id="2053381519">
                      <w:marLeft w:val="0"/>
                      <w:marRight w:val="300"/>
                      <w:marTop w:val="0"/>
                      <w:marBottom w:val="0"/>
                      <w:divBdr>
                        <w:top w:val="none" w:sz="0" w:space="0" w:color="auto"/>
                        <w:left w:val="none" w:sz="0" w:space="0" w:color="auto"/>
                        <w:bottom w:val="none" w:sz="0" w:space="0" w:color="auto"/>
                        <w:right w:val="none" w:sz="0" w:space="0" w:color="auto"/>
                      </w:divBdr>
                      <w:divsChild>
                        <w:div w:id="1450666465">
                          <w:marLeft w:val="0"/>
                          <w:marRight w:val="300"/>
                          <w:marTop w:val="0"/>
                          <w:marBottom w:val="0"/>
                          <w:divBdr>
                            <w:top w:val="none" w:sz="0" w:space="0" w:color="auto"/>
                            <w:left w:val="none" w:sz="0" w:space="0" w:color="auto"/>
                            <w:bottom w:val="none" w:sz="0" w:space="0" w:color="auto"/>
                            <w:right w:val="none" w:sz="0" w:space="0" w:color="auto"/>
                          </w:divBdr>
                          <w:divsChild>
                            <w:div w:id="921372608">
                              <w:marLeft w:val="0"/>
                              <w:marRight w:val="0"/>
                              <w:marTop w:val="0"/>
                              <w:marBottom w:val="0"/>
                              <w:divBdr>
                                <w:top w:val="none" w:sz="0" w:space="0" w:color="auto"/>
                                <w:left w:val="none" w:sz="0" w:space="0" w:color="auto"/>
                                <w:bottom w:val="none" w:sz="0" w:space="0" w:color="auto"/>
                                <w:right w:val="none" w:sz="0" w:space="0" w:color="auto"/>
                              </w:divBdr>
                              <w:divsChild>
                                <w:div w:id="979502038">
                                  <w:marLeft w:val="0"/>
                                  <w:marRight w:val="0"/>
                                  <w:marTop w:val="0"/>
                                  <w:marBottom w:val="0"/>
                                  <w:divBdr>
                                    <w:top w:val="none" w:sz="0" w:space="0" w:color="auto"/>
                                    <w:left w:val="none" w:sz="0" w:space="0" w:color="auto"/>
                                    <w:bottom w:val="none" w:sz="0" w:space="0" w:color="auto"/>
                                    <w:right w:val="none" w:sz="0" w:space="0" w:color="auto"/>
                                  </w:divBdr>
                                  <w:divsChild>
                                    <w:div w:id="893853830">
                                      <w:marLeft w:val="0"/>
                                      <w:marRight w:val="0"/>
                                      <w:marTop w:val="0"/>
                                      <w:marBottom w:val="0"/>
                                      <w:divBdr>
                                        <w:top w:val="none" w:sz="0" w:space="0" w:color="auto"/>
                                        <w:left w:val="none" w:sz="0" w:space="0" w:color="auto"/>
                                        <w:bottom w:val="none" w:sz="0" w:space="0" w:color="auto"/>
                                        <w:right w:val="none" w:sz="0" w:space="0" w:color="auto"/>
                                      </w:divBdr>
                                      <w:divsChild>
                                        <w:div w:id="9968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6520831">
      <w:bodyDiv w:val="1"/>
      <w:marLeft w:val="0"/>
      <w:marRight w:val="0"/>
      <w:marTop w:val="0"/>
      <w:marBottom w:val="0"/>
      <w:divBdr>
        <w:top w:val="none" w:sz="0" w:space="0" w:color="auto"/>
        <w:left w:val="none" w:sz="0" w:space="0" w:color="auto"/>
        <w:bottom w:val="none" w:sz="0" w:space="0" w:color="auto"/>
        <w:right w:val="none" w:sz="0" w:space="0" w:color="auto"/>
      </w:divBdr>
      <w:divsChild>
        <w:div w:id="1545556504">
          <w:marLeft w:val="0"/>
          <w:marRight w:val="0"/>
          <w:marTop w:val="0"/>
          <w:marBottom w:val="0"/>
          <w:divBdr>
            <w:top w:val="none" w:sz="0" w:space="0" w:color="auto"/>
            <w:left w:val="none" w:sz="0" w:space="0" w:color="auto"/>
            <w:bottom w:val="none" w:sz="0" w:space="0" w:color="auto"/>
            <w:right w:val="none" w:sz="0" w:space="0" w:color="auto"/>
          </w:divBdr>
          <w:divsChild>
            <w:div w:id="61098578">
              <w:marLeft w:val="-225"/>
              <w:marRight w:val="-225"/>
              <w:marTop w:val="0"/>
              <w:marBottom w:val="0"/>
              <w:divBdr>
                <w:top w:val="none" w:sz="0" w:space="0" w:color="auto"/>
                <w:left w:val="none" w:sz="0" w:space="0" w:color="auto"/>
                <w:bottom w:val="none" w:sz="0" w:space="0" w:color="auto"/>
                <w:right w:val="none" w:sz="0" w:space="0" w:color="auto"/>
              </w:divBdr>
              <w:divsChild>
                <w:div w:id="1619221220">
                  <w:marLeft w:val="0"/>
                  <w:marRight w:val="0"/>
                  <w:marTop w:val="0"/>
                  <w:marBottom w:val="0"/>
                  <w:divBdr>
                    <w:top w:val="none" w:sz="0" w:space="0" w:color="auto"/>
                    <w:left w:val="none" w:sz="0" w:space="0" w:color="auto"/>
                    <w:bottom w:val="none" w:sz="0" w:space="0" w:color="auto"/>
                    <w:right w:val="none" w:sz="0" w:space="0" w:color="auto"/>
                  </w:divBdr>
                  <w:divsChild>
                    <w:div w:id="19624754">
                      <w:marLeft w:val="0"/>
                      <w:marRight w:val="0"/>
                      <w:marTop w:val="0"/>
                      <w:marBottom w:val="0"/>
                      <w:divBdr>
                        <w:top w:val="none" w:sz="0" w:space="0" w:color="auto"/>
                        <w:left w:val="none" w:sz="0" w:space="0" w:color="auto"/>
                        <w:bottom w:val="none" w:sz="0" w:space="0" w:color="auto"/>
                        <w:right w:val="none" w:sz="0" w:space="0" w:color="auto"/>
                      </w:divBdr>
                      <w:divsChild>
                        <w:div w:id="137578331">
                          <w:marLeft w:val="0"/>
                          <w:marRight w:val="0"/>
                          <w:marTop w:val="0"/>
                          <w:marBottom w:val="0"/>
                          <w:divBdr>
                            <w:top w:val="none" w:sz="0" w:space="0" w:color="auto"/>
                            <w:left w:val="none" w:sz="0" w:space="0" w:color="auto"/>
                            <w:bottom w:val="none" w:sz="0" w:space="0" w:color="auto"/>
                            <w:right w:val="none" w:sz="0" w:space="0" w:color="auto"/>
                          </w:divBdr>
                          <w:divsChild>
                            <w:div w:id="297227904">
                              <w:marLeft w:val="0"/>
                              <w:marRight w:val="0"/>
                              <w:marTop w:val="0"/>
                              <w:marBottom w:val="0"/>
                              <w:divBdr>
                                <w:top w:val="none" w:sz="0" w:space="0" w:color="auto"/>
                                <w:left w:val="none" w:sz="0" w:space="0" w:color="auto"/>
                                <w:bottom w:val="none" w:sz="0" w:space="0" w:color="auto"/>
                                <w:right w:val="none" w:sz="0" w:space="0" w:color="auto"/>
                              </w:divBdr>
                              <w:divsChild>
                                <w:div w:id="1610117865">
                                  <w:marLeft w:val="0"/>
                                  <w:marRight w:val="0"/>
                                  <w:marTop w:val="0"/>
                                  <w:marBottom w:val="0"/>
                                  <w:divBdr>
                                    <w:top w:val="none" w:sz="0" w:space="0" w:color="auto"/>
                                    <w:left w:val="none" w:sz="0" w:space="0" w:color="auto"/>
                                    <w:bottom w:val="none" w:sz="0" w:space="0" w:color="auto"/>
                                    <w:right w:val="none" w:sz="0" w:space="0" w:color="auto"/>
                                  </w:divBdr>
                                  <w:divsChild>
                                    <w:div w:id="98331739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761100441">
      <w:bodyDiv w:val="1"/>
      <w:marLeft w:val="0"/>
      <w:marRight w:val="0"/>
      <w:marTop w:val="0"/>
      <w:marBottom w:val="0"/>
      <w:divBdr>
        <w:top w:val="none" w:sz="0" w:space="0" w:color="auto"/>
        <w:left w:val="none" w:sz="0" w:space="0" w:color="auto"/>
        <w:bottom w:val="none" w:sz="0" w:space="0" w:color="auto"/>
        <w:right w:val="none" w:sz="0" w:space="0" w:color="auto"/>
      </w:divBdr>
    </w:div>
    <w:div w:id="889878914">
      <w:bodyDiv w:val="1"/>
      <w:marLeft w:val="0"/>
      <w:marRight w:val="0"/>
      <w:marTop w:val="0"/>
      <w:marBottom w:val="0"/>
      <w:divBdr>
        <w:top w:val="none" w:sz="0" w:space="0" w:color="auto"/>
        <w:left w:val="none" w:sz="0" w:space="0" w:color="auto"/>
        <w:bottom w:val="none" w:sz="0" w:space="0" w:color="auto"/>
        <w:right w:val="none" w:sz="0" w:space="0" w:color="auto"/>
      </w:divBdr>
      <w:divsChild>
        <w:div w:id="561137864">
          <w:marLeft w:val="0"/>
          <w:marRight w:val="0"/>
          <w:marTop w:val="0"/>
          <w:marBottom w:val="0"/>
          <w:divBdr>
            <w:top w:val="none" w:sz="0" w:space="0" w:color="auto"/>
            <w:left w:val="none" w:sz="0" w:space="0" w:color="auto"/>
            <w:bottom w:val="none" w:sz="0" w:space="0" w:color="auto"/>
            <w:right w:val="none" w:sz="0" w:space="0" w:color="auto"/>
          </w:divBdr>
          <w:divsChild>
            <w:div w:id="667094605">
              <w:marLeft w:val="0"/>
              <w:marRight w:val="0"/>
              <w:marTop w:val="0"/>
              <w:marBottom w:val="0"/>
              <w:divBdr>
                <w:top w:val="none" w:sz="0" w:space="0" w:color="auto"/>
                <w:left w:val="none" w:sz="0" w:space="0" w:color="auto"/>
                <w:bottom w:val="none" w:sz="0" w:space="0" w:color="auto"/>
                <w:right w:val="none" w:sz="0" w:space="0" w:color="auto"/>
              </w:divBdr>
              <w:divsChild>
                <w:div w:id="115635956">
                  <w:marLeft w:val="0"/>
                  <w:marRight w:val="0"/>
                  <w:marTop w:val="0"/>
                  <w:marBottom w:val="0"/>
                  <w:divBdr>
                    <w:top w:val="none" w:sz="0" w:space="0" w:color="auto"/>
                    <w:left w:val="none" w:sz="0" w:space="0" w:color="auto"/>
                    <w:bottom w:val="none" w:sz="0" w:space="0" w:color="auto"/>
                    <w:right w:val="none" w:sz="0" w:space="0" w:color="auto"/>
                  </w:divBdr>
                  <w:divsChild>
                    <w:div w:id="1769041271">
                      <w:marLeft w:val="0"/>
                      <w:marRight w:val="300"/>
                      <w:marTop w:val="0"/>
                      <w:marBottom w:val="0"/>
                      <w:divBdr>
                        <w:top w:val="none" w:sz="0" w:space="0" w:color="auto"/>
                        <w:left w:val="none" w:sz="0" w:space="0" w:color="auto"/>
                        <w:bottom w:val="none" w:sz="0" w:space="0" w:color="auto"/>
                        <w:right w:val="none" w:sz="0" w:space="0" w:color="auto"/>
                      </w:divBdr>
                      <w:divsChild>
                        <w:div w:id="2059283832">
                          <w:marLeft w:val="0"/>
                          <w:marRight w:val="300"/>
                          <w:marTop w:val="0"/>
                          <w:marBottom w:val="0"/>
                          <w:divBdr>
                            <w:top w:val="none" w:sz="0" w:space="0" w:color="auto"/>
                            <w:left w:val="none" w:sz="0" w:space="0" w:color="auto"/>
                            <w:bottom w:val="none" w:sz="0" w:space="0" w:color="auto"/>
                            <w:right w:val="none" w:sz="0" w:space="0" w:color="auto"/>
                          </w:divBdr>
                          <w:divsChild>
                            <w:div w:id="1596549080">
                              <w:marLeft w:val="0"/>
                              <w:marRight w:val="0"/>
                              <w:marTop w:val="0"/>
                              <w:marBottom w:val="0"/>
                              <w:divBdr>
                                <w:top w:val="none" w:sz="0" w:space="0" w:color="auto"/>
                                <w:left w:val="none" w:sz="0" w:space="0" w:color="auto"/>
                                <w:bottom w:val="none" w:sz="0" w:space="0" w:color="auto"/>
                                <w:right w:val="none" w:sz="0" w:space="0" w:color="auto"/>
                              </w:divBdr>
                              <w:divsChild>
                                <w:div w:id="229121302">
                                  <w:marLeft w:val="0"/>
                                  <w:marRight w:val="0"/>
                                  <w:marTop w:val="0"/>
                                  <w:marBottom w:val="0"/>
                                  <w:divBdr>
                                    <w:top w:val="none" w:sz="0" w:space="0" w:color="auto"/>
                                    <w:left w:val="none" w:sz="0" w:space="0" w:color="auto"/>
                                    <w:bottom w:val="none" w:sz="0" w:space="0" w:color="auto"/>
                                    <w:right w:val="none" w:sz="0" w:space="0" w:color="auto"/>
                                  </w:divBdr>
                                  <w:divsChild>
                                    <w:div w:id="1138691850">
                                      <w:marLeft w:val="0"/>
                                      <w:marRight w:val="0"/>
                                      <w:marTop w:val="0"/>
                                      <w:marBottom w:val="0"/>
                                      <w:divBdr>
                                        <w:top w:val="none" w:sz="0" w:space="0" w:color="auto"/>
                                        <w:left w:val="none" w:sz="0" w:space="0" w:color="auto"/>
                                        <w:bottom w:val="none" w:sz="0" w:space="0" w:color="auto"/>
                                        <w:right w:val="none" w:sz="0" w:space="0" w:color="auto"/>
                                      </w:divBdr>
                                      <w:divsChild>
                                        <w:div w:id="63545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592065">
      <w:bodyDiv w:val="1"/>
      <w:marLeft w:val="0"/>
      <w:marRight w:val="0"/>
      <w:marTop w:val="0"/>
      <w:marBottom w:val="0"/>
      <w:divBdr>
        <w:top w:val="none" w:sz="0" w:space="0" w:color="auto"/>
        <w:left w:val="none" w:sz="0" w:space="0" w:color="auto"/>
        <w:bottom w:val="none" w:sz="0" w:space="0" w:color="auto"/>
        <w:right w:val="none" w:sz="0" w:space="0" w:color="auto"/>
      </w:divBdr>
      <w:divsChild>
        <w:div w:id="964459236">
          <w:marLeft w:val="0"/>
          <w:marRight w:val="0"/>
          <w:marTop w:val="0"/>
          <w:marBottom w:val="0"/>
          <w:divBdr>
            <w:top w:val="none" w:sz="0" w:space="0" w:color="auto"/>
            <w:left w:val="none" w:sz="0" w:space="0" w:color="auto"/>
            <w:bottom w:val="none" w:sz="0" w:space="0" w:color="auto"/>
            <w:right w:val="none" w:sz="0" w:space="0" w:color="auto"/>
          </w:divBdr>
          <w:divsChild>
            <w:div w:id="350226437">
              <w:marLeft w:val="0"/>
              <w:marRight w:val="0"/>
              <w:marTop w:val="0"/>
              <w:marBottom w:val="0"/>
              <w:divBdr>
                <w:top w:val="none" w:sz="0" w:space="0" w:color="auto"/>
                <w:left w:val="none" w:sz="0" w:space="0" w:color="auto"/>
                <w:bottom w:val="none" w:sz="0" w:space="0" w:color="auto"/>
                <w:right w:val="none" w:sz="0" w:space="0" w:color="auto"/>
              </w:divBdr>
              <w:divsChild>
                <w:div w:id="543948977">
                  <w:marLeft w:val="0"/>
                  <w:marRight w:val="0"/>
                  <w:marTop w:val="0"/>
                  <w:marBottom w:val="0"/>
                  <w:divBdr>
                    <w:top w:val="none" w:sz="0" w:space="0" w:color="auto"/>
                    <w:left w:val="none" w:sz="0" w:space="0" w:color="auto"/>
                    <w:bottom w:val="none" w:sz="0" w:space="0" w:color="auto"/>
                    <w:right w:val="none" w:sz="0" w:space="0" w:color="auto"/>
                  </w:divBdr>
                  <w:divsChild>
                    <w:div w:id="141388385">
                      <w:marLeft w:val="0"/>
                      <w:marRight w:val="300"/>
                      <w:marTop w:val="0"/>
                      <w:marBottom w:val="0"/>
                      <w:divBdr>
                        <w:top w:val="none" w:sz="0" w:space="0" w:color="auto"/>
                        <w:left w:val="none" w:sz="0" w:space="0" w:color="auto"/>
                        <w:bottom w:val="none" w:sz="0" w:space="0" w:color="auto"/>
                        <w:right w:val="none" w:sz="0" w:space="0" w:color="auto"/>
                      </w:divBdr>
                      <w:divsChild>
                        <w:div w:id="633945443">
                          <w:marLeft w:val="0"/>
                          <w:marRight w:val="300"/>
                          <w:marTop w:val="0"/>
                          <w:marBottom w:val="0"/>
                          <w:divBdr>
                            <w:top w:val="none" w:sz="0" w:space="0" w:color="auto"/>
                            <w:left w:val="none" w:sz="0" w:space="0" w:color="auto"/>
                            <w:bottom w:val="none" w:sz="0" w:space="0" w:color="auto"/>
                            <w:right w:val="none" w:sz="0" w:space="0" w:color="auto"/>
                          </w:divBdr>
                          <w:divsChild>
                            <w:div w:id="1342198774">
                              <w:marLeft w:val="0"/>
                              <w:marRight w:val="0"/>
                              <w:marTop w:val="0"/>
                              <w:marBottom w:val="0"/>
                              <w:divBdr>
                                <w:top w:val="none" w:sz="0" w:space="0" w:color="auto"/>
                                <w:left w:val="none" w:sz="0" w:space="0" w:color="auto"/>
                                <w:bottom w:val="none" w:sz="0" w:space="0" w:color="auto"/>
                                <w:right w:val="none" w:sz="0" w:space="0" w:color="auto"/>
                              </w:divBdr>
                              <w:divsChild>
                                <w:div w:id="420839181">
                                  <w:marLeft w:val="0"/>
                                  <w:marRight w:val="0"/>
                                  <w:marTop w:val="0"/>
                                  <w:marBottom w:val="0"/>
                                  <w:divBdr>
                                    <w:top w:val="none" w:sz="0" w:space="0" w:color="auto"/>
                                    <w:left w:val="none" w:sz="0" w:space="0" w:color="auto"/>
                                    <w:bottom w:val="none" w:sz="0" w:space="0" w:color="auto"/>
                                    <w:right w:val="none" w:sz="0" w:space="0" w:color="auto"/>
                                  </w:divBdr>
                                  <w:divsChild>
                                    <w:div w:id="1361903701">
                                      <w:marLeft w:val="0"/>
                                      <w:marRight w:val="0"/>
                                      <w:marTop w:val="0"/>
                                      <w:marBottom w:val="0"/>
                                      <w:divBdr>
                                        <w:top w:val="none" w:sz="0" w:space="0" w:color="auto"/>
                                        <w:left w:val="none" w:sz="0" w:space="0" w:color="auto"/>
                                        <w:bottom w:val="none" w:sz="0" w:space="0" w:color="auto"/>
                                        <w:right w:val="none" w:sz="0" w:space="0" w:color="auto"/>
                                      </w:divBdr>
                                    </w:div>
                                    <w:div w:id="9612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575974">
      <w:bodyDiv w:val="1"/>
      <w:marLeft w:val="0"/>
      <w:marRight w:val="0"/>
      <w:marTop w:val="0"/>
      <w:marBottom w:val="0"/>
      <w:divBdr>
        <w:top w:val="none" w:sz="0" w:space="0" w:color="auto"/>
        <w:left w:val="none" w:sz="0" w:space="0" w:color="auto"/>
        <w:bottom w:val="none" w:sz="0" w:space="0" w:color="auto"/>
        <w:right w:val="none" w:sz="0" w:space="0" w:color="auto"/>
      </w:divBdr>
      <w:divsChild>
        <w:div w:id="1244337066">
          <w:marLeft w:val="0"/>
          <w:marRight w:val="0"/>
          <w:marTop w:val="0"/>
          <w:marBottom w:val="0"/>
          <w:divBdr>
            <w:top w:val="none" w:sz="0" w:space="0" w:color="auto"/>
            <w:left w:val="none" w:sz="0" w:space="0" w:color="auto"/>
            <w:bottom w:val="none" w:sz="0" w:space="0" w:color="auto"/>
            <w:right w:val="none" w:sz="0" w:space="0" w:color="auto"/>
          </w:divBdr>
          <w:divsChild>
            <w:div w:id="1974214537">
              <w:marLeft w:val="0"/>
              <w:marRight w:val="0"/>
              <w:marTop w:val="0"/>
              <w:marBottom w:val="0"/>
              <w:divBdr>
                <w:top w:val="none" w:sz="0" w:space="0" w:color="auto"/>
                <w:left w:val="none" w:sz="0" w:space="0" w:color="auto"/>
                <w:bottom w:val="none" w:sz="0" w:space="0" w:color="auto"/>
                <w:right w:val="none" w:sz="0" w:space="0" w:color="auto"/>
              </w:divBdr>
              <w:divsChild>
                <w:div w:id="1212427894">
                  <w:marLeft w:val="0"/>
                  <w:marRight w:val="0"/>
                  <w:marTop w:val="0"/>
                  <w:marBottom w:val="0"/>
                  <w:divBdr>
                    <w:top w:val="none" w:sz="0" w:space="0" w:color="auto"/>
                    <w:left w:val="none" w:sz="0" w:space="0" w:color="auto"/>
                    <w:bottom w:val="none" w:sz="0" w:space="0" w:color="auto"/>
                    <w:right w:val="none" w:sz="0" w:space="0" w:color="auto"/>
                  </w:divBdr>
                  <w:divsChild>
                    <w:div w:id="1448961119">
                      <w:marLeft w:val="0"/>
                      <w:marRight w:val="300"/>
                      <w:marTop w:val="0"/>
                      <w:marBottom w:val="0"/>
                      <w:divBdr>
                        <w:top w:val="none" w:sz="0" w:space="0" w:color="auto"/>
                        <w:left w:val="none" w:sz="0" w:space="0" w:color="auto"/>
                        <w:bottom w:val="none" w:sz="0" w:space="0" w:color="auto"/>
                        <w:right w:val="none" w:sz="0" w:space="0" w:color="auto"/>
                      </w:divBdr>
                      <w:divsChild>
                        <w:div w:id="1001396318">
                          <w:marLeft w:val="0"/>
                          <w:marRight w:val="300"/>
                          <w:marTop w:val="0"/>
                          <w:marBottom w:val="0"/>
                          <w:divBdr>
                            <w:top w:val="none" w:sz="0" w:space="0" w:color="auto"/>
                            <w:left w:val="none" w:sz="0" w:space="0" w:color="auto"/>
                            <w:bottom w:val="none" w:sz="0" w:space="0" w:color="auto"/>
                            <w:right w:val="none" w:sz="0" w:space="0" w:color="auto"/>
                          </w:divBdr>
                          <w:divsChild>
                            <w:div w:id="1281958062">
                              <w:marLeft w:val="0"/>
                              <w:marRight w:val="0"/>
                              <w:marTop w:val="0"/>
                              <w:marBottom w:val="0"/>
                              <w:divBdr>
                                <w:top w:val="none" w:sz="0" w:space="0" w:color="auto"/>
                                <w:left w:val="none" w:sz="0" w:space="0" w:color="auto"/>
                                <w:bottom w:val="none" w:sz="0" w:space="0" w:color="auto"/>
                                <w:right w:val="none" w:sz="0" w:space="0" w:color="auto"/>
                              </w:divBdr>
                              <w:divsChild>
                                <w:div w:id="1456563636">
                                  <w:marLeft w:val="0"/>
                                  <w:marRight w:val="0"/>
                                  <w:marTop w:val="0"/>
                                  <w:marBottom w:val="0"/>
                                  <w:divBdr>
                                    <w:top w:val="none" w:sz="0" w:space="0" w:color="auto"/>
                                    <w:left w:val="none" w:sz="0" w:space="0" w:color="auto"/>
                                    <w:bottom w:val="none" w:sz="0" w:space="0" w:color="auto"/>
                                    <w:right w:val="none" w:sz="0" w:space="0" w:color="auto"/>
                                  </w:divBdr>
                                  <w:divsChild>
                                    <w:div w:id="1477646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264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046493">
      <w:bodyDiv w:val="1"/>
      <w:marLeft w:val="0"/>
      <w:marRight w:val="0"/>
      <w:marTop w:val="0"/>
      <w:marBottom w:val="0"/>
      <w:divBdr>
        <w:top w:val="none" w:sz="0" w:space="0" w:color="auto"/>
        <w:left w:val="none" w:sz="0" w:space="0" w:color="auto"/>
        <w:bottom w:val="none" w:sz="0" w:space="0" w:color="auto"/>
        <w:right w:val="none" w:sz="0" w:space="0" w:color="auto"/>
      </w:divBdr>
      <w:divsChild>
        <w:div w:id="330254978">
          <w:marLeft w:val="0"/>
          <w:marRight w:val="0"/>
          <w:marTop w:val="0"/>
          <w:marBottom w:val="0"/>
          <w:divBdr>
            <w:top w:val="none" w:sz="0" w:space="0" w:color="auto"/>
            <w:left w:val="none" w:sz="0" w:space="0" w:color="auto"/>
            <w:bottom w:val="none" w:sz="0" w:space="0" w:color="auto"/>
            <w:right w:val="none" w:sz="0" w:space="0" w:color="auto"/>
          </w:divBdr>
          <w:divsChild>
            <w:div w:id="1427537512">
              <w:marLeft w:val="0"/>
              <w:marRight w:val="0"/>
              <w:marTop w:val="0"/>
              <w:marBottom w:val="0"/>
              <w:divBdr>
                <w:top w:val="none" w:sz="0" w:space="0" w:color="auto"/>
                <w:left w:val="none" w:sz="0" w:space="0" w:color="auto"/>
                <w:bottom w:val="none" w:sz="0" w:space="0" w:color="auto"/>
                <w:right w:val="none" w:sz="0" w:space="0" w:color="auto"/>
              </w:divBdr>
              <w:divsChild>
                <w:div w:id="645545257">
                  <w:marLeft w:val="0"/>
                  <w:marRight w:val="0"/>
                  <w:marTop w:val="0"/>
                  <w:marBottom w:val="0"/>
                  <w:divBdr>
                    <w:top w:val="none" w:sz="0" w:space="0" w:color="auto"/>
                    <w:left w:val="none" w:sz="0" w:space="0" w:color="auto"/>
                    <w:bottom w:val="none" w:sz="0" w:space="0" w:color="auto"/>
                    <w:right w:val="none" w:sz="0" w:space="0" w:color="auto"/>
                  </w:divBdr>
                  <w:divsChild>
                    <w:div w:id="1319109416">
                      <w:marLeft w:val="0"/>
                      <w:marRight w:val="300"/>
                      <w:marTop w:val="0"/>
                      <w:marBottom w:val="0"/>
                      <w:divBdr>
                        <w:top w:val="none" w:sz="0" w:space="0" w:color="auto"/>
                        <w:left w:val="none" w:sz="0" w:space="0" w:color="auto"/>
                        <w:bottom w:val="none" w:sz="0" w:space="0" w:color="auto"/>
                        <w:right w:val="none" w:sz="0" w:space="0" w:color="auto"/>
                      </w:divBdr>
                      <w:divsChild>
                        <w:div w:id="1783454511">
                          <w:marLeft w:val="0"/>
                          <w:marRight w:val="300"/>
                          <w:marTop w:val="0"/>
                          <w:marBottom w:val="0"/>
                          <w:divBdr>
                            <w:top w:val="none" w:sz="0" w:space="0" w:color="auto"/>
                            <w:left w:val="none" w:sz="0" w:space="0" w:color="auto"/>
                            <w:bottom w:val="none" w:sz="0" w:space="0" w:color="auto"/>
                            <w:right w:val="none" w:sz="0" w:space="0" w:color="auto"/>
                          </w:divBdr>
                          <w:divsChild>
                            <w:div w:id="951937691">
                              <w:marLeft w:val="0"/>
                              <w:marRight w:val="0"/>
                              <w:marTop w:val="0"/>
                              <w:marBottom w:val="0"/>
                              <w:divBdr>
                                <w:top w:val="none" w:sz="0" w:space="0" w:color="auto"/>
                                <w:left w:val="none" w:sz="0" w:space="0" w:color="auto"/>
                                <w:bottom w:val="none" w:sz="0" w:space="0" w:color="auto"/>
                                <w:right w:val="none" w:sz="0" w:space="0" w:color="auto"/>
                              </w:divBdr>
                              <w:divsChild>
                                <w:div w:id="2051220754">
                                  <w:marLeft w:val="0"/>
                                  <w:marRight w:val="0"/>
                                  <w:marTop w:val="0"/>
                                  <w:marBottom w:val="0"/>
                                  <w:divBdr>
                                    <w:top w:val="none" w:sz="0" w:space="0" w:color="auto"/>
                                    <w:left w:val="none" w:sz="0" w:space="0" w:color="auto"/>
                                    <w:bottom w:val="none" w:sz="0" w:space="0" w:color="auto"/>
                                    <w:right w:val="none" w:sz="0" w:space="0" w:color="auto"/>
                                  </w:divBdr>
                                  <w:divsChild>
                                    <w:div w:id="1839227118">
                                      <w:marLeft w:val="0"/>
                                      <w:marRight w:val="0"/>
                                      <w:marTop w:val="0"/>
                                      <w:marBottom w:val="0"/>
                                      <w:divBdr>
                                        <w:top w:val="none" w:sz="0" w:space="0" w:color="auto"/>
                                        <w:left w:val="none" w:sz="0" w:space="0" w:color="auto"/>
                                        <w:bottom w:val="none" w:sz="0" w:space="0" w:color="auto"/>
                                        <w:right w:val="none" w:sz="0" w:space="0" w:color="auto"/>
                                      </w:divBdr>
                                    </w:div>
                                    <w:div w:id="99595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advance.lexis.com/api/document/collection/cases/id/3RRJ-65V0-0054-F0M2-00000-00?page=1157&amp;reporter=4902&amp;cite=363%20A.2d%201152&amp;context=1000516" TargetMode="External"/><Relationship Id="rId4" Type="http://schemas.openxmlformats.org/officeDocument/2006/relationships/settings" Target="settings.xml"/><Relationship Id="rId9" Type="http://schemas.openxmlformats.org/officeDocument/2006/relationships/hyperlink" Target="https://advance.lexis.com/api/document/collection/cases/id/3RRJ-1WJ0-0054-F46H-00000-00?page=794&amp;reporter=4902&amp;cite=383%20A.2d%20791&amp;context=100051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3191D-0711-4F9C-A0F7-23A4FAA78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6986</Words>
  <Characters>39826</Characters>
  <Application>Microsoft Office Word</Application>
  <DocSecurity>4</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Wagner, Nathan R</cp:lastModifiedBy>
  <cp:revision>2</cp:revision>
  <cp:lastPrinted>2018-02-08T18:31:00Z</cp:lastPrinted>
  <dcterms:created xsi:type="dcterms:W3CDTF">2021-05-20T17:04:00Z</dcterms:created>
  <dcterms:modified xsi:type="dcterms:W3CDTF">2021-05-20T17:04:00Z</dcterms:modified>
</cp:coreProperties>
</file>