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879C" w14:textId="77777777" w:rsidR="00750FBB" w:rsidRPr="003A5789" w:rsidRDefault="00750FBB" w:rsidP="003A578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789">
        <w:rPr>
          <w:rFonts w:ascii="Times New Roman" w:hAnsi="Times New Roman" w:cs="Times New Roman"/>
          <w:b/>
          <w:bCs/>
          <w:sz w:val="24"/>
          <w:szCs w:val="24"/>
        </w:rPr>
        <w:t>BEFORE THE</w:t>
      </w:r>
      <w:r w:rsidRPr="003A5789">
        <w:rPr>
          <w:rFonts w:ascii="Times New Roman" w:hAnsi="Times New Roman" w:cs="Times New Roman"/>
          <w:b/>
          <w:bCs/>
          <w:sz w:val="24"/>
          <w:szCs w:val="24"/>
        </w:rPr>
        <w:br/>
        <w:t>PENNSYLVANIA PUBLIC UTILITY COMMISSION</w:t>
      </w:r>
    </w:p>
    <w:p w14:paraId="44CD63DB" w14:textId="77777777" w:rsidR="00750FBB" w:rsidRPr="003A5789" w:rsidRDefault="00750FBB" w:rsidP="003A578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67CAFE3" w14:textId="29ECF44E" w:rsidR="00750FBB" w:rsidRDefault="00750FBB" w:rsidP="003A578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2652530" w14:textId="77777777" w:rsidR="003A5789" w:rsidRPr="003A5789" w:rsidRDefault="003A5789" w:rsidP="003A578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1BF6979" w14:textId="3964365B" w:rsidR="003A5789" w:rsidRPr="003A5789" w:rsidRDefault="003A5789" w:rsidP="003A5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3A5789">
        <w:rPr>
          <w:rFonts w:ascii="Times New Roman" w:hAnsi="Times New Roman" w:cs="Times New Roman"/>
          <w:sz w:val="24"/>
          <w:szCs w:val="24"/>
        </w:rPr>
        <w:t xml:space="preserve">Dwayne </w:t>
      </w:r>
      <w:proofErr w:type="spellStart"/>
      <w:r w:rsidRPr="003A5789">
        <w:rPr>
          <w:rFonts w:ascii="Times New Roman" w:hAnsi="Times New Roman" w:cs="Times New Roman"/>
          <w:sz w:val="24"/>
          <w:szCs w:val="24"/>
        </w:rPr>
        <w:t>Ackie</w:t>
      </w:r>
      <w:proofErr w:type="spellEnd"/>
      <w:r w:rsidRPr="003A5789">
        <w:rPr>
          <w:rFonts w:ascii="Times New Roman" w:hAnsi="Times New Roman" w:cs="Times New Roman"/>
          <w:sz w:val="24"/>
          <w:szCs w:val="24"/>
        </w:rPr>
        <w:t>, Miguel J. Chavarria, Jr.,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73DF69D" w14:textId="5E791821" w:rsidR="003A5789" w:rsidRDefault="003A5789" w:rsidP="003A5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3A5789">
        <w:rPr>
          <w:rFonts w:ascii="Times New Roman" w:hAnsi="Times New Roman" w:cs="Times New Roman"/>
          <w:sz w:val="24"/>
          <w:szCs w:val="24"/>
        </w:rPr>
        <w:t xml:space="preserve">Maurice A. Goodwin and Wayne </w:t>
      </w:r>
      <w:proofErr w:type="spellStart"/>
      <w:r w:rsidRPr="003A5789">
        <w:rPr>
          <w:rFonts w:ascii="Times New Roman" w:hAnsi="Times New Roman" w:cs="Times New Roman"/>
          <w:sz w:val="24"/>
          <w:szCs w:val="24"/>
        </w:rPr>
        <w:t>Rauceo</w:t>
      </w:r>
      <w:proofErr w:type="spellEnd"/>
      <w:r w:rsidRPr="003A57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Docket No.: C-2019-3013933</w:t>
      </w:r>
    </w:p>
    <w:p w14:paraId="549ED77B" w14:textId="69C5A9BA" w:rsidR="003A5789" w:rsidRPr="003A5789" w:rsidRDefault="003A5789" w:rsidP="003A578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F2AAC99" w14:textId="0068C962" w:rsidR="003A5789" w:rsidRPr="003A5789" w:rsidRDefault="003A5789" w:rsidP="003A5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3A5789">
        <w:rPr>
          <w:rFonts w:ascii="Times New Roman" w:hAnsi="Times New Roman" w:cs="Times New Roman"/>
          <w:sz w:val="24"/>
          <w:szCs w:val="24"/>
        </w:rPr>
        <w:t>Complainants.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32C1F9A" w14:textId="45E5B2F8" w:rsidR="003A5789" w:rsidRPr="003A5789" w:rsidRDefault="003A5789" w:rsidP="003A578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EC555B8" w14:textId="78CF2A26" w:rsidR="003A5789" w:rsidRPr="003A5789" w:rsidRDefault="003A5789" w:rsidP="003A5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3A5789"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37680EE" w14:textId="77777777" w:rsidR="003A5789" w:rsidRPr="003A5789" w:rsidRDefault="003A5789" w:rsidP="003A578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43D2BDD" w14:textId="6CBD70DC" w:rsidR="003A5789" w:rsidRDefault="003A5789" w:rsidP="003A5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3A5789">
        <w:rPr>
          <w:rFonts w:ascii="Times New Roman" w:hAnsi="Times New Roman" w:cs="Times New Roman"/>
          <w:sz w:val="24"/>
          <w:szCs w:val="24"/>
        </w:rPr>
        <w:t>Philadelphia Gas Works,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A9F8655" w14:textId="73D1B306" w:rsidR="003A5789" w:rsidRPr="003A5789" w:rsidRDefault="003A5789" w:rsidP="003A578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9C88B6F" w14:textId="77777777" w:rsidR="003A5789" w:rsidRPr="003A5789" w:rsidRDefault="003A5789" w:rsidP="003A5789">
      <w:pPr>
        <w:contextualSpacing/>
        <w:rPr>
          <w:rFonts w:ascii="Times New Roman" w:hAnsi="Times New Roman" w:cs="Times New Roman"/>
          <w:sz w:val="24"/>
          <w:szCs w:val="24"/>
        </w:rPr>
      </w:pPr>
      <w:r w:rsidRPr="003A5789">
        <w:rPr>
          <w:rFonts w:ascii="Times New Roman" w:hAnsi="Times New Roman" w:cs="Times New Roman"/>
          <w:sz w:val="24"/>
          <w:szCs w:val="24"/>
        </w:rPr>
        <w:t>Respondent</w:t>
      </w:r>
    </w:p>
    <w:p w14:paraId="19DD4E0F" w14:textId="77777777" w:rsidR="003A5789" w:rsidRPr="003A5789" w:rsidRDefault="003A5789" w:rsidP="003A5789">
      <w:pPr>
        <w:contextualSpacing/>
        <w:rPr>
          <w:rFonts w:ascii="Times New Roman" w:hAnsi="Times New Roman" w:cs="Times New Roman"/>
          <w:bCs/>
          <w:sz w:val="24"/>
          <w:szCs w:val="28"/>
          <w:u w:val="single"/>
        </w:rPr>
      </w:pPr>
    </w:p>
    <w:p w14:paraId="0BE53222" w14:textId="77777777" w:rsidR="003A5789" w:rsidRPr="003A5789" w:rsidRDefault="003A5789" w:rsidP="003A5789">
      <w:pPr>
        <w:contextualSpacing/>
        <w:rPr>
          <w:rFonts w:ascii="Times New Roman" w:hAnsi="Times New Roman" w:cs="Times New Roman"/>
          <w:bCs/>
          <w:sz w:val="24"/>
          <w:szCs w:val="28"/>
          <w:u w:val="single"/>
        </w:rPr>
      </w:pPr>
    </w:p>
    <w:p w14:paraId="717B027A" w14:textId="77777777" w:rsidR="003A5789" w:rsidRPr="003A5789" w:rsidRDefault="003A5789" w:rsidP="003A5789">
      <w:pPr>
        <w:contextualSpacing/>
        <w:rPr>
          <w:rFonts w:ascii="Times New Roman" w:hAnsi="Times New Roman" w:cs="Times New Roman"/>
          <w:bCs/>
          <w:sz w:val="24"/>
          <w:szCs w:val="28"/>
          <w:u w:val="single"/>
        </w:rPr>
      </w:pPr>
    </w:p>
    <w:p w14:paraId="61578924" w14:textId="669F8001" w:rsidR="00750FBB" w:rsidRPr="003A5789" w:rsidRDefault="00750FBB" w:rsidP="003A5789">
      <w:pPr>
        <w:contextualSpacing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A5789">
        <w:rPr>
          <w:rFonts w:ascii="Times New Roman" w:hAnsi="Times New Roman" w:cs="Times New Roman"/>
          <w:b/>
          <w:sz w:val="24"/>
          <w:szCs w:val="28"/>
          <w:u w:val="single"/>
        </w:rPr>
        <w:t>ORDER</w:t>
      </w:r>
    </w:p>
    <w:p w14:paraId="76350DE1" w14:textId="0FFE9449" w:rsidR="00750FBB" w:rsidRPr="003A5789" w:rsidRDefault="00750FBB" w:rsidP="003A5789">
      <w:pPr>
        <w:contextualSpacing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A5789">
        <w:rPr>
          <w:rFonts w:ascii="Times New Roman" w:hAnsi="Times New Roman" w:cs="Times New Roman"/>
          <w:b/>
          <w:sz w:val="24"/>
          <w:szCs w:val="28"/>
          <w:u w:val="single"/>
        </w:rPr>
        <w:t>ADMITTING STIPULATED TESTIMONY AND EXHIBITS</w:t>
      </w:r>
    </w:p>
    <w:p w14:paraId="174322EC" w14:textId="1DFD2BAF" w:rsidR="00750FBB" w:rsidRPr="003A5789" w:rsidRDefault="00750FBB" w:rsidP="003A5789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3A5789">
        <w:rPr>
          <w:rFonts w:ascii="Times New Roman" w:hAnsi="Times New Roman" w:cs="Times New Roman"/>
          <w:b/>
          <w:sz w:val="24"/>
          <w:szCs w:val="28"/>
          <w:u w:val="single"/>
        </w:rPr>
        <w:t>INTO THE EVIDENTIARY RECORD</w:t>
      </w:r>
    </w:p>
    <w:p w14:paraId="059F721B" w14:textId="77777777" w:rsidR="00750FBB" w:rsidRPr="003A5789" w:rsidRDefault="00750FBB" w:rsidP="003A5789">
      <w:pPr>
        <w:contextualSpacing/>
        <w:rPr>
          <w:rFonts w:ascii="Times New Roman" w:hAnsi="Times New Roman" w:cs="Times New Roman"/>
          <w:sz w:val="24"/>
          <w:szCs w:val="28"/>
        </w:rPr>
      </w:pPr>
    </w:p>
    <w:p w14:paraId="57AA12A3" w14:textId="13DA4CC4" w:rsidR="008446A9" w:rsidRPr="003A5789" w:rsidRDefault="00750FBB" w:rsidP="0098595C">
      <w:pPr>
        <w:spacing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3A5789">
        <w:rPr>
          <w:rFonts w:ascii="Times New Roman" w:hAnsi="Times New Roman" w:cs="Times New Roman"/>
          <w:sz w:val="24"/>
          <w:szCs w:val="28"/>
        </w:rPr>
        <w:tab/>
      </w:r>
      <w:r w:rsidRPr="003A5789">
        <w:rPr>
          <w:rFonts w:ascii="Times New Roman" w:hAnsi="Times New Roman" w:cs="Times New Roman"/>
          <w:sz w:val="24"/>
          <w:szCs w:val="28"/>
        </w:rPr>
        <w:tab/>
        <w:t>A</w:t>
      </w:r>
      <w:r w:rsidR="00F43EEF" w:rsidRPr="003A5789">
        <w:rPr>
          <w:rFonts w:ascii="Times New Roman" w:hAnsi="Times New Roman" w:cs="Times New Roman"/>
          <w:sz w:val="24"/>
          <w:szCs w:val="28"/>
        </w:rPr>
        <w:t xml:space="preserve">n evidentiary </w:t>
      </w:r>
      <w:r w:rsidRPr="003A5789">
        <w:rPr>
          <w:rFonts w:ascii="Times New Roman" w:hAnsi="Times New Roman" w:cs="Times New Roman"/>
          <w:sz w:val="24"/>
          <w:szCs w:val="28"/>
        </w:rPr>
        <w:t xml:space="preserve">hearing was held on </w:t>
      </w:r>
      <w:r w:rsidR="00F43EEF" w:rsidRPr="003A5789">
        <w:rPr>
          <w:rFonts w:ascii="Times New Roman" w:hAnsi="Times New Roman" w:cs="Times New Roman"/>
          <w:sz w:val="24"/>
          <w:szCs w:val="28"/>
        </w:rPr>
        <w:t>October 21, 2020. There was subsequent motions practice and filing of briefs. The parties submitted supplemental testimony and exhibits. On May 2</w:t>
      </w:r>
      <w:r w:rsidR="008446A9" w:rsidRPr="003A5789">
        <w:rPr>
          <w:rFonts w:ascii="Times New Roman" w:hAnsi="Times New Roman" w:cs="Times New Roman"/>
          <w:sz w:val="24"/>
          <w:szCs w:val="28"/>
        </w:rPr>
        <w:t>4</w:t>
      </w:r>
      <w:r w:rsidR="00F43EEF" w:rsidRPr="003A5789">
        <w:rPr>
          <w:rFonts w:ascii="Times New Roman" w:hAnsi="Times New Roman" w:cs="Times New Roman"/>
          <w:sz w:val="24"/>
          <w:szCs w:val="28"/>
        </w:rPr>
        <w:t>, 202</w:t>
      </w:r>
      <w:r w:rsidR="000866F6" w:rsidRPr="003A5789">
        <w:rPr>
          <w:rFonts w:ascii="Times New Roman" w:hAnsi="Times New Roman" w:cs="Times New Roman"/>
          <w:sz w:val="24"/>
          <w:szCs w:val="28"/>
        </w:rPr>
        <w:t>1</w:t>
      </w:r>
      <w:r w:rsidR="00F43EEF" w:rsidRPr="003A5789">
        <w:rPr>
          <w:rFonts w:ascii="Times New Roman" w:hAnsi="Times New Roman" w:cs="Times New Roman"/>
          <w:sz w:val="24"/>
          <w:szCs w:val="28"/>
        </w:rPr>
        <w:t xml:space="preserve">, the parties submitted a Joint </w:t>
      </w:r>
      <w:r w:rsidR="000866F6" w:rsidRPr="003A5789">
        <w:rPr>
          <w:rFonts w:ascii="Times New Roman" w:hAnsi="Times New Roman" w:cs="Times New Roman"/>
          <w:sz w:val="24"/>
          <w:szCs w:val="28"/>
        </w:rPr>
        <w:t>L</w:t>
      </w:r>
      <w:r w:rsidR="00F43EEF" w:rsidRPr="003A5789">
        <w:rPr>
          <w:rFonts w:ascii="Times New Roman" w:hAnsi="Times New Roman" w:cs="Times New Roman"/>
          <w:sz w:val="24"/>
          <w:szCs w:val="28"/>
        </w:rPr>
        <w:t>ist of Testimony and Exhibits to be Admitted into the Record</w:t>
      </w:r>
      <w:r w:rsidR="008446A9" w:rsidRPr="003A5789">
        <w:rPr>
          <w:rFonts w:ascii="Times New Roman" w:hAnsi="Times New Roman" w:cs="Times New Roman"/>
          <w:sz w:val="24"/>
          <w:szCs w:val="28"/>
        </w:rPr>
        <w:t>, as follows:</w:t>
      </w:r>
    </w:p>
    <w:p w14:paraId="19D23CE5" w14:textId="348B79E7" w:rsidR="008446A9" w:rsidRDefault="008446A9" w:rsidP="0098595C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E3622C9" w14:textId="77777777" w:rsidR="008446A9" w:rsidRPr="008446A9" w:rsidRDefault="008446A9" w:rsidP="008446A9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46A9">
        <w:rPr>
          <w:rFonts w:ascii="Times New Roman" w:eastAsia="Calibri" w:hAnsi="Times New Roman" w:cs="Times New Roman"/>
          <w:sz w:val="24"/>
          <w:szCs w:val="24"/>
          <w:u w:val="single"/>
        </w:rPr>
        <w:t>Parties’ Joint List of Testimony and Exhibits for Admission into Record</w:t>
      </w:r>
    </w:p>
    <w:p w14:paraId="6DE1540E" w14:textId="77777777" w:rsidR="008446A9" w:rsidRPr="008446A9" w:rsidRDefault="008446A9" w:rsidP="008446A9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46A9">
        <w:rPr>
          <w:rFonts w:ascii="Times New Roman" w:eastAsia="Calibri" w:hAnsi="Times New Roman" w:cs="Times New Roman"/>
          <w:sz w:val="24"/>
          <w:szCs w:val="24"/>
        </w:rPr>
        <w:t>May 24, 2021</w:t>
      </w:r>
    </w:p>
    <w:p w14:paraId="78629185" w14:textId="77777777" w:rsidR="008446A9" w:rsidRDefault="008446A9" w:rsidP="008446A9">
      <w:pPr>
        <w:widowControl w:val="0"/>
        <w:rPr>
          <w:rFonts w:eastAsia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1949"/>
        <w:gridCol w:w="1558"/>
        <w:gridCol w:w="1373"/>
        <w:gridCol w:w="1571"/>
      </w:tblGrid>
      <w:tr w:rsidR="008446A9" w14:paraId="5BB2599B" w14:textId="77777777" w:rsidTr="008446A9">
        <w:tc>
          <w:tcPr>
            <w:tcW w:w="0" w:type="auto"/>
          </w:tcPr>
          <w:p w14:paraId="7875A601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  <w:b/>
              </w:rPr>
            </w:pPr>
            <w:r w:rsidRPr="001A6CA9">
              <w:rPr>
                <w:rFonts w:eastAsia="Calibri"/>
                <w:b/>
              </w:rPr>
              <w:t>Name of Testimony</w:t>
            </w:r>
          </w:p>
        </w:tc>
        <w:tc>
          <w:tcPr>
            <w:tcW w:w="0" w:type="auto"/>
          </w:tcPr>
          <w:p w14:paraId="546E7CF5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  <w:b/>
              </w:rPr>
            </w:pPr>
            <w:r w:rsidRPr="001A6CA9">
              <w:rPr>
                <w:rFonts w:eastAsia="Calibri"/>
                <w:b/>
              </w:rPr>
              <w:t>Marked As</w:t>
            </w:r>
          </w:p>
        </w:tc>
        <w:tc>
          <w:tcPr>
            <w:tcW w:w="0" w:type="auto"/>
          </w:tcPr>
          <w:p w14:paraId="2DBCA1F1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  <w:b/>
              </w:rPr>
            </w:pPr>
            <w:r w:rsidRPr="001A6CA9">
              <w:rPr>
                <w:rFonts w:eastAsia="Calibri"/>
                <w:b/>
              </w:rPr>
              <w:t>On Behalf Of</w:t>
            </w:r>
          </w:p>
        </w:tc>
        <w:tc>
          <w:tcPr>
            <w:tcW w:w="0" w:type="auto"/>
          </w:tcPr>
          <w:p w14:paraId="389D5359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  <w:b/>
              </w:rPr>
            </w:pPr>
            <w:r w:rsidRPr="001A6CA9">
              <w:rPr>
                <w:rFonts w:eastAsia="Calibri"/>
                <w:b/>
              </w:rPr>
              <w:t>Dated</w:t>
            </w:r>
          </w:p>
        </w:tc>
        <w:tc>
          <w:tcPr>
            <w:tcW w:w="0" w:type="auto"/>
          </w:tcPr>
          <w:p w14:paraId="06934B09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  <w:b/>
              </w:rPr>
            </w:pPr>
            <w:r w:rsidRPr="001A6CA9">
              <w:rPr>
                <w:rFonts w:eastAsia="Calibri"/>
                <w:b/>
              </w:rPr>
              <w:t>Exhibits</w:t>
            </w:r>
          </w:p>
        </w:tc>
      </w:tr>
      <w:tr w:rsidR="008446A9" w14:paraId="1AA45FF6" w14:textId="77777777" w:rsidTr="008446A9">
        <w:tc>
          <w:tcPr>
            <w:tcW w:w="0" w:type="auto"/>
          </w:tcPr>
          <w:p w14:paraId="64247822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Surrebuttal Testimony </w:t>
            </w:r>
          </w:p>
          <w:p w14:paraId="66218E9C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of Brian McGuire</w:t>
            </w:r>
          </w:p>
          <w:p w14:paraId="3068E3D8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 w:rsidRPr="001662F1">
              <w:rPr>
                <w:rFonts w:eastAsia="Calibri"/>
              </w:rPr>
              <w:t>Topic: October 15, 2020 Allegations</w:t>
            </w:r>
          </w:p>
        </w:tc>
        <w:tc>
          <w:tcPr>
            <w:tcW w:w="0" w:type="auto"/>
          </w:tcPr>
          <w:p w14:paraId="42F9A1E5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PGW St. No. 3-SUR</w:t>
            </w:r>
          </w:p>
        </w:tc>
        <w:tc>
          <w:tcPr>
            <w:tcW w:w="0" w:type="auto"/>
          </w:tcPr>
          <w:p w14:paraId="7DC4B284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PGW</w:t>
            </w:r>
          </w:p>
        </w:tc>
        <w:tc>
          <w:tcPr>
            <w:tcW w:w="0" w:type="auto"/>
          </w:tcPr>
          <w:p w14:paraId="7E017A78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December 18, 2020</w:t>
            </w:r>
          </w:p>
        </w:tc>
        <w:tc>
          <w:tcPr>
            <w:tcW w:w="0" w:type="auto"/>
          </w:tcPr>
          <w:p w14:paraId="19C44C00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None</w:t>
            </w:r>
          </w:p>
        </w:tc>
      </w:tr>
      <w:tr w:rsidR="008446A9" w14:paraId="0D480F34" w14:textId="77777777" w:rsidTr="008446A9">
        <w:tc>
          <w:tcPr>
            <w:tcW w:w="0" w:type="auto"/>
          </w:tcPr>
          <w:p w14:paraId="2F02308B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Supplemental Direct Testimony</w:t>
            </w:r>
          </w:p>
          <w:p w14:paraId="020D059D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of Wayne </w:t>
            </w:r>
            <w:proofErr w:type="spellStart"/>
            <w:r>
              <w:rPr>
                <w:rFonts w:eastAsia="Calibri"/>
              </w:rPr>
              <w:t>Rauceo</w:t>
            </w:r>
            <w:proofErr w:type="spellEnd"/>
          </w:p>
          <w:p w14:paraId="489D0597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 w:rsidRPr="001662F1">
              <w:rPr>
                <w:rFonts w:eastAsia="Calibri"/>
              </w:rPr>
              <w:t xml:space="preserve">Concerning Additional </w:t>
            </w:r>
            <w:r w:rsidRPr="001662F1">
              <w:rPr>
                <w:rFonts w:eastAsia="Calibri"/>
              </w:rPr>
              <w:lastRenderedPageBreak/>
              <w:t>(Late-Filed) Answers of Philadelphia Gas Works (PGW)</w:t>
            </w:r>
          </w:p>
        </w:tc>
        <w:tc>
          <w:tcPr>
            <w:tcW w:w="0" w:type="auto"/>
          </w:tcPr>
          <w:p w14:paraId="4AEC5C7B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EE St. No. 4-SUP</w:t>
            </w:r>
          </w:p>
          <w:p w14:paraId="68A4B75E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(Proprietary and Non-Proprietary Versions)</w:t>
            </w:r>
          </w:p>
        </w:tc>
        <w:tc>
          <w:tcPr>
            <w:tcW w:w="0" w:type="auto"/>
          </w:tcPr>
          <w:p w14:paraId="121B8571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Complainants</w:t>
            </w:r>
          </w:p>
        </w:tc>
        <w:tc>
          <w:tcPr>
            <w:tcW w:w="0" w:type="auto"/>
          </w:tcPr>
          <w:p w14:paraId="44DAEFEE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December 18, 2020</w:t>
            </w:r>
          </w:p>
        </w:tc>
        <w:tc>
          <w:tcPr>
            <w:tcW w:w="0" w:type="auto"/>
          </w:tcPr>
          <w:p w14:paraId="1E3359ED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Exh</w:t>
            </w:r>
            <w:proofErr w:type="spellEnd"/>
            <w:r>
              <w:rPr>
                <w:rFonts w:eastAsia="Calibri"/>
              </w:rPr>
              <w:t>. IV</w:t>
            </w:r>
          </w:p>
          <w:p w14:paraId="330D921F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Exh</w:t>
            </w:r>
            <w:proofErr w:type="spellEnd"/>
            <w:r>
              <w:rPr>
                <w:rFonts w:eastAsia="Calibri"/>
              </w:rPr>
              <w:t>. V</w:t>
            </w:r>
          </w:p>
          <w:p w14:paraId="2AAB6B81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Confidential </w:t>
            </w:r>
            <w:proofErr w:type="spellStart"/>
            <w:r>
              <w:rPr>
                <w:rFonts w:eastAsia="Calibri"/>
              </w:rPr>
              <w:t>Exh</w:t>
            </w:r>
            <w:proofErr w:type="spellEnd"/>
            <w:r>
              <w:rPr>
                <w:rFonts w:eastAsia="Calibri"/>
              </w:rPr>
              <w:t>. VI</w:t>
            </w:r>
          </w:p>
        </w:tc>
      </w:tr>
      <w:tr w:rsidR="008446A9" w14:paraId="3157DF13" w14:textId="77777777" w:rsidTr="008446A9">
        <w:tc>
          <w:tcPr>
            <w:tcW w:w="0" w:type="auto"/>
          </w:tcPr>
          <w:p w14:paraId="207C017A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Reply Testimony </w:t>
            </w:r>
          </w:p>
          <w:p w14:paraId="50517904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of Dwayne </w:t>
            </w:r>
            <w:proofErr w:type="spellStart"/>
            <w:r>
              <w:rPr>
                <w:rFonts w:eastAsia="Calibri"/>
              </w:rPr>
              <w:t>Ackie</w:t>
            </w:r>
            <w:proofErr w:type="spellEnd"/>
          </w:p>
          <w:p w14:paraId="609C642B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 w:rsidRPr="001662F1">
              <w:rPr>
                <w:rFonts w:eastAsia="Calibri"/>
              </w:rPr>
              <w:t xml:space="preserve">Concerning October 15-16, 2020 Valve Incident at PGW </w:t>
            </w:r>
            <w:proofErr w:type="spellStart"/>
            <w:r w:rsidRPr="001662F1">
              <w:rPr>
                <w:rFonts w:eastAsia="Calibri"/>
              </w:rPr>
              <w:t>Passyunk</w:t>
            </w:r>
            <w:proofErr w:type="spellEnd"/>
            <w:r w:rsidRPr="001662F1">
              <w:rPr>
                <w:rFonts w:eastAsia="Calibri"/>
              </w:rPr>
              <w:t xml:space="preserve"> Gas Processing Plant</w:t>
            </w:r>
          </w:p>
        </w:tc>
        <w:tc>
          <w:tcPr>
            <w:tcW w:w="0" w:type="auto"/>
          </w:tcPr>
          <w:p w14:paraId="6ABBBE07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EE St. No. 1-REPLY</w:t>
            </w:r>
          </w:p>
        </w:tc>
        <w:tc>
          <w:tcPr>
            <w:tcW w:w="0" w:type="auto"/>
          </w:tcPr>
          <w:p w14:paraId="3F760EC6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Complainants</w:t>
            </w:r>
          </w:p>
        </w:tc>
        <w:tc>
          <w:tcPr>
            <w:tcW w:w="0" w:type="auto"/>
          </w:tcPr>
          <w:p w14:paraId="2F21A1EA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January 3, 2021</w:t>
            </w:r>
          </w:p>
          <w:p w14:paraId="384D5BA2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0" w:type="auto"/>
          </w:tcPr>
          <w:p w14:paraId="0AC13696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None</w:t>
            </w:r>
          </w:p>
        </w:tc>
      </w:tr>
      <w:tr w:rsidR="008446A9" w14:paraId="401C31D7" w14:textId="77777777" w:rsidTr="008446A9">
        <w:tc>
          <w:tcPr>
            <w:tcW w:w="0" w:type="auto"/>
          </w:tcPr>
          <w:p w14:paraId="1315B9CA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Reply Testimony </w:t>
            </w:r>
          </w:p>
          <w:p w14:paraId="438544B6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of Miguel Chavarria, Jr.</w:t>
            </w:r>
          </w:p>
          <w:p w14:paraId="6AA9DB26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 w:rsidRPr="001662F1">
              <w:rPr>
                <w:rFonts w:eastAsia="Calibri"/>
              </w:rPr>
              <w:t xml:space="preserve">Concerning October 15-16, 2020 Valve Incident at PGW </w:t>
            </w:r>
            <w:proofErr w:type="spellStart"/>
            <w:r w:rsidRPr="001662F1">
              <w:rPr>
                <w:rFonts w:eastAsia="Calibri"/>
              </w:rPr>
              <w:t>Passyunk</w:t>
            </w:r>
            <w:proofErr w:type="spellEnd"/>
            <w:r w:rsidRPr="001662F1">
              <w:rPr>
                <w:rFonts w:eastAsia="Calibri"/>
              </w:rPr>
              <w:t xml:space="preserve"> Gas Processing Plant</w:t>
            </w:r>
          </w:p>
        </w:tc>
        <w:tc>
          <w:tcPr>
            <w:tcW w:w="0" w:type="auto"/>
          </w:tcPr>
          <w:p w14:paraId="11492343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EE St. No. 3-REPLY</w:t>
            </w:r>
          </w:p>
        </w:tc>
        <w:tc>
          <w:tcPr>
            <w:tcW w:w="0" w:type="auto"/>
          </w:tcPr>
          <w:p w14:paraId="3DDA8EBE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Complainants</w:t>
            </w:r>
          </w:p>
        </w:tc>
        <w:tc>
          <w:tcPr>
            <w:tcW w:w="0" w:type="auto"/>
          </w:tcPr>
          <w:p w14:paraId="04A2DADB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January 7, 2021</w:t>
            </w:r>
          </w:p>
        </w:tc>
        <w:tc>
          <w:tcPr>
            <w:tcW w:w="0" w:type="auto"/>
          </w:tcPr>
          <w:p w14:paraId="76B2B023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None</w:t>
            </w:r>
          </w:p>
        </w:tc>
      </w:tr>
      <w:tr w:rsidR="008446A9" w14:paraId="1853EA2E" w14:textId="77777777" w:rsidTr="008446A9">
        <w:tc>
          <w:tcPr>
            <w:tcW w:w="0" w:type="auto"/>
          </w:tcPr>
          <w:p w14:paraId="14B0DA27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Supplemental Rebuttal Testimony</w:t>
            </w:r>
          </w:p>
          <w:p w14:paraId="5FADC3DC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of Daniel J. Cassidy</w:t>
            </w:r>
          </w:p>
          <w:p w14:paraId="283FC9E2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 w:rsidRPr="001662F1">
              <w:rPr>
                <w:rFonts w:eastAsia="Calibri"/>
              </w:rPr>
              <w:t>Topics: Supplemental Discovery Responses Provided by Philadelphia Gas Works</w:t>
            </w:r>
          </w:p>
        </w:tc>
        <w:tc>
          <w:tcPr>
            <w:tcW w:w="0" w:type="auto"/>
          </w:tcPr>
          <w:p w14:paraId="3230995A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PGW St. No. 2-S</w:t>
            </w:r>
            <w:r w:rsidRPr="001662F1">
              <w:rPr>
                <w:rFonts w:eastAsia="Calibri"/>
              </w:rPr>
              <w:t>U</w:t>
            </w:r>
            <w:r>
              <w:rPr>
                <w:rFonts w:eastAsia="Calibri"/>
              </w:rPr>
              <w:t>R</w:t>
            </w:r>
          </w:p>
        </w:tc>
        <w:tc>
          <w:tcPr>
            <w:tcW w:w="0" w:type="auto"/>
          </w:tcPr>
          <w:p w14:paraId="0D77D8A8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PGW</w:t>
            </w:r>
          </w:p>
        </w:tc>
        <w:tc>
          <w:tcPr>
            <w:tcW w:w="0" w:type="auto"/>
          </w:tcPr>
          <w:p w14:paraId="49BF5908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January 8, 2021</w:t>
            </w:r>
          </w:p>
        </w:tc>
        <w:tc>
          <w:tcPr>
            <w:tcW w:w="0" w:type="auto"/>
          </w:tcPr>
          <w:p w14:paraId="4CC763FE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Exh</w:t>
            </w:r>
            <w:proofErr w:type="spellEnd"/>
            <w:r>
              <w:rPr>
                <w:rFonts w:eastAsia="Calibri"/>
              </w:rPr>
              <w:t>. DJC-1</w:t>
            </w:r>
          </w:p>
        </w:tc>
      </w:tr>
      <w:tr w:rsidR="008446A9" w14:paraId="398163A5" w14:textId="77777777" w:rsidTr="008446A9">
        <w:tc>
          <w:tcPr>
            <w:tcW w:w="0" w:type="auto"/>
          </w:tcPr>
          <w:p w14:paraId="664BB78E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Supplemental Surrebuttal Testimony </w:t>
            </w:r>
          </w:p>
          <w:p w14:paraId="01CDC26B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of Wayne </w:t>
            </w:r>
            <w:proofErr w:type="spellStart"/>
            <w:r>
              <w:rPr>
                <w:rFonts w:eastAsia="Calibri"/>
              </w:rPr>
              <w:t>Rauceo</w:t>
            </w:r>
            <w:proofErr w:type="spellEnd"/>
          </w:p>
          <w:p w14:paraId="4DA831B3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 w:rsidRPr="001662F1">
              <w:rPr>
                <w:rFonts w:eastAsia="Calibri"/>
              </w:rPr>
              <w:t>Concerning Additional (Late-Filed) Answers of Philadelphia Gas Works</w:t>
            </w:r>
          </w:p>
        </w:tc>
        <w:tc>
          <w:tcPr>
            <w:tcW w:w="0" w:type="auto"/>
          </w:tcPr>
          <w:p w14:paraId="48878E06" w14:textId="77777777" w:rsidR="008446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EE St. No. 4-SSR</w:t>
            </w:r>
          </w:p>
          <w:p w14:paraId="13605F8A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(Proprietary and Non-Proprietary Versions)</w:t>
            </w:r>
          </w:p>
        </w:tc>
        <w:tc>
          <w:tcPr>
            <w:tcW w:w="0" w:type="auto"/>
          </w:tcPr>
          <w:p w14:paraId="733DDF10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Complainants</w:t>
            </w:r>
          </w:p>
        </w:tc>
        <w:tc>
          <w:tcPr>
            <w:tcW w:w="0" w:type="auto"/>
          </w:tcPr>
          <w:p w14:paraId="27A34FEA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January 14, 2021</w:t>
            </w:r>
          </w:p>
        </w:tc>
        <w:tc>
          <w:tcPr>
            <w:tcW w:w="0" w:type="auto"/>
          </w:tcPr>
          <w:p w14:paraId="3F3D9B73" w14:textId="77777777" w:rsidR="008446A9" w:rsidRPr="001A6CA9" w:rsidRDefault="008446A9" w:rsidP="00391FE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Confidential </w:t>
            </w:r>
            <w:proofErr w:type="spellStart"/>
            <w:r>
              <w:rPr>
                <w:rFonts w:eastAsia="Calibri"/>
              </w:rPr>
              <w:t>Exh</w:t>
            </w:r>
            <w:proofErr w:type="spellEnd"/>
            <w:r>
              <w:rPr>
                <w:rFonts w:eastAsia="Calibri"/>
              </w:rPr>
              <w:t>. A</w:t>
            </w:r>
          </w:p>
        </w:tc>
      </w:tr>
    </w:tbl>
    <w:p w14:paraId="1A2BDC50" w14:textId="2B00C804" w:rsidR="008446A9" w:rsidRPr="0098595C" w:rsidRDefault="008446A9" w:rsidP="0098595C">
      <w:pPr>
        <w:tabs>
          <w:tab w:val="left" w:pos="11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03D25A" w14:textId="77777777" w:rsidR="008446A9" w:rsidRPr="0098595C" w:rsidRDefault="008446A9" w:rsidP="0098595C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595C">
        <w:rPr>
          <w:rFonts w:ascii="Times New Roman" w:hAnsi="Times New Roman" w:cs="Times New Roman"/>
          <w:sz w:val="24"/>
          <w:szCs w:val="24"/>
          <w:u w:val="single"/>
        </w:rPr>
        <w:t>Parties’ Joint List of Testimony and Exhibits for Admission - Including Topics of Exhibits</w:t>
      </w:r>
    </w:p>
    <w:p w14:paraId="37A9900D" w14:textId="77777777" w:rsidR="008446A9" w:rsidRPr="0098595C" w:rsidRDefault="008446A9" w:rsidP="009859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672706" w14:textId="03054488" w:rsidR="0098595C" w:rsidRDefault="0098595C" w:rsidP="0098595C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8446A9" w:rsidRPr="0098595C">
        <w:rPr>
          <w:rFonts w:ascii="Times New Roman" w:hAnsi="Times New Roman" w:cs="Times New Roman"/>
          <w:sz w:val="24"/>
          <w:szCs w:val="24"/>
        </w:rPr>
        <w:t>Surrebuttal Testimony of Brian McGuire on behalf of Philadelphia Gas Works</w:t>
      </w:r>
    </w:p>
    <w:p w14:paraId="7C22B5B2" w14:textId="77777777" w:rsidR="00CC75BF" w:rsidRDefault="00CC75BF" w:rsidP="0098595C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</w:p>
    <w:p w14:paraId="7F0815E4" w14:textId="2050E6AD" w:rsidR="008446A9" w:rsidRPr="0098595C" w:rsidRDefault="008446A9" w:rsidP="0098595C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8595C">
        <w:rPr>
          <w:rFonts w:ascii="Times New Roman" w:hAnsi="Times New Roman" w:cs="Times New Roman"/>
          <w:sz w:val="24"/>
          <w:szCs w:val="24"/>
        </w:rPr>
        <w:t xml:space="preserve">Topic: October 15, 2020 Allegations </w:t>
      </w:r>
    </w:p>
    <w:p w14:paraId="743CBD7E" w14:textId="77777777" w:rsidR="008446A9" w:rsidRPr="0098595C" w:rsidRDefault="008446A9" w:rsidP="0098595C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8595C">
        <w:rPr>
          <w:rFonts w:ascii="Times New Roman" w:hAnsi="Times New Roman" w:cs="Times New Roman"/>
          <w:sz w:val="24"/>
          <w:szCs w:val="24"/>
        </w:rPr>
        <w:t xml:space="preserve">Date: December 18, </w:t>
      </w:r>
      <w:proofErr w:type="gramStart"/>
      <w:r w:rsidRPr="0098595C">
        <w:rPr>
          <w:rFonts w:ascii="Times New Roman" w:hAnsi="Times New Roman" w:cs="Times New Roman"/>
          <w:sz w:val="24"/>
          <w:szCs w:val="24"/>
        </w:rPr>
        <w:t>2020  PGW</w:t>
      </w:r>
      <w:proofErr w:type="gramEnd"/>
      <w:r w:rsidRPr="0098595C">
        <w:rPr>
          <w:rFonts w:ascii="Times New Roman" w:hAnsi="Times New Roman" w:cs="Times New Roman"/>
          <w:sz w:val="24"/>
          <w:szCs w:val="24"/>
        </w:rPr>
        <w:t xml:space="preserve"> St. No. 3-SUR</w:t>
      </w:r>
    </w:p>
    <w:p w14:paraId="593E79BE" w14:textId="77777777" w:rsidR="008446A9" w:rsidRPr="0098595C" w:rsidRDefault="008446A9" w:rsidP="009859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A6C724" w14:textId="5AA178E2" w:rsidR="0098595C" w:rsidRDefault="0098595C" w:rsidP="0098595C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8446A9" w:rsidRPr="0098595C">
        <w:rPr>
          <w:rFonts w:ascii="Times New Roman" w:hAnsi="Times New Roman" w:cs="Times New Roman"/>
          <w:sz w:val="24"/>
          <w:szCs w:val="24"/>
        </w:rPr>
        <w:t xml:space="preserve">Supplemental Direct Testimony of Wayne </w:t>
      </w:r>
      <w:proofErr w:type="spellStart"/>
      <w:r w:rsidR="008446A9" w:rsidRPr="0098595C">
        <w:rPr>
          <w:rFonts w:ascii="Times New Roman" w:hAnsi="Times New Roman" w:cs="Times New Roman"/>
          <w:sz w:val="24"/>
          <w:szCs w:val="24"/>
        </w:rPr>
        <w:t>Rauceo</w:t>
      </w:r>
      <w:proofErr w:type="spellEnd"/>
      <w:r w:rsidR="008446A9" w:rsidRPr="0098595C">
        <w:rPr>
          <w:rFonts w:ascii="Times New Roman" w:hAnsi="Times New Roman" w:cs="Times New Roman"/>
          <w:sz w:val="24"/>
          <w:szCs w:val="24"/>
        </w:rPr>
        <w:t xml:space="preserve"> on behalf of Complainants Concerning Additional (Late-Filed) Answers of Philadelphia Gas Works (PGW)</w:t>
      </w:r>
    </w:p>
    <w:p w14:paraId="7FA75362" w14:textId="77777777" w:rsidR="00CC75BF" w:rsidRDefault="00CC75BF" w:rsidP="0098595C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</w:p>
    <w:p w14:paraId="13CFFA2F" w14:textId="51EBBA4B" w:rsidR="008446A9" w:rsidRPr="0098595C" w:rsidRDefault="008446A9" w:rsidP="0098595C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98595C">
        <w:rPr>
          <w:rFonts w:ascii="Times New Roman" w:hAnsi="Times New Roman" w:cs="Times New Roman"/>
          <w:sz w:val="24"/>
          <w:szCs w:val="24"/>
        </w:rPr>
        <w:lastRenderedPageBreak/>
        <w:t xml:space="preserve">Date: December 18, </w:t>
      </w:r>
      <w:proofErr w:type="gramStart"/>
      <w:r w:rsidRPr="0098595C">
        <w:rPr>
          <w:rFonts w:ascii="Times New Roman" w:hAnsi="Times New Roman" w:cs="Times New Roman"/>
          <w:sz w:val="24"/>
          <w:szCs w:val="24"/>
        </w:rPr>
        <w:t>2020  EE</w:t>
      </w:r>
      <w:proofErr w:type="gramEnd"/>
      <w:r w:rsidRPr="0098595C">
        <w:rPr>
          <w:rFonts w:ascii="Times New Roman" w:hAnsi="Times New Roman" w:cs="Times New Roman"/>
          <w:sz w:val="24"/>
          <w:szCs w:val="24"/>
        </w:rPr>
        <w:t xml:space="preserve"> St. No. 4-SUP </w:t>
      </w:r>
      <w:r w:rsidRPr="0098595C">
        <w:rPr>
          <w:rFonts w:ascii="Times New Roman" w:hAnsi="Times New Roman" w:cs="Times New Roman"/>
          <w:b/>
          <w:bCs/>
          <w:sz w:val="24"/>
          <w:szCs w:val="24"/>
        </w:rPr>
        <w:t xml:space="preserve"> (Proprietary and Non Proprietary Versions)</w:t>
      </w:r>
    </w:p>
    <w:p w14:paraId="2CBD9DBD" w14:textId="77777777" w:rsidR="008446A9" w:rsidRPr="00CC75BF" w:rsidRDefault="008446A9" w:rsidP="00CC75BF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C75BF">
        <w:rPr>
          <w:rFonts w:ascii="Times New Roman" w:hAnsi="Times New Roman" w:cs="Times New Roman"/>
          <w:sz w:val="24"/>
          <w:szCs w:val="24"/>
        </w:rPr>
        <w:t>Exhibits Index: Exhibit IV - Select Pages of Brian McGuire's November 24, 2020 Deposition; Exhibit V - Select Pages of PGW's Additional Answers - February 23, 3018 Security Log-In Sheets; and Confidential Exhibit VI - Brian McGuire's April 19, 2018 Performance Issues Letter</w:t>
      </w:r>
    </w:p>
    <w:p w14:paraId="01592C23" w14:textId="77777777" w:rsidR="008446A9" w:rsidRPr="0098595C" w:rsidRDefault="008446A9" w:rsidP="009859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FEF156" w14:textId="05B7CA6B" w:rsidR="008446A9" w:rsidRDefault="00CC75BF" w:rsidP="00CC75BF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8446A9" w:rsidRPr="0098595C">
        <w:rPr>
          <w:rFonts w:ascii="Times New Roman" w:hAnsi="Times New Roman" w:cs="Times New Roman"/>
          <w:sz w:val="24"/>
          <w:szCs w:val="24"/>
        </w:rPr>
        <w:t xml:space="preserve">Reply Testimony of Dwayne </w:t>
      </w:r>
      <w:proofErr w:type="spellStart"/>
      <w:r w:rsidR="008446A9" w:rsidRPr="0098595C">
        <w:rPr>
          <w:rFonts w:ascii="Times New Roman" w:hAnsi="Times New Roman" w:cs="Times New Roman"/>
          <w:sz w:val="24"/>
          <w:szCs w:val="24"/>
        </w:rPr>
        <w:t>Ackie</w:t>
      </w:r>
      <w:proofErr w:type="spellEnd"/>
      <w:r w:rsidR="008446A9" w:rsidRPr="0098595C">
        <w:rPr>
          <w:rFonts w:ascii="Times New Roman" w:hAnsi="Times New Roman" w:cs="Times New Roman"/>
          <w:sz w:val="24"/>
          <w:szCs w:val="24"/>
        </w:rPr>
        <w:t xml:space="preserve"> on behalf of Complainants Concerning October 15-16, 2020 Valve Incident at PGW </w:t>
      </w:r>
      <w:proofErr w:type="spellStart"/>
      <w:r w:rsidR="008446A9" w:rsidRPr="0098595C">
        <w:rPr>
          <w:rFonts w:ascii="Times New Roman" w:hAnsi="Times New Roman" w:cs="Times New Roman"/>
          <w:sz w:val="24"/>
          <w:szCs w:val="24"/>
        </w:rPr>
        <w:t>Passyunk</w:t>
      </w:r>
      <w:proofErr w:type="spellEnd"/>
      <w:r w:rsidR="008446A9" w:rsidRPr="0098595C">
        <w:rPr>
          <w:rFonts w:ascii="Times New Roman" w:hAnsi="Times New Roman" w:cs="Times New Roman"/>
          <w:sz w:val="24"/>
          <w:szCs w:val="24"/>
        </w:rPr>
        <w:t xml:space="preserve"> Gas Processing Plant</w:t>
      </w:r>
    </w:p>
    <w:p w14:paraId="7B34EDAB" w14:textId="77777777" w:rsidR="0098595C" w:rsidRPr="0098595C" w:rsidRDefault="0098595C" w:rsidP="009859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7D5A0B" w14:textId="77777777" w:rsidR="008446A9" w:rsidRPr="00CC75BF" w:rsidRDefault="008446A9" w:rsidP="00CC75BF">
      <w:pPr>
        <w:pStyle w:val="ListParagraph"/>
        <w:numPr>
          <w:ilvl w:val="0"/>
          <w:numId w:val="5"/>
        </w:num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CC75BF">
        <w:rPr>
          <w:rFonts w:ascii="Times New Roman" w:hAnsi="Times New Roman" w:cs="Times New Roman"/>
          <w:sz w:val="24"/>
          <w:szCs w:val="24"/>
        </w:rPr>
        <w:t>Date: January 3, 2021   EE St. No. 1-REPLY</w:t>
      </w:r>
    </w:p>
    <w:p w14:paraId="0AF42939" w14:textId="77777777" w:rsidR="008446A9" w:rsidRPr="0098595C" w:rsidRDefault="008446A9" w:rsidP="009859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DE1F49" w14:textId="74AD18F8" w:rsidR="008446A9" w:rsidRPr="00CC75BF" w:rsidRDefault="00CC75BF" w:rsidP="00CC75BF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CC75BF">
        <w:rPr>
          <w:rFonts w:ascii="Times New Roman" w:hAnsi="Times New Roman" w:cs="Times New Roman"/>
          <w:sz w:val="24"/>
          <w:szCs w:val="24"/>
        </w:rPr>
        <w:t>4.</w:t>
      </w:r>
      <w:r w:rsidRPr="00CC75BF">
        <w:rPr>
          <w:rFonts w:ascii="Times New Roman" w:hAnsi="Times New Roman" w:cs="Times New Roman"/>
          <w:sz w:val="24"/>
          <w:szCs w:val="24"/>
        </w:rPr>
        <w:tab/>
      </w:r>
      <w:r w:rsidR="008446A9" w:rsidRPr="00CC75BF">
        <w:rPr>
          <w:rFonts w:ascii="Times New Roman" w:hAnsi="Times New Roman" w:cs="Times New Roman"/>
          <w:sz w:val="24"/>
          <w:szCs w:val="24"/>
        </w:rPr>
        <w:t xml:space="preserve">Reply Testimony of Miguel Chavarria, Jr. on behalf of Complainants Concerning October 15-16, 2020 Valve Incident at PGW </w:t>
      </w:r>
      <w:proofErr w:type="spellStart"/>
      <w:r w:rsidR="008446A9" w:rsidRPr="00CC75BF">
        <w:rPr>
          <w:rFonts w:ascii="Times New Roman" w:hAnsi="Times New Roman" w:cs="Times New Roman"/>
          <w:sz w:val="24"/>
          <w:szCs w:val="24"/>
        </w:rPr>
        <w:t>Passyunk</w:t>
      </w:r>
      <w:proofErr w:type="spellEnd"/>
      <w:r w:rsidR="008446A9" w:rsidRPr="00CC75BF">
        <w:rPr>
          <w:rFonts w:ascii="Times New Roman" w:hAnsi="Times New Roman" w:cs="Times New Roman"/>
          <w:sz w:val="24"/>
          <w:szCs w:val="24"/>
        </w:rPr>
        <w:t xml:space="preserve"> Gas Processing Plant</w:t>
      </w:r>
    </w:p>
    <w:p w14:paraId="40AD4511" w14:textId="77777777" w:rsidR="00CC75BF" w:rsidRDefault="00CC75BF" w:rsidP="009859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631A79" w14:textId="5136DC46" w:rsidR="008446A9" w:rsidRPr="00CC75BF" w:rsidRDefault="008446A9" w:rsidP="00CC75BF">
      <w:pPr>
        <w:pStyle w:val="ListParagraph"/>
        <w:numPr>
          <w:ilvl w:val="0"/>
          <w:numId w:val="5"/>
        </w:num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CC75BF">
        <w:rPr>
          <w:rFonts w:ascii="Times New Roman" w:hAnsi="Times New Roman" w:cs="Times New Roman"/>
          <w:sz w:val="24"/>
          <w:szCs w:val="24"/>
        </w:rPr>
        <w:t xml:space="preserve">Date: January 7, </w:t>
      </w:r>
      <w:proofErr w:type="gramStart"/>
      <w:r w:rsidRPr="00CC75BF">
        <w:rPr>
          <w:rFonts w:ascii="Times New Roman" w:hAnsi="Times New Roman" w:cs="Times New Roman"/>
          <w:sz w:val="24"/>
          <w:szCs w:val="24"/>
        </w:rPr>
        <w:t>2021  EE</w:t>
      </w:r>
      <w:proofErr w:type="gramEnd"/>
      <w:r w:rsidRPr="00CC75BF">
        <w:rPr>
          <w:rFonts w:ascii="Times New Roman" w:hAnsi="Times New Roman" w:cs="Times New Roman"/>
          <w:sz w:val="24"/>
          <w:szCs w:val="24"/>
        </w:rPr>
        <w:t xml:space="preserve"> St. No. 3-REPLY</w:t>
      </w:r>
    </w:p>
    <w:p w14:paraId="73FB5D75" w14:textId="77777777" w:rsidR="008446A9" w:rsidRPr="0098595C" w:rsidRDefault="008446A9" w:rsidP="009859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FFB4A8" w14:textId="72100A39" w:rsidR="0098595C" w:rsidRDefault="00CC75BF" w:rsidP="00CC75BF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8446A9" w:rsidRPr="0098595C">
        <w:rPr>
          <w:rFonts w:ascii="Times New Roman" w:hAnsi="Times New Roman" w:cs="Times New Roman"/>
          <w:sz w:val="24"/>
          <w:szCs w:val="24"/>
        </w:rPr>
        <w:t xml:space="preserve">Supplemental Rebuttal Testimony of Daniel J. Cassidy on behalf of Philadelphia Gas Works </w:t>
      </w:r>
    </w:p>
    <w:p w14:paraId="6C652125" w14:textId="77777777" w:rsidR="00CC75BF" w:rsidRDefault="00CC75BF" w:rsidP="00CC75BF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</w:p>
    <w:p w14:paraId="0D3D58FA" w14:textId="6EC27429" w:rsidR="008446A9" w:rsidRPr="00CC75BF" w:rsidRDefault="008446A9" w:rsidP="00CC75BF">
      <w:pPr>
        <w:pStyle w:val="ListParagraph"/>
        <w:numPr>
          <w:ilvl w:val="0"/>
          <w:numId w:val="5"/>
        </w:num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CC75BF">
        <w:rPr>
          <w:rFonts w:ascii="Times New Roman" w:hAnsi="Times New Roman" w:cs="Times New Roman"/>
          <w:sz w:val="24"/>
          <w:szCs w:val="24"/>
        </w:rPr>
        <w:t xml:space="preserve">Topics: Supplemental Discovery Responses Provided </w:t>
      </w:r>
      <w:proofErr w:type="gramStart"/>
      <w:r w:rsidRPr="00CC75BF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CC75BF">
        <w:rPr>
          <w:rFonts w:ascii="Times New Roman" w:hAnsi="Times New Roman" w:cs="Times New Roman"/>
          <w:sz w:val="24"/>
          <w:szCs w:val="24"/>
        </w:rPr>
        <w:t xml:space="preserve"> Philadelphia Gas Works</w:t>
      </w:r>
    </w:p>
    <w:p w14:paraId="058B31E3" w14:textId="77777777" w:rsidR="008446A9" w:rsidRPr="00CC75BF" w:rsidRDefault="008446A9" w:rsidP="00CC75BF">
      <w:pPr>
        <w:pStyle w:val="ListParagraph"/>
        <w:numPr>
          <w:ilvl w:val="0"/>
          <w:numId w:val="5"/>
        </w:num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CC75BF">
        <w:rPr>
          <w:rFonts w:ascii="Times New Roman" w:hAnsi="Times New Roman" w:cs="Times New Roman"/>
          <w:sz w:val="24"/>
          <w:szCs w:val="24"/>
        </w:rPr>
        <w:t xml:space="preserve">Date: January 8, </w:t>
      </w:r>
      <w:proofErr w:type="gramStart"/>
      <w:r w:rsidRPr="00CC75BF">
        <w:rPr>
          <w:rFonts w:ascii="Times New Roman" w:hAnsi="Times New Roman" w:cs="Times New Roman"/>
          <w:sz w:val="24"/>
          <w:szCs w:val="24"/>
        </w:rPr>
        <w:t>2021  PGW</w:t>
      </w:r>
      <w:proofErr w:type="gramEnd"/>
      <w:r w:rsidRPr="00CC75BF">
        <w:rPr>
          <w:rFonts w:ascii="Times New Roman" w:hAnsi="Times New Roman" w:cs="Times New Roman"/>
          <w:sz w:val="24"/>
          <w:szCs w:val="24"/>
        </w:rPr>
        <w:t xml:space="preserve"> St. No. 2-SR</w:t>
      </w:r>
    </w:p>
    <w:p w14:paraId="48057462" w14:textId="77777777" w:rsidR="008446A9" w:rsidRPr="00CC75BF" w:rsidRDefault="008446A9" w:rsidP="00CC75BF">
      <w:pPr>
        <w:pStyle w:val="ListParagraph"/>
        <w:numPr>
          <w:ilvl w:val="0"/>
          <w:numId w:val="5"/>
        </w:num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CC75BF">
        <w:rPr>
          <w:rFonts w:ascii="Times New Roman" w:hAnsi="Times New Roman" w:cs="Times New Roman"/>
          <w:sz w:val="24"/>
          <w:szCs w:val="24"/>
        </w:rPr>
        <w:t>PGW Exhibit DJC-1 – Policies on Admission to Philadelphia Gas Works’ Properties and Identification of Employees and Visitors</w:t>
      </w:r>
    </w:p>
    <w:p w14:paraId="144E9FCE" w14:textId="77777777" w:rsidR="008446A9" w:rsidRPr="0098595C" w:rsidRDefault="008446A9" w:rsidP="009859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557143" w14:textId="0956FB77" w:rsidR="008446A9" w:rsidRPr="0098595C" w:rsidRDefault="00CC75BF" w:rsidP="00CC75BF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8446A9" w:rsidRPr="0098595C">
        <w:rPr>
          <w:rFonts w:ascii="Times New Roman" w:hAnsi="Times New Roman" w:cs="Times New Roman"/>
          <w:sz w:val="24"/>
          <w:szCs w:val="24"/>
        </w:rPr>
        <w:t xml:space="preserve">Supplemental Surrebuttal Testimony of Wayne </w:t>
      </w:r>
      <w:proofErr w:type="spellStart"/>
      <w:r w:rsidR="008446A9" w:rsidRPr="0098595C">
        <w:rPr>
          <w:rFonts w:ascii="Times New Roman" w:hAnsi="Times New Roman" w:cs="Times New Roman"/>
          <w:sz w:val="24"/>
          <w:szCs w:val="24"/>
        </w:rPr>
        <w:t>Rauceo</w:t>
      </w:r>
      <w:proofErr w:type="spellEnd"/>
      <w:r w:rsidR="008446A9" w:rsidRPr="0098595C">
        <w:rPr>
          <w:rFonts w:ascii="Times New Roman" w:hAnsi="Times New Roman" w:cs="Times New Roman"/>
          <w:sz w:val="24"/>
          <w:szCs w:val="24"/>
        </w:rPr>
        <w:t xml:space="preserve"> on behalf of Complainants Concerning Additional (Late-Filed) Answers of Philadelphia Gas Works</w:t>
      </w:r>
    </w:p>
    <w:p w14:paraId="41AE3FF8" w14:textId="77777777" w:rsidR="00CC75BF" w:rsidRDefault="00CC75BF" w:rsidP="009859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E6DF80" w14:textId="35420B0A" w:rsidR="008446A9" w:rsidRPr="00CC75BF" w:rsidRDefault="008446A9" w:rsidP="00CC75BF">
      <w:pPr>
        <w:pStyle w:val="ListParagraph"/>
        <w:numPr>
          <w:ilvl w:val="0"/>
          <w:numId w:val="6"/>
        </w:num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CC75BF">
        <w:rPr>
          <w:rFonts w:ascii="Times New Roman" w:hAnsi="Times New Roman" w:cs="Times New Roman"/>
          <w:sz w:val="24"/>
          <w:szCs w:val="24"/>
        </w:rPr>
        <w:t xml:space="preserve">Date: January 14, </w:t>
      </w:r>
      <w:proofErr w:type="gramStart"/>
      <w:r w:rsidRPr="00CC75BF">
        <w:rPr>
          <w:rFonts w:ascii="Times New Roman" w:hAnsi="Times New Roman" w:cs="Times New Roman"/>
          <w:sz w:val="24"/>
          <w:szCs w:val="24"/>
        </w:rPr>
        <w:t>2021  EE</w:t>
      </w:r>
      <w:proofErr w:type="gramEnd"/>
      <w:r w:rsidRPr="00CC75BF">
        <w:rPr>
          <w:rFonts w:ascii="Times New Roman" w:hAnsi="Times New Roman" w:cs="Times New Roman"/>
          <w:sz w:val="24"/>
          <w:szCs w:val="24"/>
        </w:rPr>
        <w:t xml:space="preserve"> St. No. 4-SSR  </w:t>
      </w:r>
      <w:r w:rsidRPr="00CC75BF">
        <w:rPr>
          <w:rFonts w:ascii="Times New Roman" w:hAnsi="Times New Roman" w:cs="Times New Roman"/>
          <w:b/>
          <w:bCs/>
          <w:sz w:val="24"/>
          <w:szCs w:val="24"/>
        </w:rPr>
        <w:t xml:space="preserve">(Proprietary and Non Proprietary Versions) </w:t>
      </w:r>
    </w:p>
    <w:p w14:paraId="4FF1FDCE" w14:textId="029643AA" w:rsidR="008446A9" w:rsidRPr="00CC75BF" w:rsidRDefault="008446A9" w:rsidP="00CC75BF">
      <w:pPr>
        <w:pStyle w:val="ListParagraph"/>
        <w:numPr>
          <w:ilvl w:val="0"/>
          <w:numId w:val="6"/>
        </w:num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CC75BF">
        <w:rPr>
          <w:rFonts w:ascii="Times New Roman" w:hAnsi="Times New Roman" w:cs="Times New Roman"/>
          <w:sz w:val="24"/>
          <w:szCs w:val="24"/>
        </w:rPr>
        <w:lastRenderedPageBreak/>
        <w:t xml:space="preserve">Confidential Exhibit A - Investigation Findings </w:t>
      </w:r>
      <w:proofErr w:type="gramStart"/>
      <w:r w:rsidRPr="00CC75BF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C75BF">
        <w:rPr>
          <w:rFonts w:ascii="Times New Roman" w:hAnsi="Times New Roman" w:cs="Times New Roman"/>
          <w:sz w:val="24"/>
          <w:szCs w:val="24"/>
        </w:rPr>
        <w:t xml:space="preserve"> Operations Department at </w:t>
      </w:r>
      <w:proofErr w:type="spellStart"/>
      <w:r w:rsidRPr="00CC75BF">
        <w:rPr>
          <w:rFonts w:ascii="Times New Roman" w:hAnsi="Times New Roman" w:cs="Times New Roman"/>
          <w:sz w:val="24"/>
          <w:szCs w:val="24"/>
        </w:rPr>
        <w:t>Passyunk</w:t>
      </w:r>
      <w:proofErr w:type="spellEnd"/>
      <w:r w:rsidRPr="00CC75BF">
        <w:rPr>
          <w:rFonts w:ascii="Times New Roman" w:hAnsi="Times New Roman" w:cs="Times New Roman"/>
          <w:sz w:val="24"/>
          <w:szCs w:val="24"/>
        </w:rPr>
        <w:t xml:space="preserve"> Plant (</w:t>
      </w:r>
      <w:proofErr w:type="spellStart"/>
      <w:r w:rsidRPr="00CC75BF">
        <w:rPr>
          <w:rFonts w:ascii="Times New Roman" w:hAnsi="Times New Roman" w:cs="Times New Roman"/>
          <w:sz w:val="24"/>
          <w:szCs w:val="24"/>
        </w:rPr>
        <w:t>Pietragallo</w:t>
      </w:r>
      <w:proofErr w:type="spellEnd"/>
      <w:r w:rsidRPr="00CC75BF">
        <w:rPr>
          <w:rFonts w:ascii="Times New Roman" w:hAnsi="Times New Roman" w:cs="Times New Roman"/>
          <w:sz w:val="24"/>
          <w:szCs w:val="24"/>
        </w:rPr>
        <w:t xml:space="preserve"> Gordon Alfano Bosick &amp; </w:t>
      </w:r>
      <w:proofErr w:type="spellStart"/>
      <w:r w:rsidRPr="00CC75BF">
        <w:rPr>
          <w:rFonts w:ascii="Times New Roman" w:hAnsi="Times New Roman" w:cs="Times New Roman"/>
          <w:sz w:val="24"/>
          <w:szCs w:val="24"/>
        </w:rPr>
        <w:t>Raspanti</w:t>
      </w:r>
      <w:proofErr w:type="spellEnd"/>
      <w:r w:rsidRPr="00CC75BF">
        <w:rPr>
          <w:rFonts w:ascii="Times New Roman" w:hAnsi="Times New Roman" w:cs="Times New Roman"/>
          <w:sz w:val="24"/>
          <w:szCs w:val="24"/>
        </w:rPr>
        <w:t>, LLP)</w:t>
      </w:r>
    </w:p>
    <w:p w14:paraId="59AE8F2C" w14:textId="77777777" w:rsidR="0098595C" w:rsidRPr="0098595C" w:rsidRDefault="0098595C" w:rsidP="009859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036EBB" w14:textId="21AA7EB3" w:rsidR="00750FBB" w:rsidRPr="0098595C" w:rsidRDefault="000866F6" w:rsidP="00CC75B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595C">
        <w:rPr>
          <w:rFonts w:ascii="Times New Roman" w:hAnsi="Times New Roman" w:cs="Times New Roman"/>
          <w:sz w:val="24"/>
          <w:szCs w:val="24"/>
        </w:rPr>
        <w:t>After review of the record,</w:t>
      </w:r>
      <w:r w:rsidR="00750FBB" w:rsidRPr="0098595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BBC7C3" w14:textId="77777777" w:rsidR="00750FBB" w:rsidRPr="0098595C" w:rsidRDefault="00750FBB" w:rsidP="00CC75B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EB56CA" w14:textId="77777777" w:rsidR="00750FBB" w:rsidRPr="0098595C" w:rsidRDefault="00750FBB" w:rsidP="00CC75B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595C">
        <w:rPr>
          <w:rFonts w:ascii="Times New Roman" w:hAnsi="Times New Roman" w:cs="Times New Roman"/>
          <w:sz w:val="24"/>
          <w:szCs w:val="24"/>
        </w:rPr>
        <w:tab/>
      </w:r>
      <w:r w:rsidRPr="0098595C">
        <w:rPr>
          <w:rFonts w:ascii="Times New Roman" w:hAnsi="Times New Roman" w:cs="Times New Roman"/>
          <w:sz w:val="24"/>
          <w:szCs w:val="24"/>
        </w:rPr>
        <w:tab/>
        <w:t>IT IS ORDERED:</w:t>
      </w:r>
    </w:p>
    <w:p w14:paraId="016D39C9" w14:textId="77777777" w:rsidR="00750FBB" w:rsidRPr="0098595C" w:rsidRDefault="00750FBB" w:rsidP="00CC75B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4E828D" w14:textId="21CAD812" w:rsidR="00750FBB" w:rsidRPr="0098595C" w:rsidRDefault="00CC75BF" w:rsidP="00CC75BF">
      <w:pPr>
        <w:spacing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750FBB" w:rsidRPr="0098595C">
        <w:rPr>
          <w:rFonts w:ascii="Times New Roman" w:hAnsi="Times New Roman" w:cs="Times New Roman"/>
          <w:sz w:val="24"/>
          <w:szCs w:val="24"/>
        </w:rPr>
        <w:t xml:space="preserve">That the </w:t>
      </w:r>
      <w:r w:rsidR="00586124" w:rsidRPr="0098595C">
        <w:rPr>
          <w:rFonts w:ascii="Times New Roman" w:hAnsi="Times New Roman" w:cs="Times New Roman"/>
          <w:sz w:val="24"/>
          <w:szCs w:val="24"/>
        </w:rPr>
        <w:t>t</w:t>
      </w:r>
      <w:r w:rsidR="000866F6" w:rsidRPr="0098595C">
        <w:rPr>
          <w:rFonts w:ascii="Times New Roman" w:hAnsi="Times New Roman" w:cs="Times New Roman"/>
          <w:sz w:val="24"/>
          <w:szCs w:val="24"/>
        </w:rPr>
        <w:t xml:space="preserve">estimony and exhibits </w:t>
      </w:r>
      <w:r w:rsidR="00750FBB" w:rsidRPr="0098595C">
        <w:rPr>
          <w:rFonts w:ascii="Times New Roman" w:hAnsi="Times New Roman" w:cs="Times New Roman"/>
          <w:sz w:val="24"/>
          <w:szCs w:val="24"/>
        </w:rPr>
        <w:t xml:space="preserve">listed in the </w:t>
      </w:r>
      <w:r w:rsidR="000866F6" w:rsidRPr="0098595C">
        <w:rPr>
          <w:rFonts w:ascii="Times New Roman" w:hAnsi="Times New Roman" w:cs="Times New Roman"/>
          <w:sz w:val="24"/>
          <w:szCs w:val="24"/>
        </w:rPr>
        <w:t xml:space="preserve">Joint List of Testimony and Exhibits to be Admitted into the Record </w:t>
      </w:r>
      <w:r w:rsidR="00750FBB" w:rsidRPr="0098595C">
        <w:rPr>
          <w:rFonts w:ascii="Times New Roman" w:hAnsi="Times New Roman" w:cs="Times New Roman"/>
          <w:sz w:val="24"/>
          <w:szCs w:val="24"/>
        </w:rPr>
        <w:t>are admitted into the record of this proceeding.</w:t>
      </w:r>
    </w:p>
    <w:p w14:paraId="1CF32D59" w14:textId="67AEC005" w:rsidR="00750FBB" w:rsidRPr="0098595C" w:rsidRDefault="00ED2367" w:rsidP="00CC75B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C5A34" w14:textId="06AEFCFD" w:rsidR="00ED2367" w:rsidRDefault="00CC75BF" w:rsidP="00ED2367">
      <w:pPr>
        <w:spacing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750FBB" w:rsidRPr="0098595C">
        <w:rPr>
          <w:rFonts w:ascii="Times New Roman" w:hAnsi="Times New Roman" w:cs="Times New Roman"/>
          <w:sz w:val="24"/>
          <w:szCs w:val="24"/>
        </w:rPr>
        <w:t xml:space="preserve">That </w:t>
      </w:r>
      <w:r w:rsidR="00ED2367">
        <w:rPr>
          <w:rFonts w:ascii="Times New Roman" w:hAnsi="Times New Roman" w:cs="Times New Roman"/>
          <w:sz w:val="24"/>
          <w:szCs w:val="24"/>
        </w:rPr>
        <w:t xml:space="preserve">no later than May 28, 2021, </w:t>
      </w:r>
      <w:r w:rsidR="00ED2367" w:rsidRPr="0098595C">
        <w:rPr>
          <w:rFonts w:ascii="Times New Roman" w:hAnsi="Times New Roman" w:cs="Times New Roman"/>
          <w:sz w:val="24"/>
          <w:szCs w:val="24"/>
        </w:rPr>
        <w:t>the sponsoring party</w:t>
      </w:r>
      <w:r w:rsidR="00ED2367">
        <w:rPr>
          <w:rFonts w:ascii="Times New Roman" w:hAnsi="Times New Roman" w:cs="Times New Roman"/>
          <w:sz w:val="24"/>
          <w:szCs w:val="24"/>
        </w:rPr>
        <w:t xml:space="preserve"> </w:t>
      </w:r>
      <w:r w:rsidR="005A1CCF">
        <w:rPr>
          <w:rFonts w:ascii="Times New Roman" w:hAnsi="Times New Roman" w:cs="Times New Roman"/>
          <w:sz w:val="24"/>
          <w:szCs w:val="24"/>
        </w:rPr>
        <w:t xml:space="preserve">will </w:t>
      </w:r>
      <w:r w:rsidR="00ED2367">
        <w:rPr>
          <w:rFonts w:ascii="Times New Roman" w:hAnsi="Times New Roman" w:cs="Times New Roman"/>
          <w:sz w:val="24"/>
          <w:szCs w:val="24"/>
        </w:rPr>
        <w:t xml:space="preserve">file </w:t>
      </w:r>
      <w:r w:rsidR="00ED2367" w:rsidRPr="0098595C">
        <w:rPr>
          <w:rFonts w:ascii="Times New Roman" w:hAnsi="Times New Roman" w:cs="Times New Roman"/>
          <w:sz w:val="24"/>
          <w:szCs w:val="24"/>
        </w:rPr>
        <w:t xml:space="preserve">with the Secretary of the Commission </w:t>
      </w:r>
      <w:r w:rsidR="00586124" w:rsidRPr="0098595C">
        <w:rPr>
          <w:rFonts w:ascii="Times New Roman" w:hAnsi="Times New Roman" w:cs="Times New Roman"/>
          <w:sz w:val="24"/>
          <w:szCs w:val="24"/>
        </w:rPr>
        <w:t>a</w:t>
      </w:r>
      <w:r w:rsidR="00750FBB" w:rsidRPr="0098595C">
        <w:rPr>
          <w:rFonts w:ascii="Times New Roman" w:hAnsi="Times New Roman" w:cs="Times New Roman"/>
          <w:sz w:val="24"/>
          <w:szCs w:val="24"/>
        </w:rPr>
        <w:t xml:space="preserve"> copy of </w:t>
      </w:r>
      <w:r w:rsidR="00586124" w:rsidRPr="0098595C">
        <w:rPr>
          <w:rFonts w:ascii="Times New Roman" w:hAnsi="Times New Roman" w:cs="Times New Roman"/>
          <w:sz w:val="24"/>
          <w:szCs w:val="24"/>
        </w:rPr>
        <w:t>the testimony and exhibits</w:t>
      </w:r>
      <w:r w:rsidR="00750FBB" w:rsidRPr="0098595C">
        <w:rPr>
          <w:rFonts w:ascii="Times New Roman" w:hAnsi="Times New Roman" w:cs="Times New Roman"/>
          <w:sz w:val="24"/>
          <w:szCs w:val="24"/>
        </w:rPr>
        <w:t xml:space="preserve"> listed in the </w:t>
      </w:r>
      <w:r w:rsidR="00ED2367" w:rsidRPr="0098595C">
        <w:rPr>
          <w:rFonts w:ascii="Times New Roman" w:hAnsi="Times New Roman" w:cs="Times New Roman"/>
          <w:sz w:val="24"/>
          <w:szCs w:val="24"/>
        </w:rPr>
        <w:t>Joint List of Testimony and Exhibits to be Admitted into the Record</w:t>
      </w:r>
      <w:r w:rsidR="00586124" w:rsidRPr="0098595C">
        <w:rPr>
          <w:rFonts w:ascii="Times New Roman" w:hAnsi="Times New Roman" w:cs="Times New Roman"/>
          <w:sz w:val="24"/>
          <w:szCs w:val="24"/>
        </w:rPr>
        <w:t>.</w:t>
      </w:r>
    </w:p>
    <w:p w14:paraId="6D6F8897" w14:textId="6AD7FE7E" w:rsidR="00ED2367" w:rsidRDefault="00ED2367" w:rsidP="00ED2367">
      <w:pPr>
        <w:spacing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</w:p>
    <w:p w14:paraId="7B4B0881" w14:textId="4EE1CAA4" w:rsidR="00ED2367" w:rsidRPr="0098595C" w:rsidRDefault="00ED2367" w:rsidP="00ED2367">
      <w:pPr>
        <w:spacing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That </w:t>
      </w:r>
      <w:r w:rsidR="005A1CCF">
        <w:rPr>
          <w:rFonts w:ascii="Times New Roman" w:hAnsi="Times New Roman" w:cs="Times New Roman"/>
          <w:sz w:val="24"/>
          <w:szCs w:val="24"/>
        </w:rPr>
        <w:t xml:space="preserve">absent extraordinary circumstances, no further evidence or pleadings will be </w:t>
      </w:r>
      <w:r w:rsidR="00CF345E">
        <w:rPr>
          <w:rFonts w:ascii="Times New Roman" w:hAnsi="Times New Roman" w:cs="Times New Roman"/>
          <w:sz w:val="24"/>
          <w:szCs w:val="24"/>
        </w:rPr>
        <w:t>considered,</w:t>
      </w:r>
      <w:r w:rsidR="005A1CCF">
        <w:rPr>
          <w:rFonts w:ascii="Times New Roman" w:hAnsi="Times New Roman" w:cs="Times New Roman"/>
          <w:sz w:val="24"/>
          <w:szCs w:val="24"/>
        </w:rPr>
        <w:t xml:space="preserve"> and the record is closed. </w:t>
      </w:r>
    </w:p>
    <w:p w14:paraId="0621FF9B" w14:textId="1749A5C5" w:rsidR="00750FBB" w:rsidRPr="0098595C" w:rsidRDefault="00750FBB" w:rsidP="00CC75B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AA89C2" w14:textId="77777777" w:rsidR="00586124" w:rsidRPr="0098595C" w:rsidRDefault="00586124" w:rsidP="00CC75B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E0A1C3" w14:textId="2FD924AE" w:rsidR="00586124" w:rsidRDefault="00586124" w:rsidP="00586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124">
        <w:rPr>
          <w:rFonts w:ascii="Times New Roman" w:hAnsi="Times New Roman" w:cs="Times New Roman"/>
          <w:sz w:val="24"/>
          <w:szCs w:val="24"/>
        </w:rPr>
        <w:t>Date:</w:t>
      </w:r>
      <w:r w:rsidRPr="00586124">
        <w:rPr>
          <w:rFonts w:ascii="Times New Roman" w:hAnsi="Times New Roman" w:cs="Times New Roman"/>
          <w:sz w:val="24"/>
          <w:szCs w:val="24"/>
          <w:u w:val="single"/>
        </w:rPr>
        <w:t xml:space="preserve">  May 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58612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 w:rsidRPr="00586124">
        <w:rPr>
          <w:rFonts w:ascii="Times New Roman" w:hAnsi="Times New Roman" w:cs="Times New Roman"/>
          <w:sz w:val="24"/>
          <w:szCs w:val="24"/>
          <w:u w:val="single"/>
        </w:rPr>
        <w:t xml:space="preserve">2021  </w:t>
      </w:r>
      <w:r w:rsidRPr="00586124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86124"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Pr="00586124"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>Darlene Heep</w:t>
      </w:r>
      <w:r w:rsidRPr="00586124"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6124">
        <w:rPr>
          <w:rFonts w:ascii="Times New Roman" w:hAnsi="Times New Roman" w:cs="Times New Roman"/>
          <w:sz w:val="24"/>
          <w:szCs w:val="24"/>
        </w:rPr>
        <w:t>Administrative Law Jud</w:t>
      </w:r>
      <w:r>
        <w:rPr>
          <w:rFonts w:ascii="Times New Roman" w:hAnsi="Times New Roman" w:cs="Times New Roman"/>
          <w:sz w:val="24"/>
          <w:szCs w:val="24"/>
        </w:rPr>
        <w:t>ge</w:t>
      </w:r>
    </w:p>
    <w:p w14:paraId="38610493" w14:textId="7CF93B50" w:rsidR="00972DA4" w:rsidRDefault="00972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D5251B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</w:pPr>
      <w:r w:rsidRPr="002004EB"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  <w:lastRenderedPageBreak/>
        <w:t>C-2019-3013933 - DWAYNE ACKIE ET AL v. PHILADELPHIA GAS WORKS</w:t>
      </w:r>
    </w:p>
    <w:p w14:paraId="4CFD5A78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u w:val="single"/>
        </w:rPr>
      </w:pPr>
    </w:p>
    <w:p w14:paraId="2E848962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u w:val="single"/>
        </w:rPr>
      </w:pPr>
    </w:p>
    <w:p w14:paraId="2D973BA3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/>
          <w:bCs/>
          <w:i/>
          <w:i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/>
          <w:bCs/>
          <w:i/>
          <w:iCs/>
          <w:sz w:val="24"/>
          <w:szCs w:val="24"/>
        </w:rPr>
        <w:t>Updated 2/9/21</w:t>
      </w:r>
    </w:p>
    <w:p w14:paraId="1DD79730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14:paraId="72CFBE0A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14:paraId="26BA68EA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 xml:space="preserve">KARIN M GUNTER ESQUIRE </w:t>
      </w:r>
    </w:p>
    <w:p w14:paraId="5857A668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LAW OFFICE OF KARIN M GUNTER</w:t>
      </w:r>
    </w:p>
    <w:p w14:paraId="3597D5F9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85 OLD CEDARBROOK ROAD</w:t>
      </w:r>
    </w:p>
    <w:p w14:paraId="1CF88468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WYNCOTE PA  19095</w:t>
      </w:r>
    </w:p>
    <w:p w14:paraId="04FC402F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i/>
          <w:i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215.548.9992</w:t>
      </w: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br/>
      </w:r>
      <w:r w:rsidRPr="002004EB">
        <w:rPr>
          <w:rFonts w:ascii="Times New Roman" w:eastAsia="Microsoft Sans Serif" w:hAnsi="Times New Roman" w:cs="Times New Roman"/>
          <w:sz w:val="24"/>
          <w:szCs w:val="24"/>
        </w:rPr>
        <w:t>Accepts eService</w:t>
      </w: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br/>
      </w:r>
      <w:r w:rsidRPr="002004EB">
        <w:rPr>
          <w:rFonts w:ascii="Times New Roman" w:eastAsia="Microsoft Sans Serif" w:hAnsi="Times New Roman" w:cs="Times New Roman"/>
          <w:bCs/>
          <w:i/>
          <w:iCs/>
          <w:sz w:val="24"/>
          <w:szCs w:val="24"/>
        </w:rPr>
        <w:t>Representing Complainants</w:t>
      </w:r>
    </w:p>
    <w:p w14:paraId="5C36F99A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i/>
          <w:iCs/>
          <w:sz w:val="24"/>
          <w:szCs w:val="24"/>
        </w:rPr>
        <w:t xml:space="preserve"> </w:t>
      </w:r>
    </w:p>
    <w:p w14:paraId="4412816E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GRACIELA CHRISTLIEB ESQUIRE</w:t>
      </w:r>
    </w:p>
    <w:p w14:paraId="14FC35CD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PHILADELPHIA GAS WORKS</w:t>
      </w:r>
    </w:p>
    <w:p w14:paraId="2AA8AEF9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800 WEST MONTGOMERY AVENUE</w:t>
      </w:r>
    </w:p>
    <w:p w14:paraId="244D5476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PHILADELPHIA PA  19122</w:t>
      </w:r>
    </w:p>
    <w:p w14:paraId="45ADE9B7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i/>
          <w:i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215.684.6164</w:t>
      </w: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br/>
      </w:r>
      <w:r w:rsidRPr="002004EB">
        <w:rPr>
          <w:rFonts w:ascii="Times New Roman" w:eastAsia="Microsoft Sans Serif" w:hAnsi="Times New Roman" w:cs="Times New Roman"/>
          <w:sz w:val="24"/>
          <w:szCs w:val="24"/>
        </w:rPr>
        <w:t>Accepts eService</w:t>
      </w: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br/>
      </w:r>
      <w:r w:rsidRPr="002004EB">
        <w:rPr>
          <w:rFonts w:ascii="Times New Roman" w:eastAsia="Microsoft Sans Serif" w:hAnsi="Times New Roman" w:cs="Times New Roman"/>
          <w:bCs/>
          <w:i/>
          <w:iCs/>
          <w:sz w:val="24"/>
          <w:szCs w:val="24"/>
        </w:rPr>
        <w:t>Representing Respondent</w:t>
      </w:r>
    </w:p>
    <w:p w14:paraId="3BEBE9D2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14:paraId="6475FD0C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 xml:space="preserve">KAREN O MOURY ESQUIRE. </w:t>
      </w:r>
    </w:p>
    <w:p w14:paraId="1D799472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ECKERT SEAMANS CHERIN &amp; MELLOTT LLC</w:t>
      </w:r>
    </w:p>
    <w:p w14:paraId="5C40A025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213 MARKET STREET FL 8</w:t>
      </w:r>
    </w:p>
    <w:p w14:paraId="364C9744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HARRISBURG PA  17101</w:t>
      </w:r>
    </w:p>
    <w:p w14:paraId="3353CDCA" w14:textId="77777777" w:rsidR="002004EB" w:rsidRPr="002004EB" w:rsidRDefault="002004EB" w:rsidP="002004EB">
      <w:pPr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t>717.237.6037</w:t>
      </w:r>
    </w:p>
    <w:p w14:paraId="310AA02A" w14:textId="77777777" w:rsidR="002004EB" w:rsidRPr="002004EB" w:rsidRDefault="002004EB" w:rsidP="002004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04EB">
        <w:rPr>
          <w:rFonts w:ascii="Times New Roman" w:eastAsia="Microsoft Sans Serif" w:hAnsi="Times New Roman" w:cs="Times New Roman"/>
          <w:sz w:val="24"/>
          <w:szCs w:val="24"/>
        </w:rPr>
        <w:t>Accepts eService</w:t>
      </w:r>
      <w:r w:rsidRPr="002004EB">
        <w:rPr>
          <w:rFonts w:ascii="Times New Roman" w:eastAsia="Microsoft Sans Serif" w:hAnsi="Times New Roman" w:cs="Times New Roman"/>
          <w:bCs/>
          <w:sz w:val="24"/>
          <w:szCs w:val="24"/>
        </w:rPr>
        <w:br/>
      </w:r>
      <w:r w:rsidRPr="002004EB">
        <w:rPr>
          <w:rFonts w:ascii="Times New Roman" w:eastAsia="Microsoft Sans Serif" w:hAnsi="Times New Roman" w:cs="Times New Roman"/>
          <w:bCs/>
          <w:i/>
          <w:iCs/>
          <w:sz w:val="24"/>
          <w:szCs w:val="24"/>
        </w:rPr>
        <w:t>Representing Respondent</w:t>
      </w:r>
    </w:p>
    <w:p w14:paraId="7FAF46AB" w14:textId="77777777" w:rsidR="002004EB" w:rsidRPr="002004EB" w:rsidRDefault="002004EB" w:rsidP="002004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236FF0B" w14:textId="77777777" w:rsidR="002004EB" w:rsidRPr="002004EB" w:rsidRDefault="002004EB" w:rsidP="002004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04EB">
        <w:rPr>
          <w:rFonts w:ascii="Times New Roman" w:eastAsiaTheme="minorEastAsia" w:hAnsi="Times New Roman" w:cs="Times New Roman"/>
          <w:sz w:val="24"/>
          <w:szCs w:val="24"/>
        </w:rPr>
        <w:t>HEATHER OLSON ESQUIRE</w:t>
      </w:r>
    </w:p>
    <w:p w14:paraId="12E2F249" w14:textId="77777777" w:rsidR="002004EB" w:rsidRPr="002004EB" w:rsidRDefault="002004EB" w:rsidP="002004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04EB">
        <w:rPr>
          <w:rFonts w:ascii="Times New Roman" w:eastAsiaTheme="minorEastAsia" w:hAnsi="Times New Roman" w:cs="Times New Roman"/>
          <w:sz w:val="24"/>
          <w:szCs w:val="24"/>
        </w:rPr>
        <w:t>ECKERT SEAMANS CHERIN &amp;MELLOTT LLC</w:t>
      </w:r>
    </w:p>
    <w:p w14:paraId="27759139" w14:textId="77777777" w:rsidR="002004EB" w:rsidRPr="002004EB" w:rsidRDefault="002004EB" w:rsidP="002004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04EB">
        <w:rPr>
          <w:rFonts w:ascii="Times New Roman" w:eastAsiaTheme="minorEastAsia" w:hAnsi="Times New Roman" w:cs="Times New Roman"/>
          <w:sz w:val="24"/>
          <w:szCs w:val="24"/>
        </w:rPr>
        <w:t xml:space="preserve">2 LIBERTY </w:t>
      </w:r>
      <w:proofErr w:type="gramStart"/>
      <w:r w:rsidRPr="002004EB">
        <w:rPr>
          <w:rFonts w:ascii="Times New Roman" w:eastAsiaTheme="minorEastAsia" w:hAnsi="Times New Roman" w:cs="Times New Roman"/>
          <w:sz w:val="24"/>
          <w:szCs w:val="24"/>
        </w:rPr>
        <w:t>PLACE</w:t>
      </w:r>
      <w:proofErr w:type="gramEnd"/>
    </w:p>
    <w:p w14:paraId="6450F2C0" w14:textId="77777777" w:rsidR="002004EB" w:rsidRPr="002004EB" w:rsidRDefault="002004EB" w:rsidP="002004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04EB">
        <w:rPr>
          <w:rFonts w:ascii="Times New Roman" w:eastAsiaTheme="minorEastAsia" w:hAnsi="Times New Roman" w:cs="Times New Roman"/>
          <w:sz w:val="24"/>
          <w:szCs w:val="24"/>
        </w:rPr>
        <w:t>50 SOUTH 16</w:t>
      </w:r>
      <w:r w:rsidRPr="002004E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Pr="002004EB">
        <w:rPr>
          <w:rFonts w:ascii="Times New Roman" w:eastAsiaTheme="minorEastAsia" w:hAnsi="Times New Roman" w:cs="Times New Roman"/>
          <w:sz w:val="24"/>
          <w:szCs w:val="24"/>
        </w:rPr>
        <w:t xml:space="preserve"> STREET </w:t>
      </w:r>
    </w:p>
    <w:p w14:paraId="107D8EB0" w14:textId="77777777" w:rsidR="002004EB" w:rsidRPr="002004EB" w:rsidRDefault="002004EB" w:rsidP="002004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04EB">
        <w:rPr>
          <w:rFonts w:ascii="Times New Roman" w:eastAsiaTheme="minorEastAsia" w:hAnsi="Times New Roman" w:cs="Times New Roman"/>
          <w:sz w:val="24"/>
          <w:szCs w:val="24"/>
        </w:rPr>
        <w:t>22</w:t>
      </w:r>
      <w:r w:rsidRPr="002004E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ND</w:t>
      </w:r>
      <w:r w:rsidRPr="002004EB">
        <w:rPr>
          <w:rFonts w:ascii="Times New Roman" w:eastAsiaTheme="minorEastAsia" w:hAnsi="Times New Roman" w:cs="Times New Roman"/>
          <w:sz w:val="24"/>
          <w:szCs w:val="24"/>
        </w:rPr>
        <w:t xml:space="preserve"> FLOOR</w:t>
      </w:r>
    </w:p>
    <w:p w14:paraId="3BD7AEBC" w14:textId="77777777" w:rsidR="002004EB" w:rsidRPr="002004EB" w:rsidRDefault="002004EB" w:rsidP="002004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04EB">
        <w:rPr>
          <w:rFonts w:ascii="Times New Roman" w:eastAsiaTheme="minorEastAsia" w:hAnsi="Times New Roman" w:cs="Times New Roman"/>
          <w:sz w:val="24"/>
          <w:szCs w:val="24"/>
        </w:rPr>
        <w:t>PHILADELPHAI, PA 19102</w:t>
      </w:r>
    </w:p>
    <w:p w14:paraId="5C572FFF" w14:textId="77777777" w:rsidR="002004EB" w:rsidRPr="002004EB" w:rsidRDefault="002004EB" w:rsidP="002004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04EB">
        <w:rPr>
          <w:rFonts w:ascii="Times New Roman" w:eastAsiaTheme="minorEastAsia" w:hAnsi="Times New Roman" w:cs="Times New Roman"/>
          <w:sz w:val="24"/>
          <w:szCs w:val="24"/>
        </w:rPr>
        <w:t>215.851.8490</w:t>
      </w:r>
    </w:p>
    <w:p w14:paraId="17D93157" w14:textId="77777777" w:rsidR="002004EB" w:rsidRPr="002004EB" w:rsidRDefault="002004EB" w:rsidP="002004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04EB">
        <w:rPr>
          <w:rFonts w:ascii="Times New Roman" w:eastAsiaTheme="minorEastAsia" w:hAnsi="Times New Roman" w:cs="Times New Roman"/>
          <w:sz w:val="24"/>
          <w:szCs w:val="24"/>
        </w:rPr>
        <w:t>Representing Respondent</w:t>
      </w:r>
    </w:p>
    <w:p w14:paraId="1A8BD108" w14:textId="1666ACB8" w:rsidR="00972DA4" w:rsidRPr="00586124" w:rsidRDefault="00972DA4" w:rsidP="00586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72DA4" w:rsidRPr="00586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2C0"/>
    <w:multiLevelType w:val="hybridMultilevel"/>
    <w:tmpl w:val="B38A2C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764A1B"/>
    <w:multiLevelType w:val="hybridMultilevel"/>
    <w:tmpl w:val="627E0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F0732"/>
    <w:multiLevelType w:val="hybridMultilevel"/>
    <w:tmpl w:val="F00CAF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4D8225E"/>
    <w:multiLevelType w:val="hybridMultilevel"/>
    <w:tmpl w:val="B9B2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934B8"/>
    <w:multiLevelType w:val="hybridMultilevel"/>
    <w:tmpl w:val="81AC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804D3"/>
    <w:multiLevelType w:val="hybridMultilevel"/>
    <w:tmpl w:val="E05E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BB"/>
    <w:rsid w:val="000866F6"/>
    <w:rsid w:val="000E280A"/>
    <w:rsid w:val="00167A8D"/>
    <w:rsid w:val="002004EB"/>
    <w:rsid w:val="00391FE5"/>
    <w:rsid w:val="003A5789"/>
    <w:rsid w:val="00411DC7"/>
    <w:rsid w:val="004B0D5F"/>
    <w:rsid w:val="004B67DE"/>
    <w:rsid w:val="00586124"/>
    <w:rsid w:val="005A1CCF"/>
    <w:rsid w:val="005D1CCB"/>
    <w:rsid w:val="00620DB5"/>
    <w:rsid w:val="00650202"/>
    <w:rsid w:val="00694D05"/>
    <w:rsid w:val="00750FBB"/>
    <w:rsid w:val="008446A9"/>
    <w:rsid w:val="00972DA4"/>
    <w:rsid w:val="0098595C"/>
    <w:rsid w:val="0099704F"/>
    <w:rsid w:val="00A030C4"/>
    <w:rsid w:val="00AE19B5"/>
    <w:rsid w:val="00CC75BF"/>
    <w:rsid w:val="00CF345E"/>
    <w:rsid w:val="00ED2367"/>
    <w:rsid w:val="00F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9209"/>
  <w15:docId w15:val="{11872E0D-B75A-4AAD-AC1A-C6E9A77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aliases w:val="T2"/>
    <w:basedOn w:val="Normal"/>
    <w:next w:val="Normal"/>
    <w:rsid w:val="00750FBB"/>
    <w:pPr>
      <w:keepNext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750FB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8446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5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a32ddd09e699b9549048dc2685885218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807504da67bd2721894ed3445ba44437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9E0D4-578D-4CDB-BFE4-37A277C43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3FB27-0FF4-472C-BE3A-54760DEEE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83FF2-272D-4441-A25A-10F2C53A09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2021-05-25T16:29:00Z</dcterms:created>
  <dcterms:modified xsi:type="dcterms:W3CDTF">2021-05-25T16:29:00Z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