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507D6A" w14:paraId="0266429D" w14:textId="77777777" w:rsidTr="00F9090A">
        <w:trPr>
          <w:cantSplit/>
          <w:trHeight w:val="1260"/>
        </w:trPr>
        <w:tc>
          <w:tcPr>
            <w:tcW w:w="2340" w:type="dxa"/>
          </w:tcPr>
          <w:p w14:paraId="06F067E2" w14:textId="526ABE93" w:rsidR="00507D6A" w:rsidRDefault="00507D6A" w:rsidP="00F9090A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5EB1779" wp14:editId="3C598C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4FCE044B" w14:textId="77777777" w:rsidR="00507D6A" w:rsidRDefault="00507D6A" w:rsidP="00F9090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879E1E" w14:textId="77777777" w:rsidR="00507D6A" w:rsidRPr="00CB4FD1" w:rsidRDefault="00507D6A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6C9BBD1" w14:textId="77777777" w:rsidR="00507D6A" w:rsidRPr="00CB4FD1" w:rsidRDefault="00507D6A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4370F60" w14:textId="77777777" w:rsidR="00507D6A" w:rsidRPr="00CB4FD1" w:rsidRDefault="00507D6A" w:rsidP="00F9090A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F55B689" w14:textId="77777777" w:rsidR="00507D6A" w:rsidRPr="00CB4FD1" w:rsidRDefault="00507D6A" w:rsidP="00F9090A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6486562" w14:textId="77777777" w:rsidR="00507D6A" w:rsidRDefault="00507D6A" w:rsidP="00F9090A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7E2456B0" w14:textId="0D124FDD" w:rsidR="00C46389" w:rsidRDefault="00966F15" w:rsidP="0083127E">
      <w:pPr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27, 2021</w:t>
      </w:r>
    </w:p>
    <w:p w14:paraId="570A4880" w14:textId="77777777" w:rsidR="0007206F" w:rsidRPr="00FE0294" w:rsidRDefault="0007206F" w:rsidP="0083127E">
      <w:pPr>
        <w:suppressAutoHyphens/>
        <w:jc w:val="center"/>
        <w:rPr>
          <w:rFonts w:ascii="Arial" w:hAnsi="Arial" w:cs="Arial"/>
          <w:sz w:val="22"/>
          <w:szCs w:val="22"/>
        </w:rPr>
      </w:pPr>
    </w:p>
    <w:p w14:paraId="4386FBA7" w14:textId="474A5993" w:rsidR="00D81D3C" w:rsidRPr="00D81D3C" w:rsidRDefault="005977A6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</w:t>
      </w:r>
      <w:r w:rsidR="005F5FE5">
        <w:rPr>
          <w:rFonts w:ascii="Arial" w:hAnsi="Arial" w:cs="Arial"/>
          <w:b/>
          <w:szCs w:val="24"/>
        </w:rPr>
        <w:t>ANNE</w:t>
      </w:r>
      <w:r>
        <w:rPr>
          <w:rFonts w:ascii="Arial" w:hAnsi="Arial" w:cs="Arial"/>
          <w:b/>
          <w:szCs w:val="24"/>
        </w:rPr>
        <w:t xml:space="preserve"> </w:t>
      </w:r>
      <w:r w:rsidR="005F5FE5">
        <w:rPr>
          <w:rFonts w:ascii="Arial" w:hAnsi="Arial" w:cs="Arial"/>
          <w:b/>
          <w:szCs w:val="24"/>
        </w:rPr>
        <w:t>M</w:t>
      </w:r>
      <w:r>
        <w:rPr>
          <w:rFonts w:ascii="Arial" w:hAnsi="Arial" w:cs="Arial"/>
          <w:b/>
          <w:szCs w:val="24"/>
        </w:rPr>
        <w:t xml:space="preserve"> </w:t>
      </w:r>
      <w:r w:rsidR="005F5FE5">
        <w:rPr>
          <w:rFonts w:ascii="Arial" w:hAnsi="Arial" w:cs="Arial"/>
          <w:b/>
          <w:szCs w:val="24"/>
        </w:rPr>
        <w:t>SAVAGE</w:t>
      </w:r>
    </w:p>
    <w:p w14:paraId="2C7113DB" w14:textId="46487980" w:rsidR="00D81D3C" w:rsidRPr="00D81D3C" w:rsidRDefault="005F5FE5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 OF RATES &amp; REGULATORY AFFAIRS</w:t>
      </w:r>
      <w:r w:rsidR="0007206F">
        <w:rPr>
          <w:rFonts w:ascii="Arial" w:hAnsi="Arial" w:cs="Arial"/>
          <w:b/>
          <w:szCs w:val="24"/>
        </w:rPr>
        <w:t xml:space="preserve"> </w:t>
      </w:r>
      <w:r w:rsidR="00BB5F4C">
        <w:rPr>
          <w:rFonts w:ascii="Arial" w:hAnsi="Arial" w:cs="Arial"/>
          <w:b/>
          <w:szCs w:val="24"/>
        </w:rPr>
        <w:t xml:space="preserve">– </w:t>
      </w:r>
      <w:r>
        <w:rPr>
          <w:rFonts w:ascii="Arial" w:hAnsi="Arial" w:cs="Arial"/>
          <w:b/>
          <w:szCs w:val="24"/>
        </w:rPr>
        <w:t>PA</w:t>
      </w:r>
    </w:p>
    <w:p w14:paraId="09137867" w14:textId="5F4D0D78" w:rsidR="00D81D3C" w:rsidRPr="00D81D3C" w:rsidRDefault="0023470E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WEST PENN POWER COMPANY</w:t>
      </w:r>
    </w:p>
    <w:p w14:paraId="4AFEB19A" w14:textId="52F33681" w:rsidR="00D81D3C" w:rsidRDefault="005F5FE5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5977A6">
        <w:rPr>
          <w:rFonts w:ascii="Arial" w:hAnsi="Arial" w:cs="Arial"/>
          <w:b/>
          <w:szCs w:val="24"/>
        </w:rPr>
        <w:t xml:space="preserve">800 </w:t>
      </w:r>
      <w:r>
        <w:rPr>
          <w:rFonts w:ascii="Arial" w:hAnsi="Arial" w:cs="Arial"/>
          <w:b/>
          <w:szCs w:val="24"/>
        </w:rPr>
        <w:t>POTTSVILLE PIKE</w:t>
      </w:r>
    </w:p>
    <w:p w14:paraId="577EDEAF" w14:textId="3D508E8A" w:rsidR="005F5FE5" w:rsidRPr="00D81D3C" w:rsidRDefault="005F5FE5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 BOX 16001</w:t>
      </w:r>
    </w:p>
    <w:p w14:paraId="4790113B" w14:textId="57B15868" w:rsidR="00D81D3C" w:rsidRPr="00D81D3C" w:rsidRDefault="005F5FE5" w:rsidP="00D81D3C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READING</w:t>
      </w:r>
      <w:r w:rsidR="005977A6">
        <w:rPr>
          <w:rFonts w:ascii="Arial" w:hAnsi="Arial" w:cs="Arial"/>
          <w:b/>
          <w:szCs w:val="24"/>
        </w:rPr>
        <w:t xml:space="preserve"> PA </w:t>
      </w:r>
      <w:r w:rsidR="0007206F">
        <w:rPr>
          <w:rFonts w:ascii="Arial" w:hAnsi="Arial" w:cs="Arial"/>
          <w:b/>
          <w:szCs w:val="24"/>
        </w:rPr>
        <w:t xml:space="preserve"> </w:t>
      </w:r>
      <w:r w:rsidR="005977A6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9612-6001</w:t>
      </w:r>
    </w:p>
    <w:p w14:paraId="4540C7DF" w14:textId="77777777" w:rsidR="00FD2436" w:rsidRPr="00F51E2D" w:rsidRDefault="00FD2436" w:rsidP="00D712C3">
      <w:pPr>
        <w:suppressAutoHyphens/>
        <w:rPr>
          <w:rFonts w:ascii="Arial" w:hAnsi="Arial" w:cs="Arial"/>
          <w:b/>
          <w:sz w:val="22"/>
          <w:szCs w:val="22"/>
        </w:rPr>
      </w:pPr>
    </w:p>
    <w:p w14:paraId="68B4B4E6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zCs w:val="24"/>
        </w:rPr>
        <w:t>RE:</w:t>
      </w:r>
      <w:r w:rsidRPr="00FE0294">
        <w:rPr>
          <w:rFonts w:ascii="Arial" w:hAnsi="Arial" w:cs="Arial"/>
          <w:szCs w:val="24"/>
        </w:rPr>
        <w:tab/>
      </w:r>
      <w:r w:rsidRPr="00FE0294">
        <w:rPr>
          <w:rFonts w:ascii="Arial" w:hAnsi="Arial" w:cs="Arial"/>
          <w:b/>
          <w:szCs w:val="24"/>
        </w:rPr>
        <w:t>Phase II</w:t>
      </w:r>
      <w:r w:rsidR="009B0444" w:rsidRPr="00FE0294">
        <w:rPr>
          <w:rFonts w:ascii="Arial" w:hAnsi="Arial" w:cs="Arial"/>
          <w:b/>
          <w:szCs w:val="24"/>
        </w:rPr>
        <w:t>I</w:t>
      </w:r>
      <w:r w:rsidRPr="00FE0294">
        <w:rPr>
          <w:rFonts w:ascii="Arial" w:hAnsi="Arial" w:cs="Arial"/>
          <w:b/>
          <w:szCs w:val="24"/>
        </w:rPr>
        <w:t xml:space="preserve"> Energy Efficiency and Conservation Charge</w:t>
      </w:r>
    </w:p>
    <w:p w14:paraId="778CBEAF" w14:textId="77777777" w:rsidR="00D712C3" w:rsidRPr="00FE0294" w:rsidRDefault="00D712C3" w:rsidP="00D712C3">
      <w:pPr>
        <w:ind w:left="720" w:hanging="720"/>
        <w:rPr>
          <w:rFonts w:ascii="Arial" w:hAnsi="Arial" w:cs="Arial"/>
          <w:b/>
          <w:spacing w:val="-2"/>
          <w:szCs w:val="24"/>
        </w:rPr>
      </w:pPr>
      <w:r w:rsidRPr="00FE0294">
        <w:rPr>
          <w:rFonts w:ascii="Arial" w:hAnsi="Arial" w:cs="Arial"/>
          <w:b/>
          <w:szCs w:val="24"/>
        </w:rPr>
        <w:tab/>
      </w:r>
      <w:r w:rsidRPr="00FE0294">
        <w:rPr>
          <w:rFonts w:ascii="Arial" w:hAnsi="Arial" w:cs="Arial"/>
          <w:b/>
          <w:spacing w:val="-2"/>
          <w:szCs w:val="24"/>
        </w:rPr>
        <w:t xml:space="preserve">Section 1307(e) Reconciliation Statement </w:t>
      </w:r>
    </w:p>
    <w:p w14:paraId="6D7C2553" w14:textId="72047497" w:rsidR="00D712C3" w:rsidRPr="00FE0294" w:rsidRDefault="00D712C3" w:rsidP="00D712C3">
      <w:pPr>
        <w:ind w:left="720" w:hanging="720"/>
        <w:rPr>
          <w:rFonts w:ascii="Arial" w:hAnsi="Arial" w:cs="Arial"/>
          <w:b/>
          <w:szCs w:val="24"/>
        </w:rPr>
      </w:pPr>
      <w:r w:rsidRPr="00FE0294">
        <w:rPr>
          <w:rFonts w:ascii="Arial" w:hAnsi="Arial" w:cs="Arial"/>
          <w:b/>
          <w:spacing w:val="-2"/>
          <w:szCs w:val="24"/>
        </w:rPr>
        <w:tab/>
        <w:t>For the 1</w:t>
      </w:r>
      <w:r w:rsidR="009B0444" w:rsidRPr="00FE0294">
        <w:rPr>
          <w:rFonts w:ascii="Arial" w:hAnsi="Arial" w:cs="Arial"/>
          <w:b/>
          <w:spacing w:val="-2"/>
          <w:szCs w:val="24"/>
        </w:rPr>
        <w:t>2</w:t>
      </w:r>
      <w:r w:rsidRPr="00FE0294">
        <w:rPr>
          <w:rFonts w:ascii="Arial" w:hAnsi="Arial" w:cs="Arial"/>
          <w:b/>
          <w:color w:val="FF0000"/>
          <w:szCs w:val="24"/>
        </w:rPr>
        <w:t xml:space="preserve"> </w:t>
      </w:r>
      <w:r w:rsidRPr="00FE0294">
        <w:rPr>
          <w:rFonts w:ascii="Arial" w:hAnsi="Arial" w:cs="Arial"/>
          <w:b/>
          <w:szCs w:val="24"/>
        </w:rPr>
        <w:t>months ended March 31</w:t>
      </w:r>
      <w:r w:rsidR="0090448B" w:rsidRPr="00FE0294">
        <w:rPr>
          <w:rFonts w:ascii="Arial" w:hAnsi="Arial" w:cs="Arial"/>
          <w:b/>
          <w:szCs w:val="24"/>
        </w:rPr>
        <w:t>, 20</w:t>
      </w:r>
      <w:r w:rsidR="005F5FE5">
        <w:rPr>
          <w:rFonts w:ascii="Arial" w:hAnsi="Arial" w:cs="Arial"/>
          <w:b/>
          <w:szCs w:val="24"/>
        </w:rPr>
        <w:t>2</w:t>
      </w:r>
      <w:r w:rsidR="00507D6A">
        <w:rPr>
          <w:rFonts w:ascii="Arial" w:hAnsi="Arial" w:cs="Arial"/>
          <w:b/>
          <w:szCs w:val="24"/>
        </w:rPr>
        <w:t>1</w:t>
      </w:r>
      <w:r w:rsidRPr="00FE0294">
        <w:rPr>
          <w:rFonts w:ascii="Arial" w:hAnsi="Arial" w:cs="Arial"/>
          <w:b/>
          <w:szCs w:val="24"/>
        </w:rPr>
        <w:tab/>
      </w:r>
    </w:p>
    <w:p w14:paraId="4EB0D4C4" w14:textId="07C092A0" w:rsidR="00D712C3" w:rsidRPr="00FE0294" w:rsidRDefault="00507D6A" w:rsidP="00D712C3">
      <w:pPr>
        <w:ind w:left="720"/>
        <w:rPr>
          <w:rFonts w:ascii="Arial" w:hAnsi="Arial" w:cs="Arial"/>
          <w:b/>
          <w:color w:val="FF0000"/>
          <w:szCs w:val="24"/>
        </w:rPr>
      </w:pPr>
      <w:r w:rsidRPr="00507D6A">
        <w:rPr>
          <w:rFonts w:ascii="Arial" w:hAnsi="Arial" w:cs="Arial"/>
          <w:b/>
          <w:szCs w:val="24"/>
        </w:rPr>
        <w:t>M-2021-3025563</w:t>
      </w:r>
    </w:p>
    <w:p w14:paraId="70DF4788" w14:textId="77777777" w:rsidR="00D712C3" w:rsidRPr="00FE0294" w:rsidRDefault="00D712C3" w:rsidP="00D712C3">
      <w:pPr>
        <w:rPr>
          <w:rFonts w:ascii="Arial" w:hAnsi="Arial" w:cs="Arial"/>
          <w:b/>
          <w:szCs w:val="24"/>
        </w:rPr>
      </w:pPr>
    </w:p>
    <w:p w14:paraId="40C80E90" w14:textId="545CA1BD" w:rsidR="00D712C3" w:rsidRPr="00FE0294" w:rsidRDefault="00D712C3" w:rsidP="00D712C3">
      <w:pPr>
        <w:rPr>
          <w:rFonts w:ascii="Arial" w:hAnsi="Arial" w:cs="Arial"/>
          <w:szCs w:val="24"/>
        </w:rPr>
      </w:pPr>
      <w:r w:rsidRPr="00FE0294">
        <w:rPr>
          <w:rFonts w:ascii="Arial" w:hAnsi="Arial" w:cs="Arial"/>
          <w:szCs w:val="24"/>
        </w:rPr>
        <w:t>Dear M</w:t>
      </w:r>
      <w:r w:rsidR="00AF13C8">
        <w:rPr>
          <w:rFonts w:ascii="Arial" w:hAnsi="Arial" w:cs="Arial"/>
          <w:szCs w:val="24"/>
        </w:rPr>
        <w:t>s. Savage</w:t>
      </w:r>
      <w:r w:rsidRPr="00FE0294">
        <w:rPr>
          <w:rFonts w:ascii="Arial" w:hAnsi="Arial" w:cs="Arial"/>
          <w:szCs w:val="24"/>
        </w:rPr>
        <w:t>:</w:t>
      </w:r>
    </w:p>
    <w:p w14:paraId="55E382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140CA0F2" w14:textId="656A038E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 xml:space="preserve">The Bureau of Audits has reviewed </w:t>
      </w:r>
      <w:r w:rsidR="0023470E">
        <w:rPr>
          <w:rFonts w:ascii="Arial" w:hAnsi="Arial" w:cs="Arial"/>
          <w:spacing w:val="-2"/>
          <w:szCs w:val="24"/>
        </w:rPr>
        <w:t>West Penn Power</w:t>
      </w:r>
      <w:r w:rsidRPr="00FE0294">
        <w:rPr>
          <w:rFonts w:ascii="Arial" w:hAnsi="Arial" w:cs="Arial"/>
          <w:spacing w:val="-2"/>
          <w:szCs w:val="24"/>
        </w:rPr>
        <w:t xml:space="preserve"> Company’s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 xml:space="preserve">Phase </w:t>
      </w:r>
      <w:r w:rsidR="00E756BA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II</w:t>
      </w:r>
      <w:r w:rsidRPr="00FE0294">
        <w:rPr>
          <w:rFonts w:ascii="Arial" w:hAnsi="Arial" w:cs="Arial"/>
          <w:color w:val="FF0000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Energy Efficiency and Conservation Charge (EEC) Section 1307(e) Reconciliation Statement for the 1</w:t>
      </w:r>
      <w:r w:rsidR="009B0444" w:rsidRPr="00FE0294">
        <w:rPr>
          <w:rFonts w:ascii="Arial" w:hAnsi="Arial" w:cs="Arial"/>
          <w:spacing w:val="-2"/>
          <w:szCs w:val="24"/>
        </w:rPr>
        <w:t>2</w:t>
      </w:r>
      <w:r w:rsidRPr="00FE0294">
        <w:rPr>
          <w:rFonts w:ascii="Arial" w:hAnsi="Arial" w:cs="Arial"/>
          <w:color w:val="FF0000"/>
          <w:szCs w:val="24"/>
        </w:rPr>
        <w:t xml:space="preserve"> </w:t>
      </w:r>
      <w:r w:rsidRPr="00FE0294">
        <w:rPr>
          <w:rFonts w:ascii="Arial" w:hAnsi="Arial" w:cs="Arial"/>
          <w:szCs w:val="24"/>
        </w:rPr>
        <w:t>months ended March 31, 20</w:t>
      </w:r>
      <w:r w:rsidR="005F5FE5">
        <w:rPr>
          <w:rFonts w:ascii="Arial" w:hAnsi="Arial" w:cs="Arial"/>
          <w:szCs w:val="24"/>
        </w:rPr>
        <w:t>2</w:t>
      </w:r>
      <w:r w:rsidR="00507D6A">
        <w:rPr>
          <w:rFonts w:ascii="Arial" w:hAnsi="Arial" w:cs="Arial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.</w:t>
      </w:r>
    </w:p>
    <w:p w14:paraId="43872D1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33DAC37F" w14:textId="3EEC36F4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Based upon staff review, it appears that the Phase I</w:t>
      </w:r>
      <w:r w:rsidR="00970D3F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 xml:space="preserve">I EEC Section 1307(e) Reconciliation Statement, filed on </w:t>
      </w:r>
      <w:r w:rsidR="00A64AB9">
        <w:rPr>
          <w:rFonts w:ascii="Arial" w:hAnsi="Arial" w:cs="Arial"/>
          <w:spacing w:val="-2"/>
          <w:szCs w:val="24"/>
        </w:rPr>
        <w:t xml:space="preserve">April </w:t>
      </w:r>
      <w:r w:rsidR="005F5FE5">
        <w:rPr>
          <w:rFonts w:ascii="Arial" w:hAnsi="Arial" w:cs="Arial"/>
          <w:spacing w:val="-2"/>
          <w:szCs w:val="24"/>
        </w:rPr>
        <w:t>28</w:t>
      </w:r>
      <w:r w:rsidR="00FD2436">
        <w:rPr>
          <w:rFonts w:ascii="Arial" w:hAnsi="Arial" w:cs="Arial"/>
          <w:spacing w:val="-2"/>
          <w:szCs w:val="24"/>
        </w:rPr>
        <w:t>, 20</w:t>
      </w:r>
      <w:r w:rsidR="005F5FE5">
        <w:rPr>
          <w:rFonts w:ascii="Arial" w:hAnsi="Arial" w:cs="Arial"/>
          <w:spacing w:val="-2"/>
          <w:szCs w:val="24"/>
        </w:rPr>
        <w:t>2</w:t>
      </w:r>
      <w:r w:rsidR="00507D6A">
        <w:rPr>
          <w:rFonts w:ascii="Arial" w:hAnsi="Arial" w:cs="Arial"/>
          <w:spacing w:val="-2"/>
          <w:szCs w:val="24"/>
        </w:rPr>
        <w:t>1</w:t>
      </w:r>
      <w:r w:rsidRPr="00FE0294">
        <w:rPr>
          <w:rFonts w:ascii="Arial" w:hAnsi="Arial" w:cs="Arial"/>
          <w:spacing w:val="-2"/>
          <w:szCs w:val="24"/>
        </w:rPr>
        <w:t>, is mathematically accurate and, accordingly, shall be deemed an adequate filing within the meaning of Section 1307(e) of the Public Utility Code, 66 </w:t>
      </w:r>
      <w:proofErr w:type="spellStart"/>
      <w:r w:rsidRPr="00FE0294">
        <w:rPr>
          <w:rFonts w:ascii="Arial" w:hAnsi="Arial" w:cs="Arial"/>
          <w:spacing w:val="-2"/>
          <w:szCs w:val="24"/>
        </w:rPr>
        <w:t>Pa.C.S</w:t>
      </w:r>
      <w:proofErr w:type="spellEnd"/>
      <w:r w:rsidRPr="00FE0294">
        <w:rPr>
          <w:rFonts w:ascii="Arial" w:hAnsi="Arial" w:cs="Arial"/>
          <w:spacing w:val="-2"/>
          <w:szCs w:val="24"/>
        </w:rPr>
        <w:t>. §</w:t>
      </w:r>
      <w:r w:rsidR="009B0444" w:rsidRPr="00FE0294">
        <w:rPr>
          <w:rFonts w:ascii="Arial" w:hAnsi="Arial" w:cs="Arial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1307(e).</w:t>
      </w:r>
    </w:p>
    <w:p w14:paraId="6A8AB2AE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</w:p>
    <w:p w14:paraId="65F5AB5B" w14:textId="76419703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  <w:t>Acceptance of the Phase I</w:t>
      </w:r>
      <w:r w:rsidR="009B0444" w:rsidRPr="00FE0294">
        <w:rPr>
          <w:rFonts w:ascii="Arial" w:hAnsi="Arial" w:cs="Arial"/>
          <w:spacing w:val="-2"/>
          <w:szCs w:val="24"/>
        </w:rPr>
        <w:t>I</w:t>
      </w:r>
      <w:r w:rsidRPr="00FE0294">
        <w:rPr>
          <w:rFonts w:ascii="Arial" w:hAnsi="Arial" w:cs="Arial"/>
          <w:spacing w:val="-2"/>
          <w:szCs w:val="24"/>
        </w:rPr>
        <w:t>I EEC 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</w:t>
      </w:r>
      <w:r w:rsidR="00AF13C8">
        <w:rPr>
          <w:rFonts w:ascii="Arial" w:hAnsi="Arial" w:cs="Arial"/>
          <w:spacing w:val="-2"/>
          <w:szCs w:val="24"/>
        </w:rPr>
        <w:t xml:space="preserve"> </w:t>
      </w:r>
      <w:r w:rsidRPr="00FE0294">
        <w:rPr>
          <w:rFonts w:ascii="Arial" w:hAnsi="Arial" w:cs="Arial"/>
          <w:spacing w:val="-2"/>
          <w:szCs w:val="24"/>
        </w:rPr>
        <w:t>reasonableness of the underlying transactions.</w:t>
      </w:r>
    </w:p>
    <w:p w14:paraId="1CBB9C5A" w14:textId="77777777" w:rsidR="00D712C3" w:rsidRPr="00FE0294" w:rsidRDefault="00D712C3" w:rsidP="00D712C3">
      <w:pPr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</w:p>
    <w:p w14:paraId="6469D773" w14:textId="4088E816" w:rsidR="00D712C3" w:rsidRDefault="00D712C3" w:rsidP="00D712C3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FE0294">
        <w:rPr>
          <w:rFonts w:ascii="Arial" w:hAnsi="Arial" w:cs="Arial"/>
          <w:spacing w:val="-2"/>
          <w:sz w:val="24"/>
          <w:szCs w:val="24"/>
        </w:rPr>
        <w:t>T</w:t>
      </w:r>
      <w:r w:rsidRPr="00FE0294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Pr="00FE0294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507D6A" w:rsidRPr="00507D6A">
        <w:rPr>
          <w:rFonts w:ascii="Arial" w:hAnsi="Arial" w:cs="Arial"/>
          <w:spacing w:val="-2"/>
          <w:sz w:val="24"/>
          <w:szCs w:val="24"/>
        </w:rPr>
        <w:t>M-2021-3025563</w:t>
      </w:r>
      <w:r w:rsidR="003F4098">
        <w:rPr>
          <w:rFonts w:ascii="Arial" w:hAnsi="Arial" w:cs="Arial"/>
          <w:spacing w:val="-2"/>
          <w:sz w:val="24"/>
          <w:szCs w:val="24"/>
        </w:rPr>
        <w:t>.</w:t>
      </w:r>
    </w:p>
    <w:p w14:paraId="34198680" w14:textId="7CA69F00" w:rsidR="00A64AB9" w:rsidRPr="00FE0294" w:rsidRDefault="00A64AB9" w:rsidP="00D712C3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4B7B3DCE" w14:textId="1F2EC899" w:rsidR="00D712C3" w:rsidRPr="00FE0294" w:rsidRDefault="00966F15" w:rsidP="00D712C3">
      <w:pPr>
        <w:suppressAutoHyphens/>
        <w:ind w:left="4320" w:firstLine="720"/>
        <w:rPr>
          <w:rFonts w:ascii="Arial" w:hAnsi="Arial" w:cs="Arial"/>
          <w:spacing w:val="-2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B4073C" wp14:editId="3ED817D9">
            <wp:simplePos x="0" y="0"/>
            <wp:positionH relativeFrom="column">
              <wp:posOffset>3181350</wp:posOffset>
            </wp:positionH>
            <wp:positionV relativeFrom="paragraph">
              <wp:posOffset>100330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2C3" w:rsidRPr="00FE0294">
        <w:rPr>
          <w:rFonts w:ascii="Arial" w:hAnsi="Arial" w:cs="Arial"/>
          <w:spacing w:val="-2"/>
          <w:szCs w:val="24"/>
        </w:rPr>
        <w:t>Sincerely,</w:t>
      </w:r>
    </w:p>
    <w:p w14:paraId="51FED84F" w14:textId="657EA965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4C41C25F" w14:textId="1245DE1C" w:rsidR="00D712C3" w:rsidRDefault="0083127E" w:rsidP="00AF13C8">
      <w:pPr>
        <w:tabs>
          <w:tab w:val="left" w:pos="5745"/>
        </w:tabs>
        <w:suppressAutoHyphens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ab/>
      </w:r>
    </w:p>
    <w:p w14:paraId="3D581107" w14:textId="77777777" w:rsidR="00AF13C8" w:rsidRPr="00FE0294" w:rsidRDefault="00AF13C8" w:rsidP="00AF13C8">
      <w:pPr>
        <w:tabs>
          <w:tab w:val="left" w:pos="5745"/>
        </w:tabs>
        <w:suppressAutoHyphens/>
        <w:rPr>
          <w:rFonts w:ascii="Arial" w:hAnsi="Arial" w:cs="Arial"/>
          <w:spacing w:val="-2"/>
          <w:szCs w:val="24"/>
        </w:rPr>
      </w:pPr>
    </w:p>
    <w:p w14:paraId="11CAA2A3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 xml:space="preserve"> 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Rosemary Chiavetta</w:t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</w:r>
      <w:r w:rsidRPr="00FE0294">
        <w:rPr>
          <w:rFonts w:ascii="Arial" w:hAnsi="Arial" w:cs="Arial"/>
          <w:spacing w:val="-2"/>
          <w:szCs w:val="24"/>
        </w:rPr>
        <w:tab/>
        <w:t>Secretary</w:t>
      </w:r>
    </w:p>
    <w:p w14:paraId="25CDFED0" w14:textId="77777777" w:rsidR="00D712C3" w:rsidRPr="00FE0294" w:rsidRDefault="00D712C3" w:rsidP="00D712C3">
      <w:pPr>
        <w:suppressAutoHyphens/>
        <w:rPr>
          <w:rFonts w:ascii="Arial" w:hAnsi="Arial" w:cs="Arial"/>
          <w:spacing w:val="-2"/>
          <w:szCs w:val="24"/>
        </w:rPr>
      </w:pPr>
    </w:p>
    <w:p w14:paraId="6AB542DB" w14:textId="66916621" w:rsidR="00D712C3" w:rsidRPr="00FE0294" w:rsidRDefault="00D712C3" w:rsidP="00D712C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Cs w:val="24"/>
        </w:rPr>
      </w:pPr>
      <w:r w:rsidRPr="00FE0294">
        <w:rPr>
          <w:rFonts w:ascii="Arial" w:hAnsi="Arial" w:cs="Arial"/>
          <w:spacing w:val="-2"/>
          <w:szCs w:val="24"/>
        </w:rPr>
        <w:t>Contact Person:</w:t>
      </w:r>
      <w:r w:rsidRPr="00FE0294">
        <w:rPr>
          <w:rFonts w:ascii="Arial" w:hAnsi="Arial" w:cs="Arial"/>
          <w:szCs w:val="24"/>
        </w:rPr>
        <w:t xml:space="preserve"> </w:t>
      </w:r>
      <w:r w:rsidR="005F5FE5">
        <w:rPr>
          <w:rFonts w:ascii="Arial" w:hAnsi="Arial" w:cs="Arial"/>
          <w:szCs w:val="24"/>
        </w:rPr>
        <w:t>Da</w:t>
      </w:r>
      <w:r w:rsidR="00507D6A">
        <w:rPr>
          <w:rFonts w:ascii="Arial" w:hAnsi="Arial" w:cs="Arial"/>
          <w:szCs w:val="24"/>
        </w:rPr>
        <w:t>nielle M. Gumby</w:t>
      </w:r>
    </w:p>
    <w:p w14:paraId="2055A436" w14:textId="04AF30D8" w:rsidR="00CB333B" w:rsidRPr="00CB333B" w:rsidRDefault="00D712C3" w:rsidP="00FD2436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</w:r>
      <w:r w:rsidRPr="00FE0294">
        <w:rPr>
          <w:rFonts w:ascii="Arial" w:hAnsi="Arial" w:cs="Arial"/>
          <w:color w:val="FF0000"/>
          <w:szCs w:val="24"/>
        </w:rPr>
        <w:tab/>
        <w:t xml:space="preserve">    </w:t>
      </w:r>
      <w:r w:rsidRPr="00FE0294">
        <w:rPr>
          <w:rFonts w:ascii="Arial" w:hAnsi="Arial" w:cs="Arial"/>
          <w:szCs w:val="24"/>
        </w:rPr>
        <w:t>(717) 7</w:t>
      </w:r>
      <w:r w:rsidR="00507D6A">
        <w:rPr>
          <w:rFonts w:ascii="Arial" w:hAnsi="Arial" w:cs="Arial"/>
          <w:szCs w:val="24"/>
        </w:rPr>
        <w:t>05-0624</w:t>
      </w:r>
    </w:p>
    <w:sectPr w:rsidR="00CB333B" w:rsidRPr="00CB333B" w:rsidSect="00AF13C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720" w:right="1440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7159" w14:textId="77777777" w:rsidR="00680785" w:rsidRDefault="00680785">
      <w:r>
        <w:separator/>
      </w:r>
    </w:p>
  </w:endnote>
  <w:endnote w:type="continuationSeparator" w:id="0">
    <w:p w14:paraId="34D9FF93" w14:textId="77777777" w:rsidR="00680785" w:rsidRDefault="0068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F82E" w14:textId="77777777" w:rsidR="00EE1103" w:rsidRPr="00DC3251" w:rsidRDefault="00EE1103" w:rsidP="003D7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E9C0" w14:textId="77777777" w:rsidR="00680785" w:rsidRDefault="00680785">
      <w:r>
        <w:separator/>
      </w:r>
    </w:p>
  </w:footnote>
  <w:footnote w:type="continuationSeparator" w:id="0">
    <w:p w14:paraId="60187536" w14:textId="77777777" w:rsidR="00680785" w:rsidRDefault="0068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B78D" w14:textId="77777777" w:rsidR="00EE1103" w:rsidRDefault="00EE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92" w14:textId="77777777" w:rsidR="00EE1103" w:rsidRDefault="00EE1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E3B3" w14:textId="77777777" w:rsidR="00EE1103" w:rsidRDefault="00EE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7C"/>
    <w:rsid w:val="000623EA"/>
    <w:rsid w:val="0007206F"/>
    <w:rsid w:val="00097F84"/>
    <w:rsid w:val="000A0AF4"/>
    <w:rsid w:val="000B4010"/>
    <w:rsid w:val="000C2E12"/>
    <w:rsid w:val="000D03EF"/>
    <w:rsid w:val="000E2C6D"/>
    <w:rsid w:val="00106351"/>
    <w:rsid w:val="0010766D"/>
    <w:rsid w:val="00161A79"/>
    <w:rsid w:val="00177AA9"/>
    <w:rsid w:val="001B1FA3"/>
    <w:rsid w:val="0023470E"/>
    <w:rsid w:val="00250AF6"/>
    <w:rsid w:val="00330264"/>
    <w:rsid w:val="003A123A"/>
    <w:rsid w:val="003A36F3"/>
    <w:rsid w:val="003C2D4A"/>
    <w:rsid w:val="003D4D7D"/>
    <w:rsid w:val="003D7580"/>
    <w:rsid w:val="003F4098"/>
    <w:rsid w:val="0042193A"/>
    <w:rsid w:val="00425640"/>
    <w:rsid w:val="004926ED"/>
    <w:rsid w:val="00493E55"/>
    <w:rsid w:val="00496D7C"/>
    <w:rsid w:val="00507D6A"/>
    <w:rsid w:val="0052282E"/>
    <w:rsid w:val="0058469E"/>
    <w:rsid w:val="005977A6"/>
    <w:rsid w:val="005F1A3C"/>
    <w:rsid w:val="005F5FE5"/>
    <w:rsid w:val="0061589C"/>
    <w:rsid w:val="00622ED4"/>
    <w:rsid w:val="00626C3C"/>
    <w:rsid w:val="00641BBB"/>
    <w:rsid w:val="00645586"/>
    <w:rsid w:val="00653473"/>
    <w:rsid w:val="006608BD"/>
    <w:rsid w:val="00680785"/>
    <w:rsid w:val="00706856"/>
    <w:rsid w:val="00717494"/>
    <w:rsid w:val="00731ECA"/>
    <w:rsid w:val="0074109C"/>
    <w:rsid w:val="00791FE9"/>
    <w:rsid w:val="007E34D8"/>
    <w:rsid w:val="00811D66"/>
    <w:rsid w:val="0083127E"/>
    <w:rsid w:val="008719B5"/>
    <w:rsid w:val="008A1F7A"/>
    <w:rsid w:val="008B6CDD"/>
    <w:rsid w:val="008D28E2"/>
    <w:rsid w:val="0090448B"/>
    <w:rsid w:val="0094127E"/>
    <w:rsid w:val="00961D8C"/>
    <w:rsid w:val="00966F15"/>
    <w:rsid w:val="00970D3F"/>
    <w:rsid w:val="0097527C"/>
    <w:rsid w:val="009A1F17"/>
    <w:rsid w:val="009B0444"/>
    <w:rsid w:val="009F3F18"/>
    <w:rsid w:val="009F7191"/>
    <w:rsid w:val="00A560E4"/>
    <w:rsid w:val="00A64AB9"/>
    <w:rsid w:val="00AE1ACD"/>
    <w:rsid w:val="00AF13C8"/>
    <w:rsid w:val="00B12E84"/>
    <w:rsid w:val="00B269C4"/>
    <w:rsid w:val="00BA5B6A"/>
    <w:rsid w:val="00BB5F4C"/>
    <w:rsid w:val="00BF7E43"/>
    <w:rsid w:val="00C46389"/>
    <w:rsid w:val="00CB26BB"/>
    <w:rsid w:val="00CB333B"/>
    <w:rsid w:val="00CC179E"/>
    <w:rsid w:val="00CD2420"/>
    <w:rsid w:val="00D2076B"/>
    <w:rsid w:val="00D712C3"/>
    <w:rsid w:val="00D81D3C"/>
    <w:rsid w:val="00D90B9A"/>
    <w:rsid w:val="00DB26B6"/>
    <w:rsid w:val="00DD0382"/>
    <w:rsid w:val="00E005A8"/>
    <w:rsid w:val="00E756BA"/>
    <w:rsid w:val="00E95FF6"/>
    <w:rsid w:val="00EE1103"/>
    <w:rsid w:val="00F07449"/>
    <w:rsid w:val="00F220FF"/>
    <w:rsid w:val="00F3657A"/>
    <w:rsid w:val="00F73B0A"/>
    <w:rsid w:val="00FA1C51"/>
    <w:rsid w:val="00FB4FF5"/>
    <w:rsid w:val="00FC2C1B"/>
    <w:rsid w:val="00FD2436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6F33E3"/>
  <w15:docId w15:val="{D70C13DA-41E4-4955-A26E-C3C2AB02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D7C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6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6D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005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712C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Wagner, Nathan R</cp:lastModifiedBy>
  <cp:revision>2</cp:revision>
  <cp:lastPrinted>2018-06-01T14:51:00Z</cp:lastPrinted>
  <dcterms:created xsi:type="dcterms:W3CDTF">2021-05-27T20:04:00Z</dcterms:created>
  <dcterms:modified xsi:type="dcterms:W3CDTF">2021-05-27T20:04:00Z</dcterms:modified>
</cp:coreProperties>
</file>