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1039" w14:textId="77777777" w:rsidR="00426C3D" w:rsidRPr="00426C3D" w:rsidRDefault="00426C3D" w:rsidP="00426C3D">
      <w:pPr>
        <w:autoSpaceDE w:val="0"/>
        <w:autoSpaceDN w:val="0"/>
        <w:spacing w:after="0" w:line="240" w:lineRule="auto"/>
        <w:jc w:val="center"/>
        <w:rPr>
          <w:rFonts w:eastAsia="Times New Roman" w:cs="Times New Roman"/>
          <w:bCs/>
          <w:i/>
          <w:iCs/>
          <w:szCs w:val="24"/>
        </w:rPr>
      </w:pPr>
      <w:r w:rsidRPr="00426C3D">
        <w:rPr>
          <w:rFonts w:eastAsia="Times New Roman" w:cs="Times New Roman"/>
          <w:bCs/>
          <w:i/>
          <w:iCs/>
          <w:szCs w:val="24"/>
        </w:rPr>
        <w:t>Via electronic service only due to Emergency Order at M-2020-3019262</w:t>
      </w:r>
    </w:p>
    <w:p w14:paraId="471428F5" w14:textId="77777777" w:rsidR="00426C3D" w:rsidRDefault="00426C3D" w:rsidP="00604309">
      <w:pPr>
        <w:tabs>
          <w:tab w:val="left" w:pos="0"/>
        </w:tabs>
        <w:spacing w:after="0" w:line="240" w:lineRule="auto"/>
        <w:jc w:val="center"/>
        <w:rPr>
          <w:rFonts w:eastAsia="Times New Roman" w:cs="Times New Roman"/>
          <w:b/>
          <w:szCs w:val="20"/>
        </w:rPr>
      </w:pPr>
    </w:p>
    <w:p w14:paraId="58F64E0D" w14:textId="62ADF81C" w:rsidR="00604309" w:rsidRPr="00604309" w:rsidRDefault="00604309" w:rsidP="00604309">
      <w:pPr>
        <w:tabs>
          <w:tab w:val="left" w:pos="0"/>
        </w:tabs>
        <w:spacing w:after="0" w:line="240" w:lineRule="auto"/>
        <w:jc w:val="center"/>
        <w:rPr>
          <w:rFonts w:eastAsia="Times New Roman" w:cs="Times New Roman"/>
          <w:b/>
          <w:szCs w:val="20"/>
        </w:rPr>
      </w:pPr>
      <w:r w:rsidRPr="00604309">
        <w:rPr>
          <w:rFonts w:eastAsia="Times New Roman" w:cs="Times New Roman"/>
          <w:b/>
          <w:szCs w:val="20"/>
        </w:rPr>
        <w:t>BEFORE THE</w:t>
      </w:r>
    </w:p>
    <w:p w14:paraId="7C1D355E" w14:textId="77777777" w:rsidR="00604309" w:rsidRPr="00604309" w:rsidRDefault="00604309" w:rsidP="00604309">
      <w:pPr>
        <w:tabs>
          <w:tab w:val="left" w:pos="0"/>
        </w:tabs>
        <w:spacing w:after="0" w:line="240" w:lineRule="auto"/>
        <w:jc w:val="center"/>
        <w:rPr>
          <w:rFonts w:eastAsia="Times New Roman" w:cs="Times New Roman"/>
          <w:b/>
          <w:szCs w:val="20"/>
        </w:rPr>
      </w:pPr>
      <w:r w:rsidRPr="00604309">
        <w:rPr>
          <w:rFonts w:eastAsia="Times New Roman" w:cs="Times New Roman"/>
          <w:b/>
          <w:szCs w:val="20"/>
        </w:rPr>
        <w:t>PENNSYLVANIA PUBLIC UTILITY COMMISSION</w:t>
      </w:r>
    </w:p>
    <w:p w14:paraId="07953F87" w14:textId="77777777" w:rsidR="00604309" w:rsidRPr="00604309" w:rsidRDefault="00604309" w:rsidP="00604309">
      <w:pPr>
        <w:tabs>
          <w:tab w:val="left" w:pos="0"/>
        </w:tabs>
        <w:spacing w:after="0" w:line="240" w:lineRule="auto"/>
        <w:rPr>
          <w:rFonts w:eastAsia="Times New Roman" w:cs="Times New Roman"/>
          <w:bCs/>
          <w:szCs w:val="20"/>
        </w:rPr>
      </w:pPr>
    </w:p>
    <w:p w14:paraId="03B2D292" w14:textId="77777777" w:rsidR="00604309" w:rsidRPr="00604309" w:rsidRDefault="00604309" w:rsidP="00604309">
      <w:pPr>
        <w:tabs>
          <w:tab w:val="left" w:pos="0"/>
        </w:tabs>
        <w:spacing w:after="0" w:line="240" w:lineRule="auto"/>
        <w:rPr>
          <w:rFonts w:eastAsia="Times New Roman" w:cs="Times New Roman"/>
          <w:bCs/>
          <w:szCs w:val="20"/>
        </w:rPr>
      </w:pPr>
    </w:p>
    <w:p w14:paraId="7E44EB2D" w14:textId="77777777" w:rsidR="00604309" w:rsidRPr="00604309" w:rsidRDefault="00604309" w:rsidP="00604309">
      <w:pPr>
        <w:tabs>
          <w:tab w:val="left" w:pos="0"/>
        </w:tabs>
        <w:spacing w:after="0" w:line="240" w:lineRule="auto"/>
        <w:rPr>
          <w:rFonts w:eastAsia="Times New Roman" w:cs="Times New Roman"/>
          <w:bCs/>
          <w:szCs w:val="20"/>
        </w:rPr>
      </w:pPr>
    </w:p>
    <w:p w14:paraId="34FF09C5" w14:textId="7777777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Pennsylvania Public Utility Commission, Bureau</w:t>
      </w:r>
      <w:r w:rsidRPr="00604309">
        <w:rPr>
          <w:rFonts w:eastAsia="Times New Roman" w:cs="Times New Roman"/>
          <w:bCs/>
          <w:szCs w:val="20"/>
        </w:rPr>
        <w:tab/>
        <w:t>:</w:t>
      </w:r>
    </w:p>
    <w:p w14:paraId="37269E1D" w14:textId="7777777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Of Investigation &amp; Enforcement</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5F8C8651" w14:textId="7FA70E8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ab/>
        <w:t>v.</w:t>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r w:rsidRPr="00604309">
        <w:rPr>
          <w:rFonts w:eastAsia="Times New Roman" w:cs="Times New Roman"/>
          <w:bCs/>
          <w:szCs w:val="20"/>
        </w:rPr>
        <w:tab/>
      </w:r>
      <w:r w:rsidRPr="00604309">
        <w:rPr>
          <w:rFonts w:eastAsia="Times New Roman" w:cs="Times New Roman"/>
          <w:bCs/>
          <w:szCs w:val="20"/>
        </w:rPr>
        <w:tab/>
        <w:t>C-</w:t>
      </w:r>
      <w:r>
        <w:rPr>
          <w:rFonts w:eastAsia="Times New Roman" w:cs="Times New Roman"/>
          <w:bCs/>
          <w:szCs w:val="20"/>
        </w:rPr>
        <w:t>2021-3024913</w:t>
      </w:r>
    </w:p>
    <w:p w14:paraId="2D09ABB7" w14:textId="77777777" w:rsidR="00604309" w:rsidRPr="00604309" w:rsidRDefault="00604309" w:rsidP="00604309">
      <w:pPr>
        <w:tabs>
          <w:tab w:val="left" w:pos="0"/>
        </w:tabs>
        <w:spacing w:after="0" w:line="240" w:lineRule="auto"/>
        <w:rPr>
          <w:rFonts w:eastAsia="Times New Roman" w:cs="Times New Roman"/>
          <w:bCs/>
          <w:szCs w:val="20"/>
        </w:rPr>
      </w:pP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670D6099" w14:textId="59AD0A2A" w:rsidR="00604309" w:rsidRPr="00604309" w:rsidRDefault="00604309" w:rsidP="00604309">
      <w:pPr>
        <w:tabs>
          <w:tab w:val="left" w:pos="0"/>
        </w:tabs>
        <w:spacing w:after="0" w:line="240" w:lineRule="auto"/>
        <w:rPr>
          <w:rFonts w:eastAsia="Times New Roman" w:cs="Times New Roman"/>
          <w:bCs/>
          <w:szCs w:val="20"/>
        </w:rPr>
      </w:pPr>
      <w:r>
        <w:rPr>
          <w:rFonts w:eastAsia="Times New Roman" w:cs="Times New Roman"/>
          <w:bCs/>
          <w:szCs w:val="20"/>
        </w:rPr>
        <w:t>West Penn Power Company</w:t>
      </w:r>
      <w:r>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r>
      <w:r w:rsidRPr="00604309">
        <w:rPr>
          <w:rFonts w:eastAsia="Times New Roman" w:cs="Times New Roman"/>
          <w:bCs/>
          <w:szCs w:val="20"/>
        </w:rPr>
        <w:tab/>
        <w:t>:</w:t>
      </w:r>
    </w:p>
    <w:p w14:paraId="073FB49D" w14:textId="77777777" w:rsidR="00604309" w:rsidRPr="00604309" w:rsidRDefault="00604309" w:rsidP="00604309">
      <w:pPr>
        <w:tabs>
          <w:tab w:val="left" w:pos="0"/>
        </w:tabs>
        <w:spacing w:after="0" w:line="240" w:lineRule="auto"/>
        <w:rPr>
          <w:rFonts w:eastAsia="Times New Roman" w:cs="Times New Roman"/>
          <w:bCs/>
          <w:szCs w:val="20"/>
        </w:rPr>
      </w:pPr>
    </w:p>
    <w:p w14:paraId="32009525" w14:textId="77777777" w:rsidR="00604309" w:rsidRPr="00604309" w:rsidRDefault="00604309" w:rsidP="00604309">
      <w:pPr>
        <w:tabs>
          <w:tab w:val="left" w:pos="0"/>
        </w:tabs>
        <w:spacing w:after="0" w:line="240" w:lineRule="auto"/>
        <w:rPr>
          <w:rFonts w:eastAsia="Times New Roman" w:cs="Times New Roman"/>
          <w:bCs/>
          <w:szCs w:val="20"/>
        </w:rPr>
      </w:pPr>
    </w:p>
    <w:p w14:paraId="5B66896D" w14:textId="77777777" w:rsidR="00604309" w:rsidRPr="00604309" w:rsidRDefault="00604309" w:rsidP="00604309">
      <w:pPr>
        <w:tabs>
          <w:tab w:val="left" w:pos="0"/>
        </w:tabs>
        <w:spacing w:after="0" w:line="240" w:lineRule="auto"/>
        <w:rPr>
          <w:rFonts w:eastAsia="Times New Roman" w:cs="Times New Roman"/>
          <w:bCs/>
          <w:szCs w:val="20"/>
        </w:rPr>
      </w:pPr>
    </w:p>
    <w:p w14:paraId="78418604" w14:textId="7E0C1006" w:rsidR="00604309" w:rsidRPr="00604309" w:rsidRDefault="00604309" w:rsidP="00604309">
      <w:pPr>
        <w:spacing w:after="0" w:line="240" w:lineRule="auto"/>
        <w:jc w:val="center"/>
        <w:rPr>
          <w:b/>
          <w:bCs/>
        </w:rPr>
      </w:pPr>
      <w:r w:rsidRPr="00604309">
        <w:rPr>
          <w:b/>
          <w:bCs/>
        </w:rPr>
        <w:t>INTERIM ORDER</w:t>
      </w:r>
    </w:p>
    <w:p w14:paraId="2FCFC43F" w14:textId="54E601A6" w:rsidR="00604309" w:rsidRPr="00604309" w:rsidRDefault="00604309" w:rsidP="00604309">
      <w:pPr>
        <w:spacing w:after="0" w:line="240" w:lineRule="auto"/>
        <w:jc w:val="center"/>
        <w:rPr>
          <w:b/>
          <w:bCs/>
          <w:u w:val="single"/>
        </w:rPr>
      </w:pPr>
      <w:r w:rsidRPr="00604309">
        <w:rPr>
          <w:b/>
          <w:bCs/>
          <w:u w:val="single"/>
        </w:rPr>
        <w:t>GRANTING REQUEST FOR AN EXTEN</w:t>
      </w:r>
      <w:r w:rsidR="007854F3">
        <w:rPr>
          <w:b/>
          <w:bCs/>
          <w:u w:val="single"/>
        </w:rPr>
        <w:t>S</w:t>
      </w:r>
      <w:r w:rsidRPr="00604309">
        <w:rPr>
          <w:b/>
          <w:bCs/>
          <w:u w:val="single"/>
        </w:rPr>
        <w:t>ION OF TIME</w:t>
      </w:r>
    </w:p>
    <w:p w14:paraId="609268D9" w14:textId="77777777" w:rsidR="00604309" w:rsidRDefault="00604309" w:rsidP="00426C3D">
      <w:pPr>
        <w:spacing w:after="0"/>
      </w:pPr>
    </w:p>
    <w:p w14:paraId="1478A466" w14:textId="4A56E13D" w:rsidR="00604309" w:rsidRDefault="00604309" w:rsidP="00426C3D">
      <w:pPr>
        <w:spacing w:after="0"/>
      </w:pPr>
      <w:r>
        <w:tab/>
      </w:r>
      <w:r>
        <w:tab/>
        <w:t>On March 26, 2021, the Commission’s Bureau of Investigation and Enforcement (BIE) filed a complaint against West Penn Power, alleging violations of the Public Utility Code and requesting a civil penalty.  West Penn Power filed an answer and new matter and preliminary objections on May 17, 2021.</w:t>
      </w:r>
      <w:r>
        <w:rPr>
          <w:rStyle w:val="FootnoteReference"/>
        </w:rPr>
        <w:footnoteReference w:id="1"/>
      </w:r>
      <w:r>
        <w:t xml:space="preserve">  By letter dated May 21, 2021, BIE requested an extension to June 7, 2021, to file an answer to West Penn Power’s preliminary objections.  The letter represented that West Penn Power did not object to the request.</w:t>
      </w:r>
    </w:p>
    <w:p w14:paraId="020BC32C" w14:textId="77777777" w:rsidR="00426C3D" w:rsidRDefault="00426C3D" w:rsidP="00426C3D">
      <w:pPr>
        <w:spacing w:after="0"/>
      </w:pPr>
    </w:p>
    <w:p w14:paraId="792FFF88" w14:textId="184B1294" w:rsidR="00604309" w:rsidRDefault="00604309" w:rsidP="00426C3D">
      <w:pPr>
        <w:spacing w:after="0"/>
      </w:pPr>
      <w:r>
        <w:tab/>
      </w:r>
      <w:r w:rsidR="00426C3D">
        <w:tab/>
      </w:r>
      <w:r>
        <w:t>THEREFORE</w:t>
      </w:r>
    </w:p>
    <w:p w14:paraId="131475F6" w14:textId="77777777" w:rsidR="00426C3D" w:rsidRDefault="00426C3D" w:rsidP="00426C3D">
      <w:pPr>
        <w:spacing w:after="0"/>
      </w:pPr>
    </w:p>
    <w:p w14:paraId="06741F9E" w14:textId="12FE1FB5" w:rsidR="00604309" w:rsidRDefault="00604309" w:rsidP="00426C3D">
      <w:pPr>
        <w:spacing w:after="0"/>
      </w:pPr>
      <w:r>
        <w:tab/>
      </w:r>
      <w:r w:rsidR="00426C3D">
        <w:tab/>
      </w:r>
      <w:r>
        <w:t>IT IS ORDERED:</w:t>
      </w:r>
    </w:p>
    <w:p w14:paraId="3A132537" w14:textId="77777777" w:rsidR="00426C3D" w:rsidRDefault="00426C3D" w:rsidP="00426C3D">
      <w:pPr>
        <w:spacing w:after="0"/>
      </w:pPr>
    </w:p>
    <w:p w14:paraId="4D9432AA" w14:textId="0C2A6B4F" w:rsidR="00604309" w:rsidRDefault="00604309" w:rsidP="00426C3D">
      <w:pPr>
        <w:spacing w:after="0"/>
      </w:pPr>
      <w:r>
        <w:tab/>
      </w:r>
      <w:r>
        <w:tab/>
        <w:t>1.</w:t>
      </w:r>
      <w:r>
        <w:tab/>
        <w:t>That the request of the Bureau of Investigation and Enforcement for an extension of time to file a response to the preliminary objections of West Penn Power is granted.</w:t>
      </w:r>
      <w:r w:rsidR="00426C3D">
        <w:br/>
      </w:r>
      <w:r w:rsidR="00426C3D">
        <w:br/>
      </w:r>
      <w:r w:rsidR="00426C3D">
        <w:br/>
      </w:r>
    </w:p>
    <w:p w14:paraId="64ECD501" w14:textId="607B763D" w:rsidR="00604309" w:rsidRDefault="00604309" w:rsidP="00426C3D">
      <w:pPr>
        <w:spacing w:after="0"/>
      </w:pPr>
      <w:r>
        <w:lastRenderedPageBreak/>
        <w:tab/>
      </w:r>
      <w:r>
        <w:tab/>
        <w:t>2.</w:t>
      </w:r>
      <w:r>
        <w:tab/>
        <w:t>That the Bureau of Investigation and Enforcement shall file a response to the preliminary objections of West Penn Power on or before June 7, 2021.</w:t>
      </w:r>
    </w:p>
    <w:p w14:paraId="7B73EE21" w14:textId="29835E60" w:rsidR="00426C3D" w:rsidRDefault="00426C3D" w:rsidP="00426C3D">
      <w:pPr>
        <w:spacing w:after="0"/>
      </w:pPr>
    </w:p>
    <w:p w14:paraId="2FC8626A" w14:textId="357458AC" w:rsidR="00426C3D" w:rsidRDefault="00426C3D" w:rsidP="00426C3D">
      <w:pPr>
        <w:spacing w:after="0"/>
      </w:pPr>
    </w:p>
    <w:p w14:paraId="35D9E05D" w14:textId="34D9CB8F" w:rsidR="00426C3D" w:rsidRPr="00426C3D" w:rsidRDefault="00426C3D" w:rsidP="00426C3D">
      <w:pPr>
        <w:spacing w:after="0" w:line="240" w:lineRule="auto"/>
        <w:rPr>
          <w:rFonts w:eastAsia="Times New Roman" w:cs="Times New Roman"/>
          <w:szCs w:val="24"/>
        </w:rPr>
      </w:pPr>
      <w:r w:rsidRPr="00426C3D">
        <w:rPr>
          <w:rFonts w:eastAsia="Times New Roman" w:cs="Times New Roman"/>
          <w:szCs w:val="24"/>
        </w:rPr>
        <w:t xml:space="preserve">Date:  </w:t>
      </w:r>
      <w:r w:rsidR="007872DD">
        <w:rPr>
          <w:rFonts w:eastAsia="Times New Roman" w:cs="Times New Roman"/>
          <w:szCs w:val="24"/>
          <w:u w:val="single"/>
        </w:rPr>
        <w:t>June 2</w:t>
      </w:r>
      <w:r w:rsidRPr="00426C3D">
        <w:rPr>
          <w:rFonts w:eastAsia="Times New Roman" w:cs="Times New Roman"/>
          <w:szCs w:val="24"/>
          <w:u w:val="single"/>
        </w:rPr>
        <w:t>, 2021</w:t>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u w:val="single"/>
        </w:rPr>
        <w:tab/>
      </w:r>
      <w:r w:rsidRPr="00426C3D">
        <w:rPr>
          <w:rFonts w:eastAsia="Times New Roman" w:cs="Times New Roman"/>
          <w:szCs w:val="24"/>
          <w:u w:val="single"/>
        </w:rPr>
        <w:tab/>
        <w:t>/s/</w:t>
      </w:r>
      <w:r w:rsidRPr="00426C3D">
        <w:rPr>
          <w:rFonts w:eastAsia="Times New Roman" w:cs="Times New Roman"/>
          <w:szCs w:val="24"/>
          <w:u w:val="single"/>
        </w:rPr>
        <w:tab/>
      </w:r>
      <w:r w:rsidRPr="00426C3D">
        <w:rPr>
          <w:rFonts w:eastAsia="Times New Roman" w:cs="Times New Roman"/>
          <w:szCs w:val="24"/>
          <w:u w:val="single"/>
        </w:rPr>
        <w:tab/>
      </w:r>
      <w:r w:rsidRPr="00426C3D">
        <w:rPr>
          <w:rFonts w:eastAsia="Times New Roman" w:cs="Times New Roman"/>
          <w:szCs w:val="24"/>
          <w:u w:val="single"/>
        </w:rPr>
        <w:tab/>
      </w:r>
      <w:r w:rsidRPr="00426C3D">
        <w:rPr>
          <w:rFonts w:eastAsia="Times New Roman" w:cs="Times New Roman"/>
          <w:szCs w:val="24"/>
          <w:u w:val="single"/>
        </w:rPr>
        <w:tab/>
      </w:r>
    </w:p>
    <w:p w14:paraId="028129A1" w14:textId="77777777" w:rsidR="00426C3D" w:rsidRPr="00426C3D" w:rsidRDefault="00426C3D" w:rsidP="00426C3D">
      <w:pPr>
        <w:spacing w:after="0" w:line="240" w:lineRule="auto"/>
        <w:rPr>
          <w:rFonts w:eastAsia="Times New Roman" w:cs="Times New Roman"/>
          <w:szCs w:val="24"/>
        </w:rPr>
      </w:pP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t>Mary D. Long</w:t>
      </w:r>
    </w:p>
    <w:p w14:paraId="3026B0CC" w14:textId="77777777" w:rsidR="00426C3D" w:rsidRPr="00426C3D" w:rsidRDefault="00426C3D" w:rsidP="00426C3D">
      <w:pPr>
        <w:spacing w:after="0" w:line="240" w:lineRule="auto"/>
        <w:rPr>
          <w:rFonts w:eastAsia="Times New Roman" w:cs="Times New Roman"/>
          <w:szCs w:val="24"/>
        </w:rPr>
        <w:sectPr w:rsidR="00426C3D" w:rsidRPr="00426C3D" w:rsidSect="004B4396">
          <w:footerReference w:type="default" r:id="rId7"/>
          <w:pgSz w:w="12240" w:h="15840"/>
          <w:pgMar w:top="1440" w:right="1440" w:bottom="1440" w:left="1440" w:header="720" w:footer="720" w:gutter="0"/>
          <w:cols w:space="720"/>
          <w:titlePg/>
          <w:docGrid w:linePitch="360"/>
        </w:sectPr>
      </w:pP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r>
      <w:r w:rsidRPr="00426C3D">
        <w:rPr>
          <w:rFonts w:eastAsia="Times New Roman" w:cs="Times New Roman"/>
          <w:szCs w:val="24"/>
        </w:rPr>
        <w:tab/>
        <w:t>Administrative Law Judge</w:t>
      </w:r>
    </w:p>
    <w:p w14:paraId="1D17E69F" w14:textId="77777777" w:rsidR="00426C3D" w:rsidRPr="00426C3D" w:rsidRDefault="00426C3D" w:rsidP="00426C3D">
      <w:pPr>
        <w:spacing w:line="259" w:lineRule="auto"/>
        <w:rPr>
          <w:rFonts w:ascii="Microsoft Sans Serif" w:eastAsia="Microsoft Sans Serif" w:hAnsi="Microsoft Sans Serif" w:cs="Microsoft Sans Serif"/>
          <w:b/>
          <w:bCs/>
          <w:sz w:val="22"/>
        </w:rPr>
      </w:pPr>
      <w:r w:rsidRPr="00426C3D">
        <w:rPr>
          <w:rFonts w:ascii="Microsoft Sans Serif" w:eastAsia="Microsoft Sans Serif" w:hAnsi="Microsoft Sans Serif" w:cs="Microsoft Sans Serif"/>
          <w:b/>
          <w:u w:val="single"/>
        </w:rPr>
        <w:lastRenderedPageBreak/>
        <w:t>C-2021-3024913 – PA PUC BUREAU OF INVESTIGATION &amp; ENFORCEMENT v. WEST PENN POWER COMPANY</w:t>
      </w:r>
      <w:r w:rsidRPr="00426C3D">
        <w:rPr>
          <w:rFonts w:ascii="Microsoft Sans Serif" w:eastAsia="Microsoft Sans Serif" w:hAnsi="Microsoft Sans Serif" w:cs="Microsoft Sans Serif"/>
          <w:b/>
          <w:u w:val="single"/>
        </w:rPr>
        <w:cr/>
      </w:r>
      <w:r w:rsidRPr="00426C3D">
        <w:rPr>
          <w:rFonts w:ascii="Microsoft Sans Serif" w:eastAsia="Microsoft Sans Serif" w:hAnsi="Microsoft Sans Serif" w:cs="Microsoft Sans Serif"/>
          <w:b/>
          <w:u w:val="single"/>
        </w:rPr>
        <w:cr/>
      </w:r>
      <w:r w:rsidRPr="00426C3D">
        <w:rPr>
          <w:rFonts w:ascii="Microsoft Sans Serif" w:eastAsia="Microsoft Sans Serif" w:hAnsi="Microsoft Sans Serif" w:cs="Microsoft Sans Serif"/>
          <w:sz w:val="22"/>
        </w:rPr>
        <w:t>KOURTNEY MYERS ESQUIRE</w:t>
      </w:r>
      <w:r w:rsidRPr="00426C3D">
        <w:rPr>
          <w:rFonts w:ascii="Microsoft Sans Serif" w:eastAsia="Microsoft Sans Serif" w:hAnsi="Microsoft Sans Serif" w:cs="Microsoft Sans Serif"/>
          <w:sz w:val="22"/>
        </w:rPr>
        <w:cr/>
        <w:t>PA PUC BI&amp;E</w:t>
      </w:r>
      <w:r w:rsidRPr="00426C3D">
        <w:rPr>
          <w:rFonts w:ascii="Microsoft Sans Serif" w:eastAsia="Microsoft Sans Serif" w:hAnsi="Microsoft Sans Serif" w:cs="Microsoft Sans Serif"/>
          <w:sz w:val="22"/>
        </w:rPr>
        <w:cr/>
        <w:t>PO BOX 3265</w:t>
      </w:r>
      <w:r w:rsidRPr="00426C3D">
        <w:rPr>
          <w:rFonts w:ascii="Microsoft Sans Serif" w:eastAsia="Microsoft Sans Serif" w:hAnsi="Microsoft Sans Serif" w:cs="Microsoft Sans Serif"/>
          <w:sz w:val="22"/>
        </w:rPr>
        <w:cr/>
        <w:t>HARRISBURG PA  17105-3265</w:t>
      </w:r>
      <w:r w:rsidRPr="00426C3D">
        <w:rPr>
          <w:rFonts w:ascii="Microsoft Sans Serif" w:eastAsia="Microsoft Sans Serif" w:hAnsi="Microsoft Sans Serif" w:cs="Microsoft Sans Serif"/>
          <w:sz w:val="22"/>
        </w:rPr>
        <w:cr/>
      </w:r>
      <w:r w:rsidRPr="00426C3D">
        <w:rPr>
          <w:rFonts w:ascii="Microsoft Sans Serif" w:eastAsia="Microsoft Sans Serif" w:hAnsi="Microsoft Sans Serif" w:cs="Microsoft Sans Serif"/>
          <w:b/>
          <w:bCs/>
          <w:sz w:val="22"/>
        </w:rPr>
        <w:t>717.705.4366</w:t>
      </w:r>
      <w:r w:rsidRPr="00426C3D">
        <w:rPr>
          <w:rFonts w:ascii="Microsoft Sans Serif" w:eastAsia="Microsoft Sans Serif" w:hAnsi="Microsoft Sans Serif" w:cs="Microsoft Sans Serif"/>
          <w:sz w:val="22"/>
        </w:rPr>
        <w:br/>
      </w:r>
      <w:hyperlink r:id="rId8" w:history="1">
        <w:r w:rsidRPr="00426C3D">
          <w:rPr>
            <w:rFonts w:ascii="Microsoft Sans Serif" w:eastAsia="Microsoft Sans Serif" w:hAnsi="Microsoft Sans Serif" w:cs="Microsoft Sans Serif"/>
            <w:color w:val="0563C1"/>
            <w:sz w:val="22"/>
            <w:u w:val="single"/>
          </w:rPr>
          <w:t>komyers@pa.gov</w:t>
        </w:r>
      </w:hyperlink>
      <w:r w:rsidRPr="00426C3D">
        <w:rPr>
          <w:rFonts w:ascii="Microsoft Sans Serif" w:eastAsia="Microsoft Sans Serif" w:hAnsi="Microsoft Sans Serif" w:cs="Microsoft Sans Serif"/>
          <w:sz w:val="22"/>
        </w:rPr>
        <w:br/>
        <w:t>Accepts eService</w:t>
      </w:r>
      <w:r w:rsidRPr="00426C3D">
        <w:rPr>
          <w:rFonts w:ascii="Microsoft Sans Serif" w:eastAsia="Microsoft Sans Serif" w:hAnsi="Microsoft Sans Serif" w:cs="Microsoft Sans Serif"/>
          <w:sz w:val="22"/>
        </w:rPr>
        <w:cr/>
      </w:r>
      <w:r w:rsidRPr="00426C3D">
        <w:rPr>
          <w:rFonts w:ascii="Microsoft Sans Serif" w:eastAsia="Microsoft Sans Serif" w:hAnsi="Microsoft Sans Serif" w:cs="Microsoft Sans Serif"/>
          <w:sz w:val="22"/>
        </w:rPr>
        <w:cr/>
        <w:t>MICHAEL L. SWINDLER ESQUIRE</w:t>
      </w:r>
      <w:r w:rsidRPr="00426C3D">
        <w:rPr>
          <w:rFonts w:ascii="Microsoft Sans Serif" w:eastAsia="Microsoft Sans Serif" w:hAnsi="Microsoft Sans Serif" w:cs="Microsoft Sans Serif"/>
          <w:sz w:val="22"/>
        </w:rPr>
        <w:cr/>
        <w:t>PA PUC BI&amp;E</w:t>
      </w:r>
      <w:r w:rsidRPr="00426C3D">
        <w:rPr>
          <w:rFonts w:ascii="Microsoft Sans Serif" w:eastAsia="Microsoft Sans Serif" w:hAnsi="Microsoft Sans Serif" w:cs="Microsoft Sans Serif"/>
          <w:sz w:val="22"/>
        </w:rPr>
        <w:cr/>
        <w:t>400 NORTH STREET</w:t>
      </w:r>
      <w:r w:rsidRPr="00426C3D">
        <w:rPr>
          <w:rFonts w:ascii="Microsoft Sans Serif" w:eastAsia="Microsoft Sans Serif" w:hAnsi="Microsoft Sans Serif" w:cs="Microsoft Sans Serif"/>
          <w:sz w:val="22"/>
        </w:rPr>
        <w:cr/>
        <w:t>PO BOX 3265</w:t>
      </w:r>
      <w:r w:rsidRPr="00426C3D">
        <w:rPr>
          <w:rFonts w:ascii="Microsoft Sans Serif" w:eastAsia="Microsoft Sans Serif" w:hAnsi="Microsoft Sans Serif" w:cs="Microsoft Sans Serif"/>
          <w:sz w:val="22"/>
        </w:rPr>
        <w:cr/>
        <w:t>HARRISBURG PA  17105-3265</w:t>
      </w:r>
      <w:r w:rsidRPr="00426C3D">
        <w:rPr>
          <w:rFonts w:ascii="Microsoft Sans Serif" w:eastAsia="Microsoft Sans Serif" w:hAnsi="Microsoft Sans Serif" w:cs="Microsoft Sans Serif"/>
          <w:sz w:val="22"/>
        </w:rPr>
        <w:cr/>
      </w:r>
      <w:r w:rsidRPr="00426C3D">
        <w:rPr>
          <w:rFonts w:ascii="Microsoft Sans Serif" w:eastAsia="Microsoft Sans Serif" w:hAnsi="Microsoft Sans Serif" w:cs="Microsoft Sans Serif"/>
          <w:b/>
          <w:bCs/>
          <w:sz w:val="22"/>
        </w:rPr>
        <w:t>717.783.6369</w:t>
      </w:r>
      <w:r w:rsidRPr="00426C3D">
        <w:rPr>
          <w:rFonts w:ascii="Microsoft Sans Serif" w:eastAsia="Microsoft Sans Serif" w:hAnsi="Microsoft Sans Serif" w:cs="Microsoft Sans Serif"/>
          <w:b/>
          <w:bCs/>
          <w:sz w:val="22"/>
        </w:rPr>
        <w:br/>
      </w:r>
      <w:hyperlink r:id="rId9" w:history="1">
        <w:r w:rsidRPr="00426C3D">
          <w:rPr>
            <w:rFonts w:ascii="Microsoft Sans Serif" w:eastAsia="Microsoft Sans Serif" w:hAnsi="Microsoft Sans Serif" w:cs="Microsoft Sans Serif"/>
            <w:color w:val="0563C1"/>
            <w:sz w:val="22"/>
            <w:u w:val="single"/>
          </w:rPr>
          <w:t>mswindler@pa.gov</w:t>
        </w:r>
      </w:hyperlink>
      <w:r w:rsidRPr="00426C3D">
        <w:rPr>
          <w:rFonts w:ascii="Microsoft Sans Serif" w:eastAsia="Microsoft Sans Serif" w:hAnsi="Microsoft Sans Serif" w:cs="Microsoft Sans Serif"/>
          <w:b/>
          <w:bCs/>
          <w:sz w:val="22"/>
        </w:rPr>
        <w:br/>
      </w:r>
      <w:r w:rsidRPr="00426C3D">
        <w:rPr>
          <w:rFonts w:ascii="Microsoft Sans Serif" w:eastAsia="Microsoft Sans Serif" w:hAnsi="Microsoft Sans Serif" w:cs="Microsoft Sans Serif"/>
          <w:sz w:val="22"/>
        </w:rPr>
        <w:t>Accepts eService</w:t>
      </w:r>
      <w:r w:rsidRPr="00426C3D">
        <w:rPr>
          <w:rFonts w:ascii="Microsoft Sans Serif" w:eastAsia="Microsoft Sans Serif" w:hAnsi="Microsoft Sans Serif" w:cs="Microsoft Sans Serif"/>
          <w:sz w:val="22"/>
        </w:rPr>
        <w:cr/>
      </w:r>
      <w:r w:rsidRPr="00426C3D">
        <w:rPr>
          <w:rFonts w:ascii="Microsoft Sans Serif" w:eastAsia="Microsoft Sans Serif" w:hAnsi="Microsoft Sans Serif" w:cs="Microsoft Sans Serif"/>
          <w:sz w:val="22"/>
        </w:rPr>
        <w:cr/>
        <w:t>TORI L. GIESLER</w:t>
      </w:r>
      <w:r w:rsidRPr="00426C3D">
        <w:rPr>
          <w:rFonts w:ascii="Microsoft Sans Serif" w:eastAsia="Microsoft Sans Serif" w:hAnsi="Microsoft Sans Serif" w:cs="Microsoft Sans Serif"/>
          <w:sz w:val="22"/>
        </w:rPr>
        <w:cr/>
        <w:t>FIRSTENERGY SERVICE COMPANY</w:t>
      </w:r>
      <w:r w:rsidRPr="00426C3D">
        <w:rPr>
          <w:rFonts w:ascii="Microsoft Sans Serif" w:eastAsia="Microsoft Sans Serif" w:hAnsi="Microsoft Sans Serif" w:cs="Microsoft Sans Serif"/>
          <w:sz w:val="22"/>
        </w:rPr>
        <w:cr/>
        <w:t>2800 POTTSVILLE PIKE</w:t>
      </w:r>
      <w:r w:rsidRPr="00426C3D">
        <w:rPr>
          <w:rFonts w:ascii="Microsoft Sans Serif" w:eastAsia="Microsoft Sans Serif" w:hAnsi="Microsoft Sans Serif" w:cs="Microsoft Sans Serif"/>
          <w:sz w:val="22"/>
        </w:rPr>
        <w:cr/>
        <w:t>READING PA  19605</w:t>
      </w:r>
      <w:r w:rsidRPr="00426C3D">
        <w:rPr>
          <w:rFonts w:ascii="Microsoft Sans Serif" w:eastAsia="Microsoft Sans Serif" w:hAnsi="Microsoft Sans Serif" w:cs="Microsoft Sans Serif"/>
          <w:sz w:val="22"/>
        </w:rPr>
        <w:cr/>
      </w:r>
      <w:r w:rsidRPr="00426C3D">
        <w:rPr>
          <w:rFonts w:ascii="Microsoft Sans Serif" w:eastAsia="Microsoft Sans Serif" w:hAnsi="Microsoft Sans Serif" w:cs="Microsoft Sans Serif"/>
          <w:b/>
          <w:bCs/>
          <w:sz w:val="22"/>
        </w:rPr>
        <w:t>610.921.6658</w:t>
      </w:r>
      <w:r w:rsidRPr="00426C3D">
        <w:rPr>
          <w:rFonts w:ascii="Microsoft Sans Serif" w:eastAsia="Microsoft Sans Serif" w:hAnsi="Microsoft Sans Serif" w:cs="Microsoft Sans Serif"/>
          <w:b/>
          <w:bCs/>
          <w:sz w:val="22"/>
        </w:rPr>
        <w:br/>
      </w:r>
      <w:hyperlink r:id="rId10" w:history="1">
        <w:r w:rsidRPr="00426C3D">
          <w:rPr>
            <w:rFonts w:ascii="Microsoft Sans Serif" w:eastAsia="Microsoft Sans Serif" w:hAnsi="Microsoft Sans Serif" w:cs="Microsoft Sans Serif"/>
            <w:color w:val="0563C1"/>
            <w:sz w:val="22"/>
            <w:u w:val="single"/>
          </w:rPr>
          <w:t>PARegulatoryComplaints@firstenergycorp.com</w:t>
        </w:r>
      </w:hyperlink>
      <w:r w:rsidRPr="00426C3D">
        <w:rPr>
          <w:rFonts w:ascii="Microsoft Sans Serif" w:eastAsia="Microsoft Sans Serif" w:hAnsi="Microsoft Sans Serif" w:cs="Microsoft Sans Serif"/>
          <w:b/>
          <w:bCs/>
          <w:sz w:val="22"/>
        </w:rPr>
        <w:br/>
      </w:r>
      <w:r w:rsidRPr="00426C3D">
        <w:rPr>
          <w:rFonts w:ascii="Microsoft Sans Serif" w:eastAsia="Microsoft Sans Serif" w:hAnsi="Microsoft Sans Serif" w:cs="Microsoft Sans Serif"/>
          <w:sz w:val="22"/>
        </w:rPr>
        <w:t>Accepts eService</w:t>
      </w:r>
    </w:p>
    <w:p w14:paraId="4B7A81FF" w14:textId="77777777" w:rsidR="00426C3D" w:rsidRDefault="00426C3D" w:rsidP="00426C3D">
      <w:pPr>
        <w:spacing w:after="0"/>
      </w:pPr>
    </w:p>
    <w:sectPr w:rsidR="00426C3D" w:rsidSect="007407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2BA4" w14:textId="77777777" w:rsidR="00604309" w:rsidRDefault="00604309" w:rsidP="00604309">
      <w:pPr>
        <w:spacing w:after="0" w:line="240" w:lineRule="auto"/>
      </w:pPr>
      <w:r>
        <w:separator/>
      </w:r>
    </w:p>
  </w:endnote>
  <w:endnote w:type="continuationSeparator" w:id="0">
    <w:p w14:paraId="07AA59C0" w14:textId="77777777" w:rsidR="00604309" w:rsidRDefault="00604309" w:rsidP="0060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83514"/>
      <w:docPartObj>
        <w:docPartGallery w:val="Page Numbers (Bottom of Page)"/>
        <w:docPartUnique/>
      </w:docPartObj>
    </w:sdtPr>
    <w:sdtEndPr>
      <w:rPr>
        <w:noProof/>
      </w:rPr>
    </w:sdtEndPr>
    <w:sdtContent>
      <w:p w14:paraId="57595B80" w14:textId="77777777" w:rsidR="00426C3D" w:rsidRDefault="00426C3D">
        <w:pPr>
          <w:pStyle w:val="Footer"/>
          <w:jc w:val="center"/>
        </w:pPr>
        <w:r w:rsidRPr="00757098">
          <w:rPr>
            <w:sz w:val="20"/>
          </w:rPr>
          <w:fldChar w:fldCharType="begin"/>
        </w:r>
        <w:r w:rsidRPr="00757098">
          <w:rPr>
            <w:sz w:val="20"/>
          </w:rPr>
          <w:instrText xml:space="preserve"> PAGE   \* MERGEFORMAT </w:instrText>
        </w:r>
        <w:r w:rsidRPr="00757098">
          <w:rPr>
            <w:sz w:val="20"/>
          </w:rPr>
          <w:fldChar w:fldCharType="separate"/>
        </w:r>
        <w:r w:rsidRPr="00757098">
          <w:rPr>
            <w:noProof/>
            <w:sz w:val="20"/>
          </w:rPr>
          <w:t>2</w:t>
        </w:r>
        <w:r w:rsidRPr="00757098">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703" w14:textId="7AC2286A" w:rsidR="00426C3D" w:rsidRDefault="00426C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508" w14:textId="77777777" w:rsidR="00604309" w:rsidRDefault="00604309" w:rsidP="00604309">
      <w:pPr>
        <w:spacing w:after="0" w:line="240" w:lineRule="auto"/>
      </w:pPr>
      <w:r>
        <w:separator/>
      </w:r>
    </w:p>
  </w:footnote>
  <w:footnote w:type="continuationSeparator" w:id="0">
    <w:p w14:paraId="0EAB5658" w14:textId="77777777" w:rsidR="00604309" w:rsidRDefault="00604309" w:rsidP="00604309">
      <w:pPr>
        <w:spacing w:after="0" w:line="240" w:lineRule="auto"/>
      </w:pPr>
      <w:r>
        <w:continuationSeparator/>
      </w:r>
    </w:p>
  </w:footnote>
  <w:footnote w:id="1">
    <w:p w14:paraId="7D245043" w14:textId="4DF64D8E" w:rsidR="00604309" w:rsidRDefault="00604309" w:rsidP="00426C3D">
      <w:pPr>
        <w:pStyle w:val="FootnoteText"/>
      </w:pPr>
      <w:r>
        <w:rPr>
          <w:rStyle w:val="FootnoteReference"/>
        </w:rPr>
        <w:footnoteRef/>
      </w:r>
      <w:r>
        <w:t xml:space="preserve"> </w:t>
      </w:r>
      <w:r>
        <w:tab/>
        <w:t>West Penn Power was granted extensions of time to file its answer which were unopposed by BIE.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09"/>
    <w:rsid w:val="00004C37"/>
    <w:rsid w:val="000066B3"/>
    <w:rsid w:val="00066D87"/>
    <w:rsid w:val="00083973"/>
    <w:rsid w:val="000E3EDE"/>
    <w:rsid w:val="00107E82"/>
    <w:rsid w:val="001A21B6"/>
    <w:rsid w:val="001B1CBA"/>
    <w:rsid w:val="001D2AF7"/>
    <w:rsid w:val="00207743"/>
    <w:rsid w:val="00213167"/>
    <w:rsid w:val="002512F9"/>
    <w:rsid w:val="00267405"/>
    <w:rsid w:val="003145FA"/>
    <w:rsid w:val="00367A41"/>
    <w:rsid w:val="00393C92"/>
    <w:rsid w:val="003A1A41"/>
    <w:rsid w:val="003A3E09"/>
    <w:rsid w:val="00417566"/>
    <w:rsid w:val="00426C3D"/>
    <w:rsid w:val="004D523C"/>
    <w:rsid w:val="005A1C17"/>
    <w:rsid w:val="005A2ABA"/>
    <w:rsid w:val="005D180A"/>
    <w:rsid w:val="005E7B69"/>
    <w:rsid w:val="00604309"/>
    <w:rsid w:val="00613EA9"/>
    <w:rsid w:val="0061775F"/>
    <w:rsid w:val="00696C0D"/>
    <w:rsid w:val="006C6A0D"/>
    <w:rsid w:val="006F0329"/>
    <w:rsid w:val="00700807"/>
    <w:rsid w:val="00712E58"/>
    <w:rsid w:val="007407AC"/>
    <w:rsid w:val="00755D72"/>
    <w:rsid w:val="007854F3"/>
    <w:rsid w:val="007872DD"/>
    <w:rsid w:val="00792796"/>
    <w:rsid w:val="00796B64"/>
    <w:rsid w:val="007E6779"/>
    <w:rsid w:val="00820B4C"/>
    <w:rsid w:val="0083239D"/>
    <w:rsid w:val="008529D2"/>
    <w:rsid w:val="0088105E"/>
    <w:rsid w:val="00917DCA"/>
    <w:rsid w:val="00926DE3"/>
    <w:rsid w:val="009C7C72"/>
    <w:rsid w:val="00A47096"/>
    <w:rsid w:val="00AA2EC5"/>
    <w:rsid w:val="00AB4C73"/>
    <w:rsid w:val="00AD27C0"/>
    <w:rsid w:val="00AE6F47"/>
    <w:rsid w:val="00B91E47"/>
    <w:rsid w:val="00BC6B21"/>
    <w:rsid w:val="00C04D8A"/>
    <w:rsid w:val="00C65884"/>
    <w:rsid w:val="00C87E57"/>
    <w:rsid w:val="00CF6143"/>
    <w:rsid w:val="00D14843"/>
    <w:rsid w:val="00DD5C37"/>
    <w:rsid w:val="00DF35D9"/>
    <w:rsid w:val="00E4239A"/>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56A2"/>
  <w15:chartTrackingRefBased/>
  <w15:docId w15:val="{42CC1FFB-0214-4B0A-84EE-5A167179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426C3D"/>
    <w:pPr>
      <w:spacing w:line="240" w:lineRule="auto"/>
      <w:ind w:firstLine="720"/>
    </w:pPr>
    <w:rPr>
      <w:rFonts w:eastAsia="Times New Roman"/>
      <w:sz w:val="20"/>
    </w:rPr>
  </w:style>
  <w:style w:type="character" w:customStyle="1" w:styleId="FootnoteTextChar">
    <w:name w:val="Footnote Text Char"/>
    <w:basedOn w:val="DefaultParagraphFont"/>
    <w:link w:val="FootnoteText"/>
    <w:uiPriority w:val="99"/>
    <w:rsid w:val="00426C3D"/>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604309"/>
    <w:rPr>
      <w:vertAlign w:val="superscript"/>
    </w:rPr>
  </w:style>
  <w:style w:type="paragraph" w:styleId="Footer">
    <w:name w:val="footer"/>
    <w:basedOn w:val="Normal"/>
    <w:link w:val="FooterChar"/>
    <w:uiPriority w:val="99"/>
    <w:unhideWhenUsed/>
    <w:rsid w:val="00426C3D"/>
    <w:pPr>
      <w:tabs>
        <w:tab w:val="center" w:pos="4680"/>
        <w:tab w:val="right" w:pos="9360"/>
      </w:tabs>
      <w:spacing w:after="0" w:line="240" w:lineRule="auto"/>
    </w:pPr>
    <w:rPr>
      <w:rFonts w:eastAsia="SimSun" w:cs="Times New Roman"/>
      <w:szCs w:val="20"/>
    </w:rPr>
  </w:style>
  <w:style w:type="character" w:customStyle="1" w:styleId="FooterChar">
    <w:name w:val="Footer Char"/>
    <w:basedOn w:val="DefaultParagraphFont"/>
    <w:link w:val="Footer"/>
    <w:uiPriority w:val="99"/>
    <w:rsid w:val="00426C3D"/>
    <w:rPr>
      <w:rFonts w:eastAsia="SimSun"/>
    </w:rPr>
  </w:style>
  <w:style w:type="paragraph" w:styleId="Header">
    <w:name w:val="header"/>
    <w:basedOn w:val="Normal"/>
    <w:link w:val="HeaderChar"/>
    <w:uiPriority w:val="99"/>
    <w:unhideWhenUsed/>
    <w:rsid w:val="0042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3D"/>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yers@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ARegulatoryComplaints@firstenergycorp.com" TargetMode="External"/><Relationship Id="rId4" Type="http://schemas.openxmlformats.org/officeDocument/2006/relationships/webSettings" Target="webSettings.xml"/><Relationship Id="rId9" Type="http://schemas.openxmlformats.org/officeDocument/2006/relationships/hyperlink" Target="mailto:mswind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2021-05-27T16:07:00Z</dcterms:created>
  <dcterms:modified xsi:type="dcterms:W3CDTF">2021-06-02T12:33:00Z</dcterms:modified>
</cp:coreProperties>
</file>