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089A" w14:textId="77777777" w:rsidR="00A01330" w:rsidRPr="00C81100" w:rsidRDefault="00A01330" w:rsidP="00C81100">
      <w:pPr>
        <w:jc w:val="center"/>
        <w:rPr>
          <w:b/>
          <w:sz w:val="24"/>
          <w:szCs w:val="24"/>
        </w:rPr>
      </w:pPr>
      <w:r w:rsidRPr="00C81100">
        <w:rPr>
          <w:b/>
          <w:sz w:val="24"/>
          <w:szCs w:val="24"/>
        </w:rPr>
        <w:t>BEFORE THE</w:t>
      </w:r>
    </w:p>
    <w:p w14:paraId="2080089B" w14:textId="77777777" w:rsidR="00A01330" w:rsidRPr="00C81100" w:rsidRDefault="00A01330" w:rsidP="00C81100">
      <w:pPr>
        <w:jc w:val="center"/>
        <w:rPr>
          <w:b/>
          <w:sz w:val="24"/>
          <w:szCs w:val="24"/>
        </w:rPr>
      </w:pPr>
      <w:r w:rsidRPr="00C81100">
        <w:rPr>
          <w:b/>
          <w:sz w:val="24"/>
          <w:szCs w:val="24"/>
        </w:rPr>
        <w:t>PENNSYLVANIA PUBLIC UTILITY COMMISSION</w:t>
      </w:r>
    </w:p>
    <w:p w14:paraId="2080089C" w14:textId="77777777" w:rsidR="00A01330" w:rsidRPr="00C81100" w:rsidRDefault="00A01330" w:rsidP="00C81100">
      <w:pPr>
        <w:jc w:val="center"/>
        <w:rPr>
          <w:sz w:val="24"/>
          <w:szCs w:val="24"/>
        </w:rPr>
      </w:pPr>
    </w:p>
    <w:p w14:paraId="2080089D" w14:textId="77777777" w:rsidR="00A01330" w:rsidRPr="00C81100" w:rsidRDefault="00A01330" w:rsidP="00C81100">
      <w:pPr>
        <w:jc w:val="center"/>
        <w:rPr>
          <w:sz w:val="24"/>
          <w:szCs w:val="24"/>
        </w:rPr>
      </w:pPr>
    </w:p>
    <w:p w14:paraId="2080089E" w14:textId="77777777" w:rsidR="00A01330" w:rsidRPr="00C81100" w:rsidRDefault="00A01330" w:rsidP="00C81100">
      <w:pPr>
        <w:jc w:val="center"/>
        <w:rPr>
          <w:sz w:val="24"/>
          <w:szCs w:val="24"/>
        </w:rPr>
      </w:pPr>
    </w:p>
    <w:p w14:paraId="2080089F" w14:textId="082C6309" w:rsidR="00A01330" w:rsidRPr="00C81100" w:rsidRDefault="00CF5794" w:rsidP="00C81100">
      <w:pPr>
        <w:rPr>
          <w:sz w:val="24"/>
          <w:szCs w:val="24"/>
        </w:rPr>
      </w:pPr>
      <w:r>
        <w:rPr>
          <w:sz w:val="24"/>
          <w:szCs w:val="24"/>
        </w:rPr>
        <w:t>600 Scranton, LLC</w:t>
      </w:r>
      <w:r>
        <w:rPr>
          <w:sz w:val="24"/>
          <w:szCs w:val="24"/>
        </w:rPr>
        <w:tab/>
      </w:r>
      <w:r>
        <w:rPr>
          <w:sz w:val="24"/>
          <w:szCs w:val="24"/>
        </w:rPr>
        <w:tab/>
      </w:r>
      <w:r>
        <w:rPr>
          <w:sz w:val="24"/>
          <w:szCs w:val="24"/>
        </w:rPr>
        <w:tab/>
      </w:r>
      <w:r w:rsidR="005A7648" w:rsidRPr="00C81100">
        <w:rPr>
          <w:sz w:val="24"/>
          <w:szCs w:val="24"/>
        </w:rPr>
        <w:tab/>
      </w:r>
      <w:r w:rsidR="00A01330" w:rsidRPr="00C81100">
        <w:rPr>
          <w:sz w:val="24"/>
          <w:szCs w:val="24"/>
        </w:rPr>
        <w:tab/>
        <w:t>:</w:t>
      </w:r>
    </w:p>
    <w:p w14:paraId="208008A0" w14:textId="77777777" w:rsidR="00A01330" w:rsidRPr="00C81100" w:rsidRDefault="005A7648" w:rsidP="00C81100">
      <w:pPr>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00A01330" w:rsidRPr="00C81100">
        <w:rPr>
          <w:sz w:val="24"/>
          <w:szCs w:val="24"/>
        </w:rPr>
        <w:tab/>
        <w:t>:</w:t>
      </w:r>
    </w:p>
    <w:p w14:paraId="208008A1" w14:textId="7F575399" w:rsidR="00A01330" w:rsidRPr="00C81100" w:rsidRDefault="005A7648" w:rsidP="00C81100">
      <w:pPr>
        <w:ind w:firstLine="720"/>
        <w:rPr>
          <w:sz w:val="24"/>
          <w:szCs w:val="24"/>
        </w:rPr>
      </w:pPr>
      <w:r w:rsidRPr="00C81100">
        <w:rPr>
          <w:sz w:val="24"/>
          <w:szCs w:val="24"/>
        </w:rPr>
        <w:t>v.</w:t>
      </w:r>
      <w:r w:rsidRPr="00C81100">
        <w:rPr>
          <w:sz w:val="24"/>
          <w:szCs w:val="24"/>
        </w:rPr>
        <w:tab/>
      </w:r>
      <w:r w:rsidRPr="00C81100">
        <w:rPr>
          <w:sz w:val="24"/>
          <w:szCs w:val="24"/>
        </w:rPr>
        <w:tab/>
      </w:r>
      <w:r w:rsidRPr="00C81100">
        <w:rPr>
          <w:sz w:val="24"/>
          <w:szCs w:val="24"/>
        </w:rPr>
        <w:tab/>
      </w:r>
      <w:r w:rsidR="00A01330" w:rsidRPr="00C81100">
        <w:rPr>
          <w:sz w:val="24"/>
          <w:szCs w:val="24"/>
        </w:rPr>
        <w:tab/>
      </w:r>
      <w:r w:rsidR="00A01330" w:rsidRPr="00C81100">
        <w:rPr>
          <w:sz w:val="24"/>
          <w:szCs w:val="24"/>
        </w:rPr>
        <w:tab/>
      </w:r>
      <w:r w:rsidR="00A01330" w:rsidRPr="00C81100">
        <w:rPr>
          <w:sz w:val="24"/>
          <w:szCs w:val="24"/>
        </w:rPr>
        <w:tab/>
        <w:t>:</w:t>
      </w:r>
      <w:r w:rsidR="00A01330" w:rsidRPr="00C81100">
        <w:rPr>
          <w:sz w:val="24"/>
          <w:szCs w:val="24"/>
        </w:rPr>
        <w:tab/>
      </w:r>
      <w:r w:rsidR="00A01330" w:rsidRPr="00C81100">
        <w:rPr>
          <w:sz w:val="24"/>
          <w:szCs w:val="24"/>
        </w:rPr>
        <w:tab/>
      </w:r>
      <w:r w:rsidR="00CF5794" w:rsidRPr="00CF5794">
        <w:rPr>
          <w:sz w:val="24"/>
          <w:szCs w:val="24"/>
        </w:rPr>
        <w:t xml:space="preserve">C-2021-3024207 </w:t>
      </w:r>
    </w:p>
    <w:p w14:paraId="208008A2" w14:textId="77777777" w:rsidR="005A7648" w:rsidRPr="00C81100" w:rsidRDefault="005A7648" w:rsidP="00C81100">
      <w:pPr>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t>:</w:t>
      </w:r>
      <w:r w:rsidR="00BF0ABC" w:rsidRPr="00C81100">
        <w:rPr>
          <w:sz w:val="24"/>
          <w:szCs w:val="24"/>
        </w:rPr>
        <w:tab/>
      </w:r>
      <w:r w:rsidR="00BF0ABC" w:rsidRPr="00C81100">
        <w:rPr>
          <w:sz w:val="24"/>
          <w:szCs w:val="24"/>
        </w:rPr>
        <w:tab/>
      </w:r>
    </w:p>
    <w:p w14:paraId="208008A3" w14:textId="6708B282" w:rsidR="007E11A3" w:rsidRPr="00C81100" w:rsidRDefault="00CF5794" w:rsidP="00C81100">
      <w:pPr>
        <w:rPr>
          <w:sz w:val="24"/>
          <w:szCs w:val="24"/>
        </w:rPr>
      </w:pPr>
      <w:r>
        <w:rPr>
          <w:sz w:val="24"/>
          <w:szCs w:val="24"/>
        </w:rPr>
        <w:t>PA American Water Company</w:t>
      </w:r>
      <w:r>
        <w:rPr>
          <w:sz w:val="24"/>
          <w:szCs w:val="24"/>
        </w:rPr>
        <w:tab/>
      </w:r>
      <w:r w:rsidR="007E11A3" w:rsidRPr="00C81100">
        <w:rPr>
          <w:sz w:val="24"/>
          <w:szCs w:val="24"/>
        </w:rPr>
        <w:tab/>
      </w:r>
      <w:r w:rsidR="007E11A3" w:rsidRPr="00C81100">
        <w:rPr>
          <w:sz w:val="24"/>
          <w:szCs w:val="24"/>
        </w:rPr>
        <w:tab/>
        <w:t>:</w:t>
      </w:r>
    </w:p>
    <w:p w14:paraId="208008AF" w14:textId="1159EA09" w:rsidR="00A01330" w:rsidRDefault="00A01330" w:rsidP="00C81100">
      <w:pPr>
        <w:rPr>
          <w:sz w:val="24"/>
          <w:szCs w:val="24"/>
        </w:rPr>
      </w:pPr>
    </w:p>
    <w:p w14:paraId="41741A6F" w14:textId="1E26F2E3" w:rsidR="002305E4" w:rsidRDefault="002305E4" w:rsidP="00C81100">
      <w:pPr>
        <w:rPr>
          <w:sz w:val="24"/>
          <w:szCs w:val="24"/>
        </w:rPr>
      </w:pPr>
    </w:p>
    <w:p w14:paraId="5740AAC8" w14:textId="77777777" w:rsidR="002305E4" w:rsidRPr="00C81100" w:rsidRDefault="002305E4" w:rsidP="00C81100">
      <w:pPr>
        <w:rPr>
          <w:sz w:val="24"/>
          <w:szCs w:val="24"/>
        </w:rPr>
      </w:pPr>
    </w:p>
    <w:p w14:paraId="208008B0" w14:textId="237C2265" w:rsidR="00A01330" w:rsidRPr="00C81100" w:rsidRDefault="0076456B" w:rsidP="00C81100">
      <w:pPr>
        <w:jc w:val="center"/>
        <w:rPr>
          <w:b/>
          <w:sz w:val="24"/>
          <w:szCs w:val="24"/>
          <w:u w:val="single"/>
        </w:rPr>
      </w:pPr>
      <w:r>
        <w:rPr>
          <w:b/>
          <w:sz w:val="24"/>
          <w:szCs w:val="24"/>
          <w:u w:val="single"/>
        </w:rPr>
        <w:t>INITIAL</w:t>
      </w:r>
      <w:r w:rsidR="00405714">
        <w:rPr>
          <w:b/>
          <w:sz w:val="24"/>
          <w:szCs w:val="24"/>
          <w:u w:val="single"/>
        </w:rPr>
        <w:t xml:space="preserve"> </w:t>
      </w:r>
      <w:r w:rsidR="00A01330" w:rsidRPr="00C81100">
        <w:rPr>
          <w:b/>
          <w:sz w:val="24"/>
          <w:szCs w:val="24"/>
          <w:u w:val="single"/>
        </w:rPr>
        <w:t>PREHEARING</w:t>
      </w:r>
      <w:r w:rsidR="009D67F1" w:rsidRPr="00C81100">
        <w:rPr>
          <w:b/>
          <w:sz w:val="24"/>
          <w:szCs w:val="24"/>
          <w:u w:val="single"/>
        </w:rPr>
        <w:t xml:space="preserve"> </w:t>
      </w:r>
      <w:r w:rsidR="00A01330" w:rsidRPr="00C81100">
        <w:rPr>
          <w:b/>
          <w:sz w:val="24"/>
          <w:szCs w:val="24"/>
          <w:u w:val="single"/>
        </w:rPr>
        <w:t>ORDER</w:t>
      </w:r>
    </w:p>
    <w:p w14:paraId="208008B1" w14:textId="77777777" w:rsidR="00115DAF" w:rsidRPr="00C81100" w:rsidRDefault="00115DAF" w:rsidP="00C81100">
      <w:pPr>
        <w:jc w:val="center"/>
        <w:rPr>
          <w:sz w:val="24"/>
          <w:szCs w:val="24"/>
        </w:rPr>
      </w:pPr>
    </w:p>
    <w:p w14:paraId="297E4168" w14:textId="77777777" w:rsidR="00CF5794" w:rsidRDefault="00CF5794" w:rsidP="00405714">
      <w:pPr>
        <w:pStyle w:val="BodyTextIndent"/>
        <w:rPr>
          <w:sz w:val="24"/>
          <w:szCs w:val="24"/>
        </w:rPr>
      </w:pPr>
    </w:p>
    <w:p w14:paraId="208008B3" w14:textId="19446B7C" w:rsidR="00405714" w:rsidRDefault="00CF5794" w:rsidP="00405714">
      <w:pPr>
        <w:pStyle w:val="BodyTextIndent"/>
        <w:rPr>
          <w:sz w:val="24"/>
          <w:szCs w:val="24"/>
        </w:rPr>
      </w:pPr>
      <w:r>
        <w:rPr>
          <w:sz w:val="24"/>
          <w:szCs w:val="24"/>
        </w:rPr>
        <w:t>A</w:t>
      </w:r>
      <w:r w:rsidR="00752DB5">
        <w:rPr>
          <w:sz w:val="24"/>
          <w:szCs w:val="24"/>
        </w:rPr>
        <w:t xml:space="preserve"> telephonic Ini</w:t>
      </w:r>
      <w:r w:rsidR="00777417" w:rsidRPr="00C81100">
        <w:rPr>
          <w:sz w:val="24"/>
          <w:szCs w:val="24"/>
        </w:rPr>
        <w:t xml:space="preserve">tial Prehearing Conference </w:t>
      </w:r>
      <w:r w:rsidR="00752DB5">
        <w:rPr>
          <w:sz w:val="24"/>
          <w:szCs w:val="24"/>
        </w:rPr>
        <w:t xml:space="preserve">will be </w:t>
      </w:r>
      <w:r w:rsidR="002305E4">
        <w:rPr>
          <w:sz w:val="24"/>
          <w:szCs w:val="24"/>
        </w:rPr>
        <w:t>held</w:t>
      </w:r>
      <w:r w:rsidR="00752DB5">
        <w:rPr>
          <w:sz w:val="24"/>
          <w:szCs w:val="24"/>
        </w:rPr>
        <w:t xml:space="preserve"> in th</w:t>
      </w:r>
      <w:r>
        <w:rPr>
          <w:sz w:val="24"/>
          <w:szCs w:val="24"/>
        </w:rPr>
        <w:t>is</w:t>
      </w:r>
      <w:r w:rsidR="00752DB5">
        <w:rPr>
          <w:sz w:val="24"/>
          <w:szCs w:val="24"/>
        </w:rPr>
        <w:t xml:space="preserve"> case </w:t>
      </w:r>
      <w:r w:rsidR="00A66698" w:rsidRPr="00C81100">
        <w:rPr>
          <w:b/>
          <w:sz w:val="24"/>
          <w:szCs w:val="24"/>
        </w:rPr>
        <w:t xml:space="preserve">on </w:t>
      </w:r>
      <w:r w:rsidR="00752DB5">
        <w:rPr>
          <w:b/>
          <w:sz w:val="24"/>
          <w:szCs w:val="24"/>
        </w:rPr>
        <w:t>June 1</w:t>
      </w:r>
      <w:r>
        <w:rPr>
          <w:b/>
          <w:sz w:val="24"/>
          <w:szCs w:val="24"/>
        </w:rPr>
        <w:t>6</w:t>
      </w:r>
      <w:r w:rsidR="00752DB5">
        <w:rPr>
          <w:b/>
          <w:sz w:val="24"/>
          <w:szCs w:val="24"/>
        </w:rPr>
        <w:t>, 2021</w:t>
      </w:r>
      <w:r w:rsidR="0094378D" w:rsidRPr="00C81100">
        <w:rPr>
          <w:b/>
          <w:sz w:val="24"/>
          <w:szCs w:val="24"/>
        </w:rPr>
        <w:t>, at 10:00 a.m.</w:t>
      </w:r>
    </w:p>
    <w:p w14:paraId="208008B4" w14:textId="77777777" w:rsidR="002724FB" w:rsidRPr="002724FB" w:rsidRDefault="002724FB" w:rsidP="00405714">
      <w:pPr>
        <w:pStyle w:val="BodyTextIndent"/>
        <w:rPr>
          <w:sz w:val="24"/>
          <w:szCs w:val="24"/>
        </w:rPr>
      </w:pPr>
    </w:p>
    <w:p w14:paraId="208008B5" w14:textId="77777777" w:rsidR="00777417" w:rsidRPr="00C81100" w:rsidRDefault="00777417" w:rsidP="006A416B">
      <w:pPr>
        <w:pStyle w:val="BodyTextIndent"/>
        <w:rPr>
          <w:bCs/>
          <w:sz w:val="24"/>
          <w:szCs w:val="24"/>
        </w:rPr>
      </w:pPr>
      <w:r w:rsidRPr="00C81100">
        <w:rPr>
          <w:bCs/>
          <w:sz w:val="24"/>
          <w:szCs w:val="24"/>
        </w:rPr>
        <w:t>THEREFORE,</w:t>
      </w:r>
    </w:p>
    <w:p w14:paraId="208008B6" w14:textId="77777777" w:rsidR="00777417" w:rsidRPr="00C81100" w:rsidRDefault="00777417" w:rsidP="006A416B">
      <w:pPr>
        <w:widowControl w:val="0"/>
        <w:spacing w:line="360" w:lineRule="auto"/>
        <w:rPr>
          <w:sz w:val="24"/>
          <w:szCs w:val="24"/>
        </w:rPr>
      </w:pPr>
    </w:p>
    <w:p w14:paraId="208008B7" w14:textId="77777777" w:rsidR="00777417" w:rsidRPr="00C81100" w:rsidRDefault="00777417" w:rsidP="006A416B">
      <w:pPr>
        <w:widowControl w:val="0"/>
        <w:spacing w:line="360" w:lineRule="auto"/>
        <w:ind w:firstLine="1440"/>
        <w:rPr>
          <w:bCs/>
          <w:sz w:val="24"/>
          <w:szCs w:val="24"/>
        </w:rPr>
      </w:pPr>
      <w:r w:rsidRPr="00C81100">
        <w:rPr>
          <w:bCs/>
          <w:sz w:val="24"/>
          <w:szCs w:val="24"/>
        </w:rPr>
        <w:t>IT IS ORDERED:</w:t>
      </w:r>
    </w:p>
    <w:p w14:paraId="208008B8" w14:textId="77777777" w:rsidR="00777417" w:rsidRPr="00C81100" w:rsidRDefault="00777417" w:rsidP="006A416B">
      <w:pPr>
        <w:widowControl w:val="0"/>
        <w:spacing w:line="360" w:lineRule="auto"/>
        <w:rPr>
          <w:sz w:val="24"/>
          <w:szCs w:val="24"/>
        </w:rPr>
      </w:pPr>
    </w:p>
    <w:p w14:paraId="208008B9" w14:textId="157F437D"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w:t>
      </w:r>
      <w:r w:rsidR="00752DB5">
        <w:rPr>
          <w:sz w:val="24"/>
          <w:szCs w:val="24"/>
        </w:rPr>
        <w:t xml:space="preserve"> telephonic </w:t>
      </w:r>
      <w:r w:rsidRPr="00C81100">
        <w:rPr>
          <w:sz w:val="24"/>
          <w:szCs w:val="24"/>
        </w:rPr>
        <w:t xml:space="preserve">Initial Prehearing Conference shall be held at </w:t>
      </w:r>
      <w:r w:rsidR="009D67F1" w:rsidRPr="00C81100">
        <w:rPr>
          <w:sz w:val="24"/>
          <w:szCs w:val="24"/>
        </w:rPr>
        <w:t xml:space="preserve">10:00 a.m. on </w:t>
      </w:r>
      <w:r w:rsidR="00CF5794">
        <w:rPr>
          <w:sz w:val="24"/>
          <w:szCs w:val="24"/>
        </w:rPr>
        <w:t>June 16</w:t>
      </w:r>
      <w:r w:rsidR="00752DB5">
        <w:rPr>
          <w:sz w:val="24"/>
          <w:szCs w:val="24"/>
        </w:rPr>
        <w:t>, 2021</w:t>
      </w:r>
      <w:r w:rsidR="009D67F1" w:rsidRPr="00C81100">
        <w:rPr>
          <w:sz w:val="24"/>
          <w:szCs w:val="24"/>
        </w:rPr>
        <w:t>.</w:t>
      </w:r>
      <w:r w:rsidR="002724FB">
        <w:rPr>
          <w:sz w:val="24"/>
          <w:szCs w:val="24"/>
        </w:rPr>
        <w:t xml:space="preserve">  Any request for a change of the scheduled Prehearing Conference </w:t>
      </w:r>
      <w:r w:rsidR="001D7C8B">
        <w:rPr>
          <w:sz w:val="24"/>
          <w:szCs w:val="24"/>
        </w:rPr>
        <w:t>date must state the agreement or opposition of other parties and must be submitted in writing.  52 Pa. Code § 1.15(b).  A change will be granted only where good cause is shown.</w:t>
      </w:r>
    </w:p>
    <w:p w14:paraId="208008BA" w14:textId="77777777" w:rsidR="00777417" w:rsidRPr="00C81100" w:rsidRDefault="00777417" w:rsidP="006A416B">
      <w:pPr>
        <w:widowControl w:val="0"/>
        <w:spacing w:line="360" w:lineRule="auto"/>
        <w:rPr>
          <w:sz w:val="24"/>
          <w:szCs w:val="24"/>
        </w:rPr>
      </w:pPr>
    </w:p>
    <w:p w14:paraId="208008BB" w14:textId="77777777"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 xml:space="preserve">Pursuant to 52 </w:t>
      </w:r>
      <w:proofErr w:type="spellStart"/>
      <w:proofErr w:type="gramStart"/>
      <w:r w:rsidRPr="00C81100">
        <w:rPr>
          <w:sz w:val="24"/>
          <w:szCs w:val="24"/>
        </w:rPr>
        <w:t>Pa.Code</w:t>
      </w:r>
      <w:proofErr w:type="spellEnd"/>
      <w:proofErr w:type="gramEnd"/>
      <w:r w:rsidRPr="00C81100">
        <w:rPr>
          <w:sz w:val="24"/>
          <w:szCs w:val="24"/>
        </w:rPr>
        <w:t xml:space="preserv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14:paraId="208008BC" w14:textId="77777777" w:rsidR="003212B2" w:rsidRPr="00C81100" w:rsidRDefault="003212B2" w:rsidP="006A416B">
      <w:pPr>
        <w:tabs>
          <w:tab w:val="left" w:pos="1440"/>
        </w:tabs>
        <w:spacing w:line="360" w:lineRule="auto"/>
        <w:rPr>
          <w:sz w:val="24"/>
          <w:szCs w:val="24"/>
        </w:rPr>
      </w:pPr>
    </w:p>
    <w:p w14:paraId="208008BD" w14:textId="526B40A8"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r w:rsidR="00752DB5" w:rsidRPr="00752DB5">
        <w:rPr>
          <w:sz w:val="24"/>
          <w:szCs w:val="24"/>
        </w:rPr>
        <w:t>debuckley@pa.gov</w:t>
      </w:r>
      <w:r w:rsidR="0076456B">
        <w:rPr>
          <w:sz w:val="24"/>
          <w:szCs w:val="24"/>
        </w:rPr>
        <w:t>)</w:t>
      </w:r>
      <w:r w:rsidRPr="00C81100">
        <w:rPr>
          <w:sz w:val="24"/>
          <w:szCs w:val="24"/>
        </w:rPr>
        <w:t xml:space="preserve"> with any document </w:t>
      </w:r>
      <w:r w:rsidR="00CC065A">
        <w:rPr>
          <w:sz w:val="24"/>
          <w:szCs w:val="24"/>
        </w:rPr>
        <w:t xml:space="preserve">that </w:t>
      </w:r>
      <w:r w:rsidRPr="00C81100">
        <w:rPr>
          <w:sz w:val="24"/>
          <w:szCs w:val="24"/>
        </w:rPr>
        <w:t>you file in this proceeding</w:t>
      </w:r>
      <w:r w:rsidR="001109E2" w:rsidRPr="00C81100">
        <w:rPr>
          <w:sz w:val="24"/>
          <w:szCs w:val="24"/>
        </w:rPr>
        <w:t xml:space="preserve">, preferably in </w:t>
      </w:r>
      <w:proofErr w:type="spellStart"/>
      <w:r w:rsidR="001109E2" w:rsidRPr="00C81100">
        <w:rPr>
          <w:sz w:val="24"/>
          <w:szCs w:val="24"/>
        </w:rPr>
        <w:t>Word</w:t>
      </w:r>
      <w:r w:rsidR="00804058">
        <w:rPr>
          <w:sz w:val="24"/>
          <w:szCs w:val="24"/>
        </w:rPr>
        <w:t>g</w:t>
      </w:r>
      <w:proofErr w:type="spellEnd"/>
      <w:r w:rsidR="001109E2" w:rsidRPr="00C81100">
        <w:rPr>
          <w:sz w:val="24"/>
          <w:szCs w:val="24"/>
        </w:rPr>
        <w:t xml:space="preserve"> format</w:t>
      </w:r>
      <w:r w:rsidR="003B2EA0">
        <w:rPr>
          <w:sz w:val="24"/>
          <w:szCs w:val="24"/>
        </w:rPr>
        <w:t>, though it is understood that voluminous attachments may be in pdf format</w:t>
      </w:r>
      <w:r w:rsidRPr="00C81100">
        <w:rPr>
          <w:sz w:val="24"/>
          <w:szCs w:val="24"/>
        </w:rPr>
        <w:t>.  If you send me any document o</w:t>
      </w:r>
      <w:r w:rsidR="00115DAF" w:rsidRPr="00C81100">
        <w:rPr>
          <w:sz w:val="24"/>
          <w:szCs w:val="24"/>
        </w:rPr>
        <w:t>r</w:t>
      </w:r>
      <w:r w:rsidRPr="00C81100">
        <w:rPr>
          <w:sz w:val="24"/>
          <w:szCs w:val="24"/>
        </w:rPr>
        <w:t xml:space="preserve"> </w:t>
      </w:r>
      <w:r w:rsidRPr="00C81100">
        <w:rPr>
          <w:sz w:val="24"/>
          <w:szCs w:val="24"/>
        </w:rPr>
        <w:lastRenderedPageBreak/>
        <w:t>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The current service list is attached to this order</w:t>
      </w:r>
      <w:r w:rsidR="00752DB5">
        <w:rPr>
          <w:sz w:val="24"/>
          <w:szCs w:val="24"/>
        </w:rPr>
        <w:t>.</w:t>
      </w:r>
    </w:p>
    <w:p w14:paraId="208008BE" w14:textId="77777777" w:rsidR="00777417" w:rsidRPr="00C81100" w:rsidRDefault="00777417" w:rsidP="006A416B">
      <w:pPr>
        <w:widowControl w:val="0"/>
        <w:spacing w:line="360" w:lineRule="auto"/>
        <w:rPr>
          <w:sz w:val="24"/>
          <w:szCs w:val="24"/>
        </w:rPr>
      </w:pPr>
    </w:p>
    <w:p w14:paraId="208008BF" w14:textId="12E4D555"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52DB5">
        <w:rPr>
          <w:b/>
          <w:sz w:val="24"/>
          <w:szCs w:val="24"/>
        </w:rPr>
        <w:t>June 1</w:t>
      </w:r>
      <w:r w:rsidR="00CF5794">
        <w:rPr>
          <w:b/>
          <w:sz w:val="24"/>
          <w:szCs w:val="24"/>
        </w:rPr>
        <w:t>5</w:t>
      </w:r>
      <w:r w:rsidR="00752DB5">
        <w:rPr>
          <w:b/>
          <w:sz w:val="24"/>
          <w:szCs w:val="24"/>
        </w:rPr>
        <w:t>, 2021</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r w:rsidR="0050701F" w:rsidRPr="00C81100">
        <w:rPr>
          <w:sz w:val="24"/>
          <w:szCs w:val="24"/>
        </w:rPr>
        <w:t xml:space="preserve">an </w:t>
      </w:r>
      <w:proofErr w:type="gramStart"/>
      <w:r w:rsidR="00777417" w:rsidRPr="00C81100">
        <w:rPr>
          <w:sz w:val="24"/>
          <w:szCs w:val="24"/>
        </w:rPr>
        <w:t>Initial Prehearing Conference memoranda</w:t>
      </w:r>
      <w:proofErr w:type="gramEnd"/>
      <w:r w:rsidR="00777417" w:rsidRPr="00C81100">
        <w:rPr>
          <w:sz w:val="24"/>
          <w:szCs w:val="24"/>
        </w:rPr>
        <w:t xml:space="preserve"> which shall include:</w:t>
      </w:r>
    </w:p>
    <w:p w14:paraId="208008C0" w14:textId="77777777" w:rsidR="00C85CA5" w:rsidRPr="00C81100" w:rsidRDefault="00C85CA5" w:rsidP="006A416B">
      <w:pPr>
        <w:widowControl w:val="0"/>
        <w:spacing w:line="360" w:lineRule="auto"/>
        <w:rPr>
          <w:sz w:val="24"/>
          <w:szCs w:val="24"/>
        </w:rPr>
      </w:pPr>
    </w:p>
    <w:p w14:paraId="208008C1" w14:textId="77777777" w:rsidR="00777417" w:rsidRDefault="00777417" w:rsidP="00405714">
      <w:pPr>
        <w:widowControl w:val="0"/>
        <w:numPr>
          <w:ilvl w:val="0"/>
          <w:numId w:val="1"/>
        </w:numPr>
        <w:rPr>
          <w:sz w:val="24"/>
          <w:szCs w:val="24"/>
        </w:rPr>
      </w:pPr>
      <w:r w:rsidRPr="00C81100">
        <w:rPr>
          <w:sz w:val="24"/>
          <w:szCs w:val="24"/>
        </w:rPr>
        <w:t>The information described in Paragraph 2, above.</w:t>
      </w:r>
    </w:p>
    <w:p w14:paraId="208008C2" w14:textId="77777777" w:rsidR="00405714" w:rsidRPr="00C81100" w:rsidRDefault="00405714" w:rsidP="00405714">
      <w:pPr>
        <w:widowControl w:val="0"/>
        <w:rPr>
          <w:sz w:val="24"/>
          <w:szCs w:val="24"/>
        </w:rPr>
      </w:pPr>
    </w:p>
    <w:p w14:paraId="208008C3" w14:textId="77777777" w:rsidR="00777417" w:rsidRDefault="003212B2" w:rsidP="00405714">
      <w:pPr>
        <w:pStyle w:val="BodyTextIndent2"/>
        <w:numPr>
          <w:ilvl w:val="0"/>
          <w:numId w:val="1"/>
        </w:numPr>
        <w:spacing w:line="240" w:lineRule="auto"/>
        <w:rPr>
          <w:sz w:val="24"/>
          <w:szCs w:val="24"/>
        </w:rPr>
      </w:pPr>
      <w:r w:rsidRPr="00C81100">
        <w:rPr>
          <w:sz w:val="24"/>
          <w:szCs w:val="24"/>
        </w:rPr>
        <w:t>P</w:t>
      </w:r>
      <w:r w:rsidR="00777417" w:rsidRPr="00C81100">
        <w:rPr>
          <w:sz w:val="24"/>
          <w:szCs w:val="24"/>
        </w:rPr>
        <w:t>roposed orders with respect to discovery.</w:t>
      </w:r>
    </w:p>
    <w:p w14:paraId="208008C4" w14:textId="77777777" w:rsidR="00405714" w:rsidRPr="00C81100" w:rsidRDefault="00405714" w:rsidP="00405714">
      <w:pPr>
        <w:pStyle w:val="BodyTextIndent2"/>
        <w:spacing w:line="240" w:lineRule="auto"/>
        <w:ind w:left="0" w:firstLine="0"/>
        <w:rPr>
          <w:sz w:val="24"/>
          <w:szCs w:val="24"/>
        </w:rPr>
      </w:pPr>
    </w:p>
    <w:p w14:paraId="208008C5" w14:textId="71F12896" w:rsidR="00405714" w:rsidRDefault="00777417" w:rsidP="00405714">
      <w:pPr>
        <w:widowControl w:val="0"/>
        <w:numPr>
          <w:ilvl w:val="0"/>
          <w:numId w:val="1"/>
        </w:numPr>
        <w:ind w:left="1440" w:firstLine="720"/>
        <w:rPr>
          <w:sz w:val="24"/>
          <w:szCs w:val="24"/>
        </w:rPr>
      </w:pPr>
      <w:r w:rsidRPr="00CC065A">
        <w:rPr>
          <w:sz w:val="24"/>
          <w:szCs w:val="24"/>
        </w:rPr>
        <w:t>A</w:t>
      </w:r>
      <w:r w:rsidR="00EC1422" w:rsidRPr="00CC065A">
        <w:rPr>
          <w:sz w:val="24"/>
          <w:szCs w:val="24"/>
        </w:rPr>
        <w:t xml:space="preserve"> proposed litigation schedule, agreed to by all parties if possible</w:t>
      </w:r>
      <w:r w:rsidRPr="00CC065A">
        <w:rPr>
          <w:sz w:val="24"/>
          <w:szCs w:val="24"/>
        </w:rPr>
        <w:t>.</w:t>
      </w:r>
      <w:r w:rsidR="00B74628" w:rsidRPr="00CC065A">
        <w:rPr>
          <w:sz w:val="24"/>
          <w:szCs w:val="24"/>
        </w:rPr>
        <w:t xml:space="preserve">  </w:t>
      </w:r>
    </w:p>
    <w:p w14:paraId="208008C6" w14:textId="77777777" w:rsidR="00CC065A" w:rsidRPr="00CC065A" w:rsidRDefault="00CC065A" w:rsidP="00CC065A">
      <w:pPr>
        <w:widowControl w:val="0"/>
        <w:ind w:left="2160"/>
        <w:rPr>
          <w:sz w:val="24"/>
          <w:szCs w:val="24"/>
        </w:rPr>
      </w:pPr>
    </w:p>
    <w:p w14:paraId="208008C7" w14:textId="77777777"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14:paraId="208008C8" w14:textId="77777777" w:rsidR="00405714" w:rsidRPr="00C81100" w:rsidRDefault="00405714" w:rsidP="00405714">
      <w:pPr>
        <w:widowControl w:val="0"/>
        <w:rPr>
          <w:sz w:val="24"/>
          <w:szCs w:val="24"/>
        </w:rPr>
      </w:pPr>
    </w:p>
    <w:p w14:paraId="208008C9" w14:textId="77777777"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14:paraId="208008CA" w14:textId="77777777" w:rsidR="00405714" w:rsidRPr="00C81100" w:rsidRDefault="00405714" w:rsidP="00405714">
      <w:pPr>
        <w:pStyle w:val="BodyTextIndent3"/>
        <w:spacing w:line="240" w:lineRule="auto"/>
        <w:ind w:firstLine="0"/>
        <w:jc w:val="left"/>
        <w:rPr>
          <w:sz w:val="24"/>
          <w:szCs w:val="24"/>
        </w:rPr>
      </w:pPr>
    </w:p>
    <w:p w14:paraId="208008CB" w14:textId="77777777"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14:paraId="208008CC" w14:textId="77777777" w:rsidR="00777417" w:rsidRPr="00C81100" w:rsidRDefault="00777417" w:rsidP="006A416B">
      <w:pPr>
        <w:pStyle w:val="BodyTextIndent"/>
        <w:ind w:firstLine="0"/>
        <w:rPr>
          <w:sz w:val="24"/>
          <w:szCs w:val="24"/>
        </w:rPr>
      </w:pPr>
    </w:p>
    <w:p w14:paraId="3FD95BE2" w14:textId="77777777" w:rsidR="00804058"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 xml:space="preserve">Pursuant to 52 </w:t>
      </w:r>
      <w:proofErr w:type="spellStart"/>
      <w:proofErr w:type="gramStart"/>
      <w:r w:rsidR="00777417" w:rsidRPr="00C81100">
        <w:rPr>
          <w:rFonts w:ascii="Times New Roman" w:hAnsi="Times New Roman" w:cs="Times New Roman"/>
          <w:spacing w:val="-3"/>
        </w:rPr>
        <w:t>Pa.Code</w:t>
      </w:r>
      <w:proofErr w:type="spellEnd"/>
      <w:proofErr w:type="gramEnd"/>
      <w:r w:rsidR="00777417" w:rsidRPr="00C81100">
        <w:rPr>
          <w:rFonts w:ascii="Times New Roman" w:hAnsi="Times New Roman" w:cs="Times New Roman"/>
          <w:spacing w:val="-3"/>
        </w:rPr>
        <w:t xml:space="preserv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However, if you are a partnership, corporation, trust, association, or governmental agency or subdivision, you must have an attorney licensed to practice law in the Commonwealth of Pennsylvania, or admitted Pro Hac Vice, represent you in this proceeding.  Unless you are an attorney, you may not represent someone else.  Attorneys shall insure that their appearance is entered in accordance with the provisions of 52 </w:t>
      </w:r>
      <w:proofErr w:type="spellStart"/>
      <w:proofErr w:type="gramStart"/>
      <w:r w:rsidR="00777417" w:rsidRPr="00C81100">
        <w:rPr>
          <w:rFonts w:ascii="Times New Roman" w:hAnsi="Times New Roman" w:cs="Times New Roman"/>
          <w:spacing w:val="-3"/>
        </w:rPr>
        <w:t>Pa.Code</w:t>
      </w:r>
      <w:proofErr w:type="spellEnd"/>
      <w:proofErr w:type="gramEnd"/>
      <w:r w:rsidR="00777417" w:rsidRPr="00C81100">
        <w:rPr>
          <w:rFonts w:ascii="Times New Roman" w:hAnsi="Times New Roman" w:cs="Times New Roman"/>
          <w:spacing w:val="-3"/>
        </w:rPr>
        <w:t xml:space="preserve"> </w:t>
      </w:r>
    </w:p>
    <w:p w14:paraId="208008CD" w14:textId="779C3CE7" w:rsidR="00777417" w:rsidRPr="00C81100" w:rsidRDefault="00777417" w:rsidP="00804058">
      <w:pPr>
        <w:pStyle w:val="ParaTab1"/>
        <w:tabs>
          <w:tab w:val="clear" w:pos="-720"/>
        </w:tabs>
        <w:spacing w:line="360" w:lineRule="auto"/>
        <w:ind w:firstLine="0"/>
        <w:rPr>
          <w:rFonts w:ascii="Times New Roman" w:hAnsi="Times New Roman" w:cs="Times New Roman"/>
          <w:spacing w:val="-3"/>
        </w:rPr>
      </w:pPr>
      <w:r w:rsidRPr="00C81100">
        <w:rPr>
          <w:rFonts w:ascii="Times New Roman" w:hAnsi="Times New Roman" w:cs="Times New Roman"/>
          <w:spacing w:val="-3"/>
        </w:rPr>
        <w:t>§</w:t>
      </w:r>
      <w:r w:rsidR="00CF2C2D" w:rsidRPr="00C81100">
        <w:rPr>
          <w:rFonts w:ascii="Times New Roman" w:hAnsi="Times New Roman" w:cs="Times New Roman"/>
          <w:spacing w:val="-3"/>
        </w:rPr>
        <w:t xml:space="preserve"> </w:t>
      </w:r>
      <w:r w:rsidRPr="00C81100">
        <w:rPr>
          <w:rFonts w:ascii="Times New Roman" w:hAnsi="Times New Roman" w:cs="Times New Roman"/>
          <w:spacing w:val="-3"/>
        </w:rPr>
        <w:t>1.24(b).</w:t>
      </w:r>
    </w:p>
    <w:p w14:paraId="208008CE" w14:textId="77777777"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14:paraId="208008CF" w14:textId="77777777"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14:paraId="208008D0" w14:textId="77777777"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14:paraId="208008D1" w14:textId="77777777"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The following matters shall be addressed at the prehearing conference:</w:t>
      </w:r>
    </w:p>
    <w:p w14:paraId="208008D2" w14:textId="77777777"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14:paraId="208008D3" w14:textId="77777777" w:rsidR="008032DA" w:rsidRDefault="008032DA" w:rsidP="00E83D24">
      <w:pPr>
        <w:pStyle w:val="ParaTab1"/>
        <w:numPr>
          <w:ilvl w:val="0"/>
          <w:numId w:val="2"/>
        </w:numPr>
        <w:tabs>
          <w:tab w:val="clear" w:pos="-720"/>
        </w:tabs>
        <w:ind w:left="1440" w:firstLine="720"/>
        <w:rPr>
          <w:rFonts w:ascii="Times New Roman" w:hAnsi="Times New Roman" w:cs="Times New Roman"/>
          <w:spacing w:val="-3"/>
        </w:rPr>
      </w:pPr>
      <w:r w:rsidRPr="00C81100">
        <w:rPr>
          <w:rFonts w:ascii="Times New Roman" w:hAnsi="Times New Roman" w:cs="Times New Roman"/>
          <w:spacing w:val="-3"/>
        </w:rPr>
        <w:t>Establishment of the official service list and an informal e-mail distribution list.</w:t>
      </w:r>
    </w:p>
    <w:p w14:paraId="208008D4" w14:textId="77777777" w:rsidR="00E83D24" w:rsidRDefault="00E83D24" w:rsidP="00E83D24">
      <w:pPr>
        <w:pStyle w:val="ParaTab1"/>
        <w:tabs>
          <w:tab w:val="clear" w:pos="-720"/>
        </w:tabs>
        <w:rPr>
          <w:rFonts w:ascii="Times New Roman" w:hAnsi="Times New Roman" w:cs="Times New Roman"/>
          <w:spacing w:val="-3"/>
        </w:rPr>
      </w:pPr>
    </w:p>
    <w:p w14:paraId="208008D5" w14:textId="2D5F59FE" w:rsidR="00E83D24" w:rsidRPr="00B74628" w:rsidRDefault="00E83D24" w:rsidP="00E83D24">
      <w:pPr>
        <w:pStyle w:val="ParaTab1"/>
        <w:tabs>
          <w:tab w:val="clear" w:pos="-720"/>
        </w:tabs>
        <w:rPr>
          <w:b/>
        </w:rPr>
      </w:pPr>
      <w:r>
        <w:rPr>
          <w:rFonts w:ascii="Times New Roman" w:hAnsi="Times New Roman" w:cs="Times New Roman"/>
          <w:spacing w:val="-3"/>
        </w:rPr>
        <w:tab/>
        <w:t>(b)</w:t>
      </w:r>
      <w:r>
        <w:rPr>
          <w:rFonts w:ascii="Times New Roman" w:hAnsi="Times New Roman" w:cs="Times New Roman"/>
          <w:spacing w:val="-3"/>
        </w:rPr>
        <w:tab/>
        <w:t>Establishment of a litigation schedule</w:t>
      </w:r>
      <w:r w:rsidRPr="00C81100">
        <w:t>.</w:t>
      </w:r>
      <w:r w:rsidR="00B74628">
        <w:t xml:space="preserve"> </w:t>
      </w:r>
    </w:p>
    <w:p w14:paraId="208008D6" w14:textId="77777777" w:rsidR="00E83D24" w:rsidRDefault="00E83D24" w:rsidP="00E83D24">
      <w:pPr>
        <w:pStyle w:val="ParaTab1"/>
        <w:tabs>
          <w:tab w:val="clear" w:pos="-720"/>
        </w:tabs>
      </w:pPr>
    </w:p>
    <w:p w14:paraId="208008D7" w14:textId="77777777" w:rsidR="00F25149" w:rsidRDefault="00E83D24" w:rsidP="00E83D24">
      <w:pPr>
        <w:pStyle w:val="ParaTab1"/>
        <w:tabs>
          <w:tab w:val="clear" w:pos="-720"/>
        </w:tabs>
        <w:rPr>
          <w:rFonts w:ascii="Times New Roman" w:hAnsi="Times New Roman" w:cs="Times New Roman"/>
          <w:spacing w:val="-3"/>
        </w:rPr>
      </w:pPr>
      <w:r>
        <w:tab/>
        <w:t>(c)</w:t>
      </w:r>
      <w:r>
        <w:tab/>
      </w:r>
      <w:r w:rsidR="00650F97" w:rsidRPr="00C81100">
        <w:rPr>
          <w:rFonts w:ascii="Times New Roman" w:hAnsi="Times New Roman" w:cs="Times New Roman"/>
          <w:spacing w:val="-3"/>
        </w:rPr>
        <w:t xml:space="preserve">Any modification of the Commission’s rules pertaining to discovery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0F97" w:rsidRPr="00C81100">
        <w:rPr>
          <w:rFonts w:ascii="Times New Roman" w:hAnsi="Times New Roman" w:cs="Times New Roman"/>
          <w:spacing w:val="-3"/>
        </w:rPr>
        <w:t>(52 Pa. Code, Subchapter D) and subpoenas (52 Pa. Code § 5.421).</w:t>
      </w:r>
    </w:p>
    <w:p w14:paraId="208008D8" w14:textId="77777777" w:rsidR="00E83D24" w:rsidRDefault="00E83D24" w:rsidP="00E83D24">
      <w:pPr>
        <w:pStyle w:val="ParaTab1"/>
        <w:tabs>
          <w:tab w:val="clear" w:pos="-720"/>
        </w:tabs>
        <w:rPr>
          <w:rFonts w:ascii="Times New Roman" w:hAnsi="Times New Roman" w:cs="Times New Roman"/>
          <w:spacing w:val="-3"/>
        </w:rPr>
      </w:pPr>
    </w:p>
    <w:p w14:paraId="208008D9" w14:textId="77777777" w:rsidR="00F25149" w:rsidRPr="00F25149" w:rsidRDefault="00E83D24" w:rsidP="00E83D24">
      <w:pPr>
        <w:pStyle w:val="ParaTab1"/>
        <w:tabs>
          <w:tab w:val="clear" w:pos="-720"/>
        </w:tabs>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r w:rsidR="00650F97" w:rsidRPr="00C81100">
        <w:rPr>
          <w:rFonts w:ascii="Times New Roman" w:hAnsi="Times New Roman" w:cs="Times New Roman"/>
          <w:spacing w:val="-3"/>
        </w:rPr>
        <w:t xml:space="preserve">Other matters that may aid in the orderly conduct or disposition of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0F97" w:rsidRPr="00C81100">
        <w:rPr>
          <w:rFonts w:ascii="Times New Roman" w:hAnsi="Times New Roman" w:cs="Times New Roman"/>
          <w:spacing w:val="-3"/>
        </w:rPr>
        <w:t>the proceeding and the furtherance of justice, including but not limited to:</w:t>
      </w:r>
    </w:p>
    <w:p w14:paraId="208008DA" w14:textId="77777777" w:rsidR="00B4086D" w:rsidRDefault="00B4086D" w:rsidP="00F25149">
      <w:pPr>
        <w:pStyle w:val="ParaTab1"/>
        <w:tabs>
          <w:tab w:val="clear" w:pos="-720"/>
        </w:tabs>
        <w:spacing w:line="360" w:lineRule="auto"/>
        <w:ind w:firstLine="0"/>
        <w:rPr>
          <w:rFonts w:ascii="Times New Roman" w:hAnsi="Times New Roman" w:cs="Times New Roman"/>
          <w:spacing w:val="-3"/>
        </w:rPr>
      </w:pPr>
    </w:p>
    <w:p w14:paraId="208008DB" w14:textId="77777777"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 xml:space="preserve">Simplification of the </w:t>
      </w:r>
      <w:proofErr w:type="gramStart"/>
      <w:r w:rsidRPr="00C81100">
        <w:rPr>
          <w:rFonts w:ascii="Times New Roman" w:hAnsi="Times New Roman" w:cs="Times New Roman"/>
          <w:spacing w:val="-3"/>
        </w:rPr>
        <w:t>issues;</w:t>
      </w:r>
      <w:proofErr w:type="gramEnd"/>
    </w:p>
    <w:p w14:paraId="208008DC" w14:textId="77777777" w:rsidR="00F25149" w:rsidRPr="00C81100" w:rsidRDefault="00F25149" w:rsidP="00F25149">
      <w:pPr>
        <w:pStyle w:val="ParaTab1"/>
        <w:tabs>
          <w:tab w:val="clear" w:pos="-720"/>
        </w:tabs>
        <w:ind w:firstLine="0"/>
        <w:rPr>
          <w:rFonts w:ascii="Times New Roman" w:hAnsi="Times New Roman" w:cs="Times New Roman"/>
          <w:spacing w:val="-3"/>
        </w:rPr>
      </w:pPr>
    </w:p>
    <w:p w14:paraId="208008DD" w14:textId="77777777"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w:t>
      </w:r>
      <w:proofErr w:type="gramStart"/>
      <w:r w:rsidR="0051502A" w:rsidRPr="00C81100">
        <w:rPr>
          <w:rFonts w:ascii="Times New Roman" w:hAnsi="Times New Roman" w:cs="Times New Roman"/>
          <w:spacing w:val="-3"/>
        </w:rPr>
        <w:t>hearing;</w:t>
      </w:r>
      <w:proofErr w:type="gramEnd"/>
    </w:p>
    <w:p w14:paraId="208008DE" w14:textId="77777777" w:rsidR="00F25149" w:rsidRPr="00C81100" w:rsidRDefault="00F25149" w:rsidP="00F25149">
      <w:pPr>
        <w:pStyle w:val="ParaTab1"/>
        <w:tabs>
          <w:tab w:val="clear" w:pos="-720"/>
        </w:tabs>
        <w:ind w:firstLine="0"/>
        <w:rPr>
          <w:rFonts w:ascii="Times New Roman" w:hAnsi="Times New Roman" w:cs="Times New Roman"/>
          <w:spacing w:val="-3"/>
        </w:rPr>
      </w:pPr>
    </w:p>
    <w:p w14:paraId="208008DF" w14:textId="77777777"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 xml:space="preserve">)  Limitations as to the number of </w:t>
      </w:r>
      <w:proofErr w:type="gramStart"/>
      <w:r w:rsidR="0051502A" w:rsidRPr="00C81100">
        <w:rPr>
          <w:rFonts w:ascii="Times New Roman" w:hAnsi="Times New Roman" w:cs="Times New Roman"/>
          <w:spacing w:val="-3"/>
        </w:rPr>
        <w:t>witnesses;</w:t>
      </w:r>
      <w:proofErr w:type="gramEnd"/>
    </w:p>
    <w:p w14:paraId="208008E0" w14:textId="77777777" w:rsidR="00F25149" w:rsidRPr="00C81100" w:rsidRDefault="00F25149" w:rsidP="00F25149">
      <w:pPr>
        <w:pStyle w:val="ParaTab1"/>
        <w:tabs>
          <w:tab w:val="clear" w:pos="-720"/>
        </w:tabs>
        <w:ind w:firstLine="0"/>
        <w:rPr>
          <w:rFonts w:ascii="Times New Roman" w:hAnsi="Times New Roman" w:cs="Times New Roman"/>
          <w:spacing w:val="-3"/>
        </w:rPr>
      </w:pPr>
    </w:p>
    <w:p w14:paraId="208008E1" w14:textId="77777777"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(iv</w:t>
      </w:r>
      <w:r w:rsidR="0051502A" w:rsidRPr="00C81100">
        <w:rPr>
          <w:rFonts w:ascii="Times New Roman" w:hAnsi="Times New Roman" w:cs="Times New Roman"/>
          <w:spacing w:val="-3"/>
        </w:rPr>
        <w:t>)  Limitations of time and scope for direct and cross-examinations.</w:t>
      </w:r>
    </w:p>
    <w:p w14:paraId="208008E2" w14:textId="77777777" w:rsidR="00CC065A" w:rsidRPr="00C81100" w:rsidRDefault="00CC065A" w:rsidP="00F25149">
      <w:pPr>
        <w:pStyle w:val="ParaTab1"/>
        <w:tabs>
          <w:tab w:val="clear" w:pos="-720"/>
        </w:tabs>
        <w:rPr>
          <w:rFonts w:ascii="Times New Roman" w:hAnsi="Times New Roman" w:cs="Times New Roman"/>
          <w:spacing w:val="-3"/>
        </w:rPr>
      </w:pPr>
    </w:p>
    <w:p w14:paraId="208008E3" w14:textId="77777777"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14:paraId="208008E4" w14:textId="77777777"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Initial Prehearing Conference, without good cause shown, shall constitute a waiver of all objections to the agreements reached, and to an order or ruling with respect thereto.</w:t>
      </w:r>
    </w:p>
    <w:p w14:paraId="208008E5" w14:textId="77777777" w:rsidR="009E7BFB" w:rsidRPr="00C81100" w:rsidRDefault="009E7BFB" w:rsidP="006A416B">
      <w:pPr>
        <w:pStyle w:val="BodyTextIndent"/>
        <w:ind w:firstLine="0"/>
        <w:rPr>
          <w:sz w:val="24"/>
          <w:szCs w:val="24"/>
        </w:rPr>
      </w:pPr>
    </w:p>
    <w:p w14:paraId="208008E6" w14:textId="77777777" w:rsidR="009F1C01" w:rsidRPr="00C81100" w:rsidRDefault="009F1C01" w:rsidP="006A416B">
      <w:pPr>
        <w:pStyle w:val="BodyTextIndent"/>
        <w:ind w:firstLine="0"/>
        <w:rPr>
          <w:sz w:val="24"/>
          <w:szCs w:val="24"/>
        </w:rPr>
      </w:pPr>
      <w:r w:rsidRPr="00C81100">
        <w:rPr>
          <w:sz w:val="24"/>
          <w:szCs w:val="24"/>
        </w:rPr>
        <w:tab/>
      </w:r>
      <w:r w:rsidRPr="00C81100">
        <w:rPr>
          <w:sz w:val="24"/>
          <w:szCs w:val="24"/>
        </w:rPr>
        <w:tab/>
      </w:r>
      <w:r w:rsidR="00E83D24">
        <w:rPr>
          <w:sz w:val="24"/>
          <w:szCs w:val="24"/>
        </w:rPr>
        <w:t>9</w:t>
      </w:r>
      <w:r w:rsidRPr="00C81100">
        <w:rPr>
          <w:sz w:val="24"/>
          <w:szCs w:val="24"/>
        </w:rPr>
        <w:t>.</w:t>
      </w:r>
      <w:r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14:paraId="208008E7" w14:textId="77777777" w:rsidR="009E7BFB" w:rsidRPr="00C81100" w:rsidRDefault="009E7BFB" w:rsidP="006A416B">
      <w:pPr>
        <w:pStyle w:val="BodyTextIndent"/>
        <w:ind w:firstLine="0"/>
        <w:rPr>
          <w:sz w:val="24"/>
          <w:szCs w:val="24"/>
        </w:rPr>
      </w:pPr>
    </w:p>
    <w:p w14:paraId="208008EA" w14:textId="07BE3A2C"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32EF1">
        <w:rPr>
          <w:sz w:val="24"/>
          <w:szCs w:val="24"/>
          <w:u w:val="single"/>
        </w:rPr>
        <w:t>June 7, 2021</w:t>
      </w:r>
      <w:r w:rsidR="009157C0" w:rsidRPr="00C81100">
        <w:rPr>
          <w:sz w:val="24"/>
          <w:szCs w:val="24"/>
        </w:rPr>
        <w:t xml:space="preserve"> </w:t>
      </w:r>
      <w:r w:rsidR="009E0CC9">
        <w:rPr>
          <w:sz w:val="24"/>
          <w:szCs w:val="24"/>
        </w:rPr>
        <w:tab/>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150EB1" w:rsidRPr="00C81100">
        <w:rPr>
          <w:sz w:val="24"/>
          <w:szCs w:val="24"/>
          <w:u w:val="single"/>
        </w:rPr>
        <w:tab/>
      </w:r>
      <w:r w:rsidR="00032EF1">
        <w:rPr>
          <w:sz w:val="24"/>
          <w:szCs w:val="24"/>
          <w:u w:val="single"/>
        </w:rPr>
        <w:t>/s/</w:t>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14:paraId="208008EB" w14:textId="77777777"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14:paraId="208008EC" w14:textId="54BDA509" w:rsidR="001600B8" w:rsidRDefault="00777417" w:rsidP="00115DAF">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14:paraId="65B36D61" w14:textId="77777777" w:rsidR="00521681" w:rsidRDefault="00521681" w:rsidP="00115DAF">
      <w:pPr>
        <w:widowControl w:val="0"/>
        <w:rPr>
          <w:sz w:val="24"/>
          <w:szCs w:val="24"/>
        </w:rPr>
        <w:sectPr w:rsidR="00521681" w:rsidSect="006B08C2">
          <w:footerReference w:type="even" r:id="rId7"/>
          <w:footerReference w:type="default" r:id="rId8"/>
          <w:type w:val="continuous"/>
          <w:pgSz w:w="12240" w:h="15840"/>
          <w:pgMar w:top="1440" w:right="1440" w:bottom="1440" w:left="1440" w:header="720" w:footer="720" w:gutter="0"/>
          <w:cols w:space="720"/>
          <w:noEndnote/>
          <w:titlePg/>
        </w:sectPr>
      </w:pPr>
    </w:p>
    <w:p w14:paraId="24FD30FB" w14:textId="77777777" w:rsidR="00521681" w:rsidRPr="00521681" w:rsidRDefault="00521681" w:rsidP="00521681">
      <w:pPr>
        <w:rPr>
          <w:rFonts w:ascii="Microsoft Sans Serif" w:eastAsia="Microsoft Sans Serif" w:hAnsi="Microsoft Sans Serif" w:cs="Microsoft Sans Serif"/>
          <w:b/>
          <w:i/>
          <w:iCs/>
          <w:sz w:val="24"/>
          <w:szCs w:val="24"/>
          <w:u w:val="single"/>
        </w:rPr>
      </w:pPr>
      <w:r>
        <w:rPr>
          <w:rFonts w:ascii="Microsoft Sans Serif" w:eastAsia="Microsoft Sans Serif" w:hAnsi="Microsoft Sans Serif" w:cs="Microsoft Sans Serif"/>
          <w:b/>
          <w:sz w:val="24"/>
          <w:u w:val="single"/>
        </w:rPr>
        <w:lastRenderedPageBreak/>
        <w:t>C-2021-3024207 - 600 SCRANTON LLC v. PENNSYLVANIA – AMERICAN WATER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CC6F97">
        <w:rPr>
          <w:rFonts w:ascii="Microsoft Sans Serif" w:eastAsia="Microsoft Sans Serif" w:hAnsi="Microsoft Sans Serif" w:cs="Microsoft Sans Serif"/>
          <w:bCs/>
          <w:i/>
          <w:iCs/>
          <w:u w:val="single"/>
        </w:rPr>
        <w:t>Revised May 18, 2021</w:t>
      </w:r>
      <w:r>
        <w:rPr>
          <w:rFonts w:ascii="Microsoft Sans Serif" w:eastAsia="Microsoft Sans Serif" w:hAnsi="Microsoft Sans Serif" w:cs="Microsoft Sans Serif"/>
          <w:bCs/>
          <w:i/>
          <w:iCs/>
          <w:u w:val="single"/>
        </w:rPr>
        <w:br/>
      </w:r>
    </w:p>
    <w:p w14:paraId="0A713ABE" w14:textId="204CCDED" w:rsidR="00521681" w:rsidRPr="00C81100" w:rsidRDefault="00521681" w:rsidP="00521681">
      <w:pPr>
        <w:widowControl w:val="0"/>
        <w:rPr>
          <w:sz w:val="24"/>
          <w:szCs w:val="24"/>
        </w:rPr>
      </w:pPr>
      <w:r>
        <w:rPr>
          <w:rFonts w:ascii="Microsoft Sans Serif" w:eastAsia="Microsoft Sans Serif" w:hAnsi="Microsoft Sans Serif" w:cs="Microsoft Sans Serif"/>
          <w:sz w:val="24"/>
        </w:rPr>
        <w:t xml:space="preserve">DAVID KURTZ </w:t>
      </w:r>
      <w:r>
        <w:rPr>
          <w:rFonts w:ascii="Microsoft Sans Serif" w:eastAsia="Microsoft Sans Serif" w:hAnsi="Microsoft Sans Serif" w:cs="Microsoft Sans Serif"/>
          <w:sz w:val="24"/>
        </w:rPr>
        <w:br/>
        <w:t>600 SCRANTON, LLC</w:t>
      </w:r>
      <w:r>
        <w:rPr>
          <w:rFonts w:ascii="Microsoft Sans Serif" w:eastAsia="Microsoft Sans Serif" w:hAnsi="Microsoft Sans Serif" w:cs="Microsoft Sans Serif"/>
          <w:sz w:val="24"/>
        </w:rPr>
        <w:br/>
        <w:t>600 SCRANTON CARBONDALE HIGHWAY</w:t>
      </w:r>
      <w:r>
        <w:rPr>
          <w:rFonts w:ascii="Microsoft Sans Serif" w:eastAsia="Microsoft Sans Serif" w:hAnsi="Microsoft Sans Serif" w:cs="Microsoft Sans Serif"/>
          <w:sz w:val="24"/>
        </w:rPr>
        <w:cr/>
        <w:t>EYNON PA  18403-1011</w:t>
      </w:r>
      <w:r>
        <w:rPr>
          <w:rFonts w:ascii="Microsoft Sans Serif" w:eastAsia="Microsoft Sans Serif" w:hAnsi="Microsoft Sans Serif" w:cs="Microsoft Sans Serif"/>
          <w:sz w:val="24"/>
        </w:rPr>
        <w:cr/>
      </w:r>
      <w:r w:rsidRPr="007459EB">
        <w:rPr>
          <w:rFonts w:ascii="Microsoft Sans Serif" w:eastAsia="Microsoft Sans Serif" w:hAnsi="Microsoft Sans Serif" w:cs="Microsoft Sans Serif"/>
          <w:b/>
          <w:bCs/>
          <w:sz w:val="24"/>
        </w:rPr>
        <w:t>570.8764098</w:t>
      </w:r>
      <w:r>
        <w:rPr>
          <w:rFonts w:ascii="Microsoft Sans Serif" w:eastAsia="Microsoft Sans Serif" w:hAnsi="Microsoft Sans Serif" w:cs="Microsoft Sans Serif"/>
          <w:b/>
          <w:bCs/>
          <w:sz w:val="24"/>
        </w:rPr>
        <w:br/>
      </w:r>
      <w:hyperlink r:id="rId9" w:history="1">
        <w:r w:rsidRPr="00182A1E">
          <w:rPr>
            <w:rStyle w:val="Hyperlink"/>
            <w:rFonts w:ascii="Microsoft Sans Serif" w:eastAsia="Microsoft Sans Serif" w:hAnsi="Microsoft Sans Serif" w:cs="Microsoft Sans Serif"/>
            <w:sz w:val="24"/>
          </w:rPr>
          <w:t>dlkatsugarmans@gmail.com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J. JONES, JR. ESQUIRE</w:t>
      </w:r>
      <w:r>
        <w:rPr>
          <w:rFonts w:ascii="Microsoft Sans Serif" w:eastAsia="Microsoft Sans Serif" w:hAnsi="Microsoft Sans Serif" w:cs="Microsoft Sans Serif"/>
          <w:sz w:val="24"/>
        </w:rPr>
        <w:cr/>
        <w:t>410 SPRUCE STREET, SUITE 301</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br/>
      </w:r>
      <w:r w:rsidRPr="00477DA3">
        <w:rPr>
          <w:rFonts w:ascii="Microsoft Sans Serif" w:eastAsia="Microsoft Sans Serif" w:hAnsi="Microsoft Sans Serif" w:cs="Microsoft Sans Serif"/>
          <w:b/>
          <w:bCs/>
          <w:sz w:val="24"/>
        </w:rPr>
        <w:t>570.342.9296</w:t>
      </w:r>
      <w:r>
        <w:rPr>
          <w:rFonts w:ascii="Microsoft Sans Serif" w:eastAsia="Microsoft Sans Serif" w:hAnsi="Microsoft Sans Serif" w:cs="Microsoft Sans Serif"/>
          <w:b/>
          <w:bCs/>
          <w:sz w:val="24"/>
        </w:rPr>
        <w:br/>
      </w:r>
      <w:hyperlink r:id="rId10" w:history="1">
        <w:r w:rsidRPr="00182A1E">
          <w:rPr>
            <w:rStyle w:val="Hyperlink"/>
            <w:rFonts w:ascii="Microsoft Sans Serif" w:eastAsia="Microsoft Sans Serif" w:hAnsi="Microsoft Sans Serif" w:cs="Microsoft Sans Serif"/>
            <w:sz w:val="24"/>
          </w:rPr>
          <w:t>tjjoneslaw@gmail.com</w:t>
        </w:r>
      </w:hyperlink>
      <w:r>
        <w:rPr>
          <w:rFonts w:ascii="Microsoft Sans Serif" w:eastAsia="Microsoft Sans Serif" w:hAnsi="Microsoft Sans Serif" w:cs="Microsoft Sans Serif"/>
          <w:b/>
          <w:bCs/>
          <w:sz w:val="24"/>
        </w:rPr>
        <w:br/>
      </w:r>
      <w:r w:rsidRPr="00521681">
        <w:rPr>
          <w:rFonts w:ascii="Microsoft Sans Serif" w:eastAsia="Microsoft Sans Serif" w:hAnsi="Microsoft Sans Serif" w:cs="Microsoft Sans Serif"/>
          <w:i/>
          <w:iCs/>
          <w:sz w:val="24"/>
          <w:szCs w:val="24"/>
        </w:rPr>
        <w:t xml:space="preserve">Via e-mail only due to </w:t>
      </w:r>
      <w:r w:rsidRPr="00521681">
        <w:rPr>
          <w:rFonts w:ascii="Microsoft Sans Serif" w:eastAsia="Microsoft Sans Serif" w:hAnsi="Microsoft Sans Serif" w:cs="Microsoft Sans Serif"/>
          <w:i/>
          <w:iCs/>
          <w:sz w:val="24"/>
          <w:szCs w:val="24"/>
        </w:rPr>
        <w:br/>
        <w:t>Emergency Order at M-2020-3019262</w:t>
      </w:r>
      <w:r w:rsidRPr="00450F9E">
        <w:rPr>
          <w:rFonts w:ascii="Microsoft Sans Serif" w:eastAsia="Microsoft Sans Serif" w:hAnsi="Microsoft Sans Serif" w:cs="Microsoft Sans Serif"/>
          <w:i/>
          <w:iCs/>
        </w:rPr>
        <w:t xml:space="preserve"> </w:t>
      </w:r>
      <w:r>
        <w:rPr>
          <w:rFonts w:ascii="Microsoft Sans Serif" w:eastAsia="Microsoft Sans Serif" w:hAnsi="Microsoft Sans Serif" w:cs="Microsoft Sans Serif"/>
          <w:i/>
          <w:iCs/>
        </w:rPr>
        <w:br/>
      </w:r>
      <w:r w:rsidRPr="00521681">
        <w:rPr>
          <w:rFonts w:ascii="Microsoft Sans Serif" w:eastAsia="Microsoft Sans Serif" w:hAnsi="Microsoft Sans Serif" w:cs="Microsoft Sans Serif"/>
          <w:i/>
          <w:iCs/>
          <w:sz w:val="24"/>
          <w:szCs w:val="24"/>
        </w:rPr>
        <w:cr/>
      </w:r>
      <w:r>
        <w:rPr>
          <w:rFonts w:ascii="Microsoft Sans Serif" w:eastAsia="Microsoft Sans Serif" w:hAnsi="Microsoft Sans Serif" w:cs="Microsoft Sans Serif"/>
          <w:sz w:val="24"/>
        </w:rPr>
        <w:t>TIMOTHY MCHUGH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 2ND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477DA3">
        <w:rPr>
          <w:rFonts w:ascii="Microsoft Sans Serif" w:eastAsia="Microsoft Sans Serif" w:hAnsi="Microsoft Sans Serif" w:cs="Microsoft Sans Serif"/>
          <w:b/>
          <w:bCs/>
          <w:sz w:val="24"/>
        </w:rPr>
        <w:t>717.255.7366</w:t>
      </w:r>
      <w:r>
        <w:rPr>
          <w:rFonts w:ascii="Microsoft Sans Serif" w:eastAsia="Microsoft Sans Serif" w:hAnsi="Microsoft Sans Serif" w:cs="Microsoft Sans Serif"/>
          <w:b/>
          <w:bCs/>
          <w:sz w:val="24"/>
        </w:rPr>
        <w:br/>
      </w:r>
      <w:hyperlink r:id="rId11" w:history="1">
        <w:r w:rsidRPr="00182A1E">
          <w:rPr>
            <w:rStyle w:val="Hyperlink"/>
            <w:rFonts w:ascii="Microsoft Sans Serif" w:eastAsia="Microsoft Sans Serif" w:hAnsi="Microsoft Sans Serif" w:cs="Microsoft Sans Serif"/>
            <w:sz w:val="24"/>
          </w:rPr>
          <w:t>tkm@stevenslee.com</w:t>
        </w:r>
      </w:hyperlink>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 xml:space="preserve">Accepts eService </w:t>
      </w:r>
      <w:r>
        <w:rPr>
          <w:rFonts w:ascii="Microsoft Sans Serif" w:eastAsia="Microsoft Sans Serif" w:hAnsi="Microsoft Sans Serif" w:cs="Microsoft Sans Serif"/>
          <w:sz w:val="24"/>
        </w:rPr>
        <w:cr/>
      </w:r>
    </w:p>
    <w:sectPr w:rsidR="00521681" w:rsidRPr="00C81100" w:rsidSect="0052168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EB6D" w14:textId="77777777" w:rsidR="008855A9" w:rsidRDefault="008855A9">
      <w:r>
        <w:separator/>
      </w:r>
    </w:p>
  </w:endnote>
  <w:endnote w:type="continuationSeparator" w:id="0">
    <w:p w14:paraId="0C3226E2" w14:textId="77777777" w:rsidR="008855A9" w:rsidRDefault="0088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08F1" w14:textId="77777777"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14:paraId="208008F2" w14:textId="77777777" w:rsidR="006B08C2" w:rsidRDefault="006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08F3" w14:textId="77777777"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9E0CC9">
      <w:rPr>
        <w:rStyle w:val="PageNumber"/>
        <w:noProof/>
      </w:rPr>
      <w:t>4</w:t>
    </w:r>
    <w:r>
      <w:rPr>
        <w:rStyle w:val="PageNumber"/>
      </w:rPr>
      <w:fldChar w:fldCharType="end"/>
    </w:r>
  </w:p>
  <w:p w14:paraId="208008F4" w14:textId="77777777" w:rsidR="006B08C2" w:rsidRDefault="006B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31210" w14:textId="77777777" w:rsidR="008855A9" w:rsidRDefault="008855A9">
      <w:r>
        <w:separator/>
      </w:r>
    </w:p>
  </w:footnote>
  <w:footnote w:type="continuationSeparator" w:id="0">
    <w:p w14:paraId="2C9EA540" w14:textId="77777777" w:rsidR="008855A9" w:rsidRDefault="00885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CC4"/>
    <w:rsid w:val="00026F22"/>
    <w:rsid w:val="00032EF1"/>
    <w:rsid w:val="000B40DB"/>
    <w:rsid w:val="000D39CD"/>
    <w:rsid w:val="000E64D7"/>
    <w:rsid w:val="001109E2"/>
    <w:rsid w:val="00115DAF"/>
    <w:rsid w:val="00122DFB"/>
    <w:rsid w:val="00150EB1"/>
    <w:rsid w:val="001600B8"/>
    <w:rsid w:val="0016688B"/>
    <w:rsid w:val="00166B0E"/>
    <w:rsid w:val="001765C3"/>
    <w:rsid w:val="001C5B6F"/>
    <w:rsid w:val="001D7C8B"/>
    <w:rsid w:val="001F7C97"/>
    <w:rsid w:val="001F7F8A"/>
    <w:rsid w:val="00212490"/>
    <w:rsid w:val="002305E4"/>
    <w:rsid w:val="00251B56"/>
    <w:rsid w:val="002724FB"/>
    <w:rsid w:val="002B0937"/>
    <w:rsid w:val="002D3521"/>
    <w:rsid w:val="003112BF"/>
    <w:rsid w:val="003212B2"/>
    <w:rsid w:val="00337F8B"/>
    <w:rsid w:val="00355692"/>
    <w:rsid w:val="00361125"/>
    <w:rsid w:val="003A6970"/>
    <w:rsid w:val="003B2EA0"/>
    <w:rsid w:val="003C1F8F"/>
    <w:rsid w:val="003D5C68"/>
    <w:rsid w:val="003F2366"/>
    <w:rsid w:val="003F6F58"/>
    <w:rsid w:val="004032CE"/>
    <w:rsid w:val="00405714"/>
    <w:rsid w:val="00407A27"/>
    <w:rsid w:val="00415A1D"/>
    <w:rsid w:val="00466F8B"/>
    <w:rsid w:val="00470379"/>
    <w:rsid w:val="00496408"/>
    <w:rsid w:val="00496B51"/>
    <w:rsid w:val="004C0371"/>
    <w:rsid w:val="005031B5"/>
    <w:rsid w:val="0050701F"/>
    <w:rsid w:val="0051502A"/>
    <w:rsid w:val="00521681"/>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36CC4"/>
    <w:rsid w:val="00752DB5"/>
    <w:rsid w:val="0076456B"/>
    <w:rsid w:val="00771959"/>
    <w:rsid w:val="0077461C"/>
    <w:rsid w:val="007751E5"/>
    <w:rsid w:val="00777417"/>
    <w:rsid w:val="007C4C3B"/>
    <w:rsid w:val="007E11A3"/>
    <w:rsid w:val="007E5F82"/>
    <w:rsid w:val="007E6BA7"/>
    <w:rsid w:val="007F29A5"/>
    <w:rsid w:val="008011FE"/>
    <w:rsid w:val="008032DA"/>
    <w:rsid w:val="00804058"/>
    <w:rsid w:val="00807CE1"/>
    <w:rsid w:val="00833A51"/>
    <w:rsid w:val="008417C9"/>
    <w:rsid w:val="008675F2"/>
    <w:rsid w:val="0087075E"/>
    <w:rsid w:val="00882840"/>
    <w:rsid w:val="008855A9"/>
    <w:rsid w:val="00895E8A"/>
    <w:rsid w:val="009119CA"/>
    <w:rsid w:val="009152CE"/>
    <w:rsid w:val="009157C0"/>
    <w:rsid w:val="0093282A"/>
    <w:rsid w:val="00933192"/>
    <w:rsid w:val="00940F50"/>
    <w:rsid w:val="0094378D"/>
    <w:rsid w:val="009D205E"/>
    <w:rsid w:val="009D67F1"/>
    <w:rsid w:val="009E0CC9"/>
    <w:rsid w:val="009E7BFB"/>
    <w:rsid w:val="009F1C01"/>
    <w:rsid w:val="00A01330"/>
    <w:rsid w:val="00A4149A"/>
    <w:rsid w:val="00A66698"/>
    <w:rsid w:val="00AB2A2D"/>
    <w:rsid w:val="00AC1591"/>
    <w:rsid w:val="00AE6262"/>
    <w:rsid w:val="00AF288A"/>
    <w:rsid w:val="00B17C44"/>
    <w:rsid w:val="00B218EC"/>
    <w:rsid w:val="00B23652"/>
    <w:rsid w:val="00B4086D"/>
    <w:rsid w:val="00B74628"/>
    <w:rsid w:val="00B86061"/>
    <w:rsid w:val="00BB63B5"/>
    <w:rsid w:val="00BB6429"/>
    <w:rsid w:val="00BC26F8"/>
    <w:rsid w:val="00BD2D47"/>
    <w:rsid w:val="00BE5464"/>
    <w:rsid w:val="00BF0ABC"/>
    <w:rsid w:val="00C07D26"/>
    <w:rsid w:val="00C170D9"/>
    <w:rsid w:val="00C751CE"/>
    <w:rsid w:val="00C81100"/>
    <w:rsid w:val="00C851DD"/>
    <w:rsid w:val="00C85CA5"/>
    <w:rsid w:val="00CC065A"/>
    <w:rsid w:val="00CC2590"/>
    <w:rsid w:val="00CC63F9"/>
    <w:rsid w:val="00CF2C2D"/>
    <w:rsid w:val="00CF5794"/>
    <w:rsid w:val="00D52DAE"/>
    <w:rsid w:val="00D55527"/>
    <w:rsid w:val="00DB036A"/>
    <w:rsid w:val="00DB273F"/>
    <w:rsid w:val="00DB6738"/>
    <w:rsid w:val="00DD1D22"/>
    <w:rsid w:val="00DE6093"/>
    <w:rsid w:val="00DF0230"/>
    <w:rsid w:val="00E01DD4"/>
    <w:rsid w:val="00E04142"/>
    <w:rsid w:val="00E06B95"/>
    <w:rsid w:val="00E83D24"/>
    <w:rsid w:val="00EC1422"/>
    <w:rsid w:val="00F10EDB"/>
    <w:rsid w:val="00F17EFA"/>
    <w:rsid w:val="00F2122C"/>
    <w:rsid w:val="00F25149"/>
    <w:rsid w:val="00F26904"/>
    <w:rsid w:val="00F278E4"/>
    <w:rsid w:val="00F44AA0"/>
    <w:rsid w:val="00F81994"/>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80089A"/>
  <w15:docId w15:val="{9F30CD97-8B8C-4883-AD96-9BDCC3B3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styleId="UnresolvedMention">
    <w:name w:val="Unresolved Mention"/>
    <w:basedOn w:val="DefaultParagraphFont"/>
    <w:uiPriority w:val="99"/>
    <w:semiHidden/>
    <w:unhideWhenUsed/>
    <w:rsid w:val="00752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km@stevenslee.com" TargetMode="External"/><Relationship Id="rId5" Type="http://schemas.openxmlformats.org/officeDocument/2006/relationships/footnotes" Target="footnotes.xml"/><Relationship Id="rId10" Type="http://schemas.openxmlformats.org/officeDocument/2006/relationships/hyperlink" Target="mailto:tjjoneslaw@gmail.com" TargetMode="External"/><Relationship Id="rId4" Type="http://schemas.openxmlformats.org/officeDocument/2006/relationships/webSettings" Target="webSettings.xml"/><Relationship Id="rId9" Type="http://schemas.openxmlformats.org/officeDocument/2006/relationships/hyperlink" Target="mailto:dlkatsugarma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5423</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Williams, Bobbie Jo</cp:lastModifiedBy>
  <cp:revision>2</cp:revision>
  <cp:lastPrinted>2011-04-06T19:59:00Z</cp:lastPrinted>
  <dcterms:created xsi:type="dcterms:W3CDTF">2021-06-07T12:46:00Z</dcterms:created>
  <dcterms:modified xsi:type="dcterms:W3CDTF">2021-06-07T12:46:00Z</dcterms:modified>
</cp:coreProperties>
</file>