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E7265" w14:textId="77777777" w:rsidR="00866C0A" w:rsidRPr="00866C0A" w:rsidRDefault="00866C0A" w:rsidP="00866C0A">
      <w:pPr>
        <w:jc w:val="center"/>
        <w:rPr>
          <w:rFonts w:eastAsia="Times New Roman"/>
          <w:i/>
          <w:iCs/>
          <w:sz w:val="24"/>
          <w:szCs w:val="24"/>
        </w:rPr>
      </w:pPr>
      <w:r w:rsidRPr="00866C0A">
        <w:rPr>
          <w:rFonts w:eastAsia="Times New Roman"/>
          <w:i/>
          <w:iCs/>
          <w:sz w:val="24"/>
          <w:szCs w:val="24"/>
        </w:rPr>
        <w:t>Via electronic service only due to Emergency Order at M-2020-3019262</w:t>
      </w:r>
    </w:p>
    <w:p w14:paraId="71D227FA" w14:textId="77777777" w:rsidR="00866C0A" w:rsidRDefault="00866C0A" w:rsidP="00A63237">
      <w:pPr>
        <w:jc w:val="center"/>
        <w:textAlignment w:val="baseline"/>
        <w:rPr>
          <w:rFonts w:eastAsia="Times New Roman"/>
          <w:b/>
          <w:color w:val="000000"/>
          <w:spacing w:val="-1"/>
          <w:sz w:val="24"/>
          <w:szCs w:val="24"/>
        </w:rPr>
      </w:pPr>
    </w:p>
    <w:p w14:paraId="3C44D63C" w14:textId="54F26323" w:rsidR="00113DC1" w:rsidRPr="00A63237" w:rsidRDefault="00113DC1" w:rsidP="00A63237">
      <w:pPr>
        <w:jc w:val="center"/>
        <w:textAlignment w:val="baseline"/>
        <w:rPr>
          <w:rFonts w:eastAsia="Times New Roman"/>
          <w:b/>
          <w:color w:val="000000"/>
          <w:spacing w:val="-1"/>
          <w:sz w:val="24"/>
          <w:szCs w:val="24"/>
        </w:rPr>
      </w:pPr>
      <w:r w:rsidRPr="00A63237">
        <w:rPr>
          <w:rFonts w:eastAsia="Times New Roman"/>
          <w:b/>
          <w:color w:val="000000"/>
          <w:spacing w:val="-1"/>
          <w:sz w:val="24"/>
          <w:szCs w:val="24"/>
        </w:rPr>
        <w:t>BEFORE THE</w:t>
      </w:r>
    </w:p>
    <w:p w14:paraId="37DB9C75" w14:textId="58A37FDB" w:rsidR="00113DC1" w:rsidRDefault="00113DC1" w:rsidP="00A63237">
      <w:pPr>
        <w:jc w:val="center"/>
        <w:textAlignment w:val="baseline"/>
        <w:rPr>
          <w:rFonts w:eastAsia="Times New Roman"/>
          <w:b/>
          <w:color w:val="000000"/>
          <w:sz w:val="24"/>
          <w:szCs w:val="24"/>
        </w:rPr>
      </w:pPr>
      <w:r w:rsidRPr="00A63237">
        <w:rPr>
          <w:rFonts w:eastAsia="Times New Roman"/>
          <w:b/>
          <w:color w:val="000000"/>
          <w:sz w:val="24"/>
          <w:szCs w:val="24"/>
        </w:rPr>
        <w:t>PENNSYLVANIA PUBLIC UTILITY COMMISSION</w:t>
      </w:r>
    </w:p>
    <w:p w14:paraId="136CE867" w14:textId="541C63D9" w:rsidR="00A63237" w:rsidRDefault="00A63237" w:rsidP="00A63237">
      <w:pPr>
        <w:jc w:val="center"/>
        <w:textAlignment w:val="baseline"/>
        <w:rPr>
          <w:rFonts w:eastAsia="Times New Roman"/>
          <w:b/>
          <w:color w:val="000000"/>
          <w:sz w:val="24"/>
          <w:szCs w:val="24"/>
        </w:rPr>
      </w:pPr>
    </w:p>
    <w:p w14:paraId="602F7105" w14:textId="170FA9F5" w:rsidR="00A63237" w:rsidRDefault="00A63237" w:rsidP="00A63237">
      <w:pPr>
        <w:jc w:val="center"/>
        <w:textAlignment w:val="baseline"/>
        <w:rPr>
          <w:rFonts w:eastAsia="Times New Roman"/>
          <w:b/>
          <w:color w:val="000000"/>
          <w:sz w:val="24"/>
          <w:szCs w:val="24"/>
        </w:rPr>
      </w:pPr>
    </w:p>
    <w:p w14:paraId="4EF7C703" w14:textId="77777777" w:rsidR="00A63237" w:rsidRPr="00A63237" w:rsidRDefault="00A63237" w:rsidP="00A63237">
      <w:pPr>
        <w:jc w:val="center"/>
        <w:textAlignment w:val="baseline"/>
        <w:rPr>
          <w:rFonts w:eastAsia="Times New Roman"/>
          <w:b/>
          <w:color w:val="000000"/>
          <w:sz w:val="24"/>
          <w:szCs w:val="24"/>
        </w:rPr>
      </w:pPr>
    </w:p>
    <w:p w14:paraId="7F0DF41D" w14:textId="53B33B90" w:rsidR="00113DC1" w:rsidRPr="00A63237" w:rsidRDefault="00113DC1" w:rsidP="00A63237">
      <w:pPr>
        <w:tabs>
          <w:tab w:val="left" w:pos="4608"/>
        </w:tabs>
        <w:textAlignment w:val="baseline"/>
        <w:rPr>
          <w:rFonts w:eastAsia="Times New Roman"/>
          <w:color w:val="000000"/>
          <w:spacing w:val="-5"/>
          <w:sz w:val="24"/>
          <w:szCs w:val="24"/>
        </w:rPr>
      </w:pPr>
      <w:r w:rsidRPr="00A63237">
        <w:rPr>
          <w:rFonts w:eastAsia="Times New Roman"/>
          <w:color w:val="000000"/>
          <w:spacing w:val="-5"/>
          <w:sz w:val="24"/>
          <w:szCs w:val="24"/>
        </w:rPr>
        <w:t>Kathleen C. Babyak</w:t>
      </w:r>
      <w:r w:rsidRPr="00A63237">
        <w:rPr>
          <w:rFonts w:eastAsia="Times New Roman"/>
          <w:color w:val="000000"/>
          <w:spacing w:val="-5"/>
          <w:sz w:val="24"/>
          <w:szCs w:val="24"/>
        </w:rPr>
        <w:tab/>
      </w:r>
      <w:r w:rsidR="00A63237">
        <w:rPr>
          <w:rFonts w:eastAsia="Times New Roman"/>
          <w:color w:val="000000"/>
          <w:spacing w:val="-5"/>
          <w:sz w:val="24"/>
          <w:szCs w:val="24"/>
        </w:rPr>
        <w:tab/>
      </w:r>
      <w:r w:rsidRPr="00A63237">
        <w:rPr>
          <w:rFonts w:eastAsia="Times New Roman"/>
          <w:color w:val="000000"/>
          <w:spacing w:val="-5"/>
          <w:sz w:val="24"/>
          <w:szCs w:val="24"/>
        </w:rPr>
        <w:t>:</w:t>
      </w:r>
    </w:p>
    <w:p w14:paraId="555B04E7" w14:textId="099BCBB2" w:rsidR="00113DC1" w:rsidRPr="00A63237" w:rsidRDefault="00113DC1" w:rsidP="00A63237">
      <w:pPr>
        <w:ind w:left="4320" w:firstLine="720"/>
        <w:textAlignment w:val="baseline"/>
        <w:rPr>
          <w:rFonts w:eastAsia="Times New Roman"/>
          <w:color w:val="000000"/>
          <w:spacing w:val="9"/>
          <w:sz w:val="24"/>
          <w:szCs w:val="24"/>
        </w:rPr>
      </w:pPr>
      <w:r w:rsidRPr="00A63237">
        <w:rPr>
          <w:rFonts w:eastAsia="Times New Roman"/>
          <w:color w:val="000000"/>
          <w:spacing w:val="9"/>
          <w:sz w:val="24"/>
          <w:szCs w:val="24"/>
        </w:rPr>
        <w:t xml:space="preserve">: </w:t>
      </w:r>
      <w:r w:rsidR="00A63237">
        <w:rPr>
          <w:rFonts w:eastAsia="Times New Roman"/>
          <w:color w:val="000000"/>
          <w:spacing w:val="9"/>
          <w:sz w:val="24"/>
          <w:szCs w:val="24"/>
        </w:rPr>
        <w:tab/>
      </w:r>
      <w:r w:rsidR="00A63237">
        <w:rPr>
          <w:rFonts w:eastAsia="Times New Roman"/>
          <w:color w:val="000000"/>
          <w:spacing w:val="9"/>
          <w:sz w:val="24"/>
          <w:szCs w:val="24"/>
        </w:rPr>
        <w:tab/>
      </w:r>
    </w:p>
    <w:p w14:paraId="1FD8023D" w14:textId="1B27E152" w:rsidR="00113DC1" w:rsidRPr="00A63237" w:rsidRDefault="003C69E4" w:rsidP="00A63237">
      <w:pPr>
        <w:ind w:firstLine="720"/>
        <w:jc w:val="center"/>
        <w:textAlignment w:val="baseline"/>
        <w:rPr>
          <w:rFonts w:eastAsia="Times New Roman"/>
          <w:color w:val="000000"/>
          <w:sz w:val="24"/>
          <w:szCs w:val="24"/>
        </w:rPr>
      </w:pPr>
      <w:r>
        <w:rPr>
          <w:rFonts w:eastAsia="Times New Roman"/>
          <w:color w:val="000000"/>
          <w:sz w:val="24"/>
          <w:szCs w:val="24"/>
        </w:rPr>
        <w:t xml:space="preserve"> </w:t>
      </w:r>
      <w:r w:rsidR="00113DC1" w:rsidRPr="00A63237">
        <w:rPr>
          <w:rFonts w:eastAsia="Times New Roman"/>
          <w:color w:val="000000"/>
          <w:sz w:val="24"/>
          <w:szCs w:val="24"/>
        </w:rPr>
        <w:t>:</w:t>
      </w:r>
    </w:p>
    <w:p w14:paraId="3CDA9C5A" w14:textId="64EC41BF" w:rsidR="00113DC1" w:rsidRPr="00A63237" w:rsidRDefault="00A63237" w:rsidP="00A63237">
      <w:pPr>
        <w:tabs>
          <w:tab w:val="left" w:pos="4608"/>
        </w:tabs>
        <w:textAlignment w:val="baseline"/>
        <w:rPr>
          <w:rFonts w:eastAsia="Times New Roman"/>
          <w:color w:val="000000"/>
          <w:spacing w:val="-7"/>
          <w:sz w:val="24"/>
          <w:szCs w:val="24"/>
        </w:rPr>
      </w:pPr>
      <w:r>
        <w:rPr>
          <w:rFonts w:eastAsia="Times New Roman"/>
          <w:color w:val="000000"/>
          <w:spacing w:val="-7"/>
          <w:sz w:val="24"/>
          <w:szCs w:val="24"/>
        </w:rPr>
        <w:t xml:space="preserve">              </w:t>
      </w:r>
      <w:r w:rsidR="00113DC1" w:rsidRPr="00A63237">
        <w:rPr>
          <w:rFonts w:eastAsia="Times New Roman"/>
          <w:color w:val="000000"/>
          <w:spacing w:val="-7"/>
          <w:sz w:val="24"/>
          <w:szCs w:val="24"/>
        </w:rPr>
        <w:t>v.</w:t>
      </w:r>
      <w:r w:rsidR="00113DC1" w:rsidRPr="00A63237">
        <w:rPr>
          <w:rFonts w:eastAsia="Times New Roman"/>
          <w:color w:val="000000"/>
          <w:spacing w:val="-7"/>
          <w:sz w:val="24"/>
          <w:szCs w:val="24"/>
        </w:rPr>
        <w:tab/>
      </w:r>
      <w:r>
        <w:rPr>
          <w:rFonts w:eastAsia="Times New Roman"/>
          <w:color w:val="000000"/>
          <w:spacing w:val="-7"/>
          <w:sz w:val="24"/>
          <w:szCs w:val="24"/>
        </w:rPr>
        <w:tab/>
      </w:r>
      <w:r w:rsidR="00113DC1" w:rsidRPr="00A63237">
        <w:rPr>
          <w:rFonts w:eastAsia="Times New Roman"/>
          <w:color w:val="000000"/>
          <w:spacing w:val="-7"/>
          <w:sz w:val="24"/>
          <w:szCs w:val="24"/>
        </w:rPr>
        <w:t>:</w:t>
      </w:r>
      <w:r>
        <w:rPr>
          <w:rFonts w:eastAsia="Times New Roman"/>
          <w:color w:val="000000"/>
          <w:spacing w:val="-7"/>
          <w:sz w:val="24"/>
          <w:szCs w:val="24"/>
        </w:rPr>
        <w:tab/>
      </w:r>
      <w:r w:rsidRPr="00A63237">
        <w:rPr>
          <w:rFonts w:eastAsia="Times New Roman"/>
          <w:color w:val="000000"/>
          <w:spacing w:val="-7"/>
          <w:sz w:val="24"/>
          <w:szCs w:val="24"/>
        </w:rPr>
        <w:t>C-2021-3024569</w:t>
      </w:r>
      <w:r>
        <w:rPr>
          <w:rFonts w:eastAsia="Times New Roman"/>
          <w:color w:val="000000"/>
          <w:spacing w:val="-7"/>
          <w:sz w:val="24"/>
          <w:szCs w:val="24"/>
        </w:rPr>
        <w:tab/>
      </w:r>
    </w:p>
    <w:p w14:paraId="29ACF965" w14:textId="6B5D7860" w:rsidR="00113DC1" w:rsidRPr="00A63237" w:rsidRDefault="00A63237" w:rsidP="00A63237">
      <w:pPr>
        <w:ind w:left="3600" w:firstLine="720"/>
        <w:textAlignment w:val="baseline"/>
        <w:rPr>
          <w:rFonts w:eastAsia="Times New Roman"/>
          <w:color w:val="000000"/>
          <w:sz w:val="24"/>
          <w:szCs w:val="24"/>
        </w:rPr>
      </w:pPr>
      <w:r>
        <w:rPr>
          <w:rFonts w:eastAsia="Times New Roman"/>
          <w:color w:val="000000"/>
          <w:sz w:val="24"/>
          <w:szCs w:val="24"/>
        </w:rPr>
        <w:t xml:space="preserve">            </w:t>
      </w:r>
      <w:r w:rsidR="00113DC1" w:rsidRPr="00A63237">
        <w:rPr>
          <w:rFonts w:eastAsia="Times New Roman"/>
          <w:color w:val="000000"/>
          <w:sz w:val="24"/>
          <w:szCs w:val="24"/>
        </w:rPr>
        <w:t>:</w:t>
      </w:r>
      <w:r w:rsidRPr="00A63237">
        <w:t xml:space="preserve"> </w:t>
      </w:r>
      <w:r>
        <w:tab/>
      </w:r>
      <w:r>
        <w:tab/>
      </w:r>
    </w:p>
    <w:p w14:paraId="6BE86337" w14:textId="1E6CEC55" w:rsidR="00113DC1" w:rsidRPr="00A63237" w:rsidRDefault="00113DC1" w:rsidP="00A63237">
      <w:pPr>
        <w:tabs>
          <w:tab w:val="left" w:pos="4608"/>
        </w:tabs>
        <w:textAlignment w:val="baseline"/>
        <w:rPr>
          <w:rFonts w:eastAsia="Times New Roman"/>
          <w:color w:val="000000"/>
          <w:spacing w:val="-4"/>
          <w:sz w:val="24"/>
          <w:szCs w:val="24"/>
        </w:rPr>
      </w:pPr>
      <w:r w:rsidRPr="00A63237">
        <w:rPr>
          <w:rFonts w:eastAsia="Times New Roman"/>
          <w:color w:val="000000"/>
          <w:spacing w:val="-4"/>
          <w:sz w:val="24"/>
          <w:szCs w:val="24"/>
        </w:rPr>
        <w:t>Full Service Network, LP</w:t>
      </w:r>
      <w:r w:rsidR="00A63237">
        <w:rPr>
          <w:rFonts w:eastAsia="Times New Roman"/>
          <w:color w:val="000000"/>
          <w:spacing w:val="-4"/>
          <w:sz w:val="24"/>
          <w:szCs w:val="24"/>
        </w:rPr>
        <w:t>.</w:t>
      </w:r>
      <w:r w:rsidRPr="00A63237">
        <w:rPr>
          <w:rFonts w:eastAsia="Times New Roman"/>
          <w:color w:val="000000"/>
          <w:spacing w:val="-4"/>
          <w:sz w:val="24"/>
          <w:szCs w:val="24"/>
        </w:rPr>
        <w:tab/>
      </w:r>
      <w:r w:rsidR="00A63237">
        <w:rPr>
          <w:rFonts w:eastAsia="Times New Roman"/>
          <w:color w:val="000000"/>
          <w:spacing w:val="-4"/>
          <w:sz w:val="24"/>
          <w:szCs w:val="24"/>
        </w:rPr>
        <w:tab/>
      </w:r>
      <w:r w:rsidRPr="00A63237">
        <w:rPr>
          <w:rFonts w:eastAsia="Times New Roman"/>
          <w:color w:val="000000"/>
          <w:spacing w:val="-4"/>
          <w:sz w:val="24"/>
          <w:szCs w:val="24"/>
        </w:rPr>
        <w:t>:</w:t>
      </w:r>
    </w:p>
    <w:p w14:paraId="4D3338C7" w14:textId="7BDFDD1A" w:rsidR="00113DC1" w:rsidRDefault="00A63237" w:rsidP="00A63237">
      <w:pPr>
        <w:ind w:left="3240"/>
        <w:textAlignment w:val="baseline"/>
        <w:rPr>
          <w:rFonts w:eastAsia="Times New Roman"/>
          <w:color w:val="000000"/>
          <w:spacing w:val="11"/>
          <w:sz w:val="24"/>
          <w:szCs w:val="24"/>
        </w:rPr>
      </w:pPr>
      <w:r>
        <w:rPr>
          <w:rFonts w:eastAsia="Times New Roman"/>
          <w:color w:val="000000"/>
          <w:spacing w:val="11"/>
          <w:sz w:val="24"/>
          <w:szCs w:val="24"/>
        </w:rPr>
        <w:tab/>
      </w:r>
      <w:r>
        <w:rPr>
          <w:rFonts w:eastAsia="Times New Roman"/>
          <w:color w:val="000000"/>
          <w:spacing w:val="11"/>
          <w:sz w:val="24"/>
          <w:szCs w:val="24"/>
        </w:rPr>
        <w:tab/>
      </w:r>
      <w:r>
        <w:rPr>
          <w:rFonts w:eastAsia="Times New Roman"/>
          <w:color w:val="000000"/>
          <w:spacing w:val="11"/>
          <w:sz w:val="24"/>
          <w:szCs w:val="24"/>
        </w:rPr>
        <w:tab/>
      </w:r>
    </w:p>
    <w:p w14:paraId="514485CD" w14:textId="4CCDFA17" w:rsidR="00A63237" w:rsidRDefault="00A63237" w:rsidP="00A63237">
      <w:pPr>
        <w:ind w:left="3240"/>
        <w:textAlignment w:val="baseline"/>
        <w:rPr>
          <w:rFonts w:eastAsia="Times New Roman"/>
          <w:color w:val="000000"/>
          <w:spacing w:val="11"/>
          <w:sz w:val="24"/>
          <w:szCs w:val="24"/>
        </w:rPr>
      </w:pPr>
    </w:p>
    <w:p w14:paraId="15001E6C" w14:textId="409BD573" w:rsidR="00A63237" w:rsidRDefault="00A63237" w:rsidP="00A63237">
      <w:pPr>
        <w:ind w:left="3240"/>
        <w:textAlignment w:val="baseline"/>
        <w:rPr>
          <w:rFonts w:eastAsia="Times New Roman"/>
          <w:color w:val="000000"/>
          <w:spacing w:val="11"/>
          <w:sz w:val="24"/>
          <w:szCs w:val="24"/>
        </w:rPr>
      </w:pPr>
    </w:p>
    <w:p w14:paraId="355869CE" w14:textId="77777777" w:rsidR="00A63237" w:rsidRPr="00A63237" w:rsidRDefault="00A63237" w:rsidP="00A63237">
      <w:pPr>
        <w:ind w:left="3240"/>
        <w:textAlignment w:val="baseline"/>
        <w:rPr>
          <w:rFonts w:eastAsia="Times New Roman"/>
          <w:color w:val="000000"/>
          <w:spacing w:val="11"/>
          <w:sz w:val="24"/>
          <w:szCs w:val="24"/>
        </w:rPr>
      </w:pPr>
    </w:p>
    <w:p w14:paraId="72EA889E" w14:textId="77777777" w:rsidR="00A63237" w:rsidRDefault="00113DC1" w:rsidP="00A63237">
      <w:pPr>
        <w:jc w:val="center"/>
        <w:textAlignment w:val="baseline"/>
        <w:rPr>
          <w:rFonts w:eastAsia="Times New Roman"/>
          <w:b/>
          <w:color w:val="000000"/>
          <w:sz w:val="24"/>
          <w:szCs w:val="24"/>
        </w:rPr>
      </w:pPr>
      <w:r w:rsidRPr="00A63237">
        <w:rPr>
          <w:rFonts w:eastAsia="Times New Roman"/>
          <w:b/>
          <w:color w:val="000000"/>
          <w:sz w:val="24"/>
          <w:szCs w:val="24"/>
        </w:rPr>
        <w:t xml:space="preserve">INTERIM ORDER </w:t>
      </w:r>
    </w:p>
    <w:p w14:paraId="4116179D" w14:textId="351179A0" w:rsidR="00113DC1" w:rsidRPr="00A63237" w:rsidRDefault="007B57B8" w:rsidP="00A63237">
      <w:pPr>
        <w:jc w:val="center"/>
        <w:textAlignment w:val="baseline"/>
        <w:rPr>
          <w:rFonts w:eastAsia="Times New Roman"/>
          <w:b/>
          <w:color w:val="000000"/>
          <w:sz w:val="24"/>
          <w:szCs w:val="24"/>
          <w:u w:val="single"/>
        </w:rPr>
      </w:pPr>
      <w:r w:rsidRPr="00A63237">
        <w:rPr>
          <w:rFonts w:eastAsia="Times New Roman"/>
          <w:b/>
          <w:color w:val="000000"/>
          <w:sz w:val="24"/>
          <w:szCs w:val="24"/>
          <w:u w:val="single"/>
        </w:rPr>
        <w:t xml:space="preserve">DENYING </w:t>
      </w:r>
      <w:r w:rsidR="00113DC1" w:rsidRPr="00A63237">
        <w:rPr>
          <w:rFonts w:eastAsia="Times New Roman"/>
          <w:b/>
          <w:color w:val="000000"/>
          <w:sz w:val="24"/>
          <w:szCs w:val="24"/>
          <w:u w:val="single"/>
        </w:rPr>
        <w:t>PRELIMINARY OBJECTIONS OF FULL SERVICE NETWORK, LP</w:t>
      </w:r>
    </w:p>
    <w:p w14:paraId="798359E3" w14:textId="77777777" w:rsidR="00BA28D0" w:rsidRPr="00A63237" w:rsidRDefault="00BA28D0" w:rsidP="00A63237">
      <w:pPr>
        <w:spacing w:line="360" w:lineRule="auto"/>
        <w:ind w:firstLine="1440"/>
        <w:jc w:val="both"/>
        <w:textAlignment w:val="baseline"/>
        <w:rPr>
          <w:rFonts w:eastAsia="Times New Roman"/>
          <w:color w:val="000000"/>
          <w:sz w:val="24"/>
          <w:szCs w:val="24"/>
        </w:rPr>
      </w:pPr>
    </w:p>
    <w:p w14:paraId="3E40C414" w14:textId="2A315CD8" w:rsidR="00BA28D0" w:rsidRDefault="00413892" w:rsidP="00A63237">
      <w:pPr>
        <w:spacing w:line="360" w:lineRule="auto"/>
        <w:ind w:firstLine="1440"/>
        <w:jc w:val="both"/>
        <w:textAlignment w:val="baseline"/>
        <w:rPr>
          <w:rFonts w:eastAsia="Times New Roman"/>
          <w:color w:val="000000"/>
          <w:sz w:val="24"/>
          <w:szCs w:val="24"/>
        </w:rPr>
      </w:pPr>
      <w:r w:rsidRPr="00A63237">
        <w:rPr>
          <w:rFonts w:eastAsia="Times New Roman"/>
          <w:color w:val="000000"/>
          <w:sz w:val="24"/>
          <w:szCs w:val="24"/>
        </w:rPr>
        <w:t xml:space="preserve">On February 3, 2021, </w:t>
      </w:r>
      <w:r w:rsidR="0064150C" w:rsidRPr="00A63237">
        <w:rPr>
          <w:rFonts w:eastAsia="Times New Roman"/>
          <w:color w:val="000000"/>
          <w:sz w:val="24"/>
          <w:szCs w:val="24"/>
        </w:rPr>
        <w:t>Kathleen C. Babyak (Complainant or Ms. Babyak),</w:t>
      </w:r>
      <w:r w:rsidR="00E324BE" w:rsidRPr="00A63237">
        <w:rPr>
          <w:rFonts w:eastAsia="Times New Roman"/>
          <w:color w:val="000000"/>
          <w:sz w:val="24"/>
          <w:szCs w:val="24"/>
        </w:rPr>
        <w:t xml:space="preserve"> filed a Formal Complaint against Full Service Network, LP (Respondent or FSN)</w:t>
      </w:r>
      <w:r w:rsidR="008C7AB8" w:rsidRPr="00A63237">
        <w:rPr>
          <w:rFonts w:eastAsia="Times New Roman"/>
          <w:color w:val="000000"/>
          <w:sz w:val="24"/>
          <w:szCs w:val="24"/>
        </w:rPr>
        <w:t>.</w:t>
      </w:r>
    </w:p>
    <w:p w14:paraId="42C39A44" w14:textId="77777777" w:rsidR="00A63237" w:rsidRPr="00A63237" w:rsidRDefault="00A63237" w:rsidP="00A63237">
      <w:pPr>
        <w:spacing w:line="360" w:lineRule="auto"/>
        <w:ind w:firstLine="1440"/>
        <w:jc w:val="both"/>
        <w:textAlignment w:val="baseline"/>
        <w:rPr>
          <w:rFonts w:eastAsia="Times New Roman"/>
          <w:color w:val="000000"/>
          <w:sz w:val="24"/>
          <w:szCs w:val="24"/>
        </w:rPr>
      </w:pPr>
    </w:p>
    <w:p w14:paraId="3F0D8631" w14:textId="65020DB3" w:rsidR="008C7AB8" w:rsidRDefault="00E340A6" w:rsidP="00A63237">
      <w:pPr>
        <w:spacing w:line="360" w:lineRule="auto"/>
        <w:ind w:firstLine="1440"/>
        <w:jc w:val="both"/>
        <w:textAlignment w:val="baseline"/>
        <w:rPr>
          <w:rFonts w:eastAsia="Times New Roman"/>
          <w:color w:val="000000"/>
          <w:sz w:val="24"/>
          <w:szCs w:val="24"/>
        </w:rPr>
      </w:pPr>
      <w:r w:rsidRPr="00A63237">
        <w:rPr>
          <w:rFonts w:eastAsia="Times New Roman"/>
          <w:color w:val="000000"/>
          <w:sz w:val="24"/>
          <w:szCs w:val="24"/>
        </w:rPr>
        <w:t xml:space="preserve">On </w:t>
      </w:r>
      <w:r w:rsidR="003D052F" w:rsidRPr="00A63237">
        <w:rPr>
          <w:rFonts w:eastAsia="Times New Roman"/>
          <w:color w:val="000000"/>
          <w:sz w:val="24"/>
          <w:szCs w:val="24"/>
        </w:rPr>
        <w:t xml:space="preserve">May 30, 2021, Respondent, through counsel, </w:t>
      </w:r>
      <w:r w:rsidR="00606067" w:rsidRPr="00A63237">
        <w:rPr>
          <w:rFonts w:eastAsia="Times New Roman"/>
          <w:color w:val="000000"/>
          <w:sz w:val="24"/>
          <w:szCs w:val="24"/>
        </w:rPr>
        <w:t xml:space="preserve">requested </w:t>
      </w:r>
      <w:r w:rsidR="002A6AB4" w:rsidRPr="00A63237">
        <w:rPr>
          <w:rFonts w:eastAsia="Times New Roman"/>
          <w:color w:val="000000"/>
          <w:sz w:val="24"/>
          <w:szCs w:val="24"/>
        </w:rPr>
        <w:t xml:space="preserve">a thirty day extension to file a responsive pleading </w:t>
      </w:r>
      <w:r w:rsidR="000A0ECB" w:rsidRPr="00A63237">
        <w:rPr>
          <w:rFonts w:eastAsia="Times New Roman"/>
          <w:color w:val="000000"/>
          <w:sz w:val="24"/>
          <w:szCs w:val="24"/>
        </w:rPr>
        <w:t>to the Formal Complaint.</w:t>
      </w:r>
    </w:p>
    <w:p w14:paraId="1AD4748E" w14:textId="77777777" w:rsidR="00A63237" w:rsidRPr="00A63237" w:rsidRDefault="00A63237" w:rsidP="00A63237">
      <w:pPr>
        <w:spacing w:line="360" w:lineRule="auto"/>
        <w:ind w:firstLine="1440"/>
        <w:jc w:val="both"/>
        <w:textAlignment w:val="baseline"/>
        <w:rPr>
          <w:rFonts w:eastAsia="Times New Roman"/>
          <w:color w:val="000000"/>
          <w:sz w:val="24"/>
          <w:szCs w:val="24"/>
        </w:rPr>
      </w:pPr>
    </w:p>
    <w:p w14:paraId="3BDF43A9" w14:textId="63882DF8" w:rsidR="00274A21" w:rsidRDefault="00274A21" w:rsidP="00A63237">
      <w:pPr>
        <w:spacing w:line="360" w:lineRule="auto"/>
        <w:ind w:firstLine="1440"/>
        <w:jc w:val="both"/>
        <w:textAlignment w:val="baseline"/>
        <w:rPr>
          <w:sz w:val="24"/>
          <w:szCs w:val="24"/>
        </w:rPr>
      </w:pPr>
      <w:r w:rsidRPr="00A63237">
        <w:rPr>
          <w:rFonts w:eastAsia="Times New Roman"/>
          <w:color w:val="000000"/>
          <w:sz w:val="24"/>
          <w:szCs w:val="24"/>
        </w:rPr>
        <w:t>On March 31, 2021, a Secretarial Letter was issued extending the</w:t>
      </w:r>
      <w:r w:rsidR="006450D3" w:rsidRPr="00A63237">
        <w:rPr>
          <w:rFonts w:eastAsia="Times New Roman"/>
          <w:color w:val="000000"/>
          <w:sz w:val="24"/>
          <w:szCs w:val="24"/>
        </w:rPr>
        <w:t xml:space="preserve"> d</w:t>
      </w:r>
      <w:r w:rsidRPr="00A63237">
        <w:rPr>
          <w:rFonts w:eastAsia="Times New Roman"/>
          <w:color w:val="000000"/>
          <w:sz w:val="24"/>
          <w:szCs w:val="24"/>
        </w:rPr>
        <w:t xml:space="preserve">eadline to file a responsive pleading to the </w:t>
      </w:r>
      <w:r w:rsidR="006450D3" w:rsidRPr="00A63237">
        <w:rPr>
          <w:rFonts w:eastAsia="Times New Roman"/>
          <w:color w:val="000000"/>
          <w:sz w:val="24"/>
          <w:szCs w:val="24"/>
        </w:rPr>
        <w:t xml:space="preserve">Formal Complaint until </w:t>
      </w:r>
      <w:r w:rsidR="006450D3" w:rsidRPr="00A63237">
        <w:rPr>
          <w:sz w:val="24"/>
          <w:szCs w:val="24"/>
        </w:rPr>
        <w:t xml:space="preserve">May 1, 2021.  </w:t>
      </w:r>
    </w:p>
    <w:p w14:paraId="7A5880BF" w14:textId="77777777" w:rsidR="00A63237" w:rsidRPr="00A63237" w:rsidRDefault="00A63237" w:rsidP="00A63237">
      <w:pPr>
        <w:spacing w:line="360" w:lineRule="auto"/>
        <w:ind w:firstLine="1440"/>
        <w:jc w:val="both"/>
        <w:textAlignment w:val="baseline"/>
        <w:rPr>
          <w:rFonts w:eastAsia="Times New Roman"/>
          <w:color w:val="000000"/>
          <w:sz w:val="24"/>
          <w:szCs w:val="24"/>
        </w:rPr>
      </w:pPr>
    </w:p>
    <w:p w14:paraId="700C7124" w14:textId="65C7731C" w:rsidR="00113DC1" w:rsidRPr="00A63237" w:rsidRDefault="00113DC1" w:rsidP="00A63237">
      <w:pPr>
        <w:spacing w:line="360" w:lineRule="auto"/>
        <w:ind w:firstLine="1440"/>
        <w:jc w:val="both"/>
        <w:textAlignment w:val="baseline"/>
        <w:rPr>
          <w:rFonts w:eastAsia="Times New Roman"/>
          <w:color w:val="000000"/>
          <w:sz w:val="24"/>
          <w:szCs w:val="24"/>
        </w:rPr>
      </w:pPr>
      <w:r w:rsidRPr="00A63237">
        <w:rPr>
          <w:rFonts w:eastAsia="Times New Roman"/>
          <w:color w:val="000000"/>
          <w:sz w:val="24"/>
          <w:szCs w:val="24"/>
        </w:rPr>
        <w:t>On</w:t>
      </w:r>
      <w:r w:rsidR="00886C01" w:rsidRPr="00A63237">
        <w:rPr>
          <w:rFonts w:eastAsia="Times New Roman"/>
          <w:color w:val="000000"/>
          <w:sz w:val="24"/>
          <w:szCs w:val="24"/>
        </w:rPr>
        <w:t xml:space="preserve"> May 3, 2021</w:t>
      </w:r>
      <w:r w:rsidR="005650C8" w:rsidRPr="00A63237">
        <w:rPr>
          <w:rFonts w:eastAsia="Times New Roman"/>
          <w:color w:val="000000"/>
          <w:sz w:val="24"/>
          <w:szCs w:val="24"/>
        </w:rPr>
        <w:t xml:space="preserve">, </w:t>
      </w:r>
      <w:r w:rsidRPr="00A63237">
        <w:rPr>
          <w:rFonts w:eastAsia="Times New Roman"/>
          <w:color w:val="000000"/>
          <w:sz w:val="24"/>
          <w:szCs w:val="24"/>
        </w:rPr>
        <w:t xml:space="preserve">Full Service Network, LP filed </w:t>
      </w:r>
      <w:r w:rsidR="005650C8" w:rsidRPr="00A63237">
        <w:rPr>
          <w:rFonts w:eastAsia="Times New Roman"/>
          <w:color w:val="000000"/>
          <w:sz w:val="24"/>
          <w:szCs w:val="24"/>
        </w:rPr>
        <w:t xml:space="preserve">an Answer and New Matter </w:t>
      </w:r>
      <w:r w:rsidR="00BA28D0" w:rsidRPr="00A63237">
        <w:rPr>
          <w:rFonts w:eastAsia="Times New Roman"/>
          <w:color w:val="000000"/>
          <w:sz w:val="24"/>
          <w:szCs w:val="24"/>
        </w:rPr>
        <w:t xml:space="preserve">as well </w:t>
      </w:r>
      <w:r w:rsidR="005650C8" w:rsidRPr="00A63237">
        <w:rPr>
          <w:rFonts w:eastAsia="Times New Roman"/>
          <w:color w:val="000000"/>
          <w:sz w:val="24"/>
          <w:szCs w:val="24"/>
        </w:rPr>
        <w:t>a</w:t>
      </w:r>
      <w:r w:rsidR="00BA28D0" w:rsidRPr="00A63237">
        <w:rPr>
          <w:rFonts w:eastAsia="Times New Roman"/>
          <w:color w:val="000000"/>
          <w:sz w:val="24"/>
          <w:szCs w:val="24"/>
        </w:rPr>
        <w:t xml:space="preserve">s </w:t>
      </w:r>
      <w:r w:rsidRPr="00A63237">
        <w:rPr>
          <w:rFonts w:eastAsia="Times New Roman"/>
          <w:color w:val="000000"/>
          <w:sz w:val="24"/>
          <w:szCs w:val="24"/>
        </w:rPr>
        <w:t>Preliminary Objections to the Complaint filed by Kathleen C. Babyak (Complainant or Ms. Babyak), requesting dismissal of the Complaint and filed its Answer and New Matter to the Complaint.</w:t>
      </w:r>
    </w:p>
    <w:p w14:paraId="562E0148" w14:textId="18762308" w:rsidR="00032EF6" w:rsidRPr="00A63237" w:rsidRDefault="00032EF6" w:rsidP="00A63237">
      <w:pPr>
        <w:spacing w:line="360" w:lineRule="auto"/>
        <w:ind w:firstLine="1440"/>
        <w:textAlignment w:val="baseline"/>
        <w:rPr>
          <w:rFonts w:eastAsia="Times New Roman"/>
          <w:color w:val="000000"/>
          <w:sz w:val="24"/>
          <w:szCs w:val="24"/>
        </w:rPr>
      </w:pPr>
    </w:p>
    <w:p w14:paraId="60ADEBA3" w14:textId="77777777" w:rsidR="00E12EF7" w:rsidRPr="00A63237" w:rsidRDefault="00014585" w:rsidP="00A63237">
      <w:pPr>
        <w:spacing w:line="360" w:lineRule="auto"/>
        <w:ind w:firstLine="1440"/>
        <w:textAlignment w:val="baseline"/>
        <w:rPr>
          <w:rFonts w:eastAsia="Times New Roman"/>
          <w:color w:val="000000"/>
          <w:sz w:val="24"/>
          <w:szCs w:val="24"/>
        </w:rPr>
      </w:pPr>
      <w:r w:rsidRPr="00A63237">
        <w:rPr>
          <w:rFonts w:eastAsia="Times New Roman"/>
          <w:color w:val="000000"/>
          <w:sz w:val="24"/>
          <w:szCs w:val="24"/>
        </w:rPr>
        <w:t xml:space="preserve">On June 7, 2021, a motion judge assignment notice was </w:t>
      </w:r>
      <w:r w:rsidR="00E12EF7" w:rsidRPr="00A63237">
        <w:rPr>
          <w:rFonts w:eastAsia="Times New Roman"/>
          <w:color w:val="000000"/>
          <w:sz w:val="24"/>
          <w:szCs w:val="24"/>
        </w:rPr>
        <w:t>entered, assigning this matter to the undersigned presiding officer.</w:t>
      </w:r>
    </w:p>
    <w:p w14:paraId="072AB045" w14:textId="37FC8531" w:rsidR="00014585" w:rsidRDefault="00014585" w:rsidP="00A63237">
      <w:pPr>
        <w:spacing w:line="360" w:lineRule="auto"/>
        <w:ind w:firstLine="1440"/>
        <w:textAlignment w:val="baseline"/>
        <w:rPr>
          <w:rFonts w:eastAsia="Times New Roman"/>
          <w:color w:val="000000"/>
          <w:sz w:val="24"/>
          <w:szCs w:val="24"/>
        </w:rPr>
      </w:pPr>
      <w:r w:rsidRPr="00A63237">
        <w:rPr>
          <w:rFonts w:eastAsia="Times New Roman"/>
          <w:color w:val="000000"/>
          <w:sz w:val="24"/>
          <w:szCs w:val="24"/>
        </w:rPr>
        <w:t xml:space="preserve"> </w:t>
      </w:r>
    </w:p>
    <w:p w14:paraId="12FEA087" w14:textId="305010AE" w:rsidR="00032EF6" w:rsidRDefault="00D4581E" w:rsidP="00A63237">
      <w:pPr>
        <w:spacing w:line="360" w:lineRule="auto"/>
        <w:ind w:firstLine="1440"/>
        <w:textAlignment w:val="baseline"/>
        <w:rPr>
          <w:sz w:val="24"/>
          <w:szCs w:val="24"/>
        </w:rPr>
      </w:pPr>
      <w:r w:rsidRPr="00A63237">
        <w:rPr>
          <w:rFonts w:eastAsia="Times New Roman"/>
          <w:color w:val="000000"/>
          <w:sz w:val="24"/>
          <w:szCs w:val="24"/>
        </w:rPr>
        <w:lastRenderedPageBreak/>
        <w:t>In her Formal Complaint, Complainant</w:t>
      </w:r>
      <w:r w:rsidR="00032EF6" w:rsidRPr="00A63237">
        <w:rPr>
          <w:rFonts w:eastAsia="Times New Roman"/>
          <w:color w:val="000000"/>
          <w:sz w:val="24"/>
          <w:szCs w:val="24"/>
        </w:rPr>
        <w:t xml:space="preserve"> </w:t>
      </w:r>
      <w:r w:rsidR="00032EF6" w:rsidRPr="00A63237">
        <w:rPr>
          <w:sz w:val="24"/>
          <w:szCs w:val="24"/>
        </w:rPr>
        <w:t xml:space="preserve">avers, </w:t>
      </w:r>
      <w:r w:rsidR="00032EF6" w:rsidRPr="00A63237">
        <w:rPr>
          <w:i/>
          <w:iCs/>
          <w:sz w:val="24"/>
          <w:szCs w:val="24"/>
        </w:rPr>
        <w:t>inter alia</w:t>
      </w:r>
      <w:r w:rsidR="00032EF6" w:rsidRPr="00A63237">
        <w:rPr>
          <w:sz w:val="24"/>
          <w:szCs w:val="24"/>
        </w:rPr>
        <w:t>:</w:t>
      </w:r>
    </w:p>
    <w:p w14:paraId="0A9CAF44" w14:textId="77777777" w:rsidR="00A63237" w:rsidRPr="00A63237" w:rsidRDefault="00A63237" w:rsidP="00A63237">
      <w:pPr>
        <w:spacing w:line="360" w:lineRule="auto"/>
        <w:ind w:left="720" w:firstLine="720"/>
        <w:textAlignment w:val="baseline"/>
        <w:rPr>
          <w:sz w:val="24"/>
          <w:szCs w:val="24"/>
        </w:rPr>
      </w:pPr>
    </w:p>
    <w:p w14:paraId="4D612479" w14:textId="2F97F495" w:rsidR="00032EF6" w:rsidRPr="00A63237" w:rsidRDefault="00032EF6" w:rsidP="00A63237">
      <w:pPr>
        <w:pStyle w:val="ListParagraph"/>
        <w:numPr>
          <w:ilvl w:val="0"/>
          <w:numId w:val="7"/>
        </w:numPr>
        <w:ind w:left="1440" w:firstLine="0"/>
        <w:textAlignment w:val="baseline"/>
        <w:rPr>
          <w:sz w:val="24"/>
          <w:szCs w:val="24"/>
        </w:rPr>
      </w:pPr>
      <w:r w:rsidRPr="00A63237">
        <w:rPr>
          <w:sz w:val="24"/>
          <w:szCs w:val="24"/>
        </w:rPr>
        <w:t>Reliability problems with her utility service;</w:t>
      </w:r>
      <w:r w:rsidR="00A63237">
        <w:rPr>
          <w:sz w:val="24"/>
          <w:szCs w:val="24"/>
        </w:rPr>
        <w:br/>
      </w:r>
    </w:p>
    <w:p w14:paraId="22C11019" w14:textId="77777777" w:rsidR="00032EF6" w:rsidRPr="00A63237" w:rsidRDefault="00032EF6" w:rsidP="00A63237">
      <w:pPr>
        <w:pStyle w:val="ListParagraph"/>
        <w:numPr>
          <w:ilvl w:val="0"/>
          <w:numId w:val="7"/>
        </w:numPr>
        <w:ind w:left="1440" w:firstLine="0"/>
        <w:textAlignment w:val="baseline"/>
        <w:rPr>
          <w:sz w:val="24"/>
          <w:szCs w:val="24"/>
        </w:rPr>
      </w:pPr>
      <w:r w:rsidRPr="00A63237">
        <w:rPr>
          <w:sz w:val="24"/>
          <w:szCs w:val="24"/>
        </w:rPr>
        <w:t>Harassment because she insisted that her repeated outages be investigated;</w:t>
      </w:r>
    </w:p>
    <w:p w14:paraId="63935643" w14:textId="738EB1D2" w:rsidR="00032EF6" w:rsidRPr="00A63237" w:rsidRDefault="00032EF6" w:rsidP="00A63237">
      <w:pPr>
        <w:pStyle w:val="ListParagraph"/>
        <w:numPr>
          <w:ilvl w:val="0"/>
          <w:numId w:val="7"/>
        </w:numPr>
        <w:ind w:left="1440" w:firstLine="0"/>
        <w:textAlignment w:val="baseline"/>
        <w:rPr>
          <w:sz w:val="24"/>
          <w:szCs w:val="24"/>
        </w:rPr>
      </w:pPr>
      <w:r w:rsidRPr="00A63237">
        <w:rPr>
          <w:sz w:val="24"/>
          <w:szCs w:val="24"/>
        </w:rPr>
        <w:t>Repeated service outages;</w:t>
      </w:r>
      <w:r w:rsidR="00A63237">
        <w:rPr>
          <w:sz w:val="24"/>
          <w:szCs w:val="24"/>
        </w:rPr>
        <w:br/>
      </w:r>
    </w:p>
    <w:p w14:paraId="2661379C" w14:textId="4448C03F" w:rsidR="00032EF6" w:rsidRPr="00A63237" w:rsidRDefault="00032EF6" w:rsidP="00A63237">
      <w:pPr>
        <w:pStyle w:val="ListParagraph"/>
        <w:numPr>
          <w:ilvl w:val="0"/>
          <w:numId w:val="7"/>
        </w:numPr>
        <w:ind w:left="1440" w:firstLine="0"/>
        <w:textAlignment w:val="baseline"/>
        <w:rPr>
          <w:sz w:val="24"/>
          <w:szCs w:val="24"/>
        </w:rPr>
      </w:pPr>
      <w:r w:rsidRPr="00A63237">
        <w:rPr>
          <w:sz w:val="24"/>
          <w:szCs w:val="24"/>
        </w:rPr>
        <w:t>Being forced to go from a National Plan at a cost of $36.99 a month to a Nationwide Calling Plan at a cost of $59.95 a month, despite no change in her calling area but being forced to take caller ID and call waiting and pay $22.96 more each month;</w:t>
      </w:r>
      <w:r w:rsidR="00A63237">
        <w:rPr>
          <w:sz w:val="24"/>
          <w:szCs w:val="24"/>
        </w:rPr>
        <w:br/>
      </w:r>
    </w:p>
    <w:p w14:paraId="7A9F2B64" w14:textId="36040D93" w:rsidR="00032EF6" w:rsidRPr="00A63237" w:rsidRDefault="00032EF6" w:rsidP="00A63237">
      <w:pPr>
        <w:pStyle w:val="ListParagraph"/>
        <w:numPr>
          <w:ilvl w:val="0"/>
          <w:numId w:val="7"/>
        </w:numPr>
        <w:ind w:left="1440" w:firstLine="0"/>
        <w:textAlignment w:val="baseline"/>
        <w:rPr>
          <w:sz w:val="24"/>
          <w:szCs w:val="24"/>
        </w:rPr>
      </w:pPr>
      <w:r w:rsidRPr="00A63237">
        <w:rPr>
          <w:sz w:val="24"/>
          <w:szCs w:val="24"/>
        </w:rPr>
        <w:t>Questioning why upper management ordered the dropping of auto pay on her account;</w:t>
      </w:r>
      <w:r w:rsidR="00A63237">
        <w:rPr>
          <w:sz w:val="24"/>
          <w:szCs w:val="24"/>
        </w:rPr>
        <w:br/>
      </w:r>
    </w:p>
    <w:p w14:paraId="4750A5B8" w14:textId="54898E54" w:rsidR="00032EF6" w:rsidRPr="00A63237" w:rsidRDefault="00032EF6" w:rsidP="00A63237">
      <w:pPr>
        <w:pStyle w:val="ListParagraph"/>
        <w:numPr>
          <w:ilvl w:val="0"/>
          <w:numId w:val="7"/>
        </w:numPr>
        <w:ind w:left="1440" w:firstLine="0"/>
        <w:textAlignment w:val="baseline"/>
        <w:rPr>
          <w:sz w:val="24"/>
          <w:szCs w:val="24"/>
        </w:rPr>
      </w:pPr>
      <w:r w:rsidRPr="00A63237">
        <w:rPr>
          <w:sz w:val="24"/>
          <w:szCs w:val="24"/>
        </w:rPr>
        <w:t>Questioning why auto pay was dropped without notifying Complainant;</w:t>
      </w:r>
      <w:r w:rsidR="00A63237">
        <w:rPr>
          <w:sz w:val="24"/>
          <w:szCs w:val="24"/>
        </w:rPr>
        <w:br/>
      </w:r>
    </w:p>
    <w:p w14:paraId="7BF27090" w14:textId="3C2602C2" w:rsidR="00032EF6" w:rsidRPr="00A63237" w:rsidRDefault="00032EF6" w:rsidP="00A63237">
      <w:pPr>
        <w:pStyle w:val="ListParagraph"/>
        <w:numPr>
          <w:ilvl w:val="0"/>
          <w:numId w:val="7"/>
        </w:numPr>
        <w:ind w:left="1440" w:firstLine="0"/>
        <w:textAlignment w:val="baseline"/>
        <w:rPr>
          <w:sz w:val="24"/>
          <w:szCs w:val="24"/>
        </w:rPr>
      </w:pPr>
      <w:r w:rsidRPr="00A63237">
        <w:rPr>
          <w:sz w:val="24"/>
          <w:szCs w:val="24"/>
        </w:rPr>
        <w:t>Questioning why Complainant received a suspension notice after 15 years of perfect credit;</w:t>
      </w:r>
      <w:r w:rsidR="00A63237">
        <w:rPr>
          <w:sz w:val="24"/>
          <w:szCs w:val="24"/>
        </w:rPr>
        <w:br/>
      </w:r>
    </w:p>
    <w:p w14:paraId="1ED533A9" w14:textId="1944A8F1" w:rsidR="00032EF6" w:rsidRPr="00A63237" w:rsidRDefault="00032EF6" w:rsidP="00A63237">
      <w:pPr>
        <w:pStyle w:val="ListParagraph"/>
        <w:numPr>
          <w:ilvl w:val="0"/>
          <w:numId w:val="7"/>
        </w:numPr>
        <w:ind w:left="1440" w:firstLine="0"/>
        <w:textAlignment w:val="baseline"/>
        <w:rPr>
          <w:sz w:val="24"/>
          <w:szCs w:val="24"/>
        </w:rPr>
      </w:pPr>
      <w:r w:rsidRPr="00A63237">
        <w:rPr>
          <w:sz w:val="24"/>
          <w:szCs w:val="24"/>
        </w:rPr>
        <w:t>Allegations of poor customer service, including failure to call back customer as promised, receiving recording advising to call back in the middle of the work day, questioning OCC charges on bill and requesting an explanation regarding what it means, and identifying an “I don’t care attitude” of employees;</w:t>
      </w:r>
      <w:r w:rsidR="00A63237">
        <w:rPr>
          <w:sz w:val="24"/>
          <w:szCs w:val="24"/>
        </w:rPr>
        <w:br/>
      </w:r>
    </w:p>
    <w:p w14:paraId="742B8ADF" w14:textId="7A11DE91" w:rsidR="00032EF6" w:rsidRPr="00A63237" w:rsidRDefault="00032EF6" w:rsidP="00A63237">
      <w:pPr>
        <w:pStyle w:val="ListParagraph"/>
        <w:numPr>
          <w:ilvl w:val="0"/>
          <w:numId w:val="7"/>
        </w:numPr>
        <w:ind w:left="1440" w:firstLine="0"/>
        <w:textAlignment w:val="baseline"/>
        <w:rPr>
          <w:sz w:val="24"/>
          <w:szCs w:val="24"/>
        </w:rPr>
      </w:pPr>
      <w:r w:rsidRPr="00A63237">
        <w:rPr>
          <w:sz w:val="24"/>
          <w:szCs w:val="24"/>
        </w:rPr>
        <w:t>Repeated service outages from late summer 2020 to December 2020;</w:t>
      </w:r>
      <w:r w:rsidR="00A63237">
        <w:rPr>
          <w:sz w:val="24"/>
          <w:szCs w:val="24"/>
        </w:rPr>
        <w:br/>
      </w:r>
    </w:p>
    <w:p w14:paraId="457B7ADB" w14:textId="1A9469A6" w:rsidR="00032EF6" w:rsidRPr="00A63237" w:rsidRDefault="00032EF6" w:rsidP="00A63237">
      <w:pPr>
        <w:pStyle w:val="ListParagraph"/>
        <w:numPr>
          <w:ilvl w:val="0"/>
          <w:numId w:val="7"/>
        </w:numPr>
        <w:ind w:left="1440" w:firstLine="0"/>
        <w:textAlignment w:val="baseline"/>
        <w:rPr>
          <w:sz w:val="24"/>
          <w:szCs w:val="24"/>
        </w:rPr>
      </w:pPr>
      <w:r w:rsidRPr="00A63237">
        <w:rPr>
          <w:sz w:val="24"/>
          <w:szCs w:val="24"/>
        </w:rPr>
        <w:t>Dropping Complainant from the National Plan and forcing her to take the Nationwide Plan at a higher cost;</w:t>
      </w:r>
      <w:r w:rsidR="00A63237">
        <w:rPr>
          <w:sz w:val="24"/>
          <w:szCs w:val="24"/>
        </w:rPr>
        <w:br/>
      </w:r>
    </w:p>
    <w:p w14:paraId="2D25087D" w14:textId="4AA5BA47" w:rsidR="00032EF6" w:rsidRPr="00A63237" w:rsidRDefault="00032EF6" w:rsidP="00A63237">
      <w:pPr>
        <w:pStyle w:val="ListParagraph"/>
        <w:numPr>
          <w:ilvl w:val="0"/>
          <w:numId w:val="7"/>
        </w:numPr>
        <w:ind w:left="1440" w:firstLine="0"/>
        <w:textAlignment w:val="baseline"/>
        <w:rPr>
          <w:sz w:val="24"/>
          <w:szCs w:val="24"/>
        </w:rPr>
      </w:pPr>
      <w:r w:rsidRPr="00A63237">
        <w:rPr>
          <w:sz w:val="24"/>
          <w:szCs w:val="24"/>
        </w:rPr>
        <w:t>Dropping Complainant without advising her, from Auto Pay;</w:t>
      </w:r>
      <w:r w:rsidR="00A63237">
        <w:rPr>
          <w:sz w:val="24"/>
          <w:szCs w:val="24"/>
        </w:rPr>
        <w:br/>
      </w:r>
    </w:p>
    <w:p w14:paraId="00C37097" w14:textId="52E81FBE" w:rsidR="00032EF6" w:rsidRPr="00A63237" w:rsidRDefault="00032EF6" w:rsidP="00A63237">
      <w:pPr>
        <w:pStyle w:val="ListParagraph"/>
        <w:numPr>
          <w:ilvl w:val="0"/>
          <w:numId w:val="7"/>
        </w:numPr>
        <w:ind w:left="1440" w:firstLine="0"/>
        <w:textAlignment w:val="baseline"/>
        <w:rPr>
          <w:sz w:val="24"/>
          <w:szCs w:val="24"/>
        </w:rPr>
      </w:pPr>
      <w:r w:rsidRPr="00A63237">
        <w:rPr>
          <w:sz w:val="24"/>
          <w:szCs w:val="24"/>
        </w:rPr>
        <w:t>Questioning receipt of a suspension notice;</w:t>
      </w:r>
      <w:r w:rsidR="00A63237">
        <w:rPr>
          <w:sz w:val="24"/>
          <w:szCs w:val="24"/>
        </w:rPr>
        <w:br/>
      </w:r>
    </w:p>
    <w:p w14:paraId="64C307C7" w14:textId="2E168FB8" w:rsidR="00032EF6" w:rsidRPr="00A63237" w:rsidRDefault="00032EF6" w:rsidP="00A63237">
      <w:pPr>
        <w:pStyle w:val="ListParagraph"/>
        <w:numPr>
          <w:ilvl w:val="0"/>
          <w:numId w:val="7"/>
        </w:numPr>
        <w:ind w:left="1440" w:firstLine="0"/>
        <w:textAlignment w:val="baseline"/>
        <w:rPr>
          <w:sz w:val="24"/>
          <w:szCs w:val="24"/>
        </w:rPr>
      </w:pPr>
      <w:r w:rsidRPr="00A63237">
        <w:rPr>
          <w:sz w:val="24"/>
          <w:szCs w:val="24"/>
        </w:rPr>
        <w:t>Questioning the application of  late payment fees; and</w:t>
      </w:r>
      <w:r w:rsidR="00A63237">
        <w:rPr>
          <w:sz w:val="24"/>
          <w:szCs w:val="24"/>
        </w:rPr>
        <w:br/>
      </w:r>
    </w:p>
    <w:p w14:paraId="290E3C9B" w14:textId="77777777" w:rsidR="00032EF6" w:rsidRPr="00A63237" w:rsidRDefault="00032EF6" w:rsidP="00A63237">
      <w:pPr>
        <w:pStyle w:val="ListParagraph"/>
        <w:numPr>
          <w:ilvl w:val="0"/>
          <w:numId w:val="7"/>
        </w:numPr>
        <w:ind w:left="1440" w:firstLine="0"/>
        <w:textAlignment w:val="baseline"/>
        <w:rPr>
          <w:sz w:val="24"/>
          <w:szCs w:val="24"/>
        </w:rPr>
      </w:pPr>
      <w:r w:rsidRPr="00A63237">
        <w:rPr>
          <w:sz w:val="24"/>
          <w:szCs w:val="24"/>
        </w:rPr>
        <w:t xml:space="preserve">Complaining about employee attitudes. </w:t>
      </w:r>
    </w:p>
    <w:p w14:paraId="2237C70C" w14:textId="77777777" w:rsidR="00032EF6" w:rsidRPr="00A63237" w:rsidRDefault="00032EF6" w:rsidP="00A63237">
      <w:pPr>
        <w:spacing w:line="360" w:lineRule="auto"/>
        <w:ind w:firstLine="1440"/>
        <w:textAlignment w:val="baseline"/>
        <w:rPr>
          <w:sz w:val="24"/>
          <w:szCs w:val="24"/>
        </w:rPr>
      </w:pPr>
      <w:r w:rsidRPr="00A63237">
        <w:rPr>
          <w:sz w:val="24"/>
          <w:szCs w:val="24"/>
        </w:rPr>
        <w:t xml:space="preserve">    </w:t>
      </w:r>
    </w:p>
    <w:p w14:paraId="50DBEECD" w14:textId="77777777" w:rsidR="00032EF6" w:rsidRPr="00A63237" w:rsidRDefault="00032EF6" w:rsidP="00A63237">
      <w:pPr>
        <w:spacing w:line="360" w:lineRule="auto"/>
        <w:ind w:firstLine="1440"/>
        <w:textAlignment w:val="baseline"/>
        <w:rPr>
          <w:sz w:val="24"/>
          <w:szCs w:val="24"/>
        </w:rPr>
      </w:pPr>
      <w:r w:rsidRPr="00A63237">
        <w:rPr>
          <w:sz w:val="24"/>
          <w:szCs w:val="24"/>
        </w:rPr>
        <w:t>In addition, Complainant set forth a detailed request for relief in her Formal Complaint.</w:t>
      </w:r>
    </w:p>
    <w:p w14:paraId="20650757" w14:textId="77777777" w:rsidR="00032EF6" w:rsidRPr="00A63237" w:rsidRDefault="00032EF6" w:rsidP="00A63237">
      <w:pPr>
        <w:spacing w:line="360" w:lineRule="auto"/>
        <w:ind w:firstLine="1440"/>
        <w:textAlignment w:val="baseline"/>
        <w:rPr>
          <w:sz w:val="24"/>
          <w:szCs w:val="24"/>
        </w:rPr>
      </w:pPr>
    </w:p>
    <w:p w14:paraId="5ED7586A" w14:textId="77777777" w:rsidR="00032EF6" w:rsidRPr="00A63237" w:rsidRDefault="00032EF6" w:rsidP="00A63237">
      <w:pPr>
        <w:spacing w:line="360" w:lineRule="auto"/>
        <w:ind w:firstLine="1440"/>
        <w:textAlignment w:val="baseline"/>
        <w:rPr>
          <w:sz w:val="24"/>
          <w:szCs w:val="24"/>
        </w:rPr>
      </w:pPr>
    </w:p>
    <w:p w14:paraId="4C8434E2" w14:textId="4208680D" w:rsidR="00113DC1" w:rsidRDefault="00B011A9" w:rsidP="00A63237">
      <w:pPr>
        <w:tabs>
          <w:tab w:val="left" w:pos="1440"/>
        </w:tabs>
        <w:spacing w:line="360" w:lineRule="auto"/>
        <w:ind w:firstLine="1440"/>
        <w:textAlignment w:val="baseline"/>
        <w:rPr>
          <w:rFonts w:eastAsia="Times New Roman"/>
          <w:color w:val="000000"/>
          <w:sz w:val="24"/>
          <w:szCs w:val="24"/>
        </w:rPr>
      </w:pPr>
      <w:r w:rsidRPr="00A63237">
        <w:rPr>
          <w:rFonts w:eastAsia="Times New Roman"/>
          <w:color w:val="000000"/>
          <w:sz w:val="24"/>
          <w:szCs w:val="24"/>
        </w:rPr>
        <w:lastRenderedPageBreak/>
        <w:t xml:space="preserve">In its Preliminary Objections, </w:t>
      </w:r>
      <w:r w:rsidR="00113DC1" w:rsidRPr="00A63237">
        <w:rPr>
          <w:rFonts w:eastAsia="Times New Roman"/>
          <w:color w:val="000000"/>
          <w:sz w:val="24"/>
          <w:szCs w:val="24"/>
        </w:rPr>
        <w:t xml:space="preserve">FSN </w:t>
      </w:r>
      <w:r w:rsidR="00630F82" w:rsidRPr="00A63237">
        <w:rPr>
          <w:rFonts w:eastAsia="Times New Roman"/>
          <w:color w:val="000000"/>
          <w:sz w:val="24"/>
          <w:szCs w:val="24"/>
        </w:rPr>
        <w:t xml:space="preserve">avers it </w:t>
      </w:r>
      <w:r w:rsidR="00113DC1" w:rsidRPr="00A63237">
        <w:rPr>
          <w:rFonts w:eastAsia="Times New Roman"/>
          <w:color w:val="000000"/>
          <w:sz w:val="24"/>
          <w:szCs w:val="24"/>
        </w:rPr>
        <w:t xml:space="preserve">is a certificated Competitive Local Exchange Carrier, authorized by the Pennsylvania Public Utility Commission (Commission) to provide local exchange telecommunications services to customers within the Verizon Pennsylvania Inc. and Verizon North, Inc. (collectively, Verizon) service areas in Pennsylvania. </w:t>
      </w:r>
      <w:r w:rsidR="00630F82" w:rsidRPr="00A63237">
        <w:rPr>
          <w:rFonts w:eastAsia="Times New Roman"/>
          <w:color w:val="000000"/>
          <w:sz w:val="24"/>
          <w:szCs w:val="24"/>
        </w:rPr>
        <w:t xml:space="preserve"> </w:t>
      </w:r>
      <w:r w:rsidR="00113DC1" w:rsidRPr="00A63237">
        <w:rPr>
          <w:rFonts w:eastAsia="Times New Roman"/>
          <w:color w:val="000000"/>
          <w:sz w:val="24"/>
          <w:szCs w:val="24"/>
        </w:rPr>
        <w:t>FSN</w:t>
      </w:r>
      <w:r w:rsidR="00630F82" w:rsidRPr="00A63237">
        <w:rPr>
          <w:rFonts w:eastAsia="Times New Roman"/>
          <w:color w:val="000000"/>
          <w:sz w:val="24"/>
          <w:szCs w:val="24"/>
        </w:rPr>
        <w:t xml:space="preserve"> also avers it</w:t>
      </w:r>
      <w:r w:rsidR="00113DC1" w:rsidRPr="00A63237">
        <w:rPr>
          <w:rFonts w:eastAsia="Times New Roman"/>
          <w:color w:val="000000"/>
          <w:sz w:val="24"/>
          <w:szCs w:val="24"/>
        </w:rPr>
        <w:t xml:space="preserve"> is a wholesale</w:t>
      </w:r>
      <w:r w:rsidR="00630F82" w:rsidRPr="00A63237">
        <w:rPr>
          <w:rFonts w:eastAsia="Times New Roman"/>
          <w:color w:val="000000"/>
          <w:sz w:val="24"/>
          <w:szCs w:val="24"/>
        </w:rPr>
        <w:t xml:space="preserve"> </w:t>
      </w:r>
      <w:r w:rsidR="00113DC1" w:rsidRPr="00A63237">
        <w:rPr>
          <w:rFonts w:eastAsia="Times New Roman"/>
          <w:color w:val="000000"/>
          <w:sz w:val="24"/>
          <w:szCs w:val="24"/>
        </w:rPr>
        <w:t>customer of Verizon and purchases the competitive services set forth in Verizon’s Price List and Product Guide at a wholesale discount and then resells them to FSN's retail customers.</w:t>
      </w:r>
      <w:r w:rsidR="00630F82" w:rsidRPr="00A63237">
        <w:rPr>
          <w:rFonts w:eastAsia="Times New Roman"/>
          <w:color w:val="000000"/>
          <w:sz w:val="24"/>
          <w:szCs w:val="24"/>
        </w:rPr>
        <w:t xml:space="preserve">  </w:t>
      </w:r>
      <w:r w:rsidR="00113DC1" w:rsidRPr="00A63237">
        <w:rPr>
          <w:rFonts w:eastAsia="Times New Roman"/>
          <w:color w:val="000000"/>
          <w:sz w:val="24"/>
          <w:szCs w:val="24"/>
        </w:rPr>
        <w:t xml:space="preserve">FSN </w:t>
      </w:r>
      <w:r w:rsidR="00630F82" w:rsidRPr="00A63237">
        <w:rPr>
          <w:rFonts w:eastAsia="Times New Roman"/>
          <w:color w:val="000000"/>
          <w:sz w:val="24"/>
          <w:szCs w:val="24"/>
        </w:rPr>
        <w:t xml:space="preserve">further avers it </w:t>
      </w:r>
      <w:r w:rsidR="00113DC1" w:rsidRPr="00A63237">
        <w:rPr>
          <w:rFonts w:eastAsia="Times New Roman"/>
          <w:color w:val="000000"/>
          <w:sz w:val="24"/>
          <w:szCs w:val="24"/>
        </w:rPr>
        <w:t xml:space="preserve">resells the competitive services </w:t>
      </w:r>
      <w:r w:rsidR="00113DC1" w:rsidRPr="00A63237">
        <w:rPr>
          <w:rFonts w:eastAsia="Times New Roman"/>
          <w:bCs/>
          <w:iCs/>
          <w:color w:val="000000"/>
          <w:sz w:val="24"/>
          <w:szCs w:val="24"/>
        </w:rPr>
        <w:t>provided by Verizon</w:t>
      </w:r>
      <w:r w:rsidR="00113DC1" w:rsidRPr="00A63237">
        <w:rPr>
          <w:rFonts w:eastAsia="Times New Roman"/>
          <w:b/>
          <w:i/>
          <w:color w:val="000000"/>
          <w:sz w:val="24"/>
          <w:szCs w:val="24"/>
        </w:rPr>
        <w:t xml:space="preserve"> </w:t>
      </w:r>
      <w:r w:rsidR="00113DC1" w:rsidRPr="00A63237">
        <w:rPr>
          <w:rFonts w:eastAsia="Times New Roman"/>
          <w:color w:val="000000"/>
          <w:sz w:val="24"/>
          <w:szCs w:val="24"/>
        </w:rPr>
        <w:t>to Complainant, a residential customer</w:t>
      </w:r>
      <w:r w:rsidR="00630F82" w:rsidRPr="00A63237">
        <w:rPr>
          <w:rFonts w:eastAsia="Times New Roman"/>
          <w:color w:val="000000"/>
          <w:sz w:val="24"/>
          <w:szCs w:val="24"/>
        </w:rPr>
        <w:t xml:space="preserve">.  </w:t>
      </w:r>
    </w:p>
    <w:p w14:paraId="0089755D" w14:textId="77777777" w:rsidR="00A63237" w:rsidRPr="00A63237" w:rsidRDefault="00A63237" w:rsidP="00A63237">
      <w:pPr>
        <w:tabs>
          <w:tab w:val="left" w:pos="1440"/>
        </w:tabs>
        <w:spacing w:line="360" w:lineRule="auto"/>
        <w:ind w:firstLine="1440"/>
        <w:textAlignment w:val="baseline"/>
        <w:rPr>
          <w:rFonts w:eastAsia="Times New Roman"/>
          <w:color w:val="000000"/>
          <w:sz w:val="24"/>
          <w:szCs w:val="24"/>
        </w:rPr>
      </w:pPr>
    </w:p>
    <w:p w14:paraId="0BC81BBE" w14:textId="3468204A" w:rsidR="00630F82" w:rsidRPr="00A63237" w:rsidRDefault="00630F82" w:rsidP="00A63237">
      <w:pPr>
        <w:tabs>
          <w:tab w:val="left" w:pos="1440"/>
        </w:tabs>
        <w:spacing w:line="360" w:lineRule="auto"/>
        <w:ind w:firstLine="1440"/>
        <w:textAlignment w:val="baseline"/>
        <w:rPr>
          <w:rFonts w:eastAsia="Times New Roman"/>
          <w:color w:val="000000"/>
          <w:sz w:val="24"/>
          <w:szCs w:val="24"/>
        </w:rPr>
      </w:pPr>
      <w:r w:rsidRPr="00A63237">
        <w:rPr>
          <w:rFonts w:eastAsia="Times New Roman"/>
          <w:color w:val="000000"/>
          <w:sz w:val="24"/>
          <w:szCs w:val="24"/>
        </w:rPr>
        <w:t xml:space="preserve">Respondent notes that </w:t>
      </w:r>
      <w:r w:rsidR="00113DC1" w:rsidRPr="00A63237">
        <w:rPr>
          <w:rFonts w:eastAsia="Times New Roman"/>
          <w:color w:val="000000"/>
          <w:spacing w:val="-3"/>
          <w:sz w:val="24"/>
          <w:szCs w:val="24"/>
        </w:rPr>
        <w:t>Complainant asserts</w:t>
      </w:r>
      <w:r w:rsidRPr="00A63237">
        <w:rPr>
          <w:rFonts w:eastAsia="Times New Roman"/>
          <w:color w:val="000000"/>
          <w:spacing w:val="-3"/>
          <w:sz w:val="24"/>
          <w:szCs w:val="24"/>
        </w:rPr>
        <w:t>, in her Complaint</w:t>
      </w:r>
      <w:r w:rsidR="00113DC1" w:rsidRPr="00A63237">
        <w:rPr>
          <w:rFonts w:eastAsia="Times New Roman"/>
          <w:color w:val="000000"/>
          <w:spacing w:val="-3"/>
          <w:sz w:val="24"/>
          <w:szCs w:val="24"/>
        </w:rPr>
        <w:t>: 1) that she has had repeated service outages; 2) that she is being forced to switch from a National Plan to a Nationwide Calling Plan; 3) that “upper management” has ordered the dropping of Auto-Pay on her account, and Auto-Pay was dropped without prior notice resulting in FSN issuing her a suspension notice; and 4) poor customer service.</w:t>
      </w:r>
      <w:r w:rsidR="0054326E" w:rsidRPr="00A63237">
        <w:rPr>
          <w:rFonts w:eastAsia="Times New Roman"/>
          <w:color w:val="000000"/>
          <w:spacing w:val="-3"/>
          <w:sz w:val="24"/>
          <w:szCs w:val="24"/>
        </w:rPr>
        <w:t xml:space="preserve">  </w:t>
      </w:r>
      <w:r w:rsidRPr="00A63237">
        <w:rPr>
          <w:rFonts w:eastAsia="Times New Roman"/>
          <w:color w:val="000000"/>
          <w:sz w:val="24"/>
          <w:szCs w:val="24"/>
        </w:rPr>
        <w:t>Respondent avers that</w:t>
      </w:r>
      <w:r w:rsidR="00735D97" w:rsidRPr="00A63237">
        <w:rPr>
          <w:rFonts w:eastAsia="Times New Roman"/>
          <w:color w:val="000000"/>
          <w:sz w:val="24"/>
          <w:szCs w:val="24"/>
        </w:rPr>
        <w:t xml:space="preserve"> </w:t>
      </w:r>
      <w:r w:rsidR="00113DC1" w:rsidRPr="00A63237">
        <w:rPr>
          <w:rFonts w:eastAsia="Times New Roman"/>
          <w:color w:val="000000"/>
          <w:sz w:val="24"/>
          <w:szCs w:val="24"/>
        </w:rPr>
        <w:t>Complainant refers to nothing in the Public Utility Code, Commission regulations or Commission orders that FSN is alleged to have violated.</w:t>
      </w:r>
      <w:r w:rsidRPr="00A63237">
        <w:rPr>
          <w:rFonts w:eastAsia="Times New Roman"/>
          <w:color w:val="000000"/>
          <w:sz w:val="24"/>
          <w:szCs w:val="24"/>
        </w:rPr>
        <w:t xml:space="preserve">  Respondent </w:t>
      </w:r>
      <w:r w:rsidR="00735D97" w:rsidRPr="00A63237">
        <w:rPr>
          <w:rFonts w:eastAsia="Times New Roman"/>
          <w:color w:val="000000"/>
          <w:sz w:val="24"/>
          <w:szCs w:val="24"/>
        </w:rPr>
        <w:t xml:space="preserve">further </w:t>
      </w:r>
      <w:r w:rsidRPr="00A63237">
        <w:rPr>
          <w:rFonts w:eastAsia="Times New Roman"/>
          <w:color w:val="000000"/>
          <w:sz w:val="24"/>
          <w:szCs w:val="24"/>
        </w:rPr>
        <w:t>asserts that, e</w:t>
      </w:r>
      <w:r w:rsidR="00113DC1" w:rsidRPr="00A63237">
        <w:rPr>
          <w:rFonts w:eastAsia="Times New Roman"/>
          <w:color w:val="000000"/>
          <w:sz w:val="24"/>
          <w:szCs w:val="24"/>
        </w:rPr>
        <w:t>ven if all of the material factual averments in the Complaint are accepted as true, the Formal Complaint constitutes an insufficient specificity of pleading and/or a legal insufficiency of pleading.</w:t>
      </w:r>
      <w:r w:rsidRPr="00A63237">
        <w:rPr>
          <w:rFonts w:eastAsia="Times New Roman"/>
          <w:color w:val="000000"/>
          <w:sz w:val="24"/>
          <w:szCs w:val="24"/>
        </w:rPr>
        <w:t xml:space="preserve"> Respondent asserts that </w:t>
      </w:r>
      <w:r w:rsidR="00113DC1" w:rsidRPr="00A63237">
        <w:rPr>
          <w:rFonts w:eastAsia="Times New Roman"/>
          <w:color w:val="000000"/>
          <w:sz w:val="24"/>
          <w:szCs w:val="24"/>
        </w:rPr>
        <w:t>FSN should not be required to devote any additional resources to defend the Complaint, which fails to raise a claim upon which relief can be granted</w:t>
      </w:r>
      <w:r w:rsidRPr="00A63237">
        <w:rPr>
          <w:rFonts w:eastAsia="Times New Roman"/>
          <w:color w:val="000000"/>
          <w:sz w:val="24"/>
          <w:szCs w:val="24"/>
        </w:rPr>
        <w:t xml:space="preserve">, and </w:t>
      </w:r>
      <w:r w:rsidR="00113DC1" w:rsidRPr="00A63237">
        <w:rPr>
          <w:rFonts w:eastAsia="Times New Roman"/>
          <w:color w:val="000000"/>
          <w:sz w:val="24"/>
          <w:szCs w:val="24"/>
        </w:rPr>
        <w:t xml:space="preserve">respectfully requests that the Commission dismiss the Complaint. </w:t>
      </w:r>
    </w:p>
    <w:p w14:paraId="5C8D07E6" w14:textId="77777777" w:rsidR="00630F82" w:rsidRPr="00A63237" w:rsidRDefault="00630F82" w:rsidP="00A63237">
      <w:pPr>
        <w:tabs>
          <w:tab w:val="left" w:pos="1440"/>
        </w:tabs>
        <w:spacing w:line="360" w:lineRule="auto"/>
        <w:ind w:right="144" w:firstLine="1440"/>
        <w:jc w:val="both"/>
        <w:textAlignment w:val="baseline"/>
        <w:rPr>
          <w:rFonts w:eastAsia="Times New Roman"/>
          <w:color w:val="000000"/>
          <w:sz w:val="24"/>
          <w:szCs w:val="24"/>
        </w:rPr>
      </w:pPr>
    </w:p>
    <w:p w14:paraId="736296AC" w14:textId="578C92B1" w:rsidR="00113DC1" w:rsidRPr="00A63237" w:rsidRDefault="00CC08A3" w:rsidP="00A63237">
      <w:pPr>
        <w:tabs>
          <w:tab w:val="left" w:pos="648"/>
          <w:tab w:val="left" w:pos="1440"/>
        </w:tabs>
        <w:spacing w:line="360" w:lineRule="auto"/>
        <w:ind w:firstLine="1440"/>
        <w:textAlignment w:val="baseline"/>
        <w:rPr>
          <w:rFonts w:eastAsia="Times New Roman"/>
          <w:color w:val="000000"/>
          <w:sz w:val="24"/>
          <w:szCs w:val="24"/>
        </w:rPr>
      </w:pPr>
      <w:r w:rsidRPr="00A63237">
        <w:rPr>
          <w:rFonts w:eastAsia="Times New Roman"/>
          <w:color w:val="000000"/>
          <w:sz w:val="24"/>
          <w:szCs w:val="24"/>
        </w:rPr>
        <w:t xml:space="preserve">In addition, </w:t>
      </w:r>
      <w:r w:rsidR="0080747E" w:rsidRPr="00A63237">
        <w:rPr>
          <w:rFonts w:eastAsia="Times New Roman"/>
          <w:color w:val="000000"/>
          <w:sz w:val="24"/>
          <w:szCs w:val="24"/>
        </w:rPr>
        <w:t>Respondent avers t</w:t>
      </w:r>
      <w:r w:rsidR="00113DC1" w:rsidRPr="00A63237">
        <w:rPr>
          <w:rFonts w:eastAsia="Times New Roman"/>
          <w:color w:val="000000"/>
          <w:sz w:val="24"/>
          <w:szCs w:val="24"/>
        </w:rPr>
        <w:t xml:space="preserve">he Complaint does not contain sufficient allegations of wrongdoing by FSN. Specifically, while the Complainant alleges service outages, </w:t>
      </w:r>
      <w:r w:rsidR="005B2EA3" w:rsidRPr="00A63237">
        <w:rPr>
          <w:rFonts w:eastAsia="Times New Roman"/>
          <w:color w:val="000000"/>
          <w:sz w:val="24"/>
          <w:szCs w:val="24"/>
        </w:rPr>
        <w:t xml:space="preserve">Respondent avers </w:t>
      </w:r>
      <w:r w:rsidR="00113DC1" w:rsidRPr="00A63237">
        <w:rPr>
          <w:rFonts w:eastAsia="Times New Roman"/>
          <w:color w:val="000000"/>
          <w:sz w:val="24"/>
          <w:szCs w:val="24"/>
        </w:rPr>
        <w:t xml:space="preserve">the Complaint does not allege that FSN has the responsibility or authority to respond to these outages. In fact, </w:t>
      </w:r>
      <w:r w:rsidR="005B2EA3" w:rsidRPr="00A63237">
        <w:rPr>
          <w:rFonts w:eastAsia="Times New Roman"/>
          <w:color w:val="000000"/>
          <w:sz w:val="24"/>
          <w:szCs w:val="24"/>
        </w:rPr>
        <w:t xml:space="preserve">Respondent asserts, </w:t>
      </w:r>
      <w:r w:rsidR="00113DC1" w:rsidRPr="00A63237">
        <w:rPr>
          <w:rFonts w:eastAsia="Times New Roman"/>
          <w:color w:val="000000"/>
          <w:sz w:val="24"/>
          <w:szCs w:val="24"/>
        </w:rPr>
        <w:t xml:space="preserve">Verizon owns the utility poles and wires and has the legal responsibility for responding to service outages. </w:t>
      </w:r>
      <w:r w:rsidR="005B2EA3" w:rsidRPr="00A63237">
        <w:rPr>
          <w:rFonts w:eastAsia="Times New Roman"/>
          <w:color w:val="000000"/>
          <w:sz w:val="24"/>
          <w:szCs w:val="24"/>
        </w:rPr>
        <w:t xml:space="preserve">Respondent avers it </w:t>
      </w:r>
      <w:r w:rsidR="00113DC1" w:rsidRPr="00A63237">
        <w:rPr>
          <w:rFonts w:eastAsia="Times New Roman"/>
          <w:color w:val="000000"/>
          <w:sz w:val="24"/>
          <w:szCs w:val="24"/>
        </w:rPr>
        <w:t xml:space="preserve">does not have access or permission to address a problem pertaining to Verizon’s telephone poles or wires. </w:t>
      </w:r>
      <w:r w:rsidR="005B2EA3" w:rsidRPr="00A63237">
        <w:rPr>
          <w:rFonts w:eastAsia="Times New Roman"/>
          <w:color w:val="000000"/>
          <w:sz w:val="24"/>
          <w:szCs w:val="24"/>
        </w:rPr>
        <w:t xml:space="preserve"> Respondent asserts t</w:t>
      </w:r>
      <w:r w:rsidR="00113DC1" w:rsidRPr="00A63237">
        <w:rPr>
          <w:rFonts w:eastAsia="Times New Roman"/>
          <w:color w:val="000000"/>
          <w:sz w:val="24"/>
          <w:szCs w:val="24"/>
        </w:rPr>
        <w:t>he Complaint does not allege that FSN failed to communicate this issue to Verizon or that FSN otherwise prevented Verizon from addressing this issue in a timely manner.</w:t>
      </w:r>
    </w:p>
    <w:p w14:paraId="4EE88698" w14:textId="77777777" w:rsidR="005B2EA3" w:rsidRPr="00A63237" w:rsidRDefault="005B2EA3" w:rsidP="00A63237">
      <w:pPr>
        <w:tabs>
          <w:tab w:val="left" w:pos="648"/>
          <w:tab w:val="left" w:pos="1440"/>
        </w:tabs>
        <w:spacing w:line="360" w:lineRule="auto"/>
        <w:ind w:firstLine="1440"/>
        <w:jc w:val="both"/>
        <w:textAlignment w:val="baseline"/>
        <w:rPr>
          <w:rFonts w:eastAsia="Times New Roman"/>
          <w:color w:val="000000"/>
          <w:sz w:val="24"/>
          <w:szCs w:val="24"/>
        </w:rPr>
      </w:pPr>
    </w:p>
    <w:p w14:paraId="283B3B53" w14:textId="4106CFA5" w:rsidR="00113DC1" w:rsidRPr="00A63237" w:rsidRDefault="00113DC1" w:rsidP="00A63237">
      <w:pPr>
        <w:tabs>
          <w:tab w:val="left" w:pos="648"/>
          <w:tab w:val="left" w:pos="1440"/>
        </w:tabs>
        <w:spacing w:line="360" w:lineRule="auto"/>
        <w:ind w:firstLine="1440"/>
        <w:textAlignment w:val="baseline"/>
        <w:rPr>
          <w:rFonts w:eastAsia="Times New Roman"/>
          <w:color w:val="000000"/>
          <w:sz w:val="24"/>
          <w:szCs w:val="24"/>
        </w:rPr>
      </w:pPr>
      <w:r w:rsidRPr="00A63237">
        <w:rPr>
          <w:rFonts w:eastAsia="Times New Roman"/>
          <w:color w:val="000000"/>
          <w:sz w:val="24"/>
          <w:szCs w:val="24"/>
        </w:rPr>
        <w:lastRenderedPageBreak/>
        <w:t xml:space="preserve">Additionally, </w:t>
      </w:r>
      <w:r w:rsidR="00C96A03" w:rsidRPr="00A63237">
        <w:rPr>
          <w:rFonts w:eastAsia="Times New Roman"/>
          <w:color w:val="000000"/>
          <w:sz w:val="24"/>
          <w:szCs w:val="24"/>
        </w:rPr>
        <w:t xml:space="preserve">Respondent asserts, </w:t>
      </w:r>
      <w:r w:rsidRPr="00A63237">
        <w:rPr>
          <w:rFonts w:eastAsia="Times New Roman"/>
          <w:color w:val="000000"/>
          <w:sz w:val="24"/>
          <w:szCs w:val="24"/>
        </w:rPr>
        <w:t xml:space="preserve">while the Complaint contains a general statement that Complainants experienced “harassment” because she insisted that her repeated outages be investigated, the Complaint does not provide any specific information or examples pertaining to this allegation. </w:t>
      </w:r>
      <w:r w:rsidR="00C96A03" w:rsidRPr="00A63237">
        <w:rPr>
          <w:rFonts w:eastAsia="Times New Roman"/>
          <w:color w:val="000000"/>
          <w:sz w:val="24"/>
          <w:szCs w:val="24"/>
        </w:rPr>
        <w:t xml:space="preserve">Respondent argues </w:t>
      </w:r>
      <w:r w:rsidRPr="00A63237">
        <w:rPr>
          <w:rFonts w:eastAsia="Times New Roman"/>
          <w:color w:val="000000"/>
          <w:sz w:val="24"/>
          <w:szCs w:val="24"/>
        </w:rPr>
        <w:t>the Complaint does not even specify who allegedly engaged in the harassing behavior. As such,</w:t>
      </w:r>
      <w:r w:rsidR="00C96A03" w:rsidRPr="00A63237">
        <w:rPr>
          <w:rFonts w:eastAsia="Times New Roman"/>
          <w:color w:val="000000"/>
          <w:sz w:val="24"/>
          <w:szCs w:val="24"/>
        </w:rPr>
        <w:t xml:space="preserve"> Respondent argues </w:t>
      </w:r>
      <w:r w:rsidRPr="00A63237">
        <w:rPr>
          <w:rFonts w:eastAsia="Times New Roman"/>
          <w:color w:val="000000"/>
          <w:sz w:val="24"/>
          <w:szCs w:val="24"/>
        </w:rPr>
        <w:t>Ms. Babyak’s complaint pertaining to service outages should be dismissed for insufficient specificity of pleading and/or legal insufficiency.</w:t>
      </w:r>
    </w:p>
    <w:p w14:paraId="0ABD6354" w14:textId="1E985380" w:rsidR="00C96A03" w:rsidRPr="00A63237" w:rsidRDefault="00C96A03" w:rsidP="00A63237">
      <w:pPr>
        <w:tabs>
          <w:tab w:val="left" w:pos="648"/>
          <w:tab w:val="left" w:pos="1440"/>
        </w:tabs>
        <w:spacing w:line="360" w:lineRule="auto"/>
        <w:ind w:firstLine="1440"/>
        <w:textAlignment w:val="baseline"/>
        <w:rPr>
          <w:rFonts w:eastAsia="Times New Roman"/>
          <w:color w:val="000000"/>
          <w:sz w:val="24"/>
          <w:szCs w:val="24"/>
        </w:rPr>
      </w:pPr>
    </w:p>
    <w:p w14:paraId="035F95EE" w14:textId="0BF8E72D" w:rsidR="00113DC1" w:rsidRPr="00A63237" w:rsidRDefault="00903588" w:rsidP="00A63237">
      <w:pPr>
        <w:tabs>
          <w:tab w:val="left" w:pos="648"/>
          <w:tab w:val="left" w:pos="1440"/>
        </w:tabs>
        <w:spacing w:line="360" w:lineRule="auto"/>
        <w:ind w:firstLine="1440"/>
        <w:textAlignment w:val="baseline"/>
        <w:rPr>
          <w:rFonts w:eastAsia="Times New Roman"/>
          <w:color w:val="000000"/>
          <w:sz w:val="24"/>
          <w:szCs w:val="24"/>
        </w:rPr>
      </w:pPr>
      <w:r w:rsidRPr="00A63237">
        <w:rPr>
          <w:rFonts w:eastAsia="Times New Roman"/>
          <w:color w:val="000000"/>
          <w:sz w:val="24"/>
          <w:szCs w:val="24"/>
        </w:rPr>
        <w:t xml:space="preserve">Respondent further avers that </w:t>
      </w:r>
      <w:r w:rsidR="00113DC1" w:rsidRPr="00A63237">
        <w:rPr>
          <w:rFonts w:eastAsia="Times New Roman"/>
          <w:color w:val="000000"/>
          <w:sz w:val="24"/>
          <w:szCs w:val="24"/>
        </w:rPr>
        <w:t>Ms. Babyak’s complaint that she is being forced to switch from a National Plan to a Nationwide Calling Plan constitutes an insufficient specificity of pleading and/or a legal insufficiency. FSN</w:t>
      </w:r>
      <w:r w:rsidRPr="00A63237">
        <w:rPr>
          <w:rFonts w:eastAsia="Times New Roman"/>
          <w:color w:val="000000"/>
          <w:sz w:val="24"/>
          <w:szCs w:val="24"/>
        </w:rPr>
        <w:t xml:space="preserve"> avers it</w:t>
      </w:r>
      <w:r w:rsidR="00113DC1" w:rsidRPr="00A63237">
        <w:rPr>
          <w:rFonts w:eastAsia="Times New Roman"/>
          <w:color w:val="000000"/>
          <w:sz w:val="24"/>
          <w:szCs w:val="24"/>
        </w:rPr>
        <w:t xml:space="preserve"> filed a tariff supplement, which was approved by the Commission, in which FSN discontinued certain residential pricing packages, including its</w:t>
      </w:r>
    </w:p>
    <w:p w14:paraId="7EA9C9C6" w14:textId="56E3F1A3" w:rsidR="00A63237" w:rsidRDefault="00A63237" w:rsidP="00A63237">
      <w:pPr>
        <w:spacing w:line="360" w:lineRule="auto"/>
        <w:ind w:right="216" w:firstLine="1440"/>
        <w:textAlignment w:val="baseline"/>
        <w:rPr>
          <w:rFonts w:eastAsia="Times New Roman"/>
          <w:color w:val="000000"/>
          <w:spacing w:val="-2"/>
          <w:sz w:val="24"/>
          <w:szCs w:val="24"/>
        </w:rPr>
      </w:pPr>
    </w:p>
    <w:p w14:paraId="359ECF60" w14:textId="3A0D22D2" w:rsidR="00113DC1" w:rsidRPr="00A63237" w:rsidRDefault="00113DC1" w:rsidP="00A63237">
      <w:pPr>
        <w:spacing w:line="360" w:lineRule="auto"/>
        <w:ind w:right="216" w:firstLine="1440"/>
        <w:textAlignment w:val="baseline"/>
        <w:rPr>
          <w:rFonts w:eastAsia="Times New Roman"/>
          <w:color w:val="000000"/>
          <w:spacing w:val="-2"/>
          <w:sz w:val="24"/>
          <w:szCs w:val="24"/>
        </w:rPr>
      </w:pPr>
      <w:r w:rsidRPr="00A63237">
        <w:rPr>
          <w:rFonts w:eastAsia="Times New Roman"/>
          <w:color w:val="000000"/>
          <w:spacing w:val="-2"/>
          <w:sz w:val="24"/>
          <w:szCs w:val="24"/>
        </w:rPr>
        <w:t xml:space="preserve">“National Plan.” </w:t>
      </w:r>
      <w:r w:rsidR="00903588" w:rsidRPr="00A63237">
        <w:rPr>
          <w:rFonts w:eastAsia="Times New Roman"/>
          <w:color w:val="000000"/>
          <w:spacing w:val="-2"/>
          <w:sz w:val="24"/>
          <w:szCs w:val="24"/>
        </w:rPr>
        <w:t>Respondent argues that, a</w:t>
      </w:r>
      <w:r w:rsidRPr="00A63237">
        <w:rPr>
          <w:rFonts w:eastAsia="Times New Roman"/>
          <w:color w:val="000000"/>
          <w:spacing w:val="-2"/>
          <w:sz w:val="24"/>
          <w:szCs w:val="24"/>
        </w:rPr>
        <w:t>s evidenced by the Notice attached to Ms. Babyak’s Formal Complaint, FSN provided Ms. Babyak notice that her Plan was being discontinued and indicated that she would be placed on FSN’s Nationwide Calling Plan at a price of $59.95/month beginning with Ms. Babak’s February 13, 2021 invoice.</w:t>
      </w:r>
      <w:r w:rsidR="00A63237">
        <w:rPr>
          <w:rFonts w:eastAsia="Times New Roman"/>
          <w:color w:val="000000"/>
          <w:spacing w:val="-2"/>
          <w:sz w:val="24"/>
          <w:szCs w:val="24"/>
        </w:rPr>
        <w:t xml:space="preserve"> </w:t>
      </w:r>
      <w:r w:rsidRPr="00A63237">
        <w:rPr>
          <w:rFonts w:eastAsia="Times New Roman"/>
          <w:color w:val="000000"/>
          <w:spacing w:val="-2"/>
          <w:sz w:val="24"/>
          <w:szCs w:val="24"/>
        </w:rPr>
        <w:t xml:space="preserve"> As such, </w:t>
      </w:r>
      <w:r w:rsidR="00903588" w:rsidRPr="00A63237">
        <w:rPr>
          <w:rFonts w:eastAsia="Times New Roman"/>
          <w:color w:val="000000"/>
          <w:spacing w:val="-2"/>
          <w:sz w:val="24"/>
          <w:szCs w:val="24"/>
        </w:rPr>
        <w:t xml:space="preserve">Respondent argues </w:t>
      </w:r>
      <w:r w:rsidRPr="00A63237">
        <w:rPr>
          <w:rFonts w:eastAsia="Times New Roman"/>
          <w:color w:val="000000"/>
          <w:spacing w:val="-2"/>
          <w:sz w:val="24"/>
          <w:szCs w:val="24"/>
        </w:rPr>
        <w:t xml:space="preserve"> Ms. Babyak’s complaint pertaining to her calling plan should be dismissed for insufficient specificity of pleading and/or legal insufficiency.</w:t>
      </w:r>
    </w:p>
    <w:p w14:paraId="6601221D" w14:textId="77777777" w:rsidR="00903588" w:rsidRPr="00A63237" w:rsidRDefault="00903588" w:rsidP="00A63237">
      <w:pPr>
        <w:spacing w:line="360" w:lineRule="auto"/>
        <w:ind w:firstLine="1440"/>
        <w:textAlignment w:val="baseline"/>
        <w:rPr>
          <w:rFonts w:eastAsia="Times New Roman"/>
          <w:color w:val="000000"/>
          <w:spacing w:val="-2"/>
          <w:sz w:val="24"/>
          <w:szCs w:val="24"/>
        </w:rPr>
      </w:pPr>
    </w:p>
    <w:p w14:paraId="28866FF1" w14:textId="01B9D28F" w:rsidR="00113DC1" w:rsidRPr="00A63237" w:rsidRDefault="00113DC1" w:rsidP="00A63237">
      <w:pPr>
        <w:tabs>
          <w:tab w:val="left" w:pos="1440"/>
        </w:tabs>
        <w:spacing w:line="360" w:lineRule="auto"/>
        <w:ind w:firstLine="1440"/>
        <w:textAlignment w:val="baseline"/>
        <w:rPr>
          <w:rFonts w:eastAsia="Times New Roman"/>
          <w:color w:val="000000"/>
          <w:sz w:val="24"/>
          <w:szCs w:val="24"/>
        </w:rPr>
      </w:pPr>
      <w:r w:rsidRPr="00A63237">
        <w:rPr>
          <w:rFonts w:eastAsia="Times New Roman"/>
          <w:color w:val="000000"/>
          <w:sz w:val="24"/>
          <w:szCs w:val="24"/>
        </w:rPr>
        <w:t xml:space="preserve">In addition, </w:t>
      </w:r>
      <w:r w:rsidR="00903588" w:rsidRPr="00A63237">
        <w:rPr>
          <w:rFonts w:eastAsia="Times New Roman"/>
          <w:color w:val="000000"/>
          <w:sz w:val="24"/>
          <w:szCs w:val="24"/>
        </w:rPr>
        <w:t xml:space="preserve">Respondent asserts that </w:t>
      </w:r>
      <w:r w:rsidRPr="00A63237">
        <w:rPr>
          <w:rFonts w:eastAsia="Times New Roman"/>
          <w:color w:val="000000"/>
          <w:sz w:val="24"/>
          <w:szCs w:val="24"/>
        </w:rPr>
        <w:t xml:space="preserve">Ms. Babyak’s Complaint pertaining to the alleged discontinuance of Auto-Pay fails to specify any actions on the part of FSN that would constitute a violation of the Public Utility Code, Commission regulations, or a Commission order. </w:t>
      </w:r>
      <w:r w:rsidR="00A63237">
        <w:rPr>
          <w:rFonts w:eastAsia="Times New Roman"/>
          <w:color w:val="000000"/>
          <w:sz w:val="24"/>
          <w:szCs w:val="24"/>
        </w:rPr>
        <w:t xml:space="preserve"> </w:t>
      </w:r>
      <w:r w:rsidRPr="00A63237">
        <w:rPr>
          <w:rFonts w:eastAsia="Times New Roman"/>
          <w:color w:val="000000"/>
          <w:sz w:val="24"/>
          <w:szCs w:val="24"/>
        </w:rPr>
        <w:t xml:space="preserve">As such, </w:t>
      </w:r>
      <w:r w:rsidR="00903588" w:rsidRPr="00A63237">
        <w:rPr>
          <w:rFonts w:eastAsia="Times New Roman"/>
          <w:color w:val="000000"/>
          <w:sz w:val="24"/>
          <w:szCs w:val="24"/>
        </w:rPr>
        <w:t xml:space="preserve">Respondent argues </w:t>
      </w:r>
      <w:r w:rsidRPr="00A63237">
        <w:rPr>
          <w:rFonts w:eastAsia="Times New Roman"/>
          <w:color w:val="000000"/>
          <w:sz w:val="24"/>
          <w:szCs w:val="24"/>
        </w:rPr>
        <w:t>Ms. Babyak’s complaint pertaining to the discontinuance of Auto-Pay should be dismissed for insufficient specificity of pleading and/or legal insufficiency.</w:t>
      </w:r>
    </w:p>
    <w:p w14:paraId="4CE1C3A4" w14:textId="77777777" w:rsidR="006303E7" w:rsidRPr="00A63237" w:rsidRDefault="006303E7" w:rsidP="00A63237">
      <w:pPr>
        <w:tabs>
          <w:tab w:val="left" w:pos="1440"/>
        </w:tabs>
        <w:spacing w:line="360" w:lineRule="auto"/>
        <w:ind w:firstLine="1440"/>
        <w:textAlignment w:val="baseline"/>
        <w:rPr>
          <w:rFonts w:eastAsia="Times New Roman"/>
          <w:color w:val="000000"/>
          <w:spacing w:val="-1"/>
          <w:sz w:val="24"/>
          <w:szCs w:val="24"/>
        </w:rPr>
      </w:pPr>
    </w:p>
    <w:p w14:paraId="5FE28973" w14:textId="3A890447" w:rsidR="00F03838" w:rsidRDefault="00903588" w:rsidP="00A63237">
      <w:pPr>
        <w:tabs>
          <w:tab w:val="left" w:pos="1440"/>
        </w:tabs>
        <w:spacing w:line="360" w:lineRule="auto"/>
        <w:ind w:firstLine="1440"/>
        <w:textAlignment w:val="baseline"/>
        <w:rPr>
          <w:rFonts w:eastAsia="Times New Roman"/>
          <w:color w:val="000000"/>
          <w:sz w:val="24"/>
          <w:szCs w:val="24"/>
        </w:rPr>
      </w:pPr>
      <w:r w:rsidRPr="00A63237">
        <w:rPr>
          <w:rFonts w:eastAsia="Times New Roman"/>
          <w:color w:val="000000"/>
          <w:spacing w:val="-1"/>
          <w:sz w:val="24"/>
          <w:szCs w:val="24"/>
        </w:rPr>
        <w:t xml:space="preserve">Respondent further avers that </w:t>
      </w:r>
      <w:r w:rsidR="00113DC1" w:rsidRPr="00A63237">
        <w:rPr>
          <w:rFonts w:eastAsia="Times New Roman"/>
          <w:color w:val="000000"/>
          <w:spacing w:val="-1"/>
          <w:sz w:val="24"/>
          <w:szCs w:val="24"/>
        </w:rPr>
        <w:t xml:space="preserve">Ms. Babyak’s complaint pertaining to customer service is wholly insufficient. </w:t>
      </w:r>
      <w:r w:rsidRPr="00A63237">
        <w:rPr>
          <w:rFonts w:eastAsia="Times New Roman"/>
          <w:color w:val="000000"/>
          <w:spacing w:val="-1"/>
          <w:sz w:val="24"/>
          <w:szCs w:val="24"/>
        </w:rPr>
        <w:t xml:space="preserve">Respondent argues </w:t>
      </w:r>
      <w:r w:rsidR="00113DC1" w:rsidRPr="00A63237">
        <w:rPr>
          <w:rFonts w:eastAsia="Times New Roman"/>
          <w:color w:val="000000"/>
          <w:spacing w:val="-1"/>
          <w:sz w:val="24"/>
          <w:szCs w:val="24"/>
        </w:rPr>
        <w:t xml:space="preserve">Ms. Babyak’s claims are general and fail to identify any specific provisions of the Public Utility Code, Commission regulations, or Commission to which FSN allegedly violated. </w:t>
      </w:r>
      <w:r w:rsidRPr="00A63237">
        <w:rPr>
          <w:rFonts w:eastAsia="Times New Roman"/>
          <w:color w:val="000000"/>
          <w:spacing w:val="-1"/>
          <w:sz w:val="24"/>
          <w:szCs w:val="24"/>
        </w:rPr>
        <w:t>Respondent asserts that, w</w:t>
      </w:r>
      <w:r w:rsidR="00113DC1" w:rsidRPr="00A63237">
        <w:rPr>
          <w:rFonts w:eastAsia="Times New Roman"/>
          <w:color w:val="000000"/>
          <w:spacing w:val="-1"/>
          <w:sz w:val="24"/>
          <w:szCs w:val="24"/>
        </w:rPr>
        <w:t xml:space="preserve">hile Ms. Babyak claims </w:t>
      </w:r>
      <w:r w:rsidR="00113DC1" w:rsidRPr="00A63237">
        <w:rPr>
          <w:rFonts w:eastAsia="Times New Roman"/>
          <w:color w:val="000000"/>
          <w:spacing w:val="-1"/>
          <w:sz w:val="24"/>
          <w:szCs w:val="24"/>
        </w:rPr>
        <w:lastRenderedPageBreak/>
        <w:t>that FSN employees had an “I don’t care” attitude and implies that she had difficulty reaching customer service representatives, her Complaint actually establishes the opposite</w:t>
      </w:r>
      <w:r w:rsidRPr="00A63237">
        <w:rPr>
          <w:rFonts w:eastAsia="Times New Roman"/>
          <w:color w:val="000000"/>
          <w:spacing w:val="-1"/>
          <w:sz w:val="24"/>
          <w:szCs w:val="24"/>
        </w:rPr>
        <w:t xml:space="preserve">.  Respondent asserts that her </w:t>
      </w:r>
      <w:r w:rsidR="00113DC1" w:rsidRPr="00A63237">
        <w:rPr>
          <w:rFonts w:eastAsia="Times New Roman"/>
          <w:color w:val="000000"/>
          <w:spacing w:val="-1"/>
          <w:sz w:val="24"/>
          <w:szCs w:val="24"/>
        </w:rPr>
        <w:t xml:space="preserve"> complaints were fully addressed by FSN. Specifically, </w:t>
      </w:r>
      <w:r w:rsidRPr="00A63237">
        <w:rPr>
          <w:rFonts w:eastAsia="Times New Roman"/>
          <w:color w:val="000000"/>
          <w:spacing w:val="-1"/>
          <w:sz w:val="24"/>
          <w:szCs w:val="24"/>
        </w:rPr>
        <w:t xml:space="preserve">Respondent avers </w:t>
      </w:r>
      <w:r w:rsidR="00113DC1" w:rsidRPr="00A63237">
        <w:rPr>
          <w:rFonts w:eastAsia="Times New Roman"/>
          <w:color w:val="000000"/>
          <w:spacing w:val="-1"/>
          <w:sz w:val="24"/>
          <w:szCs w:val="24"/>
        </w:rPr>
        <w:t xml:space="preserve">the Complaint states that related to the service outages, Ms. Babyak spoke with an FSN supervisor, who advised her that if she switched her primary care provider to Verizon, she may be able to be more forceful in getting them to resolve her service outage issues. Further, </w:t>
      </w:r>
      <w:r w:rsidRPr="00A63237">
        <w:rPr>
          <w:rFonts w:eastAsia="Times New Roman"/>
          <w:color w:val="000000"/>
          <w:spacing w:val="-1"/>
          <w:sz w:val="24"/>
          <w:szCs w:val="24"/>
        </w:rPr>
        <w:t xml:space="preserve">Respondent avers that </w:t>
      </w:r>
      <w:r w:rsidR="00113DC1" w:rsidRPr="00A63237">
        <w:rPr>
          <w:rFonts w:eastAsia="Times New Roman"/>
          <w:color w:val="000000"/>
          <w:spacing w:val="-1"/>
          <w:sz w:val="24"/>
          <w:szCs w:val="24"/>
        </w:rPr>
        <w:t xml:space="preserve">Ms. Babyak states she received credit for days in which she was out of service. </w:t>
      </w:r>
      <w:r w:rsidRPr="00A63237">
        <w:rPr>
          <w:rFonts w:eastAsia="Times New Roman"/>
          <w:color w:val="000000"/>
          <w:spacing w:val="-1"/>
          <w:sz w:val="24"/>
          <w:szCs w:val="24"/>
        </w:rPr>
        <w:t>Respondent argues t</w:t>
      </w:r>
      <w:r w:rsidR="00113DC1" w:rsidRPr="00A63237">
        <w:rPr>
          <w:rFonts w:eastAsia="Times New Roman"/>
          <w:color w:val="000000"/>
          <w:spacing w:val="-1"/>
          <w:sz w:val="24"/>
          <w:szCs w:val="24"/>
        </w:rPr>
        <w:t xml:space="preserve">he Formal Complaint establishes that the service outage problem was fixed in December 2020. </w:t>
      </w:r>
      <w:r w:rsidRPr="00A63237">
        <w:rPr>
          <w:rFonts w:eastAsia="Times New Roman"/>
          <w:color w:val="000000"/>
          <w:spacing w:val="-1"/>
          <w:sz w:val="24"/>
          <w:szCs w:val="24"/>
        </w:rPr>
        <w:t xml:space="preserve">  Respondent further argues that </w:t>
      </w:r>
      <w:r w:rsidR="00073DD4" w:rsidRPr="00A63237">
        <w:rPr>
          <w:rFonts w:eastAsia="Times New Roman"/>
          <w:color w:val="000000"/>
          <w:spacing w:val="-1"/>
          <w:sz w:val="24"/>
          <w:szCs w:val="24"/>
        </w:rPr>
        <w:t>the</w:t>
      </w:r>
      <w:r w:rsidRPr="00A63237">
        <w:rPr>
          <w:rFonts w:eastAsia="Times New Roman"/>
          <w:color w:val="000000"/>
          <w:spacing w:val="-1"/>
          <w:sz w:val="24"/>
          <w:szCs w:val="24"/>
        </w:rPr>
        <w:t xml:space="preserve"> </w:t>
      </w:r>
      <w:r w:rsidR="00113DC1" w:rsidRPr="00A63237">
        <w:rPr>
          <w:rFonts w:eastAsia="Times New Roman"/>
          <w:color w:val="000000"/>
          <w:sz w:val="24"/>
          <w:szCs w:val="24"/>
        </w:rPr>
        <w:t>Complaint indicates Ms. Babyak spoke with an FSN supervisor regarding her change in service plans, and the FSN supervisor “advised” her of information pertaining to the switch. Additionally,</w:t>
      </w:r>
      <w:r w:rsidRPr="00A63237">
        <w:rPr>
          <w:rFonts w:eastAsia="Times New Roman"/>
          <w:color w:val="000000"/>
          <w:sz w:val="24"/>
          <w:szCs w:val="24"/>
        </w:rPr>
        <w:t xml:space="preserve"> Respondent asserts,</w:t>
      </w:r>
      <w:r w:rsidR="00113DC1" w:rsidRPr="00A63237">
        <w:rPr>
          <w:rFonts w:eastAsia="Times New Roman"/>
          <w:color w:val="000000"/>
          <w:sz w:val="24"/>
          <w:szCs w:val="24"/>
        </w:rPr>
        <w:t xml:space="preserve"> the Formal Complaint establishes that Ms. Babyak spoke with an FSN supervisor regarding her issue with Auto-Pay, and the supervisor returned her account to Auto-Pay and adjusted the late payment charges.  As such, even if true,</w:t>
      </w:r>
      <w:r w:rsidR="006D6D6E" w:rsidRPr="00A63237">
        <w:rPr>
          <w:rFonts w:eastAsia="Times New Roman"/>
          <w:color w:val="000000"/>
          <w:sz w:val="24"/>
          <w:szCs w:val="24"/>
        </w:rPr>
        <w:t xml:space="preserve"> Respondent argues </w:t>
      </w:r>
      <w:r w:rsidR="00113DC1" w:rsidRPr="00A63237">
        <w:rPr>
          <w:rFonts w:eastAsia="Times New Roman"/>
          <w:color w:val="000000"/>
          <w:sz w:val="24"/>
          <w:szCs w:val="24"/>
        </w:rPr>
        <w:t xml:space="preserve"> Ms. Babyak’s complaint pertaining to service outages should be dismissed for insufficient specificity of pleading and/or legal insufficiency.</w:t>
      </w:r>
    </w:p>
    <w:p w14:paraId="6BF32D3D" w14:textId="77777777" w:rsidR="00A63237" w:rsidRPr="00A63237" w:rsidRDefault="00A63237" w:rsidP="00A63237">
      <w:pPr>
        <w:tabs>
          <w:tab w:val="left" w:pos="1440"/>
        </w:tabs>
        <w:spacing w:line="360" w:lineRule="auto"/>
        <w:ind w:firstLine="1440"/>
        <w:textAlignment w:val="baseline"/>
        <w:rPr>
          <w:rFonts w:eastAsia="Times New Roman"/>
          <w:color w:val="000000"/>
          <w:sz w:val="24"/>
          <w:szCs w:val="24"/>
        </w:rPr>
      </w:pPr>
    </w:p>
    <w:p w14:paraId="104C51B1" w14:textId="1AC1D77F" w:rsidR="00113DC1" w:rsidRDefault="00113DC1" w:rsidP="00A63237">
      <w:pPr>
        <w:tabs>
          <w:tab w:val="left" w:pos="1440"/>
        </w:tabs>
        <w:spacing w:line="360" w:lineRule="auto"/>
        <w:ind w:firstLine="1440"/>
        <w:textAlignment w:val="baseline"/>
        <w:rPr>
          <w:rFonts w:eastAsia="Times New Roman"/>
          <w:color w:val="000000"/>
          <w:sz w:val="24"/>
          <w:szCs w:val="24"/>
        </w:rPr>
      </w:pPr>
      <w:r w:rsidRPr="00A63237">
        <w:rPr>
          <w:rFonts w:eastAsia="Times New Roman"/>
          <w:color w:val="000000"/>
          <w:sz w:val="24"/>
          <w:szCs w:val="24"/>
        </w:rPr>
        <w:t xml:space="preserve">Finally, </w:t>
      </w:r>
      <w:r w:rsidR="005E47C4" w:rsidRPr="00A63237">
        <w:rPr>
          <w:rFonts w:eastAsia="Times New Roman"/>
          <w:color w:val="000000"/>
          <w:sz w:val="24"/>
          <w:szCs w:val="24"/>
        </w:rPr>
        <w:t xml:space="preserve">Respondent asserts that, </w:t>
      </w:r>
      <w:r w:rsidRPr="00A63237">
        <w:rPr>
          <w:rFonts w:eastAsia="Times New Roman"/>
          <w:color w:val="000000"/>
          <w:sz w:val="24"/>
          <w:szCs w:val="24"/>
        </w:rPr>
        <w:t xml:space="preserve">while not identified as an issue in her Formal Complaint, Ms. Babyak expresses some confusion over the charges in her December 2, 2020 Billing Statement. </w:t>
      </w:r>
      <w:r w:rsidR="005E47C4" w:rsidRPr="00A63237">
        <w:rPr>
          <w:rFonts w:eastAsia="Times New Roman"/>
          <w:color w:val="000000"/>
          <w:sz w:val="24"/>
          <w:szCs w:val="24"/>
        </w:rPr>
        <w:t>Respondent avers that, as</w:t>
      </w:r>
      <w:r w:rsidRPr="00A63237">
        <w:rPr>
          <w:rFonts w:eastAsia="Times New Roman"/>
          <w:color w:val="000000"/>
          <w:sz w:val="24"/>
          <w:szCs w:val="24"/>
        </w:rPr>
        <w:t xml:space="preserve"> indicated in the Billing Statement provided in the Formal Complaint, the late payment fees of $10 and $0.32 come directly from FSN’s Facilities-Based Interexchange Tariff (FBIT Tariff) and Competitive Local Exchange Carrier Reseller and Facilities Based Tariff (Local Tariff), respectively. </w:t>
      </w:r>
      <w:r w:rsidR="005E47C4" w:rsidRPr="00A63237">
        <w:rPr>
          <w:rFonts w:eastAsia="Times New Roman"/>
          <w:color w:val="000000"/>
          <w:sz w:val="24"/>
          <w:szCs w:val="24"/>
        </w:rPr>
        <w:t xml:space="preserve">  Respondent argues that </w:t>
      </w:r>
      <w:r w:rsidRPr="00A63237">
        <w:rPr>
          <w:rFonts w:eastAsia="Times New Roman"/>
          <w:color w:val="000000"/>
          <w:sz w:val="24"/>
          <w:szCs w:val="24"/>
        </w:rPr>
        <w:t>the Complaint does not contain a clear and concise statement of an act or omission by FSN and does not contain factual or legal averments enabling FSN to prepare a defense.</w:t>
      </w:r>
      <w:r w:rsidR="005E47C4" w:rsidRPr="00A63237">
        <w:rPr>
          <w:rFonts w:eastAsia="Times New Roman"/>
          <w:color w:val="000000"/>
          <w:sz w:val="24"/>
          <w:szCs w:val="24"/>
        </w:rPr>
        <w:t xml:space="preserve">  </w:t>
      </w:r>
      <w:r w:rsidR="005E47C4" w:rsidRPr="00A63237">
        <w:rPr>
          <w:rFonts w:eastAsia="Times New Roman"/>
          <w:color w:val="000000"/>
          <w:spacing w:val="-2"/>
          <w:sz w:val="24"/>
          <w:szCs w:val="24"/>
        </w:rPr>
        <w:t>Respondent asserts that, e</w:t>
      </w:r>
      <w:r w:rsidRPr="00A63237">
        <w:rPr>
          <w:rFonts w:eastAsia="Times New Roman"/>
          <w:color w:val="000000"/>
          <w:spacing w:val="-2"/>
          <w:sz w:val="24"/>
          <w:szCs w:val="24"/>
        </w:rPr>
        <w:t xml:space="preserve">ven if the factual averments established in the Formal Complaint are accepted as true, the Complainant fails to establish a claim upon which relief can be granted. </w:t>
      </w:r>
      <w:r w:rsidR="005E47C4" w:rsidRPr="00A63237">
        <w:rPr>
          <w:rFonts w:eastAsia="Times New Roman"/>
          <w:color w:val="000000"/>
          <w:spacing w:val="-2"/>
          <w:sz w:val="24"/>
          <w:szCs w:val="24"/>
        </w:rPr>
        <w:t xml:space="preserve"> </w:t>
      </w:r>
      <w:r w:rsidR="00942300" w:rsidRPr="00A63237">
        <w:rPr>
          <w:rFonts w:eastAsia="Times New Roman"/>
          <w:color w:val="000000"/>
          <w:spacing w:val="-2"/>
          <w:sz w:val="24"/>
          <w:szCs w:val="24"/>
        </w:rPr>
        <w:t>Respondent argues, i</w:t>
      </w:r>
      <w:r w:rsidRPr="00A63237">
        <w:rPr>
          <w:rFonts w:eastAsia="Times New Roman"/>
          <w:color w:val="000000"/>
          <w:spacing w:val="-2"/>
          <w:sz w:val="24"/>
          <w:szCs w:val="24"/>
        </w:rPr>
        <w:t>t would not be in the public interest to permit the Complainant to continue pursuing meaningless litigation initiated by the filing of the</w:t>
      </w:r>
      <w:r w:rsidR="00942300" w:rsidRPr="00A63237">
        <w:rPr>
          <w:rFonts w:eastAsia="Times New Roman"/>
          <w:color w:val="000000"/>
          <w:spacing w:val="-2"/>
          <w:sz w:val="24"/>
          <w:szCs w:val="24"/>
        </w:rPr>
        <w:t xml:space="preserve"> </w:t>
      </w:r>
      <w:r w:rsidRPr="00A63237">
        <w:rPr>
          <w:rFonts w:eastAsia="Times New Roman"/>
          <w:color w:val="000000"/>
          <w:sz w:val="24"/>
          <w:szCs w:val="24"/>
        </w:rPr>
        <w:t>Complaint, which would do nothing other than to consume valuable resources of the Commission and FSN.</w:t>
      </w:r>
      <w:r w:rsidR="00942300" w:rsidRPr="00A63237">
        <w:rPr>
          <w:rFonts w:eastAsia="Times New Roman"/>
          <w:color w:val="000000"/>
          <w:sz w:val="24"/>
          <w:szCs w:val="24"/>
        </w:rPr>
        <w:t xml:space="preserve">  Accordingly, Respondent argues that </w:t>
      </w:r>
      <w:r w:rsidRPr="00A63237">
        <w:rPr>
          <w:rFonts w:eastAsia="Times New Roman"/>
          <w:color w:val="000000"/>
          <w:sz w:val="24"/>
          <w:szCs w:val="24"/>
        </w:rPr>
        <w:t>the Complaint should be dismissed outright and in its entirety.</w:t>
      </w:r>
    </w:p>
    <w:p w14:paraId="1974F303" w14:textId="77777777" w:rsidR="00A63237" w:rsidRPr="00A63237" w:rsidRDefault="00A63237" w:rsidP="00A63237">
      <w:pPr>
        <w:tabs>
          <w:tab w:val="left" w:pos="1440"/>
        </w:tabs>
        <w:spacing w:line="360" w:lineRule="auto"/>
        <w:ind w:firstLine="1440"/>
        <w:textAlignment w:val="baseline"/>
        <w:rPr>
          <w:rFonts w:eastAsia="Times New Roman"/>
          <w:color w:val="000000"/>
          <w:sz w:val="24"/>
          <w:szCs w:val="24"/>
        </w:rPr>
      </w:pPr>
    </w:p>
    <w:p w14:paraId="3618E55E" w14:textId="3A02FAC2" w:rsidR="00C717F9" w:rsidRPr="00A63237" w:rsidRDefault="00096BE0" w:rsidP="00A63237">
      <w:pPr>
        <w:spacing w:line="360" w:lineRule="auto"/>
        <w:ind w:firstLine="1440"/>
        <w:textAlignment w:val="baseline"/>
        <w:rPr>
          <w:rFonts w:eastAsia="Calibri"/>
          <w:sz w:val="24"/>
          <w:szCs w:val="24"/>
          <w:u w:val="single"/>
        </w:rPr>
      </w:pPr>
      <w:r w:rsidRPr="00A63237">
        <w:rPr>
          <w:rFonts w:eastAsia="Calibri"/>
          <w:sz w:val="24"/>
          <w:szCs w:val="24"/>
          <w:u w:val="single"/>
        </w:rPr>
        <w:lastRenderedPageBreak/>
        <w:t>L</w:t>
      </w:r>
      <w:r w:rsidR="00C717F9" w:rsidRPr="00A63237">
        <w:rPr>
          <w:rFonts w:eastAsia="Calibri"/>
          <w:sz w:val="24"/>
          <w:szCs w:val="24"/>
          <w:u w:val="single"/>
        </w:rPr>
        <w:t>egal Discussion</w:t>
      </w:r>
    </w:p>
    <w:p w14:paraId="74241C1D" w14:textId="77777777" w:rsidR="00C717F9" w:rsidRPr="00A63237" w:rsidRDefault="00C717F9" w:rsidP="00A63237">
      <w:pPr>
        <w:autoSpaceDE w:val="0"/>
        <w:autoSpaceDN w:val="0"/>
        <w:adjustRightInd w:val="0"/>
        <w:spacing w:line="360" w:lineRule="auto"/>
        <w:ind w:firstLine="1440"/>
        <w:rPr>
          <w:rFonts w:eastAsia="Calibri"/>
          <w:sz w:val="24"/>
          <w:szCs w:val="24"/>
          <w:u w:val="single"/>
        </w:rPr>
      </w:pPr>
    </w:p>
    <w:p w14:paraId="285783FD" w14:textId="77777777" w:rsidR="00C717F9" w:rsidRPr="00A63237" w:rsidRDefault="00C717F9" w:rsidP="00A63237">
      <w:pPr>
        <w:widowControl w:val="0"/>
        <w:autoSpaceDE w:val="0"/>
        <w:autoSpaceDN w:val="0"/>
        <w:adjustRightInd w:val="0"/>
        <w:spacing w:line="360" w:lineRule="auto"/>
        <w:ind w:firstLine="1440"/>
        <w:rPr>
          <w:rFonts w:eastAsia="Times New Roman"/>
          <w:color w:val="000000"/>
          <w:sz w:val="24"/>
          <w:szCs w:val="24"/>
        </w:rPr>
      </w:pPr>
      <w:r w:rsidRPr="00A63237">
        <w:rPr>
          <w:rFonts w:eastAsia="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3C69E4">
        <w:rPr>
          <w:rFonts w:eastAsia="Times New Roman"/>
          <w:i/>
          <w:color w:val="000000"/>
          <w:sz w:val="24"/>
          <w:szCs w:val="24"/>
        </w:rPr>
        <w:t>Equitable Small Transportation Intervenors v. Equitable Gas Company</w:t>
      </w:r>
      <w:r w:rsidRPr="00A63237">
        <w:rPr>
          <w:rFonts w:eastAsia="Times New Roman"/>
          <w:i/>
          <w:iCs/>
          <w:color w:val="000000"/>
          <w:sz w:val="24"/>
          <w:szCs w:val="24"/>
        </w:rPr>
        <w:t xml:space="preserve">, </w:t>
      </w:r>
      <w:r w:rsidRPr="00A63237">
        <w:rPr>
          <w:rFonts w:eastAsia="Times New Roman"/>
          <w:color w:val="000000"/>
          <w:sz w:val="24"/>
          <w:szCs w:val="24"/>
        </w:rPr>
        <w:t xml:space="preserve">1994 Pa. PUC LEXIS 69, Docket No. </w:t>
      </w:r>
    </w:p>
    <w:p w14:paraId="406F59B3" w14:textId="77777777" w:rsidR="00C717F9" w:rsidRPr="00A63237" w:rsidRDefault="00C717F9" w:rsidP="003C69E4">
      <w:pPr>
        <w:widowControl w:val="0"/>
        <w:autoSpaceDE w:val="0"/>
        <w:autoSpaceDN w:val="0"/>
        <w:adjustRightInd w:val="0"/>
        <w:spacing w:line="360" w:lineRule="auto"/>
        <w:rPr>
          <w:rFonts w:eastAsia="Times New Roman"/>
          <w:color w:val="000000"/>
          <w:sz w:val="24"/>
          <w:szCs w:val="24"/>
        </w:rPr>
      </w:pPr>
      <w:r w:rsidRPr="00A63237">
        <w:rPr>
          <w:rFonts w:eastAsia="Times New Roman"/>
          <w:color w:val="000000"/>
          <w:sz w:val="24"/>
          <w:szCs w:val="24"/>
        </w:rPr>
        <w:t>C</w:t>
      </w:r>
      <w:r w:rsidRPr="00A63237">
        <w:rPr>
          <w:rFonts w:eastAsia="Times New Roman"/>
          <w:color w:val="000000"/>
          <w:sz w:val="24"/>
          <w:szCs w:val="24"/>
        </w:rPr>
        <w:noBreakHyphen/>
        <w:t>00935435 (July 18, 1994).  The Commission’s Rules at 52 Pa.Code § 5.101(a) limit preliminary objections to the following grounds:</w:t>
      </w:r>
    </w:p>
    <w:p w14:paraId="0AD10B3C" w14:textId="77777777" w:rsidR="00C717F9" w:rsidRPr="00A63237" w:rsidRDefault="00C717F9" w:rsidP="00A63237">
      <w:pPr>
        <w:widowControl w:val="0"/>
        <w:autoSpaceDE w:val="0"/>
        <w:autoSpaceDN w:val="0"/>
        <w:adjustRightInd w:val="0"/>
        <w:spacing w:line="360" w:lineRule="auto"/>
        <w:ind w:firstLine="1440"/>
        <w:rPr>
          <w:rFonts w:eastAsia="Times New Roman"/>
          <w:color w:val="000000"/>
          <w:sz w:val="24"/>
          <w:szCs w:val="24"/>
        </w:rPr>
      </w:pPr>
    </w:p>
    <w:p w14:paraId="10A8C328" w14:textId="77777777" w:rsidR="00C717F9" w:rsidRPr="00A63237" w:rsidRDefault="00C717F9" w:rsidP="003C69E4">
      <w:pPr>
        <w:widowControl w:val="0"/>
        <w:tabs>
          <w:tab w:val="left" w:pos="2196"/>
          <w:tab w:val="left" w:pos="2909"/>
        </w:tabs>
        <w:autoSpaceDE w:val="0"/>
        <w:autoSpaceDN w:val="0"/>
        <w:adjustRightInd w:val="0"/>
        <w:ind w:left="1440" w:right="1440"/>
        <w:rPr>
          <w:rFonts w:eastAsia="Times New Roman"/>
          <w:color w:val="000000"/>
          <w:sz w:val="24"/>
          <w:szCs w:val="24"/>
        </w:rPr>
      </w:pPr>
      <w:r w:rsidRPr="00A63237">
        <w:rPr>
          <w:rFonts w:eastAsia="Times New Roman"/>
          <w:color w:val="000000"/>
          <w:sz w:val="24"/>
          <w:szCs w:val="24"/>
        </w:rPr>
        <w:t>(1)</w:t>
      </w:r>
      <w:r w:rsidRPr="00A63237">
        <w:rPr>
          <w:rFonts w:eastAsia="Times New Roman"/>
          <w:color w:val="000000"/>
          <w:sz w:val="24"/>
          <w:szCs w:val="24"/>
        </w:rPr>
        <w:tab/>
        <w:t>Lack of Commission jurisdiction or improper service of the pleading initiating the proceeding.</w:t>
      </w:r>
    </w:p>
    <w:p w14:paraId="35539E83" w14:textId="77777777" w:rsidR="00C717F9" w:rsidRPr="00A63237" w:rsidRDefault="00C717F9" w:rsidP="003C69E4">
      <w:pPr>
        <w:widowControl w:val="0"/>
        <w:autoSpaceDE w:val="0"/>
        <w:autoSpaceDN w:val="0"/>
        <w:adjustRightInd w:val="0"/>
        <w:ind w:left="1440" w:right="1440"/>
        <w:rPr>
          <w:rFonts w:eastAsia="Times New Roman"/>
          <w:color w:val="000000"/>
          <w:sz w:val="24"/>
          <w:szCs w:val="24"/>
        </w:rPr>
      </w:pPr>
    </w:p>
    <w:p w14:paraId="63F4DE48" w14:textId="77777777" w:rsidR="00C717F9" w:rsidRPr="00A63237" w:rsidRDefault="00C717F9" w:rsidP="003C69E4">
      <w:pPr>
        <w:widowControl w:val="0"/>
        <w:tabs>
          <w:tab w:val="left" w:pos="2203"/>
          <w:tab w:val="left" w:pos="2909"/>
        </w:tabs>
        <w:autoSpaceDE w:val="0"/>
        <w:autoSpaceDN w:val="0"/>
        <w:adjustRightInd w:val="0"/>
        <w:ind w:left="1440" w:right="1440"/>
        <w:rPr>
          <w:rFonts w:eastAsia="Times New Roman"/>
          <w:color w:val="000000"/>
          <w:sz w:val="24"/>
          <w:szCs w:val="24"/>
        </w:rPr>
      </w:pPr>
      <w:r w:rsidRPr="00A63237">
        <w:rPr>
          <w:rFonts w:eastAsia="Times New Roman"/>
          <w:color w:val="000000"/>
          <w:sz w:val="24"/>
          <w:szCs w:val="24"/>
        </w:rPr>
        <w:t>(2)</w:t>
      </w:r>
      <w:r w:rsidRPr="00A63237">
        <w:rPr>
          <w:rFonts w:eastAsia="Times New Roman"/>
          <w:color w:val="000000"/>
          <w:sz w:val="24"/>
          <w:szCs w:val="24"/>
        </w:rPr>
        <w:tab/>
        <w:t>Failure of a pleading to conform to this chapter or the inclusion of scandalous or impertinent matter.</w:t>
      </w:r>
    </w:p>
    <w:p w14:paraId="44005011" w14:textId="77777777" w:rsidR="00C717F9" w:rsidRPr="00A63237" w:rsidRDefault="00C717F9" w:rsidP="003C69E4">
      <w:pPr>
        <w:widowControl w:val="0"/>
        <w:tabs>
          <w:tab w:val="left" w:pos="2203"/>
          <w:tab w:val="left" w:pos="2909"/>
        </w:tabs>
        <w:autoSpaceDE w:val="0"/>
        <w:autoSpaceDN w:val="0"/>
        <w:adjustRightInd w:val="0"/>
        <w:ind w:left="1440" w:right="1440"/>
        <w:rPr>
          <w:rFonts w:eastAsia="Times New Roman"/>
          <w:color w:val="000000"/>
          <w:sz w:val="24"/>
          <w:szCs w:val="24"/>
        </w:rPr>
      </w:pPr>
    </w:p>
    <w:p w14:paraId="5B0C62D5" w14:textId="77777777" w:rsidR="00C717F9" w:rsidRPr="00A63237" w:rsidRDefault="00C717F9" w:rsidP="003C69E4">
      <w:pPr>
        <w:widowControl w:val="0"/>
        <w:tabs>
          <w:tab w:val="left" w:pos="2203"/>
          <w:tab w:val="left" w:pos="2909"/>
        </w:tabs>
        <w:autoSpaceDE w:val="0"/>
        <w:autoSpaceDN w:val="0"/>
        <w:adjustRightInd w:val="0"/>
        <w:ind w:left="1440" w:right="1440"/>
        <w:rPr>
          <w:rFonts w:eastAsia="Times New Roman"/>
          <w:color w:val="000000"/>
          <w:sz w:val="24"/>
          <w:szCs w:val="24"/>
        </w:rPr>
      </w:pPr>
      <w:r w:rsidRPr="00A63237">
        <w:rPr>
          <w:rFonts w:eastAsia="Times New Roman"/>
          <w:color w:val="000000"/>
          <w:sz w:val="24"/>
          <w:szCs w:val="24"/>
        </w:rPr>
        <w:t>(3)</w:t>
      </w:r>
      <w:r w:rsidRPr="00A63237">
        <w:rPr>
          <w:rFonts w:eastAsia="Times New Roman"/>
          <w:color w:val="000000"/>
          <w:sz w:val="24"/>
          <w:szCs w:val="24"/>
        </w:rPr>
        <w:tab/>
        <w:t>Insufficient specificity of a pleading.</w:t>
      </w:r>
    </w:p>
    <w:p w14:paraId="05386A3C" w14:textId="77777777" w:rsidR="00C717F9" w:rsidRPr="00A63237" w:rsidRDefault="00C717F9" w:rsidP="003C69E4">
      <w:pPr>
        <w:widowControl w:val="0"/>
        <w:tabs>
          <w:tab w:val="left" w:pos="2203"/>
          <w:tab w:val="left" w:pos="2909"/>
        </w:tabs>
        <w:autoSpaceDE w:val="0"/>
        <w:autoSpaceDN w:val="0"/>
        <w:adjustRightInd w:val="0"/>
        <w:ind w:left="1440" w:right="1440"/>
        <w:rPr>
          <w:rFonts w:eastAsia="Times New Roman"/>
          <w:color w:val="000000"/>
          <w:sz w:val="24"/>
          <w:szCs w:val="24"/>
        </w:rPr>
      </w:pPr>
    </w:p>
    <w:p w14:paraId="60504601" w14:textId="77777777" w:rsidR="00C717F9" w:rsidRPr="00A63237" w:rsidRDefault="00C717F9" w:rsidP="003C69E4">
      <w:pPr>
        <w:widowControl w:val="0"/>
        <w:tabs>
          <w:tab w:val="left" w:pos="2203"/>
          <w:tab w:val="left" w:pos="2909"/>
        </w:tabs>
        <w:autoSpaceDE w:val="0"/>
        <w:autoSpaceDN w:val="0"/>
        <w:adjustRightInd w:val="0"/>
        <w:ind w:left="1440" w:right="1440"/>
        <w:rPr>
          <w:rFonts w:eastAsia="Times New Roman"/>
          <w:color w:val="000000"/>
          <w:sz w:val="24"/>
          <w:szCs w:val="24"/>
        </w:rPr>
      </w:pPr>
      <w:r w:rsidRPr="00A63237">
        <w:rPr>
          <w:rFonts w:eastAsia="Times New Roman"/>
          <w:color w:val="000000"/>
          <w:sz w:val="24"/>
          <w:szCs w:val="24"/>
        </w:rPr>
        <w:t>(4)</w:t>
      </w:r>
      <w:r w:rsidRPr="00A63237">
        <w:rPr>
          <w:rFonts w:eastAsia="Times New Roman"/>
          <w:color w:val="000000"/>
          <w:sz w:val="24"/>
          <w:szCs w:val="24"/>
        </w:rPr>
        <w:tab/>
        <w:t>Legal insufficiency of a pleading.</w:t>
      </w:r>
    </w:p>
    <w:p w14:paraId="029A75C6" w14:textId="77777777" w:rsidR="00C717F9" w:rsidRPr="00A63237" w:rsidRDefault="00C717F9" w:rsidP="003C69E4">
      <w:pPr>
        <w:widowControl w:val="0"/>
        <w:tabs>
          <w:tab w:val="left" w:pos="2203"/>
          <w:tab w:val="left" w:pos="2909"/>
        </w:tabs>
        <w:autoSpaceDE w:val="0"/>
        <w:autoSpaceDN w:val="0"/>
        <w:adjustRightInd w:val="0"/>
        <w:ind w:left="1440" w:right="1440"/>
        <w:rPr>
          <w:rFonts w:eastAsia="Times New Roman"/>
          <w:color w:val="000000"/>
          <w:sz w:val="24"/>
          <w:szCs w:val="24"/>
        </w:rPr>
      </w:pPr>
    </w:p>
    <w:p w14:paraId="7AA4E57F" w14:textId="77777777" w:rsidR="00C717F9" w:rsidRPr="00A63237" w:rsidRDefault="00C717F9" w:rsidP="003C69E4">
      <w:pPr>
        <w:widowControl w:val="0"/>
        <w:tabs>
          <w:tab w:val="left" w:pos="2203"/>
          <w:tab w:val="left" w:pos="2909"/>
        </w:tabs>
        <w:autoSpaceDE w:val="0"/>
        <w:autoSpaceDN w:val="0"/>
        <w:adjustRightInd w:val="0"/>
        <w:ind w:left="1440" w:right="1440"/>
        <w:rPr>
          <w:rFonts w:eastAsia="Times New Roman"/>
          <w:color w:val="000000"/>
          <w:sz w:val="24"/>
          <w:szCs w:val="24"/>
        </w:rPr>
      </w:pPr>
      <w:r w:rsidRPr="00A63237">
        <w:rPr>
          <w:rFonts w:eastAsia="Times New Roman"/>
          <w:color w:val="000000"/>
          <w:sz w:val="24"/>
          <w:szCs w:val="24"/>
        </w:rPr>
        <w:t>(5)</w:t>
      </w:r>
      <w:r w:rsidRPr="00A63237">
        <w:rPr>
          <w:rFonts w:eastAsia="Times New Roman"/>
          <w:color w:val="000000"/>
          <w:sz w:val="24"/>
          <w:szCs w:val="24"/>
        </w:rPr>
        <w:tab/>
        <w:t>Lack of capacity to sue, nonjoinder of a necessary party or misjoinder of a cause of action.</w:t>
      </w:r>
    </w:p>
    <w:p w14:paraId="23053EAA" w14:textId="77777777" w:rsidR="00C717F9" w:rsidRPr="00A63237" w:rsidRDefault="00C717F9" w:rsidP="003C69E4">
      <w:pPr>
        <w:widowControl w:val="0"/>
        <w:tabs>
          <w:tab w:val="left" w:pos="2203"/>
          <w:tab w:val="left" w:pos="2909"/>
        </w:tabs>
        <w:autoSpaceDE w:val="0"/>
        <w:autoSpaceDN w:val="0"/>
        <w:adjustRightInd w:val="0"/>
        <w:ind w:left="1440" w:right="1440"/>
        <w:rPr>
          <w:rFonts w:eastAsia="Times New Roman"/>
          <w:color w:val="000000"/>
          <w:sz w:val="24"/>
          <w:szCs w:val="24"/>
        </w:rPr>
      </w:pPr>
    </w:p>
    <w:p w14:paraId="1B41BE2D" w14:textId="77777777" w:rsidR="00C717F9" w:rsidRPr="00A63237" w:rsidRDefault="00C717F9" w:rsidP="003C69E4">
      <w:pPr>
        <w:widowControl w:val="0"/>
        <w:tabs>
          <w:tab w:val="left" w:pos="2203"/>
          <w:tab w:val="left" w:pos="2909"/>
        </w:tabs>
        <w:autoSpaceDE w:val="0"/>
        <w:autoSpaceDN w:val="0"/>
        <w:adjustRightInd w:val="0"/>
        <w:ind w:left="1440" w:right="1440"/>
        <w:rPr>
          <w:rFonts w:eastAsia="Times New Roman"/>
          <w:color w:val="000000"/>
          <w:sz w:val="24"/>
          <w:szCs w:val="24"/>
        </w:rPr>
      </w:pPr>
      <w:r w:rsidRPr="00A63237">
        <w:rPr>
          <w:rFonts w:eastAsia="Times New Roman"/>
          <w:color w:val="000000"/>
          <w:sz w:val="24"/>
          <w:szCs w:val="24"/>
        </w:rPr>
        <w:t>(6)</w:t>
      </w:r>
      <w:r w:rsidRPr="00A63237">
        <w:rPr>
          <w:rFonts w:eastAsia="Times New Roman"/>
          <w:color w:val="000000"/>
          <w:sz w:val="24"/>
          <w:szCs w:val="24"/>
        </w:rPr>
        <w:tab/>
        <w:t>Pendency of a prior proceeding or agreement for alternative dispute resolution.</w:t>
      </w:r>
    </w:p>
    <w:p w14:paraId="44298396" w14:textId="77777777" w:rsidR="00C717F9" w:rsidRPr="00A63237" w:rsidRDefault="00C717F9" w:rsidP="003C69E4">
      <w:pPr>
        <w:widowControl w:val="0"/>
        <w:tabs>
          <w:tab w:val="left" w:pos="2203"/>
          <w:tab w:val="left" w:pos="2909"/>
        </w:tabs>
        <w:autoSpaceDE w:val="0"/>
        <w:autoSpaceDN w:val="0"/>
        <w:adjustRightInd w:val="0"/>
        <w:ind w:left="1440" w:right="1440"/>
        <w:rPr>
          <w:rFonts w:eastAsia="Times New Roman"/>
          <w:color w:val="000000"/>
          <w:sz w:val="24"/>
          <w:szCs w:val="24"/>
        </w:rPr>
      </w:pPr>
    </w:p>
    <w:p w14:paraId="07A9F706" w14:textId="77777777" w:rsidR="00C717F9" w:rsidRPr="00A63237" w:rsidRDefault="00C717F9" w:rsidP="003C69E4">
      <w:pPr>
        <w:widowControl w:val="0"/>
        <w:tabs>
          <w:tab w:val="left" w:pos="2203"/>
          <w:tab w:val="left" w:pos="2909"/>
        </w:tabs>
        <w:autoSpaceDE w:val="0"/>
        <w:autoSpaceDN w:val="0"/>
        <w:adjustRightInd w:val="0"/>
        <w:ind w:left="1440" w:right="1440"/>
        <w:rPr>
          <w:rFonts w:eastAsia="Times New Roman"/>
          <w:color w:val="000000"/>
          <w:sz w:val="24"/>
          <w:szCs w:val="24"/>
        </w:rPr>
      </w:pPr>
      <w:r w:rsidRPr="00A63237">
        <w:rPr>
          <w:rFonts w:eastAsia="Times New Roman"/>
          <w:color w:val="000000"/>
          <w:sz w:val="24"/>
          <w:szCs w:val="24"/>
        </w:rPr>
        <w:t>(7)</w:t>
      </w:r>
      <w:r w:rsidRPr="00A63237">
        <w:rPr>
          <w:rFonts w:eastAsia="Times New Roman"/>
          <w:color w:val="000000"/>
          <w:sz w:val="24"/>
          <w:szCs w:val="24"/>
        </w:rPr>
        <w:tab/>
        <w:t>Standing of a party to participate in the proceeding.</w:t>
      </w:r>
    </w:p>
    <w:p w14:paraId="1E765961" w14:textId="77777777" w:rsidR="00C717F9" w:rsidRPr="00A63237" w:rsidRDefault="00C717F9" w:rsidP="00A63237">
      <w:pPr>
        <w:widowControl w:val="0"/>
        <w:tabs>
          <w:tab w:val="left" w:pos="2203"/>
          <w:tab w:val="left" w:pos="2909"/>
        </w:tabs>
        <w:autoSpaceDE w:val="0"/>
        <w:autoSpaceDN w:val="0"/>
        <w:adjustRightInd w:val="0"/>
        <w:spacing w:line="360" w:lineRule="auto"/>
        <w:ind w:right="1440" w:firstLine="1440"/>
        <w:rPr>
          <w:rFonts w:eastAsia="Times New Roman"/>
          <w:color w:val="000000"/>
          <w:sz w:val="24"/>
          <w:szCs w:val="24"/>
        </w:rPr>
      </w:pPr>
    </w:p>
    <w:p w14:paraId="31E91BE5" w14:textId="0890518B" w:rsidR="00C717F9" w:rsidRPr="00A63237" w:rsidRDefault="00C717F9" w:rsidP="00A63237">
      <w:pPr>
        <w:tabs>
          <w:tab w:val="left" w:pos="-720"/>
        </w:tabs>
        <w:suppressAutoHyphens/>
        <w:autoSpaceDE w:val="0"/>
        <w:autoSpaceDN w:val="0"/>
        <w:spacing w:line="360" w:lineRule="auto"/>
        <w:ind w:firstLine="1440"/>
        <w:rPr>
          <w:rFonts w:eastAsia="Times New Roman"/>
          <w:sz w:val="24"/>
          <w:szCs w:val="24"/>
        </w:rPr>
      </w:pPr>
      <w:r w:rsidRPr="00A63237">
        <w:rPr>
          <w:rFonts w:eastAsia="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3C69E4">
        <w:rPr>
          <w:rFonts w:eastAsia="Times New Roman"/>
          <w:i/>
          <w:iCs/>
          <w:sz w:val="24"/>
          <w:szCs w:val="24"/>
        </w:rPr>
        <w:t>County of Allegheny v. Commonwealth of Pennsylvania</w:t>
      </w:r>
      <w:r w:rsidRPr="00A63237">
        <w:rPr>
          <w:rFonts w:eastAsia="Times New Roman"/>
          <w:sz w:val="24"/>
          <w:szCs w:val="24"/>
        </w:rPr>
        <w:t xml:space="preserve">, 490 A. 2d 402 (Pa. 1985); </w:t>
      </w:r>
      <w:r w:rsidRPr="003C69E4">
        <w:rPr>
          <w:rFonts w:eastAsia="Times New Roman"/>
          <w:i/>
          <w:iCs/>
          <w:sz w:val="24"/>
          <w:szCs w:val="24"/>
        </w:rPr>
        <w:t>Commonwealth of Pennsylvania v. Bell Telephone Co. of Pa.,</w:t>
      </w:r>
      <w:r w:rsidRPr="00A63237">
        <w:rPr>
          <w:rFonts w:eastAsia="Times New Roman"/>
          <w:sz w:val="24"/>
          <w:szCs w:val="24"/>
        </w:rPr>
        <w:t xml:space="preserve"> 551 A.2d 602 (Pa.Cmwlth. 1988).  The Commission must view the Complaint in this case in the light most favorable to Complainants and should dismiss the Complaint only if it appears that Complainants would not be entitled to relief under any circumstances as a matter of law.  </w:t>
      </w:r>
      <w:r w:rsidRPr="003C69E4">
        <w:rPr>
          <w:rFonts w:eastAsia="Times New Roman"/>
          <w:i/>
          <w:iCs/>
          <w:sz w:val="24"/>
          <w:szCs w:val="24"/>
        </w:rPr>
        <w:t>Equitable Small Transportation Intervenors v. Equitable Gas Company</w:t>
      </w:r>
      <w:r w:rsidRPr="00A63237">
        <w:rPr>
          <w:rFonts w:eastAsia="Times New Roman"/>
          <w:sz w:val="24"/>
          <w:szCs w:val="24"/>
        </w:rPr>
        <w:t xml:space="preserve">, 1994 Pa. PUC LEXIS 69, Docket No. C-00935435 (July 18, 1994); </w:t>
      </w:r>
      <w:r w:rsidRPr="00A63237">
        <w:rPr>
          <w:rFonts w:eastAsia="Times New Roman"/>
          <w:i/>
          <w:sz w:val="24"/>
          <w:szCs w:val="24"/>
        </w:rPr>
        <w:t>see also</w:t>
      </w:r>
      <w:r w:rsidRPr="00A63237">
        <w:rPr>
          <w:rFonts w:eastAsia="Times New Roman"/>
          <w:sz w:val="24"/>
          <w:szCs w:val="24"/>
        </w:rPr>
        <w:t xml:space="preserve">, </w:t>
      </w:r>
      <w:r w:rsidRPr="003C69E4">
        <w:rPr>
          <w:rFonts w:eastAsia="Times New Roman"/>
          <w:i/>
          <w:iCs/>
          <w:sz w:val="24"/>
          <w:szCs w:val="24"/>
        </w:rPr>
        <w:t>Interstate Traveler Services, Inc. v. Commonwealth, Department of Environmental Resources</w:t>
      </w:r>
      <w:r w:rsidRPr="00A63237">
        <w:rPr>
          <w:rFonts w:eastAsia="Times New Roman"/>
          <w:sz w:val="24"/>
          <w:szCs w:val="24"/>
        </w:rPr>
        <w:t xml:space="preserve">, 486 Pa. 536, 406 A.2d 1020 (1979).  </w:t>
      </w:r>
      <w:r w:rsidRPr="00A63237">
        <w:rPr>
          <w:rFonts w:eastAsia="Times New Roman"/>
          <w:sz w:val="24"/>
          <w:szCs w:val="24"/>
        </w:rPr>
        <w:lastRenderedPageBreak/>
        <w:t xml:space="preserve">“For purposes of testing the legal sufficiency of the challenged pleading, a [motion to dismiss] …admits as true all well-pleaded, material, relevant facts, and every inference deducible from those facts.”  </w:t>
      </w:r>
      <w:r w:rsidRPr="003C69E4">
        <w:rPr>
          <w:rFonts w:eastAsia="Times New Roman"/>
          <w:i/>
          <w:iCs/>
          <w:sz w:val="24"/>
          <w:szCs w:val="24"/>
        </w:rPr>
        <w:t>Marinoff v. Bell Telephone Co. of Pennsylvania</w:t>
      </w:r>
      <w:r w:rsidRPr="00A63237">
        <w:rPr>
          <w:rFonts w:eastAsia="Times New Roman"/>
          <w:sz w:val="24"/>
          <w:szCs w:val="24"/>
        </w:rPr>
        <w:t>, 75 Pa. PUC 489, 491 (1991).</w:t>
      </w:r>
    </w:p>
    <w:p w14:paraId="56DFDFA8" w14:textId="77777777" w:rsidR="00C717F9" w:rsidRPr="00A63237" w:rsidRDefault="00C717F9" w:rsidP="00A63237">
      <w:pPr>
        <w:tabs>
          <w:tab w:val="left" w:pos="-720"/>
        </w:tabs>
        <w:suppressAutoHyphens/>
        <w:autoSpaceDE w:val="0"/>
        <w:autoSpaceDN w:val="0"/>
        <w:spacing w:line="360" w:lineRule="auto"/>
        <w:ind w:firstLine="1440"/>
        <w:rPr>
          <w:rFonts w:eastAsia="Times New Roman"/>
          <w:sz w:val="24"/>
          <w:szCs w:val="24"/>
        </w:rPr>
      </w:pPr>
    </w:p>
    <w:p w14:paraId="65940419" w14:textId="77777777" w:rsidR="00C717F9" w:rsidRPr="00A63237" w:rsidRDefault="00C717F9" w:rsidP="00A63237">
      <w:pPr>
        <w:tabs>
          <w:tab w:val="left" w:pos="-720"/>
        </w:tabs>
        <w:suppressAutoHyphens/>
        <w:autoSpaceDE w:val="0"/>
        <w:autoSpaceDN w:val="0"/>
        <w:spacing w:line="360" w:lineRule="auto"/>
        <w:ind w:firstLine="1440"/>
        <w:rPr>
          <w:rFonts w:eastAsia="Times New Roman"/>
          <w:color w:val="000000"/>
          <w:sz w:val="24"/>
          <w:szCs w:val="24"/>
        </w:rPr>
      </w:pPr>
      <w:r w:rsidRPr="00A63237">
        <w:rPr>
          <w:rFonts w:eastAsia="Times New Roman"/>
          <w:sz w:val="24"/>
          <w:szCs w:val="24"/>
        </w:rPr>
        <w:t xml:space="preserve">Well-established Commission precedent tends to afford unrepresented complainants the opportunity to orally set forth their cases on the record, and cautions against dismissing cases on a preliminary basis.  In the often-cited case of </w:t>
      </w:r>
      <w:r w:rsidRPr="003C69E4">
        <w:rPr>
          <w:rFonts w:eastAsia="Times New Roman"/>
          <w:i/>
          <w:iCs/>
          <w:color w:val="000000"/>
          <w:sz w:val="24"/>
          <w:szCs w:val="24"/>
        </w:rPr>
        <w:t>Richard Carlock v. United Telephone Company of Pennsylvania</w:t>
      </w:r>
      <w:r w:rsidRPr="00A63237">
        <w:rPr>
          <w:rFonts w:eastAsia="Times New Roman"/>
          <w:color w:val="000000"/>
          <w:sz w:val="24"/>
          <w:szCs w:val="24"/>
        </w:rPr>
        <w:t>, Docket No. F-00163617 (Order entered July 14, 1993) (</w:t>
      </w:r>
      <w:r w:rsidRPr="003C69E4">
        <w:rPr>
          <w:rFonts w:eastAsia="Times New Roman"/>
          <w:i/>
          <w:iCs/>
          <w:color w:val="000000"/>
          <w:sz w:val="24"/>
          <w:szCs w:val="24"/>
        </w:rPr>
        <w:t>Carlock</w:t>
      </w:r>
      <w:r w:rsidRPr="00A63237">
        <w:rPr>
          <w:rFonts w:eastAsia="Times New Roman"/>
          <w:color w:val="000000"/>
          <w:sz w:val="24"/>
          <w:szCs w:val="24"/>
        </w:rPr>
        <w:t xml:space="preserve">), the Commission determined that unrepresented complainants should have an opportunity to be heard orally, and not have their case dismissed because of a preliminary pleading.  </w:t>
      </w:r>
      <w:r w:rsidRPr="003C69E4">
        <w:rPr>
          <w:rFonts w:eastAsia="Times New Roman"/>
          <w:i/>
          <w:iCs/>
          <w:color w:val="000000"/>
          <w:sz w:val="24"/>
          <w:szCs w:val="24"/>
        </w:rPr>
        <w:t>Id</w:t>
      </w:r>
      <w:r w:rsidRPr="00A63237">
        <w:rPr>
          <w:rFonts w:eastAsia="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A63237">
        <w:rPr>
          <w:rFonts w:eastAsia="Times New Roman"/>
          <w:i/>
          <w:color w:val="000000"/>
          <w:sz w:val="24"/>
          <w:szCs w:val="24"/>
        </w:rPr>
        <w:t>citing</w:t>
      </w:r>
      <w:r w:rsidRPr="00A63237">
        <w:rPr>
          <w:rFonts w:eastAsia="Times New Roman"/>
          <w:color w:val="000000"/>
          <w:sz w:val="24"/>
          <w:szCs w:val="24"/>
        </w:rPr>
        <w:t xml:space="preserve">, </w:t>
      </w:r>
      <w:r w:rsidRPr="003C69E4">
        <w:rPr>
          <w:rFonts w:eastAsia="Times New Roman"/>
          <w:i/>
          <w:iCs/>
          <w:color w:val="000000"/>
          <w:sz w:val="24"/>
          <w:szCs w:val="24"/>
        </w:rPr>
        <w:t>Halpern v. The Bell Telephone Company of Pennsylvania</w:t>
      </w:r>
      <w:r w:rsidRPr="00A63237">
        <w:rPr>
          <w:rFonts w:eastAsia="Times New Roman"/>
          <w:color w:val="000000"/>
          <w:sz w:val="24"/>
          <w:szCs w:val="24"/>
        </w:rPr>
        <w:t xml:space="preserve">, Docket No. C-00923950 (Opinion and Order entered October 19, 1992) and </w:t>
      </w:r>
      <w:r w:rsidRPr="003C69E4">
        <w:rPr>
          <w:rFonts w:eastAsia="Times New Roman"/>
          <w:i/>
          <w:iCs/>
          <w:color w:val="000000"/>
          <w:sz w:val="24"/>
          <w:szCs w:val="24"/>
        </w:rPr>
        <w:t>William Schleisher v. The Bell Telephone Company of Pennsylvania</w:t>
      </w:r>
      <w:r w:rsidRPr="00A63237">
        <w:rPr>
          <w:rFonts w:eastAsia="Times New Roman"/>
          <w:color w:val="000000"/>
          <w:sz w:val="24"/>
          <w:szCs w:val="24"/>
        </w:rPr>
        <w:t xml:space="preserve">, Docket No. F-00161252 (Opinion and Order entered December 17, 1992); </w:t>
      </w:r>
      <w:r w:rsidRPr="00A63237">
        <w:rPr>
          <w:rFonts w:eastAsia="Times New Roman"/>
          <w:i/>
          <w:color w:val="000000"/>
          <w:sz w:val="24"/>
          <w:szCs w:val="24"/>
        </w:rPr>
        <w:t>see also</w:t>
      </w:r>
      <w:r w:rsidRPr="00A63237">
        <w:rPr>
          <w:rFonts w:eastAsia="Times New Roman"/>
          <w:color w:val="000000"/>
          <w:sz w:val="24"/>
          <w:szCs w:val="24"/>
        </w:rPr>
        <w:t xml:space="preserve">, </w:t>
      </w:r>
      <w:r w:rsidRPr="003C69E4">
        <w:rPr>
          <w:rFonts w:eastAsia="Times New Roman"/>
          <w:i/>
          <w:iCs/>
          <w:color w:val="000000"/>
          <w:sz w:val="24"/>
          <w:szCs w:val="24"/>
        </w:rPr>
        <w:t>John M. Gera v. PPL Electric Utilities Corporation</w:t>
      </w:r>
      <w:r w:rsidRPr="00A63237">
        <w:rPr>
          <w:rFonts w:eastAsia="Times New Roman"/>
          <w:color w:val="000000"/>
          <w:sz w:val="24"/>
          <w:szCs w:val="24"/>
        </w:rPr>
        <w:t xml:space="preserve">, Docket No. C-20054657 (Opinion and Order entered November 2, 2005).  </w:t>
      </w:r>
    </w:p>
    <w:p w14:paraId="7A6E2BA3" w14:textId="77777777" w:rsidR="00C717F9" w:rsidRPr="00A63237" w:rsidRDefault="00C717F9" w:rsidP="00A63237">
      <w:pPr>
        <w:tabs>
          <w:tab w:val="left" w:pos="-720"/>
        </w:tabs>
        <w:suppressAutoHyphens/>
        <w:autoSpaceDE w:val="0"/>
        <w:autoSpaceDN w:val="0"/>
        <w:spacing w:line="360" w:lineRule="auto"/>
        <w:ind w:firstLine="1440"/>
        <w:rPr>
          <w:rFonts w:eastAsia="Times New Roman"/>
          <w:color w:val="000000"/>
          <w:sz w:val="24"/>
          <w:szCs w:val="24"/>
        </w:rPr>
      </w:pPr>
    </w:p>
    <w:p w14:paraId="30F331CE" w14:textId="0CBC1E3C" w:rsidR="002D6328" w:rsidRPr="00A63237" w:rsidRDefault="00C717F9" w:rsidP="00A63237">
      <w:pPr>
        <w:spacing w:line="360" w:lineRule="auto"/>
        <w:ind w:firstLine="1440"/>
        <w:rPr>
          <w:rFonts w:eastAsia="Times New Roman"/>
          <w:color w:val="000000"/>
          <w:sz w:val="24"/>
          <w:szCs w:val="24"/>
        </w:rPr>
      </w:pPr>
      <w:r w:rsidRPr="00A63237">
        <w:rPr>
          <w:rFonts w:eastAsia="Calibri"/>
          <w:color w:val="000000"/>
          <w:sz w:val="24"/>
          <w:szCs w:val="24"/>
        </w:rPr>
        <w:t xml:space="preserve">In this case, </w:t>
      </w:r>
      <w:r w:rsidRPr="00A63237">
        <w:rPr>
          <w:rFonts w:eastAsia="Calibri"/>
          <w:sz w:val="24"/>
          <w:szCs w:val="24"/>
        </w:rPr>
        <w:t xml:space="preserve">Respondent averred, </w:t>
      </w:r>
      <w:r w:rsidRPr="00A63237">
        <w:rPr>
          <w:rFonts w:eastAsia="Calibri"/>
          <w:i/>
          <w:sz w:val="24"/>
          <w:szCs w:val="24"/>
        </w:rPr>
        <w:t>inter alia</w:t>
      </w:r>
      <w:r w:rsidRPr="00A63237">
        <w:rPr>
          <w:rFonts w:eastAsia="Calibri"/>
          <w:sz w:val="24"/>
          <w:szCs w:val="24"/>
        </w:rPr>
        <w:t xml:space="preserve">, that </w:t>
      </w:r>
      <w:r w:rsidRPr="00A63237">
        <w:rPr>
          <w:sz w:val="24"/>
          <w:szCs w:val="24"/>
        </w:rPr>
        <w:t>Complainant</w:t>
      </w:r>
      <w:r w:rsidR="008F610F" w:rsidRPr="00A63237">
        <w:rPr>
          <w:sz w:val="24"/>
          <w:szCs w:val="24"/>
        </w:rPr>
        <w:t xml:space="preserve"> has</w:t>
      </w:r>
      <w:r w:rsidRPr="00A63237">
        <w:rPr>
          <w:sz w:val="24"/>
          <w:szCs w:val="24"/>
        </w:rPr>
        <w:t xml:space="preserve"> failed to allege that Respondent violated any </w:t>
      </w:r>
      <w:r w:rsidR="00F206EF" w:rsidRPr="00A63237">
        <w:rPr>
          <w:sz w:val="24"/>
          <w:szCs w:val="24"/>
        </w:rPr>
        <w:t xml:space="preserve">law, </w:t>
      </w:r>
      <w:r w:rsidRPr="00A63237">
        <w:rPr>
          <w:sz w:val="24"/>
          <w:szCs w:val="24"/>
        </w:rPr>
        <w:t xml:space="preserve">Commission statute, regulation, order or tariff provision with regard to the </w:t>
      </w:r>
      <w:r w:rsidR="00F206EF" w:rsidRPr="00A63237">
        <w:rPr>
          <w:sz w:val="24"/>
          <w:szCs w:val="24"/>
        </w:rPr>
        <w:t xml:space="preserve">subject matter </w:t>
      </w:r>
      <w:r w:rsidR="00215BD5" w:rsidRPr="00A63237">
        <w:rPr>
          <w:sz w:val="24"/>
          <w:szCs w:val="24"/>
        </w:rPr>
        <w:t xml:space="preserve">forth in the Complaint.  </w:t>
      </w:r>
      <w:r w:rsidRPr="00A63237">
        <w:rPr>
          <w:rFonts w:eastAsia="Calibri"/>
          <w:sz w:val="24"/>
          <w:szCs w:val="24"/>
        </w:rPr>
        <w:t>Respondent argues</w:t>
      </w:r>
      <w:r w:rsidR="00332D2D" w:rsidRPr="00A63237">
        <w:rPr>
          <w:rFonts w:eastAsia="Calibri"/>
          <w:sz w:val="24"/>
          <w:szCs w:val="24"/>
        </w:rPr>
        <w:t>, inter alia,</w:t>
      </w:r>
      <w:r w:rsidRPr="00A63237">
        <w:rPr>
          <w:rFonts w:eastAsia="Calibri"/>
          <w:sz w:val="24"/>
          <w:szCs w:val="24"/>
        </w:rPr>
        <w:t xml:space="preserve"> that the Formal Complaint is legally insufficient </w:t>
      </w:r>
      <w:r w:rsidR="00A5784A" w:rsidRPr="00A63237">
        <w:rPr>
          <w:rFonts w:eastAsia="Calibri"/>
          <w:sz w:val="24"/>
          <w:szCs w:val="24"/>
        </w:rPr>
        <w:t xml:space="preserve">and requests </w:t>
      </w:r>
      <w:r w:rsidRPr="00A63237">
        <w:rPr>
          <w:rFonts w:eastAsia="Calibri"/>
          <w:sz w:val="24"/>
          <w:szCs w:val="24"/>
        </w:rPr>
        <w:t xml:space="preserve">dismissal of the Complaint.  </w:t>
      </w:r>
      <w:r w:rsidR="002D6328" w:rsidRPr="00A63237">
        <w:rPr>
          <w:rFonts w:eastAsia="Calibri"/>
          <w:sz w:val="24"/>
          <w:szCs w:val="24"/>
        </w:rPr>
        <w:t xml:space="preserve">In addition, </w:t>
      </w:r>
      <w:r w:rsidR="002D6328" w:rsidRPr="00A63237">
        <w:rPr>
          <w:rFonts w:eastAsia="Times New Roman"/>
          <w:bCs/>
          <w:color w:val="000000"/>
          <w:sz w:val="24"/>
          <w:szCs w:val="24"/>
        </w:rPr>
        <w:t>Respondent requests dismissal of the Complaint based on insufficient specificity of a pleading and/or legal insufficiency of a pleading pursuant to 52 Pa. Code § 5.101(a)(3)-(4).</w:t>
      </w:r>
      <w:r w:rsidR="000D2CBE" w:rsidRPr="00A63237">
        <w:rPr>
          <w:rFonts w:eastAsia="Times New Roman"/>
          <w:bCs/>
          <w:color w:val="000000"/>
          <w:sz w:val="24"/>
          <w:szCs w:val="24"/>
        </w:rPr>
        <w:t xml:space="preserve">  </w:t>
      </w:r>
      <w:r w:rsidR="002D6328" w:rsidRPr="00A63237">
        <w:rPr>
          <w:rFonts w:eastAsia="Times New Roman"/>
          <w:color w:val="000000"/>
          <w:sz w:val="24"/>
          <w:szCs w:val="24"/>
        </w:rPr>
        <w:t>Under Sections 5.101(a)(3) and (4) of the Commission’s regulations, preliminary objections may be filed against a complaint alleging insufficient specificity of a pleading or legal insufficiency of a pleading.</w:t>
      </w:r>
      <w:r w:rsidR="006B7439" w:rsidRPr="00A63237">
        <w:rPr>
          <w:rFonts w:eastAsia="Times New Roman"/>
          <w:color w:val="000000"/>
          <w:sz w:val="24"/>
          <w:szCs w:val="24"/>
        </w:rPr>
        <w:t xml:space="preserve">  U</w:t>
      </w:r>
      <w:r w:rsidR="002D6328" w:rsidRPr="00A63237">
        <w:rPr>
          <w:rFonts w:eastAsia="Times New Roman"/>
          <w:color w:val="000000"/>
          <w:sz w:val="24"/>
          <w:szCs w:val="24"/>
        </w:rPr>
        <w:t>nder Section 5.22 of the Commission’s regulations, a complaint must contain a clear and concise statement of the act or omission being complained of and a clear and concise statement of the relief sought.</w:t>
      </w:r>
      <w:r w:rsidR="002D6328" w:rsidRPr="00A63237">
        <w:rPr>
          <w:rFonts w:eastAsia="Times New Roman"/>
          <w:color w:val="000000"/>
          <w:sz w:val="24"/>
          <w:szCs w:val="24"/>
          <w:vertAlign w:val="superscript"/>
        </w:rPr>
        <w:t>9</w:t>
      </w:r>
      <w:r w:rsidR="002D6328" w:rsidRPr="00A63237">
        <w:rPr>
          <w:rFonts w:eastAsia="Times New Roman"/>
          <w:color w:val="000000"/>
          <w:sz w:val="24"/>
          <w:szCs w:val="24"/>
        </w:rPr>
        <w:t xml:space="preserve"> </w:t>
      </w:r>
      <w:r w:rsidR="007713A3" w:rsidRPr="00A63237">
        <w:rPr>
          <w:rFonts w:eastAsia="Times New Roman"/>
          <w:color w:val="000000"/>
          <w:sz w:val="24"/>
          <w:szCs w:val="24"/>
        </w:rPr>
        <w:t xml:space="preserve">  </w:t>
      </w:r>
      <w:r w:rsidR="002D6328" w:rsidRPr="00A63237">
        <w:rPr>
          <w:rFonts w:eastAsia="Times New Roman"/>
          <w:color w:val="000000"/>
          <w:sz w:val="24"/>
          <w:szCs w:val="24"/>
        </w:rPr>
        <w:t xml:space="preserve">To withstand a preliminary objection alleging insufficient </w:t>
      </w:r>
      <w:r w:rsidR="002D6328" w:rsidRPr="00A63237">
        <w:rPr>
          <w:rFonts w:eastAsia="Times New Roman"/>
          <w:color w:val="000000"/>
          <w:sz w:val="24"/>
          <w:szCs w:val="24"/>
        </w:rPr>
        <w:lastRenderedPageBreak/>
        <w:t>specificity, a pleading must contain averments of the facts that the complaining party will have to prove in order to prevail and enable the responding party to prepare a defense.</w:t>
      </w:r>
      <w:r w:rsidR="002D6328" w:rsidRPr="00A63237">
        <w:rPr>
          <w:rFonts w:eastAsia="Times New Roman"/>
          <w:color w:val="000000"/>
          <w:sz w:val="24"/>
          <w:szCs w:val="24"/>
          <w:vertAlign w:val="superscript"/>
        </w:rPr>
        <w:t>10</w:t>
      </w:r>
      <w:r w:rsidR="002D6328" w:rsidRPr="00A63237">
        <w:rPr>
          <w:rFonts w:eastAsia="Times New Roman"/>
          <w:color w:val="000000"/>
          <w:sz w:val="24"/>
          <w:szCs w:val="24"/>
        </w:rPr>
        <w:t xml:space="preserve"> </w:t>
      </w:r>
    </w:p>
    <w:p w14:paraId="7CCA6BE5" w14:textId="77777777" w:rsidR="002D6328" w:rsidRPr="00A63237" w:rsidRDefault="002D6328" w:rsidP="00A63237">
      <w:pPr>
        <w:tabs>
          <w:tab w:val="left" w:pos="648"/>
          <w:tab w:val="left" w:pos="1440"/>
        </w:tabs>
        <w:spacing w:line="360" w:lineRule="auto"/>
        <w:ind w:firstLine="1440"/>
        <w:textAlignment w:val="baseline"/>
        <w:rPr>
          <w:rFonts w:eastAsia="Times New Roman"/>
          <w:color w:val="000000"/>
          <w:spacing w:val="-1"/>
          <w:sz w:val="24"/>
          <w:szCs w:val="24"/>
        </w:rPr>
      </w:pPr>
    </w:p>
    <w:p w14:paraId="3A155E8B" w14:textId="11D0250B" w:rsidR="00096BE0" w:rsidRPr="00A63237" w:rsidRDefault="00C717F9" w:rsidP="00A63237">
      <w:pPr>
        <w:tabs>
          <w:tab w:val="left" w:pos="-720"/>
        </w:tabs>
        <w:suppressAutoHyphens/>
        <w:autoSpaceDE w:val="0"/>
        <w:autoSpaceDN w:val="0"/>
        <w:spacing w:line="360" w:lineRule="auto"/>
        <w:ind w:firstLine="1440"/>
        <w:rPr>
          <w:sz w:val="24"/>
          <w:szCs w:val="24"/>
        </w:rPr>
      </w:pPr>
      <w:r w:rsidRPr="00A63237">
        <w:rPr>
          <w:rFonts w:eastAsia="Calibri"/>
          <w:sz w:val="24"/>
          <w:szCs w:val="24"/>
        </w:rPr>
        <w:t xml:space="preserve">Given the </w:t>
      </w:r>
      <w:r w:rsidR="000B78BF" w:rsidRPr="00A63237">
        <w:rPr>
          <w:rFonts w:eastAsia="Calibri"/>
          <w:sz w:val="24"/>
          <w:szCs w:val="24"/>
        </w:rPr>
        <w:t xml:space="preserve">averments set forth </w:t>
      </w:r>
      <w:r w:rsidR="003203F7" w:rsidRPr="00A63237">
        <w:rPr>
          <w:rFonts w:eastAsia="Calibri"/>
          <w:sz w:val="24"/>
          <w:szCs w:val="24"/>
        </w:rPr>
        <w:t xml:space="preserve">in the Complaint </w:t>
      </w:r>
      <w:r w:rsidRPr="00A63237">
        <w:rPr>
          <w:rFonts w:eastAsia="Calibri"/>
          <w:sz w:val="24"/>
          <w:szCs w:val="24"/>
        </w:rPr>
        <w:t xml:space="preserve">precedent set forth in the </w:t>
      </w:r>
      <w:r w:rsidR="00205D6B" w:rsidRPr="003C69E4">
        <w:rPr>
          <w:rFonts w:eastAsia="Calibri"/>
          <w:i/>
          <w:iCs/>
          <w:sz w:val="24"/>
          <w:szCs w:val="24"/>
        </w:rPr>
        <w:t>Carlock</w:t>
      </w:r>
      <w:r w:rsidRPr="00A63237">
        <w:rPr>
          <w:rFonts w:eastAsia="Calibri"/>
          <w:sz w:val="24"/>
          <w:szCs w:val="24"/>
        </w:rPr>
        <w:t xml:space="preserve"> case, and given the various assertions and requests for relief set forth in the Formal Complaint, Complainant will be afforded the opportunity to proceed with her Complaint, as filed</w:t>
      </w:r>
      <w:r w:rsidR="00544BDD" w:rsidRPr="00A63237">
        <w:rPr>
          <w:rFonts w:eastAsia="Calibri"/>
          <w:sz w:val="24"/>
          <w:szCs w:val="24"/>
        </w:rPr>
        <w:t>.</w:t>
      </w:r>
      <w:r w:rsidRPr="00A63237">
        <w:rPr>
          <w:rFonts w:eastAsia="Calibri"/>
          <w:sz w:val="24"/>
          <w:szCs w:val="24"/>
        </w:rPr>
        <w:t xml:space="preserve">  Therefore, the preliminary objections are denied</w:t>
      </w:r>
      <w:r w:rsidR="000357B1" w:rsidRPr="00A63237">
        <w:rPr>
          <w:rFonts w:eastAsia="Calibri"/>
          <w:sz w:val="24"/>
          <w:szCs w:val="24"/>
        </w:rPr>
        <w:t xml:space="preserve">.  </w:t>
      </w:r>
      <w:r w:rsidRPr="00A63237">
        <w:rPr>
          <w:rFonts w:eastAsia="Calibri"/>
          <w:sz w:val="24"/>
          <w:szCs w:val="24"/>
        </w:rPr>
        <w:t xml:space="preserve">I note, however, that the standard of proof at a hearing is different than the standard used to dispose of preliminary motions such as the preliminary objections in this case.  In order to prevail on some or all of the assertions raised in the Complaint, Complainant must prove, by substantial evidence, that they are entitled to relief because Respondent has violated the Public Utility Code, a Commission order or regulation, or a Commission-approved tariff of the Company concerning the </w:t>
      </w:r>
      <w:r w:rsidR="00766C1C" w:rsidRPr="00A63237">
        <w:rPr>
          <w:rFonts w:eastAsia="Calibri"/>
          <w:sz w:val="24"/>
          <w:szCs w:val="24"/>
        </w:rPr>
        <w:t xml:space="preserve">issues raised in the Complaint </w:t>
      </w:r>
      <w:r w:rsidR="002F443E" w:rsidRPr="00A63237">
        <w:rPr>
          <w:rFonts w:eastAsia="Calibri"/>
          <w:sz w:val="24"/>
          <w:szCs w:val="24"/>
        </w:rPr>
        <w:t xml:space="preserve">or the </w:t>
      </w:r>
      <w:r w:rsidRPr="00A63237">
        <w:rPr>
          <w:rFonts w:eastAsia="Calibri"/>
          <w:sz w:val="24"/>
          <w:szCs w:val="24"/>
        </w:rPr>
        <w:t xml:space="preserve">service provided </w:t>
      </w:r>
      <w:r w:rsidR="002F443E" w:rsidRPr="00A63237">
        <w:rPr>
          <w:rFonts w:eastAsia="Calibri"/>
          <w:sz w:val="24"/>
          <w:szCs w:val="24"/>
        </w:rPr>
        <w:t xml:space="preserve"> to her</w:t>
      </w:r>
      <w:r w:rsidR="0046060D" w:rsidRPr="00A63237">
        <w:rPr>
          <w:rFonts w:eastAsia="Calibri"/>
          <w:sz w:val="24"/>
          <w:szCs w:val="24"/>
        </w:rPr>
        <w:t xml:space="preserve">. </w:t>
      </w:r>
      <w:r w:rsidRPr="00A63237">
        <w:rPr>
          <w:rFonts w:eastAsia="Calibri"/>
          <w:sz w:val="24"/>
          <w:szCs w:val="24"/>
        </w:rPr>
        <w:t xml:space="preserve">  This is a higher legal standard than that which was used to determine Respondent’s preliminary objections.  </w:t>
      </w:r>
      <w:r w:rsidR="00486097" w:rsidRPr="00A63237">
        <w:rPr>
          <w:rFonts w:eastAsia="Calibri"/>
          <w:sz w:val="24"/>
          <w:szCs w:val="24"/>
        </w:rPr>
        <w:t>Th</w:t>
      </w:r>
      <w:r w:rsidRPr="00A63237">
        <w:rPr>
          <w:rFonts w:eastAsia="Calibri"/>
          <w:sz w:val="24"/>
          <w:szCs w:val="24"/>
        </w:rPr>
        <w:t>e Parties are cautioned to review the Public Utility Code as well as the statutes, regulations and decisions applicable to this proceeding and to comply with such legal authority.</w:t>
      </w:r>
      <w:r w:rsidR="003C69E4">
        <w:rPr>
          <w:rFonts w:eastAsia="Calibri"/>
          <w:sz w:val="24"/>
          <w:szCs w:val="24"/>
        </w:rPr>
        <w:t xml:space="preserve"> </w:t>
      </w:r>
      <w:r w:rsidRPr="00A63237">
        <w:rPr>
          <w:rFonts w:eastAsia="Calibri"/>
          <w:sz w:val="24"/>
          <w:szCs w:val="24"/>
        </w:rPr>
        <w:t xml:space="preserve"> </w:t>
      </w:r>
      <w:r w:rsidR="00486097" w:rsidRPr="00A63237">
        <w:rPr>
          <w:rFonts w:eastAsia="Calibri"/>
          <w:sz w:val="24"/>
          <w:szCs w:val="24"/>
        </w:rPr>
        <w:t xml:space="preserve">Finally, the Parties are advised that </w:t>
      </w:r>
      <w:r w:rsidR="00177CD7" w:rsidRPr="00A63237">
        <w:rPr>
          <w:sz w:val="24"/>
          <w:szCs w:val="24"/>
        </w:rPr>
        <w:t xml:space="preserve">reasonable Discovery is available to the Parties in this proceeding, consistent with the Code and Commission regulations. </w:t>
      </w:r>
      <w:r w:rsidR="00344F82" w:rsidRPr="00A63237">
        <w:rPr>
          <w:sz w:val="24"/>
          <w:szCs w:val="24"/>
        </w:rPr>
        <w:t xml:space="preserve"> </w:t>
      </w:r>
    </w:p>
    <w:p w14:paraId="0FA9C8E2" w14:textId="77777777" w:rsidR="00C717F9" w:rsidRPr="00A63237" w:rsidRDefault="00C717F9" w:rsidP="00A63237">
      <w:pPr>
        <w:spacing w:line="360" w:lineRule="auto"/>
        <w:ind w:firstLine="1440"/>
        <w:jc w:val="center"/>
        <w:rPr>
          <w:rFonts w:eastAsia="Calibri"/>
          <w:sz w:val="24"/>
          <w:szCs w:val="24"/>
          <w:u w:val="single"/>
        </w:rPr>
      </w:pPr>
    </w:p>
    <w:p w14:paraId="7F8C3EAB" w14:textId="77777777" w:rsidR="00C717F9" w:rsidRPr="00A63237" w:rsidRDefault="00C717F9" w:rsidP="003C69E4">
      <w:pPr>
        <w:spacing w:line="360" w:lineRule="auto"/>
        <w:jc w:val="center"/>
        <w:rPr>
          <w:rFonts w:eastAsia="Calibri"/>
          <w:sz w:val="24"/>
          <w:szCs w:val="24"/>
          <w:u w:val="single"/>
        </w:rPr>
      </w:pPr>
      <w:r w:rsidRPr="00A63237">
        <w:rPr>
          <w:rFonts w:eastAsia="Calibri"/>
          <w:sz w:val="24"/>
          <w:szCs w:val="24"/>
          <w:u w:val="single"/>
        </w:rPr>
        <w:t>ORDER</w:t>
      </w:r>
    </w:p>
    <w:p w14:paraId="424D2BA5" w14:textId="77777777" w:rsidR="00C717F9" w:rsidRPr="00A63237" w:rsidRDefault="00C717F9" w:rsidP="00A63237">
      <w:pPr>
        <w:spacing w:line="360" w:lineRule="auto"/>
        <w:ind w:firstLine="1440"/>
        <w:jc w:val="center"/>
        <w:rPr>
          <w:rFonts w:eastAsia="Calibri"/>
          <w:sz w:val="24"/>
          <w:szCs w:val="24"/>
        </w:rPr>
      </w:pPr>
    </w:p>
    <w:p w14:paraId="259026CB" w14:textId="77777777" w:rsidR="00C717F9" w:rsidRPr="00A63237" w:rsidRDefault="00C717F9" w:rsidP="00A63237">
      <w:pPr>
        <w:spacing w:line="360" w:lineRule="auto"/>
        <w:ind w:firstLine="1440"/>
        <w:rPr>
          <w:rFonts w:eastAsia="Calibri"/>
          <w:sz w:val="24"/>
          <w:szCs w:val="24"/>
        </w:rPr>
      </w:pPr>
    </w:p>
    <w:p w14:paraId="262D0906" w14:textId="77777777" w:rsidR="00C717F9" w:rsidRPr="00A63237" w:rsidRDefault="00C717F9" w:rsidP="00A63237">
      <w:pPr>
        <w:spacing w:line="360" w:lineRule="auto"/>
        <w:ind w:firstLine="1440"/>
        <w:rPr>
          <w:rFonts w:eastAsia="Calibri"/>
          <w:sz w:val="24"/>
          <w:szCs w:val="24"/>
        </w:rPr>
      </w:pPr>
      <w:r w:rsidRPr="00A63237">
        <w:rPr>
          <w:rFonts w:eastAsia="Calibri"/>
          <w:sz w:val="24"/>
          <w:szCs w:val="24"/>
        </w:rPr>
        <w:t>THEREFORE,</w:t>
      </w:r>
    </w:p>
    <w:p w14:paraId="28BFE567" w14:textId="77777777" w:rsidR="00C717F9" w:rsidRPr="00A63237" w:rsidRDefault="00C717F9" w:rsidP="00A63237">
      <w:pPr>
        <w:spacing w:line="360" w:lineRule="auto"/>
        <w:ind w:firstLine="1440"/>
        <w:rPr>
          <w:rFonts w:eastAsia="Calibri"/>
          <w:sz w:val="24"/>
          <w:szCs w:val="24"/>
        </w:rPr>
      </w:pPr>
    </w:p>
    <w:p w14:paraId="64D05910" w14:textId="77777777" w:rsidR="00C717F9" w:rsidRPr="00A63237" w:rsidRDefault="00C717F9" w:rsidP="00A63237">
      <w:pPr>
        <w:spacing w:line="360" w:lineRule="auto"/>
        <w:ind w:firstLine="1440"/>
        <w:rPr>
          <w:rFonts w:eastAsia="Calibri"/>
          <w:sz w:val="24"/>
          <w:szCs w:val="24"/>
        </w:rPr>
      </w:pPr>
      <w:r w:rsidRPr="00A63237">
        <w:rPr>
          <w:rFonts w:eastAsia="Calibri"/>
          <w:sz w:val="24"/>
          <w:szCs w:val="24"/>
        </w:rPr>
        <w:t>IT IS ORDERED:</w:t>
      </w:r>
    </w:p>
    <w:p w14:paraId="27F5A0F1" w14:textId="77777777" w:rsidR="00C717F9" w:rsidRPr="00A63237" w:rsidRDefault="00C717F9" w:rsidP="00A63237">
      <w:pPr>
        <w:autoSpaceDE w:val="0"/>
        <w:autoSpaceDN w:val="0"/>
        <w:adjustRightInd w:val="0"/>
        <w:spacing w:line="360" w:lineRule="auto"/>
        <w:ind w:firstLine="1440"/>
        <w:rPr>
          <w:rFonts w:eastAsia="Times New Roman"/>
          <w:color w:val="000000"/>
          <w:sz w:val="24"/>
          <w:szCs w:val="24"/>
        </w:rPr>
      </w:pPr>
    </w:p>
    <w:p w14:paraId="152C0722" w14:textId="0C7E5416" w:rsidR="00C717F9" w:rsidRPr="00A63237" w:rsidRDefault="00C717F9" w:rsidP="00A63237">
      <w:pPr>
        <w:numPr>
          <w:ilvl w:val="0"/>
          <w:numId w:val="8"/>
        </w:numPr>
        <w:autoSpaceDE w:val="0"/>
        <w:autoSpaceDN w:val="0"/>
        <w:adjustRightInd w:val="0"/>
        <w:spacing w:line="360" w:lineRule="auto"/>
        <w:ind w:left="0" w:firstLine="1440"/>
        <w:rPr>
          <w:rFonts w:eastAsia="Times New Roman"/>
          <w:color w:val="000000"/>
          <w:sz w:val="24"/>
          <w:szCs w:val="24"/>
        </w:rPr>
      </w:pPr>
      <w:r w:rsidRPr="00A63237">
        <w:rPr>
          <w:rFonts w:eastAsia="Times New Roman"/>
          <w:color w:val="000000"/>
          <w:sz w:val="24"/>
          <w:szCs w:val="24"/>
        </w:rPr>
        <w:t xml:space="preserve">That the Preliminary Objections filed by </w:t>
      </w:r>
      <w:r w:rsidR="00F750C6" w:rsidRPr="00A63237">
        <w:rPr>
          <w:rFonts w:eastAsia="Times New Roman"/>
          <w:color w:val="000000"/>
          <w:sz w:val="24"/>
          <w:szCs w:val="24"/>
        </w:rPr>
        <w:t>Full Service Network, LP</w:t>
      </w:r>
      <w:r w:rsidRPr="00A63237">
        <w:rPr>
          <w:rFonts w:eastAsia="Calibri"/>
          <w:sz w:val="24"/>
          <w:szCs w:val="24"/>
        </w:rPr>
        <w:t xml:space="preserve"> </w:t>
      </w:r>
      <w:r w:rsidRPr="00A63237">
        <w:rPr>
          <w:rFonts w:eastAsia="Times New Roman"/>
          <w:color w:val="000000"/>
          <w:sz w:val="24"/>
          <w:szCs w:val="24"/>
        </w:rPr>
        <w:t xml:space="preserve">in the above-captioned proceeding at Docket No. </w:t>
      </w:r>
      <w:r w:rsidR="007319F0" w:rsidRPr="00A63237">
        <w:rPr>
          <w:rFonts w:eastAsia="Times New Roman"/>
          <w:color w:val="000000"/>
          <w:spacing w:val="9"/>
          <w:sz w:val="24"/>
          <w:szCs w:val="24"/>
        </w:rPr>
        <w:t>C-2021-3024569</w:t>
      </w:r>
      <w:r w:rsidR="00F750C6" w:rsidRPr="00A63237">
        <w:rPr>
          <w:rFonts w:eastAsia="Times New Roman"/>
          <w:color w:val="000000"/>
          <w:sz w:val="24"/>
          <w:szCs w:val="24"/>
        </w:rPr>
        <w:t xml:space="preserve"> ar</w:t>
      </w:r>
      <w:r w:rsidRPr="00A63237">
        <w:rPr>
          <w:rFonts w:eastAsia="Times New Roman"/>
          <w:bCs/>
          <w:color w:val="000000"/>
          <w:sz w:val="24"/>
          <w:szCs w:val="24"/>
        </w:rPr>
        <w:t>e</w:t>
      </w:r>
      <w:r w:rsidRPr="00A63237">
        <w:rPr>
          <w:rFonts w:eastAsia="Times New Roman"/>
          <w:color w:val="000000"/>
          <w:sz w:val="24"/>
          <w:szCs w:val="24"/>
        </w:rPr>
        <w:t xml:space="preserve"> denied.</w:t>
      </w:r>
    </w:p>
    <w:p w14:paraId="551A6510" w14:textId="656C9812" w:rsidR="00C717F9" w:rsidRDefault="00C717F9" w:rsidP="00A63237">
      <w:pPr>
        <w:autoSpaceDE w:val="0"/>
        <w:autoSpaceDN w:val="0"/>
        <w:adjustRightInd w:val="0"/>
        <w:spacing w:line="360" w:lineRule="auto"/>
        <w:ind w:firstLine="1440"/>
        <w:rPr>
          <w:rFonts w:eastAsia="Times New Roman"/>
          <w:color w:val="000000"/>
          <w:sz w:val="24"/>
          <w:szCs w:val="24"/>
        </w:rPr>
      </w:pPr>
    </w:p>
    <w:p w14:paraId="1212E0B4" w14:textId="6A67EDA1" w:rsidR="003C69E4" w:rsidRDefault="003C69E4" w:rsidP="00A63237">
      <w:pPr>
        <w:autoSpaceDE w:val="0"/>
        <w:autoSpaceDN w:val="0"/>
        <w:adjustRightInd w:val="0"/>
        <w:spacing w:line="360" w:lineRule="auto"/>
        <w:ind w:firstLine="1440"/>
        <w:rPr>
          <w:rFonts w:eastAsia="Times New Roman"/>
          <w:color w:val="000000"/>
          <w:sz w:val="24"/>
          <w:szCs w:val="24"/>
        </w:rPr>
      </w:pPr>
    </w:p>
    <w:p w14:paraId="30142875" w14:textId="77777777" w:rsidR="003C69E4" w:rsidRPr="00A63237" w:rsidRDefault="003C69E4" w:rsidP="00A63237">
      <w:pPr>
        <w:autoSpaceDE w:val="0"/>
        <w:autoSpaceDN w:val="0"/>
        <w:adjustRightInd w:val="0"/>
        <w:spacing w:line="360" w:lineRule="auto"/>
        <w:ind w:firstLine="1440"/>
        <w:rPr>
          <w:rFonts w:eastAsia="Times New Roman"/>
          <w:color w:val="000000"/>
          <w:sz w:val="24"/>
          <w:szCs w:val="24"/>
        </w:rPr>
      </w:pPr>
    </w:p>
    <w:p w14:paraId="70A3FC1D" w14:textId="7009AED2" w:rsidR="00C717F9" w:rsidRPr="00A63237" w:rsidRDefault="00C717F9" w:rsidP="00A63237">
      <w:pPr>
        <w:numPr>
          <w:ilvl w:val="0"/>
          <w:numId w:val="8"/>
        </w:numPr>
        <w:autoSpaceDE w:val="0"/>
        <w:autoSpaceDN w:val="0"/>
        <w:adjustRightInd w:val="0"/>
        <w:spacing w:line="360" w:lineRule="auto"/>
        <w:ind w:left="0" w:firstLine="1440"/>
        <w:rPr>
          <w:rFonts w:eastAsia="Times New Roman"/>
          <w:color w:val="000000"/>
          <w:sz w:val="24"/>
          <w:szCs w:val="24"/>
        </w:rPr>
      </w:pPr>
      <w:r w:rsidRPr="00A63237">
        <w:rPr>
          <w:rFonts w:eastAsia="Times New Roman"/>
          <w:color w:val="000000"/>
          <w:sz w:val="24"/>
          <w:szCs w:val="24"/>
        </w:rPr>
        <w:lastRenderedPageBreak/>
        <w:t xml:space="preserve">That the Complaint filed by </w:t>
      </w:r>
      <w:r w:rsidR="001C7671" w:rsidRPr="00A63237">
        <w:rPr>
          <w:rFonts w:eastAsia="Times New Roman"/>
          <w:color w:val="000000"/>
          <w:sz w:val="24"/>
          <w:szCs w:val="24"/>
        </w:rPr>
        <w:t xml:space="preserve">Kathleen Babyak </w:t>
      </w:r>
      <w:r w:rsidRPr="00A63237">
        <w:rPr>
          <w:rFonts w:eastAsia="Times New Roman"/>
          <w:color w:val="000000"/>
          <w:sz w:val="24"/>
          <w:szCs w:val="24"/>
        </w:rPr>
        <w:t xml:space="preserve">against </w:t>
      </w:r>
      <w:r w:rsidR="001C7671" w:rsidRPr="00A63237">
        <w:rPr>
          <w:rFonts w:eastAsia="Times New Roman"/>
          <w:color w:val="000000"/>
          <w:sz w:val="24"/>
          <w:szCs w:val="24"/>
        </w:rPr>
        <w:t xml:space="preserve">Full Service Network, LP </w:t>
      </w:r>
      <w:r w:rsidRPr="00A63237">
        <w:rPr>
          <w:rFonts w:eastAsia="Calibri"/>
          <w:sz w:val="24"/>
          <w:szCs w:val="24"/>
        </w:rPr>
        <w:t>a</w:t>
      </w:r>
      <w:r w:rsidRPr="00A63237">
        <w:rPr>
          <w:rFonts w:eastAsia="Times New Roman"/>
          <w:color w:val="000000"/>
          <w:sz w:val="24"/>
          <w:szCs w:val="24"/>
        </w:rPr>
        <w:t>t Docket No.</w:t>
      </w:r>
      <w:r w:rsidRPr="00A63237">
        <w:rPr>
          <w:rFonts w:eastAsia="Calibri"/>
          <w:sz w:val="24"/>
          <w:szCs w:val="24"/>
        </w:rPr>
        <w:t xml:space="preserve"> </w:t>
      </w:r>
      <w:r w:rsidR="001C7671" w:rsidRPr="00A63237">
        <w:rPr>
          <w:rFonts w:eastAsia="Times New Roman"/>
          <w:color w:val="000000"/>
          <w:spacing w:val="9"/>
          <w:sz w:val="24"/>
          <w:szCs w:val="24"/>
        </w:rPr>
        <w:t>C-2021-3024569</w:t>
      </w:r>
      <w:r w:rsidRPr="00A63237">
        <w:rPr>
          <w:rFonts w:eastAsia="Times New Roman"/>
          <w:bCs/>
          <w:color w:val="000000"/>
          <w:sz w:val="24"/>
          <w:szCs w:val="24"/>
        </w:rPr>
        <w:t xml:space="preserve"> </w:t>
      </w:r>
      <w:r w:rsidRPr="00A63237">
        <w:rPr>
          <w:rFonts w:eastAsia="Times New Roman"/>
          <w:color w:val="000000"/>
          <w:sz w:val="24"/>
          <w:szCs w:val="24"/>
        </w:rPr>
        <w:t xml:space="preserve">shall proceed at this stage of the proceeding.  </w:t>
      </w:r>
    </w:p>
    <w:p w14:paraId="5E0BD48D" w14:textId="77777777" w:rsidR="00C717F9" w:rsidRPr="00A63237" w:rsidRDefault="00C717F9" w:rsidP="00A63237">
      <w:pPr>
        <w:spacing w:line="360" w:lineRule="auto"/>
        <w:ind w:firstLine="1440"/>
        <w:contextualSpacing/>
        <w:rPr>
          <w:rFonts w:eastAsia="Calibri"/>
          <w:color w:val="000000"/>
          <w:sz w:val="24"/>
          <w:szCs w:val="24"/>
        </w:rPr>
      </w:pPr>
    </w:p>
    <w:p w14:paraId="06E61458" w14:textId="77777777" w:rsidR="00C717F9" w:rsidRPr="00A63237" w:rsidRDefault="00C717F9" w:rsidP="00A63237">
      <w:pPr>
        <w:tabs>
          <w:tab w:val="left" w:pos="1570"/>
          <w:tab w:val="left" w:pos="2290"/>
        </w:tabs>
        <w:autoSpaceDE w:val="0"/>
        <w:autoSpaceDN w:val="0"/>
        <w:adjustRightInd w:val="0"/>
        <w:spacing w:line="360" w:lineRule="auto"/>
        <w:ind w:firstLine="1440"/>
        <w:rPr>
          <w:rFonts w:eastAsia="Times New Roman"/>
          <w:color w:val="000000"/>
          <w:sz w:val="24"/>
          <w:szCs w:val="24"/>
        </w:rPr>
      </w:pPr>
    </w:p>
    <w:p w14:paraId="43A735C2" w14:textId="20984638" w:rsidR="00C717F9" w:rsidRPr="00A63237" w:rsidRDefault="00C717F9" w:rsidP="00C717F9">
      <w:pPr>
        <w:tabs>
          <w:tab w:val="left" w:pos="1570"/>
          <w:tab w:val="left" w:pos="2290"/>
        </w:tabs>
        <w:autoSpaceDE w:val="0"/>
        <w:autoSpaceDN w:val="0"/>
        <w:adjustRightInd w:val="0"/>
        <w:rPr>
          <w:rFonts w:eastAsia="Times New Roman"/>
          <w:color w:val="000000"/>
          <w:sz w:val="24"/>
          <w:szCs w:val="24"/>
          <w:u w:val="single"/>
        </w:rPr>
      </w:pPr>
      <w:r w:rsidRPr="00A63237">
        <w:rPr>
          <w:rFonts w:eastAsia="Times New Roman"/>
          <w:color w:val="000000"/>
          <w:sz w:val="24"/>
          <w:szCs w:val="24"/>
        </w:rPr>
        <w:t xml:space="preserve">Date:  </w:t>
      </w:r>
      <w:r w:rsidR="00015B45" w:rsidRPr="003C69E4">
        <w:rPr>
          <w:rFonts w:eastAsia="Times New Roman"/>
          <w:color w:val="000000"/>
          <w:sz w:val="24"/>
          <w:szCs w:val="24"/>
          <w:u w:val="single"/>
        </w:rPr>
        <w:t>June 11, 2021</w:t>
      </w:r>
      <w:r w:rsidR="00015B45" w:rsidRPr="00A63237">
        <w:rPr>
          <w:rFonts w:eastAsia="Times New Roman"/>
          <w:color w:val="000000"/>
          <w:sz w:val="24"/>
          <w:szCs w:val="24"/>
        </w:rPr>
        <w:tab/>
      </w:r>
      <w:r w:rsidRPr="00A63237">
        <w:rPr>
          <w:rFonts w:eastAsia="Times New Roman"/>
          <w:color w:val="000000"/>
          <w:sz w:val="24"/>
          <w:szCs w:val="24"/>
        </w:rPr>
        <w:tab/>
      </w:r>
      <w:r w:rsidRPr="00A63237">
        <w:rPr>
          <w:rFonts w:eastAsia="Times New Roman"/>
          <w:color w:val="000000"/>
          <w:sz w:val="24"/>
          <w:szCs w:val="24"/>
        </w:rPr>
        <w:tab/>
      </w:r>
      <w:r w:rsidRPr="00A63237">
        <w:rPr>
          <w:rFonts w:eastAsia="Times New Roman"/>
          <w:color w:val="000000"/>
          <w:sz w:val="24"/>
          <w:szCs w:val="24"/>
        </w:rPr>
        <w:tab/>
      </w:r>
      <w:r w:rsidRPr="00A63237">
        <w:rPr>
          <w:rFonts w:eastAsia="Times New Roman"/>
          <w:color w:val="000000"/>
          <w:sz w:val="24"/>
          <w:szCs w:val="24"/>
        </w:rPr>
        <w:tab/>
      </w:r>
      <w:r w:rsidRPr="00A63237">
        <w:rPr>
          <w:rFonts w:eastAsia="Times New Roman"/>
          <w:color w:val="000000"/>
          <w:sz w:val="24"/>
          <w:szCs w:val="24"/>
        </w:rPr>
        <w:tab/>
      </w:r>
      <w:r w:rsidRPr="00A63237">
        <w:rPr>
          <w:rFonts w:eastAsia="Times New Roman"/>
          <w:color w:val="000000"/>
          <w:sz w:val="24"/>
          <w:szCs w:val="24"/>
          <w:u w:val="single"/>
        </w:rPr>
        <w:tab/>
      </w:r>
      <w:r w:rsidRPr="00A63237">
        <w:rPr>
          <w:rFonts w:eastAsia="Times New Roman"/>
          <w:color w:val="000000"/>
          <w:sz w:val="24"/>
          <w:szCs w:val="24"/>
          <w:u w:val="single"/>
        </w:rPr>
        <w:tab/>
      </w:r>
      <w:r w:rsidR="003C69E4">
        <w:rPr>
          <w:rFonts w:eastAsia="Times New Roman"/>
          <w:color w:val="000000"/>
          <w:sz w:val="24"/>
          <w:szCs w:val="24"/>
          <w:u w:val="single"/>
        </w:rPr>
        <w:t>/s/</w:t>
      </w:r>
      <w:r w:rsidRPr="00A63237">
        <w:rPr>
          <w:rFonts w:eastAsia="Times New Roman"/>
          <w:color w:val="000000"/>
          <w:sz w:val="24"/>
          <w:szCs w:val="24"/>
          <w:u w:val="single"/>
        </w:rPr>
        <w:tab/>
      </w:r>
      <w:r w:rsidRPr="00A63237">
        <w:rPr>
          <w:rFonts w:eastAsia="Times New Roman"/>
          <w:color w:val="000000"/>
          <w:sz w:val="24"/>
          <w:szCs w:val="24"/>
          <w:u w:val="single"/>
        </w:rPr>
        <w:tab/>
      </w:r>
      <w:r w:rsidRPr="00A63237">
        <w:rPr>
          <w:rFonts w:eastAsia="Times New Roman"/>
          <w:color w:val="000000"/>
          <w:sz w:val="24"/>
          <w:szCs w:val="24"/>
          <w:u w:val="single"/>
        </w:rPr>
        <w:tab/>
      </w:r>
    </w:p>
    <w:p w14:paraId="00C61964" w14:textId="77777777" w:rsidR="00C717F9" w:rsidRPr="00A63237" w:rsidRDefault="00C717F9" w:rsidP="00C717F9">
      <w:pPr>
        <w:widowControl w:val="0"/>
        <w:tabs>
          <w:tab w:val="left" w:pos="1570"/>
          <w:tab w:val="left" w:pos="2290"/>
        </w:tabs>
        <w:autoSpaceDE w:val="0"/>
        <w:autoSpaceDN w:val="0"/>
        <w:adjustRightInd w:val="0"/>
        <w:rPr>
          <w:rFonts w:eastAsia="Times New Roman"/>
          <w:color w:val="000000"/>
          <w:sz w:val="24"/>
          <w:szCs w:val="24"/>
        </w:rPr>
      </w:pPr>
      <w:r w:rsidRPr="00A63237">
        <w:rPr>
          <w:rFonts w:eastAsia="Times New Roman"/>
          <w:color w:val="000000"/>
          <w:sz w:val="24"/>
          <w:szCs w:val="24"/>
        </w:rPr>
        <w:tab/>
      </w:r>
      <w:r w:rsidRPr="00A63237">
        <w:rPr>
          <w:rFonts w:eastAsia="Times New Roman"/>
          <w:color w:val="000000"/>
          <w:sz w:val="24"/>
          <w:szCs w:val="24"/>
        </w:rPr>
        <w:tab/>
      </w:r>
      <w:r w:rsidRPr="00A63237">
        <w:rPr>
          <w:rFonts w:eastAsia="Times New Roman"/>
          <w:color w:val="000000"/>
          <w:sz w:val="24"/>
          <w:szCs w:val="24"/>
        </w:rPr>
        <w:tab/>
      </w:r>
      <w:r w:rsidRPr="00A63237">
        <w:rPr>
          <w:rFonts w:eastAsia="Times New Roman"/>
          <w:color w:val="000000"/>
          <w:sz w:val="24"/>
          <w:szCs w:val="24"/>
        </w:rPr>
        <w:tab/>
      </w:r>
      <w:r w:rsidRPr="00A63237">
        <w:rPr>
          <w:rFonts w:eastAsia="Times New Roman"/>
          <w:color w:val="000000"/>
          <w:sz w:val="24"/>
          <w:szCs w:val="24"/>
        </w:rPr>
        <w:tab/>
      </w:r>
      <w:r w:rsidRPr="00A63237">
        <w:rPr>
          <w:rFonts w:eastAsia="Times New Roman"/>
          <w:color w:val="000000"/>
          <w:sz w:val="24"/>
          <w:szCs w:val="24"/>
        </w:rPr>
        <w:tab/>
      </w:r>
      <w:r w:rsidRPr="00A63237">
        <w:rPr>
          <w:rFonts w:eastAsia="Times New Roman"/>
          <w:color w:val="000000"/>
          <w:sz w:val="24"/>
          <w:szCs w:val="24"/>
        </w:rPr>
        <w:tab/>
        <w:t>Jeffrey A. Watson</w:t>
      </w:r>
    </w:p>
    <w:p w14:paraId="0AA765EC" w14:textId="77777777" w:rsidR="00866C0A" w:rsidRDefault="00C717F9" w:rsidP="00C717F9">
      <w:pPr>
        <w:rPr>
          <w:rFonts w:eastAsia="Times New Roman"/>
          <w:color w:val="000000"/>
          <w:sz w:val="24"/>
          <w:szCs w:val="24"/>
        </w:rPr>
        <w:sectPr w:rsidR="00866C0A" w:rsidSect="003C69E4">
          <w:footerReference w:type="default" r:id="rId7"/>
          <w:pgSz w:w="12240" w:h="15840"/>
          <w:pgMar w:top="1440" w:right="1440" w:bottom="1440" w:left="1440" w:header="720" w:footer="720" w:gutter="0"/>
          <w:cols w:space="720"/>
          <w:titlePg/>
          <w:docGrid w:linePitch="360"/>
        </w:sectPr>
      </w:pPr>
      <w:r w:rsidRPr="00A63237">
        <w:rPr>
          <w:rFonts w:eastAsia="Times New Roman"/>
          <w:color w:val="000000"/>
          <w:sz w:val="24"/>
          <w:szCs w:val="24"/>
        </w:rPr>
        <w:tab/>
      </w:r>
      <w:r w:rsidRPr="00A63237">
        <w:rPr>
          <w:rFonts w:eastAsia="Times New Roman"/>
          <w:color w:val="000000"/>
          <w:sz w:val="24"/>
          <w:szCs w:val="24"/>
        </w:rPr>
        <w:tab/>
      </w:r>
      <w:r w:rsidRPr="00A63237">
        <w:rPr>
          <w:rFonts w:eastAsia="Times New Roman"/>
          <w:color w:val="000000"/>
          <w:sz w:val="24"/>
          <w:szCs w:val="24"/>
        </w:rPr>
        <w:tab/>
      </w:r>
      <w:r w:rsidRPr="00A63237">
        <w:rPr>
          <w:rFonts w:eastAsia="Times New Roman"/>
          <w:color w:val="000000"/>
          <w:sz w:val="24"/>
          <w:szCs w:val="24"/>
        </w:rPr>
        <w:tab/>
      </w:r>
      <w:r w:rsidRPr="00A63237">
        <w:rPr>
          <w:rFonts w:eastAsia="Times New Roman"/>
          <w:color w:val="000000"/>
          <w:sz w:val="24"/>
          <w:szCs w:val="24"/>
        </w:rPr>
        <w:tab/>
      </w:r>
      <w:r w:rsidRPr="00A63237">
        <w:rPr>
          <w:rFonts w:eastAsia="Times New Roman"/>
          <w:color w:val="000000"/>
          <w:sz w:val="24"/>
          <w:szCs w:val="24"/>
        </w:rPr>
        <w:tab/>
      </w:r>
      <w:r w:rsidRPr="00A63237">
        <w:rPr>
          <w:rFonts w:eastAsia="Times New Roman"/>
          <w:color w:val="000000"/>
          <w:sz w:val="24"/>
          <w:szCs w:val="24"/>
        </w:rPr>
        <w:tab/>
      </w:r>
      <w:r w:rsidRPr="00A63237">
        <w:rPr>
          <w:rFonts w:eastAsia="Times New Roman"/>
          <w:color w:val="000000"/>
          <w:sz w:val="24"/>
          <w:szCs w:val="24"/>
        </w:rPr>
        <w:tab/>
        <w:t>Administrative Law Judge</w:t>
      </w:r>
    </w:p>
    <w:p w14:paraId="393C0579" w14:textId="77777777" w:rsidR="00866C0A" w:rsidRPr="00866C0A" w:rsidRDefault="00866C0A" w:rsidP="00866C0A">
      <w:pPr>
        <w:spacing w:after="160" w:line="259" w:lineRule="auto"/>
        <w:rPr>
          <w:rFonts w:ascii="Calibri" w:eastAsia="Times New Roman" w:hAnsi="Calibri"/>
        </w:rPr>
      </w:pPr>
      <w:r w:rsidRPr="00866C0A">
        <w:rPr>
          <w:rFonts w:ascii="Microsoft Sans Serif" w:eastAsia="Microsoft Sans Serif" w:hAnsi="Microsoft Sans Serif" w:cs="Microsoft Sans Serif"/>
          <w:b/>
          <w:sz w:val="24"/>
          <w:u w:val="single"/>
        </w:rPr>
        <w:lastRenderedPageBreak/>
        <w:t>C-2021-3024569 - KATHLEEN BABYAK V. FULL-SERVICE NETWORK LP</w:t>
      </w:r>
      <w:r w:rsidRPr="00866C0A">
        <w:rPr>
          <w:rFonts w:ascii="Microsoft Sans Serif" w:eastAsia="Microsoft Sans Serif" w:hAnsi="Microsoft Sans Serif" w:cs="Microsoft Sans Serif"/>
          <w:b/>
          <w:sz w:val="24"/>
          <w:u w:val="single"/>
        </w:rPr>
        <w:cr/>
      </w:r>
      <w:r w:rsidRPr="00866C0A">
        <w:rPr>
          <w:rFonts w:ascii="Microsoft Sans Serif" w:eastAsia="Microsoft Sans Serif" w:hAnsi="Microsoft Sans Serif" w:cs="Microsoft Sans Serif"/>
          <w:b/>
          <w:sz w:val="24"/>
          <w:u w:val="single"/>
        </w:rPr>
        <w:cr/>
      </w:r>
      <w:r w:rsidRPr="00866C0A">
        <w:rPr>
          <w:rFonts w:ascii="Microsoft Sans Serif" w:eastAsia="Microsoft Sans Serif" w:hAnsi="Microsoft Sans Serif" w:cs="Microsoft Sans Serif"/>
          <w:sz w:val="24"/>
        </w:rPr>
        <w:t>KATHLEEN BABYAK</w:t>
      </w:r>
      <w:r w:rsidRPr="00866C0A">
        <w:rPr>
          <w:rFonts w:ascii="Microsoft Sans Serif" w:eastAsia="Microsoft Sans Serif" w:hAnsi="Microsoft Sans Serif" w:cs="Microsoft Sans Serif"/>
          <w:sz w:val="24"/>
        </w:rPr>
        <w:cr/>
        <w:t>149 OAK RIDGE ROAD</w:t>
      </w:r>
      <w:r w:rsidRPr="00866C0A">
        <w:rPr>
          <w:rFonts w:ascii="Microsoft Sans Serif" w:eastAsia="Microsoft Sans Serif" w:hAnsi="Microsoft Sans Serif" w:cs="Microsoft Sans Serif"/>
          <w:sz w:val="24"/>
        </w:rPr>
        <w:cr/>
        <w:t>ACME PA  15610</w:t>
      </w:r>
      <w:r w:rsidRPr="00866C0A">
        <w:rPr>
          <w:rFonts w:ascii="Microsoft Sans Serif" w:eastAsia="Microsoft Sans Serif" w:hAnsi="Microsoft Sans Serif" w:cs="Microsoft Sans Serif"/>
          <w:sz w:val="24"/>
        </w:rPr>
        <w:cr/>
      </w:r>
      <w:r w:rsidRPr="00866C0A">
        <w:rPr>
          <w:rFonts w:ascii="Microsoft Sans Serif" w:eastAsia="Microsoft Sans Serif" w:hAnsi="Microsoft Sans Serif" w:cs="Microsoft Sans Serif"/>
          <w:b/>
          <w:bCs/>
          <w:sz w:val="24"/>
        </w:rPr>
        <w:t>724.547.4097</w:t>
      </w:r>
      <w:r w:rsidRPr="00866C0A">
        <w:rPr>
          <w:rFonts w:ascii="Microsoft Sans Serif" w:eastAsia="Microsoft Sans Serif" w:hAnsi="Microsoft Sans Serif" w:cs="Microsoft Sans Serif"/>
          <w:b/>
          <w:bCs/>
          <w:sz w:val="24"/>
        </w:rPr>
        <w:cr/>
      </w:r>
      <w:r w:rsidRPr="00866C0A">
        <w:rPr>
          <w:rFonts w:ascii="Microsoft Sans Serif" w:eastAsia="Microsoft Sans Serif" w:hAnsi="Microsoft Sans Serif" w:cs="Microsoft Sans Serif"/>
          <w:sz w:val="24"/>
        </w:rPr>
        <w:cr/>
        <w:t>FULL-SERVICE NETWORK LP</w:t>
      </w:r>
      <w:r w:rsidRPr="00866C0A">
        <w:rPr>
          <w:rFonts w:ascii="Microsoft Sans Serif" w:eastAsia="Microsoft Sans Serif" w:hAnsi="Microsoft Sans Serif" w:cs="Microsoft Sans Serif"/>
          <w:sz w:val="24"/>
        </w:rPr>
        <w:cr/>
        <w:t>600 GRANT STREET</w:t>
      </w:r>
      <w:r w:rsidRPr="00866C0A">
        <w:rPr>
          <w:rFonts w:ascii="Microsoft Sans Serif" w:eastAsia="Microsoft Sans Serif" w:hAnsi="Microsoft Sans Serif" w:cs="Microsoft Sans Serif"/>
          <w:sz w:val="24"/>
        </w:rPr>
        <w:cr/>
        <w:t>FLOOR 30</w:t>
      </w:r>
      <w:r w:rsidRPr="00866C0A">
        <w:rPr>
          <w:rFonts w:ascii="Microsoft Sans Serif" w:eastAsia="Microsoft Sans Serif" w:hAnsi="Microsoft Sans Serif" w:cs="Microsoft Sans Serif"/>
          <w:sz w:val="24"/>
        </w:rPr>
        <w:cr/>
        <w:t>PITTSBURGH PA  16601</w:t>
      </w:r>
      <w:r w:rsidRPr="00866C0A">
        <w:rPr>
          <w:rFonts w:ascii="Microsoft Sans Serif" w:eastAsia="Microsoft Sans Serif" w:hAnsi="Microsoft Sans Serif" w:cs="Microsoft Sans Serif"/>
          <w:sz w:val="24"/>
        </w:rPr>
        <w:cr/>
        <w:t>INFO@FULLSERVICENETWORK.COM</w:t>
      </w:r>
      <w:r w:rsidRPr="00866C0A">
        <w:rPr>
          <w:rFonts w:ascii="Microsoft Sans Serif" w:eastAsia="Microsoft Sans Serif" w:hAnsi="Microsoft Sans Serif" w:cs="Microsoft Sans Serif"/>
          <w:sz w:val="24"/>
        </w:rPr>
        <w:cr/>
      </w:r>
      <w:r w:rsidRPr="00866C0A">
        <w:rPr>
          <w:rFonts w:ascii="Microsoft Sans Serif" w:eastAsia="Microsoft Sans Serif" w:hAnsi="Microsoft Sans Serif" w:cs="Microsoft Sans Serif"/>
          <w:sz w:val="24"/>
        </w:rPr>
        <w:cr/>
        <w:t>KRISTINE MARSILIO ATTORNEY</w:t>
      </w:r>
      <w:r w:rsidRPr="00866C0A">
        <w:rPr>
          <w:rFonts w:ascii="Microsoft Sans Serif" w:eastAsia="Microsoft Sans Serif" w:hAnsi="Microsoft Sans Serif" w:cs="Microsoft Sans Serif"/>
          <w:sz w:val="24"/>
        </w:rPr>
        <w:cr/>
        <w:t>ECKERT SEAMANS</w:t>
      </w:r>
      <w:r w:rsidRPr="00866C0A">
        <w:rPr>
          <w:rFonts w:ascii="Microsoft Sans Serif" w:eastAsia="Microsoft Sans Serif" w:hAnsi="Microsoft Sans Serif" w:cs="Microsoft Sans Serif"/>
          <w:sz w:val="24"/>
        </w:rPr>
        <w:cr/>
        <w:t>213 MARKET ST</w:t>
      </w:r>
      <w:r w:rsidRPr="00866C0A">
        <w:rPr>
          <w:rFonts w:ascii="Microsoft Sans Serif" w:eastAsia="Microsoft Sans Serif" w:hAnsi="Microsoft Sans Serif" w:cs="Microsoft Sans Serif"/>
          <w:sz w:val="24"/>
        </w:rPr>
        <w:cr/>
        <w:t>8TH FLOOR</w:t>
      </w:r>
      <w:r w:rsidRPr="00866C0A">
        <w:rPr>
          <w:rFonts w:ascii="Microsoft Sans Serif" w:eastAsia="Microsoft Sans Serif" w:hAnsi="Microsoft Sans Serif" w:cs="Microsoft Sans Serif"/>
          <w:sz w:val="24"/>
        </w:rPr>
        <w:cr/>
        <w:t>HARRISBURG PA  17101</w:t>
      </w:r>
      <w:r w:rsidRPr="00866C0A">
        <w:rPr>
          <w:rFonts w:ascii="Microsoft Sans Serif" w:eastAsia="Microsoft Sans Serif" w:hAnsi="Microsoft Sans Serif" w:cs="Microsoft Sans Serif"/>
          <w:sz w:val="24"/>
        </w:rPr>
        <w:cr/>
      </w:r>
      <w:r w:rsidRPr="00866C0A">
        <w:rPr>
          <w:rFonts w:ascii="Microsoft Sans Serif" w:eastAsia="Microsoft Sans Serif" w:hAnsi="Microsoft Sans Serif" w:cs="Microsoft Sans Serif"/>
          <w:b/>
          <w:bCs/>
          <w:sz w:val="24"/>
        </w:rPr>
        <w:t>717.237.6000</w:t>
      </w:r>
      <w:r w:rsidRPr="00866C0A">
        <w:rPr>
          <w:rFonts w:ascii="Microsoft Sans Serif" w:eastAsia="Microsoft Sans Serif" w:hAnsi="Microsoft Sans Serif" w:cs="Microsoft Sans Serif"/>
          <w:b/>
          <w:bCs/>
          <w:sz w:val="24"/>
        </w:rPr>
        <w:cr/>
      </w:r>
      <w:r w:rsidRPr="00866C0A">
        <w:rPr>
          <w:rFonts w:ascii="Microsoft Sans Serif" w:eastAsia="Microsoft Sans Serif" w:hAnsi="Microsoft Sans Serif" w:cs="Microsoft Sans Serif"/>
          <w:sz w:val="24"/>
        </w:rPr>
        <w:t>Accepts e-Service</w:t>
      </w:r>
    </w:p>
    <w:p w14:paraId="4AC8B07F" w14:textId="58A69B79" w:rsidR="00C717F9" w:rsidRPr="00A63237" w:rsidRDefault="00C717F9" w:rsidP="00C717F9">
      <w:pPr>
        <w:rPr>
          <w:rFonts w:eastAsia="Times New Roman"/>
          <w:color w:val="000000"/>
          <w:sz w:val="24"/>
          <w:szCs w:val="24"/>
        </w:rPr>
      </w:pPr>
    </w:p>
    <w:p w14:paraId="1027E78F" w14:textId="77777777" w:rsidR="00C717F9" w:rsidRPr="00A63237" w:rsidRDefault="00C717F9" w:rsidP="00C717F9">
      <w:pPr>
        <w:rPr>
          <w:sz w:val="24"/>
          <w:szCs w:val="24"/>
        </w:rPr>
      </w:pPr>
    </w:p>
    <w:p w14:paraId="65EB1BB5" w14:textId="77777777" w:rsidR="00C717F9" w:rsidRPr="00A63237" w:rsidRDefault="00C717F9" w:rsidP="00C717F9">
      <w:pPr>
        <w:rPr>
          <w:sz w:val="24"/>
          <w:szCs w:val="24"/>
        </w:rPr>
      </w:pPr>
    </w:p>
    <w:p w14:paraId="0792E8E4" w14:textId="77777777" w:rsidR="00C717F9" w:rsidRPr="00A63237" w:rsidRDefault="00C717F9" w:rsidP="00C717F9">
      <w:pPr>
        <w:rPr>
          <w:sz w:val="24"/>
          <w:szCs w:val="24"/>
        </w:rPr>
      </w:pPr>
    </w:p>
    <w:p w14:paraId="3A56FC46" w14:textId="77777777" w:rsidR="00C717F9" w:rsidRPr="00A63237" w:rsidRDefault="00C717F9" w:rsidP="00F9017F">
      <w:pPr>
        <w:spacing w:before="79" w:line="276" w:lineRule="exact"/>
        <w:textAlignment w:val="baseline"/>
        <w:rPr>
          <w:sz w:val="24"/>
          <w:szCs w:val="24"/>
        </w:rPr>
      </w:pPr>
    </w:p>
    <w:sectPr w:rsidR="00C717F9" w:rsidRPr="00A63237" w:rsidSect="003C69E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04A82" w14:textId="77777777" w:rsidR="003C69E4" w:rsidRDefault="003C69E4" w:rsidP="003C69E4">
      <w:r>
        <w:separator/>
      </w:r>
    </w:p>
  </w:endnote>
  <w:endnote w:type="continuationSeparator" w:id="0">
    <w:p w14:paraId="4F8386C9" w14:textId="77777777" w:rsidR="003C69E4" w:rsidRDefault="003C69E4" w:rsidP="003C6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1377151"/>
      <w:docPartObj>
        <w:docPartGallery w:val="Page Numbers (Bottom of Page)"/>
        <w:docPartUnique/>
      </w:docPartObj>
    </w:sdtPr>
    <w:sdtEndPr>
      <w:rPr>
        <w:noProof/>
        <w:sz w:val="20"/>
        <w:szCs w:val="20"/>
      </w:rPr>
    </w:sdtEndPr>
    <w:sdtContent>
      <w:p w14:paraId="099C45AC" w14:textId="1590BC5A" w:rsidR="003C69E4" w:rsidRDefault="003C69E4">
        <w:pPr>
          <w:pStyle w:val="Footer"/>
          <w:jc w:val="center"/>
        </w:pPr>
        <w:r w:rsidRPr="003C69E4">
          <w:rPr>
            <w:sz w:val="20"/>
            <w:szCs w:val="20"/>
          </w:rPr>
          <w:fldChar w:fldCharType="begin"/>
        </w:r>
        <w:r w:rsidRPr="003C69E4">
          <w:rPr>
            <w:sz w:val="20"/>
            <w:szCs w:val="20"/>
          </w:rPr>
          <w:instrText xml:space="preserve"> PAGE   \* MERGEFORMAT </w:instrText>
        </w:r>
        <w:r w:rsidRPr="003C69E4">
          <w:rPr>
            <w:sz w:val="20"/>
            <w:szCs w:val="20"/>
          </w:rPr>
          <w:fldChar w:fldCharType="separate"/>
        </w:r>
        <w:r w:rsidRPr="003C69E4">
          <w:rPr>
            <w:noProof/>
            <w:sz w:val="20"/>
            <w:szCs w:val="20"/>
          </w:rPr>
          <w:t>2</w:t>
        </w:r>
        <w:r w:rsidRPr="003C69E4">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971AE" w14:textId="77777777" w:rsidR="003C69E4" w:rsidRDefault="003C69E4" w:rsidP="003C69E4">
      <w:r>
        <w:separator/>
      </w:r>
    </w:p>
  </w:footnote>
  <w:footnote w:type="continuationSeparator" w:id="0">
    <w:p w14:paraId="6EEC802D" w14:textId="77777777" w:rsidR="003C69E4" w:rsidRDefault="003C69E4" w:rsidP="003C69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27313"/>
    <w:multiLevelType w:val="multilevel"/>
    <w:tmpl w:val="D90C2E36"/>
    <w:lvl w:ilvl="0">
      <w:start w:val="19"/>
      <w:numFmt w:val="decimal"/>
      <w:lvlText w:val="%1."/>
      <w:lvlJc w:val="left"/>
      <w:pPr>
        <w:tabs>
          <w:tab w:val="left" w:pos="64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A04013"/>
    <w:multiLevelType w:val="multilevel"/>
    <w:tmpl w:val="9F782AA8"/>
    <w:lvl w:ilvl="0">
      <w:start w:val="22"/>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3583809"/>
    <w:multiLevelType w:val="hybridMultilevel"/>
    <w:tmpl w:val="26C6F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2F0A50"/>
    <w:multiLevelType w:val="multilevel"/>
    <w:tmpl w:val="9B00BEA2"/>
    <w:lvl w:ilvl="0">
      <w:start w:val="2"/>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5F2A08C1"/>
    <w:multiLevelType w:val="multilevel"/>
    <w:tmpl w:val="10501482"/>
    <w:lvl w:ilvl="0">
      <w:start w:val="12"/>
      <w:numFmt w:val="decimal"/>
      <w:lvlText w:val="%1."/>
      <w:lvlJc w:val="left"/>
      <w:pPr>
        <w:tabs>
          <w:tab w:val="left" w:pos="64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0C40FEE"/>
    <w:multiLevelType w:val="multilevel"/>
    <w:tmpl w:val="80BE7A80"/>
    <w:lvl w:ilvl="0">
      <w:start w:val="24"/>
      <w:numFmt w:val="decimal"/>
      <w:lvlText w:val="%1."/>
      <w:lvlJc w:val="left"/>
      <w:pPr>
        <w:tabs>
          <w:tab w:val="left" w:pos="64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1444A14"/>
    <w:multiLevelType w:val="multilevel"/>
    <w:tmpl w:val="3D985F3A"/>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7"/>
  </w:num>
  <w:num w:numId="3">
    <w:abstractNumId w:val="5"/>
  </w:num>
  <w:num w:numId="4">
    <w:abstractNumId w:val="0"/>
  </w:num>
  <w:num w:numId="5">
    <w:abstractNumId w:val="1"/>
  </w:num>
  <w:num w:numId="6">
    <w:abstractNumId w:val="6"/>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DC1"/>
    <w:rsid w:val="00014585"/>
    <w:rsid w:val="00015B45"/>
    <w:rsid w:val="00032EF6"/>
    <w:rsid w:val="000357B1"/>
    <w:rsid w:val="00073DD4"/>
    <w:rsid w:val="00096BE0"/>
    <w:rsid w:val="000A0ECB"/>
    <w:rsid w:val="000B78BF"/>
    <w:rsid w:val="000C45A2"/>
    <w:rsid w:val="000D2CBE"/>
    <w:rsid w:val="00113DC1"/>
    <w:rsid w:val="00177CD7"/>
    <w:rsid w:val="001C7671"/>
    <w:rsid w:val="001D7DDB"/>
    <w:rsid w:val="001E3864"/>
    <w:rsid w:val="00205D6B"/>
    <w:rsid w:val="00215BD5"/>
    <w:rsid w:val="00274A21"/>
    <w:rsid w:val="002A6AB4"/>
    <w:rsid w:val="002D6328"/>
    <w:rsid w:val="002F443E"/>
    <w:rsid w:val="003203F7"/>
    <w:rsid w:val="00332D2D"/>
    <w:rsid w:val="00344F82"/>
    <w:rsid w:val="003C69E4"/>
    <w:rsid w:val="003D052F"/>
    <w:rsid w:val="00413892"/>
    <w:rsid w:val="0046060D"/>
    <w:rsid w:val="00486097"/>
    <w:rsid w:val="0050211E"/>
    <w:rsid w:val="0054326E"/>
    <w:rsid w:val="00544BDD"/>
    <w:rsid w:val="005650C8"/>
    <w:rsid w:val="005B2EA3"/>
    <w:rsid w:val="005E47C4"/>
    <w:rsid w:val="005F4328"/>
    <w:rsid w:val="00606067"/>
    <w:rsid w:val="006303E7"/>
    <w:rsid w:val="00630F82"/>
    <w:rsid w:val="0064150C"/>
    <w:rsid w:val="006450D3"/>
    <w:rsid w:val="00656C3A"/>
    <w:rsid w:val="006B7439"/>
    <w:rsid w:val="006D6D6E"/>
    <w:rsid w:val="007319F0"/>
    <w:rsid w:val="00735D97"/>
    <w:rsid w:val="00766C1C"/>
    <w:rsid w:val="007713A3"/>
    <w:rsid w:val="007B57B8"/>
    <w:rsid w:val="007B5C79"/>
    <w:rsid w:val="007E2669"/>
    <w:rsid w:val="0080747E"/>
    <w:rsid w:val="00866C0A"/>
    <w:rsid w:val="00886C01"/>
    <w:rsid w:val="008C7AB8"/>
    <w:rsid w:val="008F610F"/>
    <w:rsid w:val="00903588"/>
    <w:rsid w:val="00942300"/>
    <w:rsid w:val="009B01C3"/>
    <w:rsid w:val="009E3BDC"/>
    <w:rsid w:val="00A5784A"/>
    <w:rsid w:val="00A61001"/>
    <w:rsid w:val="00A63237"/>
    <w:rsid w:val="00A673D9"/>
    <w:rsid w:val="00B011A9"/>
    <w:rsid w:val="00B232CD"/>
    <w:rsid w:val="00B355E3"/>
    <w:rsid w:val="00BA28D0"/>
    <w:rsid w:val="00BC4FBE"/>
    <w:rsid w:val="00C616EF"/>
    <w:rsid w:val="00C717F9"/>
    <w:rsid w:val="00C96A03"/>
    <w:rsid w:val="00CC08A3"/>
    <w:rsid w:val="00D4581E"/>
    <w:rsid w:val="00D663DE"/>
    <w:rsid w:val="00D674EA"/>
    <w:rsid w:val="00E12EF7"/>
    <w:rsid w:val="00E21C7C"/>
    <w:rsid w:val="00E324BE"/>
    <w:rsid w:val="00E340A6"/>
    <w:rsid w:val="00E35196"/>
    <w:rsid w:val="00E671D3"/>
    <w:rsid w:val="00EF5FD7"/>
    <w:rsid w:val="00F03838"/>
    <w:rsid w:val="00F206EF"/>
    <w:rsid w:val="00F750C6"/>
    <w:rsid w:val="00F90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14485"/>
  <w15:chartTrackingRefBased/>
  <w15:docId w15:val="{992D85A9-0834-4E9A-84A7-40F63C9F5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DC1"/>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2300"/>
    <w:pPr>
      <w:ind w:left="720"/>
      <w:contextualSpacing/>
    </w:pPr>
  </w:style>
  <w:style w:type="paragraph" w:styleId="Header">
    <w:name w:val="header"/>
    <w:basedOn w:val="Normal"/>
    <w:link w:val="HeaderChar"/>
    <w:uiPriority w:val="99"/>
    <w:unhideWhenUsed/>
    <w:rsid w:val="003C69E4"/>
    <w:pPr>
      <w:tabs>
        <w:tab w:val="center" w:pos="4680"/>
        <w:tab w:val="right" w:pos="9360"/>
      </w:tabs>
    </w:pPr>
  </w:style>
  <w:style w:type="character" w:customStyle="1" w:styleId="HeaderChar">
    <w:name w:val="Header Char"/>
    <w:basedOn w:val="DefaultParagraphFont"/>
    <w:link w:val="Header"/>
    <w:uiPriority w:val="99"/>
    <w:rsid w:val="003C69E4"/>
    <w:rPr>
      <w:rFonts w:ascii="Times New Roman" w:eastAsia="PMingLiU" w:hAnsi="Times New Roman" w:cs="Times New Roman"/>
    </w:rPr>
  </w:style>
  <w:style w:type="paragraph" w:styleId="Footer">
    <w:name w:val="footer"/>
    <w:basedOn w:val="Normal"/>
    <w:link w:val="FooterChar"/>
    <w:uiPriority w:val="99"/>
    <w:unhideWhenUsed/>
    <w:rsid w:val="003C69E4"/>
    <w:pPr>
      <w:tabs>
        <w:tab w:val="center" w:pos="4680"/>
        <w:tab w:val="right" w:pos="9360"/>
      </w:tabs>
    </w:pPr>
  </w:style>
  <w:style w:type="character" w:customStyle="1" w:styleId="FooterChar">
    <w:name w:val="Footer Char"/>
    <w:basedOn w:val="DefaultParagraphFont"/>
    <w:link w:val="Footer"/>
    <w:uiPriority w:val="99"/>
    <w:rsid w:val="003C69E4"/>
    <w:rPr>
      <w:rFonts w:ascii="Times New Roman" w:eastAsia="PMingLiU"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2504</Words>
  <Characters>14277</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2</cp:revision>
  <dcterms:created xsi:type="dcterms:W3CDTF">2021-06-11T15:19:00Z</dcterms:created>
  <dcterms:modified xsi:type="dcterms:W3CDTF">2021-06-11T15:19:00Z</dcterms:modified>
</cp:coreProperties>
</file>