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984B0A" w:rsidRPr="00984B0A" w14:paraId="38BB6F82" w14:textId="77777777" w:rsidTr="000C45C0">
        <w:tc>
          <w:tcPr>
            <w:tcW w:w="2448" w:type="dxa"/>
          </w:tcPr>
          <w:p w14:paraId="6BA0E34B" w14:textId="77777777" w:rsidR="00984B0A" w:rsidRPr="00984B0A" w:rsidRDefault="00984B0A" w:rsidP="00984B0A">
            <w:pPr>
              <w:tabs>
                <w:tab w:val="left" w:pos="-720"/>
              </w:tabs>
              <w:suppressAutoHyphens/>
              <w:jc w:val="both"/>
              <w:rPr>
                <w:rFonts w:ascii="Times New Roman" w:hAnsi="Times New Roman"/>
                <w:b/>
                <w:bCs/>
                <w:spacing w:val="-3"/>
                <w:sz w:val="26"/>
                <w:szCs w:val="26"/>
              </w:rPr>
            </w:pPr>
          </w:p>
        </w:tc>
        <w:tc>
          <w:tcPr>
            <w:tcW w:w="5130" w:type="dxa"/>
          </w:tcPr>
          <w:p w14:paraId="163CAE88" w14:textId="77777777" w:rsidR="00984B0A" w:rsidRPr="00984B0A" w:rsidRDefault="00984B0A" w:rsidP="00A47292">
            <w:pPr>
              <w:tabs>
                <w:tab w:val="left" w:pos="-720"/>
              </w:tabs>
              <w:suppressAutoHyphens/>
              <w:jc w:val="center"/>
              <w:rPr>
                <w:rFonts w:ascii="Times New Roman" w:hAnsi="Times New Roman"/>
                <w:b/>
                <w:bCs/>
                <w:spacing w:val="-3"/>
                <w:sz w:val="26"/>
                <w:szCs w:val="26"/>
              </w:rPr>
            </w:pPr>
            <w:r w:rsidRPr="00984B0A">
              <w:rPr>
                <w:rFonts w:ascii="Times New Roman" w:hAnsi="Times New Roman"/>
                <w:b/>
                <w:bCs/>
                <w:spacing w:val="-3"/>
                <w:sz w:val="26"/>
                <w:szCs w:val="26"/>
              </w:rPr>
              <w:t>PENNSYLVANIA</w:t>
            </w:r>
          </w:p>
          <w:p w14:paraId="31005BAB" w14:textId="77777777" w:rsidR="00984B0A" w:rsidRPr="00984B0A" w:rsidRDefault="00984B0A" w:rsidP="00A47292">
            <w:pPr>
              <w:tabs>
                <w:tab w:val="left" w:pos="-720"/>
              </w:tabs>
              <w:suppressAutoHyphens/>
              <w:jc w:val="center"/>
              <w:rPr>
                <w:rFonts w:ascii="Times New Roman" w:hAnsi="Times New Roman"/>
                <w:b/>
                <w:bCs/>
                <w:spacing w:val="-3"/>
                <w:sz w:val="26"/>
                <w:szCs w:val="26"/>
              </w:rPr>
            </w:pPr>
            <w:r w:rsidRPr="00984B0A">
              <w:rPr>
                <w:rFonts w:ascii="Times New Roman" w:hAnsi="Times New Roman"/>
                <w:b/>
                <w:bCs/>
                <w:spacing w:val="-3"/>
                <w:sz w:val="26"/>
                <w:szCs w:val="26"/>
              </w:rPr>
              <w:t>PUBLIC UTILITY COMMISSION</w:t>
            </w:r>
          </w:p>
          <w:p w14:paraId="75C974CD" w14:textId="77777777" w:rsidR="00984B0A" w:rsidRPr="00984B0A" w:rsidRDefault="00984B0A" w:rsidP="00A47292">
            <w:pPr>
              <w:tabs>
                <w:tab w:val="left" w:pos="-720"/>
              </w:tabs>
              <w:suppressAutoHyphens/>
              <w:jc w:val="center"/>
              <w:rPr>
                <w:rFonts w:ascii="Times New Roman" w:hAnsi="Times New Roman"/>
                <w:b/>
                <w:bCs/>
                <w:spacing w:val="-3"/>
                <w:sz w:val="26"/>
                <w:szCs w:val="26"/>
              </w:rPr>
            </w:pPr>
            <w:r w:rsidRPr="00984B0A">
              <w:rPr>
                <w:rFonts w:ascii="Times New Roman" w:hAnsi="Times New Roman"/>
                <w:b/>
                <w:bCs/>
                <w:spacing w:val="-3"/>
                <w:sz w:val="26"/>
                <w:szCs w:val="26"/>
              </w:rPr>
              <w:t>Harrisburg, PA  17120</w:t>
            </w:r>
          </w:p>
        </w:tc>
        <w:tc>
          <w:tcPr>
            <w:tcW w:w="2700" w:type="dxa"/>
          </w:tcPr>
          <w:p w14:paraId="4C92D9D4" w14:textId="77777777" w:rsidR="00984B0A" w:rsidRPr="00984B0A" w:rsidRDefault="00984B0A" w:rsidP="00984B0A">
            <w:pPr>
              <w:tabs>
                <w:tab w:val="left" w:pos="-720"/>
              </w:tabs>
              <w:suppressAutoHyphens/>
              <w:jc w:val="both"/>
              <w:rPr>
                <w:rFonts w:ascii="Times New Roman" w:hAnsi="Times New Roman"/>
                <w:b/>
                <w:bCs/>
                <w:spacing w:val="-3"/>
                <w:sz w:val="26"/>
                <w:szCs w:val="26"/>
              </w:rPr>
            </w:pPr>
          </w:p>
        </w:tc>
      </w:tr>
    </w:tbl>
    <w:p w14:paraId="09B1B1BC" w14:textId="77777777" w:rsidR="00984B0A" w:rsidRPr="00984B0A" w:rsidRDefault="00984B0A" w:rsidP="00984B0A">
      <w:pPr>
        <w:tabs>
          <w:tab w:val="left" w:pos="-720"/>
        </w:tabs>
        <w:suppressAutoHyphens/>
        <w:jc w:val="both"/>
        <w:rPr>
          <w:rFonts w:ascii="Times New Roman" w:hAnsi="Times New Roman"/>
          <w:b/>
          <w:bCs/>
          <w:spacing w:val="-3"/>
          <w:sz w:val="26"/>
          <w:szCs w:val="26"/>
        </w:rPr>
      </w:pPr>
    </w:p>
    <w:tbl>
      <w:tblPr>
        <w:tblW w:w="0" w:type="auto"/>
        <w:tblLayout w:type="fixed"/>
        <w:tblLook w:val="0000" w:firstRow="0" w:lastRow="0" w:firstColumn="0" w:lastColumn="0" w:noHBand="0" w:noVBand="0"/>
      </w:tblPr>
      <w:tblGrid>
        <w:gridCol w:w="5148"/>
        <w:gridCol w:w="5148"/>
      </w:tblGrid>
      <w:tr w:rsidR="00984B0A" w:rsidRPr="00984B0A" w14:paraId="4D6A3617" w14:textId="77777777" w:rsidTr="000C45C0">
        <w:tc>
          <w:tcPr>
            <w:tcW w:w="5148" w:type="dxa"/>
          </w:tcPr>
          <w:p w14:paraId="00FC352B" w14:textId="77777777" w:rsidR="00984B0A" w:rsidRPr="00984B0A" w:rsidRDefault="00984B0A" w:rsidP="00984B0A">
            <w:pPr>
              <w:tabs>
                <w:tab w:val="left" w:pos="-720"/>
              </w:tabs>
              <w:suppressAutoHyphens/>
              <w:jc w:val="both"/>
              <w:rPr>
                <w:rFonts w:ascii="Times New Roman" w:hAnsi="Times New Roman"/>
                <w:spacing w:val="-3"/>
                <w:sz w:val="26"/>
                <w:szCs w:val="26"/>
              </w:rPr>
            </w:pPr>
          </w:p>
        </w:tc>
        <w:tc>
          <w:tcPr>
            <w:tcW w:w="5148" w:type="dxa"/>
          </w:tcPr>
          <w:p w14:paraId="66906B1D" w14:textId="3C14981D"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 xml:space="preserve">Public Meeting held </w:t>
            </w:r>
            <w:r w:rsidR="00211799">
              <w:rPr>
                <w:rFonts w:ascii="Times New Roman" w:hAnsi="Times New Roman"/>
                <w:spacing w:val="-3"/>
                <w:sz w:val="26"/>
                <w:szCs w:val="26"/>
              </w:rPr>
              <w:t>June 17</w:t>
            </w:r>
            <w:r w:rsidRPr="00984B0A">
              <w:rPr>
                <w:rFonts w:ascii="Times New Roman" w:hAnsi="Times New Roman"/>
                <w:spacing w:val="-3"/>
                <w:sz w:val="26"/>
                <w:szCs w:val="26"/>
              </w:rPr>
              <w:t>, 2021</w:t>
            </w:r>
          </w:p>
        </w:tc>
      </w:tr>
      <w:tr w:rsidR="00984B0A" w:rsidRPr="00984B0A" w14:paraId="41195F1A" w14:textId="77777777" w:rsidTr="000C45C0">
        <w:tc>
          <w:tcPr>
            <w:tcW w:w="5148" w:type="dxa"/>
          </w:tcPr>
          <w:p w14:paraId="7EA9EDA3" w14:textId="77777777"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Commissioners Present:</w:t>
            </w:r>
          </w:p>
        </w:tc>
        <w:tc>
          <w:tcPr>
            <w:tcW w:w="5148" w:type="dxa"/>
          </w:tcPr>
          <w:p w14:paraId="580E8BE3" w14:textId="77777777" w:rsidR="00984B0A" w:rsidRPr="00984B0A" w:rsidRDefault="00984B0A" w:rsidP="00984B0A">
            <w:pPr>
              <w:tabs>
                <w:tab w:val="left" w:pos="-720"/>
              </w:tabs>
              <w:suppressAutoHyphens/>
              <w:jc w:val="both"/>
              <w:rPr>
                <w:rFonts w:ascii="Times New Roman" w:hAnsi="Times New Roman"/>
                <w:spacing w:val="-3"/>
                <w:sz w:val="26"/>
                <w:szCs w:val="26"/>
              </w:rPr>
            </w:pPr>
          </w:p>
        </w:tc>
      </w:tr>
    </w:tbl>
    <w:p w14:paraId="056247E8" w14:textId="77777777" w:rsidR="00984B0A" w:rsidRPr="00984B0A" w:rsidRDefault="00984B0A" w:rsidP="00984B0A">
      <w:pPr>
        <w:tabs>
          <w:tab w:val="left" w:pos="-720"/>
        </w:tabs>
        <w:suppressAutoHyphens/>
        <w:jc w:val="both"/>
        <w:rPr>
          <w:rFonts w:ascii="Times New Roman" w:hAnsi="Times New Roman"/>
          <w:spacing w:val="-3"/>
          <w:sz w:val="26"/>
          <w:szCs w:val="26"/>
        </w:rPr>
      </w:pPr>
    </w:p>
    <w:tbl>
      <w:tblPr>
        <w:tblW w:w="10296" w:type="dxa"/>
        <w:tblLayout w:type="fixed"/>
        <w:tblLook w:val="0000" w:firstRow="0" w:lastRow="0" w:firstColumn="0" w:lastColumn="0" w:noHBand="0" w:noVBand="0"/>
      </w:tblPr>
      <w:tblGrid>
        <w:gridCol w:w="5958"/>
        <w:gridCol w:w="3420"/>
        <w:gridCol w:w="900"/>
        <w:gridCol w:w="18"/>
      </w:tblGrid>
      <w:tr w:rsidR="00984B0A" w:rsidRPr="00984B0A" w14:paraId="44F6E3F8" w14:textId="77777777" w:rsidTr="000C45C0">
        <w:tc>
          <w:tcPr>
            <w:tcW w:w="9378" w:type="dxa"/>
            <w:gridSpan w:val="2"/>
          </w:tcPr>
          <w:p w14:paraId="266D527E" w14:textId="4CE6F0E6"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Gladys Brown Dutrieuille, Chairman</w:t>
            </w:r>
          </w:p>
          <w:p w14:paraId="4B0282FD" w14:textId="77777777"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David W. Sweet, Vice Chairman</w:t>
            </w:r>
          </w:p>
        </w:tc>
        <w:tc>
          <w:tcPr>
            <w:tcW w:w="918" w:type="dxa"/>
            <w:gridSpan w:val="2"/>
          </w:tcPr>
          <w:p w14:paraId="3A680E3C" w14:textId="77777777" w:rsidR="00984B0A" w:rsidRPr="00984B0A" w:rsidRDefault="00984B0A" w:rsidP="00984B0A">
            <w:pPr>
              <w:tabs>
                <w:tab w:val="left" w:pos="-720"/>
              </w:tabs>
              <w:suppressAutoHyphens/>
              <w:jc w:val="both"/>
              <w:rPr>
                <w:rFonts w:ascii="Times New Roman" w:hAnsi="Times New Roman"/>
                <w:spacing w:val="-3"/>
                <w:sz w:val="26"/>
                <w:szCs w:val="26"/>
              </w:rPr>
            </w:pPr>
          </w:p>
        </w:tc>
      </w:tr>
      <w:tr w:rsidR="00984B0A" w:rsidRPr="00984B0A" w14:paraId="3E5C5F2C" w14:textId="77777777" w:rsidTr="000C45C0">
        <w:trPr>
          <w:gridAfter w:val="1"/>
          <w:wAfter w:w="18" w:type="dxa"/>
        </w:trPr>
        <w:tc>
          <w:tcPr>
            <w:tcW w:w="5958" w:type="dxa"/>
          </w:tcPr>
          <w:p w14:paraId="4E948892" w14:textId="77777777"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John F. Coleman, Jr.</w:t>
            </w:r>
          </w:p>
          <w:p w14:paraId="33481CF6" w14:textId="77777777"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Ralph V. Yanora</w:t>
            </w:r>
          </w:p>
        </w:tc>
        <w:tc>
          <w:tcPr>
            <w:tcW w:w="4320" w:type="dxa"/>
            <w:gridSpan w:val="2"/>
          </w:tcPr>
          <w:p w14:paraId="708BCDA0" w14:textId="77777777" w:rsidR="00984B0A" w:rsidRPr="00984B0A" w:rsidRDefault="00984B0A" w:rsidP="00984B0A">
            <w:pPr>
              <w:tabs>
                <w:tab w:val="left" w:pos="-720"/>
              </w:tabs>
              <w:suppressAutoHyphens/>
              <w:jc w:val="both"/>
              <w:rPr>
                <w:rFonts w:ascii="Times New Roman" w:hAnsi="Times New Roman"/>
                <w:spacing w:val="-3"/>
                <w:sz w:val="26"/>
                <w:szCs w:val="26"/>
              </w:rPr>
            </w:pPr>
          </w:p>
        </w:tc>
      </w:tr>
      <w:tr w:rsidR="00984B0A" w:rsidRPr="00984B0A" w14:paraId="0B169E76" w14:textId="77777777" w:rsidTr="000C45C0">
        <w:trPr>
          <w:gridAfter w:val="1"/>
          <w:wAfter w:w="18" w:type="dxa"/>
          <w:trHeight w:val="225"/>
        </w:trPr>
        <w:tc>
          <w:tcPr>
            <w:tcW w:w="5958" w:type="dxa"/>
          </w:tcPr>
          <w:p w14:paraId="78BBF21F" w14:textId="77777777" w:rsidR="00984B0A" w:rsidRPr="00984B0A" w:rsidRDefault="00984B0A" w:rsidP="00984B0A">
            <w:pPr>
              <w:tabs>
                <w:tab w:val="left" w:pos="-720"/>
              </w:tabs>
              <w:suppressAutoHyphens/>
              <w:jc w:val="both"/>
              <w:rPr>
                <w:rFonts w:ascii="Times New Roman" w:hAnsi="Times New Roman"/>
                <w:spacing w:val="-3"/>
                <w:sz w:val="26"/>
                <w:szCs w:val="26"/>
              </w:rPr>
            </w:pPr>
          </w:p>
          <w:p w14:paraId="5D4498FA" w14:textId="77777777" w:rsidR="00984B0A" w:rsidRPr="00984B0A" w:rsidRDefault="00984B0A" w:rsidP="00984B0A">
            <w:pPr>
              <w:tabs>
                <w:tab w:val="left" w:pos="-720"/>
              </w:tabs>
              <w:suppressAutoHyphens/>
              <w:jc w:val="both"/>
              <w:rPr>
                <w:rFonts w:ascii="Times New Roman" w:hAnsi="Times New Roman"/>
                <w:spacing w:val="-3"/>
                <w:sz w:val="26"/>
                <w:szCs w:val="26"/>
              </w:rPr>
            </w:pPr>
          </w:p>
          <w:p w14:paraId="2BADA9A1" w14:textId="77777777" w:rsidR="00984B0A" w:rsidRPr="00984B0A" w:rsidRDefault="00984B0A" w:rsidP="00984B0A">
            <w:pPr>
              <w:tabs>
                <w:tab w:val="left" w:pos="-720"/>
              </w:tabs>
              <w:suppressAutoHyphens/>
              <w:jc w:val="both"/>
              <w:rPr>
                <w:rFonts w:ascii="Times New Roman" w:hAnsi="Times New Roman"/>
                <w:spacing w:val="-3"/>
                <w:sz w:val="26"/>
                <w:szCs w:val="26"/>
              </w:rPr>
            </w:pPr>
          </w:p>
        </w:tc>
        <w:tc>
          <w:tcPr>
            <w:tcW w:w="4320" w:type="dxa"/>
            <w:gridSpan w:val="2"/>
          </w:tcPr>
          <w:p w14:paraId="4051542A" w14:textId="77777777" w:rsidR="00984B0A" w:rsidRPr="00984B0A" w:rsidRDefault="00984B0A" w:rsidP="00984B0A">
            <w:pPr>
              <w:tabs>
                <w:tab w:val="left" w:pos="-720"/>
              </w:tabs>
              <w:suppressAutoHyphens/>
              <w:jc w:val="both"/>
              <w:rPr>
                <w:rFonts w:ascii="Times New Roman" w:hAnsi="Times New Roman"/>
                <w:spacing w:val="-3"/>
                <w:sz w:val="26"/>
                <w:szCs w:val="26"/>
              </w:rPr>
            </w:pPr>
          </w:p>
        </w:tc>
      </w:tr>
      <w:tr w:rsidR="00984B0A" w:rsidRPr="00984B0A" w14:paraId="2220A12B" w14:textId="77777777" w:rsidTr="000C45C0">
        <w:trPr>
          <w:gridAfter w:val="1"/>
          <w:wAfter w:w="18" w:type="dxa"/>
        </w:trPr>
        <w:tc>
          <w:tcPr>
            <w:tcW w:w="5958" w:type="dxa"/>
          </w:tcPr>
          <w:p w14:paraId="0B859EB2" w14:textId="77777777" w:rsidR="000811D2" w:rsidRDefault="00984B0A" w:rsidP="002060A9">
            <w:pPr>
              <w:tabs>
                <w:tab w:val="left" w:pos="-720"/>
              </w:tabs>
              <w:suppressAutoHyphens/>
              <w:rPr>
                <w:rFonts w:ascii="Times New Roman" w:hAnsi="Times New Roman"/>
                <w:spacing w:val="-3"/>
                <w:sz w:val="26"/>
                <w:szCs w:val="26"/>
              </w:rPr>
            </w:pPr>
            <w:r w:rsidRPr="00984B0A">
              <w:rPr>
                <w:rFonts w:ascii="Times New Roman" w:hAnsi="Times New Roman"/>
                <w:spacing w:val="-3"/>
                <w:sz w:val="26"/>
                <w:szCs w:val="26"/>
              </w:rPr>
              <w:t>Revocation</w:t>
            </w:r>
            <w:r w:rsidR="001F52DA">
              <w:rPr>
                <w:rFonts w:ascii="Times New Roman" w:hAnsi="Times New Roman"/>
                <w:spacing w:val="-3"/>
                <w:sz w:val="26"/>
                <w:szCs w:val="26"/>
              </w:rPr>
              <w:t xml:space="preserve"> </w:t>
            </w:r>
            <w:r w:rsidRPr="00984B0A">
              <w:rPr>
                <w:rFonts w:ascii="Times New Roman" w:hAnsi="Times New Roman"/>
                <w:spacing w:val="-3"/>
                <w:sz w:val="26"/>
                <w:szCs w:val="26"/>
              </w:rPr>
              <w:t xml:space="preserve">of Natural Gas Supplier Licenses of Companies that did not file a Natural Gas Supplier Annual Report or pay past due Annual or </w:t>
            </w:r>
          </w:p>
          <w:p w14:paraId="7DC9C81D" w14:textId="030C5781" w:rsidR="00984B0A" w:rsidRPr="00984B0A" w:rsidRDefault="00984B0A" w:rsidP="002060A9">
            <w:pPr>
              <w:tabs>
                <w:tab w:val="left" w:pos="-720"/>
              </w:tabs>
              <w:suppressAutoHyphens/>
              <w:rPr>
                <w:rFonts w:ascii="Times New Roman" w:hAnsi="Times New Roman"/>
                <w:spacing w:val="-3"/>
                <w:sz w:val="26"/>
                <w:szCs w:val="26"/>
              </w:rPr>
            </w:pPr>
            <w:r w:rsidRPr="00984B0A">
              <w:rPr>
                <w:rFonts w:ascii="Times New Roman" w:hAnsi="Times New Roman"/>
                <w:spacing w:val="-3"/>
                <w:sz w:val="26"/>
                <w:szCs w:val="26"/>
              </w:rPr>
              <w:t>Supplemental Fees</w:t>
            </w:r>
          </w:p>
          <w:p w14:paraId="410F0A07" w14:textId="77777777" w:rsidR="00984B0A" w:rsidRPr="00984B0A" w:rsidRDefault="00984B0A" w:rsidP="00984B0A">
            <w:pPr>
              <w:tabs>
                <w:tab w:val="left" w:pos="-720"/>
              </w:tabs>
              <w:suppressAutoHyphens/>
              <w:jc w:val="both"/>
              <w:rPr>
                <w:rFonts w:ascii="Times New Roman" w:hAnsi="Times New Roman"/>
                <w:spacing w:val="-3"/>
                <w:sz w:val="26"/>
                <w:szCs w:val="26"/>
              </w:rPr>
            </w:pPr>
          </w:p>
          <w:p w14:paraId="7900945E" w14:textId="77777777" w:rsidR="00984B0A" w:rsidRPr="00984B0A" w:rsidRDefault="00984B0A" w:rsidP="00984B0A">
            <w:pPr>
              <w:tabs>
                <w:tab w:val="left" w:pos="-720"/>
              </w:tabs>
              <w:suppressAutoHyphens/>
              <w:jc w:val="both"/>
              <w:rPr>
                <w:rFonts w:ascii="Times New Roman" w:hAnsi="Times New Roman"/>
                <w:spacing w:val="-3"/>
                <w:sz w:val="26"/>
                <w:szCs w:val="26"/>
              </w:rPr>
            </w:pPr>
          </w:p>
        </w:tc>
        <w:tc>
          <w:tcPr>
            <w:tcW w:w="4320" w:type="dxa"/>
            <w:gridSpan w:val="2"/>
          </w:tcPr>
          <w:p w14:paraId="2648D495" w14:textId="77777777" w:rsidR="00984B0A" w:rsidRPr="00984B0A" w:rsidRDefault="00984B0A" w:rsidP="00984B0A">
            <w:pPr>
              <w:tabs>
                <w:tab w:val="left" w:pos="-720"/>
              </w:tabs>
              <w:suppressAutoHyphens/>
              <w:jc w:val="both"/>
              <w:rPr>
                <w:rFonts w:ascii="Times New Roman" w:hAnsi="Times New Roman"/>
                <w:spacing w:val="-3"/>
                <w:sz w:val="26"/>
                <w:szCs w:val="26"/>
              </w:rPr>
            </w:pPr>
            <w:r w:rsidRPr="00984B0A">
              <w:rPr>
                <w:rFonts w:ascii="Times New Roman" w:hAnsi="Times New Roman"/>
                <w:spacing w:val="-3"/>
                <w:sz w:val="26"/>
                <w:szCs w:val="26"/>
              </w:rPr>
              <w:t>M-2021-3023833</w:t>
            </w:r>
          </w:p>
          <w:p w14:paraId="53102A79" w14:textId="77777777" w:rsidR="00984B0A" w:rsidRPr="00984B0A" w:rsidRDefault="00984B0A" w:rsidP="00984B0A">
            <w:pPr>
              <w:tabs>
                <w:tab w:val="left" w:pos="-720"/>
              </w:tabs>
              <w:suppressAutoHyphens/>
              <w:jc w:val="both"/>
              <w:rPr>
                <w:rFonts w:ascii="Times New Roman" w:hAnsi="Times New Roman"/>
                <w:spacing w:val="-3"/>
                <w:sz w:val="26"/>
                <w:szCs w:val="26"/>
              </w:rPr>
            </w:pPr>
          </w:p>
          <w:p w14:paraId="2E3A55B3" w14:textId="77777777" w:rsidR="00984B0A" w:rsidRPr="00984B0A" w:rsidRDefault="00984B0A" w:rsidP="00984B0A">
            <w:pPr>
              <w:tabs>
                <w:tab w:val="left" w:pos="-720"/>
              </w:tabs>
              <w:suppressAutoHyphens/>
              <w:jc w:val="both"/>
              <w:rPr>
                <w:rFonts w:ascii="Times New Roman" w:hAnsi="Times New Roman"/>
                <w:spacing w:val="-3"/>
                <w:sz w:val="26"/>
                <w:szCs w:val="26"/>
              </w:rPr>
            </w:pPr>
          </w:p>
          <w:p w14:paraId="0EF68388" w14:textId="77777777" w:rsidR="00984B0A" w:rsidRPr="00984B0A" w:rsidRDefault="00984B0A" w:rsidP="00984B0A">
            <w:pPr>
              <w:tabs>
                <w:tab w:val="left" w:pos="-720"/>
              </w:tabs>
              <w:suppressAutoHyphens/>
              <w:jc w:val="both"/>
              <w:rPr>
                <w:rFonts w:ascii="Times New Roman" w:hAnsi="Times New Roman"/>
                <w:spacing w:val="-3"/>
                <w:sz w:val="26"/>
                <w:szCs w:val="26"/>
              </w:rPr>
            </w:pPr>
          </w:p>
        </w:tc>
      </w:tr>
    </w:tbl>
    <w:p w14:paraId="7E049086" w14:textId="77777777" w:rsidR="001D6F17" w:rsidRPr="005046DB" w:rsidRDefault="001D6F17" w:rsidP="001D6F17">
      <w:pPr>
        <w:tabs>
          <w:tab w:val="left" w:pos="-720"/>
        </w:tabs>
        <w:suppressAutoHyphens/>
        <w:jc w:val="both"/>
        <w:rPr>
          <w:rFonts w:ascii="Times New Roman" w:hAnsi="Times New Roman"/>
          <w:spacing w:val="-3"/>
          <w:sz w:val="26"/>
          <w:szCs w:val="26"/>
        </w:rPr>
      </w:pPr>
    </w:p>
    <w:p w14:paraId="1BB76A64" w14:textId="09185546" w:rsidR="001D6F17" w:rsidRPr="005046DB" w:rsidRDefault="001D6F17" w:rsidP="001D6F17">
      <w:pPr>
        <w:tabs>
          <w:tab w:val="center" w:pos="4680"/>
        </w:tabs>
        <w:suppressAutoHyphens/>
        <w:jc w:val="both"/>
        <w:rPr>
          <w:rFonts w:ascii="Times New Roman" w:hAnsi="Times New Roman"/>
          <w:b/>
          <w:spacing w:val="-3"/>
          <w:sz w:val="26"/>
          <w:szCs w:val="26"/>
        </w:rPr>
      </w:pPr>
      <w:r w:rsidRPr="005046DB">
        <w:rPr>
          <w:rFonts w:ascii="Times New Roman" w:hAnsi="Times New Roman"/>
          <w:spacing w:val="-3"/>
          <w:sz w:val="26"/>
          <w:szCs w:val="26"/>
        </w:rPr>
        <w:tab/>
      </w:r>
      <w:r w:rsidRPr="005046DB">
        <w:rPr>
          <w:rFonts w:ascii="Times New Roman" w:hAnsi="Times New Roman"/>
          <w:b/>
          <w:spacing w:val="-3"/>
          <w:sz w:val="26"/>
          <w:szCs w:val="26"/>
        </w:rPr>
        <w:t xml:space="preserve">F I N A L </w:t>
      </w:r>
      <w:r w:rsidR="00A47292">
        <w:rPr>
          <w:rFonts w:ascii="Times New Roman" w:hAnsi="Times New Roman"/>
          <w:b/>
          <w:spacing w:val="-3"/>
          <w:sz w:val="26"/>
          <w:szCs w:val="26"/>
        </w:rPr>
        <w:t xml:space="preserve"> </w:t>
      </w:r>
      <w:r w:rsidRPr="005046DB">
        <w:rPr>
          <w:rFonts w:ascii="Times New Roman" w:hAnsi="Times New Roman"/>
          <w:b/>
          <w:spacing w:val="-3"/>
          <w:sz w:val="26"/>
          <w:szCs w:val="26"/>
        </w:rPr>
        <w:t>O R D E R</w:t>
      </w:r>
    </w:p>
    <w:p w14:paraId="667938C5" w14:textId="77777777" w:rsidR="001D6F17" w:rsidRPr="005046DB" w:rsidRDefault="001D6F17" w:rsidP="001D6F17">
      <w:pPr>
        <w:tabs>
          <w:tab w:val="left" w:pos="-720"/>
        </w:tabs>
        <w:suppressAutoHyphens/>
        <w:jc w:val="both"/>
        <w:rPr>
          <w:rFonts w:ascii="Times New Roman" w:hAnsi="Times New Roman"/>
          <w:spacing w:val="-3"/>
          <w:sz w:val="26"/>
          <w:szCs w:val="26"/>
        </w:rPr>
      </w:pPr>
    </w:p>
    <w:p w14:paraId="1F8CA108" w14:textId="77777777" w:rsidR="00B36A98" w:rsidRDefault="001D6F17" w:rsidP="001D6F17">
      <w:pPr>
        <w:tabs>
          <w:tab w:val="left" w:pos="-720"/>
        </w:tabs>
        <w:suppressAutoHyphens/>
        <w:spacing w:line="360" w:lineRule="auto"/>
        <w:rPr>
          <w:rFonts w:ascii="Times New Roman" w:hAnsi="Times New Roman"/>
          <w:spacing w:val="-3"/>
          <w:sz w:val="26"/>
          <w:szCs w:val="26"/>
        </w:rPr>
      </w:pPr>
      <w:r w:rsidRPr="005046DB">
        <w:rPr>
          <w:rFonts w:ascii="Times New Roman" w:hAnsi="Times New Roman"/>
          <w:spacing w:val="-3"/>
          <w:sz w:val="26"/>
          <w:szCs w:val="26"/>
        </w:rPr>
        <w:tab/>
      </w:r>
    </w:p>
    <w:p w14:paraId="6D17A29A" w14:textId="663BC6B0" w:rsidR="000811D2" w:rsidRPr="000811D2" w:rsidRDefault="001D6F17" w:rsidP="000811D2">
      <w:pPr>
        <w:tabs>
          <w:tab w:val="left" w:pos="0"/>
          <w:tab w:val="left" w:pos="270"/>
        </w:tabs>
        <w:suppressAutoHyphens/>
        <w:spacing w:line="360" w:lineRule="auto"/>
        <w:ind w:firstLine="720"/>
        <w:rPr>
          <w:rFonts w:ascii="Times New Roman" w:hAnsi="Times New Roman"/>
          <w:color w:val="000000"/>
          <w:kern w:val="2"/>
          <w:sz w:val="26"/>
          <w:szCs w:val="26"/>
        </w:rPr>
      </w:pPr>
      <w:r w:rsidRPr="000811D2">
        <w:rPr>
          <w:rFonts w:ascii="Times New Roman" w:hAnsi="Times New Roman"/>
          <w:spacing w:val="-3"/>
          <w:sz w:val="26"/>
          <w:szCs w:val="26"/>
        </w:rPr>
        <w:t xml:space="preserve">On </w:t>
      </w:r>
      <w:r w:rsidR="003C51D8" w:rsidRPr="000811D2">
        <w:rPr>
          <w:rFonts w:ascii="Times New Roman" w:hAnsi="Times New Roman"/>
          <w:spacing w:val="-3"/>
          <w:sz w:val="26"/>
          <w:szCs w:val="26"/>
        </w:rPr>
        <w:t>Februar</w:t>
      </w:r>
      <w:r w:rsidR="00842C51" w:rsidRPr="000811D2">
        <w:rPr>
          <w:rFonts w:ascii="Times New Roman" w:hAnsi="Times New Roman"/>
          <w:spacing w:val="-3"/>
          <w:sz w:val="26"/>
          <w:szCs w:val="26"/>
        </w:rPr>
        <w:t>y 25</w:t>
      </w:r>
      <w:r w:rsidR="00AE2498" w:rsidRPr="000811D2">
        <w:rPr>
          <w:rFonts w:ascii="Times New Roman" w:hAnsi="Times New Roman"/>
          <w:spacing w:val="-3"/>
          <w:sz w:val="26"/>
          <w:szCs w:val="26"/>
        </w:rPr>
        <w:t>, 20</w:t>
      </w:r>
      <w:r w:rsidR="00E40687" w:rsidRPr="000811D2">
        <w:rPr>
          <w:rFonts w:ascii="Times New Roman" w:hAnsi="Times New Roman"/>
          <w:spacing w:val="-3"/>
          <w:sz w:val="26"/>
          <w:szCs w:val="26"/>
        </w:rPr>
        <w:t>2</w:t>
      </w:r>
      <w:r w:rsidR="00A355CA" w:rsidRPr="000811D2">
        <w:rPr>
          <w:rFonts w:ascii="Times New Roman" w:hAnsi="Times New Roman"/>
          <w:spacing w:val="-3"/>
          <w:sz w:val="26"/>
          <w:szCs w:val="26"/>
        </w:rPr>
        <w:t>1</w:t>
      </w:r>
      <w:r w:rsidRPr="000811D2">
        <w:rPr>
          <w:rFonts w:ascii="Times New Roman" w:hAnsi="Times New Roman"/>
          <w:spacing w:val="-3"/>
          <w:sz w:val="26"/>
          <w:szCs w:val="26"/>
        </w:rPr>
        <w:t xml:space="preserve">, </w:t>
      </w:r>
      <w:bookmarkStart w:id="0" w:name="_Hlk59011518"/>
      <w:r w:rsidR="000811D2" w:rsidRPr="000811D2">
        <w:rPr>
          <w:rFonts w:ascii="Times New Roman" w:hAnsi="Times New Roman"/>
          <w:color w:val="000000"/>
          <w:sz w:val="26"/>
          <w:szCs w:val="26"/>
        </w:rPr>
        <w:t xml:space="preserve">the </w:t>
      </w:r>
      <w:r w:rsidR="000811D2" w:rsidRPr="00575B51">
        <w:rPr>
          <w:rFonts w:ascii="Times New Roman" w:hAnsi="Times New Roman"/>
          <w:spacing w:val="-3"/>
          <w:sz w:val="26"/>
          <w:szCs w:val="26"/>
        </w:rPr>
        <w:t xml:space="preserve">Pennsylvania Public Utility </w:t>
      </w:r>
      <w:r w:rsidR="000811D2" w:rsidRPr="000811D2">
        <w:rPr>
          <w:rFonts w:ascii="Times New Roman" w:hAnsi="Times New Roman"/>
          <w:color w:val="000000"/>
          <w:sz w:val="26"/>
          <w:szCs w:val="26"/>
        </w:rPr>
        <w:t xml:space="preserve">Commission </w:t>
      </w:r>
      <w:r w:rsidR="000811D2">
        <w:rPr>
          <w:rFonts w:ascii="Times New Roman" w:hAnsi="Times New Roman"/>
          <w:color w:val="000000"/>
          <w:sz w:val="26"/>
          <w:szCs w:val="26"/>
        </w:rPr>
        <w:t xml:space="preserve">(Commission) </w:t>
      </w:r>
      <w:r w:rsidR="000811D2" w:rsidRPr="000811D2">
        <w:rPr>
          <w:rFonts w:ascii="Times New Roman" w:hAnsi="Times New Roman"/>
          <w:color w:val="000000"/>
          <w:sz w:val="26"/>
          <w:szCs w:val="26"/>
        </w:rPr>
        <w:t xml:space="preserve">adopted a Tentative Order for the Revocation of Natural Gas Supplier (NGS) Licenses of </w:t>
      </w:r>
      <w:r w:rsidR="000811D2">
        <w:rPr>
          <w:rFonts w:ascii="Times New Roman" w:hAnsi="Times New Roman"/>
          <w:color w:val="000000"/>
          <w:sz w:val="26"/>
          <w:szCs w:val="26"/>
        </w:rPr>
        <w:t>c</w:t>
      </w:r>
      <w:r w:rsidR="000811D2" w:rsidRPr="000811D2">
        <w:rPr>
          <w:rFonts w:ascii="Times New Roman" w:hAnsi="Times New Roman"/>
          <w:color w:val="000000"/>
          <w:sz w:val="26"/>
          <w:szCs w:val="26"/>
        </w:rPr>
        <w:t xml:space="preserve">ompanies that did not file a Natural Gas Supplier Annual Report or pay past due Annual or Supplemental Fees.  On </w:t>
      </w:r>
      <w:r w:rsidR="000811D2">
        <w:rPr>
          <w:rFonts w:ascii="Times New Roman" w:hAnsi="Times New Roman"/>
          <w:color w:val="000000"/>
          <w:sz w:val="26"/>
          <w:szCs w:val="26"/>
        </w:rPr>
        <w:t>March 13, 2021,</w:t>
      </w:r>
      <w:r w:rsidR="000811D2" w:rsidRPr="000811D2">
        <w:rPr>
          <w:rFonts w:ascii="Times New Roman" w:hAnsi="Times New Roman"/>
          <w:color w:val="000000"/>
          <w:sz w:val="26"/>
          <w:szCs w:val="26"/>
        </w:rPr>
        <w:t xml:space="preserve"> the Tentative Order was published in the Pennsylvania Bulletin, with a response deadline of </w:t>
      </w:r>
      <w:r w:rsidR="00AD4570">
        <w:rPr>
          <w:rFonts w:ascii="Times New Roman" w:hAnsi="Times New Roman"/>
          <w:color w:val="000000"/>
          <w:sz w:val="26"/>
          <w:szCs w:val="26"/>
        </w:rPr>
        <w:t xml:space="preserve">April </w:t>
      </w:r>
      <w:r w:rsidR="000811D2" w:rsidRPr="000811D2">
        <w:rPr>
          <w:rFonts w:ascii="Times New Roman" w:hAnsi="Times New Roman"/>
          <w:color w:val="000000"/>
          <w:sz w:val="26"/>
          <w:szCs w:val="26"/>
        </w:rPr>
        <w:t>13</w:t>
      </w:r>
      <w:r w:rsidR="00AD4570">
        <w:rPr>
          <w:rFonts w:ascii="Times New Roman" w:hAnsi="Times New Roman"/>
          <w:color w:val="000000"/>
          <w:sz w:val="26"/>
          <w:szCs w:val="26"/>
        </w:rPr>
        <w:t>, 20</w:t>
      </w:r>
      <w:r w:rsidR="000811D2" w:rsidRPr="000811D2">
        <w:rPr>
          <w:rFonts w:ascii="Times New Roman" w:hAnsi="Times New Roman"/>
          <w:color w:val="000000"/>
          <w:sz w:val="26"/>
          <w:szCs w:val="26"/>
        </w:rPr>
        <w:t xml:space="preserve">21.  </w:t>
      </w:r>
    </w:p>
    <w:bookmarkEnd w:id="0"/>
    <w:p w14:paraId="6CF7477A" w14:textId="3EC5F20B" w:rsidR="001D6F17" w:rsidRPr="000811D2" w:rsidRDefault="001D6F17" w:rsidP="000811D2">
      <w:pPr>
        <w:tabs>
          <w:tab w:val="left" w:pos="-720"/>
          <w:tab w:val="left" w:pos="0"/>
          <w:tab w:val="left" w:pos="270"/>
        </w:tabs>
        <w:suppressAutoHyphens/>
        <w:spacing w:line="360" w:lineRule="auto"/>
        <w:ind w:firstLine="720"/>
        <w:rPr>
          <w:rFonts w:ascii="Times New Roman" w:hAnsi="Times New Roman"/>
          <w:spacing w:val="-3"/>
          <w:sz w:val="26"/>
          <w:szCs w:val="26"/>
        </w:rPr>
      </w:pPr>
    </w:p>
    <w:p w14:paraId="7FA76C4B" w14:textId="53DCFEC1" w:rsidR="00575B51" w:rsidRDefault="00575B51" w:rsidP="000811D2">
      <w:pPr>
        <w:tabs>
          <w:tab w:val="left" w:pos="-720"/>
          <w:tab w:val="left" w:pos="0"/>
          <w:tab w:val="left" w:pos="270"/>
        </w:tabs>
        <w:suppressAutoHyphens/>
        <w:spacing w:line="360" w:lineRule="auto"/>
        <w:ind w:firstLine="720"/>
        <w:rPr>
          <w:rFonts w:ascii="Times New Roman" w:hAnsi="Times New Roman"/>
          <w:spacing w:val="-3"/>
          <w:sz w:val="26"/>
          <w:szCs w:val="26"/>
        </w:rPr>
      </w:pPr>
      <w:r w:rsidRPr="000811D2">
        <w:rPr>
          <w:rFonts w:ascii="Times New Roman" w:hAnsi="Times New Roman"/>
          <w:spacing w:val="-3"/>
          <w:sz w:val="26"/>
          <w:szCs w:val="26"/>
        </w:rPr>
        <w:t>The</w:t>
      </w:r>
      <w:r w:rsidRPr="00575B51">
        <w:rPr>
          <w:rFonts w:ascii="Times New Roman" w:hAnsi="Times New Roman"/>
          <w:spacing w:val="-3"/>
          <w:sz w:val="26"/>
          <w:szCs w:val="26"/>
        </w:rPr>
        <w:t xml:space="preserve"> Public Utility Code authorizes the Commi</w:t>
      </w:r>
      <w:r w:rsidR="00A47292">
        <w:rPr>
          <w:rFonts w:ascii="Times New Roman" w:hAnsi="Times New Roman"/>
          <w:spacing w:val="-3"/>
          <w:sz w:val="26"/>
          <w:szCs w:val="26"/>
        </w:rPr>
        <w:t>s</w:t>
      </w:r>
      <w:r w:rsidRPr="00575B51">
        <w:rPr>
          <w:rFonts w:ascii="Times New Roman" w:hAnsi="Times New Roman"/>
          <w:spacing w:val="-3"/>
          <w:sz w:val="26"/>
          <w:szCs w:val="26"/>
        </w:rPr>
        <w:t>sion to establish, by order or rule, on a reasonable cost basis, fees to be charged for annual activities related to the oversight of natural gas suppliers.  66 Pa. C.S. § 2208(h).  NGSs are required to pay these fees.  In addition, NGSs are required to file annual reports with the Commission by April 30 of each year identifying their gross Pennsylvania intrastate operating revenues from the prior calendar year.  52 Pa. Code § 62.110(a)(1).</w:t>
      </w:r>
    </w:p>
    <w:p w14:paraId="4E6FFF21" w14:textId="695858E3" w:rsidR="006106B5" w:rsidRDefault="00575B51" w:rsidP="00575B51">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lastRenderedPageBreak/>
        <w:tab/>
      </w:r>
      <w:r w:rsidR="006106B5">
        <w:rPr>
          <w:rFonts w:ascii="Times New Roman" w:hAnsi="Times New Roman"/>
          <w:spacing w:val="-3"/>
          <w:sz w:val="26"/>
          <w:szCs w:val="26"/>
        </w:rPr>
        <w:t xml:space="preserve">Both the Code </w:t>
      </w:r>
      <w:r w:rsidR="006106B5" w:rsidRPr="006106B5">
        <w:rPr>
          <w:rFonts w:ascii="Times New Roman" w:hAnsi="Times New Roman"/>
          <w:spacing w:val="-3"/>
          <w:sz w:val="26"/>
          <w:szCs w:val="26"/>
        </w:rPr>
        <w:t>66 Pa. C.S. § 2208(c)(2),</w:t>
      </w:r>
      <w:r w:rsidR="006106B5">
        <w:rPr>
          <w:rFonts w:ascii="Times New Roman" w:hAnsi="Times New Roman"/>
          <w:spacing w:val="-3"/>
          <w:sz w:val="26"/>
          <w:szCs w:val="26"/>
        </w:rPr>
        <w:t xml:space="preserve"> and t</w:t>
      </w:r>
      <w:r w:rsidR="006106B5" w:rsidRPr="006106B5">
        <w:rPr>
          <w:rFonts w:ascii="Times New Roman" w:hAnsi="Times New Roman"/>
          <w:spacing w:val="-3"/>
          <w:sz w:val="26"/>
          <w:szCs w:val="26"/>
        </w:rPr>
        <w:t>he Commission’s regulations</w:t>
      </w:r>
      <w:r w:rsidR="006106B5">
        <w:rPr>
          <w:rFonts w:ascii="Times New Roman" w:hAnsi="Times New Roman"/>
          <w:spacing w:val="-3"/>
          <w:sz w:val="26"/>
          <w:szCs w:val="26"/>
        </w:rPr>
        <w:t xml:space="preserve">, </w:t>
      </w:r>
      <w:r w:rsidR="006106B5" w:rsidRPr="006106B5">
        <w:rPr>
          <w:rFonts w:ascii="Times New Roman" w:hAnsi="Times New Roman"/>
          <w:spacing w:val="-3"/>
          <w:sz w:val="26"/>
          <w:szCs w:val="26"/>
        </w:rPr>
        <w:t xml:space="preserve">52 Pa. Code § 62.113(a)(5), </w:t>
      </w:r>
      <w:r w:rsidRPr="00575B51">
        <w:rPr>
          <w:rFonts w:ascii="Times New Roman" w:hAnsi="Times New Roman"/>
          <w:spacing w:val="-3"/>
          <w:sz w:val="26"/>
          <w:szCs w:val="26"/>
        </w:rPr>
        <w:t xml:space="preserve">state that the failure of an NGS to comply with applicable provisions of the Code or the rules, regulations, orders, or directives of the Commission shall be cause for the Commission to revoke the license of the NGS.  </w:t>
      </w:r>
    </w:p>
    <w:p w14:paraId="140C52C1" w14:textId="77777777" w:rsidR="00575B51" w:rsidRDefault="00575B51" w:rsidP="00575B51">
      <w:pPr>
        <w:tabs>
          <w:tab w:val="left" w:pos="-720"/>
        </w:tabs>
        <w:suppressAutoHyphens/>
        <w:spacing w:line="360" w:lineRule="auto"/>
        <w:rPr>
          <w:rFonts w:ascii="Times New Roman" w:hAnsi="Times New Roman"/>
          <w:spacing w:val="-3"/>
          <w:sz w:val="26"/>
          <w:szCs w:val="26"/>
        </w:rPr>
      </w:pPr>
    </w:p>
    <w:p w14:paraId="0DBD96BA" w14:textId="3254C480" w:rsidR="00025CA9" w:rsidRDefault="000D7C78" w:rsidP="000811D2">
      <w:pPr>
        <w:tabs>
          <w:tab w:val="left" w:pos="-720"/>
        </w:tabs>
        <w:suppressAutoHyphens/>
        <w:spacing w:line="360" w:lineRule="auto"/>
        <w:rPr>
          <w:rFonts w:ascii="Times New Roman" w:hAnsi="Times New Roman"/>
          <w:b/>
          <w:sz w:val="26"/>
          <w:szCs w:val="26"/>
        </w:rPr>
      </w:pPr>
      <w:r>
        <w:rPr>
          <w:rFonts w:ascii="Times New Roman" w:hAnsi="Times New Roman"/>
          <w:b/>
          <w:sz w:val="26"/>
          <w:szCs w:val="26"/>
        </w:rPr>
        <w:t>Supplier</w:t>
      </w:r>
      <w:r w:rsidR="003849B9">
        <w:rPr>
          <w:rFonts w:ascii="Times New Roman" w:hAnsi="Times New Roman"/>
          <w:b/>
          <w:sz w:val="26"/>
          <w:szCs w:val="26"/>
        </w:rPr>
        <w:t xml:space="preserve"> </w:t>
      </w:r>
      <w:r w:rsidR="00025CA9" w:rsidRPr="005046DB">
        <w:rPr>
          <w:rFonts w:ascii="Times New Roman" w:hAnsi="Times New Roman"/>
          <w:b/>
          <w:sz w:val="26"/>
          <w:szCs w:val="26"/>
        </w:rPr>
        <w:t>Fees</w:t>
      </w:r>
    </w:p>
    <w:p w14:paraId="089EB20B" w14:textId="6A860746" w:rsidR="00575B51" w:rsidRDefault="00025CA9" w:rsidP="000811D2">
      <w:pPr>
        <w:tabs>
          <w:tab w:val="left" w:pos="-720"/>
        </w:tabs>
        <w:suppressAutoHyphens/>
        <w:spacing w:line="360" w:lineRule="auto"/>
        <w:rPr>
          <w:rFonts w:ascii="Times New Roman" w:hAnsi="Times New Roman"/>
          <w:spacing w:val="-3"/>
          <w:sz w:val="26"/>
          <w:szCs w:val="26"/>
        </w:rPr>
      </w:pPr>
      <w:r>
        <w:rPr>
          <w:rFonts w:ascii="Times New Roman" w:hAnsi="Times New Roman"/>
          <w:b/>
          <w:sz w:val="26"/>
          <w:szCs w:val="26"/>
        </w:rPr>
        <w:tab/>
      </w:r>
      <w:r w:rsidRPr="005046DB">
        <w:rPr>
          <w:rFonts w:ascii="Times New Roman" w:hAnsi="Times New Roman"/>
          <w:spacing w:val="-3"/>
          <w:sz w:val="26"/>
          <w:szCs w:val="26"/>
        </w:rPr>
        <w:t xml:space="preserve">The Natural Gas Suppliers listed in Table 1 below </w:t>
      </w:r>
      <w:r>
        <w:rPr>
          <w:rFonts w:ascii="Times New Roman" w:hAnsi="Times New Roman"/>
          <w:spacing w:val="-3"/>
          <w:sz w:val="26"/>
          <w:szCs w:val="26"/>
        </w:rPr>
        <w:t>paid the</w:t>
      </w:r>
      <w:r w:rsidR="00757DEF">
        <w:rPr>
          <w:rFonts w:ascii="Times New Roman" w:hAnsi="Times New Roman"/>
          <w:spacing w:val="-3"/>
          <w:sz w:val="26"/>
          <w:szCs w:val="26"/>
        </w:rPr>
        <w:t>ir</w:t>
      </w:r>
      <w:r>
        <w:rPr>
          <w:rFonts w:ascii="Times New Roman" w:hAnsi="Times New Roman"/>
          <w:spacing w:val="-3"/>
          <w:sz w:val="26"/>
          <w:szCs w:val="26"/>
        </w:rPr>
        <w:t xml:space="preserve"> past due fee</w:t>
      </w:r>
      <w:r w:rsidR="00107165">
        <w:rPr>
          <w:rFonts w:ascii="Times New Roman" w:hAnsi="Times New Roman"/>
          <w:spacing w:val="-3"/>
          <w:sz w:val="26"/>
          <w:szCs w:val="26"/>
        </w:rPr>
        <w:t>s</w:t>
      </w:r>
      <w:r>
        <w:rPr>
          <w:rFonts w:ascii="Times New Roman" w:hAnsi="Times New Roman"/>
          <w:spacing w:val="-3"/>
          <w:sz w:val="26"/>
          <w:szCs w:val="26"/>
        </w:rPr>
        <w:t xml:space="preserve"> </w:t>
      </w:r>
      <w:r w:rsidRPr="005046DB">
        <w:rPr>
          <w:rFonts w:ascii="Times New Roman" w:hAnsi="Times New Roman"/>
          <w:spacing w:val="-3"/>
          <w:sz w:val="26"/>
          <w:szCs w:val="26"/>
        </w:rPr>
        <w:t>within 30 days after publication</w:t>
      </w:r>
      <w:r w:rsidR="00602928">
        <w:rPr>
          <w:rFonts w:ascii="Times New Roman" w:hAnsi="Times New Roman"/>
          <w:spacing w:val="-3"/>
          <w:sz w:val="26"/>
          <w:szCs w:val="26"/>
        </w:rPr>
        <w:t xml:space="preserve"> of the Tentative Order</w:t>
      </w:r>
      <w:r w:rsidRPr="005046DB">
        <w:rPr>
          <w:rFonts w:ascii="Times New Roman" w:hAnsi="Times New Roman"/>
          <w:spacing w:val="-3"/>
          <w:sz w:val="26"/>
          <w:szCs w:val="26"/>
        </w:rPr>
        <w:t xml:space="preserve"> in the </w:t>
      </w:r>
      <w:r w:rsidRPr="005046DB">
        <w:rPr>
          <w:rFonts w:ascii="Times New Roman" w:hAnsi="Times New Roman"/>
          <w:i/>
          <w:spacing w:val="-3"/>
          <w:sz w:val="26"/>
          <w:szCs w:val="26"/>
        </w:rPr>
        <w:t>Pennsylvania Bulletin</w:t>
      </w:r>
      <w:r w:rsidRPr="005046DB">
        <w:rPr>
          <w:rFonts w:ascii="Times New Roman" w:hAnsi="Times New Roman"/>
          <w:spacing w:val="-3"/>
          <w:sz w:val="26"/>
          <w:szCs w:val="26"/>
        </w:rPr>
        <w:t xml:space="preserve">.  </w:t>
      </w:r>
      <w:r w:rsidR="00362A48">
        <w:rPr>
          <w:rFonts w:ascii="Times New Roman" w:hAnsi="Times New Roman"/>
          <w:spacing w:val="-3"/>
          <w:sz w:val="26"/>
          <w:szCs w:val="26"/>
        </w:rPr>
        <w:t xml:space="preserve">As such, the </w:t>
      </w:r>
      <w:r w:rsidR="00DE35F4">
        <w:rPr>
          <w:rFonts w:ascii="Times New Roman" w:hAnsi="Times New Roman"/>
          <w:spacing w:val="-3"/>
          <w:sz w:val="26"/>
          <w:szCs w:val="26"/>
        </w:rPr>
        <w:t xml:space="preserve">Commission </w:t>
      </w:r>
      <w:r w:rsidR="00DE35F4" w:rsidRPr="00DB6F63">
        <w:rPr>
          <w:rFonts w:ascii="Times New Roman" w:hAnsi="Times New Roman"/>
          <w:b/>
          <w:bCs/>
          <w:spacing w:val="-3"/>
          <w:sz w:val="26"/>
          <w:szCs w:val="26"/>
        </w:rPr>
        <w:t>will not</w:t>
      </w:r>
      <w:r w:rsidR="00DE35F4">
        <w:rPr>
          <w:rFonts w:ascii="Times New Roman" w:hAnsi="Times New Roman"/>
          <w:spacing w:val="-3"/>
          <w:sz w:val="26"/>
          <w:szCs w:val="26"/>
        </w:rPr>
        <w:t xml:space="preserve"> revoke the licenses of these NGSs.</w:t>
      </w:r>
    </w:p>
    <w:p w14:paraId="32D1EDF5" w14:textId="77777777" w:rsidR="00B23E05" w:rsidRPr="00B23E05" w:rsidRDefault="00B23E05" w:rsidP="000811D2">
      <w:pPr>
        <w:tabs>
          <w:tab w:val="left" w:pos="-720"/>
        </w:tabs>
        <w:suppressAutoHyphens/>
        <w:spacing w:line="360" w:lineRule="auto"/>
        <w:rPr>
          <w:rFonts w:ascii="Times New Roman" w:hAnsi="Times New Roman"/>
          <w:spacing w:val="-3"/>
          <w:sz w:val="26"/>
          <w:szCs w:val="26"/>
        </w:rPr>
      </w:pPr>
    </w:p>
    <w:p w14:paraId="5E7077AE" w14:textId="0A6C6E95" w:rsidR="00025CA9" w:rsidRPr="005046DB" w:rsidRDefault="00025CA9" w:rsidP="00B23E05">
      <w:pPr>
        <w:tabs>
          <w:tab w:val="left" w:pos="-720"/>
        </w:tabs>
        <w:suppressAutoHyphens/>
        <w:spacing w:line="360" w:lineRule="auto"/>
        <w:rPr>
          <w:rFonts w:ascii="Times New Roman" w:hAnsi="Times New Roman"/>
          <w:sz w:val="26"/>
          <w:szCs w:val="26"/>
        </w:rPr>
      </w:pPr>
      <w:bookmarkStart w:id="1" w:name="_Hlk27046989"/>
      <w:r w:rsidRPr="005046DB">
        <w:rPr>
          <w:rFonts w:ascii="Times New Roman" w:hAnsi="Times New Roman"/>
          <w:b/>
          <w:sz w:val="26"/>
          <w:szCs w:val="26"/>
        </w:rPr>
        <w:t xml:space="preserve">Table </w:t>
      </w:r>
      <w:r>
        <w:rPr>
          <w:rFonts w:ascii="Times New Roman" w:hAnsi="Times New Roman"/>
          <w:b/>
          <w:sz w:val="26"/>
          <w:szCs w:val="26"/>
        </w:rPr>
        <w:t>1</w:t>
      </w:r>
      <w:r w:rsidRPr="005046DB">
        <w:rPr>
          <w:rFonts w:ascii="Times New Roman" w:hAnsi="Times New Roman"/>
          <w:b/>
          <w:sz w:val="26"/>
          <w:szCs w:val="26"/>
        </w:rPr>
        <w:t xml:space="preserve"> - Suppliers </w:t>
      </w:r>
      <w:r w:rsidR="00F76B9C">
        <w:rPr>
          <w:rFonts w:ascii="Times New Roman" w:hAnsi="Times New Roman"/>
          <w:b/>
          <w:sz w:val="26"/>
          <w:szCs w:val="26"/>
        </w:rPr>
        <w:t xml:space="preserve">that Satisfied </w:t>
      </w:r>
      <w:r w:rsidRPr="005046DB">
        <w:rPr>
          <w:rFonts w:ascii="Times New Roman" w:hAnsi="Times New Roman"/>
          <w:b/>
          <w:sz w:val="26"/>
          <w:szCs w:val="26"/>
        </w:rPr>
        <w:t>Past Due Fee Balances</w:t>
      </w:r>
    </w:p>
    <w:tbl>
      <w:tblPr>
        <w:tblStyle w:val="TableGrid"/>
        <w:tblW w:w="8455" w:type="dxa"/>
        <w:jc w:val="center"/>
        <w:tblLook w:val="04A0" w:firstRow="1" w:lastRow="0" w:firstColumn="1" w:lastColumn="0" w:noHBand="0" w:noVBand="1"/>
      </w:tblPr>
      <w:tblGrid>
        <w:gridCol w:w="2155"/>
        <w:gridCol w:w="4500"/>
        <w:gridCol w:w="1800"/>
      </w:tblGrid>
      <w:tr w:rsidR="00D771D2" w:rsidRPr="005046DB" w14:paraId="7B4039C9" w14:textId="125E1B5F" w:rsidTr="008F7920">
        <w:trPr>
          <w:trHeight w:val="287"/>
          <w:jc w:val="center"/>
        </w:trPr>
        <w:tc>
          <w:tcPr>
            <w:tcW w:w="2155" w:type="dxa"/>
            <w:vAlign w:val="bottom"/>
          </w:tcPr>
          <w:p w14:paraId="1BAC3338" w14:textId="77777777" w:rsidR="00D771D2" w:rsidRPr="005046DB" w:rsidRDefault="00D771D2" w:rsidP="00A63765">
            <w:pPr>
              <w:spacing w:line="360" w:lineRule="auto"/>
              <w:jc w:val="center"/>
              <w:rPr>
                <w:rFonts w:ascii="Times New Roman" w:hAnsi="Times New Roman"/>
                <w:b/>
                <w:sz w:val="26"/>
                <w:szCs w:val="26"/>
                <w:u w:val="single"/>
              </w:rPr>
            </w:pPr>
            <w:r w:rsidRPr="005046DB">
              <w:rPr>
                <w:rFonts w:ascii="Times New Roman" w:hAnsi="Times New Roman"/>
                <w:b/>
                <w:sz w:val="26"/>
                <w:szCs w:val="26"/>
                <w:u w:val="single"/>
              </w:rPr>
              <w:t>Docket Number</w:t>
            </w:r>
          </w:p>
        </w:tc>
        <w:tc>
          <w:tcPr>
            <w:tcW w:w="4500" w:type="dxa"/>
            <w:vAlign w:val="bottom"/>
          </w:tcPr>
          <w:p w14:paraId="38359920" w14:textId="77777777" w:rsidR="00D771D2" w:rsidRPr="005046DB" w:rsidRDefault="00D771D2" w:rsidP="00A63765">
            <w:pPr>
              <w:spacing w:line="360" w:lineRule="auto"/>
              <w:jc w:val="center"/>
              <w:rPr>
                <w:rFonts w:ascii="Times New Roman" w:hAnsi="Times New Roman"/>
                <w:b/>
                <w:sz w:val="26"/>
                <w:szCs w:val="26"/>
                <w:u w:val="single"/>
              </w:rPr>
            </w:pPr>
            <w:r w:rsidRPr="005046DB">
              <w:rPr>
                <w:rFonts w:ascii="Times New Roman" w:hAnsi="Times New Roman"/>
                <w:b/>
                <w:sz w:val="26"/>
                <w:szCs w:val="26"/>
                <w:u w:val="single"/>
              </w:rPr>
              <w:t>Company Name</w:t>
            </w:r>
          </w:p>
        </w:tc>
        <w:tc>
          <w:tcPr>
            <w:tcW w:w="1800" w:type="dxa"/>
          </w:tcPr>
          <w:p w14:paraId="3F4CD10C" w14:textId="19A71FBE" w:rsidR="00D771D2" w:rsidRPr="005046DB" w:rsidRDefault="00D771D2" w:rsidP="00A63765">
            <w:pPr>
              <w:spacing w:line="360" w:lineRule="auto"/>
              <w:jc w:val="center"/>
              <w:rPr>
                <w:rFonts w:ascii="Times New Roman" w:hAnsi="Times New Roman"/>
                <w:b/>
                <w:sz w:val="26"/>
                <w:szCs w:val="26"/>
                <w:u w:val="single"/>
              </w:rPr>
            </w:pPr>
            <w:r>
              <w:rPr>
                <w:rFonts w:ascii="Times New Roman" w:hAnsi="Times New Roman"/>
                <w:b/>
                <w:sz w:val="26"/>
                <w:szCs w:val="26"/>
                <w:u w:val="single"/>
              </w:rPr>
              <w:t>Fee paid</w:t>
            </w:r>
          </w:p>
        </w:tc>
      </w:tr>
      <w:tr w:rsidR="005840D9" w:rsidRPr="005046DB" w14:paraId="23D24F8A" w14:textId="77777777" w:rsidTr="008F7920">
        <w:trPr>
          <w:jc w:val="center"/>
        </w:trPr>
        <w:tc>
          <w:tcPr>
            <w:tcW w:w="2155" w:type="dxa"/>
          </w:tcPr>
          <w:p w14:paraId="457C62AF" w14:textId="0B811285" w:rsidR="005840D9" w:rsidRPr="00980865" w:rsidRDefault="005E609A" w:rsidP="00980865">
            <w:pPr>
              <w:spacing w:line="360" w:lineRule="auto"/>
              <w:rPr>
                <w:rFonts w:ascii="Times New Roman" w:hAnsi="Times New Roman"/>
                <w:sz w:val="26"/>
                <w:szCs w:val="26"/>
                <w:highlight w:val="yellow"/>
              </w:rPr>
            </w:pPr>
            <w:r w:rsidRPr="005E609A">
              <w:rPr>
                <w:rFonts w:ascii="Times New Roman" w:hAnsi="Times New Roman"/>
                <w:sz w:val="26"/>
                <w:szCs w:val="26"/>
              </w:rPr>
              <w:t>A-2013-2393189</w:t>
            </w:r>
          </w:p>
        </w:tc>
        <w:tc>
          <w:tcPr>
            <w:tcW w:w="4500" w:type="dxa"/>
          </w:tcPr>
          <w:p w14:paraId="4FE2AD1D" w14:textId="0875345D" w:rsidR="005840D9" w:rsidRPr="00980865" w:rsidRDefault="00A32597" w:rsidP="00980865">
            <w:pPr>
              <w:spacing w:line="360" w:lineRule="auto"/>
              <w:rPr>
                <w:rFonts w:ascii="Times New Roman" w:hAnsi="Times New Roman"/>
                <w:sz w:val="26"/>
                <w:szCs w:val="26"/>
                <w:highlight w:val="yellow"/>
              </w:rPr>
            </w:pPr>
            <w:r w:rsidRPr="00A32597">
              <w:rPr>
                <w:rFonts w:ascii="Times New Roman" w:hAnsi="Times New Roman"/>
                <w:sz w:val="26"/>
                <w:szCs w:val="26"/>
              </w:rPr>
              <w:t>Alternative Utility Services INC</w:t>
            </w:r>
          </w:p>
        </w:tc>
        <w:tc>
          <w:tcPr>
            <w:tcW w:w="1800" w:type="dxa"/>
          </w:tcPr>
          <w:p w14:paraId="46180DB2" w14:textId="22009DF0" w:rsidR="005840D9" w:rsidRPr="00980865" w:rsidRDefault="008F7920" w:rsidP="008F7920">
            <w:pPr>
              <w:spacing w:line="360" w:lineRule="auto"/>
              <w:jc w:val="center"/>
              <w:rPr>
                <w:rFonts w:ascii="Times New Roman" w:hAnsi="Times New Roman"/>
                <w:sz w:val="26"/>
                <w:szCs w:val="26"/>
                <w:highlight w:val="yellow"/>
              </w:rPr>
            </w:pPr>
            <w:r w:rsidRPr="008F7920">
              <w:rPr>
                <w:rFonts w:ascii="Times New Roman" w:hAnsi="Times New Roman"/>
                <w:sz w:val="26"/>
                <w:szCs w:val="26"/>
              </w:rPr>
              <w:t>Annual</w:t>
            </w:r>
          </w:p>
        </w:tc>
      </w:tr>
      <w:tr w:rsidR="005E2EF1" w:rsidRPr="005046DB" w14:paraId="3E812BA2" w14:textId="77777777" w:rsidTr="008F7920">
        <w:trPr>
          <w:jc w:val="center"/>
        </w:trPr>
        <w:tc>
          <w:tcPr>
            <w:tcW w:w="2155" w:type="dxa"/>
          </w:tcPr>
          <w:p w14:paraId="629927C4" w14:textId="65827486" w:rsidR="005E2EF1" w:rsidRPr="00C3131D" w:rsidRDefault="005E2EF1" w:rsidP="006634CD">
            <w:pPr>
              <w:spacing w:line="360" w:lineRule="auto"/>
              <w:rPr>
                <w:rFonts w:ascii="Times New Roman" w:hAnsi="Times New Roman"/>
                <w:sz w:val="26"/>
                <w:szCs w:val="26"/>
              </w:rPr>
            </w:pPr>
            <w:r w:rsidRPr="00414969">
              <w:rPr>
                <w:rFonts w:ascii="Times New Roman" w:hAnsi="Times New Roman"/>
                <w:sz w:val="26"/>
                <w:szCs w:val="26"/>
              </w:rPr>
              <w:t>A-2018-3004623</w:t>
            </w:r>
          </w:p>
        </w:tc>
        <w:tc>
          <w:tcPr>
            <w:tcW w:w="4500" w:type="dxa"/>
          </w:tcPr>
          <w:p w14:paraId="28977BF2" w14:textId="6784F9BF" w:rsidR="005E2EF1" w:rsidRPr="006634CD" w:rsidRDefault="005E2EF1" w:rsidP="006634CD">
            <w:pPr>
              <w:spacing w:line="360" w:lineRule="auto"/>
              <w:rPr>
                <w:rFonts w:ascii="Times New Roman" w:hAnsi="Times New Roman"/>
                <w:sz w:val="26"/>
                <w:szCs w:val="26"/>
              </w:rPr>
            </w:pPr>
            <w:r w:rsidRPr="00414969">
              <w:rPr>
                <w:rFonts w:ascii="Times New Roman" w:hAnsi="Times New Roman"/>
                <w:sz w:val="26"/>
                <w:szCs w:val="26"/>
              </w:rPr>
              <w:t>Ameresco INC</w:t>
            </w:r>
          </w:p>
        </w:tc>
        <w:tc>
          <w:tcPr>
            <w:tcW w:w="1800" w:type="dxa"/>
          </w:tcPr>
          <w:p w14:paraId="567AC269" w14:textId="3814FB98" w:rsidR="005E2EF1" w:rsidRPr="004D4587" w:rsidRDefault="005E2EF1" w:rsidP="006634CD">
            <w:pPr>
              <w:spacing w:line="360" w:lineRule="auto"/>
              <w:jc w:val="center"/>
              <w:rPr>
                <w:rFonts w:ascii="Times New Roman" w:hAnsi="Times New Roman"/>
                <w:sz w:val="26"/>
                <w:szCs w:val="26"/>
              </w:rPr>
            </w:pPr>
            <w:r w:rsidRPr="00414969">
              <w:rPr>
                <w:rFonts w:ascii="Times New Roman" w:hAnsi="Times New Roman"/>
                <w:sz w:val="26"/>
                <w:szCs w:val="26"/>
              </w:rPr>
              <w:t>Annual</w:t>
            </w:r>
          </w:p>
        </w:tc>
      </w:tr>
      <w:tr w:rsidR="006634CD" w:rsidRPr="005046DB" w14:paraId="79AAA093" w14:textId="77777777" w:rsidTr="008F7920">
        <w:trPr>
          <w:jc w:val="center"/>
        </w:trPr>
        <w:tc>
          <w:tcPr>
            <w:tcW w:w="2155" w:type="dxa"/>
          </w:tcPr>
          <w:p w14:paraId="3AAA17A7" w14:textId="6DE1E10A" w:rsidR="006634CD" w:rsidRPr="001770FE" w:rsidRDefault="006634CD" w:rsidP="006634CD">
            <w:pPr>
              <w:spacing w:line="360" w:lineRule="auto"/>
              <w:rPr>
                <w:rFonts w:ascii="Times New Roman" w:hAnsi="Times New Roman"/>
                <w:sz w:val="26"/>
                <w:szCs w:val="26"/>
              </w:rPr>
            </w:pPr>
            <w:r w:rsidRPr="00C3131D">
              <w:rPr>
                <w:rFonts w:ascii="Times New Roman" w:hAnsi="Times New Roman"/>
                <w:sz w:val="26"/>
                <w:szCs w:val="26"/>
              </w:rPr>
              <w:t>A-2013-2398234</w:t>
            </w:r>
          </w:p>
        </w:tc>
        <w:tc>
          <w:tcPr>
            <w:tcW w:w="4500" w:type="dxa"/>
          </w:tcPr>
          <w:p w14:paraId="2A5A2C00" w14:textId="0536F671" w:rsidR="006634CD" w:rsidRPr="00C13DC9" w:rsidRDefault="006634CD" w:rsidP="006634CD">
            <w:pPr>
              <w:spacing w:line="360" w:lineRule="auto"/>
              <w:rPr>
                <w:rFonts w:ascii="Times New Roman" w:hAnsi="Times New Roman"/>
                <w:sz w:val="26"/>
                <w:szCs w:val="26"/>
              </w:rPr>
            </w:pPr>
            <w:r w:rsidRPr="006634CD">
              <w:rPr>
                <w:rFonts w:ascii="Times New Roman" w:hAnsi="Times New Roman"/>
                <w:sz w:val="26"/>
                <w:szCs w:val="26"/>
              </w:rPr>
              <w:t>Choose Energy INC</w:t>
            </w:r>
          </w:p>
        </w:tc>
        <w:tc>
          <w:tcPr>
            <w:tcW w:w="1800" w:type="dxa"/>
          </w:tcPr>
          <w:p w14:paraId="6056B6AB" w14:textId="4001C614" w:rsidR="006634CD" w:rsidRPr="004D4943" w:rsidRDefault="006634CD" w:rsidP="006634CD">
            <w:pPr>
              <w:spacing w:line="360" w:lineRule="auto"/>
              <w:jc w:val="center"/>
              <w:rPr>
                <w:rFonts w:ascii="Times New Roman" w:hAnsi="Times New Roman"/>
                <w:sz w:val="26"/>
                <w:szCs w:val="26"/>
              </w:rPr>
            </w:pPr>
            <w:r w:rsidRPr="004D4587">
              <w:rPr>
                <w:rFonts w:ascii="Times New Roman" w:hAnsi="Times New Roman"/>
                <w:sz w:val="26"/>
                <w:szCs w:val="26"/>
              </w:rPr>
              <w:t>Annual</w:t>
            </w:r>
          </w:p>
        </w:tc>
      </w:tr>
      <w:tr w:rsidR="006634CD" w:rsidRPr="005046DB" w14:paraId="36A17077" w14:textId="77777777" w:rsidTr="008F7920">
        <w:trPr>
          <w:jc w:val="center"/>
        </w:trPr>
        <w:tc>
          <w:tcPr>
            <w:tcW w:w="2155" w:type="dxa"/>
          </w:tcPr>
          <w:p w14:paraId="33FBFCAA" w14:textId="61CA27E1" w:rsidR="006634CD" w:rsidRPr="003F1C5A" w:rsidRDefault="006634CD" w:rsidP="006634CD">
            <w:pPr>
              <w:spacing w:line="360" w:lineRule="auto"/>
              <w:rPr>
                <w:rFonts w:ascii="Times New Roman" w:hAnsi="Times New Roman"/>
                <w:sz w:val="26"/>
                <w:szCs w:val="26"/>
              </w:rPr>
            </w:pPr>
            <w:r w:rsidRPr="001770FE">
              <w:rPr>
                <w:rFonts w:ascii="Times New Roman" w:hAnsi="Times New Roman"/>
                <w:sz w:val="26"/>
                <w:szCs w:val="26"/>
              </w:rPr>
              <w:t>A-2010-2159802*</w:t>
            </w:r>
          </w:p>
        </w:tc>
        <w:tc>
          <w:tcPr>
            <w:tcW w:w="4500" w:type="dxa"/>
          </w:tcPr>
          <w:p w14:paraId="6518D242" w14:textId="512D3897" w:rsidR="006634CD" w:rsidRPr="00AD4418" w:rsidRDefault="006634CD" w:rsidP="006634CD">
            <w:pPr>
              <w:spacing w:line="360" w:lineRule="auto"/>
              <w:rPr>
                <w:rFonts w:ascii="Times New Roman" w:hAnsi="Times New Roman"/>
                <w:sz w:val="26"/>
                <w:szCs w:val="26"/>
              </w:rPr>
            </w:pPr>
            <w:r w:rsidRPr="00C13DC9">
              <w:rPr>
                <w:rFonts w:ascii="Times New Roman" w:hAnsi="Times New Roman"/>
                <w:sz w:val="26"/>
                <w:szCs w:val="26"/>
              </w:rPr>
              <w:t>ConocoPhillips Company</w:t>
            </w:r>
          </w:p>
        </w:tc>
        <w:tc>
          <w:tcPr>
            <w:tcW w:w="1800" w:type="dxa"/>
          </w:tcPr>
          <w:p w14:paraId="04471947" w14:textId="422C11ED" w:rsidR="006634CD" w:rsidRPr="003D18F1" w:rsidRDefault="006634CD" w:rsidP="006634CD">
            <w:pPr>
              <w:spacing w:line="360" w:lineRule="auto"/>
              <w:jc w:val="center"/>
              <w:rPr>
                <w:rFonts w:ascii="Times New Roman" w:hAnsi="Times New Roman"/>
                <w:sz w:val="26"/>
                <w:szCs w:val="26"/>
              </w:rPr>
            </w:pPr>
            <w:r w:rsidRPr="004D4943">
              <w:rPr>
                <w:rFonts w:ascii="Times New Roman" w:hAnsi="Times New Roman"/>
                <w:sz w:val="26"/>
                <w:szCs w:val="26"/>
              </w:rPr>
              <w:t>Supplemental</w:t>
            </w:r>
          </w:p>
        </w:tc>
      </w:tr>
      <w:tr w:rsidR="006634CD" w:rsidRPr="005046DB" w14:paraId="19DEF9F2" w14:textId="77777777" w:rsidTr="008F7920">
        <w:trPr>
          <w:jc w:val="center"/>
        </w:trPr>
        <w:tc>
          <w:tcPr>
            <w:tcW w:w="2155" w:type="dxa"/>
          </w:tcPr>
          <w:p w14:paraId="0786445A" w14:textId="7707E40F" w:rsidR="006634CD" w:rsidRPr="002D3342" w:rsidRDefault="006634CD" w:rsidP="006634CD">
            <w:pPr>
              <w:spacing w:line="360" w:lineRule="auto"/>
              <w:rPr>
                <w:rFonts w:ascii="Times New Roman" w:hAnsi="Times New Roman"/>
                <w:sz w:val="26"/>
                <w:szCs w:val="26"/>
              </w:rPr>
            </w:pPr>
            <w:r w:rsidRPr="00F431AE">
              <w:rPr>
                <w:rFonts w:ascii="Times New Roman" w:hAnsi="Times New Roman"/>
                <w:sz w:val="26"/>
                <w:szCs w:val="26"/>
              </w:rPr>
              <w:t>A-2013-2397052</w:t>
            </w:r>
          </w:p>
        </w:tc>
        <w:tc>
          <w:tcPr>
            <w:tcW w:w="4500" w:type="dxa"/>
          </w:tcPr>
          <w:p w14:paraId="44F8D4BC" w14:textId="118D79EC" w:rsidR="006634CD" w:rsidRPr="00F27DC5" w:rsidRDefault="006634CD" w:rsidP="006634CD">
            <w:pPr>
              <w:spacing w:line="360" w:lineRule="auto"/>
              <w:rPr>
                <w:rFonts w:ascii="Times New Roman" w:hAnsi="Times New Roman"/>
                <w:sz w:val="26"/>
                <w:szCs w:val="26"/>
              </w:rPr>
            </w:pPr>
            <w:r w:rsidRPr="002A6F85">
              <w:rPr>
                <w:rFonts w:ascii="Times New Roman" w:hAnsi="Times New Roman"/>
                <w:sz w:val="26"/>
                <w:szCs w:val="26"/>
              </w:rPr>
              <w:t>Delta Energy Services OHIO LLC</w:t>
            </w:r>
          </w:p>
        </w:tc>
        <w:tc>
          <w:tcPr>
            <w:tcW w:w="1800" w:type="dxa"/>
          </w:tcPr>
          <w:p w14:paraId="1906184D" w14:textId="251D2FC0" w:rsidR="006634CD" w:rsidRPr="002B2E9C" w:rsidRDefault="006634CD" w:rsidP="006634CD">
            <w:pPr>
              <w:spacing w:line="360" w:lineRule="auto"/>
              <w:jc w:val="center"/>
              <w:rPr>
                <w:rFonts w:ascii="Times New Roman" w:hAnsi="Times New Roman"/>
                <w:sz w:val="26"/>
                <w:szCs w:val="26"/>
              </w:rPr>
            </w:pPr>
            <w:r w:rsidRPr="004D4587">
              <w:rPr>
                <w:rFonts w:ascii="Times New Roman" w:hAnsi="Times New Roman"/>
                <w:sz w:val="26"/>
                <w:szCs w:val="26"/>
              </w:rPr>
              <w:t>Annual</w:t>
            </w:r>
          </w:p>
        </w:tc>
      </w:tr>
      <w:tr w:rsidR="006634CD" w:rsidRPr="005046DB" w14:paraId="7E918F16" w14:textId="77777777" w:rsidTr="008F7920">
        <w:trPr>
          <w:jc w:val="center"/>
        </w:trPr>
        <w:tc>
          <w:tcPr>
            <w:tcW w:w="2155" w:type="dxa"/>
          </w:tcPr>
          <w:p w14:paraId="13B3AD23" w14:textId="064594F8" w:rsidR="006634CD" w:rsidRPr="003F1C5A" w:rsidRDefault="006634CD" w:rsidP="006634CD">
            <w:pPr>
              <w:spacing w:line="360" w:lineRule="auto"/>
              <w:rPr>
                <w:rFonts w:ascii="Times New Roman" w:hAnsi="Times New Roman"/>
                <w:sz w:val="26"/>
                <w:szCs w:val="26"/>
              </w:rPr>
            </w:pPr>
            <w:r w:rsidRPr="002D3342">
              <w:rPr>
                <w:rFonts w:ascii="Times New Roman" w:hAnsi="Times New Roman"/>
                <w:sz w:val="26"/>
                <w:szCs w:val="26"/>
              </w:rPr>
              <w:t>A-2018-3003386</w:t>
            </w:r>
          </w:p>
        </w:tc>
        <w:tc>
          <w:tcPr>
            <w:tcW w:w="4500" w:type="dxa"/>
          </w:tcPr>
          <w:p w14:paraId="6F05C1D2" w14:textId="274DE802" w:rsidR="006634CD" w:rsidRPr="00AD4418" w:rsidRDefault="006634CD" w:rsidP="006634CD">
            <w:pPr>
              <w:spacing w:line="360" w:lineRule="auto"/>
              <w:rPr>
                <w:rFonts w:ascii="Times New Roman" w:hAnsi="Times New Roman"/>
                <w:sz w:val="26"/>
                <w:szCs w:val="26"/>
              </w:rPr>
            </w:pPr>
            <w:r w:rsidRPr="00F27DC5">
              <w:rPr>
                <w:rFonts w:ascii="Times New Roman" w:hAnsi="Times New Roman"/>
                <w:sz w:val="26"/>
                <w:szCs w:val="26"/>
              </w:rPr>
              <w:t>Edge Insight INC</w:t>
            </w:r>
          </w:p>
        </w:tc>
        <w:tc>
          <w:tcPr>
            <w:tcW w:w="1800" w:type="dxa"/>
          </w:tcPr>
          <w:p w14:paraId="4AE998A3" w14:textId="5F9EBE26" w:rsidR="006634CD" w:rsidRPr="003D18F1" w:rsidRDefault="006634CD" w:rsidP="006634CD">
            <w:pPr>
              <w:spacing w:line="360" w:lineRule="auto"/>
              <w:jc w:val="center"/>
              <w:rPr>
                <w:rFonts w:ascii="Times New Roman" w:hAnsi="Times New Roman"/>
                <w:sz w:val="26"/>
                <w:szCs w:val="26"/>
              </w:rPr>
            </w:pPr>
            <w:r w:rsidRPr="002B2E9C">
              <w:rPr>
                <w:rFonts w:ascii="Times New Roman" w:hAnsi="Times New Roman"/>
                <w:sz w:val="26"/>
                <w:szCs w:val="26"/>
              </w:rPr>
              <w:t>Annual</w:t>
            </w:r>
          </w:p>
        </w:tc>
      </w:tr>
      <w:tr w:rsidR="006634CD" w:rsidRPr="005046DB" w14:paraId="499B16FB" w14:textId="77777777" w:rsidTr="008F7920">
        <w:trPr>
          <w:jc w:val="center"/>
        </w:trPr>
        <w:tc>
          <w:tcPr>
            <w:tcW w:w="2155" w:type="dxa"/>
          </w:tcPr>
          <w:p w14:paraId="56422DDC" w14:textId="6B83DA1C" w:rsidR="006634CD" w:rsidRPr="00980865" w:rsidRDefault="006634CD" w:rsidP="006634CD">
            <w:pPr>
              <w:spacing w:line="360" w:lineRule="auto"/>
              <w:rPr>
                <w:rFonts w:ascii="Times New Roman" w:hAnsi="Times New Roman"/>
                <w:sz w:val="26"/>
                <w:szCs w:val="26"/>
                <w:highlight w:val="yellow"/>
              </w:rPr>
            </w:pPr>
            <w:r w:rsidRPr="003F1C5A">
              <w:rPr>
                <w:rFonts w:ascii="Times New Roman" w:hAnsi="Times New Roman"/>
                <w:sz w:val="26"/>
                <w:szCs w:val="26"/>
              </w:rPr>
              <w:t>A-2019-3011398</w:t>
            </w:r>
          </w:p>
        </w:tc>
        <w:tc>
          <w:tcPr>
            <w:tcW w:w="4500" w:type="dxa"/>
          </w:tcPr>
          <w:p w14:paraId="43E62AC3" w14:textId="63CF4AA8" w:rsidR="006634CD" w:rsidRPr="00980865" w:rsidRDefault="006634CD" w:rsidP="006634CD">
            <w:pPr>
              <w:spacing w:line="360" w:lineRule="auto"/>
              <w:rPr>
                <w:rFonts w:ascii="Times New Roman" w:hAnsi="Times New Roman"/>
                <w:sz w:val="26"/>
                <w:szCs w:val="26"/>
                <w:highlight w:val="yellow"/>
              </w:rPr>
            </w:pPr>
            <w:r w:rsidRPr="00AD4418">
              <w:rPr>
                <w:rFonts w:ascii="Times New Roman" w:hAnsi="Times New Roman"/>
                <w:sz w:val="26"/>
                <w:szCs w:val="26"/>
              </w:rPr>
              <w:t>Energy CX LLC</w:t>
            </w:r>
          </w:p>
        </w:tc>
        <w:tc>
          <w:tcPr>
            <w:tcW w:w="1800" w:type="dxa"/>
          </w:tcPr>
          <w:p w14:paraId="70034C82" w14:textId="5A60D850" w:rsidR="006634CD" w:rsidRPr="00980865" w:rsidRDefault="006634CD" w:rsidP="006634CD">
            <w:pPr>
              <w:spacing w:line="360" w:lineRule="auto"/>
              <w:jc w:val="center"/>
              <w:rPr>
                <w:rFonts w:ascii="Times New Roman" w:hAnsi="Times New Roman"/>
                <w:sz w:val="26"/>
                <w:szCs w:val="26"/>
                <w:highlight w:val="yellow"/>
              </w:rPr>
            </w:pPr>
            <w:r w:rsidRPr="003D18F1">
              <w:rPr>
                <w:rFonts w:ascii="Times New Roman" w:hAnsi="Times New Roman"/>
                <w:sz w:val="26"/>
                <w:szCs w:val="26"/>
              </w:rPr>
              <w:t>Annual</w:t>
            </w:r>
          </w:p>
        </w:tc>
      </w:tr>
      <w:tr w:rsidR="006634CD" w:rsidRPr="005046DB" w14:paraId="6EA6F57D" w14:textId="77777777" w:rsidTr="008F7920">
        <w:trPr>
          <w:jc w:val="center"/>
        </w:trPr>
        <w:tc>
          <w:tcPr>
            <w:tcW w:w="2155" w:type="dxa"/>
          </w:tcPr>
          <w:p w14:paraId="5DCD697B" w14:textId="43D457BF" w:rsidR="006634CD" w:rsidRPr="00980865" w:rsidRDefault="006634CD" w:rsidP="006634CD">
            <w:pPr>
              <w:spacing w:line="360" w:lineRule="auto"/>
              <w:rPr>
                <w:rFonts w:ascii="Times New Roman" w:hAnsi="Times New Roman"/>
                <w:sz w:val="26"/>
                <w:szCs w:val="26"/>
                <w:highlight w:val="yellow"/>
              </w:rPr>
            </w:pPr>
            <w:r w:rsidRPr="00E2787E">
              <w:rPr>
                <w:rFonts w:ascii="Times New Roman" w:hAnsi="Times New Roman"/>
                <w:sz w:val="26"/>
                <w:szCs w:val="26"/>
              </w:rPr>
              <w:t>A-2016-2529642</w:t>
            </w:r>
          </w:p>
        </w:tc>
        <w:tc>
          <w:tcPr>
            <w:tcW w:w="4500" w:type="dxa"/>
          </w:tcPr>
          <w:p w14:paraId="2C548CC5" w14:textId="56C6AE3D" w:rsidR="006634CD" w:rsidRPr="00980865" w:rsidRDefault="006634CD" w:rsidP="006634CD">
            <w:pPr>
              <w:spacing w:line="360" w:lineRule="auto"/>
              <w:rPr>
                <w:rFonts w:ascii="Times New Roman" w:hAnsi="Times New Roman"/>
                <w:sz w:val="26"/>
                <w:szCs w:val="26"/>
                <w:highlight w:val="yellow"/>
              </w:rPr>
            </w:pPr>
            <w:r w:rsidRPr="00321239">
              <w:rPr>
                <w:rFonts w:ascii="Times New Roman" w:hAnsi="Times New Roman"/>
                <w:sz w:val="26"/>
                <w:szCs w:val="26"/>
              </w:rPr>
              <w:t>Gold Star Energy LLC</w:t>
            </w:r>
          </w:p>
        </w:tc>
        <w:tc>
          <w:tcPr>
            <w:tcW w:w="1800" w:type="dxa"/>
          </w:tcPr>
          <w:p w14:paraId="42A9296C" w14:textId="74CF8044" w:rsidR="006634CD" w:rsidRPr="00980865" w:rsidRDefault="006634CD" w:rsidP="006634CD">
            <w:pPr>
              <w:spacing w:line="360" w:lineRule="auto"/>
              <w:jc w:val="center"/>
              <w:rPr>
                <w:rFonts w:ascii="Times New Roman" w:hAnsi="Times New Roman"/>
                <w:sz w:val="26"/>
                <w:szCs w:val="26"/>
                <w:highlight w:val="yellow"/>
              </w:rPr>
            </w:pPr>
            <w:r w:rsidRPr="00384335">
              <w:rPr>
                <w:rFonts w:ascii="Times New Roman" w:hAnsi="Times New Roman"/>
                <w:sz w:val="26"/>
                <w:szCs w:val="26"/>
              </w:rPr>
              <w:t>Annual</w:t>
            </w:r>
          </w:p>
        </w:tc>
      </w:tr>
      <w:tr w:rsidR="002815EA" w:rsidRPr="005046DB" w14:paraId="7A617EB2" w14:textId="77777777" w:rsidTr="008F7920">
        <w:trPr>
          <w:jc w:val="center"/>
        </w:trPr>
        <w:tc>
          <w:tcPr>
            <w:tcW w:w="2155" w:type="dxa"/>
          </w:tcPr>
          <w:p w14:paraId="3D0A9A5D" w14:textId="38EC48AB" w:rsidR="002815EA" w:rsidRPr="00D006CC" w:rsidRDefault="002815EA" w:rsidP="006634CD">
            <w:pPr>
              <w:spacing w:line="360" w:lineRule="auto"/>
              <w:rPr>
                <w:rFonts w:ascii="Times New Roman" w:hAnsi="Times New Roman"/>
                <w:sz w:val="26"/>
                <w:szCs w:val="26"/>
              </w:rPr>
            </w:pPr>
            <w:r w:rsidRPr="002815EA">
              <w:rPr>
                <w:rFonts w:ascii="Times New Roman" w:hAnsi="Times New Roman"/>
                <w:sz w:val="26"/>
                <w:szCs w:val="26"/>
              </w:rPr>
              <w:t>A-2009-2090931</w:t>
            </w:r>
          </w:p>
        </w:tc>
        <w:tc>
          <w:tcPr>
            <w:tcW w:w="4500" w:type="dxa"/>
          </w:tcPr>
          <w:p w14:paraId="5AD0B135" w14:textId="00B798EA" w:rsidR="002815EA" w:rsidRPr="001C405F" w:rsidRDefault="00005774" w:rsidP="006634CD">
            <w:pPr>
              <w:spacing w:line="360" w:lineRule="auto"/>
              <w:rPr>
                <w:rFonts w:ascii="Times New Roman" w:hAnsi="Times New Roman"/>
                <w:sz w:val="26"/>
                <w:szCs w:val="26"/>
              </w:rPr>
            </w:pPr>
            <w:r w:rsidRPr="00005774">
              <w:rPr>
                <w:rFonts w:ascii="Times New Roman" w:hAnsi="Times New Roman"/>
                <w:sz w:val="26"/>
                <w:szCs w:val="26"/>
              </w:rPr>
              <w:t>Mid-American Natural Resources LLC</w:t>
            </w:r>
          </w:p>
        </w:tc>
        <w:tc>
          <w:tcPr>
            <w:tcW w:w="1800" w:type="dxa"/>
          </w:tcPr>
          <w:p w14:paraId="132B2CC7" w14:textId="60F93CA9" w:rsidR="002815EA" w:rsidRPr="005908EA" w:rsidRDefault="00A82916" w:rsidP="006634CD">
            <w:pPr>
              <w:spacing w:line="360" w:lineRule="auto"/>
              <w:jc w:val="center"/>
              <w:rPr>
                <w:rFonts w:ascii="Times New Roman" w:hAnsi="Times New Roman"/>
                <w:sz w:val="26"/>
                <w:szCs w:val="26"/>
              </w:rPr>
            </w:pPr>
            <w:r w:rsidRPr="00A82916">
              <w:rPr>
                <w:rFonts w:ascii="Times New Roman" w:hAnsi="Times New Roman"/>
                <w:sz w:val="26"/>
                <w:szCs w:val="26"/>
              </w:rPr>
              <w:t>Both</w:t>
            </w:r>
          </w:p>
        </w:tc>
      </w:tr>
      <w:tr w:rsidR="006634CD" w:rsidRPr="005046DB" w14:paraId="582FA1F0" w14:textId="77777777" w:rsidTr="008F7920">
        <w:trPr>
          <w:jc w:val="center"/>
        </w:trPr>
        <w:tc>
          <w:tcPr>
            <w:tcW w:w="2155" w:type="dxa"/>
          </w:tcPr>
          <w:p w14:paraId="67C08766" w14:textId="7821FBBF" w:rsidR="006634CD" w:rsidRPr="00EE5832" w:rsidRDefault="006634CD" w:rsidP="006634CD">
            <w:pPr>
              <w:spacing w:line="360" w:lineRule="auto"/>
              <w:rPr>
                <w:rFonts w:ascii="Times New Roman" w:hAnsi="Times New Roman"/>
                <w:sz w:val="26"/>
                <w:szCs w:val="26"/>
              </w:rPr>
            </w:pPr>
            <w:r w:rsidRPr="00D006CC">
              <w:rPr>
                <w:rFonts w:ascii="Times New Roman" w:hAnsi="Times New Roman"/>
                <w:sz w:val="26"/>
                <w:szCs w:val="26"/>
              </w:rPr>
              <w:t>A-2016-2547376</w:t>
            </w:r>
          </w:p>
        </w:tc>
        <w:tc>
          <w:tcPr>
            <w:tcW w:w="4500" w:type="dxa"/>
          </w:tcPr>
          <w:p w14:paraId="60174711" w14:textId="0AEFFD7C" w:rsidR="006634CD" w:rsidRPr="00CF3884" w:rsidRDefault="006634CD" w:rsidP="006634CD">
            <w:pPr>
              <w:spacing w:line="360" w:lineRule="auto"/>
              <w:rPr>
                <w:rFonts w:ascii="Times New Roman" w:hAnsi="Times New Roman"/>
                <w:sz w:val="26"/>
                <w:szCs w:val="26"/>
              </w:rPr>
            </w:pPr>
            <w:r w:rsidRPr="001C405F">
              <w:rPr>
                <w:rFonts w:ascii="Times New Roman" w:hAnsi="Times New Roman"/>
                <w:sz w:val="26"/>
                <w:szCs w:val="26"/>
              </w:rPr>
              <w:t>PRX Energy LLC</w:t>
            </w:r>
          </w:p>
        </w:tc>
        <w:tc>
          <w:tcPr>
            <w:tcW w:w="1800" w:type="dxa"/>
          </w:tcPr>
          <w:p w14:paraId="780E5068" w14:textId="6E011FEF" w:rsidR="006634CD" w:rsidRPr="00021851" w:rsidRDefault="006634CD" w:rsidP="006634CD">
            <w:pPr>
              <w:spacing w:line="360" w:lineRule="auto"/>
              <w:jc w:val="center"/>
              <w:rPr>
                <w:rFonts w:ascii="Times New Roman" w:hAnsi="Times New Roman"/>
                <w:sz w:val="26"/>
                <w:szCs w:val="26"/>
              </w:rPr>
            </w:pPr>
            <w:r w:rsidRPr="005908EA">
              <w:rPr>
                <w:rFonts w:ascii="Times New Roman" w:hAnsi="Times New Roman"/>
                <w:sz w:val="26"/>
                <w:szCs w:val="26"/>
              </w:rPr>
              <w:t>Annual</w:t>
            </w:r>
          </w:p>
        </w:tc>
      </w:tr>
      <w:tr w:rsidR="006634CD" w:rsidRPr="005046DB" w14:paraId="32C004A2" w14:textId="77777777" w:rsidTr="008F7920">
        <w:trPr>
          <w:jc w:val="center"/>
        </w:trPr>
        <w:tc>
          <w:tcPr>
            <w:tcW w:w="2155" w:type="dxa"/>
          </w:tcPr>
          <w:p w14:paraId="1624B3C6" w14:textId="4EBD337F" w:rsidR="006634CD" w:rsidRPr="00980865" w:rsidRDefault="006634CD" w:rsidP="006634CD">
            <w:pPr>
              <w:spacing w:line="360" w:lineRule="auto"/>
              <w:rPr>
                <w:rFonts w:ascii="Times New Roman" w:hAnsi="Times New Roman"/>
                <w:sz w:val="26"/>
                <w:szCs w:val="26"/>
                <w:highlight w:val="yellow"/>
              </w:rPr>
            </w:pPr>
            <w:r w:rsidRPr="00EE5832">
              <w:rPr>
                <w:rFonts w:ascii="Times New Roman" w:hAnsi="Times New Roman"/>
                <w:sz w:val="26"/>
                <w:szCs w:val="26"/>
              </w:rPr>
              <w:t>A-2016-2579070</w:t>
            </w:r>
          </w:p>
        </w:tc>
        <w:tc>
          <w:tcPr>
            <w:tcW w:w="4500" w:type="dxa"/>
          </w:tcPr>
          <w:p w14:paraId="1911740C" w14:textId="4B6D7903" w:rsidR="006634CD" w:rsidRPr="00980865" w:rsidRDefault="006634CD" w:rsidP="006634CD">
            <w:pPr>
              <w:spacing w:line="360" w:lineRule="auto"/>
              <w:rPr>
                <w:rFonts w:ascii="Times New Roman" w:hAnsi="Times New Roman"/>
                <w:sz w:val="26"/>
                <w:szCs w:val="26"/>
                <w:highlight w:val="yellow"/>
              </w:rPr>
            </w:pPr>
            <w:r w:rsidRPr="00CF3884">
              <w:rPr>
                <w:rFonts w:ascii="Times New Roman" w:hAnsi="Times New Roman"/>
                <w:sz w:val="26"/>
                <w:szCs w:val="26"/>
              </w:rPr>
              <w:t>Triangle Energy LLC d/b/a Bid Energy Group</w:t>
            </w:r>
          </w:p>
        </w:tc>
        <w:tc>
          <w:tcPr>
            <w:tcW w:w="1800" w:type="dxa"/>
          </w:tcPr>
          <w:p w14:paraId="4D9D9DEA" w14:textId="41C834D1" w:rsidR="006634CD" w:rsidRPr="00980865" w:rsidRDefault="006634CD" w:rsidP="006634CD">
            <w:pPr>
              <w:spacing w:line="360" w:lineRule="auto"/>
              <w:jc w:val="center"/>
              <w:rPr>
                <w:rFonts w:ascii="Times New Roman" w:hAnsi="Times New Roman"/>
                <w:sz w:val="26"/>
                <w:szCs w:val="26"/>
                <w:highlight w:val="yellow"/>
              </w:rPr>
            </w:pPr>
            <w:r w:rsidRPr="00021851">
              <w:rPr>
                <w:rFonts w:ascii="Times New Roman" w:hAnsi="Times New Roman"/>
                <w:sz w:val="26"/>
                <w:szCs w:val="26"/>
              </w:rPr>
              <w:t>Annual</w:t>
            </w:r>
          </w:p>
        </w:tc>
      </w:tr>
      <w:tr w:rsidR="006634CD" w:rsidRPr="005046DB" w14:paraId="1B2673FC" w14:textId="77777777" w:rsidTr="008F7920">
        <w:trPr>
          <w:jc w:val="center"/>
        </w:trPr>
        <w:tc>
          <w:tcPr>
            <w:tcW w:w="2155" w:type="dxa"/>
          </w:tcPr>
          <w:p w14:paraId="56832483" w14:textId="498BFEE3" w:rsidR="006634CD" w:rsidRPr="00980865" w:rsidRDefault="006634CD" w:rsidP="006634CD">
            <w:pPr>
              <w:spacing w:line="360" w:lineRule="auto"/>
              <w:rPr>
                <w:rFonts w:ascii="Times New Roman" w:hAnsi="Times New Roman"/>
                <w:sz w:val="26"/>
                <w:szCs w:val="26"/>
                <w:highlight w:val="yellow"/>
              </w:rPr>
            </w:pPr>
            <w:r w:rsidRPr="003B1069">
              <w:rPr>
                <w:rFonts w:ascii="Times New Roman" w:hAnsi="Times New Roman"/>
                <w:sz w:val="26"/>
                <w:szCs w:val="26"/>
              </w:rPr>
              <w:t>A-2015-2491593</w:t>
            </w:r>
            <w:r>
              <w:rPr>
                <w:rFonts w:ascii="Times New Roman" w:hAnsi="Times New Roman"/>
                <w:sz w:val="26"/>
                <w:szCs w:val="26"/>
              </w:rPr>
              <w:t>*</w:t>
            </w:r>
          </w:p>
        </w:tc>
        <w:tc>
          <w:tcPr>
            <w:tcW w:w="4500" w:type="dxa"/>
          </w:tcPr>
          <w:p w14:paraId="001C9BF2" w14:textId="63325BC4" w:rsidR="006634CD" w:rsidRPr="00980865" w:rsidRDefault="006634CD" w:rsidP="006634CD">
            <w:pPr>
              <w:spacing w:line="360" w:lineRule="auto"/>
              <w:rPr>
                <w:rFonts w:ascii="Times New Roman" w:hAnsi="Times New Roman"/>
                <w:sz w:val="26"/>
                <w:szCs w:val="26"/>
                <w:highlight w:val="yellow"/>
              </w:rPr>
            </w:pPr>
            <w:r w:rsidRPr="00C33448">
              <w:rPr>
                <w:rFonts w:ascii="Times New Roman" w:hAnsi="Times New Roman"/>
                <w:sz w:val="26"/>
                <w:szCs w:val="26"/>
              </w:rPr>
              <w:t>Twin Eagle Resource Management LLC</w:t>
            </w:r>
          </w:p>
        </w:tc>
        <w:tc>
          <w:tcPr>
            <w:tcW w:w="1800" w:type="dxa"/>
          </w:tcPr>
          <w:p w14:paraId="64974B09" w14:textId="5A1C7365" w:rsidR="006634CD" w:rsidRPr="00980865" w:rsidRDefault="006634CD" w:rsidP="006634CD">
            <w:pPr>
              <w:spacing w:line="360" w:lineRule="auto"/>
              <w:jc w:val="center"/>
              <w:rPr>
                <w:rFonts w:ascii="Times New Roman" w:hAnsi="Times New Roman"/>
                <w:sz w:val="26"/>
                <w:szCs w:val="26"/>
                <w:highlight w:val="yellow"/>
              </w:rPr>
            </w:pPr>
            <w:r w:rsidRPr="00696036">
              <w:rPr>
                <w:rFonts w:ascii="Times New Roman" w:hAnsi="Times New Roman"/>
                <w:sz w:val="26"/>
                <w:szCs w:val="26"/>
              </w:rPr>
              <w:t>Annual</w:t>
            </w:r>
          </w:p>
        </w:tc>
      </w:tr>
      <w:tr w:rsidR="006634CD" w:rsidRPr="005046DB" w14:paraId="5311EACA" w14:textId="77777777" w:rsidTr="008F7920">
        <w:trPr>
          <w:jc w:val="center"/>
        </w:trPr>
        <w:tc>
          <w:tcPr>
            <w:tcW w:w="2155" w:type="dxa"/>
          </w:tcPr>
          <w:p w14:paraId="2D3C5900" w14:textId="56D596CC" w:rsidR="006634CD" w:rsidRPr="00980865" w:rsidRDefault="006634CD" w:rsidP="006634CD">
            <w:pPr>
              <w:spacing w:line="360" w:lineRule="auto"/>
              <w:rPr>
                <w:rFonts w:ascii="Times New Roman" w:hAnsi="Times New Roman"/>
                <w:sz w:val="26"/>
                <w:szCs w:val="26"/>
                <w:highlight w:val="yellow"/>
              </w:rPr>
            </w:pPr>
            <w:r w:rsidRPr="00C13E6E">
              <w:rPr>
                <w:rFonts w:ascii="Times New Roman" w:hAnsi="Times New Roman"/>
                <w:sz w:val="26"/>
                <w:szCs w:val="26"/>
              </w:rPr>
              <w:t>A-2013-2347970</w:t>
            </w:r>
          </w:p>
        </w:tc>
        <w:tc>
          <w:tcPr>
            <w:tcW w:w="4500" w:type="dxa"/>
          </w:tcPr>
          <w:p w14:paraId="7F2F0F4A" w14:textId="4D72156F" w:rsidR="006634CD" w:rsidRPr="00980865" w:rsidRDefault="006634CD" w:rsidP="006634CD">
            <w:pPr>
              <w:spacing w:line="360" w:lineRule="auto"/>
              <w:rPr>
                <w:rFonts w:ascii="Times New Roman" w:hAnsi="Times New Roman"/>
                <w:sz w:val="26"/>
                <w:szCs w:val="26"/>
                <w:highlight w:val="yellow"/>
              </w:rPr>
            </w:pPr>
            <w:r w:rsidRPr="00DA6251">
              <w:rPr>
                <w:rFonts w:ascii="Times New Roman" w:hAnsi="Times New Roman"/>
                <w:sz w:val="26"/>
                <w:szCs w:val="26"/>
              </w:rPr>
              <w:t>US Grid Energy LLC</w:t>
            </w:r>
          </w:p>
        </w:tc>
        <w:tc>
          <w:tcPr>
            <w:tcW w:w="1800" w:type="dxa"/>
          </w:tcPr>
          <w:p w14:paraId="4B6A9639" w14:textId="7B25FF0D" w:rsidR="006634CD" w:rsidRPr="00980865" w:rsidRDefault="006634CD" w:rsidP="006634CD">
            <w:pPr>
              <w:spacing w:line="360" w:lineRule="auto"/>
              <w:jc w:val="center"/>
              <w:rPr>
                <w:rFonts w:ascii="Times New Roman" w:hAnsi="Times New Roman"/>
                <w:sz w:val="26"/>
                <w:szCs w:val="26"/>
                <w:highlight w:val="yellow"/>
              </w:rPr>
            </w:pPr>
            <w:r w:rsidRPr="00DA6251">
              <w:rPr>
                <w:rFonts w:ascii="Times New Roman" w:hAnsi="Times New Roman"/>
                <w:sz w:val="26"/>
                <w:szCs w:val="26"/>
              </w:rPr>
              <w:t>Annual</w:t>
            </w:r>
          </w:p>
        </w:tc>
      </w:tr>
    </w:tbl>
    <w:p w14:paraId="082CF1C6" w14:textId="77777777" w:rsidR="00025CA9" w:rsidRPr="005046DB" w:rsidRDefault="00025CA9" w:rsidP="00025CA9">
      <w:pPr>
        <w:tabs>
          <w:tab w:val="left" w:pos="-720"/>
        </w:tabs>
        <w:suppressAutoHyphens/>
        <w:spacing w:line="360" w:lineRule="auto"/>
        <w:rPr>
          <w:rFonts w:ascii="Times New Roman" w:hAnsi="Times New Roman"/>
          <w:spacing w:val="-3"/>
          <w:sz w:val="26"/>
          <w:szCs w:val="26"/>
        </w:rPr>
      </w:pPr>
      <w:bookmarkStart w:id="2" w:name="_Hlk27047448"/>
      <w:r>
        <w:rPr>
          <w:rFonts w:ascii="Times New Roman" w:hAnsi="Times New Roman"/>
          <w:spacing w:val="-3"/>
          <w:sz w:val="26"/>
          <w:szCs w:val="26"/>
        </w:rPr>
        <w:t xml:space="preserve"> </w:t>
      </w:r>
      <w:r w:rsidRPr="005046DB">
        <w:rPr>
          <w:rFonts w:ascii="Times New Roman" w:hAnsi="Times New Roman"/>
          <w:spacing w:val="-3"/>
          <w:sz w:val="26"/>
          <w:szCs w:val="26"/>
        </w:rPr>
        <w:t>*Taking title to natural gas</w:t>
      </w:r>
      <w:bookmarkEnd w:id="2"/>
    </w:p>
    <w:p w14:paraId="1686E6B3" w14:textId="77777777" w:rsidR="000811D2" w:rsidRDefault="000811D2" w:rsidP="00B36A98">
      <w:pPr>
        <w:rPr>
          <w:rFonts w:ascii="Times New Roman" w:hAnsi="Times New Roman"/>
          <w:b/>
          <w:bCs/>
          <w:spacing w:val="-3"/>
          <w:sz w:val="26"/>
          <w:szCs w:val="26"/>
        </w:rPr>
      </w:pPr>
    </w:p>
    <w:p w14:paraId="7A0BE049" w14:textId="77777777" w:rsidR="00B23E05" w:rsidRDefault="00B23E05" w:rsidP="000811D2">
      <w:pPr>
        <w:spacing w:line="360" w:lineRule="auto"/>
        <w:rPr>
          <w:rFonts w:ascii="Times New Roman" w:hAnsi="Times New Roman"/>
          <w:b/>
          <w:bCs/>
          <w:spacing w:val="-3"/>
          <w:sz w:val="26"/>
          <w:szCs w:val="26"/>
        </w:rPr>
      </w:pPr>
    </w:p>
    <w:p w14:paraId="0C9506DC" w14:textId="7CDB0997" w:rsidR="00C44423" w:rsidRPr="000811D2" w:rsidRDefault="00C44423" w:rsidP="000811D2">
      <w:pPr>
        <w:spacing w:line="360" w:lineRule="auto"/>
        <w:rPr>
          <w:rFonts w:ascii="Times New Roman" w:hAnsi="Times New Roman"/>
          <w:b/>
          <w:bCs/>
          <w:spacing w:val="-3"/>
          <w:sz w:val="26"/>
          <w:szCs w:val="26"/>
        </w:rPr>
      </w:pPr>
      <w:r w:rsidRPr="005046DB">
        <w:rPr>
          <w:rFonts w:ascii="Times New Roman" w:hAnsi="Times New Roman"/>
          <w:b/>
          <w:bCs/>
          <w:spacing w:val="-3"/>
          <w:sz w:val="26"/>
          <w:szCs w:val="26"/>
        </w:rPr>
        <w:lastRenderedPageBreak/>
        <w:t>Annual Revenue Reports</w:t>
      </w:r>
    </w:p>
    <w:p w14:paraId="4C34D799" w14:textId="3C8A7196" w:rsidR="00C44423" w:rsidRPr="005046DB" w:rsidRDefault="00C44423" w:rsidP="000811D2">
      <w:pPr>
        <w:tabs>
          <w:tab w:val="left" w:pos="-720"/>
        </w:tabs>
        <w:suppressAutoHyphens/>
        <w:spacing w:line="360" w:lineRule="auto"/>
        <w:rPr>
          <w:rFonts w:ascii="Times New Roman" w:hAnsi="Times New Roman"/>
          <w:spacing w:val="-3"/>
          <w:sz w:val="26"/>
          <w:szCs w:val="26"/>
        </w:rPr>
      </w:pPr>
      <w:r w:rsidRPr="005046DB">
        <w:rPr>
          <w:rFonts w:ascii="Times New Roman" w:hAnsi="Times New Roman"/>
          <w:spacing w:val="-3"/>
          <w:sz w:val="26"/>
          <w:szCs w:val="26"/>
        </w:rPr>
        <w:tab/>
      </w:r>
      <w:bookmarkStart w:id="3" w:name="_Hlk27055443"/>
      <w:r w:rsidRPr="005046DB">
        <w:rPr>
          <w:rFonts w:ascii="Times New Roman" w:hAnsi="Times New Roman"/>
          <w:spacing w:val="-3"/>
          <w:sz w:val="26"/>
          <w:szCs w:val="26"/>
        </w:rPr>
        <w:t>The NGS</w:t>
      </w:r>
      <w:r>
        <w:rPr>
          <w:rFonts w:ascii="Times New Roman" w:hAnsi="Times New Roman"/>
          <w:spacing w:val="-3"/>
          <w:sz w:val="26"/>
          <w:szCs w:val="26"/>
        </w:rPr>
        <w:t>s</w:t>
      </w:r>
      <w:r w:rsidRPr="005046DB">
        <w:rPr>
          <w:rFonts w:ascii="Times New Roman" w:hAnsi="Times New Roman"/>
          <w:spacing w:val="-3"/>
          <w:sz w:val="26"/>
          <w:szCs w:val="26"/>
        </w:rPr>
        <w:t xml:space="preserve"> listed in Table </w:t>
      </w:r>
      <w:r>
        <w:rPr>
          <w:rFonts w:ascii="Times New Roman" w:hAnsi="Times New Roman"/>
          <w:spacing w:val="-3"/>
          <w:sz w:val="26"/>
          <w:szCs w:val="26"/>
        </w:rPr>
        <w:t>2</w:t>
      </w:r>
      <w:r w:rsidRPr="005046DB">
        <w:rPr>
          <w:rFonts w:ascii="Times New Roman" w:hAnsi="Times New Roman"/>
          <w:spacing w:val="-3"/>
          <w:sz w:val="26"/>
          <w:szCs w:val="26"/>
        </w:rPr>
        <w:t xml:space="preserve"> below filed the</w:t>
      </w:r>
      <w:r>
        <w:rPr>
          <w:rFonts w:ascii="Times New Roman" w:hAnsi="Times New Roman"/>
          <w:spacing w:val="-3"/>
          <w:sz w:val="26"/>
          <w:szCs w:val="26"/>
        </w:rPr>
        <w:t>ir</w:t>
      </w:r>
      <w:r w:rsidRPr="005046DB">
        <w:rPr>
          <w:rFonts w:ascii="Times New Roman" w:hAnsi="Times New Roman"/>
          <w:spacing w:val="-3"/>
          <w:sz w:val="26"/>
          <w:szCs w:val="26"/>
        </w:rPr>
        <w:t xml:space="preserve"> missing annual revenue report within 30</w:t>
      </w:r>
      <w:r w:rsidR="0070274D">
        <w:rPr>
          <w:rFonts w:ascii="Times New Roman" w:hAnsi="Times New Roman"/>
          <w:spacing w:val="-3"/>
          <w:sz w:val="26"/>
          <w:szCs w:val="26"/>
        </w:rPr>
        <w:t> </w:t>
      </w:r>
      <w:r w:rsidRPr="005046DB">
        <w:rPr>
          <w:rFonts w:ascii="Times New Roman" w:hAnsi="Times New Roman"/>
          <w:spacing w:val="-3"/>
          <w:sz w:val="26"/>
          <w:szCs w:val="26"/>
        </w:rPr>
        <w:t>days after publication</w:t>
      </w:r>
      <w:r>
        <w:rPr>
          <w:rFonts w:ascii="Times New Roman" w:hAnsi="Times New Roman"/>
          <w:spacing w:val="-3"/>
          <w:sz w:val="26"/>
          <w:szCs w:val="26"/>
        </w:rPr>
        <w:t xml:space="preserve"> of the Tentative Order</w:t>
      </w:r>
      <w:r w:rsidRPr="005046DB">
        <w:rPr>
          <w:rFonts w:ascii="Times New Roman" w:hAnsi="Times New Roman"/>
          <w:spacing w:val="-3"/>
          <w:sz w:val="26"/>
          <w:szCs w:val="26"/>
        </w:rPr>
        <w:t xml:space="preserve"> in the </w:t>
      </w:r>
      <w:r w:rsidRPr="005046DB">
        <w:rPr>
          <w:rFonts w:ascii="Times New Roman" w:hAnsi="Times New Roman"/>
          <w:i/>
          <w:spacing w:val="-3"/>
          <w:sz w:val="26"/>
          <w:szCs w:val="26"/>
        </w:rPr>
        <w:t>Pennsylvania Bulletin</w:t>
      </w:r>
      <w:r w:rsidRPr="005046DB">
        <w:rPr>
          <w:rFonts w:ascii="Times New Roman" w:hAnsi="Times New Roman"/>
          <w:spacing w:val="-3"/>
          <w:sz w:val="26"/>
          <w:szCs w:val="26"/>
        </w:rPr>
        <w:t xml:space="preserve">.  </w:t>
      </w:r>
      <w:bookmarkEnd w:id="3"/>
      <w:r>
        <w:rPr>
          <w:rFonts w:ascii="Times New Roman" w:hAnsi="Times New Roman"/>
          <w:spacing w:val="-3"/>
          <w:sz w:val="26"/>
          <w:szCs w:val="26"/>
        </w:rPr>
        <w:t xml:space="preserve">Again, the Commission </w:t>
      </w:r>
      <w:r w:rsidRPr="00DB6F63">
        <w:rPr>
          <w:rFonts w:ascii="Times New Roman" w:hAnsi="Times New Roman"/>
          <w:b/>
          <w:bCs/>
          <w:spacing w:val="-3"/>
          <w:sz w:val="26"/>
          <w:szCs w:val="26"/>
        </w:rPr>
        <w:t>will not</w:t>
      </w:r>
      <w:r>
        <w:rPr>
          <w:rFonts w:ascii="Times New Roman" w:hAnsi="Times New Roman"/>
          <w:spacing w:val="-3"/>
          <w:sz w:val="26"/>
          <w:szCs w:val="26"/>
        </w:rPr>
        <w:t xml:space="preserve"> revoke the licenses of these NGSs.</w:t>
      </w:r>
    </w:p>
    <w:p w14:paraId="66F06F5E" w14:textId="77777777" w:rsidR="00C44423" w:rsidRDefault="00C44423" w:rsidP="006B3219">
      <w:pPr>
        <w:rPr>
          <w:rFonts w:ascii="Times New Roman" w:hAnsi="Times New Roman"/>
          <w:b/>
          <w:sz w:val="26"/>
          <w:szCs w:val="26"/>
        </w:rPr>
      </w:pPr>
    </w:p>
    <w:p w14:paraId="3676E0A1" w14:textId="370E27E3" w:rsidR="006B3219" w:rsidRDefault="006B3219" w:rsidP="006B3219">
      <w:pPr>
        <w:rPr>
          <w:rFonts w:ascii="Times New Roman" w:hAnsi="Times New Roman"/>
          <w:b/>
          <w:sz w:val="26"/>
          <w:szCs w:val="26"/>
        </w:rPr>
      </w:pPr>
      <w:r w:rsidRPr="005046DB">
        <w:rPr>
          <w:rFonts w:ascii="Times New Roman" w:hAnsi="Times New Roman"/>
          <w:b/>
          <w:sz w:val="26"/>
          <w:szCs w:val="26"/>
        </w:rPr>
        <w:t xml:space="preserve">Table </w:t>
      </w:r>
      <w:r w:rsidR="00F17934">
        <w:rPr>
          <w:rFonts w:ascii="Times New Roman" w:hAnsi="Times New Roman"/>
          <w:b/>
          <w:sz w:val="26"/>
          <w:szCs w:val="26"/>
        </w:rPr>
        <w:t>2</w:t>
      </w:r>
      <w:r w:rsidRPr="005046DB">
        <w:rPr>
          <w:rFonts w:ascii="Times New Roman" w:hAnsi="Times New Roman"/>
          <w:b/>
          <w:sz w:val="26"/>
          <w:szCs w:val="26"/>
        </w:rPr>
        <w:t xml:space="preserve"> - Suppliers </w:t>
      </w:r>
      <w:r w:rsidR="00F76B9C">
        <w:rPr>
          <w:rFonts w:ascii="Times New Roman" w:hAnsi="Times New Roman"/>
          <w:b/>
          <w:sz w:val="26"/>
          <w:szCs w:val="26"/>
        </w:rPr>
        <w:t>Compliant with the</w:t>
      </w:r>
      <w:r w:rsidRPr="005046DB">
        <w:rPr>
          <w:rFonts w:ascii="Times New Roman" w:hAnsi="Times New Roman"/>
          <w:b/>
          <w:sz w:val="26"/>
          <w:szCs w:val="26"/>
        </w:rPr>
        <w:t xml:space="preserve"> </w:t>
      </w:r>
      <w:r w:rsidR="00364796" w:rsidRPr="005046DB">
        <w:rPr>
          <w:rFonts w:ascii="Times New Roman" w:hAnsi="Times New Roman"/>
          <w:b/>
          <w:sz w:val="26"/>
          <w:szCs w:val="26"/>
        </w:rPr>
        <w:t xml:space="preserve">Annual </w:t>
      </w:r>
      <w:r w:rsidR="00A512B3" w:rsidRPr="005046DB">
        <w:rPr>
          <w:rFonts w:ascii="Times New Roman" w:hAnsi="Times New Roman"/>
          <w:b/>
          <w:sz w:val="26"/>
          <w:szCs w:val="26"/>
        </w:rPr>
        <w:t xml:space="preserve">Revenue </w:t>
      </w:r>
      <w:r w:rsidR="00364796" w:rsidRPr="005046DB">
        <w:rPr>
          <w:rFonts w:ascii="Times New Roman" w:hAnsi="Times New Roman"/>
          <w:b/>
          <w:sz w:val="26"/>
          <w:szCs w:val="26"/>
        </w:rPr>
        <w:t>Report</w:t>
      </w:r>
      <w:bookmarkEnd w:id="1"/>
      <w:r w:rsidR="00A512B3" w:rsidRPr="005046DB">
        <w:rPr>
          <w:rFonts w:ascii="Times New Roman" w:hAnsi="Times New Roman"/>
          <w:b/>
          <w:sz w:val="26"/>
          <w:szCs w:val="26"/>
        </w:rPr>
        <w:t xml:space="preserve"> Requirements</w:t>
      </w:r>
    </w:p>
    <w:p w14:paraId="351D05EF" w14:textId="77777777" w:rsidR="00B23E05" w:rsidRPr="005046DB" w:rsidRDefault="00B23E05" w:rsidP="006B3219">
      <w:pPr>
        <w:rPr>
          <w:rFonts w:ascii="Times New Roman" w:hAnsi="Times New Roman"/>
          <w:sz w:val="26"/>
          <w:szCs w:val="26"/>
        </w:rPr>
      </w:pPr>
    </w:p>
    <w:tbl>
      <w:tblPr>
        <w:tblStyle w:val="TableGrid"/>
        <w:tblW w:w="9216" w:type="dxa"/>
        <w:jc w:val="center"/>
        <w:tblLook w:val="04A0" w:firstRow="1" w:lastRow="0" w:firstColumn="1" w:lastColumn="0" w:noHBand="0" w:noVBand="1"/>
      </w:tblPr>
      <w:tblGrid>
        <w:gridCol w:w="3051"/>
        <w:gridCol w:w="6165"/>
      </w:tblGrid>
      <w:tr w:rsidR="00B32604" w:rsidRPr="005046DB" w14:paraId="165E0A22" w14:textId="77777777" w:rsidTr="001C0FDF">
        <w:trPr>
          <w:trHeight w:val="287"/>
          <w:jc w:val="center"/>
        </w:trPr>
        <w:tc>
          <w:tcPr>
            <w:tcW w:w="3051" w:type="dxa"/>
            <w:vAlign w:val="bottom"/>
          </w:tcPr>
          <w:p w14:paraId="41456A34" w14:textId="77777777" w:rsidR="00B32604" w:rsidRPr="005046DB" w:rsidRDefault="00B32604" w:rsidP="00E82010">
            <w:pPr>
              <w:spacing w:line="360" w:lineRule="auto"/>
              <w:jc w:val="center"/>
              <w:rPr>
                <w:rFonts w:ascii="Times New Roman" w:hAnsi="Times New Roman"/>
                <w:b/>
                <w:sz w:val="26"/>
                <w:szCs w:val="26"/>
                <w:u w:val="single"/>
              </w:rPr>
            </w:pPr>
            <w:bookmarkStart w:id="4" w:name="_Hlk27047102"/>
            <w:r w:rsidRPr="005046DB">
              <w:rPr>
                <w:rFonts w:ascii="Times New Roman" w:hAnsi="Times New Roman"/>
                <w:b/>
                <w:sz w:val="26"/>
                <w:szCs w:val="26"/>
                <w:u w:val="single"/>
              </w:rPr>
              <w:t>Docket Number</w:t>
            </w:r>
          </w:p>
        </w:tc>
        <w:tc>
          <w:tcPr>
            <w:tcW w:w="6165" w:type="dxa"/>
            <w:vAlign w:val="bottom"/>
          </w:tcPr>
          <w:p w14:paraId="1F08241C" w14:textId="77777777" w:rsidR="00B32604" w:rsidRPr="005046DB" w:rsidRDefault="00B32604" w:rsidP="00E82010">
            <w:pPr>
              <w:spacing w:line="360" w:lineRule="auto"/>
              <w:jc w:val="center"/>
              <w:rPr>
                <w:rFonts w:ascii="Times New Roman" w:hAnsi="Times New Roman"/>
                <w:b/>
                <w:sz w:val="26"/>
                <w:szCs w:val="26"/>
                <w:u w:val="single"/>
              </w:rPr>
            </w:pPr>
            <w:r w:rsidRPr="005046DB">
              <w:rPr>
                <w:rFonts w:ascii="Times New Roman" w:hAnsi="Times New Roman"/>
                <w:b/>
                <w:sz w:val="26"/>
                <w:szCs w:val="26"/>
                <w:u w:val="single"/>
              </w:rPr>
              <w:t>Company Name</w:t>
            </w:r>
          </w:p>
        </w:tc>
      </w:tr>
      <w:tr w:rsidR="00B92C9D" w:rsidRPr="005046DB" w14:paraId="4FFCE640" w14:textId="77777777" w:rsidTr="00464088">
        <w:trPr>
          <w:jc w:val="center"/>
        </w:trPr>
        <w:tc>
          <w:tcPr>
            <w:tcW w:w="3051" w:type="dxa"/>
          </w:tcPr>
          <w:p w14:paraId="1D2881B0" w14:textId="15ACD7BF" w:rsidR="00B92C9D" w:rsidRPr="00064150" w:rsidRDefault="00780F37" w:rsidP="003E43F3">
            <w:pPr>
              <w:spacing w:line="360" w:lineRule="auto"/>
              <w:rPr>
                <w:rFonts w:ascii="Times New Roman" w:hAnsi="Times New Roman"/>
                <w:sz w:val="26"/>
                <w:szCs w:val="26"/>
              </w:rPr>
            </w:pPr>
            <w:r>
              <w:rPr>
                <w:rFonts w:ascii="Times New Roman" w:hAnsi="Times New Roman"/>
                <w:sz w:val="26"/>
                <w:szCs w:val="26"/>
              </w:rPr>
              <w:t>A-2013-2360403</w:t>
            </w:r>
            <w:r w:rsidR="00BC65B1">
              <w:rPr>
                <w:rFonts w:ascii="Times New Roman" w:hAnsi="Times New Roman"/>
                <w:sz w:val="26"/>
                <w:szCs w:val="26"/>
              </w:rPr>
              <w:t>*</w:t>
            </w:r>
          </w:p>
        </w:tc>
        <w:tc>
          <w:tcPr>
            <w:tcW w:w="6165" w:type="dxa"/>
          </w:tcPr>
          <w:p w14:paraId="3603EF37" w14:textId="33C5D3CD" w:rsidR="00B92C9D" w:rsidRPr="004E39D7" w:rsidRDefault="00BC65B1" w:rsidP="003E43F3">
            <w:pPr>
              <w:spacing w:line="360" w:lineRule="auto"/>
              <w:rPr>
                <w:rFonts w:ascii="Times New Roman" w:hAnsi="Times New Roman"/>
                <w:sz w:val="26"/>
                <w:szCs w:val="26"/>
              </w:rPr>
            </w:pPr>
            <w:r>
              <w:rPr>
                <w:rFonts w:ascii="Times New Roman" w:hAnsi="Times New Roman"/>
                <w:sz w:val="26"/>
                <w:szCs w:val="26"/>
              </w:rPr>
              <w:t>Alpha Gas and Electric LLC</w:t>
            </w:r>
          </w:p>
        </w:tc>
      </w:tr>
      <w:tr w:rsidR="008F0586" w:rsidRPr="005046DB" w14:paraId="119370B4" w14:textId="77777777" w:rsidTr="00464088">
        <w:trPr>
          <w:jc w:val="center"/>
        </w:trPr>
        <w:tc>
          <w:tcPr>
            <w:tcW w:w="3051" w:type="dxa"/>
          </w:tcPr>
          <w:p w14:paraId="359FBF4B" w14:textId="6A290C1E" w:rsidR="008F0586" w:rsidRPr="00064150" w:rsidRDefault="008F0586" w:rsidP="003E43F3">
            <w:pPr>
              <w:spacing w:line="360" w:lineRule="auto"/>
              <w:rPr>
                <w:rFonts w:ascii="Times New Roman" w:hAnsi="Times New Roman"/>
                <w:sz w:val="26"/>
                <w:szCs w:val="26"/>
              </w:rPr>
            </w:pPr>
            <w:r w:rsidRPr="007076F4">
              <w:rPr>
                <w:rFonts w:ascii="Times New Roman" w:hAnsi="Times New Roman"/>
                <w:sz w:val="26"/>
                <w:szCs w:val="26"/>
              </w:rPr>
              <w:t>A-2010-2159802</w:t>
            </w:r>
          </w:p>
        </w:tc>
        <w:tc>
          <w:tcPr>
            <w:tcW w:w="6165" w:type="dxa"/>
          </w:tcPr>
          <w:p w14:paraId="4C7A797C" w14:textId="09CC08A0" w:rsidR="008F0586" w:rsidRPr="004E39D7" w:rsidRDefault="008F0586" w:rsidP="003E43F3">
            <w:pPr>
              <w:spacing w:line="360" w:lineRule="auto"/>
              <w:rPr>
                <w:rFonts w:ascii="Times New Roman" w:hAnsi="Times New Roman"/>
                <w:sz w:val="26"/>
                <w:szCs w:val="26"/>
              </w:rPr>
            </w:pPr>
            <w:r w:rsidRPr="007076F4">
              <w:rPr>
                <w:rFonts w:ascii="Times New Roman" w:hAnsi="Times New Roman"/>
                <w:sz w:val="26"/>
                <w:szCs w:val="26"/>
              </w:rPr>
              <w:t>ConocoPhillips Company</w:t>
            </w:r>
          </w:p>
        </w:tc>
      </w:tr>
      <w:tr w:rsidR="004C0DF6" w:rsidRPr="005046DB" w14:paraId="73616442" w14:textId="77777777" w:rsidTr="00464088">
        <w:trPr>
          <w:jc w:val="center"/>
        </w:trPr>
        <w:tc>
          <w:tcPr>
            <w:tcW w:w="3051" w:type="dxa"/>
          </w:tcPr>
          <w:p w14:paraId="362ECD5C" w14:textId="323B95C2" w:rsidR="004C0DF6" w:rsidRPr="004C0DF6" w:rsidRDefault="004C0DF6" w:rsidP="004C0DF6">
            <w:pPr>
              <w:spacing w:line="360" w:lineRule="auto"/>
              <w:rPr>
                <w:rFonts w:ascii="Times New Roman" w:hAnsi="Times New Roman"/>
                <w:sz w:val="26"/>
                <w:szCs w:val="26"/>
              </w:rPr>
            </w:pPr>
            <w:r w:rsidRPr="004C0DF6">
              <w:rPr>
                <w:rFonts w:ascii="Times New Roman" w:hAnsi="Times New Roman"/>
                <w:sz w:val="26"/>
                <w:szCs w:val="26"/>
              </w:rPr>
              <w:t>A-2014-2399590*</w:t>
            </w:r>
          </w:p>
        </w:tc>
        <w:tc>
          <w:tcPr>
            <w:tcW w:w="6165" w:type="dxa"/>
          </w:tcPr>
          <w:p w14:paraId="3C891E6F" w14:textId="32ED0A9F" w:rsidR="004C0DF6" w:rsidRPr="004C0DF6" w:rsidRDefault="004C0DF6" w:rsidP="004C0DF6">
            <w:pPr>
              <w:spacing w:line="360" w:lineRule="auto"/>
              <w:rPr>
                <w:rFonts w:ascii="Times New Roman" w:hAnsi="Times New Roman"/>
                <w:sz w:val="26"/>
                <w:szCs w:val="26"/>
              </w:rPr>
            </w:pPr>
            <w:r w:rsidRPr="004C0DF6">
              <w:rPr>
                <w:rFonts w:ascii="Times New Roman" w:hAnsi="Times New Roman"/>
                <w:sz w:val="26"/>
                <w:szCs w:val="26"/>
              </w:rPr>
              <w:t>Consolidated Edison Inc</w:t>
            </w:r>
          </w:p>
        </w:tc>
      </w:tr>
      <w:tr w:rsidR="00B55C5A" w:rsidRPr="005046DB" w14:paraId="0E064541" w14:textId="77777777" w:rsidTr="00464088">
        <w:trPr>
          <w:jc w:val="center"/>
        </w:trPr>
        <w:tc>
          <w:tcPr>
            <w:tcW w:w="3051" w:type="dxa"/>
          </w:tcPr>
          <w:p w14:paraId="5B1AE384" w14:textId="5676A301" w:rsidR="00B55C5A" w:rsidRPr="00892DB0" w:rsidRDefault="00B55C5A" w:rsidP="003E43F3">
            <w:pPr>
              <w:spacing w:line="360" w:lineRule="auto"/>
              <w:rPr>
                <w:rFonts w:ascii="Times New Roman" w:hAnsi="Times New Roman"/>
                <w:sz w:val="26"/>
                <w:szCs w:val="26"/>
              </w:rPr>
            </w:pPr>
            <w:r w:rsidRPr="00B55C5A">
              <w:rPr>
                <w:rFonts w:ascii="Times New Roman" w:hAnsi="Times New Roman"/>
                <w:sz w:val="26"/>
                <w:szCs w:val="26"/>
              </w:rPr>
              <w:t>A-2014-2409507*</w:t>
            </w:r>
          </w:p>
        </w:tc>
        <w:tc>
          <w:tcPr>
            <w:tcW w:w="6165" w:type="dxa"/>
          </w:tcPr>
          <w:p w14:paraId="31972229" w14:textId="77460879" w:rsidR="00B55C5A" w:rsidRPr="009C7FBB" w:rsidRDefault="00EB5E07" w:rsidP="003E43F3">
            <w:pPr>
              <w:spacing w:line="360" w:lineRule="auto"/>
              <w:rPr>
                <w:rFonts w:ascii="Times New Roman" w:hAnsi="Times New Roman"/>
                <w:sz w:val="26"/>
                <w:szCs w:val="26"/>
              </w:rPr>
            </w:pPr>
            <w:r w:rsidRPr="00EB5E07">
              <w:rPr>
                <w:rFonts w:ascii="Times New Roman" w:hAnsi="Times New Roman"/>
                <w:sz w:val="26"/>
                <w:szCs w:val="26"/>
              </w:rPr>
              <w:t>Energy Cooperative Association of PA</w:t>
            </w:r>
          </w:p>
        </w:tc>
      </w:tr>
      <w:tr w:rsidR="008F0586" w:rsidRPr="005046DB" w14:paraId="32E717ED" w14:textId="77777777" w:rsidTr="00464088">
        <w:trPr>
          <w:jc w:val="center"/>
        </w:trPr>
        <w:tc>
          <w:tcPr>
            <w:tcW w:w="3051" w:type="dxa"/>
          </w:tcPr>
          <w:p w14:paraId="7CFF1414" w14:textId="04AD2344" w:rsidR="008F0586" w:rsidRPr="00064150" w:rsidRDefault="00892DB0" w:rsidP="003E43F3">
            <w:pPr>
              <w:spacing w:line="360" w:lineRule="auto"/>
              <w:rPr>
                <w:rFonts w:ascii="Times New Roman" w:hAnsi="Times New Roman"/>
                <w:sz w:val="26"/>
                <w:szCs w:val="26"/>
              </w:rPr>
            </w:pPr>
            <w:r w:rsidRPr="00892DB0">
              <w:rPr>
                <w:rFonts w:ascii="Times New Roman" w:hAnsi="Times New Roman"/>
                <w:sz w:val="26"/>
                <w:szCs w:val="26"/>
              </w:rPr>
              <w:t>A-2018-3002121*</w:t>
            </w:r>
          </w:p>
        </w:tc>
        <w:tc>
          <w:tcPr>
            <w:tcW w:w="6165" w:type="dxa"/>
          </w:tcPr>
          <w:p w14:paraId="60B24AA9" w14:textId="5790DE39" w:rsidR="008F0586" w:rsidRPr="004E39D7" w:rsidRDefault="009C7FBB" w:rsidP="003E43F3">
            <w:pPr>
              <w:spacing w:line="360" w:lineRule="auto"/>
              <w:rPr>
                <w:rFonts w:ascii="Times New Roman" w:hAnsi="Times New Roman"/>
                <w:sz w:val="26"/>
                <w:szCs w:val="26"/>
              </w:rPr>
            </w:pPr>
            <w:r w:rsidRPr="009C7FBB">
              <w:rPr>
                <w:rFonts w:ascii="Times New Roman" w:hAnsi="Times New Roman"/>
                <w:sz w:val="26"/>
                <w:szCs w:val="26"/>
              </w:rPr>
              <w:t>Hudson Energy Services LLC</w:t>
            </w:r>
          </w:p>
        </w:tc>
      </w:tr>
      <w:tr w:rsidR="00690BA9" w:rsidRPr="005046DB" w14:paraId="76EA6B95" w14:textId="77777777" w:rsidTr="00464088">
        <w:trPr>
          <w:jc w:val="center"/>
        </w:trPr>
        <w:tc>
          <w:tcPr>
            <w:tcW w:w="3051" w:type="dxa"/>
          </w:tcPr>
          <w:p w14:paraId="7C77FE66" w14:textId="24A85711" w:rsidR="00690BA9" w:rsidRPr="003E43F3" w:rsidRDefault="00064150" w:rsidP="003E43F3">
            <w:pPr>
              <w:spacing w:line="360" w:lineRule="auto"/>
              <w:rPr>
                <w:rFonts w:ascii="Times New Roman" w:hAnsi="Times New Roman"/>
                <w:sz w:val="26"/>
                <w:szCs w:val="26"/>
                <w:highlight w:val="yellow"/>
              </w:rPr>
            </w:pPr>
            <w:r w:rsidRPr="00064150">
              <w:rPr>
                <w:rFonts w:ascii="Times New Roman" w:hAnsi="Times New Roman"/>
                <w:sz w:val="26"/>
                <w:szCs w:val="26"/>
              </w:rPr>
              <w:t>A-2013-2353838*</w:t>
            </w:r>
          </w:p>
        </w:tc>
        <w:tc>
          <w:tcPr>
            <w:tcW w:w="6165" w:type="dxa"/>
          </w:tcPr>
          <w:p w14:paraId="22677B1A" w14:textId="5D9093D5" w:rsidR="00690BA9" w:rsidRPr="003E43F3" w:rsidRDefault="004E39D7" w:rsidP="003E43F3">
            <w:pPr>
              <w:spacing w:line="360" w:lineRule="auto"/>
              <w:rPr>
                <w:rFonts w:ascii="Times New Roman" w:hAnsi="Times New Roman"/>
                <w:sz w:val="26"/>
                <w:szCs w:val="26"/>
                <w:highlight w:val="yellow"/>
              </w:rPr>
            </w:pPr>
            <w:r w:rsidRPr="004E39D7">
              <w:rPr>
                <w:rFonts w:ascii="Times New Roman" w:hAnsi="Times New Roman"/>
                <w:sz w:val="26"/>
                <w:szCs w:val="26"/>
              </w:rPr>
              <w:t>North American Power &amp; Gas LLC</w:t>
            </w:r>
          </w:p>
        </w:tc>
      </w:tr>
      <w:tr w:rsidR="00605226" w:rsidRPr="005046DB" w14:paraId="42191E10" w14:textId="77777777" w:rsidTr="00464088">
        <w:trPr>
          <w:jc w:val="center"/>
        </w:trPr>
        <w:tc>
          <w:tcPr>
            <w:tcW w:w="3051" w:type="dxa"/>
          </w:tcPr>
          <w:p w14:paraId="4612CC0E" w14:textId="65C404F6" w:rsidR="00605226" w:rsidRPr="00E85603" w:rsidRDefault="0035429C" w:rsidP="003E43F3">
            <w:pPr>
              <w:spacing w:line="360" w:lineRule="auto"/>
              <w:rPr>
                <w:rFonts w:ascii="Times New Roman" w:hAnsi="Times New Roman"/>
                <w:sz w:val="26"/>
                <w:szCs w:val="26"/>
              </w:rPr>
            </w:pPr>
            <w:r w:rsidRPr="0035429C">
              <w:rPr>
                <w:rFonts w:ascii="Times New Roman" w:hAnsi="Times New Roman"/>
                <w:sz w:val="26"/>
                <w:szCs w:val="26"/>
              </w:rPr>
              <w:t>A-2018-2647604*</w:t>
            </w:r>
          </w:p>
        </w:tc>
        <w:tc>
          <w:tcPr>
            <w:tcW w:w="6165" w:type="dxa"/>
          </w:tcPr>
          <w:p w14:paraId="5A2B16DE" w14:textId="46249F76" w:rsidR="00605226" w:rsidRPr="00996AB2" w:rsidRDefault="00DC0694" w:rsidP="003E43F3">
            <w:pPr>
              <w:spacing w:line="360" w:lineRule="auto"/>
              <w:rPr>
                <w:rFonts w:ascii="Times New Roman" w:hAnsi="Times New Roman"/>
                <w:sz w:val="26"/>
                <w:szCs w:val="26"/>
              </w:rPr>
            </w:pPr>
            <w:r w:rsidRPr="00DC0694">
              <w:rPr>
                <w:rFonts w:ascii="Times New Roman" w:hAnsi="Times New Roman"/>
                <w:sz w:val="26"/>
                <w:szCs w:val="26"/>
              </w:rPr>
              <w:t>Provision Power and Gas LLC</w:t>
            </w:r>
          </w:p>
        </w:tc>
      </w:tr>
      <w:tr w:rsidR="00222DCC" w:rsidRPr="005046DB" w14:paraId="3432096E" w14:textId="77777777" w:rsidTr="00464088">
        <w:trPr>
          <w:jc w:val="center"/>
        </w:trPr>
        <w:tc>
          <w:tcPr>
            <w:tcW w:w="3051" w:type="dxa"/>
          </w:tcPr>
          <w:p w14:paraId="337CCD10" w14:textId="197CAC5D" w:rsidR="00222DCC" w:rsidRPr="0035429C" w:rsidRDefault="00222DCC" w:rsidP="003E43F3">
            <w:pPr>
              <w:spacing w:line="360" w:lineRule="auto"/>
              <w:rPr>
                <w:rFonts w:ascii="Times New Roman" w:hAnsi="Times New Roman"/>
                <w:sz w:val="26"/>
                <w:szCs w:val="26"/>
              </w:rPr>
            </w:pPr>
            <w:r w:rsidRPr="00222DCC">
              <w:rPr>
                <w:rFonts w:ascii="Times New Roman" w:hAnsi="Times New Roman"/>
                <w:sz w:val="26"/>
                <w:szCs w:val="26"/>
              </w:rPr>
              <w:t>A-2013-2346185</w:t>
            </w:r>
          </w:p>
        </w:tc>
        <w:tc>
          <w:tcPr>
            <w:tcW w:w="6165" w:type="dxa"/>
          </w:tcPr>
          <w:p w14:paraId="55D3AA1D" w14:textId="3BB845F3" w:rsidR="00222DCC" w:rsidRPr="00DC0694" w:rsidRDefault="00C94CA5" w:rsidP="003E43F3">
            <w:pPr>
              <w:spacing w:line="360" w:lineRule="auto"/>
              <w:rPr>
                <w:rFonts w:ascii="Times New Roman" w:hAnsi="Times New Roman"/>
                <w:sz w:val="26"/>
                <w:szCs w:val="26"/>
              </w:rPr>
            </w:pPr>
            <w:r w:rsidRPr="00C94CA5">
              <w:rPr>
                <w:rFonts w:ascii="Times New Roman" w:hAnsi="Times New Roman"/>
                <w:sz w:val="26"/>
                <w:szCs w:val="26"/>
              </w:rPr>
              <w:t>SFE Energy Pennsylvania</w:t>
            </w:r>
          </w:p>
        </w:tc>
      </w:tr>
      <w:tr w:rsidR="00A64A05" w:rsidRPr="005046DB" w14:paraId="34570441" w14:textId="77777777" w:rsidTr="00464088">
        <w:trPr>
          <w:jc w:val="center"/>
        </w:trPr>
        <w:tc>
          <w:tcPr>
            <w:tcW w:w="3051" w:type="dxa"/>
          </w:tcPr>
          <w:p w14:paraId="74030C72" w14:textId="0E17669C" w:rsidR="00A64A05" w:rsidRPr="00E85603" w:rsidRDefault="00A64A05" w:rsidP="003E43F3">
            <w:pPr>
              <w:spacing w:line="360" w:lineRule="auto"/>
              <w:rPr>
                <w:rFonts w:ascii="Times New Roman" w:hAnsi="Times New Roman"/>
                <w:sz w:val="26"/>
                <w:szCs w:val="26"/>
              </w:rPr>
            </w:pPr>
            <w:r w:rsidRPr="00A64A05">
              <w:rPr>
                <w:rFonts w:ascii="Times New Roman" w:hAnsi="Times New Roman"/>
                <w:sz w:val="26"/>
                <w:szCs w:val="26"/>
              </w:rPr>
              <w:t>A-2009-2089565*</w:t>
            </w:r>
          </w:p>
        </w:tc>
        <w:tc>
          <w:tcPr>
            <w:tcW w:w="6165" w:type="dxa"/>
          </w:tcPr>
          <w:p w14:paraId="3401639B" w14:textId="11E3664C" w:rsidR="00A64A05" w:rsidRPr="00996AB2" w:rsidRDefault="00571D2A" w:rsidP="003E43F3">
            <w:pPr>
              <w:spacing w:line="360" w:lineRule="auto"/>
              <w:rPr>
                <w:rFonts w:ascii="Times New Roman" w:hAnsi="Times New Roman"/>
                <w:sz w:val="26"/>
                <w:szCs w:val="26"/>
              </w:rPr>
            </w:pPr>
            <w:r w:rsidRPr="00571D2A">
              <w:rPr>
                <w:rFonts w:ascii="Times New Roman" w:hAnsi="Times New Roman"/>
                <w:sz w:val="26"/>
                <w:szCs w:val="26"/>
              </w:rPr>
              <w:t>Shell Energy North America LP</w:t>
            </w:r>
          </w:p>
        </w:tc>
      </w:tr>
      <w:tr w:rsidR="005947F4" w:rsidRPr="005046DB" w14:paraId="62429491" w14:textId="77777777" w:rsidTr="00464088">
        <w:trPr>
          <w:jc w:val="center"/>
        </w:trPr>
        <w:tc>
          <w:tcPr>
            <w:tcW w:w="3051" w:type="dxa"/>
          </w:tcPr>
          <w:p w14:paraId="7A3D97F1" w14:textId="400D4A96" w:rsidR="005947F4" w:rsidRPr="00A64A05" w:rsidRDefault="009363B9" w:rsidP="003E43F3">
            <w:pPr>
              <w:spacing w:line="360" w:lineRule="auto"/>
              <w:rPr>
                <w:rFonts w:ascii="Times New Roman" w:hAnsi="Times New Roman"/>
                <w:sz w:val="26"/>
                <w:szCs w:val="26"/>
              </w:rPr>
            </w:pPr>
            <w:r w:rsidRPr="009363B9">
              <w:rPr>
                <w:rFonts w:ascii="Times New Roman" w:hAnsi="Times New Roman"/>
                <w:sz w:val="26"/>
                <w:szCs w:val="26"/>
              </w:rPr>
              <w:t>A-2018-3003351</w:t>
            </w:r>
          </w:p>
        </w:tc>
        <w:tc>
          <w:tcPr>
            <w:tcW w:w="6165" w:type="dxa"/>
          </w:tcPr>
          <w:p w14:paraId="27FAF981" w14:textId="27478500" w:rsidR="005947F4" w:rsidRPr="00571D2A" w:rsidRDefault="00E814F7" w:rsidP="003E43F3">
            <w:pPr>
              <w:spacing w:line="360" w:lineRule="auto"/>
              <w:rPr>
                <w:rFonts w:ascii="Times New Roman" w:hAnsi="Times New Roman"/>
                <w:sz w:val="26"/>
                <w:szCs w:val="26"/>
              </w:rPr>
            </w:pPr>
            <w:r w:rsidRPr="00E814F7">
              <w:rPr>
                <w:rFonts w:ascii="Times New Roman" w:hAnsi="Times New Roman"/>
                <w:sz w:val="26"/>
                <w:szCs w:val="26"/>
              </w:rPr>
              <w:t>Statewise Energy Pennsylvania LLC</w:t>
            </w:r>
          </w:p>
        </w:tc>
      </w:tr>
      <w:tr w:rsidR="00690BA9" w:rsidRPr="005046DB" w14:paraId="2A5FE378" w14:textId="77777777" w:rsidTr="00464088">
        <w:trPr>
          <w:jc w:val="center"/>
        </w:trPr>
        <w:tc>
          <w:tcPr>
            <w:tcW w:w="3051" w:type="dxa"/>
          </w:tcPr>
          <w:p w14:paraId="1A2E3CDA" w14:textId="20281AAA" w:rsidR="00690BA9" w:rsidRPr="003E43F3" w:rsidRDefault="00E85603" w:rsidP="003E43F3">
            <w:pPr>
              <w:spacing w:line="360" w:lineRule="auto"/>
              <w:rPr>
                <w:rFonts w:ascii="Times New Roman" w:hAnsi="Times New Roman"/>
                <w:sz w:val="26"/>
                <w:szCs w:val="26"/>
                <w:highlight w:val="yellow"/>
              </w:rPr>
            </w:pPr>
            <w:r w:rsidRPr="00E85603">
              <w:rPr>
                <w:rFonts w:ascii="Times New Roman" w:hAnsi="Times New Roman"/>
                <w:sz w:val="26"/>
                <w:szCs w:val="26"/>
              </w:rPr>
              <w:t>A-2008-2054272*</w:t>
            </w:r>
          </w:p>
        </w:tc>
        <w:tc>
          <w:tcPr>
            <w:tcW w:w="6165" w:type="dxa"/>
          </w:tcPr>
          <w:p w14:paraId="7AE12546" w14:textId="1EB5CEED" w:rsidR="00690BA9" w:rsidRPr="003E43F3" w:rsidRDefault="00996AB2" w:rsidP="003E43F3">
            <w:pPr>
              <w:spacing w:line="360" w:lineRule="auto"/>
              <w:rPr>
                <w:rFonts w:ascii="Times New Roman" w:hAnsi="Times New Roman"/>
                <w:sz w:val="26"/>
                <w:szCs w:val="26"/>
                <w:highlight w:val="yellow"/>
              </w:rPr>
            </w:pPr>
            <w:r w:rsidRPr="00996AB2">
              <w:rPr>
                <w:rFonts w:ascii="Times New Roman" w:hAnsi="Times New Roman"/>
                <w:sz w:val="26"/>
                <w:szCs w:val="26"/>
              </w:rPr>
              <w:t>Titan Gas LLC</w:t>
            </w:r>
          </w:p>
        </w:tc>
      </w:tr>
    </w:tbl>
    <w:p w14:paraId="7AC8E9A9" w14:textId="4352BFBB" w:rsidR="006B3219" w:rsidRPr="005046DB" w:rsidRDefault="005046DB"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 xml:space="preserve"> </w:t>
      </w:r>
      <w:r w:rsidR="001D041E" w:rsidRPr="005046DB">
        <w:rPr>
          <w:rFonts w:ascii="Times New Roman" w:hAnsi="Times New Roman"/>
          <w:spacing w:val="-3"/>
          <w:sz w:val="26"/>
          <w:szCs w:val="26"/>
        </w:rPr>
        <w:t xml:space="preserve">*Taking title to </w:t>
      </w:r>
      <w:r w:rsidR="00364796" w:rsidRPr="005046DB">
        <w:rPr>
          <w:rFonts w:ascii="Times New Roman" w:hAnsi="Times New Roman"/>
          <w:spacing w:val="-3"/>
          <w:sz w:val="26"/>
          <w:szCs w:val="26"/>
        </w:rPr>
        <w:t>natural gas</w:t>
      </w:r>
    </w:p>
    <w:bookmarkEnd w:id="4"/>
    <w:p w14:paraId="4BB47790" w14:textId="77777777" w:rsidR="00DB6F63" w:rsidRDefault="00DB6F63" w:rsidP="003208B2">
      <w:pPr>
        <w:tabs>
          <w:tab w:val="left" w:pos="-720"/>
        </w:tabs>
        <w:suppressAutoHyphens/>
        <w:rPr>
          <w:rFonts w:ascii="Times New Roman" w:hAnsi="Times New Roman"/>
          <w:b/>
          <w:bCs/>
          <w:spacing w:val="-3"/>
          <w:sz w:val="26"/>
          <w:szCs w:val="26"/>
        </w:rPr>
      </w:pPr>
    </w:p>
    <w:p w14:paraId="1DC6C37A" w14:textId="0B014B5A" w:rsidR="00A512B3" w:rsidRPr="005046DB" w:rsidRDefault="00A512B3" w:rsidP="000811D2">
      <w:pPr>
        <w:tabs>
          <w:tab w:val="left" w:pos="-720"/>
        </w:tabs>
        <w:suppressAutoHyphens/>
        <w:spacing w:line="360" w:lineRule="auto"/>
        <w:rPr>
          <w:rFonts w:ascii="Times New Roman" w:hAnsi="Times New Roman"/>
          <w:b/>
          <w:bCs/>
          <w:spacing w:val="-3"/>
          <w:sz w:val="26"/>
          <w:szCs w:val="26"/>
        </w:rPr>
      </w:pPr>
      <w:r w:rsidRPr="005046DB">
        <w:rPr>
          <w:rFonts w:ascii="Times New Roman" w:hAnsi="Times New Roman"/>
          <w:b/>
          <w:bCs/>
          <w:spacing w:val="-3"/>
          <w:sz w:val="26"/>
          <w:szCs w:val="26"/>
        </w:rPr>
        <w:t>Disposition</w:t>
      </w:r>
    </w:p>
    <w:p w14:paraId="3B4E1585" w14:textId="1B1D8F26" w:rsidR="006B3219" w:rsidRPr="005046DB" w:rsidRDefault="006B3219" w:rsidP="000811D2">
      <w:pPr>
        <w:tabs>
          <w:tab w:val="left" w:pos="-720"/>
        </w:tabs>
        <w:suppressAutoHyphens/>
        <w:spacing w:line="360" w:lineRule="auto"/>
        <w:rPr>
          <w:rFonts w:ascii="Times New Roman" w:hAnsi="Times New Roman"/>
          <w:spacing w:val="-3"/>
          <w:sz w:val="26"/>
          <w:szCs w:val="26"/>
        </w:rPr>
      </w:pPr>
      <w:r w:rsidRPr="005046DB">
        <w:rPr>
          <w:rFonts w:ascii="Times New Roman" w:hAnsi="Times New Roman"/>
          <w:spacing w:val="-3"/>
          <w:sz w:val="26"/>
          <w:szCs w:val="26"/>
        </w:rPr>
        <w:tab/>
      </w:r>
      <w:r w:rsidR="00553BF8" w:rsidRPr="005046DB">
        <w:rPr>
          <w:rFonts w:ascii="Times New Roman" w:hAnsi="Times New Roman"/>
          <w:spacing w:val="-3"/>
          <w:sz w:val="26"/>
          <w:szCs w:val="26"/>
        </w:rPr>
        <w:t xml:space="preserve">The </w:t>
      </w:r>
      <w:r w:rsidR="00364796" w:rsidRPr="005046DB">
        <w:rPr>
          <w:rFonts w:ascii="Times New Roman" w:hAnsi="Times New Roman"/>
          <w:spacing w:val="-3"/>
          <w:sz w:val="26"/>
          <w:szCs w:val="26"/>
        </w:rPr>
        <w:t>N</w:t>
      </w:r>
      <w:r w:rsidR="00553BF8" w:rsidRPr="005046DB">
        <w:rPr>
          <w:rFonts w:ascii="Times New Roman" w:hAnsi="Times New Roman"/>
          <w:spacing w:val="-3"/>
          <w:sz w:val="26"/>
          <w:szCs w:val="26"/>
        </w:rPr>
        <w:t xml:space="preserve">GSs listed in Table </w:t>
      </w:r>
      <w:r w:rsidR="00B96AA7" w:rsidRPr="005046DB">
        <w:rPr>
          <w:rFonts w:ascii="Times New Roman" w:hAnsi="Times New Roman"/>
          <w:spacing w:val="-3"/>
          <w:sz w:val="26"/>
          <w:szCs w:val="26"/>
        </w:rPr>
        <w:t>3</w:t>
      </w:r>
      <w:r w:rsidR="00553BF8" w:rsidRPr="005046DB">
        <w:rPr>
          <w:rFonts w:ascii="Times New Roman" w:hAnsi="Times New Roman"/>
          <w:spacing w:val="-3"/>
          <w:sz w:val="26"/>
          <w:szCs w:val="26"/>
        </w:rPr>
        <w:t xml:space="preserve"> – Supplier </w:t>
      </w:r>
      <w:r w:rsidR="00142518">
        <w:rPr>
          <w:rFonts w:ascii="Times New Roman" w:hAnsi="Times New Roman"/>
          <w:spacing w:val="-3"/>
          <w:sz w:val="26"/>
          <w:szCs w:val="26"/>
        </w:rPr>
        <w:t>License Revocation</w:t>
      </w:r>
      <w:r w:rsidR="00142518" w:rsidRPr="005046DB">
        <w:rPr>
          <w:rFonts w:ascii="Times New Roman" w:hAnsi="Times New Roman"/>
          <w:spacing w:val="-3"/>
          <w:sz w:val="26"/>
          <w:szCs w:val="26"/>
        </w:rPr>
        <w:t xml:space="preserve"> </w:t>
      </w:r>
      <w:r w:rsidR="00553BF8" w:rsidRPr="005046DB">
        <w:rPr>
          <w:rFonts w:ascii="Times New Roman" w:hAnsi="Times New Roman"/>
          <w:spacing w:val="-3"/>
          <w:sz w:val="26"/>
          <w:szCs w:val="26"/>
        </w:rPr>
        <w:t>did not file any</w:t>
      </w:r>
      <w:r w:rsidR="001D6F17" w:rsidRPr="005046DB">
        <w:rPr>
          <w:rFonts w:ascii="Times New Roman" w:hAnsi="Times New Roman"/>
          <w:spacing w:val="-3"/>
          <w:sz w:val="26"/>
          <w:szCs w:val="26"/>
        </w:rPr>
        <w:t xml:space="preserve"> </w:t>
      </w:r>
      <w:r w:rsidR="005C3DEB" w:rsidRPr="005046DB">
        <w:rPr>
          <w:rFonts w:ascii="Times New Roman" w:hAnsi="Times New Roman"/>
          <w:spacing w:val="-3"/>
          <w:sz w:val="26"/>
          <w:szCs w:val="26"/>
        </w:rPr>
        <w:t xml:space="preserve">adverse public </w:t>
      </w:r>
      <w:r w:rsidR="001D6F17" w:rsidRPr="005046DB">
        <w:rPr>
          <w:rFonts w:ascii="Times New Roman" w:hAnsi="Times New Roman"/>
          <w:spacing w:val="-3"/>
          <w:sz w:val="26"/>
          <w:szCs w:val="26"/>
        </w:rPr>
        <w:t>comments</w:t>
      </w:r>
      <w:r w:rsidR="00B96AA7" w:rsidRPr="005046DB">
        <w:rPr>
          <w:rFonts w:ascii="Times New Roman" w:hAnsi="Times New Roman"/>
          <w:spacing w:val="-3"/>
          <w:sz w:val="26"/>
          <w:szCs w:val="26"/>
        </w:rPr>
        <w:t xml:space="preserve">, </w:t>
      </w:r>
      <w:r w:rsidR="002F5785">
        <w:rPr>
          <w:rFonts w:ascii="Times New Roman" w:hAnsi="Times New Roman"/>
          <w:spacing w:val="-3"/>
          <w:sz w:val="26"/>
          <w:szCs w:val="26"/>
        </w:rPr>
        <w:t xml:space="preserve">file </w:t>
      </w:r>
      <w:r w:rsidR="00A512B3" w:rsidRPr="005046DB">
        <w:rPr>
          <w:rFonts w:ascii="Times New Roman" w:hAnsi="Times New Roman"/>
          <w:spacing w:val="-3"/>
          <w:sz w:val="26"/>
          <w:szCs w:val="26"/>
        </w:rPr>
        <w:t xml:space="preserve">an </w:t>
      </w:r>
      <w:r w:rsidR="00364796" w:rsidRPr="005046DB">
        <w:rPr>
          <w:rFonts w:ascii="Times New Roman" w:hAnsi="Times New Roman"/>
          <w:spacing w:val="-3"/>
          <w:sz w:val="26"/>
          <w:szCs w:val="26"/>
        </w:rPr>
        <w:t xml:space="preserve">annual </w:t>
      </w:r>
      <w:r w:rsidR="00B96AA7" w:rsidRPr="005046DB">
        <w:rPr>
          <w:rFonts w:ascii="Times New Roman" w:hAnsi="Times New Roman"/>
          <w:spacing w:val="-3"/>
          <w:sz w:val="26"/>
          <w:szCs w:val="26"/>
        </w:rPr>
        <w:t xml:space="preserve">revenue </w:t>
      </w:r>
      <w:r w:rsidR="00364796" w:rsidRPr="005046DB">
        <w:rPr>
          <w:rFonts w:ascii="Times New Roman" w:hAnsi="Times New Roman"/>
          <w:spacing w:val="-3"/>
          <w:sz w:val="26"/>
          <w:szCs w:val="26"/>
        </w:rPr>
        <w:t>report</w:t>
      </w:r>
      <w:r w:rsidR="00B96AA7" w:rsidRPr="005046DB">
        <w:rPr>
          <w:rFonts w:ascii="Times New Roman" w:hAnsi="Times New Roman"/>
          <w:spacing w:val="-3"/>
          <w:sz w:val="26"/>
          <w:szCs w:val="26"/>
        </w:rPr>
        <w:t xml:space="preserve">, or pay past due </w:t>
      </w:r>
      <w:r w:rsidR="00A512B3" w:rsidRPr="005046DB">
        <w:rPr>
          <w:rFonts w:ascii="Times New Roman" w:hAnsi="Times New Roman"/>
          <w:spacing w:val="-3"/>
          <w:sz w:val="26"/>
          <w:szCs w:val="26"/>
        </w:rPr>
        <w:t xml:space="preserve">fee </w:t>
      </w:r>
      <w:r w:rsidR="00B96AA7" w:rsidRPr="005046DB">
        <w:rPr>
          <w:rFonts w:ascii="Times New Roman" w:hAnsi="Times New Roman"/>
          <w:spacing w:val="-3"/>
          <w:sz w:val="26"/>
          <w:szCs w:val="26"/>
        </w:rPr>
        <w:t xml:space="preserve">balances </w:t>
      </w:r>
      <w:r w:rsidR="00553BF8" w:rsidRPr="005046DB">
        <w:rPr>
          <w:rFonts w:ascii="Times New Roman" w:hAnsi="Times New Roman"/>
          <w:spacing w:val="-3"/>
          <w:sz w:val="26"/>
          <w:szCs w:val="26"/>
        </w:rPr>
        <w:t xml:space="preserve">within 30 days after publication </w:t>
      </w:r>
      <w:r w:rsidR="00FE606A">
        <w:rPr>
          <w:rFonts w:ascii="Times New Roman" w:hAnsi="Times New Roman"/>
          <w:spacing w:val="-3"/>
          <w:sz w:val="26"/>
          <w:szCs w:val="26"/>
        </w:rPr>
        <w:t xml:space="preserve">of the Tentative Order </w:t>
      </w:r>
      <w:r w:rsidR="00553BF8" w:rsidRPr="005046DB">
        <w:rPr>
          <w:rFonts w:ascii="Times New Roman" w:hAnsi="Times New Roman"/>
          <w:spacing w:val="-3"/>
          <w:sz w:val="26"/>
          <w:szCs w:val="26"/>
        </w:rPr>
        <w:t xml:space="preserve">in the </w:t>
      </w:r>
      <w:r w:rsidR="00553BF8" w:rsidRPr="005046DB">
        <w:rPr>
          <w:rFonts w:ascii="Times New Roman" w:hAnsi="Times New Roman"/>
          <w:i/>
          <w:spacing w:val="-3"/>
          <w:sz w:val="26"/>
          <w:szCs w:val="26"/>
        </w:rPr>
        <w:t xml:space="preserve">Pennsylvania Bulletin. </w:t>
      </w:r>
      <w:r w:rsidR="001D6F17" w:rsidRPr="005046DB">
        <w:rPr>
          <w:rFonts w:ascii="Times New Roman" w:hAnsi="Times New Roman"/>
          <w:spacing w:val="-3"/>
          <w:sz w:val="26"/>
          <w:szCs w:val="26"/>
        </w:rPr>
        <w:t xml:space="preserve"> </w:t>
      </w:r>
      <w:r w:rsidR="00E65BE3">
        <w:rPr>
          <w:rFonts w:ascii="Times New Roman" w:hAnsi="Times New Roman"/>
          <w:spacing w:val="-3"/>
          <w:sz w:val="26"/>
          <w:szCs w:val="26"/>
        </w:rPr>
        <w:t xml:space="preserve">As such, </w:t>
      </w:r>
      <w:r w:rsidR="00E65BE3" w:rsidRPr="00DB6F63">
        <w:rPr>
          <w:rFonts w:ascii="Times New Roman" w:hAnsi="Times New Roman"/>
          <w:b/>
          <w:bCs/>
          <w:spacing w:val="-3"/>
          <w:sz w:val="26"/>
          <w:szCs w:val="26"/>
        </w:rPr>
        <w:t>the</w:t>
      </w:r>
      <w:r w:rsidR="00132C7F" w:rsidRPr="00DB6F63">
        <w:rPr>
          <w:rFonts w:ascii="Times New Roman" w:hAnsi="Times New Roman"/>
          <w:b/>
          <w:bCs/>
          <w:spacing w:val="-3"/>
          <w:sz w:val="26"/>
          <w:szCs w:val="26"/>
        </w:rPr>
        <w:t xml:space="preserve"> licenses of these NGSs</w:t>
      </w:r>
      <w:r w:rsidR="00AF0AE8" w:rsidRPr="00DB6F63">
        <w:rPr>
          <w:rFonts w:ascii="Times New Roman" w:hAnsi="Times New Roman"/>
          <w:b/>
          <w:bCs/>
          <w:spacing w:val="-3"/>
          <w:sz w:val="26"/>
          <w:szCs w:val="26"/>
        </w:rPr>
        <w:t xml:space="preserve"> are </w:t>
      </w:r>
      <w:r w:rsidR="00EA20AC" w:rsidRPr="00DB6F63">
        <w:rPr>
          <w:rFonts w:ascii="Times New Roman" w:hAnsi="Times New Roman"/>
          <w:b/>
          <w:bCs/>
          <w:spacing w:val="-3"/>
          <w:sz w:val="26"/>
          <w:szCs w:val="26"/>
        </w:rPr>
        <w:t>revoked</w:t>
      </w:r>
      <w:r w:rsidR="00132C7F">
        <w:rPr>
          <w:rFonts w:ascii="Times New Roman" w:hAnsi="Times New Roman"/>
          <w:spacing w:val="-3"/>
          <w:sz w:val="26"/>
          <w:szCs w:val="26"/>
        </w:rPr>
        <w:t>.</w:t>
      </w:r>
    </w:p>
    <w:p w14:paraId="3D9C5C58" w14:textId="681DF778" w:rsidR="0081623B" w:rsidRDefault="0081623B" w:rsidP="000811D2">
      <w:pPr>
        <w:tabs>
          <w:tab w:val="left" w:pos="-720"/>
        </w:tabs>
        <w:suppressAutoHyphens/>
        <w:spacing w:line="360" w:lineRule="auto"/>
        <w:rPr>
          <w:rFonts w:ascii="Times New Roman" w:hAnsi="Times New Roman"/>
          <w:spacing w:val="-3"/>
          <w:sz w:val="26"/>
          <w:szCs w:val="26"/>
        </w:rPr>
      </w:pPr>
    </w:p>
    <w:p w14:paraId="60AB98D3" w14:textId="3212B583" w:rsidR="000811D2" w:rsidRDefault="000811D2" w:rsidP="000811D2">
      <w:pPr>
        <w:tabs>
          <w:tab w:val="left" w:pos="-720"/>
        </w:tabs>
        <w:suppressAutoHyphens/>
        <w:spacing w:line="360" w:lineRule="auto"/>
        <w:rPr>
          <w:rFonts w:ascii="Times New Roman" w:hAnsi="Times New Roman"/>
          <w:spacing w:val="-3"/>
          <w:sz w:val="26"/>
          <w:szCs w:val="26"/>
        </w:rPr>
      </w:pPr>
    </w:p>
    <w:p w14:paraId="12CA3AC9" w14:textId="733DDC7A" w:rsidR="000811D2" w:rsidRDefault="000811D2" w:rsidP="000811D2">
      <w:pPr>
        <w:tabs>
          <w:tab w:val="left" w:pos="-720"/>
        </w:tabs>
        <w:suppressAutoHyphens/>
        <w:spacing w:line="360" w:lineRule="auto"/>
        <w:rPr>
          <w:rFonts w:ascii="Times New Roman" w:hAnsi="Times New Roman"/>
          <w:spacing w:val="-3"/>
          <w:sz w:val="26"/>
          <w:szCs w:val="26"/>
        </w:rPr>
      </w:pPr>
    </w:p>
    <w:p w14:paraId="27401BA6" w14:textId="77777777" w:rsidR="000811D2" w:rsidRPr="005046DB" w:rsidRDefault="000811D2" w:rsidP="000811D2">
      <w:pPr>
        <w:tabs>
          <w:tab w:val="left" w:pos="-720"/>
        </w:tabs>
        <w:suppressAutoHyphens/>
        <w:spacing w:line="360" w:lineRule="auto"/>
        <w:rPr>
          <w:rFonts w:ascii="Times New Roman" w:hAnsi="Times New Roman"/>
          <w:spacing w:val="-3"/>
          <w:sz w:val="26"/>
          <w:szCs w:val="26"/>
        </w:rPr>
      </w:pPr>
    </w:p>
    <w:p w14:paraId="328F6B52" w14:textId="431D176D" w:rsidR="006B3219" w:rsidRDefault="006B3219" w:rsidP="000811D2">
      <w:pPr>
        <w:spacing w:line="360" w:lineRule="auto"/>
        <w:rPr>
          <w:rFonts w:ascii="Times New Roman" w:hAnsi="Times New Roman"/>
          <w:b/>
          <w:sz w:val="26"/>
          <w:szCs w:val="26"/>
        </w:rPr>
      </w:pPr>
      <w:r w:rsidRPr="005046DB">
        <w:rPr>
          <w:rFonts w:ascii="Times New Roman" w:hAnsi="Times New Roman"/>
          <w:b/>
          <w:sz w:val="26"/>
          <w:szCs w:val="26"/>
        </w:rPr>
        <w:lastRenderedPageBreak/>
        <w:t xml:space="preserve">Table </w:t>
      </w:r>
      <w:r w:rsidR="00B96AA7" w:rsidRPr="005046DB">
        <w:rPr>
          <w:rFonts w:ascii="Times New Roman" w:hAnsi="Times New Roman"/>
          <w:b/>
          <w:sz w:val="26"/>
          <w:szCs w:val="26"/>
        </w:rPr>
        <w:t>3</w:t>
      </w:r>
      <w:r w:rsidRPr="005046DB">
        <w:rPr>
          <w:rFonts w:ascii="Times New Roman" w:hAnsi="Times New Roman"/>
          <w:b/>
          <w:sz w:val="26"/>
          <w:szCs w:val="26"/>
        </w:rPr>
        <w:t xml:space="preserve"> - Supplier </w:t>
      </w:r>
      <w:r w:rsidR="00142518">
        <w:rPr>
          <w:rFonts w:ascii="Times New Roman" w:hAnsi="Times New Roman"/>
          <w:b/>
          <w:sz w:val="26"/>
          <w:szCs w:val="26"/>
        </w:rPr>
        <w:t>License Revocation</w:t>
      </w:r>
      <w:r w:rsidR="00AF00BE" w:rsidRPr="005046DB">
        <w:rPr>
          <w:rFonts w:ascii="Times New Roman" w:hAnsi="Times New Roman"/>
          <w:b/>
          <w:sz w:val="26"/>
          <w:szCs w:val="26"/>
        </w:rPr>
        <w:t xml:space="preserve"> </w:t>
      </w:r>
    </w:p>
    <w:tbl>
      <w:tblPr>
        <w:tblStyle w:val="TableGrid"/>
        <w:tblW w:w="0" w:type="auto"/>
        <w:tblInd w:w="198" w:type="dxa"/>
        <w:tblLook w:val="04A0" w:firstRow="1" w:lastRow="0" w:firstColumn="1" w:lastColumn="0" w:noHBand="0" w:noVBand="1"/>
      </w:tblPr>
      <w:tblGrid>
        <w:gridCol w:w="2227"/>
        <w:gridCol w:w="3960"/>
        <w:gridCol w:w="2880"/>
      </w:tblGrid>
      <w:tr w:rsidR="0023164A" w:rsidRPr="005046DB" w14:paraId="46FD2727" w14:textId="621EB11A" w:rsidTr="00035B19">
        <w:trPr>
          <w:trHeight w:val="287"/>
        </w:trPr>
        <w:tc>
          <w:tcPr>
            <w:tcW w:w="2227" w:type="dxa"/>
            <w:vAlign w:val="bottom"/>
          </w:tcPr>
          <w:p w14:paraId="107572BE" w14:textId="77777777" w:rsidR="0023164A" w:rsidRPr="005046DB" w:rsidRDefault="0023164A" w:rsidP="00E82010">
            <w:pPr>
              <w:spacing w:line="360" w:lineRule="auto"/>
              <w:jc w:val="center"/>
              <w:rPr>
                <w:rFonts w:ascii="Times New Roman" w:hAnsi="Times New Roman"/>
                <w:b/>
                <w:sz w:val="26"/>
                <w:szCs w:val="26"/>
                <w:u w:val="single"/>
              </w:rPr>
            </w:pPr>
            <w:r w:rsidRPr="005046DB">
              <w:rPr>
                <w:rFonts w:ascii="Times New Roman" w:hAnsi="Times New Roman"/>
                <w:b/>
                <w:sz w:val="26"/>
                <w:szCs w:val="26"/>
                <w:u w:val="single"/>
              </w:rPr>
              <w:t>Docket Number</w:t>
            </w:r>
          </w:p>
        </w:tc>
        <w:tc>
          <w:tcPr>
            <w:tcW w:w="3960" w:type="dxa"/>
            <w:vAlign w:val="bottom"/>
          </w:tcPr>
          <w:p w14:paraId="04BFA3D7" w14:textId="77777777" w:rsidR="0023164A" w:rsidRPr="005046DB" w:rsidRDefault="0023164A" w:rsidP="00E82010">
            <w:pPr>
              <w:spacing w:line="360" w:lineRule="auto"/>
              <w:jc w:val="center"/>
              <w:rPr>
                <w:rFonts w:ascii="Times New Roman" w:hAnsi="Times New Roman"/>
                <w:b/>
                <w:sz w:val="26"/>
                <w:szCs w:val="26"/>
                <w:u w:val="single"/>
              </w:rPr>
            </w:pPr>
            <w:r w:rsidRPr="005046DB">
              <w:rPr>
                <w:rFonts w:ascii="Times New Roman" w:hAnsi="Times New Roman"/>
                <w:b/>
                <w:sz w:val="26"/>
                <w:szCs w:val="26"/>
                <w:u w:val="single"/>
              </w:rPr>
              <w:t>Company Name</w:t>
            </w:r>
          </w:p>
        </w:tc>
        <w:tc>
          <w:tcPr>
            <w:tcW w:w="2880" w:type="dxa"/>
          </w:tcPr>
          <w:p w14:paraId="4E7D120E" w14:textId="00AF34B6" w:rsidR="0023164A" w:rsidRPr="005046DB" w:rsidRDefault="0023164A" w:rsidP="00E82010">
            <w:pPr>
              <w:spacing w:line="360" w:lineRule="auto"/>
              <w:jc w:val="center"/>
              <w:rPr>
                <w:rFonts w:ascii="Times New Roman" w:hAnsi="Times New Roman"/>
                <w:b/>
                <w:sz w:val="26"/>
                <w:szCs w:val="26"/>
                <w:u w:val="single"/>
              </w:rPr>
            </w:pPr>
            <w:r>
              <w:rPr>
                <w:rFonts w:ascii="Times New Roman" w:hAnsi="Times New Roman"/>
                <w:b/>
                <w:sz w:val="26"/>
                <w:szCs w:val="26"/>
                <w:u w:val="single"/>
              </w:rPr>
              <w:t>Failed to file or pay</w:t>
            </w:r>
          </w:p>
        </w:tc>
      </w:tr>
      <w:tr w:rsidR="00192418" w:rsidRPr="005046DB" w14:paraId="0FA5F097" w14:textId="77777777" w:rsidTr="00035B19">
        <w:trPr>
          <w:trHeight w:val="287"/>
        </w:trPr>
        <w:tc>
          <w:tcPr>
            <w:tcW w:w="2227" w:type="dxa"/>
          </w:tcPr>
          <w:p w14:paraId="1D60EB0C" w14:textId="50EB1739" w:rsidR="00192418" w:rsidRPr="00414969" w:rsidRDefault="00192418" w:rsidP="00192418">
            <w:pPr>
              <w:spacing w:line="360" w:lineRule="auto"/>
              <w:rPr>
                <w:rFonts w:ascii="Times New Roman" w:hAnsi="Times New Roman"/>
                <w:sz w:val="26"/>
                <w:szCs w:val="26"/>
              </w:rPr>
            </w:pPr>
            <w:r w:rsidRPr="00414969">
              <w:rPr>
                <w:rFonts w:ascii="Times New Roman" w:hAnsi="Times New Roman"/>
                <w:sz w:val="26"/>
                <w:szCs w:val="26"/>
              </w:rPr>
              <w:t>A-2014-2411025</w:t>
            </w:r>
          </w:p>
        </w:tc>
        <w:tc>
          <w:tcPr>
            <w:tcW w:w="3960" w:type="dxa"/>
          </w:tcPr>
          <w:p w14:paraId="2A25E488" w14:textId="65E6B3A1" w:rsidR="00192418" w:rsidRPr="00414969" w:rsidRDefault="00192418" w:rsidP="00192418">
            <w:pPr>
              <w:spacing w:line="360" w:lineRule="auto"/>
              <w:rPr>
                <w:rFonts w:ascii="Times New Roman" w:hAnsi="Times New Roman"/>
                <w:sz w:val="26"/>
                <w:szCs w:val="26"/>
              </w:rPr>
            </w:pPr>
            <w:r w:rsidRPr="00414969">
              <w:rPr>
                <w:rFonts w:ascii="Times New Roman" w:hAnsi="Times New Roman"/>
                <w:sz w:val="26"/>
                <w:szCs w:val="26"/>
              </w:rPr>
              <w:t>American Utility Management INC</w:t>
            </w:r>
          </w:p>
        </w:tc>
        <w:tc>
          <w:tcPr>
            <w:tcW w:w="2880" w:type="dxa"/>
          </w:tcPr>
          <w:p w14:paraId="0ABCFF97" w14:textId="5E862418" w:rsidR="00192418" w:rsidRPr="00414969" w:rsidRDefault="00192418" w:rsidP="00192418">
            <w:pPr>
              <w:spacing w:line="360" w:lineRule="auto"/>
              <w:rPr>
                <w:rFonts w:ascii="Times New Roman" w:hAnsi="Times New Roman"/>
                <w:sz w:val="26"/>
                <w:szCs w:val="26"/>
              </w:rPr>
            </w:pPr>
            <w:r w:rsidRPr="00414969">
              <w:rPr>
                <w:rFonts w:ascii="Times New Roman" w:hAnsi="Times New Roman"/>
                <w:sz w:val="26"/>
                <w:szCs w:val="26"/>
              </w:rPr>
              <w:t>Annual</w:t>
            </w:r>
          </w:p>
        </w:tc>
      </w:tr>
      <w:tr w:rsidR="007628B3" w:rsidRPr="005046DB" w14:paraId="3CA066D5" w14:textId="77777777" w:rsidTr="00035B19">
        <w:trPr>
          <w:trHeight w:val="287"/>
        </w:trPr>
        <w:tc>
          <w:tcPr>
            <w:tcW w:w="2227" w:type="dxa"/>
          </w:tcPr>
          <w:p w14:paraId="072D768A" w14:textId="6C9F2D2F" w:rsidR="007628B3" w:rsidRPr="00C730A0" w:rsidRDefault="007628B3" w:rsidP="007628B3">
            <w:pPr>
              <w:spacing w:line="360" w:lineRule="auto"/>
              <w:rPr>
                <w:rFonts w:ascii="Times New Roman" w:hAnsi="Times New Roman"/>
                <w:sz w:val="26"/>
                <w:szCs w:val="26"/>
              </w:rPr>
            </w:pPr>
            <w:r w:rsidRPr="00C730A0">
              <w:rPr>
                <w:rFonts w:ascii="Times New Roman" w:hAnsi="Times New Roman"/>
                <w:sz w:val="26"/>
                <w:szCs w:val="26"/>
              </w:rPr>
              <w:t>A-2011-2221017*</w:t>
            </w:r>
          </w:p>
        </w:tc>
        <w:tc>
          <w:tcPr>
            <w:tcW w:w="3960" w:type="dxa"/>
          </w:tcPr>
          <w:p w14:paraId="76294A3F" w14:textId="31955D02" w:rsidR="007628B3" w:rsidRPr="00C730A0" w:rsidRDefault="007628B3" w:rsidP="007628B3">
            <w:pPr>
              <w:spacing w:line="360" w:lineRule="auto"/>
              <w:rPr>
                <w:rFonts w:ascii="Times New Roman" w:hAnsi="Times New Roman"/>
                <w:sz w:val="26"/>
                <w:szCs w:val="26"/>
              </w:rPr>
            </w:pPr>
            <w:r w:rsidRPr="00C730A0">
              <w:rPr>
                <w:rFonts w:ascii="Times New Roman" w:hAnsi="Times New Roman"/>
                <w:sz w:val="26"/>
                <w:szCs w:val="26"/>
              </w:rPr>
              <w:t>Amerigreen Energy Inc</w:t>
            </w:r>
          </w:p>
        </w:tc>
        <w:tc>
          <w:tcPr>
            <w:tcW w:w="2880" w:type="dxa"/>
          </w:tcPr>
          <w:p w14:paraId="291242FB" w14:textId="689DF36A" w:rsidR="007628B3" w:rsidRPr="00414969" w:rsidRDefault="007628B3" w:rsidP="007628B3">
            <w:pPr>
              <w:spacing w:line="360" w:lineRule="auto"/>
              <w:rPr>
                <w:rFonts w:ascii="Times New Roman" w:hAnsi="Times New Roman"/>
                <w:sz w:val="26"/>
                <w:szCs w:val="26"/>
              </w:rPr>
            </w:pPr>
            <w:r>
              <w:rPr>
                <w:rFonts w:ascii="Times New Roman" w:hAnsi="Times New Roman"/>
                <w:sz w:val="26"/>
                <w:szCs w:val="26"/>
              </w:rPr>
              <w:t>Failed to File</w:t>
            </w:r>
          </w:p>
        </w:tc>
      </w:tr>
      <w:tr w:rsidR="007628B3" w:rsidRPr="005046DB" w14:paraId="016F1DDC" w14:textId="77777777" w:rsidTr="00035B19">
        <w:trPr>
          <w:trHeight w:val="287"/>
        </w:trPr>
        <w:tc>
          <w:tcPr>
            <w:tcW w:w="2227" w:type="dxa"/>
          </w:tcPr>
          <w:p w14:paraId="0F131E3D" w14:textId="4A1DF629" w:rsidR="007628B3" w:rsidRPr="00C730A0" w:rsidRDefault="007628B3" w:rsidP="007628B3">
            <w:pPr>
              <w:spacing w:line="360" w:lineRule="auto"/>
              <w:rPr>
                <w:rFonts w:ascii="Times New Roman" w:hAnsi="Times New Roman"/>
                <w:sz w:val="26"/>
                <w:szCs w:val="26"/>
              </w:rPr>
            </w:pPr>
            <w:r w:rsidRPr="00C730A0">
              <w:rPr>
                <w:rFonts w:ascii="Times New Roman" w:hAnsi="Times New Roman"/>
                <w:sz w:val="26"/>
                <w:szCs w:val="26"/>
              </w:rPr>
              <w:t>A-125025*</w:t>
            </w:r>
          </w:p>
        </w:tc>
        <w:tc>
          <w:tcPr>
            <w:tcW w:w="3960" w:type="dxa"/>
          </w:tcPr>
          <w:p w14:paraId="6B7BC3DA" w14:textId="7A7953F7" w:rsidR="007628B3" w:rsidRPr="00C730A0" w:rsidRDefault="007628B3" w:rsidP="007628B3">
            <w:pPr>
              <w:spacing w:line="360" w:lineRule="auto"/>
              <w:rPr>
                <w:rFonts w:ascii="Times New Roman" w:hAnsi="Times New Roman"/>
                <w:sz w:val="26"/>
                <w:szCs w:val="26"/>
              </w:rPr>
            </w:pPr>
            <w:r w:rsidRPr="00C730A0">
              <w:rPr>
                <w:rFonts w:ascii="Times New Roman" w:hAnsi="Times New Roman"/>
                <w:sz w:val="26"/>
                <w:szCs w:val="26"/>
              </w:rPr>
              <w:t>Belden and Blake Corporation</w:t>
            </w:r>
          </w:p>
        </w:tc>
        <w:tc>
          <w:tcPr>
            <w:tcW w:w="2880" w:type="dxa"/>
          </w:tcPr>
          <w:p w14:paraId="06157D28" w14:textId="4BD95A13" w:rsidR="007628B3" w:rsidRPr="00414969" w:rsidRDefault="007628B3" w:rsidP="007628B3">
            <w:pPr>
              <w:spacing w:line="360" w:lineRule="auto"/>
              <w:rPr>
                <w:rFonts w:ascii="Times New Roman" w:hAnsi="Times New Roman"/>
                <w:sz w:val="26"/>
                <w:szCs w:val="26"/>
              </w:rPr>
            </w:pPr>
            <w:r>
              <w:rPr>
                <w:rFonts w:ascii="Times New Roman" w:hAnsi="Times New Roman"/>
                <w:sz w:val="26"/>
                <w:szCs w:val="26"/>
              </w:rPr>
              <w:t>Failed to File</w:t>
            </w:r>
          </w:p>
        </w:tc>
      </w:tr>
      <w:tr w:rsidR="00192418" w:rsidRPr="005046DB" w14:paraId="65ED96C0" w14:textId="77777777" w:rsidTr="00035B19">
        <w:trPr>
          <w:trHeight w:val="287"/>
        </w:trPr>
        <w:tc>
          <w:tcPr>
            <w:tcW w:w="2227" w:type="dxa"/>
          </w:tcPr>
          <w:p w14:paraId="6C0B9530" w14:textId="5B23892E" w:rsidR="00192418" w:rsidRPr="00414969" w:rsidRDefault="00192418" w:rsidP="00192418">
            <w:pPr>
              <w:spacing w:line="360" w:lineRule="auto"/>
              <w:rPr>
                <w:rFonts w:ascii="Times New Roman" w:hAnsi="Times New Roman"/>
                <w:sz w:val="26"/>
                <w:szCs w:val="26"/>
              </w:rPr>
            </w:pPr>
            <w:r w:rsidRPr="00414969">
              <w:rPr>
                <w:rFonts w:ascii="Times New Roman" w:hAnsi="Times New Roman"/>
                <w:sz w:val="26"/>
                <w:szCs w:val="26"/>
              </w:rPr>
              <w:t>A-2011-2233558*</w:t>
            </w:r>
          </w:p>
        </w:tc>
        <w:tc>
          <w:tcPr>
            <w:tcW w:w="3960" w:type="dxa"/>
          </w:tcPr>
          <w:p w14:paraId="13674575" w14:textId="7D528917" w:rsidR="00192418" w:rsidRPr="00414969" w:rsidRDefault="00192418" w:rsidP="00192418">
            <w:pPr>
              <w:spacing w:line="360" w:lineRule="auto"/>
              <w:rPr>
                <w:rFonts w:ascii="Times New Roman" w:hAnsi="Times New Roman"/>
                <w:sz w:val="26"/>
                <w:szCs w:val="26"/>
              </w:rPr>
            </w:pPr>
            <w:r w:rsidRPr="00414969">
              <w:rPr>
                <w:rFonts w:ascii="Times New Roman" w:hAnsi="Times New Roman"/>
                <w:sz w:val="26"/>
                <w:szCs w:val="26"/>
              </w:rPr>
              <w:t xml:space="preserve">Blue Pilot Energy LLC </w:t>
            </w:r>
          </w:p>
        </w:tc>
        <w:tc>
          <w:tcPr>
            <w:tcW w:w="2880" w:type="dxa"/>
          </w:tcPr>
          <w:p w14:paraId="7BE04615" w14:textId="47E75EFF" w:rsidR="00192418" w:rsidRPr="00414969" w:rsidRDefault="00035B19" w:rsidP="00192418">
            <w:pPr>
              <w:spacing w:line="360" w:lineRule="auto"/>
              <w:rPr>
                <w:rFonts w:ascii="Times New Roman" w:hAnsi="Times New Roman"/>
                <w:sz w:val="26"/>
                <w:szCs w:val="26"/>
              </w:rPr>
            </w:pPr>
            <w:r>
              <w:rPr>
                <w:rFonts w:ascii="Times New Roman" w:hAnsi="Times New Roman"/>
                <w:sz w:val="26"/>
                <w:szCs w:val="26"/>
              </w:rPr>
              <w:t xml:space="preserve">Failed to file and </w:t>
            </w:r>
            <w:r w:rsidR="00192418" w:rsidRPr="00414969">
              <w:rPr>
                <w:rFonts w:ascii="Times New Roman" w:hAnsi="Times New Roman"/>
                <w:sz w:val="26"/>
                <w:szCs w:val="26"/>
              </w:rPr>
              <w:t>Annual</w:t>
            </w:r>
          </w:p>
        </w:tc>
      </w:tr>
      <w:tr w:rsidR="00295BC2" w:rsidRPr="005046DB" w14:paraId="53FE2263" w14:textId="77777777" w:rsidTr="00035B19">
        <w:trPr>
          <w:trHeight w:val="287"/>
        </w:trPr>
        <w:tc>
          <w:tcPr>
            <w:tcW w:w="2227" w:type="dxa"/>
          </w:tcPr>
          <w:p w14:paraId="66BD3F28" w14:textId="18E7D4F2" w:rsidR="00295BC2" w:rsidRPr="00414969" w:rsidRDefault="00295BC2" w:rsidP="00295BC2">
            <w:pPr>
              <w:spacing w:line="360" w:lineRule="auto"/>
              <w:rPr>
                <w:rFonts w:ascii="Times New Roman" w:hAnsi="Times New Roman"/>
                <w:sz w:val="26"/>
                <w:szCs w:val="26"/>
              </w:rPr>
            </w:pPr>
            <w:r w:rsidRPr="00414969">
              <w:rPr>
                <w:rFonts w:ascii="Times New Roman" w:hAnsi="Times New Roman"/>
                <w:sz w:val="26"/>
                <w:szCs w:val="26"/>
              </w:rPr>
              <w:t>A-2012-2319921*</w:t>
            </w:r>
          </w:p>
        </w:tc>
        <w:tc>
          <w:tcPr>
            <w:tcW w:w="3960" w:type="dxa"/>
          </w:tcPr>
          <w:p w14:paraId="052CC198" w14:textId="10E0FACB" w:rsidR="00295BC2" w:rsidRPr="00414969" w:rsidRDefault="00295BC2" w:rsidP="00295BC2">
            <w:pPr>
              <w:spacing w:line="360" w:lineRule="auto"/>
              <w:rPr>
                <w:rFonts w:ascii="Times New Roman" w:hAnsi="Times New Roman"/>
                <w:sz w:val="26"/>
                <w:szCs w:val="26"/>
              </w:rPr>
            </w:pPr>
            <w:r w:rsidRPr="00414969">
              <w:rPr>
                <w:rFonts w:ascii="Times New Roman" w:hAnsi="Times New Roman"/>
                <w:sz w:val="26"/>
                <w:szCs w:val="26"/>
              </w:rPr>
              <w:t>Christoff Mitchell Petroleum INC</w:t>
            </w:r>
          </w:p>
        </w:tc>
        <w:tc>
          <w:tcPr>
            <w:tcW w:w="2880" w:type="dxa"/>
          </w:tcPr>
          <w:p w14:paraId="210B9274" w14:textId="2201FE09" w:rsidR="00295BC2" w:rsidRPr="00414969" w:rsidRDefault="00295BC2" w:rsidP="00295BC2">
            <w:pPr>
              <w:spacing w:line="360" w:lineRule="auto"/>
              <w:rPr>
                <w:rFonts w:ascii="Times New Roman" w:hAnsi="Times New Roman"/>
                <w:sz w:val="26"/>
                <w:szCs w:val="26"/>
              </w:rPr>
            </w:pPr>
            <w:r w:rsidRPr="00414969">
              <w:rPr>
                <w:rFonts w:ascii="Times New Roman" w:hAnsi="Times New Roman"/>
                <w:sz w:val="26"/>
                <w:szCs w:val="26"/>
              </w:rPr>
              <w:t>Annual</w:t>
            </w:r>
          </w:p>
        </w:tc>
      </w:tr>
      <w:tr w:rsidR="00295BC2" w:rsidRPr="005046DB" w14:paraId="7983D158" w14:textId="77777777" w:rsidTr="00035B19">
        <w:trPr>
          <w:trHeight w:val="287"/>
        </w:trPr>
        <w:tc>
          <w:tcPr>
            <w:tcW w:w="2227" w:type="dxa"/>
          </w:tcPr>
          <w:p w14:paraId="577A1D49" w14:textId="417B7344" w:rsidR="00295BC2" w:rsidRPr="00414969" w:rsidRDefault="00295BC2" w:rsidP="00295BC2">
            <w:pPr>
              <w:spacing w:line="360" w:lineRule="auto"/>
              <w:rPr>
                <w:rFonts w:ascii="Times New Roman" w:hAnsi="Times New Roman"/>
                <w:sz w:val="26"/>
                <w:szCs w:val="26"/>
              </w:rPr>
            </w:pPr>
            <w:r w:rsidRPr="00414969">
              <w:rPr>
                <w:rFonts w:ascii="Times New Roman" w:hAnsi="Times New Roman"/>
                <w:sz w:val="26"/>
                <w:szCs w:val="26"/>
              </w:rPr>
              <w:t>A-125016*</w:t>
            </w:r>
          </w:p>
        </w:tc>
        <w:tc>
          <w:tcPr>
            <w:tcW w:w="3960" w:type="dxa"/>
          </w:tcPr>
          <w:p w14:paraId="02C253E3" w14:textId="3801C2EF" w:rsidR="00295BC2" w:rsidRPr="00414969" w:rsidRDefault="00295BC2" w:rsidP="00295BC2">
            <w:pPr>
              <w:spacing w:line="360" w:lineRule="auto"/>
              <w:rPr>
                <w:rFonts w:ascii="Times New Roman" w:hAnsi="Times New Roman"/>
                <w:sz w:val="26"/>
                <w:szCs w:val="26"/>
              </w:rPr>
            </w:pPr>
            <w:r w:rsidRPr="00414969">
              <w:rPr>
                <w:rFonts w:ascii="Times New Roman" w:hAnsi="Times New Roman"/>
                <w:sz w:val="26"/>
                <w:szCs w:val="26"/>
              </w:rPr>
              <w:t>Columbia Energy Services Corporation</w:t>
            </w:r>
          </w:p>
        </w:tc>
        <w:tc>
          <w:tcPr>
            <w:tcW w:w="2880" w:type="dxa"/>
          </w:tcPr>
          <w:p w14:paraId="7418E130" w14:textId="27682555" w:rsidR="00295BC2" w:rsidRPr="00414969" w:rsidRDefault="00035B19" w:rsidP="00295BC2">
            <w:pPr>
              <w:spacing w:line="360" w:lineRule="auto"/>
              <w:rPr>
                <w:rFonts w:ascii="Times New Roman" w:hAnsi="Times New Roman"/>
                <w:sz w:val="26"/>
                <w:szCs w:val="26"/>
              </w:rPr>
            </w:pPr>
            <w:r w:rsidRPr="00035B19">
              <w:rPr>
                <w:rFonts w:ascii="Times New Roman" w:hAnsi="Times New Roman"/>
                <w:sz w:val="26"/>
                <w:szCs w:val="26"/>
              </w:rPr>
              <w:t>Failed to file and Annual</w:t>
            </w:r>
          </w:p>
        </w:tc>
      </w:tr>
      <w:tr w:rsidR="00C54850" w:rsidRPr="005046DB" w14:paraId="36FC15CE" w14:textId="77777777" w:rsidTr="00035B19">
        <w:trPr>
          <w:trHeight w:val="287"/>
        </w:trPr>
        <w:tc>
          <w:tcPr>
            <w:tcW w:w="2227" w:type="dxa"/>
          </w:tcPr>
          <w:p w14:paraId="510304E5" w14:textId="2C74D4CF" w:rsidR="00C54850" w:rsidRPr="00414969" w:rsidRDefault="00C54850" w:rsidP="00C54850">
            <w:pPr>
              <w:spacing w:line="360" w:lineRule="auto"/>
              <w:rPr>
                <w:rFonts w:ascii="Times New Roman" w:hAnsi="Times New Roman"/>
                <w:sz w:val="26"/>
                <w:szCs w:val="26"/>
              </w:rPr>
            </w:pPr>
            <w:r w:rsidRPr="00414969">
              <w:rPr>
                <w:rFonts w:ascii="Times New Roman" w:hAnsi="Times New Roman"/>
                <w:sz w:val="26"/>
                <w:szCs w:val="26"/>
              </w:rPr>
              <w:t>A-2015-2506262</w:t>
            </w:r>
          </w:p>
        </w:tc>
        <w:tc>
          <w:tcPr>
            <w:tcW w:w="3960" w:type="dxa"/>
          </w:tcPr>
          <w:p w14:paraId="7BDF9CA1" w14:textId="1914C79E" w:rsidR="00C54850" w:rsidRPr="00414969" w:rsidRDefault="00C54850" w:rsidP="00C54850">
            <w:pPr>
              <w:spacing w:line="360" w:lineRule="auto"/>
              <w:rPr>
                <w:rFonts w:ascii="Times New Roman" w:hAnsi="Times New Roman"/>
                <w:sz w:val="26"/>
                <w:szCs w:val="26"/>
              </w:rPr>
            </w:pPr>
            <w:r w:rsidRPr="00414969">
              <w:rPr>
                <w:rFonts w:ascii="Times New Roman" w:hAnsi="Times New Roman"/>
                <w:sz w:val="26"/>
                <w:szCs w:val="26"/>
              </w:rPr>
              <w:t>Customer Acquisition Specialists of America INC</w:t>
            </w:r>
          </w:p>
        </w:tc>
        <w:tc>
          <w:tcPr>
            <w:tcW w:w="2880" w:type="dxa"/>
          </w:tcPr>
          <w:p w14:paraId="4C88CBB7" w14:textId="4D3AB7A3" w:rsidR="00C54850" w:rsidRPr="00414969" w:rsidRDefault="00C54850" w:rsidP="00C54850">
            <w:pPr>
              <w:spacing w:line="360" w:lineRule="auto"/>
              <w:rPr>
                <w:rFonts w:ascii="Times New Roman" w:hAnsi="Times New Roman"/>
                <w:sz w:val="26"/>
                <w:szCs w:val="26"/>
              </w:rPr>
            </w:pPr>
            <w:r w:rsidRPr="00414969">
              <w:rPr>
                <w:rFonts w:ascii="Times New Roman" w:hAnsi="Times New Roman"/>
                <w:sz w:val="26"/>
                <w:szCs w:val="26"/>
              </w:rPr>
              <w:t>Annual</w:t>
            </w:r>
          </w:p>
        </w:tc>
      </w:tr>
      <w:tr w:rsidR="00C730A0" w:rsidRPr="005046DB" w14:paraId="4CD2D862" w14:textId="77777777" w:rsidTr="00035B19">
        <w:trPr>
          <w:trHeight w:val="287"/>
        </w:trPr>
        <w:tc>
          <w:tcPr>
            <w:tcW w:w="2227" w:type="dxa"/>
          </w:tcPr>
          <w:p w14:paraId="057CC78F" w14:textId="25270D13" w:rsidR="00C730A0" w:rsidRPr="00C730A0" w:rsidRDefault="00C730A0" w:rsidP="00C730A0">
            <w:pPr>
              <w:spacing w:line="360" w:lineRule="auto"/>
              <w:rPr>
                <w:rFonts w:ascii="Times New Roman" w:hAnsi="Times New Roman"/>
                <w:sz w:val="26"/>
                <w:szCs w:val="26"/>
              </w:rPr>
            </w:pPr>
            <w:r w:rsidRPr="00C730A0">
              <w:rPr>
                <w:rFonts w:ascii="Times New Roman" w:hAnsi="Times New Roman"/>
                <w:sz w:val="26"/>
                <w:szCs w:val="26"/>
              </w:rPr>
              <w:t>A-125037*</w:t>
            </w:r>
          </w:p>
        </w:tc>
        <w:tc>
          <w:tcPr>
            <w:tcW w:w="3960" w:type="dxa"/>
          </w:tcPr>
          <w:p w14:paraId="1F005B58" w14:textId="662D4CCC" w:rsidR="00C730A0" w:rsidRPr="00C730A0" w:rsidRDefault="00C730A0" w:rsidP="00C730A0">
            <w:pPr>
              <w:spacing w:line="360" w:lineRule="auto"/>
              <w:rPr>
                <w:rFonts w:ascii="Times New Roman" w:hAnsi="Times New Roman"/>
                <w:sz w:val="26"/>
                <w:szCs w:val="26"/>
              </w:rPr>
            </w:pPr>
            <w:r w:rsidRPr="00C730A0">
              <w:rPr>
                <w:rFonts w:ascii="Times New Roman" w:hAnsi="Times New Roman"/>
                <w:sz w:val="26"/>
                <w:szCs w:val="26"/>
              </w:rPr>
              <w:t>D &amp; L Gas and Marketing LLC</w:t>
            </w:r>
          </w:p>
        </w:tc>
        <w:tc>
          <w:tcPr>
            <w:tcW w:w="2880" w:type="dxa"/>
          </w:tcPr>
          <w:p w14:paraId="6BBD00C1" w14:textId="5F8A47CD" w:rsidR="00C730A0" w:rsidRPr="00414969" w:rsidRDefault="00C730A0" w:rsidP="00C730A0">
            <w:pPr>
              <w:spacing w:line="360" w:lineRule="auto"/>
              <w:rPr>
                <w:rFonts w:ascii="Times New Roman" w:hAnsi="Times New Roman"/>
                <w:sz w:val="26"/>
                <w:szCs w:val="26"/>
              </w:rPr>
            </w:pPr>
            <w:r w:rsidRPr="00C730A0">
              <w:rPr>
                <w:rFonts w:ascii="Times New Roman" w:hAnsi="Times New Roman"/>
                <w:sz w:val="26"/>
                <w:szCs w:val="26"/>
              </w:rPr>
              <w:t>Failed to File</w:t>
            </w:r>
          </w:p>
        </w:tc>
      </w:tr>
      <w:tr w:rsidR="009B7B2B" w:rsidRPr="005046DB" w14:paraId="1FB499B2" w14:textId="77777777" w:rsidTr="00035B19">
        <w:trPr>
          <w:trHeight w:val="287"/>
        </w:trPr>
        <w:tc>
          <w:tcPr>
            <w:tcW w:w="2227" w:type="dxa"/>
          </w:tcPr>
          <w:p w14:paraId="7FDD5001" w14:textId="465C3392" w:rsidR="009B7B2B" w:rsidRPr="00414969" w:rsidRDefault="009B7B2B" w:rsidP="009B7B2B">
            <w:pPr>
              <w:spacing w:line="360" w:lineRule="auto"/>
              <w:rPr>
                <w:rFonts w:ascii="Times New Roman" w:hAnsi="Times New Roman"/>
                <w:sz w:val="26"/>
                <w:szCs w:val="26"/>
              </w:rPr>
            </w:pPr>
            <w:r w:rsidRPr="00414969">
              <w:rPr>
                <w:rFonts w:ascii="Times New Roman" w:hAnsi="Times New Roman"/>
                <w:sz w:val="26"/>
                <w:szCs w:val="26"/>
              </w:rPr>
              <w:t>A-2015-2472163*</w:t>
            </w:r>
          </w:p>
        </w:tc>
        <w:tc>
          <w:tcPr>
            <w:tcW w:w="3960" w:type="dxa"/>
          </w:tcPr>
          <w:p w14:paraId="68534433" w14:textId="5A334D6A" w:rsidR="009B7B2B" w:rsidRPr="00414969" w:rsidRDefault="009B7B2B" w:rsidP="009B7B2B">
            <w:pPr>
              <w:spacing w:line="360" w:lineRule="auto"/>
              <w:rPr>
                <w:rFonts w:ascii="Times New Roman" w:hAnsi="Times New Roman"/>
                <w:sz w:val="26"/>
                <w:szCs w:val="26"/>
              </w:rPr>
            </w:pPr>
            <w:r w:rsidRPr="00414969">
              <w:rPr>
                <w:rFonts w:ascii="Times New Roman" w:hAnsi="Times New Roman"/>
                <w:sz w:val="26"/>
                <w:szCs w:val="26"/>
              </w:rPr>
              <w:t>Eco-Energy LLC</w:t>
            </w:r>
          </w:p>
        </w:tc>
        <w:tc>
          <w:tcPr>
            <w:tcW w:w="2880" w:type="dxa"/>
          </w:tcPr>
          <w:p w14:paraId="5D6C52E2" w14:textId="7D2DD27E" w:rsidR="009B7B2B" w:rsidRPr="00414969" w:rsidRDefault="009B7B2B" w:rsidP="009B7B2B">
            <w:pPr>
              <w:spacing w:line="360" w:lineRule="auto"/>
              <w:rPr>
                <w:rFonts w:ascii="Times New Roman" w:hAnsi="Times New Roman"/>
                <w:sz w:val="26"/>
                <w:szCs w:val="26"/>
              </w:rPr>
            </w:pPr>
            <w:r w:rsidRPr="00414969">
              <w:rPr>
                <w:rFonts w:ascii="Times New Roman" w:hAnsi="Times New Roman"/>
                <w:sz w:val="26"/>
                <w:szCs w:val="26"/>
              </w:rPr>
              <w:t>Annual</w:t>
            </w:r>
          </w:p>
        </w:tc>
      </w:tr>
      <w:tr w:rsidR="009B7B2B" w:rsidRPr="005046DB" w14:paraId="26CACB2B" w14:textId="77777777" w:rsidTr="00035B19">
        <w:trPr>
          <w:trHeight w:val="287"/>
        </w:trPr>
        <w:tc>
          <w:tcPr>
            <w:tcW w:w="2227" w:type="dxa"/>
          </w:tcPr>
          <w:p w14:paraId="6E790339" w14:textId="61F116B2" w:rsidR="009B7B2B" w:rsidRPr="00414969" w:rsidRDefault="009B7B2B" w:rsidP="009B7B2B">
            <w:pPr>
              <w:spacing w:line="360" w:lineRule="auto"/>
              <w:rPr>
                <w:rFonts w:ascii="Times New Roman" w:hAnsi="Times New Roman"/>
                <w:sz w:val="26"/>
                <w:szCs w:val="26"/>
              </w:rPr>
            </w:pPr>
            <w:r w:rsidRPr="00414969">
              <w:rPr>
                <w:rFonts w:ascii="Times New Roman" w:hAnsi="Times New Roman"/>
                <w:sz w:val="26"/>
                <w:szCs w:val="26"/>
              </w:rPr>
              <w:t>A-125031*</w:t>
            </w:r>
          </w:p>
        </w:tc>
        <w:tc>
          <w:tcPr>
            <w:tcW w:w="3960" w:type="dxa"/>
          </w:tcPr>
          <w:p w14:paraId="337D9F70" w14:textId="79008C4B" w:rsidR="009B7B2B" w:rsidRPr="00414969" w:rsidRDefault="009B7B2B" w:rsidP="009B7B2B">
            <w:pPr>
              <w:spacing w:line="360" w:lineRule="auto"/>
              <w:rPr>
                <w:rFonts w:ascii="Times New Roman" w:hAnsi="Times New Roman"/>
                <w:sz w:val="26"/>
                <w:szCs w:val="26"/>
              </w:rPr>
            </w:pPr>
            <w:r w:rsidRPr="00414969">
              <w:rPr>
                <w:rFonts w:ascii="Times New Roman" w:hAnsi="Times New Roman"/>
                <w:sz w:val="26"/>
                <w:szCs w:val="26"/>
              </w:rPr>
              <w:t>Econnergy PA INC</w:t>
            </w:r>
          </w:p>
        </w:tc>
        <w:tc>
          <w:tcPr>
            <w:tcW w:w="2880" w:type="dxa"/>
          </w:tcPr>
          <w:p w14:paraId="755A5DBB" w14:textId="36F7A599" w:rsidR="009B7B2B" w:rsidRPr="00414969" w:rsidRDefault="00BF378E" w:rsidP="009B7B2B">
            <w:pPr>
              <w:spacing w:line="360" w:lineRule="auto"/>
              <w:rPr>
                <w:rFonts w:ascii="Times New Roman" w:hAnsi="Times New Roman"/>
                <w:sz w:val="26"/>
                <w:szCs w:val="26"/>
              </w:rPr>
            </w:pPr>
            <w:r>
              <w:rPr>
                <w:rFonts w:ascii="Times New Roman" w:hAnsi="Times New Roman"/>
                <w:sz w:val="26"/>
                <w:szCs w:val="26"/>
              </w:rPr>
              <w:t xml:space="preserve">Failed to file and </w:t>
            </w:r>
            <w:r w:rsidRPr="00414969">
              <w:rPr>
                <w:rFonts w:ascii="Times New Roman" w:hAnsi="Times New Roman"/>
                <w:sz w:val="26"/>
                <w:szCs w:val="26"/>
              </w:rPr>
              <w:t>Annual</w:t>
            </w:r>
          </w:p>
        </w:tc>
      </w:tr>
      <w:tr w:rsidR="00E27118" w:rsidRPr="005046DB" w14:paraId="4A6A8932" w14:textId="77777777" w:rsidTr="00035B19">
        <w:trPr>
          <w:trHeight w:val="287"/>
        </w:trPr>
        <w:tc>
          <w:tcPr>
            <w:tcW w:w="2227" w:type="dxa"/>
          </w:tcPr>
          <w:p w14:paraId="4CE0EA64" w14:textId="3866124C" w:rsidR="00E27118" w:rsidRPr="00414969" w:rsidRDefault="00E27118" w:rsidP="00E27118">
            <w:pPr>
              <w:spacing w:line="360" w:lineRule="auto"/>
              <w:rPr>
                <w:rFonts w:ascii="Times New Roman" w:hAnsi="Times New Roman"/>
                <w:sz w:val="26"/>
                <w:szCs w:val="26"/>
              </w:rPr>
            </w:pPr>
            <w:r w:rsidRPr="00414969">
              <w:rPr>
                <w:rFonts w:ascii="Times New Roman" w:hAnsi="Times New Roman"/>
                <w:sz w:val="26"/>
                <w:szCs w:val="26"/>
              </w:rPr>
              <w:t>A-125133</w:t>
            </w:r>
          </w:p>
        </w:tc>
        <w:tc>
          <w:tcPr>
            <w:tcW w:w="3960" w:type="dxa"/>
          </w:tcPr>
          <w:p w14:paraId="6B8CD9E3" w14:textId="3ED8D1CA" w:rsidR="00E27118" w:rsidRPr="00414969" w:rsidRDefault="00E27118" w:rsidP="00E27118">
            <w:pPr>
              <w:spacing w:line="360" w:lineRule="auto"/>
              <w:rPr>
                <w:rFonts w:ascii="Times New Roman" w:hAnsi="Times New Roman"/>
                <w:sz w:val="26"/>
                <w:szCs w:val="26"/>
              </w:rPr>
            </w:pPr>
            <w:r w:rsidRPr="00414969">
              <w:rPr>
                <w:rFonts w:ascii="Times New Roman" w:hAnsi="Times New Roman"/>
                <w:sz w:val="26"/>
                <w:szCs w:val="26"/>
              </w:rPr>
              <w:t>Energy USA-TPC</w:t>
            </w:r>
          </w:p>
        </w:tc>
        <w:tc>
          <w:tcPr>
            <w:tcW w:w="2880" w:type="dxa"/>
          </w:tcPr>
          <w:p w14:paraId="158FD852" w14:textId="1EF5069B" w:rsidR="00E27118" w:rsidRPr="00414969" w:rsidRDefault="00E27118" w:rsidP="00E27118">
            <w:pPr>
              <w:spacing w:line="360" w:lineRule="auto"/>
              <w:rPr>
                <w:rFonts w:ascii="Times New Roman" w:hAnsi="Times New Roman"/>
                <w:sz w:val="26"/>
                <w:szCs w:val="26"/>
              </w:rPr>
            </w:pPr>
            <w:r w:rsidRPr="00414969">
              <w:rPr>
                <w:rFonts w:ascii="Times New Roman" w:hAnsi="Times New Roman"/>
                <w:sz w:val="26"/>
                <w:szCs w:val="26"/>
              </w:rPr>
              <w:t>Annual</w:t>
            </w:r>
          </w:p>
        </w:tc>
      </w:tr>
      <w:tr w:rsidR="00D549A4" w:rsidRPr="005046DB" w14:paraId="41A63D97" w14:textId="77777777" w:rsidTr="00035B19">
        <w:trPr>
          <w:trHeight w:val="287"/>
        </w:trPr>
        <w:tc>
          <w:tcPr>
            <w:tcW w:w="2227" w:type="dxa"/>
          </w:tcPr>
          <w:p w14:paraId="512E93A5" w14:textId="728AA846" w:rsidR="00D549A4" w:rsidRPr="00D549A4" w:rsidRDefault="00D549A4" w:rsidP="00D549A4">
            <w:pPr>
              <w:spacing w:line="360" w:lineRule="auto"/>
              <w:rPr>
                <w:rFonts w:ascii="Times New Roman" w:hAnsi="Times New Roman"/>
                <w:sz w:val="26"/>
                <w:szCs w:val="26"/>
              </w:rPr>
            </w:pPr>
            <w:r w:rsidRPr="00D549A4">
              <w:rPr>
                <w:rFonts w:ascii="Times New Roman" w:hAnsi="Times New Roman"/>
                <w:sz w:val="26"/>
                <w:szCs w:val="26"/>
              </w:rPr>
              <w:t>A-125022*</w:t>
            </w:r>
          </w:p>
        </w:tc>
        <w:tc>
          <w:tcPr>
            <w:tcW w:w="3960" w:type="dxa"/>
          </w:tcPr>
          <w:p w14:paraId="02E30E31" w14:textId="4C667260" w:rsidR="00D549A4" w:rsidRPr="00D549A4" w:rsidRDefault="00D549A4" w:rsidP="00D549A4">
            <w:pPr>
              <w:spacing w:line="360" w:lineRule="auto"/>
              <w:rPr>
                <w:rFonts w:ascii="Times New Roman" w:hAnsi="Times New Roman"/>
                <w:sz w:val="26"/>
                <w:szCs w:val="26"/>
              </w:rPr>
            </w:pPr>
            <w:r w:rsidRPr="00D549A4">
              <w:rPr>
                <w:rFonts w:ascii="Times New Roman" w:hAnsi="Times New Roman"/>
                <w:sz w:val="26"/>
                <w:szCs w:val="26"/>
              </w:rPr>
              <w:t>Equitable Gas Company</w:t>
            </w:r>
          </w:p>
        </w:tc>
        <w:tc>
          <w:tcPr>
            <w:tcW w:w="2880" w:type="dxa"/>
          </w:tcPr>
          <w:p w14:paraId="5BA41AD5" w14:textId="5D2AFDD5" w:rsidR="00D549A4" w:rsidRPr="00414969" w:rsidRDefault="00D549A4" w:rsidP="00D549A4">
            <w:pPr>
              <w:spacing w:line="360" w:lineRule="auto"/>
              <w:rPr>
                <w:rFonts w:ascii="Times New Roman" w:hAnsi="Times New Roman"/>
                <w:sz w:val="26"/>
                <w:szCs w:val="26"/>
              </w:rPr>
            </w:pPr>
            <w:r w:rsidRPr="00C730A0">
              <w:rPr>
                <w:rFonts w:ascii="Times New Roman" w:hAnsi="Times New Roman"/>
                <w:sz w:val="26"/>
                <w:szCs w:val="26"/>
              </w:rPr>
              <w:t>Failed to File</w:t>
            </w:r>
          </w:p>
        </w:tc>
      </w:tr>
      <w:tr w:rsidR="00D549A4" w:rsidRPr="005046DB" w14:paraId="440F0F3D" w14:textId="77777777" w:rsidTr="00035B19">
        <w:trPr>
          <w:trHeight w:val="287"/>
        </w:trPr>
        <w:tc>
          <w:tcPr>
            <w:tcW w:w="2227" w:type="dxa"/>
          </w:tcPr>
          <w:p w14:paraId="741E20F9" w14:textId="390B2214" w:rsidR="00D549A4" w:rsidRPr="00414969" w:rsidRDefault="00D549A4" w:rsidP="00D549A4">
            <w:pPr>
              <w:spacing w:line="360" w:lineRule="auto"/>
              <w:rPr>
                <w:rFonts w:ascii="Times New Roman" w:hAnsi="Times New Roman"/>
                <w:sz w:val="26"/>
                <w:szCs w:val="26"/>
              </w:rPr>
            </w:pPr>
            <w:r w:rsidRPr="00414969">
              <w:rPr>
                <w:rFonts w:ascii="Times New Roman" w:hAnsi="Times New Roman"/>
                <w:sz w:val="26"/>
                <w:szCs w:val="26"/>
              </w:rPr>
              <w:t>A-2014-2441030</w:t>
            </w:r>
          </w:p>
        </w:tc>
        <w:tc>
          <w:tcPr>
            <w:tcW w:w="3960" w:type="dxa"/>
          </w:tcPr>
          <w:p w14:paraId="42E3DA2E" w14:textId="7B2734D3" w:rsidR="00D549A4" w:rsidRPr="00414969" w:rsidRDefault="00D549A4" w:rsidP="00D549A4">
            <w:pPr>
              <w:spacing w:line="360" w:lineRule="auto"/>
              <w:rPr>
                <w:rFonts w:ascii="Times New Roman" w:hAnsi="Times New Roman"/>
                <w:sz w:val="26"/>
                <w:szCs w:val="26"/>
              </w:rPr>
            </w:pPr>
            <w:r w:rsidRPr="00414969">
              <w:rPr>
                <w:rFonts w:ascii="Times New Roman" w:hAnsi="Times New Roman"/>
                <w:sz w:val="26"/>
                <w:szCs w:val="26"/>
              </w:rPr>
              <w:t>Front Line Power Solutions LLC</w:t>
            </w:r>
          </w:p>
        </w:tc>
        <w:tc>
          <w:tcPr>
            <w:tcW w:w="2880" w:type="dxa"/>
          </w:tcPr>
          <w:p w14:paraId="3A35FBF1" w14:textId="2A228182" w:rsidR="00D549A4" w:rsidRPr="00414969" w:rsidRDefault="00D549A4" w:rsidP="00D549A4">
            <w:pPr>
              <w:spacing w:line="360" w:lineRule="auto"/>
              <w:rPr>
                <w:rFonts w:ascii="Times New Roman" w:hAnsi="Times New Roman"/>
                <w:sz w:val="26"/>
                <w:szCs w:val="26"/>
              </w:rPr>
            </w:pPr>
            <w:r w:rsidRPr="00414969">
              <w:rPr>
                <w:rFonts w:ascii="Times New Roman" w:hAnsi="Times New Roman"/>
                <w:sz w:val="26"/>
                <w:szCs w:val="26"/>
              </w:rPr>
              <w:t>Annual</w:t>
            </w:r>
          </w:p>
        </w:tc>
      </w:tr>
      <w:tr w:rsidR="00C35DE4" w:rsidRPr="005046DB" w14:paraId="0FFA40ED" w14:textId="77777777" w:rsidTr="00035B19">
        <w:trPr>
          <w:trHeight w:val="287"/>
        </w:trPr>
        <w:tc>
          <w:tcPr>
            <w:tcW w:w="2227" w:type="dxa"/>
          </w:tcPr>
          <w:p w14:paraId="042A9C09" w14:textId="4F749A74" w:rsidR="00240DFD" w:rsidRPr="00891D3F" w:rsidRDefault="00C35DE4" w:rsidP="00875BB5">
            <w:pPr>
              <w:spacing w:line="360" w:lineRule="auto"/>
              <w:rPr>
                <w:rFonts w:ascii="Times New Roman" w:hAnsi="Times New Roman"/>
                <w:sz w:val="26"/>
                <w:szCs w:val="26"/>
              </w:rPr>
            </w:pPr>
            <w:r w:rsidRPr="00891D3F">
              <w:rPr>
                <w:rFonts w:ascii="Times New Roman" w:hAnsi="Times New Roman"/>
                <w:sz w:val="26"/>
                <w:szCs w:val="26"/>
              </w:rPr>
              <w:t>A-125039*</w:t>
            </w:r>
          </w:p>
        </w:tc>
        <w:tc>
          <w:tcPr>
            <w:tcW w:w="3960" w:type="dxa"/>
          </w:tcPr>
          <w:p w14:paraId="71B0B140" w14:textId="39FAEE84" w:rsidR="00C35DE4" w:rsidRPr="00891D3F" w:rsidRDefault="00C35DE4" w:rsidP="00C35DE4">
            <w:pPr>
              <w:spacing w:line="360" w:lineRule="auto"/>
              <w:rPr>
                <w:rFonts w:ascii="Times New Roman" w:hAnsi="Times New Roman"/>
                <w:sz w:val="26"/>
                <w:szCs w:val="26"/>
              </w:rPr>
            </w:pPr>
            <w:r w:rsidRPr="00891D3F">
              <w:rPr>
                <w:rFonts w:ascii="Times New Roman" w:hAnsi="Times New Roman"/>
                <w:sz w:val="26"/>
                <w:szCs w:val="26"/>
              </w:rPr>
              <w:t>Greenmountain.com Company</w:t>
            </w:r>
          </w:p>
        </w:tc>
        <w:tc>
          <w:tcPr>
            <w:tcW w:w="2880" w:type="dxa"/>
          </w:tcPr>
          <w:p w14:paraId="228CD5FE" w14:textId="2C6A5062" w:rsidR="00C35DE4" w:rsidRPr="00891D3F" w:rsidRDefault="00C35DE4" w:rsidP="00C35DE4">
            <w:pPr>
              <w:spacing w:line="360" w:lineRule="auto"/>
              <w:rPr>
                <w:rFonts w:ascii="Times New Roman" w:hAnsi="Times New Roman"/>
                <w:sz w:val="26"/>
                <w:szCs w:val="26"/>
              </w:rPr>
            </w:pPr>
            <w:r w:rsidRPr="00891D3F">
              <w:rPr>
                <w:rFonts w:ascii="Times New Roman" w:hAnsi="Times New Roman"/>
                <w:sz w:val="26"/>
                <w:szCs w:val="26"/>
              </w:rPr>
              <w:t>Failed to File</w:t>
            </w:r>
          </w:p>
        </w:tc>
      </w:tr>
      <w:tr w:rsidR="00D549A4" w:rsidRPr="005046DB" w14:paraId="2780ED65" w14:textId="77777777" w:rsidTr="00035B19">
        <w:trPr>
          <w:trHeight w:val="287"/>
        </w:trPr>
        <w:tc>
          <w:tcPr>
            <w:tcW w:w="2227" w:type="dxa"/>
          </w:tcPr>
          <w:p w14:paraId="10C863F7" w14:textId="1EB2C18A"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A-125083*</w:t>
            </w:r>
          </w:p>
        </w:tc>
        <w:tc>
          <w:tcPr>
            <w:tcW w:w="3960" w:type="dxa"/>
          </w:tcPr>
          <w:p w14:paraId="72AFB52C" w14:textId="4AB7832E"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Iberdrola USA Solutions INC</w:t>
            </w:r>
          </w:p>
        </w:tc>
        <w:tc>
          <w:tcPr>
            <w:tcW w:w="2880" w:type="dxa"/>
          </w:tcPr>
          <w:p w14:paraId="59C64CE6" w14:textId="03D5A81A"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Failed to file and Annual</w:t>
            </w:r>
          </w:p>
        </w:tc>
      </w:tr>
      <w:tr w:rsidR="00D549A4" w:rsidRPr="005046DB" w14:paraId="04F605E7" w14:textId="77777777" w:rsidTr="00035B19">
        <w:trPr>
          <w:trHeight w:val="287"/>
        </w:trPr>
        <w:tc>
          <w:tcPr>
            <w:tcW w:w="2227" w:type="dxa"/>
          </w:tcPr>
          <w:p w14:paraId="33EE92B4" w14:textId="418B5CB0"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A-2018-3006014</w:t>
            </w:r>
          </w:p>
        </w:tc>
        <w:tc>
          <w:tcPr>
            <w:tcW w:w="3960" w:type="dxa"/>
          </w:tcPr>
          <w:p w14:paraId="627EDA02" w14:textId="1A6FB12B"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John Orr d/b/a Energy Management Services</w:t>
            </w:r>
          </w:p>
        </w:tc>
        <w:tc>
          <w:tcPr>
            <w:tcW w:w="2880" w:type="dxa"/>
          </w:tcPr>
          <w:p w14:paraId="377E57AB" w14:textId="49EC814F"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Annual</w:t>
            </w:r>
          </w:p>
        </w:tc>
      </w:tr>
      <w:tr w:rsidR="00D549A4" w:rsidRPr="005046DB" w14:paraId="25214C5E" w14:textId="77777777" w:rsidTr="00035B19">
        <w:trPr>
          <w:trHeight w:val="287"/>
        </w:trPr>
        <w:tc>
          <w:tcPr>
            <w:tcW w:w="2227" w:type="dxa"/>
          </w:tcPr>
          <w:p w14:paraId="6D4D2D08" w14:textId="12D2D71D"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A-2015-2468934</w:t>
            </w:r>
          </w:p>
        </w:tc>
        <w:tc>
          <w:tcPr>
            <w:tcW w:w="3960" w:type="dxa"/>
          </w:tcPr>
          <w:p w14:paraId="44C57C00" w14:textId="3D932259"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Lava Energy INC</w:t>
            </w:r>
          </w:p>
        </w:tc>
        <w:tc>
          <w:tcPr>
            <w:tcW w:w="2880" w:type="dxa"/>
          </w:tcPr>
          <w:p w14:paraId="6732DBA6" w14:textId="50997FD0"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Annual</w:t>
            </w:r>
          </w:p>
        </w:tc>
      </w:tr>
      <w:tr w:rsidR="0044461B" w:rsidRPr="005046DB" w14:paraId="43B2E208" w14:textId="77777777" w:rsidTr="00035B19">
        <w:trPr>
          <w:trHeight w:val="287"/>
        </w:trPr>
        <w:tc>
          <w:tcPr>
            <w:tcW w:w="2227" w:type="dxa"/>
          </w:tcPr>
          <w:p w14:paraId="1348589F" w14:textId="7952F14B" w:rsidR="0044461B" w:rsidRPr="00891D3F" w:rsidRDefault="0044461B" w:rsidP="0044461B">
            <w:pPr>
              <w:spacing w:line="360" w:lineRule="auto"/>
              <w:rPr>
                <w:rFonts w:ascii="Times New Roman" w:hAnsi="Times New Roman"/>
                <w:sz w:val="26"/>
                <w:szCs w:val="26"/>
              </w:rPr>
            </w:pPr>
            <w:r w:rsidRPr="00891D3F">
              <w:rPr>
                <w:rFonts w:ascii="Times New Roman" w:hAnsi="Times New Roman"/>
                <w:sz w:val="26"/>
                <w:szCs w:val="26"/>
              </w:rPr>
              <w:t>A-125090*</w:t>
            </w:r>
          </w:p>
        </w:tc>
        <w:tc>
          <w:tcPr>
            <w:tcW w:w="3960" w:type="dxa"/>
          </w:tcPr>
          <w:p w14:paraId="597C7785" w14:textId="7DFFCFB1" w:rsidR="0044461B" w:rsidRPr="00891D3F" w:rsidRDefault="0044461B" w:rsidP="0044461B">
            <w:pPr>
              <w:spacing w:line="360" w:lineRule="auto"/>
              <w:rPr>
                <w:rFonts w:ascii="Times New Roman" w:hAnsi="Times New Roman"/>
                <w:sz w:val="26"/>
                <w:szCs w:val="26"/>
              </w:rPr>
            </w:pPr>
            <w:r w:rsidRPr="00891D3F">
              <w:rPr>
                <w:rFonts w:ascii="Times New Roman" w:hAnsi="Times New Roman"/>
                <w:sz w:val="26"/>
                <w:szCs w:val="26"/>
              </w:rPr>
              <w:t>Metromedia Energy Inc</w:t>
            </w:r>
          </w:p>
        </w:tc>
        <w:tc>
          <w:tcPr>
            <w:tcW w:w="2880" w:type="dxa"/>
          </w:tcPr>
          <w:p w14:paraId="17020628" w14:textId="11C84440" w:rsidR="0044461B" w:rsidRPr="00891D3F" w:rsidRDefault="0044461B" w:rsidP="0044461B">
            <w:pPr>
              <w:spacing w:line="360" w:lineRule="auto"/>
              <w:rPr>
                <w:rFonts w:ascii="Times New Roman" w:hAnsi="Times New Roman"/>
                <w:sz w:val="26"/>
                <w:szCs w:val="26"/>
              </w:rPr>
            </w:pPr>
            <w:r w:rsidRPr="00891D3F">
              <w:rPr>
                <w:rFonts w:ascii="Times New Roman" w:hAnsi="Times New Roman"/>
                <w:sz w:val="26"/>
                <w:szCs w:val="26"/>
              </w:rPr>
              <w:t>Failed to File</w:t>
            </w:r>
          </w:p>
        </w:tc>
      </w:tr>
      <w:tr w:rsidR="00D549A4" w:rsidRPr="005046DB" w14:paraId="211315C6" w14:textId="77777777" w:rsidTr="00035B19">
        <w:trPr>
          <w:trHeight w:val="287"/>
        </w:trPr>
        <w:tc>
          <w:tcPr>
            <w:tcW w:w="2227" w:type="dxa"/>
          </w:tcPr>
          <w:p w14:paraId="097B7C8E" w14:textId="2517FF9E"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A-2016-2577965</w:t>
            </w:r>
          </w:p>
        </w:tc>
        <w:tc>
          <w:tcPr>
            <w:tcW w:w="3960" w:type="dxa"/>
          </w:tcPr>
          <w:p w14:paraId="61661539" w14:textId="24B607FF"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NAUP Brokerage LLC</w:t>
            </w:r>
          </w:p>
        </w:tc>
        <w:tc>
          <w:tcPr>
            <w:tcW w:w="2880" w:type="dxa"/>
          </w:tcPr>
          <w:p w14:paraId="24490A0B" w14:textId="765D92EE"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Annual</w:t>
            </w:r>
          </w:p>
        </w:tc>
      </w:tr>
      <w:tr w:rsidR="00D549A4" w:rsidRPr="005046DB" w14:paraId="1739C128" w14:textId="77777777" w:rsidTr="00035B19">
        <w:trPr>
          <w:trHeight w:val="287"/>
        </w:trPr>
        <w:tc>
          <w:tcPr>
            <w:tcW w:w="2227" w:type="dxa"/>
          </w:tcPr>
          <w:p w14:paraId="18200D5E" w14:textId="7EDAB7BB"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A-2014-2418502</w:t>
            </w:r>
          </w:p>
        </w:tc>
        <w:tc>
          <w:tcPr>
            <w:tcW w:w="3960" w:type="dxa"/>
          </w:tcPr>
          <w:p w14:paraId="20AD822D" w14:textId="27C78A21"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Nextility INC</w:t>
            </w:r>
          </w:p>
        </w:tc>
        <w:tc>
          <w:tcPr>
            <w:tcW w:w="2880" w:type="dxa"/>
          </w:tcPr>
          <w:p w14:paraId="3B67C693" w14:textId="2D0ADDF2"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Annual</w:t>
            </w:r>
          </w:p>
        </w:tc>
      </w:tr>
      <w:tr w:rsidR="00D549A4" w:rsidRPr="005046DB" w14:paraId="28E6A85A" w14:textId="77777777" w:rsidTr="00035B19">
        <w:trPr>
          <w:trHeight w:val="287"/>
        </w:trPr>
        <w:tc>
          <w:tcPr>
            <w:tcW w:w="2227" w:type="dxa"/>
          </w:tcPr>
          <w:p w14:paraId="5E289600" w14:textId="14F14B1C"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A-2016-2549031</w:t>
            </w:r>
          </w:p>
        </w:tc>
        <w:tc>
          <w:tcPr>
            <w:tcW w:w="3960" w:type="dxa"/>
          </w:tcPr>
          <w:p w14:paraId="560F6A92" w14:textId="07DB1B83"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Power-Mark Resources LLC</w:t>
            </w:r>
          </w:p>
        </w:tc>
        <w:tc>
          <w:tcPr>
            <w:tcW w:w="2880" w:type="dxa"/>
          </w:tcPr>
          <w:p w14:paraId="28784473" w14:textId="7BBB15C0"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Annual</w:t>
            </w:r>
          </w:p>
        </w:tc>
      </w:tr>
      <w:tr w:rsidR="00891D3F" w:rsidRPr="005046DB" w14:paraId="34F13C47" w14:textId="77777777" w:rsidTr="00035B19">
        <w:trPr>
          <w:trHeight w:val="287"/>
        </w:trPr>
        <w:tc>
          <w:tcPr>
            <w:tcW w:w="2227" w:type="dxa"/>
          </w:tcPr>
          <w:p w14:paraId="41B4B54B" w14:textId="1A4A21E3" w:rsidR="00891D3F" w:rsidRPr="00891D3F" w:rsidRDefault="00891D3F" w:rsidP="00891D3F">
            <w:pPr>
              <w:spacing w:line="360" w:lineRule="auto"/>
              <w:rPr>
                <w:rFonts w:ascii="Times New Roman" w:hAnsi="Times New Roman"/>
                <w:sz w:val="26"/>
                <w:szCs w:val="26"/>
              </w:rPr>
            </w:pPr>
            <w:r w:rsidRPr="00891D3F">
              <w:rPr>
                <w:rFonts w:ascii="Times New Roman" w:hAnsi="Times New Roman"/>
                <w:sz w:val="26"/>
                <w:szCs w:val="26"/>
              </w:rPr>
              <w:t>A-2018-3004940*</w:t>
            </w:r>
          </w:p>
        </w:tc>
        <w:tc>
          <w:tcPr>
            <w:tcW w:w="3960" w:type="dxa"/>
          </w:tcPr>
          <w:p w14:paraId="4C9BDD7B" w14:textId="2902BB3C" w:rsidR="00891D3F" w:rsidRPr="00891D3F" w:rsidRDefault="00891D3F" w:rsidP="00891D3F">
            <w:pPr>
              <w:spacing w:line="360" w:lineRule="auto"/>
              <w:rPr>
                <w:rFonts w:ascii="Times New Roman" w:hAnsi="Times New Roman"/>
                <w:sz w:val="26"/>
                <w:szCs w:val="26"/>
              </w:rPr>
            </w:pPr>
            <w:r w:rsidRPr="00891D3F">
              <w:rPr>
                <w:rFonts w:ascii="Times New Roman" w:hAnsi="Times New Roman"/>
                <w:sz w:val="26"/>
                <w:szCs w:val="26"/>
              </w:rPr>
              <w:t>Sanford Energy Associates LLC</w:t>
            </w:r>
          </w:p>
        </w:tc>
        <w:tc>
          <w:tcPr>
            <w:tcW w:w="2880" w:type="dxa"/>
          </w:tcPr>
          <w:p w14:paraId="128C8C5B" w14:textId="29C50AAE" w:rsidR="00891D3F" w:rsidRPr="00891D3F" w:rsidRDefault="00891D3F" w:rsidP="00891D3F">
            <w:pPr>
              <w:spacing w:line="360" w:lineRule="auto"/>
              <w:rPr>
                <w:rFonts w:ascii="Times New Roman" w:hAnsi="Times New Roman"/>
                <w:sz w:val="26"/>
                <w:szCs w:val="26"/>
              </w:rPr>
            </w:pPr>
            <w:r w:rsidRPr="00891D3F">
              <w:rPr>
                <w:rFonts w:ascii="Times New Roman" w:hAnsi="Times New Roman"/>
                <w:sz w:val="26"/>
                <w:szCs w:val="26"/>
              </w:rPr>
              <w:t>Failed to File</w:t>
            </w:r>
          </w:p>
        </w:tc>
      </w:tr>
      <w:tr w:rsidR="00D549A4" w:rsidRPr="005046DB" w14:paraId="33A7F2DB" w14:textId="77777777" w:rsidTr="00035B19">
        <w:trPr>
          <w:trHeight w:val="287"/>
        </w:trPr>
        <w:tc>
          <w:tcPr>
            <w:tcW w:w="2227" w:type="dxa"/>
          </w:tcPr>
          <w:p w14:paraId="33D53D7E" w14:textId="6D7E066F"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A-125132*</w:t>
            </w:r>
          </w:p>
        </w:tc>
        <w:tc>
          <w:tcPr>
            <w:tcW w:w="3960" w:type="dxa"/>
          </w:tcPr>
          <w:p w14:paraId="16A4D87A" w14:textId="16C9BF72"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Texon Distributing L.P.</w:t>
            </w:r>
          </w:p>
        </w:tc>
        <w:tc>
          <w:tcPr>
            <w:tcW w:w="2880" w:type="dxa"/>
          </w:tcPr>
          <w:p w14:paraId="4D1181A8" w14:textId="5EF722B2"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Failed to file and Annual</w:t>
            </w:r>
          </w:p>
        </w:tc>
      </w:tr>
      <w:tr w:rsidR="00D549A4" w:rsidRPr="005046DB" w14:paraId="5A1C528E" w14:textId="77777777" w:rsidTr="00035B19">
        <w:trPr>
          <w:trHeight w:val="287"/>
        </w:trPr>
        <w:tc>
          <w:tcPr>
            <w:tcW w:w="2227" w:type="dxa"/>
          </w:tcPr>
          <w:p w14:paraId="4D1C99D1" w14:textId="2D85FFE5"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lastRenderedPageBreak/>
              <w:t>A-125035*</w:t>
            </w:r>
          </w:p>
        </w:tc>
        <w:tc>
          <w:tcPr>
            <w:tcW w:w="3960" w:type="dxa"/>
          </w:tcPr>
          <w:p w14:paraId="5D45D418" w14:textId="08B6BF68"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Williams Energy Marketing &amp; Trading</w:t>
            </w:r>
          </w:p>
        </w:tc>
        <w:tc>
          <w:tcPr>
            <w:tcW w:w="2880" w:type="dxa"/>
          </w:tcPr>
          <w:p w14:paraId="5AE68F82" w14:textId="3B076991" w:rsidR="00D549A4" w:rsidRPr="00891D3F" w:rsidRDefault="00D549A4" w:rsidP="00D549A4">
            <w:pPr>
              <w:spacing w:line="360" w:lineRule="auto"/>
              <w:rPr>
                <w:rFonts w:ascii="Times New Roman" w:hAnsi="Times New Roman"/>
                <w:sz w:val="26"/>
                <w:szCs w:val="26"/>
              </w:rPr>
            </w:pPr>
            <w:r w:rsidRPr="00891D3F">
              <w:rPr>
                <w:rFonts w:ascii="Times New Roman" w:hAnsi="Times New Roman"/>
                <w:sz w:val="26"/>
                <w:szCs w:val="26"/>
              </w:rPr>
              <w:t>Failed to file and Annual</w:t>
            </w:r>
          </w:p>
        </w:tc>
      </w:tr>
    </w:tbl>
    <w:p w14:paraId="235D3C73" w14:textId="748E6972" w:rsidR="006B3219" w:rsidRPr="005046DB" w:rsidRDefault="005046DB" w:rsidP="005046DB">
      <w:pPr>
        <w:rPr>
          <w:rFonts w:ascii="Times New Roman" w:hAnsi="Times New Roman"/>
          <w:spacing w:val="-3"/>
          <w:sz w:val="26"/>
          <w:szCs w:val="26"/>
        </w:rPr>
      </w:pPr>
      <w:r>
        <w:rPr>
          <w:rFonts w:ascii="Times New Roman" w:hAnsi="Times New Roman"/>
          <w:spacing w:val="-3"/>
          <w:sz w:val="26"/>
          <w:szCs w:val="26"/>
        </w:rPr>
        <w:t xml:space="preserve">   </w:t>
      </w:r>
      <w:r w:rsidR="0066481B" w:rsidRPr="005046DB">
        <w:rPr>
          <w:rFonts w:ascii="Times New Roman" w:hAnsi="Times New Roman"/>
          <w:spacing w:val="-3"/>
          <w:sz w:val="26"/>
          <w:szCs w:val="26"/>
        </w:rPr>
        <w:t>*Taking title to natural gas</w:t>
      </w:r>
    </w:p>
    <w:p w14:paraId="57FFC50D" w14:textId="77777777" w:rsidR="0066481B" w:rsidRPr="005046DB" w:rsidRDefault="0066481B" w:rsidP="001C0FDF">
      <w:pPr>
        <w:ind w:firstLine="720"/>
        <w:rPr>
          <w:rFonts w:ascii="Times New Roman" w:hAnsi="Times New Roman"/>
          <w:spacing w:val="-3"/>
          <w:sz w:val="26"/>
          <w:szCs w:val="26"/>
        </w:rPr>
      </w:pPr>
    </w:p>
    <w:p w14:paraId="39CC717B" w14:textId="1FECA402" w:rsidR="00DB6F63" w:rsidRPr="00B23E05" w:rsidRDefault="00737D92" w:rsidP="00DB6F63">
      <w:pPr>
        <w:tabs>
          <w:tab w:val="left" w:pos="-720"/>
        </w:tabs>
        <w:suppressAutoHyphens/>
        <w:spacing w:line="360" w:lineRule="auto"/>
        <w:rPr>
          <w:rFonts w:ascii="Times New Roman" w:hAnsi="Times New Roman"/>
          <w:spacing w:val="-3"/>
          <w:sz w:val="26"/>
          <w:szCs w:val="26"/>
        </w:rPr>
      </w:pPr>
      <w:r w:rsidRPr="005046DB">
        <w:rPr>
          <w:rFonts w:ascii="Times New Roman" w:hAnsi="Times New Roman"/>
          <w:spacing w:val="-3"/>
          <w:sz w:val="26"/>
          <w:szCs w:val="26"/>
        </w:rPr>
        <w:tab/>
      </w:r>
      <w:r w:rsidR="00211799" w:rsidRPr="00211799">
        <w:rPr>
          <w:rFonts w:ascii="Times New Roman" w:hAnsi="Times New Roman"/>
          <w:spacing w:val="-3"/>
          <w:sz w:val="26"/>
          <w:szCs w:val="26"/>
        </w:rPr>
        <w:t>The Commission revokes the Natural Gas Supplier Licenses held by the companies listed in the Table 3 - Supplier License Revocation</w:t>
      </w:r>
      <w:r w:rsidR="00B23E05">
        <w:rPr>
          <w:rFonts w:ascii="Times New Roman" w:hAnsi="Times New Roman"/>
          <w:spacing w:val="-3"/>
          <w:sz w:val="26"/>
          <w:szCs w:val="26"/>
        </w:rPr>
        <w:t xml:space="preserve"> because they</w:t>
      </w:r>
      <w:r w:rsidR="00211799" w:rsidRPr="00211799">
        <w:rPr>
          <w:rFonts w:ascii="Times New Roman" w:hAnsi="Times New Roman"/>
          <w:spacing w:val="-3"/>
          <w:sz w:val="26"/>
          <w:szCs w:val="26"/>
        </w:rPr>
        <w:t xml:space="preserve"> </w:t>
      </w:r>
      <w:r w:rsidR="00B23E05" w:rsidRPr="00DB6F63">
        <w:rPr>
          <w:rFonts w:ascii="Times New Roman" w:hAnsi="Times New Roman"/>
          <w:spacing w:val="-3"/>
          <w:sz w:val="26"/>
          <w:szCs w:val="26"/>
        </w:rPr>
        <w:t xml:space="preserve">are not in compliance with </w:t>
      </w:r>
      <w:r w:rsidR="00B23E05" w:rsidRPr="006106B5">
        <w:rPr>
          <w:rFonts w:ascii="Times New Roman" w:hAnsi="Times New Roman"/>
          <w:spacing w:val="-3"/>
          <w:sz w:val="26"/>
          <w:szCs w:val="26"/>
        </w:rPr>
        <w:t>66 Pa. C.S. § 2208(c)(2),</w:t>
      </w:r>
      <w:r w:rsidR="00B23E05">
        <w:rPr>
          <w:rFonts w:ascii="Times New Roman" w:hAnsi="Times New Roman"/>
          <w:spacing w:val="-3"/>
          <w:sz w:val="26"/>
          <w:szCs w:val="26"/>
        </w:rPr>
        <w:t xml:space="preserve"> and t</w:t>
      </w:r>
      <w:r w:rsidR="00B23E05" w:rsidRPr="006106B5">
        <w:rPr>
          <w:rFonts w:ascii="Times New Roman" w:hAnsi="Times New Roman"/>
          <w:spacing w:val="-3"/>
          <w:sz w:val="26"/>
          <w:szCs w:val="26"/>
        </w:rPr>
        <w:t>he Commission’s regulations</w:t>
      </w:r>
      <w:r w:rsidR="00B23E05">
        <w:rPr>
          <w:rFonts w:ascii="Times New Roman" w:hAnsi="Times New Roman"/>
          <w:spacing w:val="-3"/>
          <w:sz w:val="26"/>
          <w:szCs w:val="26"/>
        </w:rPr>
        <w:t xml:space="preserve">, </w:t>
      </w:r>
      <w:r w:rsidR="00B23E05" w:rsidRPr="006106B5">
        <w:rPr>
          <w:rFonts w:ascii="Times New Roman" w:hAnsi="Times New Roman"/>
          <w:spacing w:val="-3"/>
          <w:sz w:val="26"/>
          <w:szCs w:val="26"/>
        </w:rPr>
        <w:t>52 Pa. Code § 62.113(a)(5)</w:t>
      </w:r>
      <w:r w:rsidR="00B23E05">
        <w:rPr>
          <w:rFonts w:ascii="Times New Roman" w:hAnsi="Times New Roman"/>
          <w:spacing w:val="-3"/>
          <w:sz w:val="26"/>
          <w:szCs w:val="26"/>
        </w:rPr>
        <w:t>.  Th</w:t>
      </w:r>
      <w:r w:rsidR="00211799" w:rsidRPr="00211799">
        <w:rPr>
          <w:rFonts w:ascii="Times New Roman" w:hAnsi="Times New Roman"/>
          <w:spacing w:val="-3"/>
          <w:sz w:val="26"/>
          <w:szCs w:val="26"/>
        </w:rPr>
        <w:t>ese NGSs shall be stricken from all active utility lists maintained by the Commission’s Bureau of Technical Utility Services, Secretary’s Bureau, and the Assessment Section of the Bureau of Administration.  These companies are prohibited from providing natural gas supply services to retail gas customers as of the Entry Date of this Final Order and shall be removed from the Commission’s website, and notifications shall be sent to all natural gas distribution companies in which the companies were licensed to do business.  Upon receipt of the notification, the natural gas distribution companies shall return the customers of these companies to its supplier of last resort service</w:t>
      </w:r>
      <w:r w:rsidR="00B23E05">
        <w:rPr>
          <w:rFonts w:ascii="Times New Roman" w:hAnsi="Times New Roman"/>
          <w:spacing w:val="-3"/>
          <w:sz w:val="26"/>
          <w:szCs w:val="26"/>
        </w:rPr>
        <w:t xml:space="preserve">; </w:t>
      </w:r>
      <w:r w:rsidR="00B23E05" w:rsidRPr="00B23E05">
        <w:rPr>
          <w:rFonts w:ascii="Times New Roman" w:hAnsi="Times New Roman"/>
          <w:b/>
          <w:bCs/>
          <w:spacing w:val="-3"/>
          <w:sz w:val="26"/>
          <w:szCs w:val="26"/>
        </w:rPr>
        <w:t>T</w:t>
      </w:r>
      <w:r w:rsidR="00DB6F63" w:rsidRPr="005C7956">
        <w:rPr>
          <w:rFonts w:ascii="Times New Roman" w:hAnsi="Times New Roman"/>
          <w:b/>
          <w:bCs/>
          <w:spacing w:val="-3"/>
          <w:sz w:val="26"/>
          <w:szCs w:val="26"/>
        </w:rPr>
        <w:t>HEREFORE,</w:t>
      </w:r>
    </w:p>
    <w:p w14:paraId="732A50F3" w14:textId="77777777" w:rsidR="00DB6F63" w:rsidRPr="005C7956" w:rsidRDefault="00DB6F63" w:rsidP="00DB6F63">
      <w:pPr>
        <w:tabs>
          <w:tab w:val="left" w:pos="-720"/>
        </w:tabs>
        <w:suppressAutoHyphens/>
        <w:spacing w:line="360" w:lineRule="auto"/>
        <w:rPr>
          <w:rFonts w:ascii="Times New Roman" w:hAnsi="Times New Roman"/>
          <w:b/>
          <w:bCs/>
          <w:spacing w:val="-3"/>
          <w:sz w:val="26"/>
          <w:szCs w:val="26"/>
        </w:rPr>
      </w:pPr>
    </w:p>
    <w:p w14:paraId="39706F3E" w14:textId="64CE624C" w:rsidR="00DB6F63" w:rsidRPr="005C7956" w:rsidRDefault="005C7956" w:rsidP="00DB6F63">
      <w:pPr>
        <w:tabs>
          <w:tab w:val="left" w:pos="-720"/>
        </w:tabs>
        <w:suppressAutoHyphens/>
        <w:spacing w:line="360" w:lineRule="auto"/>
        <w:rPr>
          <w:rFonts w:ascii="Times New Roman" w:hAnsi="Times New Roman"/>
          <w:b/>
          <w:bCs/>
          <w:spacing w:val="-3"/>
          <w:sz w:val="26"/>
          <w:szCs w:val="26"/>
        </w:rPr>
      </w:pPr>
      <w:r>
        <w:rPr>
          <w:rFonts w:ascii="Times New Roman" w:hAnsi="Times New Roman"/>
          <w:b/>
          <w:bCs/>
          <w:spacing w:val="-3"/>
          <w:sz w:val="26"/>
          <w:szCs w:val="26"/>
        </w:rPr>
        <w:tab/>
      </w:r>
      <w:r w:rsidR="00DB6F63" w:rsidRPr="005C7956">
        <w:rPr>
          <w:rFonts w:ascii="Times New Roman" w:hAnsi="Times New Roman"/>
          <w:b/>
          <w:bCs/>
          <w:spacing w:val="-3"/>
          <w:sz w:val="26"/>
          <w:szCs w:val="26"/>
        </w:rPr>
        <w:t>IT IS ORDERED:</w:t>
      </w:r>
    </w:p>
    <w:p w14:paraId="296865D5" w14:textId="77777777" w:rsidR="00DB6F63" w:rsidRPr="00DB6F63" w:rsidRDefault="00DB6F63" w:rsidP="00DB6F63">
      <w:pPr>
        <w:tabs>
          <w:tab w:val="left" w:pos="-720"/>
        </w:tabs>
        <w:suppressAutoHyphens/>
        <w:spacing w:line="360" w:lineRule="auto"/>
        <w:rPr>
          <w:rFonts w:ascii="Times New Roman" w:hAnsi="Times New Roman"/>
          <w:spacing w:val="-3"/>
          <w:sz w:val="26"/>
          <w:szCs w:val="26"/>
        </w:rPr>
      </w:pPr>
    </w:p>
    <w:p w14:paraId="0A6076E6" w14:textId="1DC60D13" w:rsidR="00DB6F63" w:rsidRPr="00B23E05" w:rsidRDefault="00DB6F63" w:rsidP="00B23E05">
      <w:pPr>
        <w:pStyle w:val="ListParagraph"/>
        <w:numPr>
          <w:ilvl w:val="0"/>
          <w:numId w:val="1"/>
        </w:numPr>
        <w:tabs>
          <w:tab w:val="left" w:pos="-720"/>
        </w:tabs>
        <w:suppressAutoHyphens/>
        <w:spacing w:line="360" w:lineRule="auto"/>
        <w:ind w:left="0" w:firstLine="720"/>
        <w:rPr>
          <w:rFonts w:ascii="Times New Roman" w:hAnsi="Times New Roman"/>
          <w:spacing w:val="-3"/>
          <w:sz w:val="26"/>
          <w:szCs w:val="26"/>
        </w:rPr>
      </w:pPr>
      <w:r w:rsidRPr="00B23E05">
        <w:rPr>
          <w:rFonts w:ascii="Times New Roman" w:hAnsi="Times New Roman"/>
          <w:spacing w:val="-3"/>
          <w:sz w:val="26"/>
          <w:szCs w:val="26"/>
        </w:rPr>
        <w:t xml:space="preserve">That </w:t>
      </w:r>
      <w:r w:rsidR="00387615">
        <w:rPr>
          <w:rFonts w:ascii="Times New Roman" w:hAnsi="Times New Roman"/>
          <w:spacing w:val="-3"/>
          <w:sz w:val="26"/>
          <w:szCs w:val="26"/>
        </w:rPr>
        <w:t>revocation</w:t>
      </w:r>
      <w:r w:rsidR="00387615" w:rsidRPr="00B23E05">
        <w:rPr>
          <w:rFonts w:ascii="Times New Roman" w:hAnsi="Times New Roman"/>
          <w:spacing w:val="-3"/>
          <w:sz w:val="26"/>
          <w:szCs w:val="26"/>
        </w:rPr>
        <w:t xml:space="preserve"> </w:t>
      </w:r>
      <w:r w:rsidRPr="00B23E05">
        <w:rPr>
          <w:rFonts w:ascii="Times New Roman" w:hAnsi="Times New Roman"/>
          <w:spacing w:val="-3"/>
          <w:sz w:val="26"/>
          <w:szCs w:val="26"/>
        </w:rPr>
        <w:t xml:space="preserve">of the </w:t>
      </w:r>
      <w:r w:rsidR="00211799" w:rsidRPr="00B23E05">
        <w:rPr>
          <w:rFonts w:ascii="Times New Roman" w:hAnsi="Times New Roman"/>
          <w:spacing w:val="-3"/>
          <w:sz w:val="26"/>
          <w:szCs w:val="26"/>
        </w:rPr>
        <w:t>Natural Gas</w:t>
      </w:r>
      <w:r w:rsidRPr="00B23E05">
        <w:rPr>
          <w:rFonts w:ascii="Times New Roman" w:hAnsi="Times New Roman"/>
          <w:spacing w:val="-3"/>
          <w:sz w:val="26"/>
          <w:szCs w:val="26"/>
        </w:rPr>
        <w:t xml:space="preserve"> Supplier License of each company listed in the Supplier </w:t>
      </w:r>
      <w:r w:rsidR="00211799" w:rsidRPr="00B23E05">
        <w:rPr>
          <w:rFonts w:ascii="Times New Roman" w:hAnsi="Times New Roman"/>
          <w:spacing w:val="-3"/>
          <w:sz w:val="26"/>
          <w:szCs w:val="26"/>
        </w:rPr>
        <w:t xml:space="preserve">License Revocation </w:t>
      </w:r>
      <w:r w:rsidRPr="00B23E05">
        <w:rPr>
          <w:rFonts w:ascii="Times New Roman" w:hAnsi="Times New Roman"/>
          <w:spacing w:val="-3"/>
          <w:sz w:val="26"/>
          <w:szCs w:val="26"/>
        </w:rPr>
        <w:t>Table is hereby approved as being in the public interest.</w:t>
      </w:r>
    </w:p>
    <w:p w14:paraId="03B346C2" w14:textId="77777777" w:rsidR="00B23E05" w:rsidRPr="00B23E05" w:rsidRDefault="00B23E05" w:rsidP="00B23E05">
      <w:pPr>
        <w:tabs>
          <w:tab w:val="left" w:pos="-720"/>
        </w:tabs>
        <w:suppressAutoHyphens/>
        <w:spacing w:line="360" w:lineRule="auto"/>
        <w:rPr>
          <w:rFonts w:ascii="Times New Roman" w:hAnsi="Times New Roman"/>
          <w:spacing w:val="-3"/>
          <w:sz w:val="26"/>
          <w:szCs w:val="26"/>
        </w:rPr>
      </w:pPr>
    </w:p>
    <w:p w14:paraId="64A420FC" w14:textId="7C05B589" w:rsidR="00211799" w:rsidRDefault="00211799" w:rsidP="00211799">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sidRPr="00211799">
        <w:rPr>
          <w:rFonts w:ascii="Times New Roman" w:hAnsi="Times New Roman"/>
          <w:spacing w:val="-3"/>
          <w:sz w:val="26"/>
          <w:szCs w:val="26"/>
        </w:rPr>
        <w:t>2.</w:t>
      </w:r>
      <w:r w:rsidRPr="00211799">
        <w:rPr>
          <w:rFonts w:ascii="Times New Roman" w:hAnsi="Times New Roman"/>
          <w:spacing w:val="-3"/>
          <w:sz w:val="26"/>
          <w:szCs w:val="26"/>
        </w:rPr>
        <w:tab/>
        <w:t xml:space="preserve">That the Secretary (i) serve a copy of this </w:t>
      </w:r>
      <w:r>
        <w:rPr>
          <w:rFonts w:ascii="Times New Roman" w:hAnsi="Times New Roman"/>
          <w:spacing w:val="-3"/>
          <w:sz w:val="26"/>
          <w:szCs w:val="26"/>
        </w:rPr>
        <w:t xml:space="preserve">Final </w:t>
      </w:r>
      <w:r w:rsidRPr="00211799">
        <w:rPr>
          <w:rFonts w:ascii="Times New Roman" w:hAnsi="Times New Roman"/>
          <w:spacing w:val="-3"/>
          <w:sz w:val="26"/>
          <w:szCs w:val="26"/>
        </w:rPr>
        <w:t xml:space="preserve">Order upon the Office of Consumer Advocate, the Office of Small Business Advocate, the Bureau of Investigation &amp; Enforcement, all </w:t>
      </w:r>
      <w:r>
        <w:rPr>
          <w:rFonts w:ascii="Times New Roman" w:hAnsi="Times New Roman"/>
          <w:spacing w:val="-3"/>
          <w:sz w:val="26"/>
          <w:szCs w:val="26"/>
        </w:rPr>
        <w:t>natural gas</w:t>
      </w:r>
      <w:r w:rsidRPr="00211799">
        <w:rPr>
          <w:rFonts w:ascii="Times New Roman" w:hAnsi="Times New Roman"/>
          <w:spacing w:val="-3"/>
          <w:sz w:val="26"/>
          <w:szCs w:val="26"/>
        </w:rPr>
        <w:t xml:space="preserve"> distribution companies, and all of the</w:t>
      </w:r>
      <w:r>
        <w:rPr>
          <w:rFonts w:ascii="Times New Roman" w:hAnsi="Times New Roman"/>
          <w:spacing w:val="-3"/>
          <w:sz w:val="26"/>
          <w:szCs w:val="26"/>
        </w:rPr>
        <w:t xml:space="preserve"> Natural Gas</w:t>
      </w:r>
      <w:r w:rsidRPr="00211799">
        <w:rPr>
          <w:rFonts w:ascii="Times New Roman" w:hAnsi="Times New Roman"/>
          <w:spacing w:val="-3"/>
          <w:sz w:val="26"/>
          <w:szCs w:val="26"/>
        </w:rPr>
        <w:t xml:space="preserve"> Suppliers listed in the </w:t>
      </w:r>
      <w:r w:rsidRPr="00DB6F63">
        <w:rPr>
          <w:rFonts w:ascii="Times New Roman" w:hAnsi="Times New Roman"/>
          <w:spacing w:val="-3"/>
          <w:sz w:val="26"/>
          <w:szCs w:val="26"/>
        </w:rPr>
        <w:t>Supplier License Revocation Table</w:t>
      </w:r>
      <w:r w:rsidRPr="00211799">
        <w:rPr>
          <w:rFonts w:ascii="Times New Roman" w:hAnsi="Times New Roman"/>
          <w:spacing w:val="-3"/>
          <w:sz w:val="26"/>
          <w:szCs w:val="26"/>
        </w:rPr>
        <w:t xml:space="preserve">; (ii) publish a copy of this </w:t>
      </w:r>
      <w:r>
        <w:rPr>
          <w:rFonts w:ascii="Times New Roman" w:hAnsi="Times New Roman"/>
          <w:spacing w:val="-3"/>
          <w:sz w:val="26"/>
          <w:szCs w:val="26"/>
        </w:rPr>
        <w:t xml:space="preserve">Final </w:t>
      </w:r>
      <w:r w:rsidRPr="00211799">
        <w:rPr>
          <w:rFonts w:ascii="Times New Roman" w:hAnsi="Times New Roman"/>
          <w:spacing w:val="-3"/>
          <w:sz w:val="26"/>
          <w:szCs w:val="26"/>
        </w:rPr>
        <w:t xml:space="preserve">Order in the </w:t>
      </w:r>
      <w:r w:rsidRPr="00A90575">
        <w:rPr>
          <w:rFonts w:ascii="Times New Roman" w:hAnsi="Times New Roman"/>
          <w:i/>
          <w:iCs/>
          <w:spacing w:val="-3"/>
          <w:sz w:val="26"/>
          <w:szCs w:val="26"/>
        </w:rPr>
        <w:t>Pennsylvania Bulletin</w:t>
      </w:r>
      <w:r w:rsidRPr="00211799">
        <w:rPr>
          <w:rFonts w:ascii="Times New Roman" w:hAnsi="Times New Roman"/>
          <w:spacing w:val="-3"/>
          <w:sz w:val="26"/>
          <w:szCs w:val="26"/>
        </w:rPr>
        <w:t xml:space="preserve">; and (iii) file a copy of this </w:t>
      </w:r>
      <w:r>
        <w:rPr>
          <w:rFonts w:ascii="Times New Roman" w:hAnsi="Times New Roman"/>
          <w:spacing w:val="-3"/>
          <w:sz w:val="26"/>
          <w:szCs w:val="26"/>
        </w:rPr>
        <w:t xml:space="preserve">Final </w:t>
      </w:r>
      <w:r w:rsidRPr="00211799">
        <w:rPr>
          <w:rFonts w:ascii="Times New Roman" w:hAnsi="Times New Roman"/>
          <w:spacing w:val="-3"/>
          <w:sz w:val="26"/>
          <w:szCs w:val="26"/>
        </w:rPr>
        <w:t xml:space="preserve">Order at each </w:t>
      </w:r>
      <w:r>
        <w:rPr>
          <w:rFonts w:ascii="Times New Roman" w:hAnsi="Times New Roman"/>
          <w:spacing w:val="-3"/>
          <w:sz w:val="26"/>
          <w:szCs w:val="26"/>
        </w:rPr>
        <w:t>Natural Gas</w:t>
      </w:r>
      <w:r w:rsidRPr="00211799">
        <w:rPr>
          <w:rFonts w:ascii="Times New Roman" w:hAnsi="Times New Roman"/>
          <w:spacing w:val="-3"/>
          <w:sz w:val="26"/>
          <w:szCs w:val="26"/>
        </w:rPr>
        <w:t xml:space="preserve"> Supplier’s assigned docket number</w:t>
      </w:r>
      <w:r w:rsidR="00431927">
        <w:rPr>
          <w:rFonts w:ascii="Times New Roman" w:hAnsi="Times New Roman"/>
          <w:spacing w:val="-3"/>
          <w:sz w:val="26"/>
          <w:szCs w:val="26"/>
        </w:rPr>
        <w:t xml:space="preserve"> for all </w:t>
      </w:r>
      <w:r w:rsidR="00193242">
        <w:rPr>
          <w:rFonts w:ascii="Times New Roman" w:hAnsi="Times New Roman"/>
          <w:spacing w:val="-3"/>
          <w:sz w:val="26"/>
          <w:szCs w:val="26"/>
        </w:rPr>
        <w:t>of the Natural Gas Suppliers listed in the Supplier License Revocation Table</w:t>
      </w:r>
      <w:r w:rsidRPr="00211799">
        <w:rPr>
          <w:rFonts w:ascii="Times New Roman" w:hAnsi="Times New Roman"/>
          <w:spacing w:val="-3"/>
          <w:sz w:val="26"/>
          <w:szCs w:val="26"/>
        </w:rPr>
        <w:t>.</w:t>
      </w:r>
    </w:p>
    <w:p w14:paraId="115F341F" w14:textId="77777777" w:rsidR="00211799" w:rsidRDefault="00211799" w:rsidP="00211799">
      <w:pPr>
        <w:tabs>
          <w:tab w:val="left" w:pos="-720"/>
        </w:tabs>
        <w:suppressAutoHyphens/>
        <w:spacing w:line="360" w:lineRule="auto"/>
        <w:rPr>
          <w:rFonts w:ascii="Times New Roman" w:hAnsi="Times New Roman"/>
          <w:spacing w:val="-3"/>
          <w:sz w:val="26"/>
          <w:szCs w:val="26"/>
        </w:rPr>
      </w:pPr>
    </w:p>
    <w:p w14:paraId="3F8BAD69" w14:textId="258F9491" w:rsidR="00211799" w:rsidRDefault="00211799" w:rsidP="00211799">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lastRenderedPageBreak/>
        <w:tab/>
        <w:t>3.</w:t>
      </w:r>
      <w:r>
        <w:rPr>
          <w:rFonts w:ascii="Times New Roman" w:hAnsi="Times New Roman"/>
          <w:spacing w:val="-3"/>
          <w:sz w:val="26"/>
          <w:szCs w:val="26"/>
        </w:rPr>
        <w:tab/>
        <w:t>T</w:t>
      </w:r>
      <w:r w:rsidRPr="00211799">
        <w:rPr>
          <w:rFonts w:ascii="Times New Roman" w:hAnsi="Times New Roman"/>
          <w:spacing w:val="-3"/>
          <w:sz w:val="26"/>
          <w:szCs w:val="26"/>
        </w:rPr>
        <w:t xml:space="preserve">hat upon entry of the Final Order, </w:t>
      </w:r>
      <w:r>
        <w:rPr>
          <w:rFonts w:ascii="Times New Roman" w:hAnsi="Times New Roman"/>
          <w:spacing w:val="-3"/>
          <w:sz w:val="26"/>
          <w:szCs w:val="26"/>
        </w:rPr>
        <w:t>the Natural Gas</w:t>
      </w:r>
      <w:r w:rsidRPr="00211799">
        <w:rPr>
          <w:rFonts w:ascii="Times New Roman" w:hAnsi="Times New Roman"/>
          <w:spacing w:val="-3"/>
          <w:sz w:val="26"/>
          <w:szCs w:val="26"/>
        </w:rPr>
        <w:t xml:space="preserve"> Suppliers </w:t>
      </w:r>
      <w:r w:rsidRPr="00DB6F63">
        <w:rPr>
          <w:rFonts w:ascii="Times New Roman" w:hAnsi="Times New Roman"/>
          <w:spacing w:val="-3"/>
          <w:sz w:val="26"/>
          <w:szCs w:val="26"/>
        </w:rPr>
        <w:t>listed in the Supplier License Revocation Table</w:t>
      </w:r>
      <w:r w:rsidRPr="00211799">
        <w:rPr>
          <w:rFonts w:ascii="Times New Roman" w:hAnsi="Times New Roman"/>
          <w:spacing w:val="-3"/>
          <w:sz w:val="26"/>
          <w:szCs w:val="26"/>
        </w:rPr>
        <w:t xml:space="preserve"> will be stricken from all active utility lists maintained by the Commission’s Bureau of Technical Utility Services and the Assessment Section of the Bureau of Administration, removed from the Commission’s website, and notifications be sent to all </w:t>
      </w:r>
      <w:r>
        <w:rPr>
          <w:rFonts w:ascii="Times New Roman" w:hAnsi="Times New Roman"/>
          <w:spacing w:val="-3"/>
          <w:sz w:val="26"/>
          <w:szCs w:val="26"/>
        </w:rPr>
        <w:t xml:space="preserve">natural gas </w:t>
      </w:r>
      <w:r w:rsidRPr="00211799">
        <w:rPr>
          <w:rFonts w:ascii="Times New Roman" w:hAnsi="Times New Roman"/>
          <w:spacing w:val="-3"/>
          <w:sz w:val="26"/>
          <w:szCs w:val="26"/>
        </w:rPr>
        <w:t xml:space="preserve">distribution companies in which the </w:t>
      </w:r>
      <w:r w:rsidR="005C7956">
        <w:rPr>
          <w:rFonts w:ascii="Times New Roman" w:hAnsi="Times New Roman"/>
          <w:spacing w:val="-3"/>
          <w:sz w:val="26"/>
          <w:szCs w:val="26"/>
        </w:rPr>
        <w:t>Natural Gas</w:t>
      </w:r>
      <w:r w:rsidRPr="00211799">
        <w:rPr>
          <w:rFonts w:ascii="Times New Roman" w:hAnsi="Times New Roman"/>
          <w:spacing w:val="-3"/>
          <w:sz w:val="26"/>
          <w:szCs w:val="26"/>
        </w:rPr>
        <w:t xml:space="preserve"> Suppliers are licensed to do business.</w:t>
      </w:r>
    </w:p>
    <w:p w14:paraId="11AA10A5" w14:textId="444D3CF8" w:rsidR="00211799" w:rsidRDefault="00211799" w:rsidP="00211799">
      <w:pPr>
        <w:tabs>
          <w:tab w:val="left" w:pos="-720"/>
        </w:tabs>
        <w:suppressAutoHyphens/>
        <w:spacing w:line="360" w:lineRule="auto"/>
        <w:rPr>
          <w:rFonts w:ascii="Times New Roman" w:hAnsi="Times New Roman"/>
          <w:spacing w:val="-3"/>
          <w:sz w:val="26"/>
          <w:szCs w:val="26"/>
        </w:rPr>
      </w:pPr>
    </w:p>
    <w:p w14:paraId="6228C451" w14:textId="4F9A1E82" w:rsidR="00211799" w:rsidRDefault="00211799" w:rsidP="00211799">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t>4.</w:t>
      </w:r>
      <w:r>
        <w:rPr>
          <w:rFonts w:ascii="Times New Roman" w:hAnsi="Times New Roman"/>
          <w:spacing w:val="-3"/>
          <w:sz w:val="26"/>
          <w:szCs w:val="26"/>
        </w:rPr>
        <w:tab/>
        <w:t xml:space="preserve">That upon entry of the Final Order, </w:t>
      </w:r>
      <w:r w:rsidRPr="00211799">
        <w:rPr>
          <w:rFonts w:ascii="Times New Roman" w:hAnsi="Times New Roman"/>
          <w:spacing w:val="-3"/>
          <w:sz w:val="26"/>
          <w:szCs w:val="26"/>
        </w:rPr>
        <w:t>the natural gas distribution companies shall return the customers of these companies to its supplier of last resort service.</w:t>
      </w:r>
    </w:p>
    <w:p w14:paraId="6691440E" w14:textId="6DECBD53" w:rsidR="00211799" w:rsidRDefault="00211799" w:rsidP="00211799">
      <w:pPr>
        <w:tabs>
          <w:tab w:val="left" w:pos="-720"/>
        </w:tabs>
        <w:suppressAutoHyphens/>
        <w:spacing w:line="360" w:lineRule="auto"/>
        <w:rPr>
          <w:rFonts w:ascii="Times New Roman" w:hAnsi="Times New Roman"/>
          <w:spacing w:val="-3"/>
          <w:sz w:val="26"/>
          <w:szCs w:val="26"/>
        </w:rPr>
      </w:pPr>
    </w:p>
    <w:p w14:paraId="5152495F" w14:textId="7BAD9A47" w:rsidR="00211799" w:rsidRPr="00984B0A" w:rsidRDefault="00211799" w:rsidP="00211799">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ab/>
        <w:t>5.</w:t>
      </w:r>
      <w:r>
        <w:rPr>
          <w:rFonts w:ascii="Times New Roman" w:hAnsi="Times New Roman"/>
          <w:spacing w:val="-3"/>
          <w:sz w:val="26"/>
          <w:szCs w:val="26"/>
        </w:rPr>
        <w:tab/>
        <w:t xml:space="preserve">The Docket No. </w:t>
      </w:r>
      <w:r w:rsidRPr="00984B0A">
        <w:rPr>
          <w:rFonts w:ascii="Times New Roman" w:hAnsi="Times New Roman"/>
          <w:spacing w:val="-3"/>
          <w:sz w:val="26"/>
          <w:szCs w:val="26"/>
        </w:rPr>
        <w:t>M-2021-3023833</w:t>
      </w:r>
      <w:r>
        <w:rPr>
          <w:rFonts w:ascii="Times New Roman" w:hAnsi="Times New Roman"/>
          <w:spacing w:val="-3"/>
          <w:sz w:val="26"/>
          <w:szCs w:val="26"/>
        </w:rPr>
        <w:t xml:space="preserve"> be marked closed.</w:t>
      </w:r>
    </w:p>
    <w:p w14:paraId="463DC3C6" w14:textId="4E049BC4" w:rsidR="00553BF8" w:rsidRPr="005046DB" w:rsidRDefault="00553BF8" w:rsidP="00F76B9C">
      <w:pPr>
        <w:tabs>
          <w:tab w:val="left" w:pos="-720"/>
        </w:tabs>
        <w:suppressAutoHyphens/>
        <w:spacing w:line="360" w:lineRule="auto"/>
        <w:rPr>
          <w:rFonts w:ascii="Times New Roman" w:hAnsi="Times New Roman"/>
          <w:spacing w:val="-3"/>
          <w:sz w:val="26"/>
          <w:szCs w:val="26"/>
        </w:rPr>
      </w:pPr>
    </w:p>
    <w:p w14:paraId="61C879F8" w14:textId="77777777" w:rsidR="00004CEE" w:rsidRPr="005046DB" w:rsidRDefault="00004CEE" w:rsidP="001D6F17">
      <w:pPr>
        <w:tabs>
          <w:tab w:val="left" w:pos="-720"/>
        </w:tabs>
        <w:suppressAutoHyphens/>
        <w:spacing w:line="360" w:lineRule="auto"/>
        <w:rPr>
          <w:rFonts w:ascii="Times New Roman" w:hAnsi="Times New Roman"/>
          <w:spacing w:val="-3"/>
          <w:sz w:val="26"/>
          <w:szCs w:val="26"/>
        </w:rPr>
      </w:pPr>
    </w:p>
    <w:p w14:paraId="3BD4CC69" w14:textId="2B2A87AF" w:rsidR="001D6F17" w:rsidRPr="005046DB" w:rsidRDefault="00C6382F" w:rsidP="005C3DEB">
      <w:pPr>
        <w:tabs>
          <w:tab w:val="left" w:pos="-720"/>
        </w:tabs>
        <w:suppressAutoHyphens/>
        <w:spacing w:line="360" w:lineRule="auto"/>
        <w:rPr>
          <w:rFonts w:ascii="Times New Roman" w:hAnsi="Times New Roman"/>
          <w:b/>
          <w:bCs/>
          <w:spacing w:val="-3"/>
          <w:sz w:val="26"/>
          <w:szCs w:val="26"/>
        </w:rPr>
      </w:pPr>
      <w:r w:rsidRPr="009F01BA">
        <w:rPr>
          <w:b/>
          <w:noProof/>
          <w:sz w:val="20"/>
        </w:rPr>
        <w:drawing>
          <wp:anchor distT="0" distB="0" distL="114300" distR="114300" simplePos="0" relativeHeight="251659264" behindDoc="1" locked="0" layoutInCell="1" allowOverlap="1" wp14:anchorId="14BE4BE9" wp14:editId="47A43074">
            <wp:simplePos x="0" y="0"/>
            <wp:positionH relativeFrom="column">
              <wp:posOffset>3000375</wp:posOffset>
            </wp:positionH>
            <wp:positionV relativeFrom="paragraph">
              <wp:posOffset>112395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D6F17" w:rsidRPr="005046DB">
        <w:rPr>
          <w:rFonts w:ascii="Times New Roman" w:hAnsi="Times New Roman"/>
          <w:spacing w:val="-3"/>
          <w:sz w:val="26"/>
          <w:szCs w:val="26"/>
        </w:rPr>
        <w:t xml:space="preserve">     </w:t>
      </w:r>
      <w:r w:rsidR="001D6F17" w:rsidRPr="005046DB">
        <w:rPr>
          <w:rFonts w:ascii="Times New Roman" w:hAnsi="Times New Roman"/>
          <w:spacing w:val="-3"/>
          <w:sz w:val="26"/>
          <w:szCs w:val="26"/>
        </w:rPr>
        <w:tab/>
      </w:r>
      <w:r w:rsidR="001D6F17" w:rsidRPr="005046DB">
        <w:rPr>
          <w:rFonts w:ascii="Times New Roman" w:hAnsi="Times New Roman"/>
          <w:spacing w:val="-3"/>
          <w:sz w:val="26"/>
          <w:szCs w:val="26"/>
        </w:rPr>
        <w:tab/>
      </w:r>
      <w:r w:rsidR="001D6F17" w:rsidRPr="005046DB">
        <w:rPr>
          <w:rFonts w:ascii="Times New Roman" w:hAnsi="Times New Roman"/>
          <w:spacing w:val="-3"/>
          <w:sz w:val="26"/>
          <w:szCs w:val="26"/>
        </w:rPr>
        <w:tab/>
      </w:r>
      <w:r w:rsidR="001D6F17" w:rsidRPr="005046DB">
        <w:rPr>
          <w:rFonts w:ascii="Times New Roman" w:hAnsi="Times New Roman"/>
          <w:spacing w:val="-3"/>
          <w:sz w:val="26"/>
          <w:szCs w:val="26"/>
        </w:rPr>
        <w:tab/>
      </w:r>
      <w:r w:rsidR="001D6F17" w:rsidRPr="005046DB">
        <w:rPr>
          <w:rFonts w:ascii="Times New Roman" w:hAnsi="Times New Roman"/>
          <w:spacing w:val="-3"/>
          <w:sz w:val="26"/>
          <w:szCs w:val="26"/>
        </w:rPr>
        <w:tab/>
      </w:r>
      <w:r w:rsidR="001D6F17" w:rsidRPr="005046DB">
        <w:rPr>
          <w:rFonts w:ascii="Times New Roman" w:hAnsi="Times New Roman"/>
          <w:spacing w:val="-3"/>
          <w:sz w:val="26"/>
          <w:szCs w:val="26"/>
        </w:rPr>
        <w:tab/>
      </w:r>
      <w:r w:rsidR="001D6F17" w:rsidRPr="005046DB">
        <w:rPr>
          <w:rFonts w:ascii="Times New Roman" w:hAnsi="Times New Roman"/>
          <w:spacing w:val="-3"/>
          <w:sz w:val="26"/>
          <w:szCs w:val="26"/>
        </w:rPr>
        <w:tab/>
      </w:r>
      <w:r w:rsidR="001D6F17" w:rsidRPr="005046DB">
        <w:rPr>
          <w:rFonts w:ascii="Times New Roman" w:hAnsi="Times New Roman"/>
          <w:b/>
          <w:bCs/>
          <w:spacing w:val="-3"/>
          <w:sz w:val="26"/>
          <w:szCs w:val="26"/>
        </w:rPr>
        <w:t>BY THE COMMISSION,</w:t>
      </w:r>
    </w:p>
    <w:p w14:paraId="78B10141" w14:textId="181650E8" w:rsidR="00E82010" w:rsidRDefault="00C6382F" w:rsidP="00C6382F">
      <w:pPr>
        <w:tabs>
          <w:tab w:val="left" w:pos="-720"/>
          <w:tab w:val="left" w:pos="5370"/>
        </w:tabs>
        <w:suppressAutoHyphens/>
        <w:jc w:val="both"/>
        <w:rPr>
          <w:rFonts w:ascii="Times New Roman" w:hAnsi="Times New Roman"/>
          <w:spacing w:val="-3"/>
          <w:sz w:val="26"/>
          <w:szCs w:val="26"/>
        </w:rPr>
      </w:pPr>
      <w:r>
        <w:rPr>
          <w:rFonts w:ascii="Times New Roman" w:hAnsi="Times New Roman"/>
          <w:spacing w:val="-3"/>
          <w:sz w:val="26"/>
          <w:szCs w:val="26"/>
        </w:rPr>
        <w:tab/>
      </w:r>
    </w:p>
    <w:p w14:paraId="099A6EAC" w14:textId="77777777" w:rsidR="00211799" w:rsidRDefault="00211799" w:rsidP="001D6F17">
      <w:pPr>
        <w:tabs>
          <w:tab w:val="left" w:pos="-720"/>
        </w:tabs>
        <w:suppressAutoHyphens/>
        <w:jc w:val="both"/>
        <w:rPr>
          <w:rFonts w:ascii="Times New Roman" w:hAnsi="Times New Roman"/>
          <w:spacing w:val="-3"/>
          <w:sz w:val="26"/>
          <w:szCs w:val="26"/>
        </w:rPr>
      </w:pPr>
    </w:p>
    <w:p w14:paraId="6A34DE2B" w14:textId="77777777" w:rsidR="00DB6F63" w:rsidRPr="005046DB" w:rsidRDefault="00DB6F63" w:rsidP="001D6F17">
      <w:pPr>
        <w:tabs>
          <w:tab w:val="left" w:pos="-720"/>
        </w:tabs>
        <w:suppressAutoHyphens/>
        <w:jc w:val="both"/>
        <w:rPr>
          <w:rFonts w:ascii="Times New Roman" w:hAnsi="Times New Roman"/>
          <w:spacing w:val="-3"/>
          <w:sz w:val="26"/>
          <w:szCs w:val="26"/>
        </w:rPr>
      </w:pPr>
    </w:p>
    <w:p w14:paraId="00E624AE" w14:textId="77777777" w:rsidR="001D6F17" w:rsidRPr="005046DB" w:rsidRDefault="001D6F17" w:rsidP="001D6F17">
      <w:pPr>
        <w:tabs>
          <w:tab w:val="left" w:pos="-720"/>
        </w:tabs>
        <w:suppressAutoHyphens/>
        <w:jc w:val="both"/>
        <w:rPr>
          <w:rFonts w:ascii="Times New Roman" w:hAnsi="Times New Roman"/>
          <w:spacing w:val="-3"/>
          <w:sz w:val="26"/>
          <w:szCs w:val="26"/>
        </w:rPr>
      </w:pP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t>Rosemary Chiavetta</w:t>
      </w:r>
    </w:p>
    <w:p w14:paraId="07E90F3B" w14:textId="04948133" w:rsidR="00553BF8" w:rsidRDefault="001D6F17" w:rsidP="001D6F17">
      <w:pPr>
        <w:tabs>
          <w:tab w:val="left" w:pos="-720"/>
        </w:tabs>
        <w:suppressAutoHyphens/>
        <w:jc w:val="both"/>
        <w:rPr>
          <w:rFonts w:ascii="Times New Roman" w:hAnsi="Times New Roman"/>
          <w:spacing w:val="-3"/>
          <w:sz w:val="26"/>
          <w:szCs w:val="26"/>
        </w:rPr>
      </w:pP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r>
      <w:r w:rsidRPr="005046DB">
        <w:rPr>
          <w:rFonts w:ascii="Times New Roman" w:hAnsi="Times New Roman"/>
          <w:spacing w:val="-3"/>
          <w:sz w:val="26"/>
          <w:szCs w:val="26"/>
        </w:rPr>
        <w:tab/>
        <w:t>Secretary</w:t>
      </w:r>
    </w:p>
    <w:p w14:paraId="502D244B" w14:textId="6ED635DF" w:rsidR="00211799" w:rsidRDefault="00211799" w:rsidP="001D6F17">
      <w:pPr>
        <w:tabs>
          <w:tab w:val="left" w:pos="-720"/>
        </w:tabs>
        <w:suppressAutoHyphens/>
        <w:jc w:val="both"/>
        <w:rPr>
          <w:rFonts w:ascii="Times New Roman" w:hAnsi="Times New Roman"/>
          <w:spacing w:val="-3"/>
          <w:sz w:val="26"/>
          <w:szCs w:val="26"/>
        </w:rPr>
      </w:pPr>
    </w:p>
    <w:p w14:paraId="2ADDAA0B" w14:textId="77777777" w:rsidR="00211799" w:rsidRPr="005046DB" w:rsidRDefault="00211799" w:rsidP="001D6F17">
      <w:pPr>
        <w:tabs>
          <w:tab w:val="left" w:pos="-720"/>
        </w:tabs>
        <w:suppressAutoHyphens/>
        <w:jc w:val="both"/>
        <w:rPr>
          <w:rFonts w:ascii="Times New Roman" w:hAnsi="Times New Roman"/>
          <w:spacing w:val="-3"/>
          <w:sz w:val="26"/>
          <w:szCs w:val="26"/>
        </w:rPr>
      </w:pPr>
    </w:p>
    <w:p w14:paraId="1094328F" w14:textId="77777777" w:rsidR="00EB191C" w:rsidRDefault="00EB191C" w:rsidP="005046DB">
      <w:pPr>
        <w:tabs>
          <w:tab w:val="left" w:pos="-720"/>
        </w:tabs>
        <w:suppressAutoHyphens/>
        <w:jc w:val="both"/>
        <w:rPr>
          <w:rFonts w:ascii="Times New Roman" w:hAnsi="Times New Roman"/>
          <w:spacing w:val="-3"/>
          <w:sz w:val="26"/>
          <w:szCs w:val="26"/>
        </w:rPr>
      </w:pPr>
    </w:p>
    <w:p w14:paraId="44475BC0" w14:textId="2CB47912" w:rsidR="00CB6146" w:rsidRDefault="001D6F17" w:rsidP="005046DB">
      <w:pPr>
        <w:tabs>
          <w:tab w:val="left" w:pos="-720"/>
        </w:tabs>
        <w:suppressAutoHyphens/>
        <w:jc w:val="both"/>
        <w:rPr>
          <w:rFonts w:ascii="Times New Roman" w:hAnsi="Times New Roman"/>
          <w:spacing w:val="-3"/>
          <w:sz w:val="26"/>
          <w:szCs w:val="26"/>
        </w:rPr>
      </w:pPr>
      <w:r w:rsidRPr="005046DB">
        <w:rPr>
          <w:rFonts w:ascii="Times New Roman" w:hAnsi="Times New Roman"/>
          <w:spacing w:val="-3"/>
          <w:sz w:val="26"/>
          <w:szCs w:val="26"/>
        </w:rPr>
        <w:t xml:space="preserve">ORDER </w:t>
      </w:r>
      <w:r w:rsidR="00EB191C">
        <w:rPr>
          <w:rFonts w:ascii="Times New Roman" w:hAnsi="Times New Roman"/>
          <w:spacing w:val="-3"/>
          <w:sz w:val="26"/>
          <w:szCs w:val="26"/>
        </w:rPr>
        <w:t>ADOPTED</w:t>
      </w:r>
      <w:r w:rsidRPr="005046DB">
        <w:rPr>
          <w:rFonts w:ascii="Times New Roman" w:hAnsi="Times New Roman"/>
          <w:spacing w:val="-3"/>
          <w:sz w:val="26"/>
          <w:szCs w:val="26"/>
        </w:rPr>
        <w:t xml:space="preserve">: </w:t>
      </w:r>
      <w:r w:rsidR="002935FE">
        <w:rPr>
          <w:rFonts w:ascii="Times New Roman" w:hAnsi="Times New Roman"/>
          <w:spacing w:val="-3"/>
          <w:sz w:val="26"/>
          <w:szCs w:val="26"/>
        </w:rPr>
        <w:t xml:space="preserve">June </w:t>
      </w:r>
      <w:r w:rsidR="00211799">
        <w:rPr>
          <w:rFonts w:ascii="Times New Roman" w:hAnsi="Times New Roman"/>
          <w:spacing w:val="-3"/>
          <w:sz w:val="26"/>
          <w:szCs w:val="26"/>
        </w:rPr>
        <w:t>17</w:t>
      </w:r>
      <w:r w:rsidR="00AC6862">
        <w:rPr>
          <w:rFonts w:ascii="Times New Roman" w:hAnsi="Times New Roman"/>
          <w:spacing w:val="-3"/>
          <w:sz w:val="26"/>
          <w:szCs w:val="26"/>
        </w:rPr>
        <w:t>, 2021</w:t>
      </w:r>
    </w:p>
    <w:p w14:paraId="36B73DFD" w14:textId="77777777" w:rsidR="00EB191C" w:rsidRDefault="00EB191C" w:rsidP="005046DB">
      <w:pPr>
        <w:tabs>
          <w:tab w:val="left" w:pos="-720"/>
        </w:tabs>
        <w:suppressAutoHyphens/>
        <w:jc w:val="both"/>
        <w:rPr>
          <w:rFonts w:ascii="Times New Roman" w:hAnsi="Times New Roman"/>
          <w:spacing w:val="-3"/>
          <w:sz w:val="26"/>
          <w:szCs w:val="26"/>
        </w:rPr>
      </w:pPr>
    </w:p>
    <w:p w14:paraId="229569C7" w14:textId="6C591A5C" w:rsidR="00EB191C" w:rsidRDefault="00EB191C" w:rsidP="005046DB">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ORDER ENTERED:</w:t>
      </w:r>
      <w:r w:rsidR="00C6382F">
        <w:rPr>
          <w:rFonts w:ascii="Times New Roman" w:hAnsi="Times New Roman"/>
          <w:spacing w:val="-3"/>
          <w:sz w:val="26"/>
          <w:szCs w:val="26"/>
        </w:rPr>
        <w:t xml:space="preserve">  June 17, 2021</w:t>
      </w:r>
    </w:p>
    <w:p w14:paraId="59D0CC83" w14:textId="3A42922F" w:rsidR="00EB191C" w:rsidRDefault="00EB191C" w:rsidP="005046DB">
      <w:pPr>
        <w:tabs>
          <w:tab w:val="left" w:pos="-720"/>
        </w:tabs>
        <w:suppressAutoHyphens/>
        <w:jc w:val="both"/>
        <w:rPr>
          <w:rFonts w:ascii="Times New Roman" w:hAnsi="Times New Roman"/>
          <w:spacing w:val="-3"/>
          <w:sz w:val="26"/>
          <w:szCs w:val="26"/>
        </w:rPr>
      </w:pPr>
    </w:p>
    <w:p w14:paraId="26EEF1B0" w14:textId="77777777" w:rsidR="00EB191C" w:rsidRPr="005046DB" w:rsidRDefault="00EB191C" w:rsidP="005046DB">
      <w:pPr>
        <w:tabs>
          <w:tab w:val="left" w:pos="-720"/>
        </w:tabs>
        <w:suppressAutoHyphens/>
        <w:jc w:val="both"/>
        <w:rPr>
          <w:rFonts w:ascii="Times New Roman" w:hAnsi="Times New Roman"/>
          <w:sz w:val="26"/>
          <w:szCs w:val="26"/>
        </w:rPr>
      </w:pPr>
    </w:p>
    <w:sectPr w:rsidR="00EB191C" w:rsidRPr="005046DB" w:rsidSect="009B33A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87B3" w14:textId="77777777" w:rsidR="00913BB6" w:rsidRDefault="00913BB6" w:rsidP="00B36A98">
      <w:r>
        <w:separator/>
      </w:r>
    </w:p>
  </w:endnote>
  <w:endnote w:type="continuationSeparator" w:id="0">
    <w:p w14:paraId="5791237B" w14:textId="77777777" w:rsidR="00913BB6" w:rsidRDefault="00913BB6" w:rsidP="00B3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79370"/>
      <w:docPartObj>
        <w:docPartGallery w:val="Page Numbers (Bottom of Page)"/>
        <w:docPartUnique/>
      </w:docPartObj>
    </w:sdtPr>
    <w:sdtEndPr>
      <w:rPr>
        <w:noProof/>
      </w:rPr>
    </w:sdtEndPr>
    <w:sdtContent>
      <w:p w14:paraId="0465210B" w14:textId="4E2C5C29" w:rsidR="00B36A98" w:rsidRDefault="00B36A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D582D" w14:textId="77777777" w:rsidR="00B36A98" w:rsidRDefault="00B36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DC5E" w14:textId="77777777" w:rsidR="00913BB6" w:rsidRDefault="00913BB6" w:rsidP="00B36A98">
      <w:r>
        <w:separator/>
      </w:r>
    </w:p>
  </w:footnote>
  <w:footnote w:type="continuationSeparator" w:id="0">
    <w:p w14:paraId="3C2DD8BD" w14:textId="77777777" w:rsidR="00913BB6" w:rsidRDefault="00913BB6" w:rsidP="00B36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2E1"/>
    <w:multiLevelType w:val="hybridMultilevel"/>
    <w:tmpl w:val="0BD66C5A"/>
    <w:lvl w:ilvl="0" w:tplc="4BB4B318">
      <w:start w:val="1"/>
      <w:numFmt w:val="decimal"/>
      <w:lvlText w:val="%1."/>
      <w:lvlJc w:val="left"/>
      <w:pPr>
        <w:ind w:left="1980" w:hanging="72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17"/>
    <w:rsid w:val="00001376"/>
    <w:rsid w:val="00004CEE"/>
    <w:rsid w:val="00005774"/>
    <w:rsid w:val="00005EBC"/>
    <w:rsid w:val="00006BF2"/>
    <w:rsid w:val="00011BCC"/>
    <w:rsid w:val="00014415"/>
    <w:rsid w:val="00021851"/>
    <w:rsid w:val="000244BD"/>
    <w:rsid w:val="00025CA9"/>
    <w:rsid w:val="000270E3"/>
    <w:rsid w:val="000306FE"/>
    <w:rsid w:val="000317EA"/>
    <w:rsid w:val="00035B19"/>
    <w:rsid w:val="00057874"/>
    <w:rsid w:val="00062EEB"/>
    <w:rsid w:val="00064150"/>
    <w:rsid w:val="00064348"/>
    <w:rsid w:val="0007143D"/>
    <w:rsid w:val="00075EB6"/>
    <w:rsid w:val="000776AD"/>
    <w:rsid w:val="000811D2"/>
    <w:rsid w:val="00091B73"/>
    <w:rsid w:val="00092FE0"/>
    <w:rsid w:val="000A159D"/>
    <w:rsid w:val="000D7C78"/>
    <w:rsid w:val="000E0566"/>
    <w:rsid w:val="000E0C8A"/>
    <w:rsid w:val="000F0D4B"/>
    <w:rsid w:val="000F0F84"/>
    <w:rsid w:val="0010440D"/>
    <w:rsid w:val="00106DDF"/>
    <w:rsid w:val="00107165"/>
    <w:rsid w:val="00131FF1"/>
    <w:rsid w:val="00132C7F"/>
    <w:rsid w:val="001338A6"/>
    <w:rsid w:val="00142518"/>
    <w:rsid w:val="001462CE"/>
    <w:rsid w:val="00153905"/>
    <w:rsid w:val="00154BB9"/>
    <w:rsid w:val="0015654B"/>
    <w:rsid w:val="001770FE"/>
    <w:rsid w:val="001868D0"/>
    <w:rsid w:val="001905CD"/>
    <w:rsid w:val="00192418"/>
    <w:rsid w:val="00193242"/>
    <w:rsid w:val="001956F6"/>
    <w:rsid w:val="001C0FDF"/>
    <w:rsid w:val="001C405F"/>
    <w:rsid w:val="001C625C"/>
    <w:rsid w:val="001C698E"/>
    <w:rsid w:val="001D041E"/>
    <w:rsid w:val="001D6F17"/>
    <w:rsid w:val="001F2092"/>
    <w:rsid w:val="001F52DA"/>
    <w:rsid w:val="00200F15"/>
    <w:rsid w:val="0020202F"/>
    <w:rsid w:val="002060A9"/>
    <w:rsid w:val="00211799"/>
    <w:rsid w:val="002126B1"/>
    <w:rsid w:val="00222DCC"/>
    <w:rsid w:val="0023164A"/>
    <w:rsid w:val="00240A5A"/>
    <w:rsid w:val="00240DFD"/>
    <w:rsid w:val="002815EA"/>
    <w:rsid w:val="00284584"/>
    <w:rsid w:val="002900A4"/>
    <w:rsid w:val="00290A8B"/>
    <w:rsid w:val="00292353"/>
    <w:rsid w:val="002935FE"/>
    <w:rsid w:val="00295BC2"/>
    <w:rsid w:val="002A6F85"/>
    <w:rsid w:val="002B2E9C"/>
    <w:rsid w:val="002C2DC9"/>
    <w:rsid w:val="002D05A6"/>
    <w:rsid w:val="002D3342"/>
    <w:rsid w:val="002F4125"/>
    <w:rsid w:val="002F5785"/>
    <w:rsid w:val="00306288"/>
    <w:rsid w:val="0030730B"/>
    <w:rsid w:val="0031110B"/>
    <w:rsid w:val="003208B2"/>
    <w:rsid w:val="00321239"/>
    <w:rsid w:val="00323BEA"/>
    <w:rsid w:val="00324AA6"/>
    <w:rsid w:val="00332F15"/>
    <w:rsid w:val="00333FC2"/>
    <w:rsid w:val="00336313"/>
    <w:rsid w:val="00347A90"/>
    <w:rsid w:val="0035429C"/>
    <w:rsid w:val="003556A5"/>
    <w:rsid w:val="0036076C"/>
    <w:rsid w:val="00361883"/>
    <w:rsid w:val="00362A48"/>
    <w:rsid w:val="00364796"/>
    <w:rsid w:val="00374BD4"/>
    <w:rsid w:val="00384335"/>
    <w:rsid w:val="003849B9"/>
    <w:rsid w:val="00387615"/>
    <w:rsid w:val="00396A32"/>
    <w:rsid w:val="003B1069"/>
    <w:rsid w:val="003C4788"/>
    <w:rsid w:val="003C4E8B"/>
    <w:rsid w:val="003C51D8"/>
    <w:rsid w:val="003D03B3"/>
    <w:rsid w:val="003D18F1"/>
    <w:rsid w:val="003E43F3"/>
    <w:rsid w:val="003F1C5A"/>
    <w:rsid w:val="00412EE5"/>
    <w:rsid w:val="00414969"/>
    <w:rsid w:val="00431927"/>
    <w:rsid w:val="00441BC4"/>
    <w:rsid w:val="0044461B"/>
    <w:rsid w:val="00464AC0"/>
    <w:rsid w:val="00465A6E"/>
    <w:rsid w:val="004965FD"/>
    <w:rsid w:val="004B4C3E"/>
    <w:rsid w:val="004B4CC0"/>
    <w:rsid w:val="004C0DF6"/>
    <w:rsid w:val="004D1579"/>
    <w:rsid w:val="004D4587"/>
    <w:rsid w:val="004D4943"/>
    <w:rsid w:val="004E39D7"/>
    <w:rsid w:val="005046DB"/>
    <w:rsid w:val="005240DD"/>
    <w:rsid w:val="00530DB9"/>
    <w:rsid w:val="00535840"/>
    <w:rsid w:val="00541703"/>
    <w:rsid w:val="00541C82"/>
    <w:rsid w:val="00553BF8"/>
    <w:rsid w:val="00564E42"/>
    <w:rsid w:val="00571D2A"/>
    <w:rsid w:val="00573C06"/>
    <w:rsid w:val="00575B51"/>
    <w:rsid w:val="005840D9"/>
    <w:rsid w:val="005908EA"/>
    <w:rsid w:val="005947F4"/>
    <w:rsid w:val="005A3E09"/>
    <w:rsid w:val="005A5D83"/>
    <w:rsid w:val="005B211E"/>
    <w:rsid w:val="005C3DEB"/>
    <w:rsid w:val="005C7956"/>
    <w:rsid w:val="005D1243"/>
    <w:rsid w:val="005E1FB8"/>
    <w:rsid w:val="005E2EF1"/>
    <w:rsid w:val="005E609A"/>
    <w:rsid w:val="006012C0"/>
    <w:rsid w:val="00602928"/>
    <w:rsid w:val="00605226"/>
    <w:rsid w:val="006106B5"/>
    <w:rsid w:val="00615E56"/>
    <w:rsid w:val="00621958"/>
    <w:rsid w:val="006431A0"/>
    <w:rsid w:val="00644839"/>
    <w:rsid w:val="006634CD"/>
    <w:rsid w:val="0066481B"/>
    <w:rsid w:val="006650A2"/>
    <w:rsid w:val="00666419"/>
    <w:rsid w:val="00672341"/>
    <w:rsid w:val="006748D1"/>
    <w:rsid w:val="00690BA9"/>
    <w:rsid w:val="00696036"/>
    <w:rsid w:val="006972E0"/>
    <w:rsid w:val="006973C3"/>
    <w:rsid w:val="00697C0C"/>
    <w:rsid w:val="006A7AD2"/>
    <w:rsid w:val="006B3219"/>
    <w:rsid w:val="006B3A9D"/>
    <w:rsid w:val="006C08A7"/>
    <w:rsid w:val="006C6EA6"/>
    <w:rsid w:val="006E1877"/>
    <w:rsid w:val="0070274D"/>
    <w:rsid w:val="007076F4"/>
    <w:rsid w:val="007150F0"/>
    <w:rsid w:val="00737D92"/>
    <w:rsid w:val="00741FD8"/>
    <w:rsid w:val="00757DEF"/>
    <w:rsid w:val="0076192B"/>
    <w:rsid w:val="007628B3"/>
    <w:rsid w:val="007662D3"/>
    <w:rsid w:val="00774A25"/>
    <w:rsid w:val="00780F37"/>
    <w:rsid w:val="0079347C"/>
    <w:rsid w:val="00797F06"/>
    <w:rsid w:val="007A505F"/>
    <w:rsid w:val="007B379D"/>
    <w:rsid w:val="007B52F7"/>
    <w:rsid w:val="007C6AE3"/>
    <w:rsid w:val="007C6F2F"/>
    <w:rsid w:val="007E4D82"/>
    <w:rsid w:val="007F4E75"/>
    <w:rsid w:val="007F5065"/>
    <w:rsid w:val="0081623B"/>
    <w:rsid w:val="008363E2"/>
    <w:rsid w:val="00842C51"/>
    <w:rsid w:val="00865091"/>
    <w:rsid w:val="00875BB5"/>
    <w:rsid w:val="00882027"/>
    <w:rsid w:val="00884156"/>
    <w:rsid w:val="00891D3F"/>
    <w:rsid w:val="00892DB0"/>
    <w:rsid w:val="0089753F"/>
    <w:rsid w:val="008A0DD1"/>
    <w:rsid w:val="008A3B79"/>
    <w:rsid w:val="008B2BE9"/>
    <w:rsid w:val="008B687B"/>
    <w:rsid w:val="008C4244"/>
    <w:rsid w:val="008E6A38"/>
    <w:rsid w:val="008F0586"/>
    <w:rsid w:val="008F0D97"/>
    <w:rsid w:val="008F7920"/>
    <w:rsid w:val="00900A18"/>
    <w:rsid w:val="00913BB6"/>
    <w:rsid w:val="00933610"/>
    <w:rsid w:val="009363B9"/>
    <w:rsid w:val="00937DE8"/>
    <w:rsid w:val="00943DED"/>
    <w:rsid w:val="00962EAA"/>
    <w:rsid w:val="0096558B"/>
    <w:rsid w:val="009766FE"/>
    <w:rsid w:val="0097679F"/>
    <w:rsid w:val="00980865"/>
    <w:rsid w:val="0098124F"/>
    <w:rsid w:val="009812A5"/>
    <w:rsid w:val="00984B0A"/>
    <w:rsid w:val="00996AB2"/>
    <w:rsid w:val="009A7867"/>
    <w:rsid w:val="009A78BC"/>
    <w:rsid w:val="009B33A0"/>
    <w:rsid w:val="009B747A"/>
    <w:rsid w:val="009B7B2B"/>
    <w:rsid w:val="009C4F21"/>
    <w:rsid w:val="009C7D32"/>
    <w:rsid w:val="009C7FBB"/>
    <w:rsid w:val="009D23F4"/>
    <w:rsid w:val="009E5756"/>
    <w:rsid w:val="009E6811"/>
    <w:rsid w:val="00A14AE2"/>
    <w:rsid w:val="00A17FF6"/>
    <w:rsid w:val="00A20584"/>
    <w:rsid w:val="00A22E03"/>
    <w:rsid w:val="00A25BCD"/>
    <w:rsid w:val="00A3223A"/>
    <w:rsid w:val="00A32597"/>
    <w:rsid w:val="00A355CA"/>
    <w:rsid w:val="00A4003E"/>
    <w:rsid w:val="00A4333A"/>
    <w:rsid w:val="00A47292"/>
    <w:rsid w:val="00A50C56"/>
    <w:rsid w:val="00A512B3"/>
    <w:rsid w:val="00A51F65"/>
    <w:rsid w:val="00A6487C"/>
    <w:rsid w:val="00A64A05"/>
    <w:rsid w:val="00A66748"/>
    <w:rsid w:val="00A77D90"/>
    <w:rsid w:val="00A82916"/>
    <w:rsid w:val="00A87FD8"/>
    <w:rsid w:val="00A90575"/>
    <w:rsid w:val="00AA6976"/>
    <w:rsid w:val="00AB6744"/>
    <w:rsid w:val="00AB7175"/>
    <w:rsid w:val="00AC6862"/>
    <w:rsid w:val="00AD4418"/>
    <w:rsid w:val="00AD4570"/>
    <w:rsid w:val="00AE2498"/>
    <w:rsid w:val="00AF00BE"/>
    <w:rsid w:val="00AF0AE8"/>
    <w:rsid w:val="00B064F0"/>
    <w:rsid w:val="00B17695"/>
    <w:rsid w:val="00B20107"/>
    <w:rsid w:val="00B23E05"/>
    <w:rsid w:val="00B27CA8"/>
    <w:rsid w:val="00B32604"/>
    <w:rsid w:val="00B36A98"/>
    <w:rsid w:val="00B46CF3"/>
    <w:rsid w:val="00B55C5A"/>
    <w:rsid w:val="00B92C9D"/>
    <w:rsid w:val="00B95373"/>
    <w:rsid w:val="00B96AA7"/>
    <w:rsid w:val="00BB085C"/>
    <w:rsid w:val="00BC33EE"/>
    <w:rsid w:val="00BC65B1"/>
    <w:rsid w:val="00BC7A81"/>
    <w:rsid w:val="00BE3706"/>
    <w:rsid w:val="00BE60DD"/>
    <w:rsid w:val="00BF378E"/>
    <w:rsid w:val="00BF639E"/>
    <w:rsid w:val="00C0538E"/>
    <w:rsid w:val="00C13DC9"/>
    <w:rsid w:val="00C13E6E"/>
    <w:rsid w:val="00C3131D"/>
    <w:rsid w:val="00C33448"/>
    <w:rsid w:val="00C35DE4"/>
    <w:rsid w:val="00C36C7E"/>
    <w:rsid w:val="00C44423"/>
    <w:rsid w:val="00C52F33"/>
    <w:rsid w:val="00C54850"/>
    <w:rsid w:val="00C6382F"/>
    <w:rsid w:val="00C730A0"/>
    <w:rsid w:val="00C76C63"/>
    <w:rsid w:val="00C91BC5"/>
    <w:rsid w:val="00C94CA5"/>
    <w:rsid w:val="00CA6815"/>
    <w:rsid w:val="00CA6F5E"/>
    <w:rsid w:val="00CB0DCE"/>
    <w:rsid w:val="00CB1F3F"/>
    <w:rsid w:val="00CB30A5"/>
    <w:rsid w:val="00CB6146"/>
    <w:rsid w:val="00CC3D9F"/>
    <w:rsid w:val="00CE031F"/>
    <w:rsid w:val="00CE09AA"/>
    <w:rsid w:val="00CE7492"/>
    <w:rsid w:val="00CF3884"/>
    <w:rsid w:val="00D006CC"/>
    <w:rsid w:val="00D16E45"/>
    <w:rsid w:val="00D326C5"/>
    <w:rsid w:val="00D33BA8"/>
    <w:rsid w:val="00D364B6"/>
    <w:rsid w:val="00D50B94"/>
    <w:rsid w:val="00D549A4"/>
    <w:rsid w:val="00D771D2"/>
    <w:rsid w:val="00D80876"/>
    <w:rsid w:val="00D9754A"/>
    <w:rsid w:val="00DA6251"/>
    <w:rsid w:val="00DA62D7"/>
    <w:rsid w:val="00DB064C"/>
    <w:rsid w:val="00DB20D5"/>
    <w:rsid w:val="00DB6F63"/>
    <w:rsid w:val="00DB780F"/>
    <w:rsid w:val="00DC0694"/>
    <w:rsid w:val="00DC72DA"/>
    <w:rsid w:val="00DD1A39"/>
    <w:rsid w:val="00DE35F4"/>
    <w:rsid w:val="00DE6176"/>
    <w:rsid w:val="00DE6A2F"/>
    <w:rsid w:val="00DF260A"/>
    <w:rsid w:val="00E13C62"/>
    <w:rsid w:val="00E17E6E"/>
    <w:rsid w:val="00E27118"/>
    <w:rsid w:val="00E2787E"/>
    <w:rsid w:val="00E27898"/>
    <w:rsid w:val="00E30ED1"/>
    <w:rsid w:val="00E40687"/>
    <w:rsid w:val="00E420FC"/>
    <w:rsid w:val="00E44740"/>
    <w:rsid w:val="00E606F6"/>
    <w:rsid w:val="00E6112B"/>
    <w:rsid w:val="00E65BE3"/>
    <w:rsid w:val="00E808A9"/>
    <w:rsid w:val="00E8140F"/>
    <w:rsid w:val="00E814F7"/>
    <w:rsid w:val="00E82010"/>
    <w:rsid w:val="00E85603"/>
    <w:rsid w:val="00E97DAB"/>
    <w:rsid w:val="00EA20AC"/>
    <w:rsid w:val="00EB191C"/>
    <w:rsid w:val="00EB5650"/>
    <w:rsid w:val="00EB5742"/>
    <w:rsid w:val="00EB5E07"/>
    <w:rsid w:val="00EC4DEB"/>
    <w:rsid w:val="00ED01B4"/>
    <w:rsid w:val="00ED07B0"/>
    <w:rsid w:val="00EE5832"/>
    <w:rsid w:val="00EE5C03"/>
    <w:rsid w:val="00F0293A"/>
    <w:rsid w:val="00F17934"/>
    <w:rsid w:val="00F17E32"/>
    <w:rsid w:val="00F27DC5"/>
    <w:rsid w:val="00F431AE"/>
    <w:rsid w:val="00F4735C"/>
    <w:rsid w:val="00F76B9C"/>
    <w:rsid w:val="00F954F0"/>
    <w:rsid w:val="00FA5D56"/>
    <w:rsid w:val="00FC6495"/>
    <w:rsid w:val="00FD1294"/>
    <w:rsid w:val="00FD3109"/>
    <w:rsid w:val="00FE606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3ACF9"/>
  <w15:docId w15:val="{2213A07B-AAF5-4416-952E-51A8C8FD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7AD2"/>
    <w:pPr>
      <w:tabs>
        <w:tab w:val="center" w:pos="4320"/>
        <w:tab w:val="right" w:pos="8640"/>
      </w:tabs>
      <w:overflowPunct w:val="0"/>
      <w:autoSpaceDE w:val="0"/>
      <w:autoSpaceDN w:val="0"/>
      <w:adjustRightInd w:val="0"/>
      <w:textAlignment w:val="baseline"/>
    </w:pPr>
    <w:rPr>
      <w:rFonts w:ascii="Times New Roman" w:hAnsi="Times New Roman"/>
    </w:rPr>
  </w:style>
  <w:style w:type="character" w:customStyle="1" w:styleId="FooterChar">
    <w:name w:val="Footer Char"/>
    <w:basedOn w:val="DefaultParagraphFont"/>
    <w:link w:val="Footer"/>
    <w:uiPriority w:val="99"/>
    <w:rsid w:val="006A7AD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0D5"/>
    <w:rPr>
      <w:sz w:val="16"/>
      <w:szCs w:val="16"/>
    </w:rPr>
  </w:style>
  <w:style w:type="paragraph" w:styleId="CommentText">
    <w:name w:val="annotation text"/>
    <w:basedOn w:val="Normal"/>
    <w:link w:val="CommentTextChar"/>
    <w:uiPriority w:val="99"/>
    <w:semiHidden/>
    <w:unhideWhenUsed/>
    <w:rsid w:val="00DB20D5"/>
    <w:rPr>
      <w:sz w:val="20"/>
    </w:rPr>
  </w:style>
  <w:style w:type="character" w:customStyle="1" w:styleId="CommentTextChar">
    <w:name w:val="Comment Text Char"/>
    <w:basedOn w:val="DefaultParagraphFont"/>
    <w:link w:val="CommentText"/>
    <w:uiPriority w:val="99"/>
    <w:semiHidden/>
    <w:rsid w:val="00DB20D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B20D5"/>
    <w:rPr>
      <w:b/>
      <w:bCs/>
    </w:rPr>
  </w:style>
  <w:style w:type="character" w:customStyle="1" w:styleId="CommentSubjectChar">
    <w:name w:val="Comment Subject Char"/>
    <w:basedOn w:val="CommentTextChar"/>
    <w:link w:val="CommentSubject"/>
    <w:uiPriority w:val="99"/>
    <w:semiHidden/>
    <w:rsid w:val="00DB20D5"/>
    <w:rPr>
      <w:rFonts w:ascii="Courier" w:eastAsia="Times New Roman" w:hAnsi="Courier" w:cs="Times New Roman"/>
      <w:b/>
      <w:bCs/>
      <w:sz w:val="20"/>
      <w:szCs w:val="20"/>
    </w:rPr>
  </w:style>
  <w:style w:type="paragraph" w:styleId="Header">
    <w:name w:val="header"/>
    <w:basedOn w:val="Normal"/>
    <w:link w:val="HeaderChar"/>
    <w:uiPriority w:val="99"/>
    <w:unhideWhenUsed/>
    <w:rsid w:val="00B36A98"/>
    <w:pPr>
      <w:tabs>
        <w:tab w:val="center" w:pos="4680"/>
        <w:tab w:val="right" w:pos="9360"/>
      </w:tabs>
    </w:pPr>
  </w:style>
  <w:style w:type="character" w:customStyle="1" w:styleId="HeaderChar">
    <w:name w:val="Header Char"/>
    <w:basedOn w:val="DefaultParagraphFont"/>
    <w:link w:val="Header"/>
    <w:uiPriority w:val="99"/>
    <w:rsid w:val="00B36A98"/>
    <w:rPr>
      <w:rFonts w:ascii="Courier" w:eastAsia="Times New Roman" w:hAnsi="Courier" w:cs="Times New Roman"/>
      <w:sz w:val="24"/>
      <w:szCs w:val="20"/>
    </w:rPr>
  </w:style>
  <w:style w:type="paragraph" w:styleId="ListParagraph">
    <w:name w:val="List Paragraph"/>
    <w:basedOn w:val="Normal"/>
    <w:uiPriority w:val="34"/>
    <w:qFormat/>
    <w:rsid w:val="00B2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Sheffer, Ryan</cp:lastModifiedBy>
  <cp:revision>3</cp:revision>
  <cp:lastPrinted>2016-07-19T12:38:00Z</cp:lastPrinted>
  <dcterms:created xsi:type="dcterms:W3CDTF">2021-06-07T19:42:00Z</dcterms:created>
  <dcterms:modified xsi:type="dcterms:W3CDTF">2021-06-17T17:47:00Z</dcterms:modified>
</cp:coreProperties>
</file>