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5353" w14:textId="6395662F" w:rsidR="006B3AA4" w:rsidRDefault="006C621E" w:rsidP="006B3AA4">
      <w:pPr>
        <w:jc w:val="center"/>
        <w:rPr>
          <w:sz w:val="24"/>
        </w:rPr>
      </w:pPr>
      <w:r>
        <w:rPr>
          <w:sz w:val="24"/>
        </w:rPr>
        <w:t>June 21, 2021</w:t>
      </w:r>
    </w:p>
    <w:p w14:paraId="07FC4A55" w14:textId="77777777" w:rsidR="006B3AA4" w:rsidRDefault="006B3AA4" w:rsidP="006B3AA4">
      <w:pPr>
        <w:jc w:val="right"/>
        <w:rPr>
          <w:sz w:val="24"/>
        </w:rPr>
      </w:pPr>
    </w:p>
    <w:p w14:paraId="74BC54AD" w14:textId="2ACE5EFF" w:rsidR="006B3AA4" w:rsidRDefault="006B3AA4" w:rsidP="006B3AA4">
      <w:pPr>
        <w:jc w:val="right"/>
        <w:rPr>
          <w:sz w:val="24"/>
        </w:rPr>
      </w:pPr>
      <w:r>
        <w:rPr>
          <w:sz w:val="24"/>
        </w:rPr>
        <w:t>Docket No. A-</w:t>
      </w:r>
      <w:r w:rsidR="00E928D8">
        <w:rPr>
          <w:sz w:val="24"/>
        </w:rPr>
        <w:t>2020-</w:t>
      </w:r>
      <w:r w:rsidR="00A226E5">
        <w:rPr>
          <w:sz w:val="24"/>
        </w:rPr>
        <w:t>3023024</w:t>
      </w:r>
    </w:p>
    <w:p w14:paraId="78095AB8" w14:textId="77777777" w:rsidR="006B3AA4" w:rsidRDefault="006B3AA4" w:rsidP="006B3AA4">
      <w:pPr>
        <w:rPr>
          <w:sz w:val="24"/>
        </w:rPr>
      </w:pPr>
    </w:p>
    <w:p w14:paraId="19EA3803" w14:textId="77777777" w:rsidR="006B3AA4" w:rsidRDefault="006B3AA4" w:rsidP="006B3AA4">
      <w:pPr>
        <w:rPr>
          <w:sz w:val="24"/>
        </w:rPr>
      </w:pPr>
    </w:p>
    <w:p w14:paraId="4973859C" w14:textId="7D4FBA30" w:rsidR="006B3AA4" w:rsidRDefault="00A226E5" w:rsidP="006B3AA4">
      <w:pPr>
        <w:rPr>
          <w:sz w:val="24"/>
        </w:rPr>
      </w:pPr>
      <w:r>
        <w:rPr>
          <w:sz w:val="24"/>
        </w:rPr>
        <w:t>PACKHORSE MOVING LLC</w:t>
      </w:r>
    </w:p>
    <w:p w14:paraId="6FD98630" w14:textId="44CAF5E4" w:rsidR="006B3AA4" w:rsidRDefault="00A226E5" w:rsidP="006B3AA4">
      <w:pPr>
        <w:rPr>
          <w:sz w:val="24"/>
        </w:rPr>
      </w:pPr>
      <w:r>
        <w:rPr>
          <w:sz w:val="24"/>
        </w:rPr>
        <w:t>542 CANTERBURY ROAD</w:t>
      </w:r>
    </w:p>
    <w:p w14:paraId="06FDDB73" w14:textId="47E21D58" w:rsidR="006B3AA4" w:rsidRDefault="00A226E5" w:rsidP="006B3AA4">
      <w:pPr>
        <w:rPr>
          <w:sz w:val="24"/>
        </w:rPr>
      </w:pPr>
      <w:r>
        <w:rPr>
          <w:sz w:val="24"/>
        </w:rPr>
        <w:t>JEFFERSONVILLE PA  19403</w:t>
      </w:r>
    </w:p>
    <w:p w14:paraId="53D86F91" w14:textId="77777777" w:rsidR="006B3AA4" w:rsidRDefault="006B3AA4" w:rsidP="006B3AA4">
      <w:pPr>
        <w:rPr>
          <w:sz w:val="24"/>
        </w:rPr>
      </w:pPr>
    </w:p>
    <w:p w14:paraId="313CEEA2" w14:textId="77777777" w:rsidR="006B3AA4" w:rsidRDefault="006B3AA4" w:rsidP="006B3AA4">
      <w:pPr>
        <w:rPr>
          <w:sz w:val="24"/>
        </w:rPr>
      </w:pPr>
    </w:p>
    <w:p w14:paraId="600235EA" w14:textId="35A08557" w:rsidR="00E8035A" w:rsidRPr="00202A76" w:rsidRDefault="006B3AA4" w:rsidP="006B3AA4">
      <w:pPr>
        <w:ind w:right="-360"/>
        <w:rPr>
          <w:b/>
          <w:sz w:val="22"/>
          <w:szCs w:val="22"/>
        </w:rPr>
      </w:pPr>
      <w:r w:rsidRPr="00202A76">
        <w:rPr>
          <w:b/>
          <w:sz w:val="22"/>
          <w:szCs w:val="22"/>
        </w:rPr>
        <w:t xml:space="preserve">RE: Application </w:t>
      </w:r>
      <w:r>
        <w:rPr>
          <w:b/>
          <w:sz w:val="22"/>
          <w:szCs w:val="22"/>
        </w:rPr>
        <w:t xml:space="preserve">of </w:t>
      </w:r>
      <w:r w:rsidR="00A226E5">
        <w:rPr>
          <w:b/>
          <w:sz w:val="22"/>
          <w:szCs w:val="22"/>
        </w:rPr>
        <w:t>Packhorse Moving LLC</w:t>
      </w:r>
      <w:r w:rsidRPr="00202A76">
        <w:rPr>
          <w:b/>
          <w:sz w:val="22"/>
          <w:szCs w:val="22"/>
        </w:rPr>
        <w:t>, at Docket No. A-</w:t>
      </w:r>
      <w:r>
        <w:rPr>
          <w:b/>
          <w:sz w:val="22"/>
          <w:szCs w:val="22"/>
        </w:rPr>
        <w:t>20</w:t>
      </w:r>
      <w:r w:rsidR="00E928D8">
        <w:rPr>
          <w:b/>
          <w:sz w:val="22"/>
          <w:szCs w:val="22"/>
        </w:rPr>
        <w:t>20-</w:t>
      </w:r>
      <w:r w:rsidR="00A226E5">
        <w:rPr>
          <w:b/>
          <w:sz w:val="22"/>
          <w:szCs w:val="22"/>
        </w:rPr>
        <w:t>3023024</w:t>
      </w:r>
      <w:r w:rsidR="00202A76" w:rsidRPr="00202A76">
        <w:rPr>
          <w:b/>
          <w:sz w:val="22"/>
          <w:szCs w:val="22"/>
        </w:rPr>
        <w:t xml:space="preserve">, </w:t>
      </w:r>
      <w:r w:rsidR="00FB176A" w:rsidRPr="00202A76">
        <w:rPr>
          <w:b/>
          <w:sz w:val="22"/>
          <w:szCs w:val="22"/>
        </w:rPr>
        <w:t xml:space="preserve">for </w:t>
      </w:r>
      <w:r w:rsidR="000E349D">
        <w:rPr>
          <w:b/>
          <w:bCs/>
          <w:sz w:val="22"/>
          <w:szCs w:val="22"/>
        </w:rPr>
        <w:t>Motor Common Carrier</w:t>
      </w:r>
      <w:r w:rsidR="00D25BBA">
        <w:rPr>
          <w:b/>
          <w:bCs/>
          <w:sz w:val="22"/>
          <w:szCs w:val="22"/>
        </w:rPr>
        <w:t xml:space="preserve"> of</w:t>
      </w:r>
      <w:r w:rsidR="00F54AF5">
        <w:rPr>
          <w:b/>
          <w:bCs/>
          <w:sz w:val="22"/>
          <w:szCs w:val="22"/>
        </w:rPr>
        <w:t xml:space="preserve"> </w:t>
      </w:r>
      <w:r w:rsidR="00A35922">
        <w:rPr>
          <w:b/>
          <w:bCs/>
          <w:sz w:val="22"/>
          <w:szCs w:val="22"/>
        </w:rPr>
        <w:t>Household Goods in Use</w:t>
      </w:r>
      <w:r w:rsidR="00202A76">
        <w:rPr>
          <w:b/>
          <w:bCs/>
          <w:sz w:val="22"/>
          <w:szCs w:val="22"/>
        </w:rPr>
        <w:t xml:space="preserve"> Service.</w:t>
      </w:r>
    </w:p>
    <w:p w14:paraId="4FDB342A" w14:textId="0B90F4D4" w:rsidR="005A4F63" w:rsidRDefault="005A4F63">
      <w:pPr>
        <w:rPr>
          <w:sz w:val="24"/>
          <w:szCs w:val="24"/>
        </w:rPr>
      </w:pPr>
    </w:p>
    <w:p w14:paraId="530D1FA3" w14:textId="77777777" w:rsidR="00736106" w:rsidRDefault="00736106">
      <w:pPr>
        <w:rPr>
          <w:sz w:val="24"/>
          <w:szCs w:val="24"/>
        </w:rPr>
      </w:pPr>
    </w:p>
    <w:p w14:paraId="276D0727" w14:textId="77777777" w:rsidR="00343B0C" w:rsidRDefault="00343B0C" w:rsidP="00343B0C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>
        <w:rPr>
          <w:sz w:val="24"/>
          <w:szCs w:val="24"/>
        </w:rPr>
        <w:t>:</w:t>
      </w:r>
    </w:p>
    <w:p w14:paraId="1CB8191E" w14:textId="77777777" w:rsidR="00343B0C" w:rsidRPr="003614E5" w:rsidRDefault="00343B0C" w:rsidP="00343B0C">
      <w:pPr>
        <w:rPr>
          <w:sz w:val="24"/>
          <w:szCs w:val="24"/>
        </w:rPr>
      </w:pPr>
    </w:p>
    <w:p w14:paraId="5DA86558" w14:textId="658A4AF2" w:rsidR="00343B0C" w:rsidRPr="00491BB1" w:rsidRDefault="00343B0C" w:rsidP="00343B0C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A226E5">
        <w:rPr>
          <w:sz w:val="24"/>
          <w:szCs w:val="24"/>
        </w:rPr>
        <w:t>November 30</w:t>
      </w:r>
      <w:r w:rsidR="00E928D8">
        <w:rPr>
          <w:sz w:val="24"/>
          <w:szCs w:val="24"/>
        </w:rPr>
        <w:t>, 2020,</w:t>
      </w:r>
      <w:r w:rsidRPr="005A4F63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5A4F63">
        <w:rPr>
          <w:sz w:val="24"/>
          <w:szCs w:val="24"/>
        </w:rPr>
        <w:t xml:space="preserve"> application</w:t>
      </w:r>
      <w:r>
        <w:rPr>
          <w:sz w:val="24"/>
          <w:szCs w:val="24"/>
        </w:rPr>
        <w:t xml:space="preserve"> of </w:t>
      </w:r>
      <w:r w:rsidR="00A226E5">
        <w:rPr>
          <w:b/>
          <w:sz w:val="24"/>
          <w:szCs w:val="24"/>
        </w:rPr>
        <w:t>Packhorse Moving LLC</w:t>
      </w:r>
      <w:r w:rsidR="00991D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was accepted for filing and docketed with the Public Utility Commission.  In order to complete the analysis of the application, the Bureau of Technical Utility Services requires additional information.  </w:t>
      </w:r>
    </w:p>
    <w:p w14:paraId="2044CBD2" w14:textId="77777777" w:rsidR="00343B0C" w:rsidRDefault="00343B0C" w:rsidP="00343B0C">
      <w:pPr>
        <w:ind w:left="720"/>
        <w:rPr>
          <w:sz w:val="24"/>
          <w:szCs w:val="24"/>
        </w:rPr>
      </w:pPr>
    </w:p>
    <w:p w14:paraId="0A4BEB85" w14:textId="4F2C1949" w:rsidR="00343B0C" w:rsidRPr="003614E5" w:rsidRDefault="00343B0C" w:rsidP="00343B0C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405CAF">
        <w:rPr>
          <w:b/>
          <w:sz w:val="24"/>
          <w:szCs w:val="24"/>
        </w:rPr>
        <w:t>within 10 days of receipt of this letter</w:t>
      </w:r>
      <w:r w:rsidRPr="00282317">
        <w:rPr>
          <w:sz w:val="24"/>
          <w:szCs w:val="24"/>
        </w:rPr>
        <w:t xml:space="preserve">.  Failure to respond may result in the application being denied.  As well, if </w:t>
      </w:r>
      <w:r w:rsidR="00A226E5">
        <w:rPr>
          <w:b/>
          <w:sz w:val="24"/>
          <w:szCs w:val="24"/>
        </w:rPr>
        <w:t>Packhorse Moving LLC</w:t>
      </w:r>
      <w:r w:rsidR="00991DF3">
        <w:rPr>
          <w:b/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1D96F196" w14:textId="77777777" w:rsidR="00343B0C" w:rsidRDefault="00343B0C" w:rsidP="00343B0C">
      <w:pPr>
        <w:ind w:left="720"/>
        <w:rPr>
          <w:sz w:val="24"/>
          <w:szCs w:val="24"/>
        </w:rPr>
      </w:pPr>
    </w:p>
    <w:p w14:paraId="42BEB7AC" w14:textId="77777777" w:rsidR="00343B0C" w:rsidRDefault="00343B0C" w:rsidP="00343B0C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8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  A list of document types allowed to be e-filed can be found at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29991375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3B28FEC8" w14:textId="77777777" w:rsidR="00553769" w:rsidRPr="00F9535C" w:rsidRDefault="00343B0C" w:rsidP="00553769">
      <w:pPr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553769" w:rsidRPr="00F9535C">
        <w:rPr>
          <w:b/>
          <w:bCs/>
          <w:sz w:val="24"/>
          <w:szCs w:val="24"/>
        </w:rPr>
        <w:t xml:space="preserve">Due to the pandemic emergency, the Commission has no access to mail delivery.  </w:t>
      </w:r>
      <w:r w:rsidR="00553769" w:rsidRPr="00F9535C">
        <w:rPr>
          <w:b/>
          <w:bCs/>
          <w:sz w:val="24"/>
          <w:szCs w:val="24"/>
          <w:u w:val="single"/>
        </w:rPr>
        <w:t>ALL</w:t>
      </w:r>
      <w:r w:rsidR="00553769" w:rsidRPr="00F9535C">
        <w:rPr>
          <w:b/>
          <w:bCs/>
          <w:sz w:val="24"/>
          <w:szCs w:val="24"/>
        </w:rPr>
        <w:t xml:space="preserve"> Parties to proceedings pending before the Commission must open an e-filing account through the Commission’s website, use e-filing and accept e-service as required by the Commission’s Emergency Order at Docket Number M-2020-3019262.  If a filing contains confidential or proprietary material, the filing may be sent to Secretary Chiavetta at </w:t>
      </w:r>
      <w:hyperlink r:id="rId10" w:history="1">
        <w:r w:rsidR="00553769" w:rsidRPr="00F9535C">
          <w:rPr>
            <w:rStyle w:val="Hyperlink"/>
            <w:b/>
            <w:bCs/>
            <w:sz w:val="24"/>
            <w:szCs w:val="24"/>
          </w:rPr>
          <w:t>rchiavetta@pa.gov</w:t>
        </w:r>
      </w:hyperlink>
      <w:r w:rsidR="00553769" w:rsidRPr="00F9535C">
        <w:rPr>
          <w:b/>
          <w:bCs/>
          <w:sz w:val="24"/>
          <w:szCs w:val="24"/>
        </w:rPr>
        <w:t>.</w:t>
      </w:r>
    </w:p>
    <w:p w14:paraId="4F42D986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06225FCA" w14:textId="2B0C5F6B" w:rsidR="00343B0C" w:rsidRDefault="00343B0C" w:rsidP="00343B0C">
      <w:pPr>
        <w:ind w:left="720"/>
        <w:rPr>
          <w:sz w:val="24"/>
          <w:szCs w:val="24"/>
        </w:rPr>
      </w:pPr>
    </w:p>
    <w:p w14:paraId="14B5632A" w14:textId="0DAA0D31" w:rsidR="00E928D8" w:rsidRDefault="00E928D8" w:rsidP="00343B0C">
      <w:pPr>
        <w:ind w:left="720"/>
        <w:rPr>
          <w:sz w:val="24"/>
          <w:szCs w:val="24"/>
        </w:rPr>
      </w:pPr>
    </w:p>
    <w:p w14:paraId="4FC8B67D" w14:textId="620DC142" w:rsidR="00E928D8" w:rsidRDefault="00E928D8" w:rsidP="00343B0C">
      <w:pPr>
        <w:ind w:left="720"/>
        <w:rPr>
          <w:sz w:val="24"/>
          <w:szCs w:val="24"/>
        </w:rPr>
      </w:pPr>
    </w:p>
    <w:p w14:paraId="44BBF7BD" w14:textId="7A1BE3AD" w:rsidR="00E928D8" w:rsidRDefault="00E928D8" w:rsidP="00343B0C">
      <w:pPr>
        <w:ind w:left="720"/>
        <w:rPr>
          <w:sz w:val="24"/>
          <w:szCs w:val="24"/>
        </w:rPr>
      </w:pPr>
    </w:p>
    <w:p w14:paraId="1AFA51C5" w14:textId="77777777" w:rsidR="00E928D8" w:rsidRDefault="00E928D8" w:rsidP="00343B0C">
      <w:pPr>
        <w:ind w:left="720"/>
        <w:rPr>
          <w:sz w:val="24"/>
          <w:szCs w:val="24"/>
        </w:rPr>
      </w:pPr>
    </w:p>
    <w:p w14:paraId="2403BA98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1DE3E855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6B738D52" w14:textId="7F377246" w:rsidR="00736106" w:rsidRDefault="00736106" w:rsidP="00343B0C">
      <w:pPr>
        <w:ind w:right="-90" w:firstLine="720"/>
        <w:rPr>
          <w:sz w:val="24"/>
          <w:szCs w:val="24"/>
        </w:rPr>
      </w:pPr>
    </w:p>
    <w:p w14:paraId="0D27F69F" w14:textId="77777777" w:rsidR="00F50775" w:rsidRDefault="00F50775" w:rsidP="00343B0C">
      <w:pPr>
        <w:ind w:right="-90" w:firstLine="720"/>
        <w:rPr>
          <w:sz w:val="24"/>
          <w:szCs w:val="24"/>
        </w:rPr>
      </w:pPr>
    </w:p>
    <w:p w14:paraId="6FC16E5E" w14:textId="78CCFF85" w:rsidR="00343B0C" w:rsidRPr="00D35C32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 </w:t>
      </w: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AB40FDF" w14:textId="77777777" w:rsidR="00343B0C" w:rsidRDefault="00343B0C" w:rsidP="00343B0C">
      <w:pPr>
        <w:ind w:right="-90" w:firstLine="720"/>
        <w:rPr>
          <w:sz w:val="24"/>
          <w:szCs w:val="24"/>
          <w:highlight w:val="green"/>
        </w:rPr>
      </w:pPr>
    </w:p>
    <w:p w14:paraId="18D1C471" w14:textId="77777777" w:rsidR="00343B0C" w:rsidRDefault="00343B0C" w:rsidP="00343B0C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D35C32">
        <w:rPr>
          <w:sz w:val="24"/>
          <w:szCs w:val="24"/>
        </w:rPr>
        <w:t>Pa.C.S</w:t>
      </w:r>
      <w:proofErr w:type="spellEnd"/>
      <w:r w:rsidRPr="00D35C32">
        <w:rPr>
          <w:sz w:val="24"/>
          <w:szCs w:val="24"/>
        </w:rPr>
        <w:t>. § 4904 (relating to unsworn falsification to authorities).</w:t>
      </w:r>
    </w:p>
    <w:p w14:paraId="4269E224" w14:textId="77777777" w:rsidR="00343B0C" w:rsidRDefault="00343B0C" w:rsidP="00343B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556AB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14AAC4ED" w14:textId="77777777" w:rsidR="00343B0C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direct any questions to </w:t>
      </w:r>
      <w:r>
        <w:rPr>
          <w:sz w:val="24"/>
          <w:szCs w:val="24"/>
        </w:rPr>
        <w:t>David Canzoneri</w:t>
      </w:r>
      <w:r w:rsidRPr="004F62B7">
        <w:rPr>
          <w:sz w:val="24"/>
          <w:szCs w:val="24"/>
        </w:rPr>
        <w:t xml:space="preserve">, Bureau of </w:t>
      </w:r>
      <w:r>
        <w:rPr>
          <w:sz w:val="24"/>
          <w:szCs w:val="24"/>
        </w:rPr>
        <w:t>Technical</w:t>
      </w:r>
      <w:r w:rsidRPr="004F62B7">
        <w:rPr>
          <w:sz w:val="24"/>
          <w:szCs w:val="24"/>
        </w:rPr>
        <w:t xml:space="preserve"> Utility Services, at </w:t>
      </w:r>
      <w:r>
        <w:rPr>
          <w:sz w:val="24"/>
          <w:szCs w:val="24"/>
        </w:rPr>
        <w:t>(717) 346-9738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Faxed or e-mailed filings are </w:t>
      </w:r>
      <w:r w:rsidRPr="001D3EC5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accepted. </w:t>
      </w:r>
    </w:p>
    <w:p w14:paraId="765173AA" w14:textId="77777777" w:rsidR="00343B0C" w:rsidRPr="004F62B7" w:rsidRDefault="00343B0C" w:rsidP="00343B0C">
      <w:pPr>
        <w:ind w:right="-90" w:firstLine="720"/>
        <w:rPr>
          <w:sz w:val="24"/>
          <w:szCs w:val="24"/>
        </w:rPr>
      </w:pPr>
    </w:p>
    <w:p w14:paraId="2DCF2A1C" w14:textId="117CD995" w:rsidR="00343B0C" w:rsidRPr="00201172" w:rsidRDefault="006C621E" w:rsidP="00343B0C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B676926" wp14:editId="4140A91D">
            <wp:simplePos x="0" y="0"/>
            <wp:positionH relativeFrom="column">
              <wp:posOffset>2962275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201172">
        <w:rPr>
          <w:sz w:val="24"/>
          <w:szCs w:val="24"/>
        </w:rPr>
        <w:t>Sincerely,</w:t>
      </w:r>
    </w:p>
    <w:p w14:paraId="7F8F36A1" w14:textId="5ED0064F" w:rsidR="00343B0C" w:rsidRPr="00201172" w:rsidRDefault="00343B0C" w:rsidP="00343B0C">
      <w:pPr>
        <w:rPr>
          <w:sz w:val="24"/>
          <w:szCs w:val="24"/>
        </w:rPr>
      </w:pPr>
    </w:p>
    <w:p w14:paraId="342FC31D" w14:textId="22E6F61F" w:rsidR="00343B0C" w:rsidRPr="00201172" w:rsidRDefault="006C621E" w:rsidP="006C621E">
      <w:pPr>
        <w:tabs>
          <w:tab w:val="left" w:pos="6150"/>
        </w:tabs>
        <w:ind w:firstLine="48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5CF67E" w14:textId="77777777" w:rsidR="00343B0C" w:rsidRPr="00201172" w:rsidRDefault="00343B0C" w:rsidP="00343B0C">
      <w:pPr>
        <w:rPr>
          <w:sz w:val="24"/>
          <w:szCs w:val="24"/>
        </w:rPr>
      </w:pPr>
    </w:p>
    <w:p w14:paraId="34691A23" w14:textId="77777777" w:rsidR="00343B0C" w:rsidRDefault="00343B0C" w:rsidP="00343B0C">
      <w:pPr>
        <w:rPr>
          <w:sz w:val="24"/>
          <w:szCs w:val="24"/>
        </w:rPr>
      </w:pP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>
        <w:rPr>
          <w:sz w:val="24"/>
          <w:szCs w:val="24"/>
        </w:rPr>
        <w:t>Rosemary Chiavetta</w:t>
      </w:r>
    </w:p>
    <w:p w14:paraId="3F1C8CCD" w14:textId="77777777" w:rsidR="00343B0C" w:rsidRPr="00201172" w:rsidRDefault="00343B0C" w:rsidP="00343B0C">
      <w:pPr>
        <w:ind w:left="4320" w:firstLine="720"/>
        <w:rPr>
          <w:sz w:val="24"/>
          <w:szCs w:val="24"/>
        </w:rPr>
      </w:pPr>
      <w:r w:rsidRPr="007F7F3F">
        <w:rPr>
          <w:sz w:val="24"/>
          <w:szCs w:val="24"/>
        </w:rPr>
        <w:t>Secretary</w:t>
      </w:r>
      <w:r w:rsidRPr="00201172">
        <w:rPr>
          <w:sz w:val="24"/>
          <w:szCs w:val="24"/>
        </w:rPr>
        <w:t xml:space="preserve"> </w:t>
      </w:r>
    </w:p>
    <w:p w14:paraId="45527761" w14:textId="77777777" w:rsidR="00343B0C" w:rsidRDefault="00343B0C" w:rsidP="00343B0C">
      <w:pPr>
        <w:rPr>
          <w:sz w:val="24"/>
          <w:szCs w:val="24"/>
        </w:rPr>
      </w:pPr>
    </w:p>
    <w:p w14:paraId="07BA9517" w14:textId="77777777" w:rsidR="00343B0C" w:rsidRDefault="00343B0C" w:rsidP="00343B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BF64676" w14:textId="77777777" w:rsidR="00343B0C" w:rsidRDefault="00343B0C" w:rsidP="00463B69">
      <w:pPr>
        <w:jc w:val="center"/>
        <w:rPr>
          <w:sz w:val="24"/>
          <w:szCs w:val="24"/>
        </w:rPr>
      </w:pPr>
    </w:p>
    <w:p w14:paraId="51F9CBB2" w14:textId="77777777" w:rsidR="00343B0C" w:rsidRDefault="00343B0C" w:rsidP="00463B69">
      <w:pPr>
        <w:jc w:val="center"/>
        <w:rPr>
          <w:sz w:val="24"/>
          <w:szCs w:val="24"/>
        </w:rPr>
      </w:pPr>
    </w:p>
    <w:p w14:paraId="770859A8" w14:textId="77777777" w:rsidR="00343B0C" w:rsidRDefault="00343B0C" w:rsidP="00463B69">
      <w:pPr>
        <w:jc w:val="center"/>
        <w:rPr>
          <w:sz w:val="24"/>
          <w:szCs w:val="24"/>
        </w:rPr>
      </w:pPr>
    </w:p>
    <w:p w14:paraId="166474C0" w14:textId="77777777" w:rsidR="00343B0C" w:rsidRDefault="00343B0C" w:rsidP="00463B69">
      <w:pPr>
        <w:jc w:val="center"/>
        <w:rPr>
          <w:sz w:val="24"/>
          <w:szCs w:val="24"/>
        </w:rPr>
      </w:pPr>
    </w:p>
    <w:p w14:paraId="26DFA0D3" w14:textId="77777777" w:rsidR="00343B0C" w:rsidRDefault="00343B0C" w:rsidP="00463B69">
      <w:pPr>
        <w:jc w:val="center"/>
        <w:rPr>
          <w:sz w:val="24"/>
          <w:szCs w:val="24"/>
        </w:rPr>
      </w:pPr>
    </w:p>
    <w:p w14:paraId="6C298588" w14:textId="77777777" w:rsidR="00343B0C" w:rsidRDefault="00343B0C" w:rsidP="00463B69">
      <w:pPr>
        <w:jc w:val="center"/>
        <w:rPr>
          <w:sz w:val="24"/>
          <w:szCs w:val="24"/>
        </w:rPr>
      </w:pPr>
    </w:p>
    <w:p w14:paraId="387DA78B" w14:textId="3B712CF1" w:rsidR="00343B0C" w:rsidRDefault="00343B0C" w:rsidP="00463B69">
      <w:pPr>
        <w:jc w:val="center"/>
        <w:rPr>
          <w:sz w:val="24"/>
          <w:szCs w:val="24"/>
        </w:rPr>
      </w:pPr>
    </w:p>
    <w:p w14:paraId="7FD5E90C" w14:textId="77777777" w:rsidR="00F50775" w:rsidRDefault="00F50775" w:rsidP="00463B69">
      <w:pPr>
        <w:jc w:val="center"/>
        <w:rPr>
          <w:sz w:val="24"/>
          <w:szCs w:val="24"/>
        </w:rPr>
      </w:pPr>
    </w:p>
    <w:p w14:paraId="479142A2" w14:textId="77777777" w:rsidR="00343B0C" w:rsidRDefault="00343B0C" w:rsidP="00463B69">
      <w:pPr>
        <w:jc w:val="center"/>
        <w:rPr>
          <w:sz w:val="24"/>
          <w:szCs w:val="24"/>
        </w:rPr>
      </w:pPr>
    </w:p>
    <w:p w14:paraId="2AB6111A" w14:textId="77777777" w:rsidR="00343B0C" w:rsidRDefault="00343B0C" w:rsidP="00463B69">
      <w:pPr>
        <w:jc w:val="center"/>
        <w:rPr>
          <w:sz w:val="24"/>
          <w:szCs w:val="24"/>
        </w:rPr>
      </w:pPr>
    </w:p>
    <w:p w14:paraId="25BADA87" w14:textId="77777777" w:rsidR="00343B0C" w:rsidRDefault="00343B0C" w:rsidP="00463B69">
      <w:pPr>
        <w:jc w:val="center"/>
        <w:rPr>
          <w:sz w:val="24"/>
          <w:szCs w:val="24"/>
        </w:rPr>
      </w:pPr>
    </w:p>
    <w:p w14:paraId="0C5E3CD8" w14:textId="77777777" w:rsidR="00343B0C" w:rsidRDefault="00343B0C" w:rsidP="00463B69">
      <w:pPr>
        <w:jc w:val="center"/>
        <w:rPr>
          <w:sz w:val="24"/>
          <w:szCs w:val="24"/>
        </w:rPr>
      </w:pPr>
    </w:p>
    <w:p w14:paraId="1650EF1B" w14:textId="77777777" w:rsidR="00343B0C" w:rsidRDefault="00343B0C" w:rsidP="00463B69">
      <w:pPr>
        <w:jc w:val="center"/>
        <w:rPr>
          <w:sz w:val="24"/>
          <w:szCs w:val="24"/>
        </w:rPr>
      </w:pPr>
    </w:p>
    <w:p w14:paraId="39F1A0F9" w14:textId="77777777" w:rsidR="00343B0C" w:rsidRDefault="00343B0C" w:rsidP="00463B69">
      <w:pPr>
        <w:jc w:val="center"/>
        <w:rPr>
          <w:sz w:val="24"/>
          <w:szCs w:val="24"/>
        </w:rPr>
      </w:pPr>
    </w:p>
    <w:p w14:paraId="05B932D9" w14:textId="77777777" w:rsidR="00343B0C" w:rsidRDefault="00343B0C" w:rsidP="00463B69">
      <w:pPr>
        <w:jc w:val="center"/>
        <w:rPr>
          <w:sz w:val="24"/>
          <w:szCs w:val="24"/>
        </w:rPr>
      </w:pPr>
    </w:p>
    <w:p w14:paraId="2CE05FC3" w14:textId="77777777" w:rsidR="00343B0C" w:rsidRDefault="00343B0C" w:rsidP="00463B69">
      <w:pPr>
        <w:jc w:val="center"/>
        <w:rPr>
          <w:sz w:val="24"/>
          <w:szCs w:val="24"/>
        </w:rPr>
      </w:pPr>
    </w:p>
    <w:p w14:paraId="36C686C5" w14:textId="77777777" w:rsidR="00343B0C" w:rsidRDefault="00343B0C" w:rsidP="00463B69">
      <w:pPr>
        <w:jc w:val="center"/>
        <w:rPr>
          <w:sz w:val="24"/>
          <w:szCs w:val="24"/>
        </w:rPr>
      </w:pPr>
    </w:p>
    <w:p w14:paraId="792CFF9E" w14:textId="77777777" w:rsidR="00343B0C" w:rsidRDefault="00343B0C" w:rsidP="00463B69">
      <w:pPr>
        <w:jc w:val="center"/>
        <w:rPr>
          <w:sz w:val="24"/>
          <w:szCs w:val="24"/>
        </w:rPr>
      </w:pPr>
    </w:p>
    <w:p w14:paraId="4E573840" w14:textId="77777777" w:rsidR="00343B0C" w:rsidRDefault="00343B0C" w:rsidP="00463B69">
      <w:pPr>
        <w:jc w:val="center"/>
        <w:rPr>
          <w:sz w:val="24"/>
          <w:szCs w:val="24"/>
        </w:rPr>
      </w:pPr>
    </w:p>
    <w:p w14:paraId="0315BFCD" w14:textId="77777777" w:rsidR="00343B0C" w:rsidRDefault="00343B0C" w:rsidP="00463B69">
      <w:pPr>
        <w:jc w:val="center"/>
        <w:rPr>
          <w:sz w:val="24"/>
          <w:szCs w:val="24"/>
        </w:rPr>
      </w:pPr>
    </w:p>
    <w:p w14:paraId="746BD910" w14:textId="77777777" w:rsidR="00343B0C" w:rsidRDefault="00343B0C" w:rsidP="00463B69">
      <w:pPr>
        <w:jc w:val="center"/>
        <w:rPr>
          <w:sz w:val="24"/>
          <w:szCs w:val="24"/>
        </w:rPr>
      </w:pPr>
    </w:p>
    <w:p w14:paraId="6873207E" w14:textId="77777777" w:rsidR="00343B0C" w:rsidRDefault="00343B0C" w:rsidP="00463B69">
      <w:pPr>
        <w:jc w:val="center"/>
        <w:rPr>
          <w:sz w:val="24"/>
          <w:szCs w:val="24"/>
        </w:rPr>
      </w:pPr>
    </w:p>
    <w:p w14:paraId="23B25EE9" w14:textId="77777777" w:rsidR="00343B0C" w:rsidRDefault="00343B0C" w:rsidP="00463B69">
      <w:pPr>
        <w:jc w:val="center"/>
        <w:rPr>
          <w:sz w:val="24"/>
          <w:szCs w:val="24"/>
        </w:rPr>
      </w:pPr>
    </w:p>
    <w:p w14:paraId="2C08DCFA" w14:textId="77777777" w:rsidR="00343B0C" w:rsidRDefault="00343B0C" w:rsidP="00463B69">
      <w:pPr>
        <w:jc w:val="center"/>
        <w:rPr>
          <w:sz w:val="24"/>
          <w:szCs w:val="24"/>
        </w:rPr>
      </w:pPr>
    </w:p>
    <w:p w14:paraId="6B123936" w14:textId="4E9E94AA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Docket No.  </w:t>
      </w:r>
      <w:r w:rsidR="00B02F53">
        <w:rPr>
          <w:sz w:val="24"/>
        </w:rPr>
        <w:t>A-</w:t>
      </w:r>
      <w:r w:rsidR="005E5A9F">
        <w:rPr>
          <w:sz w:val="24"/>
        </w:rPr>
        <w:t>2020-</w:t>
      </w:r>
      <w:r w:rsidR="00A226E5">
        <w:rPr>
          <w:sz w:val="24"/>
        </w:rPr>
        <w:t>3023024</w:t>
      </w:r>
    </w:p>
    <w:p w14:paraId="3529B704" w14:textId="586B2E21" w:rsidR="00343B0C" w:rsidRDefault="00A226E5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>Packhorse Moving LLC</w:t>
      </w:r>
    </w:p>
    <w:p w14:paraId="1C5EEB99" w14:textId="77777777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33ABFFAD" w14:textId="77777777" w:rsidR="00D25BBA" w:rsidRDefault="00D25BBA" w:rsidP="00D25BBA">
      <w:pPr>
        <w:jc w:val="both"/>
        <w:rPr>
          <w:sz w:val="24"/>
          <w:szCs w:val="24"/>
        </w:rPr>
      </w:pPr>
    </w:p>
    <w:p w14:paraId="06CA23CE" w14:textId="77777777" w:rsidR="00D25BBA" w:rsidRDefault="00D25BBA" w:rsidP="00D25BBA">
      <w:pPr>
        <w:jc w:val="both"/>
        <w:rPr>
          <w:sz w:val="24"/>
          <w:szCs w:val="24"/>
        </w:rPr>
      </w:pPr>
    </w:p>
    <w:p w14:paraId="6EC28A73" w14:textId="468C8D04" w:rsidR="005C7A76" w:rsidRPr="005C7A76" w:rsidRDefault="00271676" w:rsidP="005C7A76">
      <w:pPr>
        <w:tabs>
          <w:tab w:val="left" w:pos="3876"/>
        </w:tabs>
        <w:rPr>
          <w:sz w:val="24"/>
          <w:szCs w:val="24"/>
        </w:rPr>
      </w:pPr>
      <w:r>
        <w:rPr>
          <w:sz w:val="24"/>
          <w:szCs w:val="24"/>
        </w:rPr>
        <w:t>In your previous reply to a data request</w:t>
      </w:r>
      <w:r w:rsidR="005C7A76">
        <w:rPr>
          <w:sz w:val="24"/>
          <w:szCs w:val="24"/>
        </w:rPr>
        <w:t>,</w:t>
      </w:r>
      <w:r>
        <w:rPr>
          <w:sz w:val="24"/>
          <w:szCs w:val="24"/>
        </w:rPr>
        <w:t xml:space="preserve"> you said Packhorse Moving</w:t>
      </w:r>
      <w:r w:rsidR="005C7A76">
        <w:rPr>
          <w:sz w:val="24"/>
          <w:szCs w:val="24"/>
        </w:rPr>
        <w:t xml:space="preserve"> LLC</w:t>
      </w:r>
      <w:r>
        <w:rPr>
          <w:sz w:val="24"/>
          <w:szCs w:val="24"/>
        </w:rPr>
        <w:t xml:space="preserve"> had hired a professional mover that had more than two-years</w:t>
      </w:r>
      <w:r w:rsidR="005C7A76">
        <w:rPr>
          <w:sz w:val="24"/>
          <w:szCs w:val="24"/>
        </w:rPr>
        <w:t>’</w:t>
      </w:r>
      <w:r>
        <w:rPr>
          <w:sz w:val="24"/>
          <w:szCs w:val="24"/>
        </w:rPr>
        <w:t xml:space="preserve"> experience </w:t>
      </w:r>
      <w:r w:rsidR="005C7A76">
        <w:rPr>
          <w:sz w:val="24"/>
          <w:szCs w:val="24"/>
        </w:rPr>
        <w:t xml:space="preserve">working </w:t>
      </w:r>
      <w:r>
        <w:rPr>
          <w:sz w:val="24"/>
          <w:szCs w:val="24"/>
        </w:rPr>
        <w:t>with a licensed household goods carrier.  That individual is a man by the name of Salem Baker, and he would be employed as Crew Leader. You said that his work experience was for Agile Delivery (Amazon) in 2018, Reno Logistics</w:t>
      </w:r>
      <w:r w:rsidR="00656FEE">
        <w:rPr>
          <w:sz w:val="24"/>
          <w:szCs w:val="24"/>
        </w:rPr>
        <w:t xml:space="preserve"> (FedEx Ground)</w:t>
      </w:r>
      <w:r w:rsidR="005C7A76">
        <w:rPr>
          <w:sz w:val="24"/>
          <w:szCs w:val="24"/>
        </w:rPr>
        <w:t xml:space="preserve"> in 2019</w:t>
      </w:r>
      <w:r w:rsidR="00656FEE">
        <w:rPr>
          <w:sz w:val="24"/>
          <w:szCs w:val="24"/>
        </w:rPr>
        <w:t>, and Fifth Gear Enterprises (FedEx Ground)</w:t>
      </w:r>
      <w:r w:rsidR="005C7A76">
        <w:rPr>
          <w:sz w:val="24"/>
          <w:szCs w:val="24"/>
        </w:rPr>
        <w:t xml:space="preserve"> in 2020</w:t>
      </w:r>
      <w:r w:rsidR="00656FEE">
        <w:rPr>
          <w:sz w:val="24"/>
          <w:szCs w:val="24"/>
        </w:rPr>
        <w:t xml:space="preserve">.  </w:t>
      </w:r>
      <w:r w:rsidR="005C7A76">
        <w:rPr>
          <w:sz w:val="24"/>
          <w:szCs w:val="24"/>
        </w:rPr>
        <w:t>However, i</w:t>
      </w:r>
      <w:r w:rsidR="00A65D5C">
        <w:rPr>
          <w:sz w:val="24"/>
          <w:szCs w:val="24"/>
        </w:rPr>
        <w:t>n order to meet the Commission’s experience requirements</w:t>
      </w:r>
      <w:r w:rsidR="005C7A76">
        <w:rPr>
          <w:sz w:val="24"/>
          <w:szCs w:val="24"/>
        </w:rPr>
        <w:t>,</w:t>
      </w:r>
      <w:r w:rsidR="00A65D5C">
        <w:rPr>
          <w:sz w:val="24"/>
          <w:szCs w:val="24"/>
        </w:rPr>
        <w:t xml:space="preserve"> either you (the applicant) </w:t>
      </w:r>
      <w:proofErr w:type="gramStart"/>
      <w:r w:rsidR="00A65D5C">
        <w:rPr>
          <w:sz w:val="24"/>
          <w:szCs w:val="24"/>
        </w:rPr>
        <w:t>has</w:t>
      </w:r>
      <w:proofErr w:type="gramEnd"/>
      <w:r w:rsidR="00A65D5C">
        <w:rPr>
          <w:sz w:val="24"/>
          <w:szCs w:val="24"/>
        </w:rPr>
        <w:t xml:space="preserve"> to have two-years</w:t>
      </w:r>
      <w:r w:rsidR="005C7A76">
        <w:rPr>
          <w:sz w:val="24"/>
          <w:szCs w:val="24"/>
        </w:rPr>
        <w:t>’</w:t>
      </w:r>
      <w:r w:rsidR="00A65D5C">
        <w:rPr>
          <w:sz w:val="24"/>
          <w:szCs w:val="24"/>
        </w:rPr>
        <w:t xml:space="preserve"> experience working for a licensed household goods carrier, or at the bare minimum yo</w:t>
      </w:r>
      <w:r w:rsidR="005C7A76">
        <w:rPr>
          <w:sz w:val="24"/>
          <w:szCs w:val="24"/>
        </w:rPr>
        <w:t>u’ve</w:t>
      </w:r>
      <w:r w:rsidR="00A65D5C">
        <w:rPr>
          <w:sz w:val="24"/>
          <w:szCs w:val="24"/>
        </w:rPr>
        <w:t xml:space="preserve"> hired a General Manager to run all operations.   </w:t>
      </w:r>
      <w:r w:rsidR="00656FEE">
        <w:rPr>
          <w:sz w:val="24"/>
          <w:szCs w:val="24"/>
        </w:rPr>
        <w:t xml:space="preserve">Hiring a </w:t>
      </w:r>
      <w:r w:rsidR="005C7A76">
        <w:rPr>
          <w:sz w:val="24"/>
          <w:szCs w:val="24"/>
        </w:rPr>
        <w:t>C</w:t>
      </w:r>
      <w:r w:rsidR="00656FEE">
        <w:rPr>
          <w:sz w:val="24"/>
          <w:szCs w:val="24"/>
        </w:rPr>
        <w:t xml:space="preserve">rew </w:t>
      </w:r>
      <w:r w:rsidR="005C7A76">
        <w:rPr>
          <w:sz w:val="24"/>
          <w:szCs w:val="24"/>
        </w:rPr>
        <w:t>L</w:t>
      </w:r>
      <w:r w:rsidR="00656FEE">
        <w:rPr>
          <w:sz w:val="24"/>
          <w:szCs w:val="24"/>
        </w:rPr>
        <w:t>eader with two-years</w:t>
      </w:r>
      <w:r w:rsidR="005C7A76">
        <w:rPr>
          <w:sz w:val="24"/>
          <w:szCs w:val="24"/>
        </w:rPr>
        <w:t>’</w:t>
      </w:r>
      <w:r w:rsidR="00656FEE">
        <w:rPr>
          <w:sz w:val="24"/>
          <w:szCs w:val="24"/>
        </w:rPr>
        <w:t xml:space="preserve"> experience working for a licensed household goods carrier does not meet th</w:t>
      </w:r>
      <w:r w:rsidR="00A65D5C">
        <w:rPr>
          <w:sz w:val="24"/>
          <w:szCs w:val="24"/>
        </w:rPr>
        <w:t xml:space="preserve">is threshold.  Nor does it appear that Mr. Baker has any experience, from the information provided, working for a </w:t>
      </w:r>
      <w:r w:rsidR="00A65D5C">
        <w:rPr>
          <w:b/>
          <w:bCs/>
          <w:sz w:val="24"/>
          <w:szCs w:val="24"/>
          <w:u w:val="single"/>
        </w:rPr>
        <w:t>licensed household goods carrier</w:t>
      </w:r>
      <w:r w:rsidR="00A65D5C">
        <w:rPr>
          <w:sz w:val="24"/>
          <w:szCs w:val="24"/>
        </w:rPr>
        <w:t xml:space="preserve">.  Please provide evidence that Packhorse Moving LLC can meet the Commission’s requirement for experience </w:t>
      </w:r>
      <w:r w:rsidR="005C7A76">
        <w:rPr>
          <w:sz w:val="24"/>
          <w:szCs w:val="24"/>
        </w:rPr>
        <w:t>as required by 52 Pa. Code § 3.381(c)(1)(iii)(A)(</w:t>
      </w:r>
      <w:proofErr w:type="gramStart"/>
      <w:r w:rsidR="005C7A76">
        <w:rPr>
          <w:sz w:val="24"/>
          <w:szCs w:val="24"/>
        </w:rPr>
        <w:t>II)(</w:t>
      </w:r>
      <w:proofErr w:type="gramEnd"/>
      <w:r w:rsidR="005C7A76">
        <w:rPr>
          <w:sz w:val="24"/>
          <w:szCs w:val="24"/>
        </w:rPr>
        <w:t>-I-).</w:t>
      </w:r>
    </w:p>
    <w:p w14:paraId="21A69384" w14:textId="384662C7" w:rsidR="007560CD" w:rsidRDefault="007560CD" w:rsidP="00D25BBA">
      <w:pPr>
        <w:jc w:val="both"/>
        <w:rPr>
          <w:sz w:val="24"/>
          <w:szCs w:val="24"/>
        </w:rPr>
      </w:pPr>
    </w:p>
    <w:p w14:paraId="38044A53" w14:textId="5AAE60C0" w:rsidR="005C7A76" w:rsidRPr="005C7A76" w:rsidRDefault="005C7A76" w:rsidP="005C7A76">
      <w:pPr>
        <w:tabs>
          <w:tab w:val="left" w:pos="387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C7A76" w:rsidRPr="005C7A76" w:rsidSect="00685393"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E0B8" w14:textId="77777777" w:rsidR="00C8473A" w:rsidRDefault="00C8473A">
      <w:r>
        <w:separator/>
      </w:r>
    </w:p>
  </w:endnote>
  <w:endnote w:type="continuationSeparator" w:id="0">
    <w:p w14:paraId="73CE5C02" w14:textId="77777777" w:rsidR="00C8473A" w:rsidRDefault="00C8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3163" w14:textId="2259F14B" w:rsidR="00584254" w:rsidRDefault="0058425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96C5E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9618" w14:textId="77777777" w:rsidR="00C8473A" w:rsidRDefault="00C8473A">
      <w:r>
        <w:separator/>
      </w:r>
    </w:p>
  </w:footnote>
  <w:footnote w:type="continuationSeparator" w:id="0">
    <w:p w14:paraId="2230F33F" w14:textId="77777777" w:rsidR="00C8473A" w:rsidRDefault="00C8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584254" w14:paraId="1E9CD10B" w14:textId="77777777" w:rsidTr="00405CAF">
      <w:tc>
        <w:tcPr>
          <w:tcW w:w="1363" w:type="dxa"/>
        </w:tcPr>
        <w:p w14:paraId="6D39B64C" w14:textId="03B3D114" w:rsidR="00584254" w:rsidRDefault="005C7A76" w:rsidP="00405CAF">
          <w:pPr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4FE57D7" wp14:editId="7B88C00A">
                <wp:extent cx="728345" cy="678180"/>
                <wp:effectExtent l="0" t="0" r="0" b="762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A137B5E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870A56F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54875676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670CBD1D" w14:textId="3A7F4C85" w:rsidR="00584254" w:rsidRDefault="00ED42EA" w:rsidP="00405CAF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>400 NORTH STREET</w:t>
          </w:r>
          <w:r w:rsidR="00584254">
            <w:rPr>
              <w:rFonts w:ascii="Arial" w:hAnsi="Arial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6EBFEFFA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54663FF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71B16B41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3E6C8C1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6547CC6F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0E7ABC5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1598B678" w14:textId="77777777" w:rsidR="00584254" w:rsidRDefault="00584254" w:rsidP="00405CAF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010C565C" w14:textId="77777777" w:rsidR="00584254" w:rsidRPr="00584254" w:rsidRDefault="0058425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DAB"/>
    <w:multiLevelType w:val="hybridMultilevel"/>
    <w:tmpl w:val="3E50D95C"/>
    <w:lvl w:ilvl="0" w:tplc="5BD689A4">
      <w:start w:val="1"/>
      <w:numFmt w:val="lowerLetter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985AFC"/>
    <w:multiLevelType w:val="hybridMultilevel"/>
    <w:tmpl w:val="00B46FA0"/>
    <w:lvl w:ilvl="0" w:tplc="602294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C6545"/>
    <w:multiLevelType w:val="hybridMultilevel"/>
    <w:tmpl w:val="4B5EB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B0"/>
    <w:multiLevelType w:val="hybridMultilevel"/>
    <w:tmpl w:val="6512ED0E"/>
    <w:lvl w:ilvl="0" w:tplc="5BA8C07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B54FB"/>
    <w:multiLevelType w:val="hybridMultilevel"/>
    <w:tmpl w:val="AB821B0E"/>
    <w:lvl w:ilvl="0" w:tplc="A0FA0E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6724E"/>
    <w:multiLevelType w:val="hybridMultilevel"/>
    <w:tmpl w:val="FC562742"/>
    <w:lvl w:ilvl="0" w:tplc="C5C009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A9F1CC4"/>
    <w:multiLevelType w:val="hybridMultilevel"/>
    <w:tmpl w:val="7616C7FA"/>
    <w:lvl w:ilvl="0" w:tplc="3D9AA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B42A10"/>
    <w:multiLevelType w:val="hybridMultilevel"/>
    <w:tmpl w:val="3CB8F37A"/>
    <w:lvl w:ilvl="0" w:tplc="B5865E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38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48FC"/>
    <w:multiLevelType w:val="hybridMultilevel"/>
    <w:tmpl w:val="7DF47E96"/>
    <w:lvl w:ilvl="0" w:tplc="747070D8">
      <w:start w:val="62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871B6"/>
    <w:multiLevelType w:val="hybridMultilevel"/>
    <w:tmpl w:val="3F0644FC"/>
    <w:lvl w:ilvl="0" w:tplc="1F241A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0762"/>
    <w:multiLevelType w:val="hybridMultilevel"/>
    <w:tmpl w:val="5C8E2FE8"/>
    <w:lvl w:ilvl="0" w:tplc="228A70F2">
      <w:start w:val="94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910DA4"/>
    <w:multiLevelType w:val="hybridMultilevel"/>
    <w:tmpl w:val="ADC4C5FE"/>
    <w:lvl w:ilvl="0" w:tplc="638C7C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5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8"/>
  </w:num>
  <w:num w:numId="17">
    <w:abstractNumId w:val="16"/>
  </w:num>
  <w:num w:numId="18">
    <w:abstractNumId w:val="8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34183"/>
    <w:rsid w:val="00043EC8"/>
    <w:rsid w:val="000652E3"/>
    <w:rsid w:val="0007177D"/>
    <w:rsid w:val="00074046"/>
    <w:rsid w:val="000951A8"/>
    <w:rsid w:val="000977CA"/>
    <w:rsid w:val="000C013F"/>
    <w:rsid w:val="000C2A00"/>
    <w:rsid w:val="000C5A0B"/>
    <w:rsid w:val="000E349D"/>
    <w:rsid w:val="000E5D7E"/>
    <w:rsid w:val="00105875"/>
    <w:rsid w:val="0012325B"/>
    <w:rsid w:val="00130762"/>
    <w:rsid w:val="00136319"/>
    <w:rsid w:val="00136A95"/>
    <w:rsid w:val="00147162"/>
    <w:rsid w:val="00147820"/>
    <w:rsid w:val="001619A2"/>
    <w:rsid w:val="00170523"/>
    <w:rsid w:val="0017520D"/>
    <w:rsid w:val="00180EE3"/>
    <w:rsid w:val="00193109"/>
    <w:rsid w:val="001A1FB5"/>
    <w:rsid w:val="001B1533"/>
    <w:rsid w:val="001B44BC"/>
    <w:rsid w:val="001C2BF0"/>
    <w:rsid w:val="001C3B36"/>
    <w:rsid w:val="001D3EC5"/>
    <w:rsid w:val="001E02DF"/>
    <w:rsid w:val="00201172"/>
    <w:rsid w:val="00202A76"/>
    <w:rsid w:val="002055B1"/>
    <w:rsid w:val="0021364B"/>
    <w:rsid w:val="002142DB"/>
    <w:rsid w:val="002226D6"/>
    <w:rsid w:val="00243277"/>
    <w:rsid w:val="002547DD"/>
    <w:rsid w:val="00264998"/>
    <w:rsid w:val="00267DA8"/>
    <w:rsid w:val="00271676"/>
    <w:rsid w:val="002726D8"/>
    <w:rsid w:val="002920DE"/>
    <w:rsid w:val="002930C6"/>
    <w:rsid w:val="00296E69"/>
    <w:rsid w:val="00297488"/>
    <w:rsid w:val="002A00F3"/>
    <w:rsid w:val="002A58C0"/>
    <w:rsid w:val="002A679C"/>
    <w:rsid w:val="002C1181"/>
    <w:rsid w:val="002C355B"/>
    <w:rsid w:val="002D18F2"/>
    <w:rsid w:val="002D4999"/>
    <w:rsid w:val="002D5BCC"/>
    <w:rsid w:val="002E1FF7"/>
    <w:rsid w:val="002E40AD"/>
    <w:rsid w:val="002F4A02"/>
    <w:rsid w:val="00300206"/>
    <w:rsid w:val="00302CD9"/>
    <w:rsid w:val="0030599C"/>
    <w:rsid w:val="00323358"/>
    <w:rsid w:val="003346F2"/>
    <w:rsid w:val="00343058"/>
    <w:rsid w:val="00343B0C"/>
    <w:rsid w:val="003446D3"/>
    <w:rsid w:val="003523B6"/>
    <w:rsid w:val="003614E5"/>
    <w:rsid w:val="00395B29"/>
    <w:rsid w:val="003A6302"/>
    <w:rsid w:val="003B2743"/>
    <w:rsid w:val="003D085D"/>
    <w:rsid w:val="003E6F8B"/>
    <w:rsid w:val="00405CAF"/>
    <w:rsid w:val="00431993"/>
    <w:rsid w:val="00432E8E"/>
    <w:rsid w:val="00434796"/>
    <w:rsid w:val="00440770"/>
    <w:rsid w:val="00450975"/>
    <w:rsid w:val="004527A2"/>
    <w:rsid w:val="00455F47"/>
    <w:rsid w:val="00463B69"/>
    <w:rsid w:val="004769C8"/>
    <w:rsid w:val="004918F9"/>
    <w:rsid w:val="00491BB1"/>
    <w:rsid w:val="0049319D"/>
    <w:rsid w:val="004A371C"/>
    <w:rsid w:val="004A7FC1"/>
    <w:rsid w:val="004B33AC"/>
    <w:rsid w:val="004C6A17"/>
    <w:rsid w:val="004E09C2"/>
    <w:rsid w:val="004E589D"/>
    <w:rsid w:val="004E75DA"/>
    <w:rsid w:val="004F62B7"/>
    <w:rsid w:val="00500D14"/>
    <w:rsid w:val="00512A74"/>
    <w:rsid w:val="0052287D"/>
    <w:rsid w:val="00525B09"/>
    <w:rsid w:val="00537D15"/>
    <w:rsid w:val="0054000C"/>
    <w:rsid w:val="00543F9C"/>
    <w:rsid w:val="00543FEF"/>
    <w:rsid w:val="00553769"/>
    <w:rsid w:val="00553CF8"/>
    <w:rsid w:val="00562B03"/>
    <w:rsid w:val="00565150"/>
    <w:rsid w:val="005820EE"/>
    <w:rsid w:val="00584254"/>
    <w:rsid w:val="00590A7D"/>
    <w:rsid w:val="00596FAB"/>
    <w:rsid w:val="005A24C5"/>
    <w:rsid w:val="005A4F63"/>
    <w:rsid w:val="005B370A"/>
    <w:rsid w:val="005C7A76"/>
    <w:rsid w:val="005D1A3F"/>
    <w:rsid w:val="005D724D"/>
    <w:rsid w:val="005D7F45"/>
    <w:rsid w:val="005E1D94"/>
    <w:rsid w:val="005E5A9F"/>
    <w:rsid w:val="005E782A"/>
    <w:rsid w:val="005F602E"/>
    <w:rsid w:val="005F78A6"/>
    <w:rsid w:val="00602449"/>
    <w:rsid w:val="00615F18"/>
    <w:rsid w:val="006162E6"/>
    <w:rsid w:val="00622AEF"/>
    <w:rsid w:val="00637B52"/>
    <w:rsid w:val="006503D3"/>
    <w:rsid w:val="00653A1A"/>
    <w:rsid w:val="00654240"/>
    <w:rsid w:val="00656EF8"/>
    <w:rsid w:val="00656FEE"/>
    <w:rsid w:val="006640C3"/>
    <w:rsid w:val="00666971"/>
    <w:rsid w:val="0068420C"/>
    <w:rsid w:val="00685393"/>
    <w:rsid w:val="00692DA2"/>
    <w:rsid w:val="00694159"/>
    <w:rsid w:val="006957B7"/>
    <w:rsid w:val="006B06E4"/>
    <w:rsid w:val="006B3AA4"/>
    <w:rsid w:val="006C4CC7"/>
    <w:rsid w:val="006C621E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165DB"/>
    <w:rsid w:val="00727626"/>
    <w:rsid w:val="007303AE"/>
    <w:rsid w:val="00736106"/>
    <w:rsid w:val="00741281"/>
    <w:rsid w:val="00751EB6"/>
    <w:rsid w:val="0075516F"/>
    <w:rsid w:val="00755935"/>
    <w:rsid w:val="007560CD"/>
    <w:rsid w:val="00787280"/>
    <w:rsid w:val="007A62E9"/>
    <w:rsid w:val="007A6A4A"/>
    <w:rsid w:val="007A6B31"/>
    <w:rsid w:val="007B0845"/>
    <w:rsid w:val="007B7255"/>
    <w:rsid w:val="007C5A08"/>
    <w:rsid w:val="007D0B6F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5198E"/>
    <w:rsid w:val="0085577D"/>
    <w:rsid w:val="00860819"/>
    <w:rsid w:val="00872678"/>
    <w:rsid w:val="00884888"/>
    <w:rsid w:val="00885049"/>
    <w:rsid w:val="00886D05"/>
    <w:rsid w:val="008A280B"/>
    <w:rsid w:val="008B72C2"/>
    <w:rsid w:val="008C6117"/>
    <w:rsid w:val="008D37DA"/>
    <w:rsid w:val="008E3360"/>
    <w:rsid w:val="008F498B"/>
    <w:rsid w:val="008F57BF"/>
    <w:rsid w:val="009115C6"/>
    <w:rsid w:val="009122DB"/>
    <w:rsid w:val="009276EE"/>
    <w:rsid w:val="009411C6"/>
    <w:rsid w:val="0094506A"/>
    <w:rsid w:val="009569E0"/>
    <w:rsid w:val="00956C6F"/>
    <w:rsid w:val="00963F1C"/>
    <w:rsid w:val="00971173"/>
    <w:rsid w:val="009721F5"/>
    <w:rsid w:val="0098426D"/>
    <w:rsid w:val="00990335"/>
    <w:rsid w:val="00991DF3"/>
    <w:rsid w:val="00997BF6"/>
    <w:rsid w:val="009A04D8"/>
    <w:rsid w:val="009B138E"/>
    <w:rsid w:val="009B6391"/>
    <w:rsid w:val="009C69A3"/>
    <w:rsid w:val="009C7C52"/>
    <w:rsid w:val="009F27C1"/>
    <w:rsid w:val="009F65EE"/>
    <w:rsid w:val="00A15C58"/>
    <w:rsid w:val="00A20A14"/>
    <w:rsid w:val="00A226E5"/>
    <w:rsid w:val="00A3389D"/>
    <w:rsid w:val="00A343E5"/>
    <w:rsid w:val="00A35922"/>
    <w:rsid w:val="00A47189"/>
    <w:rsid w:val="00A525AD"/>
    <w:rsid w:val="00A55B50"/>
    <w:rsid w:val="00A61693"/>
    <w:rsid w:val="00A639AB"/>
    <w:rsid w:val="00A65D5C"/>
    <w:rsid w:val="00A85E8C"/>
    <w:rsid w:val="00AA38F0"/>
    <w:rsid w:val="00AA5900"/>
    <w:rsid w:val="00AC0F91"/>
    <w:rsid w:val="00AC20DD"/>
    <w:rsid w:val="00AC729F"/>
    <w:rsid w:val="00AE799C"/>
    <w:rsid w:val="00AF0919"/>
    <w:rsid w:val="00AF3704"/>
    <w:rsid w:val="00B02F53"/>
    <w:rsid w:val="00B05D63"/>
    <w:rsid w:val="00B3429A"/>
    <w:rsid w:val="00B422DD"/>
    <w:rsid w:val="00B46A73"/>
    <w:rsid w:val="00B478D4"/>
    <w:rsid w:val="00B63D27"/>
    <w:rsid w:val="00BA14D9"/>
    <w:rsid w:val="00BA4F39"/>
    <w:rsid w:val="00BB23EC"/>
    <w:rsid w:val="00BC10BB"/>
    <w:rsid w:val="00BC4A9B"/>
    <w:rsid w:val="00BC72CD"/>
    <w:rsid w:val="00BD271D"/>
    <w:rsid w:val="00BD6811"/>
    <w:rsid w:val="00BE11EB"/>
    <w:rsid w:val="00BF68D5"/>
    <w:rsid w:val="00C01753"/>
    <w:rsid w:val="00C03639"/>
    <w:rsid w:val="00C07C95"/>
    <w:rsid w:val="00C07ED1"/>
    <w:rsid w:val="00C137AD"/>
    <w:rsid w:val="00C17FC1"/>
    <w:rsid w:val="00C258CB"/>
    <w:rsid w:val="00C30661"/>
    <w:rsid w:val="00C45146"/>
    <w:rsid w:val="00C81971"/>
    <w:rsid w:val="00C842AD"/>
    <w:rsid w:val="00C84424"/>
    <w:rsid w:val="00C8473A"/>
    <w:rsid w:val="00C84E04"/>
    <w:rsid w:val="00CA372F"/>
    <w:rsid w:val="00CA55B0"/>
    <w:rsid w:val="00CB47C5"/>
    <w:rsid w:val="00CC4781"/>
    <w:rsid w:val="00CD01D9"/>
    <w:rsid w:val="00CE1AC1"/>
    <w:rsid w:val="00CE2D9A"/>
    <w:rsid w:val="00CE3B6A"/>
    <w:rsid w:val="00CF60E5"/>
    <w:rsid w:val="00D02319"/>
    <w:rsid w:val="00D070F3"/>
    <w:rsid w:val="00D15F76"/>
    <w:rsid w:val="00D24767"/>
    <w:rsid w:val="00D25BBA"/>
    <w:rsid w:val="00D2648F"/>
    <w:rsid w:val="00D26EF3"/>
    <w:rsid w:val="00D4164D"/>
    <w:rsid w:val="00D436FB"/>
    <w:rsid w:val="00D474C6"/>
    <w:rsid w:val="00D620DC"/>
    <w:rsid w:val="00D65A98"/>
    <w:rsid w:val="00D97D62"/>
    <w:rsid w:val="00DA7001"/>
    <w:rsid w:val="00DC2959"/>
    <w:rsid w:val="00DD1727"/>
    <w:rsid w:val="00E036AF"/>
    <w:rsid w:val="00E20C2C"/>
    <w:rsid w:val="00E25181"/>
    <w:rsid w:val="00E430FD"/>
    <w:rsid w:val="00E5328F"/>
    <w:rsid w:val="00E566E2"/>
    <w:rsid w:val="00E8035A"/>
    <w:rsid w:val="00E86978"/>
    <w:rsid w:val="00E928D8"/>
    <w:rsid w:val="00EA3314"/>
    <w:rsid w:val="00EC4AF7"/>
    <w:rsid w:val="00ED42EA"/>
    <w:rsid w:val="00EE355E"/>
    <w:rsid w:val="00EE7718"/>
    <w:rsid w:val="00EF3B78"/>
    <w:rsid w:val="00F17155"/>
    <w:rsid w:val="00F30101"/>
    <w:rsid w:val="00F37D72"/>
    <w:rsid w:val="00F50775"/>
    <w:rsid w:val="00F54AF5"/>
    <w:rsid w:val="00F55435"/>
    <w:rsid w:val="00F5699D"/>
    <w:rsid w:val="00F60CF7"/>
    <w:rsid w:val="00F6420F"/>
    <w:rsid w:val="00F805F2"/>
    <w:rsid w:val="00F96C5E"/>
    <w:rsid w:val="00FB176A"/>
    <w:rsid w:val="00FB1D52"/>
    <w:rsid w:val="00FC1026"/>
    <w:rsid w:val="00FC44BA"/>
    <w:rsid w:val="00FD0632"/>
    <w:rsid w:val="00FD13CB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C399398"/>
  <w15:docId w15:val="{80C62666-AFE5-4543-850C-23012A80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table" w:styleId="TableGrid">
    <w:name w:val="Table Grid"/>
    <w:basedOn w:val="TableNormal"/>
    <w:rsid w:val="0040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chiavetta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FEEE.9A7E535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B27D-8C66-42AD-8293-A52975D0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3996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2018-02-14T18:47:00Z</cp:lastPrinted>
  <dcterms:created xsi:type="dcterms:W3CDTF">2021-06-21T00:03:00Z</dcterms:created>
  <dcterms:modified xsi:type="dcterms:W3CDTF">2021-06-21T11:25:00Z</dcterms:modified>
</cp:coreProperties>
</file>