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A1FF" w14:textId="77777777" w:rsidR="00DA4985" w:rsidRDefault="00C0768A" w:rsidP="00C0768A">
      <w:pPr>
        <w:jc w:val="center"/>
        <w:rPr>
          <w:sz w:val="26"/>
          <w:szCs w:val="26"/>
        </w:rPr>
      </w:pPr>
      <w:r>
        <w:rPr>
          <w:sz w:val="26"/>
          <w:szCs w:val="26"/>
        </w:rPr>
        <w:t>PA-CLEEC</w:t>
      </w:r>
    </w:p>
    <w:p w14:paraId="56509498" w14:textId="77777777" w:rsidR="00C0768A" w:rsidRDefault="00C0768A" w:rsidP="00C0768A">
      <w:pPr>
        <w:jc w:val="center"/>
        <w:rPr>
          <w:sz w:val="26"/>
          <w:szCs w:val="26"/>
        </w:rPr>
      </w:pPr>
      <w:r>
        <w:rPr>
          <w:sz w:val="26"/>
          <w:szCs w:val="26"/>
        </w:rPr>
        <w:t>C/O John Oszustowicz, Esq.</w:t>
      </w:r>
    </w:p>
    <w:p w14:paraId="6C6166B4" w14:textId="77777777" w:rsidR="00C0768A" w:rsidRDefault="00C0768A" w:rsidP="00C0768A">
      <w:pPr>
        <w:jc w:val="center"/>
        <w:rPr>
          <w:sz w:val="26"/>
          <w:szCs w:val="26"/>
        </w:rPr>
      </w:pPr>
      <w:r>
        <w:rPr>
          <w:sz w:val="26"/>
          <w:szCs w:val="26"/>
        </w:rPr>
        <w:t>104 South Hanover Sr</w:t>
      </w:r>
    </w:p>
    <w:p w14:paraId="6FADFF46" w14:textId="77777777" w:rsidR="00C0768A" w:rsidRDefault="00C0768A" w:rsidP="00C0768A">
      <w:pPr>
        <w:jc w:val="center"/>
        <w:rPr>
          <w:sz w:val="26"/>
          <w:szCs w:val="26"/>
        </w:rPr>
      </w:pPr>
      <w:r>
        <w:rPr>
          <w:sz w:val="26"/>
          <w:szCs w:val="26"/>
        </w:rPr>
        <w:t>Carlisle, PA  17013</w:t>
      </w:r>
    </w:p>
    <w:p w14:paraId="01271240" w14:textId="77777777" w:rsidR="00C0768A" w:rsidRDefault="00C0768A">
      <w:pPr>
        <w:rPr>
          <w:sz w:val="26"/>
          <w:szCs w:val="26"/>
        </w:rPr>
      </w:pPr>
    </w:p>
    <w:p w14:paraId="52F3D16E" w14:textId="77777777" w:rsidR="00C0768A" w:rsidRDefault="00C0768A">
      <w:pPr>
        <w:rPr>
          <w:sz w:val="26"/>
          <w:szCs w:val="26"/>
        </w:rPr>
      </w:pPr>
    </w:p>
    <w:p w14:paraId="6EB63AEE" w14:textId="77777777" w:rsidR="00C0768A" w:rsidRDefault="00C0768A">
      <w:pPr>
        <w:rPr>
          <w:sz w:val="26"/>
          <w:szCs w:val="26"/>
        </w:rPr>
      </w:pPr>
    </w:p>
    <w:p w14:paraId="5FFFBD30" w14:textId="77777777" w:rsidR="00962DC8" w:rsidRDefault="00EA3643">
      <w:pPr>
        <w:rPr>
          <w:sz w:val="26"/>
          <w:szCs w:val="26"/>
        </w:rPr>
      </w:pPr>
      <w:r w:rsidRPr="00EA3643">
        <w:rPr>
          <w:sz w:val="26"/>
          <w:szCs w:val="26"/>
        </w:rPr>
        <w:t>Rosemary Chiavetta, Secretary</w:t>
      </w:r>
    </w:p>
    <w:p w14:paraId="7109B6AC" w14:textId="77777777" w:rsidR="000E7F9B" w:rsidRDefault="000E7F9B">
      <w:pPr>
        <w:rPr>
          <w:sz w:val="26"/>
          <w:szCs w:val="26"/>
        </w:rPr>
      </w:pPr>
      <w:r w:rsidRPr="00B07100">
        <w:rPr>
          <w:sz w:val="26"/>
          <w:szCs w:val="26"/>
        </w:rPr>
        <w:t>Pennsylvania Public Utility Commission</w:t>
      </w:r>
    </w:p>
    <w:p w14:paraId="1CB1D554" w14:textId="77777777" w:rsidR="00EA3643" w:rsidRPr="00EA3643" w:rsidRDefault="00EA3643" w:rsidP="00EA3643">
      <w:pPr>
        <w:rPr>
          <w:sz w:val="26"/>
          <w:szCs w:val="26"/>
        </w:rPr>
      </w:pPr>
      <w:r w:rsidRPr="00EA3643">
        <w:rPr>
          <w:sz w:val="26"/>
          <w:szCs w:val="26"/>
        </w:rPr>
        <w:t>Commonwealth Keystone Building</w:t>
      </w:r>
    </w:p>
    <w:p w14:paraId="6D51C045" w14:textId="77777777" w:rsidR="00EA3643" w:rsidRPr="00EA3643" w:rsidRDefault="00EA3643" w:rsidP="00EA3643">
      <w:pPr>
        <w:rPr>
          <w:sz w:val="26"/>
          <w:szCs w:val="26"/>
        </w:rPr>
      </w:pPr>
      <w:r w:rsidRPr="00EA3643">
        <w:rPr>
          <w:sz w:val="26"/>
          <w:szCs w:val="26"/>
        </w:rPr>
        <w:t>400 North Street, 2nd Floor</w:t>
      </w:r>
    </w:p>
    <w:p w14:paraId="7449FF37" w14:textId="77777777" w:rsidR="00621074" w:rsidRDefault="00EA3643" w:rsidP="00EA3643">
      <w:pPr>
        <w:rPr>
          <w:sz w:val="26"/>
          <w:szCs w:val="26"/>
        </w:rPr>
      </w:pPr>
      <w:r w:rsidRPr="00EA3643">
        <w:rPr>
          <w:sz w:val="26"/>
          <w:szCs w:val="26"/>
        </w:rPr>
        <w:t>Harrisburg, PA 17120</w:t>
      </w:r>
    </w:p>
    <w:p w14:paraId="55D0CD67" w14:textId="77777777" w:rsidR="00621074" w:rsidRPr="00B07100" w:rsidRDefault="00621074">
      <w:pPr>
        <w:rPr>
          <w:sz w:val="26"/>
          <w:szCs w:val="26"/>
        </w:rPr>
      </w:pPr>
    </w:p>
    <w:p w14:paraId="4664BBF7" w14:textId="77777777" w:rsidR="00E37E6F" w:rsidRPr="00E37E6F" w:rsidRDefault="00E37E6F" w:rsidP="00E37E6F">
      <w:pPr>
        <w:ind w:left="720" w:hanging="720"/>
        <w:rPr>
          <w:sz w:val="26"/>
          <w:szCs w:val="26"/>
        </w:rPr>
      </w:pPr>
      <w:r>
        <w:rPr>
          <w:sz w:val="26"/>
          <w:szCs w:val="26"/>
        </w:rPr>
        <w:t>Re:</w:t>
      </w:r>
      <w:r>
        <w:rPr>
          <w:sz w:val="26"/>
          <w:szCs w:val="26"/>
        </w:rPr>
        <w:tab/>
      </w:r>
      <w:r w:rsidRPr="003D3B44">
        <w:rPr>
          <w:sz w:val="26"/>
          <w:szCs w:val="26"/>
        </w:rPr>
        <w:t>Joint Petition of Metropolitan Edison Company, Pennsylvania Electric Company, Pennsylvania Power Company and West Penn Power Company for Consolidation of Proceedings and Approval of Act 129 Phase IV Energy Efficiency and Conservation Plan</w:t>
      </w:r>
      <w:r>
        <w:rPr>
          <w:sz w:val="26"/>
          <w:szCs w:val="26"/>
        </w:rPr>
        <w:t xml:space="preserve">; Docket Nos. </w:t>
      </w:r>
      <w:r w:rsidRPr="003D3B44">
        <w:rPr>
          <w:sz w:val="26"/>
          <w:szCs w:val="26"/>
        </w:rPr>
        <w:t>M-2020-3020820</w:t>
      </w:r>
      <w:r>
        <w:rPr>
          <w:sz w:val="26"/>
          <w:szCs w:val="26"/>
        </w:rPr>
        <w:t xml:space="preserve">; </w:t>
      </w:r>
      <w:r w:rsidRPr="00E37E6F">
        <w:rPr>
          <w:sz w:val="26"/>
          <w:szCs w:val="26"/>
        </w:rPr>
        <w:t>M-2020-3020821</w:t>
      </w:r>
      <w:r>
        <w:rPr>
          <w:sz w:val="26"/>
          <w:szCs w:val="26"/>
        </w:rPr>
        <w:t xml:space="preserve">; </w:t>
      </w:r>
      <w:r w:rsidRPr="00E37E6F">
        <w:rPr>
          <w:sz w:val="26"/>
          <w:szCs w:val="26"/>
        </w:rPr>
        <w:t>M-2020-3020822</w:t>
      </w:r>
      <w:r>
        <w:rPr>
          <w:sz w:val="26"/>
          <w:szCs w:val="26"/>
        </w:rPr>
        <w:t xml:space="preserve">; </w:t>
      </w:r>
      <w:r w:rsidRPr="00E37E6F">
        <w:rPr>
          <w:sz w:val="26"/>
          <w:szCs w:val="26"/>
        </w:rPr>
        <w:t>M-2020-3020823</w:t>
      </w:r>
    </w:p>
    <w:p w14:paraId="218BBA84" w14:textId="77777777" w:rsidR="00621074" w:rsidRPr="00B07100" w:rsidRDefault="00621074" w:rsidP="00E37E6F">
      <w:pPr>
        <w:ind w:left="720" w:hanging="720"/>
        <w:rPr>
          <w:sz w:val="26"/>
          <w:szCs w:val="26"/>
        </w:rPr>
      </w:pPr>
    </w:p>
    <w:p w14:paraId="087F0DE2" w14:textId="77777777" w:rsidR="000E7F9B" w:rsidRPr="00B07100" w:rsidRDefault="000E7F9B">
      <w:pPr>
        <w:rPr>
          <w:sz w:val="26"/>
          <w:szCs w:val="26"/>
        </w:rPr>
      </w:pPr>
      <w:r w:rsidRPr="00B07100">
        <w:rPr>
          <w:sz w:val="26"/>
          <w:szCs w:val="26"/>
        </w:rPr>
        <w:t xml:space="preserve">Dear </w:t>
      </w:r>
      <w:r w:rsidR="00621074">
        <w:rPr>
          <w:sz w:val="26"/>
          <w:szCs w:val="26"/>
        </w:rPr>
        <w:t>Secretary Chiavetta:</w:t>
      </w:r>
    </w:p>
    <w:p w14:paraId="0D4445DC" w14:textId="77777777" w:rsidR="000E7F9B" w:rsidRPr="00B07100" w:rsidRDefault="000E7F9B">
      <w:pPr>
        <w:rPr>
          <w:sz w:val="26"/>
          <w:szCs w:val="26"/>
        </w:rPr>
      </w:pPr>
    </w:p>
    <w:p w14:paraId="0F38C997" w14:textId="77777777" w:rsidR="000E7F9B" w:rsidRPr="00B07100" w:rsidRDefault="000E7F9B">
      <w:pPr>
        <w:rPr>
          <w:sz w:val="26"/>
          <w:szCs w:val="26"/>
        </w:rPr>
      </w:pPr>
      <w:r w:rsidRPr="00B07100">
        <w:rPr>
          <w:sz w:val="26"/>
          <w:szCs w:val="26"/>
        </w:rPr>
        <w:t xml:space="preserve">We write in reference to Docket M-2020-3020820-Consolidated Act 129 Phase IV EE &amp; C Plan filing of </w:t>
      </w:r>
      <w:r w:rsidR="00621074">
        <w:rPr>
          <w:sz w:val="26"/>
          <w:szCs w:val="26"/>
        </w:rPr>
        <w:t xml:space="preserve">the </w:t>
      </w:r>
      <w:r w:rsidRPr="00B07100">
        <w:rPr>
          <w:sz w:val="26"/>
          <w:szCs w:val="26"/>
        </w:rPr>
        <w:t>First Energy Companies.</w:t>
      </w:r>
    </w:p>
    <w:p w14:paraId="109A4FF8" w14:textId="77777777" w:rsidR="000E7F9B" w:rsidRPr="00B07100" w:rsidRDefault="000E7F9B">
      <w:pPr>
        <w:rPr>
          <w:sz w:val="26"/>
          <w:szCs w:val="26"/>
        </w:rPr>
      </w:pPr>
    </w:p>
    <w:p w14:paraId="0AFA93B8" w14:textId="77777777" w:rsidR="000E7F9B" w:rsidRPr="00B07100" w:rsidRDefault="000E7F9B">
      <w:pPr>
        <w:rPr>
          <w:sz w:val="26"/>
          <w:szCs w:val="26"/>
        </w:rPr>
      </w:pPr>
      <w:r w:rsidRPr="00B07100">
        <w:rPr>
          <w:sz w:val="26"/>
          <w:szCs w:val="26"/>
        </w:rPr>
        <w:t>First Energy Companies has selected CleaRe</w:t>
      </w:r>
      <w:r w:rsidR="00621074">
        <w:rPr>
          <w:sz w:val="26"/>
          <w:szCs w:val="26"/>
        </w:rPr>
        <w:t>s</w:t>
      </w:r>
      <w:r w:rsidRPr="00B07100">
        <w:rPr>
          <w:sz w:val="26"/>
          <w:szCs w:val="26"/>
        </w:rPr>
        <w:t>ult as CSP to administer its consolidated energy efficiency programs. We congratulate CleaResult on its selection and wish it well in successfully implementing and executing all programs.</w:t>
      </w:r>
    </w:p>
    <w:p w14:paraId="4A01BD47" w14:textId="77777777" w:rsidR="000E7F9B" w:rsidRPr="00B07100" w:rsidRDefault="000E7F9B">
      <w:pPr>
        <w:rPr>
          <w:sz w:val="26"/>
          <w:szCs w:val="26"/>
        </w:rPr>
      </w:pPr>
    </w:p>
    <w:p w14:paraId="3FC738EA" w14:textId="77777777" w:rsidR="000E7F9B" w:rsidRPr="00B07100" w:rsidRDefault="000E7F9B">
      <w:pPr>
        <w:rPr>
          <w:sz w:val="26"/>
          <w:szCs w:val="26"/>
        </w:rPr>
      </w:pPr>
      <w:r w:rsidRPr="00B07100">
        <w:rPr>
          <w:sz w:val="26"/>
          <w:szCs w:val="26"/>
        </w:rPr>
        <w:t>The Pennsylvania Coalition of Local Energy Efficiency Cont</w:t>
      </w:r>
      <w:r w:rsidR="00B07100" w:rsidRPr="00B07100">
        <w:rPr>
          <w:sz w:val="26"/>
          <w:szCs w:val="26"/>
        </w:rPr>
        <w:t>ractors (PA-CLEEC) was formally</w:t>
      </w:r>
      <w:r w:rsidRPr="00B07100">
        <w:rPr>
          <w:sz w:val="26"/>
          <w:szCs w:val="26"/>
        </w:rPr>
        <w:t xml:space="preserve"> organized earlier this year. It has non-profit corporate status in the Commonwealth </w:t>
      </w:r>
      <w:r w:rsidR="00B07100" w:rsidRPr="00B07100">
        <w:rPr>
          <w:sz w:val="26"/>
          <w:szCs w:val="26"/>
        </w:rPr>
        <w:t>of Pennsylvania. Our</w:t>
      </w:r>
      <w:r w:rsidRPr="00B07100">
        <w:rPr>
          <w:sz w:val="26"/>
          <w:szCs w:val="26"/>
        </w:rPr>
        <w:t xml:space="preserve"> interest is to </w:t>
      </w:r>
      <w:r w:rsidR="00B07100">
        <w:rPr>
          <w:sz w:val="26"/>
          <w:szCs w:val="26"/>
        </w:rPr>
        <w:t>educate as to the great value community based contractors</w:t>
      </w:r>
      <w:r w:rsidRPr="00B07100">
        <w:rPr>
          <w:sz w:val="26"/>
          <w:szCs w:val="26"/>
        </w:rPr>
        <w:t xml:space="preserve"> bring in </w:t>
      </w:r>
      <w:r w:rsidR="006415A7" w:rsidRPr="00B07100">
        <w:rPr>
          <w:sz w:val="26"/>
          <w:szCs w:val="26"/>
        </w:rPr>
        <w:t>delivering high quality PUC mandated energy conservation services to our low income neighbors. Community based contractors are part of the fabric of our communities and the ratepayers being serviced are our neighbors. We are accountable to our communities and neighbors.</w:t>
      </w:r>
    </w:p>
    <w:p w14:paraId="58DF46F7" w14:textId="77777777" w:rsidR="006415A7" w:rsidRPr="00B07100" w:rsidRDefault="006415A7">
      <w:pPr>
        <w:rPr>
          <w:sz w:val="26"/>
          <w:szCs w:val="26"/>
        </w:rPr>
      </w:pPr>
    </w:p>
    <w:p w14:paraId="08B26965" w14:textId="77777777" w:rsidR="006415A7" w:rsidRPr="00B07100" w:rsidRDefault="006415A7">
      <w:pPr>
        <w:rPr>
          <w:sz w:val="26"/>
          <w:szCs w:val="26"/>
        </w:rPr>
      </w:pPr>
      <w:r w:rsidRPr="00B07100">
        <w:rPr>
          <w:sz w:val="26"/>
          <w:szCs w:val="26"/>
        </w:rPr>
        <w:t>We were most grateful to receive confirmation that the PUC understands the value community based contractors bring in delivering energy efficiency field work to low income ratepayers. On October 9</w:t>
      </w:r>
      <w:r w:rsidRPr="00B07100">
        <w:rPr>
          <w:sz w:val="26"/>
          <w:szCs w:val="26"/>
          <w:vertAlign w:val="superscript"/>
        </w:rPr>
        <w:t>th</w:t>
      </w:r>
      <w:r w:rsidRPr="00B07100">
        <w:rPr>
          <w:sz w:val="26"/>
          <w:szCs w:val="26"/>
        </w:rPr>
        <w:t xml:space="preserve"> of last year David Hixson wrote, on behalf of the PUC, that delivery of energy efficiency services to low income ratepayers “includes encouraging the use of qualified community based organizations to provide these services”.</w:t>
      </w:r>
    </w:p>
    <w:p w14:paraId="3F81FE3D" w14:textId="77777777" w:rsidR="006415A7" w:rsidRPr="00B07100" w:rsidRDefault="006415A7">
      <w:pPr>
        <w:rPr>
          <w:sz w:val="26"/>
          <w:szCs w:val="26"/>
        </w:rPr>
      </w:pPr>
    </w:p>
    <w:p w14:paraId="79034CFD" w14:textId="77777777" w:rsidR="006415A7" w:rsidRPr="00B07100" w:rsidRDefault="006415A7">
      <w:pPr>
        <w:rPr>
          <w:sz w:val="26"/>
          <w:szCs w:val="26"/>
        </w:rPr>
      </w:pPr>
      <w:r w:rsidRPr="00B07100">
        <w:rPr>
          <w:sz w:val="26"/>
          <w:szCs w:val="26"/>
        </w:rPr>
        <w:t xml:space="preserve">Our outreach on this matter is to reconfirm our position that, as a matter of practice, community based organizations, irrespective of current affiliation with us, be actively utilized in delivery of field services. For decades community based organizations have successfully been engaged with First Energy and delivered field services. Community based </w:t>
      </w:r>
      <w:r w:rsidR="00B07100" w:rsidRPr="00B07100">
        <w:rPr>
          <w:sz w:val="26"/>
          <w:szCs w:val="26"/>
        </w:rPr>
        <w:t>organizations</w:t>
      </w:r>
      <w:r w:rsidR="00962DC8">
        <w:rPr>
          <w:sz w:val="26"/>
          <w:szCs w:val="26"/>
        </w:rPr>
        <w:t xml:space="preserve"> and most importantly our</w:t>
      </w:r>
      <w:r w:rsidRPr="00B07100">
        <w:rPr>
          <w:sz w:val="26"/>
          <w:szCs w:val="26"/>
        </w:rPr>
        <w:t xml:space="preserve"> trained and </w:t>
      </w:r>
      <w:r w:rsidR="00B07100" w:rsidRPr="00B07100">
        <w:rPr>
          <w:sz w:val="26"/>
          <w:szCs w:val="26"/>
        </w:rPr>
        <w:t>experienced</w:t>
      </w:r>
      <w:r w:rsidRPr="00B07100">
        <w:rPr>
          <w:sz w:val="26"/>
          <w:szCs w:val="26"/>
        </w:rPr>
        <w:t xml:space="preserve"> field technicians look forward to the continuing opportunity to deliver these critical services.</w:t>
      </w:r>
    </w:p>
    <w:p w14:paraId="0EAD7628" w14:textId="77777777" w:rsidR="006415A7" w:rsidRPr="00B07100" w:rsidRDefault="006415A7">
      <w:pPr>
        <w:rPr>
          <w:sz w:val="26"/>
          <w:szCs w:val="26"/>
        </w:rPr>
      </w:pPr>
    </w:p>
    <w:p w14:paraId="2F9A93E8" w14:textId="77777777" w:rsidR="006415A7" w:rsidRDefault="006415A7">
      <w:pPr>
        <w:rPr>
          <w:sz w:val="26"/>
          <w:szCs w:val="26"/>
        </w:rPr>
      </w:pPr>
      <w:r w:rsidRPr="00B07100">
        <w:rPr>
          <w:sz w:val="26"/>
          <w:szCs w:val="26"/>
        </w:rPr>
        <w:t>Thank you for your attention and consideration.</w:t>
      </w:r>
    </w:p>
    <w:p w14:paraId="5828E7AC" w14:textId="77777777" w:rsidR="0077172B" w:rsidRDefault="0077172B">
      <w:pPr>
        <w:rPr>
          <w:sz w:val="26"/>
          <w:szCs w:val="26"/>
        </w:rPr>
      </w:pPr>
    </w:p>
    <w:p w14:paraId="344C9AC2" w14:textId="77777777" w:rsidR="00962DC8" w:rsidRDefault="00962DC8">
      <w:pPr>
        <w:rPr>
          <w:sz w:val="26"/>
          <w:szCs w:val="26"/>
        </w:rPr>
      </w:pPr>
    </w:p>
    <w:p w14:paraId="79D9E62E" w14:textId="77777777" w:rsidR="00962DC8" w:rsidRDefault="00962DC8">
      <w:pPr>
        <w:rPr>
          <w:sz w:val="26"/>
          <w:szCs w:val="26"/>
        </w:rPr>
      </w:pPr>
    </w:p>
    <w:p w14:paraId="37606D85" w14:textId="77777777" w:rsidR="00962DC8" w:rsidRDefault="00962DC8">
      <w:pPr>
        <w:rPr>
          <w:sz w:val="26"/>
          <w:szCs w:val="26"/>
        </w:rPr>
      </w:pPr>
    </w:p>
    <w:p w14:paraId="09565612" w14:textId="77777777" w:rsidR="0077172B" w:rsidRDefault="0077172B">
      <w:pPr>
        <w:rPr>
          <w:sz w:val="26"/>
          <w:szCs w:val="26"/>
        </w:rPr>
      </w:pPr>
      <w:r>
        <w:rPr>
          <w:sz w:val="26"/>
          <w:szCs w:val="26"/>
        </w:rPr>
        <w:t>Sincerely,</w:t>
      </w:r>
    </w:p>
    <w:p w14:paraId="5030A058" w14:textId="77777777" w:rsidR="00C0768A" w:rsidRDefault="00C0768A">
      <w:pPr>
        <w:rPr>
          <w:sz w:val="26"/>
          <w:szCs w:val="26"/>
        </w:rPr>
      </w:pPr>
      <w:r>
        <w:rPr>
          <w:sz w:val="26"/>
          <w:szCs w:val="26"/>
        </w:rPr>
        <w:t>The PA-CLEEC Board of Directors</w:t>
      </w:r>
    </w:p>
    <w:p w14:paraId="74842576" w14:textId="77777777" w:rsidR="00C0768A" w:rsidRDefault="00C0768A">
      <w:pPr>
        <w:rPr>
          <w:sz w:val="26"/>
          <w:szCs w:val="26"/>
        </w:rPr>
      </w:pPr>
    </w:p>
    <w:p w14:paraId="0C9E0360" w14:textId="77777777" w:rsidR="00C0768A" w:rsidRDefault="00C0768A">
      <w:pPr>
        <w:rPr>
          <w:sz w:val="26"/>
          <w:szCs w:val="26"/>
        </w:rPr>
      </w:pPr>
    </w:p>
    <w:p w14:paraId="24F435BF" w14:textId="77777777" w:rsidR="00C0768A" w:rsidRDefault="00C0768A">
      <w:pPr>
        <w:rPr>
          <w:sz w:val="26"/>
          <w:szCs w:val="26"/>
        </w:rPr>
      </w:pPr>
    </w:p>
    <w:p w14:paraId="47BE98E2" w14:textId="77777777" w:rsidR="00962DC8" w:rsidRDefault="00962DC8" w:rsidP="00962DC8"/>
    <w:p w14:paraId="75FBEE4A" w14:textId="77777777" w:rsidR="00962DC8" w:rsidRPr="008A1276" w:rsidRDefault="00962DC8" w:rsidP="00962DC8">
      <w:pPr>
        <w:rPr>
          <w:rFonts w:cstheme="minorHAnsi"/>
        </w:rPr>
      </w:pPr>
      <w:r w:rsidRPr="008A1276">
        <w:rPr>
          <w:rFonts w:cstheme="minorHAnsi"/>
        </w:rPr>
        <w:t xml:space="preserve">Mandy Fox   </w:t>
      </w:r>
      <w:r w:rsidRPr="008A1276">
        <w:rPr>
          <w:rFonts w:cstheme="minorHAnsi"/>
          <w:color w:val="000000"/>
        </w:rPr>
        <w:tab/>
      </w:r>
      <w:r w:rsidRPr="008A1276">
        <w:rPr>
          <w:rFonts w:cstheme="minorHAnsi"/>
          <w:color w:val="000000"/>
        </w:rPr>
        <w:tab/>
      </w:r>
      <w:r w:rsidRPr="008A1276">
        <w:rPr>
          <w:rFonts w:cstheme="minorHAnsi"/>
          <w:color w:val="000000"/>
        </w:rPr>
        <w:tab/>
      </w:r>
      <w:r w:rsidRPr="008A1276">
        <w:rPr>
          <w:rFonts w:cstheme="minorHAnsi"/>
          <w:color w:val="000000"/>
        </w:rPr>
        <w:tab/>
      </w:r>
      <w:r w:rsidRPr="008A1276">
        <w:rPr>
          <w:rFonts w:cstheme="minorHAnsi"/>
        </w:rPr>
        <w:t xml:space="preserve">Danny Rodichok  </w:t>
      </w:r>
      <w:r w:rsidRPr="008A1276">
        <w:rPr>
          <w:rFonts w:cstheme="minorHAnsi"/>
          <w:color w:val="000000"/>
        </w:rPr>
        <w:tab/>
      </w:r>
      <w:r w:rsidRPr="008A1276">
        <w:rPr>
          <w:rFonts w:cstheme="minorHAnsi"/>
          <w:color w:val="000000"/>
        </w:rPr>
        <w:tab/>
        <w:t>Cecilia Driscoll</w:t>
      </w:r>
    </w:p>
    <w:p w14:paraId="5CF18511" w14:textId="77777777" w:rsidR="00962DC8" w:rsidRPr="008A1276" w:rsidRDefault="00962DC8" w:rsidP="00962DC8">
      <w:pPr>
        <w:ind w:right="-720"/>
        <w:rPr>
          <w:rFonts w:cstheme="minorHAnsi"/>
        </w:rPr>
      </w:pPr>
      <w:r w:rsidRPr="008A1276">
        <w:rPr>
          <w:rFonts w:cstheme="minorHAnsi"/>
        </w:rPr>
        <w:t>SEDA-COG</w:t>
      </w:r>
      <w:r w:rsidRPr="008A1276">
        <w:rPr>
          <w:rFonts w:cstheme="minorHAnsi"/>
          <w:color w:val="000000"/>
        </w:rPr>
        <w:tab/>
      </w:r>
      <w:r w:rsidRPr="008A1276">
        <w:rPr>
          <w:rFonts w:cstheme="minorHAnsi"/>
          <w:color w:val="000000"/>
        </w:rPr>
        <w:tab/>
      </w:r>
      <w:r w:rsidRPr="008A1276">
        <w:rPr>
          <w:rFonts w:cstheme="minorHAnsi"/>
          <w:color w:val="000000"/>
        </w:rPr>
        <w:tab/>
      </w:r>
      <w:r w:rsidRPr="008A1276">
        <w:rPr>
          <w:rFonts w:cstheme="minorHAnsi"/>
          <w:color w:val="000000"/>
        </w:rPr>
        <w:tab/>
      </w:r>
      <w:r w:rsidRPr="008A1276">
        <w:rPr>
          <w:rFonts w:cstheme="minorHAnsi"/>
        </w:rPr>
        <w:t>Green Kite, Inc.</w:t>
      </w:r>
      <w:r w:rsidRPr="008A1276">
        <w:rPr>
          <w:rFonts w:cstheme="minorHAnsi"/>
          <w:color w:val="000000"/>
        </w:rPr>
        <w:tab/>
      </w:r>
      <w:r w:rsidRPr="008A1276">
        <w:rPr>
          <w:rFonts w:cstheme="minorHAnsi"/>
          <w:color w:val="000000"/>
        </w:rPr>
        <w:tab/>
      </w:r>
      <w:r>
        <w:rPr>
          <w:rFonts w:cstheme="minorHAnsi"/>
          <w:color w:val="000000"/>
        </w:rPr>
        <w:tab/>
      </w:r>
      <w:r w:rsidRPr="008A1276">
        <w:rPr>
          <w:rFonts w:cstheme="minorHAnsi"/>
          <w:color w:val="000000"/>
        </w:rPr>
        <w:t>C. Driscoll Positive Energy Consulting</w:t>
      </w:r>
      <w:r w:rsidRPr="008A1276">
        <w:rPr>
          <w:rFonts w:cstheme="minorHAnsi"/>
        </w:rPr>
        <w:tab/>
      </w:r>
    </w:p>
    <w:p w14:paraId="388AC481" w14:textId="77777777" w:rsidR="00962DC8" w:rsidRPr="008A1276" w:rsidRDefault="00962DC8" w:rsidP="00962DC8">
      <w:pPr>
        <w:rPr>
          <w:rFonts w:cstheme="minorHAnsi"/>
        </w:rPr>
      </w:pPr>
      <w:r w:rsidRPr="008A1276">
        <w:rPr>
          <w:rFonts w:cstheme="minorHAnsi"/>
        </w:rPr>
        <w:tab/>
      </w:r>
      <w:r w:rsidRPr="008A1276">
        <w:rPr>
          <w:rFonts w:cstheme="minorHAnsi"/>
        </w:rPr>
        <w:tab/>
      </w:r>
    </w:p>
    <w:p w14:paraId="3EA14ED9" w14:textId="77777777" w:rsidR="00962DC8" w:rsidRPr="008A1276" w:rsidRDefault="00962DC8" w:rsidP="00962DC8">
      <w:pPr>
        <w:rPr>
          <w:rFonts w:cstheme="minorHAnsi"/>
        </w:rPr>
      </w:pPr>
    </w:p>
    <w:p w14:paraId="4D5AA755" w14:textId="77777777" w:rsidR="00962DC8" w:rsidRPr="008A1276" w:rsidRDefault="00962DC8" w:rsidP="00962DC8">
      <w:pPr>
        <w:rPr>
          <w:rFonts w:cstheme="minorHAnsi"/>
        </w:rPr>
      </w:pPr>
      <w:r w:rsidRPr="008A1276">
        <w:rPr>
          <w:rFonts w:cstheme="minorHAnsi"/>
        </w:rPr>
        <w:t>Pamela Denlinger</w:t>
      </w:r>
      <w:r w:rsidRPr="008A1276">
        <w:rPr>
          <w:rFonts w:cstheme="minorHAnsi"/>
        </w:rPr>
        <w:tab/>
      </w:r>
      <w:r w:rsidRPr="008A1276">
        <w:rPr>
          <w:rFonts w:cstheme="minorHAnsi"/>
        </w:rPr>
        <w:tab/>
      </w:r>
      <w:r w:rsidRPr="008A1276">
        <w:rPr>
          <w:rFonts w:cstheme="minorHAnsi"/>
        </w:rPr>
        <w:tab/>
        <w:t>Mike Omasta</w:t>
      </w:r>
      <w:r w:rsidRPr="008A1276">
        <w:rPr>
          <w:rFonts w:cstheme="minorHAnsi"/>
        </w:rPr>
        <w:tab/>
      </w:r>
      <w:r w:rsidRPr="008A1276">
        <w:rPr>
          <w:rFonts w:cstheme="minorHAnsi"/>
        </w:rPr>
        <w:tab/>
      </w:r>
      <w:r w:rsidRPr="008A1276">
        <w:rPr>
          <w:rFonts w:cstheme="minorHAnsi"/>
        </w:rPr>
        <w:tab/>
        <w:t>Rick Rovegno</w:t>
      </w:r>
    </w:p>
    <w:p w14:paraId="29D2532E" w14:textId="77777777" w:rsidR="00962DC8" w:rsidRPr="008A1276" w:rsidRDefault="00962DC8" w:rsidP="00962DC8">
      <w:pPr>
        <w:rPr>
          <w:rFonts w:cstheme="minorHAnsi"/>
        </w:rPr>
      </w:pPr>
      <w:r w:rsidRPr="008A1276">
        <w:rPr>
          <w:rFonts w:cstheme="minorHAnsi"/>
        </w:rPr>
        <w:t>Solaire Energy</w:t>
      </w:r>
      <w:r w:rsidRPr="008A1276">
        <w:rPr>
          <w:rFonts w:cstheme="minorHAnsi"/>
        </w:rPr>
        <w:tab/>
      </w:r>
      <w:r w:rsidRPr="008A1276">
        <w:rPr>
          <w:rFonts w:cstheme="minorHAnsi"/>
        </w:rPr>
        <w:tab/>
      </w:r>
      <w:r w:rsidRPr="008A1276">
        <w:rPr>
          <w:rFonts w:cstheme="minorHAnsi"/>
        </w:rPr>
        <w:tab/>
      </w:r>
      <w:r w:rsidRPr="008A1276">
        <w:rPr>
          <w:rFonts w:cstheme="minorHAnsi"/>
        </w:rPr>
        <w:tab/>
        <w:t>Bill Busters, Inc.</w:t>
      </w:r>
      <w:r w:rsidRPr="008A1276">
        <w:rPr>
          <w:rFonts w:cstheme="minorHAnsi"/>
        </w:rPr>
        <w:tab/>
      </w:r>
      <w:r w:rsidRPr="008A1276">
        <w:rPr>
          <w:rFonts w:cstheme="minorHAnsi"/>
        </w:rPr>
        <w:tab/>
      </w:r>
      <w:r>
        <w:rPr>
          <w:rFonts w:cstheme="minorHAnsi"/>
        </w:rPr>
        <w:tab/>
      </w:r>
      <w:r w:rsidRPr="008A1276">
        <w:rPr>
          <w:rFonts w:cstheme="minorHAnsi"/>
        </w:rPr>
        <w:t>Rovegno’s of Carlisle, Inc.</w:t>
      </w:r>
    </w:p>
    <w:p w14:paraId="04CDC363" w14:textId="77777777" w:rsidR="00962DC8" w:rsidRPr="008A1276" w:rsidRDefault="00962DC8" w:rsidP="00962DC8">
      <w:pPr>
        <w:rPr>
          <w:rFonts w:cstheme="minorHAnsi"/>
        </w:rPr>
      </w:pPr>
      <w:r w:rsidRPr="008A1276">
        <w:rPr>
          <w:rFonts w:cstheme="minorHAnsi"/>
        </w:rPr>
        <w:tab/>
      </w:r>
    </w:p>
    <w:p w14:paraId="64CD5EDD" w14:textId="77777777" w:rsidR="00962DC8" w:rsidRPr="008A1276" w:rsidRDefault="00962DC8" w:rsidP="00962DC8">
      <w:pPr>
        <w:rPr>
          <w:rFonts w:cstheme="minorHAnsi"/>
        </w:rPr>
      </w:pPr>
    </w:p>
    <w:p w14:paraId="35BD4370" w14:textId="77777777" w:rsidR="00962DC8" w:rsidRPr="008A1276" w:rsidRDefault="00962DC8" w:rsidP="00962DC8">
      <w:pPr>
        <w:rPr>
          <w:rFonts w:cstheme="minorHAnsi"/>
        </w:rPr>
      </w:pPr>
      <w:r w:rsidRPr="008A1276">
        <w:rPr>
          <w:rFonts w:cstheme="minorHAnsi"/>
        </w:rPr>
        <w:t>Mike Austin</w:t>
      </w:r>
      <w:r w:rsidRPr="008A1276">
        <w:rPr>
          <w:rFonts w:cstheme="minorHAnsi"/>
        </w:rPr>
        <w:tab/>
      </w:r>
      <w:r w:rsidRPr="008A1276">
        <w:rPr>
          <w:rFonts w:cstheme="minorHAnsi"/>
        </w:rPr>
        <w:tab/>
      </w:r>
      <w:r w:rsidRPr="008A1276">
        <w:rPr>
          <w:rFonts w:cstheme="minorHAnsi"/>
        </w:rPr>
        <w:tab/>
      </w:r>
      <w:r w:rsidRPr="008A1276">
        <w:rPr>
          <w:rFonts w:cstheme="minorHAnsi"/>
        </w:rPr>
        <w:tab/>
        <w:t>Ken Provlic</w:t>
      </w:r>
      <w:r w:rsidRPr="008A1276">
        <w:rPr>
          <w:rFonts w:cstheme="minorHAnsi"/>
        </w:rPr>
        <w:tab/>
      </w:r>
      <w:r w:rsidRPr="008A1276">
        <w:rPr>
          <w:rFonts w:cstheme="minorHAnsi"/>
        </w:rPr>
        <w:tab/>
      </w:r>
      <w:r>
        <w:rPr>
          <w:rFonts w:cstheme="minorHAnsi"/>
        </w:rPr>
        <w:tab/>
      </w:r>
      <w:r w:rsidRPr="008A1276">
        <w:rPr>
          <w:rFonts w:cstheme="minorHAnsi"/>
        </w:rPr>
        <w:t>Otis McNeil</w:t>
      </w:r>
    </w:p>
    <w:p w14:paraId="38D102E5" w14:textId="77777777" w:rsidR="00962DC8" w:rsidRPr="008A1276" w:rsidRDefault="00962DC8" w:rsidP="00962DC8">
      <w:pPr>
        <w:rPr>
          <w:rFonts w:cstheme="minorHAnsi"/>
        </w:rPr>
      </w:pPr>
      <w:r w:rsidRPr="008A1276">
        <w:rPr>
          <w:rFonts w:cstheme="minorHAnsi"/>
        </w:rPr>
        <w:t xml:space="preserve">Community Action Committee </w:t>
      </w:r>
      <w:r w:rsidRPr="008A1276">
        <w:rPr>
          <w:rFonts w:cstheme="minorHAnsi"/>
        </w:rPr>
        <w:tab/>
      </w:r>
      <w:r w:rsidRPr="008A1276">
        <w:rPr>
          <w:rFonts w:cstheme="minorHAnsi"/>
        </w:rPr>
        <w:tab/>
        <w:t>Action Housing, Inc.</w:t>
      </w:r>
      <w:r w:rsidRPr="008A1276">
        <w:rPr>
          <w:rFonts w:cstheme="minorHAnsi"/>
        </w:rPr>
        <w:tab/>
      </w:r>
      <w:r w:rsidRPr="008A1276">
        <w:rPr>
          <w:rFonts w:cstheme="minorHAnsi"/>
        </w:rPr>
        <w:tab/>
        <w:t xml:space="preserve">Custom </w:t>
      </w:r>
      <w:r>
        <w:rPr>
          <w:rFonts w:cstheme="minorHAnsi"/>
        </w:rPr>
        <w:t>W</w:t>
      </w:r>
      <w:r w:rsidRPr="008A1276">
        <w:rPr>
          <w:rFonts w:cstheme="minorHAnsi"/>
        </w:rPr>
        <w:t xml:space="preserve">eatherization, LLC   </w:t>
      </w:r>
    </w:p>
    <w:p w14:paraId="4568D18D" w14:textId="77777777" w:rsidR="00962DC8" w:rsidRDefault="00962DC8" w:rsidP="00962DC8">
      <w:r w:rsidRPr="008A1276">
        <w:rPr>
          <w:rFonts w:cstheme="minorHAnsi"/>
        </w:rPr>
        <w:t xml:space="preserve">of the Lehigh Valley </w:t>
      </w:r>
      <w:r w:rsidRPr="008A1276">
        <w:rPr>
          <w:rFonts w:cstheme="minorHAnsi"/>
        </w:rPr>
        <w:tab/>
      </w:r>
      <w:r>
        <w:tab/>
      </w:r>
      <w:r>
        <w:tab/>
      </w:r>
    </w:p>
    <w:p w14:paraId="613BD733" w14:textId="77777777" w:rsidR="00962DC8" w:rsidRPr="00406FDD" w:rsidRDefault="00962DC8" w:rsidP="00962DC8"/>
    <w:p w14:paraId="4FBBBC95" w14:textId="77777777" w:rsidR="00962DC8" w:rsidRDefault="00962DC8">
      <w:pPr>
        <w:rPr>
          <w:sz w:val="26"/>
          <w:szCs w:val="26"/>
        </w:rPr>
      </w:pPr>
    </w:p>
    <w:p w14:paraId="703E8009" w14:textId="77777777" w:rsidR="00962DC8" w:rsidRDefault="00962DC8">
      <w:pPr>
        <w:rPr>
          <w:sz w:val="26"/>
          <w:szCs w:val="26"/>
        </w:rPr>
      </w:pPr>
    </w:p>
    <w:p w14:paraId="28C2C64B" w14:textId="77777777" w:rsidR="00962DC8" w:rsidRDefault="00962DC8">
      <w:pPr>
        <w:rPr>
          <w:sz w:val="26"/>
          <w:szCs w:val="26"/>
        </w:rPr>
      </w:pPr>
    </w:p>
    <w:p w14:paraId="533DE9CF" w14:textId="77777777" w:rsidR="00962DC8" w:rsidRDefault="00962DC8">
      <w:pPr>
        <w:rPr>
          <w:sz w:val="26"/>
          <w:szCs w:val="26"/>
        </w:rPr>
      </w:pPr>
    </w:p>
    <w:p w14:paraId="093F9DBE" w14:textId="77777777" w:rsidR="00C0768A" w:rsidRDefault="00C0768A">
      <w:pPr>
        <w:rPr>
          <w:sz w:val="26"/>
          <w:szCs w:val="26"/>
        </w:rPr>
      </w:pPr>
    </w:p>
    <w:p w14:paraId="689338F2" w14:textId="77777777" w:rsidR="00C0768A" w:rsidRDefault="00C0768A">
      <w:pPr>
        <w:rPr>
          <w:sz w:val="26"/>
          <w:szCs w:val="26"/>
        </w:rPr>
      </w:pPr>
    </w:p>
    <w:p w14:paraId="72FC7B38" w14:textId="77777777" w:rsidR="00C0768A" w:rsidRDefault="00C0768A">
      <w:pPr>
        <w:rPr>
          <w:sz w:val="26"/>
          <w:szCs w:val="26"/>
        </w:rPr>
      </w:pPr>
    </w:p>
    <w:p w14:paraId="5B101558" w14:textId="77777777" w:rsidR="00C0768A" w:rsidRDefault="00C0768A">
      <w:pPr>
        <w:rPr>
          <w:sz w:val="26"/>
          <w:szCs w:val="26"/>
        </w:rPr>
      </w:pPr>
    </w:p>
    <w:p w14:paraId="130FB081" w14:textId="77777777" w:rsidR="00962DC8" w:rsidRDefault="00962DC8">
      <w:pPr>
        <w:rPr>
          <w:sz w:val="26"/>
          <w:szCs w:val="26"/>
        </w:rPr>
      </w:pPr>
    </w:p>
    <w:p w14:paraId="5BF30F0A" w14:textId="77777777" w:rsidR="00621074" w:rsidRDefault="0077172B">
      <w:pPr>
        <w:rPr>
          <w:sz w:val="26"/>
          <w:szCs w:val="26"/>
        </w:rPr>
      </w:pPr>
      <w:r>
        <w:rPr>
          <w:sz w:val="26"/>
          <w:szCs w:val="26"/>
        </w:rPr>
        <w:t>cc</w:t>
      </w:r>
      <w:r w:rsidR="00621074">
        <w:rPr>
          <w:sz w:val="26"/>
          <w:szCs w:val="26"/>
        </w:rPr>
        <w:t>:</w:t>
      </w:r>
      <w:r w:rsidR="005C0000">
        <w:rPr>
          <w:sz w:val="26"/>
          <w:szCs w:val="26"/>
        </w:rPr>
        <w:tab/>
      </w:r>
      <w:r w:rsidR="005C0000" w:rsidRPr="005C0000">
        <w:rPr>
          <w:sz w:val="26"/>
          <w:szCs w:val="26"/>
        </w:rPr>
        <w:t>Chairman Gladys Brown Dutrieuille</w:t>
      </w:r>
    </w:p>
    <w:p w14:paraId="1694EC18" w14:textId="77777777" w:rsidR="005C0000" w:rsidRDefault="005C0000">
      <w:pPr>
        <w:rPr>
          <w:sz w:val="26"/>
          <w:szCs w:val="26"/>
        </w:rPr>
      </w:pPr>
      <w:r>
        <w:rPr>
          <w:sz w:val="26"/>
          <w:szCs w:val="26"/>
        </w:rPr>
        <w:tab/>
      </w:r>
      <w:r w:rsidRPr="005C0000">
        <w:rPr>
          <w:sz w:val="26"/>
          <w:szCs w:val="26"/>
        </w:rPr>
        <w:t>Vice Chairman David W. Sweet</w:t>
      </w:r>
    </w:p>
    <w:p w14:paraId="6A32190D" w14:textId="77777777" w:rsidR="005C0000" w:rsidRDefault="005C0000">
      <w:pPr>
        <w:rPr>
          <w:sz w:val="26"/>
          <w:szCs w:val="26"/>
        </w:rPr>
      </w:pPr>
      <w:r>
        <w:rPr>
          <w:sz w:val="26"/>
          <w:szCs w:val="26"/>
        </w:rPr>
        <w:tab/>
      </w:r>
      <w:r w:rsidRPr="005C0000">
        <w:rPr>
          <w:sz w:val="26"/>
          <w:szCs w:val="26"/>
        </w:rPr>
        <w:t>Commissioner Ralph V. Yanora</w:t>
      </w:r>
    </w:p>
    <w:p w14:paraId="1EF7FABD" w14:textId="77777777" w:rsidR="005C0000" w:rsidRPr="00B07100" w:rsidRDefault="005C0000">
      <w:pPr>
        <w:rPr>
          <w:sz w:val="26"/>
          <w:szCs w:val="26"/>
        </w:rPr>
      </w:pPr>
      <w:r>
        <w:rPr>
          <w:sz w:val="26"/>
          <w:szCs w:val="26"/>
        </w:rPr>
        <w:tab/>
      </w:r>
      <w:r w:rsidRPr="005C0000">
        <w:rPr>
          <w:sz w:val="26"/>
          <w:szCs w:val="26"/>
        </w:rPr>
        <w:t>Commissioner John F. Coleman</w:t>
      </w:r>
    </w:p>
    <w:sectPr w:rsidR="005C0000" w:rsidRPr="00B07100" w:rsidSect="00C0768A">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57E1" w14:textId="77777777" w:rsidR="002566E8" w:rsidRDefault="002566E8" w:rsidP="00E3731C">
      <w:r>
        <w:separator/>
      </w:r>
    </w:p>
  </w:endnote>
  <w:endnote w:type="continuationSeparator" w:id="0">
    <w:p w14:paraId="3F741475" w14:textId="77777777" w:rsidR="002566E8" w:rsidRDefault="002566E8" w:rsidP="00E3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407C" w14:textId="77777777" w:rsidR="00E3731C" w:rsidRDefault="00E3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5276" w14:textId="77777777" w:rsidR="00E3731C" w:rsidRDefault="00E37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956A" w14:textId="77777777" w:rsidR="00E3731C" w:rsidRDefault="00E3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AF788" w14:textId="77777777" w:rsidR="002566E8" w:rsidRDefault="002566E8" w:rsidP="00E3731C">
      <w:r>
        <w:separator/>
      </w:r>
    </w:p>
  </w:footnote>
  <w:footnote w:type="continuationSeparator" w:id="0">
    <w:p w14:paraId="1716678C" w14:textId="77777777" w:rsidR="002566E8" w:rsidRDefault="002566E8" w:rsidP="00E3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C19D" w14:textId="77777777" w:rsidR="00E3731C" w:rsidRDefault="00E37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AF23" w14:textId="77777777" w:rsidR="00E3731C" w:rsidRDefault="00E37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2E7E" w14:textId="77777777" w:rsidR="00E3731C" w:rsidRDefault="00E373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F9B"/>
    <w:rsid w:val="000E7F9B"/>
    <w:rsid w:val="00117E6E"/>
    <w:rsid w:val="001D68A5"/>
    <w:rsid w:val="002566E8"/>
    <w:rsid w:val="005C0000"/>
    <w:rsid w:val="00621074"/>
    <w:rsid w:val="006415A7"/>
    <w:rsid w:val="0077172B"/>
    <w:rsid w:val="00962DC8"/>
    <w:rsid w:val="009E11CE"/>
    <w:rsid w:val="00B07100"/>
    <w:rsid w:val="00BD4339"/>
    <w:rsid w:val="00C0768A"/>
    <w:rsid w:val="00DE7650"/>
    <w:rsid w:val="00E3731C"/>
    <w:rsid w:val="00E37E6F"/>
    <w:rsid w:val="00EA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5D92"/>
  <w15:chartTrackingRefBased/>
  <w15:docId w15:val="{6604096A-A7BC-4841-A89E-D813C07C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10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7E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E6F"/>
    <w:rPr>
      <w:rFonts w:ascii="Segoe UI" w:hAnsi="Segoe UI" w:cs="Segoe UI"/>
      <w:sz w:val="18"/>
      <w:szCs w:val="18"/>
    </w:rPr>
  </w:style>
  <w:style w:type="paragraph" w:styleId="Header">
    <w:name w:val="header"/>
    <w:basedOn w:val="Normal"/>
    <w:link w:val="HeaderChar"/>
    <w:uiPriority w:val="99"/>
    <w:unhideWhenUsed/>
    <w:rsid w:val="00E3731C"/>
    <w:pPr>
      <w:tabs>
        <w:tab w:val="center" w:pos="4680"/>
        <w:tab w:val="right" w:pos="9360"/>
      </w:tabs>
    </w:pPr>
  </w:style>
  <w:style w:type="character" w:customStyle="1" w:styleId="HeaderChar">
    <w:name w:val="Header Char"/>
    <w:basedOn w:val="DefaultParagraphFont"/>
    <w:link w:val="Header"/>
    <w:uiPriority w:val="99"/>
    <w:rsid w:val="00E3731C"/>
  </w:style>
  <w:style w:type="paragraph" w:styleId="Footer">
    <w:name w:val="footer"/>
    <w:basedOn w:val="Normal"/>
    <w:link w:val="FooterChar"/>
    <w:uiPriority w:val="99"/>
    <w:unhideWhenUsed/>
    <w:rsid w:val="00E3731C"/>
    <w:pPr>
      <w:tabs>
        <w:tab w:val="center" w:pos="4680"/>
        <w:tab w:val="right" w:pos="9360"/>
      </w:tabs>
    </w:pPr>
  </w:style>
  <w:style w:type="character" w:customStyle="1" w:styleId="FooterChar">
    <w:name w:val="Footer Char"/>
    <w:basedOn w:val="DefaultParagraphFont"/>
    <w:link w:val="Footer"/>
    <w:uiPriority w:val="99"/>
    <w:rsid w:val="00E3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F9002-837E-41AF-A6EF-68746CE3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Sandy</dc:creator>
  <cp:keywords>
  </cp:keywords>
  <dc:description>
  </dc:description>
  <cp:lastModifiedBy>Spunaugle, Shirley A</cp:lastModifiedBy>
  <cp:revision>2</cp:revision>
  <cp:lastPrinted>2021-06-14T20:16:00Z</cp:lastPrinted>
  <dcterms:created xsi:type="dcterms:W3CDTF">2021-06-21T13:34:00Z</dcterms:created>
  <dcterms:modified xsi:type="dcterms:W3CDTF">2021-06-21T13:34:00Z</dcterms:modified>
</cp:coreProperties>
</file>