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42520" w14:textId="602C5B96" w:rsidR="009316A9" w:rsidRDefault="00E66A93" w:rsidP="00E66A93">
      <w:pPr>
        <w:spacing w:line="240" w:lineRule="auto"/>
        <w:ind w:firstLine="0"/>
        <w:jc w:val="center"/>
        <w:rPr>
          <w:sz w:val="26"/>
          <w:szCs w:val="26"/>
        </w:rPr>
      </w:pPr>
      <w:r>
        <w:rPr>
          <w:sz w:val="26"/>
          <w:szCs w:val="26"/>
        </w:rPr>
        <w:t>June 25, 2021</w:t>
      </w:r>
    </w:p>
    <w:p w14:paraId="4D3DE364" w14:textId="77777777" w:rsidR="00C945AE" w:rsidRDefault="00C945AE" w:rsidP="000533DF">
      <w:pPr>
        <w:spacing w:line="240" w:lineRule="auto"/>
        <w:ind w:left="720" w:firstLine="0"/>
        <w:jc w:val="right"/>
        <w:rPr>
          <w:sz w:val="26"/>
          <w:szCs w:val="26"/>
        </w:rPr>
      </w:pPr>
    </w:p>
    <w:p w14:paraId="4C019ACD" w14:textId="5A4953C2" w:rsidR="000533DF" w:rsidRDefault="000533DF" w:rsidP="000533DF">
      <w:pPr>
        <w:spacing w:line="240" w:lineRule="auto"/>
        <w:ind w:left="720" w:firstLine="0"/>
        <w:jc w:val="right"/>
        <w:rPr>
          <w:sz w:val="26"/>
          <w:szCs w:val="26"/>
        </w:rPr>
      </w:pPr>
      <w:r w:rsidRPr="0074539A">
        <w:rPr>
          <w:sz w:val="26"/>
          <w:szCs w:val="26"/>
        </w:rPr>
        <w:t>Docket No</w:t>
      </w:r>
      <w:r w:rsidR="00810B68">
        <w:rPr>
          <w:sz w:val="26"/>
          <w:szCs w:val="26"/>
        </w:rPr>
        <w:t>s</w:t>
      </w:r>
      <w:r w:rsidRPr="0074539A">
        <w:rPr>
          <w:sz w:val="26"/>
          <w:szCs w:val="26"/>
        </w:rPr>
        <w:t>.</w:t>
      </w:r>
      <w:r w:rsidR="004C0AB6" w:rsidRPr="0074539A">
        <w:rPr>
          <w:sz w:val="26"/>
          <w:szCs w:val="26"/>
        </w:rPr>
        <w:t xml:space="preserve"> </w:t>
      </w:r>
      <w:r w:rsidR="00B618EF">
        <w:rPr>
          <w:sz w:val="26"/>
          <w:szCs w:val="26"/>
        </w:rPr>
        <w:t>A-202</w:t>
      </w:r>
      <w:r w:rsidR="00810B68">
        <w:rPr>
          <w:sz w:val="26"/>
          <w:szCs w:val="26"/>
        </w:rPr>
        <w:t>1</w:t>
      </w:r>
      <w:r w:rsidR="00B618EF">
        <w:rPr>
          <w:sz w:val="26"/>
          <w:szCs w:val="26"/>
        </w:rPr>
        <w:t>-</w:t>
      </w:r>
      <w:r w:rsidR="00810B68">
        <w:rPr>
          <w:sz w:val="26"/>
          <w:szCs w:val="26"/>
        </w:rPr>
        <w:t>3026551</w:t>
      </w:r>
    </w:p>
    <w:p w14:paraId="6159C519" w14:textId="1D30FA74" w:rsidR="00810B68" w:rsidRDefault="00810B68" w:rsidP="000533DF">
      <w:pPr>
        <w:spacing w:line="240" w:lineRule="auto"/>
        <w:ind w:left="720" w:firstLine="0"/>
        <w:jc w:val="right"/>
        <w:rPr>
          <w:sz w:val="26"/>
          <w:szCs w:val="26"/>
        </w:rPr>
      </w:pPr>
      <w:r>
        <w:rPr>
          <w:sz w:val="26"/>
          <w:szCs w:val="26"/>
        </w:rPr>
        <w:t>A-2021-</w:t>
      </w:r>
      <w:r w:rsidR="00C945AE">
        <w:rPr>
          <w:sz w:val="26"/>
          <w:szCs w:val="26"/>
        </w:rPr>
        <w:t>3026552</w:t>
      </w:r>
    </w:p>
    <w:p w14:paraId="2D7110A6" w14:textId="659881F9" w:rsidR="00810B68" w:rsidRPr="0074539A" w:rsidRDefault="00810B68" w:rsidP="00810B68">
      <w:pPr>
        <w:spacing w:line="240" w:lineRule="auto"/>
        <w:ind w:left="720" w:firstLine="0"/>
        <w:jc w:val="center"/>
        <w:rPr>
          <w:sz w:val="26"/>
          <w:szCs w:val="26"/>
        </w:rPr>
      </w:pPr>
      <w:r>
        <w:rPr>
          <w:sz w:val="26"/>
          <w:szCs w:val="26"/>
        </w:rPr>
        <w:tab/>
      </w:r>
    </w:p>
    <w:p w14:paraId="3167BB70" w14:textId="5809E69A" w:rsidR="000533DF" w:rsidRDefault="0066626C" w:rsidP="009316A9">
      <w:pPr>
        <w:spacing w:line="240" w:lineRule="auto"/>
        <w:ind w:firstLine="0"/>
        <w:jc w:val="both"/>
        <w:rPr>
          <w:noProof/>
          <w:sz w:val="26"/>
          <w:szCs w:val="26"/>
        </w:rPr>
      </w:pPr>
      <w:r>
        <w:rPr>
          <w:noProof/>
          <w:sz w:val="26"/>
          <w:szCs w:val="26"/>
        </w:rPr>
        <w:t>D</w:t>
      </w:r>
      <w:r w:rsidR="001754DC">
        <w:rPr>
          <w:noProof/>
          <w:sz w:val="26"/>
          <w:szCs w:val="26"/>
        </w:rPr>
        <w:t>eanne M. O’Dell, Esq.</w:t>
      </w:r>
    </w:p>
    <w:p w14:paraId="0EE07EC9" w14:textId="60C72F58" w:rsidR="001754DC" w:rsidRDefault="001754DC" w:rsidP="009316A9">
      <w:pPr>
        <w:spacing w:line="240" w:lineRule="auto"/>
        <w:ind w:firstLine="0"/>
        <w:jc w:val="both"/>
        <w:rPr>
          <w:noProof/>
          <w:sz w:val="26"/>
          <w:szCs w:val="26"/>
        </w:rPr>
      </w:pPr>
      <w:r>
        <w:rPr>
          <w:noProof/>
          <w:sz w:val="26"/>
          <w:szCs w:val="26"/>
        </w:rPr>
        <w:t>Eckert Seamans Cherin &amp; Mellott, LLC</w:t>
      </w:r>
    </w:p>
    <w:p w14:paraId="547028F2" w14:textId="17F530F6" w:rsidR="001754DC" w:rsidRDefault="001754DC" w:rsidP="009316A9">
      <w:pPr>
        <w:spacing w:line="240" w:lineRule="auto"/>
        <w:ind w:firstLine="0"/>
        <w:jc w:val="both"/>
        <w:rPr>
          <w:noProof/>
          <w:sz w:val="26"/>
          <w:szCs w:val="26"/>
        </w:rPr>
      </w:pPr>
      <w:r>
        <w:rPr>
          <w:noProof/>
          <w:sz w:val="26"/>
          <w:szCs w:val="26"/>
        </w:rPr>
        <w:t>213 Market Street</w:t>
      </w:r>
    </w:p>
    <w:p w14:paraId="346406C3" w14:textId="4E2DFA49" w:rsidR="001754DC" w:rsidRDefault="001754DC" w:rsidP="009316A9">
      <w:pPr>
        <w:spacing w:line="240" w:lineRule="auto"/>
        <w:ind w:firstLine="0"/>
        <w:jc w:val="both"/>
        <w:rPr>
          <w:noProof/>
          <w:sz w:val="26"/>
          <w:szCs w:val="26"/>
        </w:rPr>
      </w:pPr>
      <w:r>
        <w:rPr>
          <w:noProof/>
          <w:sz w:val="26"/>
          <w:szCs w:val="26"/>
        </w:rPr>
        <w:t>8</w:t>
      </w:r>
      <w:r w:rsidRPr="001754DC">
        <w:rPr>
          <w:noProof/>
          <w:sz w:val="26"/>
          <w:szCs w:val="26"/>
          <w:vertAlign w:val="superscript"/>
        </w:rPr>
        <w:t>th</w:t>
      </w:r>
      <w:r>
        <w:rPr>
          <w:noProof/>
          <w:sz w:val="26"/>
          <w:szCs w:val="26"/>
        </w:rPr>
        <w:t xml:space="preserve"> Floor</w:t>
      </w:r>
    </w:p>
    <w:p w14:paraId="54E7959D" w14:textId="424991D6" w:rsidR="001754DC" w:rsidRDefault="001754DC" w:rsidP="009316A9">
      <w:pPr>
        <w:spacing w:line="240" w:lineRule="auto"/>
        <w:ind w:firstLine="0"/>
        <w:jc w:val="both"/>
        <w:rPr>
          <w:noProof/>
          <w:sz w:val="26"/>
          <w:szCs w:val="26"/>
        </w:rPr>
      </w:pPr>
      <w:r>
        <w:rPr>
          <w:noProof/>
          <w:sz w:val="26"/>
          <w:szCs w:val="26"/>
        </w:rPr>
        <w:t>Harrisburg, PA  17101</w:t>
      </w:r>
    </w:p>
    <w:p w14:paraId="1B6CA77F" w14:textId="32626411" w:rsidR="001754DC" w:rsidRDefault="001754DC" w:rsidP="009316A9">
      <w:pPr>
        <w:spacing w:line="240" w:lineRule="auto"/>
        <w:ind w:firstLine="0"/>
        <w:jc w:val="both"/>
        <w:rPr>
          <w:noProof/>
          <w:sz w:val="26"/>
          <w:szCs w:val="26"/>
        </w:rPr>
      </w:pPr>
    </w:p>
    <w:p w14:paraId="7DEE56B5" w14:textId="7EEFDAA2" w:rsidR="00D86F00" w:rsidRPr="001B685D" w:rsidRDefault="000533DF" w:rsidP="00D86F00">
      <w:pPr>
        <w:spacing w:line="240" w:lineRule="auto"/>
        <w:ind w:left="1260" w:hanging="540"/>
        <w:rPr>
          <w:sz w:val="26"/>
          <w:szCs w:val="26"/>
        </w:rPr>
      </w:pPr>
      <w:r w:rsidRPr="0074539A">
        <w:rPr>
          <w:sz w:val="26"/>
          <w:szCs w:val="26"/>
        </w:rPr>
        <w:t>RE:</w:t>
      </w:r>
      <w:r w:rsidR="001B685D">
        <w:rPr>
          <w:sz w:val="26"/>
          <w:szCs w:val="26"/>
        </w:rPr>
        <w:tab/>
      </w:r>
      <w:r w:rsidR="005A4389">
        <w:rPr>
          <w:sz w:val="26"/>
          <w:szCs w:val="26"/>
        </w:rPr>
        <w:t xml:space="preserve">Joint Application of </w:t>
      </w:r>
      <w:r w:rsidR="00FF1671">
        <w:rPr>
          <w:sz w:val="26"/>
          <w:szCs w:val="26"/>
        </w:rPr>
        <w:t xml:space="preserve">MTN Infrastructure </w:t>
      </w:r>
      <w:proofErr w:type="spellStart"/>
      <w:r w:rsidR="00FF1671">
        <w:rPr>
          <w:sz w:val="26"/>
          <w:szCs w:val="26"/>
        </w:rPr>
        <w:t>TopCo</w:t>
      </w:r>
      <w:proofErr w:type="spellEnd"/>
      <w:r w:rsidR="00FF1671">
        <w:rPr>
          <w:sz w:val="26"/>
          <w:szCs w:val="26"/>
        </w:rPr>
        <w:t xml:space="preserve"> LP and Cox Communications, Inc. for Authorit</w:t>
      </w:r>
      <w:r w:rsidR="00D15E8E">
        <w:rPr>
          <w:sz w:val="26"/>
          <w:szCs w:val="26"/>
        </w:rPr>
        <w:t>y</w:t>
      </w:r>
      <w:r w:rsidR="00FF1671">
        <w:rPr>
          <w:sz w:val="26"/>
          <w:szCs w:val="26"/>
        </w:rPr>
        <w:t xml:space="preserve"> to Transfer Indirect Control of Lumos Networks of West Virginia Inc. and Fibernet Telecommunications of Pennsylvania, LLC</w:t>
      </w:r>
      <w:r w:rsidR="00D86F00">
        <w:rPr>
          <w:sz w:val="26"/>
          <w:szCs w:val="26"/>
        </w:rPr>
        <w:t xml:space="preserve"> </w:t>
      </w:r>
    </w:p>
    <w:p w14:paraId="1158E017" w14:textId="5C852B06" w:rsidR="001B685D" w:rsidRPr="001B685D" w:rsidRDefault="001B685D" w:rsidP="000533DF">
      <w:pPr>
        <w:spacing w:line="240" w:lineRule="auto"/>
        <w:ind w:left="1260" w:hanging="540"/>
        <w:rPr>
          <w:sz w:val="26"/>
          <w:szCs w:val="26"/>
        </w:rPr>
      </w:pPr>
    </w:p>
    <w:p w14:paraId="46813555" w14:textId="784E6093" w:rsidR="000533DF" w:rsidRPr="0074539A" w:rsidRDefault="00476F46" w:rsidP="00852A95">
      <w:pPr>
        <w:spacing w:line="240" w:lineRule="auto"/>
        <w:ind w:left="720" w:hanging="720"/>
        <w:rPr>
          <w:sz w:val="26"/>
          <w:szCs w:val="26"/>
        </w:rPr>
      </w:pPr>
      <w:r>
        <w:rPr>
          <w:sz w:val="26"/>
          <w:szCs w:val="26"/>
        </w:rPr>
        <w:t>D</w:t>
      </w:r>
      <w:r w:rsidR="000533DF" w:rsidRPr="0074539A">
        <w:rPr>
          <w:sz w:val="26"/>
          <w:szCs w:val="26"/>
        </w:rPr>
        <w:t>ear</w:t>
      </w:r>
      <w:r>
        <w:rPr>
          <w:sz w:val="26"/>
          <w:szCs w:val="26"/>
        </w:rPr>
        <w:t xml:space="preserve"> </w:t>
      </w:r>
      <w:r w:rsidR="005B0AEC">
        <w:rPr>
          <w:sz w:val="26"/>
          <w:szCs w:val="26"/>
        </w:rPr>
        <w:t>Ms.</w:t>
      </w:r>
      <w:r>
        <w:rPr>
          <w:sz w:val="26"/>
          <w:szCs w:val="26"/>
        </w:rPr>
        <w:t xml:space="preserve"> </w:t>
      </w:r>
      <w:r w:rsidR="00BF3C81">
        <w:rPr>
          <w:sz w:val="26"/>
          <w:szCs w:val="26"/>
        </w:rPr>
        <w:t>O’Dell:</w:t>
      </w:r>
    </w:p>
    <w:p w14:paraId="65E7E667" w14:textId="77777777" w:rsidR="000533DF" w:rsidRPr="0074539A" w:rsidRDefault="000533DF" w:rsidP="009316A9">
      <w:pPr>
        <w:spacing w:line="240" w:lineRule="auto"/>
        <w:ind w:firstLine="0"/>
        <w:rPr>
          <w:sz w:val="26"/>
          <w:szCs w:val="26"/>
        </w:rPr>
      </w:pPr>
    </w:p>
    <w:p w14:paraId="0C7EE62C" w14:textId="6FA92CFA" w:rsidR="000533DF" w:rsidRPr="0074539A" w:rsidRDefault="000533DF" w:rsidP="000533DF">
      <w:pPr>
        <w:spacing w:line="240" w:lineRule="auto"/>
        <w:ind w:right="540" w:firstLine="720"/>
        <w:rPr>
          <w:sz w:val="26"/>
          <w:szCs w:val="26"/>
        </w:rPr>
      </w:pPr>
      <w:r w:rsidRPr="0074539A">
        <w:rPr>
          <w:sz w:val="26"/>
          <w:szCs w:val="26"/>
        </w:rPr>
        <w:tab/>
        <w:t xml:space="preserve">The above-captioned joint application was filed with the Commission on </w:t>
      </w:r>
      <w:r w:rsidR="00BF3C81">
        <w:rPr>
          <w:sz w:val="26"/>
          <w:szCs w:val="26"/>
        </w:rPr>
        <w:t xml:space="preserve">June 7, 2021.  </w:t>
      </w:r>
      <w:r w:rsidRPr="0074539A">
        <w:rPr>
          <w:sz w:val="26"/>
          <w:szCs w:val="26"/>
        </w:rPr>
        <w:t xml:space="preserve">To assist the Commission in conducting </w:t>
      </w:r>
      <w:r w:rsidR="009316A9" w:rsidRPr="0074539A">
        <w:rPr>
          <w:sz w:val="26"/>
          <w:szCs w:val="26"/>
        </w:rPr>
        <w:t>its</w:t>
      </w:r>
      <w:r w:rsidRPr="0074539A">
        <w:rPr>
          <w:sz w:val="26"/>
          <w:szCs w:val="26"/>
        </w:rPr>
        <w:t xml:space="preserve"> review of the proposed </w:t>
      </w:r>
      <w:r w:rsidR="001F53C2" w:rsidRPr="0074539A">
        <w:rPr>
          <w:sz w:val="26"/>
          <w:szCs w:val="26"/>
        </w:rPr>
        <w:t>general rule transaction</w:t>
      </w:r>
      <w:r w:rsidRPr="0074539A">
        <w:rPr>
          <w:sz w:val="26"/>
          <w:szCs w:val="26"/>
        </w:rPr>
        <w:t xml:space="preserve">, please respond with the information requested in </w:t>
      </w:r>
      <w:r w:rsidR="00987699">
        <w:rPr>
          <w:sz w:val="26"/>
          <w:szCs w:val="26"/>
        </w:rPr>
        <w:t>Data Request TUS 1,</w:t>
      </w:r>
      <w:r w:rsidR="00CB71E4">
        <w:rPr>
          <w:sz w:val="26"/>
          <w:szCs w:val="26"/>
        </w:rPr>
        <w:t xml:space="preserve"> </w:t>
      </w:r>
      <w:r w:rsidR="00335AE8">
        <w:rPr>
          <w:sz w:val="26"/>
          <w:szCs w:val="26"/>
        </w:rPr>
        <w:t xml:space="preserve">attached to this letter.  </w:t>
      </w:r>
    </w:p>
    <w:p w14:paraId="7B50D6E9" w14:textId="77777777" w:rsidR="000533DF" w:rsidRPr="0074539A" w:rsidRDefault="000533DF" w:rsidP="00F774B8">
      <w:pPr>
        <w:spacing w:line="240" w:lineRule="auto"/>
        <w:ind w:firstLine="0"/>
        <w:rPr>
          <w:sz w:val="26"/>
          <w:szCs w:val="26"/>
        </w:rPr>
      </w:pPr>
    </w:p>
    <w:p w14:paraId="5B0E9282" w14:textId="2EAE31D0" w:rsidR="000533DF" w:rsidRPr="0074539A" w:rsidRDefault="000533DF" w:rsidP="00314FF6">
      <w:pPr>
        <w:spacing w:line="240" w:lineRule="auto"/>
        <w:ind w:firstLine="720"/>
        <w:rPr>
          <w:sz w:val="26"/>
          <w:szCs w:val="26"/>
        </w:rPr>
      </w:pPr>
      <w:r w:rsidRPr="0074539A">
        <w:rPr>
          <w:sz w:val="26"/>
          <w:szCs w:val="26"/>
        </w:rPr>
        <w:tab/>
        <w:t xml:space="preserve">Please </w:t>
      </w:r>
      <w:r w:rsidR="00314FF6" w:rsidRPr="0074539A">
        <w:rPr>
          <w:sz w:val="26"/>
          <w:szCs w:val="26"/>
        </w:rPr>
        <w:t>e-file responses</w:t>
      </w:r>
      <w:r w:rsidR="0074539A" w:rsidRPr="0074539A">
        <w:rPr>
          <w:sz w:val="26"/>
          <w:szCs w:val="26"/>
        </w:rPr>
        <w:t>, referencing Docket No</w:t>
      </w:r>
      <w:r w:rsidR="00BF3C81">
        <w:rPr>
          <w:sz w:val="26"/>
          <w:szCs w:val="26"/>
        </w:rPr>
        <w:t>s</w:t>
      </w:r>
      <w:r w:rsidR="0074539A" w:rsidRPr="0074539A">
        <w:rPr>
          <w:sz w:val="26"/>
          <w:szCs w:val="26"/>
        </w:rPr>
        <w:t xml:space="preserve">. </w:t>
      </w:r>
      <w:r w:rsidR="004E39E4">
        <w:rPr>
          <w:sz w:val="26"/>
          <w:szCs w:val="26"/>
        </w:rPr>
        <w:t>A-2021-</w:t>
      </w:r>
      <w:r w:rsidR="005F3ADE">
        <w:rPr>
          <w:sz w:val="26"/>
          <w:szCs w:val="26"/>
        </w:rPr>
        <w:t>3026551 and A-2021-3026552</w:t>
      </w:r>
      <w:r w:rsidR="0074539A" w:rsidRPr="0074539A">
        <w:rPr>
          <w:sz w:val="26"/>
          <w:szCs w:val="26"/>
        </w:rPr>
        <w:t>,</w:t>
      </w:r>
      <w:r w:rsidRPr="0074539A">
        <w:rPr>
          <w:sz w:val="26"/>
          <w:szCs w:val="26"/>
        </w:rPr>
        <w:t xml:space="preserve"> to the Secretary of the Commission </w:t>
      </w:r>
      <w:r w:rsidRPr="0074539A">
        <w:rPr>
          <w:b/>
          <w:sz w:val="26"/>
          <w:szCs w:val="26"/>
        </w:rPr>
        <w:t>within ten (10) days of the date of this letter</w:t>
      </w:r>
      <w:r w:rsidRPr="0074539A">
        <w:rPr>
          <w:sz w:val="26"/>
          <w:szCs w:val="26"/>
        </w:rPr>
        <w:t>.</w:t>
      </w:r>
      <w:r w:rsidR="00532333" w:rsidRPr="0074539A">
        <w:rPr>
          <w:sz w:val="26"/>
          <w:szCs w:val="26"/>
        </w:rPr>
        <w:t xml:space="preserve">  </w:t>
      </w:r>
      <w:r w:rsidR="00532333" w:rsidRPr="00B60F97">
        <w:rPr>
          <w:color w:val="FF0000"/>
          <w:sz w:val="26"/>
          <w:szCs w:val="26"/>
        </w:rPr>
        <w:t xml:space="preserve">In accordance with the Commission’s Emergency Order at M-2020-3019262, all parties participating in matters pending before the Commission are required to </w:t>
      </w:r>
      <w:r w:rsidR="00DB256B">
        <w:rPr>
          <w:color w:val="FF0000"/>
          <w:sz w:val="26"/>
          <w:szCs w:val="26"/>
        </w:rPr>
        <w:t>e</w:t>
      </w:r>
      <w:r w:rsidR="00B60F97">
        <w:rPr>
          <w:color w:val="FF0000"/>
          <w:sz w:val="26"/>
          <w:szCs w:val="26"/>
        </w:rPr>
        <w:t>-</w:t>
      </w:r>
      <w:r w:rsidR="00532333" w:rsidRPr="00B60F97">
        <w:rPr>
          <w:color w:val="FF0000"/>
          <w:sz w:val="26"/>
          <w:szCs w:val="26"/>
        </w:rPr>
        <w:t xml:space="preserve">file their submissions by opening an </w:t>
      </w:r>
      <w:r w:rsidR="00DB256B">
        <w:rPr>
          <w:color w:val="FF0000"/>
          <w:sz w:val="26"/>
          <w:szCs w:val="26"/>
        </w:rPr>
        <w:t>e</w:t>
      </w:r>
      <w:r w:rsidR="00B60F97">
        <w:rPr>
          <w:color w:val="FF0000"/>
          <w:sz w:val="26"/>
          <w:szCs w:val="26"/>
        </w:rPr>
        <w:t>-</w:t>
      </w:r>
      <w:r w:rsidR="00532333" w:rsidRPr="00B60F97">
        <w:rPr>
          <w:color w:val="FF0000"/>
          <w:sz w:val="26"/>
          <w:szCs w:val="26"/>
        </w:rPr>
        <w:t xml:space="preserve">filing account - free of charge - through our website </w:t>
      </w:r>
      <w:r w:rsidR="00532333" w:rsidRPr="001D533A">
        <w:rPr>
          <w:color w:val="FF0000"/>
          <w:sz w:val="26"/>
          <w:szCs w:val="26"/>
        </w:rPr>
        <w:t xml:space="preserve">and </w:t>
      </w:r>
      <w:r w:rsidR="00532333" w:rsidRPr="002878C8">
        <w:rPr>
          <w:color w:val="FF0000"/>
          <w:sz w:val="26"/>
          <w:szCs w:val="26"/>
        </w:rPr>
        <w:t>accepting</w:t>
      </w:r>
      <w:r w:rsidR="00B60F97" w:rsidRPr="002878C8">
        <w:rPr>
          <w:color w:val="FF0000"/>
          <w:sz w:val="26"/>
          <w:szCs w:val="26"/>
        </w:rPr>
        <w:t xml:space="preserve"> </w:t>
      </w:r>
      <w:r w:rsidR="000F3DD8" w:rsidRPr="002878C8">
        <w:rPr>
          <w:color w:val="FF0000"/>
          <w:sz w:val="26"/>
          <w:szCs w:val="26"/>
        </w:rPr>
        <w:t>e</w:t>
      </w:r>
      <w:r w:rsidR="00B60F97" w:rsidRPr="002878C8">
        <w:rPr>
          <w:color w:val="FF0000"/>
          <w:sz w:val="26"/>
          <w:szCs w:val="26"/>
        </w:rPr>
        <w:t>-</w:t>
      </w:r>
      <w:r w:rsidR="00532333" w:rsidRPr="002878C8">
        <w:rPr>
          <w:color w:val="FF0000"/>
          <w:sz w:val="26"/>
          <w:szCs w:val="26"/>
        </w:rPr>
        <w:t>service</w:t>
      </w:r>
      <w:r w:rsidR="00532333" w:rsidRPr="00B60F97">
        <w:rPr>
          <w:b/>
          <w:bCs/>
          <w:color w:val="FF0000"/>
          <w:sz w:val="26"/>
          <w:szCs w:val="26"/>
        </w:rPr>
        <w:t>.</w:t>
      </w:r>
      <w:r w:rsidR="00B60F97">
        <w:rPr>
          <w:b/>
          <w:bCs/>
          <w:color w:val="FF0000"/>
          <w:sz w:val="26"/>
          <w:szCs w:val="26"/>
        </w:rPr>
        <w:t xml:space="preserve">  </w:t>
      </w:r>
      <w:r w:rsidR="00314FF6" w:rsidRPr="0074539A">
        <w:rPr>
          <w:sz w:val="26"/>
          <w:szCs w:val="26"/>
        </w:rPr>
        <w:t>S</w:t>
      </w:r>
      <w:r w:rsidRPr="0074539A">
        <w:rPr>
          <w:sz w:val="26"/>
          <w:szCs w:val="26"/>
        </w:rPr>
        <w:t xml:space="preserve">ee the Commission’s website at </w:t>
      </w:r>
      <w:hyperlink r:id="rId8" w:history="1">
        <w:r w:rsidRPr="0074539A">
          <w:rPr>
            <w:color w:val="0000FF"/>
            <w:sz w:val="26"/>
            <w:szCs w:val="26"/>
            <w:u w:val="single"/>
          </w:rPr>
          <w:t>http://www.puc.pa.gov/efiling/default.aspx</w:t>
        </w:r>
      </w:hyperlink>
      <w:r w:rsidRPr="0074539A">
        <w:rPr>
          <w:color w:val="0000FF"/>
          <w:sz w:val="26"/>
          <w:szCs w:val="26"/>
        </w:rPr>
        <w:t xml:space="preserve"> </w:t>
      </w:r>
      <w:r w:rsidRPr="0074539A">
        <w:rPr>
          <w:sz w:val="26"/>
          <w:szCs w:val="26"/>
        </w:rPr>
        <w:t xml:space="preserve">for information on </w:t>
      </w:r>
      <w:r w:rsidR="0035085C">
        <w:rPr>
          <w:sz w:val="26"/>
          <w:szCs w:val="26"/>
        </w:rPr>
        <w:t>e</w:t>
      </w:r>
      <w:r w:rsidR="00B60F97">
        <w:rPr>
          <w:sz w:val="26"/>
          <w:szCs w:val="26"/>
        </w:rPr>
        <w:t>-</w:t>
      </w:r>
      <w:r w:rsidRPr="0074539A">
        <w:rPr>
          <w:sz w:val="26"/>
          <w:szCs w:val="26"/>
        </w:rPr>
        <w:t xml:space="preserve">filing.  A list of document types that may be </w:t>
      </w:r>
      <w:r w:rsidR="0035085C">
        <w:rPr>
          <w:sz w:val="26"/>
          <w:szCs w:val="26"/>
        </w:rPr>
        <w:t>e</w:t>
      </w:r>
      <w:r w:rsidR="00B60F97">
        <w:rPr>
          <w:sz w:val="26"/>
          <w:szCs w:val="26"/>
        </w:rPr>
        <w:t>-</w:t>
      </w:r>
      <w:r w:rsidRPr="0074539A">
        <w:rPr>
          <w:sz w:val="26"/>
          <w:szCs w:val="26"/>
        </w:rPr>
        <w:t xml:space="preserve">filed can be found on the Commission’s website at </w:t>
      </w:r>
      <w:hyperlink r:id="rId9" w:history="1">
        <w:r w:rsidRPr="0074539A">
          <w:rPr>
            <w:color w:val="0000FF"/>
            <w:sz w:val="26"/>
            <w:szCs w:val="26"/>
            <w:u w:val="single"/>
          </w:rPr>
          <w:t>http://www.puc.pa.gov/efiling/DocTypes.aspx</w:t>
        </w:r>
      </w:hyperlink>
      <w:r w:rsidRPr="0074539A">
        <w:rPr>
          <w:sz w:val="26"/>
          <w:szCs w:val="26"/>
        </w:rPr>
        <w:t>.</w:t>
      </w:r>
      <w:r w:rsidR="00740687">
        <w:rPr>
          <w:sz w:val="26"/>
          <w:szCs w:val="26"/>
        </w:rPr>
        <w:t xml:space="preserve">  CONFIDENTIAL MATTERIAL CANNOT BE EFILED.  </w:t>
      </w:r>
      <w:r w:rsidR="008802AA">
        <w:rPr>
          <w:sz w:val="26"/>
          <w:szCs w:val="26"/>
        </w:rPr>
        <w:t xml:space="preserve">If confidential material needs to be filed, it may be emailed directly to the Secretary at </w:t>
      </w:r>
      <w:hyperlink r:id="rId10" w:history="1">
        <w:r w:rsidR="001D533A" w:rsidRPr="002F688E">
          <w:rPr>
            <w:rStyle w:val="Hyperlink"/>
            <w:sz w:val="26"/>
            <w:szCs w:val="26"/>
          </w:rPr>
          <w:t>rchiavetta@pa.gov</w:t>
        </w:r>
      </w:hyperlink>
      <w:r w:rsidR="001D533A">
        <w:rPr>
          <w:sz w:val="26"/>
          <w:szCs w:val="26"/>
        </w:rPr>
        <w:t xml:space="preserve">.  </w:t>
      </w:r>
    </w:p>
    <w:p w14:paraId="59176B21" w14:textId="77777777" w:rsidR="000533DF" w:rsidRPr="0074539A" w:rsidRDefault="000533DF" w:rsidP="00F774B8">
      <w:pPr>
        <w:spacing w:line="240" w:lineRule="auto"/>
        <w:ind w:right="-90" w:firstLine="0"/>
        <w:rPr>
          <w:sz w:val="26"/>
          <w:szCs w:val="26"/>
        </w:rPr>
      </w:pPr>
    </w:p>
    <w:p w14:paraId="7275AC06" w14:textId="3324558E" w:rsidR="000533DF" w:rsidRPr="0074539A" w:rsidRDefault="000533DF" w:rsidP="000533DF">
      <w:pPr>
        <w:spacing w:line="240" w:lineRule="auto"/>
        <w:ind w:right="-90"/>
        <w:rPr>
          <w:sz w:val="26"/>
          <w:szCs w:val="26"/>
        </w:rPr>
      </w:pPr>
      <w:r w:rsidRPr="0074539A">
        <w:rPr>
          <w:b/>
          <w:sz w:val="26"/>
          <w:szCs w:val="26"/>
        </w:rPr>
        <w:t>Your answers should be verified per 52 Pa Code § 1.36.</w:t>
      </w:r>
      <w:r w:rsidRPr="0074539A">
        <w:rPr>
          <w:sz w:val="26"/>
          <w:szCs w:val="26"/>
        </w:rPr>
        <w:t xml:space="preserve">  Accordingly, you must provide the following statement with your responses:</w:t>
      </w:r>
    </w:p>
    <w:p w14:paraId="4B47B27D" w14:textId="77777777" w:rsidR="000533DF" w:rsidRPr="0074539A" w:rsidRDefault="000533DF" w:rsidP="00F774B8">
      <w:pPr>
        <w:spacing w:line="240" w:lineRule="auto"/>
        <w:ind w:right="-90" w:firstLine="0"/>
        <w:rPr>
          <w:sz w:val="26"/>
          <w:szCs w:val="26"/>
          <w:highlight w:val="green"/>
        </w:rPr>
      </w:pPr>
    </w:p>
    <w:p w14:paraId="0FE8CFBB" w14:textId="0B078B59" w:rsidR="000533DF" w:rsidRPr="0074539A" w:rsidRDefault="000533DF" w:rsidP="000533DF">
      <w:pPr>
        <w:spacing w:line="240" w:lineRule="auto"/>
        <w:ind w:left="720" w:right="720" w:firstLine="0"/>
        <w:jc w:val="both"/>
        <w:rPr>
          <w:sz w:val="26"/>
          <w:szCs w:val="26"/>
        </w:rPr>
      </w:pPr>
      <w:r w:rsidRPr="0074539A">
        <w:rPr>
          <w:sz w:val="26"/>
          <w:szCs w:val="26"/>
        </w:rPr>
        <w:t xml:space="preserve">I, ________________, hereby state that the facts set forth </w:t>
      </w:r>
      <w:r w:rsidR="0038503D" w:rsidRPr="0074539A">
        <w:rPr>
          <w:sz w:val="26"/>
          <w:szCs w:val="26"/>
        </w:rPr>
        <w:t xml:space="preserve">above </w:t>
      </w:r>
      <w:r w:rsidRPr="0074539A">
        <w:rPr>
          <w:sz w:val="26"/>
          <w:szCs w:val="26"/>
        </w:rPr>
        <w:t>are true and correct to the best of my knowledge, information</w:t>
      </w:r>
      <w:r w:rsidR="00911597">
        <w:rPr>
          <w:sz w:val="26"/>
          <w:szCs w:val="26"/>
        </w:rPr>
        <w:t>,</w:t>
      </w:r>
      <w:r w:rsidRPr="0074539A">
        <w:rPr>
          <w:sz w:val="26"/>
          <w:szCs w:val="26"/>
        </w:rPr>
        <w:t xml:space="preserve"> and belief and that I expect to be able to prove the same at a hearing held in this matter.</w:t>
      </w:r>
      <w:r w:rsidR="00FB1B02" w:rsidRPr="0074539A">
        <w:rPr>
          <w:sz w:val="26"/>
          <w:szCs w:val="26"/>
        </w:rPr>
        <w:t xml:space="preserve">  </w:t>
      </w:r>
      <w:r w:rsidRPr="0074539A">
        <w:rPr>
          <w:sz w:val="26"/>
          <w:szCs w:val="26"/>
        </w:rPr>
        <w:t xml:space="preserve">I understand </w:t>
      </w:r>
      <w:r w:rsidRPr="0074539A">
        <w:rPr>
          <w:sz w:val="26"/>
          <w:szCs w:val="26"/>
        </w:rPr>
        <w:lastRenderedPageBreak/>
        <w:t>that the statements herein are made subject to the penalties of 18 Pa. C.S. § 4904 (relating to unsworn falsification to authorities).</w:t>
      </w:r>
    </w:p>
    <w:p w14:paraId="7175F4B9" w14:textId="77777777" w:rsidR="000533DF" w:rsidRPr="0074539A" w:rsidRDefault="000533DF" w:rsidP="00F774B8">
      <w:pPr>
        <w:spacing w:line="240" w:lineRule="auto"/>
        <w:ind w:right="-90" w:firstLine="0"/>
        <w:rPr>
          <w:sz w:val="26"/>
          <w:szCs w:val="26"/>
        </w:rPr>
      </w:pPr>
    </w:p>
    <w:p w14:paraId="553A5B76" w14:textId="4659B272" w:rsidR="000533DF" w:rsidRPr="0074539A" w:rsidRDefault="00F774B8" w:rsidP="000533DF">
      <w:pPr>
        <w:spacing w:line="240" w:lineRule="auto"/>
        <w:ind w:right="-90" w:firstLine="0"/>
        <w:rPr>
          <w:sz w:val="26"/>
          <w:szCs w:val="26"/>
        </w:rPr>
      </w:pPr>
      <w:r w:rsidRPr="0074539A">
        <w:rPr>
          <w:sz w:val="26"/>
          <w:szCs w:val="26"/>
        </w:rPr>
        <w:tab/>
      </w:r>
      <w:r w:rsidR="000533DF" w:rsidRPr="0074539A">
        <w:rPr>
          <w:sz w:val="26"/>
          <w:szCs w:val="26"/>
        </w:rPr>
        <w:tab/>
        <w:t xml:space="preserve">The blank should be filled in with the name of the appropriate company representative, and the </w:t>
      </w:r>
      <w:r w:rsidR="000533DF" w:rsidRPr="00467CE5">
        <w:rPr>
          <w:b/>
          <w:bCs/>
          <w:color w:val="4F81BD" w:themeColor="accent1"/>
          <w:sz w:val="26"/>
          <w:szCs w:val="26"/>
        </w:rPr>
        <w:t>signature</w:t>
      </w:r>
      <w:r w:rsidR="000533DF" w:rsidRPr="0074539A">
        <w:rPr>
          <w:sz w:val="26"/>
          <w:szCs w:val="26"/>
        </w:rPr>
        <w:t xml:space="preserve"> of that representative should follow the statement.</w:t>
      </w:r>
      <w:r w:rsidR="00B60F97">
        <w:rPr>
          <w:sz w:val="26"/>
          <w:szCs w:val="26"/>
        </w:rPr>
        <w:t xml:space="preserve">  Please use </w:t>
      </w:r>
      <w:r w:rsidR="00B60F97" w:rsidRPr="00D86F00">
        <w:rPr>
          <w:b/>
          <w:bCs/>
          <w:color w:val="548DD4" w:themeColor="text2" w:themeTint="99"/>
          <w:sz w:val="26"/>
          <w:szCs w:val="26"/>
        </w:rPr>
        <w:t>blue</w:t>
      </w:r>
      <w:r w:rsidR="00B60F97" w:rsidRPr="00D86F00">
        <w:rPr>
          <w:color w:val="548DD4" w:themeColor="text2" w:themeTint="99"/>
          <w:sz w:val="26"/>
          <w:szCs w:val="26"/>
        </w:rPr>
        <w:t xml:space="preserve"> </w:t>
      </w:r>
      <w:r w:rsidR="00B60F97">
        <w:rPr>
          <w:sz w:val="26"/>
          <w:szCs w:val="26"/>
        </w:rPr>
        <w:t>ink.</w:t>
      </w:r>
    </w:p>
    <w:p w14:paraId="3AD39A41" w14:textId="77777777" w:rsidR="000533DF" w:rsidRPr="0074539A" w:rsidRDefault="000533DF" w:rsidP="00F774B8">
      <w:pPr>
        <w:spacing w:line="240" w:lineRule="auto"/>
        <w:ind w:firstLine="0"/>
        <w:rPr>
          <w:sz w:val="26"/>
          <w:szCs w:val="26"/>
        </w:rPr>
      </w:pPr>
    </w:p>
    <w:p w14:paraId="62D18807" w14:textId="012B32A1" w:rsidR="000533DF" w:rsidRPr="0074539A" w:rsidRDefault="000533DF" w:rsidP="000533DF">
      <w:pPr>
        <w:spacing w:line="240" w:lineRule="auto"/>
        <w:ind w:firstLine="720"/>
        <w:rPr>
          <w:sz w:val="26"/>
          <w:szCs w:val="26"/>
        </w:rPr>
      </w:pPr>
      <w:r w:rsidRPr="0074539A">
        <w:rPr>
          <w:sz w:val="26"/>
          <w:szCs w:val="26"/>
        </w:rPr>
        <w:tab/>
      </w:r>
      <w:r w:rsidR="0074539A" w:rsidRPr="0074539A">
        <w:rPr>
          <w:sz w:val="26"/>
          <w:szCs w:val="26"/>
        </w:rPr>
        <w:t xml:space="preserve">In addition to the </w:t>
      </w:r>
      <w:r w:rsidR="009105EB">
        <w:rPr>
          <w:sz w:val="26"/>
          <w:szCs w:val="26"/>
        </w:rPr>
        <w:t>e</w:t>
      </w:r>
      <w:r w:rsidR="0074539A" w:rsidRPr="0074539A">
        <w:rPr>
          <w:sz w:val="26"/>
          <w:szCs w:val="26"/>
        </w:rPr>
        <w:t xml:space="preserve">-filing directions above, please also email the information to </w:t>
      </w:r>
      <w:hyperlink r:id="rId11" w:history="1">
        <w:r w:rsidR="00B60F97" w:rsidRPr="00E15A1A">
          <w:rPr>
            <w:rStyle w:val="Hyperlink"/>
            <w:sz w:val="26"/>
            <w:szCs w:val="26"/>
          </w:rPr>
          <w:t>maintrieri@pa.gov</w:t>
        </w:r>
      </w:hyperlink>
      <w:r w:rsidR="0074539A" w:rsidRPr="0074539A">
        <w:rPr>
          <w:sz w:val="26"/>
          <w:szCs w:val="26"/>
        </w:rPr>
        <w:t xml:space="preserve">.  </w:t>
      </w:r>
      <w:r w:rsidRPr="0074539A">
        <w:rPr>
          <w:sz w:val="26"/>
          <w:szCs w:val="26"/>
        </w:rPr>
        <w:t xml:space="preserve">If you have any questions on this matter, please contact </w:t>
      </w:r>
      <w:r w:rsidR="00FE2DDC">
        <w:rPr>
          <w:sz w:val="26"/>
          <w:szCs w:val="26"/>
        </w:rPr>
        <w:t>Marie Intrieri</w:t>
      </w:r>
      <w:r w:rsidRPr="0074539A">
        <w:rPr>
          <w:sz w:val="26"/>
          <w:szCs w:val="26"/>
        </w:rPr>
        <w:t xml:space="preserve">, Bureau of Technical Utility Services, at </w:t>
      </w:r>
      <w:hyperlink r:id="rId12" w:history="1">
        <w:r w:rsidR="00444C76" w:rsidRPr="00E15A1A">
          <w:rPr>
            <w:rStyle w:val="Hyperlink"/>
            <w:sz w:val="26"/>
            <w:szCs w:val="26"/>
          </w:rPr>
          <w:t>maintrieri@pa.gov</w:t>
        </w:r>
      </w:hyperlink>
      <w:r w:rsidRPr="0074539A">
        <w:rPr>
          <w:sz w:val="26"/>
          <w:szCs w:val="26"/>
        </w:rPr>
        <w:t>.</w:t>
      </w:r>
    </w:p>
    <w:p w14:paraId="1B5C5B46" w14:textId="77777777" w:rsidR="000533DF" w:rsidRPr="0074539A" w:rsidRDefault="000533DF" w:rsidP="00F774B8">
      <w:pPr>
        <w:spacing w:line="240" w:lineRule="auto"/>
        <w:ind w:right="-90" w:firstLine="0"/>
        <w:rPr>
          <w:sz w:val="26"/>
          <w:szCs w:val="26"/>
        </w:rPr>
      </w:pPr>
    </w:p>
    <w:p w14:paraId="6860B804" w14:textId="77777777" w:rsidR="009316A9" w:rsidRPr="0074539A" w:rsidRDefault="009316A9" w:rsidP="00F774B8">
      <w:pPr>
        <w:spacing w:line="240" w:lineRule="auto"/>
        <w:ind w:firstLine="0"/>
        <w:rPr>
          <w:sz w:val="26"/>
          <w:szCs w:val="26"/>
        </w:rPr>
      </w:pPr>
    </w:p>
    <w:p w14:paraId="73999703" w14:textId="519A47C8" w:rsidR="000533DF" w:rsidRPr="0074539A" w:rsidRDefault="00E66A93" w:rsidP="000533DF">
      <w:pPr>
        <w:spacing w:line="240" w:lineRule="auto"/>
        <w:ind w:left="720" w:firstLine="0"/>
        <w:rPr>
          <w:sz w:val="26"/>
          <w:szCs w:val="26"/>
        </w:rPr>
      </w:pPr>
      <w:r w:rsidRPr="009F01BA">
        <w:rPr>
          <w:b/>
          <w:noProof/>
          <w:sz w:val="20"/>
          <w:szCs w:val="20"/>
        </w:rPr>
        <w:drawing>
          <wp:anchor distT="0" distB="0" distL="114300" distR="114300" simplePos="0" relativeHeight="251659264" behindDoc="1" locked="0" layoutInCell="1" allowOverlap="1" wp14:anchorId="5F9A1B0F" wp14:editId="79615FAE">
            <wp:simplePos x="0" y="0"/>
            <wp:positionH relativeFrom="margin">
              <wp:posOffset>3314700</wp:posOffset>
            </wp:positionH>
            <wp:positionV relativeFrom="paragraph">
              <wp:posOffset>111760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533DF" w:rsidRPr="0074539A">
        <w:rPr>
          <w:sz w:val="26"/>
          <w:szCs w:val="26"/>
        </w:rPr>
        <w:tab/>
      </w:r>
      <w:r w:rsidR="000533DF" w:rsidRPr="0074539A">
        <w:rPr>
          <w:sz w:val="26"/>
          <w:szCs w:val="26"/>
        </w:rPr>
        <w:tab/>
      </w:r>
      <w:r w:rsidR="000533DF" w:rsidRPr="0074539A">
        <w:rPr>
          <w:sz w:val="26"/>
          <w:szCs w:val="26"/>
        </w:rPr>
        <w:tab/>
      </w:r>
      <w:r w:rsidR="000533DF" w:rsidRPr="0074539A">
        <w:rPr>
          <w:sz w:val="26"/>
          <w:szCs w:val="26"/>
        </w:rPr>
        <w:tab/>
      </w:r>
      <w:r w:rsidR="000533DF" w:rsidRPr="0074539A">
        <w:rPr>
          <w:sz w:val="26"/>
          <w:szCs w:val="26"/>
        </w:rPr>
        <w:tab/>
      </w:r>
      <w:r w:rsidR="000533DF" w:rsidRPr="0074539A">
        <w:rPr>
          <w:sz w:val="26"/>
          <w:szCs w:val="26"/>
        </w:rPr>
        <w:tab/>
      </w:r>
      <w:r w:rsidR="000533DF" w:rsidRPr="0074539A">
        <w:rPr>
          <w:sz w:val="26"/>
          <w:szCs w:val="26"/>
        </w:rPr>
        <w:tab/>
        <w:t>Sincerely,</w:t>
      </w:r>
    </w:p>
    <w:p w14:paraId="66433663" w14:textId="77D3DD5F" w:rsidR="000533DF" w:rsidRPr="0074539A" w:rsidRDefault="000533DF" w:rsidP="00F774B8">
      <w:pPr>
        <w:spacing w:line="240" w:lineRule="auto"/>
        <w:ind w:firstLine="0"/>
        <w:rPr>
          <w:sz w:val="26"/>
          <w:szCs w:val="26"/>
        </w:rPr>
      </w:pPr>
    </w:p>
    <w:p w14:paraId="3B8A6E2C" w14:textId="7E98DC66" w:rsidR="000533DF" w:rsidRPr="0074539A" w:rsidRDefault="000533DF" w:rsidP="00F774B8">
      <w:pPr>
        <w:spacing w:line="240" w:lineRule="auto"/>
        <w:ind w:firstLine="0"/>
        <w:rPr>
          <w:sz w:val="26"/>
          <w:szCs w:val="26"/>
        </w:rPr>
      </w:pPr>
    </w:p>
    <w:p w14:paraId="48B171A4" w14:textId="219E511B" w:rsidR="000533DF" w:rsidRPr="0074539A" w:rsidRDefault="00E66A93" w:rsidP="00E66A93">
      <w:pPr>
        <w:tabs>
          <w:tab w:val="left" w:pos="6015"/>
        </w:tabs>
        <w:spacing w:line="240" w:lineRule="auto"/>
        <w:ind w:firstLine="0"/>
        <w:rPr>
          <w:sz w:val="26"/>
          <w:szCs w:val="26"/>
        </w:rPr>
      </w:pPr>
      <w:r>
        <w:rPr>
          <w:sz w:val="26"/>
          <w:szCs w:val="26"/>
        </w:rPr>
        <w:tab/>
      </w:r>
    </w:p>
    <w:p w14:paraId="5A616A62" w14:textId="77777777" w:rsidR="000533DF" w:rsidRPr="0074539A" w:rsidRDefault="000533DF" w:rsidP="00F774B8">
      <w:pPr>
        <w:spacing w:line="240" w:lineRule="auto"/>
        <w:ind w:firstLine="0"/>
        <w:rPr>
          <w:sz w:val="26"/>
          <w:szCs w:val="26"/>
        </w:rPr>
      </w:pPr>
    </w:p>
    <w:p w14:paraId="663B0837" w14:textId="437FF91D" w:rsidR="000533DF" w:rsidRPr="0074539A" w:rsidRDefault="000533DF" w:rsidP="000533DF">
      <w:pPr>
        <w:spacing w:line="240" w:lineRule="auto"/>
        <w:ind w:left="720" w:firstLine="0"/>
        <w:rPr>
          <w:sz w:val="26"/>
          <w:szCs w:val="26"/>
        </w:rPr>
      </w:pP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t>Rosemary Chiavetta</w:t>
      </w:r>
    </w:p>
    <w:p w14:paraId="01B7254A" w14:textId="3F494135" w:rsidR="000533DF" w:rsidRPr="0074539A" w:rsidRDefault="000533DF" w:rsidP="000533DF">
      <w:pPr>
        <w:spacing w:line="240" w:lineRule="auto"/>
        <w:ind w:left="720" w:firstLine="0"/>
        <w:rPr>
          <w:sz w:val="26"/>
          <w:szCs w:val="26"/>
        </w:rPr>
      </w:pP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t>Secretary</w:t>
      </w:r>
    </w:p>
    <w:p w14:paraId="6A1E2C4C" w14:textId="77777777" w:rsidR="000533DF" w:rsidRPr="0074539A" w:rsidRDefault="000533DF" w:rsidP="00F774B8">
      <w:pPr>
        <w:spacing w:line="240" w:lineRule="auto"/>
        <w:ind w:firstLine="0"/>
        <w:rPr>
          <w:sz w:val="26"/>
          <w:szCs w:val="26"/>
        </w:rPr>
      </w:pPr>
    </w:p>
    <w:p w14:paraId="22964418" w14:textId="77777777" w:rsidR="000533DF" w:rsidRPr="0074539A" w:rsidRDefault="000533DF" w:rsidP="00F774B8">
      <w:pPr>
        <w:spacing w:line="240" w:lineRule="auto"/>
        <w:ind w:firstLine="0"/>
        <w:rPr>
          <w:sz w:val="26"/>
          <w:szCs w:val="26"/>
        </w:rPr>
      </w:pPr>
    </w:p>
    <w:p w14:paraId="79BF0716" w14:textId="70ECBCEC" w:rsidR="000533DF" w:rsidRPr="0074539A" w:rsidRDefault="000533DF" w:rsidP="00F774B8">
      <w:pPr>
        <w:spacing w:line="240" w:lineRule="auto"/>
        <w:ind w:firstLine="0"/>
        <w:rPr>
          <w:sz w:val="26"/>
          <w:szCs w:val="26"/>
        </w:rPr>
      </w:pPr>
      <w:r w:rsidRPr="0074539A">
        <w:rPr>
          <w:sz w:val="26"/>
          <w:szCs w:val="26"/>
        </w:rPr>
        <w:t xml:space="preserve">Enclosure – </w:t>
      </w:r>
      <w:r w:rsidR="00BF4CA7">
        <w:rPr>
          <w:sz w:val="26"/>
          <w:szCs w:val="26"/>
        </w:rPr>
        <w:t xml:space="preserve">Data Request </w:t>
      </w:r>
      <w:r w:rsidR="00C331E5">
        <w:rPr>
          <w:sz w:val="26"/>
          <w:szCs w:val="26"/>
        </w:rPr>
        <w:t>TUS 1</w:t>
      </w:r>
    </w:p>
    <w:p w14:paraId="307FC3F0" w14:textId="77777777" w:rsidR="000533DF" w:rsidRPr="000533DF" w:rsidRDefault="000533DF" w:rsidP="00F774B8">
      <w:pPr>
        <w:spacing w:line="240" w:lineRule="auto"/>
        <w:ind w:firstLine="0"/>
        <w:rPr>
          <w:sz w:val="26"/>
          <w:szCs w:val="26"/>
        </w:rPr>
      </w:pPr>
    </w:p>
    <w:p w14:paraId="308CAC39" w14:textId="4220C094" w:rsidR="000533DF" w:rsidRPr="000533DF" w:rsidRDefault="00C331E5" w:rsidP="00F774B8">
      <w:pPr>
        <w:spacing w:line="240" w:lineRule="auto"/>
        <w:ind w:firstLine="0"/>
        <w:rPr>
          <w:sz w:val="26"/>
          <w:szCs w:val="26"/>
        </w:rPr>
      </w:pPr>
      <w:r>
        <w:rPr>
          <w:sz w:val="26"/>
          <w:szCs w:val="26"/>
        </w:rPr>
        <w:t>cc:  Marie Intrieri</w:t>
      </w:r>
      <w:r w:rsidR="005F3ADE">
        <w:rPr>
          <w:sz w:val="26"/>
          <w:szCs w:val="26"/>
        </w:rPr>
        <w:t>, Bureau of Technical Utility Services, PUC</w:t>
      </w:r>
    </w:p>
    <w:p w14:paraId="3321E433" w14:textId="789AAA90" w:rsidR="00FB1B02" w:rsidRDefault="00FB1B02">
      <w:pPr>
        <w:spacing w:line="240" w:lineRule="auto"/>
        <w:ind w:firstLine="0"/>
        <w:rPr>
          <w:b/>
          <w:sz w:val="26"/>
          <w:szCs w:val="26"/>
        </w:rPr>
      </w:pPr>
      <w:r>
        <w:rPr>
          <w:b/>
          <w:sz w:val="26"/>
          <w:szCs w:val="26"/>
        </w:rPr>
        <w:br w:type="page"/>
      </w:r>
    </w:p>
    <w:p w14:paraId="3369A90E" w14:textId="4241E0F8" w:rsidR="00BD5657" w:rsidRDefault="00BD5657" w:rsidP="00E03CD7">
      <w:pPr>
        <w:spacing w:line="240" w:lineRule="auto"/>
        <w:ind w:left="720" w:hanging="720"/>
        <w:rPr>
          <w:sz w:val="26"/>
          <w:szCs w:val="26"/>
        </w:rPr>
      </w:pPr>
    </w:p>
    <w:p w14:paraId="6D445AF3" w14:textId="77777777" w:rsidR="007A70BF" w:rsidRDefault="00656799" w:rsidP="006C0BB5">
      <w:pPr>
        <w:spacing w:line="240" w:lineRule="auto"/>
        <w:jc w:val="center"/>
        <w:rPr>
          <w:b/>
          <w:bCs/>
          <w:sz w:val="26"/>
          <w:szCs w:val="26"/>
        </w:rPr>
      </w:pPr>
      <w:r>
        <w:rPr>
          <w:b/>
          <w:bCs/>
          <w:sz w:val="26"/>
          <w:szCs w:val="26"/>
        </w:rPr>
        <w:t>Data Request TUS 1</w:t>
      </w:r>
    </w:p>
    <w:p w14:paraId="6A4DB747" w14:textId="4DC2F909" w:rsidR="006C0BB5" w:rsidRDefault="007A70BF" w:rsidP="006C0BB5">
      <w:pPr>
        <w:spacing w:line="240" w:lineRule="auto"/>
        <w:jc w:val="center"/>
        <w:rPr>
          <w:b/>
          <w:bCs/>
          <w:sz w:val="26"/>
          <w:szCs w:val="26"/>
        </w:rPr>
      </w:pPr>
      <w:r>
        <w:rPr>
          <w:b/>
          <w:bCs/>
          <w:sz w:val="26"/>
          <w:szCs w:val="26"/>
        </w:rPr>
        <w:t>Docket No</w:t>
      </w:r>
      <w:r w:rsidR="002C70D8">
        <w:rPr>
          <w:b/>
          <w:bCs/>
          <w:sz w:val="26"/>
          <w:szCs w:val="26"/>
        </w:rPr>
        <w:t>s</w:t>
      </w:r>
      <w:r>
        <w:rPr>
          <w:b/>
          <w:bCs/>
          <w:sz w:val="26"/>
          <w:szCs w:val="26"/>
        </w:rPr>
        <w:t xml:space="preserve">. </w:t>
      </w:r>
      <w:r w:rsidR="00DF292E">
        <w:rPr>
          <w:b/>
          <w:bCs/>
          <w:sz w:val="26"/>
          <w:szCs w:val="26"/>
        </w:rPr>
        <w:t xml:space="preserve"> A-2021-</w:t>
      </w:r>
      <w:r w:rsidR="002F2FB7">
        <w:rPr>
          <w:b/>
          <w:bCs/>
          <w:sz w:val="26"/>
          <w:szCs w:val="26"/>
        </w:rPr>
        <w:t>302</w:t>
      </w:r>
      <w:r w:rsidR="002C70D8">
        <w:rPr>
          <w:b/>
          <w:bCs/>
          <w:sz w:val="26"/>
          <w:szCs w:val="26"/>
        </w:rPr>
        <w:t>6551 and A-2021-3026552</w:t>
      </w:r>
    </w:p>
    <w:p w14:paraId="50431171" w14:textId="35ADB8EB" w:rsidR="00134A12" w:rsidRDefault="006C08DB" w:rsidP="006C0BB5">
      <w:pPr>
        <w:spacing w:line="240" w:lineRule="auto"/>
        <w:jc w:val="center"/>
        <w:rPr>
          <w:b/>
          <w:bCs/>
          <w:sz w:val="26"/>
          <w:szCs w:val="26"/>
        </w:rPr>
      </w:pPr>
      <w:r>
        <w:rPr>
          <w:b/>
          <w:bCs/>
          <w:sz w:val="26"/>
          <w:szCs w:val="26"/>
        </w:rPr>
        <w:t>MTN Infra</w:t>
      </w:r>
      <w:r w:rsidR="006C09A8">
        <w:rPr>
          <w:b/>
          <w:bCs/>
          <w:sz w:val="26"/>
          <w:szCs w:val="26"/>
        </w:rPr>
        <w:t>s</w:t>
      </w:r>
      <w:r>
        <w:rPr>
          <w:b/>
          <w:bCs/>
          <w:sz w:val="26"/>
          <w:szCs w:val="26"/>
        </w:rPr>
        <w:t xml:space="preserve">tructure </w:t>
      </w:r>
      <w:proofErr w:type="spellStart"/>
      <w:r>
        <w:rPr>
          <w:b/>
          <w:bCs/>
          <w:sz w:val="26"/>
          <w:szCs w:val="26"/>
        </w:rPr>
        <w:t>TopCo</w:t>
      </w:r>
      <w:proofErr w:type="spellEnd"/>
      <w:r>
        <w:rPr>
          <w:b/>
          <w:bCs/>
          <w:sz w:val="26"/>
          <w:szCs w:val="26"/>
        </w:rPr>
        <w:t xml:space="preserve"> LP </w:t>
      </w:r>
      <w:r w:rsidR="00037936">
        <w:rPr>
          <w:b/>
          <w:bCs/>
          <w:sz w:val="26"/>
          <w:szCs w:val="26"/>
        </w:rPr>
        <w:t xml:space="preserve">(Transferor) </w:t>
      </w:r>
      <w:r>
        <w:rPr>
          <w:b/>
          <w:bCs/>
          <w:sz w:val="26"/>
          <w:szCs w:val="26"/>
        </w:rPr>
        <w:t xml:space="preserve">and Cox Communications, Inc. </w:t>
      </w:r>
      <w:r w:rsidR="00037936">
        <w:rPr>
          <w:b/>
          <w:bCs/>
          <w:sz w:val="26"/>
          <w:szCs w:val="26"/>
        </w:rPr>
        <w:t xml:space="preserve">(Transferee) </w:t>
      </w:r>
      <w:r>
        <w:rPr>
          <w:b/>
          <w:bCs/>
          <w:sz w:val="26"/>
          <w:szCs w:val="26"/>
        </w:rPr>
        <w:t xml:space="preserve">for Authority to Transfer </w:t>
      </w:r>
      <w:r w:rsidR="005A7A6C">
        <w:rPr>
          <w:b/>
          <w:bCs/>
          <w:sz w:val="26"/>
          <w:szCs w:val="26"/>
        </w:rPr>
        <w:t>Indirect Control of Lumos Networks of West Virginia and Inc. and Fibernet Telecommunications of Pennsylvania, LLC</w:t>
      </w:r>
    </w:p>
    <w:p w14:paraId="1BB75188" w14:textId="77777777" w:rsidR="00134A12" w:rsidRPr="006C0BB5" w:rsidRDefault="00134A12" w:rsidP="006C0BB5">
      <w:pPr>
        <w:spacing w:line="240" w:lineRule="auto"/>
        <w:jc w:val="center"/>
        <w:rPr>
          <w:b/>
          <w:bCs/>
          <w:sz w:val="26"/>
          <w:szCs w:val="26"/>
        </w:rPr>
      </w:pPr>
    </w:p>
    <w:p w14:paraId="3369A90F" w14:textId="3B2D05BA" w:rsidR="00BD5657" w:rsidRDefault="00BD5657" w:rsidP="0095003C">
      <w:pPr>
        <w:pStyle w:val="ListParagraph"/>
        <w:numPr>
          <w:ilvl w:val="0"/>
          <w:numId w:val="2"/>
        </w:numPr>
        <w:spacing w:line="240" w:lineRule="auto"/>
        <w:ind w:left="720" w:hanging="720"/>
        <w:rPr>
          <w:sz w:val="26"/>
          <w:szCs w:val="26"/>
        </w:rPr>
      </w:pPr>
      <w:r w:rsidRPr="00FB1B02">
        <w:rPr>
          <w:sz w:val="26"/>
          <w:szCs w:val="26"/>
        </w:rPr>
        <w:t>I</w:t>
      </w:r>
      <w:r w:rsidR="00E345D7" w:rsidRPr="00FB1B02">
        <w:rPr>
          <w:sz w:val="26"/>
          <w:szCs w:val="26"/>
        </w:rPr>
        <w:t>d</w:t>
      </w:r>
      <w:r w:rsidRPr="00FB1B02">
        <w:rPr>
          <w:sz w:val="26"/>
          <w:szCs w:val="26"/>
        </w:rPr>
        <w:t>entify the ultimat</w:t>
      </w:r>
      <w:r w:rsidR="0095003C" w:rsidRPr="00FB1B02">
        <w:rPr>
          <w:sz w:val="26"/>
          <w:szCs w:val="26"/>
        </w:rPr>
        <w:t>e</w:t>
      </w:r>
      <w:r w:rsidRPr="00FB1B02">
        <w:rPr>
          <w:sz w:val="26"/>
          <w:szCs w:val="26"/>
        </w:rPr>
        <w:t xml:space="preserve"> parent of each party to the transaction and the valuation of each.</w:t>
      </w:r>
    </w:p>
    <w:p w14:paraId="49418996" w14:textId="64F03B34" w:rsidR="00B9286B" w:rsidRDefault="00B9286B" w:rsidP="00F774B8">
      <w:pPr>
        <w:spacing w:line="240" w:lineRule="auto"/>
        <w:ind w:firstLine="0"/>
        <w:rPr>
          <w:sz w:val="26"/>
          <w:szCs w:val="26"/>
        </w:rPr>
      </w:pPr>
    </w:p>
    <w:p w14:paraId="1B5A1829" w14:textId="114E5A1D" w:rsidR="00B9286B" w:rsidRDefault="00B9286B" w:rsidP="00615DA8">
      <w:pPr>
        <w:spacing w:line="240" w:lineRule="auto"/>
        <w:ind w:left="720" w:hanging="720"/>
        <w:rPr>
          <w:sz w:val="26"/>
          <w:szCs w:val="26"/>
        </w:rPr>
      </w:pPr>
      <w:r w:rsidRPr="00B9286B">
        <w:rPr>
          <w:sz w:val="26"/>
          <w:szCs w:val="26"/>
        </w:rPr>
        <w:t>2.</w:t>
      </w:r>
      <w:r>
        <w:rPr>
          <w:sz w:val="26"/>
          <w:szCs w:val="26"/>
        </w:rPr>
        <w:tab/>
        <w:t>Identify the Pennsylvania jurisdictional revenue of each party to the transaction and its Pennsylvania proportion of total revenue.</w:t>
      </w:r>
      <w:r w:rsidR="00741452">
        <w:rPr>
          <w:sz w:val="26"/>
          <w:szCs w:val="26"/>
        </w:rPr>
        <w:t xml:space="preserve">  </w:t>
      </w:r>
    </w:p>
    <w:p w14:paraId="5E7218C4" w14:textId="5A2D0C77" w:rsidR="00B9286B" w:rsidRDefault="00B9286B" w:rsidP="00B9286B">
      <w:pPr>
        <w:spacing w:line="240" w:lineRule="auto"/>
        <w:ind w:left="720" w:hanging="720"/>
        <w:rPr>
          <w:sz w:val="26"/>
          <w:szCs w:val="26"/>
        </w:rPr>
      </w:pPr>
    </w:p>
    <w:p w14:paraId="0D441557" w14:textId="3B743EA8" w:rsidR="00B9286B" w:rsidRPr="00B9286B" w:rsidRDefault="00B9286B" w:rsidP="00B9286B">
      <w:pPr>
        <w:spacing w:line="240" w:lineRule="auto"/>
        <w:ind w:left="720" w:hanging="720"/>
        <w:rPr>
          <w:sz w:val="26"/>
          <w:szCs w:val="26"/>
        </w:rPr>
      </w:pPr>
      <w:r w:rsidRPr="00B9286B">
        <w:rPr>
          <w:sz w:val="26"/>
          <w:szCs w:val="26"/>
        </w:rPr>
        <w:t>3.</w:t>
      </w:r>
      <w:r>
        <w:rPr>
          <w:sz w:val="26"/>
          <w:szCs w:val="26"/>
        </w:rPr>
        <w:tab/>
        <w:t>If not included in the filing, provide the known or anticipated transaction closing date.</w:t>
      </w:r>
    </w:p>
    <w:p w14:paraId="3369A912" w14:textId="77777777" w:rsidR="003C20C1" w:rsidRPr="00FB1B02" w:rsidRDefault="003C20C1" w:rsidP="0095003C">
      <w:pPr>
        <w:spacing w:line="240" w:lineRule="auto"/>
        <w:ind w:firstLine="0"/>
        <w:rPr>
          <w:sz w:val="26"/>
          <w:szCs w:val="26"/>
        </w:rPr>
      </w:pPr>
    </w:p>
    <w:p w14:paraId="3369A915" w14:textId="525B3785" w:rsidR="003C20C1" w:rsidRPr="00FB1B02" w:rsidRDefault="00B9286B" w:rsidP="00660ACA">
      <w:pPr>
        <w:spacing w:line="240" w:lineRule="auto"/>
        <w:ind w:left="720" w:hanging="720"/>
        <w:rPr>
          <w:sz w:val="26"/>
          <w:szCs w:val="26"/>
        </w:rPr>
      </w:pPr>
      <w:r>
        <w:rPr>
          <w:sz w:val="26"/>
          <w:szCs w:val="26"/>
        </w:rPr>
        <w:t>4</w:t>
      </w:r>
      <w:r w:rsidR="00BE2E14" w:rsidRPr="00FB1B02">
        <w:rPr>
          <w:sz w:val="26"/>
          <w:szCs w:val="26"/>
        </w:rPr>
        <w:t>.</w:t>
      </w:r>
      <w:r w:rsidR="00BE2E14" w:rsidRPr="00FB1B02">
        <w:rPr>
          <w:sz w:val="26"/>
          <w:szCs w:val="26"/>
        </w:rPr>
        <w:tab/>
      </w:r>
      <w:r w:rsidR="00CF3036" w:rsidRPr="00FB1B02">
        <w:rPr>
          <w:sz w:val="26"/>
          <w:szCs w:val="26"/>
        </w:rPr>
        <w:t xml:space="preserve">Identify all jurisdictions where </w:t>
      </w:r>
      <w:r>
        <w:rPr>
          <w:sz w:val="26"/>
          <w:szCs w:val="26"/>
        </w:rPr>
        <w:t>this or a related transaction has been filed and where approval is being sought.  Provide</w:t>
      </w:r>
      <w:r w:rsidR="00CF3036" w:rsidRPr="00FB1B02">
        <w:rPr>
          <w:sz w:val="26"/>
          <w:szCs w:val="26"/>
        </w:rPr>
        <w:t xml:space="preserve"> the status of </w:t>
      </w:r>
      <w:r>
        <w:rPr>
          <w:sz w:val="26"/>
          <w:szCs w:val="26"/>
        </w:rPr>
        <w:t>each filing</w:t>
      </w:r>
      <w:r w:rsidR="00CF3036" w:rsidRPr="00FB1B02">
        <w:rPr>
          <w:sz w:val="26"/>
          <w:szCs w:val="26"/>
        </w:rPr>
        <w:t xml:space="preserve">.  While pending in Pennsylvania, identify any jurisdiction that acts on the </w:t>
      </w:r>
      <w:r>
        <w:rPr>
          <w:sz w:val="26"/>
          <w:szCs w:val="26"/>
        </w:rPr>
        <w:t>transaction</w:t>
      </w:r>
      <w:r w:rsidR="00CF3036" w:rsidRPr="00FB1B02">
        <w:rPr>
          <w:sz w:val="26"/>
          <w:szCs w:val="26"/>
        </w:rPr>
        <w:t xml:space="preserve"> and describe the action taken.  </w:t>
      </w:r>
      <w:r w:rsidR="00CF3036" w:rsidRPr="00EA1A3D">
        <w:rPr>
          <w:b/>
          <w:bCs/>
          <w:sz w:val="26"/>
          <w:szCs w:val="26"/>
        </w:rPr>
        <w:t>Provide updates</w:t>
      </w:r>
      <w:r w:rsidR="00EA1A3D" w:rsidRPr="00EA1A3D">
        <w:rPr>
          <w:b/>
          <w:bCs/>
          <w:sz w:val="26"/>
          <w:szCs w:val="26"/>
        </w:rPr>
        <w:t xml:space="preserve"> at least once a week. </w:t>
      </w:r>
    </w:p>
    <w:p w14:paraId="3369A916" w14:textId="77777777" w:rsidR="003C20C1" w:rsidRPr="00FB1B02" w:rsidRDefault="003C20C1" w:rsidP="00E03CD7">
      <w:pPr>
        <w:spacing w:line="240" w:lineRule="auto"/>
        <w:ind w:left="720" w:hanging="720"/>
        <w:rPr>
          <w:sz w:val="26"/>
          <w:szCs w:val="26"/>
        </w:rPr>
      </w:pPr>
    </w:p>
    <w:p w14:paraId="6C8A4B36" w14:textId="67C42AAA" w:rsidR="005F2ED9" w:rsidRPr="00FB1B02" w:rsidRDefault="00B9286B" w:rsidP="00E03CD7">
      <w:pPr>
        <w:spacing w:line="240" w:lineRule="auto"/>
        <w:ind w:left="720" w:hanging="720"/>
        <w:rPr>
          <w:sz w:val="26"/>
          <w:szCs w:val="26"/>
        </w:rPr>
      </w:pPr>
      <w:r>
        <w:rPr>
          <w:sz w:val="26"/>
          <w:szCs w:val="26"/>
        </w:rPr>
        <w:t>5</w:t>
      </w:r>
      <w:r w:rsidR="003C20C1" w:rsidRPr="00FB1B02">
        <w:rPr>
          <w:sz w:val="26"/>
          <w:szCs w:val="26"/>
        </w:rPr>
        <w:t>.</w:t>
      </w:r>
      <w:r w:rsidR="003C20C1" w:rsidRPr="00FB1B02">
        <w:rPr>
          <w:sz w:val="26"/>
          <w:szCs w:val="26"/>
        </w:rPr>
        <w:tab/>
      </w:r>
      <w:r w:rsidR="00660ACA" w:rsidRPr="00FB1B02">
        <w:rPr>
          <w:sz w:val="26"/>
          <w:szCs w:val="26"/>
        </w:rPr>
        <w:t xml:space="preserve">If any conditions are under consideration, imposed, or agreed to in any jurisdiction in which </w:t>
      </w:r>
      <w:r>
        <w:rPr>
          <w:sz w:val="26"/>
          <w:szCs w:val="26"/>
        </w:rPr>
        <w:t>this or a related transaction is</w:t>
      </w:r>
      <w:r w:rsidR="00660ACA" w:rsidRPr="00FB1B02">
        <w:rPr>
          <w:sz w:val="26"/>
          <w:szCs w:val="26"/>
        </w:rPr>
        <w:t xml:space="preserve"> pending, please update the filing to include that information as it occurs.</w:t>
      </w:r>
    </w:p>
    <w:p w14:paraId="3369A91A" w14:textId="77777777" w:rsidR="003C20C1" w:rsidRPr="00FB1B02" w:rsidRDefault="003C20C1" w:rsidP="00BE2E14">
      <w:pPr>
        <w:spacing w:line="240" w:lineRule="auto"/>
        <w:ind w:firstLine="0"/>
        <w:rPr>
          <w:sz w:val="26"/>
          <w:szCs w:val="26"/>
        </w:rPr>
      </w:pPr>
    </w:p>
    <w:p w14:paraId="3369A91B" w14:textId="3476A057" w:rsidR="00651588" w:rsidRPr="00FB1B02" w:rsidRDefault="00B9286B" w:rsidP="004B1997">
      <w:pPr>
        <w:spacing w:line="240" w:lineRule="auto"/>
        <w:ind w:left="720" w:hanging="720"/>
        <w:rPr>
          <w:sz w:val="26"/>
          <w:szCs w:val="26"/>
        </w:rPr>
      </w:pPr>
      <w:r>
        <w:rPr>
          <w:sz w:val="26"/>
          <w:szCs w:val="26"/>
        </w:rPr>
        <w:t>6</w:t>
      </w:r>
      <w:r w:rsidR="003C20C1" w:rsidRPr="00FB1B02">
        <w:rPr>
          <w:sz w:val="26"/>
          <w:szCs w:val="26"/>
        </w:rPr>
        <w:t>.</w:t>
      </w:r>
      <w:r w:rsidR="003C20C1" w:rsidRPr="00FB1B02">
        <w:rPr>
          <w:sz w:val="26"/>
          <w:szCs w:val="26"/>
        </w:rPr>
        <w:tab/>
      </w:r>
      <w:r w:rsidR="00651588" w:rsidRPr="00FB1B02">
        <w:rPr>
          <w:sz w:val="26"/>
          <w:szCs w:val="26"/>
        </w:rPr>
        <w:t>Identify all</w:t>
      </w:r>
      <w:r w:rsidR="00BD5657" w:rsidRPr="00FB1B02">
        <w:rPr>
          <w:sz w:val="26"/>
          <w:szCs w:val="26"/>
        </w:rPr>
        <w:t xml:space="preserve"> Pennsylvania-specific</w:t>
      </w:r>
      <w:r w:rsidR="00651588" w:rsidRPr="00FB1B02">
        <w:rPr>
          <w:sz w:val="26"/>
          <w:szCs w:val="26"/>
        </w:rPr>
        <w:t xml:space="preserve"> </w:t>
      </w:r>
      <w:r w:rsidR="00BD5657" w:rsidRPr="00FB1B02">
        <w:rPr>
          <w:sz w:val="26"/>
          <w:szCs w:val="26"/>
        </w:rPr>
        <w:t xml:space="preserve">impacts </w:t>
      </w:r>
      <w:r w:rsidR="00651588" w:rsidRPr="00FB1B02">
        <w:rPr>
          <w:sz w:val="26"/>
          <w:szCs w:val="26"/>
        </w:rPr>
        <w:t xml:space="preserve">known, anticipated, or considered </w:t>
      </w:r>
      <w:r w:rsidR="00BD5657" w:rsidRPr="00FB1B02">
        <w:rPr>
          <w:sz w:val="26"/>
          <w:szCs w:val="26"/>
        </w:rPr>
        <w:t xml:space="preserve">that will or may result </w:t>
      </w:r>
      <w:r w:rsidR="00185ECE" w:rsidRPr="00FB1B02">
        <w:rPr>
          <w:sz w:val="26"/>
          <w:szCs w:val="26"/>
        </w:rPr>
        <w:t xml:space="preserve">in any fashion </w:t>
      </w:r>
      <w:r w:rsidR="00651588" w:rsidRPr="00FB1B02">
        <w:rPr>
          <w:sz w:val="26"/>
          <w:szCs w:val="26"/>
        </w:rPr>
        <w:t>from th</w:t>
      </w:r>
      <w:r w:rsidR="00BD5657" w:rsidRPr="00FB1B02">
        <w:rPr>
          <w:sz w:val="26"/>
          <w:szCs w:val="26"/>
        </w:rPr>
        <w:t>e</w:t>
      </w:r>
      <w:r w:rsidR="00651588" w:rsidRPr="00FB1B02">
        <w:rPr>
          <w:sz w:val="26"/>
          <w:szCs w:val="26"/>
        </w:rPr>
        <w:t xml:space="preserve"> transaction</w:t>
      </w:r>
      <w:r w:rsidR="003100D5" w:rsidRPr="00FB1B02">
        <w:rPr>
          <w:sz w:val="26"/>
          <w:szCs w:val="26"/>
        </w:rPr>
        <w:t>.</w:t>
      </w:r>
    </w:p>
    <w:p w14:paraId="3369A91C" w14:textId="77777777" w:rsidR="00651588" w:rsidRPr="00FB1B02" w:rsidRDefault="00651588" w:rsidP="004B1997">
      <w:pPr>
        <w:spacing w:line="240" w:lineRule="auto"/>
        <w:ind w:left="720" w:hanging="720"/>
        <w:rPr>
          <w:sz w:val="26"/>
          <w:szCs w:val="26"/>
        </w:rPr>
      </w:pPr>
    </w:p>
    <w:p w14:paraId="3369A91D" w14:textId="7FB852B8" w:rsidR="003100D5" w:rsidRPr="00FB1B02" w:rsidRDefault="00B9286B" w:rsidP="004B1997">
      <w:pPr>
        <w:spacing w:line="240" w:lineRule="auto"/>
        <w:ind w:left="720" w:hanging="720"/>
        <w:rPr>
          <w:sz w:val="26"/>
          <w:szCs w:val="26"/>
        </w:rPr>
      </w:pPr>
      <w:r>
        <w:rPr>
          <w:sz w:val="26"/>
          <w:szCs w:val="26"/>
        </w:rPr>
        <w:t>7</w:t>
      </w:r>
      <w:r w:rsidR="00651588" w:rsidRPr="00FB1B02">
        <w:rPr>
          <w:sz w:val="26"/>
          <w:szCs w:val="26"/>
        </w:rPr>
        <w:t>.</w:t>
      </w:r>
      <w:r w:rsidR="00651588" w:rsidRPr="00FB1B02">
        <w:rPr>
          <w:sz w:val="26"/>
          <w:szCs w:val="26"/>
        </w:rPr>
        <w:tab/>
        <w:t>I</w:t>
      </w:r>
      <w:r w:rsidR="004B1997" w:rsidRPr="00FB1B02">
        <w:rPr>
          <w:sz w:val="26"/>
          <w:szCs w:val="26"/>
        </w:rPr>
        <w:t>f synergies</w:t>
      </w:r>
      <w:r w:rsidR="003100D5" w:rsidRPr="00FB1B02">
        <w:rPr>
          <w:sz w:val="26"/>
          <w:szCs w:val="26"/>
        </w:rPr>
        <w:t xml:space="preserve"> </w:t>
      </w:r>
      <w:r w:rsidR="003A2E39" w:rsidRPr="00FB1B02">
        <w:rPr>
          <w:sz w:val="26"/>
          <w:szCs w:val="26"/>
        </w:rPr>
        <w:t>as to scope or scale</w:t>
      </w:r>
      <w:r w:rsidR="00DF5A85" w:rsidRPr="00FB1B02">
        <w:rPr>
          <w:sz w:val="26"/>
          <w:szCs w:val="26"/>
        </w:rPr>
        <w:t>,</w:t>
      </w:r>
      <w:r w:rsidR="00455AC5" w:rsidRPr="00FB1B02">
        <w:rPr>
          <w:sz w:val="26"/>
          <w:szCs w:val="26"/>
        </w:rPr>
        <w:t xml:space="preserve"> </w:t>
      </w:r>
      <w:r w:rsidR="003100D5" w:rsidRPr="00FB1B02">
        <w:rPr>
          <w:sz w:val="26"/>
          <w:szCs w:val="26"/>
        </w:rPr>
        <w:t>or</w:t>
      </w:r>
      <w:r w:rsidR="00651588" w:rsidRPr="00FB1B02">
        <w:rPr>
          <w:sz w:val="26"/>
          <w:szCs w:val="26"/>
        </w:rPr>
        <w:t xml:space="preserve"> merger savings</w:t>
      </w:r>
      <w:r w:rsidR="00DF5A85" w:rsidRPr="00FB1B02">
        <w:rPr>
          <w:sz w:val="26"/>
          <w:szCs w:val="26"/>
        </w:rPr>
        <w:t>,</w:t>
      </w:r>
      <w:r w:rsidR="004B1997" w:rsidRPr="00FB1B02">
        <w:rPr>
          <w:sz w:val="26"/>
          <w:szCs w:val="26"/>
        </w:rPr>
        <w:t xml:space="preserve"> are posed as a substantial public benefit overall, </w:t>
      </w:r>
      <w:r w:rsidR="003100D5" w:rsidRPr="00FB1B02">
        <w:rPr>
          <w:sz w:val="26"/>
          <w:szCs w:val="26"/>
        </w:rPr>
        <w:t xml:space="preserve">identify </w:t>
      </w:r>
      <w:r w:rsidR="00BD5657" w:rsidRPr="00FB1B02">
        <w:rPr>
          <w:sz w:val="26"/>
          <w:szCs w:val="26"/>
        </w:rPr>
        <w:t xml:space="preserve">each </w:t>
      </w:r>
      <w:r w:rsidR="00651588" w:rsidRPr="00FB1B02">
        <w:rPr>
          <w:sz w:val="26"/>
          <w:szCs w:val="26"/>
        </w:rPr>
        <w:t xml:space="preserve">anticipated </w:t>
      </w:r>
      <w:r w:rsidR="00BD5657" w:rsidRPr="00FB1B02">
        <w:rPr>
          <w:sz w:val="26"/>
          <w:szCs w:val="26"/>
        </w:rPr>
        <w:t xml:space="preserve">synergy </w:t>
      </w:r>
      <w:r w:rsidR="00DF5A85" w:rsidRPr="00FB1B02">
        <w:rPr>
          <w:sz w:val="26"/>
          <w:szCs w:val="26"/>
        </w:rPr>
        <w:t xml:space="preserve">and/or </w:t>
      </w:r>
      <w:r w:rsidR="00BD5657" w:rsidRPr="00FB1B02">
        <w:rPr>
          <w:sz w:val="26"/>
          <w:szCs w:val="26"/>
        </w:rPr>
        <w:t>saving</w:t>
      </w:r>
      <w:r w:rsidR="00DF5A85" w:rsidRPr="00FB1B02">
        <w:rPr>
          <w:sz w:val="26"/>
          <w:szCs w:val="26"/>
        </w:rPr>
        <w:t>s</w:t>
      </w:r>
      <w:r w:rsidR="00BD5657" w:rsidRPr="00FB1B02">
        <w:rPr>
          <w:sz w:val="26"/>
          <w:szCs w:val="26"/>
        </w:rPr>
        <w:t xml:space="preserve">.  Identify the </w:t>
      </w:r>
      <w:r w:rsidR="00651588" w:rsidRPr="00FB1B02">
        <w:rPr>
          <w:sz w:val="26"/>
          <w:szCs w:val="26"/>
        </w:rPr>
        <w:t xml:space="preserve">financial </w:t>
      </w:r>
      <w:r w:rsidR="003100D5" w:rsidRPr="00FB1B02">
        <w:rPr>
          <w:sz w:val="26"/>
          <w:szCs w:val="26"/>
        </w:rPr>
        <w:t xml:space="preserve">or other </w:t>
      </w:r>
      <w:r w:rsidR="00651588" w:rsidRPr="00FB1B02">
        <w:rPr>
          <w:sz w:val="26"/>
          <w:szCs w:val="26"/>
        </w:rPr>
        <w:t>value of those synergies</w:t>
      </w:r>
      <w:r w:rsidR="00DF5A85" w:rsidRPr="00FB1B02">
        <w:rPr>
          <w:sz w:val="26"/>
          <w:szCs w:val="26"/>
        </w:rPr>
        <w:t xml:space="preserve"> and/or </w:t>
      </w:r>
      <w:r w:rsidR="003100D5" w:rsidRPr="00FB1B02">
        <w:rPr>
          <w:sz w:val="26"/>
          <w:szCs w:val="26"/>
        </w:rPr>
        <w:t>savings</w:t>
      </w:r>
      <w:r w:rsidR="00651588" w:rsidRPr="00FB1B02">
        <w:rPr>
          <w:sz w:val="26"/>
          <w:szCs w:val="26"/>
        </w:rPr>
        <w:t xml:space="preserve"> and </w:t>
      </w:r>
      <w:r w:rsidR="00BD5657" w:rsidRPr="00FB1B02">
        <w:rPr>
          <w:sz w:val="26"/>
          <w:szCs w:val="26"/>
        </w:rPr>
        <w:t xml:space="preserve">explain </w:t>
      </w:r>
      <w:r w:rsidR="00F2171B" w:rsidRPr="00FB1B02">
        <w:rPr>
          <w:sz w:val="26"/>
          <w:szCs w:val="26"/>
        </w:rPr>
        <w:t xml:space="preserve">how </w:t>
      </w:r>
      <w:r w:rsidR="00BD5657" w:rsidRPr="00FB1B02">
        <w:rPr>
          <w:sz w:val="26"/>
          <w:szCs w:val="26"/>
        </w:rPr>
        <w:t xml:space="preserve">such value was </w:t>
      </w:r>
      <w:r w:rsidR="00651588" w:rsidRPr="00FB1B02">
        <w:rPr>
          <w:sz w:val="26"/>
          <w:szCs w:val="26"/>
        </w:rPr>
        <w:t>calculated</w:t>
      </w:r>
      <w:r w:rsidR="003100D5" w:rsidRPr="00FB1B02">
        <w:rPr>
          <w:sz w:val="26"/>
          <w:szCs w:val="26"/>
        </w:rPr>
        <w:t>.</w:t>
      </w:r>
    </w:p>
    <w:p w14:paraId="3369A91E" w14:textId="77777777" w:rsidR="003100D5" w:rsidRPr="00FB1B02" w:rsidRDefault="003100D5" w:rsidP="004B1997">
      <w:pPr>
        <w:spacing w:line="240" w:lineRule="auto"/>
        <w:ind w:left="720" w:hanging="720"/>
        <w:rPr>
          <w:sz w:val="26"/>
          <w:szCs w:val="26"/>
        </w:rPr>
      </w:pPr>
    </w:p>
    <w:p w14:paraId="3369A91F" w14:textId="61202D53" w:rsidR="003100D5" w:rsidRPr="00FB1B02" w:rsidRDefault="00B9286B" w:rsidP="004B1997">
      <w:pPr>
        <w:spacing w:line="240" w:lineRule="auto"/>
        <w:ind w:left="720" w:hanging="720"/>
        <w:rPr>
          <w:sz w:val="26"/>
          <w:szCs w:val="26"/>
        </w:rPr>
      </w:pPr>
      <w:r>
        <w:rPr>
          <w:sz w:val="26"/>
          <w:szCs w:val="26"/>
        </w:rPr>
        <w:t>8</w:t>
      </w:r>
      <w:r w:rsidR="003100D5" w:rsidRPr="00FB1B02">
        <w:rPr>
          <w:sz w:val="26"/>
          <w:szCs w:val="26"/>
        </w:rPr>
        <w:t>.</w:t>
      </w:r>
      <w:r w:rsidR="003100D5" w:rsidRPr="00FB1B02">
        <w:rPr>
          <w:sz w:val="26"/>
          <w:szCs w:val="26"/>
        </w:rPr>
        <w:tab/>
        <w:t xml:space="preserve">Identify whether </w:t>
      </w:r>
      <w:r w:rsidR="004B1997" w:rsidRPr="00FB1B02">
        <w:rPr>
          <w:sz w:val="26"/>
          <w:szCs w:val="26"/>
        </w:rPr>
        <w:t xml:space="preserve">any </w:t>
      </w:r>
      <w:r>
        <w:rPr>
          <w:sz w:val="26"/>
          <w:szCs w:val="26"/>
        </w:rPr>
        <w:t xml:space="preserve">of the </w:t>
      </w:r>
      <w:r w:rsidR="00651588" w:rsidRPr="00FB1B02">
        <w:rPr>
          <w:sz w:val="26"/>
          <w:szCs w:val="26"/>
        </w:rPr>
        <w:t xml:space="preserve">anticipated </w:t>
      </w:r>
      <w:r>
        <w:rPr>
          <w:sz w:val="26"/>
          <w:szCs w:val="26"/>
        </w:rPr>
        <w:t>benefits of the transaction</w:t>
      </w:r>
      <w:r w:rsidR="00651588" w:rsidRPr="00FB1B02">
        <w:rPr>
          <w:sz w:val="26"/>
          <w:szCs w:val="26"/>
        </w:rPr>
        <w:t xml:space="preserve"> </w:t>
      </w:r>
      <w:r w:rsidR="00551303" w:rsidRPr="00FB1B02">
        <w:rPr>
          <w:sz w:val="26"/>
          <w:szCs w:val="26"/>
        </w:rPr>
        <w:t xml:space="preserve">are </w:t>
      </w:r>
      <w:r w:rsidR="00027D29">
        <w:rPr>
          <w:sz w:val="26"/>
          <w:szCs w:val="26"/>
        </w:rPr>
        <w:t>expec</w:t>
      </w:r>
      <w:r w:rsidR="00551303" w:rsidRPr="00FB1B02">
        <w:rPr>
          <w:sz w:val="26"/>
          <w:szCs w:val="26"/>
        </w:rPr>
        <w:t xml:space="preserve">ted to </w:t>
      </w:r>
      <w:r w:rsidR="00651588" w:rsidRPr="00FB1B02">
        <w:rPr>
          <w:sz w:val="26"/>
          <w:szCs w:val="26"/>
        </w:rPr>
        <w:t xml:space="preserve">arise from the </w:t>
      </w:r>
      <w:r w:rsidR="004B1997" w:rsidRPr="00FB1B02">
        <w:rPr>
          <w:sz w:val="26"/>
          <w:szCs w:val="26"/>
        </w:rPr>
        <w:t xml:space="preserve">loss </w:t>
      </w:r>
      <w:r w:rsidR="00651588" w:rsidRPr="00FB1B02">
        <w:rPr>
          <w:sz w:val="26"/>
          <w:szCs w:val="26"/>
        </w:rPr>
        <w:t xml:space="preserve">or potential loss </w:t>
      </w:r>
      <w:r w:rsidR="004B1997" w:rsidRPr="00FB1B02">
        <w:rPr>
          <w:sz w:val="26"/>
          <w:szCs w:val="26"/>
        </w:rPr>
        <w:t>of Pennsylvania jobs, tax revenues, facilities</w:t>
      </w:r>
      <w:r w:rsidR="00651588" w:rsidRPr="00FB1B02">
        <w:rPr>
          <w:sz w:val="26"/>
          <w:szCs w:val="26"/>
        </w:rPr>
        <w:t>,</w:t>
      </w:r>
      <w:r w:rsidR="00A33517">
        <w:rPr>
          <w:sz w:val="26"/>
          <w:szCs w:val="26"/>
        </w:rPr>
        <w:t xml:space="preserve"> or </w:t>
      </w:r>
      <w:r>
        <w:rPr>
          <w:sz w:val="26"/>
          <w:szCs w:val="26"/>
        </w:rPr>
        <w:t>downsizing,</w:t>
      </w:r>
      <w:r w:rsidR="00651588" w:rsidRPr="00FB1B02">
        <w:rPr>
          <w:sz w:val="26"/>
          <w:szCs w:val="26"/>
        </w:rPr>
        <w:t xml:space="preserve"> or</w:t>
      </w:r>
      <w:r>
        <w:rPr>
          <w:sz w:val="26"/>
          <w:szCs w:val="26"/>
        </w:rPr>
        <w:t xml:space="preserve"> consolidation that affects</w:t>
      </w:r>
      <w:r w:rsidR="003100D5" w:rsidRPr="00FB1B02">
        <w:rPr>
          <w:sz w:val="26"/>
          <w:szCs w:val="26"/>
        </w:rPr>
        <w:t xml:space="preserve"> </w:t>
      </w:r>
      <w:r w:rsidR="00651588" w:rsidRPr="00FB1B02">
        <w:rPr>
          <w:sz w:val="26"/>
          <w:szCs w:val="26"/>
        </w:rPr>
        <w:t>Pennsylvania</w:t>
      </w:r>
      <w:r>
        <w:rPr>
          <w:sz w:val="26"/>
          <w:szCs w:val="26"/>
        </w:rPr>
        <w:t>, or any other impact in Pennsylvania</w:t>
      </w:r>
      <w:r w:rsidR="003100D5" w:rsidRPr="00FB1B02">
        <w:rPr>
          <w:sz w:val="26"/>
          <w:szCs w:val="26"/>
        </w:rPr>
        <w:t>.</w:t>
      </w:r>
    </w:p>
    <w:p w14:paraId="3369A920" w14:textId="77777777" w:rsidR="003100D5" w:rsidRPr="00FB1B02" w:rsidRDefault="003100D5" w:rsidP="004B1997">
      <w:pPr>
        <w:spacing w:line="240" w:lineRule="auto"/>
        <w:ind w:left="720" w:hanging="720"/>
        <w:rPr>
          <w:sz w:val="26"/>
          <w:szCs w:val="26"/>
        </w:rPr>
      </w:pPr>
    </w:p>
    <w:p w14:paraId="3369A921" w14:textId="793DC0B9" w:rsidR="002A6CAB" w:rsidRPr="00FB1B02" w:rsidRDefault="00B9286B" w:rsidP="004B1997">
      <w:pPr>
        <w:spacing w:line="240" w:lineRule="auto"/>
        <w:ind w:left="720" w:hanging="720"/>
        <w:rPr>
          <w:sz w:val="26"/>
          <w:szCs w:val="26"/>
        </w:rPr>
      </w:pPr>
      <w:r>
        <w:rPr>
          <w:sz w:val="26"/>
          <w:szCs w:val="26"/>
        </w:rPr>
        <w:t>9</w:t>
      </w:r>
      <w:r w:rsidR="002A6CAB" w:rsidRPr="00FB1B02">
        <w:rPr>
          <w:sz w:val="26"/>
          <w:szCs w:val="26"/>
        </w:rPr>
        <w:t>.</w:t>
      </w:r>
      <w:r w:rsidR="002A6CAB" w:rsidRPr="00FB1B02">
        <w:rPr>
          <w:sz w:val="26"/>
          <w:szCs w:val="26"/>
        </w:rPr>
        <w:tab/>
      </w:r>
      <w:r w:rsidR="00CB707C" w:rsidRPr="00FB1B02">
        <w:rPr>
          <w:sz w:val="26"/>
          <w:szCs w:val="26"/>
        </w:rPr>
        <w:t xml:space="preserve">Identify the location and </w:t>
      </w:r>
      <w:r w:rsidR="00EA4C1F" w:rsidRPr="00FB1B02">
        <w:rPr>
          <w:sz w:val="26"/>
          <w:szCs w:val="26"/>
        </w:rPr>
        <w:t xml:space="preserve">number of any </w:t>
      </w:r>
      <w:r w:rsidR="00CB707C" w:rsidRPr="00FB1B02">
        <w:rPr>
          <w:sz w:val="26"/>
          <w:szCs w:val="26"/>
        </w:rPr>
        <w:t>employee</w:t>
      </w:r>
      <w:r w:rsidR="00EA4C1F" w:rsidRPr="00FB1B02">
        <w:rPr>
          <w:sz w:val="26"/>
          <w:szCs w:val="26"/>
        </w:rPr>
        <w:t xml:space="preserve">s, </w:t>
      </w:r>
      <w:r w:rsidR="00CB707C" w:rsidRPr="00FB1B02">
        <w:rPr>
          <w:sz w:val="26"/>
          <w:szCs w:val="26"/>
        </w:rPr>
        <w:t>offices</w:t>
      </w:r>
      <w:r w:rsidR="00EA4C1F" w:rsidRPr="00FB1B02">
        <w:rPr>
          <w:sz w:val="26"/>
          <w:szCs w:val="26"/>
        </w:rPr>
        <w:t>,</w:t>
      </w:r>
      <w:r w:rsidR="00CB707C" w:rsidRPr="00FB1B02">
        <w:rPr>
          <w:sz w:val="26"/>
          <w:szCs w:val="26"/>
        </w:rPr>
        <w:t xml:space="preserve"> or facilities</w:t>
      </w:r>
      <w:r w:rsidR="00EA4C1F" w:rsidRPr="00FB1B02">
        <w:rPr>
          <w:sz w:val="26"/>
          <w:szCs w:val="26"/>
        </w:rPr>
        <w:t xml:space="preserve"> of</w:t>
      </w:r>
      <w:r>
        <w:rPr>
          <w:sz w:val="26"/>
          <w:szCs w:val="26"/>
        </w:rPr>
        <w:t xml:space="preserve"> each party to the transaction</w:t>
      </w:r>
      <w:r w:rsidR="00EA4C1F" w:rsidRPr="00FB1B02">
        <w:rPr>
          <w:sz w:val="26"/>
          <w:szCs w:val="26"/>
        </w:rPr>
        <w:t xml:space="preserve"> that </w:t>
      </w:r>
      <w:proofErr w:type="gramStart"/>
      <w:r w:rsidR="00EA4C1F" w:rsidRPr="00FB1B02">
        <w:rPr>
          <w:sz w:val="26"/>
          <w:szCs w:val="26"/>
        </w:rPr>
        <w:t>are</w:t>
      </w:r>
      <w:r w:rsidR="00CB707C" w:rsidRPr="00FB1B02">
        <w:rPr>
          <w:sz w:val="26"/>
          <w:szCs w:val="26"/>
        </w:rPr>
        <w:t xml:space="preserve"> located in</w:t>
      </w:r>
      <w:proofErr w:type="gramEnd"/>
      <w:r w:rsidR="00CB707C" w:rsidRPr="00FB1B02">
        <w:rPr>
          <w:sz w:val="26"/>
          <w:szCs w:val="26"/>
        </w:rPr>
        <w:t xml:space="preserve"> Pennsylvania.</w:t>
      </w:r>
    </w:p>
    <w:p w14:paraId="3369A922" w14:textId="59AECB8A" w:rsidR="002A6CAB" w:rsidRPr="00FB1B02" w:rsidRDefault="002A6CAB" w:rsidP="004B1997">
      <w:pPr>
        <w:spacing w:line="240" w:lineRule="auto"/>
        <w:ind w:left="720" w:hanging="720"/>
        <w:rPr>
          <w:sz w:val="26"/>
          <w:szCs w:val="26"/>
        </w:rPr>
      </w:pPr>
    </w:p>
    <w:p w14:paraId="3369A923" w14:textId="4CF24E7F" w:rsidR="003C20C1" w:rsidRPr="00FB1B02" w:rsidRDefault="00B9286B" w:rsidP="004B1997">
      <w:pPr>
        <w:spacing w:line="240" w:lineRule="auto"/>
        <w:ind w:left="720" w:hanging="720"/>
        <w:rPr>
          <w:sz w:val="26"/>
          <w:szCs w:val="26"/>
        </w:rPr>
      </w:pPr>
      <w:r>
        <w:rPr>
          <w:sz w:val="26"/>
          <w:szCs w:val="26"/>
        </w:rPr>
        <w:t>10</w:t>
      </w:r>
      <w:r w:rsidR="003100D5" w:rsidRPr="00FB1B02">
        <w:rPr>
          <w:sz w:val="26"/>
          <w:szCs w:val="26"/>
        </w:rPr>
        <w:t>.</w:t>
      </w:r>
      <w:r w:rsidR="003100D5" w:rsidRPr="00FB1B02">
        <w:rPr>
          <w:sz w:val="26"/>
          <w:szCs w:val="26"/>
        </w:rPr>
        <w:tab/>
        <w:t>Identify any functions, operations, or activit</w:t>
      </w:r>
      <w:r w:rsidR="00DF5A85" w:rsidRPr="00FB1B02">
        <w:rPr>
          <w:sz w:val="26"/>
          <w:szCs w:val="26"/>
        </w:rPr>
        <w:t>ies</w:t>
      </w:r>
      <w:r w:rsidR="003100D5" w:rsidRPr="00FB1B02">
        <w:rPr>
          <w:sz w:val="26"/>
          <w:szCs w:val="26"/>
        </w:rPr>
        <w:t xml:space="preserve"> of any nature </w:t>
      </w:r>
      <w:r w:rsidR="004B1997" w:rsidRPr="00FB1B02">
        <w:rPr>
          <w:sz w:val="26"/>
          <w:szCs w:val="26"/>
        </w:rPr>
        <w:t xml:space="preserve">currently performed in </w:t>
      </w:r>
      <w:r w:rsidR="003100D5" w:rsidRPr="00FB1B02">
        <w:rPr>
          <w:sz w:val="26"/>
          <w:szCs w:val="26"/>
        </w:rPr>
        <w:t xml:space="preserve">or affecting </w:t>
      </w:r>
      <w:r w:rsidR="004B1997" w:rsidRPr="00FB1B02">
        <w:rPr>
          <w:sz w:val="26"/>
          <w:szCs w:val="26"/>
        </w:rPr>
        <w:t xml:space="preserve">Pennsylvania that </w:t>
      </w:r>
      <w:r w:rsidR="003100D5" w:rsidRPr="00FB1B02">
        <w:rPr>
          <w:sz w:val="26"/>
          <w:szCs w:val="26"/>
        </w:rPr>
        <w:t xml:space="preserve">may </w:t>
      </w:r>
      <w:r w:rsidR="005517B2" w:rsidRPr="00FB1B02">
        <w:rPr>
          <w:sz w:val="26"/>
          <w:szCs w:val="26"/>
        </w:rPr>
        <w:t xml:space="preserve">be impacted </w:t>
      </w:r>
      <w:proofErr w:type="gramStart"/>
      <w:r w:rsidR="003100D5" w:rsidRPr="00FB1B02">
        <w:rPr>
          <w:sz w:val="26"/>
          <w:szCs w:val="26"/>
        </w:rPr>
        <w:t>as a result of</w:t>
      </w:r>
      <w:proofErr w:type="gramEnd"/>
      <w:r w:rsidR="003100D5" w:rsidRPr="00FB1B02">
        <w:rPr>
          <w:sz w:val="26"/>
          <w:szCs w:val="26"/>
        </w:rPr>
        <w:t xml:space="preserve"> the transaction.</w:t>
      </w:r>
      <w:r w:rsidR="00DF7455" w:rsidRPr="00FB1B02">
        <w:rPr>
          <w:sz w:val="26"/>
          <w:szCs w:val="26"/>
        </w:rPr>
        <w:t xml:space="preserve"> </w:t>
      </w:r>
      <w:r w:rsidR="00DF7455" w:rsidRPr="00FB1B02">
        <w:rPr>
          <w:sz w:val="26"/>
          <w:szCs w:val="26"/>
        </w:rPr>
        <w:lastRenderedPageBreak/>
        <w:t>Specifically</w:t>
      </w:r>
      <w:r w:rsidR="00CB707C" w:rsidRPr="00FB1B02">
        <w:rPr>
          <w:sz w:val="26"/>
          <w:szCs w:val="26"/>
        </w:rPr>
        <w:t>,</w:t>
      </w:r>
      <w:r w:rsidR="00DF7455" w:rsidRPr="00FB1B02">
        <w:rPr>
          <w:sz w:val="26"/>
          <w:szCs w:val="26"/>
        </w:rPr>
        <w:t xml:space="preserve"> identify any operations that will be eliminated and any impact on Pennsylvania employment.</w:t>
      </w:r>
    </w:p>
    <w:p w14:paraId="3369A926" w14:textId="77777777" w:rsidR="004B1997" w:rsidRPr="00FB1B02" w:rsidRDefault="004B1997" w:rsidP="0095003C">
      <w:pPr>
        <w:spacing w:line="240" w:lineRule="auto"/>
        <w:ind w:firstLine="0"/>
        <w:rPr>
          <w:sz w:val="26"/>
          <w:szCs w:val="26"/>
        </w:rPr>
      </w:pPr>
    </w:p>
    <w:p w14:paraId="3369A927" w14:textId="4803AC2E" w:rsidR="00491653" w:rsidRPr="00FB1B02" w:rsidRDefault="00B9286B" w:rsidP="009076FC">
      <w:pPr>
        <w:spacing w:line="240" w:lineRule="auto"/>
        <w:ind w:left="720" w:hanging="720"/>
        <w:rPr>
          <w:sz w:val="26"/>
          <w:szCs w:val="26"/>
        </w:rPr>
      </w:pPr>
      <w:r>
        <w:rPr>
          <w:sz w:val="26"/>
          <w:szCs w:val="26"/>
        </w:rPr>
        <w:t>11</w:t>
      </w:r>
      <w:r w:rsidR="009076FC" w:rsidRPr="00FB1B02">
        <w:rPr>
          <w:sz w:val="26"/>
          <w:szCs w:val="26"/>
        </w:rPr>
        <w:t>.</w:t>
      </w:r>
      <w:r w:rsidR="009076FC" w:rsidRPr="00FB1B02">
        <w:rPr>
          <w:sz w:val="26"/>
          <w:szCs w:val="26"/>
        </w:rPr>
        <w:tab/>
      </w:r>
      <w:r w:rsidR="00491653" w:rsidRPr="00FB1B02">
        <w:rPr>
          <w:sz w:val="26"/>
          <w:szCs w:val="26"/>
        </w:rPr>
        <w:t xml:space="preserve">Identify the number of </w:t>
      </w:r>
      <w:r w:rsidR="00691D2C" w:rsidRPr="00FB1B02">
        <w:rPr>
          <w:sz w:val="26"/>
          <w:szCs w:val="26"/>
        </w:rPr>
        <w:t xml:space="preserve">Pennsylvania </w:t>
      </w:r>
      <w:r w:rsidR="00491653" w:rsidRPr="00FB1B02">
        <w:rPr>
          <w:sz w:val="26"/>
          <w:szCs w:val="26"/>
        </w:rPr>
        <w:t xml:space="preserve">customers </w:t>
      </w:r>
      <w:r w:rsidR="00CB707C" w:rsidRPr="00FB1B02">
        <w:rPr>
          <w:sz w:val="26"/>
          <w:szCs w:val="26"/>
        </w:rPr>
        <w:t xml:space="preserve">served by </w:t>
      </w:r>
      <w:r w:rsidR="00491653" w:rsidRPr="00FB1B02">
        <w:rPr>
          <w:sz w:val="26"/>
          <w:szCs w:val="26"/>
        </w:rPr>
        <w:t>each part</w:t>
      </w:r>
      <w:r>
        <w:rPr>
          <w:sz w:val="26"/>
          <w:szCs w:val="26"/>
        </w:rPr>
        <w:t>y</w:t>
      </w:r>
      <w:r w:rsidR="00491653" w:rsidRPr="00FB1B02">
        <w:rPr>
          <w:sz w:val="26"/>
          <w:szCs w:val="26"/>
        </w:rPr>
        <w:t xml:space="preserve"> to the transaction.</w:t>
      </w:r>
    </w:p>
    <w:p w14:paraId="25B13F7C" w14:textId="77777777" w:rsidR="009076FC" w:rsidRPr="00FB1B02" w:rsidRDefault="009076FC" w:rsidP="009076FC">
      <w:pPr>
        <w:spacing w:line="240" w:lineRule="auto"/>
        <w:ind w:firstLine="0"/>
        <w:rPr>
          <w:sz w:val="26"/>
          <w:szCs w:val="26"/>
        </w:rPr>
      </w:pPr>
    </w:p>
    <w:p w14:paraId="3369A929" w14:textId="3367FC40" w:rsidR="00ED325D" w:rsidRPr="00FB1B02" w:rsidRDefault="00C465C3" w:rsidP="00C465C3">
      <w:pPr>
        <w:spacing w:line="240" w:lineRule="auto"/>
        <w:ind w:left="720" w:hanging="720"/>
        <w:rPr>
          <w:sz w:val="26"/>
          <w:szCs w:val="26"/>
        </w:rPr>
      </w:pPr>
      <w:r w:rsidRPr="00FB1B02">
        <w:rPr>
          <w:sz w:val="26"/>
          <w:szCs w:val="26"/>
        </w:rPr>
        <w:t>1</w:t>
      </w:r>
      <w:r w:rsidR="00B9286B">
        <w:rPr>
          <w:sz w:val="26"/>
          <w:szCs w:val="26"/>
        </w:rPr>
        <w:t>2</w:t>
      </w:r>
      <w:r w:rsidRPr="00FB1B02">
        <w:rPr>
          <w:sz w:val="26"/>
          <w:szCs w:val="26"/>
        </w:rPr>
        <w:t>.</w:t>
      </w:r>
      <w:r w:rsidRPr="00FB1B02">
        <w:rPr>
          <w:sz w:val="26"/>
          <w:szCs w:val="26"/>
        </w:rPr>
        <w:tab/>
      </w:r>
      <w:r w:rsidR="00ED325D" w:rsidRPr="00FB1B02">
        <w:rPr>
          <w:sz w:val="26"/>
          <w:szCs w:val="26"/>
        </w:rPr>
        <w:t xml:space="preserve">Identify all service markets (e.g., local exchange market, special access market) in Pennsylvania in which </w:t>
      </w:r>
      <w:r w:rsidR="00D23BAE">
        <w:rPr>
          <w:sz w:val="26"/>
          <w:szCs w:val="26"/>
        </w:rPr>
        <w:t>each party to the transaction</w:t>
      </w:r>
      <w:r w:rsidR="00CB707C" w:rsidRPr="00FB1B02">
        <w:rPr>
          <w:sz w:val="26"/>
          <w:szCs w:val="26"/>
        </w:rPr>
        <w:t xml:space="preserve"> or any affiliates</w:t>
      </w:r>
      <w:r w:rsidR="00ED325D" w:rsidRPr="00FB1B02">
        <w:rPr>
          <w:sz w:val="26"/>
          <w:szCs w:val="26"/>
        </w:rPr>
        <w:t xml:space="preserve"> participate.</w:t>
      </w:r>
    </w:p>
    <w:p w14:paraId="3369A92A" w14:textId="77777777" w:rsidR="00ED325D" w:rsidRPr="00FB1B02" w:rsidRDefault="00ED325D" w:rsidP="00154F19">
      <w:pPr>
        <w:pStyle w:val="ListParagraph"/>
        <w:ind w:hanging="720"/>
        <w:rPr>
          <w:sz w:val="26"/>
          <w:szCs w:val="26"/>
        </w:rPr>
      </w:pPr>
    </w:p>
    <w:p w14:paraId="3369A92B" w14:textId="653BC7A4" w:rsidR="00ED325D" w:rsidRPr="00FB1B02" w:rsidRDefault="00867554" w:rsidP="00867554">
      <w:pPr>
        <w:spacing w:line="240" w:lineRule="auto"/>
        <w:ind w:left="720" w:hanging="720"/>
        <w:rPr>
          <w:sz w:val="26"/>
          <w:szCs w:val="26"/>
        </w:rPr>
      </w:pPr>
      <w:r w:rsidRPr="00FB1B02">
        <w:rPr>
          <w:sz w:val="26"/>
          <w:szCs w:val="26"/>
        </w:rPr>
        <w:t>1</w:t>
      </w:r>
      <w:r w:rsidR="00D23BAE">
        <w:rPr>
          <w:sz w:val="26"/>
          <w:szCs w:val="26"/>
        </w:rPr>
        <w:t>3</w:t>
      </w:r>
      <w:r w:rsidRPr="00FB1B02">
        <w:rPr>
          <w:sz w:val="26"/>
          <w:szCs w:val="26"/>
        </w:rPr>
        <w:t>.</w:t>
      </w:r>
      <w:r w:rsidRPr="00FB1B02">
        <w:rPr>
          <w:sz w:val="26"/>
          <w:szCs w:val="26"/>
        </w:rPr>
        <w:tab/>
      </w:r>
      <w:r w:rsidR="00ED325D" w:rsidRPr="00FB1B02">
        <w:rPr>
          <w:sz w:val="26"/>
          <w:szCs w:val="26"/>
        </w:rPr>
        <w:t xml:space="preserve">Identify all geographic areas in Pennsylvania in which </w:t>
      </w:r>
      <w:r w:rsidR="00E11E01" w:rsidRPr="00FB1B02">
        <w:rPr>
          <w:sz w:val="26"/>
          <w:szCs w:val="26"/>
        </w:rPr>
        <w:t>the Applicant</w:t>
      </w:r>
      <w:r w:rsidR="00DF5A85" w:rsidRPr="00FB1B02">
        <w:rPr>
          <w:sz w:val="26"/>
          <w:szCs w:val="26"/>
        </w:rPr>
        <w:t>(s)</w:t>
      </w:r>
      <w:r w:rsidR="00E11E01" w:rsidRPr="00FB1B02">
        <w:rPr>
          <w:sz w:val="26"/>
          <w:szCs w:val="26"/>
        </w:rPr>
        <w:t xml:space="preserve">, affiliates, or any other </w:t>
      </w:r>
      <w:r w:rsidR="00ED325D" w:rsidRPr="00FB1B02">
        <w:rPr>
          <w:sz w:val="26"/>
          <w:szCs w:val="26"/>
        </w:rPr>
        <w:t xml:space="preserve">entities affected by the </w:t>
      </w:r>
      <w:r w:rsidR="00E11E01" w:rsidRPr="00FB1B02">
        <w:rPr>
          <w:sz w:val="26"/>
          <w:szCs w:val="26"/>
        </w:rPr>
        <w:t>transaction</w:t>
      </w:r>
      <w:r w:rsidR="00ED325D" w:rsidRPr="00FB1B02">
        <w:rPr>
          <w:sz w:val="26"/>
          <w:szCs w:val="26"/>
        </w:rPr>
        <w:t xml:space="preserve"> offer services.</w:t>
      </w:r>
    </w:p>
    <w:p w14:paraId="3369A92C" w14:textId="77777777" w:rsidR="00ED325D" w:rsidRPr="00FB1B02" w:rsidRDefault="00ED325D" w:rsidP="00154F19">
      <w:pPr>
        <w:spacing w:line="240" w:lineRule="auto"/>
        <w:ind w:left="720" w:hanging="720"/>
        <w:rPr>
          <w:sz w:val="26"/>
          <w:szCs w:val="26"/>
        </w:rPr>
      </w:pPr>
    </w:p>
    <w:p w14:paraId="4E60E495" w14:textId="6E76709A" w:rsidR="00F774B8" w:rsidRDefault="00867554" w:rsidP="00F774B8">
      <w:pPr>
        <w:spacing w:line="240" w:lineRule="auto"/>
        <w:ind w:left="720" w:hanging="720"/>
        <w:rPr>
          <w:sz w:val="26"/>
          <w:szCs w:val="26"/>
        </w:rPr>
      </w:pPr>
      <w:r w:rsidRPr="00FB1B02">
        <w:rPr>
          <w:sz w:val="26"/>
          <w:szCs w:val="26"/>
        </w:rPr>
        <w:t>1</w:t>
      </w:r>
      <w:r w:rsidR="00D23BAE">
        <w:rPr>
          <w:sz w:val="26"/>
          <w:szCs w:val="26"/>
        </w:rPr>
        <w:t>4</w:t>
      </w:r>
      <w:r w:rsidRPr="00FB1B02">
        <w:rPr>
          <w:sz w:val="26"/>
          <w:szCs w:val="26"/>
        </w:rPr>
        <w:t>.</w:t>
      </w:r>
      <w:r w:rsidRPr="00FB1B02">
        <w:rPr>
          <w:sz w:val="26"/>
          <w:szCs w:val="26"/>
        </w:rPr>
        <w:tab/>
      </w:r>
      <w:r w:rsidR="00E11E01" w:rsidRPr="00FB1B02">
        <w:rPr>
          <w:sz w:val="26"/>
          <w:szCs w:val="26"/>
        </w:rPr>
        <w:t xml:space="preserve">Identify </w:t>
      </w:r>
      <w:proofErr w:type="gramStart"/>
      <w:r w:rsidR="00E11E01" w:rsidRPr="00FB1B02">
        <w:rPr>
          <w:sz w:val="26"/>
          <w:szCs w:val="26"/>
        </w:rPr>
        <w:t>any and all</w:t>
      </w:r>
      <w:proofErr w:type="gramEnd"/>
      <w:r w:rsidR="00E11E01" w:rsidRPr="00FB1B02">
        <w:rPr>
          <w:sz w:val="26"/>
          <w:szCs w:val="26"/>
        </w:rPr>
        <w:t xml:space="preserve"> unaffiliated providers offering the same or competitive services as those of the Applicant</w:t>
      </w:r>
      <w:r w:rsidR="00DF5A85" w:rsidRPr="00FB1B02">
        <w:rPr>
          <w:sz w:val="26"/>
          <w:szCs w:val="26"/>
        </w:rPr>
        <w:t>(s)</w:t>
      </w:r>
      <w:r w:rsidR="00E11E01" w:rsidRPr="00FB1B02">
        <w:rPr>
          <w:sz w:val="26"/>
          <w:szCs w:val="26"/>
        </w:rPr>
        <w:t xml:space="preserve"> in the same geographic locales within Pennsylvania.  </w:t>
      </w:r>
      <w:r w:rsidR="006940C2">
        <w:rPr>
          <w:sz w:val="26"/>
          <w:szCs w:val="26"/>
        </w:rPr>
        <w:t xml:space="preserve">Specifically state the full name of </w:t>
      </w:r>
      <w:proofErr w:type="gramStart"/>
      <w:r w:rsidR="006940C2" w:rsidRPr="00FB1B02">
        <w:rPr>
          <w:sz w:val="26"/>
          <w:szCs w:val="26"/>
        </w:rPr>
        <w:t>any and all</w:t>
      </w:r>
      <w:proofErr w:type="gramEnd"/>
      <w:r w:rsidR="006940C2">
        <w:rPr>
          <w:sz w:val="26"/>
          <w:szCs w:val="26"/>
        </w:rPr>
        <w:t xml:space="preserve"> carriers.  </w:t>
      </w:r>
      <w:r w:rsidR="00891B97" w:rsidRPr="00FB1B02">
        <w:rPr>
          <w:sz w:val="26"/>
          <w:szCs w:val="26"/>
        </w:rPr>
        <w:t xml:space="preserve">Reference to all certificated carriers on file at the Commission </w:t>
      </w:r>
      <w:r w:rsidR="00174C96" w:rsidRPr="00FB1B02">
        <w:rPr>
          <w:sz w:val="26"/>
          <w:szCs w:val="26"/>
        </w:rPr>
        <w:t>will not be considered an acceptable or complete response.</w:t>
      </w:r>
    </w:p>
    <w:p w14:paraId="5EA991C8" w14:textId="77777777" w:rsidR="00F774B8" w:rsidRDefault="00F774B8" w:rsidP="00F774B8">
      <w:pPr>
        <w:spacing w:line="240" w:lineRule="auto"/>
        <w:ind w:left="720" w:hanging="720"/>
        <w:rPr>
          <w:sz w:val="26"/>
          <w:szCs w:val="26"/>
        </w:rPr>
      </w:pPr>
    </w:p>
    <w:p w14:paraId="7F9C2017" w14:textId="47A05899" w:rsidR="00F774B8" w:rsidRDefault="0003165B" w:rsidP="00F774B8">
      <w:pPr>
        <w:spacing w:line="240" w:lineRule="auto"/>
        <w:ind w:left="720" w:hanging="720"/>
        <w:rPr>
          <w:sz w:val="26"/>
          <w:szCs w:val="26"/>
        </w:rPr>
      </w:pPr>
      <w:r w:rsidRPr="00FB1B02">
        <w:rPr>
          <w:sz w:val="26"/>
          <w:szCs w:val="26"/>
        </w:rPr>
        <w:t>1</w:t>
      </w:r>
      <w:r w:rsidR="00D23BAE">
        <w:rPr>
          <w:sz w:val="26"/>
          <w:szCs w:val="26"/>
        </w:rPr>
        <w:t>5</w:t>
      </w:r>
      <w:r w:rsidRPr="00FB1B02">
        <w:rPr>
          <w:sz w:val="26"/>
          <w:szCs w:val="26"/>
        </w:rPr>
        <w:t>.</w:t>
      </w:r>
      <w:r w:rsidRPr="00FB1B02">
        <w:rPr>
          <w:sz w:val="26"/>
          <w:szCs w:val="26"/>
        </w:rPr>
        <w:tab/>
        <w:t xml:space="preserve">If the transaction is pending before the </w:t>
      </w:r>
      <w:r w:rsidR="0007682D" w:rsidRPr="00FB1B02">
        <w:rPr>
          <w:sz w:val="26"/>
          <w:szCs w:val="26"/>
        </w:rPr>
        <w:t>Federal Communications Commission (FCC)</w:t>
      </w:r>
      <w:r w:rsidR="009149B4" w:rsidRPr="00FB1B02">
        <w:rPr>
          <w:sz w:val="26"/>
          <w:szCs w:val="26"/>
        </w:rPr>
        <w:t>,</w:t>
      </w:r>
      <w:r w:rsidRPr="00FB1B02">
        <w:rPr>
          <w:sz w:val="26"/>
          <w:szCs w:val="26"/>
        </w:rPr>
        <w:t xml:space="preserve"> the U.S. D</w:t>
      </w:r>
      <w:r w:rsidR="0007682D" w:rsidRPr="00FB1B02">
        <w:rPr>
          <w:sz w:val="26"/>
          <w:szCs w:val="26"/>
        </w:rPr>
        <w:t>epartment of Justice (D</w:t>
      </w:r>
      <w:r w:rsidRPr="00FB1B02">
        <w:rPr>
          <w:sz w:val="26"/>
          <w:szCs w:val="26"/>
        </w:rPr>
        <w:t>OJ</w:t>
      </w:r>
      <w:r w:rsidR="0007682D" w:rsidRPr="00FB1B02">
        <w:rPr>
          <w:sz w:val="26"/>
          <w:szCs w:val="26"/>
        </w:rPr>
        <w:t>)</w:t>
      </w:r>
      <w:r w:rsidRPr="00FB1B02">
        <w:rPr>
          <w:sz w:val="26"/>
          <w:szCs w:val="26"/>
        </w:rPr>
        <w:t xml:space="preserve">, </w:t>
      </w:r>
      <w:r w:rsidR="009149B4" w:rsidRPr="00FB1B02">
        <w:rPr>
          <w:sz w:val="26"/>
          <w:szCs w:val="26"/>
        </w:rPr>
        <w:t xml:space="preserve">or any other federal agency, </w:t>
      </w:r>
      <w:r w:rsidR="0007682D" w:rsidRPr="00FB1B02">
        <w:rPr>
          <w:sz w:val="26"/>
          <w:szCs w:val="26"/>
        </w:rPr>
        <w:t>please provide</w:t>
      </w:r>
      <w:r w:rsidRPr="00FB1B02">
        <w:rPr>
          <w:sz w:val="26"/>
          <w:szCs w:val="26"/>
        </w:rPr>
        <w:t xml:space="preserve"> unexpurgated copies of responses provided to the FCC</w:t>
      </w:r>
      <w:r w:rsidR="009149B4" w:rsidRPr="00FB1B02">
        <w:rPr>
          <w:sz w:val="26"/>
          <w:szCs w:val="26"/>
        </w:rPr>
        <w:t xml:space="preserve">, </w:t>
      </w:r>
      <w:r w:rsidRPr="00FB1B02">
        <w:rPr>
          <w:sz w:val="26"/>
          <w:szCs w:val="26"/>
        </w:rPr>
        <w:t>DOJ</w:t>
      </w:r>
      <w:r w:rsidR="009149B4" w:rsidRPr="00FB1B02">
        <w:rPr>
          <w:sz w:val="26"/>
          <w:szCs w:val="26"/>
        </w:rPr>
        <w:t>, or other</w:t>
      </w:r>
      <w:r w:rsidRPr="00FB1B02">
        <w:rPr>
          <w:sz w:val="26"/>
          <w:szCs w:val="26"/>
        </w:rPr>
        <w:t xml:space="preserve"> staff inquiries and data requests.</w:t>
      </w:r>
    </w:p>
    <w:p w14:paraId="342341CE" w14:textId="77777777" w:rsidR="00F774B8" w:rsidRDefault="00F774B8" w:rsidP="00F774B8">
      <w:pPr>
        <w:spacing w:line="240" w:lineRule="auto"/>
        <w:ind w:left="720" w:hanging="720"/>
        <w:rPr>
          <w:sz w:val="26"/>
          <w:szCs w:val="26"/>
        </w:rPr>
      </w:pPr>
    </w:p>
    <w:p w14:paraId="6353AB53" w14:textId="2FBA6A74" w:rsidR="00F774B8" w:rsidRDefault="00073A67" w:rsidP="00F774B8">
      <w:pPr>
        <w:spacing w:line="240" w:lineRule="auto"/>
        <w:ind w:left="720" w:hanging="720"/>
        <w:rPr>
          <w:sz w:val="26"/>
          <w:szCs w:val="26"/>
        </w:rPr>
      </w:pPr>
      <w:r w:rsidRPr="00FB1B02">
        <w:rPr>
          <w:sz w:val="26"/>
          <w:szCs w:val="26"/>
        </w:rPr>
        <w:t>1</w:t>
      </w:r>
      <w:r w:rsidR="00D23BAE">
        <w:rPr>
          <w:sz w:val="26"/>
          <w:szCs w:val="26"/>
        </w:rPr>
        <w:t>6</w:t>
      </w:r>
      <w:r w:rsidR="0007682D" w:rsidRPr="00FB1B02">
        <w:rPr>
          <w:sz w:val="26"/>
          <w:szCs w:val="26"/>
        </w:rPr>
        <w:t>.</w:t>
      </w:r>
      <w:r w:rsidR="0007682D" w:rsidRPr="00FB1B02">
        <w:rPr>
          <w:sz w:val="26"/>
          <w:szCs w:val="26"/>
        </w:rPr>
        <w:tab/>
      </w:r>
      <w:r w:rsidR="00B52206">
        <w:rPr>
          <w:sz w:val="26"/>
          <w:szCs w:val="26"/>
        </w:rPr>
        <w:t>While</w:t>
      </w:r>
      <w:r w:rsidR="00A8659F" w:rsidRPr="00FB1B02">
        <w:rPr>
          <w:sz w:val="26"/>
          <w:szCs w:val="26"/>
        </w:rPr>
        <w:t xml:space="preserve"> the transaction remains pending before the Commission, provide updates to the status of the transaction or of any changes to the application at the federal level as soon as they occur.</w:t>
      </w:r>
    </w:p>
    <w:p w14:paraId="0F223C2B" w14:textId="77777777" w:rsidR="00F774B8" w:rsidRDefault="00F774B8" w:rsidP="00F774B8">
      <w:pPr>
        <w:spacing w:line="240" w:lineRule="auto"/>
        <w:ind w:left="720" w:hanging="720"/>
        <w:rPr>
          <w:sz w:val="26"/>
          <w:szCs w:val="26"/>
        </w:rPr>
      </w:pPr>
    </w:p>
    <w:p w14:paraId="3369A935" w14:textId="47A508DB" w:rsidR="00687C6A" w:rsidRDefault="00073A67" w:rsidP="00F774B8">
      <w:pPr>
        <w:spacing w:line="240" w:lineRule="auto"/>
        <w:ind w:left="720" w:hanging="720"/>
        <w:rPr>
          <w:sz w:val="26"/>
          <w:szCs w:val="26"/>
        </w:rPr>
      </w:pPr>
      <w:r w:rsidRPr="00FB1B02">
        <w:rPr>
          <w:sz w:val="26"/>
          <w:szCs w:val="26"/>
        </w:rPr>
        <w:t>1</w:t>
      </w:r>
      <w:r w:rsidR="00D23BAE">
        <w:rPr>
          <w:sz w:val="26"/>
          <w:szCs w:val="26"/>
        </w:rPr>
        <w:t>7</w:t>
      </w:r>
      <w:r w:rsidR="00687C6A" w:rsidRPr="00FB1B02">
        <w:rPr>
          <w:sz w:val="26"/>
          <w:szCs w:val="26"/>
        </w:rPr>
        <w:t>.</w:t>
      </w:r>
      <w:r w:rsidR="00687C6A" w:rsidRPr="00FB1B02">
        <w:rPr>
          <w:sz w:val="26"/>
          <w:szCs w:val="26"/>
        </w:rPr>
        <w:tab/>
        <w:t xml:space="preserve">If the proposed transaction involves a foreign interest, </w:t>
      </w:r>
      <w:r w:rsidR="00E11E01" w:rsidRPr="00FB1B02">
        <w:rPr>
          <w:sz w:val="26"/>
          <w:szCs w:val="26"/>
        </w:rPr>
        <w:t>describe in detail</w:t>
      </w:r>
      <w:r w:rsidR="00687C6A" w:rsidRPr="00FB1B02">
        <w:rPr>
          <w:sz w:val="26"/>
          <w:szCs w:val="26"/>
        </w:rPr>
        <w:t xml:space="preserve"> why state </w:t>
      </w:r>
      <w:r w:rsidR="00E11E01" w:rsidRPr="00FB1B02">
        <w:rPr>
          <w:sz w:val="26"/>
          <w:szCs w:val="26"/>
        </w:rPr>
        <w:t xml:space="preserve">regulatory </w:t>
      </w:r>
      <w:r w:rsidR="00687C6A" w:rsidRPr="00FB1B02">
        <w:rPr>
          <w:sz w:val="26"/>
          <w:szCs w:val="26"/>
        </w:rPr>
        <w:t xml:space="preserve">action on the </w:t>
      </w:r>
      <w:r w:rsidR="00E11E01" w:rsidRPr="00FB1B02">
        <w:rPr>
          <w:sz w:val="26"/>
          <w:szCs w:val="26"/>
        </w:rPr>
        <w:t xml:space="preserve">proposed </w:t>
      </w:r>
      <w:r w:rsidR="00687C6A" w:rsidRPr="00FB1B02">
        <w:rPr>
          <w:sz w:val="26"/>
          <w:szCs w:val="26"/>
        </w:rPr>
        <w:t xml:space="preserve">transaction would not be </w:t>
      </w:r>
      <w:proofErr w:type="gramStart"/>
      <w:r w:rsidR="00687C6A" w:rsidRPr="00FB1B02">
        <w:rPr>
          <w:sz w:val="26"/>
          <w:szCs w:val="26"/>
        </w:rPr>
        <w:t>adverse</w:t>
      </w:r>
      <w:proofErr w:type="gramEnd"/>
      <w:r w:rsidR="00687C6A" w:rsidRPr="00FB1B02">
        <w:rPr>
          <w:sz w:val="26"/>
          <w:szCs w:val="26"/>
        </w:rPr>
        <w:t xml:space="preserve"> to national security </w:t>
      </w:r>
      <w:r w:rsidR="00D23BAE">
        <w:rPr>
          <w:sz w:val="26"/>
          <w:szCs w:val="26"/>
        </w:rPr>
        <w:t>while</w:t>
      </w:r>
      <w:r w:rsidR="00687C6A" w:rsidRPr="00FB1B02">
        <w:rPr>
          <w:sz w:val="26"/>
          <w:szCs w:val="26"/>
        </w:rPr>
        <w:t xml:space="preserve"> DOJ approval remains pending.</w:t>
      </w:r>
    </w:p>
    <w:p w14:paraId="21518D2E" w14:textId="50A1EC76" w:rsidR="006940C2" w:rsidRDefault="006940C2" w:rsidP="00F774B8">
      <w:pPr>
        <w:spacing w:line="240" w:lineRule="auto"/>
        <w:ind w:left="720" w:hanging="720"/>
        <w:rPr>
          <w:sz w:val="26"/>
          <w:szCs w:val="26"/>
        </w:rPr>
      </w:pPr>
    </w:p>
    <w:p w14:paraId="2A64D2F8" w14:textId="660DE0DC" w:rsidR="005213A4" w:rsidRDefault="00CB71E4" w:rsidP="00615DA8">
      <w:pPr>
        <w:spacing w:line="240" w:lineRule="auto"/>
        <w:ind w:left="720" w:hanging="720"/>
        <w:rPr>
          <w:sz w:val="26"/>
          <w:szCs w:val="26"/>
        </w:rPr>
      </w:pPr>
      <w:r>
        <w:rPr>
          <w:sz w:val="26"/>
          <w:szCs w:val="26"/>
        </w:rPr>
        <w:t>18.</w:t>
      </w:r>
      <w:r>
        <w:rPr>
          <w:sz w:val="26"/>
          <w:szCs w:val="26"/>
        </w:rPr>
        <w:tab/>
      </w:r>
      <w:r w:rsidR="001070FF">
        <w:rPr>
          <w:sz w:val="26"/>
          <w:szCs w:val="26"/>
        </w:rPr>
        <w:t xml:space="preserve">Lumos Networks </w:t>
      </w:r>
      <w:r w:rsidR="003E439F">
        <w:rPr>
          <w:sz w:val="26"/>
          <w:szCs w:val="26"/>
        </w:rPr>
        <w:t>of West Virginia Inc. is not in compliance with the filing of its 2020 Annual Financial Report.</w:t>
      </w:r>
    </w:p>
    <w:p w14:paraId="3D783762" w14:textId="47F16DD0" w:rsidR="003E439F" w:rsidRDefault="003E439F" w:rsidP="00615DA8">
      <w:pPr>
        <w:spacing w:line="240" w:lineRule="auto"/>
        <w:ind w:left="720" w:hanging="720"/>
        <w:rPr>
          <w:sz w:val="26"/>
          <w:szCs w:val="26"/>
        </w:rPr>
      </w:pPr>
    </w:p>
    <w:p w14:paraId="140E9BC8" w14:textId="7A94C767" w:rsidR="003E439F" w:rsidRDefault="003E439F" w:rsidP="00615DA8">
      <w:pPr>
        <w:spacing w:line="240" w:lineRule="auto"/>
        <w:ind w:left="720" w:hanging="720"/>
        <w:rPr>
          <w:sz w:val="26"/>
          <w:szCs w:val="26"/>
        </w:rPr>
      </w:pPr>
      <w:r>
        <w:rPr>
          <w:sz w:val="26"/>
          <w:szCs w:val="26"/>
        </w:rPr>
        <w:t>19.</w:t>
      </w:r>
      <w:r>
        <w:rPr>
          <w:sz w:val="26"/>
          <w:szCs w:val="26"/>
        </w:rPr>
        <w:tab/>
        <w:t>Lumos Networks of West Virginia Inc. is not in compliance with the filing of its 2020 Assessment Report</w:t>
      </w:r>
      <w:r w:rsidR="003D7DCF">
        <w:rPr>
          <w:sz w:val="26"/>
          <w:szCs w:val="26"/>
        </w:rPr>
        <w:t xml:space="preserve"> – FORM GAO-20.</w:t>
      </w:r>
    </w:p>
    <w:p w14:paraId="38B2BE71" w14:textId="3C40D0FD" w:rsidR="00F92C52" w:rsidRDefault="00F92C52" w:rsidP="00615DA8">
      <w:pPr>
        <w:spacing w:line="240" w:lineRule="auto"/>
        <w:ind w:left="720" w:hanging="720"/>
        <w:rPr>
          <w:sz w:val="26"/>
          <w:szCs w:val="26"/>
        </w:rPr>
      </w:pPr>
    </w:p>
    <w:p w14:paraId="1D9E4EE2" w14:textId="6DBC9434" w:rsidR="00F92C52" w:rsidRDefault="00F92C52" w:rsidP="00615DA8">
      <w:pPr>
        <w:spacing w:line="240" w:lineRule="auto"/>
        <w:ind w:left="720" w:hanging="720"/>
        <w:rPr>
          <w:sz w:val="26"/>
          <w:szCs w:val="26"/>
        </w:rPr>
      </w:pPr>
      <w:r>
        <w:rPr>
          <w:sz w:val="26"/>
          <w:szCs w:val="26"/>
        </w:rPr>
        <w:t>20.</w:t>
      </w:r>
      <w:r>
        <w:rPr>
          <w:sz w:val="26"/>
          <w:szCs w:val="26"/>
        </w:rPr>
        <w:tab/>
        <w:t>Fiber</w:t>
      </w:r>
      <w:r w:rsidR="00F722E7">
        <w:rPr>
          <w:sz w:val="26"/>
          <w:szCs w:val="26"/>
        </w:rPr>
        <w:t>net</w:t>
      </w:r>
      <w:r w:rsidR="00A95CFF">
        <w:rPr>
          <w:sz w:val="26"/>
          <w:szCs w:val="26"/>
        </w:rPr>
        <w:t xml:space="preserve"> </w:t>
      </w:r>
      <w:r>
        <w:rPr>
          <w:sz w:val="26"/>
          <w:szCs w:val="26"/>
        </w:rPr>
        <w:t>Telecommunications</w:t>
      </w:r>
      <w:r w:rsidR="00A95CFF">
        <w:rPr>
          <w:sz w:val="26"/>
          <w:szCs w:val="26"/>
        </w:rPr>
        <w:t xml:space="preserve"> of Pennsylvania, LLC is not in compliance with the filing of its 2020 Annual Financial Report.</w:t>
      </w:r>
    </w:p>
    <w:p w14:paraId="768E8832" w14:textId="550BE95D" w:rsidR="00A95CFF" w:rsidRDefault="00A95CFF" w:rsidP="00615DA8">
      <w:pPr>
        <w:spacing w:line="240" w:lineRule="auto"/>
        <w:ind w:left="720" w:hanging="720"/>
        <w:rPr>
          <w:sz w:val="26"/>
          <w:szCs w:val="26"/>
        </w:rPr>
      </w:pPr>
    </w:p>
    <w:p w14:paraId="450470B9" w14:textId="569A89B5" w:rsidR="00A95CFF" w:rsidRDefault="00A95CFF" w:rsidP="00615DA8">
      <w:pPr>
        <w:spacing w:line="240" w:lineRule="auto"/>
        <w:ind w:left="720" w:hanging="720"/>
        <w:rPr>
          <w:sz w:val="26"/>
          <w:szCs w:val="26"/>
        </w:rPr>
      </w:pPr>
      <w:r>
        <w:rPr>
          <w:sz w:val="26"/>
          <w:szCs w:val="26"/>
        </w:rPr>
        <w:t>21.</w:t>
      </w:r>
      <w:r>
        <w:rPr>
          <w:sz w:val="26"/>
          <w:szCs w:val="26"/>
        </w:rPr>
        <w:tab/>
        <w:t>Fibernet Telecommunications of Pennsylvania, LLC is not in compliance with the filing of its 2020 Assessment Report – FORM GAO-20.</w:t>
      </w:r>
    </w:p>
    <w:p w14:paraId="785616F6" w14:textId="19BBC7A4" w:rsidR="00541E22" w:rsidRDefault="00541E22" w:rsidP="00615DA8">
      <w:pPr>
        <w:spacing w:line="240" w:lineRule="auto"/>
        <w:ind w:left="720" w:hanging="720"/>
        <w:rPr>
          <w:sz w:val="26"/>
          <w:szCs w:val="26"/>
        </w:rPr>
      </w:pPr>
    </w:p>
    <w:sectPr w:rsidR="00541E22" w:rsidSect="004A2347">
      <w:headerReference w:type="default" r:id="rId14"/>
      <w:headerReference w:type="first" r:id="rId15"/>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99568" w14:textId="77777777" w:rsidR="00B054CE" w:rsidRDefault="00B054CE" w:rsidP="005A550A">
      <w:pPr>
        <w:spacing w:line="240" w:lineRule="auto"/>
      </w:pPr>
      <w:r>
        <w:separator/>
      </w:r>
    </w:p>
  </w:endnote>
  <w:endnote w:type="continuationSeparator" w:id="0">
    <w:p w14:paraId="7168BB72" w14:textId="77777777" w:rsidR="00B054CE" w:rsidRDefault="00B054CE" w:rsidP="005A5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2056C" w14:textId="77777777" w:rsidR="00B054CE" w:rsidRDefault="00B054CE" w:rsidP="005A550A">
      <w:pPr>
        <w:spacing w:line="240" w:lineRule="auto"/>
      </w:pPr>
      <w:r>
        <w:separator/>
      </w:r>
    </w:p>
  </w:footnote>
  <w:footnote w:type="continuationSeparator" w:id="0">
    <w:p w14:paraId="0A454003" w14:textId="77777777" w:rsidR="00B054CE" w:rsidRDefault="00B054CE" w:rsidP="005A55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9E18" w14:textId="77777777" w:rsidR="00FB1B02" w:rsidRDefault="00FB1B02" w:rsidP="00FB1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1363"/>
      <w:gridCol w:w="8075"/>
      <w:gridCol w:w="1452"/>
    </w:tblGrid>
    <w:tr w:rsidR="000533DF" w:rsidRPr="000533DF" w14:paraId="0503ACE3" w14:textId="77777777" w:rsidTr="000977E0">
      <w:tc>
        <w:tcPr>
          <w:tcW w:w="1363" w:type="dxa"/>
        </w:tcPr>
        <w:p w14:paraId="67620E45" w14:textId="77777777" w:rsidR="000533DF" w:rsidRPr="000533DF" w:rsidRDefault="000533DF" w:rsidP="000533DF">
          <w:pPr>
            <w:spacing w:line="240" w:lineRule="auto"/>
            <w:ind w:firstLine="0"/>
            <w:rPr>
              <w:szCs w:val="20"/>
            </w:rPr>
          </w:pPr>
          <w:r w:rsidRPr="000533DF">
            <w:rPr>
              <w:noProof/>
              <w:spacing w:val="-2"/>
              <w:sz w:val="20"/>
              <w:szCs w:val="20"/>
            </w:rPr>
            <w:drawing>
              <wp:inline distT="0" distB="0" distL="0" distR="0" wp14:anchorId="790C45D8" wp14:editId="66E0775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7CA4E66" w14:textId="77777777" w:rsidR="000533DF" w:rsidRPr="000533DF" w:rsidRDefault="000533DF" w:rsidP="000533DF">
          <w:pPr>
            <w:suppressAutoHyphens/>
            <w:spacing w:line="204" w:lineRule="auto"/>
            <w:ind w:firstLine="0"/>
            <w:jc w:val="center"/>
            <w:rPr>
              <w:rFonts w:ascii="Arial" w:hAnsi="Arial"/>
              <w:spacing w:val="-3"/>
              <w:sz w:val="26"/>
              <w:szCs w:val="20"/>
            </w:rPr>
          </w:pPr>
          <w:r w:rsidRPr="000533DF">
            <w:rPr>
              <w:rFonts w:ascii="Arial" w:hAnsi="Arial"/>
              <w:spacing w:val="-3"/>
              <w:sz w:val="26"/>
              <w:szCs w:val="20"/>
            </w:rPr>
            <w:t>COMMONWEALTH OF PENNSYLVANIA</w:t>
          </w:r>
        </w:p>
        <w:p w14:paraId="672E7705" w14:textId="77777777" w:rsidR="000533DF" w:rsidRPr="000533DF" w:rsidRDefault="000533DF" w:rsidP="000533DF">
          <w:pPr>
            <w:suppressAutoHyphens/>
            <w:spacing w:line="204" w:lineRule="auto"/>
            <w:ind w:firstLine="0"/>
            <w:jc w:val="center"/>
            <w:rPr>
              <w:rFonts w:ascii="Arial" w:hAnsi="Arial"/>
              <w:spacing w:val="-3"/>
              <w:sz w:val="26"/>
              <w:szCs w:val="20"/>
            </w:rPr>
          </w:pPr>
          <w:r w:rsidRPr="000533DF">
            <w:rPr>
              <w:rFonts w:ascii="Arial" w:hAnsi="Arial"/>
              <w:spacing w:val="-3"/>
              <w:sz w:val="26"/>
              <w:szCs w:val="20"/>
            </w:rPr>
            <w:t>PENNSYLVANIA PUBLIC UTILITY COMMISSION</w:t>
          </w:r>
        </w:p>
        <w:p w14:paraId="7C98DE18" w14:textId="77777777" w:rsidR="000533DF" w:rsidRPr="000533DF" w:rsidRDefault="000533DF" w:rsidP="000533DF">
          <w:pPr>
            <w:spacing w:line="240" w:lineRule="auto"/>
            <w:ind w:firstLine="0"/>
            <w:jc w:val="center"/>
            <w:rPr>
              <w:rFonts w:ascii="Arial" w:hAnsi="Arial"/>
              <w:sz w:val="12"/>
              <w:szCs w:val="20"/>
            </w:rPr>
          </w:pPr>
          <w:r w:rsidRPr="000533DF">
            <w:rPr>
              <w:rFonts w:ascii="Arial" w:hAnsi="Arial"/>
              <w:spacing w:val="-3"/>
              <w:sz w:val="26"/>
              <w:szCs w:val="20"/>
            </w:rPr>
            <w:t>400 NORTH STREET, HARRISBURG, PA 17120</w:t>
          </w:r>
        </w:p>
      </w:tc>
      <w:tc>
        <w:tcPr>
          <w:tcW w:w="1452" w:type="dxa"/>
        </w:tcPr>
        <w:p w14:paraId="0F8D3269" w14:textId="77777777" w:rsidR="000533DF" w:rsidRPr="000533DF" w:rsidRDefault="000533DF" w:rsidP="000533DF">
          <w:pPr>
            <w:spacing w:line="240" w:lineRule="auto"/>
            <w:ind w:firstLine="0"/>
            <w:rPr>
              <w:rFonts w:ascii="Arial" w:hAnsi="Arial"/>
              <w:sz w:val="12"/>
              <w:szCs w:val="20"/>
            </w:rPr>
          </w:pPr>
        </w:p>
        <w:p w14:paraId="36D3AB01" w14:textId="77777777" w:rsidR="000533DF" w:rsidRPr="000533DF" w:rsidRDefault="000533DF" w:rsidP="000533DF">
          <w:pPr>
            <w:spacing w:line="240" w:lineRule="auto"/>
            <w:ind w:firstLine="0"/>
            <w:rPr>
              <w:rFonts w:ascii="Arial" w:hAnsi="Arial"/>
              <w:sz w:val="12"/>
              <w:szCs w:val="20"/>
            </w:rPr>
          </w:pPr>
        </w:p>
        <w:p w14:paraId="71541C6D" w14:textId="77777777" w:rsidR="000533DF" w:rsidRPr="000533DF" w:rsidRDefault="000533DF" w:rsidP="000533DF">
          <w:pPr>
            <w:spacing w:line="240" w:lineRule="auto"/>
            <w:ind w:firstLine="0"/>
            <w:rPr>
              <w:rFonts w:ascii="Arial" w:hAnsi="Arial"/>
              <w:sz w:val="12"/>
              <w:szCs w:val="20"/>
            </w:rPr>
          </w:pPr>
        </w:p>
        <w:p w14:paraId="42D38459" w14:textId="77777777" w:rsidR="000533DF" w:rsidRPr="000533DF" w:rsidRDefault="000533DF" w:rsidP="000533DF">
          <w:pPr>
            <w:spacing w:line="240" w:lineRule="auto"/>
            <w:ind w:firstLine="0"/>
            <w:rPr>
              <w:rFonts w:ascii="Arial" w:hAnsi="Arial"/>
              <w:sz w:val="12"/>
              <w:szCs w:val="20"/>
            </w:rPr>
          </w:pPr>
        </w:p>
        <w:p w14:paraId="478922D2" w14:textId="77777777" w:rsidR="000533DF" w:rsidRPr="000533DF" w:rsidRDefault="000533DF" w:rsidP="000533DF">
          <w:pPr>
            <w:spacing w:line="240" w:lineRule="auto"/>
            <w:ind w:firstLine="0"/>
            <w:rPr>
              <w:rFonts w:ascii="Arial" w:hAnsi="Arial"/>
              <w:sz w:val="12"/>
              <w:szCs w:val="20"/>
            </w:rPr>
          </w:pPr>
        </w:p>
        <w:p w14:paraId="7309BFFB" w14:textId="77777777" w:rsidR="000533DF" w:rsidRPr="000533DF" w:rsidRDefault="000533DF" w:rsidP="000533DF">
          <w:pPr>
            <w:spacing w:line="240" w:lineRule="auto"/>
            <w:ind w:firstLine="0"/>
            <w:rPr>
              <w:rFonts w:ascii="Arial" w:hAnsi="Arial"/>
              <w:sz w:val="12"/>
              <w:szCs w:val="20"/>
            </w:rPr>
          </w:pPr>
        </w:p>
        <w:p w14:paraId="5816FD63" w14:textId="77777777" w:rsidR="000533DF" w:rsidRPr="000533DF" w:rsidRDefault="000533DF" w:rsidP="000533DF">
          <w:pPr>
            <w:spacing w:line="240" w:lineRule="auto"/>
            <w:ind w:firstLine="0"/>
            <w:jc w:val="right"/>
            <w:rPr>
              <w:rFonts w:ascii="Arial" w:hAnsi="Arial"/>
              <w:sz w:val="12"/>
              <w:szCs w:val="20"/>
            </w:rPr>
          </w:pPr>
          <w:r w:rsidRPr="000533DF">
            <w:rPr>
              <w:rFonts w:ascii="Arial" w:hAnsi="Arial"/>
              <w:b/>
              <w:spacing w:val="-1"/>
              <w:sz w:val="12"/>
              <w:szCs w:val="20"/>
            </w:rPr>
            <w:t xml:space="preserve">IN </w:t>
          </w:r>
          <w:proofErr w:type="gramStart"/>
          <w:r w:rsidRPr="000533DF">
            <w:rPr>
              <w:rFonts w:ascii="Arial" w:hAnsi="Arial"/>
              <w:b/>
              <w:spacing w:val="-1"/>
              <w:sz w:val="12"/>
              <w:szCs w:val="20"/>
            </w:rPr>
            <w:t>REPLY</w:t>
          </w:r>
          <w:proofErr w:type="gramEnd"/>
          <w:r w:rsidRPr="000533DF">
            <w:rPr>
              <w:rFonts w:ascii="Arial" w:hAnsi="Arial"/>
              <w:b/>
              <w:spacing w:val="-1"/>
              <w:sz w:val="12"/>
              <w:szCs w:val="20"/>
            </w:rPr>
            <w:t xml:space="preserve"> PLEASE REFER TO OUR FILE</w:t>
          </w:r>
        </w:p>
      </w:tc>
    </w:tr>
  </w:tbl>
  <w:p w14:paraId="2BFA6212" w14:textId="77777777" w:rsidR="000533DF" w:rsidRDefault="00053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2E0C"/>
    <w:multiLevelType w:val="hybridMultilevel"/>
    <w:tmpl w:val="EE585A0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D336789"/>
    <w:multiLevelType w:val="hybridMultilevel"/>
    <w:tmpl w:val="84926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B0155"/>
    <w:multiLevelType w:val="hybridMultilevel"/>
    <w:tmpl w:val="17E61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352F73"/>
    <w:multiLevelType w:val="hybridMultilevel"/>
    <w:tmpl w:val="D5A6E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14"/>
    <w:rsid w:val="00027D29"/>
    <w:rsid w:val="0003165B"/>
    <w:rsid w:val="00037936"/>
    <w:rsid w:val="0004573A"/>
    <w:rsid w:val="000533DF"/>
    <w:rsid w:val="0005686F"/>
    <w:rsid w:val="00064A9F"/>
    <w:rsid w:val="00066DFA"/>
    <w:rsid w:val="00073A67"/>
    <w:rsid w:val="000740E6"/>
    <w:rsid w:val="0007430C"/>
    <w:rsid w:val="0007682D"/>
    <w:rsid w:val="00092073"/>
    <w:rsid w:val="00093CE7"/>
    <w:rsid w:val="00095E38"/>
    <w:rsid w:val="000C0C15"/>
    <w:rsid w:val="000C4FD6"/>
    <w:rsid w:val="000D15FE"/>
    <w:rsid w:val="000D33DF"/>
    <w:rsid w:val="000D4FD6"/>
    <w:rsid w:val="000E4831"/>
    <w:rsid w:val="000F3DD8"/>
    <w:rsid w:val="000F4723"/>
    <w:rsid w:val="001070FF"/>
    <w:rsid w:val="00130EFD"/>
    <w:rsid w:val="00134A12"/>
    <w:rsid w:val="0014689A"/>
    <w:rsid w:val="00154F19"/>
    <w:rsid w:val="001554CB"/>
    <w:rsid w:val="0015616F"/>
    <w:rsid w:val="00174C96"/>
    <w:rsid w:val="001754DC"/>
    <w:rsid w:val="00185ECE"/>
    <w:rsid w:val="001B2BE7"/>
    <w:rsid w:val="001B685D"/>
    <w:rsid w:val="001C3363"/>
    <w:rsid w:val="001D533A"/>
    <w:rsid w:val="001E244C"/>
    <w:rsid w:val="001F3A8E"/>
    <w:rsid w:val="001F53C2"/>
    <w:rsid w:val="002052FE"/>
    <w:rsid w:val="00216146"/>
    <w:rsid w:val="00216356"/>
    <w:rsid w:val="0022126C"/>
    <w:rsid w:val="002267BA"/>
    <w:rsid w:val="0023121B"/>
    <w:rsid w:val="00240490"/>
    <w:rsid w:val="00240C78"/>
    <w:rsid w:val="002478FD"/>
    <w:rsid w:val="002652D1"/>
    <w:rsid w:val="0027631E"/>
    <w:rsid w:val="002878C8"/>
    <w:rsid w:val="002A6CAB"/>
    <w:rsid w:val="002B507D"/>
    <w:rsid w:val="002B7BB4"/>
    <w:rsid w:val="002C02FA"/>
    <w:rsid w:val="002C70D8"/>
    <w:rsid w:val="002D5FEA"/>
    <w:rsid w:val="002F2FB7"/>
    <w:rsid w:val="002F3F54"/>
    <w:rsid w:val="00301E1B"/>
    <w:rsid w:val="003100D5"/>
    <w:rsid w:val="00314FF6"/>
    <w:rsid w:val="00315379"/>
    <w:rsid w:val="003343A8"/>
    <w:rsid w:val="00334421"/>
    <w:rsid w:val="00335AE8"/>
    <w:rsid w:val="003424C8"/>
    <w:rsid w:val="0035085C"/>
    <w:rsid w:val="003511FC"/>
    <w:rsid w:val="00353713"/>
    <w:rsid w:val="00356DDE"/>
    <w:rsid w:val="003740C6"/>
    <w:rsid w:val="00377F4B"/>
    <w:rsid w:val="003813F0"/>
    <w:rsid w:val="0038503D"/>
    <w:rsid w:val="00385A8E"/>
    <w:rsid w:val="00385DA3"/>
    <w:rsid w:val="00390140"/>
    <w:rsid w:val="003A2E39"/>
    <w:rsid w:val="003B0B65"/>
    <w:rsid w:val="003B1068"/>
    <w:rsid w:val="003C20C1"/>
    <w:rsid w:val="003C4781"/>
    <w:rsid w:val="003D2B9E"/>
    <w:rsid w:val="003D6215"/>
    <w:rsid w:val="003D75D6"/>
    <w:rsid w:val="003D7DCF"/>
    <w:rsid w:val="003E18BC"/>
    <w:rsid w:val="003E439F"/>
    <w:rsid w:val="003E50C2"/>
    <w:rsid w:val="003F7750"/>
    <w:rsid w:val="00401157"/>
    <w:rsid w:val="0042642E"/>
    <w:rsid w:val="00432A71"/>
    <w:rsid w:val="00437575"/>
    <w:rsid w:val="004434F4"/>
    <w:rsid w:val="00444C76"/>
    <w:rsid w:val="00455662"/>
    <w:rsid w:val="00455AC5"/>
    <w:rsid w:val="004570DC"/>
    <w:rsid w:val="00460788"/>
    <w:rsid w:val="00467CE5"/>
    <w:rsid w:val="00476F46"/>
    <w:rsid w:val="00483B0F"/>
    <w:rsid w:val="0049159D"/>
    <w:rsid w:val="00491653"/>
    <w:rsid w:val="004A2347"/>
    <w:rsid w:val="004B1997"/>
    <w:rsid w:val="004C0AB6"/>
    <w:rsid w:val="004C2CD0"/>
    <w:rsid w:val="004E39E4"/>
    <w:rsid w:val="004E6744"/>
    <w:rsid w:val="004F51B5"/>
    <w:rsid w:val="00500006"/>
    <w:rsid w:val="00500924"/>
    <w:rsid w:val="00504915"/>
    <w:rsid w:val="0051124A"/>
    <w:rsid w:val="005213A4"/>
    <w:rsid w:val="00532333"/>
    <w:rsid w:val="00534C77"/>
    <w:rsid w:val="00541E22"/>
    <w:rsid w:val="00551303"/>
    <w:rsid w:val="005517B2"/>
    <w:rsid w:val="00552685"/>
    <w:rsid w:val="0055750F"/>
    <w:rsid w:val="0056202E"/>
    <w:rsid w:val="005742DB"/>
    <w:rsid w:val="005A0176"/>
    <w:rsid w:val="005A4389"/>
    <w:rsid w:val="005A4510"/>
    <w:rsid w:val="005A550A"/>
    <w:rsid w:val="005A686D"/>
    <w:rsid w:val="005A7029"/>
    <w:rsid w:val="005A7A6C"/>
    <w:rsid w:val="005B0AEC"/>
    <w:rsid w:val="005B2A70"/>
    <w:rsid w:val="005B75A2"/>
    <w:rsid w:val="005C63EB"/>
    <w:rsid w:val="005C7E8A"/>
    <w:rsid w:val="005D2CA9"/>
    <w:rsid w:val="005F2ED9"/>
    <w:rsid w:val="005F3ADE"/>
    <w:rsid w:val="006017E7"/>
    <w:rsid w:val="00615DA8"/>
    <w:rsid w:val="00625875"/>
    <w:rsid w:val="006342EF"/>
    <w:rsid w:val="00651588"/>
    <w:rsid w:val="00656799"/>
    <w:rsid w:val="0065733F"/>
    <w:rsid w:val="00660ACA"/>
    <w:rsid w:val="0066626C"/>
    <w:rsid w:val="006670A6"/>
    <w:rsid w:val="006769E2"/>
    <w:rsid w:val="00687C6A"/>
    <w:rsid w:val="00691D2C"/>
    <w:rsid w:val="006940C2"/>
    <w:rsid w:val="0069454B"/>
    <w:rsid w:val="00694D47"/>
    <w:rsid w:val="006974F8"/>
    <w:rsid w:val="006A76A8"/>
    <w:rsid w:val="006C08DB"/>
    <w:rsid w:val="006C09A8"/>
    <w:rsid w:val="006C0BB5"/>
    <w:rsid w:val="006E5245"/>
    <w:rsid w:val="006F16A6"/>
    <w:rsid w:val="007230A6"/>
    <w:rsid w:val="00724DDE"/>
    <w:rsid w:val="007272ED"/>
    <w:rsid w:val="0073629B"/>
    <w:rsid w:val="00740687"/>
    <w:rsid w:val="00741452"/>
    <w:rsid w:val="0074539A"/>
    <w:rsid w:val="00747333"/>
    <w:rsid w:val="00751918"/>
    <w:rsid w:val="00765E8A"/>
    <w:rsid w:val="00767ABA"/>
    <w:rsid w:val="007749AD"/>
    <w:rsid w:val="0078476C"/>
    <w:rsid w:val="0078494D"/>
    <w:rsid w:val="0079263B"/>
    <w:rsid w:val="007944B5"/>
    <w:rsid w:val="007A0706"/>
    <w:rsid w:val="007A6602"/>
    <w:rsid w:val="007A70BF"/>
    <w:rsid w:val="007B0A0D"/>
    <w:rsid w:val="007C0616"/>
    <w:rsid w:val="007C7060"/>
    <w:rsid w:val="007E30F6"/>
    <w:rsid w:val="007F66B6"/>
    <w:rsid w:val="00810B68"/>
    <w:rsid w:val="00823C34"/>
    <w:rsid w:val="00837235"/>
    <w:rsid w:val="00852A95"/>
    <w:rsid w:val="00855F05"/>
    <w:rsid w:val="008579A0"/>
    <w:rsid w:val="008637D9"/>
    <w:rsid w:val="00867554"/>
    <w:rsid w:val="00870590"/>
    <w:rsid w:val="00877DAB"/>
    <w:rsid w:val="008802AA"/>
    <w:rsid w:val="0088113D"/>
    <w:rsid w:val="00891B97"/>
    <w:rsid w:val="008938C4"/>
    <w:rsid w:val="00897309"/>
    <w:rsid w:val="008A6C9E"/>
    <w:rsid w:val="008A76BD"/>
    <w:rsid w:val="008B00A3"/>
    <w:rsid w:val="008C07F5"/>
    <w:rsid w:val="008C27A9"/>
    <w:rsid w:val="008C54F8"/>
    <w:rsid w:val="008C588A"/>
    <w:rsid w:val="008F0415"/>
    <w:rsid w:val="008F7472"/>
    <w:rsid w:val="009008B8"/>
    <w:rsid w:val="00902707"/>
    <w:rsid w:val="009076FC"/>
    <w:rsid w:val="009105EB"/>
    <w:rsid w:val="00911597"/>
    <w:rsid w:val="009149B4"/>
    <w:rsid w:val="0092155B"/>
    <w:rsid w:val="009222D9"/>
    <w:rsid w:val="009316A9"/>
    <w:rsid w:val="00931DBA"/>
    <w:rsid w:val="0095003C"/>
    <w:rsid w:val="009510C2"/>
    <w:rsid w:val="0095413F"/>
    <w:rsid w:val="00960E7B"/>
    <w:rsid w:val="009652A3"/>
    <w:rsid w:val="00974AF5"/>
    <w:rsid w:val="00981468"/>
    <w:rsid w:val="00985F93"/>
    <w:rsid w:val="00987699"/>
    <w:rsid w:val="009B231C"/>
    <w:rsid w:val="009B7C63"/>
    <w:rsid w:val="009C7035"/>
    <w:rsid w:val="009D3D72"/>
    <w:rsid w:val="009F69BC"/>
    <w:rsid w:val="00A051DE"/>
    <w:rsid w:val="00A12F4D"/>
    <w:rsid w:val="00A262C1"/>
    <w:rsid w:val="00A33517"/>
    <w:rsid w:val="00A365FE"/>
    <w:rsid w:val="00A40F06"/>
    <w:rsid w:val="00A7718B"/>
    <w:rsid w:val="00A8659F"/>
    <w:rsid w:val="00A95CFF"/>
    <w:rsid w:val="00AB118F"/>
    <w:rsid w:val="00AB5EE0"/>
    <w:rsid w:val="00AC7728"/>
    <w:rsid w:val="00AC7B42"/>
    <w:rsid w:val="00AD1B3B"/>
    <w:rsid w:val="00AE43AE"/>
    <w:rsid w:val="00AF34BF"/>
    <w:rsid w:val="00AF5C3F"/>
    <w:rsid w:val="00B054CE"/>
    <w:rsid w:val="00B069E3"/>
    <w:rsid w:val="00B11856"/>
    <w:rsid w:val="00B1664F"/>
    <w:rsid w:val="00B27FBB"/>
    <w:rsid w:val="00B413BF"/>
    <w:rsid w:val="00B42B16"/>
    <w:rsid w:val="00B52206"/>
    <w:rsid w:val="00B60F97"/>
    <w:rsid w:val="00B614E5"/>
    <w:rsid w:val="00B618EF"/>
    <w:rsid w:val="00B64DFA"/>
    <w:rsid w:val="00B743F6"/>
    <w:rsid w:val="00B9286B"/>
    <w:rsid w:val="00BA0E93"/>
    <w:rsid w:val="00BA1963"/>
    <w:rsid w:val="00BA3841"/>
    <w:rsid w:val="00BB6DF6"/>
    <w:rsid w:val="00BD5657"/>
    <w:rsid w:val="00BE2330"/>
    <w:rsid w:val="00BE2E14"/>
    <w:rsid w:val="00BF3C81"/>
    <w:rsid w:val="00BF4CA7"/>
    <w:rsid w:val="00BF5D24"/>
    <w:rsid w:val="00C01844"/>
    <w:rsid w:val="00C331E5"/>
    <w:rsid w:val="00C37550"/>
    <w:rsid w:val="00C37554"/>
    <w:rsid w:val="00C41A40"/>
    <w:rsid w:val="00C465C3"/>
    <w:rsid w:val="00C50F4E"/>
    <w:rsid w:val="00C51B06"/>
    <w:rsid w:val="00C607B5"/>
    <w:rsid w:val="00C838AD"/>
    <w:rsid w:val="00C945AE"/>
    <w:rsid w:val="00C9523A"/>
    <w:rsid w:val="00CA66EA"/>
    <w:rsid w:val="00CB707C"/>
    <w:rsid w:val="00CB71E4"/>
    <w:rsid w:val="00CC691D"/>
    <w:rsid w:val="00CC72E9"/>
    <w:rsid w:val="00CD78A7"/>
    <w:rsid w:val="00CF3036"/>
    <w:rsid w:val="00CF601E"/>
    <w:rsid w:val="00CF6C5E"/>
    <w:rsid w:val="00D039F1"/>
    <w:rsid w:val="00D12033"/>
    <w:rsid w:val="00D1243D"/>
    <w:rsid w:val="00D15E04"/>
    <w:rsid w:val="00D15E8E"/>
    <w:rsid w:val="00D16052"/>
    <w:rsid w:val="00D23BAE"/>
    <w:rsid w:val="00D3693B"/>
    <w:rsid w:val="00D37949"/>
    <w:rsid w:val="00D40ED9"/>
    <w:rsid w:val="00D525C2"/>
    <w:rsid w:val="00D577C0"/>
    <w:rsid w:val="00D64E41"/>
    <w:rsid w:val="00D80BB1"/>
    <w:rsid w:val="00D86F00"/>
    <w:rsid w:val="00D94120"/>
    <w:rsid w:val="00DA1D03"/>
    <w:rsid w:val="00DA57E1"/>
    <w:rsid w:val="00DB0903"/>
    <w:rsid w:val="00DB256B"/>
    <w:rsid w:val="00DD29EC"/>
    <w:rsid w:val="00DD2DD4"/>
    <w:rsid w:val="00DD3B0F"/>
    <w:rsid w:val="00DE2537"/>
    <w:rsid w:val="00DE3B54"/>
    <w:rsid w:val="00DF292E"/>
    <w:rsid w:val="00DF5A85"/>
    <w:rsid w:val="00DF7455"/>
    <w:rsid w:val="00E03CD7"/>
    <w:rsid w:val="00E10595"/>
    <w:rsid w:val="00E10D72"/>
    <w:rsid w:val="00E11E01"/>
    <w:rsid w:val="00E156CA"/>
    <w:rsid w:val="00E345D7"/>
    <w:rsid w:val="00E42C8B"/>
    <w:rsid w:val="00E47A03"/>
    <w:rsid w:val="00E6225B"/>
    <w:rsid w:val="00E66A93"/>
    <w:rsid w:val="00E82498"/>
    <w:rsid w:val="00EA1A3D"/>
    <w:rsid w:val="00EA4C1F"/>
    <w:rsid w:val="00ED0C8D"/>
    <w:rsid w:val="00ED325D"/>
    <w:rsid w:val="00ED7F66"/>
    <w:rsid w:val="00EF09A6"/>
    <w:rsid w:val="00EF5B7E"/>
    <w:rsid w:val="00F16E1D"/>
    <w:rsid w:val="00F1704A"/>
    <w:rsid w:val="00F2171B"/>
    <w:rsid w:val="00F60C70"/>
    <w:rsid w:val="00F722E7"/>
    <w:rsid w:val="00F774B8"/>
    <w:rsid w:val="00F857AE"/>
    <w:rsid w:val="00F9169D"/>
    <w:rsid w:val="00F92C52"/>
    <w:rsid w:val="00F94242"/>
    <w:rsid w:val="00FB1B02"/>
    <w:rsid w:val="00FB4986"/>
    <w:rsid w:val="00FD0332"/>
    <w:rsid w:val="00FE2DDC"/>
    <w:rsid w:val="00FF1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9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356"/>
    <w:pPr>
      <w:spacing w:line="360" w:lineRule="auto"/>
      <w:ind w:firstLine="1440"/>
    </w:pPr>
    <w:rPr>
      <w:sz w:val="24"/>
      <w:szCs w:val="24"/>
    </w:rPr>
  </w:style>
  <w:style w:type="paragraph" w:styleId="Heading1">
    <w:name w:val="heading 1"/>
    <w:basedOn w:val="Normal"/>
    <w:next w:val="BodyText2"/>
    <w:link w:val="Heading1Char"/>
    <w:qFormat/>
    <w:rsid w:val="00216356"/>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link w:val="Heading2Char"/>
    <w:qFormat/>
    <w:rsid w:val="0021635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16356"/>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216356"/>
    <w:pPr>
      <w:spacing w:before="100" w:beforeAutospacing="1" w:after="100" w:afterAutospacing="1"/>
      <w:outlineLvl w:val="3"/>
    </w:pPr>
    <w:rPr>
      <w:b/>
      <w:bCs/>
    </w:rPr>
  </w:style>
  <w:style w:type="paragraph" w:styleId="Heading5">
    <w:name w:val="heading 5"/>
    <w:basedOn w:val="Normal"/>
    <w:next w:val="BodyText2"/>
    <w:link w:val="Heading5Char"/>
    <w:qFormat/>
    <w:rsid w:val="00216356"/>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link w:val="Heading6Char"/>
    <w:qFormat/>
    <w:rsid w:val="00216356"/>
    <w:pPr>
      <w:widowControl w:val="0"/>
      <w:tabs>
        <w:tab w:val="num" w:pos="0"/>
      </w:tabs>
      <w:spacing w:after="240"/>
      <w:ind w:left="4306" w:hanging="720"/>
      <w:outlineLvl w:val="5"/>
    </w:pPr>
    <w:rPr>
      <w:bCs/>
      <w:snapToGrid w:val="0"/>
      <w:szCs w:val="22"/>
    </w:rPr>
  </w:style>
  <w:style w:type="paragraph" w:styleId="Heading7">
    <w:name w:val="heading 7"/>
    <w:basedOn w:val="Normal"/>
    <w:next w:val="BodyText2"/>
    <w:link w:val="Heading7Char"/>
    <w:qFormat/>
    <w:rsid w:val="00216356"/>
    <w:pPr>
      <w:widowControl w:val="0"/>
      <w:tabs>
        <w:tab w:val="num" w:pos="0"/>
      </w:tabs>
      <w:spacing w:after="240"/>
      <w:ind w:left="5026" w:hanging="720"/>
      <w:outlineLvl w:val="6"/>
    </w:pPr>
    <w:rPr>
      <w:snapToGrid w:val="0"/>
    </w:rPr>
  </w:style>
  <w:style w:type="paragraph" w:styleId="Heading8">
    <w:name w:val="heading 8"/>
    <w:basedOn w:val="Normal"/>
    <w:next w:val="BodyText2"/>
    <w:link w:val="Heading8Char"/>
    <w:qFormat/>
    <w:rsid w:val="00216356"/>
    <w:pPr>
      <w:widowControl w:val="0"/>
      <w:tabs>
        <w:tab w:val="num" w:pos="0"/>
      </w:tabs>
      <w:spacing w:after="240"/>
      <w:ind w:left="5746" w:hanging="720"/>
      <w:outlineLvl w:val="7"/>
    </w:pPr>
    <w:rPr>
      <w:iCs/>
      <w:snapToGrid w:val="0"/>
    </w:rPr>
  </w:style>
  <w:style w:type="paragraph" w:styleId="Heading9">
    <w:name w:val="heading 9"/>
    <w:basedOn w:val="Normal"/>
    <w:next w:val="BodyText2"/>
    <w:link w:val="Heading9Char"/>
    <w:qFormat/>
    <w:rsid w:val="00216356"/>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ootnote Text Char2,Footnote Text Char2 Char Char Char,Footnote Text Char Char1 Char Char Char,ALTS FOOTNOTE,fn,Footnote Text 2,Footnote Text Char1,Footnote Text Char Char,Footnote Text Char1 Char Char,Footnote Text Char Char Char Char"/>
    <w:basedOn w:val="Normal"/>
    <w:link w:val="FootnoteTextChar"/>
    <w:qFormat/>
    <w:rsid w:val="00216356"/>
    <w:rPr>
      <w:rFonts w:cs="CG Times"/>
      <w:sz w:val="20"/>
      <w:szCs w:val="20"/>
    </w:rPr>
  </w:style>
  <w:style w:type="character" w:customStyle="1" w:styleId="FootnoteTextChar">
    <w:name w:val="Footnote Text Char"/>
    <w:aliases w:val="Car Char,Footnote Text Char2 Char,Footnote Text Char2 Char Char Char Char,Footnote Text Char Char1 Char Char Char Char,ALTS FOOTNOTE Char,fn Char,Footnote Text 2 Char,Footnote Text Char1 Char,Footnote Text Char Char Char"/>
    <w:basedOn w:val="DefaultParagraphFont"/>
    <w:link w:val="FootnoteText"/>
    <w:rsid w:val="00216356"/>
    <w:rPr>
      <w:rFonts w:cs="CG Times"/>
    </w:rPr>
  </w:style>
  <w:style w:type="paragraph" w:customStyle="1" w:styleId="BodyFirst1SS">
    <w:name w:val="Body First 1 SS"/>
    <w:basedOn w:val="Normal"/>
    <w:uiPriority w:val="10"/>
    <w:qFormat/>
    <w:rsid w:val="00216356"/>
    <w:pPr>
      <w:spacing w:line="480" w:lineRule="auto"/>
      <w:ind w:firstLine="720"/>
      <w:jc w:val="both"/>
    </w:pPr>
  </w:style>
  <w:style w:type="character" w:customStyle="1" w:styleId="Heading1Char">
    <w:name w:val="Heading 1 Char"/>
    <w:basedOn w:val="DefaultParagraphFont"/>
    <w:link w:val="Heading1"/>
    <w:rsid w:val="00216356"/>
    <w:rPr>
      <w:rFonts w:ascii="Times New Roman Bold" w:hAnsi="Times New Roman Bold" w:cs="Arial"/>
      <w:b/>
      <w:bCs/>
      <w:caps/>
      <w:snapToGrid w:val="0"/>
      <w:sz w:val="24"/>
      <w:szCs w:val="32"/>
    </w:rPr>
  </w:style>
  <w:style w:type="paragraph" w:styleId="BodyText2">
    <w:name w:val="Body Text 2"/>
    <w:basedOn w:val="Normal"/>
    <w:link w:val="BodyText2Char"/>
    <w:uiPriority w:val="99"/>
    <w:semiHidden/>
    <w:unhideWhenUsed/>
    <w:rsid w:val="00216356"/>
    <w:pPr>
      <w:spacing w:after="120" w:line="480" w:lineRule="auto"/>
    </w:pPr>
  </w:style>
  <w:style w:type="character" w:customStyle="1" w:styleId="BodyText2Char">
    <w:name w:val="Body Text 2 Char"/>
    <w:basedOn w:val="DefaultParagraphFont"/>
    <w:link w:val="BodyText2"/>
    <w:uiPriority w:val="99"/>
    <w:semiHidden/>
    <w:rsid w:val="00216356"/>
    <w:rPr>
      <w:sz w:val="24"/>
      <w:szCs w:val="24"/>
    </w:rPr>
  </w:style>
  <w:style w:type="character" w:customStyle="1" w:styleId="Heading2Char">
    <w:name w:val="Heading 2 Char"/>
    <w:basedOn w:val="DefaultParagraphFont"/>
    <w:link w:val="Heading2"/>
    <w:rsid w:val="00216356"/>
    <w:rPr>
      <w:rFonts w:ascii="Arial" w:hAnsi="Arial" w:cs="Arial"/>
      <w:b/>
      <w:bCs/>
      <w:i/>
      <w:iCs/>
      <w:sz w:val="28"/>
      <w:szCs w:val="28"/>
    </w:rPr>
  </w:style>
  <w:style w:type="character" w:customStyle="1" w:styleId="Heading3Char">
    <w:name w:val="Heading 3 Char"/>
    <w:basedOn w:val="DefaultParagraphFont"/>
    <w:link w:val="Heading3"/>
    <w:rsid w:val="00216356"/>
    <w:rPr>
      <w:rFonts w:ascii="Arial" w:hAnsi="Arial" w:cs="Arial"/>
      <w:b/>
      <w:bCs/>
      <w:sz w:val="26"/>
      <w:szCs w:val="26"/>
    </w:rPr>
  </w:style>
  <w:style w:type="character" w:customStyle="1" w:styleId="Heading4Char">
    <w:name w:val="Heading 4 Char"/>
    <w:basedOn w:val="DefaultParagraphFont"/>
    <w:link w:val="Heading4"/>
    <w:rsid w:val="00216356"/>
    <w:rPr>
      <w:b/>
      <w:bCs/>
      <w:sz w:val="24"/>
      <w:szCs w:val="24"/>
    </w:rPr>
  </w:style>
  <w:style w:type="character" w:customStyle="1" w:styleId="Heading5Char">
    <w:name w:val="Heading 5 Char"/>
    <w:basedOn w:val="DefaultParagraphFont"/>
    <w:link w:val="Heading5"/>
    <w:rsid w:val="00216356"/>
    <w:rPr>
      <w:bCs/>
      <w:iCs/>
      <w:snapToGrid w:val="0"/>
      <w:sz w:val="24"/>
      <w:szCs w:val="26"/>
    </w:rPr>
  </w:style>
  <w:style w:type="character" w:customStyle="1" w:styleId="Heading6Char">
    <w:name w:val="Heading 6 Char"/>
    <w:basedOn w:val="DefaultParagraphFont"/>
    <w:link w:val="Heading6"/>
    <w:rsid w:val="00216356"/>
    <w:rPr>
      <w:bCs/>
      <w:snapToGrid w:val="0"/>
      <w:sz w:val="24"/>
      <w:szCs w:val="22"/>
    </w:rPr>
  </w:style>
  <w:style w:type="character" w:customStyle="1" w:styleId="Heading7Char">
    <w:name w:val="Heading 7 Char"/>
    <w:basedOn w:val="DefaultParagraphFont"/>
    <w:link w:val="Heading7"/>
    <w:rsid w:val="00216356"/>
    <w:rPr>
      <w:snapToGrid w:val="0"/>
      <w:sz w:val="24"/>
      <w:szCs w:val="24"/>
    </w:rPr>
  </w:style>
  <w:style w:type="character" w:customStyle="1" w:styleId="Heading8Char">
    <w:name w:val="Heading 8 Char"/>
    <w:basedOn w:val="DefaultParagraphFont"/>
    <w:link w:val="Heading8"/>
    <w:rsid w:val="00216356"/>
    <w:rPr>
      <w:iCs/>
      <w:snapToGrid w:val="0"/>
      <w:sz w:val="24"/>
      <w:szCs w:val="24"/>
    </w:rPr>
  </w:style>
  <w:style w:type="character" w:customStyle="1" w:styleId="Heading9Char">
    <w:name w:val="Heading 9 Char"/>
    <w:basedOn w:val="DefaultParagraphFont"/>
    <w:link w:val="Heading9"/>
    <w:rsid w:val="00216356"/>
    <w:rPr>
      <w:snapToGrid w:val="0"/>
      <w:sz w:val="24"/>
      <w:szCs w:val="22"/>
    </w:rPr>
  </w:style>
  <w:style w:type="character" w:styleId="Emphasis">
    <w:name w:val="Emphasis"/>
    <w:basedOn w:val="DefaultParagraphFont"/>
    <w:uiPriority w:val="20"/>
    <w:qFormat/>
    <w:rsid w:val="00216356"/>
    <w:rPr>
      <w:i/>
      <w:iCs/>
    </w:rPr>
  </w:style>
  <w:style w:type="paragraph" w:styleId="ListParagraph">
    <w:name w:val="List Paragraph"/>
    <w:basedOn w:val="Normal"/>
    <w:uiPriority w:val="34"/>
    <w:qFormat/>
    <w:rsid w:val="00216356"/>
    <w:pPr>
      <w:ind w:left="720"/>
    </w:pPr>
  </w:style>
  <w:style w:type="paragraph" w:styleId="Header">
    <w:name w:val="header"/>
    <w:basedOn w:val="Normal"/>
    <w:link w:val="HeaderChar"/>
    <w:uiPriority w:val="99"/>
    <w:unhideWhenUsed/>
    <w:rsid w:val="005A550A"/>
    <w:pPr>
      <w:tabs>
        <w:tab w:val="center" w:pos="4680"/>
        <w:tab w:val="right" w:pos="9360"/>
      </w:tabs>
      <w:spacing w:line="240" w:lineRule="auto"/>
    </w:pPr>
  </w:style>
  <w:style w:type="character" w:customStyle="1" w:styleId="HeaderChar">
    <w:name w:val="Header Char"/>
    <w:basedOn w:val="DefaultParagraphFont"/>
    <w:link w:val="Header"/>
    <w:uiPriority w:val="99"/>
    <w:rsid w:val="005A550A"/>
    <w:rPr>
      <w:sz w:val="24"/>
      <w:szCs w:val="24"/>
    </w:rPr>
  </w:style>
  <w:style w:type="paragraph" w:styleId="Footer">
    <w:name w:val="footer"/>
    <w:basedOn w:val="Normal"/>
    <w:link w:val="FooterChar"/>
    <w:uiPriority w:val="99"/>
    <w:unhideWhenUsed/>
    <w:rsid w:val="005A550A"/>
    <w:pPr>
      <w:tabs>
        <w:tab w:val="center" w:pos="4680"/>
        <w:tab w:val="right" w:pos="9360"/>
      </w:tabs>
      <w:spacing w:line="240" w:lineRule="auto"/>
    </w:pPr>
  </w:style>
  <w:style w:type="character" w:customStyle="1" w:styleId="FooterChar">
    <w:name w:val="Footer Char"/>
    <w:basedOn w:val="DefaultParagraphFont"/>
    <w:link w:val="Footer"/>
    <w:uiPriority w:val="99"/>
    <w:rsid w:val="005A550A"/>
    <w:rPr>
      <w:sz w:val="24"/>
      <w:szCs w:val="24"/>
    </w:rPr>
  </w:style>
  <w:style w:type="paragraph" w:styleId="BalloonText">
    <w:name w:val="Balloon Text"/>
    <w:basedOn w:val="Normal"/>
    <w:link w:val="BalloonTextChar"/>
    <w:uiPriority w:val="99"/>
    <w:semiHidden/>
    <w:unhideWhenUsed/>
    <w:rsid w:val="004916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653"/>
    <w:rPr>
      <w:rFonts w:ascii="Tahoma" w:hAnsi="Tahoma" w:cs="Tahoma"/>
      <w:sz w:val="16"/>
      <w:szCs w:val="16"/>
    </w:rPr>
  </w:style>
  <w:style w:type="character" w:styleId="CommentReference">
    <w:name w:val="annotation reference"/>
    <w:basedOn w:val="DefaultParagraphFont"/>
    <w:uiPriority w:val="99"/>
    <w:semiHidden/>
    <w:unhideWhenUsed/>
    <w:rsid w:val="00F2171B"/>
    <w:rPr>
      <w:sz w:val="16"/>
      <w:szCs w:val="16"/>
    </w:rPr>
  </w:style>
  <w:style w:type="paragraph" w:styleId="CommentText">
    <w:name w:val="annotation text"/>
    <w:basedOn w:val="Normal"/>
    <w:link w:val="CommentTextChar"/>
    <w:uiPriority w:val="99"/>
    <w:semiHidden/>
    <w:unhideWhenUsed/>
    <w:rsid w:val="00F2171B"/>
    <w:pPr>
      <w:spacing w:line="240" w:lineRule="auto"/>
    </w:pPr>
    <w:rPr>
      <w:sz w:val="20"/>
      <w:szCs w:val="20"/>
    </w:rPr>
  </w:style>
  <w:style w:type="character" w:customStyle="1" w:styleId="CommentTextChar">
    <w:name w:val="Comment Text Char"/>
    <w:basedOn w:val="DefaultParagraphFont"/>
    <w:link w:val="CommentText"/>
    <w:uiPriority w:val="99"/>
    <w:semiHidden/>
    <w:rsid w:val="00F2171B"/>
  </w:style>
  <w:style w:type="paragraph" w:styleId="CommentSubject">
    <w:name w:val="annotation subject"/>
    <w:basedOn w:val="CommentText"/>
    <w:next w:val="CommentText"/>
    <w:link w:val="CommentSubjectChar"/>
    <w:uiPriority w:val="99"/>
    <w:semiHidden/>
    <w:unhideWhenUsed/>
    <w:rsid w:val="00F2171B"/>
    <w:rPr>
      <w:b/>
      <w:bCs/>
    </w:rPr>
  </w:style>
  <w:style w:type="character" w:customStyle="1" w:styleId="CommentSubjectChar">
    <w:name w:val="Comment Subject Char"/>
    <w:basedOn w:val="CommentTextChar"/>
    <w:link w:val="CommentSubject"/>
    <w:uiPriority w:val="99"/>
    <w:semiHidden/>
    <w:rsid w:val="00F2171B"/>
    <w:rPr>
      <w:b/>
      <w:bCs/>
    </w:rPr>
  </w:style>
  <w:style w:type="character" w:styleId="FootnoteReference">
    <w:name w:val="footnote reference"/>
    <w:basedOn w:val="DefaultParagraphFont"/>
    <w:uiPriority w:val="99"/>
    <w:semiHidden/>
    <w:unhideWhenUsed/>
    <w:rsid w:val="00314FF6"/>
    <w:rPr>
      <w:vertAlign w:val="superscript"/>
    </w:rPr>
  </w:style>
  <w:style w:type="character" w:styleId="Hyperlink">
    <w:name w:val="Hyperlink"/>
    <w:basedOn w:val="DefaultParagraphFont"/>
    <w:uiPriority w:val="99"/>
    <w:unhideWhenUsed/>
    <w:rsid w:val="00B60F97"/>
    <w:rPr>
      <w:color w:val="0000FF" w:themeColor="hyperlink"/>
      <w:u w:val="single"/>
    </w:rPr>
  </w:style>
  <w:style w:type="character" w:styleId="UnresolvedMention">
    <w:name w:val="Unresolved Mention"/>
    <w:basedOn w:val="DefaultParagraphFont"/>
    <w:uiPriority w:val="99"/>
    <w:semiHidden/>
    <w:unhideWhenUsed/>
    <w:rsid w:val="00B60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70335">
      <w:bodyDiv w:val="1"/>
      <w:marLeft w:val="0"/>
      <w:marRight w:val="0"/>
      <w:marTop w:val="0"/>
      <w:marBottom w:val="0"/>
      <w:divBdr>
        <w:top w:val="none" w:sz="0" w:space="0" w:color="auto"/>
        <w:left w:val="none" w:sz="0" w:space="0" w:color="auto"/>
        <w:bottom w:val="none" w:sz="0" w:space="0" w:color="auto"/>
        <w:right w:val="none" w:sz="0" w:space="0" w:color="auto"/>
      </w:divBdr>
    </w:div>
    <w:div w:id="6535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ntrieri@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ntrieri@p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chiavetta@pa.gov" TargetMode="External"/><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6A588-FD46-45AE-8E3B-2B3A3C3C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2021-06-24T20:12:00Z</dcterms:created>
  <dcterms:modified xsi:type="dcterms:W3CDTF">2021-06-25T11:37:00Z</dcterms:modified>
</cp:coreProperties>
</file>