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B911" w14:textId="77777777" w:rsidR="007106F7" w:rsidRPr="007106F7" w:rsidRDefault="007106F7" w:rsidP="007106F7">
      <w:pPr>
        <w:spacing w:line="240" w:lineRule="auto"/>
        <w:rPr>
          <w:rFonts w:ascii="Microsoft Sans Serif" w:hAnsi="Microsoft Sans Serif" w:cs="Microsoft Sans Serif"/>
          <w:i/>
          <w:iCs/>
          <w:szCs w:val="24"/>
        </w:rPr>
      </w:pPr>
      <w:r w:rsidRPr="007106F7">
        <w:rPr>
          <w:rFonts w:ascii="Microsoft Sans Serif" w:hAnsi="Microsoft Sans Serif" w:cs="Microsoft Sans Serif"/>
          <w:i/>
          <w:iCs/>
          <w:szCs w:val="24"/>
        </w:rPr>
        <w:t>Via electronic service only due to Emergency Order at M-2020-3019262</w:t>
      </w:r>
    </w:p>
    <w:p w14:paraId="3A5D01AE" w14:textId="77777777" w:rsidR="007106F7" w:rsidRPr="007106F7" w:rsidRDefault="007106F7" w:rsidP="009C37FA">
      <w:pPr>
        <w:tabs>
          <w:tab w:val="center" w:pos="4680"/>
        </w:tabs>
        <w:spacing w:line="240" w:lineRule="auto"/>
        <w:jc w:val="center"/>
        <w:rPr>
          <w:b/>
          <w:i/>
          <w:iCs/>
          <w:szCs w:val="24"/>
        </w:rPr>
      </w:pPr>
    </w:p>
    <w:p w14:paraId="5BD264B0" w14:textId="01E49CB8" w:rsidR="00D246EA" w:rsidRPr="006962D3" w:rsidRDefault="00D246EA" w:rsidP="009C37FA">
      <w:pPr>
        <w:tabs>
          <w:tab w:val="center" w:pos="4680"/>
        </w:tabs>
        <w:spacing w:line="240" w:lineRule="auto"/>
        <w:jc w:val="center"/>
        <w:rPr>
          <w:b/>
          <w:szCs w:val="24"/>
        </w:rPr>
      </w:pPr>
      <w:r w:rsidRPr="006962D3">
        <w:rPr>
          <w:b/>
          <w:szCs w:val="24"/>
        </w:rPr>
        <w:t>BEFORE THE</w:t>
      </w:r>
    </w:p>
    <w:p w14:paraId="316DA1DC" w14:textId="77777777" w:rsidR="00D246EA" w:rsidRPr="006962D3" w:rsidRDefault="00D246EA" w:rsidP="009C37FA">
      <w:pPr>
        <w:tabs>
          <w:tab w:val="center" w:pos="4680"/>
        </w:tabs>
        <w:spacing w:line="240" w:lineRule="auto"/>
        <w:jc w:val="center"/>
        <w:rPr>
          <w:szCs w:val="24"/>
        </w:rPr>
      </w:pPr>
      <w:r w:rsidRPr="006962D3">
        <w:rPr>
          <w:b/>
          <w:szCs w:val="24"/>
        </w:rPr>
        <w:t>PENNSYLVANIA PUBLIC UTILITY COMMISSION</w:t>
      </w:r>
    </w:p>
    <w:p w14:paraId="55E73A4E" w14:textId="75CFD0C7" w:rsidR="00D246EA" w:rsidRDefault="00D246EA" w:rsidP="009C37FA">
      <w:pPr>
        <w:spacing w:line="240" w:lineRule="auto"/>
        <w:jc w:val="both"/>
        <w:rPr>
          <w:szCs w:val="24"/>
        </w:rPr>
      </w:pPr>
    </w:p>
    <w:p w14:paraId="40894FEA" w14:textId="77777777" w:rsidR="009411FD" w:rsidRPr="006962D3" w:rsidRDefault="009411FD" w:rsidP="009C37FA">
      <w:pPr>
        <w:spacing w:line="240" w:lineRule="auto"/>
        <w:jc w:val="both"/>
        <w:rPr>
          <w:szCs w:val="24"/>
        </w:rPr>
      </w:pPr>
    </w:p>
    <w:p w14:paraId="22B4A3D2" w14:textId="77777777" w:rsidR="00D246EA" w:rsidRPr="006962D3" w:rsidRDefault="00D246EA" w:rsidP="009C37FA">
      <w:pPr>
        <w:spacing w:line="240" w:lineRule="auto"/>
        <w:jc w:val="both"/>
        <w:rPr>
          <w:szCs w:val="24"/>
        </w:rPr>
      </w:pPr>
    </w:p>
    <w:p w14:paraId="134FAD03" w14:textId="77777777" w:rsidR="009E6487" w:rsidRPr="006962D3" w:rsidRDefault="009E6487" w:rsidP="009E6487">
      <w:pPr>
        <w:spacing w:line="240" w:lineRule="auto"/>
        <w:rPr>
          <w:color w:val="000000"/>
          <w:szCs w:val="24"/>
        </w:rPr>
      </w:pPr>
      <w:r w:rsidRPr="006962D3">
        <w:rPr>
          <w:szCs w:val="24"/>
        </w:rPr>
        <w:t>Petition of PECO Energy Company for a Finding</w:t>
      </w:r>
      <w:r w:rsidRPr="006962D3">
        <w:rPr>
          <w:szCs w:val="24"/>
        </w:rPr>
        <w:tab/>
        <w:t>:</w:t>
      </w:r>
      <w:r w:rsidRPr="006962D3">
        <w:rPr>
          <w:szCs w:val="24"/>
        </w:rPr>
        <w:tab/>
      </w:r>
      <w:r w:rsidRPr="006962D3">
        <w:rPr>
          <w:szCs w:val="24"/>
        </w:rPr>
        <w:tab/>
      </w:r>
      <w:r w:rsidRPr="006962D3">
        <w:rPr>
          <w:color w:val="000000"/>
          <w:szCs w:val="24"/>
        </w:rPr>
        <w:t>P-2021-3024328</w:t>
      </w:r>
    </w:p>
    <w:p w14:paraId="72AD03AF" w14:textId="77777777" w:rsidR="009E6487" w:rsidRPr="006962D3" w:rsidRDefault="009E6487" w:rsidP="009E6487">
      <w:pPr>
        <w:autoSpaceDE w:val="0"/>
        <w:autoSpaceDN w:val="0"/>
        <w:spacing w:line="240" w:lineRule="auto"/>
        <w:rPr>
          <w:szCs w:val="24"/>
        </w:rPr>
      </w:pPr>
      <w:r w:rsidRPr="006962D3">
        <w:rPr>
          <w:szCs w:val="24"/>
        </w:rPr>
        <w:t xml:space="preserve">Of Necessity Pursuant to 53 P.S. § 10619 that the </w:t>
      </w:r>
      <w:r w:rsidRPr="006962D3">
        <w:rPr>
          <w:szCs w:val="24"/>
        </w:rPr>
        <w:tab/>
        <w:t>:</w:t>
      </w:r>
    </w:p>
    <w:p w14:paraId="7273483B" w14:textId="77777777" w:rsidR="009E6487" w:rsidRPr="006962D3" w:rsidRDefault="009E6487" w:rsidP="009E6487">
      <w:pPr>
        <w:autoSpaceDE w:val="0"/>
        <w:autoSpaceDN w:val="0"/>
        <w:spacing w:line="240" w:lineRule="auto"/>
        <w:rPr>
          <w:szCs w:val="24"/>
        </w:rPr>
      </w:pPr>
      <w:r w:rsidRPr="006962D3">
        <w:rPr>
          <w:szCs w:val="24"/>
        </w:rPr>
        <w:t xml:space="preserve">Situation of Two Buildings Associated with a Gas  </w:t>
      </w:r>
      <w:r w:rsidRPr="006962D3">
        <w:rPr>
          <w:szCs w:val="24"/>
        </w:rPr>
        <w:tab/>
        <w:t>:</w:t>
      </w:r>
    </w:p>
    <w:p w14:paraId="4BA702C8" w14:textId="77777777" w:rsidR="009E6487" w:rsidRPr="006962D3" w:rsidRDefault="009E6487" w:rsidP="009E6487">
      <w:pPr>
        <w:autoSpaceDE w:val="0"/>
        <w:autoSpaceDN w:val="0"/>
        <w:spacing w:line="240" w:lineRule="auto"/>
        <w:rPr>
          <w:szCs w:val="24"/>
        </w:rPr>
      </w:pPr>
      <w:r w:rsidRPr="006962D3">
        <w:rPr>
          <w:szCs w:val="24"/>
        </w:rPr>
        <w:t>Reliability Station in Marple Township, Delaware</w:t>
      </w:r>
      <w:r w:rsidRPr="006962D3">
        <w:rPr>
          <w:szCs w:val="24"/>
        </w:rPr>
        <w:tab/>
        <w:t>:</w:t>
      </w:r>
    </w:p>
    <w:p w14:paraId="61229C87" w14:textId="77777777" w:rsidR="009E6487" w:rsidRPr="006962D3" w:rsidRDefault="009E6487" w:rsidP="009E6487">
      <w:pPr>
        <w:autoSpaceDE w:val="0"/>
        <w:autoSpaceDN w:val="0"/>
        <w:spacing w:line="240" w:lineRule="auto"/>
        <w:rPr>
          <w:szCs w:val="24"/>
        </w:rPr>
      </w:pPr>
      <w:r w:rsidRPr="006962D3">
        <w:rPr>
          <w:szCs w:val="24"/>
        </w:rPr>
        <w:t>County Is Reasonably Necessary for the</w:t>
      </w:r>
      <w:r w:rsidRPr="006962D3">
        <w:rPr>
          <w:szCs w:val="24"/>
        </w:rPr>
        <w:tab/>
      </w:r>
      <w:r w:rsidRPr="006962D3">
        <w:rPr>
          <w:szCs w:val="24"/>
        </w:rPr>
        <w:tab/>
        <w:t>:</w:t>
      </w:r>
    </w:p>
    <w:p w14:paraId="07DBDA23" w14:textId="77777777" w:rsidR="009E6487" w:rsidRPr="006962D3" w:rsidRDefault="009E6487" w:rsidP="009E6487">
      <w:pPr>
        <w:autoSpaceDE w:val="0"/>
        <w:autoSpaceDN w:val="0"/>
        <w:spacing w:line="240" w:lineRule="auto"/>
        <w:rPr>
          <w:szCs w:val="24"/>
        </w:rPr>
      </w:pPr>
      <w:r w:rsidRPr="006962D3">
        <w:rPr>
          <w:szCs w:val="24"/>
        </w:rPr>
        <w:t xml:space="preserve">Convenience and Welfare of the Public </w:t>
      </w:r>
      <w:r w:rsidRPr="006962D3">
        <w:rPr>
          <w:szCs w:val="24"/>
        </w:rPr>
        <w:tab/>
      </w:r>
      <w:r w:rsidRPr="006962D3">
        <w:rPr>
          <w:szCs w:val="24"/>
        </w:rPr>
        <w:tab/>
        <w:t>:</w:t>
      </w:r>
    </w:p>
    <w:p w14:paraId="184C2431" w14:textId="77777777" w:rsidR="009E6487" w:rsidRPr="006962D3" w:rsidRDefault="009E6487" w:rsidP="009E6487">
      <w:pPr>
        <w:autoSpaceDE w:val="0"/>
        <w:autoSpaceDN w:val="0"/>
        <w:spacing w:line="240" w:lineRule="auto"/>
        <w:rPr>
          <w:szCs w:val="24"/>
        </w:rPr>
      </w:pPr>
    </w:p>
    <w:p w14:paraId="3C153D79" w14:textId="6ECB93F4" w:rsidR="009E6487" w:rsidRDefault="009E6487" w:rsidP="009E6487">
      <w:pPr>
        <w:autoSpaceDE w:val="0"/>
        <w:autoSpaceDN w:val="0"/>
        <w:spacing w:line="240" w:lineRule="auto"/>
        <w:rPr>
          <w:szCs w:val="24"/>
        </w:rPr>
      </w:pPr>
    </w:p>
    <w:p w14:paraId="12F7F094" w14:textId="77777777" w:rsidR="009411FD" w:rsidRPr="006962D3" w:rsidRDefault="009411FD" w:rsidP="009E6487">
      <w:pPr>
        <w:autoSpaceDE w:val="0"/>
        <w:autoSpaceDN w:val="0"/>
        <w:spacing w:line="240" w:lineRule="auto"/>
        <w:rPr>
          <w:szCs w:val="24"/>
        </w:rPr>
      </w:pPr>
    </w:p>
    <w:p w14:paraId="00570A1C" w14:textId="275CEB74" w:rsidR="009E6487" w:rsidRPr="006962D3" w:rsidRDefault="00C160E0" w:rsidP="009E6487">
      <w:pPr>
        <w:spacing w:line="240" w:lineRule="auto"/>
        <w:jc w:val="center"/>
        <w:rPr>
          <w:b/>
          <w:szCs w:val="24"/>
        </w:rPr>
      </w:pPr>
      <w:r w:rsidRPr="006962D3">
        <w:rPr>
          <w:b/>
          <w:szCs w:val="24"/>
        </w:rPr>
        <w:t xml:space="preserve">INTERIM ORDER </w:t>
      </w:r>
    </w:p>
    <w:p w14:paraId="6921A739" w14:textId="77777777" w:rsidR="00297EB9" w:rsidRPr="006962D3" w:rsidRDefault="00E419C6" w:rsidP="009E6487">
      <w:pPr>
        <w:spacing w:line="240" w:lineRule="auto"/>
        <w:jc w:val="center"/>
        <w:rPr>
          <w:b/>
          <w:szCs w:val="24"/>
        </w:rPr>
      </w:pPr>
      <w:r w:rsidRPr="006962D3">
        <w:rPr>
          <w:b/>
          <w:szCs w:val="24"/>
        </w:rPr>
        <w:t xml:space="preserve">GRANTING IN PART AND DENYING IN PART PECO’S OBJECTIONS </w:t>
      </w:r>
      <w:r w:rsidR="00297EB9" w:rsidRPr="006962D3">
        <w:rPr>
          <w:b/>
          <w:szCs w:val="24"/>
        </w:rPr>
        <w:t xml:space="preserve">TO </w:t>
      </w:r>
    </w:p>
    <w:p w14:paraId="1E841C5B" w14:textId="77777777" w:rsidR="00297EB9" w:rsidRPr="006962D3" w:rsidRDefault="00297EB9" w:rsidP="009E6487">
      <w:pPr>
        <w:spacing w:line="240" w:lineRule="auto"/>
        <w:jc w:val="center"/>
        <w:rPr>
          <w:b/>
          <w:szCs w:val="24"/>
        </w:rPr>
      </w:pPr>
      <w:r w:rsidRPr="006962D3">
        <w:rPr>
          <w:b/>
          <w:szCs w:val="24"/>
        </w:rPr>
        <w:t>PUBLIC INPUT HEARING EXHIBITS A</w:t>
      </w:r>
      <w:r w:rsidR="00E419C6" w:rsidRPr="006962D3">
        <w:rPr>
          <w:b/>
          <w:szCs w:val="24"/>
        </w:rPr>
        <w:t xml:space="preserve">ND MOTIONS TO STRIKE </w:t>
      </w:r>
    </w:p>
    <w:p w14:paraId="02B25900" w14:textId="477E0B56" w:rsidR="001D608C" w:rsidRPr="006962D3" w:rsidRDefault="00E419C6" w:rsidP="009E6487">
      <w:pPr>
        <w:spacing w:line="240" w:lineRule="auto"/>
        <w:jc w:val="center"/>
        <w:rPr>
          <w:b/>
          <w:szCs w:val="24"/>
          <w:u w:val="single"/>
        </w:rPr>
      </w:pPr>
      <w:r w:rsidRPr="006962D3">
        <w:rPr>
          <w:b/>
          <w:szCs w:val="24"/>
          <w:u w:val="single"/>
        </w:rPr>
        <w:t xml:space="preserve">TESTIMONY </w:t>
      </w:r>
      <w:r w:rsidR="00297EB9" w:rsidRPr="006962D3">
        <w:rPr>
          <w:b/>
          <w:szCs w:val="24"/>
          <w:u w:val="single"/>
        </w:rPr>
        <w:t>OFFERED BY G</w:t>
      </w:r>
      <w:r w:rsidR="001F0162" w:rsidRPr="006962D3">
        <w:rPr>
          <w:b/>
          <w:szCs w:val="24"/>
          <w:u w:val="single"/>
        </w:rPr>
        <w:t>R</w:t>
      </w:r>
      <w:r w:rsidR="00297EB9" w:rsidRPr="006962D3">
        <w:rPr>
          <w:b/>
          <w:szCs w:val="24"/>
          <w:u w:val="single"/>
        </w:rPr>
        <w:t>EGORY FAT</w:t>
      </w:r>
    </w:p>
    <w:p w14:paraId="50BB7271" w14:textId="77777777" w:rsidR="009E6487" w:rsidRPr="006962D3" w:rsidRDefault="009E6487" w:rsidP="009E6487">
      <w:pPr>
        <w:tabs>
          <w:tab w:val="center" w:pos="4680"/>
        </w:tabs>
        <w:suppressAutoHyphens/>
        <w:autoSpaceDE w:val="0"/>
        <w:autoSpaceDN w:val="0"/>
        <w:rPr>
          <w:spacing w:val="-3"/>
          <w:szCs w:val="24"/>
          <w:u w:val="single"/>
        </w:rPr>
      </w:pPr>
    </w:p>
    <w:p w14:paraId="27BECCDE" w14:textId="3B1FFEFE" w:rsidR="001D4492" w:rsidRPr="006962D3" w:rsidRDefault="0013401E" w:rsidP="001D4492">
      <w:pPr>
        <w:tabs>
          <w:tab w:val="left" w:pos="-720"/>
        </w:tabs>
        <w:suppressAutoHyphens/>
        <w:rPr>
          <w:bCs/>
          <w:szCs w:val="24"/>
        </w:rPr>
      </w:pPr>
      <w:r w:rsidRPr="006962D3">
        <w:rPr>
          <w:spacing w:val="-3"/>
          <w:szCs w:val="24"/>
        </w:rPr>
        <w:tab/>
      </w:r>
      <w:r w:rsidRPr="006962D3">
        <w:rPr>
          <w:spacing w:val="-3"/>
          <w:szCs w:val="24"/>
        </w:rPr>
        <w:tab/>
      </w:r>
      <w:r w:rsidR="003C7CB6" w:rsidRPr="006962D3">
        <w:rPr>
          <w:spacing w:val="-3"/>
          <w:szCs w:val="24"/>
        </w:rPr>
        <w:t>P</w:t>
      </w:r>
      <w:r w:rsidR="001D4492" w:rsidRPr="006962D3">
        <w:rPr>
          <w:spacing w:val="-3"/>
          <w:szCs w:val="24"/>
        </w:rPr>
        <w:t xml:space="preserve">ublic input hearings </w:t>
      </w:r>
      <w:r w:rsidR="003C7CB6" w:rsidRPr="006962D3">
        <w:rPr>
          <w:spacing w:val="-3"/>
          <w:szCs w:val="24"/>
        </w:rPr>
        <w:t xml:space="preserve">in the above-captioned matter were held on </w:t>
      </w:r>
      <w:r w:rsidR="001D4492" w:rsidRPr="006962D3">
        <w:rPr>
          <w:spacing w:val="-3"/>
          <w:szCs w:val="24"/>
        </w:rPr>
        <w:t xml:space="preserve">May 25, 2021 and May 26, 2021, at 1:00 p.m. and 6:00 p.m. both days.  </w:t>
      </w:r>
    </w:p>
    <w:p w14:paraId="492C9992" w14:textId="40C5D056" w:rsidR="00302D06" w:rsidRPr="006962D3" w:rsidRDefault="00302D06" w:rsidP="001D4492">
      <w:pPr>
        <w:tabs>
          <w:tab w:val="left" w:pos="-720"/>
        </w:tabs>
        <w:suppressAutoHyphens/>
        <w:rPr>
          <w:bCs/>
          <w:szCs w:val="24"/>
        </w:rPr>
      </w:pPr>
    </w:p>
    <w:p w14:paraId="26003DD1" w14:textId="77777777" w:rsidR="009411FD" w:rsidRDefault="00302D06" w:rsidP="001D4492">
      <w:pPr>
        <w:tabs>
          <w:tab w:val="left" w:pos="-720"/>
        </w:tabs>
        <w:suppressAutoHyphens/>
        <w:rPr>
          <w:bCs/>
          <w:szCs w:val="24"/>
        </w:rPr>
      </w:pPr>
      <w:r w:rsidRPr="006962D3">
        <w:rPr>
          <w:bCs/>
          <w:szCs w:val="24"/>
        </w:rPr>
        <w:tab/>
      </w:r>
      <w:r w:rsidRPr="006962D3">
        <w:rPr>
          <w:bCs/>
          <w:szCs w:val="24"/>
        </w:rPr>
        <w:tab/>
      </w:r>
      <w:r w:rsidR="003C7CB6" w:rsidRPr="006962D3">
        <w:rPr>
          <w:bCs/>
          <w:szCs w:val="24"/>
        </w:rPr>
        <w:t xml:space="preserve">Two witnesses, </w:t>
      </w:r>
      <w:r w:rsidRPr="006962D3">
        <w:rPr>
          <w:bCs/>
          <w:szCs w:val="24"/>
        </w:rPr>
        <w:t>Gregory Fat</w:t>
      </w:r>
      <w:r w:rsidR="00381DD8" w:rsidRPr="006962D3">
        <w:rPr>
          <w:bCs/>
          <w:szCs w:val="24"/>
        </w:rPr>
        <w:t xml:space="preserve"> (Mr. Fat</w:t>
      </w:r>
      <w:r w:rsidR="003C7CB6" w:rsidRPr="006962D3">
        <w:rPr>
          <w:bCs/>
          <w:szCs w:val="24"/>
        </w:rPr>
        <w:t xml:space="preserve">) and </w:t>
      </w:r>
      <w:r w:rsidRPr="006962D3">
        <w:rPr>
          <w:bCs/>
          <w:szCs w:val="24"/>
        </w:rPr>
        <w:t>Marilia Mancini-Strong</w:t>
      </w:r>
      <w:r w:rsidR="00381DD8" w:rsidRPr="006962D3">
        <w:rPr>
          <w:bCs/>
          <w:szCs w:val="24"/>
        </w:rPr>
        <w:t xml:space="preserve"> (Ms. Mancini-Strong)</w:t>
      </w:r>
      <w:r w:rsidR="003C7CB6" w:rsidRPr="006962D3">
        <w:rPr>
          <w:bCs/>
          <w:szCs w:val="24"/>
        </w:rPr>
        <w:t>, offered exhibits during their testimony.</w:t>
      </w:r>
      <w:r w:rsidR="009C27CF" w:rsidRPr="006962D3">
        <w:rPr>
          <w:rStyle w:val="FootnoteReference"/>
          <w:bCs/>
          <w:szCs w:val="24"/>
        </w:rPr>
        <w:footnoteReference w:id="1"/>
      </w:r>
      <w:r w:rsidR="00277076" w:rsidRPr="006962D3">
        <w:rPr>
          <w:bCs/>
          <w:szCs w:val="24"/>
        </w:rPr>
        <w:t xml:space="preserve"> </w:t>
      </w:r>
      <w:r w:rsidR="003C7CB6" w:rsidRPr="006962D3">
        <w:rPr>
          <w:bCs/>
          <w:szCs w:val="24"/>
        </w:rPr>
        <w:t xml:space="preserve"> Mr. Fat’s proposed exhibits were marked as </w:t>
      </w:r>
      <w:r w:rsidR="005E3F41" w:rsidRPr="006962D3">
        <w:rPr>
          <w:bCs/>
          <w:szCs w:val="24"/>
        </w:rPr>
        <w:t xml:space="preserve">GF-A through GF-T and </w:t>
      </w:r>
      <w:r w:rsidR="003C7CB6" w:rsidRPr="006962D3">
        <w:rPr>
          <w:bCs/>
          <w:szCs w:val="24"/>
        </w:rPr>
        <w:t xml:space="preserve">Ms. Mancini-Strong’s exhibits were marked as </w:t>
      </w:r>
      <w:r w:rsidR="005E3F41" w:rsidRPr="006962D3">
        <w:rPr>
          <w:bCs/>
          <w:szCs w:val="24"/>
        </w:rPr>
        <w:t xml:space="preserve">MM-S-1 through </w:t>
      </w:r>
    </w:p>
    <w:p w14:paraId="15F7797F" w14:textId="4CD517D6" w:rsidR="00302D06" w:rsidRPr="006962D3" w:rsidRDefault="005E3F41" w:rsidP="001D4492">
      <w:pPr>
        <w:tabs>
          <w:tab w:val="left" w:pos="-720"/>
        </w:tabs>
        <w:suppressAutoHyphens/>
        <w:rPr>
          <w:bCs/>
          <w:szCs w:val="24"/>
        </w:rPr>
      </w:pPr>
      <w:r w:rsidRPr="006962D3">
        <w:rPr>
          <w:bCs/>
          <w:szCs w:val="24"/>
        </w:rPr>
        <w:t xml:space="preserve">MM-S-7.  </w:t>
      </w:r>
    </w:p>
    <w:p w14:paraId="1BD35F48" w14:textId="16FB1278" w:rsidR="005E3F41" w:rsidRPr="006962D3" w:rsidRDefault="005E3F41" w:rsidP="001D4492">
      <w:pPr>
        <w:tabs>
          <w:tab w:val="left" w:pos="-720"/>
        </w:tabs>
        <w:suppressAutoHyphens/>
        <w:rPr>
          <w:bCs/>
          <w:szCs w:val="24"/>
        </w:rPr>
      </w:pPr>
    </w:p>
    <w:p w14:paraId="59CC7FD6" w14:textId="0C2493A8" w:rsidR="003721E1" w:rsidRPr="006962D3" w:rsidRDefault="005E3F41" w:rsidP="001D4492">
      <w:pPr>
        <w:tabs>
          <w:tab w:val="left" w:pos="-720"/>
        </w:tabs>
        <w:suppressAutoHyphens/>
        <w:rPr>
          <w:bCs/>
          <w:szCs w:val="24"/>
        </w:rPr>
      </w:pPr>
      <w:r w:rsidRPr="006962D3">
        <w:rPr>
          <w:bCs/>
          <w:szCs w:val="24"/>
        </w:rPr>
        <w:tab/>
      </w:r>
      <w:r w:rsidRPr="006962D3">
        <w:rPr>
          <w:bCs/>
          <w:szCs w:val="24"/>
        </w:rPr>
        <w:tab/>
      </w:r>
      <w:r w:rsidR="003C7CB6" w:rsidRPr="006962D3">
        <w:rPr>
          <w:bCs/>
          <w:szCs w:val="24"/>
        </w:rPr>
        <w:t xml:space="preserve">On June 4, 2021, </w:t>
      </w:r>
      <w:r w:rsidR="009411FD">
        <w:rPr>
          <w:bCs/>
          <w:szCs w:val="24"/>
        </w:rPr>
        <w:t>a</w:t>
      </w:r>
      <w:r w:rsidR="003C7CB6" w:rsidRPr="006962D3">
        <w:rPr>
          <w:bCs/>
          <w:szCs w:val="24"/>
        </w:rPr>
        <w:t xml:space="preserve">n Interim </w:t>
      </w:r>
      <w:r w:rsidR="00BE3BF0" w:rsidRPr="006962D3">
        <w:rPr>
          <w:bCs/>
          <w:szCs w:val="24"/>
        </w:rPr>
        <w:t xml:space="preserve">Order was entered setting deadlines for the filing of objections to the admission of the proposed exhibits, motions to strike testimony related to the proposed exhibits, and responses to any objections and motions to strike.  </w:t>
      </w:r>
    </w:p>
    <w:p w14:paraId="39037D3E" w14:textId="55E88499" w:rsidR="00BE3BF0" w:rsidRPr="006962D3" w:rsidRDefault="00BE3BF0" w:rsidP="001D4492">
      <w:pPr>
        <w:tabs>
          <w:tab w:val="left" w:pos="-720"/>
        </w:tabs>
        <w:suppressAutoHyphens/>
        <w:rPr>
          <w:bCs/>
          <w:szCs w:val="24"/>
        </w:rPr>
      </w:pPr>
    </w:p>
    <w:p w14:paraId="5433B50D" w14:textId="6973A664" w:rsidR="00BE3BF0" w:rsidRDefault="00BE3BF0" w:rsidP="001D4492">
      <w:pPr>
        <w:tabs>
          <w:tab w:val="left" w:pos="-720"/>
        </w:tabs>
        <w:suppressAutoHyphens/>
        <w:rPr>
          <w:bCs/>
          <w:szCs w:val="24"/>
        </w:rPr>
      </w:pPr>
      <w:r w:rsidRPr="006962D3">
        <w:rPr>
          <w:bCs/>
          <w:szCs w:val="24"/>
        </w:rPr>
        <w:tab/>
      </w:r>
      <w:r w:rsidRPr="006962D3">
        <w:rPr>
          <w:bCs/>
          <w:szCs w:val="24"/>
        </w:rPr>
        <w:tab/>
        <w:t xml:space="preserve">On June 11, 2021, PECO Energy Company (PECO) filed objections and motions to strike, arguing, </w:t>
      </w:r>
      <w:r w:rsidRPr="006962D3">
        <w:rPr>
          <w:bCs/>
          <w:i/>
          <w:iCs/>
          <w:szCs w:val="24"/>
        </w:rPr>
        <w:t>inter alia</w:t>
      </w:r>
      <w:r w:rsidRPr="006962D3">
        <w:rPr>
          <w:bCs/>
          <w:szCs w:val="24"/>
        </w:rPr>
        <w:t xml:space="preserve">, the proposed exhibits </w:t>
      </w:r>
      <w:r w:rsidRPr="006962D3">
        <w:rPr>
          <w:szCs w:val="24"/>
        </w:rPr>
        <w:t xml:space="preserve">and testimony go beyond the relevant scope of </w:t>
      </w:r>
      <w:r w:rsidRPr="006962D3">
        <w:rPr>
          <w:szCs w:val="24"/>
        </w:rPr>
        <w:lastRenderedPageBreak/>
        <w:t>this proceeding, because they contain inadmissible hearsay, and because any probative value is outweighed by the danger of unfair prejudice and confusion of the issues.</w:t>
      </w:r>
      <w:r w:rsidRPr="006962D3">
        <w:rPr>
          <w:bCs/>
          <w:szCs w:val="24"/>
        </w:rPr>
        <w:t xml:space="preserve"> </w:t>
      </w:r>
    </w:p>
    <w:p w14:paraId="14C32CB6" w14:textId="77777777" w:rsidR="00BB676C" w:rsidRPr="006962D3" w:rsidRDefault="00BB676C" w:rsidP="001D4492">
      <w:pPr>
        <w:tabs>
          <w:tab w:val="left" w:pos="-720"/>
        </w:tabs>
        <w:suppressAutoHyphens/>
        <w:rPr>
          <w:bCs/>
          <w:szCs w:val="24"/>
        </w:rPr>
      </w:pPr>
    </w:p>
    <w:p w14:paraId="7920A61B" w14:textId="292BBEAC" w:rsidR="009C27CF" w:rsidRPr="006962D3" w:rsidRDefault="009C27CF" w:rsidP="001D4492">
      <w:pPr>
        <w:tabs>
          <w:tab w:val="left" w:pos="-720"/>
        </w:tabs>
        <w:suppressAutoHyphens/>
        <w:rPr>
          <w:bCs/>
          <w:szCs w:val="24"/>
        </w:rPr>
      </w:pPr>
      <w:r w:rsidRPr="006962D3">
        <w:rPr>
          <w:bCs/>
          <w:szCs w:val="24"/>
        </w:rPr>
        <w:tab/>
      </w:r>
      <w:r w:rsidRPr="006962D3">
        <w:rPr>
          <w:bCs/>
          <w:szCs w:val="24"/>
        </w:rPr>
        <w:tab/>
        <w:t>On June 18, 2021, Julie Baker, (Ms. Baker), Theodore Uhlman (Mr. Uhlman), and Mr. Fat filed responses to PECO’s objections and motions to strike.</w:t>
      </w:r>
      <w:r w:rsidRPr="006962D3">
        <w:rPr>
          <w:rStyle w:val="FootnoteReference"/>
          <w:bCs/>
          <w:szCs w:val="24"/>
        </w:rPr>
        <w:footnoteReference w:id="2"/>
      </w:r>
      <w:r w:rsidRPr="006962D3">
        <w:rPr>
          <w:bCs/>
          <w:szCs w:val="24"/>
        </w:rPr>
        <w:t xml:space="preserve">  </w:t>
      </w:r>
    </w:p>
    <w:p w14:paraId="0E3EA607" w14:textId="14741058" w:rsidR="001F0162" w:rsidRPr="006962D3" w:rsidRDefault="001F0162" w:rsidP="001D4492">
      <w:pPr>
        <w:tabs>
          <w:tab w:val="left" w:pos="-720"/>
        </w:tabs>
        <w:suppressAutoHyphens/>
        <w:rPr>
          <w:bCs/>
          <w:szCs w:val="24"/>
        </w:rPr>
      </w:pPr>
    </w:p>
    <w:p w14:paraId="43A3C37B" w14:textId="5277B7F9" w:rsidR="001F0162" w:rsidRPr="006962D3" w:rsidRDefault="001F0162" w:rsidP="001D4492">
      <w:pPr>
        <w:tabs>
          <w:tab w:val="left" w:pos="-720"/>
        </w:tabs>
        <w:suppressAutoHyphens/>
        <w:rPr>
          <w:bCs/>
          <w:szCs w:val="24"/>
        </w:rPr>
      </w:pPr>
      <w:r w:rsidRPr="006962D3">
        <w:rPr>
          <w:bCs/>
          <w:szCs w:val="24"/>
        </w:rPr>
        <w:tab/>
      </w:r>
      <w:r w:rsidRPr="006962D3">
        <w:rPr>
          <w:bCs/>
          <w:szCs w:val="24"/>
        </w:rPr>
        <w:tab/>
        <w:t xml:space="preserve">This Order pertains only to the testimony and exhibits offered by Mr. Fat.  The testimony and exhibits offered by Ms. </w:t>
      </w:r>
      <w:r w:rsidRPr="006962D3">
        <w:rPr>
          <w:szCs w:val="24"/>
        </w:rPr>
        <w:t>Mancini-Strong</w:t>
      </w:r>
      <w:r w:rsidRPr="006962D3">
        <w:rPr>
          <w:bCs/>
          <w:szCs w:val="24"/>
        </w:rPr>
        <w:t xml:space="preserve"> will be addressed in a separate order. </w:t>
      </w:r>
    </w:p>
    <w:p w14:paraId="2B1576C6" w14:textId="717A620B" w:rsidR="00472AD3" w:rsidRPr="006962D3" w:rsidRDefault="00472AD3" w:rsidP="001D4492">
      <w:pPr>
        <w:tabs>
          <w:tab w:val="left" w:pos="-720"/>
        </w:tabs>
        <w:suppressAutoHyphens/>
        <w:rPr>
          <w:bCs/>
          <w:szCs w:val="24"/>
        </w:rPr>
      </w:pPr>
    </w:p>
    <w:p w14:paraId="7F103136" w14:textId="4AED7965" w:rsidR="00472AD3" w:rsidRPr="006962D3" w:rsidRDefault="00472AD3" w:rsidP="001D4492">
      <w:pPr>
        <w:tabs>
          <w:tab w:val="left" w:pos="-720"/>
        </w:tabs>
        <w:suppressAutoHyphens/>
        <w:rPr>
          <w:bCs/>
          <w:szCs w:val="24"/>
          <w:u w:val="single"/>
        </w:rPr>
      </w:pPr>
      <w:r w:rsidRPr="006962D3">
        <w:rPr>
          <w:bCs/>
          <w:szCs w:val="24"/>
          <w:u w:val="single"/>
        </w:rPr>
        <w:t>Discussion</w:t>
      </w:r>
    </w:p>
    <w:p w14:paraId="1357034B" w14:textId="0C26016E" w:rsidR="00472AD3" w:rsidRPr="006962D3" w:rsidRDefault="00472AD3" w:rsidP="001D4492">
      <w:pPr>
        <w:tabs>
          <w:tab w:val="left" w:pos="-720"/>
        </w:tabs>
        <w:suppressAutoHyphens/>
        <w:rPr>
          <w:bCs/>
          <w:szCs w:val="24"/>
          <w:u w:val="single"/>
        </w:rPr>
      </w:pPr>
    </w:p>
    <w:p w14:paraId="24507350" w14:textId="788192D5" w:rsidR="00472AD3" w:rsidRPr="006962D3" w:rsidRDefault="00472AD3" w:rsidP="00472AD3">
      <w:pPr>
        <w:tabs>
          <w:tab w:val="left" w:pos="-720"/>
        </w:tabs>
        <w:suppressAutoHyphens/>
        <w:autoSpaceDE w:val="0"/>
        <w:autoSpaceDN w:val="0"/>
        <w:ind w:firstLine="1440"/>
        <w:rPr>
          <w:szCs w:val="24"/>
        </w:rPr>
      </w:pPr>
      <w:r w:rsidRPr="006962D3">
        <w:rPr>
          <w:spacing w:val="-3"/>
          <w:szCs w:val="24"/>
        </w:rPr>
        <w:t xml:space="preserve">This matter concerns PECO’s Petition for a Finding of Necessity Pursuant to 53 P.S. § 10619 that the Situation of Two Buildings Associated with a Gas Reliability Station in Marple Township, Delaware County Is Reasonably Necessary for the Convenience and Welfare of the Public (Petition).  In the Petition, PECO requests that </w:t>
      </w:r>
      <w:r w:rsidRPr="006962D3">
        <w:rPr>
          <w:szCs w:val="24"/>
        </w:rPr>
        <w:t>the Commission, pursuant to 52 Pa.Code §</w:t>
      </w:r>
      <w:r w:rsidR="009411FD">
        <w:t> </w:t>
      </w:r>
      <w:r w:rsidRPr="006962D3">
        <w:rPr>
          <w:szCs w:val="24"/>
        </w:rPr>
        <w:t>5.41 and Section 619 of the Municipalities Planning Code (MPC), 53 P.S. § 10619, make a finding that: (1) the situation of two buildings at 2090 Sproul Road, Marple Township, Delaware County, Pennsylvania, 19008 (2090 Sproul Road) for a proposed gas reliability station is reasonably necessary for the convenience and welfare of the public and, therefore, exempt from any zoning, subdivision, and land development restriction of the Marple Township Subdivision and Land Development Ordinance and the Marple Township Zoning Code pursuant to MPC §</w:t>
      </w:r>
      <w:r w:rsidR="009411FD">
        <w:rPr>
          <w:szCs w:val="24"/>
        </w:rPr>
        <w:t> </w:t>
      </w:r>
      <w:r w:rsidRPr="006962D3">
        <w:rPr>
          <w:szCs w:val="24"/>
        </w:rPr>
        <w:t>619, and (2) a proposed security fence appurtenant to the Gas Reliability Station is a “facility” under 66 Pa.C.S. § 102 and is therefore exempt from local zoning requirements.</w:t>
      </w:r>
    </w:p>
    <w:p w14:paraId="3D64992E" w14:textId="77777777" w:rsidR="00472AD3" w:rsidRPr="006962D3" w:rsidRDefault="00472AD3" w:rsidP="00472AD3">
      <w:pPr>
        <w:tabs>
          <w:tab w:val="left" w:pos="-720"/>
        </w:tabs>
        <w:suppressAutoHyphens/>
        <w:autoSpaceDE w:val="0"/>
        <w:autoSpaceDN w:val="0"/>
        <w:ind w:firstLine="1440"/>
        <w:rPr>
          <w:szCs w:val="24"/>
        </w:rPr>
      </w:pPr>
    </w:p>
    <w:p w14:paraId="575560BC" w14:textId="76302A78" w:rsidR="00472AD3" w:rsidRPr="006962D3" w:rsidRDefault="00472AD3" w:rsidP="00472AD3">
      <w:pPr>
        <w:tabs>
          <w:tab w:val="left" w:pos="-720"/>
        </w:tabs>
        <w:suppressAutoHyphens/>
        <w:autoSpaceDE w:val="0"/>
        <w:autoSpaceDN w:val="0"/>
        <w:ind w:firstLine="1440"/>
        <w:rPr>
          <w:szCs w:val="24"/>
        </w:rPr>
      </w:pPr>
      <w:r w:rsidRPr="006962D3">
        <w:rPr>
          <w:szCs w:val="24"/>
        </w:rPr>
        <w:t xml:space="preserve">PECO avers in its application that its current natural gas distribution system in Delaware County is experiencing, or soon will be experiencing, design day constraints.  Consequently, PECO plans to utilize an existing Liquified Natural Gas tank located elsewhere on its system (in West Conshohocken) as a source of supply for Delaware County generally and Marple Township in particular.  This larger Natural Gas Reliability Project </w:t>
      </w:r>
      <w:r w:rsidRPr="006962D3">
        <w:rPr>
          <w:szCs w:val="24"/>
        </w:rPr>
        <w:lastRenderedPageBreak/>
        <w:t xml:space="preserve">consists of: (i) upgrading PECO’s natural gas plant in West Conshohocken; (ii) installing 11.5 miles of new gas main; and (iii) constructing the Gas Reliability Station in Marple Township, Delaware County to receive and distribute the natural gas transported by the full Reliability Project.  The Petition at issue in the instant matter pertains only to the Gas Reliability Station.  </w:t>
      </w:r>
    </w:p>
    <w:p w14:paraId="30DA2D9D" w14:textId="77777777" w:rsidR="00472AD3" w:rsidRPr="006962D3" w:rsidRDefault="00472AD3" w:rsidP="00472AD3">
      <w:pPr>
        <w:tabs>
          <w:tab w:val="left" w:pos="-720"/>
        </w:tabs>
        <w:suppressAutoHyphens/>
        <w:autoSpaceDE w:val="0"/>
        <w:autoSpaceDN w:val="0"/>
        <w:ind w:firstLine="1440"/>
        <w:rPr>
          <w:szCs w:val="24"/>
        </w:rPr>
      </w:pPr>
    </w:p>
    <w:p w14:paraId="016D0323" w14:textId="77777777" w:rsidR="00472AD3" w:rsidRPr="006962D3" w:rsidRDefault="00472AD3" w:rsidP="00472AD3">
      <w:pPr>
        <w:ind w:firstLine="1440"/>
        <w:rPr>
          <w:rFonts w:eastAsia="Calibri"/>
          <w:iCs/>
          <w:szCs w:val="24"/>
        </w:rPr>
      </w:pPr>
      <w:r w:rsidRPr="006962D3">
        <w:rPr>
          <w:rFonts w:eastAsia="Calibri"/>
          <w:szCs w:val="24"/>
        </w:rPr>
        <w:t>Article VI of the Pennsylvania Municipalities Planning Code (MPC)</w:t>
      </w:r>
      <w:r w:rsidRPr="006962D3">
        <w:rPr>
          <w:rFonts w:eastAsia="Calibri"/>
          <w:szCs w:val="24"/>
          <w:vertAlign w:val="superscript"/>
        </w:rPr>
        <w:footnoteReference w:id="3"/>
      </w:r>
      <w:r w:rsidRPr="006962D3">
        <w:rPr>
          <w:rFonts w:eastAsia="Calibri"/>
          <w:szCs w:val="24"/>
        </w:rPr>
        <w:t xml:space="preserve"> provides that “[T]he governing body of each municipality . . . , may enact, amend and repeal zoning ordinances to implement comprehensive plans . . .”</w:t>
      </w:r>
      <w:r w:rsidRPr="006962D3">
        <w:rPr>
          <w:rFonts w:eastAsia="Calibri"/>
          <w:szCs w:val="24"/>
          <w:vertAlign w:val="superscript"/>
        </w:rPr>
        <w:footnoteReference w:id="4"/>
      </w:r>
      <w:r w:rsidRPr="006962D3">
        <w:rPr>
          <w:rFonts w:eastAsia="Calibri"/>
          <w:szCs w:val="24"/>
        </w:rPr>
        <w:t xml:space="preserve">  Article VI of the MPC does not apply to a proposed building to be used by a public utility corporation if, after notice to the municipality and corporation and public hearing, the Commission decides </w:t>
      </w:r>
      <w:r w:rsidRPr="006962D3">
        <w:rPr>
          <w:rFonts w:eastAsia="Calibri"/>
          <w:iCs/>
          <w:szCs w:val="24"/>
        </w:rPr>
        <w:t xml:space="preserve">that the present or proposed </w:t>
      </w:r>
      <w:r w:rsidRPr="006962D3">
        <w:rPr>
          <w:rFonts w:eastAsia="Calibri"/>
          <w:iCs/>
          <w:szCs w:val="24"/>
          <w:u w:val="single"/>
        </w:rPr>
        <w:t>situation of the building</w:t>
      </w:r>
      <w:r w:rsidRPr="006962D3">
        <w:rPr>
          <w:rFonts w:eastAsia="Calibri"/>
          <w:iCs/>
          <w:szCs w:val="24"/>
        </w:rPr>
        <w:t xml:space="preserve"> in question is reasonably necessary for the convenience or welfare of the public.</w:t>
      </w:r>
      <w:r w:rsidRPr="006962D3">
        <w:rPr>
          <w:rFonts w:eastAsia="Calibri"/>
          <w:iCs/>
          <w:szCs w:val="24"/>
          <w:vertAlign w:val="superscript"/>
        </w:rPr>
        <w:footnoteReference w:id="5"/>
      </w:r>
      <w:r w:rsidRPr="006962D3">
        <w:rPr>
          <w:rFonts w:eastAsia="Calibri"/>
          <w:iCs/>
          <w:szCs w:val="24"/>
        </w:rPr>
        <w:t xml:space="preserve">  </w:t>
      </w:r>
    </w:p>
    <w:p w14:paraId="4E1E0C56" w14:textId="77777777" w:rsidR="00472AD3" w:rsidRPr="006962D3" w:rsidRDefault="00472AD3" w:rsidP="00472AD3">
      <w:pPr>
        <w:ind w:firstLine="1440"/>
        <w:rPr>
          <w:rFonts w:eastAsia="Calibri"/>
          <w:iCs/>
          <w:szCs w:val="24"/>
        </w:rPr>
      </w:pPr>
    </w:p>
    <w:p w14:paraId="71CC290A" w14:textId="77777777" w:rsidR="00472AD3" w:rsidRPr="006962D3" w:rsidRDefault="00472AD3" w:rsidP="00472AD3">
      <w:pPr>
        <w:pStyle w:val="BodyText2"/>
        <w:spacing w:after="0" w:line="360" w:lineRule="auto"/>
        <w:ind w:firstLine="1440"/>
      </w:pPr>
      <w:r w:rsidRPr="006962D3">
        <w:t>Therefore, a municipality may zone a public utility building unless the Commission determines that the building is reasonably necessary for the convenience or welfare of the public.  If the Commission finds that the building is reasonably necessary, the building is exempt from a local zoning ordinance under the MPC.</w:t>
      </w:r>
      <w:r w:rsidRPr="006962D3">
        <w:rPr>
          <w:rStyle w:val="FootnoteReference"/>
        </w:rPr>
        <w:footnoteReference w:id="6"/>
      </w:r>
      <w:r w:rsidRPr="006962D3">
        <w:t xml:space="preserve">  Section 619 of the MPC does not require a utility to prove that the site it has selected is absolutely necessary or that it is the best possible site, it need only show that the building is reasonably necessary.</w:t>
      </w:r>
      <w:r w:rsidRPr="006962D3">
        <w:rPr>
          <w:rStyle w:val="FootnoteReference"/>
        </w:rPr>
        <w:footnoteReference w:id="7"/>
      </w:r>
      <w:r w:rsidRPr="006962D3">
        <w:t xml:space="preserve">  The Commonwealth Court has explained, “We do not interpret [Section 619 of the MPC] as requiring the [Commission] to reevaluate the entire project.  [Section 619 of the MPC] merely directs [the Commission] to determine whether the </w:t>
      </w:r>
      <w:r w:rsidRPr="006962D3">
        <w:rPr>
          <w:i/>
          <w:iCs/>
        </w:rPr>
        <w:t xml:space="preserve">site </w:t>
      </w:r>
      <w:r w:rsidRPr="006962D3">
        <w:t>of the [proposed facility] is appropriate to further the public interest.”</w:t>
      </w:r>
      <w:r w:rsidRPr="006962D3">
        <w:rPr>
          <w:rStyle w:val="FootnoteReference"/>
        </w:rPr>
        <w:footnoteReference w:id="8"/>
      </w:r>
    </w:p>
    <w:p w14:paraId="404F5C38" w14:textId="77777777" w:rsidR="00472AD3" w:rsidRPr="006962D3" w:rsidRDefault="00472AD3" w:rsidP="00472AD3">
      <w:pPr>
        <w:rPr>
          <w:rFonts w:eastAsia="Calibri"/>
          <w:szCs w:val="24"/>
        </w:rPr>
      </w:pPr>
      <w:r w:rsidRPr="006962D3">
        <w:rPr>
          <w:rFonts w:eastAsia="Calibri"/>
          <w:szCs w:val="24"/>
        </w:rPr>
        <w:tab/>
      </w:r>
      <w:r w:rsidRPr="006962D3">
        <w:rPr>
          <w:rFonts w:eastAsia="Calibri"/>
          <w:szCs w:val="24"/>
        </w:rPr>
        <w:tab/>
      </w:r>
    </w:p>
    <w:p w14:paraId="3F91A649" w14:textId="77777777" w:rsidR="00472AD3" w:rsidRPr="006962D3" w:rsidRDefault="00472AD3" w:rsidP="00472AD3">
      <w:pPr>
        <w:rPr>
          <w:rFonts w:eastAsia="Calibri"/>
          <w:szCs w:val="24"/>
        </w:rPr>
      </w:pPr>
      <w:r w:rsidRPr="006962D3">
        <w:rPr>
          <w:rFonts w:eastAsia="Calibri"/>
          <w:szCs w:val="24"/>
        </w:rPr>
        <w:lastRenderedPageBreak/>
        <w:tab/>
      </w:r>
      <w:r w:rsidRPr="006962D3">
        <w:rPr>
          <w:rFonts w:eastAsia="Calibri"/>
          <w:szCs w:val="24"/>
        </w:rPr>
        <w:tab/>
        <w:t>Additionally, the Commission has adopted a final policy statement order intending to further the State’s goal of making State agency actions consistent with sound land use planning by considering the impact of its decisions upon local comprehensive plans and zoning ordinances.</w:t>
      </w:r>
      <w:r w:rsidRPr="006962D3">
        <w:rPr>
          <w:rFonts w:eastAsia="Calibri"/>
          <w:szCs w:val="24"/>
          <w:vertAlign w:val="superscript"/>
        </w:rPr>
        <w:footnoteReference w:id="9"/>
      </w:r>
      <w:r w:rsidRPr="006962D3">
        <w:rPr>
          <w:rFonts w:eastAsia="Calibri"/>
          <w:szCs w:val="24"/>
        </w:rPr>
        <w:t xml:space="preserve">  The policy statement provides that the Commission will consider the impacts of its decisions upon local comprehensive plans and zoning ordinances when reviewing applications for the following:</w:t>
      </w:r>
    </w:p>
    <w:p w14:paraId="51A52578" w14:textId="77777777" w:rsidR="00472AD3" w:rsidRPr="006962D3" w:rsidRDefault="00472AD3" w:rsidP="00472AD3">
      <w:pPr>
        <w:spacing w:line="240" w:lineRule="auto"/>
        <w:rPr>
          <w:rFonts w:eastAsia="Calibri"/>
          <w:szCs w:val="24"/>
        </w:rPr>
      </w:pPr>
    </w:p>
    <w:p w14:paraId="479B5C76" w14:textId="77777777" w:rsidR="00472AD3" w:rsidRPr="006962D3" w:rsidRDefault="00472AD3" w:rsidP="00472AD3">
      <w:pPr>
        <w:numPr>
          <w:ilvl w:val="0"/>
          <w:numId w:val="11"/>
        </w:numPr>
        <w:spacing w:after="160" w:line="259" w:lineRule="auto"/>
        <w:rPr>
          <w:rFonts w:eastAsia="Calibri"/>
          <w:szCs w:val="24"/>
        </w:rPr>
      </w:pPr>
      <w:r w:rsidRPr="006962D3">
        <w:rPr>
          <w:rFonts w:eastAsia="Calibri"/>
          <w:szCs w:val="24"/>
        </w:rPr>
        <w:t>Certificates of public convenience.</w:t>
      </w:r>
    </w:p>
    <w:p w14:paraId="2E36FBFA" w14:textId="77777777" w:rsidR="00472AD3" w:rsidRPr="006962D3" w:rsidRDefault="00472AD3" w:rsidP="00472AD3">
      <w:pPr>
        <w:numPr>
          <w:ilvl w:val="0"/>
          <w:numId w:val="11"/>
        </w:numPr>
        <w:spacing w:after="160" w:line="259" w:lineRule="auto"/>
        <w:rPr>
          <w:rFonts w:eastAsia="Calibri"/>
          <w:szCs w:val="24"/>
        </w:rPr>
      </w:pPr>
      <w:r w:rsidRPr="006962D3">
        <w:rPr>
          <w:rFonts w:eastAsia="Calibri"/>
          <w:szCs w:val="24"/>
        </w:rPr>
        <w:t>Siting electric transmission lines.</w:t>
      </w:r>
    </w:p>
    <w:p w14:paraId="0E6D68E2" w14:textId="77777777" w:rsidR="00472AD3" w:rsidRPr="006962D3" w:rsidRDefault="00472AD3" w:rsidP="00472AD3">
      <w:pPr>
        <w:numPr>
          <w:ilvl w:val="0"/>
          <w:numId w:val="11"/>
        </w:numPr>
        <w:spacing w:after="160" w:line="259" w:lineRule="auto"/>
        <w:rPr>
          <w:rFonts w:eastAsia="Calibri"/>
          <w:szCs w:val="24"/>
        </w:rPr>
      </w:pPr>
      <w:r w:rsidRPr="006962D3">
        <w:rPr>
          <w:rFonts w:eastAsia="Calibri"/>
          <w:szCs w:val="24"/>
        </w:rPr>
        <w:t>Siting a public utility “building” under section 619 of the Municipalities Planning Code (53 P.S. §10619).</w:t>
      </w:r>
    </w:p>
    <w:p w14:paraId="165D6F62" w14:textId="77777777" w:rsidR="00472AD3" w:rsidRPr="006962D3" w:rsidRDefault="00472AD3" w:rsidP="00F81120">
      <w:pPr>
        <w:numPr>
          <w:ilvl w:val="0"/>
          <w:numId w:val="11"/>
        </w:numPr>
        <w:spacing w:after="160"/>
        <w:rPr>
          <w:rFonts w:eastAsia="Calibri"/>
          <w:szCs w:val="24"/>
        </w:rPr>
      </w:pPr>
      <w:r w:rsidRPr="006962D3">
        <w:rPr>
          <w:rFonts w:eastAsia="Calibri"/>
          <w:szCs w:val="24"/>
        </w:rPr>
        <w:t>Other Commission decisions.</w:t>
      </w:r>
      <w:r w:rsidRPr="006962D3">
        <w:rPr>
          <w:rFonts w:eastAsia="Calibri"/>
          <w:szCs w:val="24"/>
          <w:vertAlign w:val="superscript"/>
        </w:rPr>
        <w:footnoteReference w:id="10"/>
      </w:r>
      <w:r w:rsidRPr="006962D3">
        <w:rPr>
          <w:szCs w:val="24"/>
        </w:rPr>
        <w:tab/>
      </w:r>
      <w:r w:rsidRPr="006962D3">
        <w:rPr>
          <w:szCs w:val="24"/>
        </w:rPr>
        <w:tab/>
      </w:r>
    </w:p>
    <w:p w14:paraId="1986CECE" w14:textId="77777777" w:rsidR="00472AD3" w:rsidRPr="006962D3" w:rsidRDefault="00472AD3" w:rsidP="00F81120">
      <w:pPr>
        <w:pStyle w:val="Footer"/>
        <w:tabs>
          <w:tab w:val="clear" w:pos="4320"/>
          <w:tab w:val="clear" w:pos="8640"/>
        </w:tabs>
        <w:rPr>
          <w:szCs w:val="24"/>
        </w:rPr>
      </w:pPr>
      <w:r w:rsidRPr="006962D3">
        <w:rPr>
          <w:szCs w:val="24"/>
        </w:rPr>
        <w:tab/>
      </w:r>
      <w:r w:rsidRPr="006962D3">
        <w:rPr>
          <w:szCs w:val="24"/>
        </w:rPr>
        <w:tab/>
      </w:r>
    </w:p>
    <w:p w14:paraId="02440C54" w14:textId="2DC4DB66" w:rsidR="00F81120" w:rsidRPr="006962D3" w:rsidRDefault="00472AD3" w:rsidP="007106F7">
      <w:pPr>
        <w:pStyle w:val="Default"/>
        <w:spacing w:line="360" w:lineRule="auto"/>
      </w:pPr>
      <w:r w:rsidRPr="006962D3">
        <w:tab/>
      </w:r>
      <w:r w:rsidRPr="006962D3">
        <w:tab/>
        <w:t xml:space="preserve">Therefore, the issue in this case is whether the siting of the Gas Reliability Station at 2090 Sproul Road is </w:t>
      </w:r>
      <w:r w:rsidRPr="006962D3">
        <w:rPr>
          <w:rFonts w:eastAsia="Calibri"/>
          <w:iCs/>
        </w:rPr>
        <w:t xml:space="preserve">reasonably necessary for the convenience or welfare of the public.  In other words, whether it is reasonably necessary for the convenience or welfare of the public that the Gas Reliability Station be sited at </w:t>
      </w:r>
      <w:r w:rsidRPr="006962D3">
        <w:t xml:space="preserve">2090 Sproul Road.  </w:t>
      </w:r>
      <w:r w:rsidR="00F81120" w:rsidRPr="006962D3">
        <w:t>The Commission must “determine whether the site of the [proposed facility] is appropriate to further the public interest.”</w:t>
      </w:r>
      <w:r w:rsidR="00F81120" w:rsidRPr="006962D3">
        <w:rPr>
          <w:rStyle w:val="FootnoteReference"/>
        </w:rPr>
        <w:footnoteReference w:id="11"/>
      </w:r>
      <w:r w:rsidR="00F81120" w:rsidRPr="006962D3">
        <w:t xml:space="preserve">  The scope of inquiry in this proceeding </w:t>
      </w:r>
      <w:r w:rsidR="00F81120" w:rsidRPr="006962D3">
        <w:rPr>
          <w:b/>
          <w:bCs/>
          <w:i/>
          <w:iCs/>
        </w:rPr>
        <w:t xml:space="preserve">does not include </w:t>
      </w:r>
      <w:r w:rsidR="00F81120" w:rsidRPr="006962D3">
        <w:t xml:space="preserve">whether the selected site is absolutely necessary or the best possible site, or whether the service to be provided by the public utility facilities is reasonably necessary for the convenience or welfare of the public. </w:t>
      </w:r>
    </w:p>
    <w:p w14:paraId="6F084BE2" w14:textId="77777777" w:rsidR="00F81120" w:rsidRPr="006962D3" w:rsidRDefault="00F81120" w:rsidP="007106F7">
      <w:pPr>
        <w:pStyle w:val="Default"/>
        <w:spacing w:line="360" w:lineRule="auto"/>
      </w:pPr>
    </w:p>
    <w:p w14:paraId="4BA318C1" w14:textId="03815559" w:rsidR="00F81120" w:rsidRPr="006962D3" w:rsidRDefault="00F81120" w:rsidP="007106F7">
      <w:pPr>
        <w:pStyle w:val="Footer"/>
        <w:tabs>
          <w:tab w:val="clear" w:pos="4320"/>
          <w:tab w:val="clear" w:pos="8640"/>
        </w:tabs>
        <w:rPr>
          <w:rFonts w:eastAsia="Calibri"/>
          <w:szCs w:val="24"/>
        </w:rPr>
      </w:pPr>
      <w:r w:rsidRPr="006962D3">
        <w:rPr>
          <w:szCs w:val="24"/>
        </w:rPr>
        <w:tab/>
      </w:r>
      <w:r w:rsidRPr="006962D3">
        <w:rPr>
          <w:szCs w:val="24"/>
        </w:rPr>
        <w:tab/>
      </w:r>
      <w:r w:rsidR="00472AD3" w:rsidRPr="006962D3">
        <w:rPr>
          <w:szCs w:val="24"/>
        </w:rPr>
        <w:t xml:space="preserve">It is the </w:t>
      </w:r>
      <w:r w:rsidR="00472AD3" w:rsidRPr="006962D3">
        <w:rPr>
          <w:i/>
          <w:iCs/>
          <w:szCs w:val="24"/>
        </w:rPr>
        <w:t>siting of the buildings</w:t>
      </w:r>
      <w:r w:rsidR="00472AD3" w:rsidRPr="006962D3">
        <w:rPr>
          <w:szCs w:val="24"/>
        </w:rPr>
        <w:t xml:space="preserve"> that is at issue in this matter.  In deciding this issue, the Commission will consider </w:t>
      </w:r>
      <w:r w:rsidR="00472AD3" w:rsidRPr="006962D3">
        <w:rPr>
          <w:rFonts w:eastAsia="Calibri"/>
          <w:szCs w:val="24"/>
        </w:rPr>
        <w:t>the impact of its decision upon local comprehensive plans and zoning ordinances.</w:t>
      </w:r>
      <w:r w:rsidRPr="006962D3">
        <w:rPr>
          <w:rFonts w:eastAsia="Calibri"/>
          <w:szCs w:val="24"/>
        </w:rPr>
        <w:t xml:space="preserve">  </w:t>
      </w:r>
    </w:p>
    <w:p w14:paraId="60D1E644" w14:textId="77777777" w:rsidR="00F81120" w:rsidRPr="006962D3" w:rsidRDefault="00F81120" w:rsidP="007106F7">
      <w:pPr>
        <w:pStyle w:val="Footer"/>
        <w:tabs>
          <w:tab w:val="clear" w:pos="4320"/>
          <w:tab w:val="clear" w:pos="8640"/>
        </w:tabs>
        <w:rPr>
          <w:rFonts w:eastAsia="Calibri"/>
          <w:szCs w:val="24"/>
        </w:rPr>
      </w:pPr>
    </w:p>
    <w:p w14:paraId="2911A0BE" w14:textId="31470764" w:rsidR="00472AD3" w:rsidRPr="006962D3" w:rsidRDefault="00F81120" w:rsidP="007106F7">
      <w:pPr>
        <w:pStyle w:val="Footer"/>
        <w:tabs>
          <w:tab w:val="clear" w:pos="4320"/>
          <w:tab w:val="clear" w:pos="8640"/>
        </w:tabs>
        <w:rPr>
          <w:rFonts w:eastAsia="Calibri"/>
          <w:szCs w:val="24"/>
        </w:rPr>
      </w:pPr>
      <w:r w:rsidRPr="006962D3">
        <w:rPr>
          <w:rFonts w:eastAsia="Calibri"/>
          <w:szCs w:val="24"/>
        </w:rPr>
        <w:lastRenderedPageBreak/>
        <w:tab/>
      </w:r>
      <w:r w:rsidRPr="006962D3">
        <w:rPr>
          <w:rFonts w:eastAsia="Calibri"/>
          <w:szCs w:val="24"/>
        </w:rPr>
        <w:tab/>
      </w:r>
      <w:r w:rsidRPr="006962D3">
        <w:rPr>
          <w:szCs w:val="24"/>
        </w:rPr>
        <w:t>Consequently, testimony and exhibits which challenge the existence of the proposed Natural Gas Reliability Station do not address the limited issue in this proceeding</w:t>
      </w:r>
      <w:r w:rsidR="00D47570" w:rsidRPr="006962D3">
        <w:rPr>
          <w:szCs w:val="24"/>
        </w:rPr>
        <w:t xml:space="preserve"> – </w:t>
      </w:r>
      <w:r w:rsidRPr="006962D3">
        <w:rPr>
          <w:szCs w:val="24"/>
        </w:rPr>
        <w:t>whether the proposed siting of the buildings in question is reasonably necessary for the convenience or welfare of the public.</w:t>
      </w:r>
    </w:p>
    <w:p w14:paraId="79BA8BB4" w14:textId="77777777" w:rsidR="00F81120" w:rsidRPr="006962D3" w:rsidRDefault="00F81120" w:rsidP="007106F7">
      <w:pPr>
        <w:pStyle w:val="Default"/>
        <w:spacing w:line="360" w:lineRule="auto"/>
      </w:pPr>
    </w:p>
    <w:p w14:paraId="210FD10A" w14:textId="3009DB61" w:rsidR="000B3BB9" w:rsidRPr="006962D3" w:rsidRDefault="000B3BB9" w:rsidP="007106F7">
      <w:pPr>
        <w:tabs>
          <w:tab w:val="left" w:pos="-720"/>
        </w:tabs>
        <w:suppressAutoHyphens/>
        <w:rPr>
          <w:bCs/>
          <w:szCs w:val="24"/>
          <w:u w:val="single"/>
        </w:rPr>
      </w:pPr>
      <w:r w:rsidRPr="006962D3">
        <w:rPr>
          <w:bCs/>
          <w:szCs w:val="24"/>
          <w:u w:val="single"/>
        </w:rPr>
        <w:t>PECO</w:t>
      </w:r>
      <w:r w:rsidR="00AE14D4" w:rsidRPr="006962D3">
        <w:rPr>
          <w:bCs/>
          <w:szCs w:val="24"/>
          <w:u w:val="single"/>
        </w:rPr>
        <w:t xml:space="preserve">’s Objections to Mr. Fat’s Testimony and Exhibits </w:t>
      </w:r>
    </w:p>
    <w:p w14:paraId="6613BFB9" w14:textId="51AE967F" w:rsidR="00286A22" w:rsidRPr="006962D3" w:rsidRDefault="00286A22" w:rsidP="007106F7">
      <w:pPr>
        <w:contextualSpacing/>
        <w:rPr>
          <w:bCs/>
          <w:szCs w:val="24"/>
          <w:u w:val="single"/>
        </w:rPr>
      </w:pPr>
    </w:p>
    <w:p w14:paraId="1AC5BADE" w14:textId="4BEE1167" w:rsidR="00C85794" w:rsidRPr="006962D3" w:rsidRDefault="009F4940" w:rsidP="007106F7">
      <w:pPr>
        <w:contextualSpacing/>
        <w:rPr>
          <w:bCs/>
          <w:szCs w:val="24"/>
          <w:u w:val="single"/>
        </w:rPr>
      </w:pPr>
      <w:r w:rsidRPr="006962D3">
        <w:rPr>
          <w:bCs/>
          <w:szCs w:val="24"/>
        </w:rPr>
        <w:tab/>
      </w:r>
      <w:r w:rsidRPr="006962D3">
        <w:rPr>
          <w:bCs/>
          <w:szCs w:val="24"/>
        </w:rPr>
        <w:tab/>
      </w:r>
      <w:r w:rsidR="00C85794" w:rsidRPr="006962D3">
        <w:rPr>
          <w:bCs/>
          <w:szCs w:val="24"/>
          <w:u w:val="single"/>
        </w:rPr>
        <w:t>Exhibit GF-A</w:t>
      </w:r>
    </w:p>
    <w:p w14:paraId="071E870B" w14:textId="392F76AE" w:rsidR="00C85794" w:rsidRPr="006962D3" w:rsidRDefault="00C85794" w:rsidP="007106F7">
      <w:pPr>
        <w:contextualSpacing/>
        <w:rPr>
          <w:bCs/>
          <w:szCs w:val="24"/>
        </w:rPr>
      </w:pPr>
    </w:p>
    <w:p w14:paraId="6CE8C833" w14:textId="48E46840" w:rsidR="00C85794" w:rsidRPr="006962D3" w:rsidRDefault="00C85794" w:rsidP="007106F7">
      <w:pPr>
        <w:contextualSpacing/>
        <w:rPr>
          <w:bCs/>
          <w:szCs w:val="24"/>
        </w:rPr>
      </w:pPr>
      <w:r w:rsidRPr="006962D3">
        <w:rPr>
          <w:bCs/>
          <w:szCs w:val="24"/>
        </w:rPr>
        <w:tab/>
      </w:r>
      <w:r w:rsidRPr="006962D3">
        <w:rPr>
          <w:bCs/>
          <w:szCs w:val="24"/>
        </w:rPr>
        <w:tab/>
        <w:t>PECO did not object to the Admission of Exhibit GF-A.  Therefore,</w:t>
      </w:r>
      <w:r w:rsidR="00F81120" w:rsidRPr="006962D3">
        <w:rPr>
          <w:bCs/>
          <w:szCs w:val="24"/>
        </w:rPr>
        <w:t xml:space="preserve"> Exhibit GF-A</w:t>
      </w:r>
      <w:r w:rsidRPr="006962D3">
        <w:rPr>
          <w:bCs/>
          <w:szCs w:val="24"/>
        </w:rPr>
        <w:t xml:space="preserve"> shall be admitted into the record. </w:t>
      </w:r>
    </w:p>
    <w:p w14:paraId="148A2F43" w14:textId="77777777" w:rsidR="00C85794" w:rsidRPr="006962D3" w:rsidRDefault="00C85794" w:rsidP="007106F7">
      <w:pPr>
        <w:contextualSpacing/>
        <w:rPr>
          <w:bCs/>
          <w:szCs w:val="24"/>
        </w:rPr>
      </w:pPr>
    </w:p>
    <w:p w14:paraId="31D073AF" w14:textId="0C85C75F" w:rsidR="009F4940" w:rsidRPr="006962D3" w:rsidRDefault="00C85794" w:rsidP="007106F7">
      <w:pPr>
        <w:contextualSpacing/>
        <w:rPr>
          <w:bCs/>
          <w:szCs w:val="24"/>
          <w:u w:val="single"/>
        </w:rPr>
      </w:pPr>
      <w:r w:rsidRPr="006962D3">
        <w:rPr>
          <w:bCs/>
          <w:szCs w:val="24"/>
        </w:rPr>
        <w:tab/>
      </w:r>
      <w:r w:rsidRPr="006962D3">
        <w:rPr>
          <w:bCs/>
          <w:szCs w:val="24"/>
        </w:rPr>
        <w:tab/>
      </w:r>
      <w:r w:rsidR="009F4940" w:rsidRPr="006962D3">
        <w:rPr>
          <w:bCs/>
          <w:szCs w:val="24"/>
          <w:u w:val="single"/>
        </w:rPr>
        <w:t>Exhibits GF-B and C</w:t>
      </w:r>
    </w:p>
    <w:p w14:paraId="5D8D81D8" w14:textId="77777777" w:rsidR="009F4940" w:rsidRPr="006962D3" w:rsidRDefault="009F4940" w:rsidP="007106F7">
      <w:pPr>
        <w:contextualSpacing/>
        <w:rPr>
          <w:bCs/>
          <w:szCs w:val="24"/>
          <w:u w:val="single"/>
        </w:rPr>
      </w:pPr>
    </w:p>
    <w:p w14:paraId="52B6B236" w14:textId="11EDD226" w:rsidR="00286A22" w:rsidRPr="006962D3" w:rsidRDefault="00286A22" w:rsidP="007106F7">
      <w:pPr>
        <w:contextualSpacing/>
        <w:rPr>
          <w:szCs w:val="24"/>
        </w:rPr>
      </w:pPr>
      <w:r w:rsidRPr="006962D3">
        <w:rPr>
          <w:bCs/>
          <w:szCs w:val="24"/>
        </w:rPr>
        <w:tab/>
      </w:r>
      <w:r w:rsidRPr="006962D3">
        <w:rPr>
          <w:bCs/>
          <w:szCs w:val="24"/>
        </w:rPr>
        <w:tab/>
      </w:r>
      <w:r w:rsidR="00B70FB8" w:rsidRPr="006962D3">
        <w:rPr>
          <w:szCs w:val="24"/>
        </w:rPr>
        <w:t>Exhibits GF-B and C are charts which purport to depict Pennsylvania state-wide natural gas consumption from 1967 to 2019.</w:t>
      </w:r>
      <w:r w:rsidR="00B70FB8" w:rsidRPr="006962D3">
        <w:rPr>
          <w:rStyle w:val="FootnoteReference"/>
          <w:szCs w:val="24"/>
        </w:rPr>
        <w:footnoteReference w:id="12"/>
      </w:r>
      <w:r w:rsidR="00B70FB8" w:rsidRPr="006962D3">
        <w:rPr>
          <w:szCs w:val="24"/>
        </w:rPr>
        <w:t xml:space="preserve">  </w:t>
      </w:r>
      <w:r w:rsidRPr="006962D3">
        <w:rPr>
          <w:szCs w:val="24"/>
        </w:rPr>
        <w:t xml:space="preserve">PECO objects to the admission of Exhibits GF-B and C and any related testimony on the grounds that they are not relevant to this proceeding. </w:t>
      </w:r>
      <w:r w:rsidR="00B70FB8" w:rsidRPr="006962D3">
        <w:rPr>
          <w:szCs w:val="24"/>
        </w:rPr>
        <w:t>PECO argues</w:t>
      </w:r>
      <w:r w:rsidRPr="006962D3">
        <w:rPr>
          <w:szCs w:val="24"/>
        </w:rPr>
        <w:t xml:space="preserve"> the state-wide natural gas consumption in Pennsylvania is not at issue in this proceeding.</w:t>
      </w:r>
      <w:r w:rsidR="00847202" w:rsidRPr="006962D3">
        <w:rPr>
          <w:szCs w:val="24"/>
        </w:rPr>
        <w:t xml:space="preserve"> </w:t>
      </w:r>
      <w:r w:rsidRPr="006962D3">
        <w:rPr>
          <w:szCs w:val="24"/>
        </w:rPr>
        <w:t xml:space="preserve"> PECO </w:t>
      </w:r>
      <w:r w:rsidR="00B70FB8" w:rsidRPr="006962D3">
        <w:rPr>
          <w:szCs w:val="24"/>
        </w:rPr>
        <w:t xml:space="preserve">argues it </w:t>
      </w:r>
      <w:r w:rsidRPr="006962D3">
        <w:rPr>
          <w:szCs w:val="24"/>
        </w:rPr>
        <w:t xml:space="preserve">has submitted direct testimony that establishes that the proposed Station is needed to address increasing demands for natural gas in </w:t>
      </w:r>
      <w:r w:rsidRPr="006962D3">
        <w:rPr>
          <w:i/>
          <w:iCs/>
          <w:szCs w:val="24"/>
        </w:rPr>
        <w:t>Marple Township and Delaware County</w:t>
      </w:r>
      <w:r w:rsidRPr="006962D3">
        <w:rPr>
          <w:szCs w:val="24"/>
        </w:rPr>
        <w:t xml:space="preserve">. </w:t>
      </w:r>
      <w:r w:rsidR="00B70FB8" w:rsidRPr="006962D3">
        <w:rPr>
          <w:szCs w:val="24"/>
        </w:rPr>
        <w:t xml:space="preserve"> </w:t>
      </w:r>
      <w:r w:rsidRPr="006962D3">
        <w:rPr>
          <w:szCs w:val="24"/>
        </w:rPr>
        <w:t xml:space="preserve">Because Exhibits GF-B and C do not depict natural gas consumption in Marple Township, Delaware County, or even PECO’s service territory, and because statewide totals mask differences in natural gas consumption in particular regions, </w:t>
      </w:r>
      <w:r w:rsidR="00847202" w:rsidRPr="006962D3">
        <w:rPr>
          <w:szCs w:val="24"/>
        </w:rPr>
        <w:t xml:space="preserve">PECO submits </w:t>
      </w:r>
      <w:r w:rsidRPr="006962D3">
        <w:rPr>
          <w:szCs w:val="24"/>
        </w:rPr>
        <w:t>they are irrelevant to this proceeding</w:t>
      </w:r>
      <w:r w:rsidR="00847202" w:rsidRPr="006962D3">
        <w:rPr>
          <w:szCs w:val="24"/>
        </w:rPr>
        <w:t xml:space="preserve">.  PECO argues that </w:t>
      </w:r>
      <w:r w:rsidRPr="006962D3">
        <w:rPr>
          <w:szCs w:val="24"/>
        </w:rPr>
        <w:t xml:space="preserve">Exhibits GF-B and C </w:t>
      </w:r>
      <w:r w:rsidR="00847202" w:rsidRPr="006962D3">
        <w:rPr>
          <w:szCs w:val="24"/>
        </w:rPr>
        <w:t xml:space="preserve">should not be admitted into the record and </w:t>
      </w:r>
      <w:r w:rsidRPr="006962D3">
        <w:rPr>
          <w:szCs w:val="24"/>
        </w:rPr>
        <w:t>the related testimony that appear</w:t>
      </w:r>
      <w:r w:rsidR="00847202" w:rsidRPr="006962D3">
        <w:rPr>
          <w:szCs w:val="24"/>
        </w:rPr>
        <w:t>s</w:t>
      </w:r>
      <w:r w:rsidRPr="006962D3">
        <w:rPr>
          <w:szCs w:val="24"/>
        </w:rPr>
        <w:t xml:space="preserve"> at 134:16-22 and 151:21</w:t>
      </w:r>
      <w:r w:rsidR="00B70FB8" w:rsidRPr="006962D3">
        <w:rPr>
          <w:szCs w:val="24"/>
        </w:rPr>
        <w:t>-</w:t>
      </w:r>
      <w:r w:rsidRPr="006962D3">
        <w:rPr>
          <w:szCs w:val="24"/>
        </w:rPr>
        <w:t>152:9, should be stricken from the record.</w:t>
      </w:r>
    </w:p>
    <w:p w14:paraId="5254EEC1" w14:textId="1F584C10" w:rsidR="00B70FB8" w:rsidRPr="006962D3" w:rsidRDefault="00B70FB8" w:rsidP="007106F7">
      <w:pPr>
        <w:contextualSpacing/>
        <w:rPr>
          <w:szCs w:val="24"/>
        </w:rPr>
      </w:pPr>
    </w:p>
    <w:p w14:paraId="2FCCD6C8" w14:textId="1E97088D" w:rsidR="00B70FB8" w:rsidRDefault="00D557D9" w:rsidP="007106F7">
      <w:pPr>
        <w:pStyle w:val="Default"/>
        <w:spacing w:line="360" w:lineRule="auto"/>
      </w:pPr>
      <w:r w:rsidRPr="006962D3">
        <w:tab/>
      </w:r>
      <w:r w:rsidRPr="006962D3">
        <w:tab/>
        <w:t xml:space="preserve">In </w:t>
      </w:r>
      <w:r w:rsidR="00F81120" w:rsidRPr="006962D3">
        <w:t xml:space="preserve">his written </w:t>
      </w:r>
      <w:r w:rsidRPr="006962D3">
        <w:t>response</w:t>
      </w:r>
      <w:r w:rsidR="00F81120" w:rsidRPr="006962D3">
        <w:t xml:space="preserve"> to PECO’s objections</w:t>
      </w:r>
      <w:r w:rsidRPr="006962D3">
        <w:t xml:space="preserve">, Mr. Fat argues </w:t>
      </w:r>
      <w:r w:rsidR="00B70FB8" w:rsidRPr="006962D3">
        <w:t>Exhibits GF-B and GF-C</w:t>
      </w:r>
      <w:r w:rsidRPr="006962D3">
        <w:t xml:space="preserve"> </w:t>
      </w:r>
      <w:r w:rsidR="00B70FB8" w:rsidRPr="006962D3">
        <w:t xml:space="preserve">illustrate long-term decreasing consumption statistics of residential natural gas in </w:t>
      </w:r>
      <w:r w:rsidR="00B70FB8" w:rsidRPr="006962D3">
        <w:lastRenderedPageBreak/>
        <w:t>Pennsylvania</w:t>
      </w:r>
      <w:r w:rsidRPr="006962D3">
        <w:t>.  He argues t</w:t>
      </w:r>
      <w:r w:rsidR="00B70FB8" w:rsidRPr="006962D3">
        <w:t xml:space="preserve">hese statistics are relevant to this case </w:t>
      </w:r>
      <w:r w:rsidRPr="006962D3">
        <w:t>because</w:t>
      </w:r>
      <w:r w:rsidR="00B70FB8" w:rsidRPr="006962D3">
        <w:t xml:space="preserve"> the necessity of the proposed gas plant and two buildings is dependent upon PECO’s predicted growth of natural gas consumption in PECO’s service network</w:t>
      </w:r>
      <w:r w:rsidRPr="006962D3">
        <w:t xml:space="preserve">.  </w:t>
      </w:r>
    </w:p>
    <w:p w14:paraId="232FD92C" w14:textId="77777777" w:rsidR="00BB676C" w:rsidRPr="006962D3" w:rsidRDefault="00BB676C" w:rsidP="007106F7">
      <w:pPr>
        <w:pStyle w:val="Default"/>
        <w:spacing w:line="360" w:lineRule="auto"/>
      </w:pPr>
    </w:p>
    <w:p w14:paraId="1779C8EB" w14:textId="110CA973" w:rsidR="00C015B3" w:rsidRPr="006962D3" w:rsidRDefault="00D557D9" w:rsidP="007106F7">
      <w:pPr>
        <w:pStyle w:val="Default"/>
        <w:spacing w:line="360" w:lineRule="auto"/>
      </w:pPr>
      <w:r w:rsidRPr="006962D3">
        <w:tab/>
      </w:r>
      <w:r w:rsidRPr="006962D3">
        <w:tab/>
        <w:t>Mr. Fat further argues that</w:t>
      </w:r>
      <w:r w:rsidR="00B70FB8" w:rsidRPr="006962D3">
        <w:t xml:space="preserve"> it cannot be confirmed whether the gas processed by this plant would stay solely in Marple Township or Delaware County or whether this gas would be piped out of th</w:t>
      </w:r>
      <w:r w:rsidRPr="006962D3">
        <w:t>e</w:t>
      </w:r>
      <w:r w:rsidR="00B70FB8" w:rsidRPr="006962D3">
        <w:t xml:space="preserve"> geographic area to be sold to other gas providers and customers elsewhere in the state. </w:t>
      </w:r>
      <w:r w:rsidR="00C015B3" w:rsidRPr="006962D3">
        <w:t xml:space="preserve"> </w:t>
      </w:r>
    </w:p>
    <w:p w14:paraId="19C95E72" w14:textId="5D38F2C9" w:rsidR="00472AD3" w:rsidRPr="006962D3" w:rsidRDefault="00472AD3" w:rsidP="007106F7">
      <w:pPr>
        <w:pStyle w:val="Default"/>
        <w:spacing w:line="360" w:lineRule="auto"/>
      </w:pPr>
    </w:p>
    <w:p w14:paraId="4E07F43B" w14:textId="3F70AA93" w:rsidR="00472AD3" w:rsidRPr="006962D3" w:rsidRDefault="00472AD3" w:rsidP="007106F7">
      <w:pPr>
        <w:pStyle w:val="Footer"/>
        <w:tabs>
          <w:tab w:val="clear" w:pos="4320"/>
          <w:tab w:val="clear" w:pos="8640"/>
        </w:tabs>
        <w:rPr>
          <w:rFonts w:eastAsia="Calibri"/>
          <w:szCs w:val="24"/>
        </w:rPr>
      </w:pPr>
      <w:r w:rsidRPr="006962D3">
        <w:rPr>
          <w:szCs w:val="24"/>
        </w:rPr>
        <w:tab/>
      </w:r>
      <w:r w:rsidRPr="006962D3">
        <w:rPr>
          <w:szCs w:val="24"/>
        </w:rPr>
        <w:tab/>
        <w:t xml:space="preserve">As explained above, the issue in this case is whether the siting of the Gas Reliability Station at 2090 Sproul Road is </w:t>
      </w:r>
      <w:r w:rsidRPr="006962D3">
        <w:rPr>
          <w:rFonts w:eastAsia="Calibri"/>
          <w:iCs/>
          <w:szCs w:val="24"/>
        </w:rPr>
        <w:t xml:space="preserve">reasonably necessary for the convenience or welfare of the public.  </w:t>
      </w:r>
      <w:r w:rsidRPr="006962D3">
        <w:rPr>
          <w:szCs w:val="24"/>
        </w:rPr>
        <w:t xml:space="preserve">It is the </w:t>
      </w:r>
      <w:r w:rsidRPr="006962D3">
        <w:rPr>
          <w:i/>
          <w:iCs/>
          <w:szCs w:val="24"/>
        </w:rPr>
        <w:t>siting of the buildings</w:t>
      </w:r>
      <w:r w:rsidRPr="006962D3">
        <w:rPr>
          <w:szCs w:val="24"/>
        </w:rPr>
        <w:t>, not the necessity of the gas reliability station</w:t>
      </w:r>
      <w:r w:rsidR="00FF7868" w:rsidRPr="006962D3">
        <w:rPr>
          <w:szCs w:val="24"/>
        </w:rPr>
        <w:t>, that is at issue in this matter</w:t>
      </w:r>
      <w:r w:rsidRPr="006962D3">
        <w:rPr>
          <w:szCs w:val="24"/>
        </w:rPr>
        <w:t xml:space="preserve">.  </w:t>
      </w:r>
    </w:p>
    <w:p w14:paraId="6C9DF95D" w14:textId="0374654B" w:rsidR="00FF7868" w:rsidRPr="006962D3" w:rsidRDefault="00FF7868" w:rsidP="007106F7">
      <w:pPr>
        <w:pStyle w:val="Footer"/>
        <w:tabs>
          <w:tab w:val="clear" w:pos="4320"/>
          <w:tab w:val="clear" w:pos="8640"/>
        </w:tabs>
        <w:rPr>
          <w:rFonts w:eastAsia="Calibri"/>
          <w:szCs w:val="24"/>
        </w:rPr>
      </w:pPr>
    </w:p>
    <w:p w14:paraId="235E8F24" w14:textId="6ED6A9EB" w:rsidR="00FF7868" w:rsidRPr="006962D3" w:rsidRDefault="00FF7868" w:rsidP="007106F7">
      <w:pPr>
        <w:pStyle w:val="Footer"/>
        <w:tabs>
          <w:tab w:val="clear" w:pos="4320"/>
          <w:tab w:val="clear" w:pos="8640"/>
        </w:tabs>
        <w:rPr>
          <w:szCs w:val="24"/>
        </w:rPr>
      </w:pPr>
      <w:r w:rsidRPr="006962D3">
        <w:rPr>
          <w:rFonts w:eastAsia="Calibri"/>
          <w:szCs w:val="24"/>
        </w:rPr>
        <w:tab/>
      </w:r>
      <w:r w:rsidRPr="006962D3">
        <w:rPr>
          <w:rFonts w:eastAsia="Calibri"/>
          <w:szCs w:val="24"/>
        </w:rPr>
        <w:tab/>
      </w:r>
      <w:r w:rsidR="00D47570" w:rsidRPr="006962D3">
        <w:rPr>
          <w:rFonts w:eastAsia="Calibri"/>
          <w:szCs w:val="24"/>
        </w:rPr>
        <w:t>Therefore, t</w:t>
      </w:r>
      <w:r w:rsidRPr="006962D3">
        <w:rPr>
          <w:rFonts w:eastAsia="Calibri"/>
          <w:szCs w:val="24"/>
        </w:rPr>
        <w:t xml:space="preserve">he </w:t>
      </w:r>
      <w:r w:rsidRPr="006962D3">
        <w:rPr>
          <w:szCs w:val="24"/>
        </w:rPr>
        <w:t>long-term consumption statistics of residential natural gas in Pennsylvania purportedly depicted in Exhibits GF-B and GF-C are not relevant to the issue in this matter.</w:t>
      </w:r>
      <w:r w:rsidR="003E6353" w:rsidRPr="006962D3">
        <w:rPr>
          <w:szCs w:val="24"/>
        </w:rPr>
        <w:t xml:space="preserve">  </w:t>
      </w:r>
      <w:r w:rsidRPr="006962D3">
        <w:rPr>
          <w:szCs w:val="24"/>
        </w:rPr>
        <w:t>Therefore, PECO’s objection to these Exhibits is sustained</w:t>
      </w:r>
      <w:r w:rsidR="00D47570" w:rsidRPr="006962D3">
        <w:rPr>
          <w:szCs w:val="24"/>
        </w:rPr>
        <w:t xml:space="preserve"> and </w:t>
      </w:r>
      <w:r w:rsidRPr="006962D3">
        <w:rPr>
          <w:szCs w:val="24"/>
        </w:rPr>
        <w:t>Exhibits GF-B and GF-C are not admitted</w:t>
      </w:r>
      <w:r w:rsidR="00D47570" w:rsidRPr="006962D3">
        <w:rPr>
          <w:szCs w:val="24"/>
        </w:rPr>
        <w:t xml:space="preserve">.  </w:t>
      </w:r>
      <w:r w:rsidRPr="006962D3">
        <w:rPr>
          <w:szCs w:val="24"/>
        </w:rPr>
        <w:t>Mr. Fat’s testimony at 134:16-22</w:t>
      </w:r>
      <w:r w:rsidR="00D47570" w:rsidRPr="006962D3">
        <w:rPr>
          <w:szCs w:val="24"/>
        </w:rPr>
        <w:t xml:space="preserve"> and 151:21-152:9 is not substantive and is basically Mr. Fat identifying what the exhibits are and requesting that they be admitted.  As such, PECO’s motion to strike Mr. Fat’s testimony at 134:16-22 and 151:21-152:9 </w:t>
      </w:r>
      <w:r w:rsidR="00294CE1" w:rsidRPr="006962D3">
        <w:rPr>
          <w:szCs w:val="24"/>
        </w:rPr>
        <w:t xml:space="preserve">is denied.  </w:t>
      </w:r>
    </w:p>
    <w:p w14:paraId="49F5F50A" w14:textId="77777777" w:rsidR="00C015B3" w:rsidRPr="006962D3" w:rsidRDefault="00C015B3" w:rsidP="007106F7">
      <w:pPr>
        <w:contextualSpacing/>
        <w:rPr>
          <w:szCs w:val="24"/>
        </w:rPr>
      </w:pPr>
    </w:p>
    <w:p w14:paraId="6DE6BF9E" w14:textId="12650ED0" w:rsidR="009F4940" w:rsidRPr="006962D3" w:rsidRDefault="009F4940" w:rsidP="007106F7">
      <w:pPr>
        <w:contextualSpacing/>
        <w:rPr>
          <w:szCs w:val="24"/>
          <w:u w:val="single"/>
        </w:rPr>
      </w:pPr>
      <w:r w:rsidRPr="006962D3">
        <w:rPr>
          <w:szCs w:val="24"/>
        </w:rPr>
        <w:tab/>
      </w:r>
      <w:r w:rsidRPr="006962D3">
        <w:rPr>
          <w:szCs w:val="24"/>
        </w:rPr>
        <w:tab/>
      </w:r>
      <w:r w:rsidRPr="00021817">
        <w:rPr>
          <w:szCs w:val="24"/>
          <w:u w:val="single"/>
        </w:rPr>
        <w:t>Exhibits GF-D, F, G, and H</w:t>
      </w:r>
    </w:p>
    <w:p w14:paraId="61E87492" w14:textId="77777777" w:rsidR="003E6353" w:rsidRPr="006962D3" w:rsidRDefault="003E6353" w:rsidP="007106F7">
      <w:pPr>
        <w:contextualSpacing/>
        <w:rPr>
          <w:szCs w:val="24"/>
        </w:rPr>
      </w:pPr>
    </w:p>
    <w:p w14:paraId="37BD68E2" w14:textId="5492FB83" w:rsidR="00286A22" w:rsidRPr="006962D3" w:rsidRDefault="003E6353" w:rsidP="007106F7">
      <w:pPr>
        <w:contextualSpacing/>
        <w:rPr>
          <w:szCs w:val="24"/>
        </w:rPr>
      </w:pPr>
      <w:r w:rsidRPr="006962D3">
        <w:rPr>
          <w:szCs w:val="24"/>
        </w:rPr>
        <w:tab/>
      </w:r>
      <w:r w:rsidRPr="006962D3">
        <w:rPr>
          <w:szCs w:val="24"/>
        </w:rPr>
        <w:tab/>
        <w:t xml:space="preserve">Exhibits GF-D and F through H are photographs depicting signs and protests that are offered to show alleged public opposition to the proposed Natural Gas Reliability Station.  </w:t>
      </w:r>
      <w:r w:rsidR="00286A22" w:rsidRPr="006962D3">
        <w:rPr>
          <w:szCs w:val="24"/>
        </w:rPr>
        <w:t xml:space="preserve">PECO objects to the admission of </w:t>
      </w:r>
      <w:bookmarkStart w:id="0" w:name="_Hlk75418485"/>
      <w:r w:rsidR="00286A22" w:rsidRPr="006962D3">
        <w:rPr>
          <w:szCs w:val="24"/>
        </w:rPr>
        <w:t>Exhibits GF-D</w:t>
      </w:r>
      <w:r w:rsidR="007830B1" w:rsidRPr="006962D3">
        <w:rPr>
          <w:szCs w:val="24"/>
        </w:rPr>
        <w:t xml:space="preserve"> and GF-</w:t>
      </w:r>
      <w:r w:rsidR="00286A22" w:rsidRPr="006962D3">
        <w:rPr>
          <w:szCs w:val="24"/>
        </w:rPr>
        <w:t>F</w:t>
      </w:r>
      <w:r w:rsidR="007830B1" w:rsidRPr="006962D3">
        <w:rPr>
          <w:szCs w:val="24"/>
        </w:rPr>
        <w:t xml:space="preserve"> through GF-</w:t>
      </w:r>
      <w:r w:rsidR="00286A22" w:rsidRPr="006962D3">
        <w:rPr>
          <w:szCs w:val="24"/>
        </w:rPr>
        <w:t xml:space="preserve">H </w:t>
      </w:r>
      <w:bookmarkEnd w:id="0"/>
      <w:r w:rsidR="00286A22" w:rsidRPr="006962D3">
        <w:rPr>
          <w:szCs w:val="24"/>
        </w:rPr>
        <w:t>and any related testimony on the grounds that they are not relevant to the limited issues in this proceeding,</w:t>
      </w:r>
      <w:r w:rsidRPr="006962D3">
        <w:rPr>
          <w:szCs w:val="24"/>
        </w:rPr>
        <w:t xml:space="preserve"> </w:t>
      </w:r>
      <w:r w:rsidR="00286A22" w:rsidRPr="006962D3">
        <w:rPr>
          <w:szCs w:val="24"/>
        </w:rPr>
        <w:t xml:space="preserve">constitute inadmissible hearsay, and are being offered for an improper purpose. </w:t>
      </w:r>
      <w:r w:rsidRPr="006962D3">
        <w:rPr>
          <w:szCs w:val="24"/>
        </w:rPr>
        <w:t xml:space="preserve"> PECO argues </w:t>
      </w:r>
      <w:r w:rsidRPr="006962D3">
        <w:rPr>
          <w:szCs w:val="24"/>
        </w:rPr>
        <w:lastRenderedPageBreak/>
        <w:t>that, d</w:t>
      </w:r>
      <w:r w:rsidR="00286A22" w:rsidRPr="006962D3">
        <w:rPr>
          <w:szCs w:val="24"/>
        </w:rPr>
        <w:t xml:space="preserve">espite </w:t>
      </w:r>
      <w:r w:rsidR="007830B1" w:rsidRPr="006962D3">
        <w:rPr>
          <w:szCs w:val="24"/>
        </w:rPr>
        <w:t>a</w:t>
      </w:r>
      <w:r w:rsidR="00286A22" w:rsidRPr="006962D3">
        <w:rPr>
          <w:szCs w:val="24"/>
        </w:rPr>
        <w:t>cknowledging that he cannot speak on the public’s behalf, Mr. Fat offered these exhibits and testified that they represent community opposition to the project.</w:t>
      </w:r>
      <w:r w:rsidRPr="006962D3">
        <w:rPr>
          <w:rStyle w:val="FootnoteReference"/>
          <w:szCs w:val="24"/>
        </w:rPr>
        <w:footnoteReference w:id="13"/>
      </w:r>
      <w:r w:rsidR="00286A22" w:rsidRPr="006962D3">
        <w:rPr>
          <w:szCs w:val="24"/>
        </w:rPr>
        <w:t xml:space="preserve"> </w:t>
      </w:r>
    </w:p>
    <w:p w14:paraId="786D6F14" w14:textId="77777777" w:rsidR="00286A22" w:rsidRPr="006962D3" w:rsidRDefault="00286A22" w:rsidP="007106F7">
      <w:pPr>
        <w:contextualSpacing/>
        <w:rPr>
          <w:szCs w:val="24"/>
        </w:rPr>
      </w:pPr>
    </w:p>
    <w:p w14:paraId="792EDCC5" w14:textId="2E533014" w:rsidR="00286A22" w:rsidRPr="006962D3" w:rsidRDefault="003B27CF" w:rsidP="007106F7">
      <w:pPr>
        <w:contextualSpacing/>
        <w:rPr>
          <w:szCs w:val="24"/>
        </w:rPr>
      </w:pPr>
      <w:r w:rsidRPr="006962D3">
        <w:rPr>
          <w:szCs w:val="24"/>
        </w:rPr>
        <w:tab/>
      </w:r>
      <w:r w:rsidRPr="006962D3">
        <w:rPr>
          <w:szCs w:val="24"/>
        </w:rPr>
        <w:tab/>
        <w:t xml:space="preserve">PECO submits that these </w:t>
      </w:r>
      <w:r w:rsidR="00286A22" w:rsidRPr="006962D3">
        <w:rPr>
          <w:szCs w:val="24"/>
        </w:rPr>
        <w:t xml:space="preserve">exhibits and related testimony offered by Mr. Fat are inadmissible hearsay because they are offered to prove that unidentified members of the public are opposed to the project without having those persons testify and be subject to cross-examination. </w:t>
      </w:r>
      <w:r w:rsidRPr="006962D3">
        <w:rPr>
          <w:szCs w:val="24"/>
        </w:rPr>
        <w:t xml:space="preserve"> PECO argues that, as a result, </w:t>
      </w:r>
      <w:r w:rsidR="00286A22" w:rsidRPr="006962D3">
        <w:rPr>
          <w:szCs w:val="24"/>
        </w:rPr>
        <w:t xml:space="preserve">the finder of fact cannot assess (1) whether such persons are in fact opposed to the project and (2) the grounds for any such opposition. </w:t>
      </w:r>
      <w:r w:rsidRPr="006962D3">
        <w:rPr>
          <w:szCs w:val="24"/>
        </w:rPr>
        <w:t xml:space="preserve"> PECO maintains t</w:t>
      </w:r>
      <w:r w:rsidR="00286A22" w:rsidRPr="006962D3">
        <w:rPr>
          <w:szCs w:val="24"/>
        </w:rPr>
        <w:t>his is classic hearsay that eviscerates the purpose of the public input hearing</w:t>
      </w:r>
      <w:r w:rsidR="007830B1" w:rsidRPr="006962D3">
        <w:rPr>
          <w:szCs w:val="24"/>
        </w:rPr>
        <w:t xml:space="preserve"> – </w:t>
      </w:r>
      <w:r w:rsidR="00286A22" w:rsidRPr="006962D3">
        <w:rPr>
          <w:szCs w:val="24"/>
        </w:rPr>
        <w:t xml:space="preserve">to receive into evidence sworn statements regarding the public’s view of the project. </w:t>
      </w:r>
    </w:p>
    <w:p w14:paraId="15D8658F" w14:textId="77777777" w:rsidR="00286A22" w:rsidRPr="006962D3" w:rsidRDefault="00286A22" w:rsidP="007106F7">
      <w:pPr>
        <w:contextualSpacing/>
        <w:rPr>
          <w:szCs w:val="24"/>
        </w:rPr>
      </w:pPr>
    </w:p>
    <w:p w14:paraId="307F3846" w14:textId="6371F9C9" w:rsidR="00286A22" w:rsidRPr="006962D3" w:rsidRDefault="003B27CF" w:rsidP="007106F7">
      <w:pPr>
        <w:contextualSpacing/>
        <w:rPr>
          <w:szCs w:val="24"/>
        </w:rPr>
      </w:pPr>
      <w:r w:rsidRPr="006962D3">
        <w:rPr>
          <w:szCs w:val="24"/>
        </w:rPr>
        <w:tab/>
      </w:r>
      <w:r w:rsidRPr="006962D3">
        <w:rPr>
          <w:szCs w:val="24"/>
        </w:rPr>
        <w:tab/>
      </w:r>
      <w:r w:rsidR="00046F87" w:rsidRPr="006962D3">
        <w:rPr>
          <w:szCs w:val="24"/>
        </w:rPr>
        <w:t xml:space="preserve">PECO </w:t>
      </w:r>
      <w:r w:rsidR="007830B1" w:rsidRPr="006962D3">
        <w:rPr>
          <w:szCs w:val="24"/>
        </w:rPr>
        <w:t xml:space="preserve">further </w:t>
      </w:r>
      <w:r w:rsidR="00046F87" w:rsidRPr="006962D3">
        <w:rPr>
          <w:szCs w:val="24"/>
        </w:rPr>
        <w:t xml:space="preserve">argues </w:t>
      </w:r>
      <w:r w:rsidR="00604EFE" w:rsidRPr="006962D3">
        <w:rPr>
          <w:szCs w:val="24"/>
        </w:rPr>
        <w:t>that although Mr. Fat suggests that the number of signs that have been displayed in the community is representative of the level of opposition to the project, t</w:t>
      </w:r>
      <w:r w:rsidR="00286A22" w:rsidRPr="006962D3">
        <w:rPr>
          <w:szCs w:val="24"/>
        </w:rPr>
        <w:t>his is pure speculation</w:t>
      </w:r>
      <w:r w:rsidR="00046F87" w:rsidRPr="006962D3">
        <w:rPr>
          <w:szCs w:val="24"/>
        </w:rPr>
        <w:t xml:space="preserve"> as </w:t>
      </w:r>
      <w:r w:rsidR="00286A22" w:rsidRPr="006962D3">
        <w:rPr>
          <w:szCs w:val="24"/>
        </w:rPr>
        <w:t xml:space="preserve">a small group of individuals could be responsible for displaying all or most of the signs. </w:t>
      </w:r>
      <w:r w:rsidR="00046F87" w:rsidRPr="006962D3">
        <w:rPr>
          <w:szCs w:val="24"/>
        </w:rPr>
        <w:t xml:space="preserve"> PECO also maintains that </w:t>
      </w:r>
      <w:r w:rsidR="00286A22" w:rsidRPr="006962D3">
        <w:rPr>
          <w:szCs w:val="24"/>
        </w:rPr>
        <w:t xml:space="preserve">the probative value of this evidence is greatly outweighed by the danger of unfair prejudice to PECO, which had no ability to cross-examine members of the public who chose not to appear at the public input hearings. </w:t>
      </w:r>
      <w:r w:rsidR="00046F87" w:rsidRPr="006962D3">
        <w:rPr>
          <w:szCs w:val="24"/>
        </w:rPr>
        <w:t xml:space="preserve"> </w:t>
      </w:r>
      <w:r w:rsidR="00286A22" w:rsidRPr="006962D3">
        <w:rPr>
          <w:szCs w:val="24"/>
        </w:rPr>
        <w:t xml:space="preserve">For these reasons, PECO </w:t>
      </w:r>
      <w:r w:rsidR="00046F87" w:rsidRPr="006962D3">
        <w:rPr>
          <w:szCs w:val="24"/>
        </w:rPr>
        <w:t>objects to the admission of</w:t>
      </w:r>
      <w:r w:rsidR="00286A22" w:rsidRPr="006962D3">
        <w:rPr>
          <w:szCs w:val="24"/>
        </w:rPr>
        <w:t xml:space="preserve"> Exhibits GF-D and GF-F through </w:t>
      </w:r>
      <w:r w:rsidR="007830B1" w:rsidRPr="006962D3">
        <w:rPr>
          <w:szCs w:val="24"/>
        </w:rPr>
        <w:t>GF-</w:t>
      </w:r>
      <w:r w:rsidR="00286A22" w:rsidRPr="006962D3">
        <w:rPr>
          <w:szCs w:val="24"/>
        </w:rPr>
        <w:t xml:space="preserve">H, and </w:t>
      </w:r>
      <w:r w:rsidR="00046F87" w:rsidRPr="006962D3">
        <w:rPr>
          <w:szCs w:val="24"/>
        </w:rPr>
        <w:t xml:space="preserve">requests that </w:t>
      </w:r>
      <w:r w:rsidR="00286A22" w:rsidRPr="006962D3">
        <w:rPr>
          <w:szCs w:val="24"/>
        </w:rPr>
        <w:t>the related testimony that appear</w:t>
      </w:r>
      <w:r w:rsidR="00046F87" w:rsidRPr="006962D3">
        <w:rPr>
          <w:szCs w:val="24"/>
        </w:rPr>
        <w:t>s</w:t>
      </w:r>
      <w:r w:rsidR="00286A22" w:rsidRPr="006962D3">
        <w:rPr>
          <w:szCs w:val="24"/>
        </w:rPr>
        <w:t xml:space="preserve"> at 137:23-138:23; 148:19-151:19</w:t>
      </w:r>
      <w:r w:rsidR="00046F87" w:rsidRPr="006962D3">
        <w:rPr>
          <w:szCs w:val="24"/>
        </w:rPr>
        <w:t xml:space="preserve"> be stricken from the record. </w:t>
      </w:r>
    </w:p>
    <w:p w14:paraId="65FC3B2B" w14:textId="1876DF8D" w:rsidR="00AE7895" w:rsidRPr="006962D3" w:rsidRDefault="00AE7895" w:rsidP="007106F7">
      <w:pPr>
        <w:contextualSpacing/>
        <w:rPr>
          <w:szCs w:val="24"/>
        </w:rPr>
      </w:pPr>
    </w:p>
    <w:p w14:paraId="6B58AA39" w14:textId="3B4376C3" w:rsidR="00AE7895" w:rsidRPr="006962D3" w:rsidRDefault="00AE7895" w:rsidP="007106F7">
      <w:pPr>
        <w:pStyle w:val="Default"/>
        <w:spacing w:line="360" w:lineRule="auto"/>
      </w:pPr>
      <w:r w:rsidRPr="006962D3">
        <w:tab/>
      </w:r>
      <w:r w:rsidRPr="006962D3">
        <w:tab/>
      </w:r>
      <w:r w:rsidR="00604EFE" w:rsidRPr="006962D3">
        <w:t xml:space="preserve">In </w:t>
      </w:r>
      <w:r w:rsidR="007830B1" w:rsidRPr="006962D3">
        <w:t xml:space="preserve">his written </w:t>
      </w:r>
      <w:r w:rsidR="00604EFE" w:rsidRPr="006962D3">
        <w:t>response</w:t>
      </w:r>
      <w:r w:rsidR="007830B1" w:rsidRPr="006962D3">
        <w:t xml:space="preserve"> to PECO’s </w:t>
      </w:r>
      <w:r w:rsidR="00171C59" w:rsidRPr="006962D3">
        <w:t>objections</w:t>
      </w:r>
      <w:r w:rsidR="00604EFE" w:rsidRPr="006962D3">
        <w:t xml:space="preserve">, Mr. Fat explains that the photos in </w:t>
      </w:r>
      <w:r w:rsidRPr="006962D3">
        <w:t>Exhibits GF-D and GF</w:t>
      </w:r>
      <w:r w:rsidR="00604EFE" w:rsidRPr="006962D3">
        <w:t>-</w:t>
      </w:r>
      <w:r w:rsidRPr="006962D3">
        <w:t xml:space="preserve">F </w:t>
      </w:r>
      <w:r w:rsidR="00604EFE" w:rsidRPr="006962D3">
        <w:t>show</w:t>
      </w:r>
      <w:r w:rsidRPr="006962D3">
        <w:t xml:space="preserve"> a small sampling of the yard signs </w:t>
      </w:r>
      <w:r w:rsidR="00604EFE" w:rsidRPr="006962D3">
        <w:t>he has seen displayed in his community</w:t>
      </w:r>
      <w:r w:rsidRPr="006962D3">
        <w:t xml:space="preserve">. </w:t>
      </w:r>
      <w:r w:rsidR="00604EFE" w:rsidRPr="006962D3">
        <w:t xml:space="preserve"> He argues they are part of the reason why he believes </w:t>
      </w:r>
      <w:r w:rsidRPr="006962D3">
        <w:t xml:space="preserve">that </w:t>
      </w:r>
      <w:r w:rsidR="00604EFE" w:rsidRPr="006962D3">
        <w:t>his</w:t>
      </w:r>
      <w:r w:rsidRPr="006962D3">
        <w:t xml:space="preserve"> community does not feel </w:t>
      </w:r>
      <w:r w:rsidR="00604EFE" w:rsidRPr="006962D3">
        <w:t xml:space="preserve">the proposed facility </w:t>
      </w:r>
      <w:r w:rsidRPr="006962D3">
        <w:t xml:space="preserve">is in line with the welfare of the public. </w:t>
      </w:r>
      <w:r w:rsidR="003B066A" w:rsidRPr="006962D3">
        <w:t xml:space="preserve"> Furthermore, he testified that the photographs in Exhibits GF-D and GF-F were a fair an accurate representation of the streets depicted as he observed them to be.  </w:t>
      </w:r>
    </w:p>
    <w:p w14:paraId="06E1BE71" w14:textId="77777777" w:rsidR="001A0A74" w:rsidRPr="006962D3" w:rsidRDefault="001A0A74" w:rsidP="007106F7">
      <w:pPr>
        <w:pStyle w:val="Default"/>
        <w:spacing w:line="360" w:lineRule="auto"/>
      </w:pPr>
    </w:p>
    <w:p w14:paraId="236AF286" w14:textId="7D0471B4" w:rsidR="00AE7895" w:rsidRPr="006962D3" w:rsidRDefault="003B066A" w:rsidP="007106F7">
      <w:pPr>
        <w:pStyle w:val="Default"/>
        <w:spacing w:line="360" w:lineRule="auto"/>
      </w:pPr>
      <w:r w:rsidRPr="006962D3">
        <w:lastRenderedPageBreak/>
        <w:tab/>
      </w:r>
      <w:r w:rsidRPr="006962D3">
        <w:tab/>
        <w:t>Regarding</w:t>
      </w:r>
      <w:r w:rsidR="00AE7895" w:rsidRPr="006962D3">
        <w:t xml:space="preserve"> exhibits GF-G and GF-H, </w:t>
      </w:r>
      <w:r w:rsidRPr="006962D3">
        <w:t xml:space="preserve">Mr. Fat testified at the public input hearing that these photographs were taken by himself or others at public protests he personally attended and were fair and accurate representations of the scene he observed.  </w:t>
      </w:r>
    </w:p>
    <w:p w14:paraId="2E8AEF5E" w14:textId="7B048218" w:rsidR="003B066A" w:rsidRPr="006962D3" w:rsidRDefault="003B066A" w:rsidP="007106F7">
      <w:pPr>
        <w:pStyle w:val="Default"/>
        <w:spacing w:line="360" w:lineRule="auto"/>
      </w:pPr>
    </w:p>
    <w:p w14:paraId="4378EDB2" w14:textId="77777777" w:rsidR="007830B1" w:rsidRPr="006962D3" w:rsidRDefault="003B066A" w:rsidP="007106F7">
      <w:pPr>
        <w:pStyle w:val="Default"/>
        <w:spacing w:line="360" w:lineRule="auto"/>
      </w:pPr>
      <w:r w:rsidRPr="006962D3">
        <w:tab/>
      </w:r>
      <w:r w:rsidRPr="006962D3">
        <w:tab/>
      </w:r>
      <w:r w:rsidR="0017432B" w:rsidRPr="006962D3">
        <w:t xml:space="preserve">At the public input hearings, the undersigned repeatedly explained that the purpose of the hearings was to hear from the public and listen to their opinions on the proposed project.  It is important to the undersigned that the members of the community surrounding the proposed site have an opportunity to be heard.  Mr. Fat properly authenticated </w:t>
      </w:r>
      <w:r w:rsidRPr="006962D3">
        <w:t xml:space="preserve">Exhibits GF-D and </w:t>
      </w:r>
      <w:r w:rsidR="007830B1" w:rsidRPr="006962D3">
        <w:t>GF-</w:t>
      </w:r>
      <w:r w:rsidRPr="006962D3">
        <w:t xml:space="preserve">F through </w:t>
      </w:r>
      <w:r w:rsidR="007830B1" w:rsidRPr="006962D3">
        <w:t>GF-</w:t>
      </w:r>
      <w:r w:rsidRPr="006962D3">
        <w:t>H</w:t>
      </w:r>
      <w:r w:rsidR="0017432B" w:rsidRPr="006962D3">
        <w:t xml:space="preserve">.  </w:t>
      </w:r>
    </w:p>
    <w:p w14:paraId="698A5233" w14:textId="77777777" w:rsidR="007830B1" w:rsidRPr="006962D3" w:rsidRDefault="007830B1" w:rsidP="007106F7">
      <w:pPr>
        <w:pStyle w:val="Default"/>
        <w:spacing w:line="360" w:lineRule="auto"/>
      </w:pPr>
    </w:p>
    <w:p w14:paraId="6CBCDB73" w14:textId="0B750CFB" w:rsidR="003B066A" w:rsidRPr="006962D3" w:rsidRDefault="007830B1" w:rsidP="007106F7">
      <w:pPr>
        <w:pStyle w:val="Default"/>
        <w:spacing w:line="360" w:lineRule="auto"/>
      </w:pPr>
      <w:r w:rsidRPr="006962D3">
        <w:tab/>
      </w:r>
      <w:r w:rsidRPr="006962D3">
        <w:tab/>
      </w:r>
      <w:r w:rsidR="0017432B" w:rsidRPr="006962D3">
        <w:t>Exhibits GF-D</w:t>
      </w:r>
      <w:r w:rsidR="00843945" w:rsidRPr="006962D3">
        <w:t xml:space="preserve"> and GF-</w:t>
      </w:r>
      <w:r w:rsidR="0017432B" w:rsidRPr="006962D3">
        <w:t xml:space="preserve">F </w:t>
      </w:r>
      <w:r w:rsidR="009D6A18" w:rsidRPr="006962D3">
        <w:t>shall be</w:t>
      </w:r>
      <w:r w:rsidR="0017432B" w:rsidRPr="006962D3">
        <w:t xml:space="preserve"> admitted </w:t>
      </w:r>
      <w:r w:rsidR="007D4AFA" w:rsidRPr="006962D3">
        <w:t xml:space="preserve">for the </w:t>
      </w:r>
      <w:r w:rsidR="00F91946" w:rsidRPr="006962D3">
        <w:t>limited</w:t>
      </w:r>
      <w:r w:rsidRPr="006962D3">
        <w:t xml:space="preserve"> </w:t>
      </w:r>
      <w:r w:rsidR="007D4AFA" w:rsidRPr="006962D3">
        <w:t>purpose</w:t>
      </w:r>
      <w:r w:rsidRPr="006962D3">
        <w:t>s</w:t>
      </w:r>
      <w:r w:rsidR="007D4AFA" w:rsidRPr="006962D3">
        <w:t xml:space="preserve"> of</w:t>
      </w:r>
      <w:r w:rsidRPr="006962D3">
        <w:t xml:space="preserve">: (1) </w:t>
      </w:r>
      <w:r w:rsidR="007D4AFA" w:rsidRPr="006962D3">
        <w:t xml:space="preserve">visually depicting </w:t>
      </w:r>
      <w:r w:rsidRPr="006962D3">
        <w:t xml:space="preserve">an example of the </w:t>
      </w:r>
      <w:r w:rsidR="0017432B" w:rsidRPr="006962D3">
        <w:t>lawn signs Mr. Fat testified he has observed in his community</w:t>
      </w:r>
      <w:r w:rsidRPr="006962D3">
        <w:t xml:space="preserve">, and (2) showing that the homes depicted in the photographs in fact have the </w:t>
      </w:r>
      <w:r w:rsidR="00F91946" w:rsidRPr="006962D3">
        <w:t xml:space="preserve">lawn signs displayed.  </w:t>
      </w:r>
      <w:r w:rsidR="0017432B" w:rsidRPr="006962D3">
        <w:t xml:space="preserve">Exhibits </w:t>
      </w:r>
      <w:r w:rsidR="00F91946" w:rsidRPr="006962D3">
        <w:t>GF-</w:t>
      </w:r>
      <w:r w:rsidR="0017432B" w:rsidRPr="006962D3">
        <w:t xml:space="preserve">G and </w:t>
      </w:r>
      <w:r w:rsidR="00F91946" w:rsidRPr="006962D3">
        <w:t>GF-</w:t>
      </w:r>
      <w:r w:rsidR="0017432B" w:rsidRPr="006962D3">
        <w:t>H</w:t>
      </w:r>
      <w:r w:rsidR="007D4AFA" w:rsidRPr="006962D3">
        <w:t xml:space="preserve"> </w:t>
      </w:r>
      <w:r w:rsidR="009D6A18" w:rsidRPr="006962D3">
        <w:t>shall be</w:t>
      </w:r>
      <w:r w:rsidR="007D4AFA" w:rsidRPr="006962D3">
        <w:t xml:space="preserve"> admitted for the </w:t>
      </w:r>
      <w:r w:rsidR="00F91946" w:rsidRPr="006962D3">
        <w:t xml:space="preserve">limited </w:t>
      </w:r>
      <w:r w:rsidR="007D4AFA" w:rsidRPr="006962D3">
        <w:t>purpose</w:t>
      </w:r>
      <w:r w:rsidR="00F91946" w:rsidRPr="006962D3">
        <w:t>s</w:t>
      </w:r>
      <w:r w:rsidR="007D4AFA" w:rsidRPr="006962D3">
        <w:t xml:space="preserve"> of</w:t>
      </w:r>
      <w:r w:rsidR="00F91946" w:rsidRPr="006962D3">
        <w:t>: (1)</w:t>
      </w:r>
      <w:r w:rsidR="007D4AFA" w:rsidRPr="006962D3">
        <w:t xml:space="preserve"> showing that a public protest against the proposed facility was held</w:t>
      </w:r>
      <w:r w:rsidR="00F91946" w:rsidRPr="006962D3">
        <w:t xml:space="preserve">, and (2) </w:t>
      </w:r>
      <w:r w:rsidR="007D4AFA" w:rsidRPr="006962D3">
        <w:t>visually depicting the scene of the protest</w:t>
      </w:r>
      <w:r w:rsidR="00F91946" w:rsidRPr="006962D3">
        <w:t xml:space="preserve"> that was held</w:t>
      </w:r>
      <w:r w:rsidR="007D4AFA" w:rsidRPr="006962D3">
        <w:t xml:space="preserve">.  </w:t>
      </w:r>
    </w:p>
    <w:p w14:paraId="5F0197FB" w14:textId="44A59653" w:rsidR="003B066A" w:rsidRPr="006962D3" w:rsidRDefault="003B066A" w:rsidP="007106F7">
      <w:pPr>
        <w:pStyle w:val="Default"/>
        <w:spacing w:line="360" w:lineRule="auto"/>
      </w:pPr>
      <w:r w:rsidRPr="006962D3">
        <w:tab/>
      </w:r>
      <w:r w:rsidRPr="006962D3">
        <w:tab/>
      </w:r>
    </w:p>
    <w:p w14:paraId="15B28BE4" w14:textId="7ED83D75" w:rsidR="002B20E5" w:rsidRPr="006962D3" w:rsidRDefault="007D4AFA" w:rsidP="007106F7">
      <w:pPr>
        <w:pStyle w:val="Default"/>
        <w:spacing w:line="360" w:lineRule="auto"/>
      </w:pPr>
      <w:r w:rsidRPr="006962D3">
        <w:tab/>
      </w:r>
      <w:r w:rsidRPr="006962D3">
        <w:tab/>
        <w:t xml:space="preserve">Mr. Fat’s testimony at </w:t>
      </w:r>
      <w:r w:rsidR="002B20E5" w:rsidRPr="006962D3">
        <w:t xml:space="preserve">137:23-138:6 consists of his request that the Exhibits be admitted, testimony regarding what he personally observed at the protest, and testimony about personally observing lawn signs in his community.  PECO’s motion to strike Mr. Fat’s testimony at 137:23-138:6 is denied.  </w:t>
      </w:r>
    </w:p>
    <w:p w14:paraId="48BAB42E" w14:textId="3D9F1A29" w:rsidR="00833DCA" w:rsidRPr="006962D3" w:rsidRDefault="00833DCA" w:rsidP="007106F7">
      <w:pPr>
        <w:pStyle w:val="Default"/>
        <w:spacing w:line="360" w:lineRule="auto"/>
      </w:pPr>
    </w:p>
    <w:p w14:paraId="392E1F08" w14:textId="79BFC0FF" w:rsidR="00833DCA" w:rsidRPr="006962D3" w:rsidRDefault="00833DCA" w:rsidP="007106F7">
      <w:pPr>
        <w:pStyle w:val="Default"/>
        <w:spacing w:line="360" w:lineRule="auto"/>
      </w:pPr>
      <w:r w:rsidRPr="006962D3">
        <w:tab/>
      </w:r>
      <w:r w:rsidRPr="006962D3">
        <w:tab/>
        <w:t>In his testimony at 138:7-138:23 Mr. Fat discusses his belief that there is strong community opposition to the proposed facility and cites some examples of how the community opposition has manifested itself:</w:t>
      </w:r>
    </w:p>
    <w:p w14:paraId="1525A697" w14:textId="77777777" w:rsidR="00833DCA" w:rsidRPr="006962D3" w:rsidRDefault="00833DCA" w:rsidP="003B066A">
      <w:pPr>
        <w:pStyle w:val="Default"/>
        <w:spacing w:line="360" w:lineRule="auto"/>
        <w:rPr>
          <w:highlight w:val="cyan"/>
        </w:rPr>
      </w:pPr>
    </w:p>
    <w:p w14:paraId="1BBB5B62" w14:textId="4C5BE455" w:rsidR="00833DCA" w:rsidRPr="006962D3" w:rsidRDefault="00833DCA" w:rsidP="00833DCA">
      <w:pPr>
        <w:pStyle w:val="Default"/>
        <w:ind w:left="1440"/>
        <w:rPr>
          <w:highlight w:val="cyan"/>
        </w:rPr>
      </w:pPr>
      <w:r w:rsidRPr="006962D3">
        <w:t>This is the opposition PECO has to this project. I'm told approximately 300 signs have been put on display around our community. With such strong opposition by the public evidenced by the  yard signs, all 70 protestants which filed, the number of public input comments like mine that we'll expect over the next two days, and the local and county government opposition, the approval of this project would be the exact opposite of what me as a resident of the public is voicing for our convenience and my welfare.</w:t>
      </w:r>
      <w:r w:rsidRPr="006962D3">
        <w:rPr>
          <w:highlight w:val="cyan"/>
        </w:rPr>
        <w:t xml:space="preserve"> </w:t>
      </w:r>
    </w:p>
    <w:p w14:paraId="0D2C47D6" w14:textId="7A22D89A" w:rsidR="00E8287F" w:rsidRPr="006962D3" w:rsidRDefault="00E8287F" w:rsidP="007106F7">
      <w:pPr>
        <w:pStyle w:val="Default"/>
        <w:spacing w:line="360" w:lineRule="auto"/>
      </w:pPr>
      <w:r w:rsidRPr="006962D3">
        <w:lastRenderedPageBreak/>
        <w:tab/>
      </w:r>
      <w:r w:rsidRPr="006962D3">
        <w:tab/>
        <w:t>With the exception of Mr. Fat’s testimony about the number of lawn signs he has been told exist in his community, his testimony reasonably summarizes the record that already exists in this matter.  Mr. Fat’s testimony at 138:8-9 is unquestionably hearsay</w:t>
      </w:r>
      <w:r w:rsidR="00171C59" w:rsidRPr="006962D3">
        <w:t xml:space="preserve"> and does not meet any recognized exception</w:t>
      </w:r>
      <w:r w:rsidRPr="006962D3">
        <w:t xml:space="preserve">.  </w:t>
      </w:r>
    </w:p>
    <w:p w14:paraId="0DFCA054" w14:textId="2F9F7203" w:rsidR="00E8287F" w:rsidRPr="006962D3" w:rsidRDefault="00E8287F" w:rsidP="007106F7">
      <w:pPr>
        <w:pStyle w:val="Default"/>
        <w:spacing w:line="360" w:lineRule="auto"/>
      </w:pPr>
    </w:p>
    <w:p w14:paraId="12E5991C" w14:textId="38EDCE33" w:rsidR="00E8287F" w:rsidRPr="006962D3" w:rsidRDefault="00E8287F" w:rsidP="007106F7">
      <w:pPr>
        <w:pStyle w:val="Default"/>
        <w:spacing w:line="360" w:lineRule="auto"/>
      </w:pPr>
      <w:r w:rsidRPr="006962D3">
        <w:tab/>
      </w:r>
      <w:r w:rsidRPr="006962D3">
        <w:tab/>
        <w:t>Mr. Fat’s testimony at 138:18-23 details Mr. Fat’s belief that allowing the proposed project to proceed with evidence from PECO or considering the community’s opposition to the project would set a precedent that utility companies do not need to work with local communities.  This kind of testimony is typical for public input hearings</w:t>
      </w:r>
      <w:r w:rsidR="00171C59" w:rsidRPr="006962D3">
        <w:t>,</w:t>
      </w:r>
      <w:r w:rsidRPr="006962D3">
        <w:t xml:space="preserve"> and </w:t>
      </w:r>
      <w:r w:rsidR="005D2F00" w:rsidRPr="006962D3">
        <w:t xml:space="preserve">it is not appropriate to strike it from the record.  </w:t>
      </w:r>
    </w:p>
    <w:p w14:paraId="24604DAC" w14:textId="1D909428" w:rsidR="00E8287F" w:rsidRPr="006962D3" w:rsidRDefault="00E8287F" w:rsidP="007106F7">
      <w:pPr>
        <w:pStyle w:val="Default"/>
        <w:spacing w:line="360" w:lineRule="auto"/>
      </w:pPr>
    </w:p>
    <w:p w14:paraId="5B802105" w14:textId="736EE323" w:rsidR="005D2F00" w:rsidRPr="006962D3" w:rsidRDefault="005D2F00" w:rsidP="007106F7">
      <w:pPr>
        <w:pStyle w:val="Default"/>
        <w:spacing w:line="360" w:lineRule="auto"/>
      </w:pPr>
      <w:r w:rsidRPr="006962D3">
        <w:tab/>
      </w:r>
      <w:r w:rsidRPr="006962D3">
        <w:tab/>
        <w:t xml:space="preserve">Regarding Mr. Fat’s testimony at </w:t>
      </w:r>
      <w:r w:rsidR="007D4AFA" w:rsidRPr="006962D3">
        <w:t>148:19-</w:t>
      </w:r>
      <w:r w:rsidRPr="006962D3">
        <w:t>151:19, it mostly consists of the undersigned asking Mr. Fat questions about what the pictures depict, and where, when, and by whom they were taken.  The only substantive testimony in this section is Mr. Fat’s testimony at 149:20-21 (“And those signs have been up for multiple weeks.  So I will also add that for the record.”), and 150:</w:t>
      </w:r>
      <w:r w:rsidR="00171C59" w:rsidRPr="006962D3">
        <w:t>6</w:t>
      </w:r>
      <w:r w:rsidRPr="006962D3">
        <w:t>-10 (“</w:t>
      </w:r>
      <w:r w:rsidR="00171C59" w:rsidRPr="006962D3">
        <w:t xml:space="preserve">Exhibit G depicts a protest where approximately 100 individuals from the community that are opposing this project appeared for news coverage by local news stations such as CBS.”)  This substantive testimony is based on Mr. Fat’s personal observation and is not appropriate to strike from the record.  </w:t>
      </w:r>
    </w:p>
    <w:p w14:paraId="7D3792D2" w14:textId="58088C4E" w:rsidR="00171C59" w:rsidRPr="006962D3" w:rsidRDefault="00171C59" w:rsidP="007106F7">
      <w:pPr>
        <w:pStyle w:val="Default"/>
        <w:spacing w:line="360" w:lineRule="auto"/>
      </w:pPr>
    </w:p>
    <w:p w14:paraId="5AFB7CA7" w14:textId="2C579379" w:rsidR="00171C59" w:rsidRPr="006962D3" w:rsidRDefault="00171C59" w:rsidP="007106F7">
      <w:pPr>
        <w:pStyle w:val="Default"/>
        <w:spacing w:line="360" w:lineRule="auto"/>
      </w:pPr>
      <w:r w:rsidRPr="006962D3">
        <w:tab/>
      </w:r>
      <w:r w:rsidRPr="006962D3">
        <w:tab/>
        <w:t xml:space="preserve">Therefore, PECO’s motion to strike Mr. Fat’s Testimony at 137:23-138:23 and 148:19-151:19 is granted with respect to 138:8-9 but is denied in all other respects.  </w:t>
      </w:r>
    </w:p>
    <w:p w14:paraId="110D8D16" w14:textId="4FEA2C54" w:rsidR="005D2F00" w:rsidRPr="006962D3" w:rsidRDefault="005D2F00" w:rsidP="007106F7">
      <w:pPr>
        <w:pStyle w:val="Default"/>
        <w:spacing w:line="360" w:lineRule="auto"/>
        <w:rPr>
          <w:highlight w:val="cyan"/>
        </w:rPr>
      </w:pPr>
    </w:p>
    <w:p w14:paraId="156AC3A6" w14:textId="1368CF1A" w:rsidR="009F4940" w:rsidRPr="006962D3" w:rsidRDefault="00171C59" w:rsidP="007106F7">
      <w:pPr>
        <w:pStyle w:val="Default"/>
        <w:spacing w:line="360" w:lineRule="auto"/>
        <w:rPr>
          <w:color w:val="auto"/>
        </w:rPr>
      </w:pPr>
      <w:r w:rsidRPr="006962D3">
        <w:tab/>
      </w:r>
      <w:r w:rsidRPr="006962D3">
        <w:tab/>
      </w:r>
      <w:r w:rsidR="009F4940" w:rsidRPr="006962D3">
        <w:rPr>
          <w:u w:val="single"/>
        </w:rPr>
        <w:t>Exhibit GF-E</w:t>
      </w:r>
      <w:r w:rsidR="009F4940" w:rsidRPr="006962D3">
        <w:rPr>
          <w:color w:val="auto"/>
        </w:rPr>
        <w:tab/>
      </w:r>
    </w:p>
    <w:p w14:paraId="1B9EA861" w14:textId="77777777" w:rsidR="00286A22" w:rsidRPr="006962D3" w:rsidRDefault="00286A22" w:rsidP="007106F7">
      <w:pPr>
        <w:contextualSpacing/>
        <w:rPr>
          <w:szCs w:val="24"/>
        </w:rPr>
      </w:pPr>
    </w:p>
    <w:p w14:paraId="28FF0D1C" w14:textId="016418DD" w:rsidR="00344328" w:rsidRPr="006962D3" w:rsidRDefault="00344328" w:rsidP="007106F7">
      <w:pPr>
        <w:contextualSpacing/>
        <w:rPr>
          <w:szCs w:val="24"/>
        </w:rPr>
      </w:pPr>
      <w:r w:rsidRPr="006962D3">
        <w:rPr>
          <w:szCs w:val="24"/>
        </w:rPr>
        <w:tab/>
      </w:r>
      <w:r w:rsidRPr="006962D3">
        <w:rPr>
          <w:szCs w:val="24"/>
        </w:rPr>
        <w:tab/>
        <w:t xml:space="preserve">Exhibit GF-E is a photograph of the proposed site taken by Mr. Fat that purports to show one or more telephone poles that are leaning.  </w:t>
      </w:r>
      <w:r w:rsidR="00286A22" w:rsidRPr="006962D3">
        <w:rPr>
          <w:szCs w:val="24"/>
        </w:rPr>
        <w:t xml:space="preserve">PECO objects to the admission of Exhibit GF-E into the record </w:t>
      </w:r>
      <w:r w:rsidRPr="006962D3">
        <w:rPr>
          <w:szCs w:val="24"/>
        </w:rPr>
        <w:t>arguing it is</w:t>
      </w:r>
      <w:r w:rsidR="00286A22" w:rsidRPr="006962D3">
        <w:rPr>
          <w:szCs w:val="24"/>
        </w:rPr>
        <w:t xml:space="preserve"> irrelevant to the limited issues in this proceeding. </w:t>
      </w:r>
      <w:r w:rsidRPr="006962D3">
        <w:rPr>
          <w:szCs w:val="24"/>
        </w:rPr>
        <w:t xml:space="preserve"> </w:t>
      </w:r>
    </w:p>
    <w:p w14:paraId="5BA6BD4B" w14:textId="000CAD61" w:rsidR="00286A22" w:rsidRPr="006962D3" w:rsidRDefault="00344328" w:rsidP="007106F7">
      <w:pPr>
        <w:contextualSpacing/>
        <w:rPr>
          <w:szCs w:val="24"/>
        </w:rPr>
      </w:pPr>
      <w:r w:rsidRPr="006962D3">
        <w:rPr>
          <w:szCs w:val="24"/>
        </w:rPr>
        <w:t xml:space="preserve">PECO submits that </w:t>
      </w:r>
      <w:r w:rsidR="00286A22" w:rsidRPr="006962D3">
        <w:rPr>
          <w:szCs w:val="24"/>
        </w:rPr>
        <w:t>Mr. Fat’s concern about the safety of leaning telephone poles is pure speculation that is not relevant to the issues in this proceeding</w:t>
      </w:r>
      <w:r w:rsidRPr="006962D3">
        <w:rPr>
          <w:szCs w:val="24"/>
        </w:rPr>
        <w:t xml:space="preserve">.  PECO further argues that </w:t>
      </w:r>
      <w:r w:rsidR="00286A22" w:rsidRPr="006962D3">
        <w:rPr>
          <w:szCs w:val="24"/>
        </w:rPr>
        <w:t xml:space="preserve">Mr. Fat is not qualified to offer an expert opinion on the safety risk that a leaning telephone pole could </w:t>
      </w:r>
      <w:r w:rsidR="00286A22" w:rsidRPr="006962D3">
        <w:rPr>
          <w:szCs w:val="24"/>
        </w:rPr>
        <w:lastRenderedPageBreak/>
        <w:t xml:space="preserve">pose. </w:t>
      </w:r>
      <w:r w:rsidRPr="006962D3">
        <w:rPr>
          <w:szCs w:val="24"/>
        </w:rPr>
        <w:t xml:space="preserve"> PECO requests that </w:t>
      </w:r>
      <w:r w:rsidR="00286A22" w:rsidRPr="006962D3">
        <w:rPr>
          <w:szCs w:val="24"/>
        </w:rPr>
        <w:t xml:space="preserve">Exhibit GF-E </w:t>
      </w:r>
      <w:r w:rsidRPr="006962D3">
        <w:rPr>
          <w:szCs w:val="24"/>
        </w:rPr>
        <w:t>not be admitted into</w:t>
      </w:r>
      <w:r w:rsidR="00286A22" w:rsidRPr="006962D3">
        <w:rPr>
          <w:szCs w:val="24"/>
        </w:rPr>
        <w:t xml:space="preserve"> the record, </w:t>
      </w:r>
      <w:r w:rsidRPr="006962D3">
        <w:rPr>
          <w:szCs w:val="24"/>
        </w:rPr>
        <w:t>and Mr. Fat’s testimony</w:t>
      </w:r>
      <w:r w:rsidR="00286A22" w:rsidRPr="006962D3">
        <w:rPr>
          <w:szCs w:val="24"/>
        </w:rPr>
        <w:t xml:space="preserve"> at 128:13-129:22 and 145:10-146:7</w:t>
      </w:r>
      <w:r w:rsidRPr="006962D3">
        <w:rPr>
          <w:szCs w:val="24"/>
        </w:rPr>
        <w:t xml:space="preserve"> be stricken from the record.</w:t>
      </w:r>
    </w:p>
    <w:p w14:paraId="3751C3BA" w14:textId="56CE8937" w:rsidR="00344328" w:rsidRPr="006962D3" w:rsidRDefault="00344328" w:rsidP="007106F7">
      <w:pPr>
        <w:contextualSpacing/>
        <w:rPr>
          <w:szCs w:val="24"/>
        </w:rPr>
      </w:pPr>
    </w:p>
    <w:p w14:paraId="1EF50230" w14:textId="52171674" w:rsidR="00C044AC" w:rsidRPr="006962D3" w:rsidRDefault="00C044AC" w:rsidP="007106F7">
      <w:pPr>
        <w:pStyle w:val="Default"/>
        <w:spacing w:line="360" w:lineRule="auto"/>
      </w:pPr>
      <w:r w:rsidRPr="006962D3">
        <w:tab/>
      </w:r>
      <w:r w:rsidRPr="006962D3">
        <w:tab/>
        <w:t>In response, Mr. Fat argues that this photograph is simply a visual depiction of a telephone pole near the proposed site and is a basis for some of his safety concerns should the facility be sited at the proposed location.  He testified he is concerned that the leaning pole could fall onto or damage the facility if it were to be sited at the location.  He argues he is not offering any kind of expert opinion; rather he is simply stating his lay opinion and “rationally drawn opinions.”</w:t>
      </w:r>
    </w:p>
    <w:p w14:paraId="5AC546CB" w14:textId="5D39ADBD" w:rsidR="00C044AC" w:rsidRPr="006962D3" w:rsidRDefault="00C044AC" w:rsidP="007106F7">
      <w:pPr>
        <w:pStyle w:val="Default"/>
        <w:spacing w:line="360" w:lineRule="auto"/>
      </w:pPr>
    </w:p>
    <w:p w14:paraId="2F0FD64C" w14:textId="6EBF7896" w:rsidR="00E22E69" w:rsidRPr="006962D3" w:rsidRDefault="00C044AC" w:rsidP="007106F7">
      <w:pPr>
        <w:pStyle w:val="Default"/>
        <w:spacing w:line="360" w:lineRule="auto"/>
      </w:pPr>
      <w:r w:rsidRPr="006962D3">
        <w:tab/>
      </w:r>
      <w:r w:rsidRPr="006962D3">
        <w:tab/>
        <w:t xml:space="preserve">This </w:t>
      </w:r>
      <w:r w:rsidR="009D6A18" w:rsidRPr="006962D3">
        <w:t>E</w:t>
      </w:r>
      <w:r w:rsidRPr="006962D3">
        <w:t>xhibit is a photograph of the proposed site</w:t>
      </w:r>
      <w:r w:rsidR="009D6A18" w:rsidRPr="006962D3">
        <w:t xml:space="preserve">, was properly authenticated by Mr. Fat at the hearing, and is </w:t>
      </w:r>
      <w:r w:rsidRPr="006962D3">
        <w:t xml:space="preserve">relevant.  </w:t>
      </w:r>
      <w:r w:rsidR="00E22E69" w:rsidRPr="006962D3">
        <w:t xml:space="preserve">PECO’s objection to the admission of Exhibit GF-E is overruled.  Exhibit GF-E shall be admitted into the record.  </w:t>
      </w:r>
    </w:p>
    <w:p w14:paraId="5A02A0F9" w14:textId="77777777" w:rsidR="00E22E69" w:rsidRPr="006962D3" w:rsidRDefault="00E22E69" w:rsidP="007106F7">
      <w:pPr>
        <w:pStyle w:val="Default"/>
        <w:spacing w:line="360" w:lineRule="auto"/>
      </w:pPr>
    </w:p>
    <w:p w14:paraId="1CBB36E5" w14:textId="59BD6F8E" w:rsidR="003A4F4C" w:rsidRPr="006962D3" w:rsidRDefault="00E22E69" w:rsidP="007106F7">
      <w:pPr>
        <w:pStyle w:val="Default"/>
        <w:spacing w:line="360" w:lineRule="auto"/>
      </w:pPr>
      <w:r w:rsidRPr="006962D3">
        <w:tab/>
      </w:r>
      <w:r w:rsidRPr="006962D3">
        <w:tab/>
      </w:r>
      <w:r w:rsidR="009D6A18" w:rsidRPr="006962D3">
        <w:t>Mr. Fat’s testimony at 128:13-12</w:t>
      </w:r>
      <w:r w:rsidR="003A4F4C" w:rsidRPr="006962D3">
        <w:t>8</w:t>
      </w:r>
      <w:r w:rsidR="009D6A18" w:rsidRPr="006962D3">
        <w:t>:22</w:t>
      </w:r>
      <w:r w:rsidR="003A4F4C" w:rsidRPr="006962D3">
        <w:t xml:space="preserve"> is simply Mr. Fat’s identification of the exhibit, as well as his characterization of the pole as “neglected” and “looming.”  This testimony is appropriate to remain in the record as Mr. Fat’s lay opinion and the undersigned will give it its appropriate weight in any Recommend Decision.  Mr. Fat’s testimony at 128:23-129:22 do not pertain to Exhibit GF-E, and the undersigned suspects PECO’s counsel made a typo, writing “129:22” instead of “128:22.”  </w:t>
      </w:r>
    </w:p>
    <w:p w14:paraId="09BBFD1C" w14:textId="77777777" w:rsidR="003A4F4C" w:rsidRPr="006962D3" w:rsidRDefault="003A4F4C" w:rsidP="007106F7">
      <w:pPr>
        <w:pStyle w:val="Default"/>
        <w:spacing w:line="360" w:lineRule="auto"/>
      </w:pPr>
    </w:p>
    <w:p w14:paraId="08CB1D41" w14:textId="781A99B8" w:rsidR="00C044AC" w:rsidRPr="006962D3" w:rsidRDefault="003A4F4C" w:rsidP="007106F7">
      <w:pPr>
        <w:pStyle w:val="Default"/>
        <w:spacing w:line="360" w:lineRule="auto"/>
      </w:pPr>
      <w:r w:rsidRPr="006962D3">
        <w:tab/>
      </w:r>
      <w:r w:rsidRPr="006962D3">
        <w:tab/>
        <w:t xml:space="preserve">Mr. Fat’s testimony at </w:t>
      </w:r>
      <w:r w:rsidR="009D6A18" w:rsidRPr="006962D3">
        <w:t>145:10-146:</w:t>
      </w:r>
      <w:r w:rsidR="00522BB5">
        <w:t>7</w:t>
      </w:r>
      <w:r w:rsidR="00B51BD6" w:rsidRPr="006962D3">
        <w:t xml:space="preserve"> essentially consists of the undersigned asking Mr. Fat questions about what the picture depicts, and where, when, and by whom it </w:t>
      </w:r>
      <w:r w:rsidR="00456EED" w:rsidRPr="006962D3">
        <w:t>was</w:t>
      </w:r>
      <w:r w:rsidR="00B51BD6" w:rsidRPr="006962D3">
        <w:t xml:space="preserve"> taken.  </w:t>
      </w:r>
    </w:p>
    <w:p w14:paraId="2AECD631" w14:textId="5AE1DBA2" w:rsidR="00B51BD6" w:rsidRPr="006962D3" w:rsidRDefault="00B51BD6" w:rsidP="007106F7">
      <w:pPr>
        <w:pStyle w:val="Default"/>
        <w:spacing w:line="360" w:lineRule="auto"/>
      </w:pPr>
    </w:p>
    <w:p w14:paraId="25B3BAC8" w14:textId="147E9DB7" w:rsidR="00B51BD6" w:rsidRPr="006962D3" w:rsidRDefault="00B51BD6" w:rsidP="007106F7">
      <w:pPr>
        <w:pStyle w:val="Default"/>
        <w:spacing w:line="360" w:lineRule="auto"/>
      </w:pPr>
      <w:r w:rsidRPr="006962D3">
        <w:tab/>
      </w:r>
      <w:r w:rsidRPr="006962D3">
        <w:tab/>
        <w:t>Therefore, PECO’s motion to strike Mr. Fat’s testimony at 128:13-128:22 and 145:10-146</w:t>
      </w:r>
      <w:r w:rsidR="00522BB5">
        <w:t>:7</w:t>
      </w:r>
      <w:r w:rsidRPr="006962D3">
        <w:t xml:space="preserve"> is denied.</w:t>
      </w:r>
    </w:p>
    <w:p w14:paraId="5360F956" w14:textId="56A515D0" w:rsidR="009F4940" w:rsidRPr="006962D3" w:rsidRDefault="009F4940" w:rsidP="007106F7">
      <w:pPr>
        <w:contextualSpacing/>
        <w:rPr>
          <w:szCs w:val="24"/>
        </w:rPr>
      </w:pPr>
    </w:p>
    <w:p w14:paraId="16429E16" w14:textId="2C126E7D" w:rsidR="009F4940" w:rsidRPr="006962D3" w:rsidRDefault="009F4940" w:rsidP="007106F7">
      <w:pPr>
        <w:contextualSpacing/>
        <w:rPr>
          <w:szCs w:val="24"/>
          <w:u w:val="single"/>
        </w:rPr>
      </w:pPr>
      <w:r w:rsidRPr="006962D3">
        <w:rPr>
          <w:szCs w:val="24"/>
        </w:rPr>
        <w:tab/>
      </w:r>
      <w:r w:rsidRPr="006962D3">
        <w:rPr>
          <w:szCs w:val="24"/>
        </w:rPr>
        <w:tab/>
      </w:r>
      <w:r w:rsidR="0048119D" w:rsidRPr="006962D3">
        <w:rPr>
          <w:szCs w:val="24"/>
          <w:u w:val="single"/>
        </w:rPr>
        <w:t>Exhibit GF-L</w:t>
      </w:r>
    </w:p>
    <w:p w14:paraId="15ED6868" w14:textId="77777777" w:rsidR="0048119D" w:rsidRPr="006962D3" w:rsidRDefault="0048119D" w:rsidP="007106F7">
      <w:pPr>
        <w:contextualSpacing/>
        <w:rPr>
          <w:szCs w:val="24"/>
        </w:rPr>
      </w:pPr>
    </w:p>
    <w:p w14:paraId="1D96E3DB" w14:textId="4F96FDBB" w:rsidR="004E7CEA" w:rsidRPr="006962D3" w:rsidRDefault="009D6A18" w:rsidP="007106F7">
      <w:pPr>
        <w:contextualSpacing/>
        <w:rPr>
          <w:szCs w:val="24"/>
        </w:rPr>
      </w:pPr>
      <w:r w:rsidRPr="006962D3">
        <w:rPr>
          <w:szCs w:val="24"/>
        </w:rPr>
        <w:tab/>
      </w:r>
      <w:r w:rsidRPr="006962D3">
        <w:rPr>
          <w:szCs w:val="24"/>
        </w:rPr>
        <w:tab/>
      </w:r>
      <w:r w:rsidR="004E7CEA" w:rsidRPr="006962D3">
        <w:rPr>
          <w:szCs w:val="24"/>
        </w:rPr>
        <w:t xml:space="preserve">Exhibit GF-L is a photograph which appears to depict metal piping at an unidentified location.  </w:t>
      </w:r>
      <w:r w:rsidR="00286A22" w:rsidRPr="006962D3">
        <w:rPr>
          <w:szCs w:val="24"/>
        </w:rPr>
        <w:t xml:space="preserve">PECO objects to the admission of Exhibit GF-L into the record </w:t>
      </w:r>
      <w:r w:rsidR="004E7CEA" w:rsidRPr="006962D3">
        <w:rPr>
          <w:szCs w:val="24"/>
        </w:rPr>
        <w:t xml:space="preserve">arguing it </w:t>
      </w:r>
      <w:r w:rsidR="004E7CEA" w:rsidRPr="006962D3">
        <w:rPr>
          <w:szCs w:val="24"/>
        </w:rPr>
        <w:lastRenderedPageBreak/>
        <w:t xml:space="preserve">is </w:t>
      </w:r>
      <w:r w:rsidR="00286A22" w:rsidRPr="006962D3">
        <w:rPr>
          <w:szCs w:val="24"/>
        </w:rPr>
        <w:t xml:space="preserve">irrelevant to the limited issues in this proceeding. </w:t>
      </w:r>
      <w:r w:rsidR="004E7CEA" w:rsidRPr="006962D3">
        <w:rPr>
          <w:szCs w:val="24"/>
        </w:rPr>
        <w:t xml:space="preserve"> Furthermore, PECO notes that </w:t>
      </w:r>
      <w:r w:rsidR="00286A22" w:rsidRPr="006962D3">
        <w:rPr>
          <w:szCs w:val="24"/>
        </w:rPr>
        <w:t xml:space="preserve">Mr. Fat did not provide any testimony at the Public Input Hearing describing or authenticating Exhibit </w:t>
      </w:r>
      <w:r w:rsidR="00522BB5">
        <w:rPr>
          <w:szCs w:val="24"/>
        </w:rPr>
        <w:t>GF-</w:t>
      </w:r>
      <w:r w:rsidR="00286A22" w:rsidRPr="006962D3">
        <w:rPr>
          <w:szCs w:val="24"/>
        </w:rPr>
        <w:t>L</w:t>
      </w:r>
      <w:r w:rsidR="004E7CEA" w:rsidRPr="006962D3">
        <w:rPr>
          <w:szCs w:val="24"/>
        </w:rPr>
        <w:t>.  PECO argues</w:t>
      </w:r>
      <w:r w:rsidR="00286A22" w:rsidRPr="006962D3">
        <w:rPr>
          <w:szCs w:val="24"/>
        </w:rPr>
        <w:t xml:space="preserve"> Exhibit GF-L should </w:t>
      </w:r>
      <w:r w:rsidR="004E7CEA" w:rsidRPr="006962D3">
        <w:rPr>
          <w:szCs w:val="24"/>
        </w:rPr>
        <w:t>not be</w:t>
      </w:r>
      <w:r w:rsidR="00286A22" w:rsidRPr="006962D3">
        <w:rPr>
          <w:szCs w:val="24"/>
        </w:rPr>
        <w:t xml:space="preserve"> </w:t>
      </w:r>
      <w:r w:rsidR="004E7CEA" w:rsidRPr="006962D3">
        <w:rPr>
          <w:szCs w:val="24"/>
        </w:rPr>
        <w:t xml:space="preserve">admitted into evidence.  </w:t>
      </w:r>
    </w:p>
    <w:p w14:paraId="3DE58E98" w14:textId="77777777" w:rsidR="004E7CEA" w:rsidRPr="006962D3" w:rsidRDefault="004E7CEA" w:rsidP="007106F7">
      <w:pPr>
        <w:contextualSpacing/>
        <w:rPr>
          <w:szCs w:val="24"/>
        </w:rPr>
      </w:pPr>
    </w:p>
    <w:p w14:paraId="4BE8B424" w14:textId="6BD2340B" w:rsidR="00286A22" w:rsidRPr="006962D3" w:rsidRDefault="004E7CEA" w:rsidP="007106F7">
      <w:pPr>
        <w:contextualSpacing/>
        <w:rPr>
          <w:szCs w:val="24"/>
        </w:rPr>
      </w:pPr>
      <w:r w:rsidRPr="006962D3">
        <w:rPr>
          <w:szCs w:val="24"/>
        </w:rPr>
        <w:tab/>
      </w:r>
      <w:r w:rsidRPr="006962D3">
        <w:rPr>
          <w:szCs w:val="24"/>
        </w:rPr>
        <w:tab/>
        <w:t xml:space="preserve">In his written response to PECO’s objection, Mr. Fat clarifies that he did not offer Exhibit GF-L into evidence.  Therefore, since Exhibit GF-L was not offered into evidence, it shall not be admitted.  </w:t>
      </w:r>
    </w:p>
    <w:p w14:paraId="6ACC8568" w14:textId="4326D30E" w:rsidR="0048119D" w:rsidRPr="006962D3" w:rsidRDefault="0048119D" w:rsidP="007106F7">
      <w:pPr>
        <w:contextualSpacing/>
        <w:rPr>
          <w:szCs w:val="24"/>
        </w:rPr>
      </w:pPr>
    </w:p>
    <w:p w14:paraId="3953A16B" w14:textId="6BEA3E8C" w:rsidR="00286A22" w:rsidRPr="006962D3" w:rsidRDefault="0048119D" w:rsidP="007106F7">
      <w:pPr>
        <w:contextualSpacing/>
        <w:rPr>
          <w:szCs w:val="24"/>
          <w:u w:val="single"/>
        </w:rPr>
      </w:pPr>
      <w:r w:rsidRPr="006962D3">
        <w:rPr>
          <w:szCs w:val="24"/>
        </w:rPr>
        <w:tab/>
      </w:r>
      <w:r w:rsidRPr="006962D3">
        <w:rPr>
          <w:szCs w:val="24"/>
        </w:rPr>
        <w:tab/>
      </w:r>
      <w:r w:rsidRPr="006962D3">
        <w:rPr>
          <w:szCs w:val="24"/>
          <w:u w:val="single"/>
        </w:rPr>
        <w:t xml:space="preserve">Exhibits GF-M </w:t>
      </w:r>
    </w:p>
    <w:p w14:paraId="146E6531" w14:textId="77777777" w:rsidR="00456EED" w:rsidRPr="006962D3" w:rsidRDefault="00456EED" w:rsidP="007106F7">
      <w:pPr>
        <w:contextualSpacing/>
        <w:rPr>
          <w:szCs w:val="24"/>
        </w:rPr>
      </w:pPr>
    </w:p>
    <w:p w14:paraId="75012625" w14:textId="46DFE4CA" w:rsidR="002703FE" w:rsidRPr="006962D3" w:rsidRDefault="001B3F58" w:rsidP="007106F7">
      <w:pPr>
        <w:contextualSpacing/>
        <w:rPr>
          <w:szCs w:val="24"/>
        </w:rPr>
      </w:pPr>
      <w:r w:rsidRPr="006962D3">
        <w:rPr>
          <w:szCs w:val="24"/>
        </w:rPr>
        <w:tab/>
      </w:r>
      <w:r w:rsidRPr="006962D3">
        <w:rPr>
          <w:szCs w:val="24"/>
        </w:rPr>
        <w:tab/>
      </w:r>
      <w:r w:rsidR="00D20E13" w:rsidRPr="006962D3">
        <w:rPr>
          <w:szCs w:val="24"/>
        </w:rPr>
        <w:t>According to Mr. Fat, Exhibit GF-M is an article that describes an accident which occurred in Denver, CO, wherein a truck collided with an above-ground gas line.</w:t>
      </w:r>
      <w:r w:rsidR="00D20E13" w:rsidRPr="006962D3">
        <w:rPr>
          <w:rStyle w:val="FootnoteReference"/>
          <w:szCs w:val="24"/>
        </w:rPr>
        <w:footnoteReference w:id="14"/>
      </w:r>
      <w:r w:rsidR="00D20E13" w:rsidRPr="006962D3">
        <w:rPr>
          <w:szCs w:val="24"/>
        </w:rPr>
        <w:t xml:space="preserve">  </w:t>
      </w:r>
      <w:r w:rsidR="00286A22" w:rsidRPr="006962D3">
        <w:rPr>
          <w:szCs w:val="24"/>
        </w:rPr>
        <w:t xml:space="preserve">PECO objects to the admission of Exhibit GF-M </w:t>
      </w:r>
      <w:r w:rsidR="00D20E13" w:rsidRPr="006962D3">
        <w:rPr>
          <w:szCs w:val="24"/>
        </w:rPr>
        <w:t xml:space="preserve">arguing the Exhibit is irrelevant to the limited issues in this proceeding and constitutes inadmissible hearsay as it contains statements that were made outside of this proceeding and has been offered to prove the truth of the matters asserted therein.  </w:t>
      </w:r>
      <w:r w:rsidR="002703FE" w:rsidRPr="006962D3">
        <w:rPr>
          <w:szCs w:val="24"/>
        </w:rPr>
        <w:t xml:space="preserve">PECO </w:t>
      </w:r>
      <w:r w:rsidR="003B3190" w:rsidRPr="006962D3">
        <w:rPr>
          <w:szCs w:val="24"/>
        </w:rPr>
        <w:t>argues that</w:t>
      </w:r>
      <w:r w:rsidR="002703FE" w:rsidRPr="006962D3">
        <w:rPr>
          <w:szCs w:val="24"/>
        </w:rPr>
        <w:t xml:space="preserve"> the exhibit does</w:t>
      </w:r>
      <w:r w:rsidR="00D20E13" w:rsidRPr="006962D3">
        <w:rPr>
          <w:szCs w:val="24"/>
        </w:rPr>
        <w:t xml:space="preserve"> not fall within one of the recognized exceptions to the rule against hearsay </w:t>
      </w:r>
      <w:r w:rsidR="002703FE" w:rsidRPr="006962D3">
        <w:rPr>
          <w:szCs w:val="24"/>
        </w:rPr>
        <w:t xml:space="preserve">and argues it should not be admitted into the record.  </w:t>
      </w:r>
      <w:r w:rsidR="003B3190" w:rsidRPr="006962D3">
        <w:rPr>
          <w:szCs w:val="24"/>
        </w:rPr>
        <w:t xml:space="preserve">PECO further requests that Mr. Fat’s testimony at 129:9-23 and 144:22-145:7 be stricken from the record. </w:t>
      </w:r>
    </w:p>
    <w:p w14:paraId="0A8C2A84" w14:textId="3E47CC7D" w:rsidR="002703FE" w:rsidRPr="006962D3" w:rsidRDefault="002703FE" w:rsidP="007106F7">
      <w:pPr>
        <w:contextualSpacing/>
        <w:rPr>
          <w:szCs w:val="24"/>
        </w:rPr>
      </w:pPr>
    </w:p>
    <w:p w14:paraId="637CBCA3" w14:textId="5C279B74" w:rsidR="002703FE" w:rsidRPr="006962D3" w:rsidRDefault="002703FE" w:rsidP="007106F7">
      <w:pPr>
        <w:contextualSpacing/>
        <w:rPr>
          <w:szCs w:val="24"/>
        </w:rPr>
      </w:pPr>
      <w:r w:rsidRPr="006962D3">
        <w:rPr>
          <w:szCs w:val="24"/>
        </w:rPr>
        <w:tab/>
      </w:r>
      <w:r w:rsidRPr="006962D3">
        <w:rPr>
          <w:szCs w:val="24"/>
        </w:rPr>
        <w:tab/>
        <w:t xml:space="preserve">Mr. Fat, in his written response to PECO’s objections, responded to PECO’s relevance objection, but did not respond to the hearsay objection.  </w:t>
      </w:r>
      <w:r w:rsidR="00AD6EF2" w:rsidRPr="006962D3">
        <w:rPr>
          <w:szCs w:val="24"/>
        </w:rPr>
        <w:t xml:space="preserve">Exhibit </w:t>
      </w:r>
      <w:r w:rsidR="00294422" w:rsidRPr="006962D3">
        <w:rPr>
          <w:szCs w:val="24"/>
        </w:rPr>
        <w:t>GF-</w:t>
      </w:r>
      <w:r w:rsidR="00AD6EF2" w:rsidRPr="006962D3">
        <w:rPr>
          <w:szCs w:val="24"/>
        </w:rPr>
        <w:t xml:space="preserve">M is indeed hearsay and does not meet any recognized exception.  PECO’s </w:t>
      </w:r>
      <w:r w:rsidR="00294422" w:rsidRPr="006962D3">
        <w:rPr>
          <w:szCs w:val="24"/>
        </w:rPr>
        <w:t xml:space="preserve">hearsay objection to Exhibit GF-M is sustained and Exhibit GF-M is not admitted into the record.  </w:t>
      </w:r>
    </w:p>
    <w:p w14:paraId="76839B76" w14:textId="31EFF468" w:rsidR="00294422" w:rsidRPr="006962D3" w:rsidRDefault="00294422" w:rsidP="007106F7">
      <w:pPr>
        <w:contextualSpacing/>
        <w:rPr>
          <w:szCs w:val="24"/>
        </w:rPr>
      </w:pPr>
    </w:p>
    <w:p w14:paraId="300117C8" w14:textId="6E90D8F4" w:rsidR="00286AD4" w:rsidRPr="006962D3" w:rsidRDefault="00294422" w:rsidP="007106F7">
      <w:pPr>
        <w:contextualSpacing/>
        <w:rPr>
          <w:szCs w:val="24"/>
        </w:rPr>
      </w:pPr>
      <w:r w:rsidRPr="006962D3">
        <w:rPr>
          <w:szCs w:val="24"/>
        </w:rPr>
        <w:tab/>
      </w:r>
      <w:r w:rsidRPr="006962D3">
        <w:rPr>
          <w:szCs w:val="24"/>
        </w:rPr>
        <w:tab/>
        <w:t>Mr. Fat’s testimony related to Exhibit GF-M</w:t>
      </w:r>
      <w:r w:rsidR="00286AD4" w:rsidRPr="006962D3">
        <w:rPr>
          <w:szCs w:val="24"/>
        </w:rPr>
        <w:t xml:space="preserve"> at </w:t>
      </w:r>
      <w:r w:rsidRPr="006962D3">
        <w:rPr>
          <w:szCs w:val="24"/>
        </w:rPr>
        <w:t>129:9-23</w:t>
      </w:r>
      <w:r w:rsidR="003B3190" w:rsidRPr="006962D3">
        <w:rPr>
          <w:szCs w:val="24"/>
        </w:rPr>
        <w:t xml:space="preserve"> </w:t>
      </w:r>
      <w:r w:rsidR="00286AD4" w:rsidRPr="006962D3">
        <w:rPr>
          <w:szCs w:val="24"/>
        </w:rPr>
        <w:t xml:space="preserve">contains some inadmissible hearsay, but not all of this testimony is hearsay.  Only the testimony that is hearsay shall be stricken.  Therefore, PECO’s motion to strike Mr. Fat’s testimony at 129:9-23 is granted with respect to 129:11-15 and 129:18-19 but is denied in all other respects.  </w:t>
      </w:r>
    </w:p>
    <w:p w14:paraId="480A2210" w14:textId="1C2F6C4F" w:rsidR="005333E0" w:rsidRPr="006962D3" w:rsidRDefault="005333E0" w:rsidP="007106F7">
      <w:pPr>
        <w:contextualSpacing/>
        <w:rPr>
          <w:szCs w:val="24"/>
          <w:highlight w:val="cyan"/>
        </w:rPr>
      </w:pPr>
      <w:r w:rsidRPr="006962D3">
        <w:rPr>
          <w:szCs w:val="24"/>
        </w:rPr>
        <w:tab/>
      </w:r>
      <w:r w:rsidRPr="006962D3">
        <w:rPr>
          <w:szCs w:val="24"/>
        </w:rPr>
        <w:tab/>
      </w:r>
    </w:p>
    <w:p w14:paraId="5D7FFB0B" w14:textId="667F4AE8" w:rsidR="00294422" w:rsidRPr="006962D3" w:rsidRDefault="005333E0" w:rsidP="007106F7">
      <w:pPr>
        <w:contextualSpacing/>
        <w:rPr>
          <w:b/>
          <w:bCs/>
          <w:szCs w:val="24"/>
        </w:rPr>
      </w:pPr>
      <w:r w:rsidRPr="006962D3">
        <w:rPr>
          <w:szCs w:val="24"/>
        </w:rPr>
        <w:lastRenderedPageBreak/>
        <w:tab/>
      </w:r>
      <w:r w:rsidRPr="006962D3">
        <w:rPr>
          <w:szCs w:val="24"/>
        </w:rPr>
        <w:tab/>
        <w:t xml:space="preserve">Mr. Fat’s testimony at </w:t>
      </w:r>
      <w:r w:rsidR="00294422" w:rsidRPr="006962D3">
        <w:rPr>
          <w:szCs w:val="24"/>
        </w:rPr>
        <w:t xml:space="preserve">144:22-145:7 </w:t>
      </w:r>
      <w:r w:rsidRPr="006962D3">
        <w:rPr>
          <w:szCs w:val="24"/>
        </w:rPr>
        <w:t>likewise contains some inadmissible hearsay, but not all of it is hearsay.  Only the testimony that is hearsay shall be stricken.  Therefore, PECO’s motion to strike Mr. Fat’s testimony at 144:22-145:7</w:t>
      </w:r>
      <w:r w:rsidR="001434D7" w:rsidRPr="006962D3">
        <w:rPr>
          <w:szCs w:val="24"/>
        </w:rPr>
        <w:t xml:space="preserve"> </w:t>
      </w:r>
      <w:r w:rsidRPr="006962D3">
        <w:rPr>
          <w:szCs w:val="24"/>
        </w:rPr>
        <w:t xml:space="preserve">is granted with respect to </w:t>
      </w:r>
      <w:r w:rsidR="001434D7" w:rsidRPr="006962D3">
        <w:rPr>
          <w:szCs w:val="24"/>
        </w:rPr>
        <w:t xml:space="preserve">the sentence beginning at </w:t>
      </w:r>
      <w:r w:rsidRPr="006962D3">
        <w:rPr>
          <w:szCs w:val="24"/>
        </w:rPr>
        <w:t>1</w:t>
      </w:r>
      <w:r w:rsidR="001434D7" w:rsidRPr="006962D3">
        <w:rPr>
          <w:szCs w:val="24"/>
        </w:rPr>
        <w:t>44</w:t>
      </w:r>
      <w:r w:rsidRPr="006962D3">
        <w:rPr>
          <w:szCs w:val="24"/>
        </w:rPr>
        <w:t>:</w:t>
      </w:r>
      <w:r w:rsidR="001434D7" w:rsidRPr="006962D3">
        <w:rPr>
          <w:szCs w:val="24"/>
        </w:rPr>
        <w:t xml:space="preserve">24 and ending at 145:1 </w:t>
      </w:r>
      <w:r w:rsidRPr="006962D3">
        <w:rPr>
          <w:szCs w:val="24"/>
        </w:rPr>
        <w:t xml:space="preserve">but is denied </w:t>
      </w:r>
      <w:r w:rsidR="001434D7" w:rsidRPr="006962D3">
        <w:rPr>
          <w:szCs w:val="24"/>
        </w:rPr>
        <w:t>in all other respects</w:t>
      </w:r>
      <w:r w:rsidRPr="006962D3">
        <w:rPr>
          <w:szCs w:val="24"/>
        </w:rPr>
        <w:t xml:space="preserve">.  </w:t>
      </w:r>
    </w:p>
    <w:p w14:paraId="1A09A0FA" w14:textId="65F960C0" w:rsidR="002703FE" w:rsidRPr="006962D3" w:rsidRDefault="00294422" w:rsidP="007106F7">
      <w:pPr>
        <w:contextualSpacing/>
        <w:rPr>
          <w:szCs w:val="24"/>
          <w:u w:val="single"/>
        </w:rPr>
      </w:pPr>
      <w:r w:rsidRPr="006962D3">
        <w:rPr>
          <w:szCs w:val="24"/>
        </w:rPr>
        <w:tab/>
      </w:r>
      <w:r w:rsidRPr="006962D3">
        <w:rPr>
          <w:szCs w:val="24"/>
        </w:rPr>
        <w:tab/>
      </w:r>
      <w:r w:rsidRPr="00522BB5">
        <w:rPr>
          <w:szCs w:val="24"/>
          <w:u w:val="single"/>
        </w:rPr>
        <w:t>Exhibit GF-O</w:t>
      </w:r>
    </w:p>
    <w:p w14:paraId="59D46C8D" w14:textId="77777777" w:rsidR="00294422" w:rsidRPr="006962D3" w:rsidRDefault="00294422" w:rsidP="007106F7">
      <w:pPr>
        <w:contextualSpacing/>
        <w:rPr>
          <w:szCs w:val="24"/>
        </w:rPr>
      </w:pPr>
    </w:p>
    <w:p w14:paraId="7366D7D0" w14:textId="3347C474" w:rsidR="00EE0330" w:rsidRPr="006962D3" w:rsidRDefault="00E13055" w:rsidP="007106F7">
      <w:pPr>
        <w:contextualSpacing/>
        <w:rPr>
          <w:szCs w:val="24"/>
        </w:rPr>
      </w:pPr>
      <w:r w:rsidRPr="006962D3">
        <w:rPr>
          <w:szCs w:val="24"/>
        </w:rPr>
        <w:tab/>
      </w:r>
      <w:r w:rsidRPr="006962D3">
        <w:rPr>
          <w:szCs w:val="24"/>
        </w:rPr>
        <w:tab/>
        <w:t xml:space="preserve">According to Mr. Fat’s testimony, Exhibit GF-O is a photograph </w:t>
      </w:r>
      <w:r w:rsidR="00EE0330" w:rsidRPr="006962D3">
        <w:rPr>
          <w:szCs w:val="24"/>
        </w:rPr>
        <w:t xml:space="preserve">he took of a </w:t>
      </w:r>
    </w:p>
    <w:p w14:paraId="72F8ADE4" w14:textId="373A810E" w:rsidR="00294422" w:rsidRPr="006962D3" w:rsidRDefault="00E13055" w:rsidP="007106F7">
      <w:pPr>
        <w:contextualSpacing/>
        <w:rPr>
          <w:szCs w:val="24"/>
        </w:rPr>
      </w:pPr>
      <w:r w:rsidRPr="006962D3">
        <w:rPr>
          <w:szCs w:val="24"/>
        </w:rPr>
        <w:t>random accident that occurred on Sproul Road in Marple Township.</w:t>
      </w:r>
      <w:r w:rsidRPr="006962D3">
        <w:rPr>
          <w:rStyle w:val="FootnoteReference"/>
          <w:szCs w:val="24"/>
        </w:rPr>
        <w:footnoteReference w:id="15"/>
      </w:r>
      <w:r w:rsidRPr="006962D3">
        <w:rPr>
          <w:szCs w:val="24"/>
        </w:rPr>
        <w:t xml:space="preserve">  Mr. Fat testified that the accident occurred “just a few feet from” the proposed project “causing further concerns” regarding vehicles crashing into the proposed station or nearby telephone poles.</w:t>
      </w:r>
      <w:r w:rsidRPr="006962D3">
        <w:rPr>
          <w:rStyle w:val="FootnoteReference"/>
          <w:szCs w:val="24"/>
        </w:rPr>
        <w:footnoteReference w:id="16"/>
      </w:r>
      <w:r w:rsidRPr="006962D3">
        <w:rPr>
          <w:szCs w:val="24"/>
        </w:rPr>
        <w:t xml:space="preserve"> </w:t>
      </w:r>
    </w:p>
    <w:p w14:paraId="38886098" w14:textId="62EE6961" w:rsidR="00E13055" w:rsidRPr="006962D3" w:rsidRDefault="00E13055" w:rsidP="007106F7">
      <w:pPr>
        <w:contextualSpacing/>
        <w:rPr>
          <w:szCs w:val="24"/>
        </w:rPr>
      </w:pPr>
    </w:p>
    <w:p w14:paraId="2B53486C" w14:textId="664C5081" w:rsidR="00286A22" w:rsidRPr="006962D3" w:rsidRDefault="00E13055" w:rsidP="007106F7">
      <w:pPr>
        <w:contextualSpacing/>
        <w:rPr>
          <w:szCs w:val="24"/>
        </w:rPr>
      </w:pPr>
      <w:r w:rsidRPr="006962D3">
        <w:rPr>
          <w:szCs w:val="24"/>
        </w:rPr>
        <w:tab/>
      </w:r>
      <w:r w:rsidRPr="006962D3">
        <w:rPr>
          <w:szCs w:val="24"/>
        </w:rPr>
        <w:tab/>
        <w:t xml:space="preserve">PECO argues that </w:t>
      </w:r>
      <w:r w:rsidR="00286A22" w:rsidRPr="006962D3">
        <w:rPr>
          <w:szCs w:val="24"/>
        </w:rPr>
        <w:t xml:space="preserve">Exhibit GF-O and any related testimony are not relevant to the limited issues in this proceeding. </w:t>
      </w:r>
      <w:r w:rsidRPr="006962D3">
        <w:rPr>
          <w:szCs w:val="24"/>
        </w:rPr>
        <w:t xml:space="preserve"> PECO maintains that</w:t>
      </w:r>
      <w:r w:rsidR="00286A22" w:rsidRPr="006962D3">
        <w:rPr>
          <w:szCs w:val="24"/>
        </w:rPr>
        <w:t xml:space="preserve"> an accident that occurred somewhere else is not relevant to prove that an accident could occur, or is likely to occur, at the site. Moreover, the testimony concerning the mere possibility of an accident is pure speculation that goes beyond the limited issues in this proceeding, and Mr. Fat is not qualified in any event to offer an expert opinion about traffic safety. Therefore, </w:t>
      </w:r>
      <w:r w:rsidR="00036FDB" w:rsidRPr="006962D3">
        <w:rPr>
          <w:szCs w:val="24"/>
        </w:rPr>
        <w:t xml:space="preserve">PECO argues </w:t>
      </w:r>
      <w:r w:rsidR="00286A22" w:rsidRPr="006962D3">
        <w:rPr>
          <w:szCs w:val="24"/>
        </w:rPr>
        <w:t xml:space="preserve">GF-O should </w:t>
      </w:r>
      <w:r w:rsidR="00036FDB" w:rsidRPr="006962D3">
        <w:rPr>
          <w:szCs w:val="24"/>
        </w:rPr>
        <w:t xml:space="preserve">not be admitted into the record and the related </w:t>
      </w:r>
      <w:r w:rsidR="00286A22" w:rsidRPr="006962D3">
        <w:rPr>
          <w:szCs w:val="24"/>
        </w:rPr>
        <w:t>testimony that appear</w:t>
      </w:r>
      <w:r w:rsidR="00036FDB" w:rsidRPr="006962D3">
        <w:rPr>
          <w:szCs w:val="24"/>
        </w:rPr>
        <w:t>s</w:t>
      </w:r>
      <w:r w:rsidR="00286A22" w:rsidRPr="006962D3">
        <w:rPr>
          <w:szCs w:val="24"/>
        </w:rPr>
        <w:t xml:space="preserve"> at 128:1-19; 146:9-147:7; 161:25-162:3</w:t>
      </w:r>
      <w:r w:rsidR="00036FDB" w:rsidRPr="006962D3">
        <w:rPr>
          <w:szCs w:val="24"/>
        </w:rPr>
        <w:t xml:space="preserve"> should be stricken from the record. </w:t>
      </w:r>
    </w:p>
    <w:p w14:paraId="47B711BA" w14:textId="2B019D30" w:rsidR="00036FDB" w:rsidRPr="006962D3" w:rsidRDefault="00036FDB" w:rsidP="007106F7">
      <w:pPr>
        <w:contextualSpacing/>
        <w:rPr>
          <w:szCs w:val="24"/>
        </w:rPr>
      </w:pPr>
    </w:p>
    <w:p w14:paraId="2D1771A5" w14:textId="33B11D3C" w:rsidR="00036FDB" w:rsidRPr="006962D3" w:rsidRDefault="00036FDB" w:rsidP="007106F7">
      <w:pPr>
        <w:contextualSpacing/>
        <w:rPr>
          <w:szCs w:val="24"/>
        </w:rPr>
      </w:pPr>
      <w:r w:rsidRPr="006962D3">
        <w:rPr>
          <w:szCs w:val="24"/>
        </w:rPr>
        <w:tab/>
      </w:r>
      <w:r w:rsidRPr="006962D3">
        <w:rPr>
          <w:szCs w:val="24"/>
        </w:rPr>
        <w:tab/>
        <w:t>In his written response to PECO’s objections, Mr. Fat argues Exhibit GF</w:t>
      </w:r>
      <w:r w:rsidR="00CB448D" w:rsidRPr="006962D3">
        <w:rPr>
          <w:szCs w:val="24"/>
        </w:rPr>
        <w:t>-</w:t>
      </w:r>
      <w:r w:rsidRPr="006962D3">
        <w:rPr>
          <w:szCs w:val="24"/>
        </w:rPr>
        <w:t>O is relevant because it supports his “rational opinion that building a natural gas plant and surrounding 8 foot wall would further obstruct this intersection and roadway next to the proposed gas plant.”</w:t>
      </w:r>
      <w:r w:rsidR="00CB448D" w:rsidRPr="006962D3">
        <w:rPr>
          <w:szCs w:val="24"/>
        </w:rPr>
        <w:t xml:space="preserve">  </w:t>
      </w:r>
    </w:p>
    <w:p w14:paraId="2CBB521A" w14:textId="294977FA" w:rsidR="00CB448D" w:rsidRPr="006962D3" w:rsidRDefault="00CB448D" w:rsidP="007106F7">
      <w:pPr>
        <w:contextualSpacing/>
        <w:rPr>
          <w:szCs w:val="24"/>
        </w:rPr>
      </w:pPr>
    </w:p>
    <w:p w14:paraId="27AD3294" w14:textId="52A100A4" w:rsidR="00036FDB" w:rsidRPr="006962D3" w:rsidRDefault="00CB448D" w:rsidP="007106F7">
      <w:pPr>
        <w:contextualSpacing/>
        <w:rPr>
          <w:szCs w:val="24"/>
        </w:rPr>
      </w:pPr>
      <w:r w:rsidRPr="006962D3">
        <w:rPr>
          <w:szCs w:val="24"/>
        </w:rPr>
        <w:tab/>
      </w:r>
      <w:r w:rsidRPr="006962D3">
        <w:rPr>
          <w:szCs w:val="24"/>
        </w:rPr>
        <w:tab/>
        <w:t xml:space="preserve">At the public input hearings, the undersigned repeatedly explained that the purpose of the hearings was to hear from the public and listen to their opinions on the proposed project.  It is important to the undersigned that the members of the community surrounding the </w:t>
      </w:r>
      <w:r w:rsidRPr="006962D3">
        <w:rPr>
          <w:szCs w:val="24"/>
        </w:rPr>
        <w:lastRenderedPageBreak/>
        <w:t xml:space="preserve">proposed site have an opportunity to be heard.  Mr. Fat properly authenticated Exhibit GF-O.  Exhibit GF-O shall be admitted for the </w:t>
      </w:r>
      <w:r w:rsidR="008E5C23" w:rsidRPr="006962D3">
        <w:rPr>
          <w:szCs w:val="24"/>
        </w:rPr>
        <w:t xml:space="preserve">narrow </w:t>
      </w:r>
      <w:r w:rsidRPr="006962D3">
        <w:rPr>
          <w:szCs w:val="24"/>
        </w:rPr>
        <w:t xml:space="preserve">purpose of </w:t>
      </w:r>
      <w:r w:rsidR="008E5C23" w:rsidRPr="006962D3">
        <w:rPr>
          <w:szCs w:val="24"/>
        </w:rPr>
        <w:t>showing one of the reasons why Mr.</w:t>
      </w:r>
      <w:r w:rsidR="00522BB5">
        <w:rPr>
          <w:szCs w:val="24"/>
        </w:rPr>
        <w:t> </w:t>
      </w:r>
      <w:r w:rsidR="008E5C23" w:rsidRPr="006962D3">
        <w:rPr>
          <w:szCs w:val="24"/>
        </w:rPr>
        <w:t>Fat is concerned about the safety of the proposed project.  The undersigned will give it the appropriate weight in any Recommended Decision.</w:t>
      </w:r>
      <w:r w:rsidR="007927E0" w:rsidRPr="006962D3">
        <w:rPr>
          <w:szCs w:val="24"/>
        </w:rPr>
        <w:t xml:space="preserve"> </w:t>
      </w:r>
      <w:r w:rsidR="008E5C23" w:rsidRPr="006962D3">
        <w:rPr>
          <w:szCs w:val="24"/>
        </w:rPr>
        <w:t xml:space="preserve"> Therefore, Exhibit GF-O shall be admitted</w:t>
      </w:r>
      <w:r w:rsidR="00EE0330" w:rsidRPr="006962D3">
        <w:rPr>
          <w:szCs w:val="24"/>
        </w:rPr>
        <w:t>,</w:t>
      </w:r>
      <w:r w:rsidR="008E5C23" w:rsidRPr="006962D3">
        <w:rPr>
          <w:szCs w:val="24"/>
        </w:rPr>
        <w:t xml:space="preserve"> and PECO’s request to strike </w:t>
      </w:r>
      <w:r w:rsidR="007927E0" w:rsidRPr="006962D3">
        <w:rPr>
          <w:szCs w:val="24"/>
        </w:rPr>
        <w:t xml:space="preserve">Mr. Fat’s </w:t>
      </w:r>
      <w:r w:rsidR="008E5C23" w:rsidRPr="006962D3">
        <w:rPr>
          <w:szCs w:val="24"/>
        </w:rPr>
        <w:t xml:space="preserve">testimony </w:t>
      </w:r>
      <w:r w:rsidR="007927E0" w:rsidRPr="006962D3">
        <w:rPr>
          <w:szCs w:val="24"/>
        </w:rPr>
        <w:t xml:space="preserve">at 128:1-19; 146:9-147:7; 161:25-162:3 is </w:t>
      </w:r>
      <w:r w:rsidR="008E5C23" w:rsidRPr="006962D3">
        <w:rPr>
          <w:szCs w:val="24"/>
        </w:rPr>
        <w:t xml:space="preserve">denied. </w:t>
      </w:r>
    </w:p>
    <w:p w14:paraId="4F2C66FA" w14:textId="75776FF7" w:rsidR="0048119D" w:rsidRPr="006962D3" w:rsidRDefault="0048119D" w:rsidP="007106F7">
      <w:pPr>
        <w:contextualSpacing/>
        <w:rPr>
          <w:szCs w:val="24"/>
        </w:rPr>
      </w:pPr>
    </w:p>
    <w:p w14:paraId="020F4D32" w14:textId="4FFCCE4E" w:rsidR="0048119D" w:rsidRPr="006962D3" w:rsidRDefault="0048119D" w:rsidP="007106F7">
      <w:pPr>
        <w:contextualSpacing/>
        <w:rPr>
          <w:szCs w:val="24"/>
          <w:u w:val="single"/>
        </w:rPr>
      </w:pPr>
      <w:r w:rsidRPr="006962D3">
        <w:rPr>
          <w:szCs w:val="24"/>
        </w:rPr>
        <w:tab/>
      </w:r>
      <w:r w:rsidRPr="006962D3">
        <w:rPr>
          <w:szCs w:val="24"/>
        </w:rPr>
        <w:tab/>
      </w:r>
      <w:r w:rsidRPr="00522BB5">
        <w:rPr>
          <w:szCs w:val="24"/>
          <w:u w:val="single"/>
        </w:rPr>
        <w:t>Exhibit GF-N</w:t>
      </w:r>
    </w:p>
    <w:p w14:paraId="20F466BB" w14:textId="77777777" w:rsidR="001F0162" w:rsidRPr="006962D3" w:rsidRDefault="001F0162" w:rsidP="007106F7">
      <w:pPr>
        <w:contextualSpacing/>
        <w:rPr>
          <w:szCs w:val="24"/>
        </w:rPr>
      </w:pPr>
    </w:p>
    <w:p w14:paraId="0A64EE76" w14:textId="2ABAC43F" w:rsidR="00286A22" w:rsidRPr="006962D3" w:rsidRDefault="001F0162" w:rsidP="007106F7">
      <w:pPr>
        <w:contextualSpacing/>
        <w:rPr>
          <w:szCs w:val="24"/>
        </w:rPr>
      </w:pPr>
      <w:r w:rsidRPr="006962D3">
        <w:rPr>
          <w:szCs w:val="24"/>
        </w:rPr>
        <w:tab/>
      </w:r>
      <w:r w:rsidRPr="006962D3">
        <w:rPr>
          <w:szCs w:val="24"/>
        </w:rPr>
        <w:tab/>
      </w:r>
      <w:r w:rsidR="00286A22" w:rsidRPr="006962D3">
        <w:rPr>
          <w:szCs w:val="24"/>
        </w:rPr>
        <w:t>Exhibit GF-N purports to be an aerial map depicting the area that is within a 1</w:t>
      </w:r>
      <w:r w:rsidR="00522BB5">
        <w:rPr>
          <w:szCs w:val="24"/>
        </w:rPr>
        <w:t>- </w:t>
      </w:r>
      <w:r w:rsidR="00286A22" w:rsidRPr="006962D3">
        <w:rPr>
          <w:szCs w:val="24"/>
        </w:rPr>
        <w:t xml:space="preserve">mile radius of the proposed project along with a bullet point list identifying what Mr. Fat believes to be the sites that would be impacted by an explosion or gas leak at the proposed Natural Gas Reliability Station. </w:t>
      </w:r>
      <w:r w:rsidR="00126498" w:rsidRPr="006962D3">
        <w:rPr>
          <w:szCs w:val="24"/>
        </w:rPr>
        <w:t xml:space="preserve"> </w:t>
      </w:r>
      <w:r w:rsidR="00286A22" w:rsidRPr="006962D3">
        <w:rPr>
          <w:szCs w:val="24"/>
        </w:rPr>
        <w:t xml:space="preserve">PECO objects to the admission of Exhibit GF-N and any related testimony on the grounds that Mr. Fat is not qualified to give an opinion as to the likelihood of an explosion or gas leak at the </w:t>
      </w:r>
      <w:r w:rsidR="00CC038C" w:rsidRPr="006962D3">
        <w:rPr>
          <w:szCs w:val="24"/>
        </w:rPr>
        <w:t>facility</w:t>
      </w:r>
      <w:r w:rsidR="00286A22" w:rsidRPr="006962D3">
        <w:rPr>
          <w:szCs w:val="24"/>
        </w:rPr>
        <w:t xml:space="preserve">, the impacts of any such incident, or the necessity for a safety zone surrounding the proposed project. </w:t>
      </w:r>
      <w:r w:rsidR="00126498" w:rsidRPr="006962D3">
        <w:rPr>
          <w:szCs w:val="24"/>
        </w:rPr>
        <w:t xml:space="preserve"> PECO argues t</w:t>
      </w:r>
      <w:r w:rsidR="00286A22" w:rsidRPr="006962D3">
        <w:rPr>
          <w:szCs w:val="24"/>
        </w:rPr>
        <w:t>his testimony is pure speculation</w:t>
      </w:r>
      <w:r w:rsidR="00126498" w:rsidRPr="006962D3">
        <w:rPr>
          <w:szCs w:val="24"/>
        </w:rPr>
        <w:t xml:space="preserve"> and </w:t>
      </w:r>
      <w:r w:rsidR="00286A22" w:rsidRPr="006962D3">
        <w:rPr>
          <w:szCs w:val="24"/>
        </w:rPr>
        <w:t xml:space="preserve">is not relevant to the limited issues in this proceeding. </w:t>
      </w:r>
      <w:r w:rsidR="00126498" w:rsidRPr="006962D3">
        <w:rPr>
          <w:szCs w:val="24"/>
        </w:rPr>
        <w:t xml:space="preserve"> PECO also argues </w:t>
      </w:r>
      <w:r w:rsidR="00286A22" w:rsidRPr="006962D3">
        <w:rPr>
          <w:szCs w:val="24"/>
        </w:rPr>
        <w:t xml:space="preserve">its probative value is outweighed by the danger of unfair prejudice to PECO. </w:t>
      </w:r>
      <w:r w:rsidR="00126498" w:rsidRPr="006962D3">
        <w:rPr>
          <w:szCs w:val="24"/>
        </w:rPr>
        <w:t xml:space="preserve"> </w:t>
      </w:r>
      <w:r w:rsidR="00286A22" w:rsidRPr="006962D3">
        <w:rPr>
          <w:szCs w:val="24"/>
        </w:rPr>
        <w:t xml:space="preserve">For all of these reasons, </w:t>
      </w:r>
      <w:r w:rsidR="00126498" w:rsidRPr="006962D3">
        <w:rPr>
          <w:szCs w:val="24"/>
        </w:rPr>
        <w:t xml:space="preserve">PECO requests that </w:t>
      </w:r>
      <w:r w:rsidR="00286A22" w:rsidRPr="006962D3">
        <w:rPr>
          <w:szCs w:val="24"/>
        </w:rPr>
        <w:t xml:space="preserve">Exhibit GF-N </w:t>
      </w:r>
      <w:r w:rsidR="00126498" w:rsidRPr="006962D3">
        <w:rPr>
          <w:szCs w:val="24"/>
        </w:rPr>
        <w:t xml:space="preserve">not be admitted into the record and </w:t>
      </w:r>
      <w:r w:rsidR="00286A22" w:rsidRPr="006962D3">
        <w:rPr>
          <w:szCs w:val="24"/>
        </w:rPr>
        <w:t xml:space="preserve">related testimony </w:t>
      </w:r>
      <w:r w:rsidR="00126498" w:rsidRPr="006962D3">
        <w:rPr>
          <w:szCs w:val="24"/>
        </w:rPr>
        <w:t xml:space="preserve">at 129:24-130:8 and 153:7-154:3 </w:t>
      </w:r>
      <w:r w:rsidR="00286A22" w:rsidRPr="006962D3">
        <w:rPr>
          <w:szCs w:val="24"/>
        </w:rPr>
        <w:t>be stricken from the recor</w:t>
      </w:r>
      <w:r w:rsidR="00126498" w:rsidRPr="006962D3">
        <w:rPr>
          <w:szCs w:val="24"/>
        </w:rPr>
        <w:t xml:space="preserve">d.  </w:t>
      </w:r>
    </w:p>
    <w:p w14:paraId="4B21CE79" w14:textId="77777777" w:rsidR="007830B1" w:rsidRPr="006962D3" w:rsidRDefault="007830B1" w:rsidP="007106F7">
      <w:pPr>
        <w:contextualSpacing/>
        <w:rPr>
          <w:szCs w:val="24"/>
        </w:rPr>
      </w:pPr>
    </w:p>
    <w:p w14:paraId="4B48AF53" w14:textId="791A232F" w:rsidR="008E5C23" w:rsidRPr="006962D3" w:rsidRDefault="00545353" w:rsidP="007106F7">
      <w:pPr>
        <w:pStyle w:val="Default"/>
        <w:spacing w:line="360" w:lineRule="auto"/>
      </w:pPr>
      <w:r w:rsidRPr="006962D3">
        <w:tab/>
      </w:r>
      <w:r w:rsidRPr="006962D3">
        <w:tab/>
        <w:t xml:space="preserve">In his written response to PECO’s objections, Mr. Fat argues </w:t>
      </w:r>
      <w:r w:rsidR="008E5C23" w:rsidRPr="006962D3">
        <w:t>Exhibit GF</w:t>
      </w:r>
      <w:r w:rsidRPr="006962D3">
        <w:t>-</w:t>
      </w:r>
      <w:r w:rsidR="008E5C23" w:rsidRPr="006962D3">
        <w:t xml:space="preserve">N is intended to provide </w:t>
      </w:r>
      <w:r w:rsidRPr="006962D3">
        <w:t>his</w:t>
      </w:r>
      <w:r w:rsidR="008E5C23" w:rsidRPr="006962D3">
        <w:t xml:space="preserve"> lay witness opinion that</w:t>
      </w:r>
      <w:r w:rsidRPr="006962D3">
        <w:t xml:space="preserve"> </w:t>
      </w:r>
      <w:r w:rsidR="008E5C23" w:rsidRPr="006962D3">
        <w:t xml:space="preserve">some of the schools, residences, businesses and places of worship might be impacted given their vicinity to the proposed site in the case of an accident at </w:t>
      </w:r>
      <w:r w:rsidRPr="006962D3">
        <w:t>the proposed facility</w:t>
      </w:r>
      <w:r w:rsidR="008E5C23" w:rsidRPr="006962D3">
        <w:t xml:space="preserve">. </w:t>
      </w:r>
      <w:r w:rsidRPr="006962D3">
        <w:t xml:space="preserve"> Mr. Fat argues it is appropriate for the</w:t>
      </w:r>
      <w:r w:rsidR="008E5C23" w:rsidRPr="006962D3">
        <w:t xml:space="preserve"> PUC </w:t>
      </w:r>
      <w:r w:rsidRPr="006962D3">
        <w:t>to</w:t>
      </w:r>
      <w:r w:rsidR="008E5C23" w:rsidRPr="006962D3">
        <w:t xml:space="preserve"> weigh the potentially dangerous costs </w:t>
      </w:r>
      <w:r w:rsidRPr="006962D3">
        <w:t>against any public</w:t>
      </w:r>
      <w:r w:rsidR="008E5C23" w:rsidRPr="006962D3">
        <w:t xml:space="preserve"> benefits </w:t>
      </w:r>
      <w:r w:rsidRPr="006962D3">
        <w:t>of the siting of the facility at the proposed location</w:t>
      </w:r>
      <w:r w:rsidR="008E5C23" w:rsidRPr="006962D3">
        <w:t xml:space="preserve">. </w:t>
      </w:r>
      <w:r w:rsidRPr="006962D3">
        <w:t xml:space="preserve"> Additionally, Mr. Fat argues that</w:t>
      </w:r>
      <w:r w:rsidR="008E5C23" w:rsidRPr="006962D3">
        <w:t xml:space="preserve">, given the PUC’s declination of a site visit at this time, it is important for the PUC to </w:t>
      </w:r>
      <w:r w:rsidRPr="006962D3">
        <w:t>understand</w:t>
      </w:r>
      <w:r w:rsidR="008E5C23" w:rsidRPr="006962D3">
        <w:t xml:space="preserve"> the </w:t>
      </w:r>
      <w:r w:rsidRPr="006962D3">
        <w:t>“</w:t>
      </w:r>
      <w:r w:rsidR="008E5C23" w:rsidRPr="006962D3">
        <w:t>densely populated area</w:t>
      </w:r>
      <w:r w:rsidRPr="006962D3">
        <w:t>”</w:t>
      </w:r>
      <w:r w:rsidR="008E5C23" w:rsidRPr="006962D3">
        <w:t xml:space="preserve"> surrounding the proposed </w:t>
      </w:r>
      <w:r w:rsidRPr="006962D3">
        <w:t xml:space="preserve">location.  </w:t>
      </w:r>
    </w:p>
    <w:p w14:paraId="12B49B2B" w14:textId="35B1779F" w:rsidR="00545353" w:rsidRPr="006962D3" w:rsidRDefault="00545353" w:rsidP="007106F7">
      <w:pPr>
        <w:pStyle w:val="Default"/>
        <w:spacing w:line="360" w:lineRule="auto"/>
      </w:pPr>
    </w:p>
    <w:p w14:paraId="0EC3CA2F" w14:textId="77777777" w:rsidR="00156AF0" w:rsidRPr="006962D3" w:rsidRDefault="00545353" w:rsidP="007106F7">
      <w:pPr>
        <w:contextualSpacing/>
        <w:rPr>
          <w:szCs w:val="24"/>
        </w:rPr>
      </w:pPr>
      <w:r w:rsidRPr="006962D3">
        <w:rPr>
          <w:szCs w:val="24"/>
        </w:rPr>
        <w:lastRenderedPageBreak/>
        <w:tab/>
      </w:r>
      <w:r w:rsidRPr="006962D3">
        <w:rPr>
          <w:szCs w:val="24"/>
        </w:rPr>
        <w:tab/>
        <w:t xml:space="preserve">Considering that the undersigned must consider </w:t>
      </w:r>
      <w:r w:rsidRPr="006962D3">
        <w:rPr>
          <w:rFonts w:eastAsia="Calibri"/>
          <w:szCs w:val="24"/>
        </w:rPr>
        <w:t>the impact the proposed siting would have upon local comprehensive plans and zoning ordinances, it is appropriate for the undersigned to receive evidence that depicts the land uses of the surrounding area.  Furthermore, a</w:t>
      </w:r>
      <w:r w:rsidRPr="006962D3">
        <w:rPr>
          <w:szCs w:val="24"/>
        </w:rPr>
        <w:t xml:space="preserve">t the public input hearings, the undersigned repeatedly explained that the purpose of the hearings was to hear from the public and listen to their opinions on the proposed project.  It is important to the undersigned that the members of the community surrounding the proposed site have an opportunity to be heard.  </w:t>
      </w:r>
    </w:p>
    <w:p w14:paraId="382FC079" w14:textId="77777777" w:rsidR="00156AF0" w:rsidRPr="006962D3" w:rsidRDefault="00156AF0" w:rsidP="007106F7">
      <w:pPr>
        <w:contextualSpacing/>
        <w:rPr>
          <w:szCs w:val="24"/>
        </w:rPr>
      </w:pPr>
    </w:p>
    <w:p w14:paraId="0E94C475" w14:textId="1D752FED" w:rsidR="00545353" w:rsidRPr="006962D3" w:rsidRDefault="00156AF0" w:rsidP="007106F7">
      <w:pPr>
        <w:contextualSpacing/>
        <w:rPr>
          <w:szCs w:val="24"/>
        </w:rPr>
      </w:pPr>
      <w:r w:rsidRPr="006962D3">
        <w:rPr>
          <w:szCs w:val="24"/>
        </w:rPr>
        <w:tab/>
      </w:r>
      <w:r w:rsidRPr="006962D3">
        <w:rPr>
          <w:szCs w:val="24"/>
        </w:rPr>
        <w:tab/>
      </w:r>
      <w:r w:rsidR="00545353" w:rsidRPr="006962D3">
        <w:rPr>
          <w:szCs w:val="24"/>
        </w:rPr>
        <w:t>Exhibit GF-</w:t>
      </w:r>
      <w:r w:rsidRPr="006962D3">
        <w:rPr>
          <w:szCs w:val="24"/>
        </w:rPr>
        <w:t>N</w:t>
      </w:r>
      <w:r w:rsidR="00545353" w:rsidRPr="006962D3">
        <w:rPr>
          <w:szCs w:val="24"/>
        </w:rPr>
        <w:t xml:space="preserve"> shall be admitted for the narrow purpose</w:t>
      </w:r>
      <w:r w:rsidRPr="006962D3">
        <w:rPr>
          <w:szCs w:val="24"/>
        </w:rPr>
        <w:t>s</w:t>
      </w:r>
      <w:r w:rsidR="00545353" w:rsidRPr="006962D3">
        <w:rPr>
          <w:szCs w:val="24"/>
        </w:rPr>
        <w:t xml:space="preserve"> of </w:t>
      </w:r>
      <w:r w:rsidRPr="006962D3">
        <w:rPr>
          <w:szCs w:val="24"/>
        </w:rPr>
        <w:t xml:space="preserve">(1) </w:t>
      </w:r>
      <w:r w:rsidR="00545353" w:rsidRPr="006962D3">
        <w:rPr>
          <w:szCs w:val="24"/>
        </w:rPr>
        <w:t xml:space="preserve">showing </w:t>
      </w:r>
      <w:r w:rsidRPr="006962D3">
        <w:rPr>
          <w:szCs w:val="24"/>
        </w:rPr>
        <w:t xml:space="preserve">that the sites listed in the bullet point list in fact exist within 1 mile of the propose site, and (2) demonstrating </w:t>
      </w:r>
      <w:r w:rsidR="00545353" w:rsidRPr="006962D3">
        <w:rPr>
          <w:szCs w:val="24"/>
        </w:rPr>
        <w:t>one of the reasons why Mr. Fat</w:t>
      </w:r>
      <w:r w:rsidRPr="006962D3">
        <w:rPr>
          <w:szCs w:val="24"/>
        </w:rPr>
        <w:t xml:space="preserve">, as a lay witness, </w:t>
      </w:r>
      <w:r w:rsidR="00545353" w:rsidRPr="006962D3">
        <w:rPr>
          <w:szCs w:val="24"/>
        </w:rPr>
        <w:t xml:space="preserve">is concerned about the safety of the proposed project.  The undersigned will give it the appropriate weight in any Recommended Decision. </w:t>
      </w:r>
      <w:r w:rsidRPr="006962D3">
        <w:rPr>
          <w:szCs w:val="24"/>
        </w:rPr>
        <w:t xml:space="preserve"> </w:t>
      </w:r>
      <w:r w:rsidR="00545353" w:rsidRPr="006962D3">
        <w:rPr>
          <w:szCs w:val="24"/>
        </w:rPr>
        <w:t>Therefore, Exhibit GF-</w:t>
      </w:r>
      <w:r w:rsidRPr="006962D3">
        <w:rPr>
          <w:szCs w:val="24"/>
        </w:rPr>
        <w:t>N</w:t>
      </w:r>
      <w:r w:rsidR="00545353" w:rsidRPr="006962D3">
        <w:rPr>
          <w:szCs w:val="24"/>
        </w:rPr>
        <w:t xml:space="preserve"> shall be admitted and PECO’s request to strike </w:t>
      </w:r>
      <w:r w:rsidR="00EE0330" w:rsidRPr="006962D3">
        <w:rPr>
          <w:szCs w:val="24"/>
        </w:rPr>
        <w:t xml:space="preserve">Mr. Fat’s testimony at 129:24-130:8 and 153:7-154:3 </w:t>
      </w:r>
      <w:r w:rsidR="00545353" w:rsidRPr="006962D3">
        <w:rPr>
          <w:szCs w:val="24"/>
        </w:rPr>
        <w:t xml:space="preserve">is denied. </w:t>
      </w:r>
    </w:p>
    <w:p w14:paraId="75010627" w14:textId="7124BF3D" w:rsidR="0048119D" w:rsidRPr="006962D3" w:rsidRDefault="00545353" w:rsidP="007106F7">
      <w:pPr>
        <w:pStyle w:val="Default"/>
        <w:spacing w:line="360" w:lineRule="auto"/>
      </w:pPr>
      <w:r w:rsidRPr="006962D3">
        <w:rPr>
          <w:rFonts w:eastAsia="Calibri"/>
        </w:rPr>
        <w:t xml:space="preserve"> </w:t>
      </w:r>
    </w:p>
    <w:p w14:paraId="571112BE" w14:textId="1FD2A1EC" w:rsidR="0048119D" w:rsidRPr="006962D3" w:rsidRDefault="0048119D" w:rsidP="007106F7">
      <w:pPr>
        <w:contextualSpacing/>
        <w:rPr>
          <w:szCs w:val="24"/>
          <w:u w:val="single"/>
        </w:rPr>
      </w:pPr>
      <w:r w:rsidRPr="006962D3">
        <w:rPr>
          <w:szCs w:val="24"/>
        </w:rPr>
        <w:tab/>
      </w:r>
      <w:r w:rsidRPr="006962D3">
        <w:rPr>
          <w:szCs w:val="24"/>
        </w:rPr>
        <w:tab/>
      </w:r>
      <w:r w:rsidRPr="005F2A22">
        <w:rPr>
          <w:szCs w:val="24"/>
          <w:u w:val="single"/>
        </w:rPr>
        <w:t>Exhibit</w:t>
      </w:r>
      <w:r w:rsidR="00994C28" w:rsidRPr="005F2A22">
        <w:rPr>
          <w:szCs w:val="24"/>
          <w:u w:val="single"/>
        </w:rPr>
        <w:t xml:space="preserve"> </w:t>
      </w:r>
      <w:r w:rsidRPr="005F2A22">
        <w:rPr>
          <w:szCs w:val="24"/>
          <w:u w:val="single"/>
        </w:rPr>
        <w:t>GF-P</w:t>
      </w:r>
      <w:r w:rsidRPr="006962D3">
        <w:rPr>
          <w:szCs w:val="24"/>
          <w:u w:val="single"/>
        </w:rPr>
        <w:t xml:space="preserve"> </w:t>
      </w:r>
    </w:p>
    <w:p w14:paraId="5D1CD2A6" w14:textId="5FD66501" w:rsidR="00286A22" w:rsidRPr="006962D3" w:rsidRDefault="00286A22" w:rsidP="007106F7">
      <w:pPr>
        <w:contextualSpacing/>
        <w:rPr>
          <w:szCs w:val="24"/>
        </w:rPr>
      </w:pPr>
    </w:p>
    <w:p w14:paraId="63ECE13A" w14:textId="77777777" w:rsidR="00994C28" w:rsidRPr="006962D3" w:rsidRDefault="00994C28" w:rsidP="007106F7">
      <w:pPr>
        <w:contextualSpacing/>
        <w:rPr>
          <w:szCs w:val="24"/>
        </w:rPr>
      </w:pPr>
      <w:r w:rsidRPr="006962D3">
        <w:rPr>
          <w:szCs w:val="24"/>
        </w:rPr>
        <w:tab/>
      </w:r>
      <w:r w:rsidRPr="006962D3">
        <w:rPr>
          <w:szCs w:val="24"/>
        </w:rPr>
        <w:tab/>
        <w:t xml:space="preserve">Exhibit GF-P is a proposal that Mr. Fat provided to the Environmental Advisory </w:t>
      </w:r>
    </w:p>
    <w:p w14:paraId="11894E22" w14:textId="77777777" w:rsidR="00994C28" w:rsidRPr="006962D3" w:rsidRDefault="00994C28" w:rsidP="007106F7">
      <w:pPr>
        <w:contextualSpacing/>
        <w:rPr>
          <w:szCs w:val="24"/>
        </w:rPr>
      </w:pPr>
      <w:r w:rsidRPr="006962D3">
        <w:rPr>
          <w:szCs w:val="24"/>
        </w:rPr>
        <w:t xml:space="preserve">Committee of Marple Township detailing a plan to reduce natural gas consumption in Marple </w:t>
      </w:r>
    </w:p>
    <w:p w14:paraId="496C6115" w14:textId="775332B9" w:rsidR="00994C28" w:rsidRPr="006962D3" w:rsidRDefault="00994C28" w:rsidP="007106F7">
      <w:pPr>
        <w:contextualSpacing/>
        <w:rPr>
          <w:szCs w:val="24"/>
        </w:rPr>
      </w:pPr>
      <w:r w:rsidRPr="006962D3">
        <w:rPr>
          <w:szCs w:val="24"/>
        </w:rPr>
        <w:t>Township.</w:t>
      </w:r>
      <w:r w:rsidRPr="006962D3">
        <w:rPr>
          <w:rStyle w:val="FootnoteReference"/>
          <w:szCs w:val="24"/>
        </w:rPr>
        <w:footnoteReference w:id="17"/>
      </w:r>
      <w:r w:rsidRPr="006962D3">
        <w:rPr>
          <w:szCs w:val="24"/>
        </w:rPr>
        <w:t xml:space="preserve">  PECO objects to the admission of Exhibit GF-P and any related </w:t>
      </w:r>
    </w:p>
    <w:p w14:paraId="5DD538A5" w14:textId="146405F0" w:rsidR="00994C28" w:rsidRPr="006962D3" w:rsidRDefault="00994C28" w:rsidP="007106F7">
      <w:pPr>
        <w:contextualSpacing/>
        <w:rPr>
          <w:szCs w:val="24"/>
        </w:rPr>
      </w:pPr>
      <w:r w:rsidRPr="006962D3">
        <w:rPr>
          <w:szCs w:val="24"/>
        </w:rPr>
        <w:t xml:space="preserve">testimony on the grounds it is not relevant to this proceeding and constitutes inadmissible </w:t>
      </w:r>
    </w:p>
    <w:p w14:paraId="2D93EEBD" w14:textId="5308515A" w:rsidR="00994C28" w:rsidRPr="006962D3" w:rsidRDefault="00994C28" w:rsidP="007106F7">
      <w:pPr>
        <w:contextualSpacing/>
        <w:rPr>
          <w:szCs w:val="24"/>
        </w:rPr>
      </w:pPr>
      <w:r w:rsidRPr="006962D3">
        <w:rPr>
          <w:szCs w:val="24"/>
        </w:rPr>
        <w:t xml:space="preserve">hearsay.  PECO argues Exhibit GF-P is inadmissible hearsay because it contains </w:t>
      </w:r>
    </w:p>
    <w:p w14:paraId="1F3A81AF" w14:textId="0BE330C4" w:rsidR="00994C28" w:rsidRPr="006962D3" w:rsidRDefault="00994C28" w:rsidP="007106F7">
      <w:pPr>
        <w:contextualSpacing/>
        <w:rPr>
          <w:szCs w:val="24"/>
        </w:rPr>
      </w:pPr>
      <w:r w:rsidRPr="006962D3">
        <w:rPr>
          <w:szCs w:val="24"/>
        </w:rPr>
        <w:t xml:space="preserve">out of court statements offered to prove the truth of the matter asserted does not </w:t>
      </w:r>
    </w:p>
    <w:p w14:paraId="0C352F4B" w14:textId="68AA2A70" w:rsidR="00994C28" w:rsidRDefault="00994C28" w:rsidP="007106F7">
      <w:pPr>
        <w:contextualSpacing/>
        <w:rPr>
          <w:szCs w:val="24"/>
        </w:rPr>
      </w:pPr>
      <w:r w:rsidRPr="006962D3">
        <w:rPr>
          <w:szCs w:val="24"/>
        </w:rPr>
        <w:t xml:space="preserve">fall within any of the recognized exceptions to the rule against hearsay.  Therefore, PECO objects to the admission of Exhibit GF-P and requests that testimony at 141:18-24 be stricken from the record.  </w:t>
      </w:r>
    </w:p>
    <w:p w14:paraId="632B0C16" w14:textId="77777777" w:rsidR="007106F7" w:rsidRPr="006962D3" w:rsidRDefault="007106F7" w:rsidP="007106F7">
      <w:pPr>
        <w:contextualSpacing/>
        <w:rPr>
          <w:szCs w:val="24"/>
        </w:rPr>
      </w:pPr>
    </w:p>
    <w:p w14:paraId="49116E2B" w14:textId="642D1490" w:rsidR="00994C28" w:rsidRPr="006962D3" w:rsidRDefault="00994C28" w:rsidP="007106F7">
      <w:pPr>
        <w:contextualSpacing/>
        <w:rPr>
          <w:szCs w:val="24"/>
        </w:rPr>
      </w:pPr>
      <w:r w:rsidRPr="006962D3">
        <w:rPr>
          <w:szCs w:val="24"/>
        </w:rPr>
        <w:tab/>
      </w:r>
      <w:r w:rsidRPr="006962D3">
        <w:rPr>
          <w:szCs w:val="24"/>
        </w:rPr>
        <w:tab/>
        <w:t xml:space="preserve">Mr. Fat, in his written response to PECO’s objections, responded to PECO’s relevance objection, but did not respond to the hearsay objection.  </w:t>
      </w:r>
      <w:r w:rsidR="00CC038C" w:rsidRPr="006962D3">
        <w:rPr>
          <w:szCs w:val="24"/>
        </w:rPr>
        <w:t xml:space="preserve">The substantive content of </w:t>
      </w:r>
      <w:r w:rsidRPr="006962D3">
        <w:rPr>
          <w:szCs w:val="24"/>
        </w:rPr>
        <w:lastRenderedPageBreak/>
        <w:t xml:space="preserve">Exhibit GF-P is indeed hearsay and does not meet any recognized exception.  </w:t>
      </w:r>
      <w:r w:rsidR="00035D59" w:rsidRPr="006962D3">
        <w:rPr>
          <w:szCs w:val="24"/>
        </w:rPr>
        <w:t>PECO’s hearsay objection to the substantive content of Exhibit GF-P is sustained.  However, Exhibit GF-P will be admitted for the sole, narrow purpose of showing that Mr. Fat gave a statement to the Board of Commissioner</w:t>
      </w:r>
      <w:r w:rsidR="00CC038C" w:rsidRPr="006962D3">
        <w:rPr>
          <w:szCs w:val="24"/>
        </w:rPr>
        <w:t>s</w:t>
      </w:r>
      <w:r w:rsidR="00035D59" w:rsidRPr="006962D3">
        <w:rPr>
          <w:szCs w:val="24"/>
        </w:rPr>
        <w:t xml:space="preserve"> on May 15, 2021.  </w:t>
      </w:r>
    </w:p>
    <w:p w14:paraId="3D59A6C4" w14:textId="1F556B0A" w:rsidR="00994C28" w:rsidRPr="006962D3" w:rsidRDefault="00994C28" w:rsidP="007106F7">
      <w:pPr>
        <w:pStyle w:val="Default"/>
        <w:spacing w:line="360" w:lineRule="auto"/>
      </w:pPr>
      <w:r w:rsidRPr="006962D3">
        <w:t xml:space="preserve"> </w:t>
      </w:r>
    </w:p>
    <w:p w14:paraId="2AF8200C" w14:textId="5DA05AFC" w:rsidR="00035D59" w:rsidRPr="006962D3" w:rsidRDefault="00CC038C" w:rsidP="007106F7">
      <w:pPr>
        <w:contextualSpacing/>
        <w:rPr>
          <w:szCs w:val="24"/>
        </w:rPr>
      </w:pPr>
      <w:r w:rsidRPr="006962D3">
        <w:rPr>
          <w:szCs w:val="24"/>
        </w:rPr>
        <w:tab/>
      </w:r>
      <w:r w:rsidRPr="006962D3">
        <w:rPr>
          <w:szCs w:val="24"/>
        </w:rPr>
        <w:tab/>
      </w:r>
      <w:r w:rsidR="006962D3" w:rsidRPr="006962D3">
        <w:rPr>
          <w:rFonts w:eastAsia="Calibri"/>
          <w:szCs w:val="24"/>
        </w:rPr>
        <w:t>Furthermore, a</w:t>
      </w:r>
      <w:r w:rsidR="006962D3" w:rsidRPr="006962D3">
        <w:rPr>
          <w:szCs w:val="24"/>
        </w:rPr>
        <w:t xml:space="preserve">t the public input hearings, the undersigned repeatedly explained that the purpose of the hearings was to hear from the public and listen to their opinions on the proposed project.  It is important to the undersigned that the members of the community surrounding the proposed site have an opportunity to be heard.  </w:t>
      </w:r>
      <w:r w:rsidRPr="006962D3">
        <w:rPr>
          <w:szCs w:val="24"/>
        </w:rPr>
        <w:t>PECO’s motion to strike Mr.</w:t>
      </w:r>
      <w:r w:rsidR="007106F7">
        <w:rPr>
          <w:szCs w:val="24"/>
        </w:rPr>
        <w:t> </w:t>
      </w:r>
      <w:r w:rsidRPr="006962D3">
        <w:rPr>
          <w:szCs w:val="24"/>
        </w:rPr>
        <w:t xml:space="preserve">Fat’s </w:t>
      </w:r>
      <w:r w:rsidR="00035D59" w:rsidRPr="006962D3">
        <w:rPr>
          <w:szCs w:val="24"/>
        </w:rPr>
        <w:t>testimony at 141:18-24</w:t>
      </w:r>
      <w:r w:rsidR="006962D3" w:rsidRPr="006962D3">
        <w:rPr>
          <w:szCs w:val="24"/>
        </w:rPr>
        <w:t xml:space="preserve"> is denied.</w:t>
      </w:r>
    </w:p>
    <w:p w14:paraId="10FC43D5" w14:textId="38C30EBB" w:rsidR="00B926E8" w:rsidRPr="006962D3" w:rsidRDefault="00B926E8" w:rsidP="007106F7">
      <w:pPr>
        <w:contextualSpacing/>
        <w:rPr>
          <w:szCs w:val="24"/>
        </w:rPr>
      </w:pPr>
    </w:p>
    <w:p w14:paraId="2E18F94C" w14:textId="77D96EF1" w:rsidR="00B926E8" w:rsidRPr="006962D3" w:rsidRDefault="00B926E8" w:rsidP="007106F7">
      <w:pPr>
        <w:contextualSpacing/>
        <w:rPr>
          <w:szCs w:val="24"/>
          <w:u w:val="single"/>
        </w:rPr>
      </w:pPr>
      <w:r w:rsidRPr="006962D3">
        <w:rPr>
          <w:szCs w:val="24"/>
        </w:rPr>
        <w:tab/>
      </w:r>
      <w:r w:rsidRPr="006962D3">
        <w:rPr>
          <w:szCs w:val="24"/>
        </w:rPr>
        <w:tab/>
      </w:r>
      <w:r w:rsidRPr="006962D3">
        <w:rPr>
          <w:szCs w:val="24"/>
          <w:u w:val="single"/>
        </w:rPr>
        <w:t>Exhibits GF-Q through GF-S</w:t>
      </w:r>
    </w:p>
    <w:p w14:paraId="1869CC80" w14:textId="77777777" w:rsidR="00B926E8" w:rsidRPr="006962D3" w:rsidRDefault="00B926E8" w:rsidP="007106F7">
      <w:pPr>
        <w:contextualSpacing/>
        <w:rPr>
          <w:szCs w:val="24"/>
        </w:rPr>
      </w:pPr>
    </w:p>
    <w:p w14:paraId="6EADB373" w14:textId="703B2DA9" w:rsidR="00F40A42" w:rsidRPr="006962D3" w:rsidRDefault="00F40A42" w:rsidP="007106F7">
      <w:pPr>
        <w:contextualSpacing/>
        <w:rPr>
          <w:szCs w:val="24"/>
        </w:rPr>
      </w:pPr>
      <w:r w:rsidRPr="006962D3">
        <w:rPr>
          <w:szCs w:val="24"/>
        </w:rPr>
        <w:tab/>
      </w:r>
      <w:r w:rsidRPr="006962D3">
        <w:rPr>
          <w:szCs w:val="24"/>
        </w:rPr>
        <w:tab/>
        <w:t xml:space="preserve">Exhibits GF-Q and GF-R are articles regarding the City of Philadelphia’s </w:t>
      </w:r>
    </w:p>
    <w:p w14:paraId="18CA3558" w14:textId="295391C6" w:rsidR="00F40A42" w:rsidRPr="006962D3" w:rsidRDefault="00F40A42" w:rsidP="007106F7">
      <w:pPr>
        <w:contextualSpacing/>
        <w:rPr>
          <w:szCs w:val="24"/>
        </w:rPr>
      </w:pPr>
      <w:r w:rsidRPr="006962D3">
        <w:rPr>
          <w:szCs w:val="24"/>
        </w:rPr>
        <w:t xml:space="preserve">efforts to transition to clean energy.  Exhibit GF-S is a printout of what appears to be Delaware </w:t>
      </w:r>
    </w:p>
    <w:p w14:paraId="3D8D35C2" w14:textId="0A8689CE" w:rsidR="00F40A42" w:rsidRPr="006962D3" w:rsidRDefault="00F40A42" w:rsidP="007106F7">
      <w:pPr>
        <w:contextualSpacing/>
        <w:rPr>
          <w:szCs w:val="24"/>
        </w:rPr>
      </w:pPr>
      <w:r w:rsidRPr="006962D3">
        <w:rPr>
          <w:szCs w:val="24"/>
        </w:rPr>
        <w:t xml:space="preserve">County Pennsylvania’s Sustainability Commission’s home page.  </w:t>
      </w:r>
      <w:r w:rsidR="00286A22" w:rsidRPr="006962D3">
        <w:rPr>
          <w:szCs w:val="24"/>
        </w:rPr>
        <w:t>PECO objects to the admission of Exhibits GF-</w:t>
      </w:r>
      <w:r w:rsidR="00035D59" w:rsidRPr="006962D3">
        <w:rPr>
          <w:szCs w:val="24"/>
        </w:rPr>
        <w:t>Q</w:t>
      </w:r>
      <w:r w:rsidR="00286A22" w:rsidRPr="006962D3">
        <w:rPr>
          <w:szCs w:val="24"/>
        </w:rPr>
        <w:t xml:space="preserve"> through S and any related testimony on the grounds that they are not relevant to this proceeding and constitute inadmissible hearsay. </w:t>
      </w:r>
      <w:r w:rsidR="00035D59" w:rsidRPr="006962D3">
        <w:rPr>
          <w:szCs w:val="24"/>
        </w:rPr>
        <w:t xml:space="preserve"> </w:t>
      </w:r>
      <w:r w:rsidRPr="006962D3">
        <w:rPr>
          <w:szCs w:val="24"/>
        </w:rPr>
        <w:t>PECO submits that t</w:t>
      </w:r>
      <w:r w:rsidR="00286A22" w:rsidRPr="006962D3">
        <w:rPr>
          <w:szCs w:val="24"/>
        </w:rPr>
        <w:t>hese exhibits, which address the topic of sustainability, and any associated testimony</w:t>
      </w:r>
      <w:r w:rsidRPr="006962D3">
        <w:rPr>
          <w:szCs w:val="24"/>
        </w:rPr>
        <w:t>,</w:t>
      </w:r>
      <w:r w:rsidR="00286A22" w:rsidRPr="006962D3">
        <w:rPr>
          <w:szCs w:val="24"/>
        </w:rPr>
        <w:t xml:space="preserve"> have absolutely no bearing on whether</w:t>
      </w:r>
      <w:r w:rsidRPr="006962D3">
        <w:rPr>
          <w:szCs w:val="24"/>
        </w:rPr>
        <w:t xml:space="preserve"> </w:t>
      </w:r>
      <w:r w:rsidR="00286A22" w:rsidRPr="006962D3">
        <w:rPr>
          <w:szCs w:val="24"/>
        </w:rPr>
        <w:t xml:space="preserve">the situation of the proposed buildings is reasonably necessary for the convenience and welfare of the public. </w:t>
      </w:r>
    </w:p>
    <w:p w14:paraId="60743B4F" w14:textId="77777777" w:rsidR="00F40A42" w:rsidRPr="006962D3" w:rsidRDefault="00F40A42" w:rsidP="007106F7">
      <w:pPr>
        <w:contextualSpacing/>
        <w:rPr>
          <w:szCs w:val="24"/>
        </w:rPr>
      </w:pPr>
    </w:p>
    <w:p w14:paraId="4C285435" w14:textId="66018C6F" w:rsidR="00286A22" w:rsidRPr="006962D3" w:rsidRDefault="00F40A42" w:rsidP="007106F7">
      <w:pPr>
        <w:contextualSpacing/>
        <w:rPr>
          <w:szCs w:val="24"/>
        </w:rPr>
      </w:pPr>
      <w:r w:rsidRPr="006962D3">
        <w:rPr>
          <w:szCs w:val="24"/>
        </w:rPr>
        <w:tab/>
      </w:r>
      <w:r w:rsidRPr="006962D3">
        <w:rPr>
          <w:szCs w:val="24"/>
        </w:rPr>
        <w:tab/>
      </w:r>
      <w:r w:rsidR="00286A22" w:rsidRPr="006962D3">
        <w:rPr>
          <w:szCs w:val="24"/>
        </w:rPr>
        <w:t xml:space="preserve">Moreover, </w:t>
      </w:r>
      <w:r w:rsidRPr="006962D3">
        <w:rPr>
          <w:szCs w:val="24"/>
        </w:rPr>
        <w:t xml:space="preserve">PECO argues </w:t>
      </w:r>
      <w:r w:rsidR="00286A22" w:rsidRPr="006962D3">
        <w:rPr>
          <w:szCs w:val="24"/>
        </w:rPr>
        <w:t>Exhibits GF-</w:t>
      </w:r>
      <w:r w:rsidRPr="006962D3">
        <w:rPr>
          <w:szCs w:val="24"/>
        </w:rPr>
        <w:t>Q</w:t>
      </w:r>
      <w:r w:rsidR="00286A22" w:rsidRPr="006962D3">
        <w:rPr>
          <w:szCs w:val="24"/>
        </w:rPr>
        <w:t xml:space="preserve"> through S are inadmissible hearsay because they contain out of court statements offered to prove the truth of the matter asserted, and </w:t>
      </w:r>
      <w:r w:rsidRPr="006962D3">
        <w:rPr>
          <w:szCs w:val="24"/>
        </w:rPr>
        <w:t xml:space="preserve">the </w:t>
      </w:r>
      <w:r w:rsidR="00286A22" w:rsidRPr="006962D3">
        <w:rPr>
          <w:szCs w:val="24"/>
        </w:rPr>
        <w:t xml:space="preserve">exhibits do not fall within any of the recognized exceptions to the rule against hearsay. </w:t>
      </w:r>
      <w:r w:rsidR="007106F7">
        <w:rPr>
          <w:szCs w:val="24"/>
        </w:rPr>
        <w:t xml:space="preserve"> </w:t>
      </w:r>
      <w:r w:rsidR="00286A22" w:rsidRPr="006962D3">
        <w:rPr>
          <w:szCs w:val="24"/>
        </w:rPr>
        <w:t xml:space="preserve">Therefore, </w:t>
      </w:r>
      <w:r w:rsidRPr="006962D3">
        <w:rPr>
          <w:szCs w:val="24"/>
        </w:rPr>
        <w:t xml:space="preserve">PECO requests that that </w:t>
      </w:r>
      <w:r w:rsidR="00286A22" w:rsidRPr="006962D3">
        <w:rPr>
          <w:szCs w:val="24"/>
        </w:rPr>
        <w:t>Exhibits GF-</w:t>
      </w:r>
      <w:r w:rsidRPr="006962D3">
        <w:rPr>
          <w:szCs w:val="24"/>
        </w:rPr>
        <w:t>Q</w:t>
      </w:r>
      <w:r w:rsidR="00286A22" w:rsidRPr="006962D3">
        <w:rPr>
          <w:szCs w:val="24"/>
        </w:rPr>
        <w:t xml:space="preserve"> through S </w:t>
      </w:r>
      <w:r w:rsidRPr="006962D3">
        <w:rPr>
          <w:szCs w:val="24"/>
        </w:rPr>
        <w:t xml:space="preserve">not be admitted into the record and related testimony at 141:18-24 and 154:5-9 </w:t>
      </w:r>
      <w:r w:rsidR="00286A22" w:rsidRPr="006962D3">
        <w:rPr>
          <w:szCs w:val="24"/>
        </w:rPr>
        <w:t>be stricken from the record</w:t>
      </w:r>
      <w:r w:rsidRPr="006962D3">
        <w:rPr>
          <w:szCs w:val="24"/>
        </w:rPr>
        <w:t xml:space="preserve">.  </w:t>
      </w:r>
      <w:r w:rsidR="00286A22" w:rsidRPr="006962D3">
        <w:rPr>
          <w:szCs w:val="24"/>
        </w:rPr>
        <w:t xml:space="preserve"> </w:t>
      </w:r>
    </w:p>
    <w:p w14:paraId="377AFEE0" w14:textId="0490A022" w:rsidR="00F40A42" w:rsidRPr="006962D3" w:rsidRDefault="00F40A42" w:rsidP="007106F7">
      <w:pPr>
        <w:contextualSpacing/>
        <w:rPr>
          <w:szCs w:val="24"/>
        </w:rPr>
      </w:pPr>
    </w:p>
    <w:p w14:paraId="1BF1D7B2" w14:textId="3E7E4C6D" w:rsidR="00F40A42" w:rsidRPr="006962D3" w:rsidRDefault="00F40A42" w:rsidP="007106F7">
      <w:pPr>
        <w:contextualSpacing/>
        <w:rPr>
          <w:szCs w:val="24"/>
        </w:rPr>
      </w:pPr>
      <w:r w:rsidRPr="006962D3">
        <w:rPr>
          <w:szCs w:val="24"/>
        </w:rPr>
        <w:tab/>
      </w:r>
      <w:r w:rsidRPr="006962D3">
        <w:rPr>
          <w:szCs w:val="24"/>
        </w:rPr>
        <w:tab/>
        <w:t xml:space="preserve">Mr. Fat, in his written response to PECO’s objections, responded to PECO’s relevance objection, but did not respond to the hearsay objection.  Exhibit GF-Q through GF-S </w:t>
      </w:r>
      <w:r w:rsidRPr="006962D3">
        <w:rPr>
          <w:szCs w:val="24"/>
        </w:rPr>
        <w:lastRenderedPageBreak/>
        <w:t xml:space="preserve">are indeed hearsay and do not meet any recognized exception.  PECO’s hearsay objections to Exhibits GF-Q through GF-S are sustained and these exhibits are not admitted into the record.  </w:t>
      </w:r>
    </w:p>
    <w:p w14:paraId="3AFCCF0C" w14:textId="77777777" w:rsidR="00F40A42" w:rsidRPr="006962D3" w:rsidRDefault="00F40A42" w:rsidP="007106F7">
      <w:pPr>
        <w:contextualSpacing/>
        <w:rPr>
          <w:szCs w:val="24"/>
        </w:rPr>
      </w:pPr>
    </w:p>
    <w:p w14:paraId="3B5BFA24" w14:textId="2DEB0BD3" w:rsidR="00F40A42" w:rsidRPr="007A4D87" w:rsidRDefault="00F40A42" w:rsidP="007106F7">
      <w:pPr>
        <w:contextualSpacing/>
        <w:rPr>
          <w:szCs w:val="24"/>
        </w:rPr>
      </w:pPr>
      <w:r w:rsidRPr="006962D3">
        <w:rPr>
          <w:szCs w:val="24"/>
        </w:rPr>
        <w:tab/>
      </w:r>
      <w:r w:rsidRPr="006962D3">
        <w:rPr>
          <w:szCs w:val="24"/>
        </w:rPr>
        <w:tab/>
      </w:r>
      <w:r w:rsidR="00F516A5" w:rsidRPr="006962D3">
        <w:rPr>
          <w:rFonts w:eastAsia="Calibri"/>
          <w:szCs w:val="24"/>
        </w:rPr>
        <w:t>Furthermore, a</w:t>
      </w:r>
      <w:r w:rsidR="00F516A5" w:rsidRPr="006962D3">
        <w:rPr>
          <w:szCs w:val="24"/>
        </w:rPr>
        <w:t xml:space="preserve">t the public input hearings, the undersigned repeatedly explained that the purpose of the hearings was to hear from the public and listen to their opinions on the proposed project.  It is important to the undersigned that the members of the community </w:t>
      </w:r>
      <w:r w:rsidR="00F516A5" w:rsidRPr="007A4D87">
        <w:rPr>
          <w:szCs w:val="24"/>
        </w:rPr>
        <w:t xml:space="preserve">surrounding the proposed site have an opportunity to be heard.  </w:t>
      </w:r>
      <w:r w:rsidRPr="007A4D87">
        <w:rPr>
          <w:szCs w:val="24"/>
        </w:rPr>
        <w:t>Mr. Fat’s testimony at 141:18-24 and 154:5-9</w:t>
      </w:r>
      <w:r w:rsidR="00F516A5" w:rsidRPr="007A4D87">
        <w:rPr>
          <w:szCs w:val="24"/>
        </w:rPr>
        <w:t xml:space="preserve"> does not contain any inadmissible hearsay and contains Mr. Fat’s opinion on the project and colloquy between himself and the undersigned regarding his exhibits.  PECO’s motion to strike Mr. Fat’s testimony at 141:18-24 and 154:5-9 shall be denied. </w:t>
      </w:r>
    </w:p>
    <w:p w14:paraId="38C46781" w14:textId="61C389AA" w:rsidR="00B926E8" w:rsidRPr="007A4D87" w:rsidRDefault="00B926E8" w:rsidP="007106F7">
      <w:pPr>
        <w:pStyle w:val="Default"/>
        <w:spacing w:line="360" w:lineRule="auto"/>
      </w:pPr>
    </w:p>
    <w:p w14:paraId="25853BBD" w14:textId="015CE3B4" w:rsidR="00B926E8" w:rsidRPr="006962D3" w:rsidRDefault="00B926E8" w:rsidP="007106F7">
      <w:pPr>
        <w:pStyle w:val="Default"/>
        <w:spacing w:line="360" w:lineRule="auto"/>
        <w:rPr>
          <w:u w:val="single"/>
        </w:rPr>
      </w:pPr>
      <w:r w:rsidRPr="007A4D87">
        <w:tab/>
      </w:r>
      <w:r w:rsidRPr="007A4D87">
        <w:tab/>
      </w:r>
      <w:r w:rsidRPr="007A4D87">
        <w:rPr>
          <w:u w:val="single"/>
        </w:rPr>
        <w:t>Exhibit GF-T</w:t>
      </w:r>
    </w:p>
    <w:p w14:paraId="14F1EFCD" w14:textId="77777777" w:rsidR="00B926E8" w:rsidRPr="006962D3" w:rsidRDefault="00B926E8" w:rsidP="007106F7">
      <w:pPr>
        <w:pStyle w:val="Default"/>
        <w:spacing w:line="360" w:lineRule="auto"/>
      </w:pPr>
    </w:p>
    <w:p w14:paraId="439C0FB1" w14:textId="4A715BA0" w:rsidR="00AE14D4" w:rsidRPr="006962D3" w:rsidRDefault="00B926E8" w:rsidP="007106F7">
      <w:pPr>
        <w:tabs>
          <w:tab w:val="left" w:pos="-720"/>
        </w:tabs>
        <w:suppressAutoHyphens/>
        <w:rPr>
          <w:bCs/>
          <w:szCs w:val="24"/>
        </w:rPr>
      </w:pPr>
      <w:r w:rsidRPr="006962D3">
        <w:rPr>
          <w:bCs/>
          <w:szCs w:val="24"/>
        </w:rPr>
        <w:tab/>
      </w:r>
      <w:r w:rsidRPr="006962D3">
        <w:rPr>
          <w:bCs/>
          <w:szCs w:val="24"/>
        </w:rPr>
        <w:tab/>
        <w:t xml:space="preserve">PECO did not object to the admission of Exhibit GF-T, which shall be admitted.  </w:t>
      </w:r>
    </w:p>
    <w:p w14:paraId="42C32FA0" w14:textId="5506D43B" w:rsidR="0043451A" w:rsidRPr="006962D3" w:rsidRDefault="0043451A" w:rsidP="007106F7">
      <w:pPr>
        <w:tabs>
          <w:tab w:val="left" w:pos="-720"/>
        </w:tabs>
        <w:suppressAutoHyphens/>
        <w:rPr>
          <w:bCs/>
          <w:szCs w:val="24"/>
        </w:rPr>
      </w:pPr>
    </w:p>
    <w:p w14:paraId="0208C3BD" w14:textId="64756CEB" w:rsidR="0043451A" w:rsidRPr="006962D3" w:rsidRDefault="0043451A" w:rsidP="007106F7">
      <w:pPr>
        <w:tabs>
          <w:tab w:val="left" w:pos="-720"/>
        </w:tabs>
        <w:suppressAutoHyphens/>
        <w:rPr>
          <w:bCs/>
          <w:szCs w:val="24"/>
        </w:rPr>
      </w:pPr>
      <w:r w:rsidRPr="006962D3">
        <w:rPr>
          <w:bCs/>
          <w:szCs w:val="24"/>
        </w:rPr>
        <w:tab/>
      </w:r>
      <w:r w:rsidR="007106F7">
        <w:rPr>
          <w:bCs/>
          <w:szCs w:val="24"/>
        </w:rPr>
        <w:tab/>
      </w:r>
      <w:r w:rsidRPr="006962D3">
        <w:rPr>
          <w:bCs/>
          <w:szCs w:val="24"/>
        </w:rPr>
        <w:t xml:space="preserve">THEREFORE, </w:t>
      </w:r>
    </w:p>
    <w:p w14:paraId="3F8F49D7" w14:textId="7710881B" w:rsidR="0043451A" w:rsidRPr="006962D3" w:rsidRDefault="0043451A" w:rsidP="007106F7">
      <w:pPr>
        <w:tabs>
          <w:tab w:val="left" w:pos="-720"/>
        </w:tabs>
        <w:suppressAutoHyphens/>
        <w:rPr>
          <w:bCs/>
          <w:szCs w:val="24"/>
        </w:rPr>
      </w:pPr>
    </w:p>
    <w:p w14:paraId="50426D31" w14:textId="07E0511C" w:rsidR="0043451A" w:rsidRPr="006962D3" w:rsidRDefault="0043451A" w:rsidP="007106F7">
      <w:pPr>
        <w:tabs>
          <w:tab w:val="left" w:pos="-720"/>
        </w:tabs>
        <w:suppressAutoHyphens/>
        <w:rPr>
          <w:bCs/>
          <w:szCs w:val="24"/>
        </w:rPr>
      </w:pPr>
      <w:r w:rsidRPr="006962D3">
        <w:rPr>
          <w:bCs/>
          <w:szCs w:val="24"/>
        </w:rPr>
        <w:tab/>
      </w:r>
      <w:r w:rsidR="007106F7">
        <w:rPr>
          <w:bCs/>
          <w:szCs w:val="24"/>
        </w:rPr>
        <w:tab/>
      </w:r>
      <w:r w:rsidRPr="006962D3">
        <w:rPr>
          <w:bCs/>
          <w:szCs w:val="24"/>
        </w:rPr>
        <w:t>IT IS ORDERED:</w:t>
      </w:r>
    </w:p>
    <w:p w14:paraId="62A28D5D" w14:textId="111622FF" w:rsidR="0043451A" w:rsidRPr="006962D3" w:rsidRDefault="0043451A" w:rsidP="007106F7">
      <w:pPr>
        <w:tabs>
          <w:tab w:val="left" w:pos="-720"/>
        </w:tabs>
        <w:suppressAutoHyphens/>
        <w:rPr>
          <w:bCs/>
          <w:szCs w:val="24"/>
        </w:rPr>
      </w:pPr>
    </w:p>
    <w:p w14:paraId="19494DEE" w14:textId="18A23953" w:rsidR="0043451A" w:rsidRPr="006962D3" w:rsidRDefault="0043451A" w:rsidP="007106F7">
      <w:pPr>
        <w:tabs>
          <w:tab w:val="left" w:pos="-720"/>
        </w:tabs>
        <w:suppressAutoHyphens/>
        <w:rPr>
          <w:bCs/>
          <w:szCs w:val="24"/>
        </w:rPr>
      </w:pPr>
      <w:r w:rsidRPr="006962D3">
        <w:rPr>
          <w:bCs/>
          <w:szCs w:val="24"/>
        </w:rPr>
        <w:tab/>
      </w:r>
      <w:r w:rsidR="007106F7">
        <w:rPr>
          <w:bCs/>
          <w:szCs w:val="24"/>
        </w:rPr>
        <w:tab/>
      </w:r>
      <w:r w:rsidRPr="006962D3">
        <w:rPr>
          <w:bCs/>
          <w:szCs w:val="24"/>
        </w:rPr>
        <w:t>1.</w:t>
      </w:r>
      <w:r w:rsidR="00C85794" w:rsidRPr="006962D3">
        <w:rPr>
          <w:bCs/>
          <w:szCs w:val="24"/>
        </w:rPr>
        <w:tab/>
        <w:t xml:space="preserve">Exhibit GF-A is hereby admitted into the record.  </w:t>
      </w:r>
    </w:p>
    <w:p w14:paraId="545594CD" w14:textId="723A5436" w:rsidR="00294CE1" w:rsidRPr="006962D3" w:rsidRDefault="00294CE1" w:rsidP="007106F7">
      <w:pPr>
        <w:tabs>
          <w:tab w:val="left" w:pos="-720"/>
        </w:tabs>
        <w:suppressAutoHyphens/>
        <w:rPr>
          <w:bCs/>
          <w:szCs w:val="24"/>
        </w:rPr>
      </w:pPr>
    </w:p>
    <w:p w14:paraId="06073709" w14:textId="2D898C97" w:rsidR="00294CE1" w:rsidRPr="006962D3" w:rsidRDefault="00294CE1" w:rsidP="007106F7">
      <w:pPr>
        <w:pStyle w:val="Footer"/>
        <w:tabs>
          <w:tab w:val="clear" w:pos="4320"/>
          <w:tab w:val="clear" w:pos="8640"/>
        </w:tabs>
        <w:rPr>
          <w:szCs w:val="24"/>
        </w:rPr>
      </w:pPr>
      <w:r w:rsidRPr="006962D3">
        <w:rPr>
          <w:bCs/>
          <w:szCs w:val="24"/>
        </w:rPr>
        <w:tab/>
      </w:r>
      <w:r w:rsidR="007106F7">
        <w:rPr>
          <w:bCs/>
          <w:szCs w:val="24"/>
        </w:rPr>
        <w:tab/>
      </w:r>
      <w:r w:rsidRPr="006962D3">
        <w:rPr>
          <w:bCs/>
          <w:szCs w:val="24"/>
        </w:rPr>
        <w:t xml:space="preserve">2. </w:t>
      </w:r>
      <w:r w:rsidRPr="006962D3">
        <w:rPr>
          <w:bCs/>
          <w:szCs w:val="24"/>
        </w:rPr>
        <w:tab/>
      </w:r>
      <w:r w:rsidRPr="006962D3">
        <w:rPr>
          <w:szCs w:val="24"/>
        </w:rPr>
        <w:t xml:space="preserve">PECO’s objection to the admission of Exhibits GF-B and GF-C is sustained.  Exhibits GF-B and GF-C are not admitted into the record.  </w:t>
      </w:r>
    </w:p>
    <w:p w14:paraId="1B2ED4A2" w14:textId="77777777" w:rsidR="00294CE1" w:rsidRPr="006962D3" w:rsidRDefault="00294CE1" w:rsidP="007106F7">
      <w:pPr>
        <w:pStyle w:val="Footer"/>
        <w:tabs>
          <w:tab w:val="clear" w:pos="4320"/>
          <w:tab w:val="clear" w:pos="8640"/>
        </w:tabs>
        <w:rPr>
          <w:szCs w:val="24"/>
        </w:rPr>
      </w:pPr>
    </w:p>
    <w:p w14:paraId="130FEE16" w14:textId="10E33834" w:rsidR="00294CE1" w:rsidRPr="006962D3" w:rsidRDefault="00294CE1" w:rsidP="007106F7">
      <w:pPr>
        <w:pStyle w:val="Footer"/>
        <w:tabs>
          <w:tab w:val="clear" w:pos="4320"/>
          <w:tab w:val="clear" w:pos="8640"/>
        </w:tabs>
        <w:rPr>
          <w:szCs w:val="24"/>
        </w:rPr>
      </w:pPr>
      <w:r w:rsidRPr="006962D3">
        <w:rPr>
          <w:szCs w:val="24"/>
        </w:rPr>
        <w:tab/>
      </w:r>
      <w:r w:rsidR="007106F7">
        <w:rPr>
          <w:szCs w:val="24"/>
        </w:rPr>
        <w:tab/>
      </w:r>
      <w:r w:rsidRPr="006962D3">
        <w:rPr>
          <w:szCs w:val="24"/>
        </w:rPr>
        <w:t xml:space="preserve">3. </w:t>
      </w:r>
      <w:r w:rsidRPr="006962D3">
        <w:rPr>
          <w:szCs w:val="24"/>
        </w:rPr>
        <w:tab/>
        <w:t xml:space="preserve">PECO’s Motion to Strike Mr. Fat’s testimony at 134:16-22 and 151:21-152:9 is not substantive and is denied.  </w:t>
      </w:r>
    </w:p>
    <w:p w14:paraId="19649C1E" w14:textId="43C5E2CC" w:rsidR="00171C59" w:rsidRPr="006962D3" w:rsidRDefault="00171C59" w:rsidP="007106F7">
      <w:pPr>
        <w:pStyle w:val="Footer"/>
        <w:tabs>
          <w:tab w:val="clear" w:pos="4320"/>
          <w:tab w:val="clear" w:pos="8640"/>
        </w:tabs>
        <w:rPr>
          <w:szCs w:val="24"/>
        </w:rPr>
      </w:pPr>
    </w:p>
    <w:p w14:paraId="0626EA3F" w14:textId="5AD7B3D4" w:rsidR="00171C59" w:rsidRPr="006962D3" w:rsidRDefault="00171C59" w:rsidP="007106F7">
      <w:pPr>
        <w:pStyle w:val="Footer"/>
        <w:tabs>
          <w:tab w:val="clear" w:pos="4320"/>
          <w:tab w:val="clear" w:pos="8640"/>
        </w:tabs>
        <w:rPr>
          <w:szCs w:val="24"/>
        </w:rPr>
      </w:pPr>
      <w:r w:rsidRPr="006962D3">
        <w:rPr>
          <w:szCs w:val="24"/>
        </w:rPr>
        <w:tab/>
      </w:r>
      <w:r w:rsidR="007106F7">
        <w:rPr>
          <w:szCs w:val="24"/>
        </w:rPr>
        <w:tab/>
      </w:r>
      <w:r w:rsidRPr="006962D3">
        <w:rPr>
          <w:szCs w:val="24"/>
        </w:rPr>
        <w:t xml:space="preserve">4. </w:t>
      </w:r>
      <w:r w:rsidRPr="006962D3">
        <w:rPr>
          <w:szCs w:val="24"/>
        </w:rPr>
        <w:tab/>
        <w:t>PECO’s objection to the admission of Exhibits GF-D and GF-F is granted</w:t>
      </w:r>
      <w:r w:rsidR="00B34B45" w:rsidRPr="006962D3">
        <w:rPr>
          <w:szCs w:val="24"/>
        </w:rPr>
        <w:t xml:space="preserve"> such that </w:t>
      </w:r>
      <w:r w:rsidRPr="006962D3">
        <w:rPr>
          <w:szCs w:val="24"/>
        </w:rPr>
        <w:t xml:space="preserve">Exhibits GF-D and GF-F </w:t>
      </w:r>
      <w:r w:rsidR="00E22E69" w:rsidRPr="006962D3">
        <w:rPr>
          <w:szCs w:val="24"/>
        </w:rPr>
        <w:t>are</w:t>
      </w:r>
      <w:r w:rsidRPr="006962D3">
        <w:rPr>
          <w:szCs w:val="24"/>
        </w:rPr>
        <w:t xml:space="preserve"> be admitted for the limited purposes of: (1) visually depicting an example of the lawn signs Mr. Fat testified he has observed in his community, and (2) showing that the homes depicted in the photographs in fact have the lawn signs displayed.  </w:t>
      </w:r>
    </w:p>
    <w:p w14:paraId="61176CFE" w14:textId="77777777" w:rsidR="00571DDB" w:rsidRDefault="00171C59" w:rsidP="007106F7">
      <w:pPr>
        <w:pStyle w:val="Footer"/>
        <w:tabs>
          <w:tab w:val="clear" w:pos="4320"/>
          <w:tab w:val="clear" w:pos="8640"/>
        </w:tabs>
        <w:rPr>
          <w:szCs w:val="24"/>
        </w:rPr>
      </w:pPr>
      <w:r w:rsidRPr="006962D3">
        <w:rPr>
          <w:szCs w:val="24"/>
        </w:rPr>
        <w:lastRenderedPageBreak/>
        <w:tab/>
      </w:r>
      <w:r w:rsidR="007106F7">
        <w:rPr>
          <w:szCs w:val="24"/>
        </w:rPr>
        <w:tab/>
      </w:r>
      <w:r w:rsidRPr="006962D3">
        <w:rPr>
          <w:szCs w:val="24"/>
        </w:rPr>
        <w:t xml:space="preserve">5. </w:t>
      </w:r>
      <w:r w:rsidRPr="006962D3">
        <w:rPr>
          <w:szCs w:val="24"/>
        </w:rPr>
        <w:tab/>
        <w:t xml:space="preserve">PECO’s objection to the admission of Exhibits GF-G and GF-H </w:t>
      </w:r>
      <w:r w:rsidR="00B34B45" w:rsidRPr="006962D3">
        <w:rPr>
          <w:szCs w:val="24"/>
        </w:rPr>
        <w:t xml:space="preserve">is granted such that Exhibits GF-G and GF-H </w:t>
      </w:r>
      <w:r w:rsidR="00E22E69" w:rsidRPr="006962D3">
        <w:rPr>
          <w:szCs w:val="24"/>
        </w:rPr>
        <w:t>are</w:t>
      </w:r>
      <w:r w:rsidRPr="006962D3">
        <w:rPr>
          <w:szCs w:val="24"/>
        </w:rPr>
        <w:t xml:space="preserve"> admitted for the limited purposes of: (1) showing that a public protest against the proposed facility was held, and (2) visually depicting the scene of the protest that was held.</w:t>
      </w:r>
    </w:p>
    <w:p w14:paraId="4D104036" w14:textId="57227CB7" w:rsidR="00B34B45" w:rsidRPr="006962D3" w:rsidRDefault="00171C59" w:rsidP="007106F7">
      <w:pPr>
        <w:pStyle w:val="Footer"/>
        <w:tabs>
          <w:tab w:val="clear" w:pos="4320"/>
          <w:tab w:val="clear" w:pos="8640"/>
        </w:tabs>
        <w:rPr>
          <w:szCs w:val="24"/>
        </w:rPr>
      </w:pPr>
      <w:r w:rsidRPr="006962D3">
        <w:rPr>
          <w:szCs w:val="24"/>
        </w:rPr>
        <w:t xml:space="preserve">  </w:t>
      </w:r>
    </w:p>
    <w:p w14:paraId="3B8FE979" w14:textId="54BB7AB3" w:rsidR="00171C59" w:rsidRPr="006962D3" w:rsidRDefault="00B34B45" w:rsidP="007106F7">
      <w:pPr>
        <w:pStyle w:val="Footer"/>
        <w:tabs>
          <w:tab w:val="clear" w:pos="4320"/>
          <w:tab w:val="clear" w:pos="8640"/>
        </w:tabs>
        <w:rPr>
          <w:szCs w:val="24"/>
        </w:rPr>
      </w:pPr>
      <w:r w:rsidRPr="006962D3">
        <w:rPr>
          <w:szCs w:val="24"/>
        </w:rPr>
        <w:tab/>
      </w:r>
      <w:r w:rsidR="007106F7">
        <w:rPr>
          <w:szCs w:val="24"/>
        </w:rPr>
        <w:tab/>
      </w:r>
      <w:r w:rsidRPr="006962D3">
        <w:rPr>
          <w:szCs w:val="24"/>
        </w:rPr>
        <w:t xml:space="preserve">6. </w:t>
      </w:r>
      <w:r w:rsidRPr="006962D3">
        <w:rPr>
          <w:szCs w:val="24"/>
        </w:rPr>
        <w:tab/>
      </w:r>
      <w:r w:rsidR="00171C59" w:rsidRPr="006962D3">
        <w:rPr>
          <w:szCs w:val="24"/>
        </w:rPr>
        <w:t>PECO’s motion to strike Mr. Fat’s Testimony at 137:23-138:23 and 148:19-151:19 is granted with respect to 138:8-</w:t>
      </w:r>
      <w:r w:rsidR="00E22E69" w:rsidRPr="006962D3">
        <w:rPr>
          <w:szCs w:val="24"/>
        </w:rPr>
        <w:t>9 but</w:t>
      </w:r>
      <w:r w:rsidR="00171C59" w:rsidRPr="006962D3">
        <w:rPr>
          <w:szCs w:val="24"/>
        </w:rPr>
        <w:t xml:space="preserve"> is denied in all other respects.  </w:t>
      </w:r>
    </w:p>
    <w:p w14:paraId="33B0FF81" w14:textId="77777777" w:rsidR="00E22E69" w:rsidRPr="006962D3" w:rsidRDefault="00E22E69" w:rsidP="007106F7">
      <w:pPr>
        <w:pStyle w:val="Footer"/>
        <w:tabs>
          <w:tab w:val="clear" w:pos="4320"/>
          <w:tab w:val="clear" w:pos="8640"/>
        </w:tabs>
        <w:rPr>
          <w:szCs w:val="24"/>
        </w:rPr>
      </w:pPr>
    </w:p>
    <w:p w14:paraId="640657BA" w14:textId="375F0C94" w:rsidR="00E22E69" w:rsidRPr="006962D3" w:rsidRDefault="00E22E69" w:rsidP="007106F7">
      <w:pPr>
        <w:pStyle w:val="Footer"/>
        <w:tabs>
          <w:tab w:val="clear" w:pos="4320"/>
          <w:tab w:val="clear" w:pos="8640"/>
        </w:tabs>
        <w:rPr>
          <w:szCs w:val="24"/>
        </w:rPr>
      </w:pPr>
      <w:r w:rsidRPr="006962D3">
        <w:rPr>
          <w:szCs w:val="24"/>
        </w:rPr>
        <w:tab/>
      </w:r>
      <w:r w:rsidR="007106F7">
        <w:rPr>
          <w:szCs w:val="24"/>
        </w:rPr>
        <w:tab/>
      </w:r>
      <w:r w:rsidRPr="006962D3">
        <w:rPr>
          <w:szCs w:val="24"/>
        </w:rPr>
        <w:t xml:space="preserve">7. </w:t>
      </w:r>
      <w:r w:rsidRPr="006962D3">
        <w:rPr>
          <w:szCs w:val="24"/>
        </w:rPr>
        <w:tab/>
        <w:t xml:space="preserve">PECO’s objection to the admission of Exhibit GF-E is overruled.  Exhibit GF-E is admitted into the record.  </w:t>
      </w:r>
    </w:p>
    <w:p w14:paraId="38807868" w14:textId="3398097F" w:rsidR="00617ED9" w:rsidRPr="006962D3" w:rsidRDefault="00617ED9" w:rsidP="007106F7">
      <w:pPr>
        <w:pStyle w:val="Footer"/>
        <w:tabs>
          <w:tab w:val="clear" w:pos="4320"/>
          <w:tab w:val="clear" w:pos="8640"/>
        </w:tabs>
        <w:rPr>
          <w:szCs w:val="24"/>
        </w:rPr>
      </w:pPr>
    </w:p>
    <w:p w14:paraId="6AB10D33" w14:textId="0816AC10" w:rsidR="00617ED9" w:rsidRPr="006962D3" w:rsidRDefault="00617ED9" w:rsidP="007106F7">
      <w:pPr>
        <w:pStyle w:val="Footer"/>
        <w:tabs>
          <w:tab w:val="clear" w:pos="4320"/>
          <w:tab w:val="clear" w:pos="8640"/>
        </w:tabs>
        <w:rPr>
          <w:szCs w:val="24"/>
        </w:rPr>
      </w:pPr>
      <w:r w:rsidRPr="006962D3">
        <w:rPr>
          <w:szCs w:val="24"/>
        </w:rPr>
        <w:tab/>
      </w:r>
      <w:r w:rsidR="007106F7">
        <w:rPr>
          <w:szCs w:val="24"/>
        </w:rPr>
        <w:tab/>
      </w:r>
      <w:r w:rsidRPr="006962D3">
        <w:rPr>
          <w:szCs w:val="24"/>
        </w:rPr>
        <w:t xml:space="preserve">8. </w:t>
      </w:r>
      <w:r w:rsidRPr="006962D3">
        <w:rPr>
          <w:szCs w:val="24"/>
        </w:rPr>
        <w:tab/>
        <w:t>PECO’s motion to strike Mr. Fat’s testimony at 128:13-128:22 and 145:10-146</w:t>
      </w:r>
      <w:r w:rsidR="007106F7">
        <w:rPr>
          <w:szCs w:val="24"/>
        </w:rPr>
        <w:t>:7</w:t>
      </w:r>
      <w:r w:rsidRPr="006962D3">
        <w:rPr>
          <w:szCs w:val="24"/>
        </w:rPr>
        <w:t xml:space="preserve"> is denied.</w:t>
      </w:r>
    </w:p>
    <w:p w14:paraId="6C8D9EEF" w14:textId="101715C3" w:rsidR="006A210F" w:rsidRPr="006962D3" w:rsidRDefault="006A210F" w:rsidP="007106F7">
      <w:pPr>
        <w:pStyle w:val="Footer"/>
        <w:tabs>
          <w:tab w:val="clear" w:pos="4320"/>
          <w:tab w:val="clear" w:pos="8640"/>
        </w:tabs>
        <w:rPr>
          <w:szCs w:val="24"/>
        </w:rPr>
      </w:pPr>
    </w:p>
    <w:p w14:paraId="60AA92B5" w14:textId="438C412C" w:rsidR="006A210F" w:rsidRPr="006962D3" w:rsidRDefault="006A210F" w:rsidP="007106F7">
      <w:pPr>
        <w:pStyle w:val="Footer"/>
        <w:tabs>
          <w:tab w:val="clear" w:pos="4320"/>
          <w:tab w:val="clear" w:pos="8640"/>
        </w:tabs>
        <w:rPr>
          <w:szCs w:val="24"/>
        </w:rPr>
      </w:pPr>
      <w:r w:rsidRPr="006962D3">
        <w:rPr>
          <w:szCs w:val="24"/>
        </w:rPr>
        <w:tab/>
      </w:r>
      <w:r w:rsidR="007106F7">
        <w:rPr>
          <w:szCs w:val="24"/>
        </w:rPr>
        <w:tab/>
      </w:r>
      <w:r w:rsidRPr="006962D3">
        <w:rPr>
          <w:szCs w:val="24"/>
        </w:rPr>
        <w:t xml:space="preserve">9. </w:t>
      </w:r>
      <w:r w:rsidRPr="006962D3">
        <w:rPr>
          <w:szCs w:val="24"/>
        </w:rPr>
        <w:tab/>
        <w:t xml:space="preserve">Exhibit GF-L is not admitted into the record. </w:t>
      </w:r>
    </w:p>
    <w:p w14:paraId="0E3BF757" w14:textId="2D8C6AD2" w:rsidR="006A210F" w:rsidRPr="006962D3" w:rsidRDefault="006A210F" w:rsidP="007106F7">
      <w:pPr>
        <w:pStyle w:val="Footer"/>
        <w:tabs>
          <w:tab w:val="clear" w:pos="4320"/>
          <w:tab w:val="clear" w:pos="8640"/>
        </w:tabs>
        <w:rPr>
          <w:szCs w:val="24"/>
        </w:rPr>
      </w:pPr>
    </w:p>
    <w:p w14:paraId="7EEAC630" w14:textId="76ACFB0A" w:rsidR="006A210F" w:rsidRPr="006962D3" w:rsidRDefault="006A210F" w:rsidP="007106F7">
      <w:pPr>
        <w:pStyle w:val="Footer"/>
        <w:tabs>
          <w:tab w:val="clear" w:pos="4320"/>
          <w:tab w:val="clear" w:pos="8640"/>
        </w:tabs>
        <w:rPr>
          <w:szCs w:val="24"/>
        </w:rPr>
      </w:pPr>
      <w:r w:rsidRPr="006962D3">
        <w:rPr>
          <w:szCs w:val="24"/>
        </w:rPr>
        <w:tab/>
      </w:r>
      <w:r w:rsidR="007106F7">
        <w:rPr>
          <w:szCs w:val="24"/>
        </w:rPr>
        <w:tab/>
      </w:r>
      <w:r w:rsidRPr="006962D3">
        <w:rPr>
          <w:szCs w:val="24"/>
        </w:rPr>
        <w:t xml:space="preserve">10. </w:t>
      </w:r>
      <w:r w:rsidR="003B3190" w:rsidRPr="006962D3">
        <w:rPr>
          <w:szCs w:val="24"/>
        </w:rPr>
        <w:tab/>
        <w:t xml:space="preserve">PECO’s objection to the admission of Exhibit GF-M is sustained.  Exhibit GF-M is not admitted into the record.  </w:t>
      </w:r>
    </w:p>
    <w:p w14:paraId="71A95227" w14:textId="07C18FB8" w:rsidR="003B3190" w:rsidRPr="006962D3" w:rsidRDefault="003B3190" w:rsidP="007106F7">
      <w:pPr>
        <w:pStyle w:val="Footer"/>
        <w:tabs>
          <w:tab w:val="clear" w:pos="4320"/>
          <w:tab w:val="clear" w:pos="8640"/>
        </w:tabs>
        <w:rPr>
          <w:szCs w:val="24"/>
        </w:rPr>
      </w:pPr>
    </w:p>
    <w:p w14:paraId="05B80515" w14:textId="6527A877" w:rsidR="001434D7" w:rsidRPr="006962D3" w:rsidRDefault="003B3190" w:rsidP="007106F7">
      <w:pPr>
        <w:pStyle w:val="Footer"/>
        <w:tabs>
          <w:tab w:val="clear" w:pos="4320"/>
          <w:tab w:val="clear" w:pos="8640"/>
        </w:tabs>
        <w:rPr>
          <w:szCs w:val="24"/>
        </w:rPr>
      </w:pPr>
      <w:r w:rsidRPr="006962D3">
        <w:rPr>
          <w:szCs w:val="24"/>
        </w:rPr>
        <w:tab/>
      </w:r>
      <w:r w:rsidR="007106F7">
        <w:rPr>
          <w:szCs w:val="24"/>
        </w:rPr>
        <w:tab/>
      </w:r>
      <w:r w:rsidRPr="006962D3">
        <w:rPr>
          <w:szCs w:val="24"/>
        </w:rPr>
        <w:t xml:space="preserve">11. </w:t>
      </w:r>
      <w:r w:rsidRPr="006962D3">
        <w:rPr>
          <w:szCs w:val="24"/>
        </w:rPr>
        <w:tab/>
      </w:r>
      <w:r w:rsidR="001434D7" w:rsidRPr="006962D3">
        <w:rPr>
          <w:szCs w:val="24"/>
        </w:rPr>
        <w:t xml:space="preserve">PECO’s motion to strike Mr. Fat’s testimony at 129:9-23 is granted with respect to 129:11-15 and 129:18-19 but is denied in all other respects.  </w:t>
      </w:r>
    </w:p>
    <w:p w14:paraId="5CFF2D72" w14:textId="77777777" w:rsidR="001434D7" w:rsidRPr="006962D3" w:rsidRDefault="001434D7" w:rsidP="007106F7">
      <w:pPr>
        <w:pStyle w:val="Footer"/>
        <w:tabs>
          <w:tab w:val="clear" w:pos="4320"/>
          <w:tab w:val="clear" w:pos="8640"/>
        </w:tabs>
        <w:rPr>
          <w:szCs w:val="24"/>
        </w:rPr>
      </w:pPr>
    </w:p>
    <w:p w14:paraId="3B3585D3" w14:textId="3D76C48F" w:rsidR="001434D7" w:rsidRPr="006962D3" w:rsidRDefault="001434D7" w:rsidP="007106F7">
      <w:pPr>
        <w:pStyle w:val="Footer"/>
        <w:tabs>
          <w:tab w:val="clear" w:pos="4320"/>
          <w:tab w:val="clear" w:pos="8640"/>
        </w:tabs>
        <w:rPr>
          <w:szCs w:val="24"/>
        </w:rPr>
      </w:pPr>
      <w:r w:rsidRPr="006962D3">
        <w:rPr>
          <w:szCs w:val="24"/>
        </w:rPr>
        <w:tab/>
      </w:r>
      <w:r w:rsidR="007106F7">
        <w:rPr>
          <w:szCs w:val="24"/>
        </w:rPr>
        <w:tab/>
      </w:r>
      <w:r w:rsidRPr="006962D3">
        <w:rPr>
          <w:szCs w:val="24"/>
        </w:rPr>
        <w:t xml:space="preserve">12. </w:t>
      </w:r>
      <w:r w:rsidRPr="006962D3">
        <w:rPr>
          <w:szCs w:val="24"/>
        </w:rPr>
        <w:tab/>
        <w:t>PECO’s motion to strike Mr. Fat’s testimony at 144:22-145:7 is granted with respect to the sentence beginning at 144:24 and ending at 145:1 but is denied in all other respects.</w:t>
      </w:r>
    </w:p>
    <w:p w14:paraId="0F5BB4AA" w14:textId="71999F86" w:rsidR="001434D7" w:rsidRPr="006962D3" w:rsidRDefault="001434D7" w:rsidP="007106F7">
      <w:pPr>
        <w:contextualSpacing/>
        <w:rPr>
          <w:szCs w:val="24"/>
        </w:rPr>
      </w:pPr>
    </w:p>
    <w:p w14:paraId="6EEE1460" w14:textId="68D3A878" w:rsidR="00EE0330" w:rsidRPr="006962D3" w:rsidRDefault="00EE0330" w:rsidP="007106F7">
      <w:pPr>
        <w:contextualSpacing/>
        <w:rPr>
          <w:szCs w:val="24"/>
        </w:rPr>
      </w:pPr>
      <w:r w:rsidRPr="006962D3">
        <w:rPr>
          <w:szCs w:val="24"/>
        </w:rPr>
        <w:tab/>
      </w:r>
      <w:r w:rsidR="007106F7">
        <w:rPr>
          <w:szCs w:val="24"/>
        </w:rPr>
        <w:tab/>
      </w:r>
      <w:r w:rsidRPr="006962D3">
        <w:rPr>
          <w:szCs w:val="24"/>
        </w:rPr>
        <w:t xml:space="preserve">13. </w:t>
      </w:r>
      <w:r w:rsidRPr="006962D3">
        <w:rPr>
          <w:szCs w:val="24"/>
        </w:rPr>
        <w:tab/>
        <w:t xml:space="preserve">PECO’s objection to the admission of Exhibit GF-O is granted such that Exhibit GF-O is admitted for the narrow purpose of showing one of the reasons why Mr. Fat is concerned about the safety of the proposed project.  </w:t>
      </w:r>
    </w:p>
    <w:p w14:paraId="4AA0A777" w14:textId="77777777" w:rsidR="00EE0330" w:rsidRPr="006962D3" w:rsidRDefault="00EE0330" w:rsidP="007106F7">
      <w:pPr>
        <w:contextualSpacing/>
        <w:rPr>
          <w:szCs w:val="24"/>
        </w:rPr>
      </w:pPr>
    </w:p>
    <w:p w14:paraId="5AD7406C" w14:textId="37230854" w:rsidR="00EE0330" w:rsidRPr="006962D3" w:rsidRDefault="00EE0330" w:rsidP="007106F7">
      <w:pPr>
        <w:contextualSpacing/>
        <w:rPr>
          <w:szCs w:val="24"/>
        </w:rPr>
      </w:pPr>
      <w:r w:rsidRPr="006962D3">
        <w:rPr>
          <w:szCs w:val="24"/>
        </w:rPr>
        <w:lastRenderedPageBreak/>
        <w:tab/>
      </w:r>
      <w:r w:rsidR="007106F7">
        <w:rPr>
          <w:szCs w:val="24"/>
        </w:rPr>
        <w:tab/>
      </w:r>
      <w:r w:rsidRPr="006962D3">
        <w:rPr>
          <w:szCs w:val="24"/>
        </w:rPr>
        <w:t xml:space="preserve">14. </w:t>
      </w:r>
      <w:r w:rsidRPr="006962D3">
        <w:rPr>
          <w:szCs w:val="24"/>
        </w:rPr>
        <w:tab/>
        <w:t xml:space="preserve">PECO’s motion to strike Mr. Fat’s testimony at 128:1-19; 146:9-147:7; 161:25-162:3 is denied. </w:t>
      </w:r>
    </w:p>
    <w:p w14:paraId="2B2F4505" w14:textId="4F779108" w:rsidR="00CC038C" w:rsidRPr="006962D3" w:rsidRDefault="00CC038C" w:rsidP="007106F7">
      <w:pPr>
        <w:contextualSpacing/>
        <w:rPr>
          <w:szCs w:val="24"/>
        </w:rPr>
      </w:pPr>
    </w:p>
    <w:p w14:paraId="0065CD7D" w14:textId="736E6AA2" w:rsidR="00CC038C" w:rsidRPr="006962D3" w:rsidRDefault="00CC038C" w:rsidP="007106F7">
      <w:pPr>
        <w:contextualSpacing/>
        <w:rPr>
          <w:szCs w:val="24"/>
        </w:rPr>
      </w:pPr>
      <w:r w:rsidRPr="006962D3">
        <w:rPr>
          <w:szCs w:val="24"/>
        </w:rPr>
        <w:tab/>
      </w:r>
      <w:r w:rsidR="007106F7">
        <w:rPr>
          <w:szCs w:val="24"/>
        </w:rPr>
        <w:tab/>
      </w:r>
      <w:r w:rsidRPr="006962D3">
        <w:rPr>
          <w:szCs w:val="24"/>
        </w:rPr>
        <w:t>15.</w:t>
      </w:r>
      <w:r w:rsidRPr="006962D3">
        <w:rPr>
          <w:szCs w:val="24"/>
        </w:rPr>
        <w:tab/>
        <w:t>PECO’s objection to the admission of Exhibit GF-O is granted such that Exhibit GF-O is admitted for the narrow purposes of (1) showing that the sites listed in the bullet point list in fact exist within 1</w:t>
      </w:r>
      <w:r w:rsidR="007106F7">
        <w:rPr>
          <w:szCs w:val="24"/>
        </w:rPr>
        <w:t>-</w:t>
      </w:r>
      <w:r w:rsidRPr="006962D3">
        <w:rPr>
          <w:szCs w:val="24"/>
        </w:rPr>
        <w:t>mile of the propose</w:t>
      </w:r>
      <w:r w:rsidR="007106F7">
        <w:rPr>
          <w:szCs w:val="24"/>
        </w:rPr>
        <w:t>d</w:t>
      </w:r>
      <w:r w:rsidRPr="006962D3">
        <w:rPr>
          <w:szCs w:val="24"/>
        </w:rPr>
        <w:t xml:space="preserve"> site, and (2) demonstrating one of the reasons why Mr. Fat, as a lay witness, is concerned about the safety of the proposed project.  </w:t>
      </w:r>
    </w:p>
    <w:p w14:paraId="0A96A841" w14:textId="77777777" w:rsidR="00CC038C" w:rsidRPr="006962D3" w:rsidRDefault="00CC038C" w:rsidP="007106F7">
      <w:pPr>
        <w:contextualSpacing/>
        <w:rPr>
          <w:szCs w:val="24"/>
        </w:rPr>
      </w:pPr>
    </w:p>
    <w:p w14:paraId="53F424E2" w14:textId="6DFDC3E2" w:rsidR="00CC038C" w:rsidRDefault="00CC038C" w:rsidP="007106F7">
      <w:pPr>
        <w:contextualSpacing/>
        <w:rPr>
          <w:szCs w:val="24"/>
        </w:rPr>
      </w:pPr>
      <w:r w:rsidRPr="006962D3">
        <w:rPr>
          <w:szCs w:val="24"/>
        </w:rPr>
        <w:tab/>
      </w:r>
      <w:r w:rsidR="007106F7">
        <w:rPr>
          <w:szCs w:val="24"/>
        </w:rPr>
        <w:tab/>
      </w:r>
      <w:r w:rsidRPr="006962D3">
        <w:rPr>
          <w:szCs w:val="24"/>
        </w:rPr>
        <w:t>16.</w:t>
      </w:r>
      <w:r w:rsidRPr="006962D3">
        <w:rPr>
          <w:szCs w:val="24"/>
        </w:rPr>
        <w:tab/>
        <w:t xml:space="preserve">PECO’s motion to strike Mr. Fat’s testimony at 129:24-130:8 and 153:7-154:3 is denied. </w:t>
      </w:r>
    </w:p>
    <w:p w14:paraId="014490C8" w14:textId="3E72FC6F" w:rsidR="006962D3" w:rsidRDefault="006962D3" w:rsidP="007106F7">
      <w:pPr>
        <w:contextualSpacing/>
        <w:rPr>
          <w:szCs w:val="24"/>
        </w:rPr>
      </w:pPr>
    </w:p>
    <w:p w14:paraId="0800B34D" w14:textId="3B5098D5" w:rsidR="006962D3" w:rsidRPr="006962D3" w:rsidRDefault="006962D3" w:rsidP="007106F7">
      <w:pPr>
        <w:contextualSpacing/>
        <w:rPr>
          <w:szCs w:val="24"/>
        </w:rPr>
      </w:pPr>
      <w:r>
        <w:rPr>
          <w:szCs w:val="24"/>
        </w:rPr>
        <w:tab/>
      </w:r>
      <w:r w:rsidR="007106F7">
        <w:rPr>
          <w:szCs w:val="24"/>
        </w:rPr>
        <w:tab/>
      </w:r>
      <w:r>
        <w:rPr>
          <w:szCs w:val="24"/>
        </w:rPr>
        <w:t xml:space="preserve">17. </w:t>
      </w:r>
      <w:r>
        <w:rPr>
          <w:szCs w:val="24"/>
        </w:rPr>
        <w:tab/>
      </w:r>
      <w:r w:rsidRPr="006962D3">
        <w:rPr>
          <w:szCs w:val="24"/>
        </w:rPr>
        <w:t>PECO’s objection to the admission of Exhibit GF-P is granted such that Exhibit GF-</w:t>
      </w:r>
      <w:r>
        <w:rPr>
          <w:szCs w:val="24"/>
        </w:rPr>
        <w:t>P</w:t>
      </w:r>
      <w:r w:rsidRPr="006962D3">
        <w:rPr>
          <w:szCs w:val="24"/>
        </w:rPr>
        <w:t xml:space="preserve"> is admitted for the </w:t>
      </w:r>
      <w:r>
        <w:rPr>
          <w:szCs w:val="24"/>
        </w:rPr>
        <w:t xml:space="preserve">sole, </w:t>
      </w:r>
      <w:r w:rsidRPr="006962D3">
        <w:rPr>
          <w:szCs w:val="24"/>
        </w:rPr>
        <w:t xml:space="preserve">narrow purpose of showing that Mr. Fat gave a statement to the Board of Commissioners on May 15, 2021.  </w:t>
      </w:r>
    </w:p>
    <w:p w14:paraId="1DEB52D6" w14:textId="77777777" w:rsidR="006962D3" w:rsidRPr="006962D3" w:rsidRDefault="006962D3" w:rsidP="007106F7">
      <w:pPr>
        <w:pStyle w:val="Default"/>
        <w:spacing w:line="360" w:lineRule="auto"/>
      </w:pPr>
      <w:r w:rsidRPr="006962D3">
        <w:t xml:space="preserve"> </w:t>
      </w:r>
    </w:p>
    <w:p w14:paraId="67D5A89E" w14:textId="1E03F43B" w:rsidR="006962D3" w:rsidRPr="006962D3" w:rsidRDefault="006962D3" w:rsidP="007106F7">
      <w:pPr>
        <w:contextualSpacing/>
        <w:rPr>
          <w:szCs w:val="24"/>
        </w:rPr>
      </w:pPr>
      <w:r w:rsidRPr="006962D3">
        <w:rPr>
          <w:szCs w:val="24"/>
        </w:rPr>
        <w:tab/>
      </w:r>
      <w:r w:rsidR="007106F7">
        <w:rPr>
          <w:szCs w:val="24"/>
        </w:rPr>
        <w:tab/>
      </w:r>
      <w:r w:rsidRPr="006962D3">
        <w:rPr>
          <w:szCs w:val="24"/>
        </w:rPr>
        <w:t>18.</w:t>
      </w:r>
      <w:r w:rsidRPr="006962D3">
        <w:rPr>
          <w:szCs w:val="24"/>
        </w:rPr>
        <w:tab/>
        <w:t>PECO’s motion to strike Mr. Fat’s testimony at 141:18-24 is denied.</w:t>
      </w:r>
    </w:p>
    <w:p w14:paraId="2F3E66F6" w14:textId="77777777" w:rsidR="006962D3" w:rsidRPr="006962D3" w:rsidRDefault="006962D3" w:rsidP="007106F7">
      <w:pPr>
        <w:contextualSpacing/>
        <w:rPr>
          <w:szCs w:val="24"/>
        </w:rPr>
      </w:pPr>
    </w:p>
    <w:p w14:paraId="1E48866C" w14:textId="18BD2E8A" w:rsidR="00F516A5" w:rsidRDefault="00F516A5" w:rsidP="007106F7">
      <w:pPr>
        <w:contextualSpacing/>
        <w:rPr>
          <w:szCs w:val="24"/>
        </w:rPr>
      </w:pPr>
      <w:r>
        <w:rPr>
          <w:szCs w:val="24"/>
        </w:rPr>
        <w:tab/>
      </w:r>
      <w:r w:rsidR="007106F7">
        <w:rPr>
          <w:szCs w:val="24"/>
        </w:rPr>
        <w:tab/>
      </w:r>
      <w:r>
        <w:rPr>
          <w:szCs w:val="24"/>
        </w:rPr>
        <w:t>19.</w:t>
      </w:r>
      <w:r>
        <w:rPr>
          <w:szCs w:val="24"/>
        </w:rPr>
        <w:tab/>
      </w:r>
      <w:r w:rsidRPr="006962D3">
        <w:rPr>
          <w:szCs w:val="24"/>
        </w:rPr>
        <w:t xml:space="preserve">PECO’s objections to </w:t>
      </w:r>
      <w:r>
        <w:rPr>
          <w:szCs w:val="24"/>
        </w:rPr>
        <w:t>the admission of E</w:t>
      </w:r>
      <w:r w:rsidRPr="006962D3">
        <w:rPr>
          <w:szCs w:val="24"/>
        </w:rPr>
        <w:t xml:space="preserve">xhibits GF-Q through GF-S are sustained and </w:t>
      </w:r>
      <w:r>
        <w:rPr>
          <w:szCs w:val="24"/>
        </w:rPr>
        <w:t>E</w:t>
      </w:r>
      <w:r w:rsidRPr="006962D3">
        <w:rPr>
          <w:szCs w:val="24"/>
        </w:rPr>
        <w:t xml:space="preserve">xhibits GF-Q through GF-S are not admitted into the record.  </w:t>
      </w:r>
    </w:p>
    <w:p w14:paraId="0ACC3F63" w14:textId="77777777" w:rsidR="00F516A5" w:rsidRDefault="00F516A5" w:rsidP="007106F7">
      <w:pPr>
        <w:contextualSpacing/>
        <w:rPr>
          <w:szCs w:val="24"/>
        </w:rPr>
      </w:pPr>
    </w:p>
    <w:p w14:paraId="6A3DC991" w14:textId="2CAF12F7" w:rsidR="00F516A5" w:rsidRPr="006962D3" w:rsidRDefault="00F516A5" w:rsidP="007106F7">
      <w:pPr>
        <w:contextualSpacing/>
        <w:rPr>
          <w:szCs w:val="24"/>
        </w:rPr>
      </w:pPr>
      <w:r>
        <w:rPr>
          <w:szCs w:val="24"/>
        </w:rPr>
        <w:tab/>
      </w:r>
      <w:r w:rsidR="007106F7">
        <w:rPr>
          <w:szCs w:val="24"/>
        </w:rPr>
        <w:tab/>
      </w:r>
      <w:r>
        <w:rPr>
          <w:szCs w:val="24"/>
        </w:rPr>
        <w:t xml:space="preserve">20. </w:t>
      </w:r>
      <w:r>
        <w:rPr>
          <w:szCs w:val="24"/>
        </w:rPr>
        <w:tab/>
        <w:t xml:space="preserve">PECO’s motion to strike </w:t>
      </w:r>
      <w:r w:rsidRPr="00F516A5">
        <w:rPr>
          <w:szCs w:val="24"/>
        </w:rPr>
        <w:t>Mr. Fat’s testimony at 141:18-24 and 154:5-9 is denied</w:t>
      </w:r>
      <w:r>
        <w:rPr>
          <w:szCs w:val="24"/>
        </w:rPr>
        <w:t xml:space="preserve">. </w:t>
      </w:r>
    </w:p>
    <w:p w14:paraId="37428950" w14:textId="77777777" w:rsidR="00F516A5" w:rsidRPr="006962D3" w:rsidRDefault="00F516A5" w:rsidP="007106F7">
      <w:pPr>
        <w:contextualSpacing/>
        <w:rPr>
          <w:szCs w:val="24"/>
        </w:rPr>
      </w:pPr>
    </w:p>
    <w:p w14:paraId="526244DC" w14:textId="5377555C" w:rsidR="000E357D" w:rsidRPr="006962D3" w:rsidRDefault="000E357D" w:rsidP="007106F7">
      <w:pPr>
        <w:contextualSpacing/>
        <w:rPr>
          <w:szCs w:val="24"/>
        </w:rPr>
      </w:pPr>
      <w:r w:rsidRPr="006962D3">
        <w:rPr>
          <w:szCs w:val="24"/>
        </w:rPr>
        <w:tab/>
      </w:r>
      <w:r w:rsidR="007106F7">
        <w:rPr>
          <w:szCs w:val="24"/>
        </w:rPr>
        <w:tab/>
      </w:r>
      <w:r w:rsidR="00F516A5">
        <w:rPr>
          <w:szCs w:val="24"/>
        </w:rPr>
        <w:t>21</w:t>
      </w:r>
      <w:r w:rsidRPr="006962D3">
        <w:rPr>
          <w:szCs w:val="24"/>
        </w:rPr>
        <w:t xml:space="preserve">. </w:t>
      </w:r>
      <w:r w:rsidRPr="006962D3">
        <w:rPr>
          <w:szCs w:val="24"/>
        </w:rPr>
        <w:tab/>
        <w:t xml:space="preserve">Exhibit GF-T is admitted into the record. </w:t>
      </w:r>
    </w:p>
    <w:p w14:paraId="2907C6DE" w14:textId="77777777" w:rsidR="009575C3" w:rsidRPr="006962D3" w:rsidRDefault="009575C3" w:rsidP="007106F7">
      <w:pPr>
        <w:pStyle w:val="Footer"/>
        <w:tabs>
          <w:tab w:val="clear" w:pos="4320"/>
          <w:tab w:val="clear" w:pos="8640"/>
        </w:tabs>
        <w:rPr>
          <w:szCs w:val="24"/>
        </w:rPr>
      </w:pPr>
    </w:p>
    <w:p w14:paraId="6B0FA58B" w14:textId="77777777" w:rsidR="00780DB7" w:rsidRPr="006962D3" w:rsidRDefault="00780DB7" w:rsidP="007106F7">
      <w:pPr>
        <w:tabs>
          <w:tab w:val="left" w:pos="0"/>
        </w:tabs>
        <w:jc w:val="both"/>
        <w:rPr>
          <w:szCs w:val="24"/>
        </w:rPr>
      </w:pPr>
    </w:p>
    <w:p w14:paraId="580AB389" w14:textId="045FED5F" w:rsidR="00A04291" w:rsidRPr="006962D3" w:rsidRDefault="00780DB7" w:rsidP="00A04291">
      <w:pPr>
        <w:spacing w:line="240" w:lineRule="auto"/>
        <w:rPr>
          <w:szCs w:val="24"/>
        </w:rPr>
      </w:pPr>
      <w:r w:rsidRPr="007106F7">
        <w:rPr>
          <w:szCs w:val="24"/>
        </w:rPr>
        <w:t xml:space="preserve">Date:  </w:t>
      </w:r>
      <w:r w:rsidR="007106F7" w:rsidRPr="007106F7">
        <w:rPr>
          <w:szCs w:val="24"/>
          <w:u w:val="single"/>
        </w:rPr>
        <w:t>June</w:t>
      </w:r>
      <w:r w:rsidR="007106F7">
        <w:rPr>
          <w:szCs w:val="24"/>
          <w:u w:val="single"/>
        </w:rPr>
        <w:t xml:space="preserve"> 30, 2021</w:t>
      </w:r>
      <w:r w:rsidRPr="006962D3">
        <w:rPr>
          <w:szCs w:val="24"/>
        </w:rPr>
        <w:tab/>
      </w:r>
      <w:r w:rsidRPr="006962D3">
        <w:rPr>
          <w:szCs w:val="24"/>
        </w:rPr>
        <w:tab/>
      </w:r>
      <w:r w:rsidRPr="006962D3">
        <w:rPr>
          <w:szCs w:val="24"/>
        </w:rPr>
        <w:tab/>
      </w:r>
      <w:r w:rsidRPr="006962D3">
        <w:rPr>
          <w:szCs w:val="24"/>
        </w:rPr>
        <w:tab/>
      </w:r>
      <w:bookmarkStart w:id="1" w:name="_Hlk6221482"/>
      <w:r w:rsidR="00E74CBE" w:rsidRPr="006962D3">
        <w:rPr>
          <w:szCs w:val="24"/>
        </w:rPr>
        <w:tab/>
      </w:r>
      <w:r w:rsidR="00A04291" w:rsidRPr="006962D3">
        <w:rPr>
          <w:szCs w:val="24"/>
          <w:u w:val="single"/>
        </w:rPr>
        <w:tab/>
      </w:r>
      <w:r w:rsidR="00A04291" w:rsidRPr="006962D3">
        <w:rPr>
          <w:szCs w:val="24"/>
          <w:u w:val="single"/>
        </w:rPr>
        <w:tab/>
        <w:t>/s/</w:t>
      </w:r>
      <w:r w:rsidR="00A04291" w:rsidRPr="006962D3">
        <w:rPr>
          <w:szCs w:val="24"/>
          <w:u w:val="single"/>
        </w:rPr>
        <w:tab/>
      </w:r>
      <w:r w:rsidR="00A04291" w:rsidRPr="006962D3">
        <w:rPr>
          <w:szCs w:val="24"/>
          <w:u w:val="single"/>
        </w:rPr>
        <w:tab/>
      </w:r>
      <w:r w:rsidR="00A04291" w:rsidRPr="006962D3">
        <w:rPr>
          <w:szCs w:val="24"/>
          <w:u w:val="single"/>
        </w:rPr>
        <w:tab/>
      </w:r>
      <w:r w:rsidR="00A04291" w:rsidRPr="006962D3">
        <w:rPr>
          <w:szCs w:val="24"/>
          <w:u w:val="single"/>
        </w:rPr>
        <w:tab/>
      </w:r>
    </w:p>
    <w:p w14:paraId="2D967F8A" w14:textId="30A3EA45" w:rsidR="00A04291" w:rsidRPr="006962D3" w:rsidRDefault="00A04291" w:rsidP="00A04291">
      <w:pPr>
        <w:spacing w:line="240" w:lineRule="auto"/>
        <w:rPr>
          <w:szCs w:val="24"/>
        </w:rPr>
      </w:pPr>
      <w:r w:rsidRPr="006962D3">
        <w:rPr>
          <w:szCs w:val="24"/>
        </w:rPr>
        <w:tab/>
      </w:r>
      <w:r w:rsidRPr="006962D3">
        <w:rPr>
          <w:szCs w:val="24"/>
        </w:rPr>
        <w:tab/>
      </w:r>
      <w:r w:rsidRPr="006962D3">
        <w:rPr>
          <w:szCs w:val="24"/>
        </w:rPr>
        <w:tab/>
      </w:r>
      <w:r w:rsidRPr="006962D3">
        <w:rPr>
          <w:szCs w:val="24"/>
        </w:rPr>
        <w:tab/>
      </w:r>
      <w:r w:rsidRPr="006962D3">
        <w:rPr>
          <w:szCs w:val="24"/>
        </w:rPr>
        <w:tab/>
      </w:r>
      <w:r w:rsidRPr="006962D3">
        <w:rPr>
          <w:szCs w:val="24"/>
        </w:rPr>
        <w:tab/>
      </w:r>
      <w:r w:rsidRPr="006962D3">
        <w:rPr>
          <w:szCs w:val="24"/>
        </w:rPr>
        <w:tab/>
      </w:r>
      <w:r w:rsidR="00E74CBE" w:rsidRPr="006962D3">
        <w:rPr>
          <w:szCs w:val="24"/>
        </w:rPr>
        <w:t>Emily I. DeVoe</w:t>
      </w:r>
    </w:p>
    <w:p w14:paraId="6A7C5D4B" w14:textId="77777777" w:rsidR="00571DDB" w:rsidRDefault="00A04291" w:rsidP="00780DB7">
      <w:pPr>
        <w:spacing w:line="240" w:lineRule="auto"/>
        <w:rPr>
          <w:szCs w:val="24"/>
        </w:rPr>
        <w:sectPr w:rsidR="00571DDB" w:rsidSect="00A04291">
          <w:footerReference w:type="even" r:id="rId8"/>
          <w:footerReference w:type="default" r:id="rId9"/>
          <w:footerReference w:type="first" r:id="rId10"/>
          <w:pgSz w:w="12240" w:h="15840"/>
          <w:pgMar w:top="1440" w:right="1440" w:bottom="1440" w:left="1440" w:header="720" w:footer="720" w:gutter="0"/>
          <w:pgNumType w:start="1"/>
          <w:cols w:space="720"/>
          <w:titlePg/>
          <w:docGrid w:linePitch="326"/>
        </w:sectPr>
      </w:pPr>
      <w:r w:rsidRPr="006962D3">
        <w:rPr>
          <w:szCs w:val="24"/>
        </w:rPr>
        <w:tab/>
      </w:r>
      <w:r w:rsidRPr="006962D3">
        <w:rPr>
          <w:szCs w:val="24"/>
        </w:rPr>
        <w:tab/>
      </w:r>
      <w:r w:rsidRPr="006962D3">
        <w:rPr>
          <w:szCs w:val="24"/>
        </w:rPr>
        <w:tab/>
      </w:r>
      <w:r w:rsidRPr="006962D3">
        <w:rPr>
          <w:szCs w:val="24"/>
        </w:rPr>
        <w:tab/>
      </w:r>
      <w:r w:rsidRPr="006962D3">
        <w:rPr>
          <w:szCs w:val="24"/>
        </w:rPr>
        <w:tab/>
      </w:r>
      <w:r w:rsidRPr="006962D3">
        <w:rPr>
          <w:szCs w:val="24"/>
        </w:rPr>
        <w:tab/>
      </w:r>
      <w:r w:rsidRPr="006962D3">
        <w:rPr>
          <w:szCs w:val="24"/>
        </w:rPr>
        <w:tab/>
        <w:t>Administrative Law Judge</w:t>
      </w:r>
      <w:bookmarkEnd w:id="1"/>
    </w:p>
    <w:p w14:paraId="18D2A892" w14:textId="397577A9" w:rsidR="00780DB7" w:rsidRPr="006962D3" w:rsidRDefault="00780DB7" w:rsidP="00780DB7">
      <w:pPr>
        <w:spacing w:line="240" w:lineRule="auto"/>
        <w:rPr>
          <w:rFonts w:ascii="Microsoft Sans Serif"/>
          <w:szCs w:val="24"/>
        </w:rPr>
      </w:pPr>
    </w:p>
    <w:p w14:paraId="0FF204D7" w14:textId="77777777" w:rsidR="00571DDB" w:rsidRPr="00571DDB" w:rsidRDefault="00571DDB" w:rsidP="00571DDB">
      <w:pPr>
        <w:tabs>
          <w:tab w:val="center" w:pos="4824"/>
        </w:tabs>
        <w:suppressAutoHyphens/>
        <w:spacing w:line="240" w:lineRule="auto"/>
        <w:rPr>
          <w:rFonts w:ascii="Microsoft Sans Serif" w:hAnsi="Microsoft Sans Serif" w:cs="Microsoft Sans Serif"/>
          <w:b/>
          <w:szCs w:val="24"/>
          <w:u w:val="single"/>
        </w:rPr>
      </w:pPr>
      <w:r w:rsidRPr="00571DDB">
        <w:rPr>
          <w:rFonts w:ascii="Microsoft Sans Serif" w:hAnsi="Microsoft Sans Serif" w:cs="Microsoft Sans Serif"/>
          <w:b/>
          <w:bCs/>
          <w:szCs w:val="24"/>
          <w:u w:val="single"/>
        </w:rPr>
        <w:t xml:space="preserve">P-2021-3024328 – </w:t>
      </w:r>
      <w:r w:rsidRPr="00571DDB">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52B0649A" w14:textId="77777777" w:rsidR="00571DDB" w:rsidRPr="00571DDB" w:rsidRDefault="00571DDB" w:rsidP="00571DDB">
      <w:pPr>
        <w:tabs>
          <w:tab w:val="center" w:pos="4824"/>
        </w:tabs>
        <w:suppressAutoHyphens/>
        <w:spacing w:line="240" w:lineRule="auto"/>
        <w:rPr>
          <w:rFonts w:ascii="Microsoft Sans Serif" w:hAnsi="Microsoft Sans Serif" w:cs="Microsoft Sans Serif"/>
          <w:b/>
          <w:bCs/>
          <w:szCs w:val="24"/>
          <w:u w:val="single"/>
        </w:rPr>
      </w:pPr>
    </w:p>
    <w:p w14:paraId="54104023" w14:textId="77777777" w:rsidR="00571DDB" w:rsidRPr="00571DDB" w:rsidRDefault="00571DDB" w:rsidP="00571DDB">
      <w:pPr>
        <w:spacing w:line="240" w:lineRule="auto"/>
        <w:rPr>
          <w:sz w:val="20"/>
        </w:rPr>
        <w:sectPr w:rsidR="00571DDB" w:rsidRPr="00571DDB">
          <w:footerReference w:type="default" r:id="rId11"/>
          <w:pgSz w:w="12240" w:h="15840"/>
          <w:pgMar w:top="1440" w:right="1440" w:bottom="1440" w:left="1440" w:header="720" w:footer="720" w:gutter="0"/>
          <w:cols w:space="720"/>
          <w:docGrid w:linePitch="360"/>
        </w:sectPr>
      </w:pPr>
    </w:p>
    <w:p w14:paraId="0E79508A" w14:textId="77777777" w:rsidR="00571DDB" w:rsidRPr="00571DDB" w:rsidRDefault="00571DDB" w:rsidP="00571DDB">
      <w:pPr>
        <w:tabs>
          <w:tab w:val="center" w:pos="4824"/>
        </w:tabs>
        <w:suppressAutoHyphens/>
        <w:spacing w:line="240" w:lineRule="auto"/>
        <w:jc w:val="center"/>
        <w:rPr>
          <w:rFonts w:ascii="Microsoft Sans Serif" w:hAnsi="Microsoft Sans Serif" w:cs="Microsoft Sans Serif"/>
          <w:bCs/>
          <w:i/>
          <w:iCs/>
          <w:szCs w:val="24"/>
          <w:u w:val="single"/>
        </w:rPr>
      </w:pPr>
      <w:r w:rsidRPr="00571DDB">
        <w:rPr>
          <w:rFonts w:ascii="Microsoft Sans Serif" w:hAnsi="Microsoft Sans Serif" w:cs="Microsoft Sans Serif"/>
          <w:bCs/>
          <w:i/>
          <w:iCs/>
          <w:szCs w:val="24"/>
          <w:u w:val="single"/>
        </w:rPr>
        <w:t>FULL-SERVICE LIST:</w:t>
      </w:r>
    </w:p>
    <w:p w14:paraId="5F137F18" w14:textId="77777777" w:rsidR="00571DDB" w:rsidRPr="00571DDB" w:rsidRDefault="00571DDB" w:rsidP="00571DDB">
      <w:pPr>
        <w:tabs>
          <w:tab w:val="center" w:pos="4824"/>
        </w:tabs>
        <w:suppressAutoHyphens/>
        <w:spacing w:line="240" w:lineRule="auto"/>
        <w:rPr>
          <w:rFonts w:ascii="Microsoft Sans Serif" w:hAnsi="Microsoft Sans Serif" w:cs="Microsoft Sans Serif"/>
          <w:bCs/>
          <w:i/>
          <w:iCs/>
          <w:szCs w:val="24"/>
        </w:rPr>
      </w:pPr>
      <w:r w:rsidRPr="00571DDB">
        <w:rPr>
          <w:rFonts w:ascii="Microsoft Sans Serif" w:hAnsi="Microsoft Sans Serif" w:cs="Microsoft Sans Serif"/>
          <w:b/>
          <w:szCs w:val="24"/>
          <w:u w:val="single"/>
        </w:rPr>
        <w:br/>
      </w:r>
      <w:r w:rsidRPr="00571DDB">
        <w:rPr>
          <w:rFonts w:ascii="Microsoft Sans Serif" w:hAnsi="Microsoft Sans Serif" w:cs="Microsoft Sans Serif"/>
          <w:bCs/>
          <w:i/>
          <w:iCs/>
          <w:szCs w:val="24"/>
        </w:rPr>
        <w:t>Revised 4/29/21</w:t>
      </w:r>
    </w:p>
    <w:p w14:paraId="09FFA812" w14:textId="77777777" w:rsidR="00571DDB" w:rsidRPr="00571DDB" w:rsidRDefault="00571DDB" w:rsidP="00571DDB">
      <w:pPr>
        <w:tabs>
          <w:tab w:val="center" w:pos="4824"/>
        </w:tabs>
        <w:suppressAutoHyphens/>
        <w:spacing w:line="240" w:lineRule="auto"/>
        <w:rPr>
          <w:rFonts w:ascii="Microsoft Sans Serif" w:hAnsi="Microsoft Sans Serif" w:cs="Microsoft Sans Serif"/>
          <w:bCs/>
          <w:i/>
          <w:iCs/>
          <w:szCs w:val="24"/>
        </w:rPr>
      </w:pPr>
    </w:p>
    <w:p w14:paraId="2FDF60AE" w14:textId="77777777" w:rsidR="00571DDB" w:rsidRPr="00571DDB" w:rsidRDefault="00571DDB" w:rsidP="00571DDB">
      <w:pPr>
        <w:tabs>
          <w:tab w:val="center" w:pos="4824"/>
        </w:tabs>
        <w:suppressAutoHyphens/>
        <w:spacing w:line="240" w:lineRule="auto"/>
        <w:rPr>
          <w:rFonts w:ascii="Microsoft Sans Serif" w:hAnsi="Microsoft Sans Serif" w:cs="Microsoft Sans Serif"/>
          <w:bCs/>
          <w:i/>
          <w:iCs/>
          <w:szCs w:val="24"/>
        </w:rPr>
        <w:sectPr w:rsidR="00571DDB" w:rsidRPr="00571DDB" w:rsidSect="006F2C81">
          <w:type w:val="continuous"/>
          <w:pgSz w:w="12240" w:h="15840"/>
          <w:pgMar w:top="1440" w:right="1440" w:bottom="1440" w:left="1440" w:header="720" w:footer="720" w:gutter="0"/>
          <w:cols w:space="720"/>
          <w:docGrid w:linePitch="360"/>
        </w:sectPr>
      </w:pPr>
    </w:p>
    <w:p w14:paraId="278CB826"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CHRISTOPHER A. LEWIS ESQUIRE</w:t>
      </w:r>
    </w:p>
    <w:p w14:paraId="5C81417A"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FRANK L. TAMULONIS ESQUIRE</w:t>
      </w:r>
    </w:p>
    <w:p w14:paraId="65B9BD95"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STEPHEN C. ZUMBRUN ESQUIRE</w:t>
      </w:r>
      <w:r w:rsidRPr="00571DDB">
        <w:rPr>
          <w:rFonts w:ascii="Microsoft Sans Serif" w:eastAsia="Microsoft Sans Serif" w:hAnsi="Microsoft Sans Serif" w:cs="Microsoft Sans Serif"/>
          <w:b/>
          <w:bCs/>
          <w:sz w:val="28"/>
          <w:szCs w:val="28"/>
        </w:rPr>
        <w:cr/>
      </w:r>
      <w:r w:rsidRPr="00571DDB">
        <w:rPr>
          <w:rFonts w:ascii="Microsoft Sans Serif" w:eastAsia="Microsoft Sans Serif" w:hAnsi="Microsoft Sans Serif" w:cs="Microsoft Sans Serif"/>
        </w:rPr>
        <w:t>BLANK ROME, LLP</w:t>
      </w:r>
      <w:r w:rsidRPr="00571DDB">
        <w:rPr>
          <w:rFonts w:ascii="Microsoft Sans Serif" w:eastAsia="Microsoft Sans Serif" w:hAnsi="Microsoft Sans Serif" w:cs="Microsoft Sans Serif"/>
        </w:rPr>
        <w:cr/>
        <w:t>ONE LOGAN SQUARE</w:t>
      </w:r>
      <w:r w:rsidRPr="00571DDB">
        <w:rPr>
          <w:rFonts w:ascii="Microsoft Sans Serif" w:eastAsia="Microsoft Sans Serif" w:hAnsi="Microsoft Sans Serif" w:cs="Microsoft Sans Serif"/>
        </w:rPr>
        <w:cr/>
        <w:t>130 NORTH 18TH STREET</w:t>
      </w:r>
      <w:r w:rsidRPr="00571DDB">
        <w:rPr>
          <w:rFonts w:ascii="Microsoft Sans Serif" w:eastAsia="Microsoft Sans Serif" w:hAnsi="Microsoft Sans Serif" w:cs="Microsoft Sans Serif"/>
        </w:rPr>
        <w:cr/>
        <w:t>PHILADELPHIA PA  19103</w:t>
      </w:r>
      <w:r w:rsidRPr="00571DDB">
        <w:rPr>
          <w:rFonts w:ascii="Microsoft Sans Serif" w:eastAsia="Microsoft Sans Serif" w:hAnsi="Microsoft Sans Serif" w:cs="Microsoft Sans Serif"/>
        </w:rPr>
        <w:cr/>
      </w:r>
      <w:r w:rsidRPr="00571DDB">
        <w:rPr>
          <w:rFonts w:ascii="Microsoft Sans Serif" w:eastAsia="Microsoft Sans Serif" w:hAnsi="Microsoft Sans Serif" w:cs="Microsoft Sans Serif"/>
          <w:b/>
          <w:bCs/>
        </w:rPr>
        <w:t>215-569-5793</w:t>
      </w:r>
      <w:r w:rsidRPr="00571DDB">
        <w:rPr>
          <w:rFonts w:ascii="Microsoft Sans Serif" w:eastAsia="Microsoft Sans Serif" w:hAnsi="Microsoft Sans Serif" w:cs="Microsoft Sans Serif"/>
        </w:rPr>
        <w:cr/>
      </w:r>
      <w:hyperlink r:id="rId12" w:history="1">
        <w:r w:rsidRPr="00571DDB">
          <w:rPr>
            <w:rFonts w:ascii="Microsoft Sans Serif" w:eastAsia="Microsoft Sans Serif" w:hAnsi="Microsoft Sans Serif" w:cs="Microsoft Sans Serif"/>
            <w:color w:val="0000FF"/>
            <w:u w:val="single"/>
          </w:rPr>
          <w:t>lewis@blankrome.com</w:t>
        </w:r>
      </w:hyperlink>
    </w:p>
    <w:p w14:paraId="21AAFC49"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hyperlink r:id="rId13" w:history="1">
        <w:r w:rsidRPr="00571DDB">
          <w:rPr>
            <w:rFonts w:ascii="Arial" w:hAnsi="Arial" w:cs="Arial"/>
            <w:color w:val="0000FF"/>
            <w:sz w:val="22"/>
            <w:szCs w:val="22"/>
            <w:u w:val="single"/>
          </w:rPr>
          <w:t>ftamulonis@blankrome.com</w:t>
        </w:r>
      </w:hyperlink>
      <w:r w:rsidRPr="00571DDB">
        <w:rPr>
          <w:rFonts w:ascii="Arial" w:hAnsi="Arial" w:cs="Arial"/>
          <w:sz w:val="22"/>
          <w:szCs w:val="22"/>
        </w:rPr>
        <w:br/>
      </w:r>
      <w:hyperlink r:id="rId14" w:history="1">
        <w:r w:rsidRPr="00571DDB">
          <w:rPr>
            <w:rFonts w:ascii="Microsoft Sans Serif" w:eastAsia="Microsoft Sans Serif" w:hAnsi="Microsoft Sans Serif" w:cs="Microsoft Sans Serif"/>
            <w:color w:val="0000FF"/>
            <w:u w:val="single"/>
          </w:rPr>
          <w:t>szumbrun@blankrome.com</w:t>
        </w:r>
      </w:hyperlink>
    </w:p>
    <w:p w14:paraId="379D395D"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Accepts eService</w:t>
      </w:r>
    </w:p>
    <w:p w14:paraId="25AE6B25"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i/>
          <w:iCs/>
        </w:rPr>
      </w:pPr>
      <w:r w:rsidRPr="00571DDB">
        <w:rPr>
          <w:rFonts w:ascii="Microsoft Sans Serif" w:eastAsia="Microsoft Sans Serif" w:hAnsi="Microsoft Sans Serif" w:cs="Microsoft Sans Serif"/>
          <w:i/>
          <w:iCs/>
        </w:rPr>
        <w:t>Representing PECO Energy Company</w:t>
      </w:r>
    </w:p>
    <w:p w14:paraId="2F51336C"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p>
    <w:p w14:paraId="592E8CED"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JACK R. GARFINKLE ESQUIRE</w:t>
      </w:r>
    </w:p>
    <w:p w14:paraId="69E14001"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PECO ENERGY COMPANY</w:t>
      </w:r>
    </w:p>
    <w:p w14:paraId="01615363"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2301 MARKET STREET</w:t>
      </w:r>
    </w:p>
    <w:p w14:paraId="0DC8BB75"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PO BOX 8699</w:t>
      </w:r>
    </w:p>
    <w:p w14:paraId="68CC3DB6"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PHILADELPHIA PA  19101-8699</w:t>
      </w:r>
    </w:p>
    <w:p w14:paraId="7E685C06" w14:textId="77777777" w:rsidR="00571DDB" w:rsidRPr="00571DDB" w:rsidRDefault="00571DDB" w:rsidP="00571DDB">
      <w:pPr>
        <w:tabs>
          <w:tab w:val="center" w:pos="4824"/>
        </w:tabs>
        <w:suppressAutoHyphens/>
        <w:spacing w:line="240" w:lineRule="auto"/>
        <w:rPr>
          <w:rFonts w:ascii="Arial" w:hAnsi="Arial" w:cs="Arial"/>
          <w:szCs w:val="24"/>
        </w:rPr>
      </w:pPr>
      <w:r w:rsidRPr="00571DDB">
        <w:rPr>
          <w:rFonts w:ascii="Microsoft Sans Serif" w:eastAsia="Microsoft Sans Serif" w:hAnsi="Microsoft Sans Serif" w:cs="Microsoft Sans Serif"/>
        </w:rPr>
        <w:t>215.841.6863</w:t>
      </w:r>
      <w:r w:rsidRPr="00571DDB">
        <w:rPr>
          <w:rFonts w:ascii="Microsoft Sans Serif" w:eastAsia="Microsoft Sans Serif" w:hAnsi="Microsoft Sans Serif" w:cs="Microsoft Sans Serif"/>
        </w:rPr>
        <w:br/>
      </w:r>
      <w:hyperlink r:id="rId15" w:history="1">
        <w:r w:rsidRPr="00571DDB">
          <w:rPr>
            <w:rFonts w:ascii="Arial" w:hAnsi="Arial" w:cs="Arial"/>
            <w:color w:val="0000FF"/>
            <w:szCs w:val="24"/>
            <w:u w:val="single"/>
          </w:rPr>
          <w:t>jack.garfinkle@exeloncorp</w:t>
        </w:r>
      </w:hyperlink>
      <w:r w:rsidRPr="00571DDB">
        <w:rPr>
          <w:rFonts w:ascii="Microsoft Sans Serif" w:eastAsia="Microsoft Sans Serif" w:hAnsi="Microsoft Sans Serif" w:cs="Microsoft Sans Serif"/>
          <w:color w:val="0000FF"/>
          <w:u w:val="single"/>
        </w:rPr>
        <w:br/>
      </w:r>
      <w:r w:rsidRPr="00571DDB">
        <w:rPr>
          <w:rFonts w:ascii="Microsoft Sans Serif" w:eastAsia="Microsoft Sans Serif" w:hAnsi="Microsoft Sans Serif" w:cs="Microsoft Sans Serif"/>
        </w:rPr>
        <w:t>Accepts eService</w:t>
      </w:r>
    </w:p>
    <w:p w14:paraId="049F3FBB"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p>
    <w:p w14:paraId="6C5C8B9F"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KAITLYN T. SEARLS ESQUIRE</w:t>
      </w:r>
    </w:p>
    <w:p w14:paraId="356556C9" w14:textId="77777777" w:rsidR="00571DDB" w:rsidRPr="00571DDB" w:rsidRDefault="00571DDB" w:rsidP="00571DDB">
      <w:pPr>
        <w:tabs>
          <w:tab w:val="center" w:pos="4824"/>
        </w:tabs>
        <w:suppressAutoHyphens/>
        <w:spacing w:line="240" w:lineRule="auto"/>
        <w:ind w:right="-288"/>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J. ADAM MATLAWSKI ESQUIRE</w:t>
      </w:r>
      <w:r w:rsidRPr="00571DDB">
        <w:rPr>
          <w:rFonts w:ascii="Microsoft Sans Serif" w:eastAsia="Microsoft Sans Serif" w:hAnsi="Microsoft Sans Serif" w:cs="Microsoft Sans Serif"/>
        </w:rPr>
        <w:br/>
        <w:t>MCNICHOL, BYRBE &amp; MATLAWSKI, P.C.</w:t>
      </w:r>
    </w:p>
    <w:p w14:paraId="0BBF38F6"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1223 N PROVIDENCE ROAD</w:t>
      </w:r>
    </w:p>
    <w:p w14:paraId="41F8E3F9"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MEDIA PA  19063</w:t>
      </w:r>
    </w:p>
    <w:p w14:paraId="044EA08D"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hyperlink r:id="rId16" w:history="1">
        <w:r w:rsidRPr="00571DDB">
          <w:rPr>
            <w:rFonts w:ascii="Microsoft Sans Serif" w:eastAsia="Microsoft Sans Serif" w:hAnsi="Microsoft Sans Serif" w:cs="Microsoft Sans Serif"/>
            <w:color w:val="0000FF"/>
            <w:u w:val="single"/>
          </w:rPr>
          <w:t>ksearls@mbmlawoffice.com</w:t>
        </w:r>
      </w:hyperlink>
    </w:p>
    <w:p w14:paraId="5771F393"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hyperlink r:id="rId17" w:history="1">
        <w:r w:rsidRPr="00571DDB">
          <w:rPr>
            <w:rFonts w:ascii="Microsoft Sans Serif" w:eastAsia="Microsoft Sans Serif" w:hAnsi="Microsoft Sans Serif" w:cs="Microsoft Sans Serif"/>
            <w:color w:val="0000FF"/>
            <w:u w:val="single"/>
          </w:rPr>
          <w:t>amatlawski@mbmlawoffice.com</w:t>
        </w:r>
      </w:hyperlink>
    </w:p>
    <w:p w14:paraId="499A2AA4"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Accepts eService</w:t>
      </w:r>
    </w:p>
    <w:p w14:paraId="3A62A00F"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i/>
          <w:iCs/>
        </w:rPr>
        <w:t>Representing Marple Township</w:t>
      </w:r>
      <w:r w:rsidRPr="00571DDB">
        <w:rPr>
          <w:rFonts w:ascii="Microsoft Sans Serif" w:eastAsia="Microsoft Sans Serif" w:hAnsi="Microsoft Sans Serif" w:cs="Microsoft Sans Serif"/>
          <w:i/>
          <w:iCs/>
        </w:rPr>
        <w:br/>
      </w:r>
      <w:r w:rsidRPr="00571DDB">
        <w:rPr>
          <w:rFonts w:ascii="Microsoft Sans Serif" w:eastAsia="Microsoft Sans Serif" w:hAnsi="Microsoft Sans Serif" w:cs="Microsoft Sans Serif"/>
          <w:szCs w:val="22"/>
        </w:rPr>
        <w:cr/>
      </w:r>
    </w:p>
    <w:p w14:paraId="74A3280D"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p>
    <w:p w14:paraId="32447B4D"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p>
    <w:p w14:paraId="083B0720"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ROBERT W. SCOTT ESQUIRE</w:t>
      </w:r>
      <w:r w:rsidRPr="00571DDB">
        <w:rPr>
          <w:rFonts w:ascii="Microsoft Sans Serif" w:eastAsia="Microsoft Sans Serif" w:hAnsi="Microsoft Sans Serif" w:cs="Microsoft Sans Serif"/>
          <w:szCs w:val="22"/>
        </w:rPr>
        <w:cr/>
        <w:t>CARL EWALD ESQUIRE</w:t>
      </w:r>
    </w:p>
    <w:p w14:paraId="5B8D1B68"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ROBERT W. SCOTT P.C.</w:t>
      </w:r>
      <w:r w:rsidRPr="00571DDB">
        <w:rPr>
          <w:rFonts w:ascii="Microsoft Sans Serif" w:eastAsia="Microsoft Sans Serif" w:hAnsi="Microsoft Sans Serif" w:cs="Microsoft Sans Serif"/>
          <w:szCs w:val="22"/>
        </w:rPr>
        <w:cr/>
        <w:t>205 NORTH MONROE STREET</w:t>
      </w:r>
      <w:r w:rsidRPr="00571DDB">
        <w:rPr>
          <w:rFonts w:ascii="Microsoft Sans Serif" w:eastAsia="Microsoft Sans Serif" w:hAnsi="Microsoft Sans Serif" w:cs="Microsoft Sans Serif"/>
          <w:szCs w:val="22"/>
        </w:rPr>
        <w:cr/>
        <w:t>MEDIA PA  19063</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610.891.0108</w:t>
      </w:r>
    </w:p>
    <w:p w14:paraId="4F615B3E"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18" w:history="1">
        <w:r w:rsidRPr="00571DDB">
          <w:rPr>
            <w:rFonts w:ascii="Microsoft Sans Serif" w:eastAsia="Microsoft Sans Serif" w:hAnsi="Microsoft Sans Serif" w:cs="Microsoft Sans Serif"/>
            <w:color w:val="0000FF"/>
            <w:szCs w:val="22"/>
            <w:u w:val="single"/>
          </w:rPr>
          <w:t>rscott@robertwscottpc.com</w:t>
        </w:r>
      </w:hyperlink>
    </w:p>
    <w:p w14:paraId="64F63A07"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19" w:history="1">
        <w:r w:rsidRPr="00571DDB">
          <w:rPr>
            <w:rFonts w:ascii="Microsoft Sans Serif" w:eastAsia="Microsoft Sans Serif" w:hAnsi="Microsoft Sans Serif" w:cs="Microsoft Sans Serif"/>
            <w:color w:val="0000FF"/>
            <w:szCs w:val="22"/>
            <w:u w:val="single"/>
          </w:rPr>
          <w:t>carlewald@gmail.com</w:t>
        </w:r>
      </w:hyperlink>
    </w:p>
    <w:p w14:paraId="551D1CF2"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58EC5A29"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i/>
          <w:iCs/>
          <w:szCs w:val="22"/>
        </w:rPr>
      </w:pPr>
      <w:r w:rsidRPr="00571DDB">
        <w:rPr>
          <w:rFonts w:ascii="Microsoft Sans Serif" w:eastAsia="Microsoft Sans Serif" w:hAnsi="Microsoft Sans Serif" w:cs="Microsoft Sans Serif"/>
          <w:i/>
          <w:iCs/>
          <w:szCs w:val="22"/>
        </w:rPr>
        <w:t>Representing County of Delaware</w:t>
      </w:r>
    </w:p>
    <w:p w14:paraId="7E4BC676"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p>
    <w:p w14:paraId="3C098877"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THEODORE R. UHLMAN</w:t>
      </w:r>
      <w:r w:rsidRPr="00571DDB">
        <w:rPr>
          <w:rFonts w:ascii="Microsoft Sans Serif" w:eastAsia="Microsoft Sans Serif" w:hAnsi="Microsoft Sans Serif" w:cs="Microsoft Sans Serif"/>
          <w:szCs w:val="22"/>
        </w:rPr>
        <w:cr/>
        <w:t>2152 SPROUL RD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484.904.5377</w:t>
      </w:r>
      <w:r w:rsidRPr="00571DDB">
        <w:rPr>
          <w:rFonts w:ascii="Microsoft Sans Serif" w:eastAsia="Microsoft Sans Serif" w:hAnsi="Microsoft Sans Serif" w:cs="Microsoft Sans Serif"/>
          <w:szCs w:val="22"/>
        </w:rPr>
        <w:cr/>
      </w:r>
      <w:hyperlink r:id="rId20" w:history="1">
        <w:r w:rsidRPr="00571DDB">
          <w:rPr>
            <w:rFonts w:ascii="Microsoft Sans Serif" w:eastAsia="Microsoft Sans Serif" w:hAnsi="Microsoft Sans Serif" w:cs="Microsoft Sans Serif"/>
            <w:color w:val="0000FF"/>
            <w:szCs w:val="22"/>
            <w:u w:val="single"/>
          </w:rPr>
          <w:t>uhlmantr@yahoo.com</w:t>
        </w:r>
      </w:hyperlink>
    </w:p>
    <w:p w14:paraId="54C510C6"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27216A13" w14:textId="77777777" w:rsidR="00571DDB" w:rsidRPr="00571DDB" w:rsidRDefault="00571DDB" w:rsidP="00571DDB">
      <w:pPr>
        <w:tabs>
          <w:tab w:val="center" w:pos="4824"/>
        </w:tabs>
        <w:suppressAutoHyphens/>
        <w:spacing w:line="240" w:lineRule="auto"/>
        <w:ind w:right="-576"/>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cr/>
        <w:t>JULIA M. BAKER</w:t>
      </w:r>
      <w:r w:rsidRPr="00571DDB">
        <w:rPr>
          <w:rFonts w:ascii="Microsoft Sans Serif" w:eastAsia="Microsoft Sans Serif" w:hAnsi="Microsoft Sans Serif" w:cs="Microsoft Sans Serif"/>
          <w:szCs w:val="22"/>
        </w:rPr>
        <w:cr/>
        <w:t>2150 SPROUL RD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610.745.8491</w:t>
      </w:r>
    </w:p>
    <w:p w14:paraId="47EF3531" w14:textId="77777777" w:rsidR="00571DDB" w:rsidRPr="00571DDB" w:rsidRDefault="00571DDB" w:rsidP="00571DDB">
      <w:pPr>
        <w:tabs>
          <w:tab w:val="center" w:pos="4824"/>
        </w:tabs>
        <w:suppressAutoHyphens/>
        <w:spacing w:line="240" w:lineRule="auto"/>
        <w:ind w:right="-576"/>
        <w:rPr>
          <w:rFonts w:ascii="Microsoft Sans Serif" w:eastAsia="Microsoft Sans Serif" w:hAnsi="Microsoft Sans Serif" w:cs="Microsoft Sans Serif"/>
          <w:szCs w:val="22"/>
        </w:rPr>
      </w:pPr>
      <w:hyperlink r:id="rId21" w:history="1">
        <w:r w:rsidRPr="00571DDB">
          <w:rPr>
            <w:rFonts w:ascii="Microsoft Sans Serif" w:eastAsia="Microsoft Sans Serif" w:hAnsi="Microsoft Sans Serif" w:cs="Microsoft Sans Serif"/>
            <w:color w:val="0000FF"/>
            <w:szCs w:val="22"/>
            <w:u w:val="single"/>
          </w:rPr>
          <w:t>jbakeroca@msn.com</w:t>
        </w:r>
      </w:hyperlink>
    </w:p>
    <w:p w14:paraId="3ED86DEB"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0FFDB767" w14:textId="77777777" w:rsidR="00571DDB" w:rsidRPr="00571DDB" w:rsidRDefault="00571DDB" w:rsidP="00571DDB">
      <w:pPr>
        <w:spacing w:line="240" w:lineRule="auto"/>
        <w:rPr>
          <w:rFonts w:ascii="Microsoft Sans Serif" w:eastAsia="Microsoft Sans Serif" w:hAnsi="Microsoft Sans Serif" w:cs="Microsoft Sans Serif"/>
          <w:szCs w:val="22"/>
        </w:rPr>
        <w:sectPr w:rsidR="00571DDB" w:rsidRPr="00571DDB" w:rsidSect="00BD0B63">
          <w:type w:val="continuous"/>
          <w:pgSz w:w="12240" w:h="15840"/>
          <w:pgMar w:top="1440" w:right="1440" w:bottom="1440" w:left="1440" w:header="720" w:footer="720" w:gutter="0"/>
          <w:cols w:num="2" w:space="720"/>
          <w:docGrid w:linePitch="360"/>
        </w:sectPr>
      </w:pPr>
    </w:p>
    <w:p w14:paraId="13719488" w14:textId="77777777" w:rsidR="00571DDB" w:rsidRPr="00571DDB" w:rsidRDefault="00571DDB" w:rsidP="00571DDB">
      <w:pPr>
        <w:tabs>
          <w:tab w:val="center" w:pos="4824"/>
        </w:tabs>
        <w:suppressAutoHyphens/>
        <w:spacing w:line="240" w:lineRule="auto"/>
        <w:rPr>
          <w:rFonts w:ascii="Microsoft Sans Serif" w:hAnsi="Microsoft Sans Serif" w:cs="Microsoft Sans Serif"/>
          <w:b/>
          <w:szCs w:val="24"/>
          <w:u w:val="single"/>
        </w:rPr>
      </w:pPr>
      <w:r w:rsidRPr="00571DDB">
        <w:rPr>
          <w:rFonts w:ascii="Microsoft Sans Serif" w:hAnsi="Microsoft Sans Serif" w:cs="Microsoft Sans Serif"/>
          <w:b/>
          <w:bCs/>
          <w:szCs w:val="24"/>
          <w:u w:val="single"/>
        </w:rPr>
        <w:lastRenderedPageBreak/>
        <w:t xml:space="preserve">P-2021-3024328 – </w:t>
      </w:r>
      <w:r w:rsidRPr="00571DDB">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075BDC08" w14:textId="77777777" w:rsidR="00571DDB" w:rsidRPr="00571DDB" w:rsidRDefault="00571DDB" w:rsidP="00571DDB">
      <w:pPr>
        <w:spacing w:line="240" w:lineRule="auto"/>
        <w:rPr>
          <w:sz w:val="20"/>
        </w:rPr>
      </w:pPr>
    </w:p>
    <w:p w14:paraId="6A14E257" w14:textId="77777777" w:rsidR="00571DDB" w:rsidRPr="00571DDB" w:rsidRDefault="00571DDB" w:rsidP="00571DDB">
      <w:pPr>
        <w:tabs>
          <w:tab w:val="center" w:pos="4824"/>
        </w:tabs>
        <w:suppressAutoHyphens/>
        <w:spacing w:line="240" w:lineRule="auto"/>
        <w:rPr>
          <w:rFonts w:ascii="Microsoft Sans Serif" w:hAnsi="Microsoft Sans Serif" w:cs="Microsoft Sans Serif"/>
          <w:b/>
          <w:szCs w:val="24"/>
        </w:rPr>
        <w:sectPr w:rsidR="00571DDB" w:rsidRPr="00571DDB" w:rsidSect="00264B2E">
          <w:pgSz w:w="12240" w:h="15840"/>
          <w:pgMar w:top="1440" w:right="1440" w:bottom="1440" w:left="1440" w:header="720" w:footer="720" w:gutter="0"/>
          <w:cols w:space="720"/>
          <w:docGrid w:linePitch="360"/>
        </w:sectPr>
      </w:pPr>
    </w:p>
    <w:p w14:paraId="3E3C0FBA" w14:textId="77777777" w:rsidR="00571DDB" w:rsidRPr="00571DDB" w:rsidRDefault="00571DDB" w:rsidP="00571DDB">
      <w:pPr>
        <w:spacing w:line="240" w:lineRule="auto"/>
        <w:jc w:val="center"/>
        <w:rPr>
          <w:rFonts w:ascii="Microsoft Sans Serif" w:eastAsia="Microsoft Sans Serif" w:hAnsi="Microsoft Sans Serif" w:cs="Microsoft Sans Serif"/>
          <w:i/>
          <w:iCs/>
          <w:szCs w:val="22"/>
          <w:u w:val="single"/>
        </w:rPr>
      </w:pPr>
      <w:r w:rsidRPr="00571DDB">
        <w:rPr>
          <w:rFonts w:ascii="Microsoft Sans Serif" w:eastAsia="Microsoft Sans Serif" w:hAnsi="Microsoft Sans Serif" w:cs="Microsoft Sans Serif"/>
          <w:i/>
          <w:iCs/>
          <w:szCs w:val="22"/>
          <w:u w:val="single"/>
        </w:rPr>
        <w:t>LIMITED SERVICE LIST:</w:t>
      </w:r>
    </w:p>
    <w:p w14:paraId="21343088" w14:textId="77777777" w:rsidR="00571DDB" w:rsidRPr="00571DDB" w:rsidRDefault="00571DDB" w:rsidP="00571DDB">
      <w:pPr>
        <w:tabs>
          <w:tab w:val="center" w:pos="4824"/>
        </w:tabs>
        <w:suppressAutoHyphens/>
        <w:spacing w:line="240" w:lineRule="auto"/>
        <w:rPr>
          <w:rFonts w:ascii="Microsoft Sans Serif" w:hAnsi="Microsoft Sans Serif" w:cs="Microsoft Sans Serif"/>
          <w:b/>
          <w:szCs w:val="24"/>
        </w:rPr>
        <w:sectPr w:rsidR="00571DDB" w:rsidRPr="00571DDB" w:rsidSect="008F7264">
          <w:type w:val="continuous"/>
          <w:pgSz w:w="12240" w:h="15840"/>
          <w:pgMar w:top="1440" w:right="1440" w:bottom="1440" w:left="1440" w:header="720" w:footer="720" w:gutter="0"/>
          <w:cols w:space="720"/>
          <w:docGrid w:linePitch="360"/>
        </w:sectPr>
      </w:pPr>
    </w:p>
    <w:p w14:paraId="6A36A2B4" w14:textId="77777777" w:rsidR="00571DDB" w:rsidRPr="00571DDB" w:rsidRDefault="00571DDB" w:rsidP="00571DDB">
      <w:pPr>
        <w:tabs>
          <w:tab w:val="center" w:pos="4824"/>
        </w:tabs>
        <w:suppressAutoHyphens/>
        <w:spacing w:line="240" w:lineRule="auto"/>
        <w:rPr>
          <w:rFonts w:ascii="Microsoft Sans Serif" w:hAnsi="Microsoft Sans Serif" w:cs="Microsoft Sans Serif"/>
          <w:b/>
          <w:bCs/>
          <w:i/>
          <w:iCs/>
          <w:szCs w:val="24"/>
        </w:rPr>
      </w:pPr>
    </w:p>
    <w:p w14:paraId="4D0CB04D" w14:textId="77777777" w:rsidR="00571DDB" w:rsidRPr="00571DDB" w:rsidRDefault="00571DDB" w:rsidP="00571DDB">
      <w:pPr>
        <w:spacing w:line="240" w:lineRule="auto"/>
        <w:rPr>
          <w:rFonts w:ascii="Microsoft Sans Serif" w:eastAsia="Microsoft Sans Serif" w:hAnsi="Microsoft Sans Serif" w:cs="Microsoft Sans Serif"/>
          <w:i/>
          <w:iCs/>
          <w:szCs w:val="22"/>
        </w:rPr>
      </w:pPr>
      <w:r w:rsidRPr="00571DDB">
        <w:rPr>
          <w:rFonts w:ascii="Microsoft Sans Serif" w:eastAsia="Microsoft Sans Serif" w:hAnsi="Microsoft Sans Serif" w:cs="Microsoft Sans Serif"/>
          <w:i/>
          <w:iCs/>
          <w:szCs w:val="22"/>
        </w:rPr>
        <w:t>Revised 4/29/21</w:t>
      </w:r>
    </w:p>
    <w:p w14:paraId="7AD45CCD"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3FF914B7"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MICHAEL &amp; JESSICA PAGLIARA</w:t>
      </w:r>
      <w:r w:rsidRPr="00571DDB">
        <w:rPr>
          <w:rFonts w:ascii="Microsoft Sans Serif" w:eastAsia="Microsoft Sans Serif" w:hAnsi="Microsoft Sans Serif" w:cs="Microsoft Sans Serif"/>
          <w:szCs w:val="22"/>
        </w:rPr>
        <w:cr/>
        <w:t>18 STANFIELD AVE</w:t>
      </w:r>
      <w:r w:rsidRPr="00571DDB">
        <w:rPr>
          <w:rFonts w:ascii="Microsoft Sans Serif" w:eastAsia="Microsoft Sans Serif" w:hAnsi="Microsoft Sans Serif" w:cs="Microsoft Sans Serif"/>
          <w:szCs w:val="22"/>
        </w:rPr>
        <w:cr/>
        <w:t>BROOMALL PA  19008</w:t>
      </w:r>
    </w:p>
    <w:p w14:paraId="519C8E37" w14:textId="77777777" w:rsidR="00571DDB" w:rsidRPr="00571DDB" w:rsidRDefault="00571DDB" w:rsidP="00571DDB">
      <w:pPr>
        <w:spacing w:line="240" w:lineRule="auto"/>
        <w:rPr>
          <w:rFonts w:ascii="Microsoft Sans Serif" w:eastAsia="Microsoft Sans Serif" w:hAnsi="Microsoft Sans Serif" w:cs="Microsoft Sans Serif"/>
        </w:rPr>
      </w:pPr>
      <w:hyperlink r:id="rId22" w:history="1">
        <w:r w:rsidRPr="00571DDB">
          <w:rPr>
            <w:rFonts w:ascii="Microsoft Sans Serif" w:eastAsia="Microsoft Sans Serif" w:hAnsi="Microsoft Sans Serif" w:cs="Microsoft Sans Serif"/>
            <w:color w:val="0000FF"/>
            <w:szCs w:val="22"/>
            <w:u w:val="single"/>
          </w:rPr>
          <w:t>javino0524@gmail.com</w:t>
        </w:r>
      </w:hyperlink>
      <w:r w:rsidRPr="00571DDB">
        <w:rPr>
          <w:rFonts w:ascii="Microsoft Sans Serif" w:eastAsia="Microsoft Sans Serif" w:hAnsi="Microsoft Sans Serif" w:cs="Microsoft Sans Serif"/>
          <w:color w:val="0000FF"/>
          <w:szCs w:val="22"/>
          <w:u w:val="single"/>
        </w:rPr>
        <w:br/>
      </w:r>
      <w:hyperlink r:id="rId23" w:history="1">
        <w:r w:rsidRPr="00571DDB">
          <w:rPr>
            <w:rFonts w:ascii="Microsoft Sans Serif" w:eastAsia="Microsoft Sans Serif" w:hAnsi="Microsoft Sans Serif" w:cs="Microsoft Sans Serif"/>
            <w:color w:val="0000FF"/>
            <w:u w:val="single"/>
          </w:rPr>
          <w:t>mikepags11@yahoo.com</w:t>
        </w:r>
      </w:hyperlink>
    </w:p>
    <w:p w14:paraId="7E08B6BC"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2F573393"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SARAH KUCHAN*</w:t>
      </w:r>
      <w:r w:rsidRPr="00571DDB">
        <w:rPr>
          <w:rFonts w:ascii="Microsoft Sans Serif" w:eastAsia="Microsoft Sans Serif" w:hAnsi="Microsoft Sans Serif" w:cs="Microsoft Sans Serif"/>
          <w:szCs w:val="22"/>
        </w:rPr>
        <w:cr/>
        <w:t>114 MARTIS RUN</w:t>
      </w:r>
      <w:r w:rsidRPr="00571DDB">
        <w:rPr>
          <w:rFonts w:ascii="Microsoft Sans Serif" w:eastAsia="Microsoft Sans Serif" w:hAnsi="Microsoft Sans Serif" w:cs="Microsoft Sans Serif"/>
          <w:szCs w:val="22"/>
        </w:rPr>
        <w:cr/>
        <w:t>MEDIA PA  19063</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610.883.1089</w:t>
      </w:r>
    </w:p>
    <w:p w14:paraId="3F6249D2"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24" w:history="1">
        <w:r w:rsidRPr="00571DDB">
          <w:rPr>
            <w:rFonts w:ascii="Microsoft Sans Serif" w:eastAsia="Microsoft Sans Serif" w:hAnsi="Microsoft Sans Serif" w:cs="Microsoft Sans Serif"/>
            <w:color w:val="0000FF"/>
            <w:szCs w:val="22"/>
            <w:u w:val="single"/>
          </w:rPr>
          <w:t>sarahkuchan@gmail.com</w:t>
        </w:r>
      </w:hyperlink>
    </w:p>
    <w:p w14:paraId="38B6D8B4" w14:textId="77777777" w:rsidR="00571DDB" w:rsidRPr="00571DDB" w:rsidRDefault="00571DDB" w:rsidP="00571DDB">
      <w:pPr>
        <w:spacing w:line="240" w:lineRule="auto"/>
        <w:rPr>
          <w:rFonts w:ascii="Arial" w:hAnsi="Arial" w:cs="Arial"/>
          <w:i/>
          <w:iCs/>
          <w:spacing w:val="-3"/>
          <w:sz w:val="22"/>
          <w:szCs w:val="22"/>
        </w:rPr>
      </w:pPr>
      <w:r w:rsidRPr="00571DDB">
        <w:rPr>
          <w:rFonts w:ascii="Arial" w:hAnsi="Arial" w:cs="Arial"/>
          <w:spacing w:val="-3"/>
          <w:sz w:val="22"/>
          <w:szCs w:val="22"/>
        </w:rPr>
        <w:t>“</w:t>
      </w:r>
      <w:r w:rsidRPr="00571DDB">
        <w:rPr>
          <w:rFonts w:ascii="Arial" w:hAnsi="Arial" w:cs="Arial"/>
          <w:i/>
          <w:iCs/>
          <w:spacing w:val="-3"/>
          <w:sz w:val="22"/>
          <w:szCs w:val="22"/>
        </w:rPr>
        <w:t>Via electronic service only due to Emergency Order at M-2020-3019262”</w:t>
      </w:r>
    </w:p>
    <w:p w14:paraId="59A43BF1"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0C9C827E"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 xml:space="preserve">STEPHEN COLEMAN </w:t>
      </w:r>
      <w:r w:rsidRPr="00571DDB">
        <w:rPr>
          <w:rFonts w:ascii="Microsoft Sans Serif" w:eastAsia="Microsoft Sans Serif" w:hAnsi="Microsoft Sans Serif" w:cs="Microsoft Sans Serif"/>
          <w:szCs w:val="22"/>
        </w:rPr>
        <w:br/>
        <w:t>100 N SPROUL RD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717.586.4291</w:t>
      </w:r>
    </w:p>
    <w:p w14:paraId="6B46CB80"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25" w:history="1">
        <w:r w:rsidRPr="00571DDB">
          <w:rPr>
            <w:rFonts w:ascii="Microsoft Sans Serif" w:eastAsia="Microsoft Sans Serif" w:hAnsi="Microsoft Sans Serif" w:cs="Microsoft Sans Serif"/>
            <w:color w:val="0000FF"/>
            <w:szCs w:val="22"/>
            <w:u w:val="single"/>
          </w:rPr>
          <w:t>scc5153@psu.edu</w:t>
        </w:r>
      </w:hyperlink>
    </w:p>
    <w:p w14:paraId="15F9E264" w14:textId="77777777" w:rsidR="00571DDB" w:rsidRPr="00571DDB" w:rsidRDefault="00571DDB" w:rsidP="00571DDB">
      <w:pPr>
        <w:spacing w:line="240" w:lineRule="auto"/>
        <w:rPr>
          <w:sz w:val="20"/>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2E6ED798"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CAROLINA FAVAZZA</w:t>
      </w:r>
      <w:r w:rsidRPr="00571DDB">
        <w:rPr>
          <w:rFonts w:ascii="Microsoft Sans Serif" w:eastAsia="Microsoft Sans Serif" w:hAnsi="Microsoft Sans Serif" w:cs="Microsoft Sans Serif"/>
          <w:szCs w:val="22"/>
        </w:rPr>
        <w:cr/>
        <w:t>2006 KERWOOD DR</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610.519.6412</w:t>
      </w:r>
    </w:p>
    <w:p w14:paraId="6D519DB6"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26" w:history="1">
        <w:r w:rsidRPr="00571DDB">
          <w:rPr>
            <w:rFonts w:ascii="Microsoft Sans Serif" w:eastAsia="Microsoft Sans Serif" w:hAnsi="Microsoft Sans Serif" w:cs="Microsoft Sans Serif"/>
            <w:color w:val="0000FF"/>
            <w:szCs w:val="22"/>
            <w:u w:val="single"/>
          </w:rPr>
          <w:t>Carolina.favazza@villanova.edu</w:t>
        </w:r>
      </w:hyperlink>
    </w:p>
    <w:p w14:paraId="6F1C317F"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27A3C202"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50569DB8"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25ED7144"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211EF3E1"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3B7EBEBA"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0867C40F"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0FD928CD"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18FF008A"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09C46D3A"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ASH KAILATH</w:t>
      </w:r>
      <w:r w:rsidRPr="00571DDB">
        <w:rPr>
          <w:rFonts w:ascii="Microsoft Sans Serif" w:eastAsia="Microsoft Sans Serif" w:hAnsi="Microsoft Sans Serif" w:cs="Microsoft Sans Serif"/>
          <w:szCs w:val="22"/>
        </w:rPr>
        <w:cr/>
        <w:t>2516 PARKE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610.420.1208</w:t>
      </w:r>
      <w:r w:rsidRPr="00571DDB">
        <w:rPr>
          <w:rFonts w:ascii="Microsoft Sans Serif" w:eastAsia="Microsoft Sans Serif" w:hAnsi="Microsoft Sans Serif" w:cs="Microsoft Sans Serif"/>
          <w:szCs w:val="22"/>
        </w:rPr>
        <w:cr/>
      </w:r>
      <w:hyperlink r:id="rId27" w:history="1">
        <w:r w:rsidRPr="00571DDB">
          <w:rPr>
            <w:rFonts w:ascii="Microsoft Sans Serif" w:eastAsia="Microsoft Sans Serif" w:hAnsi="Microsoft Sans Serif" w:cs="Microsoft Sans Serif"/>
            <w:color w:val="0000FF"/>
            <w:szCs w:val="22"/>
            <w:u w:val="single"/>
          </w:rPr>
          <w:t>ashokkailath@yahoo.com</w:t>
        </w:r>
      </w:hyperlink>
    </w:p>
    <w:p w14:paraId="4F9EFB4C"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PETRA SVENSON</w:t>
      </w:r>
      <w:r w:rsidRPr="00571DDB">
        <w:rPr>
          <w:rFonts w:ascii="Microsoft Sans Serif" w:eastAsia="Microsoft Sans Serif" w:hAnsi="Microsoft Sans Serif" w:cs="Microsoft Sans Serif"/>
          <w:szCs w:val="22"/>
        </w:rPr>
        <w:cr/>
        <w:t>4 HUNTERS RUN</w:t>
      </w:r>
      <w:r w:rsidRPr="00571DDB">
        <w:rPr>
          <w:rFonts w:ascii="Microsoft Sans Serif" w:eastAsia="Microsoft Sans Serif" w:hAnsi="Microsoft Sans Serif" w:cs="Microsoft Sans Serif"/>
          <w:szCs w:val="22"/>
        </w:rPr>
        <w:cr/>
        <w:t>BROOMALL PA  19008</w:t>
      </w:r>
    </w:p>
    <w:p w14:paraId="211B796A"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28" w:history="1">
        <w:r w:rsidRPr="00571DDB">
          <w:rPr>
            <w:rFonts w:ascii="Microsoft Sans Serif" w:eastAsia="Microsoft Sans Serif" w:hAnsi="Microsoft Sans Serif" w:cs="Microsoft Sans Serif"/>
            <w:color w:val="0000FF"/>
            <w:szCs w:val="22"/>
            <w:u w:val="single"/>
          </w:rPr>
          <w:t>petrasvenson@msn.com</w:t>
        </w:r>
      </w:hyperlink>
    </w:p>
    <w:p w14:paraId="360D9314"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JOHN CALLAGHAN</w:t>
      </w:r>
      <w:r w:rsidRPr="00571DDB">
        <w:rPr>
          <w:rFonts w:ascii="Microsoft Sans Serif" w:eastAsia="Microsoft Sans Serif" w:hAnsi="Microsoft Sans Serif" w:cs="Microsoft Sans Serif"/>
          <w:szCs w:val="22"/>
        </w:rPr>
        <w:cr/>
        <w:t>17 TOWER RD</w:t>
      </w:r>
      <w:r w:rsidRPr="00571DDB">
        <w:rPr>
          <w:rFonts w:ascii="Microsoft Sans Serif" w:eastAsia="Microsoft Sans Serif" w:hAnsi="Microsoft Sans Serif" w:cs="Microsoft Sans Serif"/>
          <w:szCs w:val="22"/>
        </w:rPr>
        <w:cr/>
        <w:t>BROOMALL PA  19008</w:t>
      </w:r>
    </w:p>
    <w:p w14:paraId="41D02940"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29" w:history="1">
        <w:r w:rsidRPr="00571DDB">
          <w:rPr>
            <w:rFonts w:ascii="Microsoft Sans Serif" w:eastAsia="Microsoft Sans Serif" w:hAnsi="Microsoft Sans Serif" w:cs="Microsoft Sans Serif"/>
            <w:color w:val="0000FF"/>
            <w:szCs w:val="22"/>
            <w:u w:val="single"/>
          </w:rPr>
          <w:t>jdcalla1956@gmail.com</w:t>
        </w:r>
      </w:hyperlink>
    </w:p>
    <w:p w14:paraId="69CB64EC"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MATTHEW BARRABEE</w:t>
      </w:r>
      <w:r w:rsidRPr="00571DDB">
        <w:rPr>
          <w:rFonts w:ascii="Microsoft Sans Serif" w:eastAsia="Microsoft Sans Serif" w:hAnsi="Microsoft Sans Serif" w:cs="Microsoft Sans Serif"/>
          <w:szCs w:val="22"/>
        </w:rPr>
        <w:cr/>
        <w:t>2959 DOGWOOD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267.767.6582</w:t>
      </w:r>
    </w:p>
    <w:p w14:paraId="3AEBA86C"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30" w:history="1">
        <w:r w:rsidRPr="00571DDB">
          <w:rPr>
            <w:rFonts w:ascii="Microsoft Sans Serif" w:eastAsia="Microsoft Sans Serif" w:hAnsi="Microsoft Sans Serif" w:cs="Microsoft Sans Serif"/>
            <w:color w:val="0000FF"/>
            <w:szCs w:val="22"/>
            <w:u w:val="single"/>
          </w:rPr>
          <w:t>mbarrabee@gmail.com</w:t>
        </w:r>
      </w:hyperlink>
    </w:p>
    <w:p w14:paraId="7DA90648"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JOSEPH COLAGRECO</w:t>
      </w:r>
      <w:r w:rsidRPr="00571DDB">
        <w:rPr>
          <w:rFonts w:ascii="Microsoft Sans Serif" w:eastAsia="Microsoft Sans Serif" w:hAnsi="Microsoft Sans Serif" w:cs="Microsoft Sans Serif"/>
          <w:szCs w:val="22"/>
        </w:rPr>
        <w:cr/>
        <w:t>2202 RUTGERS DRIVE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610.389.2269</w:t>
      </w:r>
      <w:r w:rsidRPr="00571DDB">
        <w:rPr>
          <w:rFonts w:ascii="Microsoft Sans Serif" w:eastAsia="Microsoft Sans Serif" w:hAnsi="Microsoft Sans Serif" w:cs="Microsoft Sans Serif"/>
          <w:b/>
          <w:bCs/>
          <w:szCs w:val="22"/>
        </w:rPr>
        <w:cr/>
      </w:r>
      <w:hyperlink r:id="rId31" w:history="1">
        <w:r w:rsidRPr="00571DDB">
          <w:rPr>
            <w:rFonts w:ascii="Microsoft Sans Serif" w:eastAsia="Microsoft Sans Serif" w:hAnsi="Microsoft Sans Serif" w:cs="Microsoft Sans Serif"/>
            <w:color w:val="0000FF"/>
            <w:szCs w:val="22"/>
            <w:u w:val="single"/>
          </w:rPr>
          <w:t>Colagreco@comcast.net</w:t>
        </w:r>
      </w:hyperlink>
    </w:p>
    <w:p w14:paraId="5862EA32"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65BF6BAF"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7B930B83" w14:textId="77777777" w:rsidR="00571DDB" w:rsidRPr="00571DDB" w:rsidRDefault="00571DDB" w:rsidP="00571DDB">
      <w:pPr>
        <w:tabs>
          <w:tab w:val="center" w:pos="4824"/>
        </w:tabs>
        <w:suppressAutoHyphens/>
        <w:spacing w:line="240" w:lineRule="auto"/>
        <w:rPr>
          <w:rFonts w:ascii="Microsoft Sans Serif" w:hAnsi="Microsoft Sans Serif" w:cs="Microsoft Sans Serif"/>
          <w:b/>
          <w:szCs w:val="24"/>
        </w:rPr>
      </w:pPr>
    </w:p>
    <w:p w14:paraId="532D92DB" w14:textId="77777777" w:rsidR="00571DDB" w:rsidRPr="00571DDB" w:rsidRDefault="00571DDB" w:rsidP="00571DDB">
      <w:pPr>
        <w:tabs>
          <w:tab w:val="center" w:pos="4824"/>
        </w:tabs>
        <w:suppressAutoHyphens/>
        <w:spacing w:line="240" w:lineRule="auto"/>
        <w:rPr>
          <w:rFonts w:ascii="Microsoft Sans Serif" w:hAnsi="Microsoft Sans Serif" w:cs="Microsoft Sans Serif"/>
          <w:b/>
          <w:szCs w:val="24"/>
        </w:rPr>
        <w:sectPr w:rsidR="00571DDB" w:rsidRPr="00571DDB" w:rsidSect="008F7264">
          <w:type w:val="continuous"/>
          <w:pgSz w:w="12240" w:h="15840"/>
          <w:pgMar w:top="1440" w:right="1440" w:bottom="1440" w:left="1440" w:header="720" w:footer="720" w:gutter="0"/>
          <w:cols w:num="2" w:space="720"/>
          <w:docGrid w:linePitch="360"/>
        </w:sectPr>
      </w:pPr>
    </w:p>
    <w:p w14:paraId="1667B58D" w14:textId="77777777" w:rsidR="00571DDB" w:rsidRPr="00571DDB" w:rsidRDefault="00571DDB" w:rsidP="00571DDB">
      <w:pPr>
        <w:tabs>
          <w:tab w:val="center" w:pos="4824"/>
        </w:tabs>
        <w:suppressAutoHyphens/>
        <w:spacing w:line="240" w:lineRule="auto"/>
        <w:rPr>
          <w:rFonts w:ascii="Microsoft Sans Serif" w:hAnsi="Microsoft Sans Serif" w:cs="Microsoft Sans Serif"/>
          <w:b/>
          <w:szCs w:val="24"/>
        </w:rPr>
        <w:sectPr w:rsidR="00571DDB" w:rsidRPr="00571DDB" w:rsidSect="008F7264">
          <w:type w:val="continuous"/>
          <w:pgSz w:w="12240" w:h="15840"/>
          <w:pgMar w:top="1440" w:right="1440" w:bottom="1440" w:left="1440" w:header="720" w:footer="720" w:gutter="0"/>
          <w:cols w:num="2" w:space="720"/>
          <w:docGrid w:linePitch="360"/>
        </w:sectPr>
      </w:pPr>
    </w:p>
    <w:p w14:paraId="23AC9B78"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lastRenderedPageBreak/>
        <w:t>ANNA MASCIANTONIO</w:t>
      </w:r>
      <w:r w:rsidRPr="00571DDB">
        <w:rPr>
          <w:rFonts w:ascii="Microsoft Sans Serif" w:eastAsia="Microsoft Sans Serif" w:hAnsi="Microsoft Sans Serif" w:cs="Microsoft Sans Serif"/>
          <w:szCs w:val="22"/>
        </w:rPr>
        <w:cr/>
        <w:t>2739 BRIERWOOD RD</w:t>
      </w:r>
      <w:r w:rsidRPr="00571DDB">
        <w:rPr>
          <w:rFonts w:ascii="Microsoft Sans Serif" w:eastAsia="Microsoft Sans Serif" w:hAnsi="Microsoft Sans Serif" w:cs="Microsoft Sans Serif"/>
          <w:szCs w:val="22"/>
        </w:rPr>
        <w:cr/>
        <w:t>BROOMALL PA  19008-1720</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610.353.4172</w:t>
      </w:r>
    </w:p>
    <w:p w14:paraId="2FD51BBE"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32" w:history="1">
        <w:r w:rsidRPr="00571DDB">
          <w:rPr>
            <w:rFonts w:ascii="Microsoft Sans Serif" w:eastAsia="Microsoft Sans Serif" w:hAnsi="Microsoft Sans Serif" w:cs="Microsoft Sans Serif"/>
            <w:color w:val="0000FF"/>
            <w:szCs w:val="22"/>
            <w:u w:val="single"/>
          </w:rPr>
          <w:t>anna2739@verizon.net</w:t>
        </w:r>
      </w:hyperlink>
    </w:p>
    <w:p w14:paraId="1D961700" w14:textId="77777777" w:rsidR="00571DDB" w:rsidRPr="00571DDB" w:rsidRDefault="00571DDB" w:rsidP="00571DDB">
      <w:pPr>
        <w:spacing w:line="240" w:lineRule="auto"/>
        <w:rPr>
          <w:sz w:val="20"/>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21FD1FB6"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EILEEN GOLDHORN</w:t>
      </w:r>
    </w:p>
    <w:p w14:paraId="06B65240"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196 CRANBOURNE DRIVE</w:t>
      </w:r>
      <w:r w:rsidRPr="00571DDB">
        <w:rPr>
          <w:rFonts w:ascii="Microsoft Sans Serif" w:eastAsia="Microsoft Sans Serif" w:hAnsi="Microsoft Sans Serif" w:cs="Microsoft Sans Serif"/>
          <w:szCs w:val="22"/>
        </w:rPr>
        <w:cr/>
        <w:t>BROOMALL PA  19008</w:t>
      </w:r>
    </w:p>
    <w:p w14:paraId="1B7E1F85"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33" w:history="1">
        <w:r w:rsidRPr="00571DDB">
          <w:rPr>
            <w:rFonts w:ascii="Microsoft Sans Serif" w:eastAsia="Microsoft Sans Serif" w:hAnsi="Microsoft Sans Serif" w:cs="Microsoft Sans Serif"/>
            <w:color w:val="0000FF"/>
            <w:szCs w:val="22"/>
            <w:u w:val="single"/>
          </w:rPr>
          <w:t>mrsgoldee@comcast.net</w:t>
        </w:r>
      </w:hyperlink>
    </w:p>
    <w:p w14:paraId="508BE29E"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2181B52C" w14:textId="77777777" w:rsidR="00571DDB" w:rsidRPr="00571DDB" w:rsidRDefault="00571DDB" w:rsidP="00571DDB">
      <w:pPr>
        <w:spacing w:line="240" w:lineRule="auto"/>
        <w:rPr>
          <w:sz w:val="20"/>
        </w:rPr>
      </w:pPr>
    </w:p>
    <w:p w14:paraId="0810106F"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LINDA A. COLLINS</w:t>
      </w:r>
      <w:r w:rsidRPr="00571DDB">
        <w:rPr>
          <w:rFonts w:ascii="Microsoft Sans Serif" w:eastAsia="Microsoft Sans Serif" w:hAnsi="Microsoft Sans Serif" w:cs="Microsoft Sans Serif"/>
          <w:szCs w:val="22"/>
        </w:rPr>
        <w:cr/>
        <w:t>523 WARREN BLVD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610.220.4661</w:t>
      </w:r>
    </w:p>
    <w:p w14:paraId="6B5335AF"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34" w:history="1">
        <w:r w:rsidRPr="00571DDB">
          <w:rPr>
            <w:rFonts w:ascii="Microsoft Sans Serif" w:eastAsia="Microsoft Sans Serif" w:hAnsi="Microsoft Sans Serif" w:cs="Microsoft Sans Serif"/>
            <w:color w:val="0000FF"/>
            <w:szCs w:val="22"/>
            <w:u w:val="single"/>
          </w:rPr>
          <w:t>lindacollins225@gmail.com</w:t>
        </w:r>
      </w:hyperlink>
    </w:p>
    <w:p w14:paraId="723F5FBA"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MARIA RICH</w:t>
      </w:r>
      <w:r w:rsidRPr="00571DDB">
        <w:rPr>
          <w:rFonts w:ascii="Microsoft Sans Serif" w:eastAsia="Microsoft Sans Serif" w:hAnsi="Microsoft Sans Serif" w:cs="Microsoft Sans Serif"/>
          <w:szCs w:val="22"/>
        </w:rPr>
        <w:cr/>
        <w:t>2691 OLD CEDAR GROVE RD</w:t>
      </w:r>
      <w:r w:rsidRPr="00571DDB">
        <w:rPr>
          <w:rFonts w:ascii="Microsoft Sans Serif" w:eastAsia="Microsoft Sans Serif" w:hAnsi="Microsoft Sans Serif" w:cs="Microsoft Sans Serif"/>
          <w:szCs w:val="22"/>
        </w:rPr>
        <w:cr/>
        <w:t>BROOMALL PA  19008</w:t>
      </w:r>
    </w:p>
    <w:p w14:paraId="044844CE"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35" w:history="1">
        <w:r w:rsidRPr="00571DDB">
          <w:rPr>
            <w:rFonts w:ascii="Microsoft Sans Serif" w:eastAsia="Microsoft Sans Serif" w:hAnsi="Microsoft Sans Serif" w:cs="Microsoft Sans Serif"/>
            <w:color w:val="0000FF"/>
            <w:szCs w:val="22"/>
            <w:u w:val="single"/>
          </w:rPr>
          <w:t>Mariarich@verizon.net</w:t>
        </w:r>
      </w:hyperlink>
    </w:p>
    <w:p w14:paraId="63844B68"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ANTHONY MARZIANO JR</w:t>
      </w:r>
      <w:r w:rsidRPr="00571DDB">
        <w:rPr>
          <w:rFonts w:ascii="Microsoft Sans Serif" w:eastAsia="Microsoft Sans Serif" w:hAnsi="Microsoft Sans Serif" w:cs="Microsoft Sans Serif"/>
          <w:szCs w:val="22"/>
        </w:rPr>
        <w:cr/>
        <w:t>237 TALBOT DRIVE</w:t>
      </w:r>
      <w:r w:rsidRPr="00571DDB">
        <w:rPr>
          <w:rFonts w:ascii="Microsoft Sans Serif" w:eastAsia="Microsoft Sans Serif" w:hAnsi="Microsoft Sans Serif" w:cs="Microsoft Sans Serif"/>
          <w:szCs w:val="22"/>
        </w:rPr>
        <w:cr/>
        <w:t>BROOMALL PA  19008</w:t>
      </w:r>
    </w:p>
    <w:p w14:paraId="654DB3F0"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36" w:history="1">
        <w:r w:rsidRPr="00571DDB">
          <w:rPr>
            <w:rFonts w:ascii="Microsoft Sans Serif" w:eastAsia="Microsoft Sans Serif" w:hAnsi="Microsoft Sans Serif" w:cs="Microsoft Sans Serif"/>
            <w:color w:val="0000FF"/>
            <w:szCs w:val="22"/>
            <w:u w:val="single"/>
          </w:rPr>
          <w:t>managerptp@aol.com</w:t>
        </w:r>
      </w:hyperlink>
    </w:p>
    <w:p w14:paraId="70FCF240"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32E668F4"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p>
    <w:p w14:paraId="4C551B1A"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MARION H. DARBY</w:t>
      </w:r>
      <w:r w:rsidRPr="00571DDB">
        <w:rPr>
          <w:rFonts w:ascii="Microsoft Sans Serif" w:eastAsia="Microsoft Sans Serif" w:hAnsi="Microsoft Sans Serif" w:cs="Microsoft Sans Serif"/>
          <w:szCs w:val="22"/>
        </w:rPr>
        <w:cr/>
        <w:t>907 CEDAR GROVE ROAD</w:t>
      </w:r>
      <w:r w:rsidRPr="00571DDB">
        <w:rPr>
          <w:rFonts w:ascii="Microsoft Sans Serif" w:eastAsia="Microsoft Sans Serif" w:hAnsi="Microsoft Sans Serif" w:cs="Microsoft Sans Serif"/>
          <w:szCs w:val="22"/>
        </w:rPr>
        <w:cr/>
        <w:t>BROOMALL PA  19008</w:t>
      </w:r>
    </w:p>
    <w:p w14:paraId="77FD92B4"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37" w:history="1">
        <w:r w:rsidRPr="00571DDB">
          <w:rPr>
            <w:rFonts w:ascii="Microsoft Sans Serif" w:eastAsia="Microsoft Sans Serif" w:hAnsi="Microsoft Sans Serif" w:cs="Microsoft Sans Serif"/>
            <w:color w:val="0000FF"/>
            <w:szCs w:val="22"/>
            <w:u w:val="single"/>
          </w:rPr>
          <w:t>mdarby232@gmail.com</w:t>
        </w:r>
      </w:hyperlink>
    </w:p>
    <w:p w14:paraId="55F1F08F"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3DA690D1"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MARISSA MCGEEHAN</w:t>
      </w:r>
      <w:r w:rsidRPr="00571DDB">
        <w:rPr>
          <w:rFonts w:ascii="Microsoft Sans Serif" w:eastAsia="Microsoft Sans Serif" w:hAnsi="Microsoft Sans Serif" w:cs="Microsoft Sans Serif"/>
          <w:szCs w:val="22"/>
        </w:rPr>
        <w:cr/>
        <w:t>2102 BOXWOOD DRIVE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484.431.7246</w:t>
      </w:r>
    </w:p>
    <w:p w14:paraId="3A0E66DC"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38" w:history="1">
        <w:r w:rsidRPr="00571DDB">
          <w:rPr>
            <w:rFonts w:ascii="Microsoft Sans Serif" w:eastAsia="Microsoft Sans Serif" w:hAnsi="Microsoft Sans Serif" w:cs="Microsoft Sans Serif"/>
            <w:color w:val="0000FF"/>
            <w:szCs w:val="22"/>
            <w:u w:val="single"/>
          </w:rPr>
          <w:t>marissa.mcgeehan@gmail.com</w:t>
        </w:r>
      </w:hyperlink>
    </w:p>
    <w:p w14:paraId="558CE3F5"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19120646" w14:textId="77777777" w:rsidR="00571DDB" w:rsidRPr="00571DDB" w:rsidRDefault="00571DDB" w:rsidP="00571DDB">
      <w:pPr>
        <w:spacing w:line="240" w:lineRule="auto"/>
        <w:rPr>
          <w:sz w:val="20"/>
        </w:rPr>
      </w:pPr>
    </w:p>
    <w:p w14:paraId="63875DDB" w14:textId="77777777" w:rsidR="00571DDB" w:rsidRPr="00571DDB" w:rsidRDefault="00571DDB" w:rsidP="00571DDB">
      <w:pPr>
        <w:spacing w:line="240" w:lineRule="auto"/>
        <w:rPr>
          <w:sz w:val="20"/>
        </w:rPr>
      </w:pPr>
    </w:p>
    <w:p w14:paraId="5B287DC3" w14:textId="77777777" w:rsidR="00571DDB" w:rsidRPr="00571DDB" w:rsidRDefault="00571DDB" w:rsidP="00571DDB">
      <w:pPr>
        <w:spacing w:line="240" w:lineRule="auto"/>
        <w:rPr>
          <w:sz w:val="20"/>
        </w:rPr>
      </w:pPr>
    </w:p>
    <w:p w14:paraId="3B6D8E90"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DAVID HEAGERTY</w:t>
      </w:r>
      <w:r w:rsidRPr="00571DDB">
        <w:rPr>
          <w:rFonts w:ascii="Microsoft Sans Serif" w:eastAsia="Microsoft Sans Serif" w:hAnsi="Microsoft Sans Serif" w:cs="Microsoft Sans Serif"/>
          <w:szCs w:val="22"/>
        </w:rPr>
        <w:cr/>
        <w:t>2102 BOXWOOD DRIVE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484.467.7368</w:t>
      </w:r>
    </w:p>
    <w:p w14:paraId="7502F34A"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39" w:history="1">
        <w:r w:rsidRPr="00571DDB">
          <w:rPr>
            <w:rFonts w:ascii="Microsoft Sans Serif" w:eastAsia="Microsoft Sans Serif" w:hAnsi="Microsoft Sans Serif" w:cs="Microsoft Sans Serif"/>
            <w:color w:val="0000FF"/>
            <w:szCs w:val="22"/>
            <w:u w:val="single"/>
          </w:rPr>
          <w:t>daveheagerty@hotmail.com</w:t>
        </w:r>
      </w:hyperlink>
    </w:p>
    <w:p w14:paraId="0D3C5AF1"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 xml:space="preserve">Accepts eService </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SALVATORE P. FAVAZZA JR</w:t>
      </w:r>
      <w:r w:rsidRPr="00571DDB">
        <w:rPr>
          <w:rFonts w:ascii="Microsoft Sans Serif" w:eastAsia="Microsoft Sans Serif" w:hAnsi="Microsoft Sans Serif" w:cs="Microsoft Sans Serif"/>
          <w:szCs w:val="22"/>
        </w:rPr>
        <w:cr/>
        <w:t>2006 KERWOOD DRIVE</w:t>
      </w:r>
      <w:r w:rsidRPr="00571DDB">
        <w:rPr>
          <w:rFonts w:ascii="Microsoft Sans Serif" w:eastAsia="Microsoft Sans Serif" w:hAnsi="Microsoft Sans Serif" w:cs="Microsoft Sans Serif"/>
          <w:szCs w:val="22"/>
        </w:rPr>
        <w:cr/>
        <w:t>BROOMALLL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610.353-3314</w:t>
      </w:r>
    </w:p>
    <w:p w14:paraId="5F79892B"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40" w:history="1">
        <w:r w:rsidRPr="00571DDB">
          <w:rPr>
            <w:rFonts w:ascii="Microsoft Sans Serif" w:eastAsia="Microsoft Sans Serif" w:hAnsi="Microsoft Sans Serif" w:cs="Microsoft Sans Serif"/>
            <w:color w:val="0000FF"/>
            <w:szCs w:val="22"/>
            <w:u w:val="single"/>
          </w:rPr>
          <w:t>cnsspf@yahoo.com</w:t>
        </w:r>
      </w:hyperlink>
    </w:p>
    <w:p w14:paraId="54902A9C" w14:textId="77777777" w:rsidR="00571DDB" w:rsidRPr="00571DDB" w:rsidRDefault="00571DDB" w:rsidP="00571DDB">
      <w:pPr>
        <w:spacing w:line="240" w:lineRule="auto"/>
        <w:rPr>
          <w:sz w:val="20"/>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39BF8368"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RONALD G. FENDER</w:t>
      </w:r>
      <w:r w:rsidRPr="00571DDB">
        <w:rPr>
          <w:rFonts w:ascii="Microsoft Sans Serif" w:eastAsia="Microsoft Sans Serif" w:hAnsi="Microsoft Sans Serif" w:cs="Microsoft Sans Serif"/>
          <w:szCs w:val="22"/>
        </w:rPr>
        <w:cr/>
        <w:t>2506 PARKE LANE</w:t>
      </w:r>
      <w:r w:rsidRPr="00571DDB">
        <w:rPr>
          <w:rFonts w:ascii="Microsoft Sans Serif" w:eastAsia="Microsoft Sans Serif" w:hAnsi="Microsoft Sans Serif" w:cs="Microsoft Sans Serif"/>
          <w:szCs w:val="22"/>
        </w:rPr>
        <w:cr/>
        <w:t>BROOMALL PA  19008</w:t>
      </w:r>
    </w:p>
    <w:p w14:paraId="0320F35E"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41" w:history="1">
        <w:r w:rsidRPr="00571DDB">
          <w:rPr>
            <w:rFonts w:ascii="Microsoft Sans Serif" w:eastAsia="Microsoft Sans Serif" w:hAnsi="Microsoft Sans Serif" w:cs="Microsoft Sans Serif"/>
            <w:color w:val="0000FF"/>
            <w:szCs w:val="22"/>
            <w:u w:val="single"/>
          </w:rPr>
          <w:t>captainron73@yahoo.com</w:t>
        </w:r>
      </w:hyperlink>
    </w:p>
    <w:p w14:paraId="222514AC" w14:textId="77777777" w:rsidR="00571DDB" w:rsidRPr="00571DDB" w:rsidRDefault="00571DDB" w:rsidP="00571DDB">
      <w:pPr>
        <w:spacing w:line="240" w:lineRule="auto"/>
        <w:rPr>
          <w:sz w:val="20"/>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0396D4D2"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BRIDGETT WENDEL</w:t>
      </w:r>
      <w:r w:rsidRPr="00571DDB">
        <w:rPr>
          <w:rFonts w:ascii="Microsoft Sans Serif" w:eastAsia="Microsoft Sans Serif" w:hAnsi="Microsoft Sans Serif" w:cs="Microsoft Sans Serif"/>
          <w:szCs w:val="22"/>
        </w:rPr>
        <w:cr/>
        <w:t>117 ACADEMY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610.353.1450</w:t>
      </w:r>
    </w:p>
    <w:p w14:paraId="4C6F2799"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42" w:history="1">
        <w:r w:rsidRPr="00571DDB">
          <w:rPr>
            <w:rFonts w:ascii="Microsoft Sans Serif" w:eastAsia="Microsoft Sans Serif" w:hAnsi="Microsoft Sans Serif" w:cs="Microsoft Sans Serif"/>
            <w:color w:val="0000FF"/>
            <w:szCs w:val="22"/>
            <w:u w:val="single"/>
          </w:rPr>
          <w:t>bridgettwendel@gmail.com</w:t>
        </w:r>
      </w:hyperlink>
    </w:p>
    <w:p w14:paraId="5F4EF1F8"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LUISA ROBBINS</w:t>
      </w:r>
      <w:r w:rsidRPr="00571DDB">
        <w:rPr>
          <w:rFonts w:ascii="Microsoft Sans Serif" w:eastAsia="Microsoft Sans Serif" w:hAnsi="Microsoft Sans Serif" w:cs="Microsoft Sans Serif"/>
          <w:szCs w:val="22"/>
        </w:rPr>
        <w:cr/>
        <w:t>411 LANGFORD ROAD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610.550.9017</w:t>
      </w:r>
      <w:r w:rsidRPr="00571DDB">
        <w:rPr>
          <w:rFonts w:ascii="Microsoft Sans Serif" w:eastAsia="Microsoft Sans Serif" w:hAnsi="Microsoft Sans Serif" w:cs="Microsoft Sans Serif"/>
          <w:b/>
          <w:bCs/>
          <w:szCs w:val="22"/>
        </w:rPr>
        <w:cr/>
      </w:r>
      <w:hyperlink r:id="rId43" w:history="1">
        <w:r w:rsidRPr="00571DDB">
          <w:rPr>
            <w:rFonts w:ascii="Microsoft Sans Serif" w:eastAsia="Microsoft Sans Serif" w:hAnsi="Microsoft Sans Serif" w:cs="Microsoft Sans Serif"/>
            <w:color w:val="0000FF"/>
            <w:szCs w:val="22"/>
            <w:u w:val="single"/>
          </w:rPr>
          <w:t>luisa0411@hotmail.com</w:t>
        </w:r>
      </w:hyperlink>
    </w:p>
    <w:p w14:paraId="72A5ABAE" w14:textId="77777777" w:rsidR="00571DDB" w:rsidRPr="00571DDB" w:rsidRDefault="00571DDB" w:rsidP="00571DDB">
      <w:pPr>
        <w:spacing w:line="240" w:lineRule="auto"/>
        <w:rPr>
          <w:sz w:val="20"/>
        </w:rPr>
      </w:pPr>
      <w:r w:rsidRPr="00571DDB">
        <w:rPr>
          <w:rFonts w:ascii="Microsoft Sans Serif" w:eastAsia="Microsoft Sans Serif" w:hAnsi="Microsoft Sans Serif" w:cs="Microsoft Sans Serif"/>
          <w:szCs w:val="22"/>
        </w:rPr>
        <w:t>Accepts eService</w:t>
      </w:r>
    </w:p>
    <w:p w14:paraId="58B82453" w14:textId="77777777" w:rsidR="00571DDB" w:rsidRPr="00571DDB" w:rsidRDefault="00571DDB" w:rsidP="00571DDB">
      <w:pPr>
        <w:spacing w:line="240" w:lineRule="auto"/>
        <w:rPr>
          <w:sz w:val="20"/>
        </w:rPr>
      </w:pPr>
    </w:p>
    <w:p w14:paraId="2B567692"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LUCINDA SCACE</w:t>
      </w:r>
      <w:r w:rsidRPr="00571DDB">
        <w:rPr>
          <w:rFonts w:ascii="Microsoft Sans Serif" w:eastAsia="Microsoft Sans Serif" w:hAnsi="Microsoft Sans Serif" w:cs="Microsoft Sans Serif"/>
          <w:szCs w:val="22"/>
        </w:rPr>
        <w:cr/>
        <w:t>728 CEDAR GROVE RD</w:t>
      </w:r>
      <w:r w:rsidRPr="00571DDB">
        <w:rPr>
          <w:rFonts w:ascii="Microsoft Sans Serif" w:eastAsia="Microsoft Sans Serif" w:hAnsi="Microsoft Sans Serif" w:cs="Microsoft Sans Serif"/>
          <w:szCs w:val="22"/>
        </w:rPr>
        <w:cr/>
        <w:t>BROOMALL PA  19008</w:t>
      </w:r>
    </w:p>
    <w:p w14:paraId="2F0F8087"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44" w:history="1">
        <w:r w:rsidRPr="00571DDB">
          <w:rPr>
            <w:rFonts w:ascii="Microsoft Sans Serif" w:eastAsia="Microsoft Sans Serif" w:hAnsi="Microsoft Sans Serif" w:cs="Microsoft Sans Serif"/>
            <w:color w:val="0000FF"/>
            <w:szCs w:val="22"/>
            <w:u w:val="single"/>
          </w:rPr>
          <w:t>cynsca@comcast.net</w:t>
        </w:r>
      </w:hyperlink>
    </w:p>
    <w:p w14:paraId="00C28B72" w14:textId="77777777" w:rsidR="00571DDB" w:rsidRPr="00571DDB" w:rsidRDefault="00571DDB" w:rsidP="00571DDB">
      <w:pPr>
        <w:spacing w:line="240" w:lineRule="auto"/>
        <w:rPr>
          <w:sz w:val="20"/>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426C4412"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 xml:space="preserve">NILGUN OKUR </w:t>
      </w:r>
      <w:r w:rsidRPr="00571DDB">
        <w:rPr>
          <w:rFonts w:ascii="Microsoft Sans Serif" w:eastAsia="Microsoft Sans Serif" w:hAnsi="Microsoft Sans Serif" w:cs="Microsoft Sans Serif"/>
          <w:szCs w:val="22"/>
        </w:rPr>
        <w:cr/>
        <w:t>2163 MARY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610.356.2177</w:t>
      </w:r>
      <w:r w:rsidRPr="00571DDB">
        <w:rPr>
          <w:rFonts w:ascii="Microsoft Sans Serif" w:eastAsia="Microsoft Sans Serif" w:hAnsi="Microsoft Sans Serif" w:cs="Microsoft Sans Serif"/>
          <w:szCs w:val="22"/>
        </w:rPr>
        <w:cr/>
      </w:r>
      <w:hyperlink r:id="rId45" w:history="1">
        <w:r w:rsidRPr="00571DDB">
          <w:rPr>
            <w:rFonts w:ascii="Microsoft Sans Serif" w:eastAsia="Microsoft Sans Serif" w:hAnsi="Microsoft Sans Serif" w:cs="Microsoft Sans Serif"/>
            <w:color w:val="0000FF"/>
            <w:szCs w:val="22"/>
            <w:u w:val="single"/>
          </w:rPr>
          <w:t>nilgun.okur@gmail.com</w:t>
        </w:r>
      </w:hyperlink>
    </w:p>
    <w:p w14:paraId="4E7C2E19"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r>
    </w:p>
    <w:p w14:paraId="0D0145EF"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lastRenderedPageBreak/>
        <w:t>TERESA DICAMPLI</w:t>
      </w:r>
      <w:r w:rsidRPr="00571DDB">
        <w:rPr>
          <w:rFonts w:ascii="Microsoft Sans Serif" w:eastAsia="Microsoft Sans Serif" w:hAnsi="Microsoft Sans Serif" w:cs="Microsoft Sans Serif"/>
          <w:szCs w:val="22"/>
        </w:rPr>
        <w:cr/>
        <w:t>121 1ST AVE</w:t>
      </w:r>
      <w:r w:rsidRPr="00571DDB">
        <w:rPr>
          <w:rFonts w:ascii="Microsoft Sans Serif" w:eastAsia="Microsoft Sans Serif" w:hAnsi="Microsoft Sans Serif" w:cs="Microsoft Sans Serif"/>
          <w:szCs w:val="22"/>
        </w:rPr>
        <w:cr/>
        <w:t>BROOMALL PA  19008</w:t>
      </w:r>
    </w:p>
    <w:p w14:paraId="04E494EE"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46" w:history="1">
        <w:r w:rsidRPr="00571DDB">
          <w:rPr>
            <w:rFonts w:ascii="Microsoft Sans Serif" w:eastAsia="Microsoft Sans Serif" w:hAnsi="Microsoft Sans Serif" w:cs="Microsoft Sans Serif"/>
            <w:color w:val="0000FF"/>
            <w:szCs w:val="22"/>
            <w:u w:val="single"/>
          </w:rPr>
          <w:t>tmdicampli@gmail.com</w:t>
        </w:r>
      </w:hyperlink>
    </w:p>
    <w:p w14:paraId="50321D4A"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CHARLES THOMAS AVEDISIAN*</w:t>
      </w:r>
      <w:r w:rsidRPr="00571DDB">
        <w:rPr>
          <w:rFonts w:ascii="Microsoft Sans Serif" w:eastAsia="Microsoft Sans Serif" w:hAnsi="Microsoft Sans Serif" w:cs="Microsoft Sans Serif"/>
          <w:szCs w:val="22"/>
        </w:rPr>
        <w:cr/>
        <w:t>2150 SPROUL ROAD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607.592.7915</w:t>
      </w:r>
    </w:p>
    <w:p w14:paraId="2D9A8DE1"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47" w:history="1">
        <w:r w:rsidRPr="00571DDB">
          <w:rPr>
            <w:rFonts w:ascii="Microsoft Sans Serif" w:eastAsia="Microsoft Sans Serif" w:hAnsi="Microsoft Sans Serif" w:cs="Microsoft Sans Serif"/>
            <w:color w:val="0000FF"/>
            <w:szCs w:val="22"/>
            <w:u w:val="single"/>
          </w:rPr>
          <w:t>cta2@cornell.edu</w:t>
        </w:r>
      </w:hyperlink>
    </w:p>
    <w:p w14:paraId="1D41BD18" w14:textId="77777777" w:rsidR="00571DDB" w:rsidRPr="00571DDB" w:rsidRDefault="00571DDB" w:rsidP="00571DDB">
      <w:pPr>
        <w:spacing w:line="240" w:lineRule="auto"/>
        <w:rPr>
          <w:rFonts w:ascii="Arial" w:hAnsi="Arial" w:cs="Arial"/>
          <w:i/>
          <w:iCs/>
          <w:spacing w:val="-3"/>
          <w:sz w:val="22"/>
          <w:szCs w:val="22"/>
        </w:rPr>
      </w:pPr>
      <w:r w:rsidRPr="00571DDB">
        <w:rPr>
          <w:rFonts w:ascii="Arial" w:hAnsi="Arial" w:cs="Arial"/>
          <w:spacing w:val="-3"/>
          <w:sz w:val="22"/>
          <w:szCs w:val="22"/>
        </w:rPr>
        <w:t>“</w:t>
      </w:r>
      <w:r w:rsidRPr="00571DDB">
        <w:rPr>
          <w:rFonts w:ascii="Arial" w:hAnsi="Arial" w:cs="Arial"/>
          <w:i/>
          <w:iCs/>
          <w:spacing w:val="-3"/>
          <w:sz w:val="22"/>
          <w:szCs w:val="22"/>
        </w:rPr>
        <w:t>Via electronic service only due to Emergency Order at M-2020-3019262”</w:t>
      </w:r>
    </w:p>
    <w:p w14:paraId="7DFFF8B6"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5FF56AC2"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HENRY J. AND LINDA GILLIN</w:t>
      </w:r>
      <w:r w:rsidRPr="00571DDB">
        <w:rPr>
          <w:rFonts w:ascii="Microsoft Sans Serif" w:eastAsia="Microsoft Sans Serif" w:hAnsi="Microsoft Sans Serif" w:cs="Microsoft Sans Serif"/>
          <w:szCs w:val="22"/>
        </w:rPr>
        <w:cr/>
        <w:t>2149 MARY LANE</w:t>
      </w:r>
      <w:r w:rsidRPr="00571DDB">
        <w:rPr>
          <w:rFonts w:ascii="Microsoft Sans Serif" w:eastAsia="Microsoft Sans Serif" w:hAnsi="Microsoft Sans Serif" w:cs="Microsoft Sans Serif"/>
          <w:szCs w:val="22"/>
        </w:rPr>
        <w:cr/>
        <w:t>BROOMALL PA  19008</w:t>
      </w:r>
    </w:p>
    <w:p w14:paraId="650D6C11"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48" w:history="1">
        <w:r w:rsidRPr="00571DDB">
          <w:rPr>
            <w:rFonts w:ascii="Microsoft Sans Serif" w:eastAsia="Microsoft Sans Serif" w:hAnsi="Microsoft Sans Serif" w:cs="Microsoft Sans Serif"/>
            <w:color w:val="0000FF"/>
            <w:szCs w:val="22"/>
            <w:u w:val="single"/>
          </w:rPr>
          <w:t>hjg844@gmail.com</w:t>
        </w:r>
      </w:hyperlink>
    </w:p>
    <w:p w14:paraId="4EF7AEFA"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0F008EC1" w14:textId="77777777" w:rsidR="00571DDB" w:rsidRPr="00571DDB" w:rsidRDefault="00571DDB" w:rsidP="00571DDB">
      <w:pPr>
        <w:spacing w:line="240" w:lineRule="auto"/>
        <w:rPr>
          <w:sz w:val="20"/>
        </w:rPr>
      </w:pPr>
    </w:p>
    <w:p w14:paraId="2371451A"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FELICIA CARNAROLI</w:t>
      </w:r>
      <w:r w:rsidRPr="00571DDB">
        <w:rPr>
          <w:rFonts w:ascii="Microsoft Sans Serif" w:eastAsia="Microsoft Sans Serif" w:hAnsi="Microsoft Sans Serif" w:cs="Microsoft Sans Serif"/>
          <w:szCs w:val="22"/>
        </w:rPr>
        <w:cr/>
        <w:t>252 WARREN BLVD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484.574.4947</w:t>
      </w:r>
    </w:p>
    <w:p w14:paraId="4B74B8C2"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49" w:history="1">
        <w:r w:rsidRPr="00571DDB">
          <w:rPr>
            <w:rFonts w:ascii="Microsoft Sans Serif" w:eastAsia="Microsoft Sans Serif" w:hAnsi="Microsoft Sans Serif" w:cs="Microsoft Sans Serif"/>
            <w:color w:val="0000FF"/>
            <w:szCs w:val="22"/>
            <w:u w:val="single"/>
          </w:rPr>
          <w:t>famoroso13@rocketmail.com</w:t>
        </w:r>
      </w:hyperlink>
    </w:p>
    <w:p w14:paraId="57E0BACC"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636B1985"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SABINA AMOROSO</w:t>
      </w:r>
      <w:r w:rsidRPr="00571DDB">
        <w:rPr>
          <w:rFonts w:ascii="Microsoft Sans Serif" w:eastAsia="Microsoft Sans Serif" w:hAnsi="Microsoft Sans Serif" w:cs="Microsoft Sans Serif"/>
          <w:szCs w:val="22"/>
        </w:rPr>
        <w:cr/>
        <w:t>2150 KINGSWOOD ROAD</w:t>
      </w:r>
      <w:r w:rsidRPr="00571DDB">
        <w:rPr>
          <w:rFonts w:ascii="Microsoft Sans Serif" w:eastAsia="Microsoft Sans Serif" w:hAnsi="Microsoft Sans Serif" w:cs="Microsoft Sans Serif"/>
          <w:szCs w:val="22"/>
        </w:rPr>
        <w:cr/>
        <w:t>BROOMALL PA  19008</w:t>
      </w:r>
    </w:p>
    <w:p w14:paraId="1EBEF55C"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50" w:history="1">
        <w:r w:rsidRPr="00571DDB">
          <w:rPr>
            <w:rFonts w:ascii="Microsoft Sans Serif" w:eastAsia="Microsoft Sans Serif" w:hAnsi="Microsoft Sans Serif" w:cs="Microsoft Sans Serif"/>
            <w:color w:val="0000FF"/>
            <w:szCs w:val="22"/>
            <w:u w:val="single"/>
          </w:rPr>
          <w:t>famoroso13@rocketmail.com</w:t>
        </w:r>
      </w:hyperlink>
    </w:p>
    <w:p w14:paraId="1ED78F6F"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AMANDA ATKINSON</w:t>
      </w:r>
      <w:r w:rsidRPr="00571DDB">
        <w:rPr>
          <w:rFonts w:ascii="Microsoft Sans Serif" w:eastAsia="Microsoft Sans Serif" w:hAnsi="Microsoft Sans Serif" w:cs="Microsoft Sans Serif"/>
          <w:szCs w:val="22"/>
        </w:rPr>
        <w:cr/>
        <w:t>709 CEDAR GROVE RD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617.935.9712</w:t>
      </w:r>
      <w:r w:rsidRPr="00571DDB">
        <w:rPr>
          <w:rFonts w:ascii="Microsoft Sans Serif" w:eastAsia="Microsoft Sans Serif" w:hAnsi="Microsoft Sans Serif" w:cs="Microsoft Sans Serif"/>
          <w:szCs w:val="22"/>
        </w:rPr>
        <w:cr/>
      </w:r>
      <w:hyperlink r:id="rId51" w:history="1">
        <w:r w:rsidRPr="00571DDB">
          <w:rPr>
            <w:rFonts w:ascii="Microsoft Sans Serif" w:eastAsia="Microsoft Sans Serif" w:hAnsi="Microsoft Sans Serif" w:cs="Microsoft Sans Serif"/>
            <w:color w:val="0000FF"/>
            <w:szCs w:val="22"/>
            <w:u w:val="single"/>
          </w:rPr>
          <w:t>amanda.atkinson@gmail.com</w:t>
        </w:r>
      </w:hyperlink>
    </w:p>
    <w:p w14:paraId="4EA653F7" w14:textId="77777777" w:rsidR="00571DDB" w:rsidRPr="00571DDB" w:rsidRDefault="00571DDB" w:rsidP="00571DDB">
      <w:pPr>
        <w:spacing w:line="240" w:lineRule="auto"/>
        <w:ind w:right="-720"/>
        <w:rPr>
          <w:sz w:val="20"/>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5DEFFEE0"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 xml:space="preserve">STEPHEN DIMARCO </w:t>
      </w:r>
      <w:r w:rsidRPr="00571DDB">
        <w:rPr>
          <w:rFonts w:ascii="Microsoft Sans Serif" w:eastAsia="Microsoft Sans Serif" w:hAnsi="Microsoft Sans Serif" w:cs="Microsoft Sans Serif"/>
          <w:szCs w:val="22"/>
        </w:rPr>
        <w:cr/>
        <w:t>2084 SPROUL ROAD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t>610.547.7040</w:t>
      </w:r>
    </w:p>
    <w:p w14:paraId="5B11B08A"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52" w:history="1">
        <w:r w:rsidRPr="00571DDB">
          <w:rPr>
            <w:rFonts w:ascii="Microsoft Sans Serif" w:eastAsia="Microsoft Sans Serif" w:hAnsi="Microsoft Sans Serif" w:cs="Microsoft Sans Serif"/>
            <w:color w:val="0000FF"/>
            <w:szCs w:val="22"/>
            <w:u w:val="single"/>
          </w:rPr>
          <w:t>sdimarco@pennoaksgolfclub.com</w:t>
        </w:r>
      </w:hyperlink>
    </w:p>
    <w:p w14:paraId="50AE7DD1"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r>
    </w:p>
    <w:p w14:paraId="511D930A"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MARY KARAMITOPOULOS</w:t>
      </w:r>
      <w:r w:rsidRPr="00571DDB">
        <w:rPr>
          <w:rFonts w:ascii="Microsoft Sans Serif" w:eastAsia="Microsoft Sans Serif" w:hAnsi="Microsoft Sans Serif" w:cs="Microsoft Sans Serif"/>
          <w:szCs w:val="22"/>
        </w:rPr>
        <w:cr/>
        <w:t>802 SAINT FRANCIS DRIVE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610.656.6069</w:t>
      </w:r>
    </w:p>
    <w:p w14:paraId="769ED7D9"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53" w:history="1">
        <w:r w:rsidRPr="00571DDB">
          <w:rPr>
            <w:rFonts w:ascii="Microsoft Sans Serif" w:eastAsia="Microsoft Sans Serif" w:hAnsi="Microsoft Sans Serif" w:cs="Microsoft Sans Serif"/>
            <w:color w:val="0000FF"/>
            <w:szCs w:val="22"/>
            <w:u w:val="single"/>
          </w:rPr>
          <w:t>kyriamaryk@gmail.com</w:t>
        </w:r>
      </w:hyperlink>
    </w:p>
    <w:p w14:paraId="46CB8B47"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09AB0EEB" w14:textId="77777777" w:rsidR="00571DDB" w:rsidRPr="00571DDB" w:rsidRDefault="00571DDB" w:rsidP="00571DDB">
      <w:pPr>
        <w:spacing w:line="240" w:lineRule="auto"/>
        <w:rPr>
          <w:sz w:val="20"/>
        </w:rPr>
      </w:pPr>
    </w:p>
    <w:p w14:paraId="026804F9"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KOSMAS YIANTSOS</w:t>
      </w:r>
      <w:r w:rsidRPr="00571DDB">
        <w:rPr>
          <w:rFonts w:ascii="Microsoft Sans Serif" w:eastAsia="Microsoft Sans Serif" w:hAnsi="Microsoft Sans Serif" w:cs="Microsoft Sans Serif"/>
          <w:szCs w:val="22"/>
        </w:rPr>
        <w:cr/>
        <w:t>2228 WINDSOR CIRCLE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215.588.0630</w:t>
      </w:r>
    </w:p>
    <w:p w14:paraId="6B936F63"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54" w:history="1">
        <w:r w:rsidRPr="00571DDB">
          <w:rPr>
            <w:rFonts w:ascii="Microsoft Sans Serif" w:eastAsia="Microsoft Sans Serif" w:hAnsi="Microsoft Sans Serif" w:cs="Microsoft Sans Serif"/>
            <w:color w:val="0000FF"/>
            <w:szCs w:val="22"/>
            <w:u w:val="single"/>
          </w:rPr>
          <w:t>kyiantsos@hotmail.com</w:t>
        </w:r>
      </w:hyperlink>
    </w:p>
    <w:p w14:paraId="12252C3F"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CHRISTOS FELFELIS</w:t>
      </w:r>
    </w:p>
    <w:p w14:paraId="371F1A12"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2211 GLENSPRING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610.733.2921</w:t>
      </w:r>
      <w:r w:rsidRPr="00571DDB">
        <w:rPr>
          <w:rFonts w:ascii="Microsoft Sans Serif" w:eastAsia="Microsoft Sans Serif" w:hAnsi="Microsoft Sans Serif" w:cs="Microsoft Sans Serif"/>
          <w:szCs w:val="22"/>
        </w:rPr>
        <w:cr/>
      </w:r>
      <w:hyperlink r:id="rId55" w:history="1">
        <w:r w:rsidRPr="00571DDB">
          <w:rPr>
            <w:rFonts w:ascii="Microsoft Sans Serif" w:eastAsia="Microsoft Sans Serif" w:hAnsi="Microsoft Sans Serif" w:cs="Microsoft Sans Serif"/>
            <w:color w:val="0000FF"/>
            <w:szCs w:val="22"/>
            <w:u w:val="single"/>
          </w:rPr>
          <w:t>christosfelfelis@gmail.com</w:t>
        </w:r>
      </w:hyperlink>
    </w:p>
    <w:p w14:paraId="3F37EC52" w14:textId="77777777" w:rsidR="00571DDB" w:rsidRPr="00571DDB" w:rsidRDefault="00571DDB" w:rsidP="00571DDB">
      <w:pPr>
        <w:spacing w:line="240" w:lineRule="auto"/>
        <w:rPr>
          <w:sz w:val="20"/>
        </w:rPr>
      </w:pPr>
      <w:r w:rsidRPr="00571DDB">
        <w:rPr>
          <w:rFonts w:ascii="Microsoft Sans Serif" w:eastAsia="Microsoft Sans Serif" w:hAnsi="Microsoft Sans Serif" w:cs="Microsoft Sans Serif"/>
          <w:szCs w:val="22"/>
        </w:rPr>
        <w:t>Accepts eService</w:t>
      </w:r>
    </w:p>
    <w:p w14:paraId="5F71E013" w14:textId="77777777" w:rsidR="00571DDB" w:rsidRPr="00571DDB" w:rsidRDefault="00571DDB" w:rsidP="00571DDB">
      <w:pPr>
        <w:spacing w:line="240" w:lineRule="auto"/>
        <w:rPr>
          <w:rFonts w:ascii="Microsoft Sans Serif" w:eastAsia="Microsoft Sans Serif" w:hAnsi="Microsoft Sans Serif" w:cs="Microsoft Sans Serif"/>
          <w:color w:val="000000"/>
        </w:rPr>
      </w:pPr>
    </w:p>
    <w:p w14:paraId="2EAE3463" w14:textId="77777777" w:rsidR="00571DDB" w:rsidRPr="00571DDB" w:rsidRDefault="00571DDB" w:rsidP="00571DDB">
      <w:pPr>
        <w:spacing w:line="240" w:lineRule="auto"/>
        <w:rPr>
          <w:rFonts w:ascii="Microsoft Sans Serif" w:eastAsia="Microsoft Sans Serif" w:hAnsi="Microsoft Sans Serif" w:cs="Microsoft Sans Serif"/>
          <w:color w:val="000000"/>
        </w:rPr>
      </w:pPr>
      <w:r w:rsidRPr="00571DDB">
        <w:rPr>
          <w:rFonts w:ascii="Microsoft Sans Serif" w:eastAsia="Microsoft Sans Serif" w:hAnsi="Microsoft Sans Serif" w:cs="Microsoft Sans Serif"/>
          <w:color w:val="000000"/>
        </w:rPr>
        <w:t>ALESSIA TRADER</w:t>
      </w:r>
    </w:p>
    <w:p w14:paraId="6C1C7AA0" w14:textId="77777777" w:rsidR="00571DDB" w:rsidRPr="00571DDB" w:rsidRDefault="00571DDB" w:rsidP="00571DDB">
      <w:pPr>
        <w:spacing w:line="240" w:lineRule="auto"/>
        <w:rPr>
          <w:rFonts w:ascii="Microsoft Sans Serif" w:eastAsia="Microsoft Sans Serif" w:hAnsi="Microsoft Sans Serif" w:cs="Microsoft Sans Serif"/>
          <w:color w:val="000000"/>
        </w:rPr>
      </w:pPr>
      <w:r w:rsidRPr="00571DDB">
        <w:rPr>
          <w:rFonts w:ascii="Microsoft Sans Serif" w:eastAsia="Microsoft Sans Serif" w:hAnsi="Microsoft Sans Serif" w:cs="Microsoft Sans Serif"/>
          <w:color w:val="000000"/>
        </w:rPr>
        <w:t>252 WARREN BLVD</w:t>
      </w:r>
    </w:p>
    <w:p w14:paraId="1B9942F7" w14:textId="77777777" w:rsidR="00571DDB" w:rsidRPr="00571DDB" w:rsidRDefault="00571DDB" w:rsidP="00571DDB">
      <w:pPr>
        <w:spacing w:line="240" w:lineRule="auto"/>
        <w:rPr>
          <w:rFonts w:ascii="Microsoft Sans Serif" w:eastAsia="Microsoft Sans Serif" w:hAnsi="Microsoft Sans Serif" w:cs="Microsoft Sans Serif"/>
          <w:color w:val="000000"/>
        </w:rPr>
      </w:pPr>
      <w:r w:rsidRPr="00571DDB">
        <w:rPr>
          <w:rFonts w:ascii="Microsoft Sans Serif" w:eastAsia="Microsoft Sans Serif" w:hAnsi="Microsoft Sans Serif" w:cs="Microsoft Sans Serif"/>
          <w:color w:val="000000"/>
        </w:rPr>
        <w:t>BROOMALL PA 19008</w:t>
      </w:r>
    </w:p>
    <w:p w14:paraId="61AAB480" w14:textId="77777777" w:rsidR="00571DDB" w:rsidRPr="00571DDB" w:rsidRDefault="00571DDB" w:rsidP="00571DDB">
      <w:pPr>
        <w:spacing w:line="240" w:lineRule="auto"/>
        <w:rPr>
          <w:rFonts w:ascii="Microsoft Sans Serif" w:eastAsia="Microsoft Sans Serif" w:hAnsi="Microsoft Sans Serif" w:cs="Microsoft Sans Serif"/>
          <w:b/>
          <w:bCs/>
          <w:color w:val="000000"/>
        </w:rPr>
      </w:pPr>
      <w:r w:rsidRPr="00571DDB">
        <w:rPr>
          <w:rFonts w:ascii="Microsoft Sans Serif" w:eastAsia="Microsoft Sans Serif" w:hAnsi="Microsoft Sans Serif" w:cs="Microsoft Sans Serif"/>
          <w:b/>
          <w:bCs/>
          <w:color w:val="000000"/>
        </w:rPr>
        <w:t>215-459-2870</w:t>
      </w:r>
    </w:p>
    <w:p w14:paraId="6CDB8A3C" w14:textId="77777777" w:rsidR="00571DDB" w:rsidRPr="00571DDB" w:rsidRDefault="00571DDB" w:rsidP="00571DDB">
      <w:pPr>
        <w:spacing w:line="240" w:lineRule="auto"/>
        <w:rPr>
          <w:rFonts w:ascii="Microsoft Sans Serif" w:eastAsia="Microsoft Sans Serif" w:hAnsi="Microsoft Sans Serif" w:cs="Microsoft Sans Serif"/>
          <w:color w:val="000000"/>
        </w:rPr>
      </w:pPr>
      <w:hyperlink r:id="rId56" w:history="1">
        <w:r w:rsidRPr="00571DDB">
          <w:rPr>
            <w:rFonts w:ascii="Microsoft Sans Serif" w:eastAsia="Microsoft Sans Serif" w:hAnsi="Microsoft Sans Serif" w:cs="Microsoft Sans Serif"/>
            <w:color w:val="0000FF"/>
            <w:u w:val="single"/>
          </w:rPr>
          <w:t>trader4md@gmail.com</w:t>
        </w:r>
      </w:hyperlink>
    </w:p>
    <w:p w14:paraId="3D5303AD" w14:textId="77777777" w:rsidR="00571DDB" w:rsidRPr="00571DDB" w:rsidRDefault="00571DDB" w:rsidP="00571DDB">
      <w:pPr>
        <w:spacing w:line="240" w:lineRule="auto"/>
        <w:rPr>
          <w:rFonts w:ascii="Microsoft Sans Serif" w:eastAsia="Microsoft Sans Serif" w:hAnsi="Microsoft Sans Serif" w:cs="Microsoft Sans Serif"/>
        </w:rPr>
      </w:pPr>
      <w:r w:rsidRPr="00571DDB">
        <w:rPr>
          <w:rFonts w:ascii="Microsoft Sans Serif" w:eastAsia="Microsoft Sans Serif" w:hAnsi="Microsoft Sans Serif" w:cs="Microsoft Sans Serif"/>
        </w:rPr>
        <w:t>Accepts eService</w:t>
      </w:r>
    </w:p>
    <w:p w14:paraId="34C0E2A2" w14:textId="77777777" w:rsidR="00571DDB" w:rsidRPr="00571DDB" w:rsidRDefault="00571DDB" w:rsidP="00571DDB">
      <w:pPr>
        <w:spacing w:line="240" w:lineRule="auto"/>
        <w:rPr>
          <w:rFonts w:ascii="Microsoft Sans Serif" w:eastAsia="Microsoft Sans Serif" w:hAnsi="Microsoft Sans Serif" w:cs="Microsoft Sans Serif"/>
          <w:highlight w:val="magenta"/>
        </w:rPr>
      </w:pPr>
    </w:p>
    <w:p w14:paraId="66C33212" w14:textId="77777777" w:rsidR="00571DDB" w:rsidRPr="00571DDB" w:rsidRDefault="00571DDB" w:rsidP="00571DDB">
      <w:pPr>
        <w:spacing w:line="240" w:lineRule="auto"/>
        <w:rPr>
          <w:rFonts w:ascii="Microsoft Sans Serif" w:hAnsi="Microsoft Sans Serif" w:cs="Microsoft Sans Serif"/>
          <w:szCs w:val="24"/>
        </w:rPr>
      </w:pPr>
      <w:r w:rsidRPr="00571DDB">
        <w:rPr>
          <w:rFonts w:ascii="Microsoft Sans Serif" w:hAnsi="Microsoft Sans Serif" w:cs="Microsoft Sans Serif"/>
          <w:szCs w:val="24"/>
        </w:rPr>
        <w:t>CASAUNDRA DIDOMENICO</w:t>
      </w:r>
    </w:p>
    <w:p w14:paraId="6964D8D8" w14:textId="77777777" w:rsidR="00571DDB" w:rsidRPr="00571DDB" w:rsidRDefault="00571DDB" w:rsidP="00571DDB">
      <w:pPr>
        <w:spacing w:line="240" w:lineRule="auto"/>
        <w:rPr>
          <w:rFonts w:ascii="Microsoft Sans Serif" w:hAnsi="Microsoft Sans Serif" w:cs="Microsoft Sans Serif"/>
          <w:szCs w:val="24"/>
        </w:rPr>
      </w:pPr>
      <w:r w:rsidRPr="00571DDB">
        <w:rPr>
          <w:rFonts w:ascii="Microsoft Sans Serif" w:hAnsi="Microsoft Sans Serif" w:cs="Microsoft Sans Serif"/>
          <w:szCs w:val="24"/>
        </w:rPr>
        <w:t>114 SPROUL RD</w:t>
      </w:r>
    </w:p>
    <w:p w14:paraId="5CDFBD6B" w14:textId="77777777" w:rsidR="00571DDB" w:rsidRPr="00571DDB" w:rsidRDefault="00571DDB" w:rsidP="00571DDB">
      <w:pPr>
        <w:spacing w:line="240" w:lineRule="auto"/>
        <w:rPr>
          <w:rFonts w:ascii="Microsoft Sans Serif" w:hAnsi="Microsoft Sans Serif" w:cs="Microsoft Sans Serif"/>
          <w:szCs w:val="24"/>
        </w:rPr>
      </w:pPr>
      <w:r w:rsidRPr="00571DDB">
        <w:rPr>
          <w:rFonts w:ascii="Microsoft Sans Serif" w:hAnsi="Microsoft Sans Serif" w:cs="Microsoft Sans Serif"/>
          <w:szCs w:val="24"/>
        </w:rPr>
        <w:t>BROOMALL PA 19008</w:t>
      </w:r>
    </w:p>
    <w:p w14:paraId="0E72A1BE" w14:textId="77777777" w:rsidR="00571DDB" w:rsidRPr="00571DDB" w:rsidRDefault="00571DDB" w:rsidP="00571DDB">
      <w:pPr>
        <w:spacing w:line="240" w:lineRule="auto"/>
        <w:rPr>
          <w:rFonts w:ascii="Microsoft Sans Serif" w:hAnsi="Microsoft Sans Serif" w:cs="Microsoft Sans Serif"/>
          <w:b/>
          <w:bCs/>
          <w:szCs w:val="24"/>
        </w:rPr>
      </w:pPr>
      <w:r w:rsidRPr="00571DDB">
        <w:rPr>
          <w:rFonts w:ascii="Microsoft Sans Serif" w:hAnsi="Microsoft Sans Serif" w:cs="Microsoft Sans Serif"/>
          <w:b/>
          <w:bCs/>
          <w:szCs w:val="24"/>
        </w:rPr>
        <w:t>484-983-9573</w:t>
      </w:r>
    </w:p>
    <w:p w14:paraId="5EB3B0C4" w14:textId="77777777" w:rsidR="00571DDB" w:rsidRPr="00571DDB" w:rsidRDefault="00571DDB" w:rsidP="00571DDB">
      <w:pPr>
        <w:spacing w:line="240" w:lineRule="auto"/>
        <w:rPr>
          <w:rFonts w:ascii="Microsoft Sans Serif" w:hAnsi="Microsoft Sans Serif" w:cs="Microsoft Sans Serif"/>
          <w:szCs w:val="24"/>
        </w:rPr>
      </w:pPr>
      <w:hyperlink r:id="rId57" w:history="1">
        <w:r w:rsidRPr="00571DDB">
          <w:rPr>
            <w:rFonts w:ascii="Microsoft Sans Serif" w:hAnsi="Microsoft Sans Serif" w:cs="Microsoft Sans Serif"/>
            <w:color w:val="0000FF"/>
            <w:szCs w:val="24"/>
            <w:u w:val="single"/>
          </w:rPr>
          <w:t>schwartzc14@gmail.com</w:t>
        </w:r>
      </w:hyperlink>
    </w:p>
    <w:p w14:paraId="2E9138A1" w14:textId="77777777" w:rsidR="00571DDB" w:rsidRPr="00571DDB" w:rsidRDefault="00571DDB" w:rsidP="00571DDB">
      <w:pPr>
        <w:spacing w:line="240" w:lineRule="auto"/>
        <w:rPr>
          <w:rFonts w:ascii="Microsoft Sans Serif" w:hAnsi="Microsoft Sans Serif" w:cs="Microsoft Sans Serif"/>
          <w:szCs w:val="24"/>
        </w:rPr>
      </w:pPr>
      <w:r w:rsidRPr="00571DDB">
        <w:rPr>
          <w:rFonts w:ascii="Microsoft Sans Serif" w:hAnsi="Microsoft Sans Serif" w:cs="Microsoft Sans Serif"/>
          <w:szCs w:val="24"/>
        </w:rPr>
        <w:t>Accepts eService</w:t>
      </w:r>
    </w:p>
    <w:p w14:paraId="143641C5" w14:textId="77777777" w:rsidR="00571DDB" w:rsidRPr="00571DDB" w:rsidRDefault="00571DDB" w:rsidP="00571DDB">
      <w:pPr>
        <w:spacing w:line="240" w:lineRule="auto"/>
        <w:rPr>
          <w:sz w:val="20"/>
        </w:rPr>
      </w:pPr>
    </w:p>
    <w:p w14:paraId="0085EEC6"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JOHN &amp; HOLLY CROSS</w:t>
      </w:r>
      <w:r w:rsidRPr="00571DDB">
        <w:rPr>
          <w:rFonts w:ascii="Microsoft Sans Serif" w:eastAsia="Microsoft Sans Serif" w:hAnsi="Microsoft Sans Serif" w:cs="Microsoft Sans Serif"/>
          <w:szCs w:val="22"/>
        </w:rPr>
        <w:cr/>
        <w:t>322 CANDLEWOOD RD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484.716.1353</w:t>
      </w:r>
      <w:r w:rsidRPr="00571DDB">
        <w:rPr>
          <w:rFonts w:ascii="Microsoft Sans Serif" w:eastAsia="Microsoft Sans Serif" w:hAnsi="Microsoft Sans Serif" w:cs="Microsoft Sans Serif"/>
          <w:b/>
          <w:bCs/>
          <w:szCs w:val="22"/>
        </w:rPr>
        <w:cr/>
      </w:r>
      <w:hyperlink r:id="rId58" w:history="1">
        <w:r w:rsidRPr="00571DDB">
          <w:rPr>
            <w:rFonts w:ascii="Microsoft Sans Serif" w:eastAsia="Microsoft Sans Serif" w:hAnsi="Microsoft Sans Serif" w:cs="Microsoft Sans Serif"/>
            <w:color w:val="0000FF"/>
            <w:szCs w:val="22"/>
            <w:u w:val="single"/>
          </w:rPr>
          <w:t>crossh12@gmail.com</w:t>
        </w:r>
      </w:hyperlink>
    </w:p>
    <w:p w14:paraId="2D25CAFE" w14:textId="77777777" w:rsidR="00571DDB" w:rsidRPr="00571DDB" w:rsidRDefault="00571DDB" w:rsidP="00571DDB">
      <w:pPr>
        <w:tabs>
          <w:tab w:val="center" w:pos="4824"/>
        </w:tabs>
        <w:suppressAutoHyphens/>
        <w:spacing w:line="240" w:lineRule="auto"/>
        <w:ind w:right="-288"/>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r>
    </w:p>
    <w:p w14:paraId="1DE93A6F" w14:textId="77777777" w:rsidR="00571DDB" w:rsidRPr="00571DDB" w:rsidRDefault="00571DDB" w:rsidP="00571DDB">
      <w:pPr>
        <w:tabs>
          <w:tab w:val="center" w:pos="4824"/>
        </w:tabs>
        <w:suppressAutoHyphens/>
        <w:spacing w:line="240" w:lineRule="auto"/>
        <w:ind w:right="-288"/>
        <w:rPr>
          <w:rFonts w:ascii="Microsoft Sans Serif" w:eastAsia="Microsoft Sans Serif" w:hAnsi="Microsoft Sans Serif" w:cs="Microsoft Sans Serif"/>
          <w:szCs w:val="22"/>
        </w:rPr>
      </w:pPr>
    </w:p>
    <w:p w14:paraId="1773703B" w14:textId="77777777" w:rsidR="00571DDB" w:rsidRPr="00571DDB" w:rsidRDefault="00571DDB" w:rsidP="00571DDB">
      <w:pPr>
        <w:tabs>
          <w:tab w:val="center" w:pos="4824"/>
        </w:tabs>
        <w:suppressAutoHyphens/>
        <w:spacing w:line="240" w:lineRule="auto"/>
        <w:ind w:right="-288"/>
        <w:rPr>
          <w:rFonts w:ascii="Microsoft Sans Serif" w:eastAsia="Microsoft Sans Serif" w:hAnsi="Microsoft Sans Serif" w:cs="Microsoft Sans Serif"/>
          <w:szCs w:val="22"/>
        </w:rPr>
      </w:pPr>
    </w:p>
    <w:p w14:paraId="42A55698" w14:textId="77777777" w:rsidR="00571DDB" w:rsidRPr="00571DDB" w:rsidRDefault="00571DDB" w:rsidP="00571DDB">
      <w:pPr>
        <w:tabs>
          <w:tab w:val="center" w:pos="4824"/>
        </w:tabs>
        <w:suppressAutoHyphens/>
        <w:spacing w:line="240" w:lineRule="auto"/>
        <w:ind w:right="-288"/>
        <w:rPr>
          <w:rFonts w:ascii="Microsoft Sans Serif" w:eastAsia="Microsoft Sans Serif" w:hAnsi="Microsoft Sans Serif" w:cs="Microsoft Sans Serif"/>
          <w:szCs w:val="22"/>
        </w:rPr>
      </w:pPr>
    </w:p>
    <w:p w14:paraId="5BF7EE87" w14:textId="77777777" w:rsidR="00571DDB" w:rsidRPr="00571DDB" w:rsidRDefault="00571DDB" w:rsidP="00571DDB">
      <w:pPr>
        <w:tabs>
          <w:tab w:val="center" w:pos="4824"/>
        </w:tabs>
        <w:suppressAutoHyphens/>
        <w:spacing w:line="240" w:lineRule="auto"/>
        <w:ind w:right="-288"/>
        <w:rPr>
          <w:rFonts w:ascii="Microsoft Sans Serif" w:eastAsia="Microsoft Sans Serif" w:hAnsi="Microsoft Sans Serif" w:cs="Microsoft Sans Serif"/>
          <w:szCs w:val="22"/>
        </w:rPr>
      </w:pPr>
    </w:p>
    <w:p w14:paraId="5186A961" w14:textId="77777777" w:rsidR="00571DDB" w:rsidRPr="00571DDB" w:rsidRDefault="00571DDB" w:rsidP="00571DDB">
      <w:pPr>
        <w:tabs>
          <w:tab w:val="center" w:pos="4824"/>
        </w:tabs>
        <w:suppressAutoHyphens/>
        <w:spacing w:line="240" w:lineRule="auto"/>
        <w:ind w:right="-288"/>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lastRenderedPageBreak/>
        <w:t>ANDREW &amp; LYNNE REDDING</w:t>
      </w:r>
      <w:r w:rsidRPr="00571DDB">
        <w:rPr>
          <w:rFonts w:ascii="Microsoft Sans Serif" w:eastAsia="Microsoft Sans Serif" w:hAnsi="Microsoft Sans Serif" w:cs="Microsoft Sans Serif"/>
          <w:szCs w:val="22"/>
        </w:rPr>
        <w:br/>
        <w:t>104 ALLISON CIR</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610.716.6660</w:t>
      </w:r>
    </w:p>
    <w:p w14:paraId="361CBD24" w14:textId="77777777" w:rsidR="00571DDB" w:rsidRPr="00571DDB" w:rsidRDefault="00571DDB" w:rsidP="00571DDB">
      <w:pPr>
        <w:tabs>
          <w:tab w:val="center" w:pos="4824"/>
        </w:tabs>
        <w:suppressAutoHyphens/>
        <w:spacing w:line="240" w:lineRule="auto"/>
        <w:ind w:right="-288"/>
        <w:rPr>
          <w:rFonts w:ascii="Microsoft Sans Serif" w:eastAsia="Microsoft Sans Serif" w:hAnsi="Microsoft Sans Serif" w:cs="Microsoft Sans Serif"/>
          <w:szCs w:val="22"/>
        </w:rPr>
      </w:pPr>
      <w:hyperlink r:id="rId59" w:history="1">
        <w:r w:rsidRPr="00571DDB">
          <w:rPr>
            <w:rFonts w:ascii="Microsoft Sans Serif" w:eastAsia="Microsoft Sans Serif" w:hAnsi="Microsoft Sans Serif" w:cs="Microsoft Sans Serif"/>
            <w:color w:val="0000FF"/>
            <w:szCs w:val="22"/>
            <w:u w:val="single"/>
          </w:rPr>
          <w:t>lynne.metzler@gmail.com</w:t>
        </w:r>
      </w:hyperlink>
    </w:p>
    <w:p w14:paraId="0790CBD3" w14:textId="77777777" w:rsidR="00571DDB" w:rsidRPr="00571DDB" w:rsidRDefault="00571DDB" w:rsidP="00571DDB">
      <w:pPr>
        <w:tabs>
          <w:tab w:val="center" w:pos="4824"/>
        </w:tabs>
        <w:suppressAutoHyphens/>
        <w:spacing w:line="240" w:lineRule="auto"/>
        <w:ind w:right="-288"/>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STEVEN &amp; TRACEY WELSH</w:t>
      </w:r>
      <w:r w:rsidRPr="00571DDB">
        <w:rPr>
          <w:rFonts w:ascii="Microsoft Sans Serif" w:eastAsia="Microsoft Sans Serif" w:hAnsi="Microsoft Sans Serif" w:cs="Microsoft Sans Serif"/>
          <w:szCs w:val="22"/>
        </w:rPr>
        <w:cr/>
        <w:t>2162 MARY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215.360.1818</w:t>
      </w:r>
    </w:p>
    <w:p w14:paraId="58E8048A" w14:textId="77777777" w:rsidR="00571DDB" w:rsidRPr="00571DDB" w:rsidRDefault="00571DDB" w:rsidP="00571DDB">
      <w:pPr>
        <w:tabs>
          <w:tab w:val="center" w:pos="4824"/>
        </w:tabs>
        <w:suppressAutoHyphens/>
        <w:spacing w:line="240" w:lineRule="auto"/>
        <w:ind w:right="-288"/>
        <w:rPr>
          <w:rFonts w:ascii="Microsoft Sans Serif" w:eastAsia="Microsoft Sans Serif" w:hAnsi="Microsoft Sans Serif" w:cs="Microsoft Sans Serif"/>
          <w:szCs w:val="22"/>
        </w:rPr>
      </w:pPr>
      <w:hyperlink r:id="rId60" w:history="1">
        <w:r w:rsidRPr="00571DDB">
          <w:rPr>
            <w:rFonts w:ascii="Microsoft Sans Serif" w:eastAsia="Microsoft Sans Serif" w:hAnsi="Microsoft Sans Serif" w:cs="Microsoft Sans Serif"/>
            <w:color w:val="0000FF"/>
            <w:szCs w:val="22"/>
            <w:u w:val="single"/>
          </w:rPr>
          <w:t>twelsh22@hotmail.com</w:t>
        </w:r>
      </w:hyperlink>
    </w:p>
    <w:p w14:paraId="58030663"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JEFFREY STRONG</w:t>
      </w:r>
      <w:r w:rsidRPr="00571DDB">
        <w:rPr>
          <w:rFonts w:ascii="Microsoft Sans Serif" w:eastAsia="Microsoft Sans Serif" w:hAnsi="Microsoft Sans Serif" w:cs="Microsoft Sans Serif"/>
          <w:szCs w:val="22"/>
        </w:rPr>
        <w:cr/>
        <w:t>8 GROVE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br/>
      </w:r>
      <w:hyperlink r:id="rId61" w:history="1">
        <w:r w:rsidRPr="00571DDB">
          <w:rPr>
            <w:rFonts w:ascii="Microsoft Sans Serif" w:eastAsia="Microsoft Sans Serif" w:hAnsi="Microsoft Sans Serif" w:cs="Microsoft Sans Serif"/>
            <w:color w:val="0000FF"/>
            <w:szCs w:val="22"/>
            <w:u w:val="single"/>
          </w:rPr>
          <w:t>jeffstrong5150@gmail.com</w:t>
        </w:r>
      </w:hyperlink>
      <w:r w:rsidRPr="00571DDB">
        <w:rPr>
          <w:rFonts w:ascii="Microsoft Sans Serif" w:eastAsia="Microsoft Sans Serif" w:hAnsi="Microsoft Sans Serif" w:cs="Microsoft Sans Serif"/>
          <w:szCs w:val="22"/>
        </w:rPr>
        <w:br/>
        <w:t>Accepts eService</w:t>
      </w:r>
      <w:r w:rsidRPr="00571DDB">
        <w:rPr>
          <w:rFonts w:ascii="Microsoft Sans Serif" w:eastAsia="Microsoft Sans Serif" w:hAnsi="Microsoft Sans Serif" w:cs="Microsoft Sans Serif"/>
          <w:szCs w:val="22"/>
        </w:rPr>
        <w:cr/>
      </w:r>
    </w:p>
    <w:p w14:paraId="0718DF28" w14:textId="77777777" w:rsidR="00571DDB" w:rsidRPr="00571DDB" w:rsidRDefault="00571DDB" w:rsidP="00571DDB">
      <w:pPr>
        <w:spacing w:line="240" w:lineRule="auto"/>
        <w:rPr>
          <w:rFonts w:ascii="Microsoft Sans Serif" w:eastAsia="Microsoft Sans Serif" w:hAnsi="Microsoft Sans Serif" w:cs="Microsoft Sans Serif"/>
          <w:color w:val="0000FF"/>
          <w:szCs w:val="22"/>
          <w:u w:val="single"/>
        </w:rPr>
      </w:pPr>
      <w:r w:rsidRPr="00571DDB">
        <w:rPr>
          <w:rFonts w:ascii="Microsoft Sans Serif" w:eastAsia="Microsoft Sans Serif" w:hAnsi="Microsoft Sans Serif" w:cs="Microsoft Sans Serif"/>
          <w:szCs w:val="22"/>
        </w:rPr>
        <w:t>ROBERT JORDAN</w:t>
      </w:r>
      <w:r w:rsidRPr="00571DDB">
        <w:rPr>
          <w:rFonts w:ascii="Microsoft Sans Serif" w:eastAsia="Microsoft Sans Serif" w:hAnsi="Microsoft Sans Serif" w:cs="Microsoft Sans Serif"/>
          <w:szCs w:val="22"/>
        </w:rPr>
        <w:cr/>
        <w:t>2623 SPRINGFIELD ROAD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610.357.3865</w:t>
      </w:r>
      <w:r w:rsidRPr="00571DDB">
        <w:rPr>
          <w:rFonts w:ascii="Microsoft Sans Serif" w:eastAsia="Microsoft Sans Serif" w:hAnsi="Microsoft Sans Serif" w:cs="Microsoft Sans Serif"/>
          <w:b/>
          <w:bCs/>
          <w:szCs w:val="22"/>
        </w:rPr>
        <w:cr/>
      </w:r>
      <w:hyperlink r:id="rId62" w:history="1">
        <w:r w:rsidRPr="00571DDB">
          <w:rPr>
            <w:rFonts w:ascii="Microsoft Sans Serif" w:eastAsia="Microsoft Sans Serif" w:hAnsi="Microsoft Sans Serif" w:cs="Microsoft Sans Serif"/>
            <w:color w:val="0000FF"/>
            <w:szCs w:val="22"/>
            <w:u w:val="single"/>
          </w:rPr>
          <w:t>rcjordanjr@gmail.com</w:t>
        </w:r>
      </w:hyperlink>
    </w:p>
    <w:p w14:paraId="6035B72E"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07C13BA7"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MARILIA MANCINI-STRONG</w:t>
      </w:r>
      <w:r w:rsidRPr="00571DDB">
        <w:rPr>
          <w:rFonts w:ascii="Microsoft Sans Serif" w:eastAsia="Microsoft Sans Serif" w:hAnsi="Microsoft Sans Serif" w:cs="Microsoft Sans Serif"/>
          <w:szCs w:val="22"/>
        </w:rPr>
        <w:cr/>
        <w:t>8 GROVE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610.731.9022</w:t>
      </w:r>
    </w:p>
    <w:p w14:paraId="1B1A2447"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63" w:history="1">
        <w:r w:rsidRPr="00571DDB">
          <w:rPr>
            <w:rFonts w:ascii="Microsoft Sans Serif" w:eastAsia="Microsoft Sans Serif" w:hAnsi="Microsoft Sans Serif" w:cs="Microsoft Sans Serif"/>
            <w:color w:val="0000FF"/>
            <w:szCs w:val="22"/>
            <w:u w:val="single"/>
          </w:rPr>
          <w:t>mariliamstrong@hotmail.com</w:t>
        </w:r>
      </w:hyperlink>
    </w:p>
    <w:p w14:paraId="54EE6A85"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59794908"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p>
    <w:p w14:paraId="1CF39425"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RICHARD GIOVANETTI</w:t>
      </w:r>
      <w:r w:rsidRPr="00571DDB">
        <w:rPr>
          <w:rFonts w:ascii="Microsoft Sans Serif" w:eastAsia="Microsoft Sans Serif" w:hAnsi="Microsoft Sans Serif" w:cs="Microsoft Sans Serif"/>
          <w:szCs w:val="22"/>
        </w:rPr>
        <w:cr/>
        <w:t>1 ARBORDALE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610.547.5318</w:t>
      </w:r>
    </w:p>
    <w:p w14:paraId="478719EC"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64" w:history="1">
        <w:r w:rsidRPr="00571DDB">
          <w:rPr>
            <w:rFonts w:ascii="Microsoft Sans Serif" w:eastAsia="Microsoft Sans Serif" w:hAnsi="Microsoft Sans Serif" w:cs="Microsoft Sans Serif"/>
            <w:color w:val="0000FF"/>
            <w:szCs w:val="22"/>
            <w:u w:val="single"/>
          </w:rPr>
          <w:t>richard.giovanetti@g-sa.com</w:t>
        </w:r>
      </w:hyperlink>
      <w:r w:rsidRPr="00571DDB">
        <w:rPr>
          <w:rFonts w:ascii="Microsoft Sans Serif" w:eastAsia="Microsoft Sans Serif" w:hAnsi="Microsoft Sans Serif" w:cs="Microsoft Sans Serif"/>
          <w:szCs w:val="22"/>
        </w:rPr>
        <w:b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NORMA BLUM</w:t>
      </w:r>
      <w:r w:rsidRPr="00571DDB">
        <w:rPr>
          <w:rFonts w:ascii="Microsoft Sans Serif" w:eastAsia="Microsoft Sans Serif" w:hAnsi="Microsoft Sans Serif" w:cs="Microsoft Sans Serif"/>
          <w:szCs w:val="22"/>
        </w:rPr>
        <w:cr/>
        <w:t>2164 SPROUL RD</w:t>
      </w:r>
      <w:r w:rsidRPr="00571DDB">
        <w:rPr>
          <w:rFonts w:ascii="Microsoft Sans Serif" w:eastAsia="Microsoft Sans Serif" w:hAnsi="Microsoft Sans Serif" w:cs="Microsoft Sans Serif"/>
          <w:szCs w:val="22"/>
        </w:rPr>
        <w:cr/>
        <w:t>BROOMALL PA  19008</w:t>
      </w:r>
    </w:p>
    <w:p w14:paraId="24FA3B58"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65" w:history="1">
        <w:r w:rsidRPr="00571DDB">
          <w:rPr>
            <w:rFonts w:ascii="Microsoft Sans Serif" w:eastAsia="Microsoft Sans Serif" w:hAnsi="Microsoft Sans Serif" w:cs="Microsoft Sans Serif"/>
            <w:color w:val="0000FF"/>
            <w:szCs w:val="22"/>
            <w:u w:val="single"/>
          </w:rPr>
          <w:t>Myspang7@comcast.net</w:t>
        </w:r>
      </w:hyperlink>
    </w:p>
    <w:p w14:paraId="2EC352D2"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t>KAREN E. SPECTOR</w:t>
      </w:r>
      <w:r w:rsidRPr="00571DDB">
        <w:rPr>
          <w:rFonts w:ascii="Microsoft Sans Serif" w:eastAsia="Microsoft Sans Serif" w:hAnsi="Microsoft Sans Serif" w:cs="Microsoft Sans Serif"/>
          <w:szCs w:val="22"/>
        </w:rPr>
        <w:cr/>
        <w:t>403 BRIAR DRIVE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610.764.6224</w:t>
      </w:r>
    </w:p>
    <w:p w14:paraId="164D1071"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66" w:history="1">
        <w:r w:rsidRPr="00571DDB">
          <w:rPr>
            <w:rFonts w:ascii="Microsoft Sans Serif" w:eastAsia="Microsoft Sans Serif" w:hAnsi="Microsoft Sans Serif" w:cs="Microsoft Sans Serif"/>
            <w:color w:val="0000FF"/>
            <w:szCs w:val="22"/>
            <w:u w:val="single"/>
          </w:rPr>
          <w:t>kspector@yahoo.com</w:t>
        </w:r>
      </w:hyperlink>
    </w:p>
    <w:p w14:paraId="257C83D6"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ANNA WILLIG</w:t>
      </w:r>
      <w:r w:rsidRPr="00571DDB">
        <w:rPr>
          <w:rFonts w:ascii="Microsoft Sans Serif" w:eastAsia="Microsoft Sans Serif" w:hAnsi="Microsoft Sans Serif" w:cs="Microsoft Sans Serif"/>
          <w:szCs w:val="22"/>
        </w:rPr>
        <w:cr/>
        <w:t>640 CEDAR GROVE ROAD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610.213.1029</w:t>
      </w:r>
    </w:p>
    <w:p w14:paraId="34DA78D7"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67" w:history="1">
        <w:r w:rsidRPr="00571DDB">
          <w:rPr>
            <w:rFonts w:ascii="Microsoft Sans Serif" w:eastAsia="Microsoft Sans Serif" w:hAnsi="Microsoft Sans Serif" w:cs="Microsoft Sans Serif"/>
            <w:color w:val="0000FF"/>
            <w:szCs w:val="22"/>
            <w:u w:val="single"/>
          </w:rPr>
          <w:t>anna413@comcast.net</w:t>
        </w:r>
      </w:hyperlink>
    </w:p>
    <w:p w14:paraId="3C5AB09D"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7E364F13"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BOB DORAZIO</w:t>
      </w:r>
      <w:r w:rsidRPr="00571DDB">
        <w:rPr>
          <w:rFonts w:ascii="Microsoft Sans Serif" w:eastAsia="Microsoft Sans Serif" w:hAnsi="Microsoft Sans Serif" w:cs="Microsoft Sans Serif"/>
          <w:szCs w:val="22"/>
        </w:rPr>
        <w:cr/>
        <w:t>2148 MARY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610.353.1910</w:t>
      </w:r>
    </w:p>
    <w:p w14:paraId="04847628"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68" w:history="1">
        <w:r w:rsidRPr="00571DDB">
          <w:rPr>
            <w:rFonts w:ascii="Microsoft Sans Serif" w:eastAsia="Microsoft Sans Serif" w:hAnsi="Microsoft Sans Serif" w:cs="Microsoft Sans Serif"/>
            <w:color w:val="0000FF"/>
            <w:szCs w:val="22"/>
            <w:u w:val="single"/>
          </w:rPr>
          <w:t>bobdorazio44@gmail.com</w:t>
        </w:r>
      </w:hyperlink>
    </w:p>
    <w:p w14:paraId="68B57F85"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15EA0ADA"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 xml:space="preserve">AMY BLAKE </w:t>
      </w:r>
      <w:r w:rsidRPr="00571DDB">
        <w:rPr>
          <w:rFonts w:ascii="Microsoft Sans Serif" w:eastAsia="Microsoft Sans Serif" w:hAnsi="Microsoft Sans Serif" w:cs="Microsoft Sans Serif"/>
          <w:szCs w:val="22"/>
        </w:rPr>
        <w:cr/>
        <w:t>22 STANFIELD AVE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610.353.4738</w:t>
      </w:r>
    </w:p>
    <w:p w14:paraId="4EAF187F"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69" w:history="1">
        <w:r w:rsidRPr="00571DDB">
          <w:rPr>
            <w:rFonts w:ascii="Microsoft Sans Serif" w:eastAsia="Microsoft Sans Serif" w:hAnsi="Microsoft Sans Serif" w:cs="Microsoft Sans Serif"/>
            <w:color w:val="0000FF"/>
            <w:szCs w:val="22"/>
            <w:u w:val="single"/>
          </w:rPr>
          <w:t>aeb817@gmail.com</w:t>
        </w:r>
      </w:hyperlink>
    </w:p>
    <w:p w14:paraId="2E4BAF08"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ALYSSA PLOTNICK</w:t>
      </w:r>
      <w:r w:rsidRPr="00571DDB">
        <w:rPr>
          <w:rFonts w:ascii="Microsoft Sans Serif" w:eastAsia="Microsoft Sans Serif" w:hAnsi="Microsoft Sans Serif" w:cs="Microsoft Sans Serif"/>
          <w:szCs w:val="22"/>
        </w:rPr>
        <w:cr/>
        <w:t>2203 GRAYMOOR DR</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br/>
      </w:r>
      <w:hyperlink r:id="rId70" w:history="1">
        <w:r w:rsidRPr="00571DDB">
          <w:rPr>
            <w:rFonts w:ascii="Microsoft Sans Serif" w:eastAsia="Microsoft Sans Serif" w:hAnsi="Microsoft Sans Serif" w:cs="Microsoft Sans Serif"/>
            <w:color w:val="0000FF"/>
            <w:szCs w:val="22"/>
            <w:u w:val="single"/>
          </w:rPr>
          <w:t>dollgirl.plotnick27@gmail.com</w:t>
        </w:r>
      </w:hyperlink>
      <w:r w:rsidRPr="00571DDB">
        <w:rPr>
          <w:rFonts w:ascii="Microsoft Sans Serif" w:eastAsia="Microsoft Sans Serif" w:hAnsi="Microsoft Sans Serif" w:cs="Microsoft Sans Serif"/>
          <w:szCs w:val="22"/>
        </w:rPr>
        <w:b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GREGORY FAT</w:t>
      </w:r>
      <w:r w:rsidRPr="00571DDB">
        <w:rPr>
          <w:rFonts w:ascii="Microsoft Sans Serif" w:eastAsia="Microsoft Sans Serif" w:hAnsi="Microsoft Sans Serif" w:cs="Microsoft Sans Serif"/>
          <w:szCs w:val="22"/>
        </w:rPr>
        <w:cr/>
        <w:t>2201 ST PAUL DRIVE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609.610.7819</w:t>
      </w:r>
      <w:r w:rsidRPr="00571DDB">
        <w:rPr>
          <w:rFonts w:ascii="Microsoft Sans Serif" w:eastAsia="Microsoft Sans Serif" w:hAnsi="Microsoft Sans Serif" w:cs="Microsoft Sans Serif"/>
          <w:b/>
          <w:bCs/>
          <w:szCs w:val="22"/>
        </w:rPr>
        <w:br/>
      </w:r>
      <w:hyperlink r:id="rId71" w:history="1">
        <w:r w:rsidRPr="00571DDB">
          <w:rPr>
            <w:rFonts w:ascii="Microsoft Sans Serif" w:eastAsia="Microsoft Sans Serif" w:hAnsi="Microsoft Sans Serif" w:cs="Microsoft Sans Serif"/>
            <w:color w:val="0000FF"/>
            <w:szCs w:val="22"/>
            <w:u w:val="single"/>
          </w:rPr>
          <w:t>gregfat@gmail.com</w:t>
        </w:r>
      </w:hyperlink>
      <w:r w:rsidRPr="00571DDB">
        <w:rPr>
          <w:rFonts w:ascii="Microsoft Sans Serif" w:eastAsia="Microsoft Sans Serif" w:hAnsi="Microsoft Sans Serif" w:cs="Microsoft Sans Serif"/>
          <w:b/>
          <w:bCs/>
          <w:szCs w:val="22"/>
        </w:rPr>
        <w:br/>
      </w: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WILLIAM A. WEGENER</w:t>
      </w:r>
      <w:r w:rsidRPr="00571DDB">
        <w:rPr>
          <w:rFonts w:ascii="Microsoft Sans Serif" w:eastAsia="Microsoft Sans Serif" w:hAnsi="Microsoft Sans Serif" w:cs="Microsoft Sans Serif"/>
          <w:szCs w:val="22"/>
        </w:rPr>
        <w:cr/>
        <w:t>22 STANFIELD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862.222.5102</w:t>
      </w:r>
      <w:r w:rsidRPr="00571DDB">
        <w:rPr>
          <w:rFonts w:ascii="Microsoft Sans Serif" w:eastAsia="Microsoft Sans Serif" w:hAnsi="Microsoft Sans Serif" w:cs="Microsoft Sans Serif"/>
          <w:b/>
          <w:bCs/>
          <w:szCs w:val="22"/>
        </w:rPr>
        <w:br/>
      </w:r>
      <w:hyperlink r:id="rId72" w:history="1">
        <w:r w:rsidRPr="00571DDB">
          <w:rPr>
            <w:rFonts w:ascii="Microsoft Sans Serif" w:eastAsia="Microsoft Sans Serif" w:hAnsi="Microsoft Sans Serif" w:cs="Microsoft Sans Serif"/>
            <w:color w:val="0000FF"/>
            <w:szCs w:val="22"/>
            <w:u w:val="single"/>
          </w:rPr>
          <w:t>wwegener@gmail.com</w:t>
        </w:r>
      </w:hyperlink>
      <w:r w:rsidRPr="00571DDB">
        <w:rPr>
          <w:rFonts w:ascii="Microsoft Sans Serif" w:eastAsia="Microsoft Sans Serif" w:hAnsi="Microsoft Sans Serif" w:cs="Microsoft Sans Serif"/>
          <w:b/>
          <w:bCs/>
          <w:szCs w:val="22"/>
        </w:rPr>
        <w:br/>
      </w: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lastRenderedPageBreak/>
        <w:cr/>
        <w:t>NICOLE HOWARTH</w:t>
      </w:r>
      <w:r w:rsidRPr="00571DDB">
        <w:rPr>
          <w:rFonts w:ascii="Microsoft Sans Serif" w:eastAsia="Microsoft Sans Serif" w:hAnsi="Microsoft Sans Serif" w:cs="Microsoft Sans Serif"/>
          <w:szCs w:val="22"/>
        </w:rPr>
        <w:cr/>
        <w:t>2508 SELWYN DRIVE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717.418.2296</w:t>
      </w:r>
      <w:r w:rsidRPr="00571DDB">
        <w:rPr>
          <w:rFonts w:ascii="Microsoft Sans Serif" w:eastAsia="Microsoft Sans Serif" w:hAnsi="Microsoft Sans Serif" w:cs="Microsoft Sans Serif"/>
          <w:b/>
          <w:bCs/>
          <w:szCs w:val="22"/>
        </w:rPr>
        <w:br/>
      </w:r>
      <w:hyperlink r:id="rId73" w:history="1">
        <w:r w:rsidRPr="00571DDB">
          <w:rPr>
            <w:rFonts w:ascii="Microsoft Sans Serif" w:eastAsia="Microsoft Sans Serif" w:hAnsi="Microsoft Sans Serif" w:cs="Microsoft Sans Serif"/>
            <w:color w:val="0000FF"/>
            <w:szCs w:val="22"/>
            <w:u w:val="single"/>
          </w:rPr>
          <w:t>nicolehowarth2@gmail.com</w:t>
        </w:r>
      </w:hyperlink>
      <w:r w:rsidRPr="00571DDB">
        <w:rPr>
          <w:rFonts w:ascii="Microsoft Sans Serif" w:eastAsia="Microsoft Sans Serif" w:hAnsi="Microsoft Sans Serif" w:cs="Microsoft Sans Serif"/>
          <w:b/>
          <w:bCs/>
          <w:szCs w:val="22"/>
        </w:rPr>
        <w:br/>
      </w: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28869927"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KYRIAKI FELFELIS</w:t>
      </w:r>
    </w:p>
    <w:p w14:paraId="4EAE3F70"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2211 GLENSPRING LANE</w:t>
      </w:r>
    </w:p>
    <w:p w14:paraId="0DC49677"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BROOMALL PA 19008</w:t>
      </w:r>
    </w:p>
    <w:p w14:paraId="49CD007D"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610-909-7449</w:t>
      </w:r>
    </w:p>
    <w:p w14:paraId="58988A29"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74" w:history="1">
        <w:r w:rsidRPr="00571DDB">
          <w:rPr>
            <w:rFonts w:ascii="Microsoft Sans Serif" w:eastAsia="Microsoft Sans Serif" w:hAnsi="Microsoft Sans Serif" w:cs="Microsoft Sans Serif"/>
            <w:color w:val="0000FF"/>
            <w:szCs w:val="22"/>
            <w:u w:val="single"/>
          </w:rPr>
          <w:t>kyradesigns@att.net</w:t>
        </w:r>
      </w:hyperlink>
    </w:p>
    <w:p w14:paraId="6EF91D0F"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65DCC44E" w14:textId="77777777" w:rsidR="00571DDB" w:rsidRPr="00571DDB" w:rsidRDefault="00571DDB" w:rsidP="00571DDB">
      <w:pPr>
        <w:spacing w:line="240" w:lineRule="auto"/>
        <w:rPr>
          <w:rFonts w:ascii="Microsoft Sans Serif" w:eastAsia="Microsoft Sans Serif" w:hAnsi="Microsoft Sans Serif" w:cs="Microsoft Sans Serif"/>
          <w:b/>
          <w:bCs/>
          <w:szCs w:val="22"/>
        </w:rPr>
      </w:pPr>
    </w:p>
    <w:p w14:paraId="6163C7EA"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NATALIE ZEMAITIS</w:t>
      </w:r>
      <w:r w:rsidRPr="00571DDB">
        <w:rPr>
          <w:rFonts w:ascii="Microsoft Sans Serif" w:eastAsia="Microsoft Sans Serif" w:hAnsi="Microsoft Sans Serif" w:cs="Microsoft Sans Serif"/>
          <w:szCs w:val="22"/>
        </w:rPr>
        <w:cr/>
        <w:t>2651 OLD CEDAR GROVE RD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215.668.1035</w:t>
      </w:r>
    </w:p>
    <w:p w14:paraId="4BF94535"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75" w:history="1">
        <w:r w:rsidRPr="00571DDB">
          <w:rPr>
            <w:rFonts w:ascii="Microsoft Sans Serif" w:eastAsia="Microsoft Sans Serif" w:hAnsi="Microsoft Sans Serif" w:cs="Microsoft Sans Serif"/>
            <w:color w:val="0000FF"/>
            <w:szCs w:val="22"/>
            <w:u w:val="single"/>
          </w:rPr>
          <w:t>nattyz@hotmail.com</w:t>
        </w:r>
      </w:hyperlink>
    </w:p>
    <w:p w14:paraId="34E0DCFE"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318AD4D7"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WILLIAM LENAHAN</w:t>
      </w:r>
      <w:r w:rsidRPr="00571DDB">
        <w:rPr>
          <w:rFonts w:ascii="Microsoft Sans Serif" w:eastAsia="Microsoft Sans Serif" w:hAnsi="Microsoft Sans Serif" w:cs="Microsoft Sans Serif"/>
          <w:szCs w:val="22"/>
        </w:rPr>
        <w:cr/>
        <w:t>1 STANFIELD AVE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717.585.2916</w:t>
      </w:r>
    </w:p>
    <w:p w14:paraId="36140A68" w14:textId="77777777" w:rsidR="00571DDB" w:rsidRPr="00571DDB" w:rsidRDefault="00571DDB" w:rsidP="00571DDB">
      <w:pPr>
        <w:tabs>
          <w:tab w:val="center" w:pos="4824"/>
        </w:tabs>
        <w:suppressAutoHyphens/>
        <w:spacing w:line="240" w:lineRule="auto"/>
        <w:rPr>
          <w:rFonts w:ascii="Microsoft Sans Serif" w:eastAsia="Microsoft Sans Serif" w:hAnsi="Microsoft Sans Serif" w:cs="Microsoft Sans Serif"/>
          <w:szCs w:val="22"/>
        </w:rPr>
      </w:pPr>
      <w:hyperlink r:id="rId76" w:history="1">
        <w:r w:rsidRPr="00571DDB">
          <w:rPr>
            <w:rFonts w:ascii="Microsoft Sans Serif" w:eastAsia="Microsoft Sans Serif" w:hAnsi="Microsoft Sans Serif" w:cs="Microsoft Sans Serif"/>
            <w:color w:val="0000FF"/>
            <w:szCs w:val="22"/>
            <w:u w:val="single"/>
          </w:rPr>
          <w:t>wdlenahan@gmail.com</w:t>
        </w:r>
      </w:hyperlink>
    </w:p>
    <w:p w14:paraId="39E00A81" w14:textId="77777777" w:rsidR="00571DDB" w:rsidRPr="00571DDB" w:rsidRDefault="00571DDB" w:rsidP="00571DDB">
      <w:pPr>
        <w:tabs>
          <w:tab w:val="center" w:pos="4824"/>
        </w:tabs>
        <w:suppressAutoHyphens/>
        <w:spacing w:line="240" w:lineRule="auto"/>
        <w:ind w:right="-576"/>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szCs w:val="22"/>
        </w:rPr>
        <w:cr/>
        <w:t>KEVIN PICKERING</w:t>
      </w:r>
      <w:r w:rsidRPr="00571DDB">
        <w:rPr>
          <w:rFonts w:ascii="Microsoft Sans Serif" w:eastAsia="Microsoft Sans Serif" w:hAnsi="Microsoft Sans Serif" w:cs="Microsoft Sans Serif"/>
          <w:szCs w:val="22"/>
        </w:rPr>
        <w:cr/>
        <w:t>915 CEDAR GROVE ROAD</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610.639.4818</w:t>
      </w:r>
    </w:p>
    <w:p w14:paraId="62FFBEB8" w14:textId="77777777" w:rsidR="00571DDB" w:rsidRPr="00571DDB" w:rsidRDefault="00571DDB" w:rsidP="00571DDB">
      <w:pPr>
        <w:tabs>
          <w:tab w:val="center" w:pos="4824"/>
        </w:tabs>
        <w:suppressAutoHyphens/>
        <w:spacing w:line="240" w:lineRule="auto"/>
        <w:ind w:right="-576"/>
        <w:rPr>
          <w:rFonts w:ascii="Microsoft Sans Serif" w:eastAsia="Microsoft Sans Serif" w:hAnsi="Microsoft Sans Serif" w:cs="Microsoft Sans Serif"/>
          <w:szCs w:val="22"/>
        </w:rPr>
      </w:pPr>
      <w:hyperlink r:id="rId77" w:history="1">
        <w:r w:rsidRPr="00571DDB">
          <w:rPr>
            <w:rFonts w:ascii="Microsoft Sans Serif" w:eastAsia="Microsoft Sans Serif" w:hAnsi="Microsoft Sans Serif" w:cs="Microsoft Sans Serif"/>
            <w:color w:val="0000FF"/>
            <w:szCs w:val="22"/>
            <w:u w:val="single"/>
          </w:rPr>
          <w:t>mr.kevinpickering@gmail.com</w:t>
        </w:r>
      </w:hyperlink>
    </w:p>
    <w:p w14:paraId="08447A1B" w14:textId="77777777" w:rsidR="00571DDB" w:rsidRPr="00571DDB" w:rsidRDefault="00571DDB" w:rsidP="00571DDB">
      <w:pPr>
        <w:tabs>
          <w:tab w:val="center" w:pos="4824"/>
        </w:tabs>
        <w:suppressAutoHyphens/>
        <w:spacing w:line="240" w:lineRule="auto"/>
        <w:ind w:right="-576"/>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r w:rsidRPr="00571DDB">
        <w:rPr>
          <w:rFonts w:ascii="Microsoft Sans Serif" w:eastAsia="Microsoft Sans Serif" w:hAnsi="Microsoft Sans Serif" w:cs="Microsoft Sans Serif"/>
          <w:szCs w:val="22"/>
        </w:rPr>
        <w:cr/>
      </w:r>
    </w:p>
    <w:p w14:paraId="460D0871" w14:textId="77777777" w:rsidR="00571DDB" w:rsidRPr="00571DDB" w:rsidRDefault="00571DDB" w:rsidP="00571DDB">
      <w:pPr>
        <w:spacing w:line="240" w:lineRule="auto"/>
        <w:rPr>
          <w:rFonts w:ascii="Microsoft Sans Serif" w:eastAsia="Microsoft Sans Serif" w:hAnsi="Microsoft Sans Serif" w:cs="Microsoft Sans Serif"/>
          <w:b/>
          <w:bCs/>
          <w:szCs w:val="22"/>
        </w:rPr>
      </w:pPr>
      <w:bookmarkStart w:id="2" w:name="_Hlk70317724"/>
      <w:r w:rsidRPr="00571DDB">
        <w:rPr>
          <w:rFonts w:ascii="Microsoft Sans Serif" w:eastAsia="Microsoft Sans Serif" w:hAnsi="Microsoft Sans Serif" w:cs="Microsoft Sans Serif"/>
          <w:szCs w:val="22"/>
        </w:rPr>
        <w:t xml:space="preserve">MARIA D. HENDERSON, C.P.A. </w:t>
      </w:r>
      <w:r w:rsidRPr="00571DDB">
        <w:rPr>
          <w:rFonts w:ascii="Microsoft Sans Serif" w:eastAsia="Microsoft Sans Serif" w:hAnsi="Microsoft Sans Serif" w:cs="Microsoft Sans Serif"/>
          <w:szCs w:val="22"/>
        </w:rPr>
        <w:cr/>
        <w:t>1 MADONNA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610.359.9843</w:t>
      </w:r>
    </w:p>
    <w:p w14:paraId="7D09BE73"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78" w:history="1">
        <w:r w:rsidRPr="00571DDB">
          <w:rPr>
            <w:rFonts w:ascii="Microsoft Sans Serif" w:eastAsia="Microsoft Sans Serif" w:hAnsi="Microsoft Sans Serif" w:cs="Microsoft Sans Serif"/>
            <w:color w:val="0000FF"/>
            <w:szCs w:val="22"/>
            <w:u w:val="single"/>
          </w:rPr>
          <w:t>mdhcpa@verizon.net</w:t>
        </w:r>
      </w:hyperlink>
    </w:p>
    <w:p w14:paraId="79DC3517" w14:textId="77777777" w:rsidR="00571DDB" w:rsidRPr="00571DDB" w:rsidRDefault="00571DDB" w:rsidP="00571DDB">
      <w:pPr>
        <w:spacing w:line="240" w:lineRule="auto"/>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bookmarkEnd w:id="2"/>
    <w:p w14:paraId="0FEDA22D" w14:textId="77777777" w:rsidR="00571DDB" w:rsidRPr="00571DDB" w:rsidRDefault="00571DDB" w:rsidP="00571DDB">
      <w:pPr>
        <w:spacing w:line="240" w:lineRule="auto"/>
        <w:rPr>
          <w:sz w:val="20"/>
        </w:rPr>
      </w:pPr>
    </w:p>
    <w:p w14:paraId="2A7364B4"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27EB0464"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7E14303D" w14:textId="77777777" w:rsidR="00571DDB" w:rsidRPr="00571DDB" w:rsidRDefault="00571DDB" w:rsidP="00571DDB">
      <w:pPr>
        <w:spacing w:line="240" w:lineRule="auto"/>
        <w:rPr>
          <w:rFonts w:ascii="Microsoft Sans Serif" w:eastAsia="Microsoft Sans Serif" w:hAnsi="Microsoft Sans Serif" w:cs="Microsoft Sans Serif"/>
          <w:szCs w:val="22"/>
        </w:rPr>
      </w:pPr>
    </w:p>
    <w:p w14:paraId="678B920A" w14:textId="77777777" w:rsidR="00571DDB" w:rsidRPr="00571DDB" w:rsidRDefault="00571DDB" w:rsidP="00571DDB">
      <w:pPr>
        <w:spacing w:line="240" w:lineRule="auto"/>
        <w:rPr>
          <w:rFonts w:ascii="Microsoft Sans Serif" w:eastAsia="Microsoft Sans Serif" w:hAnsi="Microsoft Sans Serif" w:cs="Microsoft Sans Serif"/>
          <w:b/>
          <w:bCs/>
          <w:szCs w:val="22"/>
        </w:rPr>
      </w:pPr>
      <w:r w:rsidRPr="00571DDB">
        <w:rPr>
          <w:rFonts w:ascii="Microsoft Sans Serif" w:eastAsia="Microsoft Sans Serif" w:hAnsi="Microsoft Sans Serif" w:cs="Microsoft Sans Serif"/>
          <w:szCs w:val="22"/>
        </w:rPr>
        <w:t>JILL ADAMAN</w:t>
      </w:r>
      <w:r w:rsidRPr="00571DDB">
        <w:rPr>
          <w:rFonts w:ascii="Microsoft Sans Serif" w:eastAsia="Microsoft Sans Serif" w:hAnsi="Microsoft Sans Serif" w:cs="Microsoft Sans Serif"/>
          <w:szCs w:val="22"/>
        </w:rPr>
        <w:cr/>
        <w:t>2160 MARY LANE</w:t>
      </w:r>
      <w:r w:rsidRPr="00571DDB">
        <w:rPr>
          <w:rFonts w:ascii="Microsoft Sans Serif" w:eastAsia="Microsoft Sans Serif" w:hAnsi="Microsoft Sans Serif" w:cs="Microsoft Sans Serif"/>
          <w:szCs w:val="22"/>
        </w:rPr>
        <w:cr/>
        <w:t>BROOMALL PA  19008</w:t>
      </w:r>
      <w:r w:rsidRPr="00571DDB">
        <w:rPr>
          <w:rFonts w:ascii="Microsoft Sans Serif" w:eastAsia="Microsoft Sans Serif" w:hAnsi="Microsoft Sans Serif" w:cs="Microsoft Sans Serif"/>
          <w:szCs w:val="22"/>
        </w:rPr>
        <w:cr/>
      </w:r>
      <w:r w:rsidRPr="00571DDB">
        <w:rPr>
          <w:rFonts w:ascii="Microsoft Sans Serif" w:eastAsia="Microsoft Sans Serif" w:hAnsi="Microsoft Sans Serif" w:cs="Microsoft Sans Serif"/>
          <w:b/>
          <w:bCs/>
          <w:szCs w:val="22"/>
        </w:rPr>
        <w:t>484.574.7448</w:t>
      </w:r>
    </w:p>
    <w:p w14:paraId="706E6977" w14:textId="77777777" w:rsidR="00571DDB" w:rsidRPr="00571DDB" w:rsidRDefault="00571DDB" w:rsidP="00571DDB">
      <w:pPr>
        <w:spacing w:line="240" w:lineRule="auto"/>
        <w:rPr>
          <w:rFonts w:ascii="Microsoft Sans Serif" w:eastAsia="Microsoft Sans Serif" w:hAnsi="Microsoft Sans Serif" w:cs="Microsoft Sans Serif"/>
          <w:szCs w:val="22"/>
        </w:rPr>
      </w:pPr>
      <w:hyperlink r:id="rId79" w:history="1">
        <w:r w:rsidRPr="00571DDB">
          <w:rPr>
            <w:rFonts w:ascii="Microsoft Sans Serif" w:eastAsia="Microsoft Sans Serif" w:hAnsi="Microsoft Sans Serif" w:cs="Microsoft Sans Serif"/>
            <w:color w:val="0000FF"/>
            <w:szCs w:val="22"/>
            <w:u w:val="single"/>
          </w:rPr>
          <w:t>jea905@comcast.net</w:t>
        </w:r>
      </w:hyperlink>
    </w:p>
    <w:p w14:paraId="56D0E048" w14:textId="77777777" w:rsidR="00571DDB" w:rsidRPr="00571DDB" w:rsidRDefault="00571DDB" w:rsidP="00571DDB">
      <w:pPr>
        <w:tabs>
          <w:tab w:val="center" w:pos="4824"/>
        </w:tabs>
        <w:suppressAutoHyphens/>
        <w:spacing w:line="240" w:lineRule="auto"/>
        <w:ind w:right="-288"/>
        <w:rPr>
          <w:rFonts w:ascii="Microsoft Sans Serif" w:eastAsia="Microsoft Sans Serif" w:hAnsi="Microsoft Sans Serif" w:cs="Microsoft Sans Serif"/>
          <w:szCs w:val="22"/>
        </w:rPr>
      </w:pPr>
      <w:r w:rsidRPr="00571DDB">
        <w:rPr>
          <w:rFonts w:ascii="Microsoft Sans Serif" w:eastAsia="Microsoft Sans Serif" w:hAnsi="Microsoft Sans Serif" w:cs="Microsoft Sans Serif"/>
          <w:szCs w:val="22"/>
        </w:rPr>
        <w:t>Accepts eService</w:t>
      </w:r>
    </w:p>
    <w:p w14:paraId="26391348" w14:textId="77777777" w:rsidR="00571DDB" w:rsidRPr="00571DDB" w:rsidRDefault="00571DDB" w:rsidP="00571DDB">
      <w:pPr>
        <w:spacing w:line="240" w:lineRule="auto"/>
        <w:rPr>
          <w:sz w:val="20"/>
        </w:rPr>
      </w:pPr>
    </w:p>
    <w:p w14:paraId="2803FA56" w14:textId="77777777" w:rsidR="00571DDB" w:rsidRDefault="00571DDB" w:rsidP="00780DB7">
      <w:pPr>
        <w:spacing w:line="240" w:lineRule="auto"/>
        <w:rPr>
          <w:szCs w:val="24"/>
        </w:rPr>
        <w:sectPr w:rsidR="00571DDB" w:rsidSect="00571DDB">
          <w:pgSz w:w="12240" w:h="15840"/>
          <w:pgMar w:top="1440" w:right="1440" w:bottom="1440" w:left="1440" w:header="720" w:footer="720" w:gutter="0"/>
          <w:pgNumType w:start="1"/>
          <w:cols w:num="2" w:space="720"/>
          <w:titlePg/>
          <w:docGrid w:linePitch="326"/>
        </w:sectPr>
      </w:pPr>
    </w:p>
    <w:p w14:paraId="6499B264" w14:textId="7A446918" w:rsidR="00780DB7" w:rsidRPr="006962D3" w:rsidRDefault="00780DB7" w:rsidP="00571DDB">
      <w:pPr>
        <w:spacing w:line="240" w:lineRule="auto"/>
        <w:rPr>
          <w:szCs w:val="24"/>
        </w:rPr>
      </w:pPr>
    </w:p>
    <w:sectPr w:rsidR="00780DB7" w:rsidRPr="006962D3" w:rsidSect="00984DDB">
      <w:footerReference w:type="default" r:id="rId80"/>
      <w:type w:val="continuous"/>
      <w:pgSz w:w="12240" w:h="15840"/>
      <w:pgMar w:top="720" w:right="720" w:bottom="720" w:left="72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F6C3" w14:textId="77777777" w:rsidR="0051667C" w:rsidRPr="0038319B" w:rsidRDefault="0051667C">
      <w:pPr>
        <w:rPr>
          <w:sz w:val="19"/>
          <w:szCs w:val="19"/>
        </w:rPr>
      </w:pPr>
      <w:r w:rsidRPr="0038319B">
        <w:rPr>
          <w:sz w:val="19"/>
          <w:szCs w:val="19"/>
        </w:rPr>
        <w:separator/>
      </w:r>
    </w:p>
  </w:endnote>
  <w:endnote w:type="continuationSeparator" w:id="0">
    <w:p w14:paraId="46051C96" w14:textId="77777777" w:rsidR="0051667C" w:rsidRPr="0038319B" w:rsidRDefault="0051667C">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C43F" w14:textId="77777777" w:rsidR="005D2F00" w:rsidRPr="0038319B" w:rsidRDefault="005D2F00"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14:paraId="1184786F" w14:textId="77777777" w:rsidR="005D2F00" w:rsidRPr="0038319B" w:rsidRDefault="005D2F00">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66150"/>
      <w:docPartObj>
        <w:docPartGallery w:val="Page Numbers (Bottom of Page)"/>
        <w:docPartUnique/>
      </w:docPartObj>
    </w:sdtPr>
    <w:sdtEndPr>
      <w:rPr>
        <w:noProof/>
      </w:rPr>
    </w:sdtEndPr>
    <w:sdtContent>
      <w:p w14:paraId="1183AFD3" w14:textId="18567002" w:rsidR="005D2F00" w:rsidRDefault="005D2F00">
        <w:pPr>
          <w:pStyle w:val="Footer"/>
          <w:jc w:val="center"/>
        </w:pPr>
        <w:r w:rsidRPr="00984DDB">
          <w:rPr>
            <w:sz w:val="20"/>
          </w:rPr>
          <w:fldChar w:fldCharType="begin"/>
        </w:r>
        <w:r w:rsidRPr="00984DDB">
          <w:rPr>
            <w:sz w:val="20"/>
          </w:rPr>
          <w:instrText xml:space="preserve"> PAGE   \* MERGEFORMAT </w:instrText>
        </w:r>
        <w:r w:rsidRPr="00984DDB">
          <w:rPr>
            <w:sz w:val="20"/>
          </w:rPr>
          <w:fldChar w:fldCharType="separate"/>
        </w:r>
        <w:r w:rsidRPr="00984DDB">
          <w:rPr>
            <w:noProof/>
            <w:sz w:val="20"/>
          </w:rPr>
          <w:t>2</w:t>
        </w:r>
        <w:r w:rsidRPr="00984DDB">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623B" w14:textId="1EF1B022" w:rsidR="005D2F00" w:rsidRPr="00A04291" w:rsidRDefault="005D2F00">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94AA" w14:textId="6C5C8907" w:rsidR="00571DDB" w:rsidRDefault="00571DD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845" w14:textId="3D868CBF" w:rsidR="005D2F00" w:rsidRPr="00984DDB" w:rsidRDefault="005D2F00" w:rsidP="0098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7FC7" w14:textId="77777777" w:rsidR="0051667C" w:rsidRPr="00984DDB" w:rsidRDefault="0051667C" w:rsidP="00984DDB">
      <w:pPr>
        <w:pStyle w:val="Footer"/>
      </w:pPr>
      <w:r>
        <w:separator/>
      </w:r>
    </w:p>
  </w:footnote>
  <w:footnote w:type="continuationSeparator" w:id="0">
    <w:p w14:paraId="28FA5217" w14:textId="77777777" w:rsidR="0051667C" w:rsidRPr="0038319B" w:rsidRDefault="0051667C">
      <w:pPr>
        <w:rPr>
          <w:sz w:val="19"/>
          <w:szCs w:val="19"/>
        </w:rPr>
      </w:pPr>
      <w:r w:rsidRPr="0038319B">
        <w:rPr>
          <w:sz w:val="19"/>
          <w:szCs w:val="19"/>
        </w:rPr>
        <w:continuationSeparator/>
      </w:r>
    </w:p>
  </w:footnote>
  <w:footnote w:id="1">
    <w:p w14:paraId="0254FAD3" w14:textId="611CE1A9" w:rsidR="005D2F00" w:rsidRPr="007830B1" w:rsidRDefault="005D2F00" w:rsidP="009411FD">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t xml:space="preserve">Mr. Fat and Ms. Mancini-Strong filed protests in this matter and chose not to participate as active parties.  </w:t>
      </w:r>
    </w:p>
  </w:footnote>
  <w:footnote w:id="2">
    <w:p w14:paraId="6AA770FA" w14:textId="2BF93BF6" w:rsidR="005D2F00" w:rsidRPr="007830B1" w:rsidRDefault="005D2F00" w:rsidP="009411FD">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t xml:space="preserve">Ms. Baker and Mr. Uhlman filed protests in this matter and chose to participate as active parties.  </w:t>
      </w:r>
    </w:p>
  </w:footnote>
  <w:footnote w:id="3">
    <w:p w14:paraId="56E9CCE7" w14:textId="6F21FD39" w:rsidR="005D2F00" w:rsidRPr="007830B1" w:rsidRDefault="005D2F00" w:rsidP="009411FD">
      <w:pPr>
        <w:pStyle w:val="FootnoteText"/>
        <w:spacing w:line="240" w:lineRule="auto"/>
        <w:ind w:firstLine="720"/>
        <w:rPr>
          <w:i/>
          <w:sz w:val="20"/>
        </w:rPr>
      </w:pPr>
      <w:r w:rsidRPr="007830B1">
        <w:rPr>
          <w:rStyle w:val="FootnoteReference"/>
          <w:sz w:val="20"/>
        </w:rPr>
        <w:footnoteRef/>
      </w:r>
      <w:r w:rsidRPr="007830B1">
        <w:rPr>
          <w:sz w:val="20"/>
        </w:rPr>
        <w:t xml:space="preserve"> </w:t>
      </w:r>
      <w:r w:rsidRPr="007830B1">
        <w:rPr>
          <w:sz w:val="20"/>
        </w:rPr>
        <w:tab/>
        <w:t>53 P.S. §</w:t>
      </w:r>
      <w:r w:rsidR="007106F7">
        <w:rPr>
          <w:sz w:val="20"/>
        </w:rPr>
        <w:t xml:space="preserve"> </w:t>
      </w:r>
      <w:r w:rsidRPr="007830B1">
        <w:rPr>
          <w:sz w:val="20"/>
        </w:rPr>
        <w:t xml:space="preserve">10101 </w:t>
      </w:r>
      <w:r w:rsidRPr="007830B1">
        <w:rPr>
          <w:i/>
          <w:sz w:val="20"/>
        </w:rPr>
        <w:t>et seq.</w:t>
      </w:r>
    </w:p>
    <w:p w14:paraId="6266A0CB" w14:textId="77777777" w:rsidR="005D2F00" w:rsidRPr="007830B1" w:rsidRDefault="005D2F00" w:rsidP="009411FD">
      <w:pPr>
        <w:pStyle w:val="FootnoteText"/>
        <w:spacing w:line="240" w:lineRule="auto"/>
        <w:ind w:firstLine="720"/>
        <w:rPr>
          <w:i/>
          <w:sz w:val="20"/>
        </w:rPr>
      </w:pPr>
    </w:p>
  </w:footnote>
  <w:footnote w:id="4">
    <w:p w14:paraId="163374A6" w14:textId="77777777" w:rsidR="005D2F00" w:rsidRPr="007830B1" w:rsidRDefault="005D2F00" w:rsidP="009411FD">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t xml:space="preserve">53 P.S. § 10601.  </w:t>
      </w:r>
    </w:p>
    <w:p w14:paraId="4F0EC32B" w14:textId="77777777" w:rsidR="005D2F00" w:rsidRPr="007830B1" w:rsidRDefault="005D2F00" w:rsidP="009411FD">
      <w:pPr>
        <w:pStyle w:val="FootnoteText"/>
        <w:spacing w:line="240" w:lineRule="auto"/>
        <w:ind w:firstLine="720"/>
        <w:rPr>
          <w:sz w:val="20"/>
        </w:rPr>
      </w:pPr>
    </w:p>
  </w:footnote>
  <w:footnote w:id="5">
    <w:p w14:paraId="046231AD" w14:textId="77777777" w:rsidR="005D2F00" w:rsidRPr="007830B1" w:rsidRDefault="005D2F00" w:rsidP="009411FD">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r>
      <w:r w:rsidRPr="007830B1">
        <w:rPr>
          <w:i/>
          <w:sz w:val="20"/>
        </w:rPr>
        <w:t xml:space="preserve">See </w:t>
      </w:r>
      <w:r w:rsidRPr="007830B1">
        <w:rPr>
          <w:sz w:val="20"/>
        </w:rPr>
        <w:t xml:space="preserve">53 P.S. § 10619.  </w:t>
      </w:r>
    </w:p>
    <w:p w14:paraId="46186049" w14:textId="77777777" w:rsidR="005D2F00" w:rsidRPr="007830B1" w:rsidRDefault="005D2F00" w:rsidP="009411FD">
      <w:pPr>
        <w:pStyle w:val="FootnoteText"/>
        <w:spacing w:line="240" w:lineRule="auto"/>
        <w:ind w:firstLine="720"/>
        <w:rPr>
          <w:sz w:val="20"/>
        </w:rPr>
      </w:pPr>
    </w:p>
  </w:footnote>
  <w:footnote w:id="6">
    <w:p w14:paraId="3032B154" w14:textId="77777777" w:rsidR="005D2F00" w:rsidRPr="007830B1" w:rsidRDefault="005D2F00" w:rsidP="009411FD">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r>
      <w:r w:rsidRPr="009411FD">
        <w:rPr>
          <w:i/>
          <w:iCs/>
          <w:sz w:val="20"/>
        </w:rPr>
        <w:t>Del-AWARE Unlimited, Inc. v. Pa. Pub. Util. Comm’n,</w:t>
      </w:r>
      <w:r w:rsidRPr="007830B1">
        <w:rPr>
          <w:sz w:val="20"/>
        </w:rPr>
        <w:t xml:space="preserve"> 513 A.2d 593 (Pa. Cmwlth. 1986).</w:t>
      </w:r>
    </w:p>
    <w:p w14:paraId="23C9B112" w14:textId="77777777" w:rsidR="005D2F00" w:rsidRPr="007830B1" w:rsidRDefault="005D2F00" w:rsidP="009411FD">
      <w:pPr>
        <w:pStyle w:val="FootnoteText"/>
        <w:spacing w:line="240" w:lineRule="auto"/>
        <w:ind w:firstLine="720"/>
        <w:rPr>
          <w:sz w:val="20"/>
        </w:rPr>
      </w:pPr>
    </w:p>
  </w:footnote>
  <w:footnote w:id="7">
    <w:p w14:paraId="0B9AB2F2" w14:textId="77777777" w:rsidR="005D2F00" w:rsidRPr="007830B1" w:rsidRDefault="005D2F00" w:rsidP="009411FD">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r>
      <w:r w:rsidRPr="009411FD">
        <w:rPr>
          <w:i/>
          <w:iCs/>
          <w:sz w:val="20"/>
        </w:rPr>
        <w:t>O’Connor v. Pa. Pub. Util. Comm’n</w:t>
      </w:r>
      <w:r w:rsidRPr="007830B1">
        <w:rPr>
          <w:sz w:val="20"/>
        </w:rPr>
        <w:t>, 582 A.2d 427 (Pa. Cmwlth. 1990).</w:t>
      </w:r>
    </w:p>
    <w:p w14:paraId="48CF9241" w14:textId="77777777" w:rsidR="005D2F00" w:rsidRPr="007830B1" w:rsidRDefault="005D2F00" w:rsidP="009411FD">
      <w:pPr>
        <w:pStyle w:val="FootnoteText"/>
        <w:spacing w:line="240" w:lineRule="auto"/>
        <w:ind w:firstLine="720"/>
        <w:rPr>
          <w:sz w:val="20"/>
        </w:rPr>
      </w:pPr>
    </w:p>
  </w:footnote>
  <w:footnote w:id="8">
    <w:p w14:paraId="5E2AA51F" w14:textId="77777777" w:rsidR="005D2F00" w:rsidRPr="007830B1" w:rsidRDefault="005D2F00" w:rsidP="009411FD">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r>
      <w:r w:rsidRPr="009411FD">
        <w:rPr>
          <w:i/>
          <w:iCs/>
          <w:sz w:val="20"/>
        </w:rPr>
        <w:t>Del-AWARE Unlimited, Inc. v. Pa. Pub. Util. Comm’n</w:t>
      </w:r>
      <w:r w:rsidRPr="007830B1">
        <w:rPr>
          <w:sz w:val="20"/>
        </w:rPr>
        <w:t>, 513 A.2d 593 (Pa. Cmwlth. 1986) (emphasis in original).</w:t>
      </w:r>
    </w:p>
    <w:p w14:paraId="250D8A7A" w14:textId="77777777" w:rsidR="005D2F00" w:rsidRPr="007830B1" w:rsidRDefault="005D2F00" w:rsidP="007830B1">
      <w:pPr>
        <w:pStyle w:val="FootnoteText"/>
        <w:spacing w:line="240" w:lineRule="auto"/>
        <w:ind w:left="720"/>
        <w:rPr>
          <w:sz w:val="20"/>
        </w:rPr>
      </w:pPr>
    </w:p>
  </w:footnote>
  <w:footnote w:id="9">
    <w:p w14:paraId="13863999" w14:textId="77777777" w:rsidR="005D2F00" w:rsidRPr="007830B1" w:rsidRDefault="005D2F00" w:rsidP="009411FD">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r>
      <w:r w:rsidRPr="007830B1">
        <w:rPr>
          <w:i/>
          <w:sz w:val="20"/>
        </w:rPr>
        <w:t xml:space="preserve">See </w:t>
      </w:r>
      <w:r w:rsidRPr="007830B1">
        <w:rPr>
          <w:sz w:val="20"/>
        </w:rPr>
        <w:t xml:space="preserve">31 Pa. Bull. 951 (February 17, 2001).  </w:t>
      </w:r>
    </w:p>
    <w:p w14:paraId="1F5C5CCE" w14:textId="77777777" w:rsidR="005D2F00" w:rsidRPr="007830B1" w:rsidRDefault="005D2F00" w:rsidP="009411FD">
      <w:pPr>
        <w:pStyle w:val="FootnoteText"/>
        <w:spacing w:line="240" w:lineRule="auto"/>
        <w:ind w:left="720" w:firstLine="720"/>
        <w:rPr>
          <w:sz w:val="20"/>
        </w:rPr>
      </w:pPr>
    </w:p>
  </w:footnote>
  <w:footnote w:id="10">
    <w:p w14:paraId="3561037C" w14:textId="77777777" w:rsidR="005D2F00" w:rsidRPr="007830B1" w:rsidRDefault="005D2F00" w:rsidP="009411FD">
      <w:pPr>
        <w:spacing w:line="240" w:lineRule="auto"/>
        <w:ind w:firstLine="720"/>
        <w:rPr>
          <w:sz w:val="20"/>
        </w:rPr>
      </w:pPr>
      <w:r w:rsidRPr="007830B1">
        <w:rPr>
          <w:rStyle w:val="FootnoteReference"/>
          <w:sz w:val="20"/>
        </w:rPr>
        <w:footnoteRef/>
      </w:r>
      <w:r w:rsidRPr="007830B1">
        <w:rPr>
          <w:sz w:val="20"/>
        </w:rPr>
        <w:t xml:space="preserve"> </w:t>
      </w:r>
      <w:r w:rsidRPr="007830B1">
        <w:rPr>
          <w:sz w:val="20"/>
        </w:rPr>
        <w:tab/>
        <w:t>52 Pa.Code § 69.1101.</w:t>
      </w:r>
    </w:p>
    <w:p w14:paraId="65CF6BCF" w14:textId="77777777" w:rsidR="005D2F00" w:rsidRPr="007830B1" w:rsidRDefault="005D2F00" w:rsidP="009411FD">
      <w:pPr>
        <w:spacing w:line="240" w:lineRule="auto"/>
        <w:ind w:firstLine="720"/>
        <w:rPr>
          <w:sz w:val="20"/>
        </w:rPr>
      </w:pPr>
    </w:p>
  </w:footnote>
  <w:footnote w:id="11">
    <w:p w14:paraId="2D41B958" w14:textId="1AF8883F" w:rsidR="005D2F00" w:rsidRPr="007830B1" w:rsidRDefault="005D2F00" w:rsidP="009411FD">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r>
      <w:r w:rsidRPr="007830B1">
        <w:rPr>
          <w:i/>
          <w:iCs/>
          <w:sz w:val="20"/>
        </w:rPr>
        <w:t>Del-AWARE Unlimited, Inc. v. Pa. Pub. Util. Comm’n</w:t>
      </w:r>
      <w:r w:rsidRPr="007830B1">
        <w:rPr>
          <w:sz w:val="20"/>
        </w:rPr>
        <w:t>, 513 A.2d 593 (Pa. Cmwlth. 1986) (emphasis in original).</w:t>
      </w:r>
    </w:p>
  </w:footnote>
  <w:footnote w:id="12">
    <w:p w14:paraId="74BECF54" w14:textId="76342EF5" w:rsidR="005D2F00" w:rsidRPr="007830B1" w:rsidRDefault="005D2F00" w:rsidP="009411FD">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r>
      <w:r w:rsidRPr="007830B1">
        <w:rPr>
          <w:i/>
          <w:iCs/>
          <w:sz w:val="20"/>
        </w:rPr>
        <w:t>See</w:t>
      </w:r>
      <w:r w:rsidRPr="007830B1">
        <w:rPr>
          <w:sz w:val="20"/>
        </w:rPr>
        <w:t xml:space="preserve"> March 25, 2021 Public Input Hearing Transcript, at 134:16-25.</w:t>
      </w:r>
    </w:p>
  </w:footnote>
  <w:footnote w:id="13">
    <w:p w14:paraId="2E7D2535" w14:textId="560B046E" w:rsidR="005D2F00" w:rsidRPr="007830B1" w:rsidRDefault="005D2F00" w:rsidP="009411FD">
      <w:pPr>
        <w:spacing w:line="240" w:lineRule="auto"/>
        <w:ind w:firstLine="720"/>
        <w:contextualSpacing/>
        <w:rPr>
          <w:sz w:val="20"/>
        </w:rPr>
      </w:pPr>
      <w:r w:rsidRPr="007830B1">
        <w:rPr>
          <w:rStyle w:val="FootnoteReference"/>
          <w:sz w:val="20"/>
        </w:rPr>
        <w:footnoteRef/>
      </w:r>
      <w:r w:rsidRPr="007830B1">
        <w:rPr>
          <w:sz w:val="20"/>
        </w:rPr>
        <w:t xml:space="preserve"> </w:t>
      </w:r>
      <w:r w:rsidRPr="007830B1">
        <w:rPr>
          <w:sz w:val="20"/>
        </w:rPr>
        <w:tab/>
      </w:r>
      <w:r w:rsidRPr="007830B1">
        <w:rPr>
          <w:i/>
          <w:iCs/>
          <w:sz w:val="20"/>
        </w:rPr>
        <w:t>See</w:t>
      </w:r>
      <w:r w:rsidRPr="007830B1">
        <w:rPr>
          <w:sz w:val="20"/>
        </w:rPr>
        <w:t xml:space="preserve"> </w:t>
      </w:r>
      <w:r w:rsidR="00EE16D2">
        <w:rPr>
          <w:i/>
          <w:iCs/>
          <w:sz w:val="20"/>
        </w:rPr>
        <w:t>i</w:t>
      </w:r>
      <w:r w:rsidR="009411FD" w:rsidRPr="009411FD">
        <w:rPr>
          <w:i/>
          <w:iCs/>
          <w:sz w:val="20"/>
        </w:rPr>
        <w:t>d</w:t>
      </w:r>
      <w:r w:rsidR="009411FD">
        <w:rPr>
          <w:sz w:val="20"/>
        </w:rPr>
        <w:t xml:space="preserve">. </w:t>
      </w:r>
      <w:r w:rsidRPr="007830B1">
        <w:rPr>
          <w:sz w:val="20"/>
        </w:rPr>
        <w:t xml:space="preserve">at 137:23-138:9 (stating that “I’m told approximately 300 signs have been put on display around our community”); see also </w:t>
      </w:r>
      <w:r w:rsidR="00EE16D2">
        <w:rPr>
          <w:i/>
          <w:iCs/>
          <w:sz w:val="20"/>
        </w:rPr>
        <w:t>i</w:t>
      </w:r>
      <w:r w:rsidR="009411FD" w:rsidRPr="009411FD">
        <w:rPr>
          <w:i/>
          <w:iCs/>
          <w:sz w:val="20"/>
        </w:rPr>
        <w:t>d</w:t>
      </w:r>
      <w:r w:rsidRPr="007830B1">
        <w:rPr>
          <w:sz w:val="20"/>
        </w:rPr>
        <w:t xml:space="preserve">. at 149:23-150:2; 151:3-6 (Mr. Fat acknowledging that he does not know who took some of these pictures). </w:t>
      </w:r>
    </w:p>
    <w:p w14:paraId="2315F3D9" w14:textId="120937E6" w:rsidR="005D2F00" w:rsidRPr="007830B1" w:rsidRDefault="005D2F00" w:rsidP="007830B1">
      <w:pPr>
        <w:pStyle w:val="FootnoteText"/>
        <w:spacing w:line="240" w:lineRule="auto"/>
        <w:rPr>
          <w:sz w:val="20"/>
        </w:rPr>
      </w:pPr>
    </w:p>
  </w:footnote>
  <w:footnote w:id="14">
    <w:p w14:paraId="382455D8" w14:textId="77777777" w:rsidR="005D2F00" w:rsidRPr="007830B1" w:rsidRDefault="005D2F00" w:rsidP="00522BB5">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r>
      <w:r w:rsidRPr="00522BB5">
        <w:rPr>
          <w:i/>
          <w:iCs/>
          <w:sz w:val="20"/>
        </w:rPr>
        <w:t>See</w:t>
      </w:r>
      <w:r w:rsidRPr="007830B1">
        <w:rPr>
          <w:sz w:val="20"/>
        </w:rPr>
        <w:t xml:space="preserve"> </w:t>
      </w:r>
      <w:r w:rsidRPr="00522BB5">
        <w:rPr>
          <w:i/>
          <w:iCs/>
          <w:sz w:val="20"/>
        </w:rPr>
        <w:t>id</w:t>
      </w:r>
      <w:r w:rsidRPr="007830B1">
        <w:rPr>
          <w:sz w:val="20"/>
        </w:rPr>
        <w:t>. at 144:24-145:2.</w:t>
      </w:r>
    </w:p>
  </w:footnote>
  <w:footnote w:id="15">
    <w:p w14:paraId="1D6DF1E0" w14:textId="28367AF9" w:rsidR="005D2F00" w:rsidRDefault="005D2F00" w:rsidP="00522BB5">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r>
      <w:r w:rsidRPr="00522BB5">
        <w:rPr>
          <w:i/>
          <w:iCs/>
          <w:sz w:val="20"/>
        </w:rPr>
        <w:t>See id</w:t>
      </w:r>
      <w:r w:rsidRPr="007830B1">
        <w:rPr>
          <w:sz w:val="20"/>
        </w:rPr>
        <w:t>. at 128:1-10.</w:t>
      </w:r>
    </w:p>
    <w:p w14:paraId="4D185F73" w14:textId="77777777" w:rsidR="00522BB5" w:rsidRPr="007830B1" w:rsidRDefault="00522BB5" w:rsidP="00522BB5">
      <w:pPr>
        <w:pStyle w:val="FootnoteText"/>
        <w:spacing w:line="240" w:lineRule="auto"/>
        <w:ind w:firstLine="720"/>
        <w:rPr>
          <w:sz w:val="20"/>
        </w:rPr>
      </w:pPr>
    </w:p>
  </w:footnote>
  <w:footnote w:id="16">
    <w:p w14:paraId="39AE22A3" w14:textId="2040BA9C" w:rsidR="005D2F00" w:rsidRPr="007830B1" w:rsidRDefault="005D2F00" w:rsidP="00522BB5">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r>
      <w:r w:rsidRPr="00522BB5">
        <w:rPr>
          <w:i/>
          <w:iCs/>
          <w:sz w:val="20"/>
        </w:rPr>
        <w:t>See id</w:t>
      </w:r>
      <w:r w:rsidRPr="007830B1">
        <w:rPr>
          <w:sz w:val="20"/>
        </w:rPr>
        <w:t>.</w:t>
      </w:r>
    </w:p>
  </w:footnote>
  <w:footnote w:id="17">
    <w:p w14:paraId="47DF14E7" w14:textId="25EBBCEF" w:rsidR="005D2F00" w:rsidRPr="007830B1" w:rsidRDefault="005D2F00" w:rsidP="007106F7">
      <w:pPr>
        <w:pStyle w:val="FootnoteText"/>
        <w:spacing w:line="240" w:lineRule="auto"/>
        <w:ind w:firstLine="720"/>
        <w:rPr>
          <w:sz w:val="20"/>
        </w:rPr>
      </w:pPr>
      <w:r w:rsidRPr="007830B1">
        <w:rPr>
          <w:rStyle w:val="FootnoteReference"/>
          <w:sz w:val="20"/>
        </w:rPr>
        <w:footnoteRef/>
      </w:r>
      <w:r w:rsidRPr="007830B1">
        <w:rPr>
          <w:sz w:val="20"/>
        </w:rPr>
        <w:t xml:space="preserve"> </w:t>
      </w:r>
      <w:r w:rsidRPr="007830B1">
        <w:rPr>
          <w:sz w:val="20"/>
        </w:rPr>
        <w:tab/>
      </w:r>
      <w:r w:rsidRPr="007106F7">
        <w:rPr>
          <w:i/>
          <w:iCs/>
          <w:sz w:val="20"/>
        </w:rPr>
        <w:t>Id</w:t>
      </w:r>
      <w:r w:rsidRPr="007830B1">
        <w:rPr>
          <w:sz w:val="20"/>
        </w:rPr>
        <w:t xml:space="preserve">. at 154:5-14.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DF10DAD"/>
    <w:multiLevelType w:val="hybridMultilevel"/>
    <w:tmpl w:val="9154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2D40DD"/>
    <w:multiLevelType w:val="hybridMultilevel"/>
    <w:tmpl w:val="DFDCB32A"/>
    <w:lvl w:ilvl="0" w:tplc="D24896D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0"/>
  </w:num>
  <w:num w:numId="3">
    <w:abstractNumId w:val="3"/>
  </w:num>
  <w:num w:numId="4">
    <w:abstractNumId w:val="5"/>
  </w:num>
  <w:num w:numId="5">
    <w:abstractNumId w:val="4"/>
  </w:num>
  <w:num w:numId="6">
    <w:abstractNumId w:val="6"/>
  </w:num>
  <w:num w:numId="7">
    <w:abstractNumId w:val="2"/>
  </w:num>
  <w:num w:numId="8">
    <w:abstractNumId w:val="9"/>
    <w:lvlOverride w:ilvl="0">
      <w:startOverride w:val="1"/>
    </w:lvlOverride>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56E8"/>
    <w:rsid w:val="00007B24"/>
    <w:rsid w:val="00010F7E"/>
    <w:rsid w:val="00012F02"/>
    <w:rsid w:val="00013385"/>
    <w:rsid w:val="00014097"/>
    <w:rsid w:val="0001444C"/>
    <w:rsid w:val="00015C87"/>
    <w:rsid w:val="00021817"/>
    <w:rsid w:val="00022031"/>
    <w:rsid w:val="00022664"/>
    <w:rsid w:val="00024AA5"/>
    <w:rsid w:val="00025122"/>
    <w:rsid w:val="000255FB"/>
    <w:rsid w:val="00025E28"/>
    <w:rsid w:val="00027E4C"/>
    <w:rsid w:val="00032AA1"/>
    <w:rsid w:val="00033142"/>
    <w:rsid w:val="00035D59"/>
    <w:rsid w:val="00035D88"/>
    <w:rsid w:val="00036FDB"/>
    <w:rsid w:val="000404B5"/>
    <w:rsid w:val="00040C61"/>
    <w:rsid w:val="00041943"/>
    <w:rsid w:val="00042860"/>
    <w:rsid w:val="00044944"/>
    <w:rsid w:val="00046F87"/>
    <w:rsid w:val="00047F1C"/>
    <w:rsid w:val="00050E3E"/>
    <w:rsid w:val="000514DC"/>
    <w:rsid w:val="000517CF"/>
    <w:rsid w:val="0005471E"/>
    <w:rsid w:val="00057138"/>
    <w:rsid w:val="00060AAA"/>
    <w:rsid w:val="0006429B"/>
    <w:rsid w:val="00064DCD"/>
    <w:rsid w:val="0006554F"/>
    <w:rsid w:val="00070A0A"/>
    <w:rsid w:val="00070D98"/>
    <w:rsid w:val="000716B7"/>
    <w:rsid w:val="00073388"/>
    <w:rsid w:val="000767FF"/>
    <w:rsid w:val="0008135A"/>
    <w:rsid w:val="00081B10"/>
    <w:rsid w:val="00084258"/>
    <w:rsid w:val="000848B3"/>
    <w:rsid w:val="00085BAF"/>
    <w:rsid w:val="00087CC5"/>
    <w:rsid w:val="0009005C"/>
    <w:rsid w:val="000945B0"/>
    <w:rsid w:val="00096BA9"/>
    <w:rsid w:val="00096F74"/>
    <w:rsid w:val="000A0152"/>
    <w:rsid w:val="000A09C4"/>
    <w:rsid w:val="000A1502"/>
    <w:rsid w:val="000A510C"/>
    <w:rsid w:val="000A7EFE"/>
    <w:rsid w:val="000B1852"/>
    <w:rsid w:val="000B23CB"/>
    <w:rsid w:val="000B3BB9"/>
    <w:rsid w:val="000B4E0C"/>
    <w:rsid w:val="000B58E9"/>
    <w:rsid w:val="000B629F"/>
    <w:rsid w:val="000C08F3"/>
    <w:rsid w:val="000C1A6B"/>
    <w:rsid w:val="000C269C"/>
    <w:rsid w:val="000C2C00"/>
    <w:rsid w:val="000C3925"/>
    <w:rsid w:val="000C40B9"/>
    <w:rsid w:val="000C5510"/>
    <w:rsid w:val="000C71B2"/>
    <w:rsid w:val="000D1336"/>
    <w:rsid w:val="000D2D32"/>
    <w:rsid w:val="000D396C"/>
    <w:rsid w:val="000D5C9F"/>
    <w:rsid w:val="000D7906"/>
    <w:rsid w:val="000E0C4B"/>
    <w:rsid w:val="000E0C64"/>
    <w:rsid w:val="000E357D"/>
    <w:rsid w:val="000E5571"/>
    <w:rsid w:val="000E6C36"/>
    <w:rsid w:val="000E6DAB"/>
    <w:rsid w:val="000F0CB0"/>
    <w:rsid w:val="000F1E2C"/>
    <w:rsid w:val="000F22AD"/>
    <w:rsid w:val="000F235E"/>
    <w:rsid w:val="000F4AB3"/>
    <w:rsid w:val="000F4E8D"/>
    <w:rsid w:val="000F6D8B"/>
    <w:rsid w:val="00105690"/>
    <w:rsid w:val="001059C3"/>
    <w:rsid w:val="0011089D"/>
    <w:rsid w:val="00111205"/>
    <w:rsid w:val="00112D5A"/>
    <w:rsid w:val="001139FD"/>
    <w:rsid w:val="00114A5C"/>
    <w:rsid w:val="00114D69"/>
    <w:rsid w:val="00115EA4"/>
    <w:rsid w:val="001163B8"/>
    <w:rsid w:val="00120A71"/>
    <w:rsid w:val="00120D19"/>
    <w:rsid w:val="0012337D"/>
    <w:rsid w:val="0012350B"/>
    <w:rsid w:val="00126498"/>
    <w:rsid w:val="00126555"/>
    <w:rsid w:val="00131D6C"/>
    <w:rsid w:val="00132925"/>
    <w:rsid w:val="001336B2"/>
    <w:rsid w:val="0013401E"/>
    <w:rsid w:val="001341E8"/>
    <w:rsid w:val="001370F4"/>
    <w:rsid w:val="001434D7"/>
    <w:rsid w:val="0014695E"/>
    <w:rsid w:val="0014750F"/>
    <w:rsid w:val="00150F38"/>
    <w:rsid w:val="001534FA"/>
    <w:rsid w:val="001549F0"/>
    <w:rsid w:val="001551FE"/>
    <w:rsid w:val="00156AF0"/>
    <w:rsid w:val="00156AFD"/>
    <w:rsid w:val="00160D3B"/>
    <w:rsid w:val="00161D0B"/>
    <w:rsid w:val="00163667"/>
    <w:rsid w:val="00163773"/>
    <w:rsid w:val="00163A8C"/>
    <w:rsid w:val="00164440"/>
    <w:rsid w:val="00165B74"/>
    <w:rsid w:val="0016667B"/>
    <w:rsid w:val="00166CFA"/>
    <w:rsid w:val="001700EF"/>
    <w:rsid w:val="00171BA7"/>
    <w:rsid w:val="00171C59"/>
    <w:rsid w:val="001720A6"/>
    <w:rsid w:val="0017213E"/>
    <w:rsid w:val="0017432B"/>
    <w:rsid w:val="00174827"/>
    <w:rsid w:val="0017614F"/>
    <w:rsid w:val="00177C22"/>
    <w:rsid w:val="00182211"/>
    <w:rsid w:val="0018502A"/>
    <w:rsid w:val="001870A9"/>
    <w:rsid w:val="00187114"/>
    <w:rsid w:val="00190B52"/>
    <w:rsid w:val="00192F81"/>
    <w:rsid w:val="00194198"/>
    <w:rsid w:val="00197214"/>
    <w:rsid w:val="00197FE7"/>
    <w:rsid w:val="001A0A74"/>
    <w:rsid w:val="001A474D"/>
    <w:rsid w:val="001A517C"/>
    <w:rsid w:val="001A5CB4"/>
    <w:rsid w:val="001B0C62"/>
    <w:rsid w:val="001B1E6E"/>
    <w:rsid w:val="001B37F9"/>
    <w:rsid w:val="001B389A"/>
    <w:rsid w:val="001B3C1C"/>
    <w:rsid w:val="001B3F58"/>
    <w:rsid w:val="001B669F"/>
    <w:rsid w:val="001B717E"/>
    <w:rsid w:val="001B7B44"/>
    <w:rsid w:val="001C0090"/>
    <w:rsid w:val="001C104C"/>
    <w:rsid w:val="001C1DA4"/>
    <w:rsid w:val="001D06F2"/>
    <w:rsid w:val="001D4492"/>
    <w:rsid w:val="001D608C"/>
    <w:rsid w:val="001E081F"/>
    <w:rsid w:val="001E13F6"/>
    <w:rsid w:val="001E2FE1"/>
    <w:rsid w:val="001E6948"/>
    <w:rsid w:val="001E6AC2"/>
    <w:rsid w:val="001E7C98"/>
    <w:rsid w:val="001F0162"/>
    <w:rsid w:val="001F0A13"/>
    <w:rsid w:val="001F5956"/>
    <w:rsid w:val="001F5E84"/>
    <w:rsid w:val="001F7CF1"/>
    <w:rsid w:val="001F7E8A"/>
    <w:rsid w:val="002002ED"/>
    <w:rsid w:val="00200CB3"/>
    <w:rsid w:val="00201FC3"/>
    <w:rsid w:val="00202271"/>
    <w:rsid w:val="002036C3"/>
    <w:rsid w:val="00205676"/>
    <w:rsid w:val="0020746B"/>
    <w:rsid w:val="002107F3"/>
    <w:rsid w:val="00210D7F"/>
    <w:rsid w:val="00212F85"/>
    <w:rsid w:val="00213762"/>
    <w:rsid w:val="0021472B"/>
    <w:rsid w:val="00216054"/>
    <w:rsid w:val="00217935"/>
    <w:rsid w:val="00221630"/>
    <w:rsid w:val="002219F2"/>
    <w:rsid w:val="002221D5"/>
    <w:rsid w:val="002231E7"/>
    <w:rsid w:val="00225429"/>
    <w:rsid w:val="00225674"/>
    <w:rsid w:val="0022623F"/>
    <w:rsid w:val="002270C7"/>
    <w:rsid w:val="00234986"/>
    <w:rsid w:val="0023594C"/>
    <w:rsid w:val="00235FAB"/>
    <w:rsid w:val="00237F95"/>
    <w:rsid w:val="002439BE"/>
    <w:rsid w:val="00243A84"/>
    <w:rsid w:val="00244DC3"/>
    <w:rsid w:val="00245691"/>
    <w:rsid w:val="00247677"/>
    <w:rsid w:val="00251107"/>
    <w:rsid w:val="00254AC4"/>
    <w:rsid w:val="0025505D"/>
    <w:rsid w:val="0025568C"/>
    <w:rsid w:val="0025624A"/>
    <w:rsid w:val="002569D2"/>
    <w:rsid w:val="00256F15"/>
    <w:rsid w:val="00257A27"/>
    <w:rsid w:val="002659C1"/>
    <w:rsid w:val="002703FE"/>
    <w:rsid w:val="002705F3"/>
    <w:rsid w:val="00270AA9"/>
    <w:rsid w:val="002715D6"/>
    <w:rsid w:val="00273113"/>
    <w:rsid w:val="00275E21"/>
    <w:rsid w:val="00277076"/>
    <w:rsid w:val="00281525"/>
    <w:rsid w:val="00282E72"/>
    <w:rsid w:val="00282FC7"/>
    <w:rsid w:val="0028390A"/>
    <w:rsid w:val="00284375"/>
    <w:rsid w:val="00286013"/>
    <w:rsid w:val="00286A22"/>
    <w:rsid w:val="00286AD4"/>
    <w:rsid w:val="00286E18"/>
    <w:rsid w:val="002918A0"/>
    <w:rsid w:val="00292413"/>
    <w:rsid w:val="00292EC8"/>
    <w:rsid w:val="0029436C"/>
    <w:rsid w:val="00294422"/>
    <w:rsid w:val="002947E8"/>
    <w:rsid w:val="00294CE1"/>
    <w:rsid w:val="00297007"/>
    <w:rsid w:val="00297EB9"/>
    <w:rsid w:val="002A08AE"/>
    <w:rsid w:val="002A5244"/>
    <w:rsid w:val="002A5634"/>
    <w:rsid w:val="002A667C"/>
    <w:rsid w:val="002B080D"/>
    <w:rsid w:val="002B12E5"/>
    <w:rsid w:val="002B20E5"/>
    <w:rsid w:val="002B222F"/>
    <w:rsid w:val="002B3235"/>
    <w:rsid w:val="002B3749"/>
    <w:rsid w:val="002B43C8"/>
    <w:rsid w:val="002C0A83"/>
    <w:rsid w:val="002C1DF8"/>
    <w:rsid w:val="002C2A12"/>
    <w:rsid w:val="002C5195"/>
    <w:rsid w:val="002C6736"/>
    <w:rsid w:val="002D2603"/>
    <w:rsid w:val="002D3212"/>
    <w:rsid w:val="002D3360"/>
    <w:rsid w:val="002D46AD"/>
    <w:rsid w:val="002D4AD0"/>
    <w:rsid w:val="002D50E8"/>
    <w:rsid w:val="002E113B"/>
    <w:rsid w:val="002E2732"/>
    <w:rsid w:val="002E414F"/>
    <w:rsid w:val="002E4431"/>
    <w:rsid w:val="002E62AE"/>
    <w:rsid w:val="002E69AB"/>
    <w:rsid w:val="002E7CBD"/>
    <w:rsid w:val="002F0988"/>
    <w:rsid w:val="003009B5"/>
    <w:rsid w:val="00302100"/>
    <w:rsid w:val="00302CBA"/>
    <w:rsid w:val="00302D06"/>
    <w:rsid w:val="003040AE"/>
    <w:rsid w:val="00304EAE"/>
    <w:rsid w:val="003050FD"/>
    <w:rsid w:val="003105EB"/>
    <w:rsid w:val="0031208E"/>
    <w:rsid w:val="00314634"/>
    <w:rsid w:val="00316CFE"/>
    <w:rsid w:val="003209B7"/>
    <w:rsid w:val="0032184B"/>
    <w:rsid w:val="00322AAB"/>
    <w:rsid w:val="00323CE9"/>
    <w:rsid w:val="0032536B"/>
    <w:rsid w:val="0033180B"/>
    <w:rsid w:val="00332ED6"/>
    <w:rsid w:val="003340B0"/>
    <w:rsid w:val="003367D1"/>
    <w:rsid w:val="00343DF7"/>
    <w:rsid w:val="00344328"/>
    <w:rsid w:val="00344BBD"/>
    <w:rsid w:val="003560A1"/>
    <w:rsid w:val="0036055F"/>
    <w:rsid w:val="00363FC4"/>
    <w:rsid w:val="00371CE2"/>
    <w:rsid w:val="003721E1"/>
    <w:rsid w:val="00372BCE"/>
    <w:rsid w:val="00375C8A"/>
    <w:rsid w:val="00375FC7"/>
    <w:rsid w:val="00376661"/>
    <w:rsid w:val="00376FD2"/>
    <w:rsid w:val="00377219"/>
    <w:rsid w:val="00381B41"/>
    <w:rsid w:val="00381DD8"/>
    <w:rsid w:val="0038319B"/>
    <w:rsid w:val="00383E9E"/>
    <w:rsid w:val="00386EC2"/>
    <w:rsid w:val="00387EAB"/>
    <w:rsid w:val="00391123"/>
    <w:rsid w:val="003914A1"/>
    <w:rsid w:val="003928FD"/>
    <w:rsid w:val="00392AD3"/>
    <w:rsid w:val="00397CDF"/>
    <w:rsid w:val="003A0369"/>
    <w:rsid w:val="003A3AF6"/>
    <w:rsid w:val="003A4F4C"/>
    <w:rsid w:val="003A51FD"/>
    <w:rsid w:val="003A698F"/>
    <w:rsid w:val="003A7731"/>
    <w:rsid w:val="003B066A"/>
    <w:rsid w:val="003B0F7E"/>
    <w:rsid w:val="003B1BC6"/>
    <w:rsid w:val="003B27CF"/>
    <w:rsid w:val="003B3190"/>
    <w:rsid w:val="003B5554"/>
    <w:rsid w:val="003C0F08"/>
    <w:rsid w:val="003C18D2"/>
    <w:rsid w:val="003C49C9"/>
    <w:rsid w:val="003C7CB6"/>
    <w:rsid w:val="003D00C1"/>
    <w:rsid w:val="003D15D0"/>
    <w:rsid w:val="003D2958"/>
    <w:rsid w:val="003D38F7"/>
    <w:rsid w:val="003D501C"/>
    <w:rsid w:val="003D6830"/>
    <w:rsid w:val="003D781D"/>
    <w:rsid w:val="003E0082"/>
    <w:rsid w:val="003E29D4"/>
    <w:rsid w:val="003E5D1E"/>
    <w:rsid w:val="003E6353"/>
    <w:rsid w:val="003E75A7"/>
    <w:rsid w:val="003F15E2"/>
    <w:rsid w:val="003F347A"/>
    <w:rsid w:val="003F3CF5"/>
    <w:rsid w:val="003F5351"/>
    <w:rsid w:val="003F69C5"/>
    <w:rsid w:val="00401D67"/>
    <w:rsid w:val="0040464B"/>
    <w:rsid w:val="00407E2D"/>
    <w:rsid w:val="00410E81"/>
    <w:rsid w:val="004148B3"/>
    <w:rsid w:val="0041758B"/>
    <w:rsid w:val="00417A48"/>
    <w:rsid w:val="004204B4"/>
    <w:rsid w:val="0042101A"/>
    <w:rsid w:val="0042136A"/>
    <w:rsid w:val="00422833"/>
    <w:rsid w:val="004252F4"/>
    <w:rsid w:val="004255AD"/>
    <w:rsid w:val="00426F80"/>
    <w:rsid w:val="00427446"/>
    <w:rsid w:val="00427731"/>
    <w:rsid w:val="00427C3F"/>
    <w:rsid w:val="0043082B"/>
    <w:rsid w:val="00431ED9"/>
    <w:rsid w:val="00432F4E"/>
    <w:rsid w:val="00433794"/>
    <w:rsid w:val="0043451A"/>
    <w:rsid w:val="004345F2"/>
    <w:rsid w:val="00441E8C"/>
    <w:rsid w:val="00443FC3"/>
    <w:rsid w:val="00444F84"/>
    <w:rsid w:val="00447976"/>
    <w:rsid w:val="00447DAD"/>
    <w:rsid w:val="004503A4"/>
    <w:rsid w:val="00453E3C"/>
    <w:rsid w:val="00456EED"/>
    <w:rsid w:val="0045770A"/>
    <w:rsid w:val="004610DD"/>
    <w:rsid w:val="00464FEE"/>
    <w:rsid w:val="00466C20"/>
    <w:rsid w:val="00466EEB"/>
    <w:rsid w:val="00467B2B"/>
    <w:rsid w:val="00470357"/>
    <w:rsid w:val="00471C88"/>
    <w:rsid w:val="00472AD3"/>
    <w:rsid w:val="00474F3B"/>
    <w:rsid w:val="004763CF"/>
    <w:rsid w:val="00476406"/>
    <w:rsid w:val="0048119D"/>
    <w:rsid w:val="00482EB1"/>
    <w:rsid w:val="00485AFE"/>
    <w:rsid w:val="00486718"/>
    <w:rsid w:val="00486895"/>
    <w:rsid w:val="00492902"/>
    <w:rsid w:val="00492FA7"/>
    <w:rsid w:val="00494B8C"/>
    <w:rsid w:val="004A0D2F"/>
    <w:rsid w:val="004A21EB"/>
    <w:rsid w:val="004A3990"/>
    <w:rsid w:val="004A3A17"/>
    <w:rsid w:val="004A3AE8"/>
    <w:rsid w:val="004A4379"/>
    <w:rsid w:val="004A4472"/>
    <w:rsid w:val="004A5F2D"/>
    <w:rsid w:val="004A5F6F"/>
    <w:rsid w:val="004B1125"/>
    <w:rsid w:val="004B1E4E"/>
    <w:rsid w:val="004B2B97"/>
    <w:rsid w:val="004B53BB"/>
    <w:rsid w:val="004B58A0"/>
    <w:rsid w:val="004C1229"/>
    <w:rsid w:val="004C1ADF"/>
    <w:rsid w:val="004C3351"/>
    <w:rsid w:val="004C66DC"/>
    <w:rsid w:val="004C6ACC"/>
    <w:rsid w:val="004D1AF6"/>
    <w:rsid w:val="004D26B3"/>
    <w:rsid w:val="004D3CF4"/>
    <w:rsid w:val="004D54E5"/>
    <w:rsid w:val="004D5571"/>
    <w:rsid w:val="004D6A84"/>
    <w:rsid w:val="004D7E6C"/>
    <w:rsid w:val="004E2DEE"/>
    <w:rsid w:val="004E3916"/>
    <w:rsid w:val="004E48B8"/>
    <w:rsid w:val="004E56E5"/>
    <w:rsid w:val="004E6C5D"/>
    <w:rsid w:val="004E7CEA"/>
    <w:rsid w:val="004F3674"/>
    <w:rsid w:val="004F52CA"/>
    <w:rsid w:val="00500608"/>
    <w:rsid w:val="00500E04"/>
    <w:rsid w:val="00501290"/>
    <w:rsid w:val="00501CD1"/>
    <w:rsid w:val="00503B65"/>
    <w:rsid w:val="005054AA"/>
    <w:rsid w:val="005055FD"/>
    <w:rsid w:val="00506346"/>
    <w:rsid w:val="00510BCD"/>
    <w:rsid w:val="00512A74"/>
    <w:rsid w:val="00513A0D"/>
    <w:rsid w:val="00513E78"/>
    <w:rsid w:val="0051667C"/>
    <w:rsid w:val="0051710C"/>
    <w:rsid w:val="00520B4D"/>
    <w:rsid w:val="00521F2B"/>
    <w:rsid w:val="00522BB5"/>
    <w:rsid w:val="0052321B"/>
    <w:rsid w:val="005235D3"/>
    <w:rsid w:val="005245B1"/>
    <w:rsid w:val="00526125"/>
    <w:rsid w:val="00526196"/>
    <w:rsid w:val="0052693F"/>
    <w:rsid w:val="00527EB8"/>
    <w:rsid w:val="005319D7"/>
    <w:rsid w:val="005333E0"/>
    <w:rsid w:val="00533EF4"/>
    <w:rsid w:val="00536AA8"/>
    <w:rsid w:val="0054223C"/>
    <w:rsid w:val="00545353"/>
    <w:rsid w:val="005463A9"/>
    <w:rsid w:val="00546F57"/>
    <w:rsid w:val="0054708F"/>
    <w:rsid w:val="005474D6"/>
    <w:rsid w:val="00554F2B"/>
    <w:rsid w:val="00562BF1"/>
    <w:rsid w:val="005633AC"/>
    <w:rsid w:val="00571DDB"/>
    <w:rsid w:val="005756F9"/>
    <w:rsid w:val="00575B38"/>
    <w:rsid w:val="00576844"/>
    <w:rsid w:val="005773BD"/>
    <w:rsid w:val="0058038D"/>
    <w:rsid w:val="00580BCF"/>
    <w:rsid w:val="00582CB3"/>
    <w:rsid w:val="00583A50"/>
    <w:rsid w:val="00590615"/>
    <w:rsid w:val="0059065A"/>
    <w:rsid w:val="005928D7"/>
    <w:rsid w:val="005943D3"/>
    <w:rsid w:val="005945F6"/>
    <w:rsid w:val="00595C07"/>
    <w:rsid w:val="005963C4"/>
    <w:rsid w:val="00597C8F"/>
    <w:rsid w:val="005A560D"/>
    <w:rsid w:val="005A580B"/>
    <w:rsid w:val="005B04D0"/>
    <w:rsid w:val="005B187D"/>
    <w:rsid w:val="005B4EAA"/>
    <w:rsid w:val="005B73B6"/>
    <w:rsid w:val="005B7654"/>
    <w:rsid w:val="005C5138"/>
    <w:rsid w:val="005C5ED9"/>
    <w:rsid w:val="005C70F2"/>
    <w:rsid w:val="005D141F"/>
    <w:rsid w:val="005D21DE"/>
    <w:rsid w:val="005D2F00"/>
    <w:rsid w:val="005D43A7"/>
    <w:rsid w:val="005D44A5"/>
    <w:rsid w:val="005D45C9"/>
    <w:rsid w:val="005D46EE"/>
    <w:rsid w:val="005E1DE6"/>
    <w:rsid w:val="005E3F41"/>
    <w:rsid w:val="005E6C7E"/>
    <w:rsid w:val="005F13FA"/>
    <w:rsid w:val="005F2A22"/>
    <w:rsid w:val="005F4BD5"/>
    <w:rsid w:val="0060008F"/>
    <w:rsid w:val="006023C2"/>
    <w:rsid w:val="0060255E"/>
    <w:rsid w:val="006026DA"/>
    <w:rsid w:val="00602BAF"/>
    <w:rsid w:val="00603461"/>
    <w:rsid w:val="00603FCF"/>
    <w:rsid w:val="00604EFE"/>
    <w:rsid w:val="00607F27"/>
    <w:rsid w:val="00613DA8"/>
    <w:rsid w:val="00614B07"/>
    <w:rsid w:val="006168E1"/>
    <w:rsid w:val="00616EF1"/>
    <w:rsid w:val="00617ED9"/>
    <w:rsid w:val="0062040F"/>
    <w:rsid w:val="00622936"/>
    <w:rsid w:val="0062391C"/>
    <w:rsid w:val="0062406D"/>
    <w:rsid w:val="00624998"/>
    <w:rsid w:val="00624A87"/>
    <w:rsid w:val="0062593D"/>
    <w:rsid w:val="0062731D"/>
    <w:rsid w:val="00633610"/>
    <w:rsid w:val="00636172"/>
    <w:rsid w:val="00637953"/>
    <w:rsid w:val="0064016B"/>
    <w:rsid w:val="0064206D"/>
    <w:rsid w:val="00645937"/>
    <w:rsid w:val="00651B5B"/>
    <w:rsid w:val="00654324"/>
    <w:rsid w:val="0065509C"/>
    <w:rsid w:val="0065674E"/>
    <w:rsid w:val="00657880"/>
    <w:rsid w:val="00657F07"/>
    <w:rsid w:val="00661B4E"/>
    <w:rsid w:val="00661CF0"/>
    <w:rsid w:val="00662C19"/>
    <w:rsid w:val="0066416E"/>
    <w:rsid w:val="00665485"/>
    <w:rsid w:val="006700DD"/>
    <w:rsid w:val="00670405"/>
    <w:rsid w:val="0067080A"/>
    <w:rsid w:val="00670B1B"/>
    <w:rsid w:val="006729FF"/>
    <w:rsid w:val="0067327B"/>
    <w:rsid w:val="006734EC"/>
    <w:rsid w:val="00675F41"/>
    <w:rsid w:val="00675F85"/>
    <w:rsid w:val="00676400"/>
    <w:rsid w:val="00680221"/>
    <w:rsid w:val="0068095A"/>
    <w:rsid w:val="0068098C"/>
    <w:rsid w:val="006811A0"/>
    <w:rsid w:val="006815CE"/>
    <w:rsid w:val="00682EB4"/>
    <w:rsid w:val="0068579F"/>
    <w:rsid w:val="00692D9A"/>
    <w:rsid w:val="00694E8C"/>
    <w:rsid w:val="00695214"/>
    <w:rsid w:val="006953F4"/>
    <w:rsid w:val="006962D3"/>
    <w:rsid w:val="006A1A0E"/>
    <w:rsid w:val="006A210F"/>
    <w:rsid w:val="006A28D8"/>
    <w:rsid w:val="006A64F2"/>
    <w:rsid w:val="006A6FAE"/>
    <w:rsid w:val="006B3EFB"/>
    <w:rsid w:val="006B54A5"/>
    <w:rsid w:val="006B690F"/>
    <w:rsid w:val="006B69E2"/>
    <w:rsid w:val="006C245B"/>
    <w:rsid w:val="006C3072"/>
    <w:rsid w:val="006C578A"/>
    <w:rsid w:val="006C5DA4"/>
    <w:rsid w:val="006C6F08"/>
    <w:rsid w:val="006C7836"/>
    <w:rsid w:val="006D491B"/>
    <w:rsid w:val="006D5BBC"/>
    <w:rsid w:val="006D6B1D"/>
    <w:rsid w:val="006E0D29"/>
    <w:rsid w:val="006E1DF2"/>
    <w:rsid w:val="006E2729"/>
    <w:rsid w:val="006E57E8"/>
    <w:rsid w:val="006F08AE"/>
    <w:rsid w:val="006F27D5"/>
    <w:rsid w:val="006F2ACE"/>
    <w:rsid w:val="007000FB"/>
    <w:rsid w:val="007008E0"/>
    <w:rsid w:val="0070431A"/>
    <w:rsid w:val="00705235"/>
    <w:rsid w:val="0071044A"/>
    <w:rsid w:val="007106F7"/>
    <w:rsid w:val="007107AD"/>
    <w:rsid w:val="00714028"/>
    <w:rsid w:val="00715311"/>
    <w:rsid w:val="00716ABB"/>
    <w:rsid w:val="00716B74"/>
    <w:rsid w:val="00721F14"/>
    <w:rsid w:val="00722DC3"/>
    <w:rsid w:val="00723821"/>
    <w:rsid w:val="007241C6"/>
    <w:rsid w:val="00726C39"/>
    <w:rsid w:val="00727D45"/>
    <w:rsid w:val="007300F8"/>
    <w:rsid w:val="00735001"/>
    <w:rsid w:val="00737E9E"/>
    <w:rsid w:val="007415D5"/>
    <w:rsid w:val="00741D25"/>
    <w:rsid w:val="00742C25"/>
    <w:rsid w:val="00743300"/>
    <w:rsid w:val="007449CB"/>
    <w:rsid w:val="00744C16"/>
    <w:rsid w:val="00744DC7"/>
    <w:rsid w:val="00745364"/>
    <w:rsid w:val="00747A6F"/>
    <w:rsid w:val="007520AB"/>
    <w:rsid w:val="00752308"/>
    <w:rsid w:val="00764D5B"/>
    <w:rsid w:val="00764E26"/>
    <w:rsid w:val="00766C21"/>
    <w:rsid w:val="00767683"/>
    <w:rsid w:val="0077010C"/>
    <w:rsid w:val="00772875"/>
    <w:rsid w:val="0077419F"/>
    <w:rsid w:val="00776BEF"/>
    <w:rsid w:val="00780DB7"/>
    <w:rsid w:val="00781BAD"/>
    <w:rsid w:val="007830B1"/>
    <w:rsid w:val="00783E2F"/>
    <w:rsid w:val="00784CEE"/>
    <w:rsid w:val="00787B82"/>
    <w:rsid w:val="00792375"/>
    <w:rsid w:val="007927E0"/>
    <w:rsid w:val="0079403D"/>
    <w:rsid w:val="00796F08"/>
    <w:rsid w:val="007A1A4C"/>
    <w:rsid w:val="007A23F2"/>
    <w:rsid w:val="007A3DF4"/>
    <w:rsid w:val="007A4181"/>
    <w:rsid w:val="007A46A0"/>
    <w:rsid w:val="007A4D87"/>
    <w:rsid w:val="007A646C"/>
    <w:rsid w:val="007B21DD"/>
    <w:rsid w:val="007B3B0D"/>
    <w:rsid w:val="007B430A"/>
    <w:rsid w:val="007B51B9"/>
    <w:rsid w:val="007B5630"/>
    <w:rsid w:val="007C0BAC"/>
    <w:rsid w:val="007C2688"/>
    <w:rsid w:val="007C2DB2"/>
    <w:rsid w:val="007C5E26"/>
    <w:rsid w:val="007C6AD6"/>
    <w:rsid w:val="007D2137"/>
    <w:rsid w:val="007D3A28"/>
    <w:rsid w:val="007D4AFA"/>
    <w:rsid w:val="007D67D1"/>
    <w:rsid w:val="007E2A88"/>
    <w:rsid w:val="007E3D09"/>
    <w:rsid w:val="007E5ECF"/>
    <w:rsid w:val="007E65F3"/>
    <w:rsid w:val="00803C80"/>
    <w:rsid w:val="008046A7"/>
    <w:rsid w:val="00813028"/>
    <w:rsid w:val="00815424"/>
    <w:rsid w:val="00815436"/>
    <w:rsid w:val="0081794C"/>
    <w:rsid w:val="0082072C"/>
    <w:rsid w:val="008211B6"/>
    <w:rsid w:val="008215F2"/>
    <w:rsid w:val="00822106"/>
    <w:rsid w:val="0082268A"/>
    <w:rsid w:val="00823ECB"/>
    <w:rsid w:val="008305E5"/>
    <w:rsid w:val="00831EDA"/>
    <w:rsid w:val="00833DCA"/>
    <w:rsid w:val="008363BD"/>
    <w:rsid w:val="00841A4D"/>
    <w:rsid w:val="008433EA"/>
    <w:rsid w:val="00843476"/>
    <w:rsid w:val="00843826"/>
    <w:rsid w:val="00843945"/>
    <w:rsid w:val="00847202"/>
    <w:rsid w:val="00847553"/>
    <w:rsid w:val="008524F5"/>
    <w:rsid w:val="008527AF"/>
    <w:rsid w:val="00852BFB"/>
    <w:rsid w:val="00853982"/>
    <w:rsid w:val="0085531D"/>
    <w:rsid w:val="00856343"/>
    <w:rsid w:val="0085796E"/>
    <w:rsid w:val="00860898"/>
    <w:rsid w:val="008631AD"/>
    <w:rsid w:val="0086642C"/>
    <w:rsid w:val="00872392"/>
    <w:rsid w:val="008739F3"/>
    <w:rsid w:val="00875888"/>
    <w:rsid w:val="00875DE6"/>
    <w:rsid w:val="00876079"/>
    <w:rsid w:val="00877335"/>
    <w:rsid w:val="008779FD"/>
    <w:rsid w:val="00881A7C"/>
    <w:rsid w:val="008820E9"/>
    <w:rsid w:val="008834DA"/>
    <w:rsid w:val="00885412"/>
    <w:rsid w:val="0088650D"/>
    <w:rsid w:val="0089017C"/>
    <w:rsid w:val="0089092B"/>
    <w:rsid w:val="00890FD6"/>
    <w:rsid w:val="0089104A"/>
    <w:rsid w:val="00893AEA"/>
    <w:rsid w:val="00894A65"/>
    <w:rsid w:val="00895B38"/>
    <w:rsid w:val="00896729"/>
    <w:rsid w:val="00896DED"/>
    <w:rsid w:val="00897E6A"/>
    <w:rsid w:val="008A23D3"/>
    <w:rsid w:val="008A43BB"/>
    <w:rsid w:val="008A4419"/>
    <w:rsid w:val="008A53F1"/>
    <w:rsid w:val="008A56AE"/>
    <w:rsid w:val="008A6371"/>
    <w:rsid w:val="008B629C"/>
    <w:rsid w:val="008B6526"/>
    <w:rsid w:val="008B71D2"/>
    <w:rsid w:val="008C0A8C"/>
    <w:rsid w:val="008C1CCC"/>
    <w:rsid w:val="008C41D9"/>
    <w:rsid w:val="008C4B08"/>
    <w:rsid w:val="008C6C90"/>
    <w:rsid w:val="008C6CD3"/>
    <w:rsid w:val="008C6F8C"/>
    <w:rsid w:val="008D25CC"/>
    <w:rsid w:val="008D3E8B"/>
    <w:rsid w:val="008D5B17"/>
    <w:rsid w:val="008D72E7"/>
    <w:rsid w:val="008D7CB6"/>
    <w:rsid w:val="008E0184"/>
    <w:rsid w:val="008E19FD"/>
    <w:rsid w:val="008E1A72"/>
    <w:rsid w:val="008E42CB"/>
    <w:rsid w:val="008E482E"/>
    <w:rsid w:val="008E484D"/>
    <w:rsid w:val="008E4AAD"/>
    <w:rsid w:val="008E5C23"/>
    <w:rsid w:val="008F0EDC"/>
    <w:rsid w:val="008F216B"/>
    <w:rsid w:val="008F3DEC"/>
    <w:rsid w:val="008F457B"/>
    <w:rsid w:val="008F5E1E"/>
    <w:rsid w:val="008F6C35"/>
    <w:rsid w:val="00903F27"/>
    <w:rsid w:val="00904091"/>
    <w:rsid w:val="009044B7"/>
    <w:rsid w:val="009063FA"/>
    <w:rsid w:val="00906E26"/>
    <w:rsid w:val="00910515"/>
    <w:rsid w:val="00912360"/>
    <w:rsid w:val="00914472"/>
    <w:rsid w:val="009154D6"/>
    <w:rsid w:val="009163C9"/>
    <w:rsid w:val="00917AE9"/>
    <w:rsid w:val="00921DA9"/>
    <w:rsid w:val="00922491"/>
    <w:rsid w:val="00934F65"/>
    <w:rsid w:val="00937AE1"/>
    <w:rsid w:val="009411FD"/>
    <w:rsid w:val="0094137F"/>
    <w:rsid w:val="00941BFF"/>
    <w:rsid w:val="00941E0A"/>
    <w:rsid w:val="00941F49"/>
    <w:rsid w:val="00942B3C"/>
    <w:rsid w:val="00943570"/>
    <w:rsid w:val="00951621"/>
    <w:rsid w:val="00951681"/>
    <w:rsid w:val="00951BC4"/>
    <w:rsid w:val="00952163"/>
    <w:rsid w:val="00953B11"/>
    <w:rsid w:val="00953FEA"/>
    <w:rsid w:val="00956A19"/>
    <w:rsid w:val="009575C3"/>
    <w:rsid w:val="009603C9"/>
    <w:rsid w:val="00960B87"/>
    <w:rsid w:val="0096278B"/>
    <w:rsid w:val="00962AAD"/>
    <w:rsid w:val="009635AB"/>
    <w:rsid w:val="0096404B"/>
    <w:rsid w:val="00964ECF"/>
    <w:rsid w:val="00971A09"/>
    <w:rsid w:val="00973E74"/>
    <w:rsid w:val="00974281"/>
    <w:rsid w:val="009751C2"/>
    <w:rsid w:val="00975E03"/>
    <w:rsid w:val="009764AB"/>
    <w:rsid w:val="009770EA"/>
    <w:rsid w:val="009772E0"/>
    <w:rsid w:val="00980566"/>
    <w:rsid w:val="0098204E"/>
    <w:rsid w:val="009830F8"/>
    <w:rsid w:val="00984C2A"/>
    <w:rsid w:val="00984DDB"/>
    <w:rsid w:val="00986732"/>
    <w:rsid w:val="00986ECD"/>
    <w:rsid w:val="009903E3"/>
    <w:rsid w:val="00990BCC"/>
    <w:rsid w:val="009911B5"/>
    <w:rsid w:val="0099176B"/>
    <w:rsid w:val="0099459B"/>
    <w:rsid w:val="00994C28"/>
    <w:rsid w:val="00995F6D"/>
    <w:rsid w:val="009972E5"/>
    <w:rsid w:val="009A2737"/>
    <w:rsid w:val="009A2A70"/>
    <w:rsid w:val="009A3D45"/>
    <w:rsid w:val="009A622A"/>
    <w:rsid w:val="009A64B7"/>
    <w:rsid w:val="009A7D1A"/>
    <w:rsid w:val="009B3268"/>
    <w:rsid w:val="009B5FBB"/>
    <w:rsid w:val="009B6AE5"/>
    <w:rsid w:val="009B795E"/>
    <w:rsid w:val="009C12E0"/>
    <w:rsid w:val="009C27CF"/>
    <w:rsid w:val="009C2CE7"/>
    <w:rsid w:val="009C37FA"/>
    <w:rsid w:val="009C4E1E"/>
    <w:rsid w:val="009D0659"/>
    <w:rsid w:val="009D119A"/>
    <w:rsid w:val="009D1B63"/>
    <w:rsid w:val="009D351D"/>
    <w:rsid w:val="009D3FC3"/>
    <w:rsid w:val="009D4AFE"/>
    <w:rsid w:val="009D674B"/>
    <w:rsid w:val="009D68DC"/>
    <w:rsid w:val="009D6A18"/>
    <w:rsid w:val="009D737E"/>
    <w:rsid w:val="009E0743"/>
    <w:rsid w:val="009E0762"/>
    <w:rsid w:val="009E0E2B"/>
    <w:rsid w:val="009E16BB"/>
    <w:rsid w:val="009E3575"/>
    <w:rsid w:val="009E6487"/>
    <w:rsid w:val="009E6878"/>
    <w:rsid w:val="009E722E"/>
    <w:rsid w:val="009F0184"/>
    <w:rsid w:val="009F07ED"/>
    <w:rsid w:val="009F17FE"/>
    <w:rsid w:val="009F193A"/>
    <w:rsid w:val="009F2B70"/>
    <w:rsid w:val="009F34A1"/>
    <w:rsid w:val="009F4617"/>
    <w:rsid w:val="009F47A7"/>
    <w:rsid w:val="009F4940"/>
    <w:rsid w:val="009F7990"/>
    <w:rsid w:val="009F79EB"/>
    <w:rsid w:val="009F7A6D"/>
    <w:rsid w:val="00A009D4"/>
    <w:rsid w:val="00A00DC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5AF1"/>
    <w:rsid w:val="00A35E6C"/>
    <w:rsid w:val="00A367E7"/>
    <w:rsid w:val="00A36D4C"/>
    <w:rsid w:val="00A36F29"/>
    <w:rsid w:val="00A43A1C"/>
    <w:rsid w:val="00A442C3"/>
    <w:rsid w:val="00A4779D"/>
    <w:rsid w:val="00A544BF"/>
    <w:rsid w:val="00A575A7"/>
    <w:rsid w:val="00A60FB3"/>
    <w:rsid w:val="00A6198D"/>
    <w:rsid w:val="00A64001"/>
    <w:rsid w:val="00A65698"/>
    <w:rsid w:val="00A7014D"/>
    <w:rsid w:val="00A71047"/>
    <w:rsid w:val="00A722F9"/>
    <w:rsid w:val="00A7350E"/>
    <w:rsid w:val="00A73572"/>
    <w:rsid w:val="00A82C6C"/>
    <w:rsid w:val="00A835FF"/>
    <w:rsid w:val="00A83846"/>
    <w:rsid w:val="00A83E30"/>
    <w:rsid w:val="00A90C2F"/>
    <w:rsid w:val="00A916E8"/>
    <w:rsid w:val="00A92349"/>
    <w:rsid w:val="00A9375E"/>
    <w:rsid w:val="00A944BC"/>
    <w:rsid w:val="00A954F0"/>
    <w:rsid w:val="00A97F70"/>
    <w:rsid w:val="00AA1CCA"/>
    <w:rsid w:val="00AA2355"/>
    <w:rsid w:val="00AA2DE8"/>
    <w:rsid w:val="00AB07B5"/>
    <w:rsid w:val="00AB0B25"/>
    <w:rsid w:val="00AB186C"/>
    <w:rsid w:val="00AB3EDF"/>
    <w:rsid w:val="00AB4F34"/>
    <w:rsid w:val="00AB515B"/>
    <w:rsid w:val="00AB78AA"/>
    <w:rsid w:val="00AC051E"/>
    <w:rsid w:val="00AC3769"/>
    <w:rsid w:val="00AC3AF2"/>
    <w:rsid w:val="00AC54FF"/>
    <w:rsid w:val="00AC575A"/>
    <w:rsid w:val="00AC741F"/>
    <w:rsid w:val="00AD066A"/>
    <w:rsid w:val="00AD069F"/>
    <w:rsid w:val="00AD30FA"/>
    <w:rsid w:val="00AD3607"/>
    <w:rsid w:val="00AD6EF2"/>
    <w:rsid w:val="00AE14D4"/>
    <w:rsid w:val="00AE3450"/>
    <w:rsid w:val="00AE3BF5"/>
    <w:rsid w:val="00AE699D"/>
    <w:rsid w:val="00AE7895"/>
    <w:rsid w:val="00AF0EE7"/>
    <w:rsid w:val="00AF1477"/>
    <w:rsid w:val="00AF14F3"/>
    <w:rsid w:val="00AF33FC"/>
    <w:rsid w:val="00AF4C7A"/>
    <w:rsid w:val="00AF6FC9"/>
    <w:rsid w:val="00B00AA3"/>
    <w:rsid w:val="00B0123E"/>
    <w:rsid w:val="00B015D0"/>
    <w:rsid w:val="00B017E6"/>
    <w:rsid w:val="00B04340"/>
    <w:rsid w:val="00B05B93"/>
    <w:rsid w:val="00B072ED"/>
    <w:rsid w:val="00B14A97"/>
    <w:rsid w:val="00B15030"/>
    <w:rsid w:val="00B150FA"/>
    <w:rsid w:val="00B1670B"/>
    <w:rsid w:val="00B176DD"/>
    <w:rsid w:val="00B20D8C"/>
    <w:rsid w:val="00B20D8D"/>
    <w:rsid w:val="00B20EE3"/>
    <w:rsid w:val="00B21B7C"/>
    <w:rsid w:val="00B22AC5"/>
    <w:rsid w:val="00B24C6D"/>
    <w:rsid w:val="00B267E0"/>
    <w:rsid w:val="00B306C9"/>
    <w:rsid w:val="00B323F0"/>
    <w:rsid w:val="00B34559"/>
    <w:rsid w:val="00B34B45"/>
    <w:rsid w:val="00B37E41"/>
    <w:rsid w:val="00B410BF"/>
    <w:rsid w:val="00B42A94"/>
    <w:rsid w:val="00B4562F"/>
    <w:rsid w:val="00B47709"/>
    <w:rsid w:val="00B50794"/>
    <w:rsid w:val="00B50D59"/>
    <w:rsid w:val="00B517F3"/>
    <w:rsid w:val="00B51BD6"/>
    <w:rsid w:val="00B64FEC"/>
    <w:rsid w:val="00B6677C"/>
    <w:rsid w:val="00B67360"/>
    <w:rsid w:val="00B70FB8"/>
    <w:rsid w:val="00B71F14"/>
    <w:rsid w:val="00B7524D"/>
    <w:rsid w:val="00B75FAB"/>
    <w:rsid w:val="00B76127"/>
    <w:rsid w:val="00B763C7"/>
    <w:rsid w:val="00B7646C"/>
    <w:rsid w:val="00B80476"/>
    <w:rsid w:val="00B816DD"/>
    <w:rsid w:val="00B81A18"/>
    <w:rsid w:val="00B81B5D"/>
    <w:rsid w:val="00B81D8F"/>
    <w:rsid w:val="00B82AC2"/>
    <w:rsid w:val="00B83C4A"/>
    <w:rsid w:val="00B84B10"/>
    <w:rsid w:val="00B84C59"/>
    <w:rsid w:val="00B85E90"/>
    <w:rsid w:val="00B926E8"/>
    <w:rsid w:val="00B93289"/>
    <w:rsid w:val="00B932A5"/>
    <w:rsid w:val="00BA0069"/>
    <w:rsid w:val="00BA1D27"/>
    <w:rsid w:val="00BA3333"/>
    <w:rsid w:val="00BA36B3"/>
    <w:rsid w:val="00BA45E7"/>
    <w:rsid w:val="00BA4FDC"/>
    <w:rsid w:val="00BA582C"/>
    <w:rsid w:val="00BA5B1F"/>
    <w:rsid w:val="00BA66B1"/>
    <w:rsid w:val="00BA6867"/>
    <w:rsid w:val="00BB1638"/>
    <w:rsid w:val="00BB1A11"/>
    <w:rsid w:val="00BB4BAF"/>
    <w:rsid w:val="00BB51FB"/>
    <w:rsid w:val="00BB676C"/>
    <w:rsid w:val="00BB7471"/>
    <w:rsid w:val="00BB7E8B"/>
    <w:rsid w:val="00BC04CE"/>
    <w:rsid w:val="00BC1DCF"/>
    <w:rsid w:val="00BC346D"/>
    <w:rsid w:val="00BC35D4"/>
    <w:rsid w:val="00BC3D16"/>
    <w:rsid w:val="00BC56F4"/>
    <w:rsid w:val="00BD4B53"/>
    <w:rsid w:val="00BD4DFB"/>
    <w:rsid w:val="00BD610D"/>
    <w:rsid w:val="00BD68D2"/>
    <w:rsid w:val="00BD6E6A"/>
    <w:rsid w:val="00BE3510"/>
    <w:rsid w:val="00BE3BF0"/>
    <w:rsid w:val="00BE66CB"/>
    <w:rsid w:val="00BE761E"/>
    <w:rsid w:val="00BE7C7B"/>
    <w:rsid w:val="00BF0827"/>
    <w:rsid w:val="00BF2F4A"/>
    <w:rsid w:val="00BF3093"/>
    <w:rsid w:val="00BF38AF"/>
    <w:rsid w:val="00BF3C89"/>
    <w:rsid w:val="00C015B3"/>
    <w:rsid w:val="00C02423"/>
    <w:rsid w:val="00C044AC"/>
    <w:rsid w:val="00C04531"/>
    <w:rsid w:val="00C04558"/>
    <w:rsid w:val="00C04EA1"/>
    <w:rsid w:val="00C055EF"/>
    <w:rsid w:val="00C07612"/>
    <w:rsid w:val="00C100B9"/>
    <w:rsid w:val="00C10C78"/>
    <w:rsid w:val="00C11AAF"/>
    <w:rsid w:val="00C11EFF"/>
    <w:rsid w:val="00C124E6"/>
    <w:rsid w:val="00C13F83"/>
    <w:rsid w:val="00C15ECA"/>
    <w:rsid w:val="00C160E0"/>
    <w:rsid w:val="00C17120"/>
    <w:rsid w:val="00C20E93"/>
    <w:rsid w:val="00C222F3"/>
    <w:rsid w:val="00C23BF2"/>
    <w:rsid w:val="00C24004"/>
    <w:rsid w:val="00C24455"/>
    <w:rsid w:val="00C254F0"/>
    <w:rsid w:val="00C25EDA"/>
    <w:rsid w:val="00C30349"/>
    <w:rsid w:val="00C3047B"/>
    <w:rsid w:val="00C34E26"/>
    <w:rsid w:val="00C35674"/>
    <w:rsid w:val="00C37CD0"/>
    <w:rsid w:val="00C44EDD"/>
    <w:rsid w:val="00C4508D"/>
    <w:rsid w:val="00C46557"/>
    <w:rsid w:val="00C46DC6"/>
    <w:rsid w:val="00C4789A"/>
    <w:rsid w:val="00C54579"/>
    <w:rsid w:val="00C55122"/>
    <w:rsid w:val="00C55401"/>
    <w:rsid w:val="00C679CE"/>
    <w:rsid w:val="00C73A6E"/>
    <w:rsid w:val="00C75773"/>
    <w:rsid w:val="00C75F6A"/>
    <w:rsid w:val="00C77BF9"/>
    <w:rsid w:val="00C81090"/>
    <w:rsid w:val="00C85794"/>
    <w:rsid w:val="00C85A5E"/>
    <w:rsid w:val="00C93740"/>
    <w:rsid w:val="00C96C3D"/>
    <w:rsid w:val="00C9730E"/>
    <w:rsid w:val="00CA06B1"/>
    <w:rsid w:val="00CA256A"/>
    <w:rsid w:val="00CA49EC"/>
    <w:rsid w:val="00CA6AF5"/>
    <w:rsid w:val="00CA6B55"/>
    <w:rsid w:val="00CA7F6D"/>
    <w:rsid w:val="00CB0498"/>
    <w:rsid w:val="00CB448D"/>
    <w:rsid w:val="00CB7B6B"/>
    <w:rsid w:val="00CC038C"/>
    <w:rsid w:val="00CC0BE8"/>
    <w:rsid w:val="00CC3421"/>
    <w:rsid w:val="00CC3E11"/>
    <w:rsid w:val="00CC47F1"/>
    <w:rsid w:val="00CC596A"/>
    <w:rsid w:val="00CC5E16"/>
    <w:rsid w:val="00CC6700"/>
    <w:rsid w:val="00CC6D89"/>
    <w:rsid w:val="00CC6F63"/>
    <w:rsid w:val="00CD0029"/>
    <w:rsid w:val="00CD20F8"/>
    <w:rsid w:val="00CD34E9"/>
    <w:rsid w:val="00CD4F83"/>
    <w:rsid w:val="00CE0B58"/>
    <w:rsid w:val="00CE116F"/>
    <w:rsid w:val="00CE1403"/>
    <w:rsid w:val="00CE21D8"/>
    <w:rsid w:val="00CE2FD5"/>
    <w:rsid w:val="00CE354D"/>
    <w:rsid w:val="00CE3B7D"/>
    <w:rsid w:val="00CE5E66"/>
    <w:rsid w:val="00CE617C"/>
    <w:rsid w:val="00CF034F"/>
    <w:rsid w:val="00CF1A8C"/>
    <w:rsid w:val="00CF35E9"/>
    <w:rsid w:val="00CF43F2"/>
    <w:rsid w:val="00CF4B8D"/>
    <w:rsid w:val="00CF5E0E"/>
    <w:rsid w:val="00CF7BAF"/>
    <w:rsid w:val="00D02312"/>
    <w:rsid w:val="00D04772"/>
    <w:rsid w:val="00D04832"/>
    <w:rsid w:val="00D05664"/>
    <w:rsid w:val="00D06CF4"/>
    <w:rsid w:val="00D0780E"/>
    <w:rsid w:val="00D1088E"/>
    <w:rsid w:val="00D15412"/>
    <w:rsid w:val="00D162BC"/>
    <w:rsid w:val="00D167BB"/>
    <w:rsid w:val="00D205BA"/>
    <w:rsid w:val="00D20BDA"/>
    <w:rsid w:val="00D20E13"/>
    <w:rsid w:val="00D22B30"/>
    <w:rsid w:val="00D246EA"/>
    <w:rsid w:val="00D255D4"/>
    <w:rsid w:val="00D25F59"/>
    <w:rsid w:val="00D2720D"/>
    <w:rsid w:val="00D3255C"/>
    <w:rsid w:val="00D333E3"/>
    <w:rsid w:val="00D3420E"/>
    <w:rsid w:val="00D34865"/>
    <w:rsid w:val="00D3525E"/>
    <w:rsid w:val="00D356CF"/>
    <w:rsid w:val="00D4206A"/>
    <w:rsid w:val="00D45091"/>
    <w:rsid w:val="00D47570"/>
    <w:rsid w:val="00D50C61"/>
    <w:rsid w:val="00D5225B"/>
    <w:rsid w:val="00D5467C"/>
    <w:rsid w:val="00D548FC"/>
    <w:rsid w:val="00D557D9"/>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3FA4"/>
    <w:rsid w:val="00DA56F0"/>
    <w:rsid w:val="00DA5F0B"/>
    <w:rsid w:val="00DA6113"/>
    <w:rsid w:val="00DA6A49"/>
    <w:rsid w:val="00DB123E"/>
    <w:rsid w:val="00DB531F"/>
    <w:rsid w:val="00DB5F13"/>
    <w:rsid w:val="00DB7979"/>
    <w:rsid w:val="00DC0699"/>
    <w:rsid w:val="00DC0C4C"/>
    <w:rsid w:val="00DC22C5"/>
    <w:rsid w:val="00DC5B32"/>
    <w:rsid w:val="00DD0C56"/>
    <w:rsid w:val="00DD14E6"/>
    <w:rsid w:val="00DD3E45"/>
    <w:rsid w:val="00DD742F"/>
    <w:rsid w:val="00DE2141"/>
    <w:rsid w:val="00DE2A19"/>
    <w:rsid w:val="00DE2F1E"/>
    <w:rsid w:val="00DE2FEA"/>
    <w:rsid w:val="00DE5630"/>
    <w:rsid w:val="00DE5C0B"/>
    <w:rsid w:val="00DE5FF0"/>
    <w:rsid w:val="00DF0EC6"/>
    <w:rsid w:val="00DF1592"/>
    <w:rsid w:val="00DF1691"/>
    <w:rsid w:val="00DF26E7"/>
    <w:rsid w:val="00DF64E5"/>
    <w:rsid w:val="00DF6DBF"/>
    <w:rsid w:val="00DF6E59"/>
    <w:rsid w:val="00E006C8"/>
    <w:rsid w:val="00E044B0"/>
    <w:rsid w:val="00E049A4"/>
    <w:rsid w:val="00E054B8"/>
    <w:rsid w:val="00E1087E"/>
    <w:rsid w:val="00E125AF"/>
    <w:rsid w:val="00E13055"/>
    <w:rsid w:val="00E13082"/>
    <w:rsid w:val="00E1342A"/>
    <w:rsid w:val="00E1428F"/>
    <w:rsid w:val="00E14388"/>
    <w:rsid w:val="00E1687C"/>
    <w:rsid w:val="00E16B41"/>
    <w:rsid w:val="00E21788"/>
    <w:rsid w:val="00E225EF"/>
    <w:rsid w:val="00E22E69"/>
    <w:rsid w:val="00E242D3"/>
    <w:rsid w:val="00E24CA4"/>
    <w:rsid w:val="00E32889"/>
    <w:rsid w:val="00E36C6E"/>
    <w:rsid w:val="00E414F8"/>
    <w:rsid w:val="00E419C6"/>
    <w:rsid w:val="00E427FD"/>
    <w:rsid w:val="00E43A15"/>
    <w:rsid w:val="00E4472A"/>
    <w:rsid w:val="00E47077"/>
    <w:rsid w:val="00E52101"/>
    <w:rsid w:val="00E53C53"/>
    <w:rsid w:val="00E560FB"/>
    <w:rsid w:val="00E56ADF"/>
    <w:rsid w:val="00E56C5E"/>
    <w:rsid w:val="00E641A6"/>
    <w:rsid w:val="00E6714F"/>
    <w:rsid w:val="00E705D3"/>
    <w:rsid w:val="00E7260B"/>
    <w:rsid w:val="00E73062"/>
    <w:rsid w:val="00E7317F"/>
    <w:rsid w:val="00E73276"/>
    <w:rsid w:val="00E74CBE"/>
    <w:rsid w:val="00E75BEC"/>
    <w:rsid w:val="00E76ACE"/>
    <w:rsid w:val="00E7735F"/>
    <w:rsid w:val="00E8256E"/>
    <w:rsid w:val="00E8287F"/>
    <w:rsid w:val="00E8389F"/>
    <w:rsid w:val="00E84012"/>
    <w:rsid w:val="00E861DA"/>
    <w:rsid w:val="00E904E5"/>
    <w:rsid w:val="00E96A0E"/>
    <w:rsid w:val="00EA7897"/>
    <w:rsid w:val="00EB1B66"/>
    <w:rsid w:val="00EB208A"/>
    <w:rsid w:val="00EB2FB3"/>
    <w:rsid w:val="00EB3CD9"/>
    <w:rsid w:val="00EB434A"/>
    <w:rsid w:val="00EB44B5"/>
    <w:rsid w:val="00EB4B99"/>
    <w:rsid w:val="00EB6C7C"/>
    <w:rsid w:val="00EC11E4"/>
    <w:rsid w:val="00EC1AE7"/>
    <w:rsid w:val="00EC7FD4"/>
    <w:rsid w:val="00ED1EC3"/>
    <w:rsid w:val="00ED2F45"/>
    <w:rsid w:val="00ED4012"/>
    <w:rsid w:val="00ED55A2"/>
    <w:rsid w:val="00EE010A"/>
    <w:rsid w:val="00EE01C0"/>
    <w:rsid w:val="00EE0330"/>
    <w:rsid w:val="00EE0C3B"/>
    <w:rsid w:val="00EE16D2"/>
    <w:rsid w:val="00EE46C5"/>
    <w:rsid w:val="00EF0124"/>
    <w:rsid w:val="00EF12CB"/>
    <w:rsid w:val="00EF4F0C"/>
    <w:rsid w:val="00F001C8"/>
    <w:rsid w:val="00F0033E"/>
    <w:rsid w:val="00F013BC"/>
    <w:rsid w:val="00F02A7A"/>
    <w:rsid w:val="00F03624"/>
    <w:rsid w:val="00F0527E"/>
    <w:rsid w:val="00F06057"/>
    <w:rsid w:val="00F06A8E"/>
    <w:rsid w:val="00F0779F"/>
    <w:rsid w:val="00F13DFD"/>
    <w:rsid w:val="00F218EC"/>
    <w:rsid w:val="00F22A64"/>
    <w:rsid w:val="00F26852"/>
    <w:rsid w:val="00F3014C"/>
    <w:rsid w:val="00F33AAA"/>
    <w:rsid w:val="00F344DB"/>
    <w:rsid w:val="00F353CE"/>
    <w:rsid w:val="00F35AC1"/>
    <w:rsid w:val="00F35B2E"/>
    <w:rsid w:val="00F3651B"/>
    <w:rsid w:val="00F37163"/>
    <w:rsid w:val="00F40A42"/>
    <w:rsid w:val="00F41761"/>
    <w:rsid w:val="00F41E1A"/>
    <w:rsid w:val="00F41FD3"/>
    <w:rsid w:val="00F42AC1"/>
    <w:rsid w:val="00F435F1"/>
    <w:rsid w:val="00F45F9D"/>
    <w:rsid w:val="00F46FF1"/>
    <w:rsid w:val="00F47958"/>
    <w:rsid w:val="00F47E33"/>
    <w:rsid w:val="00F50847"/>
    <w:rsid w:val="00F51224"/>
    <w:rsid w:val="00F516A5"/>
    <w:rsid w:val="00F53648"/>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1120"/>
    <w:rsid w:val="00F838BA"/>
    <w:rsid w:val="00F83F38"/>
    <w:rsid w:val="00F84751"/>
    <w:rsid w:val="00F85075"/>
    <w:rsid w:val="00F91946"/>
    <w:rsid w:val="00F92785"/>
    <w:rsid w:val="00F958E4"/>
    <w:rsid w:val="00F974C3"/>
    <w:rsid w:val="00F97F63"/>
    <w:rsid w:val="00FA01A3"/>
    <w:rsid w:val="00FA105B"/>
    <w:rsid w:val="00FA521B"/>
    <w:rsid w:val="00FA7E0A"/>
    <w:rsid w:val="00FB0CB0"/>
    <w:rsid w:val="00FB1797"/>
    <w:rsid w:val="00FB272D"/>
    <w:rsid w:val="00FB48D5"/>
    <w:rsid w:val="00FC7574"/>
    <w:rsid w:val="00FD0D57"/>
    <w:rsid w:val="00FD241B"/>
    <w:rsid w:val="00FD2B9F"/>
    <w:rsid w:val="00FD395B"/>
    <w:rsid w:val="00FE0A6D"/>
    <w:rsid w:val="00FE176C"/>
    <w:rsid w:val="00FE2065"/>
    <w:rsid w:val="00FE2301"/>
    <w:rsid w:val="00FE311C"/>
    <w:rsid w:val="00FE3202"/>
    <w:rsid w:val="00FE35AB"/>
    <w:rsid w:val="00FE3976"/>
    <w:rsid w:val="00FE4274"/>
    <w:rsid w:val="00FE4D80"/>
    <w:rsid w:val="00FE5327"/>
    <w:rsid w:val="00FE6FF7"/>
    <w:rsid w:val="00FF0616"/>
    <w:rsid w:val="00FF1275"/>
    <w:rsid w:val="00FF235B"/>
    <w:rsid w:val="00FF4194"/>
    <w:rsid w:val="00FF6210"/>
    <w:rsid w:val="00FF73EC"/>
    <w:rsid w:val="00FF7868"/>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link w:val="Heading2Char"/>
    <w:qFormat/>
    <w:rsid w:val="00661CF0"/>
    <w:pPr>
      <w:keepNext/>
      <w:jc w:val="both"/>
      <w:outlineLvl w:val="1"/>
    </w:pPr>
    <w:rPr>
      <w:b/>
      <w:sz w:val="26"/>
      <w:u w:val="single"/>
    </w:rPr>
  </w:style>
  <w:style w:type="paragraph" w:styleId="Heading4">
    <w:name w:val="heading 4"/>
    <w:basedOn w:val="Normal"/>
    <w:next w:val="Normal"/>
    <w:link w:val="Heading4Char"/>
    <w:semiHidden/>
    <w:unhideWhenUsed/>
    <w:qFormat/>
    <w:rsid w:val="00F33A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link w:val="FootnoteTextChar"/>
    <w:uiPriority w:val="99"/>
    <w:rsid w:val="00B34559"/>
    <w:pPr>
      <w:jc w:val="both"/>
    </w:pPr>
    <w:rPr>
      <w:sz w:val="26"/>
    </w:rPr>
  </w:style>
  <w:style w:type="character" w:styleId="FootnoteReference">
    <w:name w:val="footnote reference"/>
    <w:uiPriority w:val="99"/>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99"/>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basedOn w:val="DefaultParagraphFont"/>
    <w:link w:val="FootnoteText"/>
    <w:uiPriority w:val="99"/>
    <w:rsid w:val="009E6487"/>
    <w:rPr>
      <w:sz w:val="26"/>
    </w:rPr>
  </w:style>
  <w:style w:type="character" w:customStyle="1" w:styleId="Heading4Char">
    <w:name w:val="Heading 4 Char"/>
    <w:basedOn w:val="DefaultParagraphFont"/>
    <w:link w:val="Heading4"/>
    <w:semiHidden/>
    <w:rsid w:val="00F33AAA"/>
    <w:rPr>
      <w:rFonts w:asciiTheme="majorHAnsi" w:eastAsiaTheme="majorEastAsia" w:hAnsiTheme="majorHAnsi" w:cstheme="majorBidi"/>
      <w:i/>
      <w:iCs/>
      <w:color w:val="365F91" w:themeColor="accent1" w:themeShade="BF"/>
      <w:sz w:val="24"/>
    </w:rPr>
  </w:style>
  <w:style w:type="paragraph" w:styleId="BodyText">
    <w:name w:val="Body Text"/>
    <w:basedOn w:val="Normal"/>
    <w:link w:val="BodyTextChar"/>
    <w:rsid w:val="005633AC"/>
    <w:pPr>
      <w:spacing w:after="120" w:line="240" w:lineRule="auto"/>
    </w:pPr>
    <w:rPr>
      <w:szCs w:val="24"/>
    </w:rPr>
  </w:style>
  <w:style w:type="character" w:customStyle="1" w:styleId="BodyTextChar">
    <w:name w:val="Body Text Char"/>
    <w:basedOn w:val="DefaultParagraphFont"/>
    <w:link w:val="BodyText"/>
    <w:rsid w:val="005633AC"/>
    <w:rPr>
      <w:sz w:val="24"/>
      <w:szCs w:val="24"/>
    </w:rPr>
  </w:style>
  <w:style w:type="paragraph" w:styleId="BodyText2">
    <w:name w:val="Body Text 2"/>
    <w:basedOn w:val="Normal"/>
    <w:link w:val="BodyText2Char"/>
    <w:uiPriority w:val="99"/>
    <w:rsid w:val="005633AC"/>
    <w:pPr>
      <w:spacing w:after="120" w:line="480" w:lineRule="auto"/>
    </w:pPr>
    <w:rPr>
      <w:szCs w:val="24"/>
    </w:rPr>
  </w:style>
  <w:style w:type="character" w:customStyle="1" w:styleId="BodyText2Char">
    <w:name w:val="Body Text 2 Char"/>
    <w:basedOn w:val="DefaultParagraphFont"/>
    <w:link w:val="BodyText2"/>
    <w:uiPriority w:val="99"/>
    <w:rsid w:val="005633AC"/>
    <w:rPr>
      <w:sz w:val="24"/>
      <w:szCs w:val="24"/>
    </w:rPr>
  </w:style>
  <w:style w:type="paragraph" w:customStyle="1" w:styleId="IndentSingle">
    <w:name w:val="Indent Single"/>
    <w:basedOn w:val="Normal"/>
    <w:next w:val="BodyText"/>
    <w:link w:val="IndentSingleChar"/>
    <w:qFormat/>
    <w:rsid w:val="005633AC"/>
    <w:pPr>
      <w:spacing w:after="240" w:line="240" w:lineRule="auto"/>
      <w:ind w:left="1440" w:right="1440"/>
      <w:jc w:val="both"/>
    </w:pPr>
    <w:rPr>
      <w:szCs w:val="24"/>
    </w:rPr>
  </w:style>
  <w:style w:type="character" w:customStyle="1" w:styleId="IndentSingleChar">
    <w:name w:val="Indent Single Char"/>
    <w:link w:val="IndentSingle"/>
    <w:rsid w:val="005633AC"/>
    <w:rPr>
      <w:sz w:val="24"/>
      <w:szCs w:val="24"/>
    </w:rPr>
  </w:style>
  <w:style w:type="paragraph" w:customStyle="1" w:styleId="IndentDouble">
    <w:name w:val="Indent Double"/>
    <w:basedOn w:val="Normal"/>
    <w:next w:val="BodyText"/>
    <w:rsid w:val="005633AC"/>
    <w:pPr>
      <w:spacing w:after="240" w:line="240" w:lineRule="auto"/>
      <w:ind w:left="2160" w:right="2160"/>
      <w:jc w:val="both"/>
    </w:pPr>
    <w:rPr>
      <w:szCs w:val="24"/>
    </w:rPr>
  </w:style>
  <w:style w:type="paragraph" w:customStyle="1" w:styleId="Default">
    <w:name w:val="Default"/>
    <w:rsid w:val="00B70F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7888">
      <w:bodyDiv w:val="1"/>
      <w:marLeft w:val="0"/>
      <w:marRight w:val="0"/>
      <w:marTop w:val="0"/>
      <w:marBottom w:val="0"/>
      <w:divBdr>
        <w:top w:val="none" w:sz="0" w:space="0" w:color="auto"/>
        <w:left w:val="none" w:sz="0" w:space="0" w:color="auto"/>
        <w:bottom w:val="none" w:sz="0" w:space="0" w:color="auto"/>
        <w:right w:val="none" w:sz="0" w:space="0" w:color="auto"/>
      </w:divBdr>
    </w:div>
    <w:div w:id="1427581172">
      <w:bodyDiv w:val="1"/>
      <w:marLeft w:val="0"/>
      <w:marRight w:val="0"/>
      <w:marTop w:val="0"/>
      <w:marBottom w:val="0"/>
      <w:divBdr>
        <w:top w:val="none" w:sz="0" w:space="0" w:color="auto"/>
        <w:left w:val="none" w:sz="0" w:space="0" w:color="auto"/>
        <w:bottom w:val="none" w:sz="0" w:space="0" w:color="auto"/>
        <w:right w:val="none" w:sz="0" w:space="0" w:color="auto"/>
      </w:divBdr>
    </w:div>
    <w:div w:id="17723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tamulonis@blankrome.com" TargetMode="External"/><Relationship Id="rId18" Type="http://schemas.openxmlformats.org/officeDocument/2006/relationships/hyperlink" Target="mailto:rscott@robertwscottpc.com" TargetMode="External"/><Relationship Id="rId26" Type="http://schemas.openxmlformats.org/officeDocument/2006/relationships/hyperlink" Target="mailto:Carolina.favazza@villanova.edu" TargetMode="External"/><Relationship Id="rId39" Type="http://schemas.openxmlformats.org/officeDocument/2006/relationships/hyperlink" Target="mailto:daveheagerty@hotmail.com" TargetMode="External"/><Relationship Id="rId21" Type="http://schemas.openxmlformats.org/officeDocument/2006/relationships/hyperlink" Target="mailto:jbakeroca@msn.com" TargetMode="External"/><Relationship Id="rId34" Type="http://schemas.openxmlformats.org/officeDocument/2006/relationships/hyperlink" Target="mailto:lindacollins225@gmail.com" TargetMode="External"/><Relationship Id="rId42" Type="http://schemas.openxmlformats.org/officeDocument/2006/relationships/hyperlink" Target="mailto:bridgettwendel@gmail.com" TargetMode="External"/><Relationship Id="rId47" Type="http://schemas.openxmlformats.org/officeDocument/2006/relationships/hyperlink" Target="mailto:cta2@cornell.edu" TargetMode="External"/><Relationship Id="rId50" Type="http://schemas.openxmlformats.org/officeDocument/2006/relationships/hyperlink" Target="mailto:famoroso13@rocketmail.com" TargetMode="External"/><Relationship Id="rId55" Type="http://schemas.openxmlformats.org/officeDocument/2006/relationships/hyperlink" Target="mailto:christosfelfelis@gmail.com" TargetMode="External"/><Relationship Id="rId63" Type="http://schemas.openxmlformats.org/officeDocument/2006/relationships/hyperlink" Target="mailto:mariliamstrong@hotmail.com" TargetMode="External"/><Relationship Id="rId68" Type="http://schemas.openxmlformats.org/officeDocument/2006/relationships/hyperlink" Target="mailto:bobdorazio44@gmail.com" TargetMode="External"/><Relationship Id="rId76" Type="http://schemas.openxmlformats.org/officeDocument/2006/relationships/hyperlink" Target="mailto:wdlenahan@gmail.com" TargetMode="External"/><Relationship Id="rId7" Type="http://schemas.openxmlformats.org/officeDocument/2006/relationships/endnotes" Target="endnotes.xml"/><Relationship Id="rId71" Type="http://schemas.openxmlformats.org/officeDocument/2006/relationships/hyperlink" Target="mailto:gregfat@gmail.com" TargetMode="External"/><Relationship Id="rId2" Type="http://schemas.openxmlformats.org/officeDocument/2006/relationships/numbering" Target="numbering.xml"/><Relationship Id="rId16" Type="http://schemas.openxmlformats.org/officeDocument/2006/relationships/hyperlink" Target="mailto:ksearls@mbmlawoffice.com" TargetMode="External"/><Relationship Id="rId29" Type="http://schemas.openxmlformats.org/officeDocument/2006/relationships/hyperlink" Target="mailto:jdcalla1956@gmail.com" TargetMode="External"/><Relationship Id="rId11" Type="http://schemas.openxmlformats.org/officeDocument/2006/relationships/footer" Target="footer4.xml"/><Relationship Id="rId24" Type="http://schemas.openxmlformats.org/officeDocument/2006/relationships/hyperlink" Target="mailto:sarahkuchan@gmail.com" TargetMode="External"/><Relationship Id="rId32" Type="http://schemas.openxmlformats.org/officeDocument/2006/relationships/hyperlink" Target="mailto:anna2739@verizon.net" TargetMode="External"/><Relationship Id="rId37" Type="http://schemas.openxmlformats.org/officeDocument/2006/relationships/hyperlink" Target="mailto:mdarby232@gmail.com" TargetMode="External"/><Relationship Id="rId40" Type="http://schemas.openxmlformats.org/officeDocument/2006/relationships/hyperlink" Target="mailto:cnsspf@yahoo.com" TargetMode="External"/><Relationship Id="rId45" Type="http://schemas.openxmlformats.org/officeDocument/2006/relationships/hyperlink" Target="mailto:nilgun.okur@gmail.com" TargetMode="External"/><Relationship Id="rId53" Type="http://schemas.openxmlformats.org/officeDocument/2006/relationships/hyperlink" Target="mailto:kyriamaryk@gmail.com" TargetMode="External"/><Relationship Id="rId58" Type="http://schemas.openxmlformats.org/officeDocument/2006/relationships/hyperlink" Target="mailto:crossh12@gmail.com" TargetMode="External"/><Relationship Id="rId66" Type="http://schemas.openxmlformats.org/officeDocument/2006/relationships/hyperlink" Target="mailto:kspector@yahoo.com" TargetMode="External"/><Relationship Id="rId74" Type="http://schemas.openxmlformats.org/officeDocument/2006/relationships/hyperlink" Target="mailto:kyradesigns@att.net" TargetMode="External"/><Relationship Id="rId79" Type="http://schemas.openxmlformats.org/officeDocument/2006/relationships/hyperlink" Target="mailto:jea905@comcast.net" TargetMode="External"/><Relationship Id="rId5" Type="http://schemas.openxmlformats.org/officeDocument/2006/relationships/webSettings" Target="webSettings.xml"/><Relationship Id="rId61" Type="http://schemas.openxmlformats.org/officeDocument/2006/relationships/hyperlink" Target="mailto:jeffstrong5150@gmail.com" TargetMode="External"/><Relationship Id="rId82"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mailto:carlewald@gmail.com" TargetMode="External"/><Relationship Id="rId31" Type="http://schemas.openxmlformats.org/officeDocument/2006/relationships/hyperlink" Target="mailto:Colagreco@comcast.net" TargetMode="External"/><Relationship Id="rId44" Type="http://schemas.openxmlformats.org/officeDocument/2006/relationships/hyperlink" Target="mailto:cynsca@comcast.net" TargetMode="External"/><Relationship Id="rId52" Type="http://schemas.openxmlformats.org/officeDocument/2006/relationships/hyperlink" Target="mailto:sdimarco@pennoaksgolfclub.com" TargetMode="External"/><Relationship Id="rId60" Type="http://schemas.openxmlformats.org/officeDocument/2006/relationships/hyperlink" Target="mailto:twelsh22@hotmail.com" TargetMode="External"/><Relationship Id="rId65" Type="http://schemas.openxmlformats.org/officeDocument/2006/relationships/hyperlink" Target="mailto:Myspang7@comcast.net" TargetMode="External"/><Relationship Id="rId73" Type="http://schemas.openxmlformats.org/officeDocument/2006/relationships/hyperlink" Target="mailto:nicolehowarth2@gmail.com" TargetMode="External"/><Relationship Id="rId78" Type="http://schemas.openxmlformats.org/officeDocument/2006/relationships/hyperlink" Target="mailto:mdhcpa@verizon.ne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zumbrun@blankrome.com" TargetMode="External"/><Relationship Id="rId22" Type="http://schemas.openxmlformats.org/officeDocument/2006/relationships/hyperlink" Target="mailto:javino0524@gmail.com" TargetMode="External"/><Relationship Id="rId27" Type="http://schemas.openxmlformats.org/officeDocument/2006/relationships/hyperlink" Target="mailto:ashokkailath@yahoo.com" TargetMode="External"/><Relationship Id="rId30" Type="http://schemas.openxmlformats.org/officeDocument/2006/relationships/hyperlink" Target="mailto:mbarrabee@gmail.com" TargetMode="External"/><Relationship Id="rId35" Type="http://schemas.openxmlformats.org/officeDocument/2006/relationships/hyperlink" Target="mailto:Mariarich@verizon.net" TargetMode="External"/><Relationship Id="rId43" Type="http://schemas.openxmlformats.org/officeDocument/2006/relationships/hyperlink" Target="mailto:luisa0411@hotmail.com" TargetMode="External"/><Relationship Id="rId48" Type="http://schemas.openxmlformats.org/officeDocument/2006/relationships/hyperlink" Target="mailto:hjg844@gmail.com" TargetMode="External"/><Relationship Id="rId56" Type="http://schemas.openxmlformats.org/officeDocument/2006/relationships/hyperlink" Target="mailto:trader4md@gmail.com" TargetMode="External"/><Relationship Id="rId64" Type="http://schemas.openxmlformats.org/officeDocument/2006/relationships/hyperlink" Target="mailto:richard.giovanetti@g-sa.com" TargetMode="External"/><Relationship Id="rId69" Type="http://schemas.openxmlformats.org/officeDocument/2006/relationships/hyperlink" Target="mailto:aeb817@gmail.com" TargetMode="External"/><Relationship Id="rId77" Type="http://schemas.openxmlformats.org/officeDocument/2006/relationships/hyperlink" Target="mailto:mr.kevinpickering@gmail.com" TargetMode="External"/><Relationship Id="rId8" Type="http://schemas.openxmlformats.org/officeDocument/2006/relationships/footer" Target="footer1.xml"/><Relationship Id="rId51" Type="http://schemas.openxmlformats.org/officeDocument/2006/relationships/hyperlink" Target="mailto:amanda.atkinson@gmail.com" TargetMode="External"/><Relationship Id="rId72" Type="http://schemas.openxmlformats.org/officeDocument/2006/relationships/hyperlink" Target="mailto:WWEGENER@GMAIL.COM" TargetMode="External"/><Relationship Id="rId80"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mailto:lewis@blankrome.com" TargetMode="External"/><Relationship Id="rId17" Type="http://schemas.openxmlformats.org/officeDocument/2006/relationships/hyperlink" Target="mailto:amatlawski@mbmlawoffice.com" TargetMode="External"/><Relationship Id="rId25" Type="http://schemas.openxmlformats.org/officeDocument/2006/relationships/hyperlink" Target="mailto:scc5153@psu.edu" TargetMode="External"/><Relationship Id="rId33" Type="http://schemas.openxmlformats.org/officeDocument/2006/relationships/hyperlink" Target="mailto:mrsgoldee@comcast.net" TargetMode="External"/><Relationship Id="rId38" Type="http://schemas.openxmlformats.org/officeDocument/2006/relationships/hyperlink" Target="mailto:marissa.mcgeehan@gmail.com" TargetMode="External"/><Relationship Id="rId46" Type="http://schemas.openxmlformats.org/officeDocument/2006/relationships/hyperlink" Target="mailto:tmdicampli@gmail.com" TargetMode="External"/><Relationship Id="rId59" Type="http://schemas.openxmlformats.org/officeDocument/2006/relationships/hyperlink" Target="mailto:lynne.metzler@gmail.com" TargetMode="External"/><Relationship Id="rId67" Type="http://schemas.openxmlformats.org/officeDocument/2006/relationships/hyperlink" Target="mailto:anna413@comcast.net" TargetMode="External"/><Relationship Id="rId20" Type="http://schemas.openxmlformats.org/officeDocument/2006/relationships/hyperlink" Target="mailto:uhlmantr@yahoo.com" TargetMode="External"/><Relationship Id="rId41" Type="http://schemas.openxmlformats.org/officeDocument/2006/relationships/hyperlink" Target="mailto:captainron73@yahoo.com" TargetMode="External"/><Relationship Id="rId54" Type="http://schemas.openxmlformats.org/officeDocument/2006/relationships/hyperlink" Target="mailto:kyiantsos@hotmail.com" TargetMode="External"/><Relationship Id="rId62" Type="http://schemas.openxmlformats.org/officeDocument/2006/relationships/hyperlink" Target="mailto:rcjordanjr@gmail.com" TargetMode="External"/><Relationship Id="rId70" Type="http://schemas.openxmlformats.org/officeDocument/2006/relationships/hyperlink" Target="mailto:dollgirl.plotnick27@gmail.com" TargetMode="External"/><Relationship Id="rId75" Type="http://schemas.openxmlformats.org/officeDocument/2006/relationships/hyperlink" Target="mailto:nattyz@hot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ck.garfinkle@exeloncorp" TargetMode="External"/><Relationship Id="rId23" Type="http://schemas.openxmlformats.org/officeDocument/2006/relationships/hyperlink" Target="mailto:mikepags11@yahoo.com" TargetMode="External"/><Relationship Id="rId28" Type="http://schemas.openxmlformats.org/officeDocument/2006/relationships/hyperlink" Target="mailto:petrasvenson@msn.com" TargetMode="External"/><Relationship Id="rId36" Type="http://schemas.openxmlformats.org/officeDocument/2006/relationships/hyperlink" Target="mailto:managerptp@aol.com" TargetMode="External"/><Relationship Id="rId49" Type="http://schemas.openxmlformats.org/officeDocument/2006/relationships/hyperlink" Target="mailto:famoroso13@rocketmail.com" TargetMode="External"/><Relationship Id="rId57" Type="http://schemas.openxmlformats.org/officeDocument/2006/relationships/hyperlink" Target="mailto:schwartzc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6218</Words>
  <Characters>37683</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5</cp:revision>
  <cp:lastPrinted>2014-02-13T18:21:00Z</cp:lastPrinted>
  <dcterms:created xsi:type="dcterms:W3CDTF">2021-06-30T13:28:00Z</dcterms:created>
  <dcterms:modified xsi:type="dcterms:W3CDTF">2021-06-30T13:37:00Z</dcterms:modified>
</cp:coreProperties>
</file>