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4F59B" w14:textId="77777777" w:rsidR="00C322F0" w:rsidRPr="00E248A5" w:rsidRDefault="00C322F0" w:rsidP="00721B82">
      <w:pPr>
        <w:pStyle w:val="Title"/>
      </w:pPr>
      <w:r w:rsidRPr="00E248A5">
        <w:t>PENNSYLVANIA</w:t>
      </w:r>
    </w:p>
    <w:p w14:paraId="40DF263B" w14:textId="77777777"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4BCA8711" w14:textId="0F22BC4C" w:rsidR="00C322F0" w:rsidRPr="00E248A5" w:rsidRDefault="00C322F0" w:rsidP="00C322F0">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 xml:space="preserve">Harrisburg, PA </w:t>
      </w:r>
      <w:r w:rsidR="004C6339">
        <w:rPr>
          <w:rFonts w:ascii="Times New Roman" w:eastAsia="Times New Roman" w:hAnsi="Times New Roman" w:cs="Times New Roman"/>
          <w:b/>
          <w:sz w:val="26"/>
          <w:szCs w:val="26"/>
        </w:rPr>
        <w:t xml:space="preserve"> </w:t>
      </w:r>
      <w:r w:rsidR="00CA348C">
        <w:rPr>
          <w:rFonts w:ascii="Times New Roman" w:eastAsia="Times New Roman" w:hAnsi="Times New Roman" w:cs="Times New Roman"/>
          <w:b/>
          <w:sz w:val="26"/>
          <w:szCs w:val="26"/>
        </w:rPr>
        <w:t>17120</w:t>
      </w:r>
    </w:p>
    <w:p w14:paraId="33AC64A7" w14:textId="740B5FEA" w:rsidR="00C322F0" w:rsidRDefault="00C322F0" w:rsidP="00C322F0">
      <w:pPr>
        <w:spacing w:after="0" w:line="240" w:lineRule="auto"/>
        <w:rPr>
          <w:rFonts w:ascii="Times New Roman" w:eastAsia="Times New Roman" w:hAnsi="Times New Roman" w:cs="Times New Roman"/>
          <w:sz w:val="26"/>
          <w:szCs w:val="26"/>
        </w:rPr>
      </w:pPr>
    </w:p>
    <w:p w14:paraId="736B9841" w14:textId="77777777" w:rsidR="00F168DA" w:rsidRPr="00E248A5" w:rsidRDefault="00F168DA" w:rsidP="00C322F0">
      <w:pPr>
        <w:spacing w:after="0" w:line="240" w:lineRule="auto"/>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C322F0" w:rsidRPr="00E248A5" w14:paraId="46F2DF39" w14:textId="77777777" w:rsidTr="00875DAC">
        <w:tc>
          <w:tcPr>
            <w:tcW w:w="4821" w:type="dxa"/>
          </w:tcPr>
          <w:p w14:paraId="779E2D76"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A42FD0F" w14:textId="463C1C35" w:rsidR="00C322F0" w:rsidRPr="00E248A5" w:rsidRDefault="00C322F0" w:rsidP="00C322F0">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1B1000">
              <w:rPr>
                <w:rFonts w:ascii="Times New Roman" w:eastAsia="Times New Roman" w:hAnsi="Times New Roman" w:cs="Times New Roman"/>
                <w:sz w:val="26"/>
                <w:szCs w:val="26"/>
              </w:rPr>
              <w:t xml:space="preserve">August </w:t>
            </w:r>
            <w:r w:rsidR="00BE5316">
              <w:rPr>
                <w:rFonts w:ascii="Times New Roman" w:eastAsia="Times New Roman" w:hAnsi="Times New Roman" w:cs="Times New Roman"/>
                <w:sz w:val="26"/>
                <w:szCs w:val="26"/>
              </w:rPr>
              <w:t>5</w:t>
            </w:r>
            <w:r w:rsidR="001B1000">
              <w:rPr>
                <w:rFonts w:ascii="Times New Roman" w:eastAsia="Times New Roman" w:hAnsi="Times New Roman" w:cs="Times New Roman"/>
                <w:sz w:val="26"/>
                <w:szCs w:val="26"/>
              </w:rPr>
              <w:t>, 202</w:t>
            </w:r>
            <w:r w:rsidR="00BE5316">
              <w:rPr>
                <w:rFonts w:ascii="Times New Roman" w:eastAsia="Times New Roman" w:hAnsi="Times New Roman" w:cs="Times New Roman"/>
                <w:sz w:val="26"/>
                <w:szCs w:val="26"/>
              </w:rPr>
              <w:t>1</w:t>
            </w:r>
          </w:p>
        </w:tc>
      </w:tr>
      <w:tr w:rsidR="00C322F0" w:rsidRPr="00E248A5" w14:paraId="5A8AFBB7" w14:textId="77777777" w:rsidTr="002D6ED4">
        <w:trPr>
          <w:trHeight w:val="2547"/>
        </w:trPr>
        <w:tc>
          <w:tcPr>
            <w:tcW w:w="9360" w:type="dxa"/>
            <w:gridSpan w:val="2"/>
          </w:tcPr>
          <w:p w14:paraId="4FDD6FC7" w14:textId="46138EA5" w:rsidR="00F168DA" w:rsidRDefault="00F168DA" w:rsidP="00C322F0">
            <w:pPr>
              <w:rPr>
                <w:rFonts w:ascii="Times New Roman" w:eastAsia="Times New Roman" w:hAnsi="Times New Roman" w:cs="Times New Roman"/>
                <w:sz w:val="26"/>
                <w:szCs w:val="26"/>
              </w:rPr>
            </w:pPr>
          </w:p>
          <w:p w14:paraId="77541C84" w14:textId="77777777" w:rsidR="00DC536A" w:rsidRPr="00E248A5" w:rsidRDefault="00DC536A" w:rsidP="00C322F0">
            <w:pPr>
              <w:rPr>
                <w:rFonts w:ascii="Times New Roman" w:eastAsia="Times New Roman" w:hAnsi="Times New Roman" w:cs="Times New Roman"/>
                <w:sz w:val="26"/>
                <w:szCs w:val="26"/>
              </w:rPr>
            </w:pPr>
          </w:p>
          <w:p w14:paraId="01CE6626" w14:textId="77777777" w:rsidR="00C322F0" w:rsidRPr="00E248A5" w:rsidRDefault="00C322F0" w:rsidP="00C322F0">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66317839" w14:textId="77777777" w:rsidR="00C322F0" w:rsidRPr="00E248A5" w:rsidRDefault="00C322F0" w:rsidP="00C322F0">
            <w:pPr>
              <w:rPr>
                <w:rFonts w:ascii="Times New Roman" w:eastAsia="Times New Roman" w:hAnsi="Times New Roman" w:cs="Times New Roman"/>
                <w:sz w:val="26"/>
                <w:szCs w:val="26"/>
              </w:rPr>
            </w:pPr>
          </w:p>
          <w:p w14:paraId="12DE1A4C" w14:textId="3AE00B2C"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sidR="00CA348C">
              <w:rPr>
                <w:rFonts w:ascii="Times New Roman" w:hAnsi="Times New Roman" w:cs="Times New Roman"/>
                <w:sz w:val="26"/>
                <w:szCs w:val="26"/>
              </w:rPr>
              <w:t xml:space="preserve"> </w:t>
            </w:r>
            <w:proofErr w:type="spellStart"/>
            <w:r w:rsidR="00CA348C">
              <w:rPr>
                <w:rFonts w:ascii="Times New Roman" w:hAnsi="Times New Roman" w:cs="Times New Roman"/>
                <w:sz w:val="26"/>
                <w:szCs w:val="26"/>
              </w:rPr>
              <w:t>Dutrieuille</w:t>
            </w:r>
            <w:proofErr w:type="spellEnd"/>
            <w:r w:rsidRPr="00E248A5">
              <w:rPr>
                <w:rFonts w:ascii="Times New Roman" w:hAnsi="Times New Roman" w:cs="Times New Roman"/>
                <w:sz w:val="26"/>
                <w:szCs w:val="26"/>
              </w:rPr>
              <w:t>, Chairman</w:t>
            </w:r>
          </w:p>
          <w:p w14:paraId="6DA39C30" w14:textId="77777777" w:rsidR="00A16920" w:rsidRPr="00E248A5" w:rsidRDefault="00A16920" w:rsidP="00A16920">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0BA0DC9C" w14:textId="74B783FD" w:rsidR="00C322F0" w:rsidRDefault="00A16920" w:rsidP="000956BA">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3F4F8888" w14:textId="61FEBE52" w:rsidR="00CA348C" w:rsidRPr="00E248A5" w:rsidRDefault="00CA348C" w:rsidP="000956BA">
            <w:pPr>
              <w:tabs>
                <w:tab w:val="left" w:pos="-720"/>
              </w:tabs>
              <w:ind w:left="720"/>
              <w:rPr>
                <w:rFonts w:ascii="Times New Roman" w:hAnsi="Times New Roman" w:cs="Times New Roman"/>
                <w:sz w:val="26"/>
                <w:szCs w:val="26"/>
              </w:rPr>
            </w:pPr>
            <w:r>
              <w:rPr>
                <w:rFonts w:ascii="Times New Roman" w:hAnsi="Times New Roman" w:cs="Times New Roman"/>
                <w:sz w:val="26"/>
                <w:szCs w:val="26"/>
              </w:rPr>
              <w:t xml:space="preserve">Ralph V. </w:t>
            </w:r>
            <w:proofErr w:type="spellStart"/>
            <w:r>
              <w:rPr>
                <w:rFonts w:ascii="Times New Roman" w:hAnsi="Times New Roman" w:cs="Times New Roman"/>
                <w:sz w:val="26"/>
                <w:szCs w:val="26"/>
              </w:rPr>
              <w:t>Yanora</w:t>
            </w:r>
            <w:proofErr w:type="spellEnd"/>
          </w:p>
          <w:p w14:paraId="353C04A5" w14:textId="77777777" w:rsidR="00A16920" w:rsidRPr="00E248A5" w:rsidRDefault="00A16920" w:rsidP="00A16920">
            <w:pPr>
              <w:rPr>
                <w:rFonts w:ascii="Times New Roman" w:eastAsia="Times New Roman" w:hAnsi="Times New Roman" w:cs="Times New Roman"/>
                <w:sz w:val="26"/>
                <w:szCs w:val="26"/>
              </w:rPr>
            </w:pPr>
          </w:p>
        </w:tc>
      </w:tr>
      <w:tr w:rsidR="00C322F0" w:rsidRPr="00E248A5" w14:paraId="6ADDBBBE" w14:textId="77777777" w:rsidTr="00875DAC">
        <w:tc>
          <w:tcPr>
            <w:tcW w:w="4821" w:type="dxa"/>
          </w:tcPr>
          <w:p w14:paraId="20E78A27" w14:textId="77777777" w:rsidR="00C322F0" w:rsidRPr="00E248A5" w:rsidRDefault="00C322F0" w:rsidP="00C322F0">
            <w:pPr>
              <w:rPr>
                <w:rFonts w:ascii="Times New Roman" w:eastAsia="Times New Roman" w:hAnsi="Times New Roman" w:cs="Times New Roman"/>
                <w:sz w:val="26"/>
                <w:szCs w:val="26"/>
              </w:rPr>
            </w:pPr>
          </w:p>
          <w:p w14:paraId="6DABB881" w14:textId="5756CF0F" w:rsidR="00C322F0" w:rsidRPr="00E248A5" w:rsidRDefault="00BE5316" w:rsidP="00C322F0">
            <w:pPr>
              <w:rPr>
                <w:rFonts w:ascii="Times New Roman" w:eastAsia="Times New Roman" w:hAnsi="Times New Roman" w:cs="Times New Roman"/>
                <w:sz w:val="26"/>
                <w:szCs w:val="26"/>
              </w:rPr>
            </w:pPr>
            <w:bookmarkStart w:id="0" w:name="_Hlk75865438"/>
            <w:bookmarkStart w:id="1" w:name="_Hlk23760095"/>
            <w:r>
              <w:rPr>
                <w:rFonts w:ascii="Times New Roman" w:eastAsia="Times New Roman" w:hAnsi="Times New Roman" w:cs="Times New Roman"/>
                <w:sz w:val="26"/>
                <w:szCs w:val="26"/>
              </w:rPr>
              <w:t>Deborah A. Redman</w:t>
            </w:r>
            <w:bookmarkEnd w:id="0"/>
          </w:p>
          <w:bookmarkEnd w:id="1"/>
          <w:p w14:paraId="6FD231DC"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6DCFAEA5" w14:textId="77777777" w:rsidR="00C322F0" w:rsidRPr="00E248A5" w:rsidRDefault="00C322F0" w:rsidP="00C322F0">
            <w:pPr>
              <w:rPr>
                <w:rFonts w:ascii="Times New Roman" w:eastAsia="Times New Roman" w:hAnsi="Times New Roman" w:cs="Times New Roman"/>
                <w:sz w:val="26"/>
                <w:szCs w:val="26"/>
              </w:rPr>
            </w:pPr>
          </w:p>
          <w:p w14:paraId="536BD52B" w14:textId="754930B6" w:rsidR="00C322F0" w:rsidRPr="00F25B31" w:rsidRDefault="00BE5316" w:rsidP="00C322F0">
            <w:pPr>
              <w:jc w:val="right"/>
              <w:rPr>
                <w:rFonts w:ascii="Times New Roman" w:eastAsia="Times New Roman" w:hAnsi="Times New Roman" w:cs="Times New Roman"/>
                <w:sz w:val="26"/>
                <w:szCs w:val="26"/>
              </w:rPr>
            </w:pPr>
            <w:bookmarkStart w:id="2" w:name="_Hlk76476362"/>
            <w:r>
              <w:rPr>
                <w:rFonts w:ascii="Times New Roman" w:eastAsia="Times New Roman" w:hAnsi="Times New Roman"/>
                <w:color w:val="000000"/>
                <w:sz w:val="26"/>
                <w:szCs w:val="26"/>
              </w:rPr>
              <w:t>C</w:t>
            </w:r>
            <w:r w:rsidR="00F25B31" w:rsidRPr="00F25B31">
              <w:rPr>
                <w:rFonts w:ascii="Times New Roman" w:eastAsia="Times New Roman" w:hAnsi="Times New Roman"/>
                <w:color w:val="000000"/>
                <w:sz w:val="26"/>
                <w:szCs w:val="26"/>
              </w:rPr>
              <w:t>-2019-301</w:t>
            </w:r>
            <w:r>
              <w:rPr>
                <w:rFonts w:ascii="Times New Roman" w:eastAsia="Times New Roman" w:hAnsi="Times New Roman"/>
                <w:color w:val="000000"/>
                <w:sz w:val="26"/>
                <w:szCs w:val="26"/>
              </w:rPr>
              <w:t>3582</w:t>
            </w:r>
            <w:bookmarkEnd w:id="2"/>
          </w:p>
        </w:tc>
      </w:tr>
      <w:tr w:rsidR="00C322F0" w:rsidRPr="00E248A5" w14:paraId="0E2A0818" w14:textId="77777777" w:rsidTr="00875DAC">
        <w:tc>
          <w:tcPr>
            <w:tcW w:w="4821" w:type="dxa"/>
          </w:tcPr>
          <w:p w14:paraId="57786228" w14:textId="77777777" w:rsidR="00C322F0" w:rsidRPr="00E248A5" w:rsidRDefault="00C322F0" w:rsidP="00C322F0">
            <w:pPr>
              <w:ind w:firstLine="72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v.</w:t>
            </w:r>
          </w:p>
          <w:p w14:paraId="405A755E" w14:textId="77777777" w:rsidR="00C322F0" w:rsidRPr="00E248A5" w:rsidRDefault="00C322F0" w:rsidP="00C322F0">
            <w:pPr>
              <w:ind w:firstLine="1440"/>
              <w:rPr>
                <w:rFonts w:ascii="Times New Roman" w:eastAsia="Times New Roman" w:hAnsi="Times New Roman" w:cs="Times New Roman"/>
                <w:sz w:val="26"/>
                <w:szCs w:val="26"/>
              </w:rPr>
            </w:pPr>
          </w:p>
        </w:tc>
        <w:tc>
          <w:tcPr>
            <w:tcW w:w="4539" w:type="dxa"/>
          </w:tcPr>
          <w:p w14:paraId="69557302" w14:textId="77777777" w:rsidR="00C322F0" w:rsidRPr="00E248A5" w:rsidRDefault="00C322F0" w:rsidP="00C322F0">
            <w:pPr>
              <w:rPr>
                <w:rFonts w:ascii="Times New Roman" w:eastAsia="Times New Roman" w:hAnsi="Times New Roman" w:cs="Times New Roman"/>
                <w:sz w:val="26"/>
                <w:szCs w:val="26"/>
              </w:rPr>
            </w:pPr>
          </w:p>
        </w:tc>
      </w:tr>
      <w:tr w:rsidR="00C322F0" w:rsidRPr="00E248A5" w14:paraId="4C3149A5" w14:textId="77777777" w:rsidTr="00875DAC">
        <w:tc>
          <w:tcPr>
            <w:tcW w:w="4821" w:type="dxa"/>
          </w:tcPr>
          <w:p w14:paraId="7D853790" w14:textId="0B50D35F" w:rsidR="00C322F0" w:rsidRPr="00E248A5" w:rsidRDefault="00BE5316" w:rsidP="00C322F0">
            <w:pPr>
              <w:rPr>
                <w:rFonts w:ascii="Times New Roman" w:eastAsia="Times New Roman" w:hAnsi="Times New Roman" w:cs="Times New Roman"/>
                <w:sz w:val="26"/>
                <w:szCs w:val="26"/>
              </w:rPr>
            </w:pPr>
            <w:bookmarkStart w:id="3" w:name="_Hlk1649619"/>
            <w:r>
              <w:rPr>
                <w:rFonts w:ascii="Times New Roman" w:eastAsia="Times New Roman" w:hAnsi="Times New Roman" w:cs="Times New Roman"/>
                <w:sz w:val="26"/>
                <w:szCs w:val="26"/>
              </w:rPr>
              <w:t>Pennsylvania Electric</w:t>
            </w:r>
            <w:r w:rsidR="00F25B31">
              <w:rPr>
                <w:rFonts w:ascii="Times New Roman" w:eastAsia="Times New Roman" w:hAnsi="Times New Roman" w:cs="Times New Roman"/>
                <w:sz w:val="26"/>
                <w:szCs w:val="26"/>
              </w:rPr>
              <w:t xml:space="preserve"> Company</w:t>
            </w:r>
          </w:p>
          <w:bookmarkEnd w:id="3"/>
          <w:p w14:paraId="7AB18E03" w14:textId="77777777" w:rsidR="00C322F0" w:rsidRPr="00E248A5" w:rsidRDefault="00C322F0" w:rsidP="00C322F0">
            <w:pPr>
              <w:rPr>
                <w:rFonts w:ascii="Times New Roman" w:eastAsia="Times New Roman" w:hAnsi="Times New Roman" w:cs="Times New Roman"/>
                <w:sz w:val="26"/>
                <w:szCs w:val="26"/>
              </w:rPr>
            </w:pPr>
          </w:p>
        </w:tc>
        <w:tc>
          <w:tcPr>
            <w:tcW w:w="4539" w:type="dxa"/>
          </w:tcPr>
          <w:p w14:paraId="08A20F4A" w14:textId="77777777" w:rsidR="00C322F0" w:rsidRPr="00E248A5" w:rsidRDefault="00C322F0" w:rsidP="00C322F0">
            <w:pPr>
              <w:rPr>
                <w:rFonts w:ascii="Times New Roman" w:eastAsia="Times New Roman" w:hAnsi="Times New Roman" w:cs="Times New Roman"/>
                <w:sz w:val="26"/>
                <w:szCs w:val="26"/>
              </w:rPr>
            </w:pPr>
          </w:p>
        </w:tc>
      </w:tr>
    </w:tbl>
    <w:p w14:paraId="19E32EE3"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3B8A7C2D" w14:textId="77777777" w:rsidR="00C322F0" w:rsidRPr="00E248A5" w:rsidRDefault="00C322F0" w:rsidP="00C322F0">
      <w:pPr>
        <w:spacing w:after="0" w:line="240" w:lineRule="auto"/>
        <w:rPr>
          <w:rFonts w:ascii="Times New Roman" w:eastAsia="Times New Roman" w:hAnsi="Times New Roman" w:cs="Times New Roman"/>
          <w:sz w:val="26"/>
          <w:szCs w:val="26"/>
        </w:rPr>
      </w:pPr>
    </w:p>
    <w:p w14:paraId="4ACAAFA6" w14:textId="77777777" w:rsidR="00C322F0" w:rsidRPr="00E248A5" w:rsidRDefault="002D6ED4" w:rsidP="00C322F0">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O</w:t>
      </w:r>
      <w:r w:rsidR="00C322F0" w:rsidRPr="00E248A5">
        <w:rPr>
          <w:rFonts w:ascii="Times New Roman" w:eastAsia="Times New Roman" w:hAnsi="Times New Roman" w:cs="Times New Roman"/>
          <w:b/>
          <w:sz w:val="26"/>
          <w:szCs w:val="26"/>
        </w:rPr>
        <w:t>PINION AND ORDER</w:t>
      </w:r>
    </w:p>
    <w:p w14:paraId="5CC16352" w14:textId="77777777" w:rsidR="002D6ED4" w:rsidRPr="00E248A5" w:rsidRDefault="002D6ED4" w:rsidP="00C322F0">
      <w:pPr>
        <w:spacing w:after="0" w:line="360" w:lineRule="auto"/>
        <w:rPr>
          <w:rFonts w:ascii="Times New Roman" w:eastAsia="Times New Roman" w:hAnsi="Times New Roman" w:cs="Times New Roman"/>
          <w:b/>
          <w:sz w:val="26"/>
          <w:szCs w:val="26"/>
        </w:rPr>
      </w:pPr>
    </w:p>
    <w:p w14:paraId="020C2FD6" w14:textId="77777777" w:rsidR="00C322F0" w:rsidRPr="00E248A5" w:rsidRDefault="00C322F0" w:rsidP="00C322F0">
      <w:pPr>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BY THE COMMISSION:</w:t>
      </w:r>
    </w:p>
    <w:p w14:paraId="2893DF90" w14:textId="77777777" w:rsidR="00C322F0" w:rsidRPr="00E248A5" w:rsidRDefault="00C322F0" w:rsidP="00C322F0">
      <w:pPr>
        <w:spacing w:after="0" w:line="360" w:lineRule="auto"/>
        <w:rPr>
          <w:rFonts w:ascii="Times New Roman" w:eastAsia="Times New Roman" w:hAnsi="Times New Roman" w:cs="Times New Roman"/>
          <w:b/>
          <w:sz w:val="26"/>
          <w:szCs w:val="26"/>
        </w:rPr>
      </w:pPr>
    </w:p>
    <w:p w14:paraId="4BF46158" w14:textId="531363ED" w:rsidR="00C322F0" w:rsidRDefault="001E7C48" w:rsidP="00C322F0">
      <w:pPr>
        <w:spacing w:after="0" w:line="360" w:lineRule="auto"/>
        <w:ind w:firstLine="1440"/>
        <w:rPr>
          <w:rFonts w:ascii="Times New Roman" w:eastAsia="Times New Roman" w:hAnsi="Times New Roman" w:cs="Times New Roman"/>
          <w:sz w:val="26"/>
          <w:szCs w:val="26"/>
        </w:rPr>
      </w:pPr>
      <w:r w:rsidRPr="003763E2">
        <w:rPr>
          <w:rFonts w:ascii="Times New Roman" w:hAnsi="Times New Roman" w:cs="Times New Roman"/>
          <w:sz w:val="26"/>
          <w:szCs w:val="26"/>
        </w:rPr>
        <w:t xml:space="preserve">Before the Pennsylvania Public Utility Commission (Commission) for consideration and disposition are the Exceptions of </w:t>
      </w:r>
      <w:r w:rsidR="00BE5316">
        <w:rPr>
          <w:rFonts w:ascii="Times New Roman" w:eastAsia="Times New Roman" w:hAnsi="Times New Roman" w:cs="Times New Roman"/>
          <w:sz w:val="26"/>
          <w:szCs w:val="26"/>
        </w:rPr>
        <w:t>Deborah A. Redman</w:t>
      </w:r>
      <w:r w:rsidR="00F25B31" w:rsidRPr="003763E2">
        <w:rPr>
          <w:rFonts w:ascii="Times New Roman" w:hAnsi="Times New Roman" w:cs="Times New Roman"/>
          <w:sz w:val="26"/>
          <w:szCs w:val="26"/>
        </w:rPr>
        <w:t xml:space="preserve"> </w:t>
      </w:r>
      <w:r w:rsidRPr="003763E2">
        <w:rPr>
          <w:rFonts w:ascii="Times New Roman" w:hAnsi="Times New Roman" w:cs="Times New Roman"/>
          <w:sz w:val="26"/>
          <w:szCs w:val="26"/>
        </w:rPr>
        <w:t xml:space="preserve">(Complainant or </w:t>
      </w:r>
      <w:r w:rsidR="00BE5316">
        <w:rPr>
          <w:rFonts w:ascii="Times New Roman" w:hAnsi="Times New Roman" w:cs="Times New Roman"/>
          <w:sz w:val="26"/>
          <w:szCs w:val="26"/>
        </w:rPr>
        <w:t>Dr. Redman</w:t>
      </w:r>
      <w:r w:rsidRPr="003763E2">
        <w:rPr>
          <w:rFonts w:ascii="Times New Roman" w:hAnsi="Times New Roman" w:cs="Times New Roman"/>
          <w:sz w:val="26"/>
          <w:szCs w:val="26"/>
        </w:rPr>
        <w:t xml:space="preserve">) </w:t>
      </w:r>
      <w:bookmarkStart w:id="4" w:name="_Hlk47359473"/>
      <w:r w:rsidRPr="003763E2">
        <w:rPr>
          <w:rFonts w:ascii="Times New Roman" w:hAnsi="Times New Roman" w:cs="Times New Roman"/>
          <w:sz w:val="26"/>
          <w:szCs w:val="26"/>
        </w:rPr>
        <w:t xml:space="preserve">filed on </w:t>
      </w:r>
      <w:r w:rsidR="007946F9">
        <w:rPr>
          <w:rFonts w:ascii="Times New Roman" w:hAnsi="Times New Roman" w:cs="Times New Roman"/>
          <w:sz w:val="26"/>
          <w:szCs w:val="26"/>
        </w:rPr>
        <w:t>June 24</w:t>
      </w:r>
      <w:r w:rsidR="00F25B31">
        <w:rPr>
          <w:rFonts w:ascii="Times New Roman" w:hAnsi="Times New Roman" w:cs="Times New Roman"/>
          <w:sz w:val="26"/>
          <w:szCs w:val="26"/>
        </w:rPr>
        <w:t>, 2020</w:t>
      </w:r>
      <w:bookmarkEnd w:id="4"/>
      <w:r w:rsidRPr="003763E2">
        <w:rPr>
          <w:rFonts w:ascii="Times New Roman" w:hAnsi="Times New Roman" w:cs="Times New Roman"/>
          <w:sz w:val="26"/>
          <w:szCs w:val="26"/>
        </w:rPr>
        <w:t xml:space="preserve">, to the Initial Decision (I.D.) of Administrative Law Judge (ALJ) </w:t>
      </w:r>
      <w:bookmarkStart w:id="5" w:name="_Hlk76476148"/>
      <w:r w:rsidR="007946F9">
        <w:rPr>
          <w:rFonts w:ascii="Times New Roman" w:hAnsi="Times New Roman" w:cs="Times New Roman"/>
          <w:sz w:val="26"/>
          <w:szCs w:val="26"/>
        </w:rPr>
        <w:t xml:space="preserve">Mary </w:t>
      </w:r>
      <w:r w:rsidR="00C265DC">
        <w:rPr>
          <w:rFonts w:ascii="Times New Roman" w:hAnsi="Times New Roman" w:cs="Times New Roman"/>
          <w:sz w:val="26"/>
          <w:szCs w:val="26"/>
        </w:rPr>
        <w:t>D</w:t>
      </w:r>
      <w:r w:rsidR="007946F9">
        <w:rPr>
          <w:rFonts w:ascii="Times New Roman" w:hAnsi="Times New Roman" w:cs="Times New Roman"/>
          <w:sz w:val="26"/>
          <w:szCs w:val="26"/>
        </w:rPr>
        <w:t>. Long</w:t>
      </w:r>
      <w:r w:rsidR="006E4A2C">
        <w:rPr>
          <w:rFonts w:ascii="Times New Roman" w:hAnsi="Times New Roman" w:cs="Times New Roman"/>
          <w:sz w:val="26"/>
          <w:szCs w:val="26"/>
        </w:rPr>
        <w:t xml:space="preserve"> </w:t>
      </w:r>
      <w:r w:rsidRPr="003763E2">
        <w:rPr>
          <w:rFonts w:ascii="Times New Roman" w:hAnsi="Times New Roman" w:cs="Times New Roman"/>
          <w:sz w:val="26"/>
          <w:szCs w:val="26"/>
        </w:rPr>
        <w:t xml:space="preserve">issued on </w:t>
      </w:r>
      <w:r w:rsidR="007946F9">
        <w:rPr>
          <w:rFonts w:ascii="Times New Roman" w:hAnsi="Times New Roman" w:cs="Times New Roman"/>
          <w:sz w:val="26"/>
          <w:szCs w:val="26"/>
        </w:rPr>
        <w:t>June 4</w:t>
      </w:r>
      <w:r w:rsidR="00F25B31">
        <w:rPr>
          <w:rFonts w:ascii="Times New Roman" w:hAnsi="Times New Roman" w:cs="Times New Roman"/>
          <w:sz w:val="26"/>
          <w:szCs w:val="26"/>
        </w:rPr>
        <w:t>, 2020</w:t>
      </w:r>
      <w:bookmarkEnd w:id="5"/>
      <w:r w:rsidRPr="003763E2">
        <w:rPr>
          <w:rFonts w:ascii="Times New Roman" w:hAnsi="Times New Roman" w:cs="Times New Roman"/>
          <w:sz w:val="26"/>
          <w:szCs w:val="26"/>
        </w:rPr>
        <w:t>.</w:t>
      </w:r>
      <w:r>
        <w:rPr>
          <w:sz w:val="26"/>
          <w:szCs w:val="26"/>
        </w:rPr>
        <w:t xml:space="preserve"> </w:t>
      </w:r>
      <w:r w:rsidR="00D22A60" w:rsidRPr="00E248A5">
        <w:rPr>
          <w:rFonts w:ascii="Times New Roman" w:eastAsia="Times New Roman" w:hAnsi="Times New Roman" w:cs="Times New Roman"/>
          <w:sz w:val="26"/>
          <w:szCs w:val="26"/>
        </w:rPr>
        <w:t xml:space="preserve"> </w:t>
      </w:r>
      <w:r w:rsidR="00D9269B">
        <w:rPr>
          <w:rFonts w:ascii="Times New Roman" w:eastAsia="Times New Roman" w:hAnsi="Times New Roman" w:cs="Times New Roman"/>
          <w:sz w:val="26"/>
          <w:szCs w:val="26"/>
        </w:rPr>
        <w:t xml:space="preserve">On </w:t>
      </w:r>
      <w:r w:rsidR="007946F9">
        <w:rPr>
          <w:rFonts w:ascii="Times New Roman" w:eastAsia="Times New Roman" w:hAnsi="Times New Roman" w:cs="Times New Roman"/>
          <w:sz w:val="26"/>
          <w:szCs w:val="26"/>
        </w:rPr>
        <w:t>July 6</w:t>
      </w:r>
      <w:r w:rsidR="00D9269B">
        <w:rPr>
          <w:rFonts w:ascii="Times New Roman" w:eastAsia="Times New Roman" w:hAnsi="Times New Roman" w:cs="Times New Roman"/>
          <w:sz w:val="26"/>
          <w:szCs w:val="26"/>
        </w:rPr>
        <w:t xml:space="preserve">, 2020, </w:t>
      </w:r>
      <w:r w:rsidR="007946F9">
        <w:rPr>
          <w:rFonts w:ascii="Times New Roman" w:eastAsia="Times New Roman" w:hAnsi="Times New Roman" w:cs="Times New Roman"/>
          <w:sz w:val="26"/>
          <w:szCs w:val="26"/>
        </w:rPr>
        <w:t>Pennsylvania Electric</w:t>
      </w:r>
      <w:r w:rsidR="00C12F61">
        <w:rPr>
          <w:rFonts w:ascii="Times New Roman" w:eastAsia="Times New Roman" w:hAnsi="Times New Roman" w:cs="Times New Roman"/>
          <w:sz w:val="26"/>
          <w:szCs w:val="26"/>
        </w:rPr>
        <w:t xml:space="preserve"> Company </w:t>
      </w:r>
      <w:r w:rsidR="00C12F61" w:rsidRPr="00E248A5">
        <w:rPr>
          <w:rFonts w:ascii="Times New Roman" w:eastAsia="Times New Roman" w:hAnsi="Times New Roman" w:cs="Times New Roman"/>
          <w:sz w:val="26"/>
          <w:szCs w:val="26"/>
        </w:rPr>
        <w:t>(</w:t>
      </w:r>
      <w:r w:rsidR="00C12F61">
        <w:rPr>
          <w:rFonts w:ascii="Times New Roman" w:eastAsia="Times New Roman" w:hAnsi="Times New Roman" w:cs="Times New Roman"/>
          <w:sz w:val="26"/>
          <w:szCs w:val="26"/>
        </w:rPr>
        <w:t>Respondent</w:t>
      </w:r>
      <w:r w:rsidR="004D35CF">
        <w:rPr>
          <w:rFonts w:ascii="Times New Roman" w:eastAsia="Times New Roman" w:hAnsi="Times New Roman" w:cs="Times New Roman"/>
          <w:sz w:val="26"/>
          <w:szCs w:val="26"/>
        </w:rPr>
        <w:t xml:space="preserve"> or</w:t>
      </w:r>
      <w:r w:rsidR="00C12F61">
        <w:rPr>
          <w:rFonts w:ascii="Times New Roman" w:eastAsia="Times New Roman" w:hAnsi="Times New Roman" w:cs="Times New Roman"/>
          <w:sz w:val="26"/>
          <w:szCs w:val="26"/>
        </w:rPr>
        <w:t xml:space="preserve"> </w:t>
      </w:r>
      <w:proofErr w:type="spellStart"/>
      <w:r w:rsidR="007946F9">
        <w:rPr>
          <w:rFonts w:ascii="Times New Roman" w:eastAsia="Times New Roman" w:hAnsi="Times New Roman" w:cs="Times New Roman"/>
          <w:sz w:val="26"/>
          <w:szCs w:val="26"/>
        </w:rPr>
        <w:t>Penelec</w:t>
      </w:r>
      <w:proofErr w:type="spellEnd"/>
      <w:r w:rsidR="004D35CF">
        <w:rPr>
          <w:rFonts w:ascii="Times New Roman" w:eastAsia="Times New Roman" w:hAnsi="Times New Roman" w:cs="Times New Roman"/>
          <w:sz w:val="26"/>
          <w:szCs w:val="26"/>
        </w:rPr>
        <w:t>)</w:t>
      </w:r>
      <w:r w:rsidR="00C12F61">
        <w:rPr>
          <w:rFonts w:ascii="Times New Roman" w:eastAsia="Times New Roman" w:hAnsi="Times New Roman" w:cs="Times New Roman"/>
          <w:sz w:val="26"/>
          <w:szCs w:val="26"/>
        </w:rPr>
        <w:t xml:space="preserve"> </w:t>
      </w:r>
      <w:r w:rsidR="00D9269B">
        <w:rPr>
          <w:rFonts w:ascii="Times New Roman" w:eastAsia="Times New Roman" w:hAnsi="Times New Roman" w:cs="Times New Roman"/>
          <w:sz w:val="26"/>
          <w:szCs w:val="26"/>
        </w:rPr>
        <w:t xml:space="preserve">filed </w:t>
      </w:r>
      <w:r w:rsidR="00C322F0" w:rsidRPr="00E248A5">
        <w:rPr>
          <w:rFonts w:ascii="Times New Roman" w:eastAsia="Times New Roman" w:hAnsi="Times New Roman" w:cs="Times New Roman"/>
          <w:sz w:val="26"/>
          <w:szCs w:val="26"/>
        </w:rPr>
        <w:t xml:space="preserve">Replies to Exceptions.  For the reasons set forth below, we shall </w:t>
      </w:r>
      <w:r w:rsidR="003763E2">
        <w:rPr>
          <w:rFonts w:ascii="Times New Roman" w:eastAsia="Times New Roman" w:hAnsi="Times New Roman" w:cs="Times New Roman"/>
          <w:sz w:val="26"/>
          <w:szCs w:val="26"/>
        </w:rPr>
        <w:t>deny</w:t>
      </w:r>
      <w:r w:rsidR="004A5A4C"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sz w:val="26"/>
          <w:szCs w:val="26"/>
        </w:rPr>
        <w:t>the Exceptions</w:t>
      </w:r>
      <w:r w:rsidR="003763E2">
        <w:rPr>
          <w:rFonts w:ascii="Times New Roman" w:eastAsia="Times New Roman" w:hAnsi="Times New Roman" w:cs="Times New Roman"/>
          <w:sz w:val="26"/>
          <w:szCs w:val="26"/>
        </w:rPr>
        <w:t xml:space="preserve"> and adopt the ALJ’s Initial Decision</w:t>
      </w:r>
      <w:r w:rsidR="00F25B31">
        <w:rPr>
          <w:rFonts w:ascii="Times New Roman" w:eastAsia="Times New Roman" w:hAnsi="Times New Roman" w:cs="Times New Roman"/>
          <w:sz w:val="26"/>
          <w:szCs w:val="26"/>
        </w:rPr>
        <w:t xml:space="preserve">, </w:t>
      </w:r>
      <w:r w:rsidR="003763E2">
        <w:rPr>
          <w:rFonts w:ascii="Times New Roman" w:eastAsia="Times New Roman" w:hAnsi="Times New Roman" w:cs="Times New Roman"/>
          <w:sz w:val="26"/>
          <w:szCs w:val="26"/>
        </w:rPr>
        <w:t>consistent with this Opinion and Order.</w:t>
      </w:r>
    </w:p>
    <w:p w14:paraId="0CF3E57F" w14:textId="77777777" w:rsidR="00B252C3" w:rsidRPr="00E248A5" w:rsidRDefault="00B252C3" w:rsidP="00C322F0">
      <w:pPr>
        <w:spacing w:after="0" w:line="360" w:lineRule="auto"/>
        <w:ind w:firstLine="1440"/>
        <w:rPr>
          <w:rFonts w:ascii="Times New Roman" w:eastAsia="Times New Roman" w:hAnsi="Times New Roman" w:cs="Times New Roman"/>
          <w:sz w:val="26"/>
          <w:szCs w:val="26"/>
        </w:rPr>
      </w:pPr>
    </w:p>
    <w:p w14:paraId="6809CB16" w14:textId="3313E832" w:rsidR="00C322F0" w:rsidRDefault="00C322F0" w:rsidP="000956BA">
      <w:pPr>
        <w:keepNext/>
        <w:keepLines/>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lastRenderedPageBreak/>
        <w:t>History of the Proceeding</w:t>
      </w:r>
    </w:p>
    <w:p w14:paraId="1DBF8AA7" w14:textId="77777777" w:rsidR="000956BA" w:rsidRPr="000956BA" w:rsidRDefault="000956BA" w:rsidP="000956BA">
      <w:pPr>
        <w:keepNext/>
        <w:keepLines/>
        <w:spacing w:after="0" w:line="360" w:lineRule="auto"/>
        <w:jc w:val="center"/>
        <w:rPr>
          <w:rFonts w:ascii="Times New Roman" w:eastAsia="Times New Roman" w:hAnsi="Times New Roman" w:cs="Times New Roman"/>
          <w:b/>
          <w:sz w:val="26"/>
          <w:szCs w:val="26"/>
        </w:rPr>
      </w:pPr>
    </w:p>
    <w:p w14:paraId="66BCD2DC" w14:textId="2467B507" w:rsidR="0068348E" w:rsidRPr="00A059FF" w:rsidRDefault="00571FBF" w:rsidP="001657A8">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t xml:space="preserve">On October 15, 2019, </w:t>
      </w:r>
      <w:r w:rsidR="0068348E" w:rsidRPr="00A059FF">
        <w:rPr>
          <w:rFonts w:ascii="Times New Roman" w:hAnsi="Times New Roman" w:cs="Times New Roman"/>
          <w:sz w:val="26"/>
          <w:szCs w:val="26"/>
        </w:rPr>
        <w:t>Dr.</w:t>
      </w:r>
      <w:r w:rsidRPr="00A059FF">
        <w:rPr>
          <w:rFonts w:ascii="Times New Roman" w:hAnsi="Times New Roman" w:cs="Times New Roman"/>
          <w:sz w:val="26"/>
          <w:szCs w:val="26"/>
        </w:rPr>
        <w:t xml:space="preserve"> Redman filed a </w:t>
      </w:r>
      <w:r w:rsidR="00F838BA">
        <w:rPr>
          <w:rFonts w:ascii="Times New Roman" w:hAnsi="Times New Roman" w:cs="Times New Roman"/>
          <w:sz w:val="26"/>
          <w:szCs w:val="26"/>
        </w:rPr>
        <w:t>f</w:t>
      </w:r>
      <w:r w:rsidRPr="00A059FF">
        <w:rPr>
          <w:rFonts w:ascii="Times New Roman" w:hAnsi="Times New Roman" w:cs="Times New Roman"/>
          <w:sz w:val="26"/>
          <w:szCs w:val="26"/>
        </w:rPr>
        <w:t xml:space="preserve">ormal Complaint alleging a safety and reliability issue. </w:t>
      </w:r>
      <w:r w:rsidR="0068348E" w:rsidRPr="00A059FF">
        <w:rPr>
          <w:rFonts w:ascii="Times New Roman" w:hAnsi="Times New Roman" w:cs="Times New Roman"/>
          <w:sz w:val="26"/>
          <w:szCs w:val="26"/>
        </w:rPr>
        <w:t xml:space="preserve"> </w:t>
      </w:r>
      <w:r w:rsidRPr="00A059FF">
        <w:rPr>
          <w:rFonts w:ascii="Times New Roman" w:hAnsi="Times New Roman" w:cs="Times New Roman"/>
          <w:sz w:val="26"/>
          <w:szCs w:val="26"/>
        </w:rPr>
        <w:t xml:space="preserve">Specifically, the Complainant </w:t>
      </w:r>
      <w:r w:rsidR="006E7583">
        <w:rPr>
          <w:rFonts w:ascii="Times New Roman" w:hAnsi="Times New Roman" w:cs="Times New Roman"/>
          <w:sz w:val="26"/>
          <w:szCs w:val="26"/>
        </w:rPr>
        <w:t>averred</w:t>
      </w:r>
      <w:r w:rsidRPr="00A059FF">
        <w:rPr>
          <w:rFonts w:ascii="Times New Roman" w:hAnsi="Times New Roman" w:cs="Times New Roman"/>
          <w:sz w:val="26"/>
          <w:szCs w:val="26"/>
        </w:rPr>
        <w:t xml:space="preserve"> that </w:t>
      </w:r>
      <w:proofErr w:type="spellStart"/>
      <w:r w:rsidRPr="00A059FF">
        <w:rPr>
          <w:rFonts w:ascii="Times New Roman" w:hAnsi="Times New Roman" w:cs="Times New Roman"/>
          <w:sz w:val="26"/>
          <w:szCs w:val="26"/>
        </w:rPr>
        <w:t>Penelec</w:t>
      </w:r>
      <w:proofErr w:type="spellEnd"/>
      <w:r w:rsidRPr="00A059FF">
        <w:rPr>
          <w:rFonts w:ascii="Times New Roman" w:hAnsi="Times New Roman" w:cs="Times New Roman"/>
          <w:sz w:val="26"/>
          <w:szCs w:val="26"/>
        </w:rPr>
        <w:t xml:space="preserve"> refuses to remove a Chinese wisteria which she claims, among other things, is life-threatening and a danger to the power lines</w:t>
      </w:r>
      <w:r w:rsidR="00313080" w:rsidRPr="00A059FF">
        <w:rPr>
          <w:rFonts w:ascii="Times New Roman" w:hAnsi="Times New Roman" w:cs="Times New Roman"/>
          <w:sz w:val="26"/>
          <w:szCs w:val="26"/>
        </w:rPr>
        <w:t xml:space="preserve"> and </w:t>
      </w:r>
      <w:r w:rsidR="00323320" w:rsidRPr="00A059FF">
        <w:rPr>
          <w:rFonts w:ascii="Times New Roman" w:hAnsi="Times New Roman" w:cs="Times New Roman"/>
          <w:sz w:val="26"/>
          <w:szCs w:val="26"/>
        </w:rPr>
        <w:t>causing her house to be uninhabitable</w:t>
      </w:r>
      <w:r w:rsidRPr="00A059FF">
        <w:rPr>
          <w:rFonts w:ascii="Times New Roman" w:hAnsi="Times New Roman" w:cs="Times New Roman"/>
          <w:sz w:val="26"/>
          <w:szCs w:val="26"/>
        </w:rPr>
        <w:t xml:space="preserve">. </w:t>
      </w:r>
      <w:r w:rsidR="0068348E" w:rsidRPr="00A059FF">
        <w:rPr>
          <w:rFonts w:ascii="Times New Roman" w:hAnsi="Times New Roman" w:cs="Times New Roman"/>
          <w:sz w:val="26"/>
          <w:szCs w:val="26"/>
        </w:rPr>
        <w:t xml:space="preserve"> </w:t>
      </w:r>
      <w:r w:rsidRPr="00A059FF">
        <w:rPr>
          <w:rFonts w:ascii="Times New Roman" w:hAnsi="Times New Roman" w:cs="Times New Roman"/>
          <w:sz w:val="26"/>
          <w:szCs w:val="26"/>
        </w:rPr>
        <w:t xml:space="preserve">According to the Complainant, the wisteria vines and runners on the power lines cause daily interruptions to her electricity service. </w:t>
      </w:r>
      <w:r w:rsidR="00E827CB" w:rsidRPr="00A059FF">
        <w:rPr>
          <w:rFonts w:ascii="Times New Roman" w:hAnsi="Times New Roman" w:cs="Times New Roman"/>
          <w:sz w:val="26"/>
          <w:szCs w:val="26"/>
        </w:rPr>
        <w:t xml:space="preserve"> </w:t>
      </w:r>
      <w:r w:rsidRPr="00A059FF">
        <w:rPr>
          <w:rFonts w:ascii="Times New Roman" w:hAnsi="Times New Roman" w:cs="Times New Roman"/>
          <w:sz w:val="26"/>
          <w:szCs w:val="26"/>
        </w:rPr>
        <w:t>She also complain</w:t>
      </w:r>
      <w:r w:rsidR="00450A0B">
        <w:rPr>
          <w:rFonts w:ascii="Times New Roman" w:hAnsi="Times New Roman" w:cs="Times New Roman"/>
          <w:sz w:val="26"/>
          <w:szCs w:val="26"/>
        </w:rPr>
        <w:t>ed</w:t>
      </w:r>
      <w:r w:rsidRPr="00A059FF">
        <w:rPr>
          <w:rFonts w:ascii="Times New Roman" w:hAnsi="Times New Roman" w:cs="Times New Roman"/>
          <w:sz w:val="26"/>
          <w:szCs w:val="26"/>
        </w:rPr>
        <w:t xml:space="preserve"> that she has been improperly billed for interrupted service and that </w:t>
      </w:r>
      <w:proofErr w:type="spellStart"/>
      <w:r w:rsidRPr="00A059FF">
        <w:rPr>
          <w:rFonts w:ascii="Times New Roman" w:hAnsi="Times New Roman" w:cs="Times New Roman"/>
          <w:sz w:val="26"/>
          <w:szCs w:val="26"/>
        </w:rPr>
        <w:t>Penelec</w:t>
      </w:r>
      <w:proofErr w:type="spellEnd"/>
      <w:r w:rsidRPr="00A059FF">
        <w:rPr>
          <w:rFonts w:ascii="Times New Roman" w:hAnsi="Times New Roman" w:cs="Times New Roman"/>
          <w:sz w:val="26"/>
          <w:szCs w:val="26"/>
        </w:rPr>
        <w:t xml:space="preserve"> employees have mocked her. </w:t>
      </w:r>
      <w:r w:rsidR="00FE6CFF" w:rsidRPr="00A059FF">
        <w:rPr>
          <w:rFonts w:ascii="Times New Roman" w:hAnsi="Times New Roman" w:cs="Times New Roman"/>
          <w:sz w:val="26"/>
          <w:szCs w:val="26"/>
        </w:rPr>
        <w:t xml:space="preserve"> </w:t>
      </w:r>
      <w:r w:rsidRPr="00A059FF">
        <w:rPr>
          <w:rFonts w:ascii="Times New Roman" w:hAnsi="Times New Roman" w:cs="Times New Roman"/>
          <w:sz w:val="26"/>
          <w:szCs w:val="26"/>
        </w:rPr>
        <w:t>As relief, she request</w:t>
      </w:r>
      <w:r w:rsidR="00A944E6">
        <w:rPr>
          <w:rFonts w:ascii="Times New Roman" w:hAnsi="Times New Roman" w:cs="Times New Roman"/>
          <w:sz w:val="26"/>
          <w:szCs w:val="26"/>
        </w:rPr>
        <w:t>ed</w:t>
      </w:r>
      <w:r w:rsidRPr="00A059FF">
        <w:rPr>
          <w:rFonts w:ascii="Times New Roman" w:hAnsi="Times New Roman" w:cs="Times New Roman"/>
          <w:sz w:val="26"/>
          <w:szCs w:val="26"/>
        </w:rPr>
        <w:t xml:space="preserve"> that the Commission direct </w:t>
      </w:r>
      <w:proofErr w:type="spellStart"/>
      <w:r w:rsidRPr="00A059FF">
        <w:rPr>
          <w:rFonts w:ascii="Times New Roman" w:hAnsi="Times New Roman" w:cs="Times New Roman"/>
          <w:sz w:val="26"/>
          <w:szCs w:val="26"/>
        </w:rPr>
        <w:t>Penelec</w:t>
      </w:r>
      <w:proofErr w:type="spellEnd"/>
      <w:r w:rsidRPr="00A059FF">
        <w:rPr>
          <w:rFonts w:ascii="Times New Roman" w:hAnsi="Times New Roman" w:cs="Times New Roman"/>
          <w:sz w:val="26"/>
          <w:szCs w:val="26"/>
        </w:rPr>
        <w:t xml:space="preserve"> to kill the wisteria; notify the Complainant every month regarding the status of the wisteria; and compensat</w:t>
      </w:r>
      <w:r w:rsidR="00E414C7" w:rsidRPr="00A059FF">
        <w:rPr>
          <w:rFonts w:ascii="Times New Roman" w:hAnsi="Times New Roman" w:cs="Times New Roman"/>
          <w:sz w:val="26"/>
          <w:szCs w:val="26"/>
        </w:rPr>
        <w:t>e her</w:t>
      </w:r>
      <w:r w:rsidRPr="00A059FF">
        <w:rPr>
          <w:rFonts w:ascii="Times New Roman" w:hAnsi="Times New Roman" w:cs="Times New Roman"/>
          <w:sz w:val="26"/>
          <w:szCs w:val="26"/>
        </w:rPr>
        <w:t xml:space="preserve"> in the amount of $600,000.</w:t>
      </w:r>
      <w:r w:rsidR="000F65C2">
        <w:rPr>
          <w:rStyle w:val="FootnoteReference"/>
          <w:rFonts w:ascii="Times New Roman" w:hAnsi="Times New Roman" w:cs="Times New Roman"/>
          <w:sz w:val="26"/>
          <w:szCs w:val="26"/>
        </w:rPr>
        <w:footnoteReference w:id="1"/>
      </w:r>
      <w:r w:rsidRPr="00A059FF">
        <w:rPr>
          <w:rFonts w:ascii="Times New Roman" w:hAnsi="Times New Roman" w:cs="Times New Roman"/>
          <w:sz w:val="26"/>
          <w:szCs w:val="26"/>
        </w:rPr>
        <w:t xml:space="preserve"> </w:t>
      </w:r>
    </w:p>
    <w:p w14:paraId="0972DEBF" w14:textId="77777777" w:rsidR="0068348E" w:rsidRPr="00A059FF" w:rsidRDefault="0068348E" w:rsidP="001657A8">
      <w:pPr>
        <w:spacing w:after="0" w:line="360" w:lineRule="auto"/>
        <w:ind w:firstLine="1440"/>
        <w:textAlignment w:val="baseline"/>
        <w:rPr>
          <w:rFonts w:ascii="Times New Roman" w:hAnsi="Times New Roman" w:cs="Times New Roman"/>
          <w:sz w:val="26"/>
          <w:szCs w:val="26"/>
        </w:rPr>
      </w:pPr>
    </w:p>
    <w:p w14:paraId="6DE8A56C" w14:textId="1EEBB79C" w:rsidR="000B06AC" w:rsidRPr="00A059FF" w:rsidRDefault="00571FBF" w:rsidP="001657A8">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t xml:space="preserve">On November 6, 2019, </w:t>
      </w:r>
      <w:proofErr w:type="spellStart"/>
      <w:r w:rsidRPr="00A059FF">
        <w:rPr>
          <w:rFonts w:ascii="Times New Roman" w:hAnsi="Times New Roman" w:cs="Times New Roman"/>
          <w:sz w:val="26"/>
          <w:szCs w:val="26"/>
        </w:rPr>
        <w:t>Penelec</w:t>
      </w:r>
      <w:proofErr w:type="spellEnd"/>
      <w:r w:rsidRPr="00A059FF">
        <w:rPr>
          <w:rFonts w:ascii="Times New Roman" w:hAnsi="Times New Roman" w:cs="Times New Roman"/>
          <w:sz w:val="26"/>
          <w:szCs w:val="26"/>
        </w:rPr>
        <w:t xml:space="preserve"> filed an Answer and New Matter</w:t>
      </w:r>
      <w:r w:rsidR="00A059FF" w:rsidRPr="00A059FF">
        <w:rPr>
          <w:rFonts w:ascii="Times New Roman" w:hAnsi="Times New Roman" w:cs="Times New Roman"/>
          <w:sz w:val="26"/>
          <w:szCs w:val="26"/>
        </w:rPr>
        <w:t xml:space="preserve"> denying </w:t>
      </w:r>
      <w:r w:rsidRPr="00A059FF">
        <w:rPr>
          <w:rFonts w:ascii="Times New Roman" w:hAnsi="Times New Roman" w:cs="Times New Roman"/>
          <w:sz w:val="26"/>
          <w:szCs w:val="26"/>
        </w:rPr>
        <w:t>the material allegations of the Complaint</w:t>
      </w:r>
      <w:r w:rsidR="00A059FF" w:rsidRPr="00A059FF">
        <w:rPr>
          <w:rFonts w:ascii="Times New Roman" w:hAnsi="Times New Roman" w:cs="Times New Roman"/>
          <w:sz w:val="26"/>
          <w:szCs w:val="26"/>
        </w:rPr>
        <w:t xml:space="preserve"> and requesting </w:t>
      </w:r>
      <w:r w:rsidRPr="00A059FF">
        <w:rPr>
          <w:rFonts w:ascii="Times New Roman" w:hAnsi="Times New Roman" w:cs="Times New Roman"/>
          <w:sz w:val="26"/>
          <w:szCs w:val="26"/>
        </w:rPr>
        <w:t>referr</w:t>
      </w:r>
      <w:r w:rsidR="00A059FF" w:rsidRPr="00A059FF">
        <w:rPr>
          <w:rFonts w:ascii="Times New Roman" w:hAnsi="Times New Roman" w:cs="Times New Roman"/>
          <w:sz w:val="26"/>
          <w:szCs w:val="26"/>
        </w:rPr>
        <w:t>al</w:t>
      </w:r>
      <w:r w:rsidRPr="00A059FF">
        <w:rPr>
          <w:rFonts w:ascii="Times New Roman" w:hAnsi="Times New Roman" w:cs="Times New Roman"/>
          <w:sz w:val="26"/>
          <w:szCs w:val="26"/>
        </w:rPr>
        <w:t xml:space="preserve"> to the Commission’s mediation unit. </w:t>
      </w:r>
      <w:r w:rsidR="00E414C7" w:rsidRPr="00A059FF">
        <w:rPr>
          <w:rFonts w:ascii="Times New Roman" w:hAnsi="Times New Roman" w:cs="Times New Roman"/>
          <w:sz w:val="26"/>
          <w:szCs w:val="26"/>
        </w:rPr>
        <w:t xml:space="preserve"> </w:t>
      </w:r>
      <w:r w:rsidRPr="00A059FF">
        <w:rPr>
          <w:rFonts w:ascii="Times New Roman" w:hAnsi="Times New Roman" w:cs="Times New Roman"/>
          <w:sz w:val="26"/>
          <w:szCs w:val="26"/>
        </w:rPr>
        <w:t xml:space="preserve">On December 16, 2019, the Complainant filed a Response to Respondent’s Answer and Opposition to Respondent’s Request for Mediation and </w:t>
      </w:r>
      <w:r w:rsidR="00F575D2" w:rsidRPr="00A059FF">
        <w:rPr>
          <w:rFonts w:ascii="Times New Roman" w:hAnsi="Times New Roman" w:cs="Times New Roman"/>
          <w:sz w:val="26"/>
          <w:szCs w:val="26"/>
        </w:rPr>
        <w:t xml:space="preserve">a </w:t>
      </w:r>
      <w:r w:rsidRPr="00A059FF">
        <w:rPr>
          <w:rFonts w:ascii="Times New Roman" w:hAnsi="Times New Roman" w:cs="Times New Roman"/>
          <w:sz w:val="26"/>
          <w:szCs w:val="26"/>
        </w:rPr>
        <w:t xml:space="preserve">Motion for Summary Judgment. </w:t>
      </w:r>
      <w:r w:rsidR="00E414C7" w:rsidRPr="00A059FF">
        <w:rPr>
          <w:rFonts w:ascii="Times New Roman" w:hAnsi="Times New Roman" w:cs="Times New Roman"/>
          <w:sz w:val="26"/>
          <w:szCs w:val="26"/>
        </w:rPr>
        <w:t xml:space="preserve"> </w:t>
      </w:r>
      <w:proofErr w:type="spellStart"/>
      <w:r w:rsidRPr="00A059FF">
        <w:rPr>
          <w:rFonts w:ascii="Times New Roman" w:hAnsi="Times New Roman" w:cs="Times New Roman"/>
          <w:sz w:val="26"/>
          <w:szCs w:val="26"/>
        </w:rPr>
        <w:t>Penelec</w:t>
      </w:r>
      <w:proofErr w:type="spellEnd"/>
      <w:r w:rsidRPr="00A059FF">
        <w:rPr>
          <w:rFonts w:ascii="Times New Roman" w:hAnsi="Times New Roman" w:cs="Times New Roman"/>
          <w:sz w:val="26"/>
          <w:szCs w:val="26"/>
        </w:rPr>
        <w:t xml:space="preserve"> filed a response to the Motion for Summary Judgment on January 6, 2020.</w:t>
      </w:r>
      <w:r w:rsidR="008E27BE" w:rsidRPr="00A059FF">
        <w:rPr>
          <w:rFonts w:ascii="Times New Roman" w:hAnsi="Times New Roman" w:cs="Times New Roman"/>
          <w:sz w:val="26"/>
          <w:szCs w:val="26"/>
        </w:rPr>
        <w:t xml:space="preserve"> </w:t>
      </w:r>
      <w:r w:rsidR="00A83CA3" w:rsidRPr="00A059FF">
        <w:rPr>
          <w:rFonts w:ascii="Times New Roman" w:hAnsi="Times New Roman" w:cs="Times New Roman"/>
          <w:sz w:val="26"/>
          <w:szCs w:val="26"/>
        </w:rPr>
        <w:t xml:space="preserve"> By </w:t>
      </w:r>
      <w:r w:rsidR="002A5AC4" w:rsidRPr="00A059FF">
        <w:rPr>
          <w:rFonts w:ascii="Times New Roman" w:hAnsi="Times New Roman" w:cs="Times New Roman"/>
          <w:sz w:val="26"/>
          <w:szCs w:val="26"/>
        </w:rPr>
        <w:t xml:space="preserve">Interim </w:t>
      </w:r>
      <w:r w:rsidR="00A83CA3" w:rsidRPr="00A059FF">
        <w:rPr>
          <w:rFonts w:ascii="Times New Roman" w:hAnsi="Times New Roman" w:cs="Times New Roman"/>
          <w:sz w:val="26"/>
          <w:szCs w:val="26"/>
        </w:rPr>
        <w:t xml:space="preserve">Order dated </w:t>
      </w:r>
      <w:r w:rsidRPr="00A059FF">
        <w:rPr>
          <w:rFonts w:ascii="Times New Roman" w:hAnsi="Times New Roman" w:cs="Times New Roman"/>
          <w:sz w:val="26"/>
          <w:szCs w:val="26"/>
        </w:rPr>
        <w:t>January 30, 2020</w:t>
      </w:r>
      <w:r w:rsidR="00693657" w:rsidRPr="00A059FF">
        <w:rPr>
          <w:rFonts w:ascii="Times New Roman" w:hAnsi="Times New Roman" w:cs="Times New Roman"/>
          <w:sz w:val="26"/>
          <w:szCs w:val="26"/>
        </w:rPr>
        <w:t xml:space="preserve"> (</w:t>
      </w:r>
      <w:r w:rsidR="00693657" w:rsidRPr="00A059FF">
        <w:rPr>
          <w:rFonts w:ascii="Times New Roman" w:hAnsi="Times New Roman" w:cs="Times New Roman"/>
          <w:i/>
          <w:iCs/>
          <w:sz w:val="26"/>
          <w:szCs w:val="26"/>
        </w:rPr>
        <w:t>Summary Judgment Order</w:t>
      </w:r>
      <w:r w:rsidR="00693657" w:rsidRPr="00A059FF">
        <w:rPr>
          <w:rFonts w:ascii="Times New Roman" w:hAnsi="Times New Roman" w:cs="Times New Roman"/>
          <w:sz w:val="26"/>
          <w:szCs w:val="26"/>
        </w:rPr>
        <w:t>)</w:t>
      </w:r>
      <w:r w:rsidRPr="00A059FF">
        <w:rPr>
          <w:rFonts w:ascii="Times New Roman" w:hAnsi="Times New Roman" w:cs="Times New Roman"/>
          <w:sz w:val="26"/>
          <w:szCs w:val="26"/>
        </w:rPr>
        <w:t xml:space="preserve">, </w:t>
      </w:r>
      <w:r w:rsidR="00A83CA3" w:rsidRPr="00A059FF">
        <w:rPr>
          <w:rFonts w:ascii="Times New Roman" w:hAnsi="Times New Roman" w:cs="Times New Roman"/>
          <w:sz w:val="26"/>
          <w:szCs w:val="26"/>
        </w:rPr>
        <w:t xml:space="preserve">ALJ Long </w:t>
      </w:r>
      <w:r w:rsidRPr="00A059FF">
        <w:rPr>
          <w:rFonts w:ascii="Times New Roman" w:hAnsi="Times New Roman" w:cs="Times New Roman"/>
          <w:sz w:val="26"/>
          <w:szCs w:val="26"/>
        </w:rPr>
        <w:t xml:space="preserve">denied the Complainant’s </w:t>
      </w:r>
      <w:r w:rsidR="00A83CA3" w:rsidRPr="00A059FF">
        <w:rPr>
          <w:rFonts w:ascii="Times New Roman" w:hAnsi="Times New Roman" w:cs="Times New Roman"/>
          <w:sz w:val="26"/>
          <w:szCs w:val="26"/>
        </w:rPr>
        <w:t>M</w:t>
      </w:r>
      <w:r w:rsidRPr="00A059FF">
        <w:rPr>
          <w:rFonts w:ascii="Times New Roman" w:hAnsi="Times New Roman" w:cs="Times New Roman"/>
          <w:sz w:val="26"/>
          <w:szCs w:val="26"/>
        </w:rPr>
        <w:t xml:space="preserve">otion for </w:t>
      </w:r>
      <w:r w:rsidR="00A83CA3" w:rsidRPr="00A059FF">
        <w:rPr>
          <w:rFonts w:ascii="Times New Roman" w:hAnsi="Times New Roman" w:cs="Times New Roman"/>
          <w:sz w:val="26"/>
          <w:szCs w:val="26"/>
        </w:rPr>
        <w:t>S</w:t>
      </w:r>
      <w:r w:rsidRPr="00A059FF">
        <w:rPr>
          <w:rFonts w:ascii="Times New Roman" w:hAnsi="Times New Roman" w:cs="Times New Roman"/>
          <w:sz w:val="26"/>
          <w:szCs w:val="26"/>
        </w:rPr>
        <w:t xml:space="preserve">ummary </w:t>
      </w:r>
      <w:r w:rsidR="00A83CA3" w:rsidRPr="00A059FF">
        <w:rPr>
          <w:rFonts w:ascii="Times New Roman" w:hAnsi="Times New Roman" w:cs="Times New Roman"/>
          <w:sz w:val="26"/>
          <w:szCs w:val="26"/>
        </w:rPr>
        <w:t>J</w:t>
      </w:r>
      <w:r w:rsidRPr="00A059FF">
        <w:rPr>
          <w:rFonts w:ascii="Times New Roman" w:hAnsi="Times New Roman" w:cs="Times New Roman"/>
          <w:sz w:val="26"/>
          <w:szCs w:val="26"/>
        </w:rPr>
        <w:t xml:space="preserve">udgment. </w:t>
      </w:r>
      <w:r w:rsidR="00A83CA3" w:rsidRPr="00A059FF">
        <w:rPr>
          <w:rFonts w:ascii="Times New Roman" w:hAnsi="Times New Roman" w:cs="Times New Roman"/>
          <w:sz w:val="26"/>
          <w:szCs w:val="26"/>
        </w:rPr>
        <w:t xml:space="preserve"> </w:t>
      </w:r>
      <w:r w:rsidR="00693657" w:rsidRPr="00A059FF">
        <w:rPr>
          <w:rFonts w:ascii="Times New Roman" w:hAnsi="Times New Roman" w:cs="Times New Roman"/>
          <w:sz w:val="26"/>
          <w:szCs w:val="26"/>
        </w:rPr>
        <w:t xml:space="preserve">In the </w:t>
      </w:r>
      <w:r w:rsidR="00693657" w:rsidRPr="00F838BA">
        <w:rPr>
          <w:rFonts w:ascii="Times New Roman" w:hAnsi="Times New Roman" w:cs="Times New Roman"/>
          <w:i/>
          <w:iCs/>
          <w:sz w:val="26"/>
          <w:szCs w:val="26"/>
        </w:rPr>
        <w:t>Summary Judgment Order</w:t>
      </w:r>
      <w:r w:rsidR="00693657" w:rsidRPr="00A059FF">
        <w:rPr>
          <w:rFonts w:ascii="Times New Roman" w:hAnsi="Times New Roman" w:cs="Times New Roman"/>
          <w:sz w:val="26"/>
          <w:szCs w:val="26"/>
        </w:rPr>
        <w:t xml:space="preserve">, the ALJ </w:t>
      </w:r>
      <w:r w:rsidRPr="00A059FF">
        <w:rPr>
          <w:rFonts w:ascii="Times New Roman" w:hAnsi="Times New Roman" w:cs="Times New Roman"/>
          <w:sz w:val="26"/>
          <w:szCs w:val="26"/>
        </w:rPr>
        <w:t xml:space="preserve">determined that the relevant facts were disputed and that a hearing was necessary. </w:t>
      </w:r>
      <w:r w:rsidR="002A5AC4" w:rsidRPr="00A059FF">
        <w:rPr>
          <w:rFonts w:ascii="Times New Roman" w:hAnsi="Times New Roman" w:cs="Times New Roman"/>
          <w:sz w:val="26"/>
          <w:szCs w:val="26"/>
        </w:rPr>
        <w:t xml:space="preserve"> </w:t>
      </w:r>
      <w:r w:rsidR="00F46019" w:rsidRPr="00A059FF">
        <w:rPr>
          <w:rFonts w:ascii="Times New Roman" w:hAnsi="Times New Roman" w:cs="Times New Roman"/>
          <w:sz w:val="26"/>
          <w:szCs w:val="26"/>
        </w:rPr>
        <w:t>Additionally, the ALJ</w:t>
      </w:r>
      <w:r w:rsidRPr="00A059FF">
        <w:rPr>
          <w:rFonts w:ascii="Times New Roman" w:hAnsi="Times New Roman" w:cs="Times New Roman"/>
          <w:sz w:val="26"/>
          <w:szCs w:val="26"/>
        </w:rPr>
        <w:t xml:space="preserve"> denied the Complainant’s request to transfer the Complaint to “a lay body of Meadville/Erie residents willing to hear it,”</w:t>
      </w:r>
      <w:r w:rsidR="00F46019" w:rsidRPr="00A059FF">
        <w:rPr>
          <w:rFonts w:ascii="Times New Roman" w:hAnsi="Times New Roman" w:cs="Times New Roman"/>
          <w:sz w:val="26"/>
          <w:szCs w:val="26"/>
        </w:rPr>
        <w:t xml:space="preserve"> </w:t>
      </w:r>
      <w:r w:rsidRPr="00A059FF">
        <w:rPr>
          <w:rFonts w:ascii="Times New Roman" w:hAnsi="Times New Roman" w:cs="Times New Roman"/>
          <w:sz w:val="26"/>
          <w:szCs w:val="26"/>
        </w:rPr>
        <w:t xml:space="preserve">because the Commission does not have the authority to transfer a </w:t>
      </w:r>
      <w:r w:rsidR="00F838BA">
        <w:rPr>
          <w:rFonts w:ascii="Times New Roman" w:hAnsi="Times New Roman" w:cs="Times New Roman"/>
          <w:sz w:val="26"/>
          <w:szCs w:val="26"/>
        </w:rPr>
        <w:t>C</w:t>
      </w:r>
      <w:r w:rsidRPr="00A059FF">
        <w:rPr>
          <w:rFonts w:ascii="Times New Roman" w:hAnsi="Times New Roman" w:cs="Times New Roman"/>
          <w:sz w:val="26"/>
          <w:szCs w:val="26"/>
        </w:rPr>
        <w:t>omplaint to another tribunal.</w:t>
      </w:r>
      <w:r w:rsidR="00F838BA">
        <w:rPr>
          <w:rFonts w:ascii="Times New Roman" w:hAnsi="Times New Roman" w:cs="Times New Roman"/>
          <w:sz w:val="26"/>
          <w:szCs w:val="26"/>
        </w:rPr>
        <w:t xml:space="preserve">  </w:t>
      </w:r>
      <w:r w:rsidR="00024E0E">
        <w:rPr>
          <w:rFonts w:ascii="Times New Roman" w:hAnsi="Times New Roman" w:cs="Times New Roman"/>
          <w:sz w:val="26"/>
          <w:szCs w:val="26"/>
        </w:rPr>
        <w:t xml:space="preserve">I.D. at 2.  </w:t>
      </w:r>
    </w:p>
    <w:p w14:paraId="4E51D83A" w14:textId="49CF524E" w:rsidR="004D102A" w:rsidRDefault="00571FBF" w:rsidP="001657A8">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lastRenderedPageBreak/>
        <w:t xml:space="preserve">By </w:t>
      </w:r>
      <w:r w:rsidR="00D16B71">
        <w:rPr>
          <w:rFonts w:ascii="Times New Roman" w:hAnsi="Times New Roman" w:cs="Times New Roman"/>
          <w:sz w:val="26"/>
          <w:szCs w:val="26"/>
        </w:rPr>
        <w:t>Hearing N</w:t>
      </w:r>
      <w:r w:rsidRPr="00A059FF">
        <w:rPr>
          <w:rFonts w:ascii="Times New Roman" w:hAnsi="Times New Roman" w:cs="Times New Roman"/>
          <w:sz w:val="26"/>
          <w:szCs w:val="26"/>
        </w:rPr>
        <w:t xml:space="preserve">otice dated February 3, 2020, a telephonic hearing was scheduled </w:t>
      </w:r>
      <w:r w:rsidR="00D16B71">
        <w:rPr>
          <w:rFonts w:ascii="Times New Roman" w:hAnsi="Times New Roman" w:cs="Times New Roman"/>
          <w:sz w:val="26"/>
          <w:szCs w:val="26"/>
        </w:rPr>
        <w:t>for</w:t>
      </w:r>
      <w:r w:rsidRPr="00A059FF">
        <w:rPr>
          <w:rFonts w:ascii="Times New Roman" w:hAnsi="Times New Roman" w:cs="Times New Roman"/>
          <w:sz w:val="26"/>
          <w:szCs w:val="26"/>
        </w:rPr>
        <w:t xml:space="preserve"> March 24, 2020. </w:t>
      </w:r>
      <w:r w:rsidR="004D102A">
        <w:rPr>
          <w:rFonts w:ascii="Times New Roman" w:hAnsi="Times New Roman" w:cs="Times New Roman"/>
          <w:sz w:val="26"/>
          <w:szCs w:val="26"/>
        </w:rPr>
        <w:t xml:space="preserve"> </w:t>
      </w:r>
      <w:r w:rsidRPr="00A059FF">
        <w:rPr>
          <w:rFonts w:ascii="Times New Roman" w:hAnsi="Times New Roman" w:cs="Times New Roman"/>
          <w:sz w:val="26"/>
          <w:szCs w:val="26"/>
        </w:rPr>
        <w:t xml:space="preserve">A </w:t>
      </w:r>
      <w:r w:rsidR="00D16B71">
        <w:rPr>
          <w:rFonts w:ascii="Times New Roman" w:hAnsi="Times New Roman" w:cs="Times New Roman"/>
          <w:sz w:val="26"/>
          <w:szCs w:val="26"/>
        </w:rPr>
        <w:t>P</w:t>
      </w:r>
      <w:r w:rsidRPr="00A059FF">
        <w:rPr>
          <w:rFonts w:ascii="Times New Roman" w:hAnsi="Times New Roman" w:cs="Times New Roman"/>
          <w:sz w:val="26"/>
          <w:szCs w:val="26"/>
        </w:rPr>
        <w:t xml:space="preserve">rehearing </w:t>
      </w:r>
      <w:r w:rsidR="00D16B71">
        <w:rPr>
          <w:rFonts w:ascii="Times New Roman" w:hAnsi="Times New Roman" w:cs="Times New Roman"/>
          <w:sz w:val="26"/>
          <w:szCs w:val="26"/>
        </w:rPr>
        <w:t>O</w:t>
      </w:r>
      <w:r w:rsidRPr="00A059FF">
        <w:rPr>
          <w:rFonts w:ascii="Times New Roman" w:hAnsi="Times New Roman" w:cs="Times New Roman"/>
          <w:sz w:val="26"/>
          <w:szCs w:val="26"/>
        </w:rPr>
        <w:t xml:space="preserve">rder </w:t>
      </w:r>
      <w:r w:rsidR="00D16B71">
        <w:rPr>
          <w:rFonts w:ascii="Times New Roman" w:hAnsi="Times New Roman" w:cs="Times New Roman"/>
          <w:sz w:val="26"/>
          <w:szCs w:val="26"/>
        </w:rPr>
        <w:t>dated</w:t>
      </w:r>
      <w:r w:rsidRPr="00A059FF">
        <w:rPr>
          <w:rFonts w:ascii="Times New Roman" w:hAnsi="Times New Roman" w:cs="Times New Roman"/>
          <w:sz w:val="26"/>
          <w:szCs w:val="26"/>
        </w:rPr>
        <w:t xml:space="preserve"> February 3, 2020, </w:t>
      </w:r>
      <w:r w:rsidR="00D16B71">
        <w:rPr>
          <w:rFonts w:ascii="Times New Roman" w:hAnsi="Times New Roman" w:cs="Times New Roman"/>
          <w:sz w:val="26"/>
          <w:szCs w:val="26"/>
        </w:rPr>
        <w:t xml:space="preserve">also </w:t>
      </w:r>
      <w:r w:rsidRPr="00A059FF">
        <w:rPr>
          <w:rFonts w:ascii="Times New Roman" w:hAnsi="Times New Roman" w:cs="Times New Roman"/>
          <w:sz w:val="26"/>
          <w:szCs w:val="26"/>
        </w:rPr>
        <w:t>provided instructions for calling</w:t>
      </w:r>
      <w:r w:rsidR="00954F3B">
        <w:rPr>
          <w:rFonts w:ascii="Times New Roman" w:hAnsi="Times New Roman" w:cs="Times New Roman"/>
          <w:sz w:val="26"/>
          <w:szCs w:val="26"/>
        </w:rPr>
        <w:t xml:space="preserve"> in</w:t>
      </w:r>
      <w:r w:rsidRPr="00A059FF">
        <w:rPr>
          <w:rFonts w:ascii="Times New Roman" w:hAnsi="Times New Roman" w:cs="Times New Roman"/>
          <w:sz w:val="26"/>
          <w:szCs w:val="26"/>
        </w:rPr>
        <w:t xml:space="preserve"> to participate in the hearing and explained the procedures for the conduct of the hearing. </w:t>
      </w:r>
      <w:r w:rsidR="004D102A">
        <w:rPr>
          <w:rFonts w:ascii="Times New Roman" w:hAnsi="Times New Roman" w:cs="Times New Roman"/>
          <w:sz w:val="26"/>
          <w:szCs w:val="26"/>
        </w:rPr>
        <w:t xml:space="preserve"> </w:t>
      </w:r>
      <w:r w:rsidRPr="00A059FF">
        <w:rPr>
          <w:rFonts w:ascii="Times New Roman" w:hAnsi="Times New Roman" w:cs="Times New Roman"/>
          <w:sz w:val="26"/>
          <w:szCs w:val="26"/>
        </w:rPr>
        <w:t xml:space="preserve">On February 21, 2020, the Complainant filed </w:t>
      </w:r>
      <w:r w:rsidR="00BF5F7D">
        <w:rPr>
          <w:rFonts w:ascii="Times New Roman" w:hAnsi="Times New Roman" w:cs="Times New Roman"/>
          <w:sz w:val="26"/>
          <w:szCs w:val="26"/>
        </w:rPr>
        <w:t xml:space="preserve">the </w:t>
      </w:r>
      <w:r w:rsidR="00D16B71">
        <w:rPr>
          <w:rFonts w:ascii="Times New Roman" w:hAnsi="Times New Roman" w:cs="Times New Roman"/>
          <w:sz w:val="26"/>
          <w:szCs w:val="26"/>
        </w:rPr>
        <w:t>“</w:t>
      </w:r>
      <w:r w:rsidRPr="00A059FF">
        <w:rPr>
          <w:rFonts w:ascii="Times New Roman" w:hAnsi="Times New Roman" w:cs="Times New Roman"/>
          <w:sz w:val="26"/>
          <w:szCs w:val="26"/>
        </w:rPr>
        <w:t>Notice of Inability to Attend Hearing and Repeat Request for Transfer to a Neutral Group.</w:t>
      </w:r>
      <w:r w:rsidR="00D16B71">
        <w:rPr>
          <w:rFonts w:ascii="Times New Roman" w:hAnsi="Times New Roman" w:cs="Times New Roman"/>
          <w:sz w:val="26"/>
          <w:szCs w:val="26"/>
        </w:rPr>
        <w:t>”</w:t>
      </w:r>
    </w:p>
    <w:p w14:paraId="35620B87" w14:textId="77777777" w:rsidR="004D102A" w:rsidRDefault="004D102A" w:rsidP="001657A8">
      <w:pPr>
        <w:spacing w:after="0" w:line="360" w:lineRule="auto"/>
        <w:ind w:firstLine="1440"/>
        <w:textAlignment w:val="baseline"/>
        <w:rPr>
          <w:rFonts w:ascii="Times New Roman" w:hAnsi="Times New Roman" w:cs="Times New Roman"/>
          <w:sz w:val="26"/>
          <w:szCs w:val="26"/>
        </w:rPr>
      </w:pPr>
    </w:p>
    <w:p w14:paraId="4019C735" w14:textId="2C6BA0EB" w:rsidR="00887860" w:rsidRDefault="00D16B71" w:rsidP="001657A8">
      <w:pPr>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Thereafter, o</w:t>
      </w:r>
      <w:r w:rsidR="00571FBF" w:rsidRPr="00A059FF">
        <w:rPr>
          <w:rFonts w:ascii="Times New Roman" w:hAnsi="Times New Roman" w:cs="Times New Roman"/>
          <w:sz w:val="26"/>
          <w:szCs w:val="26"/>
        </w:rPr>
        <w:t xml:space="preserve">n March 3, 2020, </w:t>
      </w:r>
      <w:r w:rsidR="0013579A">
        <w:rPr>
          <w:rFonts w:ascii="Times New Roman" w:hAnsi="Times New Roman" w:cs="Times New Roman"/>
          <w:sz w:val="26"/>
          <w:szCs w:val="26"/>
        </w:rPr>
        <w:t xml:space="preserve">the </w:t>
      </w:r>
      <w:r w:rsidR="00015C0A">
        <w:rPr>
          <w:rFonts w:ascii="Times New Roman" w:hAnsi="Times New Roman" w:cs="Times New Roman"/>
          <w:sz w:val="26"/>
          <w:szCs w:val="26"/>
        </w:rPr>
        <w:t>Complainant filed a</w:t>
      </w:r>
      <w:r w:rsidR="00571FBF" w:rsidRPr="00A059FF">
        <w:rPr>
          <w:rFonts w:ascii="Times New Roman" w:hAnsi="Times New Roman" w:cs="Times New Roman"/>
          <w:sz w:val="26"/>
          <w:szCs w:val="26"/>
        </w:rPr>
        <w:t xml:space="preserve"> Motion for Recusal of </w:t>
      </w:r>
      <w:r w:rsidR="00015C0A">
        <w:rPr>
          <w:rFonts w:ascii="Times New Roman" w:hAnsi="Times New Roman" w:cs="Times New Roman"/>
          <w:sz w:val="26"/>
          <w:szCs w:val="26"/>
        </w:rPr>
        <w:t>the ALJ</w:t>
      </w:r>
      <w:r w:rsidR="00571FBF" w:rsidRPr="00A059FF">
        <w:rPr>
          <w:rFonts w:ascii="Times New Roman" w:hAnsi="Times New Roman" w:cs="Times New Roman"/>
          <w:sz w:val="26"/>
          <w:szCs w:val="26"/>
        </w:rPr>
        <w:t xml:space="preserve">. </w:t>
      </w:r>
      <w:r w:rsidR="00896B3E">
        <w:rPr>
          <w:rFonts w:ascii="Times New Roman" w:hAnsi="Times New Roman" w:cs="Times New Roman"/>
          <w:sz w:val="26"/>
          <w:szCs w:val="26"/>
        </w:rPr>
        <w:t xml:space="preserve"> </w:t>
      </w:r>
      <w:r w:rsidR="00571FBF" w:rsidRPr="00A059FF">
        <w:rPr>
          <w:rFonts w:ascii="Times New Roman" w:hAnsi="Times New Roman" w:cs="Times New Roman"/>
          <w:sz w:val="26"/>
          <w:szCs w:val="26"/>
        </w:rPr>
        <w:t xml:space="preserve">By Interim Order </w:t>
      </w:r>
      <w:r w:rsidR="004D102A">
        <w:rPr>
          <w:rFonts w:ascii="Times New Roman" w:hAnsi="Times New Roman" w:cs="Times New Roman"/>
          <w:sz w:val="26"/>
          <w:szCs w:val="26"/>
        </w:rPr>
        <w:t>dated</w:t>
      </w:r>
      <w:r w:rsidR="00571FBF" w:rsidRPr="00A059FF">
        <w:rPr>
          <w:rFonts w:ascii="Times New Roman" w:hAnsi="Times New Roman" w:cs="Times New Roman"/>
          <w:sz w:val="26"/>
          <w:szCs w:val="26"/>
        </w:rPr>
        <w:t xml:space="preserve"> March 4, 2020</w:t>
      </w:r>
      <w:r w:rsidR="003533E9">
        <w:rPr>
          <w:rFonts w:ascii="Times New Roman" w:hAnsi="Times New Roman" w:cs="Times New Roman"/>
          <w:sz w:val="26"/>
          <w:szCs w:val="26"/>
        </w:rPr>
        <w:t xml:space="preserve"> (</w:t>
      </w:r>
      <w:r w:rsidR="003533E9" w:rsidRPr="003533E9">
        <w:rPr>
          <w:rFonts w:ascii="Times New Roman" w:hAnsi="Times New Roman" w:cs="Times New Roman"/>
          <w:i/>
          <w:iCs/>
          <w:sz w:val="26"/>
          <w:szCs w:val="26"/>
        </w:rPr>
        <w:t>Disqualification Order</w:t>
      </w:r>
      <w:r w:rsidR="003533E9">
        <w:rPr>
          <w:rFonts w:ascii="Times New Roman" w:hAnsi="Times New Roman" w:cs="Times New Roman"/>
          <w:sz w:val="26"/>
          <w:szCs w:val="26"/>
        </w:rPr>
        <w:t>)</w:t>
      </w:r>
      <w:r w:rsidR="00571FBF" w:rsidRPr="00A059FF">
        <w:rPr>
          <w:rFonts w:ascii="Times New Roman" w:hAnsi="Times New Roman" w:cs="Times New Roman"/>
          <w:sz w:val="26"/>
          <w:szCs w:val="26"/>
        </w:rPr>
        <w:t xml:space="preserve">, </w:t>
      </w:r>
      <w:r w:rsidR="004D102A">
        <w:rPr>
          <w:rFonts w:ascii="Times New Roman" w:hAnsi="Times New Roman" w:cs="Times New Roman"/>
          <w:sz w:val="26"/>
          <w:szCs w:val="26"/>
        </w:rPr>
        <w:t xml:space="preserve">the ALJ denied </w:t>
      </w:r>
      <w:r w:rsidR="00571FBF" w:rsidRPr="00A059FF">
        <w:rPr>
          <w:rFonts w:ascii="Times New Roman" w:hAnsi="Times New Roman" w:cs="Times New Roman"/>
          <w:sz w:val="26"/>
          <w:szCs w:val="26"/>
        </w:rPr>
        <w:t xml:space="preserve">the Complainant’s </w:t>
      </w:r>
      <w:r w:rsidR="00B516B3">
        <w:rPr>
          <w:rFonts w:ascii="Times New Roman" w:hAnsi="Times New Roman" w:cs="Times New Roman"/>
          <w:sz w:val="26"/>
          <w:szCs w:val="26"/>
        </w:rPr>
        <w:t>request</w:t>
      </w:r>
      <w:r w:rsidR="00F30ED5">
        <w:rPr>
          <w:rFonts w:ascii="Times New Roman" w:hAnsi="Times New Roman" w:cs="Times New Roman"/>
          <w:sz w:val="26"/>
          <w:szCs w:val="26"/>
        </w:rPr>
        <w:t xml:space="preserve"> for the ALJ’s recusal</w:t>
      </w:r>
      <w:r w:rsidR="00571FBF" w:rsidRPr="00A059FF">
        <w:rPr>
          <w:rFonts w:ascii="Times New Roman" w:hAnsi="Times New Roman" w:cs="Times New Roman"/>
          <w:sz w:val="26"/>
          <w:szCs w:val="26"/>
        </w:rPr>
        <w:t xml:space="preserve">. </w:t>
      </w:r>
      <w:r w:rsidR="00EE1CDE">
        <w:rPr>
          <w:rFonts w:ascii="Times New Roman" w:hAnsi="Times New Roman" w:cs="Times New Roman"/>
          <w:sz w:val="26"/>
          <w:szCs w:val="26"/>
        </w:rPr>
        <w:t xml:space="preserve"> </w:t>
      </w:r>
      <w:r w:rsidR="00571FBF" w:rsidRPr="00A059FF">
        <w:rPr>
          <w:rFonts w:ascii="Times New Roman" w:hAnsi="Times New Roman" w:cs="Times New Roman"/>
          <w:sz w:val="26"/>
          <w:szCs w:val="26"/>
        </w:rPr>
        <w:t xml:space="preserve">Additionally, </w:t>
      </w:r>
      <w:r w:rsidR="002929EC">
        <w:rPr>
          <w:rFonts w:ascii="Times New Roman" w:hAnsi="Times New Roman" w:cs="Times New Roman"/>
          <w:sz w:val="26"/>
          <w:szCs w:val="26"/>
        </w:rPr>
        <w:t>regarding Dr. Redman’s allegation</w:t>
      </w:r>
      <w:r w:rsidR="00BF5F7D">
        <w:rPr>
          <w:rFonts w:ascii="Times New Roman" w:hAnsi="Times New Roman" w:cs="Times New Roman"/>
          <w:sz w:val="26"/>
          <w:szCs w:val="26"/>
        </w:rPr>
        <w:t xml:space="preserve"> </w:t>
      </w:r>
      <w:r w:rsidR="008D2964">
        <w:rPr>
          <w:rFonts w:ascii="Times New Roman" w:hAnsi="Times New Roman" w:cs="Times New Roman"/>
          <w:sz w:val="26"/>
          <w:szCs w:val="26"/>
        </w:rPr>
        <w:t xml:space="preserve">in </w:t>
      </w:r>
      <w:r w:rsidR="001670FD">
        <w:rPr>
          <w:rFonts w:ascii="Times New Roman" w:hAnsi="Times New Roman" w:cs="Times New Roman"/>
          <w:sz w:val="26"/>
          <w:szCs w:val="26"/>
        </w:rPr>
        <w:t xml:space="preserve">the </w:t>
      </w:r>
      <w:r w:rsidR="008D2964">
        <w:rPr>
          <w:rFonts w:ascii="Times New Roman" w:hAnsi="Times New Roman" w:cs="Times New Roman"/>
          <w:sz w:val="26"/>
          <w:szCs w:val="26"/>
        </w:rPr>
        <w:t>Motion for Recusal</w:t>
      </w:r>
      <w:r w:rsidR="002929EC">
        <w:rPr>
          <w:rFonts w:ascii="Times New Roman" w:hAnsi="Times New Roman" w:cs="Times New Roman"/>
          <w:sz w:val="26"/>
          <w:szCs w:val="26"/>
        </w:rPr>
        <w:t xml:space="preserve"> that her disability has not been considered, </w:t>
      </w:r>
      <w:r w:rsidR="00571FBF" w:rsidRPr="00A059FF">
        <w:rPr>
          <w:rFonts w:ascii="Times New Roman" w:hAnsi="Times New Roman" w:cs="Times New Roman"/>
          <w:sz w:val="26"/>
          <w:szCs w:val="26"/>
        </w:rPr>
        <w:t xml:space="preserve">the </w:t>
      </w:r>
      <w:r w:rsidR="00EE1CDE">
        <w:rPr>
          <w:rFonts w:ascii="Times New Roman" w:hAnsi="Times New Roman" w:cs="Times New Roman"/>
          <w:sz w:val="26"/>
          <w:szCs w:val="26"/>
        </w:rPr>
        <w:t>ALJ</w:t>
      </w:r>
      <w:r w:rsidR="00571FBF" w:rsidRPr="00A059FF">
        <w:rPr>
          <w:rFonts w:ascii="Times New Roman" w:hAnsi="Times New Roman" w:cs="Times New Roman"/>
          <w:sz w:val="26"/>
          <w:szCs w:val="26"/>
        </w:rPr>
        <w:t xml:space="preserve"> </w:t>
      </w:r>
      <w:r w:rsidR="002929EC">
        <w:rPr>
          <w:rFonts w:ascii="Times New Roman" w:hAnsi="Times New Roman" w:cs="Times New Roman"/>
          <w:sz w:val="26"/>
          <w:szCs w:val="26"/>
        </w:rPr>
        <w:t>requested that the Complainant</w:t>
      </w:r>
      <w:r w:rsidR="00571FBF" w:rsidRPr="00A059FF">
        <w:rPr>
          <w:rFonts w:ascii="Times New Roman" w:hAnsi="Times New Roman" w:cs="Times New Roman"/>
          <w:sz w:val="26"/>
          <w:szCs w:val="26"/>
        </w:rPr>
        <w:t xml:space="preserve"> provide specific information and documentation substantiating her disability, as well as the specific accommodation which she is seeking with as much specificity as possible</w:t>
      </w:r>
      <w:r w:rsidR="00CB0EFA">
        <w:rPr>
          <w:rFonts w:ascii="Times New Roman" w:hAnsi="Times New Roman" w:cs="Times New Roman"/>
          <w:sz w:val="26"/>
          <w:szCs w:val="26"/>
        </w:rPr>
        <w:t xml:space="preserve">.  The </w:t>
      </w:r>
      <w:r w:rsidR="00CB0EFA" w:rsidRPr="00887860">
        <w:rPr>
          <w:rFonts w:ascii="Times New Roman" w:hAnsi="Times New Roman" w:cs="Times New Roman"/>
          <w:i/>
          <w:iCs/>
          <w:sz w:val="26"/>
          <w:szCs w:val="26"/>
        </w:rPr>
        <w:t>Disqualification Order</w:t>
      </w:r>
      <w:r w:rsidR="00CB0EFA">
        <w:rPr>
          <w:rFonts w:ascii="Times New Roman" w:hAnsi="Times New Roman" w:cs="Times New Roman"/>
          <w:sz w:val="26"/>
          <w:szCs w:val="26"/>
        </w:rPr>
        <w:t xml:space="preserve"> directed that any documentation be submitted by March 13, 202</w:t>
      </w:r>
      <w:r w:rsidR="00887860">
        <w:rPr>
          <w:rFonts w:ascii="Times New Roman" w:hAnsi="Times New Roman" w:cs="Times New Roman"/>
          <w:sz w:val="26"/>
          <w:szCs w:val="26"/>
        </w:rPr>
        <w:t>0.  According to the ALJ, n</w:t>
      </w:r>
      <w:r w:rsidR="00571FBF" w:rsidRPr="00A059FF">
        <w:rPr>
          <w:rFonts w:ascii="Times New Roman" w:hAnsi="Times New Roman" w:cs="Times New Roman"/>
          <w:sz w:val="26"/>
          <w:szCs w:val="26"/>
        </w:rPr>
        <w:t xml:space="preserve">o documentation supporting the Complainant’s request was received. </w:t>
      </w:r>
      <w:r w:rsidR="00887860">
        <w:rPr>
          <w:rFonts w:ascii="Times New Roman" w:hAnsi="Times New Roman" w:cs="Times New Roman"/>
          <w:sz w:val="26"/>
          <w:szCs w:val="26"/>
        </w:rPr>
        <w:t xml:space="preserve"> I.D. at </w:t>
      </w:r>
      <w:r w:rsidR="002A1DD7">
        <w:rPr>
          <w:rFonts w:ascii="Times New Roman" w:hAnsi="Times New Roman" w:cs="Times New Roman"/>
          <w:sz w:val="26"/>
          <w:szCs w:val="26"/>
        </w:rPr>
        <w:t>3.</w:t>
      </w:r>
    </w:p>
    <w:p w14:paraId="5B531AA0" w14:textId="77777777" w:rsidR="00887860" w:rsidRDefault="00887860" w:rsidP="001657A8">
      <w:pPr>
        <w:spacing w:after="0" w:line="360" w:lineRule="auto"/>
        <w:ind w:firstLine="1440"/>
        <w:textAlignment w:val="baseline"/>
        <w:rPr>
          <w:rFonts w:ascii="Times New Roman" w:hAnsi="Times New Roman" w:cs="Times New Roman"/>
          <w:sz w:val="26"/>
          <w:szCs w:val="26"/>
        </w:rPr>
      </w:pPr>
    </w:p>
    <w:p w14:paraId="3ECD3B36" w14:textId="6130B7B6" w:rsidR="00271473" w:rsidRDefault="00571FBF" w:rsidP="001657A8">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t xml:space="preserve">On March 10, 2020, </w:t>
      </w:r>
      <w:r w:rsidR="0034530E">
        <w:rPr>
          <w:rFonts w:ascii="Times New Roman" w:hAnsi="Times New Roman" w:cs="Times New Roman"/>
          <w:sz w:val="26"/>
          <w:szCs w:val="26"/>
        </w:rPr>
        <w:t xml:space="preserve">the ALJ stated that she </w:t>
      </w:r>
      <w:r w:rsidRPr="00A059FF">
        <w:rPr>
          <w:rFonts w:ascii="Times New Roman" w:hAnsi="Times New Roman" w:cs="Times New Roman"/>
          <w:sz w:val="26"/>
          <w:szCs w:val="26"/>
        </w:rPr>
        <w:t xml:space="preserve">received </w:t>
      </w:r>
      <w:r w:rsidR="008D2964">
        <w:rPr>
          <w:rFonts w:ascii="Times New Roman" w:hAnsi="Times New Roman" w:cs="Times New Roman"/>
          <w:sz w:val="26"/>
          <w:szCs w:val="26"/>
        </w:rPr>
        <w:t xml:space="preserve">a filing titled </w:t>
      </w:r>
      <w:r w:rsidRPr="00A059FF">
        <w:rPr>
          <w:rFonts w:ascii="Times New Roman" w:hAnsi="Times New Roman" w:cs="Times New Roman"/>
          <w:sz w:val="26"/>
          <w:szCs w:val="26"/>
        </w:rPr>
        <w:t>“Complainant’s Notice of Inability to Participate Due to Flu.”</w:t>
      </w:r>
      <w:r w:rsidR="0009419C">
        <w:rPr>
          <w:rFonts w:ascii="Times New Roman" w:hAnsi="Times New Roman" w:cs="Times New Roman"/>
          <w:sz w:val="26"/>
          <w:szCs w:val="26"/>
        </w:rPr>
        <w:t xml:space="preserve"> </w:t>
      </w:r>
      <w:r w:rsidR="00523E16">
        <w:rPr>
          <w:rFonts w:ascii="Times New Roman" w:hAnsi="Times New Roman" w:cs="Times New Roman"/>
          <w:sz w:val="26"/>
          <w:szCs w:val="26"/>
        </w:rPr>
        <w:t xml:space="preserve"> </w:t>
      </w:r>
      <w:r w:rsidR="00916B24">
        <w:rPr>
          <w:rFonts w:ascii="Times New Roman" w:hAnsi="Times New Roman" w:cs="Times New Roman"/>
          <w:sz w:val="26"/>
          <w:szCs w:val="26"/>
        </w:rPr>
        <w:t>Moreover, the ALJ noted that o</w:t>
      </w:r>
      <w:r w:rsidRPr="00A059FF">
        <w:rPr>
          <w:rFonts w:ascii="Times New Roman" w:hAnsi="Times New Roman" w:cs="Times New Roman"/>
          <w:sz w:val="26"/>
          <w:szCs w:val="26"/>
        </w:rPr>
        <w:t xml:space="preserve">n March 16, 2020, Governor Wolf had issued a state of emergency in Pennsylvania in an effort to mitigate the spread of COVID-19 in Pennsylvania, impacting Commission operations. </w:t>
      </w:r>
      <w:r w:rsidR="00916B24">
        <w:rPr>
          <w:rFonts w:ascii="Times New Roman" w:hAnsi="Times New Roman" w:cs="Times New Roman"/>
          <w:sz w:val="26"/>
          <w:szCs w:val="26"/>
        </w:rPr>
        <w:t xml:space="preserve"> </w:t>
      </w:r>
      <w:r w:rsidRPr="00A059FF">
        <w:rPr>
          <w:rFonts w:ascii="Times New Roman" w:hAnsi="Times New Roman" w:cs="Times New Roman"/>
          <w:sz w:val="26"/>
          <w:szCs w:val="26"/>
        </w:rPr>
        <w:t xml:space="preserve">Accordingly, the </w:t>
      </w:r>
      <w:r w:rsidR="00255B99">
        <w:rPr>
          <w:rFonts w:ascii="Times New Roman" w:hAnsi="Times New Roman" w:cs="Times New Roman"/>
          <w:sz w:val="26"/>
          <w:szCs w:val="26"/>
        </w:rPr>
        <w:t xml:space="preserve">ALJ treated the </w:t>
      </w:r>
      <w:r w:rsidRPr="00A059FF">
        <w:rPr>
          <w:rFonts w:ascii="Times New Roman" w:hAnsi="Times New Roman" w:cs="Times New Roman"/>
          <w:sz w:val="26"/>
          <w:szCs w:val="26"/>
        </w:rPr>
        <w:t xml:space="preserve">Complainant’s notice as a </w:t>
      </w:r>
      <w:r w:rsidR="00255B99">
        <w:rPr>
          <w:rFonts w:ascii="Times New Roman" w:hAnsi="Times New Roman" w:cs="Times New Roman"/>
          <w:sz w:val="26"/>
          <w:szCs w:val="26"/>
        </w:rPr>
        <w:t>M</w:t>
      </w:r>
      <w:r w:rsidRPr="00A059FF">
        <w:rPr>
          <w:rFonts w:ascii="Times New Roman" w:hAnsi="Times New Roman" w:cs="Times New Roman"/>
          <w:sz w:val="26"/>
          <w:szCs w:val="26"/>
        </w:rPr>
        <w:t xml:space="preserve">otion for </w:t>
      </w:r>
      <w:r w:rsidR="00255B99">
        <w:rPr>
          <w:rFonts w:ascii="Times New Roman" w:hAnsi="Times New Roman" w:cs="Times New Roman"/>
          <w:sz w:val="26"/>
          <w:szCs w:val="26"/>
        </w:rPr>
        <w:t>C</w:t>
      </w:r>
      <w:r w:rsidRPr="00A059FF">
        <w:rPr>
          <w:rFonts w:ascii="Times New Roman" w:hAnsi="Times New Roman" w:cs="Times New Roman"/>
          <w:sz w:val="26"/>
          <w:szCs w:val="26"/>
        </w:rPr>
        <w:t xml:space="preserve">ontinuance. </w:t>
      </w:r>
      <w:r w:rsidR="00255B99">
        <w:rPr>
          <w:rFonts w:ascii="Times New Roman" w:hAnsi="Times New Roman" w:cs="Times New Roman"/>
          <w:sz w:val="26"/>
          <w:szCs w:val="26"/>
        </w:rPr>
        <w:t xml:space="preserve"> </w:t>
      </w:r>
      <w:r w:rsidRPr="00A059FF">
        <w:rPr>
          <w:rFonts w:ascii="Times New Roman" w:hAnsi="Times New Roman" w:cs="Times New Roman"/>
          <w:sz w:val="26"/>
          <w:szCs w:val="26"/>
        </w:rPr>
        <w:t xml:space="preserve">By Interim Order </w:t>
      </w:r>
      <w:r w:rsidR="00382E5D">
        <w:rPr>
          <w:rFonts w:ascii="Times New Roman" w:hAnsi="Times New Roman" w:cs="Times New Roman"/>
          <w:sz w:val="26"/>
          <w:szCs w:val="26"/>
        </w:rPr>
        <w:t>dated</w:t>
      </w:r>
      <w:r w:rsidRPr="00A059FF">
        <w:rPr>
          <w:rFonts w:ascii="Times New Roman" w:hAnsi="Times New Roman" w:cs="Times New Roman"/>
          <w:sz w:val="26"/>
          <w:szCs w:val="26"/>
        </w:rPr>
        <w:t xml:space="preserve"> March 16, 2020, </w:t>
      </w:r>
      <w:r w:rsidR="00271473">
        <w:rPr>
          <w:rFonts w:ascii="Times New Roman" w:hAnsi="Times New Roman" w:cs="Times New Roman"/>
          <w:sz w:val="26"/>
          <w:szCs w:val="26"/>
        </w:rPr>
        <w:t xml:space="preserve">the ALJ cancelled </w:t>
      </w:r>
      <w:r w:rsidRPr="00A059FF">
        <w:rPr>
          <w:rFonts w:ascii="Times New Roman" w:hAnsi="Times New Roman" w:cs="Times New Roman"/>
          <w:sz w:val="26"/>
          <w:szCs w:val="26"/>
        </w:rPr>
        <w:t>the March</w:t>
      </w:r>
      <w:r w:rsidR="00037F4A">
        <w:rPr>
          <w:rFonts w:ascii="Times New Roman" w:hAnsi="Times New Roman" w:cs="Times New Roman"/>
          <w:sz w:val="26"/>
          <w:szCs w:val="26"/>
        </w:rPr>
        <w:t> </w:t>
      </w:r>
      <w:r w:rsidRPr="00A059FF">
        <w:rPr>
          <w:rFonts w:ascii="Times New Roman" w:hAnsi="Times New Roman" w:cs="Times New Roman"/>
          <w:sz w:val="26"/>
          <w:szCs w:val="26"/>
        </w:rPr>
        <w:t>24,</w:t>
      </w:r>
      <w:r w:rsidR="00037F4A">
        <w:rPr>
          <w:rFonts w:ascii="Times New Roman" w:hAnsi="Times New Roman" w:cs="Times New Roman"/>
          <w:sz w:val="26"/>
          <w:szCs w:val="26"/>
        </w:rPr>
        <w:t> </w:t>
      </w:r>
      <w:r w:rsidRPr="00A059FF">
        <w:rPr>
          <w:rFonts w:ascii="Times New Roman" w:hAnsi="Times New Roman" w:cs="Times New Roman"/>
          <w:sz w:val="26"/>
          <w:szCs w:val="26"/>
        </w:rPr>
        <w:t>2020</w:t>
      </w:r>
      <w:r w:rsidR="00271473">
        <w:rPr>
          <w:rFonts w:ascii="Times New Roman" w:hAnsi="Times New Roman" w:cs="Times New Roman"/>
          <w:sz w:val="26"/>
          <w:szCs w:val="26"/>
        </w:rPr>
        <w:t xml:space="preserve">, and continued the matter </w:t>
      </w:r>
      <w:r w:rsidRPr="00A059FF">
        <w:rPr>
          <w:rFonts w:ascii="Times New Roman" w:hAnsi="Times New Roman" w:cs="Times New Roman"/>
          <w:sz w:val="26"/>
          <w:szCs w:val="26"/>
        </w:rPr>
        <w:t xml:space="preserve">until the Office of Administrative Law Judge </w:t>
      </w:r>
      <w:r w:rsidR="00271473">
        <w:rPr>
          <w:rFonts w:ascii="Times New Roman" w:hAnsi="Times New Roman" w:cs="Times New Roman"/>
          <w:sz w:val="26"/>
          <w:szCs w:val="26"/>
        </w:rPr>
        <w:t>(OALJ)</w:t>
      </w:r>
      <w:r w:rsidR="0078758E">
        <w:rPr>
          <w:rFonts w:ascii="Times New Roman" w:hAnsi="Times New Roman" w:cs="Times New Roman"/>
          <w:sz w:val="26"/>
          <w:szCs w:val="26"/>
        </w:rPr>
        <w:t xml:space="preserve"> </w:t>
      </w:r>
      <w:r w:rsidRPr="00A059FF">
        <w:rPr>
          <w:rFonts w:ascii="Times New Roman" w:hAnsi="Times New Roman" w:cs="Times New Roman"/>
          <w:sz w:val="26"/>
          <w:szCs w:val="26"/>
        </w:rPr>
        <w:t xml:space="preserve">could resume operation remotely. </w:t>
      </w:r>
      <w:r w:rsidR="00271473">
        <w:rPr>
          <w:rFonts w:ascii="Times New Roman" w:hAnsi="Times New Roman" w:cs="Times New Roman"/>
          <w:sz w:val="26"/>
          <w:szCs w:val="26"/>
        </w:rPr>
        <w:t xml:space="preserve"> </w:t>
      </w:r>
    </w:p>
    <w:p w14:paraId="674ECD5F" w14:textId="77777777" w:rsidR="00271473" w:rsidRDefault="00271473" w:rsidP="001657A8">
      <w:pPr>
        <w:spacing w:after="0" w:line="360" w:lineRule="auto"/>
        <w:ind w:firstLine="1440"/>
        <w:textAlignment w:val="baseline"/>
        <w:rPr>
          <w:rFonts w:ascii="Times New Roman" w:hAnsi="Times New Roman" w:cs="Times New Roman"/>
          <w:sz w:val="26"/>
          <w:szCs w:val="26"/>
        </w:rPr>
      </w:pPr>
    </w:p>
    <w:p w14:paraId="31B9B9BB" w14:textId="34B8F4ED" w:rsidR="0078758E" w:rsidRDefault="00571FBF" w:rsidP="00F73222">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t xml:space="preserve">On April 21, 2020, the OALJ generated a </w:t>
      </w:r>
      <w:r w:rsidR="00ED3A37">
        <w:rPr>
          <w:rFonts w:ascii="Times New Roman" w:hAnsi="Times New Roman" w:cs="Times New Roman"/>
          <w:sz w:val="26"/>
          <w:szCs w:val="26"/>
        </w:rPr>
        <w:t>H</w:t>
      </w:r>
      <w:r w:rsidRPr="00A059FF">
        <w:rPr>
          <w:rFonts w:ascii="Times New Roman" w:hAnsi="Times New Roman" w:cs="Times New Roman"/>
          <w:sz w:val="26"/>
          <w:szCs w:val="26"/>
        </w:rPr>
        <w:t xml:space="preserve">earing </w:t>
      </w:r>
      <w:r w:rsidR="00ED3A37">
        <w:rPr>
          <w:rFonts w:ascii="Times New Roman" w:hAnsi="Times New Roman" w:cs="Times New Roman"/>
          <w:sz w:val="26"/>
          <w:szCs w:val="26"/>
        </w:rPr>
        <w:t>N</w:t>
      </w:r>
      <w:r w:rsidRPr="00A059FF">
        <w:rPr>
          <w:rFonts w:ascii="Times New Roman" w:hAnsi="Times New Roman" w:cs="Times New Roman"/>
          <w:sz w:val="26"/>
          <w:szCs w:val="26"/>
        </w:rPr>
        <w:t xml:space="preserve">otice scheduling a hearing by telephone to take place on May 21, 2020. </w:t>
      </w:r>
      <w:r w:rsidR="00F73222">
        <w:rPr>
          <w:rFonts w:ascii="Times New Roman" w:hAnsi="Times New Roman" w:cs="Times New Roman"/>
          <w:sz w:val="26"/>
          <w:szCs w:val="26"/>
        </w:rPr>
        <w:t xml:space="preserve"> </w:t>
      </w:r>
      <w:r w:rsidRPr="00A059FF">
        <w:rPr>
          <w:rFonts w:ascii="Times New Roman" w:hAnsi="Times New Roman" w:cs="Times New Roman"/>
          <w:sz w:val="26"/>
          <w:szCs w:val="26"/>
        </w:rPr>
        <w:t xml:space="preserve">This </w:t>
      </w:r>
      <w:r w:rsidR="00ED3A37">
        <w:rPr>
          <w:rFonts w:ascii="Times New Roman" w:hAnsi="Times New Roman" w:cs="Times New Roman"/>
          <w:sz w:val="26"/>
          <w:szCs w:val="26"/>
        </w:rPr>
        <w:t>Hearing N</w:t>
      </w:r>
      <w:r w:rsidRPr="00A059FF">
        <w:rPr>
          <w:rFonts w:ascii="Times New Roman" w:hAnsi="Times New Roman" w:cs="Times New Roman"/>
          <w:sz w:val="26"/>
          <w:szCs w:val="26"/>
        </w:rPr>
        <w:t xml:space="preserve">otice was served on </w:t>
      </w:r>
      <w:r w:rsidRPr="00A059FF">
        <w:rPr>
          <w:rFonts w:ascii="Times New Roman" w:hAnsi="Times New Roman" w:cs="Times New Roman"/>
          <w:sz w:val="26"/>
          <w:szCs w:val="26"/>
        </w:rPr>
        <w:lastRenderedPageBreak/>
        <w:t>the Complainant by email</w:t>
      </w:r>
      <w:r w:rsidR="00162A94">
        <w:rPr>
          <w:rStyle w:val="FootnoteReference"/>
          <w:rFonts w:ascii="Times New Roman" w:hAnsi="Times New Roman" w:cs="Times New Roman"/>
          <w:sz w:val="26"/>
          <w:szCs w:val="26"/>
        </w:rPr>
        <w:footnoteReference w:id="2"/>
      </w:r>
      <w:r w:rsidRPr="00A059FF">
        <w:rPr>
          <w:rFonts w:ascii="Times New Roman" w:hAnsi="Times New Roman" w:cs="Times New Roman"/>
          <w:sz w:val="26"/>
          <w:szCs w:val="26"/>
        </w:rPr>
        <w:t xml:space="preserve"> to the email address provided by the Complainant on her Complaint and also on her letterhead. </w:t>
      </w:r>
      <w:r w:rsidR="00F73222">
        <w:rPr>
          <w:rFonts w:ascii="Times New Roman" w:hAnsi="Times New Roman" w:cs="Times New Roman"/>
          <w:sz w:val="26"/>
          <w:szCs w:val="26"/>
        </w:rPr>
        <w:t xml:space="preserve"> </w:t>
      </w:r>
      <w:r w:rsidRPr="00A059FF">
        <w:rPr>
          <w:rFonts w:ascii="Times New Roman" w:hAnsi="Times New Roman" w:cs="Times New Roman"/>
          <w:sz w:val="26"/>
          <w:szCs w:val="26"/>
        </w:rPr>
        <w:t xml:space="preserve">The OALJ email also included instructions for registering for the Commission’s </w:t>
      </w:r>
      <w:proofErr w:type="spellStart"/>
      <w:r w:rsidRPr="00A059FF">
        <w:rPr>
          <w:rFonts w:ascii="Times New Roman" w:hAnsi="Times New Roman" w:cs="Times New Roman"/>
          <w:sz w:val="26"/>
          <w:szCs w:val="26"/>
        </w:rPr>
        <w:t>e</w:t>
      </w:r>
      <w:r w:rsidR="00C76E4D">
        <w:rPr>
          <w:rFonts w:ascii="Times New Roman" w:hAnsi="Times New Roman" w:cs="Times New Roman"/>
          <w:sz w:val="26"/>
          <w:szCs w:val="26"/>
        </w:rPr>
        <w:t>F</w:t>
      </w:r>
      <w:r w:rsidRPr="00A059FF">
        <w:rPr>
          <w:rFonts w:ascii="Times New Roman" w:hAnsi="Times New Roman" w:cs="Times New Roman"/>
          <w:sz w:val="26"/>
          <w:szCs w:val="26"/>
        </w:rPr>
        <w:t>iling</w:t>
      </w:r>
      <w:proofErr w:type="spellEnd"/>
      <w:r w:rsidRPr="00A059FF">
        <w:rPr>
          <w:rFonts w:ascii="Times New Roman" w:hAnsi="Times New Roman" w:cs="Times New Roman"/>
          <w:sz w:val="26"/>
          <w:szCs w:val="26"/>
        </w:rPr>
        <w:t xml:space="preserve"> service and for providing exhibits by email to the ALJ. </w:t>
      </w:r>
      <w:r w:rsidR="00F73222">
        <w:rPr>
          <w:rFonts w:ascii="Times New Roman" w:hAnsi="Times New Roman" w:cs="Times New Roman"/>
          <w:sz w:val="26"/>
          <w:szCs w:val="26"/>
        </w:rPr>
        <w:t xml:space="preserve"> </w:t>
      </w:r>
      <w:r w:rsidRPr="00A059FF">
        <w:rPr>
          <w:rFonts w:ascii="Times New Roman" w:hAnsi="Times New Roman" w:cs="Times New Roman"/>
          <w:sz w:val="26"/>
          <w:szCs w:val="26"/>
        </w:rPr>
        <w:t xml:space="preserve">A </w:t>
      </w:r>
      <w:r w:rsidR="00BF21CD">
        <w:rPr>
          <w:rFonts w:ascii="Times New Roman" w:hAnsi="Times New Roman" w:cs="Times New Roman"/>
          <w:sz w:val="26"/>
          <w:szCs w:val="26"/>
        </w:rPr>
        <w:t>P</w:t>
      </w:r>
      <w:r w:rsidRPr="00A059FF">
        <w:rPr>
          <w:rFonts w:ascii="Times New Roman" w:hAnsi="Times New Roman" w:cs="Times New Roman"/>
          <w:sz w:val="26"/>
          <w:szCs w:val="26"/>
        </w:rPr>
        <w:t xml:space="preserve">rehearing </w:t>
      </w:r>
      <w:r w:rsidR="00BF21CD">
        <w:rPr>
          <w:rFonts w:ascii="Times New Roman" w:hAnsi="Times New Roman" w:cs="Times New Roman"/>
          <w:sz w:val="26"/>
          <w:szCs w:val="26"/>
        </w:rPr>
        <w:t>O</w:t>
      </w:r>
      <w:r w:rsidRPr="00A059FF">
        <w:rPr>
          <w:rFonts w:ascii="Times New Roman" w:hAnsi="Times New Roman" w:cs="Times New Roman"/>
          <w:sz w:val="26"/>
          <w:szCs w:val="26"/>
        </w:rPr>
        <w:t xml:space="preserve">rder was also served by email which included the same instructions. </w:t>
      </w:r>
      <w:r w:rsidR="00F73222">
        <w:rPr>
          <w:rFonts w:ascii="Times New Roman" w:hAnsi="Times New Roman" w:cs="Times New Roman"/>
          <w:sz w:val="26"/>
          <w:szCs w:val="26"/>
        </w:rPr>
        <w:t xml:space="preserve"> </w:t>
      </w:r>
      <w:r w:rsidRPr="00A059FF">
        <w:rPr>
          <w:rFonts w:ascii="Times New Roman" w:hAnsi="Times New Roman" w:cs="Times New Roman"/>
          <w:sz w:val="26"/>
          <w:szCs w:val="26"/>
        </w:rPr>
        <w:t xml:space="preserve">Both the </w:t>
      </w:r>
      <w:r w:rsidR="00BF21CD">
        <w:rPr>
          <w:rFonts w:ascii="Times New Roman" w:hAnsi="Times New Roman" w:cs="Times New Roman"/>
          <w:sz w:val="26"/>
          <w:szCs w:val="26"/>
        </w:rPr>
        <w:t>H</w:t>
      </w:r>
      <w:r w:rsidRPr="00A059FF">
        <w:rPr>
          <w:rFonts w:ascii="Times New Roman" w:hAnsi="Times New Roman" w:cs="Times New Roman"/>
          <w:sz w:val="26"/>
          <w:szCs w:val="26"/>
        </w:rPr>
        <w:t xml:space="preserve">earing </w:t>
      </w:r>
      <w:r w:rsidR="00BF21CD">
        <w:rPr>
          <w:rFonts w:ascii="Times New Roman" w:hAnsi="Times New Roman" w:cs="Times New Roman"/>
          <w:sz w:val="26"/>
          <w:szCs w:val="26"/>
        </w:rPr>
        <w:t>N</w:t>
      </w:r>
      <w:r w:rsidRPr="00A059FF">
        <w:rPr>
          <w:rFonts w:ascii="Times New Roman" w:hAnsi="Times New Roman" w:cs="Times New Roman"/>
          <w:sz w:val="26"/>
          <w:szCs w:val="26"/>
        </w:rPr>
        <w:t xml:space="preserve">otice and the </w:t>
      </w:r>
      <w:r w:rsidR="00BF21CD">
        <w:rPr>
          <w:rFonts w:ascii="Times New Roman" w:hAnsi="Times New Roman" w:cs="Times New Roman"/>
          <w:sz w:val="26"/>
          <w:szCs w:val="26"/>
        </w:rPr>
        <w:t>P</w:t>
      </w:r>
      <w:r w:rsidRPr="00A059FF">
        <w:rPr>
          <w:rFonts w:ascii="Times New Roman" w:hAnsi="Times New Roman" w:cs="Times New Roman"/>
          <w:sz w:val="26"/>
          <w:szCs w:val="26"/>
        </w:rPr>
        <w:t xml:space="preserve">rehearing </w:t>
      </w:r>
      <w:r w:rsidR="00BF21CD">
        <w:rPr>
          <w:rFonts w:ascii="Times New Roman" w:hAnsi="Times New Roman" w:cs="Times New Roman"/>
          <w:sz w:val="26"/>
          <w:szCs w:val="26"/>
        </w:rPr>
        <w:t>O</w:t>
      </w:r>
      <w:r w:rsidRPr="00A059FF">
        <w:rPr>
          <w:rFonts w:ascii="Times New Roman" w:hAnsi="Times New Roman" w:cs="Times New Roman"/>
          <w:sz w:val="26"/>
          <w:szCs w:val="26"/>
        </w:rPr>
        <w:t xml:space="preserve">rder provided the toll-free conference bridge number and PIN as well as the time and date of the hearing. </w:t>
      </w:r>
      <w:r w:rsidR="00ED3A37">
        <w:rPr>
          <w:rFonts w:ascii="Times New Roman" w:hAnsi="Times New Roman" w:cs="Times New Roman"/>
          <w:sz w:val="26"/>
          <w:szCs w:val="26"/>
        </w:rPr>
        <w:t xml:space="preserve"> According to the ALJ, the </w:t>
      </w:r>
      <w:r w:rsidRPr="00A059FF">
        <w:rPr>
          <w:rFonts w:ascii="Times New Roman" w:hAnsi="Times New Roman" w:cs="Times New Roman"/>
          <w:sz w:val="26"/>
          <w:szCs w:val="26"/>
        </w:rPr>
        <w:t xml:space="preserve">OALJ did not receive a notification that the emails were undeliverable. </w:t>
      </w:r>
      <w:r w:rsidR="0078758E">
        <w:rPr>
          <w:rFonts w:ascii="Times New Roman" w:hAnsi="Times New Roman" w:cs="Times New Roman"/>
          <w:sz w:val="26"/>
          <w:szCs w:val="26"/>
        </w:rPr>
        <w:t xml:space="preserve"> I.D. at 3.</w:t>
      </w:r>
    </w:p>
    <w:p w14:paraId="38540F50" w14:textId="77777777" w:rsidR="0078758E" w:rsidRDefault="0078758E" w:rsidP="00F73222">
      <w:pPr>
        <w:spacing w:after="0" w:line="360" w:lineRule="auto"/>
        <w:ind w:firstLine="1440"/>
        <w:textAlignment w:val="baseline"/>
        <w:rPr>
          <w:rFonts w:ascii="Times New Roman" w:hAnsi="Times New Roman" w:cs="Times New Roman"/>
          <w:sz w:val="26"/>
          <w:szCs w:val="26"/>
        </w:rPr>
      </w:pPr>
    </w:p>
    <w:p w14:paraId="7DC64DD9" w14:textId="3F853A79" w:rsidR="00914C00" w:rsidRDefault="006741B5" w:rsidP="00F73222">
      <w:pPr>
        <w:spacing w:after="0" w:line="360" w:lineRule="auto"/>
        <w:ind w:firstLine="1440"/>
        <w:textAlignment w:val="baseline"/>
        <w:rPr>
          <w:rFonts w:ascii="Times New Roman" w:hAnsi="Times New Roman" w:cs="Times New Roman"/>
          <w:sz w:val="26"/>
          <w:szCs w:val="26"/>
        </w:rPr>
      </w:pPr>
      <w:r>
        <w:rPr>
          <w:rFonts w:ascii="Times New Roman" w:hAnsi="Times New Roman" w:cs="Times New Roman"/>
          <w:sz w:val="26"/>
          <w:szCs w:val="26"/>
        </w:rPr>
        <w:t xml:space="preserve">By letter dated </w:t>
      </w:r>
      <w:r w:rsidR="00571FBF" w:rsidRPr="00A059FF">
        <w:rPr>
          <w:rFonts w:ascii="Times New Roman" w:hAnsi="Times New Roman" w:cs="Times New Roman"/>
          <w:sz w:val="26"/>
          <w:szCs w:val="26"/>
        </w:rPr>
        <w:t xml:space="preserve">May 12, 2020, </w:t>
      </w:r>
      <w:r w:rsidR="0012434B">
        <w:rPr>
          <w:rFonts w:ascii="Times New Roman" w:hAnsi="Times New Roman" w:cs="Times New Roman"/>
          <w:sz w:val="26"/>
          <w:szCs w:val="26"/>
        </w:rPr>
        <w:t xml:space="preserve">the Complainant filed a document </w:t>
      </w:r>
      <w:r w:rsidR="00571FBF" w:rsidRPr="00A059FF">
        <w:rPr>
          <w:rFonts w:ascii="Times New Roman" w:hAnsi="Times New Roman" w:cs="Times New Roman"/>
          <w:sz w:val="26"/>
          <w:szCs w:val="26"/>
        </w:rPr>
        <w:t xml:space="preserve">titled “First Supplement to Complaint Against FirstEnergy and </w:t>
      </w:r>
      <w:proofErr w:type="spellStart"/>
      <w:r w:rsidR="00571FBF" w:rsidRPr="00A059FF">
        <w:rPr>
          <w:rFonts w:ascii="Times New Roman" w:hAnsi="Times New Roman" w:cs="Times New Roman"/>
          <w:sz w:val="26"/>
          <w:szCs w:val="26"/>
        </w:rPr>
        <w:t>Penelec</w:t>
      </w:r>
      <w:proofErr w:type="spellEnd"/>
      <w:r w:rsidR="00571FBF" w:rsidRPr="00A059FF">
        <w:rPr>
          <w:rFonts w:ascii="Times New Roman" w:hAnsi="Times New Roman" w:cs="Times New Roman"/>
          <w:sz w:val="26"/>
          <w:szCs w:val="26"/>
        </w:rPr>
        <w:t xml:space="preserve">” which notes alleged damage to a neighboring property by the wisteria. </w:t>
      </w:r>
      <w:r w:rsidR="0012434B">
        <w:rPr>
          <w:rFonts w:ascii="Times New Roman" w:hAnsi="Times New Roman" w:cs="Times New Roman"/>
          <w:sz w:val="26"/>
          <w:szCs w:val="26"/>
        </w:rPr>
        <w:t xml:space="preserve"> </w:t>
      </w:r>
      <w:r w:rsidR="00070513">
        <w:rPr>
          <w:rFonts w:ascii="Times New Roman" w:hAnsi="Times New Roman" w:cs="Times New Roman"/>
          <w:sz w:val="26"/>
          <w:szCs w:val="26"/>
        </w:rPr>
        <w:t xml:space="preserve">Also, by </w:t>
      </w:r>
      <w:r w:rsidR="006A3C13">
        <w:rPr>
          <w:rFonts w:ascii="Times New Roman" w:hAnsi="Times New Roman" w:cs="Times New Roman"/>
          <w:sz w:val="26"/>
          <w:szCs w:val="26"/>
        </w:rPr>
        <w:t xml:space="preserve">letter dated May 13, 2020, the </w:t>
      </w:r>
      <w:r w:rsidR="00BB00AD">
        <w:rPr>
          <w:rFonts w:ascii="Times New Roman" w:hAnsi="Times New Roman" w:cs="Times New Roman"/>
          <w:sz w:val="26"/>
          <w:szCs w:val="26"/>
        </w:rPr>
        <w:t xml:space="preserve">Complainant </w:t>
      </w:r>
      <w:r w:rsidR="00950C85">
        <w:rPr>
          <w:rFonts w:ascii="Times New Roman" w:hAnsi="Times New Roman" w:cs="Times New Roman"/>
          <w:sz w:val="26"/>
          <w:szCs w:val="26"/>
        </w:rPr>
        <w:t xml:space="preserve">filed </w:t>
      </w:r>
      <w:r w:rsidR="006A3C13">
        <w:rPr>
          <w:rFonts w:ascii="Times New Roman" w:hAnsi="Times New Roman" w:cs="Times New Roman"/>
          <w:sz w:val="26"/>
          <w:szCs w:val="26"/>
        </w:rPr>
        <w:t xml:space="preserve">a </w:t>
      </w:r>
      <w:r w:rsidR="00571FBF" w:rsidRPr="00A059FF">
        <w:rPr>
          <w:rFonts w:ascii="Times New Roman" w:hAnsi="Times New Roman" w:cs="Times New Roman"/>
          <w:sz w:val="26"/>
          <w:szCs w:val="26"/>
        </w:rPr>
        <w:t xml:space="preserve">“Notice that Complainant Did not Receive a Prehearing Order Scheduling a May 2020 Hearing.” </w:t>
      </w:r>
      <w:r w:rsidR="006A3C13">
        <w:rPr>
          <w:rFonts w:ascii="Times New Roman" w:hAnsi="Times New Roman" w:cs="Times New Roman"/>
          <w:sz w:val="26"/>
          <w:szCs w:val="26"/>
        </w:rPr>
        <w:t xml:space="preserve"> </w:t>
      </w:r>
      <w:r w:rsidR="00A67E57">
        <w:rPr>
          <w:rFonts w:ascii="Times New Roman" w:hAnsi="Times New Roman" w:cs="Times New Roman"/>
          <w:sz w:val="26"/>
          <w:szCs w:val="26"/>
        </w:rPr>
        <w:t>Additionally</w:t>
      </w:r>
      <w:r w:rsidR="006A3C13">
        <w:rPr>
          <w:rFonts w:ascii="Times New Roman" w:hAnsi="Times New Roman" w:cs="Times New Roman"/>
          <w:sz w:val="26"/>
          <w:szCs w:val="26"/>
        </w:rPr>
        <w:t xml:space="preserve">, by letter dated May 14, 2020, the Complainant filed a document </w:t>
      </w:r>
      <w:r w:rsidR="00571FBF" w:rsidRPr="00A059FF">
        <w:rPr>
          <w:rFonts w:ascii="Times New Roman" w:hAnsi="Times New Roman" w:cs="Times New Roman"/>
          <w:sz w:val="26"/>
          <w:szCs w:val="26"/>
        </w:rPr>
        <w:t>titled “Complainant’s Notice of Inability to Attend May</w:t>
      </w:r>
      <w:r w:rsidR="00037F4A">
        <w:rPr>
          <w:rFonts w:ascii="Times New Roman" w:hAnsi="Times New Roman" w:cs="Times New Roman"/>
          <w:sz w:val="26"/>
          <w:szCs w:val="26"/>
        </w:rPr>
        <w:t> </w:t>
      </w:r>
      <w:r w:rsidR="00571FBF" w:rsidRPr="00A059FF">
        <w:rPr>
          <w:rFonts w:ascii="Times New Roman" w:hAnsi="Times New Roman" w:cs="Times New Roman"/>
          <w:sz w:val="26"/>
          <w:szCs w:val="26"/>
        </w:rPr>
        <w:t>2020 Hearing and Repeat Request to Transfer Matter to a Neutral Group”</w:t>
      </w:r>
      <w:r w:rsidR="009606B0">
        <w:rPr>
          <w:rFonts w:ascii="Times New Roman" w:hAnsi="Times New Roman" w:cs="Times New Roman"/>
          <w:sz w:val="26"/>
          <w:szCs w:val="26"/>
        </w:rPr>
        <w:t xml:space="preserve"> </w:t>
      </w:r>
      <w:r w:rsidR="001D5E20">
        <w:rPr>
          <w:rFonts w:ascii="Times New Roman" w:hAnsi="Times New Roman" w:cs="Times New Roman"/>
          <w:sz w:val="26"/>
          <w:szCs w:val="26"/>
        </w:rPr>
        <w:t xml:space="preserve">(Notice of Inability to Attend Hearing) </w:t>
      </w:r>
      <w:r w:rsidR="009606B0">
        <w:rPr>
          <w:rFonts w:ascii="Times New Roman" w:hAnsi="Times New Roman" w:cs="Times New Roman"/>
          <w:sz w:val="26"/>
          <w:szCs w:val="26"/>
        </w:rPr>
        <w:t xml:space="preserve">which </w:t>
      </w:r>
      <w:r w:rsidR="00054AEA">
        <w:rPr>
          <w:rFonts w:ascii="Times New Roman" w:hAnsi="Times New Roman" w:cs="Times New Roman"/>
          <w:sz w:val="26"/>
          <w:szCs w:val="26"/>
        </w:rPr>
        <w:t>states in part that “Dr. Redman will never be able to participate in a hearing of any kind given that she is living in sewage</w:t>
      </w:r>
      <w:r w:rsidR="002D56FC">
        <w:rPr>
          <w:rFonts w:ascii="Times New Roman" w:hAnsi="Times New Roman" w:cs="Times New Roman"/>
          <w:sz w:val="26"/>
          <w:szCs w:val="26"/>
        </w:rPr>
        <w:t>” due to the clogging of her sewer system resulting from the damage by the wisteria roots.</w:t>
      </w:r>
      <w:r w:rsidR="00914C00">
        <w:rPr>
          <w:rStyle w:val="FootnoteReference"/>
          <w:rFonts w:ascii="Times New Roman" w:hAnsi="Times New Roman" w:cs="Times New Roman"/>
          <w:sz w:val="26"/>
          <w:szCs w:val="26"/>
        </w:rPr>
        <w:footnoteReference w:id="3"/>
      </w:r>
      <w:r w:rsidR="00E86210">
        <w:rPr>
          <w:rFonts w:ascii="Times New Roman" w:hAnsi="Times New Roman" w:cs="Times New Roman"/>
          <w:sz w:val="26"/>
          <w:szCs w:val="26"/>
        </w:rPr>
        <w:t xml:space="preserve">  </w:t>
      </w:r>
    </w:p>
    <w:p w14:paraId="53ADB5F3" w14:textId="77777777" w:rsidR="00914C00" w:rsidRDefault="00914C00" w:rsidP="00F73222">
      <w:pPr>
        <w:spacing w:after="0" w:line="360" w:lineRule="auto"/>
        <w:ind w:firstLine="1440"/>
        <w:textAlignment w:val="baseline"/>
        <w:rPr>
          <w:rFonts w:ascii="Times New Roman" w:hAnsi="Times New Roman" w:cs="Times New Roman"/>
          <w:sz w:val="26"/>
          <w:szCs w:val="26"/>
        </w:rPr>
      </w:pPr>
    </w:p>
    <w:p w14:paraId="42F1E27A" w14:textId="3A34C265" w:rsidR="001657A8" w:rsidRDefault="00571FBF" w:rsidP="00F73222">
      <w:pPr>
        <w:spacing w:after="0" w:line="360" w:lineRule="auto"/>
        <w:ind w:firstLine="1440"/>
        <w:textAlignment w:val="baseline"/>
        <w:rPr>
          <w:rFonts w:ascii="Times New Roman" w:hAnsi="Times New Roman" w:cs="Times New Roman"/>
          <w:sz w:val="26"/>
          <w:szCs w:val="26"/>
        </w:rPr>
      </w:pPr>
      <w:r w:rsidRPr="00A059FF">
        <w:rPr>
          <w:rFonts w:ascii="Times New Roman" w:hAnsi="Times New Roman" w:cs="Times New Roman"/>
          <w:sz w:val="26"/>
          <w:szCs w:val="26"/>
        </w:rPr>
        <w:lastRenderedPageBreak/>
        <w:t>The hearing convened as scheduled</w:t>
      </w:r>
      <w:r w:rsidR="00A114F7">
        <w:rPr>
          <w:rFonts w:ascii="Times New Roman" w:hAnsi="Times New Roman" w:cs="Times New Roman"/>
          <w:sz w:val="26"/>
          <w:szCs w:val="26"/>
        </w:rPr>
        <w:t xml:space="preserve"> on May </w:t>
      </w:r>
      <w:r w:rsidR="009017AA">
        <w:rPr>
          <w:rFonts w:ascii="Times New Roman" w:hAnsi="Times New Roman" w:cs="Times New Roman"/>
          <w:sz w:val="26"/>
          <w:szCs w:val="26"/>
        </w:rPr>
        <w:t xml:space="preserve">21, 2020, at which </w:t>
      </w:r>
      <w:proofErr w:type="spellStart"/>
      <w:r w:rsidRPr="00A059FF">
        <w:rPr>
          <w:rFonts w:ascii="Times New Roman" w:hAnsi="Times New Roman" w:cs="Times New Roman"/>
          <w:sz w:val="26"/>
          <w:szCs w:val="26"/>
        </w:rPr>
        <w:t>Penelec</w:t>
      </w:r>
      <w:r w:rsidR="009017AA">
        <w:rPr>
          <w:rFonts w:ascii="Times New Roman" w:hAnsi="Times New Roman" w:cs="Times New Roman"/>
          <w:sz w:val="26"/>
          <w:szCs w:val="26"/>
        </w:rPr>
        <w:t>’s</w:t>
      </w:r>
      <w:proofErr w:type="spellEnd"/>
      <w:r w:rsidR="009017AA">
        <w:rPr>
          <w:rFonts w:ascii="Times New Roman" w:hAnsi="Times New Roman" w:cs="Times New Roman"/>
          <w:sz w:val="26"/>
          <w:szCs w:val="26"/>
        </w:rPr>
        <w:t xml:space="preserve"> counsel</w:t>
      </w:r>
      <w:r w:rsidRPr="00A059FF">
        <w:rPr>
          <w:rFonts w:ascii="Times New Roman" w:hAnsi="Times New Roman" w:cs="Times New Roman"/>
          <w:sz w:val="26"/>
          <w:szCs w:val="26"/>
        </w:rPr>
        <w:t xml:space="preserve"> appeared along with four witnesses. </w:t>
      </w:r>
      <w:r w:rsidR="004F5244">
        <w:rPr>
          <w:rFonts w:ascii="Times New Roman" w:hAnsi="Times New Roman" w:cs="Times New Roman"/>
          <w:sz w:val="26"/>
          <w:szCs w:val="26"/>
        </w:rPr>
        <w:t xml:space="preserve"> Dr. Redman did not appear for the hearing.  In response, </w:t>
      </w:r>
      <w:proofErr w:type="spellStart"/>
      <w:r w:rsidR="004F5244">
        <w:rPr>
          <w:rFonts w:ascii="Times New Roman" w:hAnsi="Times New Roman" w:cs="Times New Roman"/>
          <w:sz w:val="26"/>
          <w:szCs w:val="26"/>
        </w:rPr>
        <w:t>Penelec’s</w:t>
      </w:r>
      <w:proofErr w:type="spellEnd"/>
      <w:r w:rsidR="004F5244">
        <w:rPr>
          <w:rFonts w:ascii="Times New Roman" w:hAnsi="Times New Roman" w:cs="Times New Roman"/>
          <w:sz w:val="26"/>
          <w:szCs w:val="26"/>
        </w:rPr>
        <w:t xml:space="preserve"> counsel </w:t>
      </w:r>
      <w:r w:rsidRPr="00A059FF">
        <w:rPr>
          <w:rFonts w:ascii="Times New Roman" w:hAnsi="Times New Roman" w:cs="Times New Roman"/>
          <w:sz w:val="26"/>
          <w:szCs w:val="26"/>
        </w:rPr>
        <w:t xml:space="preserve">made a motion to dismiss the Complaint due to the Complainant’s failure to appear, which was taken under advisement. </w:t>
      </w:r>
      <w:r w:rsidR="00B71833">
        <w:rPr>
          <w:rFonts w:ascii="Times New Roman" w:hAnsi="Times New Roman" w:cs="Times New Roman"/>
          <w:sz w:val="26"/>
          <w:szCs w:val="26"/>
        </w:rPr>
        <w:t xml:space="preserve"> </w:t>
      </w:r>
      <w:r w:rsidRPr="00A059FF">
        <w:rPr>
          <w:rFonts w:ascii="Times New Roman" w:hAnsi="Times New Roman" w:cs="Times New Roman"/>
          <w:sz w:val="26"/>
          <w:szCs w:val="26"/>
        </w:rPr>
        <w:t>The record closed at the conclusion of the hearing.</w:t>
      </w:r>
    </w:p>
    <w:p w14:paraId="15126D3E" w14:textId="77777777" w:rsidR="00CA244C" w:rsidRPr="00F73222" w:rsidRDefault="00CA244C" w:rsidP="00F73222">
      <w:pPr>
        <w:spacing w:after="0" w:line="360" w:lineRule="auto"/>
        <w:ind w:firstLine="1440"/>
        <w:textAlignment w:val="baseline"/>
        <w:rPr>
          <w:rFonts w:ascii="Times New Roman" w:hAnsi="Times New Roman" w:cs="Times New Roman"/>
          <w:sz w:val="26"/>
          <w:szCs w:val="26"/>
        </w:rPr>
      </w:pPr>
    </w:p>
    <w:p w14:paraId="470C1635" w14:textId="11FB86F7" w:rsidR="001657A8" w:rsidRPr="001657A8" w:rsidRDefault="001657A8" w:rsidP="001657A8">
      <w:pPr>
        <w:spacing w:after="0" w:line="360" w:lineRule="auto"/>
        <w:ind w:firstLine="1440"/>
        <w:textAlignment w:val="baseline"/>
        <w:rPr>
          <w:rFonts w:ascii="Times New Roman" w:eastAsia="Times New Roman" w:hAnsi="Times New Roman" w:cs="Times New Roman"/>
          <w:color w:val="000000"/>
          <w:sz w:val="26"/>
          <w:szCs w:val="26"/>
        </w:rPr>
      </w:pPr>
      <w:r w:rsidRPr="001657A8">
        <w:rPr>
          <w:rFonts w:ascii="Times New Roman" w:eastAsia="Times New Roman" w:hAnsi="Times New Roman" w:cs="Times New Roman"/>
          <w:color w:val="000000"/>
          <w:sz w:val="26"/>
          <w:szCs w:val="26"/>
        </w:rPr>
        <w:t xml:space="preserve">By Initial Decision issued on </w:t>
      </w:r>
      <w:r w:rsidR="00E82F37">
        <w:rPr>
          <w:rFonts w:ascii="Times New Roman" w:eastAsia="Times New Roman" w:hAnsi="Times New Roman" w:cs="Times New Roman"/>
          <w:color w:val="000000"/>
          <w:sz w:val="26"/>
          <w:szCs w:val="26"/>
        </w:rPr>
        <w:t>June 4</w:t>
      </w:r>
      <w:r w:rsidRPr="001657A8">
        <w:rPr>
          <w:rFonts w:ascii="Times New Roman" w:eastAsia="Times New Roman" w:hAnsi="Times New Roman" w:cs="Times New Roman"/>
          <w:color w:val="000000"/>
          <w:sz w:val="26"/>
          <w:szCs w:val="26"/>
        </w:rPr>
        <w:t xml:space="preserve">, 2020, the ALJ granted </w:t>
      </w:r>
      <w:r w:rsidR="00E82F37">
        <w:rPr>
          <w:rFonts w:ascii="Times New Roman" w:eastAsia="Times New Roman" w:hAnsi="Times New Roman" w:cs="Times New Roman"/>
          <w:color w:val="000000"/>
          <w:sz w:val="26"/>
          <w:szCs w:val="26"/>
        </w:rPr>
        <w:t>the Respondent’s</w:t>
      </w:r>
      <w:r w:rsidRPr="001657A8">
        <w:rPr>
          <w:rFonts w:ascii="Times New Roman" w:eastAsia="Times New Roman" w:hAnsi="Times New Roman" w:cs="Times New Roman"/>
          <w:color w:val="000000"/>
          <w:sz w:val="26"/>
          <w:szCs w:val="26"/>
        </w:rPr>
        <w:t xml:space="preserve"> motion and dismissed the Complaint </w:t>
      </w:r>
      <w:r w:rsidR="00DB74AE">
        <w:rPr>
          <w:rFonts w:ascii="Times New Roman" w:eastAsia="Times New Roman" w:hAnsi="Times New Roman" w:cs="Times New Roman"/>
          <w:color w:val="000000"/>
          <w:sz w:val="26"/>
          <w:szCs w:val="26"/>
        </w:rPr>
        <w:t>because the Complainant failed to appear without good cause.  However, the ALJ dismissed the Complaint without prejudice.</w:t>
      </w:r>
      <w:r w:rsidR="00E86210">
        <w:rPr>
          <w:rFonts w:ascii="Times New Roman" w:eastAsia="Times New Roman" w:hAnsi="Times New Roman" w:cs="Times New Roman"/>
          <w:color w:val="000000"/>
          <w:sz w:val="26"/>
          <w:szCs w:val="26"/>
        </w:rPr>
        <w:t xml:space="preserve">  </w:t>
      </w:r>
    </w:p>
    <w:p w14:paraId="35BCC3D9" w14:textId="77777777" w:rsidR="001657A8" w:rsidRPr="000E6BFA" w:rsidRDefault="001657A8" w:rsidP="001657A8">
      <w:pPr>
        <w:spacing w:after="0" w:line="360" w:lineRule="auto"/>
        <w:rPr>
          <w:sz w:val="26"/>
          <w:szCs w:val="26"/>
        </w:rPr>
      </w:pPr>
    </w:p>
    <w:p w14:paraId="59E81A91" w14:textId="0FC60B6A" w:rsidR="00C322F0" w:rsidRDefault="00FF2709" w:rsidP="001B6DA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On </w:t>
      </w:r>
      <w:r w:rsidR="005E35F9">
        <w:rPr>
          <w:rFonts w:ascii="Times New Roman" w:eastAsia="Times New Roman" w:hAnsi="Times New Roman" w:cs="Times New Roman"/>
          <w:sz w:val="26"/>
          <w:szCs w:val="26"/>
        </w:rPr>
        <w:t>June 24,</w:t>
      </w:r>
      <w:r w:rsidR="00C12F61">
        <w:rPr>
          <w:rFonts w:ascii="Times New Roman" w:eastAsia="Times New Roman" w:hAnsi="Times New Roman" w:cs="Times New Roman"/>
          <w:sz w:val="26"/>
          <w:szCs w:val="26"/>
        </w:rPr>
        <w:t xml:space="preserve"> 2020</w:t>
      </w:r>
      <w:r>
        <w:rPr>
          <w:rFonts w:ascii="Times New Roman" w:eastAsia="Times New Roman" w:hAnsi="Times New Roman" w:cs="Times New Roman"/>
          <w:sz w:val="26"/>
          <w:szCs w:val="26"/>
        </w:rPr>
        <w:t xml:space="preserve">, </w:t>
      </w:r>
      <w:r w:rsidR="005E35F9">
        <w:rPr>
          <w:rFonts w:ascii="Times New Roman" w:eastAsia="Times New Roman" w:hAnsi="Times New Roman" w:cs="Times New Roman"/>
          <w:sz w:val="26"/>
          <w:szCs w:val="26"/>
        </w:rPr>
        <w:t>Dr. Redman</w:t>
      </w:r>
      <w:r>
        <w:rPr>
          <w:rFonts w:ascii="Times New Roman" w:eastAsia="Times New Roman" w:hAnsi="Times New Roman" w:cs="Times New Roman"/>
          <w:sz w:val="26"/>
          <w:szCs w:val="26"/>
        </w:rPr>
        <w:t xml:space="preserve"> filed Exceptions.  </w:t>
      </w:r>
      <w:proofErr w:type="spellStart"/>
      <w:r w:rsidR="005E35F9">
        <w:rPr>
          <w:rFonts w:ascii="Times New Roman" w:eastAsia="Times New Roman" w:hAnsi="Times New Roman" w:cs="Times New Roman"/>
          <w:sz w:val="26"/>
          <w:szCs w:val="26"/>
        </w:rPr>
        <w:t>Penelec</w:t>
      </w:r>
      <w:proofErr w:type="spellEnd"/>
      <w:r w:rsidR="00C12F61">
        <w:rPr>
          <w:rFonts w:ascii="Times New Roman" w:eastAsia="Times New Roman" w:hAnsi="Times New Roman" w:cs="Times New Roman"/>
          <w:sz w:val="26"/>
          <w:szCs w:val="26"/>
        </w:rPr>
        <w:t xml:space="preserve"> filed </w:t>
      </w:r>
      <w:r>
        <w:rPr>
          <w:rFonts w:ascii="Times New Roman" w:eastAsia="Times New Roman" w:hAnsi="Times New Roman" w:cs="Times New Roman"/>
          <w:sz w:val="26"/>
          <w:szCs w:val="26"/>
        </w:rPr>
        <w:t xml:space="preserve">Replies to Exceptions </w:t>
      </w:r>
      <w:r w:rsidR="00C12F61">
        <w:rPr>
          <w:rFonts w:ascii="Times New Roman" w:eastAsia="Times New Roman" w:hAnsi="Times New Roman" w:cs="Times New Roman"/>
          <w:sz w:val="26"/>
          <w:szCs w:val="26"/>
        </w:rPr>
        <w:t xml:space="preserve">on </w:t>
      </w:r>
      <w:r w:rsidR="005E35F9">
        <w:rPr>
          <w:rFonts w:ascii="Times New Roman" w:eastAsia="Times New Roman" w:hAnsi="Times New Roman" w:cs="Times New Roman"/>
          <w:sz w:val="26"/>
          <w:szCs w:val="26"/>
        </w:rPr>
        <w:t>July 6</w:t>
      </w:r>
      <w:r w:rsidR="00C12F61">
        <w:rPr>
          <w:rFonts w:ascii="Times New Roman" w:eastAsia="Times New Roman" w:hAnsi="Times New Roman" w:cs="Times New Roman"/>
          <w:sz w:val="26"/>
          <w:szCs w:val="26"/>
        </w:rPr>
        <w:t>, 2020</w:t>
      </w:r>
      <w:r>
        <w:rPr>
          <w:rFonts w:ascii="Times New Roman" w:eastAsia="Times New Roman" w:hAnsi="Times New Roman" w:cs="Times New Roman"/>
          <w:sz w:val="26"/>
          <w:szCs w:val="26"/>
        </w:rPr>
        <w:t>.</w:t>
      </w:r>
      <w:r w:rsidR="007B2AA1">
        <w:rPr>
          <w:rStyle w:val="FootnoteReference"/>
          <w:rFonts w:ascii="Times New Roman" w:eastAsia="Times New Roman" w:hAnsi="Times New Roman" w:cs="Times New Roman"/>
          <w:sz w:val="26"/>
          <w:szCs w:val="26"/>
        </w:rPr>
        <w:footnoteReference w:id="4"/>
      </w:r>
    </w:p>
    <w:p w14:paraId="43E444E6" w14:textId="77777777" w:rsidR="00FF2709" w:rsidRPr="00E248A5" w:rsidRDefault="00FF2709" w:rsidP="001B6DAE">
      <w:pPr>
        <w:spacing w:after="0" w:line="360" w:lineRule="auto"/>
        <w:rPr>
          <w:rFonts w:ascii="Times New Roman" w:eastAsia="Times New Roman" w:hAnsi="Times New Roman" w:cs="Times New Roman"/>
          <w:sz w:val="26"/>
          <w:szCs w:val="26"/>
        </w:rPr>
      </w:pPr>
    </w:p>
    <w:p w14:paraId="38501F64" w14:textId="77777777" w:rsidR="00C322F0" w:rsidRPr="00E248A5" w:rsidRDefault="00C322F0" w:rsidP="001B6DAE">
      <w:pPr>
        <w:keepNext/>
        <w:keepLines/>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Discussion</w:t>
      </w:r>
    </w:p>
    <w:p w14:paraId="69A68BA1" w14:textId="77777777" w:rsidR="0033498D" w:rsidRDefault="0033498D" w:rsidP="001B6DAE">
      <w:pPr>
        <w:keepNext/>
        <w:keepLines/>
        <w:spacing w:after="0" w:line="360" w:lineRule="auto"/>
        <w:rPr>
          <w:rFonts w:ascii="Times New Roman" w:eastAsia="Times New Roman" w:hAnsi="Times New Roman" w:cs="Times New Roman"/>
          <w:b/>
          <w:sz w:val="26"/>
          <w:szCs w:val="26"/>
        </w:rPr>
      </w:pPr>
    </w:p>
    <w:p w14:paraId="65B86E9E" w14:textId="7AD21CC4" w:rsidR="00C322F0" w:rsidRPr="00E248A5" w:rsidRDefault="00C322F0" w:rsidP="001B6DAE">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Legal Standards</w:t>
      </w:r>
    </w:p>
    <w:p w14:paraId="6F788C12" w14:textId="77777777" w:rsidR="00C322F0" w:rsidRPr="00E248A5" w:rsidRDefault="00C322F0" w:rsidP="001B6DAE">
      <w:pPr>
        <w:keepNext/>
        <w:keepLines/>
        <w:spacing w:after="0" w:line="360" w:lineRule="auto"/>
        <w:rPr>
          <w:rFonts w:ascii="Times New Roman" w:eastAsia="Times New Roman" w:hAnsi="Times New Roman" w:cs="Times New Roman"/>
          <w:b/>
          <w:sz w:val="26"/>
          <w:szCs w:val="26"/>
        </w:rPr>
      </w:pPr>
    </w:p>
    <w:p w14:paraId="7EA28539" w14:textId="5945D965" w:rsidR="00875DAC" w:rsidRDefault="00875DAC" w:rsidP="001B6DAE">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As an administrative agency of the Commonwealth, the Commission is required to provide due process to the parties appearing before it.  </w:t>
      </w:r>
      <w:r w:rsidRPr="00E248A5">
        <w:rPr>
          <w:rFonts w:ascii="Times New Roman" w:hAnsi="Times New Roman" w:cs="Times New Roman"/>
          <w:i/>
          <w:sz w:val="26"/>
          <w:szCs w:val="26"/>
        </w:rPr>
        <w:t>Schneider v. Pa. PUC</w:t>
      </w:r>
      <w:r w:rsidRPr="00E248A5">
        <w:rPr>
          <w:rFonts w:ascii="Times New Roman" w:hAnsi="Times New Roman" w:cs="Times New Roman"/>
          <w:sz w:val="26"/>
          <w:szCs w:val="26"/>
        </w:rPr>
        <w:t xml:space="preserve">, </w:t>
      </w:r>
      <w:r w:rsidRPr="00E248A5">
        <w:rPr>
          <w:rFonts w:ascii="Times New Roman" w:hAnsi="Times New Roman" w:cs="Times New Roman"/>
          <w:sz w:val="26"/>
          <w:szCs w:val="26"/>
        </w:rPr>
        <w:lastRenderedPageBreak/>
        <w:t xml:space="preserve">479 A.2d 10, 15 (Pa. </w:t>
      </w:r>
      <w:proofErr w:type="spellStart"/>
      <w:r w:rsidRPr="00E248A5">
        <w:rPr>
          <w:rFonts w:ascii="Times New Roman" w:hAnsi="Times New Roman" w:cs="Times New Roman"/>
          <w:sz w:val="26"/>
          <w:szCs w:val="26"/>
        </w:rPr>
        <w:t>Cmwlth</w:t>
      </w:r>
      <w:proofErr w:type="spellEnd"/>
      <w:r w:rsidRPr="00E248A5">
        <w:rPr>
          <w:rFonts w:ascii="Times New Roman" w:hAnsi="Times New Roman" w:cs="Times New Roman"/>
          <w:sz w:val="26"/>
          <w:szCs w:val="26"/>
        </w:rPr>
        <w:t xml:space="preserve">. 1984).  Due process is satisfied when the parties are afforded notice and the opportunity to appear and be heard.  </w:t>
      </w:r>
      <w:r w:rsidRPr="00E248A5">
        <w:rPr>
          <w:rFonts w:ascii="Times New Roman" w:hAnsi="Times New Roman" w:cs="Times New Roman"/>
          <w:i/>
          <w:sz w:val="26"/>
          <w:szCs w:val="26"/>
        </w:rPr>
        <w:t>Schneider</w:t>
      </w:r>
      <w:r w:rsidRPr="00E248A5">
        <w:rPr>
          <w:rFonts w:ascii="Times New Roman" w:hAnsi="Times New Roman" w:cs="Times New Roman"/>
          <w:sz w:val="26"/>
          <w:szCs w:val="26"/>
        </w:rPr>
        <w:t>, 479</w:t>
      </w:r>
      <w:r w:rsidR="00F168DA">
        <w:rPr>
          <w:rFonts w:ascii="Times New Roman" w:hAnsi="Times New Roman" w:cs="Times New Roman"/>
          <w:sz w:val="26"/>
          <w:szCs w:val="26"/>
        </w:rPr>
        <w:t> </w:t>
      </w:r>
      <w:r w:rsidRPr="00E248A5">
        <w:rPr>
          <w:rFonts w:ascii="Times New Roman" w:hAnsi="Times New Roman" w:cs="Times New Roman"/>
          <w:sz w:val="26"/>
          <w:szCs w:val="26"/>
        </w:rPr>
        <w:t xml:space="preserve">A.2d at 15 (Pa. </w:t>
      </w:r>
      <w:proofErr w:type="spellStart"/>
      <w:r w:rsidRPr="00E248A5">
        <w:rPr>
          <w:rFonts w:ascii="Times New Roman" w:hAnsi="Times New Roman" w:cs="Times New Roman"/>
          <w:sz w:val="26"/>
          <w:szCs w:val="26"/>
        </w:rPr>
        <w:t>Cmwlth</w:t>
      </w:r>
      <w:proofErr w:type="spellEnd"/>
      <w:r w:rsidRPr="00E248A5">
        <w:rPr>
          <w:rFonts w:ascii="Times New Roman" w:hAnsi="Times New Roman" w:cs="Times New Roman"/>
          <w:sz w:val="26"/>
          <w:szCs w:val="26"/>
        </w:rPr>
        <w:t>. 1984).</w:t>
      </w:r>
      <w:r w:rsidR="00CC63E9" w:rsidRPr="00E248A5">
        <w:rPr>
          <w:rFonts w:ascii="Times New Roman" w:hAnsi="Times New Roman" w:cs="Times New Roman"/>
          <w:sz w:val="26"/>
          <w:szCs w:val="26"/>
        </w:rPr>
        <w:t xml:space="preserve">  </w:t>
      </w:r>
      <w:r w:rsidRPr="00E248A5">
        <w:rPr>
          <w:rFonts w:ascii="Times New Roman" w:hAnsi="Times New Roman" w:cs="Times New Roman"/>
          <w:sz w:val="26"/>
          <w:szCs w:val="26"/>
        </w:rPr>
        <w:t xml:space="preserve">The fundamental requirement of due process is the opportunity to be heard at a meaningful time and in a meaningful manner. </w:t>
      </w:r>
      <w:r w:rsidR="00D676EA">
        <w:rPr>
          <w:rFonts w:ascii="Times New Roman" w:hAnsi="Times New Roman" w:cs="Times New Roman"/>
          <w:sz w:val="26"/>
          <w:szCs w:val="26"/>
        </w:rPr>
        <w:t xml:space="preserve"> </w:t>
      </w:r>
      <w:r w:rsidRPr="00E248A5">
        <w:rPr>
          <w:rFonts w:ascii="Times New Roman" w:hAnsi="Times New Roman" w:cs="Times New Roman"/>
          <w:i/>
          <w:sz w:val="26"/>
          <w:szCs w:val="26"/>
        </w:rPr>
        <w:t xml:space="preserve">Montefiore Hospital </w:t>
      </w:r>
      <w:proofErr w:type="spellStart"/>
      <w:r w:rsidRPr="00E248A5">
        <w:rPr>
          <w:rFonts w:ascii="Times New Roman" w:hAnsi="Times New Roman" w:cs="Times New Roman"/>
          <w:i/>
          <w:sz w:val="26"/>
          <w:szCs w:val="26"/>
        </w:rPr>
        <w:t>Ass’n</w:t>
      </w:r>
      <w:proofErr w:type="spellEnd"/>
      <w:r w:rsidRPr="00E248A5">
        <w:rPr>
          <w:rFonts w:ascii="Times New Roman" w:hAnsi="Times New Roman" w:cs="Times New Roman"/>
          <w:i/>
          <w:sz w:val="26"/>
          <w:szCs w:val="26"/>
        </w:rPr>
        <w:t xml:space="preserve"> of Western Pennsylvania v. Pa. PUC</w:t>
      </w:r>
      <w:r w:rsidRPr="00E248A5">
        <w:rPr>
          <w:rFonts w:ascii="Times New Roman" w:hAnsi="Times New Roman" w:cs="Times New Roman"/>
          <w:sz w:val="26"/>
          <w:szCs w:val="26"/>
        </w:rPr>
        <w:t xml:space="preserve">, 421 A.2d 481, 484 (Pa. </w:t>
      </w:r>
      <w:proofErr w:type="spellStart"/>
      <w:r w:rsidRPr="00E248A5">
        <w:rPr>
          <w:rFonts w:ascii="Times New Roman" w:hAnsi="Times New Roman" w:cs="Times New Roman"/>
          <w:sz w:val="26"/>
          <w:szCs w:val="26"/>
        </w:rPr>
        <w:t>Cmwlth</w:t>
      </w:r>
      <w:proofErr w:type="spellEnd"/>
      <w:r w:rsidRPr="00E248A5">
        <w:rPr>
          <w:rFonts w:ascii="Times New Roman" w:hAnsi="Times New Roman" w:cs="Times New Roman"/>
          <w:sz w:val="26"/>
          <w:szCs w:val="26"/>
        </w:rPr>
        <w:t>. 1980).</w:t>
      </w:r>
    </w:p>
    <w:p w14:paraId="67B1CA43" w14:textId="77777777" w:rsidR="00C561A2" w:rsidRPr="00E248A5" w:rsidRDefault="00C561A2" w:rsidP="001B6DAE">
      <w:pPr>
        <w:spacing w:after="0" w:line="360" w:lineRule="auto"/>
        <w:ind w:firstLine="1440"/>
        <w:rPr>
          <w:rFonts w:ascii="Times New Roman" w:hAnsi="Times New Roman" w:cs="Times New Roman"/>
          <w:sz w:val="26"/>
          <w:szCs w:val="26"/>
        </w:rPr>
      </w:pPr>
    </w:p>
    <w:p w14:paraId="47AC5E04" w14:textId="5FE5F2DF" w:rsidR="00875DAC" w:rsidRPr="00E248A5"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66</w:t>
      </w:r>
      <w:r w:rsidR="00F168DA">
        <w:rPr>
          <w:rFonts w:ascii="Times New Roman" w:hAnsi="Times New Roman" w:cs="Times New Roman"/>
          <w:sz w:val="26"/>
          <w:szCs w:val="26"/>
        </w:rPr>
        <w:t> </w:t>
      </w:r>
      <w:r w:rsidRPr="00E248A5">
        <w:rPr>
          <w:rFonts w:ascii="Times New Roman" w:hAnsi="Times New Roman" w:cs="Times New Roman"/>
          <w:sz w:val="26"/>
          <w:szCs w:val="26"/>
        </w:rPr>
        <w:t>Pa.</w:t>
      </w:r>
      <w:r w:rsidR="00F168DA">
        <w:rPr>
          <w:rFonts w:ascii="Times New Roman" w:hAnsi="Times New Roman" w:cs="Times New Roman"/>
          <w:sz w:val="26"/>
          <w:szCs w:val="26"/>
        </w:rPr>
        <w:t> </w:t>
      </w:r>
      <w:r w:rsidRPr="00E248A5">
        <w:rPr>
          <w:rFonts w:ascii="Times New Roman" w:hAnsi="Times New Roman" w:cs="Times New Roman"/>
          <w:sz w:val="26"/>
          <w:szCs w:val="26"/>
        </w:rPr>
        <w:t>C.S. § 703(a)-(b).  Service on interested persons is sufficient to provide notice.  52</w:t>
      </w:r>
      <w:r w:rsidR="00F168DA">
        <w:rPr>
          <w:rFonts w:ascii="Times New Roman" w:hAnsi="Times New Roman" w:cs="Times New Roman"/>
          <w:sz w:val="26"/>
          <w:szCs w:val="26"/>
        </w:rPr>
        <w:t> </w:t>
      </w:r>
      <w:r w:rsidRPr="00E248A5">
        <w:rPr>
          <w:rFonts w:ascii="Times New Roman" w:hAnsi="Times New Roman" w:cs="Times New Roman"/>
          <w:sz w:val="26"/>
          <w:szCs w:val="26"/>
        </w:rPr>
        <w:t xml:space="preserve">Pa. Code § 5.201(a).  Notice mailed to a party’s last known address and not returned by the post office is presumed to have been received.  </w:t>
      </w:r>
      <w:r w:rsidRPr="00E248A5">
        <w:rPr>
          <w:rFonts w:ascii="Times New Roman" w:hAnsi="Times New Roman" w:cs="Times New Roman"/>
          <w:i/>
          <w:sz w:val="26"/>
          <w:szCs w:val="26"/>
        </w:rPr>
        <w:t>See Berkowitz v. Mayflower Securities, Inc</w:t>
      </w:r>
      <w:r w:rsidRPr="00E248A5">
        <w:rPr>
          <w:rFonts w:ascii="Times New Roman" w:hAnsi="Times New Roman" w:cs="Times New Roman"/>
          <w:sz w:val="26"/>
          <w:szCs w:val="26"/>
        </w:rPr>
        <w:t>., 455 Pa. 531, 317 A.2d 584 (1974) (</w:t>
      </w:r>
      <w:r w:rsidR="004206AA">
        <w:rPr>
          <w:rFonts w:ascii="Times New Roman" w:hAnsi="Times New Roman" w:cs="Times New Roman"/>
          <w:i/>
          <w:sz w:val="26"/>
          <w:szCs w:val="26"/>
        </w:rPr>
        <w:t>Berkowitz</w:t>
      </w:r>
      <w:r w:rsidRPr="00E248A5">
        <w:rPr>
          <w:rFonts w:ascii="Times New Roman" w:hAnsi="Times New Roman" w:cs="Times New Roman"/>
          <w:sz w:val="26"/>
          <w:szCs w:val="26"/>
        </w:rPr>
        <w:t xml:space="preserve">); </w:t>
      </w:r>
      <w:proofErr w:type="spellStart"/>
      <w:r w:rsidRPr="00E248A5">
        <w:rPr>
          <w:rFonts w:ascii="Times New Roman" w:hAnsi="Times New Roman" w:cs="Times New Roman"/>
          <w:i/>
          <w:sz w:val="26"/>
          <w:szCs w:val="26"/>
        </w:rPr>
        <w:t>Chartiers</w:t>
      </w:r>
      <w:proofErr w:type="spellEnd"/>
      <w:r w:rsidRPr="00E248A5">
        <w:rPr>
          <w:rFonts w:ascii="Times New Roman" w:hAnsi="Times New Roman" w:cs="Times New Roman"/>
          <w:i/>
          <w:sz w:val="26"/>
          <w:szCs w:val="26"/>
        </w:rPr>
        <w:t xml:space="preserve"> Industrial and Commercial Development Authority v. Allegheny County Board of Property Assessment Appeals and Review</w:t>
      </w:r>
      <w:r w:rsidRPr="00E248A5">
        <w:rPr>
          <w:rFonts w:ascii="Times New Roman" w:hAnsi="Times New Roman" w:cs="Times New Roman"/>
          <w:sz w:val="26"/>
          <w:szCs w:val="26"/>
        </w:rPr>
        <w:t xml:space="preserve">, 645 A.2d 944, 946 (Pa. </w:t>
      </w:r>
      <w:proofErr w:type="spellStart"/>
      <w:r w:rsidRPr="00E248A5">
        <w:rPr>
          <w:rFonts w:ascii="Times New Roman" w:hAnsi="Times New Roman" w:cs="Times New Roman"/>
          <w:sz w:val="26"/>
          <w:szCs w:val="26"/>
        </w:rPr>
        <w:t>Cmwlth</w:t>
      </w:r>
      <w:proofErr w:type="spellEnd"/>
      <w:r w:rsidRPr="00E248A5">
        <w:rPr>
          <w:rFonts w:ascii="Times New Roman" w:hAnsi="Times New Roman" w:cs="Times New Roman"/>
          <w:sz w:val="26"/>
          <w:szCs w:val="26"/>
        </w:rPr>
        <w:t xml:space="preserve">. 1994), </w:t>
      </w:r>
      <w:r w:rsidRPr="00F168DA">
        <w:rPr>
          <w:rFonts w:ascii="Times New Roman" w:hAnsi="Times New Roman" w:cs="Times New Roman"/>
          <w:i/>
          <w:iCs/>
          <w:sz w:val="26"/>
          <w:szCs w:val="26"/>
        </w:rPr>
        <w:t>appeal denied</w:t>
      </w:r>
      <w:r w:rsidR="00F168DA">
        <w:rPr>
          <w:rFonts w:ascii="Times New Roman" w:hAnsi="Times New Roman" w:cs="Times New Roman"/>
          <w:sz w:val="26"/>
          <w:szCs w:val="26"/>
        </w:rPr>
        <w:t>,</w:t>
      </w:r>
      <w:r w:rsidRPr="00E248A5">
        <w:rPr>
          <w:rFonts w:ascii="Times New Roman" w:hAnsi="Times New Roman" w:cs="Times New Roman"/>
          <w:sz w:val="26"/>
          <w:szCs w:val="26"/>
        </w:rPr>
        <w:t xml:space="preserve"> 539 Pa. 696, 653 A.2d 1234 (1994)</w:t>
      </w:r>
      <w:r w:rsidR="00B31068">
        <w:rPr>
          <w:rFonts w:ascii="Times New Roman" w:hAnsi="Times New Roman" w:cs="Times New Roman"/>
          <w:sz w:val="26"/>
          <w:szCs w:val="26"/>
        </w:rPr>
        <w:t xml:space="preserve"> (</w:t>
      </w:r>
      <w:proofErr w:type="spellStart"/>
      <w:r w:rsidR="00B31068" w:rsidRPr="00B31068">
        <w:rPr>
          <w:rFonts w:ascii="Times New Roman" w:hAnsi="Times New Roman" w:cs="Times New Roman"/>
          <w:i/>
          <w:iCs/>
          <w:sz w:val="26"/>
          <w:szCs w:val="26"/>
        </w:rPr>
        <w:t>Chartiers</w:t>
      </w:r>
      <w:proofErr w:type="spellEnd"/>
      <w:r w:rsidR="00B31068">
        <w:rPr>
          <w:rFonts w:ascii="Times New Roman" w:hAnsi="Times New Roman" w:cs="Times New Roman"/>
          <w:sz w:val="26"/>
          <w:szCs w:val="26"/>
        </w:rPr>
        <w:t>)</w:t>
      </w:r>
      <w:r w:rsidRPr="00E248A5">
        <w:rPr>
          <w:rFonts w:ascii="Times New Roman" w:hAnsi="Times New Roman" w:cs="Times New Roman"/>
          <w:sz w:val="26"/>
          <w:szCs w:val="26"/>
        </w:rPr>
        <w:t xml:space="preserve">; </w:t>
      </w:r>
      <w:r w:rsidRPr="00E248A5">
        <w:rPr>
          <w:rFonts w:ascii="Times New Roman" w:hAnsi="Times New Roman" w:cs="Times New Roman"/>
          <w:i/>
          <w:sz w:val="26"/>
          <w:szCs w:val="26"/>
        </w:rPr>
        <w:t>Geary v. Verizon Pennsylvania Inc</w:t>
      </w:r>
      <w:r w:rsidRPr="00E248A5">
        <w:rPr>
          <w:rFonts w:ascii="Times New Roman" w:hAnsi="Times New Roman" w:cs="Times New Roman"/>
          <w:sz w:val="26"/>
          <w:szCs w:val="26"/>
        </w:rPr>
        <w:t>., Docket No. C</w:t>
      </w:r>
      <w:r w:rsidR="00206479">
        <w:rPr>
          <w:rFonts w:ascii="Times New Roman" w:hAnsi="Times New Roman" w:cs="Times New Roman"/>
          <w:sz w:val="26"/>
          <w:szCs w:val="26"/>
        </w:rPr>
        <w:noBreakHyphen/>
      </w:r>
      <w:r w:rsidRPr="00E248A5">
        <w:rPr>
          <w:rFonts w:ascii="Times New Roman" w:hAnsi="Times New Roman" w:cs="Times New Roman"/>
          <w:sz w:val="26"/>
          <w:szCs w:val="26"/>
        </w:rPr>
        <w:t>2009-2118625 (Order entered September 16, 2010)</w:t>
      </w:r>
      <w:r w:rsidR="004B2641">
        <w:rPr>
          <w:rFonts w:ascii="Times New Roman" w:hAnsi="Times New Roman" w:cs="Times New Roman"/>
          <w:sz w:val="26"/>
          <w:szCs w:val="26"/>
        </w:rPr>
        <w:t xml:space="preserve"> (</w:t>
      </w:r>
      <w:r w:rsidR="004B2641" w:rsidRPr="004B2641">
        <w:rPr>
          <w:rFonts w:ascii="Times New Roman" w:hAnsi="Times New Roman" w:cs="Times New Roman"/>
          <w:i/>
          <w:iCs/>
          <w:sz w:val="26"/>
          <w:szCs w:val="26"/>
        </w:rPr>
        <w:t>Geary</w:t>
      </w:r>
      <w:r w:rsidR="004B2641">
        <w:rPr>
          <w:rFonts w:ascii="Times New Roman" w:hAnsi="Times New Roman" w:cs="Times New Roman"/>
          <w:sz w:val="26"/>
          <w:szCs w:val="26"/>
        </w:rPr>
        <w:t>)</w:t>
      </w:r>
      <w:r w:rsidRPr="00E248A5">
        <w:rPr>
          <w:rFonts w:ascii="Times New Roman" w:hAnsi="Times New Roman" w:cs="Times New Roman"/>
          <w:sz w:val="26"/>
          <w:szCs w:val="26"/>
        </w:rPr>
        <w:t>.</w:t>
      </w:r>
    </w:p>
    <w:p w14:paraId="3A9F8B6E" w14:textId="77777777" w:rsidR="00875DAC" w:rsidRPr="00E248A5" w:rsidRDefault="00875DAC" w:rsidP="00875DAC">
      <w:pPr>
        <w:spacing w:after="0" w:line="360" w:lineRule="auto"/>
        <w:ind w:firstLine="1440"/>
        <w:rPr>
          <w:rFonts w:ascii="Times New Roman" w:hAnsi="Times New Roman" w:cs="Times New Roman"/>
          <w:sz w:val="26"/>
          <w:szCs w:val="26"/>
        </w:rPr>
      </w:pPr>
    </w:p>
    <w:p w14:paraId="15B4DBD9" w14:textId="0BCDEEB8" w:rsidR="00875DAC" w:rsidRPr="00E248A5" w:rsidRDefault="00F27427"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Once a hearing is scheduled and</w:t>
      </w:r>
      <w:r w:rsidR="00875DAC" w:rsidRPr="00E248A5">
        <w:rPr>
          <w:rFonts w:ascii="Times New Roman" w:hAnsi="Times New Roman" w:cs="Times New Roman"/>
          <w:sz w:val="26"/>
          <w:szCs w:val="26"/>
        </w:rPr>
        <w:t xml:space="preserve"> duly notified by the Commission, it is the responsibility of the parties to appear and participate in the hearing.  </w:t>
      </w:r>
      <w:r w:rsidR="00875DAC" w:rsidRPr="00E248A5">
        <w:rPr>
          <w:rFonts w:ascii="Times New Roman" w:hAnsi="Times New Roman" w:cs="Times New Roman"/>
          <w:i/>
          <w:sz w:val="26"/>
          <w:szCs w:val="26"/>
        </w:rPr>
        <w:t>Mumma v. PPL Electric Utilities Corporation</w:t>
      </w:r>
      <w:r w:rsidR="00875DAC" w:rsidRPr="00E248A5">
        <w:rPr>
          <w:rFonts w:ascii="Times New Roman" w:hAnsi="Times New Roman" w:cs="Times New Roman"/>
          <w:sz w:val="26"/>
          <w:szCs w:val="26"/>
        </w:rPr>
        <w:t>, Docket No. C-00014869 (Order entered January</w:t>
      </w:r>
      <w:r w:rsidR="00F168DA">
        <w:rPr>
          <w:rFonts w:ascii="Times New Roman" w:hAnsi="Times New Roman" w:cs="Times New Roman"/>
          <w:sz w:val="26"/>
          <w:szCs w:val="26"/>
        </w:rPr>
        <w:t> </w:t>
      </w:r>
      <w:r w:rsidR="00875DAC" w:rsidRPr="00E248A5">
        <w:rPr>
          <w:rFonts w:ascii="Times New Roman" w:hAnsi="Times New Roman" w:cs="Times New Roman"/>
          <w:sz w:val="26"/>
          <w:szCs w:val="26"/>
        </w:rPr>
        <w:t>24,</w:t>
      </w:r>
      <w:r w:rsidR="00F168DA">
        <w:rPr>
          <w:rFonts w:ascii="Times New Roman" w:hAnsi="Times New Roman" w:cs="Times New Roman"/>
          <w:sz w:val="26"/>
          <w:szCs w:val="26"/>
        </w:rPr>
        <w:t> </w:t>
      </w:r>
      <w:r w:rsidR="00875DAC" w:rsidRPr="00E248A5">
        <w:rPr>
          <w:rFonts w:ascii="Times New Roman" w:hAnsi="Times New Roman" w:cs="Times New Roman"/>
          <w:sz w:val="26"/>
          <w:szCs w:val="26"/>
        </w:rPr>
        <w:t xml:space="preserve">2002); </w:t>
      </w:r>
      <w:proofErr w:type="spellStart"/>
      <w:r w:rsidR="00875DAC" w:rsidRPr="00E248A5">
        <w:rPr>
          <w:rFonts w:ascii="Times New Roman" w:hAnsi="Times New Roman" w:cs="Times New Roman"/>
          <w:i/>
          <w:sz w:val="26"/>
          <w:szCs w:val="26"/>
        </w:rPr>
        <w:t>Sentner</w:t>
      </w:r>
      <w:proofErr w:type="spellEnd"/>
      <w:r w:rsidR="00875DAC" w:rsidRPr="00E248A5">
        <w:rPr>
          <w:rFonts w:ascii="Times New Roman" w:hAnsi="Times New Roman" w:cs="Times New Roman"/>
          <w:i/>
          <w:sz w:val="26"/>
          <w:szCs w:val="26"/>
        </w:rPr>
        <w:t xml:space="preserve"> v. Bell Tel. Co. of PA</w:t>
      </w:r>
      <w:r w:rsidR="00875DAC" w:rsidRPr="00E248A5">
        <w:rPr>
          <w:rFonts w:ascii="Times New Roman" w:hAnsi="Times New Roman" w:cs="Times New Roman"/>
          <w:sz w:val="26"/>
          <w:szCs w:val="26"/>
        </w:rPr>
        <w:t>, Docket No. F-00161106 (Order entered October 25, 1993).</w:t>
      </w:r>
    </w:p>
    <w:p w14:paraId="5662C1FD" w14:textId="77777777" w:rsidR="00875DAC" w:rsidRPr="00E248A5" w:rsidRDefault="00875DAC" w:rsidP="00875DAC">
      <w:pPr>
        <w:spacing w:after="0" w:line="360" w:lineRule="auto"/>
        <w:ind w:left="720" w:firstLine="1440"/>
        <w:rPr>
          <w:rFonts w:ascii="Times New Roman" w:hAnsi="Times New Roman" w:cs="Times New Roman"/>
          <w:sz w:val="26"/>
          <w:szCs w:val="26"/>
        </w:rPr>
      </w:pPr>
    </w:p>
    <w:p w14:paraId="25B8DC8E" w14:textId="237A8C18" w:rsidR="00875DAC" w:rsidRDefault="00875DAC" w:rsidP="00875DAC">
      <w:pPr>
        <w:spacing w:after="0" w:line="360" w:lineRule="auto"/>
        <w:ind w:firstLine="1440"/>
        <w:rPr>
          <w:rFonts w:ascii="Times New Roman" w:hAnsi="Times New Roman" w:cs="Times New Roman"/>
          <w:sz w:val="26"/>
          <w:szCs w:val="26"/>
        </w:rPr>
      </w:pPr>
      <w:r w:rsidRPr="00E248A5">
        <w:rPr>
          <w:rFonts w:ascii="Times New Roman" w:hAnsi="Times New Roman" w:cs="Times New Roman"/>
          <w:sz w:val="26"/>
          <w:szCs w:val="26"/>
        </w:rPr>
        <w:t xml:space="preserve">A party to a proceeding has the right to request a continuance of the hearing, which may be considered and granted by the presiding officer “only for good cause shown.”  </w:t>
      </w:r>
      <w:r w:rsidRPr="00E248A5">
        <w:rPr>
          <w:rFonts w:ascii="Times New Roman" w:hAnsi="Times New Roman" w:cs="Times New Roman"/>
          <w:i/>
          <w:sz w:val="26"/>
          <w:szCs w:val="26"/>
        </w:rPr>
        <w:t>See</w:t>
      </w:r>
      <w:r w:rsidRPr="00E248A5">
        <w:rPr>
          <w:rFonts w:ascii="Times New Roman" w:hAnsi="Times New Roman" w:cs="Times New Roman"/>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41C399BF" w14:textId="213463CD" w:rsidR="00C322F0" w:rsidRPr="00E248A5" w:rsidRDefault="00875DAC" w:rsidP="00A474CC">
      <w:pPr>
        <w:spacing w:after="0" w:line="360" w:lineRule="auto"/>
        <w:ind w:firstLine="1440"/>
        <w:rPr>
          <w:rFonts w:ascii="Times New Roman" w:eastAsia="Times New Roman" w:hAnsi="Times New Roman" w:cs="Times New Roman"/>
          <w:sz w:val="26"/>
          <w:szCs w:val="26"/>
        </w:rPr>
      </w:pPr>
      <w:r w:rsidRPr="00E248A5">
        <w:rPr>
          <w:rFonts w:ascii="Times New Roman" w:hAnsi="Times New Roman" w:cs="Times New Roman"/>
          <w:sz w:val="26"/>
          <w:szCs w:val="26"/>
        </w:rPr>
        <w:lastRenderedPageBreak/>
        <w:t xml:space="preserve">If a party fails to appear at a scheduled </w:t>
      </w:r>
      <w:r w:rsidR="00F27427" w:rsidRPr="00E248A5">
        <w:rPr>
          <w:rFonts w:ascii="Times New Roman" w:hAnsi="Times New Roman" w:cs="Times New Roman"/>
          <w:sz w:val="26"/>
          <w:szCs w:val="26"/>
        </w:rPr>
        <w:t>and</w:t>
      </w:r>
      <w:r w:rsidRPr="00E248A5">
        <w:rPr>
          <w:rFonts w:ascii="Times New Roman" w:hAnsi="Times New Roman" w:cs="Times New Roman"/>
          <w:sz w:val="26"/>
          <w:szCs w:val="26"/>
        </w:rPr>
        <w:t xml:space="preserve"> duly notified hearing, the party will be deemed to have waived the opportunity to participate in a hearing in the matter.  </w:t>
      </w:r>
      <w:r w:rsidR="00F27427" w:rsidRPr="00E248A5">
        <w:rPr>
          <w:rFonts w:ascii="Times New Roman" w:hAnsi="Times New Roman" w:cs="Times New Roman"/>
          <w:sz w:val="26"/>
          <w:szCs w:val="26"/>
        </w:rPr>
        <w:t xml:space="preserve">66 Pa. C.S. § 332(f); 52 Pa. Code § 5.245(a)-(b). </w:t>
      </w:r>
      <w:r w:rsidRPr="00E248A5">
        <w:rPr>
          <w:rFonts w:ascii="Times New Roman" w:hAnsi="Times New Roman" w:cs="Times New Roman"/>
          <w:sz w:val="26"/>
          <w:szCs w:val="26"/>
        </w:rPr>
        <w:t xml:space="preserve">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w:t>
      </w:r>
      <w:r w:rsidR="00F168DA">
        <w:rPr>
          <w:rFonts w:ascii="Times New Roman" w:hAnsi="Times New Roman" w:cs="Times New Roman"/>
          <w:sz w:val="26"/>
          <w:szCs w:val="26"/>
        </w:rPr>
        <w:t> </w:t>
      </w:r>
      <w:r w:rsidRPr="00E248A5">
        <w:rPr>
          <w:rFonts w:ascii="Times New Roman" w:hAnsi="Times New Roman" w:cs="Times New Roman"/>
          <w:sz w:val="26"/>
          <w:szCs w:val="26"/>
        </w:rPr>
        <w:t>Pa. Code § 5.245(a)-(b).</w:t>
      </w:r>
      <w:r w:rsidR="00A474CC" w:rsidRPr="00E248A5">
        <w:rPr>
          <w:rFonts w:ascii="Times New Roman" w:hAnsi="Times New Roman" w:cs="Times New Roman"/>
          <w:sz w:val="26"/>
          <w:szCs w:val="26"/>
        </w:rPr>
        <w:t xml:space="preserve">  Also, this result </w:t>
      </w:r>
      <w:r w:rsidR="00D26593" w:rsidRPr="00E248A5">
        <w:rPr>
          <w:rFonts w:ascii="Times New Roman" w:hAnsi="Times New Roman" w:cs="Times New Roman"/>
          <w:sz w:val="26"/>
          <w:szCs w:val="26"/>
        </w:rPr>
        <w:t xml:space="preserve">may </w:t>
      </w:r>
      <w:r w:rsidR="00A474CC" w:rsidRPr="00E248A5">
        <w:rPr>
          <w:rFonts w:ascii="Times New Roman" w:hAnsi="Times New Roman" w:cs="Times New Roman"/>
          <w:sz w:val="26"/>
          <w:szCs w:val="26"/>
        </w:rPr>
        <w:t xml:space="preserve">not </w:t>
      </w:r>
      <w:r w:rsidR="00D26593" w:rsidRPr="00E248A5">
        <w:rPr>
          <w:rFonts w:ascii="Times New Roman" w:hAnsi="Times New Roman" w:cs="Times New Roman"/>
          <w:sz w:val="26"/>
          <w:szCs w:val="26"/>
        </w:rPr>
        <w:t xml:space="preserve">be </w:t>
      </w:r>
      <w:r w:rsidR="00A474CC" w:rsidRPr="00E248A5">
        <w:rPr>
          <w:rFonts w:ascii="Times New Roman" w:hAnsi="Times New Roman" w:cs="Times New Roman"/>
          <w:sz w:val="26"/>
          <w:szCs w:val="26"/>
        </w:rPr>
        <w:t xml:space="preserve">applied </w:t>
      </w:r>
      <w:r w:rsidR="00C322F0" w:rsidRPr="00E248A5">
        <w:rPr>
          <w:rFonts w:ascii="Times New Roman" w:eastAsia="Times New Roman" w:hAnsi="Times New Roman" w:cs="Times New Roman"/>
          <w:sz w:val="26"/>
          <w:szCs w:val="26"/>
        </w:rPr>
        <w:t>if the</w:t>
      </w:r>
      <w:r w:rsidR="00A474CC" w:rsidRPr="00E248A5">
        <w:rPr>
          <w:rFonts w:ascii="Times New Roman" w:eastAsia="Times New Roman" w:hAnsi="Times New Roman" w:cs="Times New Roman"/>
          <w:sz w:val="26"/>
          <w:szCs w:val="26"/>
        </w:rPr>
        <w:t xml:space="preserve"> presiding officer of </w:t>
      </w:r>
      <w:r w:rsidR="00EF32FB">
        <w:rPr>
          <w:rFonts w:ascii="Times New Roman" w:eastAsia="Times New Roman" w:hAnsi="Times New Roman" w:cs="Times New Roman"/>
          <w:sz w:val="26"/>
          <w:szCs w:val="26"/>
        </w:rPr>
        <w:t xml:space="preserve">the </w:t>
      </w:r>
      <w:r w:rsidR="00A474CC" w:rsidRPr="00E248A5">
        <w:rPr>
          <w:rFonts w:ascii="Times New Roman" w:eastAsia="Times New Roman" w:hAnsi="Times New Roman" w:cs="Times New Roman"/>
          <w:sz w:val="26"/>
          <w:szCs w:val="26"/>
        </w:rPr>
        <w:t xml:space="preserve">Commission determines that the complainant demonstrated </w:t>
      </w:r>
      <w:r w:rsidR="00C322F0" w:rsidRPr="00E248A5">
        <w:rPr>
          <w:rFonts w:ascii="Times New Roman" w:eastAsia="Times New Roman" w:hAnsi="Times New Roman" w:cs="Times New Roman"/>
          <w:sz w:val="26"/>
          <w:szCs w:val="26"/>
        </w:rPr>
        <w:t xml:space="preserve">a good faith attempt to attend the hearing.  </w:t>
      </w:r>
      <w:r w:rsidR="00C322F0" w:rsidRPr="00E248A5">
        <w:rPr>
          <w:rFonts w:ascii="Times New Roman" w:eastAsia="Times New Roman" w:hAnsi="Times New Roman" w:cs="Times New Roman"/>
          <w:i/>
          <w:sz w:val="26"/>
          <w:szCs w:val="26"/>
        </w:rPr>
        <w:t xml:space="preserve">See, e.g., </w:t>
      </w:r>
      <w:proofErr w:type="spellStart"/>
      <w:r w:rsidR="00C322F0" w:rsidRPr="00E248A5">
        <w:rPr>
          <w:rFonts w:ascii="Times New Roman" w:eastAsia="Times New Roman" w:hAnsi="Times New Roman" w:cs="Times New Roman"/>
          <w:i/>
          <w:sz w:val="26"/>
          <w:szCs w:val="26"/>
        </w:rPr>
        <w:t>Yomari</w:t>
      </w:r>
      <w:proofErr w:type="spellEnd"/>
      <w:r w:rsidR="00C322F0" w:rsidRPr="00E248A5">
        <w:rPr>
          <w:rFonts w:ascii="Times New Roman" w:eastAsia="Times New Roman" w:hAnsi="Times New Roman" w:cs="Times New Roman"/>
          <w:i/>
          <w:sz w:val="26"/>
          <w:szCs w:val="26"/>
        </w:rPr>
        <w:t xml:space="preserve"> Then v. Philadelphia Gas Works</w:t>
      </w:r>
      <w:r w:rsidR="00C322F0" w:rsidRPr="00E248A5">
        <w:rPr>
          <w:rFonts w:ascii="Times New Roman" w:eastAsia="Times New Roman" w:hAnsi="Times New Roman" w:cs="Times New Roman"/>
          <w:sz w:val="26"/>
          <w:szCs w:val="26"/>
        </w:rPr>
        <w:t>, Docket No. F</w:t>
      </w:r>
      <w:r w:rsidR="00F168DA">
        <w:rPr>
          <w:rFonts w:ascii="Times New Roman" w:eastAsia="Times New Roman" w:hAnsi="Times New Roman" w:cs="Times New Roman"/>
          <w:sz w:val="26"/>
          <w:szCs w:val="26"/>
        </w:rPr>
        <w:noBreakHyphen/>
      </w:r>
      <w:r w:rsidR="00C322F0" w:rsidRPr="00E248A5">
        <w:rPr>
          <w:rFonts w:ascii="Times New Roman" w:eastAsia="Times New Roman" w:hAnsi="Times New Roman" w:cs="Times New Roman"/>
          <w:sz w:val="26"/>
          <w:szCs w:val="26"/>
        </w:rPr>
        <w:t>2012-2318264 (Order entered June 13, 2013)</w:t>
      </w:r>
      <w:r w:rsidR="00A474CC"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A474CC" w:rsidRPr="00E248A5">
        <w:rPr>
          <w:rFonts w:ascii="Times New Roman" w:hAnsi="Times New Roman" w:cs="Times New Roman"/>
          <w:i/>
          <w:sz w:val="26"/>
          <w:szCs w:val="26"/>
        </w:rPr>
        <w:t>see also Windell C. Wiggins v. PECO Energy Company</w:t>
      </w:r>
      <w:r w:rsidR="00A474CC" w:rsidRPr="00E248A5">
        <w:rPr>
          <w:rFonts w:ascii="Times New Roman" w:hAnsi="Times New Roman" w:cs="Times New Roman"/>
          <w:sz w:val="26"/>
          <w:szCs w:val="26"/>
        </w:rPr>
        <w:t>, Docket No. C-2010-2190335 (Order entered October 27, 2011)</w:t>
      </w:r>
      <w:r w:rsidR="00591C48" w:rsidRPr="00E248A5">
        <w:rPr>
          <w:rFonts w:ascii="Times New Roman" w:hAnsi="Times New Roman" w:cs="Times New Roman"/>
          <w:sz w:val="26"/>
          <w:szCs w:val="26"/>
        </w:rPr>
        <w:t>.</w:t>
      </w:r>
    </w:p>
    <w:p w14:paraId="07EE1400"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5381EEC8" w14:textId="06AFC9F1" w:rsidR="00C322F0" w:rsidRDefault="00A474CC" w:rsidP="00C322F0">
      <w:pPr>
        <w:spacing w:after="0" w:line="360" w:lineRule="auto"/>
        <w:ind w:firstLine="1440"/>
        <w:rPr>
          <w:rFonts w:ascii="Times New Roman" w:hAnsi="Times New Roman" w:cs="Times New Roman"/>
          <w:spacing w:val="-3"/>
          <w:sz w:val="26"/>
          <w:szCs w:val="26"/>
        </w:rPr>
      </w:pPr>
      <w:r w:rsidRPr="00E248A5">
        <w:rPr>
          <w:rFonts w:ascii="Times New Roman" w:eastAsia="Times New Roman" w:hAnsi="Times New Roman" w:cs="Times New Roman"/>
          <w:sz w:val="26"/>
          <w:szCs w:val="26"/>
        </w:rPr>
        <w:t>The</w:t>
      </w:r>
      <w:r w:rsidR="00C322F0" w:rsidRPr="00E248A5">
        <w:rPr>
          <w:rFonts w:ascii="Times New Roman" w:eastAsia="Times New Roman" w:hAnsi="Times New Roman" w:cs="Times New Roman"/>
          <w:sz w:val="26"/>
          <w:szCs w:val="26"/>
        </w:rPr>
        <w:t xml:space="preserve"> public interest</w:t>
      </w:r>
      <w:r w:rsidRPr="00E248A5">
        <w:rPr>
          <w:rFonts w:ascii="Times New Roman" w:eastAsia="Times New Roman" w:hAnsi="Times New Roman" w:cs="Times New Roman"/>
          <w:sz w:val="26"/>
          <w:szCs w:val="26"/>
        </w:rPr>
        <w:t xml:space="preserve"> is prejudiced by </w:t>
      </w:r>
      <w:r w:rsidR="00C322F0" w:rsidRPr="00E248A5">
        <w:rPr>
          <w:rFonts w:ascii="Times New Roman" w:eastAsia="Times New Roman" w:hAnsi="Times New Roman" w:cs="Times New Roman"/>
          <w:sz w:val="26"/>
          <w:szCs w:val="26"/>
        </w:rPr>
        <w:t xml:space="preserve">the wasteful use of the </w:t>
      </w:r>
      <w:proofErr w:type="gramStart"/>
      <w:r w:rsidR="00C322F0" w:rsidRPr="00E248A5">
        <w:rPr>
          <w:rFonts w:ascii="Times New Roman" w:eastAsia="Times New Roman" w:hAnsi="Times New Roman" w:cs="Times New Roman"/>
          <w:sz w:val="26"/>
          <w:szCs w:val="26"/>
        </w:rPr>
        <w:t>agency’s</w:t>
      </w:r>
      <w:proofErr w:type="gramEnd"/>
      <w:r w:rsidR="00C322F0" w:rsidRPr="00E248A5">
        <w:rPr>
          <w:rFonts w:ascii="Times New Roman" w:eastAsia="Times New Roman" w:hAnsi="Times New Roman" w:cs="Times New Roman"/>
          <w:sz w:val="26"/>
          <w:szCs w:val="26"/>
        </w:rPr>
        <w:t xml:space="preserve"> and the respondent’s time and resources in addressing</w:t>
      </w:r>
      <w:r w:rsidRPr="00E248A5">
        <w:rPr>
          <w:rFonts w:ascii="Times New Roman" w:eastAsia="Times New Roman" w:hAnsi="Times New Roman" w:cs="Times New Roman"/>
          <w:sz w:val="26"/>
          <w:szCs w:val="26"/>
        </w:rPr>
        <w:t xml:space="preserve"> a</w:t>
      </w:r>
      <w:r w:rsidR="00C322F0" w:rsidRPr="00E248A5">
        <w:rPr>
          <w:rFonts w:ascii="Times New Roman" w:eastAsia="Times New Roman" w:hAnsi="Times New Roman" w:cs="Times New Roman"/>
          <w:sz w:val="26"/>
          <w:szCs w:val="26"/>
        </w:rPr>
        <w:t xml:space="preserve"> complaint.  </w:t>
      </w:r>
      <w:r w:rsidR="00C322F0" w:rsidRPr="00E248A5">
        <w:rPr>
          <w:rFonts w:ascii="Times New Roman" w:eastAsia="Times New Roman" w:hAnsi="Times New Roman" w:cs="Times New Roman"/>
          <w:i/>
          <w:sz w:val="26"/>
          <w:szCs w:val="26"/>
        </w:rPr>
        <w:t>See Jefferson v. UGI Utilities, Inc.</w:t>
      </w:r>
      <w:r w:rsidR="00C322F0"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i/>
          <w:sz w:val="26"/>
          <w:szCs w:val="26"/>
        </w:rPr>
        <w:t xml:space="preserve"> </w:t>
      </w:r>
      <w:r w:rsidR="00C322F0" w:rsidRPr="00E248A5">
        <w:rPr>
          <w:rFonts w:ascii="Times New Roman" w:eastAsia="Times New Roman" w:hAnsi="Times New Roman" w:cs="Times New Roman"/>
          <w:sz w:val="26"/>
          <w:szCs w:val="26"/>
        </w:rPr>
        <w:t>Docket No. Z-00269892 (Order entered December 26, 1995) (</w:t>
      </w:r>
      <w:r w:rsidR="00C322F0" w:rsidRPr="00E248A5">
        <w:rPr>
          <w:rFonts w:ascii="Times New Roman" w:eastAsia="Times New Roman" w:hAnsi="Times New Roman" w:cs="Times New Roman"/>
          <w:i/>
          <w:sz w:val="26"/>
          <w:szCs w:val="26"/>
        </w:rPr>
        <w:t>Jefferson</w:t>
      </w:r>
      <w:r w:rsidR="00C322F0" w:rsidRPr="00E248A5">
        <w:rPr>
          <w:rFonts w:ascii="Times New Roman" w:eastAsia="Times New Roman" w:hAnsi="Times New Roman" w:cs="Times New Roman"/>
          <w:sz w:val="26"/>
          <w:szCs w:val="26"/>
        </w:rPr>
        <w:t>)</w:t>
      </w:r>
      <w:r w:rsidR="007A7F11" w:rsidRPr="00E248A5">
        <w:rPr>
          <w:rFonts w:ascii="Times New Roman" w:eastAsia="Times New Roman" w:hAnsi="Times New Roman" w:cs="Times New Roman"/>
          <w:sz w:val="26"/>
          <w:szCs w:val="26"/>
        </w:rPr>
        <w:t>,</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see also</w:t>
      </w:r>
      <w:r w:rsidR="00C322F0" w:rsidRPr="00E248A5">
        <w:rPr>
          <w:rFonts w:ascii="Times New Roman" w:eastAsia="Times New Roman" w:hAnsi="Times New Roman" w:cs="Times New Roman"/>
          <w:sz w:val="26"/>
          <w:szCs w:val="26"/>
        </w:rPr>
        <w:t xml:space="preserve">, </w:t>
      </w:r>
      <w:r w:rsidR="00C322F0" w:rsidRPr="00E248A5">
        <w:rPr>
          <w:rFonts w:ascii="Times New Roman" w:eastAsia="Times New Roman" w:hAnsi="Times New Roman" w:cs="Times New Roman"/>
          <w:i/>
          <w:sz w:val="26"/>
          <w:szCs w:val="26"/>
        </w:rPr>
        <w:t xml:space="preserve">e.g., </w:t>
      </w:r>
      <w:r w:rsidRPr="00E248A5">
        <w:rPr>
          <w:rFonts w:ascii="Times New Roman" w:hAnsi="Times New Roman" w:cs="Times New Roman"/>
          <w:i/>
          <w:sz w:val="26"/>
          <w:szCs w:val="26"/>
        </w:rPr>
        <w:t>Charles Nichols III v. Bell-Atlantic-Pennsylvania</w:t>
      </w:r>
      <w:r w:rsidRPr="00F168DA">
        <w:rPr>
          <w:rFonts w:ascii="Times New Roman" w:hAnsi="Times New Roman" w:cs="Times New Roman"/>
          <w:iCs/>
          <w:sz w:val="26"/>
          <w:szCs w:val="26"/>
        </w:rPr>
        <w:t>,</w:t>
      </w:r>
      <w:r w:rsidRPr="00E248A5">
        <w:rPr>
          <w:rFonts w:ascii="Times New Roman" w:hAnsi="Times New Roman" w:cs="Times New Roman"/>
          <w:i/>
          <w:sz w:val="26"/>
          <w:szCs w:val="26"/>
        </w:rPr>
        <w:t xml:space="preserve"> </w:t>
      </w:r>
      <w:r w:rsidRPr="00E248A5">
        <w:rPr>
          <w:rFonts w:ascii="Times New Roman" w:hAnsi="Times New Roman" w:cs="Times New Roman"/>
          <w:sz w:val="26"/>
          <w:szCs w:val="26"/>
        </w:rPr>
        <w:t>Docket No. </w:t>
      </w:r>
      <w:r w:rsidRPr="00E248A5">
        <w:rPr>
          <w:rFonts w:ascii="Times New Roman" w:hAnsi="Times New Roman" w:cs="Times New Roman"/>
          <w:spacing w:val="-3"/>
          <w:sz w:val="26"/>
          <w:szCs w:val="26"/>
        </w:rPr>
        <w:t>C</w:t>
      </w:r>
      <w:r w:rsidRPr="00E248A5">
        <w:rPr>
          <w:rFonts w:ascii="Times New Roman" w:hAnsi="Times New Roman" w:cs="Times New Roman"/>
          <w:spacing w:val="-3"/>
          <w:sz w:val="26"/>
          <w:szCs w:val="26"/>
        </w:rPr>
        <w:noBreakHyphen/>
        <w:t>00956667 (Order entered August 4, 1995).</w:t>
      </w:r>
      <w:r w:rsidR="007D6316">
        <w:rPr>
          <w:rFonts w:ascii="Times New Roman" w:hAnsi="Times New Roman" w:cs="Times New Roman"/>
          <w:spacing w:val="-3"/>
          <w:sz w:val="26"/>
          <w:szCs w:val="26"/>
        </w:rPr>
        <w:t xml:space="preserve">  Out of concern for the waste of the Commission’s (and </w:t>
      </w:r>
      <w:r w:rsidR="00CB66BF">
        <w:rPr>
          <w:rFonts w:ascii="Times New Roman" w:hAnsi="Times New Roman" w:cs="Times New Roman"/>
          <w:spacing w:val="-3"/>
          <w:sz w:val="26"/>
          <w:szCs w:val="26"/>
        </w:rPr>
        <w:t xml:space="preserve">the </w:t>
      </w:r>
      <w:r w:rsidR="007D6316">
        <w:rPr>
          <w:rFonts w:ascii="Times New Roman" w:hAnsi="Times New Roman" w:cs="Times New Roman"/>
          <w:spacing w:val="-3"/>
          <w:sz w:val="26"/>
          <w:szCs w:val="26"/>
        </w:rPr>
        <w:t xml:space="preserve">respondent’s) time and resources, we have, on many occasions, dismissed </w:t>
      </w:r>
      <w:r w:rsidR="007D6316" w:rsidRPr="007D6316">
        <w:rPr>
          <w:rFonts w:ascii="Times New Roman" w:hAnsi="Times New Roman" w:cs="Times New Roman"/>
          <w:i/>
          <w:spacing w:val="-3"/>
          <w:sz w:val="26"/>
          <w:szCs w:val="26"/>
        </w:rPr>
        <w:t>pro se</w:t>
      </w:r>
      <w:r w:rsidR="007D6316">
        <w:rPr>
          <w:rFonts w:ascii="Times New Roman" w:hAnsi="Times New Roman" w:cs="Times New Roman"/>
          <w:spacing w:val="-3"/>
          <w:sz w:val="26"/>
          <w:szCs w:val="26"/>
        </w:rPr>
        <w:t xml:space="preserve"> complaints with prejudice for failure to appear at a hearing.  </w:t>
      </w:r>
      <w:r w:rsidR="007D6316" w:rsidRPr="007D6316">
        <w:rPr>
          <w:rFonts w:ascii="Times New Roman" w:hAnsi="Times New Roman" w:cs="Times New Roman"/>
          <w:i/>
          <w:spacing w:val="-3"/>
          <w:sz w:val="26"/>
          <w:szCs w:val="26"/>
        </w:rPr>
        <w:t>See</w:t>
      </w:r>
      <w:r w:rsidR="00EF32FB">
        <w:rPr>
          <w:rFonts w:ascii="Times New Roman" w:hAnsi="Times New Roman" w:cs="Times New Roman"/>
          <w:i/>
          <w:spacing w:val="-3"/>
          <w:sz w:val="26"/>
          <w:szCs w:val="26"/>
        </w:rPr>
        <w:t>,</w:t>
      </w:r>
      <w:r w:rsidR="007D6316" w:rsidRPr="007D6316">
        <w:rPr>
          <w:rFonts w:ascii="Times New Roman" w:hAnsi="Times New Roman" w:cs="Times New Roman"/>
          <w:i/>
          <w:spacing w:val="-3"/>
          <w:sz w:val="26"/>
          <w:szCs w:val="26"/>
        </w:rPr>
        <w:t xml:space="preserve"> e.g.</w:t>
      </w:r>
      <w:r w:rsidR="007D6316">
        <w:rPr>
          <w:rFonts w:ascii="Times New Roman" w:hAnsi="Times New Roman" w:cs="Times New Roman"/>
          <w:spacing w:val="-3"/>
          <w:sz w:val="26"/>
          <w:szCs w:val="26"/>
        </w:rPr>
        <w:t xml:space="preserve">, </w:t>
      </w:r>
      <w:r w:rsidR="007D6316" w:rsidRPr="007D6316">
        <w:rPr>
          <w:rFonts w:ascii="Times New Roman" w:hAnsi="Times New Roman" w:cs="Times New Roman"/>
          <w:i/>
          <w:spacing w:val="-3"/>
          <w:sz w:val="26"/>
          <w:szCs w:val="26"/>
        </w:rPr>
        <w:t xml:space="preserve">Cynthia </w:t>
      </w:r>
      <w:proofErr w:type="spellStart"/>
      <w:r w:rsidR="007D6316" w:rsidRPr="007D6316">
        <w:rPr>
          <w:rFonts w:ascii="Times New Roman" w:hAnsi="Times New Roman" w:cs="Times New Roman"/>
          <w:i/>
          <w:spacing w:val="-3"/>
          <w:sz w:val="26"/>
          <w:szCs w:val="26"/>
        </w:rPr>
        <w:t>Santore</w:t>
      </w:r>
      <w:proofErr w:type="spellEnd"/>
      <w:r w:rsidR="007D6316" w:rsidRPr="007D6316">
        <w:rPr>
          <w:rFonts w:ascii="Times New Roman" w:hAnsi="Times New Roman" w:cs="Times New Roman"/>
          <w:i/>
          <w:spacing w:val="-3"/>
          <w:sz w:val="26"/>
          <w:szCs w:val="26"/>
        </w:rPr>
        <w:t xml:space="preserve"> Smith v. PECO Energy Company</w:t>
      </w:r>
      <w:r w:rsidR="007D6316">
        <w:rPr>
          <w:rFonts w:ascii="Times New Roman" w:hAnsi="Times New Roman" w:cs="Times New Roman"/>
          <w:spacing w:val="-3"/>
          <w:sz w:val="26"/>
          <w:szCs w:val="26"/>
        </w:rPr>
        <w:t xml:space="preserve">, Docket No. F-2014-2446204 (Order entered September 3, 2015); </w:t>
      </w:r>
      <w:r w:rsidR="007D6316" w:rsidRPr="00492B11">
        <w:rPr>
          <w:rFonts w:ascii="Times New Roman" w:hAnsi="Times New Roman" w:cs="Times New Roman"/>
          <w:i/>
          <w:spacing w:val="-3"/>
          <w:sz w:val="26"/>
          <w:szCs w:val="26"/>
        </w:rPr>
        <w:t>Marilyn Day v. PECO Energy Company</w:t>
      </w:r>
      <w:r w:rsidR="007D6316">
        <w:rPr>
          <w:rFonts w:ascii="Times New Roman" w:hAnsi="Times New Roman" w:cs="Times New Roman"/>
          <w:spacing w:val="-3"/>
          <w:sz w:val="26"/>
          <w:szCs w:val="26"/>
        </w:rPr>
        <w:t>, Docket No. C-2010-2181515 (Order entered June</w:t>
      </w:r>
      <w:r w:rsidR="00A07F81">
        <w:rPr>
          <w:rFonts w:ascii="Times New Roman" w:hAnsi="Times New Roman" w:cs="Times New Roman"/>
          <w:spacing w:val="-3"/>
          <w:sz w:val="26"/>
          <w:szCs w:val="26"/>
        </w:rPr>
        <w:t> </w:t>
      </w:r>
      <w:r w:rsidR="007D6316">
        <w:rPr>
          <w:rFonts w:ascii="Times New Roman" w:hAnsi="Times New Roman" w:cs="Times New Roman"/>
          <w:spacing w:val="-3"/>
          <w:sz w:val="26"/>
          <w:szCs w:val="26"/>
        </w:rPr>
        <w:t xml:space="preserve">10, 2011); and </w:t>
      </w:r>
      <w:r w:rsidR="007D6316" w:rsidRPr="007D6316">
        <w:rPr>
          <w:rFonts w:ascii="Times New Roman" w:hAnsi="Times New Roman" w:cs="Times New Roman"/>
          <w:i/>
          <w:spacing w:val="-3"/>
          <w:sz w:val="26"/>
          <w:szCs w:val="26"/>
        </w:rPr>
        <w:t>Geary</w:t>
      </w:r>
      <w:r w:rsidR="007D6316">
        <w:rPr>
          <w:rFonts w:ascii="Times New Roman" w:hAnsi="Times New Roman" w:cs="Times New Roman"/>
          <w:spacing w:val="-3"/>
          <w:sz w:val="26"/>
          <w:szCs w:val="26"/>
        </w:rPr>
        <w:t>.</w:t>
      </w:r>
    </w:p>
    <w:p w14:paraId="785BDC40" w14:textId="771D700B" w:rsidR="00112C24" w:rsidRDefault="00112C24" w:rsidP="00C322F0">
      <w:pPr>
        <w:spacing w:after="0" w:line="360" w:lineRule="auto"/>
        <w:ind w:firstLine="1440"/>
        <w:rPr>
          <w:rFonts w:ascii="Times New Roman" w:hAnsi="Times New Roman" w:cs="Times New Roman"/>
          <w:spacing w:val="-3"/>
          <w:sz w:val="26"/>
          <w:szCs w:val="26"/>
        </w:rPr>
      </w:pPr>
    </w:p>
    <w:p w14:paraId="6C5C4558" w14:textId="0C506511" w:rsidR="00112C24" w:rsidRPr="00E248A5" w:rsidRDefault="00112C24" w:rsidP="00112C24">
      <w:pPr>
        <w:spacing w:after="0" w:line="360" w:lineRule="auto"/>
        <w:ind w:firstLine="1440"/>
        <w:rPr>
          <w:rFonts w:ascii="Times New Roman" w:hAnsi="Times New Roman" w:cs="Times New Roman"/>
          <w:sz w:val="26"/>
          <w:szCs w:val="26"/>
        </w:rPr>
      </w:pPr>
      <w:r w:rsidRPr="00E248A5">
        <w:rPr>
          <w:rFonts w:ascii="Times New Roman" w:eastAsia="Times New Roman" w:hAnsi="Times New Roman" w:cs="Times New Roman"/>
          <w:sz w:val="26"/>
          <w:szCs w:val="26"/>
        </w:rPr>
        <w:t xml:space="preserve">Any issue that we do not specifically delineate or address herein shall be deemed to have been duly considered and denied without further discussion.  It is well-settled that the Commission is not required to consider expressly or at length each contention or argument raised by the parties.  </w:t>
      </w:r>
      <w:hyperlink r:id="rId11" w:history="1">
        <w:r w:rsidRPr="00E248A5">
          <w:rPr>
            <w:rFonts w:ascii="Times New Roman" w:eastAsia="Times New Roman" w:hAnsi="Times New Roman" w:cs="Times New Roman"/>
            <w:i/>
            <w:iCs/>
            <w:sz w:val="26"/>
            <w:szCs w:val="26"/>
          </w:rPr>
          <w:t>Consolidated Rail Corp. v. Pa. PUC</w:t>
        </w:r>
        <w:r w:rsidRPr="00F168DA">
          <w:rPr>
            <w:rFonts w:ascii="Times New Roman" w:eastAsia="Times New Roman" w:hAnsi="Times New Roman" w:cs="Times New Roman"/>
            <w:sz w:val="26"/>
            <w:szCs w:val="26"/>
          </w:rPr>
          <w:t>,</w:t>
        </w:r>
        <w:r w:rsidRPr="00E248A5">
          <w:rPr>
            <w:rFonts w:ascii="Times New Roman" w:eastAsia="Times New Roman" w:hAnsi="Times New Roman" w:cs="Times New Roman"/>
            <w:i/>
            <w:iCs/>
            <w:sz w:val="26"/>
            <w:szCs w:val="26"/>
          </w:rPr>
          <w:t xml:space="preserve"> </w:t>
        </w:r>
        <w:r w:rsidRPr="00E248A5">
          <w:rPr>
            <w:rFonts w:ascii="Times New Roman" w:eastAsia="Times New Roman" w:hAnsi="Times New Roman" w:cs="Times New Roman"/>
            <w:sz w:val="26"/>
            <w:szCs w:val="26"/>
          </w:rPr>
          <w:t>625</w:t>
        </w:r>
        <w:r w:rsidR="00F168DA">
          <w:rPr>
            <w:rFonts w:ascii="Times New Roman" w:eastAsia="Times New Roman" w:hAnsi="Times New Roman" w:cs="Times New Roman"/>
            <w:sz w:val="26"/>
            <w:szCs w:val="26"/>
          </w:rPr>
          <w:t> </w:t>
        </w:r>
        <w:r w:rsidRPr="00E248A5">
          <w:rPr>
            <w:rFonts w:ascii="Times New Roman" w:eastAsia="Times New Roman" w:hAnsi="Times New Roman" w:cs="Times New Roman"/>
            <w:sz w:val="26"/>
            <w:szCs w:val="26"/>
          </w:rPr>
          <w:t xml:space="preserve">A.2d 741, 744 (Pa. </w:t>
        </w:r>
        <w:proofErr w:type="spellStart"/>
        <w:r w:rsidRPr="00E248A5">
          <w:rPr>
            <w:rFonts w:ascii="Times New Roman" w:eastAsia="Times New Roman" w:hAnsi="Times New Roman" w:cs="Times New Roman"/>
            <w:sz w:val="26"/>
            <w:szCs w:val="26"/>
          </w:rPr>
          <w:t>Cmwlth</w:t>
        </w:r>
        <w:proofErr w:type="spellEnd"/>
        <w:r w:rsidRPr="00E248A5">
          <w:rPr>
            <w:rFonts w:ascii="Times New Roman" w:eastAsia="Times New Roman" w:hAnsi="Times New Roman" w:cs="Times New Roman"/>
            <w:sz w:val="26"/>
            <w:szCs w:val="26"/>
          </w:rPr>
          <w:t>. 1993);</w:t>
        </w:r>
      </w:hyperlink>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 xml:space="preserve">also </w:t>
      </w:r>
      <w:r w:rsidRPr="00E248A5">
        <w:rPr>
          <w:rFonts w:ascii="Times New Roman" w:eastAsia="Times New Roman" w:hAnsi="Times New Roman" w:cs="Times New Roman"/>
          <w:i/>
          <w:iCs/>
          <w:sz w:val="26"/>
          <w:szCs w:val="26"/>
        </w:rPr>
        <w:t xml:space="preserve">see, generally, </w:t>
      </w:r>
      <w:hyperlink r:id="rId12" w:history="1">
        <w:r w:rsidRPr="00E248A5">
          <w:rPr>
            <w:rFonts w:ascii="Times New Roman" w:eastAsia="Times New Roman" w:hAnsi="Times New Roman" w:cs="Times New Roman"/>
            <w:i/>
            <w:iCs/>
            <w:sz w:val="26"/>
            <w:szCs w:val="26"/>
          </w:rPr>
          <w:t>University of Pennsylvania v. Pa. PUC</w:t>
        </w:r>
        <w:r w:rsidRPr="00E248A5">
          <w:rPr>
            <w:rFonts w:ascii="Times New Roman" w:eastAsia="Times New Roman" w:hAnsi="Times New Roman" w:cs="Times New Roman"/>
            <w:sz w:val="26"/>
            <w:szCs w:val="26"/>
          </w:rPr>
          <w:t xml:space="preserve">, 485 A.2d 1217, 1222-1223 (Pa. </w:t>
        </w:r>
        <w:proofErr w:type="spellStart"/>
        <w:r w:rsidRPr="00E248A5">
          <w:rPr>
            <w:rFonts w:ascii="Times New Roman" w:eastAsia="Times New Roman" w:hAnsi="Times New Roman" w:cs="Times New Roman"/>
            <w:sz w:val="26"/>
            <w:szCs w:val="26"/>
          </w:rPr>
          <w:t>Cmwlth</w:t>
        </w:r>
        <w:proofErr w:type="spellEnd"/>
        <w:r w:rsidRPr="00E248A5">
          <w:rPr>
            <w:rFonts w:ascii="Times New Roman" w:eastAsia="Times New Roman" w:hAnsi="Times New Roman" w:cs="Times New Roman"/>
            <w:sz w:val="26"/>
            <w:szCs w:val="26"/>
          </w:rPr>
          <w:t>. 1984).</w:t>
        </w:r>
      </w:hyperlink>
    </w:p>
    <w:p w14:paraId="68B2F258" w14:textId="2F5D2952" w:rsidR="00C322F0" w:rsidRPr="00E248A5" w:rsidRDefault="00C322F0" w:rsidP="002E0CB7">
      <w:pPr>
        <w:keepNext/>
        <w:keepLines/>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lastRenderedPageBreak/>
        <w:t>ALJ’s Initial Decision</w:t>
      </w:r>
    </w:p>
    <w:p w14:paraId="34080977" w14:textId="77777777" w:rsidR="00C322F0" w:rsidRPr="00E248A5" w:rsidRDefault="00C322F0" w:rsidP="002E0CB7">
      <w:pPr>
        <w:keepNext/>
        <w:keepLines/>
        <w:spacing w:after="0" w:line="360" w:lineRule="auto"/>
        <w:rPr>
          <w:rFonts w:ascii="Times New Roman" w:eastAsia="Times New Roman" w:hAnsi="Times New Roman" w:cs="Times New Roman"/>
          <w:sz w:val="26"/>
          <w:szCs w:val="26"/>
        </w:rPr>
      </w:pPr>
    </w:p>
    <w:p w14:paraId="335FD87F" w14:textId="0962CDA3" w:rsidR="00C322F0" w:rsidRPr="00E248A5" w:rsidRDefault="00C322F0" w:rsidP="00C322F0">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ALJ </w:t>
      </w:r>
      <w:r w:rsidR="00967765">
        <w:rPr>
          <w:rFonts w:ascii="Times New Roman" w:eastAsia="Times New Roman" w:hAnsi="Times New Roman" w:cs="Times New Roman"/>
          <w:sz w:val="26"/>
          <w:szCs w:val="26"/>
        </w:rPr>
        <w:t>Long</w:t>
      </w:r>
      <w:r w:rsidRPr="00E248A5">
        <w:rPr>
          <w:rFonts w:ascii="Times New Roman" w:eastAsia="Times New Roman" w:hAnsi="Times New Roman" w:cs="Times New Roman"/>
          <w:sz w:val="26"/>
          <w:szCs w:val="26"/>
        </w:rPr>
        <w:t xml:space="preserve"> made</w:t>
      </w:r>
      <w:r w:rsidR="00492934" w:rsidRPr="00E248A5">
        <w:rPr>
          <w:rFonts w:ascii="Times New Roman" w:eastAsia="Times New Roman" w:hAnsi="Times New Roman" w:cs="Times New Roman"/>
          <w:sz w:val="26"/>
          <w:szCs w:val="26"/>
        </w:rPr>
        <w:t xml:space="preserve"> </w:t>
      </w:r>
      <w:r w:rsidR="00967765">
        <w:rPr>
          <w:rFonts w:ascii="Times New Roman" w:eastAsia="Times New Roman" w:hAnsi="Times New Roman" w:cs="Times New Roman"/>
          <w:sz w:val="26"/>
          <w:szCs w:val="26"/>
        </w:rPr>
        <w:t>six</w:t>
      </w:r>
      <w:r w:rsidR="007F01C9"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Findings of Fact and reached </w:t>
      </w:r>
      <w:r w:rsidR="00967765">
        <w:rPr>
          <w:rFonts w:ascii="Times New Roman" w:eastAsia="Times New Roman" w:hAnsi="Times New Roman" w:cs="Times New Roman"/>
          <w:sz w:val="26"/>
          <w:szCs w:val="26"/>
        </w:rPr>
        <w:t>three</w:t>
      </w:r>
      <w:r w:rsidR="00492934"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Conclusions of Law.  I.D. at </w:t>
      </w:r>
      <w:r w:rsidR="00492934" w:rsidRPr="00E248A5">
        <w:rPr>
          <w:rFonts w:ascii="Times New Roman" w:eastAsia="Times New Roman" w:hAnsi="Times New Roman" w:cs="Times New Roman"/>
          <w:sz w:val="26"/>
          <w:szCs w:val="26"/>
        </w:rPr>
        <w:t>4</w:t>
      </w:r>
      <w:r w:rsidR="00967765">
        <w:rPr>
          <w:rFonts w:ascii="Times New Roman" w:eastAsia="Times New Roman" w:hAnsi="Times New Roman" w:cs="Times New Roman"/>
          <w:sz w:val="26"/>
          <w:szCs w:val="26"/>
        </w:rPr>
        <w:t>-5</w:t>
      </w:r>
      <w:r w:rsidRPr="00E248A5">
        <w:rPr>
          <w:rFonts w:ascii="Times New Roman" w:eastAsia="Times New Roman" w:hAnsi="Times New Roman" w:cs="Times New Roman"/>
          <w:sz w:val="26"/>
          <w:szCs w:val="26"/>
        </w:rPr>
        <w:t xml:space="preserve">, </w:t>
      </w:r>
      <w:r w:rsidR="00CD5B3B">
        <w:rPr>
          <w:rFonts w:ascii="Times New Roman" w:eastAsia="Times New Roman" w:hAnsi="Times New Roman" w:cs="Times New Roman"/>
          <w:sz w:val="26"/>
          <w:szCs w:val="26"/>
        </w:rPr>
        <w:t>7</w:t>
      </w:r>
      <w:r w:rsidRPr="00E248A5">
        <w:rPr>
          <w:rFonts w:ascii="Times New Roman" w:eastAsia="Times New Roman" w:hAnsi="Times New Roman" w:cs="Times New Roman"/>
          <w:sz w:val="26"/>
          <w:szCs w:val="26"/>
        </w:rPr>
        <w:t>.  The Findings of Fact and Conclusions of Law are incorporated herein by reference and are adopted without comment unless they are either expressly or by necessary implication rejected or modified by this Opinion and Order.</w:t>
      </w:r>
    </w:p>
    <w:p w14:paraId="7F0157CD" w14:textId="77777777" w:rsidR="00C322F0" w:rsidRPr="00E248A5" w:rsidRDefault="00C322F0" w:rsidP="00C322F0">
      <w:pPr>
        <w:spacing w:after="0" w:line="360" w:lineRule="auto"/>
        <w:rPr>
          <w:rFonts w:ascii="Times New Roman" w:eastAsia="Times New Roman" w:hAnsi="Times New Roman" w:cs="Times New Roman"/>
          <w:sz w:val="26"/>
          <w:szCs w:val="26"/>
        </w:rPr>
      </w:pPr>
    </w:p>
    <w:p w14:paraId="7F67A3D2" w14:textId="60A8AE71" w:rsidR="00306541" w:rsidRPr="001B6DAE" w:rsidRDefault="00306541" w:rsidP="001B6DAE">
      <w:pPr>
        <w:spacing w:after="0" w:line="36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8C5DC1">
        <w:rPr>
          <w:rFonts w:ascii="Times New Roman" w:eastAsia="Times New Roman" w:hAnsi="Times New Roman" w:cs="Times New Roman"/>
          <w:sz w:val="26"/>
          <w:szCs w:val="26"/>
        </w:rPr>
        <w:t xml:space="preserve">In </w:t>
      </w:r>
      <w:r w:rsidR="001E6942">
        <w:rPr>
          <w:rFonts w:ascii="Times New Roman" w:eastAsia="Times New Roman" w:hAnsi="Times New Roman" w:cs="Times New Roman"/>
          <w:sz w:val="26"/>
          <w:szCs w:val="26"/>
        </w:rPr>
        <w:t>her</w:t>
      </w:r>
      <w:r w:rsidR="008C5DC1">
        <w:rPr>
          <w:rFonts w:ascii="Times New Roman" w:eastAsia="Times New Roman" w:hAnsi="Times New Roman" w:cs="Times New Roman"/>
          <w:sz w:val="26"/>
          <w:szCs w:val="26"/>
        </w:rPr>
        <w:t xml:space="preserve"> Initial Decision, t</w:t>
      </w:r>
      <w:r w:rsidR="00C322F0" w:rsidRPr="00E248A5">
        <w:rPr>
          <w:rFonts w:ascii="Times New Roman" w:eastAsia="Times New Roman" w:hAnsi="Times New Roman" w:cs="Times New Roman"/>
          <w:sz w:val="26"/>
          <w:szCs w:val="26"/>
        </w:rPr>
        <w:t xml:space="preserve">he ALJ </w:t>
      </w:r>
      <w:r w:rsidR="00DC17F9" w:rsidRPr="00E248A5">
        <w:rPr>
          <w:rFonts w:ascii="Times New Roman" w:eastAsia="Times New Roman" w:hAnsi="Times New Roman" w:cs="Times New Roman"/>
          <w:sz w:val="26"/>
          <w:szCs w:val="26"/>
        </w:rPr>
        <w:t xml:space="preserve">explained that </w:t>
      </w:r>
      <w:r w:rsidR="00CD5B3B">
        <w:rPr>
          <w:rFonts w:ascii="Times New Roman" w:eastAsia="Times New Roman" w:hAnsi="Times New Roman" w:cs="Times New Roman"/>
          <w:sz w:val="26"/>
          <w:szCs w:val="26"/>
        </w:rPr>
        <w:t>the</w:t>
      </w:r>
      <w:r w:rsidR="00D676EA" w:rsidRPr="00040687">
        <w:rPr>
          <w:rFonts w:ascii="Times New Roman" w:eastAsia="Times New Roman" w:hAnsi="Times New Roman" w:cs="Times New Roman"/>
          <w:color w:val="000000"/>
          <w:sz w:val="26"/>
          <w:szCs w:val="26"/>
        </w:rPr>
        <w:t xml:space="preserve"> Hearing Notice and a Prehearing Order were </w:t>
      </w:r>
      <w:r w:rsidR="001E6942">
        <w:rPr>
          <w:rFonts w:ascii="Times New Roman" w:eastAsia="Times New Roman" w:hAnsi="Times New Roman" w:cs="Times New Roman"/>
          <w:color w:val="000000"/>
          <w:sz w:val="26"/>
          <w:szCs w:val="26"/>
        </w:rPr>
        <w:t>e</w:t>
      </w:r>
      <w:r w:rsidR="00D676EA" w:rsidRPr="00040687">
        <w:rPr>
          <w:rFonts w:ascii="Times New Roman" w:eastAsia="Times New Roman" w:hAnsi="Times New Roman" w:cs="Times New Roman"/>
          <w:color w:val="000000"/>
          <w:sz w:val="26"/>
          <w:szCs w:val="26"/>
        </w:rPr>
        <w:t xml:space="preserve">mailed to </w:t>
      </w:r>
      <w:r w:rsidR="001E6942">
        <w:rPr>
          <w:rFonts w:ascii="Times New Roman" w:eastAsia="Times New Roman" w:hAnsi="Times New Roman" w:cs="Times New Roman"/>
          <w:color w:val="000000"/>
          <w:sz w:val="26"/>
          <w:szCs w:val="26"/>
        </w:rPr>
        <w:t>Dr. Redman</w:t>
      </w:r>
      <w:r w:rsidR="00D676EA" w:rsidRPr="00040687">
        <w:rPr>
          <w:rFonts w:ascii="Times New Roman" w:eastAsia="Times New Roman" w:hAnsi="Times New Roman" w:cs="Times New Roman"/>
          <w:color w:val="000000"/>
          <w:sz w:val="26"/>
          <w:szCs w:val="26"/>
        </w:rPr>
        <w:t xml:space="preserve"> at the address listed on </w:t>
      </w:r>
      <w:r w:rsidR="001E6942">
        <w:rPr>
          <w:rFonts w:ascii="Times New Roman" w:eastAsia="Times New Roman" w:hAnsi="Times New Roman" w:cs="Times New Roman"/>
          <w:color w:val="000000"/>
          <w:sz w:val="26"/>
          <w:szCs w:val="26"/>
        </w:rPr>
        <w:t>her</w:t>
      </w:r>
      <w:r w:rsidR="00D676EA" w:rsidRPr="00040687">
        <w:rPr>
          <w:rFonts w:ascii="Times New Roman" w:eastAsia="Times New Roman" w:hAnsi="Times New Roman" w:cs="Times New Roman"/>
          <w:color w:val="000000"/>
          <w:sz w:val="26"/>
          <w:szCs w:val="26"/>
        </w:rPr>
        <w:t xml:space="preserve"> Complaint form</w:t>
      </w:r>
      <w:r w:rsidR="001E6942">
        <w:rPr>
          <w:rFonts w:ascii="Times New Roman" w:eastAsia="Times New Roman" w:hAnsi="Times New Roman" w:cs="Times New Roman"/>
          <w:color w:val="000000"/>
          <w:sz w:val="26"/>
          <w:szCs w:val="26"/>
        </w:rPr>
        <w:t xml:space="preserve"> and on her </w:t>
      </w:r>
      <w:r w:rsidR="00F81F57">
        <w:rPr>
          <w:rFonts w:ascii="Times New Roman" w:eastAsia="Times New Roman" w:hAnsi="Times New Roman" w:cs="Times New Roman"/>
          <w:color w:val="000000"/>
          <w:sz w:val="26"/>
          <w:szCs w:val="26"/>
        </w:rPr>
        <w:t>correspondence letterhead</w:t>
      </w:r>
      <w:r w:rsidR="00D676EA" w:rsidRPr="00040687">
        <w:rPr>
          <w:rFonts w:ascii="Times New Roman" w:eastAsia="Times New Roman" w:hAnsi="Times New Roman" w:cs="Times New Roman"/>
          <w:color w:val="000000"/>
          <w:sz w:val="26"/>
          <w:szCs w:val="26"/>
        </w:rPr>
        <w:t xml:space="preserve">. </w:t>
      </w:r>
      <w:r w:rsidR="00D676EA">
        <w:rPr>
          <w:rFonts w:eastAsia="Times New Roman"/>
          <w:color w:val="000000"/>
          <w:sz w:val="26"/>
          <w:szCs w:val="26"/>
        </w:rPr>
        <w:t xml:space="preserve"> </w:t>
      </w:r>
      <w:r w:rsidR="00D676EA" w:rsidRPr="00040687">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either</w:t>
      </w:r>
      <w:r w:rsidR="00D676EA" w:rsidRPr="00040687">
        <w:rPr>
          <w:rFonts w:ascii="Times New Roman" w:eastAsia="Times New Roman" w:hAnsi="Times New Roman" w:cs="Times New Roman"/>
          <w:color w:val="000000"/>
          <w:sz w:val="26"/>
          <w:szCs w:val="26"/>
        </w:rPr>
        <w:t xml:space="preserve"> of these documents was returned to the Commission as undeliverable. </w:t>
      </w:r>
      <w:r w:rsidR="00D676EA">
        <w:rPr>
          <w:rFonts w:eastAsia="Times New Roman"/>
          <w:color w:val="000000"/>
          <w:sz w:val="26"/>
          <w:szCs w:val="26"/>
        </w:rPr>
        <w:t xml:space="preserve"> </w:t>
      </w:r>
      <w:r w:rsidR="00D676EA" w:rsidRPr="00040687">
        <w:rPr>
          <w:rFonts w:ascii="Times New Roman" w:eastAsia="Times New Roman" w:hAnsi="Times New Roman" w:cs="Times New Roman"/>
          <w:color w:val="000000"/>
          <w:sz w:val="26"/>
          <w:szCs w:val="26"/>
        </w:rPr>
        <w:t xml:space="preserve">Therefore, </w:t>
      </w:r>
      <w:r>
        <w:rPr>
          <w:rFonts w:ascii="Times New Roman" w:eastAsia="Times New Roman" w:hAnsi="Times New Roman" w:cs="Times New Roman"/>
          <w:color w:val="000000"/>
          <w:sz w:val="26"/>
          <w:szCs w:val="26"/>
        </w:rPr>
        <w:t>the ALJ reasoned,</w:t>
      </w:r>
      <w:r w:rsidR="00CD5B3B">
        <w:rPr>
          <w:rFonts w:ascii="Times New Roman" w:eastAsia="Times New Roman" w:hAnsi="Times New Roman" w:cs="Times New Roman"/>
          <w:color w:val="000000"/>
          <w:sz w:val="26"/>
          <w:szCs w:val="26"/>
        </w:rPr>
        <w:t xml:space="preserve"> it is presumed that the </w:t>
      </w:r>
      <w:r w:rsidR="00D676EA" w:rsidRPr="00040687">
        <w:rPr>
          <w:rFonts w:ascii="Times New Roman" w:eastAsia="Times New Roman" w:hAnsi="Times New Roman" w:cs="Times New Roman"/>
          <w:color w:val="000000"/>
          <w:sz w:val="26"/>
          <w:szCs w:val="26"/>
        </w:rPr>
        <w:t xml:space="preserve">Complainant was deemed to have received these documents </w:t>
      </w:r>
      <w:r w:rsidR="00CD5B3B">
        <w:rPr>
          <w:rFonts w:ascii="Times New Roman" w:eastAsia="Times New Roman" w:hAnsi="Times New Roman" w:cs="Times New Roman"/>
          <w:color w:val="000000"/>
          <w:sz w:val="26"/>
          <w:szCs w:val="26"/>
        </w:rPr>
        <w:t>which contained</w:t>
      </w:r>
      <w:r w:rsidR="00D676EA" w:rsidRPr="00040687">
        <w:rPr>
          <w:rFonts w:ascii="Times New Roman" w:eastAsia="Times New Roman" w:hAnsi="Times New Roman" w:cs="Times New Roman"/>
          <w:color w:val="000000"/>
          <w:sz w:val="26"/>
          <w:szCs w:val="26"/>
        </w:rPr>
        <w:t xml:space="preserve"> notice of the day, </w:t>
      </w:r>
      <w:proofErr w:type="gramStart"/>
      <w:r w:rsidR="00D676EA" w:rsidRPr="00040687">
        <w:rPr>
          <w:rFonts w:ascii="Times New Roman" w:eastAsia="Times New Roman" w:hAnsi="Times New Roman" w:cs="Times New Roman"/>
          <w:color w:val="000000"/>
          <w:sz w:val="26"/>
          <w:szCs w:val="26"/>
        </w:rPr>
        <w:t>date</w:t>
      </w:r>
      <w:proofErr w:type="gramEnd"/>
      <w:r w:rsidR="00D676EA" w:rsidRPr="00040687">
        <w:rPr>
          <w:rFonts w:ascii="Times New Roman" w:eastAsia="Times New Roman" w:hAnsi="Times New Roman" w:cs="Times New Roman"/>
          <w:color w:val="000000"/>
          <w:sz w:val="26"/>
          <w:szCs w:val="26"/>
        </w:rPr>
        <w:t xml:space="preserve"> and time of the scheduled </w:t>
      </w:r>
      <w:r w:rsidR="00D676EA" w:rsidRPr="001B6DAE">
        <w:rPr>
          <w:rFonts w:ascii="Times New Roman" w:eastAsia="Times New Roman" w:hAnsi="Times New Roman" w:cs="Times New Roman"/>
          <w:color w:val="000000"/>
          <w:sz w:val="26"/>
          <w:szCs w:val="26"/>
        </w:rPr>
        <w:t>hearing</w:t>
      </w:r>
      <w:r w:rsidRPr="001B6DAE">
        <w:rPr>
          <w:rFonts w:ascii="Times New Roman" w:eastAsia="Times New Roman" w:hAnsi="Times New Roman" w:cs="Times New Roman"/>
          <w:color w:val="000000"/>
          <w:sz w:val="26"/>
          <w:szCs w:val="26"/>
        </w:rPr>
        <w:t>.  I.D. at 5</w:t>
      </w:r>
      <w:r w:rsidR="00CD5B3B" w:rsidRPr="001B6DAE">
        <w:rPr>
          <w:rFonts w:ascii="Times New Roman" w:eastAsia="Times New Roman" w:hAnsi="Times New Roman" w:cs="Times New Roman"/>
          <w:color w:val="000000"/>
          <w:sz w:val="26"/>
          <w:szCs w:val="26"/>
        </w:rPr>
        <w:t xml:space="preserve"> (citing</w:t>
      </w:r>
      <w:r w:rsidR="00DC3018">
        <w:rPr>
          <w:rFonts w:ascii="Times New Roman" w:eastAsia="Times New Roman" w:hAnsi="Times New Roman" w:cs="Times New Roman"/>
          <w:color w:val="000000"/>
          <w:sz w:val="26"/>
          <w:szCs w:val="26"/>
        </w:rPr>
        <w:t xml:space="preserve"> </w:t>
      </w:r>
      <w:r w:rsidR="00CD5B3B" w:rsidRPr="001B6DAE">
        <w:rPr>
          <w:rFonts w:ascii="Times New Roman" w:eastAsia="Times New Roman" w:hAnsi="Times New Roman" w:cs="Times New Roman"/>
          <w:i/>
          <w:iCs/>
          <w:color w:val="000000"/>
          <w:sz w:val="26"/>
          <w:szCs w:val="26"/>
        </w:rPr>
        <w:t>Berkowitz</w:t>
      </w:r>
      <w:r w:rsidR="00B31068">
        <w:rPr>
          <w:rFonts w:ascii="Times New Roman" w:eastAsia="Times New Roman" w:hAnsi="Times New Roman" w:cs="Times New Roman"/>
          <w:color w:val="000000"/>
          <w:sz w:val="26"/>
          <w:szCs w:val="26"/>
        </w:rPr>
        <w:t xml:space="preserve">, </w:t>
      </w:r>
      <w:proofErr w:type="spellStart"/>
      <w:r w:rsidR="00B31068" w:rsidRPr="00DC3018">
        <w:rPr>
          <w:rFonts w:ascii="Times New Roman" w:eastAsia="Times New Roman" w:hAnsi="Times New Roman" w:cs="Times New Roman"/>
          <w:i/>
          <w:iCs/>
          <w:color w:val="000000"/>
          <w:sz w:val="26"/>
          <w:szCs w:val="26"/>
        </w:rPr>
        <w:t>Chartier</w:t>
      </w:r>
      <w:r w:rsidR="00DC3018" w:rsidRPr="00DC3018">
        <w:rPr>
          <w:rFonts w:ascii="Times New Roman" w:eastAsia="Times New Roman" w:hAnsi="Times New Roman" w:cs="Times New Roman"/>
          <w:i/>
          <w:iCs/>
          <w:color w:val="000000"/>
          <w:sz w:val="26"/>
          <w:szCs w:val="26"/>
        </w:rPr>
        <w:t>s</w:t>
      </w:r>
      <w:proofErr w:type="spellEnd"/>
      <w:r w:rsidR="004206AA" w:rsidRPr="001B6DAE">
        <w:rPr>
          <w:rFonts w:ascii="Times New Roman" w:eastAsia="Times New Roman" w:hAnsi="Times New Roman" w:cs="Times New Roman"/>
          <w:color w:val="000000"/>
          <w:sz w:val="26"/>
          <w:szCs w:val="26"/>
        </w:rPr>
        <w:t xml:space="preserve"> </w:t>
      </w:r>
      <w:r w:rsidR="00CD5B3B" w:rsidRPr="001B6DAE">
        <w:rPr>
          <w:rFonts w:ascii="Times New Roman" w:eastAsia="Times New Roman" w:hAnsi="Times New Roman" w:cs="Times New Roman"/>
          <w:color w:val="000000"/>
          <w:sz w:val="26"/>
          <w:szCs w:val="26"/>
        </w:rPr>
        <w:t xml:space="preserve">and </w:t>
      </w:r>
      <w:r w:rsidR="00DC3018" w:rsidRPr="00DC3018">
        <w:rPr>
          <w:rFonts w:ascii="Times New Roman" w:eastAsia="Times New Roman" w:hAnsi="Times New Roman" w:cs="Times New Roman"/>
          <w:i/>
          <w:iCs/>
          <w:color w:val="000000"/>
          <w:sz w:val="26"/>
          <w:szCs w:val="26"/>
        </w:rPr>
        <w:t>Geary</w:t>
      </w:r>
      <w:r w:rsidR="00CD5B3B" w:rsidRPr="001B6DAE">
        <w:rPr>
          <w:rFonts w:ascii="Times New Roman" w:eastAsia="Times New Roman" w:hAnsi="Times New Roman" w:cs="Times New Roman"/>
          <w:color w:val="000000"/>
          <w:sz w:val="26"/>
          <w:szCs w:val="26"/>
        </w:rPr>
        <w:t xml:space="preserve">).  </w:t>
      </w:r>
    </w:p>
    <w:p w14:paraId="37ECB408" w14:textId="77777777" w:rsidR="00A22F5E" w:rsidRPr="001B6DAE" w:rsidRDefault="00A22F5E" w:rsidP="001B6DAE">
      <w:pPr>
        <w:spacing w:after="0" w:line="360" w:lineRule="auto"/>
        <w:textAlignment w:val="baseline"/>
        <w:rPr>
          <w:rFonts w:ascii="Times New Roman" w:eastAsia="Times New Roman" w:hAnsi="Times New Roman" w:cs="Times New Roman"/>
          <w:color w:val="000000"/>
          <w:sz w:val="26"/>
          <w:szCs w:val="26"/>
        </w:rPr>
      </w:pPr>
    </w:p>
    <w:p w14:paraId="167793A2" w14:textId="2A659D94" w:rsidR="00822899" w:rsidRDefault="00306541" w:rsidP="001B6DAE">
      <w:pPr>
        <w:spacing w:after="0" w:line="360" w:lineRule="auto"/>
        <w:ind w:right="72"/>
        <w:textAlignment w:val="baseline"/>
        <w:rPr>
          <w:rFonts w:ascii="Times New Roman" w:eastAsia="Times New Roman" w:hAnsi="Times New Roman" w:cs="Times New Roman"/>
          <w:color w:val="000000"/>
          <w:sz w:val="26"/>
          <w:szCs w:val="26"/>
        </w:rPr>
      </w:pPr>
      <w:r w:rsidRPr="001B6DAE">
        <w:rPr>
          <w:rFonts w:ascii="Times New Roman" w:eastAsia="Times New Roman" w:hAnsi="Times New Roman" w:cs="Times New Roman"/>
          <w:color w:val="000000"/>
          <w:sz w:val="26"/>
          <w:szCs w:val="26"/>
        </w:rPr>
        <w:tab/>
      </w:r>
      <w:r w:rsidRPr="001B6DAE">
        <w:rPr>
          <w:rFonts w:ascii="Times New Roman" w:eastAsia="Times New Roman" w:hAnsi="Times New Roman" w:cs="Times New Roman"/>
          <w:color w:val="000000"/>
          <w:sz w:val="26"/>
          <w:szCs w:val="26"/>
        </w:rPr>
        <w:tab/>
      </w:r>
      <w:r w:rsidR="00B12D8D" w:rsidRPr="001B6DAE">
        <w:rPr>
          <w:rFonts w:ascii="Times New Roman" w:eastAsia="Times New Roman" w:hAnsi="Times New Roman" w:cs="Times New Roman"/>
          <w:color w:val="000000"/>
          <w:sz w:val="26"/>
          <w:szCs w:val="26"/>
        </w:rPr>
        <w:t>The</w:t>
      </w:r>
      <w:r w:rsidR="00B12D8D">
        <w:rPr>
          <w:rFonts w:ascii="Times New Roman" w:eastAsia="Times New Roman" w:hAnsi="Times New Roman" w:cs="Times New Roman"/>
          <w:color w:val="000000"/>
          <w:sz w:val="26"/>
          <w:szCs w:val="26"/>
        </w:rPr>
        <w:t xml:space="preserve"> ALJ also</w:t>
      </w:r>
      <w:r w:rsidR="00DC3018">
        <w:rPr>
          <w:rFonts w:ascii="Times New Roman" w:eastAsia="Times New Roman" w:hAnsi="Times New Roman" w:cs="Times New Roman"/>
          <w:color w:val="000000"/>
          <w:sz w:val="26"/>
          <w:szCs w:val="26"/>
        </w:rPr>
        <w:t xml:space="preserve"> noted the Complainant’s statement in her </w:t>
      </w:r>
      <w:r w:rsidR="00755994">
        <w:rPr>
          <w:rFonts w:ascii="Times New Roman" w:hAnsi="Times New Roman" w:cs="Times New Roman"/>
          <w:sz w:val="26"/>
          <w:szCs w:val="26"/>
        </w:rPr>
        <w:t>Notice of Inability to Attend Hearing</w:t>
      </w:r>
      <w:r w:rsidR="00755994">
        <w:rPr>
          <w:rFonts w:ascii="Times New Roman" w:eastAsia="Times New Roman" w:hAnsi="Times New Roman" w:cs="Times New Roman"/>
          <w:color w:val="000000"/>
          <w:sz w:val="26"/>
          <w:szCs w:val="26"/>
        </w:rPr>
        <w:t xml:space="preserve"> </w:t>
      </w:r>
      <w:r w:rsidR="00646299">
        <w:rPr>
          <w:rFonts w:ascii="Times New Roman" w:eastAsia="Times New Roman" w:hAnsi="Times New Roman" w:cs="Times New Roman"/>
          <w:color w:val="000000"/>
          <w:sz w:val="26"/>
          <w:szCs w:val="26"/>
        </w:rPr>
        <w:t xml:space="preserve">that she “will never be able to participate in a hearing of any kind given that she is living in sewage.”  </w:t>
      </w:r>
      <w:r w:rsidR="002A11D0">
        <w:rPr>
          <w:rFonts w:ascii="Times New Roman" w:eastAsia="Times New Roman" w:hAnsi="Times New Roman" w:cs="Times New Roman"/>
          <w:color w:val="000000"/>
          <w:sz w:val="26"/>
          <w:szCs w:val="26"/>
        </w:rPr>
        <w:t xml:space="preserve">Summarizing Dr. Redman’s statements that </w:t>
      </w:r>
      <w:r w:rsidR="00BB43C9">
        <w:rPr>
          <w:rFonts w:ascii="Times New Roman" w:eastAsia="Times New Roman" w:hAnsi="Times New Roman" w:cs="Times New Roman"/>
          <w:color w:val="000000"/>
          <w:sz w:val="26"/>
          <w:szCs w:val="26"/>
        </w:rPr>
        <w:t xml:space="preserve">she is enduring hardship caused by the blockage of her sewer system which she attributes to the wisteria, the ALJ </w:t>
      </w:r>
      <w:r w:rsidR="00B03910">
        <w:rPr>
          <w:rFonts w:ascii="Times New Roman" w:eastAsia="Times New Roman" w:hAnsi="Times New Roman" w:cs="Times New Roman"/>
          <w:color w:val="000000"/>
          <w:sz w:val="26"/>
          <w:szCs w:val="26"/>
        </w:rPr>
        <w:t xml:space="preserve">stated that the Complainant has requested the accommodation of having this matter transferred to a neutral body.  I.D. at 6.  </w:t>
      </w:r>
    </w:p>
    <w:p w14:paraId="0EA01316" w14:textId="77777777" w:rsidR="00822899" w:rsidRDefault="00822899" w:rsidP="001B6DAE">
      <w:pPr>
        <w:spacing w:after="0" w:line="360" w:lineRule="auto"/>
        <w:ind w:right="72"/>
        <w:textAlignment w:val="baseline"/>
        <w:rPr>
          <w:rFonts w:ascii="Times New Roman" w:eastAsia="Times New Roman" w:hAnsi="Times New Roman" w:cs="Times New Roman"/>
          <w:color w:val="000000"/>
          <w:sz w:val="26"/>
          <w:szCs w:val="26"/>
        </w:rPr>
      </w:pPr>
    </w:p>
    <w:p w14:paraId="484D9DA3" w14:textId="55771BF0" w:rsidR="0011315C" w:rsidRPr="001201F8" w:rsidRDefault="00871232" w:rsidP="00871232">
      <w:pPr>
        <w:spacing w:after="0" w:line="360" w:lineRule="auto"/>
        <w:ind w:right="72"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In response, the ALJ </w:t>
      </w:r>
      <w:r w:rsidR="00B12D8D">
        <w:rPr>
          <w:rFonts w:ascii="Times New Roman" w:eastAsia="Times New Roman" w:hAnsi="Times New Roman" w:cs="Times New Roman"/>
          <w:color w:val="000000"/>
          <w:sz w:val="26"/>
          <w:szCs w:val="26"/>
        </w:rPr>
        <w:t xml:space="preserve">explained that </w:t>
      </w:r>
      <w:r w:rsidR="0011315C">
        <w:rPr>
          <w:rFonts w:ascii="Times New Roman" w:eastAsia="Times New Roman" w:hAnsi="Times New Roman" w:cs="Times New Roman"/>
          <w:color w:val="000000"/>
          <w:sz w:val="26"/>
          <w:szCs w:val="26"/>
        </w:rPr>
        <w:t xml:space="preserve">in </w:t>
      </w:r>
      <w:r w:rsidR="008809B1">
        <w:rPr>
          <w:rFonts w:ascii="Times New Roman" w:eastAsia="Times New Roman" w:hAnsi="Times New Roman" w:cs="Times New Roman"/>
          <w:color w:val="000000"/>
          <w:sz w:val="26"/>
          <w:szCs w:val="26"/>
        </w:rPr>
        <w:t xml:space="preserve">the </w:t>
      </w:r>
      <w:r w:rsidR="0011315C" w:rsidRPr="00A059FF">
        <w:rPr>
          <w:rFonts w:ascii="Times New Roman" w:hAnsi="Times New Roman" w:cs="Times New Roman"/>
          <w:i/>
          <w:iCs/>
          <w:sz w:val="26"/>
          <w:szCs w:val="26"/>
        </w:rPr>
        <w:t>Summary Judgment Order</w:t>
      </w:r>
      <w:r w:rsidR="0011315C">
        <w:rPr>
          <w:rFonts w:ascii="Times New Roman" w:eastAsia="Times New Roman" w:hAnsi="Times New Roman" w:cs="Times New Roman"/>
          <w:color w:val="000000"/>
          <w:sz w:val="26"/>
          <w:szCs w:val="26"/>
        </w:rPr>
        <w:t xml:space="preserve"> </w:t>
      </w:r>
      <w:r w:rsidR="00EB77F2">
        <w:rPr>
          <w:rFonts w:ascii="Times New Roman" w:eastAsia="Times New Roman" w:hAnsi="Times New Roman" w:cs="Times New Roman"/>
          <w:color w:val="000000"/>
          <w:sz w:val="26"/>
          <w:szCs w:val="26"/>
        </w:rPr>
        <w:t xml:space="preserve">she </w:t>
      </w:r>
      <w:r w:rsidR="002E7BBA">
        <w:rPr>
          <w:rFonts w:ascii="Times New Roman" w:eastAsia="Times New Roman" w:hAnsi="Times New Roman" w:cs="Times New Roman"/>
          <w:color w:val="000000"/>
          <w:sz w:val="26"/>
          <w:szCs w:val="26"/>
        </w:rPr>
        <w:t xml:space="preserve">found </w:t>
      </w:r>
      <w:r w:rsidR="00EB77F2">
        <w:rPr>
          <w:rFonts w:ascii="Times New Roman" w:eastAsia="Times New Roman" w:hAnsi="Times New Roman" w:cs="Times New Roman"/>
          <w:color w:val="000000"/>
          <w:sz w:val="26"/>
          <w:szCs w:val="26"/>
        </w:rPr>
        <w:t xml:space="preserve">that </w:t>
      </w:r>
      <w:r w:rsidR="00BA1633" w:rsidRPr="001201F8">
        <w:rPr>
          <w:rFonts w:ascii="Times New Roman" w:hAnsi="Times New Roman" w:cs="Times New Roman"/>
          <w:sz w:val="26"/>
          <w:szCs w:val="26"/>
        </w:rPr>
        <w:t xml:space="preserve">the Commission does not have the authority to transfer a complaint to a “neutral body.” </w:t>
      </w:r>
      <w:r w:rsidR="00EB77F2" w:rsidRPr="001201F8">
        <w:rPr>
          <w:rFonts w:ascii="Times New Roman" w:hAnsi="Times New Roman" w:cs="Times New Roman"/>
          <w:sz w:val="26"/>
          <w:szCs w:val="26"/>
        </w:rPr>
        <w:t xml:space="preserve"> </w:t>
      </w:r>
      <w:r w:rsidR="001201F8">
        <w:rPr>
          <w:rFonts w:ascii="Times New Roman" w:hAnsi="Times New Roman" w:cs="Times New Roman"/>
          <w:sz w:val="26"/>
          <w:szCs w:val="26"/>
        </w:rPr>
        <w:t xml:space="preserve">There she </w:t>
      </w:r>
      <w:r w:rsidR="00116754">
        <w:rPr>
          <w:rFonts w:ascii="Times New Roman" w:hAnsi="Times New Roman" w:cs="Times New Roman"/>
          <w:sz w:val="26"/>
          <w:szCs w:val="26"/>
        </w:rPr>
        <w:t>determined that t</w:t>
      </w:r>
      <w:r w:rsidR="00BA1633" w:rsidRPr="001201F8">
        <w:rPr>
          <w:rFonts w:ascii="Times New Roman" w:hAnsi="Times New Roman" w:cs="Times New Roman"/>
          <w:sz w:val="26"/>
          <w:szCs w:val="26"/>
        </w:rPr>
        <w:t xml:space="preserve">he Commission’s </w:t>
      </w:r>
      <w:r w:rsidR="00EB77F2" w:rsidRPr="001201F8">
        <w:rPr>
          <w:rFonts w:ascii="Times New Roman" w:hAnsi="Times New Roman" w:cs="Times New Roman"/>
          <w:sz w:val="26"/>
          <w:szCs w:val="26"/>
        </w:rPr>
        <w:t>R</w:t>
      </w:r>
      <w:r w:rsidR="00BA1633" w:rsidRPr="001201F8">
        <w:rPr>
          <w:rFonts w:ascii="Times New Roman" w:hAnsi="Times New Roman" w:cs="Times New Roman"/>
          <w:sz w:val="26"/>
          <w:szCs w:val="26"/>
        </w:rPr>
        <w:t xml:space="preserve">egulations provide for the resolution of formal complaints via evidentiary hearings presided over by </w:t>
      </w:r>
      <w:r w:rsidR="00547F4A" w:rsidRPr="001201F8">
        <w:rPr>
          <w:rFonts w:ascii="Times New Roman" w:hAnsi="Times New Roman" w:cs="Times New Roman"/>
          <w:sz w:val="26"/>
          <w:szCs w:val="26"/>
        </w:rPr>
        <w:t xml:space="preserve">presiding officers of the </w:t>
      </w:r>
      <w:r w:rsidR="00BA1633" w:rsidRPr="001201F8">
        <w:rPr>
          <w:rFonts w:ascii="Times New Roman" w:hAnsi="Times New Roman" w:cs="Times New Roman"/>
          <w:sz w:val="26"/>
          <w:szCs w:val="26"/>
        </w:rPr>
        <w:t xml:space="preserve">Commission. </w:t>
      </w:r>
      <w:r w:rsidR="00547F4A" w:rsidRPr="001201F8">
        <w:rPr>
          <w:rFonts w:ascii="Times New Roman" w:hAnsi="Times New Roman" w:cs="Times New Roman"/>
          <w:sz w:val="26"/>
          <w:szCs w:val="26"/>
        </w:rPr>
        <w:t xml:space="preserve"> </w:t>
      </w:r>
      <w:r w:rsidR="00116754">
        <w:rPr>
          <w:rFonts w:ascii="Times New Roman" w:hAnsi="Times New Roman" w:cs="Times New Roman"/>
          <w:sz w:val="26"/>
          <w:szCs w:val="26"/>
        </w:rPr>
        <w:t xml:space="preserve">The </w:t>
      </w:r>
      <w:r w:rsidR="005232F7" w:rsidRPr="001201F8">
        <w:rPr>
          <w:rFonts w:ascii="Times New Roman" w:hAnsi="Times New Roman" w:cs="Times New Roman"/>
          <w:sz w:val="26"/>
          <w:szCs w:val="26"/>
        </w:rPr>
        <w:t>R</w:t>
      </w:r>
      <w:r w:rsidR="00BA1633" w:rsidRPr="001201F8">
        <w:rPr>
          <w:rFonts w:ascii="Times New Roman" w:hAnsi="Times New Roman" w:cs="Times New Roman"/>
          <w:sz w:val="26"/>
          <w:szCs w:val="26"/>
        </w:rPr>
        <w:t xml:space="preserve">egulations do not provide for any of the alternate dispute resolution processes </w:t>
      </w:r>
      <w:r w:rsidR="00116754">
        <w:rPr>
          <w:rFonts w:ascii="Times New Roman" w:hAnsi="Times New Roman" w:cs="Times New Roman"/>
          <w:sz w:val="26"/>
          <w:szCs w:val="26"/>
        </w:rPr>
        <w:t>as s</w:t>
      </w:r>
      <w:r w:rsidR="002955DC">
        <w:rPr>
          <w:rFonts w:ascii="Times New Roman" w:hAnsi="Times New Roman" w:cs="Times New Roman"/>
          <w:sz w:val="26"/>
          <w:szCs w:val="26"/>
        </w:rPr>
        <w:t xml:space="preserve">uggested by the </w:t>
      </w:r>
      <w:r w:rsidR="00BA1633" w:rsidRPr="001201F8">
        <w:rPr>
          <w:rFonts w:ascii="Times New Roman" w:hAnsi="Times New Roman" w:cs="Times New Roman"/>
          <w:sz w:val="26"/>
          <w:szCs w:val="26"/>
        </w:rPr>
        <w:t xml:space="preserve">Complainant. </w:t>
      </w:r>
      <w:r w:rsidR="005232F7" w:rsidRPr="001201F8">
        <w:rPr>
          <w:rFonts w:ascii="Times New Roman" w:hAnsi="Times New Roman" w:cs="Times New Roman"/>
          <w:sz w:val="26"/>
          <w:szCs w:val="26"/>
        </w:rPr>
        <w:t xml:space="preserve"> Specifically, the ALJ cited to </w:t>
      </w:r>
      <w:r w:rsidR="00BA1633" w:rsidRPr="001201F8">
        <w:rPr>
          <w:rFonts w:ascii="Times New Roman" w:hAnsi="Times New Roman" w:cs="Times New Roman"/>
          <w:sz w:val="26"/>
          <w:szCs w:val="26"/>
        </w:rPr>
        <w:t>52 Pa.</w:t>
      </w:r>
      <w:r w:rsidR="005232F7" w:rsidRPr="001201F8">
        <w:rPr>
          <w:rFonts w:ascii="Times New Roman" w:hAnsi="Times New Roman" w:cs="Times New Roman"/>
          <w:sz w:val="26"/>
          <w:szCs w:val="26"/>
        </w:rPr>
        <w:t xml:space="preserve"> </w:t>
      </w:r>
      <w:r w:rsidR="00BA1633" w:rsidRPr="001201F8">
        <w:rPr>
          <w:rFonts w:ascii="Times New Roman" w:hAnsi="Times New Roman" w:cs="Times New Roman"/>
          <w:sz w:val="26"/>
          <w:szCs w:val="26"/>
        </w:rPr>
        <w:t xml:space="preserve">Code § 5.21 </w:t>
      </w:r>
      <w:r w:rsidR="00036D76">
        <w:rPr>
          <w:rFonts w:ascii="Times New Roman" w:hAnsi="Times New Roman" w:cs="Times New Roman"/>
          <w:sz w:val="26"/>
          <w:szCs w:val="26"/>
        </w:rPr>
        <w:t xml:space="preserve">which </w:t>
      </w:r>
      <w:r w:rsidR="00BA1633" w:rsidRPr="001201F8">
        <w:rPr>
          <w:rFonts w:ascii="Times New Roman" w:hAnsi="Times New Roman" w:cs="Times New Roman"/>
          <w:sz w:val="26"/>
          <w:szCs w:val="26"/>
        </w:rPr>
        <w:t>provides</w:t>
      </w:r>
      <w:r w:rsidR="00036D76">
        <w:rPr>
          <w:rFonts w:ascii="Times New Roman" w:hAnsi="Times New Roman" w:cs="Times New Roman"/>
          <w:sz w:val="26"/>
          <w:szCs w:val="26"/>
        </w:rPr>
        <w:t xml:space="preserve"> that</w:t>
      </w:r>
      <w:r w:rsidR="00BA1633" w:rsidRPr="001201F8">
        <w:rPr>
          <w:rFonts w:ascii="Times New Roman" w:hAnsi="Times New Roman" w:cs="Times New Roman"/>
          <w:sz w:val="26"/>
          <w:szCs w:val="26"/>
        </w:rPr>
        <w:t>, “</w:t>
      </w:r>
      <w:r w:rsidR="005232F7" w:rsidRPr="001201F8">
        <w:rPr>
          <w:rFonts w:ascii="Times New Roman" w:hAnsi="Times New Roman" w:cs="Times New Roman"/>
          <w:sz w:val="26"/>
          <w:szCs w:val="26"/>
        </w:rPr>
        <w:t>[t]</w:t>
      </w:r>
      <w:r w:rsidR="00BA1633" w:rsidRPr="001201F8">
        <w:rPr>
          <w:rFonts w:ascii="Times New Roman" w:hAnsi="Times New Roman" w:cs="Times New Roman"/>
          <w:sz w:val="26"/>
          <w:szCs w:val="26"/>
        </w:rPr>
        <w:t xml:space="preserve">he </w:t>
      </w:r>
      <w:proofErr w:type="gramStart"/>
      <w:r w:rsidR="00BA1633" w:rsidRPr="001201F8">
        <w:rPr>
          <w:rFonts w:ascii="Times New Roman" w:hAnsi="Times New Roman" w:cs="Times New Roman"/>
          <w:sz w:val="26"/>
          <w:szCs w:val="26"/>
        </w:rPr>
        <w:t>filing</w:t>
      </w:r>
      <w:proofErr w:type="gramEnd"/>
      <w:r w:rsidR="00BA1633" w:rsidRPr="001201F8">
        <w:rPr>
          <w:rFonts w:ascii="Times New Roman" w:hAnsi="Times New Roman" w:cs="Times New Roman"/>
          <w:sz w:val="26"/>
          <w:szCs w:val="26"/>
        </w:rPr>
        <w:t xml:space="preserve"> of a formal complaint </w:t>
      </w:r>
      <w:r w:rsidR="00BA1633" w:rsidRPr="001201F8">
        <w:rPr>
          <w:rFonts w:ascii="Times New Roman" w:hAnsi="Times New Roman" w:cs="Times New Roman"/>
          <w:sz w:val="26"/>
          <w:szCs w:val="26"/>
        </w:rPr>
        <w:lastRenderedPageBreak/>
        <w:t xml:space="preserve">entitles the complainant to a formal hearing before the Commission except that the Commission may dismiss any complaint without a hearing if, in its opinion, a hearing is not necessary in the public interest.” </w:t>
      </w:r>
      <w:r w:rsidR="005232F7" w:rsidRPr="001201F8">
        <w:rPr>
          <w:rFonts w:ascii="Times New Roman" w:hAnsi="Times New Roman" w:cs="Times New Roman"/>
          <w:sz w:val="26"/>
          <w:szCs w:val="26"/>
        </w:rPr>
        <w:t xml:space="preserve"> </w:t>
      </w:r>
      <w:r w:rsidR="00AF74E7" w:rsidRPr="001201F8">
        <w:rPr>
          <w:rFonts w:ascii="Times New Roman" w:hAnsi="Times New Roman" w:cs="Times New Roman"/>
          <w:sz w:val="26"/>
          <w:szCs w:val="26"/>
        </w:rPr>
        <w:t>In light of t</w:t>
      </w:r>
      <w:r w:rsidR="00BA1633" w:rsidRPr="001201F8">
        <w:rPr>
          <w:rFonts w:ascii="Times New Roman" w:hAnsi="Times New Roman" w:cs="Times New Roman"/>
          <w:sz w:val="26"/>
          <w:szCs w:val="26"/>
        </w:rPr>
        <w:t xml:space="preserve">he Complainant’s statement that she will never be able to participate in a hearing of any kind, </w:t>
      </w:r>
      <w:r w:rsidR="00AF74E7" w:rsidRPr="001201F8">
        <w:rPr>
          <w:rFonts w:ascii="Times New Roman" w:hAnsi="Times New Roman" w:cs="Times New Roman"/>
          <w:sz w:val="26"/>
          <w:szCs w:val="26"/>
        </w:rPr>
        <w:t xml:space="preserve">the ALJ reasoned that </w:t>
      </w:r>
      <w:r w:rsidR="00BA1633" w:rsidRPr="001201F8">
        <w:rPr>
          <w:rFonts w:ascii="Times New Roman" w:hAnsi="Times New Roman" w:cs="Times New Roman"/>
          <w:sz w:val="26"/>
          <w:szCs w:val="26"/>
        </w:rPr>
        <w:t>the Commission cannot consider her request for relief.</w:t>
      </w:r>
      <w:r w:rsidR="00AF74E7" w:rsidRPr="001201F8">
        <w:rPr>
          <w:rFonts w:ascii="Times New Roman" w:hAnsi="Times New Roman" w:cs="Times New Roman"/>
          <w:sz w:val="26"/>
          <w:szCs w:val="26"/>
        </w:rPr>
        <w:t xml:space="preserve">  I.D. at </w:t>
      </w:r>
      <w:r w:rsidR="001201F8" w:rsidRPr="001201F8">
        <w:rPr>
          <w:rFonts w:ascii="Times New Roman" w:hAnsi="Times New Roman" w:cs="Times New Roman"/>
          <w:sz w:val="26"/>
          <w:szCs w:val="26"/>
        </w:rPr>
        <w:t>6.</w:t>
      </w:r>
    </w:p>
    <w:p w14:paraId="32E949B0" w14:textId="77777777" w:rsidR="0011315C" w:rsidRDefault="0011315C" w:rsidP="00871232">
      <w:pPr>
        <w:spacing w:after="0" w:line="360" w:lineRule="auto"/>
        <w:ind w:right="72" w:firstLine="1440"/>
        <w:textAlignment w:val="baseline"/>
        <w:rPr>
          <w:rFonts w:ascii="Times New Roman" w:eastAsia="Times New Roman" w:hAnsi="Times New Roman" w:cs="Times New Roman"/>
          <w:color w:val="000000"/>
          <w:sz w:val="26"/>
          <w:szCs w:val="26"/>
        </w:rPr>
      </w:pPr>
    </w:p>
    <w:p w14:paraId="556D1658" w14:textId="211C06D2" w:rsidR="00D676EA" w:rsidRPr="004C6D7D" w:rsidRDefault="004C6D7D" w:rsidP="00871232">
      <w:pPr>
        <w:spacing w:after="0" w:line="360" w:lineRule="auto"/>
        <w:ind w:right="72" w:firstLine="1440"/>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 ALJ found that the Complainant had notice of the hearing and an opportunity to be heard in the proceeding but chose not to participate.  </w:t>
      </w:r>
      <w:r w:rsidR="000F038F" w:rsidRPr="007211A3">
        <w:rPr>
          <w:rFonts w:ascii="Times New Roman" w:hAnsi="Times New Roman" w:cs="Times New Roman"/>
          <w:sz w:val="26"/>
          <w:szCs w:val="26"/>
        </w:rPr>
        <w:t xml:space="preserve">Although the Complainant claimed to have not received the </w:t>
      </w:r>
      <w:r w:rsidR="00C9408C" w:rsidRPr="007211A3">
        <w:rPr>
          <w:rFonts w:ascii="Times New Roman" w:hAnsi="Times New Roman" w:cs="Times New Roman"/>
          <w:sz w:val="26"/>
          <w:szCs w:val="26"/>
        </w:rPr>
        <w:t>P</w:t>
      </w:r>
      <w:r w:rsidR="000F038F" w:rsidRPr="007211A3">
        <w:rPr>
          <w:rFonts w:ascii="Times New Roman" w:hAnsi="Times New Roman" w:cs="Times New Roman"/>
          <w:sz w:val="26"/>
          <w:szCs w:val="26"/>
        </w:rPr>
        <w:t xml:space="preserve">rehearing </w:t>
      </w:r>
      <w:r w:rsidR="00C9408C" w:rsidRPr="007211A3">
        <w:rPr>
          <w:rFonts w:ascii="Times New Roman" w:hAnsi="Times New Roman" w:cs="Times New Roman"/>
          <w:sz w:val="26"/>
          <w:szCs w:val="26"/>
        </w:rPr>
        <w:t>O</w:t>
      </w:r>
      <w:r w:rsidR="000F038F" w:rsidRPr="007211A3">
        <w:rPr>
          <w:rFonts w:ascii="Times New Roman" w:hAnsi="Times New Roman" w:cs="Times New Roman"/>
          <w:sz w:val="26"/>
          <w:szCs w:val="26"/>
        </w:rPr>
        <w:t xml:space="preserve">rder, </w:t>
      </w:r>
      <w:r w:rsidR="00C9408C" w:rsidRPr="007211A3">
        <w:rPr>
          <w:rFonts w:ascii="Times New Roman" w:hAnsi="Times New Roman" w:cs="Times New Roman"/>
          <w:sz w:val="26"/>
          <w:szCs w:val="26"/>
        </w:rPr>
        <w:t xml:space="preserve">the ALJ determined that </w:t>
      </w:r>
      <w:r w:rsidR="000F038F" w:rsidRPr="007211A3">
        <w:rPr>
          <w:rFonts w:ascii="Times New Roman" w:hAnsi="Times New Roman" w:cs="Times New Roman"/>
          <w:sz w:val="26"/>
          <w:szCs w:val="26"/>
        </w:rPr>
        <w:t xml:space="preserve">she was nevertheless aware of the hearing as evidenced by her </w:t>
      </w:r>
      <w:r w:rsidR="00AA7748">
        <w:rPr>
          <w:rFonts w:ascii="Times New Roman" w:hAnsi="Times New Roman" w:cs="Times New Roman"/>
          <w:sz w:val="26"/>
          <w:szCs w:val="26"/>
        </w:rPr>
        <w:t>Notice of Inability to Attend Hearing</w:t>
      </w:r>
      <w:r w:rsidR="000F038F" w:rsidRPr="007211A3">
        <w:rPr>
          <w:rFonts w:ascii="Times New Roman" w:hAnsi="Times New Roman" w:cs="Times New Roman"/>
          <w:sz w:val="26"/>
          <w:szCs w:val="26"/>
        </w:rPr>
        <w:t xml:space="preserve">. </w:t>
      </w:r>
      <w:r w:rsidR="00C9408C" w:rsidRPr="007211A3">
        <w:rPr>
          <w:rFonts w:ascii="Times New Roman" w:hAnsi="Times New Roman" w:cs="Times New Roman"/>
          <w:sz w:val="26"/>
          <w:szCs w:val="26"/>
        </w:rPr>
        <w:t xml:space="preserve"> </w:t>
      </w:r>
      <w:r w:rsidR="000F038F" w:rsidRPr="007211A3">
        <w:rPr>
          <w:rFonts w:ascii="Times New Roman" w:hAnsi="Times New Roman" w:cs="Times New Roman"/>
          <w:sz w:val="26"/>
          <w:szCs w:val="26"/>
        </w:rPr>
        <w:t xml:space="preserve">Under the circumstances, </w:t>
      </w:r>
      <w:r w:rsidR="00C9408C" w:rsidRPr="007211A3">
        <w:rPr>
          <w:rFonts w:ascii="Times New Roman" w:hAnsi="Times New Roman" w:cs="Times New Roman"/>
          <w:sz w:val="26"/>
          <w:szCs w:val="26"/>
        </w:rPr>
        <w:t xml:space="preserve">the ALJ found that </w:t>
      </w:r>
      <w:r w:rsidR="000F038F" w:rsidRPr="007211A3">
        <w:rPr>
          <w:rFonts w:ascii="Times New Roman" w:hAnsi="Times New Roman" w:cs="Times New Roman"/>
          <w:sz w:val="26"/>
          <w:szCs w:val="26"/>
        </w:rPr>
        <w:t xml:space="preserve">the Complainant had an opportunity to appear and be heard in this proceeding, but voluntarily chose not to do so. </w:t>
      </w:r>
      <w:r w:rsidR="00C9408C" w:rsidRPr="007211A3">
        <w:rPr>
          <w:rFonts w:ascii="Times New Roman" w:hAnsi="Times New Roman" w:cs="Times New Roman"/>
          <w:sz w:val="26"/>
          <w:szCs w:val="26"/>
        </w:rPr>
        <w:t xml:space="preserve"> Thus, the ALJ concluded that t</w:t>
      </w:r>
      <w:r w:rsidR="000F038F" w:rsidRPr="007211A3">
        <w:rPr>
          <w:rFonts w:ascii="Times New Roman" w:hAnsi="Times New Roman" w:cs="Times New Roman"/>
          <w:sz w:val="26"/>
          <w:szCs w:val="26"/>
        </w:rPr>
        <w:t xml:space="preserve">he due process rights of </w:t>
      </w:r>
      <w:r w:rsidR="00C9408C" w:rsidRPr="007211A3">
        <w:rPr>
          <w:rFonts w:ascii="Times New Roman" w:hAnsi="Times New Roman" w:cs="Times New Roman"/>
          <w:sz w:val="26"/>
          <w:szCs w:val="26"/>
        </w:rPr>
        <w:t>Dr. Redman</w:t>
      </w:r>
      <w:r w:rsidR="000F038F" w:rsidRPr="007211A3">
        <w:rPr>
          <w:rFonts w:ascii="Times New Roman" w:hAnsi="Times New Roman" w:cs="Times New Roman"/>
          <w:sz w:val="26"/>
          <w:szCs w:val="26"/>
        </w:rPr>
        <w:t xml:space="preserve"> have been fully protected</w:t>
      </w:r>
      <w:r w:rsidR="0054275D" w:rsidRPr="007211A3">
        <w:rPr>
          <w:rFonts w:ascii="Times New Roman" w:hAnsi="Times New Roman" w:cs="Times New Roman"/>
          <w:sz w:val="26"/>
          <w:szCs w:val="26"/>
        </w:rPr>
        <w:t xml:space="preserve"> and </w:t>
      </w:r>
      <w:r w:rsidR="009A124C" w:rsidRPr="007211A3">
        <w:rPr>
          <w:rFonts w:ascii="Times New Roman" w:hAnsi="Times New Roman" w:cs="Times New Roman"/>
          <w:sz w:val="26"/>
          <w:szCs w:val="26"/>
        </w:rPr>
        <w:t>dismissed the Complaint</w:t>
      </w:r>
      <w:r w:rsidR="0054275D" w:rsidRPr="007211A3">
        <w:rPr>
          <w:rFonts w:ascii="Times New Roman" w:hAnsi="Times New Roman" w:cs="Times New Roman"/>
          <w:sz w:val="26"/>
          <w:szCs w:val="26"/>
        </w:rPr>
        <w:t>.  However, the ALJ dismissed the Complaint without prejudice “</w:t>
      </w:r>
      <w:r w:rsidR="009A124C" w:rsidRPr="007211A3">
        <w:rPr>
          <w:rFonts w:ascii="Times New Roman" w:hAnsi="Times New Roman" w:cs="Times New Roman"/>
          <w:sz w:val="26"/>
          <w:szCs w:val="26"/>
        </w:rPr>
        <w:t xml:space="preserve">due </w:t>
      </w:r>
      <w:r w:rsidR="00085724" w:rsidRPr="007211A3">
        <w:rPr>
          <w:rFonts w:ascii="Times New Roman" w:hAnsi="Times New Roman" w:cs="Times New Roman"/>
          <w:sz w:val="26"/>
          <w:szCs w:val="26"/>
        </w:rPr>
        <w:t xml:space="preserve">to the </w:t>
      </w:r>
      <w:r w:rsidR="000F038F" w:rsidRPr="007211A3">
        <w:rPr>
          <w:rFonts w:ascii="Times New Roman" w:hAnsi="Times New Roman" w:cs="Times New Roman"/>
          <w:sz w:val="26"/>
          <w:szCs w:val="26"/>
        </w:rPr>
        <w:t>unusual circumstances caused by the C</w:t>
      </w:r>
      <w:r w:rsidR="007B4AE4">
        <w:rPr>
          <w:rFonts w:ascii="Times New Roman" w:hAnsi="Times New Roman" w:cs="Times New Roman"/>
          <w:sz w:val="26"/>
          <w:szCs w:val="26"/>
        </w:rPr>
        <w:t>OVID</w:t>
      </w:r>
      <w:r w:rsidR="000F038F" w:rsidRPr="007211A3">
        <w:rPr>
          <w:rFonts w:ascii="Times New Roman" w:hAnsi="Times New Roman" w:cs="Times New Roman"/>
          <w:sz w:val="26"/>
          <w:szCs w:val="26"/>
        </w:rPr>
        <w:t>19 state of emergency and modified Commission procedures</w:t>
      </w:r>
      <w:r w:rsidR="0054275D" w:rsidRPr="007211A3">
        <w:rPr>
          <w:rFonts w:ascii="Times New Roman" w:hAnsi="Times New Roman" w:cs="Times New Roman"/>
          <w:sz w:val="26"/>
          <w:szCs w:val="26"/>
        </w:rPr>
        <w:t xml:space="preserve">.”  I.D. at </w:t>
      </w:r>
      <w:r w:rsidR="007211A3" w:rsidRPr="007211A3">
        <w:rPr>
          <w:rFonts w:ascii="Times New Roman" w:hAnsi="Times New Roman" w:cs="Times New Roman"/>
          <w:sz w:val="26"/>
          <w:szCs w:val="26"/>
        </w:rPr>
        <w:t>6-7.</w:t>
      </w:r>
      <w:r w:rsidR="00E86210">
        <w:rPr>
          <w:rFonts w:ascii="Times New Roman" w:hAnsi="Times New Roman" w:cs="Times New Roman"/>
          <w:sz w:val="26"/>
          <w:szCs w:val="26"/>
        </w:rPr>
        <w:t xml:space="preserve">  </w:t>
      </w:r>
    </w:p>
    <w:p w14:paraId="00AE4594" w14:textId="04CA06A2" w:rsidR="00C322F0" w:rsidRPr="00E248A5" w:rsidRDefault="00C322F0" w:rsidP="00A136B0">
      <w:pPr>
        <w:spacing w:after="0" w:line="360" w:lineRule="auto"/>
        <w:rPr>
          <w:rFonts w:ascii="Times New Roman" w:eastAsia="Times New Roman" w:hAnsi="Times New Roman" w:cs="Times New Roman"/>
          <w:sz w:val="26"/>
          <w:szCs w:val="26"/>
        </w:rPr>
      </w:pPr>
    </w:p>
    <w:p w14:paraId="38AFF70A" w14:textId="0FC4410A" w:rsidR="00C322F0" w:rsidRPr="00E248A5" w:rsidRDefault="00C322F0" w:rsidP="00A136B0">
      <w:pPr>
        <w:keepNext/>
        <w:keepLines/>
        <w:spacing w:after="0" w:line="360" w:lineRule="auto"/>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 xml:space="preserve">Exceptions </w:t>
      </w:r>
      <w:r w:rsidR="00FB36C4">
        <w:rPr>
          <w:rFonts w:ascii="Times New Roman" w:eastAsia="Times New Roman" w:hAnsi="Times New Roman" w:cs="Times New Roman"/>
          <w:b/>
          <w:sz w:val="26"/>
          <w:szCs w:val="26"/>
        </w:rPr>
        <w:t>and Replies</w:t>
      </w:r>
    </w:p>
    <w:p w14:paraId="51A4FDEB" w14:textId="77777777" w:rsidR="00C322F0" w:rsidRPr="00E248A5" w:rsidRDefault="00C322F0" w:rsidP="00C322F0">
      <w:pPr>
        <w:keepNext/>
        <w:keepLines/>
        <w:spacing w:after="0" w:line="360" w:lineRule="auto"/>
        <w:rPr>
          <w:rFonts w:ascii="Times New Roman" w:eastAsia="Times New Roman" w:hAnsi="Times New Roman" w:cs="Times New Roman"/>
          <w:sz w:val="26"/>
          <w:szCs w:val="26"/>
        </w:rPr>
      </w:pPr>
    </w:p>
    <w:p w14:paraId="082F3DFA" w14:textId="0C27E269" w:rsidR="00AA3955" w:rsidRDefault="007A50D7" w:rsidP="00AA761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The Complainant raises </w:t>
      </w:r>
      <w:r w:rsidR="00E42F6D">
        <w:rPr>
          <w:rFonts w:ascii="Times New Roman" w:eastAsia="Times New Roman" w:hAnsi="Times New Roman" w:cs="Times New Roman"/>
          <w:sz w:val="26"/>
          <w:szCs w:val="26"/>
        </w:rPr>
        <w:t>ten</w:t>
      </w:r>
      <w:r>
        <w:rPr>
          <w:rFonts w:ascii="Times New Roman" w:eastAsia="Times New Roman" w:hAnsi="Times New Roman" w:cs="Times New Roman"/>
          <w:sz w:val="26"/>
          <w:szCs w:val="26"/>
        </w:rPr>
        <w:t xml:space="preserve"> Exceptions</w:t>
      </w:r>
      <w:r w:rsidR="001F5261">
        <w:rPr>
          <w:rFonts w:ascii="Times New Roman" w:eastAsia="Times New Roman" w:hAnsi="Times New Roman" w:cs="Times New Roman"/>
          <w:sz w:val="26"/>
          <w:szCs w:val="26"/>
        </w:rPr>
        <w:t xml:space="preserve"> to the Initial</w:t>
      </w:r>
      <w:r w:rsidR="00AA3955">
        <w:rPr>
          <w:rFonts w:ascii="Times New Roman" w:eastAsia="Times New Roman" w:hAnsi="Times New Roman" w:cs="Times New Roman"/>
          <w:sz w:val="26"/>
          <w:szCs w:val="26"/>
        </w:rPr>
        <w:t xml:space="preserve"> Decision</w:t>
      </w:r>
      <w:r w:rsidR="00021032">
        <w:rPr>
          <w:rFonts w:ascii="Times New Roman" w:eastAsia="Times New Roman" w:hAnsi="Times New Roman" w:cs="Times New Roman"/>
          <w:sz w:val="26"/>
          <w:szCs w:val="26"/>
        </w:rPr>
        <w:t>, seven of which Dr. Redman describes as objections</w:t>
      </w:r>
      <w:r w:rsidR="000F395C">
        <w:rPr>
          <w:rFonts w:ascii="Times New Roman" w:eastAsia="Times New Roman" w:hAnsi="Times New Roman" w:cs="Times New Roman"/>
          <w:sz w:val="26"/>
          <w:szCs w:val="26"/>
        </w:rPr>
        <w:t xml:space="preserve"> to </w:t>
      </w:r>
      <w:r w:rsidR="00AA3955">
        <w:rPr>
          <w:rFonts w:ascii="Times New Roman" w:eastAsia="Times New Roman" w:hAnsi="Times New Roman" w:cs="Times New Roman"/>
          <w:sz w:val="26"/>
          <w:szCs w:val="26"/>
        </w:rPr>
        <w:t xml:space="preserve">points made in </w:t>
      </w:r>
      <w:r w:rsidR="000F395C">
        <w:rPr>
          <w:rFonts w:ascii="Times New Roman" w:eastAsia="Times New Roman" w:hAnsi="Times New Roman" w:cs="Times New Roman"/>
          <w:sz w:val="26"/>
          <w:szCs w:val="26"/>
        </w:rPr>
        <w:t xml:space="preserve">the ALJ’s decision and three of which </w:t>
      </w:r>
      <w:r w:rsidR="00601B23">
        <w:rPr>
          <w:rFonts w:ascii="Times New Roman" w:eastAsia="Times New Roman" w:hAnsi="Times New Roman" w:cs="Times New Roman"/>
          <w:sz w:val="26"/>
          <w:szCs w:val="26"/>
        </w:rPr>
        <w:t xml:space="preserve">pertain to procedural </w:t>
      </w:r>
      <w:r w:rsidR="00EB1DA2">
        <w:rPr>
          <w:rFonts w:ascii="Times New Roman" w:eastAsia="Times New Roman" w:hAnsi="Times New Roman" w:cs="Times New Roman"/>
          <w:sz w:val="26"/>
          <w:szCs w:val="26"/>
        </w:rPr>
        <w:t xml:space="preserve">aspects </w:t>
      </w:r>
      <w:r w:rsidR="00AA3955">
        <w:rPr>
          <w:rFonts w:ascii="Times New Roman" w:eastAsia="Times New Roman" w:hAnsi="Times New Roman" w:cs="Times New Roman"/>
          <w:sz w:val="26"/>
          <w:szCs w:val="26"/>
        </w:rPr>
        <w:t>causing her</w:t>
      </w:r>
      <w:r w:rsidR="00DE737C">
        <w:rPr>
          <w:rFonts w:ascii="Times New Roman" w:eastAsia="Times New Roman" w:hAnsi="Times New Roman" w:cs="Times New Roman"/>
          <w:sz w:val="26"/>
          <w:szCs w:val="26"/>
        </w:rPr>
        <w:t xml:space="preserve"> prejudice. </w:t>
      </w:r>
      <w:r w:rsidR="00AA3955">
        <w:rPr>
          <w:rFonts w:ascii="Times New Roman" w:eastAsia="Times New Roman" w:hAnsi="Times New Roman" w:cs="Times New Roman"/>
          <w:sz w:val="26"/>
          <w:szCs w:val="26"/>
        </w:rPr>
        <w:t xml:space="preserve"> Exc. at 1.</w:t>
      </w:r>
      <w:r w:rsidR="004472B0">
        <w:rPr>
          <w:rStyle w:val="FootnoteReference"/>
          <w:rFonts w:ascii="Times New Roman" w:eastAsia="Times New Roman" w:hAnsi="Times New Roman" w:cs="Times New Roman"/>
          <w:sz w:val="26"/>
          <w:szCs w:val="26"/>
        </w:rPr>
        <w:footnoteReference w:id="5"/>
      </w:r>
    </w:p>
    <w:p w14:paraId="3DEFA4D1" w14:textId="77777777" w:rsidR="00AA3955" w:rsidRDefault="00AA3955" w:rsidP="00AA761C">
      <w:pPr>
        <w:spacing w:after="0" w:line="360" w:lineRule="auto"/>
        <w:rPr>
          <w:rFonts w:ascii="Times New Roman" w:eastAsia="Times New Roman" w:hAnsi="Times New Roman" w:cs="Times New Roman"/>
          <w:sz w:val="26"/>
          <w:szCs w:val="26"/>
        </w:rPr>
      </w:pPr>
    </w:p>
    <w:p w14:paraId="3BDADCDF" w14:textId="36A6D098" w:rsidR="00A65F3A" w:rsidRDefault="00737E38" w:rsidP="004C47F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the first Exception, Dr. Redman argues that the ALJ </w:t>
      </w:r>
      <w:r w:rsidR="004C47F3">
        <w:rPr>
          <w:rFonts w:ascii="Times New Roman" w:eastAsia="Times New Roman" w:hAnsi="Times New Roman" w:cs="Times New Roman"/>
          <w:sz w:val="26"/>
          <w:szCs w:val="26"/>
        </w:rPr>
        <w:t>m</w:t>
      </w:r>
      <w:r w:rsidR="00122937">
        <w:rPr>
          <w:rFonts w:ascii="Times New Roman" w:eastAsia="Times New Roman" w:hAnsi="Times New Roman" w:cs="Times New Roman"/>
          <w:sz w:val="26"/>
          <w:szCs w:val="26"/>
        </w:rPr>
        <w:t>ischaract</w:t>
      </w:r>
      <w:r w:rsidR="00A65F3A">
        <w:rPr>
          <w:rFonts w:ascii="Times New Roman" w:eastAsia="Times New Roman" w:hAnsi="Times New Roman" w:cs="Times New Roman"/>
          <w:sz w:val="26"/>
          <w:szCs w:val="26"/>
        </w:rPr>
        <w:t>erize</w:t>
      </w:r>
      <w:r w:rsidR="005608FF">
        <w:rPr>
          <w:rFonts w:ascii="Times New Roman" w:eastAsia="Times New Roman" w:hAnsi="Times New Roman" w:cs="Times New Roman"/>
          <w:sz w:val="26"/>
          <w:szCs w:val="26"/>
        </w:rPr>
        <w:t xml:space="preserve">d </w:t>
      </w:r>
      <w:r w:rsidR="00A65F3A">
        <w:rPr>
          <w:rFonts w:ascii="Times New Roman" w:eastAsia="Times New Roman" w:hAnsi="Times New Roman" w:cs="Times New Roman"/>
          <w:sz w:val="26"/>
          <w:szCs w:val="26"/>
        </w:rPr>
        <w:t>the Complaint.</w:t>
      </w:r>
      <w:r w:rsidR="00115078">
        <w:rPr>
          <w:rFonts w:ascii="Times New Roman" w:eastAsia="Times New Roman" w:hAnsi="Times New Roman" w:cs="Times New Roman"/>
          <w:sz w:val="26"/>
          <w:szCs w:val="26"/>
        </w:rPr>
        <w:t xml:space="preserve">  </w:t>
      </w:r>
      <w:r w:rsidR="00DF7C74">
        <w:rPr>
          <w:rFonts w:ascii="Times New Roman" w:eastAsia="Times New Roman" w:hAnsi="Times New Roman" w:cs="Times New Roman"/>
          <w:sz w:val="26"/>
          <w:szCs w:val="26"/>
        </w:rPr>
        <w:t xml:space="preserve">The Complainant contends that the ALJ mislabeled the caption </w:t>
      </w:r>
      <w:r w:rsidR="009B21C7">
        <w:rPr>
          <w:rFonts w:ascii="Times New Roman" w:eastAsia="Times New Roman" w:hAnsi="Times New Roman" w:cs="Times New Roman"/>
          <w:sz w:val="26"/>
          <w:szCs w:val="26"/>
        </w:rPr>
        <w:t xml:space="preserve">by </w:t>
      </w:r>
      <w:r w:rsidR="009067B9">
        <w:rPr>
          <w:rFonts w:ascii="Times New Roman" w:eastAsia="Times New Roman" w:hAnsi="Times New Roman" w:cs="Times New Roman"/>
          <w:sz w:val="26"/>
          <w:szCs w:val="26"/>
        </w:rPr>
        <w:t>not identifying</w:t>
      </w:r>
      <w:r w:rsidR="009B21C7">
        <w:rPr>
          <w:rFonts w:ascii="Times New Roman" w:eastAsia="Times New Roman" w:hAnsi="Times New Roman" w:cs="Times New Roman"/>
          <w:sz w:val="26"/>
          <w:szCs w:val="26"/>
        </w:rPr>
        <w:t xml:space="preserve"> First Energy </w:t>
      </w:r>
      <w:r w:rsidR="009067B9">
        <w:rPr>
          <w:rFonts w:ascii="Times New Roman" w:eastAsia="Times New Roman" w:hAnsi="Times New Roman" w:cs="Times New Roman"/>
          <w:sz w:val="26"/>
          <w:szCs w:val="26"/>
        </w:rPr>
        <w:t xml:space="preserve">Corporation </w:t>
      </w:r>
      <w:r w:rsidR="00DF7C74">
        <w:rPr>
          <w:rFonts w:ascii="Times New Roman" w:eastAsia="Times New Roman" w:hAnsi="Times New Roman" w:cs="Times New Roman"/>
          <w:sz w:val="26"/>
          <w:szCs w:val="26"/>
        </w:rPr>
        <w:t xml:space="preserve">and </w:t>
      </w:r>
      <w:r w:rsidR="003F449D">
        <w:rPr>
          <w:rFonts w:ascii="Times New Roman" w:eastAsia="Times New Roman" w:hAnsi="Times New Roman" w:cs="Times New Roman"/>
          <w:sz w:val="26"/>
          <w:szCs w:val="26"/>
        </w:rPr>
        <w:t xml:space="preserve">failed to </w:t>
      </w:r>
      <w:r w:rsidR="00125D3C">
        <w:rPr>
          <w:rFonts w:ascii="Times New Roman" w:eastAsia="Times New Roman" w:hAnsi="Times New Roman" w:cs="Times New Roman"/>
          <w:sz w:val="26"/>
          <w:szCs w:val="26"/>
        </w:rPr>
        <w:t xml:space="preserve">recognize that </w:t>
      </w:r>
      <w:r w:rsidR="00F33D85">
        <w:rPr>
          <w:rFonts w:ascii="Times New Roman" w:eastAsia="Times New Roman" w:hAnsi="Times New Roman" w:cs="Times New Roman"/>
          <w:sz w:val="26"/>
          <w:szCs w:val="26"/>
        </w:rPr>
        <w:t xml:space="preserve">the reporting of </w:t>
      </w:r>
      <w:r w:rsidR="00736B41">
        <w:rPr>
          <w:rFonts w:ascii="Times New Roman" w:eastAsia="Times New Roman" w:hAnsi="Times New Roman" w:cs="Times New Roman"/>
          <w:sz w:val="26"/>
          <w:szCs w:val="26"/>
        </w:rPr>
        <w:lastRenderedPageBreak/>
        <w:t xml:space="preserve">vegetation on power lines is </w:t>
      </w:r>
      <w:r w:rsidR="001E3399">
        <w:rPr>
          <w:rFonts w:ascii="Times New Roman" w:eastAsia="Times New Roman" w:hAnsi="Times New Roman" w:cs="Times New Roman"/>
          <w:sz w:val="26"/>
          <w:szCs w:val="26"/>
        </w:rPr>
        <w:t xml:space="preserve">a </w:t>
      </w:r>
      <w:r w:rsidR="00736B41">
        <w:rPr>
          <w:rFonts w:ascii="Times New Roman" w:eastAsia="Times New Roman" w:hAnsi="Times New Roman" w:cs="Times New Roman"/>
          <w:sz w:val="26"/>
          <w:szCs w:val="26"/>
        </w:rPr>
        <w:t xml:space="preserve">routine </w:t>
      </w:r>
      <w:r w:rsidR="001E3399">
        <w:rPr>
          <w:rFonts w:ascii="Times New Roman" w:eastAsia="Times New Roman" w:hAnsi="Times New Roman" w:cs="Times New Roman"/>
          <w:sz w:val="26"/>
          <w:szCs w:val="26"/>
        </w:rPr>
        <w:t xml:space="preserve">matter </w:t>
      </w:r>
      <w:r w:rsidR="00736B41">
        <w:rPr>
          <w:rFonts w:ascii="Times New Roman" w:eastAsia="Times New Roman" w:hAnsi="Times New Roman" w:cs="Times New Roman"/>
          <w:sz w:val="26"/>
          <w:szCs w:val="26"/>
        </w:rPr>
        <w:t xml:space="preserve">and should not have required the filing of her Complaint.  </w:t>
      </w:r>
      <w:r w:rsidR="008F14CB">
        <w:rPr>
          <w:rFonts w:ascii="Times New Roman" w:eastAsia="Times New Roman" w:hAnsi="Times New Roman" w:cs="Times New Roman"/>
          <w:sz w:val="26"/>
          <w:szCs w:val="26"/>
        </w:rPr>
        <w:t xml:space="preserve">Additionally, Dr. Redman </w:t>
      </w:r>
      <w:r w:rsidR="00B36CBB">
        <w:rPr>
          <w:rFonts w:ascii="Times New Roman" w:eastAsia="Times New Roman" w:hAnsi="Times New Roman" w:cs="Times New Roman"/>
          <w:sz w:val="26"/>
          <w:szCs w:val="26"/>
        </w:rPr>
        <w:t xml:space="preserve">contends that the ALJ distorted her claims </w:t>
      </w:r>
      <w:r w:rsidR="00C701BF">
        <w:rPr>
          <w:rFonts w:ascii="Times New Roman" w:eastAsia="Times New Roman" w:hAnsi="Times New Roman" w:cs="Times New Roman"/>
          <w:sz w:val="26"/>
          <w:szCs w:val="26"/>
        </w:rPr>
        <w:t xml:space="preserve">including the request for monetary relief which should be </w:t>
      </w:r>
      <w:r w:rsidR="00C215FE">
        <w:rPr>
          <w:rFonts w:ascii="Times New Roman" w:eastAsia="Times New Roman" w:hAnsi="Times New Roman" w:cs="Times New Roman"/>
          <w:sz w:val="26"/>
          <w:szCs w:val="26"/>
        </w:rPr>
        <w:t xml:space="preserve">higher – </w:t>
      </w:r>
      <w:r w:rsidR="00C701BF">
        <w:rPr>
          <w:rFonts w:ascii="Times New Roman" w:eastAsia="Times New Roman" w:hAnsi="Times New Roman" w:cs="Times New Roman"/>
          <w:sz w:val="26"/>
          <w:szCs w:val="26"/>
        </w:rPr>
        <w:t xml:space="preserve">$1.5 million.  </w:t>
      </w:r>
      <w:r w:rsidR="00D17990">
        <w:rPr>
          <w:rFonts w:ascii="Times New Roman" w:eastAsia="Times New Roman" w:hAnsi="Times New Roman" w:cs="Times New Roman"/>
          <w:sz w:val="26"/>
          <w:szCs w:val="26"/>
        </w:rPr>
        <w:t>Dr. Redman</w:t>
      </w:r>
      <w:r w:rsidR="00C701BF">
        <w:rPr>
          <w:rFonts w:ascii="Times New Roman" w:eastAsia="Times New Roman" w:hAnsi="Times New Roman" w:cs="Times New Roman"/>
          <w:sz w:val="26"/>
          <w:szCs w:val="26"/>
        </w:rPr>
        <w:t xml:space="preserve"> also argues that the ALJ purposefully ignored </w:t>
      </w:r>
      <w:r w:rsidR="00D17990">
        <w:rPr>
          <w:rFonts w:ascii="Times New Roman" w:eastAsia="Times New Roman" w:hAnsi="Times New Roman" w:cs="Times New Roman"/>
          <w:sz w:val="26"/>
          <w:szCs w:val="26"/>
        </w:rPr>
        <w:t xml:space="preserve">the emergency nature of her Complaint which </w:t>
      </w:r>
      <w:r w:rsidR="00E157E1">
        <w:rPr>
          <w:rFonts w:ascii="Times New Roman" w:eastAsia="Times New Roman" w:hAnsi="Times New Roman" w:cs="Times New Roman"/>
          <w:sz w:val="26"/>
          <w:szCs w:val="26"/>
        </w:rPr>
        <w:t xml:space="preserve">involves public safety concerns and ecological threats to her property and neighborhood.  </w:t>
      </w:r>
      <w:r w:rsidR="00070A36" w:rsidRPr="00070A36">
        <w:rPr>
          <w:rFonts w:ascii="Times New Roman" w:eastAsia="Times New Roman" w:hAnsi="Times New Roman" w:cs="Times New Roman"/>
          <w:i/>
          <w:iCs/>
          <w:sz w:val="26"/>
          <w:szCs w:val="26"/>
        </w:rPr>
        <w:t>Id</w:t>
      </w:r>
      <w:r w:rsidR="00070A36">
        <w:rPr>
          <w:rFonts w:ascii="Times New Roman" w:eastAsia="Times New Roman" w:hAnsi="Times New Roman" w:cs="Times New Roman"/>
          <w:sz w:val="26"/>
          <w:szCs w:val="26"/>
        </w:rPr>
        <w:t>. at 2-7.</w:t>
      </w:r>
      <w:r w:rsidR="00E86210">
        <w:rPr>
          <w:rFonts w:ascii="Times New Roman" w:eastAsia="Times New Roman" w:hAnsi="Times New Roman" w:cs="Times New Roman"/>
          <w:sz w:val="26"/>
          <w:szCs w:val="26"/>
        </w:rPr>
        <w:t xml:space="preserve">  </w:t>
      </w:r>
    </w:p>
    <w:p w14:paraId="7D33637C" w14:textId="18085AFE" w:rsidR="00070A36" w:rsidRDefault="00070A36" w:rsidP="004C47F3">
      <w:pPr>
        <w:spacing w:after="0" w:line="360" w:lineRule="auto"/>
        <w:rPr>
          <w:rFonts w:ascii="Times New Roman" w:eastAsia="Times New Roman" w:hAnsi="Times New Roman" w:cs="Times New Roman"/>
          <w:sz w:val="26"/>
          <w:szCs w:val="26"/>
        </w:rPr>
      </w:pPr>
    </w:p>
    <w:p w14:paraId="13977BC9" w14:textId="0EB27EFA" w:rsidR="005F1722" w:rsidRDefault="005F1722" w:rsidP="004C47F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its Replies,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w:t>
      </w:r>
      <w:r w:rsidR="00034322">
        <w:rPr>
          <w:rFonts w:ascii="Times New Roman" w:eastAsia="Times New Roman" w:hAnsi="Times New Roman" w:cs="Times New Roman"/>
          <w:sz w:val="26"/>
          <w:szCs w:val="26"/>
        </w:rPr>
        <w:t>contends that the Complaint is properly captioned</w:t>
      </w:r>
      <w:r w:rsidR="00A84129">
        <w:rPr>
          <w:rFonts w:ascii="Times New Roman" w:eastAsia="Times New Roman" w:hAnsi="Times New Roman" w:cs="Times New Roman"/>
          <w:sz w:val="26"/>
          <w:szCs w:val="26"/>
        </w:rPr>
        <w:t xml:space="preserve">.  According to the Respondent, the </w:t>
      </w:r>
      <w:r w:rsidR="00353AA7">
        <w:rPr>
          <w:rFonts w:ascii="Times New Roman" w:eastAsia="Times New Roman" w:hAnsi="Times New Roman" w:cs="Times New Roman"/>
          <w:sz w:val="26"/>
          <w:szCs w:val="26"/>
        </w:rPr>
        <w:t xml:space="preserve">Public Utility </w:t>
      </w:r>
      <w:r w:rsidR="00A84129">
        <w:rPr>
          <w:rFonts w:ascii="Times New Roman" w:eastAsia="Times New Roman" w:hAnsi="Times New Roman" w:cs="Times New Roman"/>
          <w:sz w:val="26"/>
          <w:szCs w:val="26"/>
        </w:rPr>
        <w:t>Code</w:t>
      </w:r>
      <w:r w:rsidR="00353AA7">
        <w:rPr>
          <w:rFonts w:ascii="Times New Roman" w:eastAsia="Times New Roman" w:hAnsi="Times New Roman" w:cs="Times New Roman"/>
          <w:sz w:val="26"/>
          <w:szCs w:val="26"/>
        </w:rPr>
        <w:t xml:space="preserve"> (Code)</w:t>
      </w:r>
      <w:r w:rsidR="00A84129">
        <w:rPr>
          <w:rFonts w:ascii="Times New Roman" w:eastAsia="Times New Roman" w:hAnsi="Times New Roman" w:cs="Times New Roman"/>
          <w:sz w:val="26"/>
          <w:szCs w:val="26"/>
        </w:rPr>
        <w:t xml:space="preserve"> authorizes the Commission to regulate electric distribution companies such as </w:t>
      </w:r>
      <w:proofErr w:type="spellStart"/>
      <w:r w:rsidR="00A84129">
        <w:rPr>
          <w:rFonts w:ascii="Times New Roman" w:eastAsia="Times New Roman" w:hAnsi="Times New Roman" w:cs="Times New Roman"/>
          <w:sz w:val="26"/>
          <w:szCs w:val="26"/>
        </w:rPr>
        <w:t>Penelec</w:t>
      </w:r>
      <w:proofErr w:type="spellEnd"/>
      <w:r w:rsidR="008C50CA">
        <w:rPr>
          <w:rFonts w:ascii="Times New Roman" w:eastAsia="Times New Roman" w:hAnsi="Times New Roman" w:cs="Times New Roman"/>
          <w:sz w:val="26"/>
          <w:szCs w:val="26"/>
        </w:rPr>
        <w:t xml:space="preserve"> and that the Complainant has failed to provide support for the Commission’s jurisdiction over </w:t>
      </w:r>
      <w:r w:rsidR="006E3BAB">
        <w:rPr>
          <w:rFonts w:ascii="Times New Roman" w:eastAsia="Times New Roman" w:hAnsi="Times New Roman" w:cs="Times New Roman"/>
          <w:sz w:val="26"/>
          <w:szCs w:val="26"/>
        </w:rPr>
        <w:t>its parent</w:t>
      </w:r>
      <w:r w:rsidR="00710D94">
        <w:rPr>
          <w:rFonts w:ascii="Times New Roman" w:eastAsia="Times New Roman" w:hAnsi="Times New Roman" w:cs="Times New Roman"/>
          <w:sz w:val="26"/>
          <w:szCs w:val="26"/>
        </w:rPr>
        <w:t xml:space="preserve"> company, First Energy. </w:t>
      </w:r>
      <w:r w:rsidR="006E3BAB">
        <w:rPr>
          <w:rFonts w:ascii="Times New Roman" w:eastAsia="Times New Roman" w:hAnsi="Times New Roman" w:cs="Times New Roman"/>
          <w:sz w:val="26"/>
          <w:szCs w:val="26"/>
        </w:rPr>
        <w:t xml:space="preserve"> Additionally, </w:t>
      </w:r>
      <w:proofErr w:type="spellStart"/>
      <w:r w:rsidR="006E3BAB">
        <w:rPr>
          <w:rFonts w:ascii="Times New Roman" w:eastAsia="Times New Roman" w:hAnsi="Times New Roman" w:cs="Times New Roman"/>
          <w:sz w:val="26"/>
          <w:szCs w:val="26"/>
        </w:rPr>
        <w:t>Penelec</w:t>
      </w:r>
      <w:proofErr w:type="spellEnd"/>
      <w:r w:rsidR="006E3BAB">
        <w:rPr>
          <w:rFonts w:ascii="Times New Roman" w:eastAsia="Times New Roman" w:hAnsi="Times New Roman" w:cs="Times New Roman"/>
          <w:sz w:val="26"/>
          <w:szCs w:val="26"/>
        </w:rPr>
        <w:t xml:space="preserve"> asserts that </w:t>
      </w:r>
      <w:r w:rsidR="00D201D0">
        <w:rPr>
          <w:rFonts w:ascii="Times New Roman" w:eastAsia="Times New Roman" w:hAnsi="Times New Roman" w:cs="Times New Roman"/>
          <w:sz w:val="26"/>
          <w:szCs w:val="26"/>
        </w:rPr>
        <w:t xml:space="preserve">the Complainant’s contention that an emergency situation exists which must be resolved without a hearing is meritless. </w:t>
      </w:r>
      <w:r w:rsidR="009306C8">
        <w:rPr>
          <w:rFonts w:ascii="Times New Roman" w:eastAsia="Times New Roman" w:hAnsi="Times New Roman" w:cs="Times New Roman"/>
          <w:sz w:val="26"/>
          <w:szCs w:val="26"/>
        </w:rPr>
        <w:t xml:space="preserve"> The Respondent submits that the Complain</w:t>
      </w:r>
      <w:r w:rsidR="00396FCF">
        <w:rPr>
          <w:rFonts w:ascii="Times New Roman" w:eastAsia="Times New Roman" w:hAnsi="Times New Roman" w:cs="Times New Roman"/>
          <w:sz w:val="26"/>
          <w:szCs w:val="26"/>
        </w:rPr>
        <w:t>an</w:t>
      </w:r>
      <w:r w:rsidR="009306C8">
        <w:rPr>
          <w:rFonts w:ascii="Times New Roman" w:eastAsia="Times New Roman" w:hAnsi="Times New Roman" w:cs="Times New Roman"/>
          <w:sz w:val="26"/>
          <w:szCs w:val="26"/>
        </w:rPr>
        <w:t>t has not filed an</w:t>
      </w:r>
      <w:r w:rsidR="008422A4">
        <w:rPr>
          <w:rFonts w:ascii="Times New Roman" w:eastAsia="Times New Roman" w:hAnsi="Times New Roman" w:cs="Times New Roman"/>
          <w:sz w:val="26"/>
          <w:szCs w:val="26"/>
        </w:rPr>
        <w:t>y petition wi</w:t>
      </w:r>
      <w:r w:rsidR="009306C8">
        <w:rPr>
          <w:rFonts w:ascii="Times New Roman" w:eastAsia="Times New Roman" w:hAnsi="Times New Roman" w:cs="Times New Roman"/>
          <w:sz w:val="26"/>
          <w:szCs w:val="26"/>
        </w:rPr>
        <w:t>th the Commission</w:t>
      </w:r>
      <w:r w:rsidR="00E847B4">
        <w:rPr>
          <w:rFonts w:ascii="Times New Roman" w:eastAsia="Times New Roman" w:hAnsi="Times New Roman" w:cs="Times New Roman"/>
          <w:sz w:val="26"/>
          <w:szCs w:val="26"/>
        </w:rPr>
        <w:t xml:space="preserve"> </w:t>
      </w:r>
      <w:r w:rsidR="008422A4">
        <w:rPr>
          <w:rFonts w:ascii="Times New Roman" w:eastAsia="Times New Roman" w:hAnsi="Times New Roman" w:cs="Times New Roman"/>
          <w:sz w:val="26"/>
          <w:szCs w:val="26"/>
        </w:rPr>
        <w:t xml:space="preserve">seeking relief </w:t>
      </w:r>
      <w:r w:rsidR="008C0D1D">
        <w:rPr>
          <w:rFonts w:ascii="Times New Roman" w:eastAsia="Times New Roman" w:hAnsi="Times New Roman" w:cs="Times New Roman"/>
          <w:sz w:val="26"/>
          <w:szCs w:val="26"/>
        </w:rPr>
        <w:t>let alone an</w:t>
      </w:r>
      <w:r w:rsidR="008422A4">
        <w:rPr>
          <w:rFonts w:ascii="Times New Roman" w:eastAsia="Times New Roman" w:hAnsi="Times New Roman" w:cs="Times New Roman"/>
          <w:sz w:val="26"/>
          <w:szCs w:val="26"/>
        </w:rPr>
        <w:t xml:space="preserve"> emergency petition </w:t>
      </w:r>
      <w:r w:rsidR="00614C30">
        <w:rPr>
          <w:rFonts w:ascii="Times New Roman" w:eastAsia="Times New Roman" w:hAnsi="Times New Roman" w:cs="Times New Roman"/>
          <w:sz w:val="26"/>
          <w:szCs w:val="26"/>
        </w:rPr>
        <w:t xml:space="preserve">seeking </w:t>
      </w:r>
      <w:r w:rsidR="00614C30" w:rsidRPr="008C0D1D">
        <w:rPr>
          <w:rFonts w:ascii="Times New Roman" w:eastAsia="Times New Roman" w:hAnsi="Times New Roman" w:cs="Times New Roman"/>
          <w:i/>
          <w:iCs/>
          <w:sz w:val="26"/>
          <w:szCs w:val="26"/>
        </w:rPr>
        <w:t xml:space="preserve">ex </w:t>
      </w:r>
      <w:proofErr w:type="spellStart"/>
      <w:r w:rsidR="00614C30" w:rsidRPr="008C0D1D">
        <w:rPr>
          <w:rFonts w:ascii="Times New Roman" w:eastAsia="Times New Roman" w:hAnsi="Times New Roman" w:cs="Times New Roman"/>
          <w:i/>
          <w:iCs/>
          <w:sz w:val="26"/>
          <w:szCs w:val="26"/>
        </w:rPr>
        <w:t>parte</w:t>
      </w:r>
      <w:proofErr w:type="spellEnd"/>
      <w:r w:rsidR="00614C30">
        <w:rPr>
          <w:rFonts w:ascii="Times New Roman" w:eastAsia="Times New Roman" w:hAnsi="Times New Roman" w:cs="Times New Roman"/>
          <w:sz w:val="26"/>
          <w:szCs w:val="26"/>
        </w:rPr>
        <w:t xml:space="preserve"> relief, citing 52 Pa. Code § 3.1 </w:t>
      </w:r>
      <w:r w:rsidR="00614C30" w:rsidRPr="008C0D1D">
        <w:rPr>
          <w:rFonts w:ascii="Times New Roman" w:eastAsia="Times New Roman" w:hAnsi="Times New Roman" w:cs="Times New Roman"/>
          <w:i/>
          <w:iCs/>
          <w:sz w:val="26"/>
          <w:szCs w:val="26"/>
        </w:rPr>
        <w:t>et seq</w:t>
      </w:r>
      <w:r w:rsidR="00614C30">
        <w:rPr>
          <w:rFonts w:ascii="Times New Roman" w:eastAsia="Times New Roman" w:hAnsi="Times New Roman" w:cs="Times New Roman"/>
          <w:sz w:val="26"/>
          <w:szCs w:val="26"/>
        </w:rPr>
        <w:t xml:space="preserve">.  </w:t>
      </w:r>
      <w:r w:rsidR="008078EB">
        <w:rPr>
          <w:rFonts w:ascii="Times New Roman" w:eastAsia="Times New Roman" w:hAnsi="Times New Roman" w:cs="Times New Roman"/>
          <w:sz w:val="26"/>
          <w:szCs w:val="26"/>
        </w:rPr>
        <w:t xml:space="preserve">The Respondent </w:t>
      </w:r>
      <w:r w:rsidR="005A1907">
        <w:rPr>
          <w:rFonts w:ascii="Times New Roman" w:eastAsia="Times New Roman" w:hAnsi="Times New Roman" w:cs="Times New Roman"/>
          <w:sz w:val="26"/>
          <w:szCs w:val="26"/>
        </w:rPr>
        <w:t xml:space="preserve">argues that it has the due process right to </w:t>
      </w:r>
      <w:r w:rsidR="003B096D">
        <w:rPr>
          <w:rFonts w:ascii="Times New Roman" w:eastAsia="Times New Roman" w:hAnsi="Times New Roman" w:cs="Times New Roman"/>
          <w:sz w:val="26"/>
          <w:szCs w:val="26"/>
        </w:rPr>
        <w:t>present evidence in support of its positions at an evidentiary hearing</w:t>
      </w:r>
      <w:r w:rsidR="00915C54">
        <w:rPr>
          <w:rFonts w:ascii="Times New Roman" w:eastAsia="Times New Roman" w:hAnsi="Times New Roman" w:cs="Times New Roman"/>
          <w:sz w:val="26"/>
          <w:szCs w:val="26"/>
        </w:rPr>
        <w:t xml:space="preserve">.  In response to the monetary damage request, </w:t>
      </w:r>
      <w:proofErr w:type="spellStart"/>
      <w:r w:rsidR="00871C8A">
        <w:rPr>
          <w:rFonts w:ascii="Times New Roman" w:eastAsia="Times New Roman" w:hAnsi="Times New Roman" w:cs="Times New Roman"/>
          <w:sz w:val="26"/>
          <w:szCs w:val="26"/>
        </w:rPr>
        <w:t>Penelec</w:t>
      </w:r>
      <w:proofErr w:type="spellEnd"/>
      <w:r w:rsidR="00871C8A">
        <w:rPr>
          <w:rFonts w:ascii="Times New Roman" w:eastAsia="Times New Roman" w:hAnsi="Times New Roman" w:cs="Times New Roman"/>
          <w:sz w:val="26"/>
          <w:szCs w:val="26"/>
        </w:rPr>
        <w:t xml:space="preserve"> submits that the Commission lacks jurisdiction to award such relief.  R.</w:t>
      </w:r>
      <w:r w:rsidR="0071283C">
        <w:rPr>
          <w:rFonts w:ascii="Times New Roman" w:eastAsia="Times New Roman" w:hAnsi="Times New Roman" w:cs="Times New Roman"/>
          <w:sz w:val="26"/>
          <w:szCs w:val="26"/>
        </w:rPr>
        <w:t> </w:t>
      </w:r>
      <w:r w:rsidR="00871C8A">
        <w:rPr>
          <w:rFonts w:ascii="Times New Roman" w:eastAsia="Times New Roman" w:hAnsi="Times New Roman" w:cs="Times New Roman"/>
          <w:sz w:val="26"/>
          <w:szCs w:val="26"/>
        </w:rPr>
        <w:t xml:space="preserve">Exc. at </w:t>
      </w:r>
      <w:r w:rsidR="0023523B">
        <w:rPr>
          <w:rFonts w:ascii="Times New Roman" w:eastAsia="Times New Roman" w:hAnsi="Times New Roman" w:cs="Times New Roman"/>
          <w:sz w:val="26"/>
          <w:szCs w:val="26"/>
        </w:rPr>
        <w:t>5-6 (</w:t>
      </w:r>
      <w:r w:rsidR="00601B90">
        <w:rPr>
          <w:rFonts w:ascii="Times New Roman" w:eastAsia="Times New Roman" w:hAnsi="Times New Roman" w:cs="Times New Roman"/>
          <w:sz w:val="26"/>
          <w:szCs w:val="26"/>
        </w:rPr>
        <w:t xml:space="preserve">citing, in part, </w:t>
      </w:r>
      <w:r w:rsidR="00601B90" w:rsidRPr="006F172C">
        <w:rPr>
          <w:rFonts w:ascii="Times New Roman" w:eastAsia="Times New Roman" w:hAnsi="Times New Roman" w:cs="Times New Roman"/>
          <w:i/>
          <w:iCs/>
          <w:sz w:val="26"/>
          <w:szCs w:val="26"/>
        </w:rPr>
        <w:t>Behrend v. Bell Telephone Co.</w:t>
      </w:r>
      <w:r w:rsidR="00601B90">
        <w:rPr>
          <w:rFonts w:ascii="Times New Roman" w:eastAsia="Times New Roman" w:hAnsi="Times New Roman" w:cs="Times New Roman"/>
          <w:sz w:val="26"/>
          <w:szCs w:val="26"/>
        </w:rPr>
        <w:t xml:space="preserve">, </w:t>
      </w:r>
      <w:r w:rsidR="006F172C">
        <w:rPr>
          <w:rFonts w:ascii="Times New Roman" w:eastAsia="Times New Roman" w:hAnsi="Times New Roman" w:cs="Times New Roman"/>
          <w:sz w:val="26"/>
          <w:szCs w:val="26"/>
        </w:rPr>
        <w:t>363 A.2d 1152 (Pa. Super. 1976) (</w:t>
      </w:r>
      <w:r w:rsidR="006F172C" w:rsidRPr="006F172C">
        <w:rPr>
          <w:rFonts w:ascii="Times New Roman" w:eastAsia="Times New Roman" w:hAnsi="Times New Roman" w:cs="Times New Roman"/>
          <w:i/>
          <w:iCs/>
          <w:sz w:val="26"/>
          <w:szCs w:val="26"/>
        </w:rPr>
        <w:t>Behrend</w:t>
      </w:r>
      <w:r w:rsidR="006F172C">
        <w:rPr>
          <w:rFonts w:ascii="Times New Roman" w:eastAsia="Times New Roman" w:hAnsi="Times New Roman" w:cs="Times New Roman"/>
          <w:sz w:val="26"/>
          <w:szCs w:val="26"/>
        </w:rPr>
        <w:t xml:space="preserve">)).  </w:t>
      </w:r>
    </w:p>
    <w:p w14:paraId="58B84BAC" w14:textId="313BEC23" w:rsidR="002B5506" w:rsidRDefault="002B5506" w:rsidP="004C47F3">
      <w:pPr>
        <w:spacing w:after="0" w:line="360" w:lineRule="auto"/>
        <w:rPr>
          <w:rFonts w:ascii="Times New Roman" w:eastAsia="Times New Roman" w:hAnsi="Times New Roman" w:cs="Times New Roman"/>
          <w:sz w:val="26"/>
          <w:szCs w:val="26"/>
        </w:rPr>
      </w:pPr>
    </w:p>
    <w:p w14:paraId="7DA7FB27" w14:textId="77777777" w:rsidR="00094BA0" w:rsidRDefault="002B5506" w:rsidP="004C47F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In her second Exception, Dr. Redman</w:t>
      </w:r>
      <w:r w:rsidR="001F6025">
        <w:rPr>
          <w:rFonts w:ascii="Times New Roman" w:eastAsia="Times New Roman" w:hAnsi="Times New Roman" w:cs="Times New Roman"/>
          <w:sz w:val="26"/>
          <w:szCs w:val="26"/>
        </w:rPr>
        <w:t xml:space="preserve"> argues that the ALJ ignored the law involving invasive species and therefore breaks the law.  </w:t>
      </w:r>
      <w:r w:rsidR="00E44929">
        <w:rPr>
          <w:rFonts w:ascii="Times New Roman" w:eastAsia="Times New Roman" w:hAnsi="Times New Roman" w:cs="Times New Roman"/>
          <w:sz w:val="26"/>
          <w:szCs w:val="26"/>
        </w:rPr>
        <w:t xml:space="preserve">The Complainant asserts that the law on invasive species </w:t>
      </w:r>
      <w:r w:rsidR="002925FE">
        <w:rPr>
          <w:rFonts w:ascii="Times New Roman" w:eastAsia="Times New Roman" w:hAnsi="Times New Roman" w:cs="Times New Roman"/>
          <w:sz w:val="26"/>
          <w:szCs w:val="26"/>
        </w:rPr>
        <w:t xml:space="preserve">is not mentioned in the Initial Decision despite </w:t>
      </w:r>
      <w:r w:rsidR="00DA292C">
        <w:rPr>
          <w:rFonts w:ascii="Times New Roman" w:eastAsia="Times New Roman" w:hAnsi="Times New Roman" w:cs="Times New Roman"/>
          <w:sz w:val="26"/>
          <w:szCs w:val="26"/>
        </w:rPr>
        <w:t xml:space="preserve">Dr. Redman’s prior filings related to it.  According to the Complainant, both state and federal law dictate that invasive species must be destroyed </w:t>
      </w:r>
      <w:r w:rsidR="007244AE">
        <w:rPr>
          <w:rFonts w:ascii="Times New Roman" w:eastAsia="Times New Roman" w:hAnsi="Times New Roman" w:cs="Times New Roman"/>
          <w:sz w:val="26"/>
          <w:szCs w:val="26"/>
        </w:rPr>
        <w:t>and that the ALJ refus</w:t>
      </w:r>
      <w:r w:rsidR="006542CF">
        <w:rPr>
          <w:rFonts w:ascii="Times New Roman" w:eastAsia="Times New Roman" w:hAnsi="Times New Roman" w:cs="Times New Roman"/>
          <w:sz w:val="26"/>
          <w:szCs w:val="26"/>
        </w:rPr>
        <w:t>ed</w:t>
      </w:r>
      <w:r w:rsidR="007244AE">
        <w:rPr>
          <w:rFonts w:ascii="Times New Roman" w:eastAsia="Times New Roman" w:hAnsi="Times New Roman" w:cs="Times New Roman"/>
          <w:sz w:val="26"/>
          <w:szCs w:val="26"/>
        </w:rPr>
        <w:t xml:space="preserve"> to note it and adhere to the law.  Exc. at </w:t>
      </w:r>
      <w:r w:rsidR="000C63A7">
        <w:rPr>
          <w:rFonts w:ascii="Times New Roman" w:eastAsia="Times New Roman" w:hAnsi="Times New Roman" w:cs="Times New Roman"/>
          <w:sz w:val="26"/>
          <w:szCs w:val="26"/>
        </w:rPr>
        <w:t xml:space="preserve">7-9 (citing in part the </w:t>
      </w:r>
      <w:r w:rsidR="004D38CF">
        <w:rPr>
          <w:rFonts w:ascii="Times New Roman" w:eastAsia="Times New Roman" w:hAnsi="Times New Roman" w:cs="Times New Roman"/>
          <w:sz w:val="26"/>
          <w:szCs w:val="26"/>
        </w:rPr>
        <w:t xml:space="preserve">creation of an invasive plant program </w:t>
      </w:r>
      <w:r w:rsidR="00DA0533">
        <w:rPr>
          <w:rFonts w:ascii="Times New Roman" w:eastAsia="Times New Roman" w:hAnsi="Times New Roman" w:cs="Times New Roman"/>
          <w:sz w:val="26"/>
          <w:szCs w:val="26"/>
        </w:rPr>
        <w:t xml:space="preserve">by the U.S. Forest Service). </w:t>
      </w:r>
    </w:p>
    <w:p w14:paraId="62DECEB5" w14:textId="1043372A" w:rsidR="002B5506" w:rsidRDefault="00DA0533" w:rsidP="004C47F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C1F6511" w14:textId="02D25BBA" w:rsidR="00790A7C" w:rsidRDefault="00790A7C" w:rsidP="004C47F3">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 xml:space="preserve">In response,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w:t>
      </w:r>
      <w:r w:rsidR="004E4403">
        <w:rPr>
          <w:rFonts w:ascii="Times New Roman" w:eastAsia="Times New Roman" w:hAnsi="Times New Roman" w:cs="Times New Roman"/>
          <w:sz w:val="26"/>
          <w:szCs w:val="26"/>
        </w:rPr>
        <w:t xml:space="preserve">asserts that the issue before the ALJ was the Respondent’s </w:t>
      </w:r>
      <w:r w:rsidR="003A3799">
        <w:rPr>
          <w:rFonts w:ascii="Times New Roman" w:eastAsia="Times New Roman" w:hAnsi="Times New Roman" w:cs="Times New Roman"/>
          <w:sz w:val="26"/>
          <w:szCs w:val="26"/>
        </w:rPr>
        <w:t>m</w:t>
      </w:r>
      <w:r w:rsidR="004E4403">
        <w:rPr>
          <w:rFonts w:ascii="Times New Roman" w:eastAsia="Times New Roman" w:hAnsi="Times New Roman" w:cs="Times New Roman"/>
          <w:sz w:val="26"/>
          <w:szCs w:val="26"/>
        </w:rPr>
        <w:t xml:space="preserve">otion to dismiss for failure to appear at the scheduled hearing.  </w:t>
      </w:r>
      <w:proofErr w:type="spellStart"/>
      <w:r w:rsidR="002F556E">
        <w:rPr>
          <w:rFonts w:ascii="Times New Roman" w:eastAsia="Times New Roman" w:hAnsi="Times New Roman" w:cs="Times New Roman"/>
          <w:sz w:val="26"/>
          <w:szCs w:val="26"/>
        </w:rPr>
        <w:t>Penelec</w:t>
      </w:r>
      <w:proofErr w:type="spellEnd"/>
      <w:r w:rsidR="002F556E">
        <w:rPr>
          <w:rFonts w:ascii="Times New Roman" w:eastAsia="Times New Roman" w:hAnsi="Times New Roman" w:cs="Times New Roman"/>
          <w:sz w:val="26"/>
          <w:szCs w:val="26"/>
        </w:rPr>
        <w:t xml:space="preserve"> submits that there </w:t>
      </w:r>
      <w:r w:rsidR="006744C5">
        <w:rPr>
          <w:rFonts w:ascii="Times New Roman" w:eastAsia="Times New Roman" w:hAnsi="Times New Roman" w:cs="Times New Roman"/>
          <w:sz w:val="26"/>
          <w:szCs w:val="26"/>
        </w:rPr>
        <w:t xml:space="preserve">is no record evidence to address the merits of </w:t>
      </w:r>
      <w:r w:rsidR="00F05145">
        <w:rPr>
          <w:rFonts w:ascii="Times New Roman" w:eastAsia="Times New Roman" w:hAnsi="Times New Roman" w:cs="Times New Roman"/>
          <w:sz w:val="26"/>
          <w:szCs w:val="26"/>
        </w:rPr>
        <w:t xml:space="preserve">the </w:t>
      </w:r>
      <w:r w:rsidR="006744C5">
        <w:rPr>
          <w:rFonts w:ascii="Times New Roman" w:eastAsia="Times New Roman" w:hAnsi="Times New Roman" w:cs="Times New Roman"/>
          <w:sz w:val="26"/>
          <w:szCs w:val="26"/>
        </w:rPr>
        <w:t>Complaint including any obligation regarding invasive species</w:t>
      </w:r>
      <w:r w:rsidR="00564F46">
        <w:rPr>
          <w:rFonts w:ascii="Times New Roman" w:eastAsia="Times New Roman" w:hAnsi="Times New Roman" w:cs="Times New Roman"/>
          <w:sz w:val="26"/>
          <w:szCs w:val="26"/>
        </w:rPr>
        <w:t xml:space="preserve">.  Thus, the Respondent submits, </w:t>
      </w:r>
      <w:r w:rsidR="00EF302B">
        <w:rPr>
          <w:rFonts w:ascii="Times New Roman" w:eastAsia="Times New Roman" w:hAnsi="Times New Roman" w:cs="Times New Roman"/>
          <w:sz w:val="26"/>
          <w:szCs w:val="26"/>
        </w:rPr>
        <w:t xml:space="preserve">the Complainant’s Exceptions based on non-record evidence may not be considered.  </w:t>
      </w:r>
      <w:r w:rsidR="00E41DC4">
        <w:rPr>
          <w:rFonts w:ascii="Times New Roman" w:eastAsia="Times New Roman" w:hAnsi="Times New Roman" w:cs="Times New Roman"/>
          <w:sz w:val="26"/>
          <w:szCs w:val="26"/>
        </w:rPr>
        <w:t>R.</w:t>
      </w:r>
      <w:r w:rsidR="0071283C">
        <w:rPr>
          <w:rFonts w:ascii="Times New Roman" w:eastAsia="Times New Roman" w:hAnsi="Times New Roman" w:cs="Times New Roman"/>
          <w:sz w:val="26"/>
          <w:szCs w:val="26"/>
        </w:rPr>
        <w:t> </w:t>
      </w:r>
      <w:r w:rsidR="00E41DC4">
        <w:rPr>
          <w:rFonts w:ascii="Times New Roman" w:eastAsia="Times New Roman" w:hAnsi="Times New Roman" w:cs="Times New Roman"/>
          <w:sz w:val="26"/>
          <w:szCs w:val="26"/>
        </w:rPr>
        <w:t>Exc.</w:t>
      </w:r>
      <w:r w:rsidR="0071283C">
        <w:rPr>
          <w:rFonts w:ascii="Times New Roman" w:eastAsia="Times New Roman" w:hAnsi="Times New Roman" w:cs="Times New Roman"/>
          <w:sz w:val="26"/>
          <w:szCs w:val="26"/>
        </w:rPr>
        <w:t> </w:t>
      </w:r>
      <w:r w:rsidR="00E41DC4">
        <w:rPr>
          <w:rFonts w:ascii="Times New Roman" w:eastAsia="Times New Roman" w:hAnsi="Times New Roman" w:cs="Times New Roman"/>
          <w:sz w:val="26"/>
          <w:szCs w:val="26"/>
        </w:rPr>
        <w:t xml:space="preserve">at 6 (citing </w:t>
      </w:r>
      <w:r w:rsidR="00E41DC4" w:rsidRPr="001C6812">
        <w:rPr>
          <w:rFonts w:ascii="Times New Roman" w:eastAsia="Times New Roman" w:hAnsi="Times New Roman" w:cs="Times New Roman"/>
          <w:i/>
          <w:iCs/>
          <w:sz w:val="26"/>
          <w:szCs w:val="26"/>
        </w:rPr>
        <w:t xml:space="preserve">Adolf H. </w:t>
      </w:r>
      <w:proofErr w:type="spellStart"/>
      <w:r w:rsidR="00E41DC4" w:rsidRPr="001C6812">
        <w:rPr>
          <w:rFonts w:ascii="Times New Roman" w:eastAsia="Times New Roman" w:hAnsi="Times New Roman" w:cs="Times New Roman"/>
          <w:i/>
          <w:iCs/>
          <w:sz w:val="26"/>
          <w:szCs w:val="26"/>
        </w:rPr>
        <w:t>Blauhut</w:t>
      </w:r>
      <w:proofErr w:type="spellEnd"/>
      <w:r w:rsidR="00E41DC4" w:rsidRPr="001C6812">
        <w:rPr>
          <w:rFonts w:ascii="Times New Roman" w:eastAsia="Times New Roman" w:hAnsi="Times New Roman" w:cs="Times New Roman"/>
          <w:i/>
          <w:iCs/>
          <w:sz w:val="26"/>
          <w:szCs w:val="26"/>
        </w:rPr>
        <w:t xml:space="preserve"> v. PECO Energy Co.</w:t>
      </w:r>
      <w:r w:rsidR="00E41DC4">
        <w:rPr>
          <w:rFonts w:ascii="Times New Roman" w:eastAsia="Times New Roman" w:hAnsi="Times New Roman" w:cs="Times New Roman"/>
          <w:sz w:val="26"/>
          <w:szCs w:val="26"/>
        </w:rPr>
        <w:t>, Docket No. C-2009-208</w:t>
      </w:r>
      <w:r w:rsidR="00482678">
        <w:rPr>
          <w:rFonts w:ascii="Times New Roman" w:eastAsia="Times New Roman" w:hAnsi="Times New Roman" w:cs="Times New Roman"/>
          <w:sz w:val="26"/>
          <w:szCs w:val="26"/>
        </w:rPr>
        <w:t>7552 (Order entered January 29, 2010)</w:t>
      </w:r>
      <w:r w:rsidR="009657C5">
        <w:rPr>
          <w:rFonts w:ascii="Times New Roman" w:eastAsia="Times New Roman" w:hAnsi="Times New Roman" w:cs="Times New Roman"/>
          <w:sz w:val="26"/>
          <w:szCs w:val="26"/>
        </w:rPr>
        <w:t>)</w:t>
      </w:r>
      <w:r w:rsidR="00482678">
        <w:rPr>
          <w:rFonts w:ascii="Times New Roman" w:eastAsia="Times New Roman" w:hAnsi="Times New Roman" w:cs="Times New Roman"/>
          <w:sz w:val="26"/>
          <w:szCs w:val="26"/>
        </w:rPr>
        <w:t xml:space="preserve">.  </w:t>
      </w:r>
    </w:p>
    <w:p w14:paraId="6C4815C0" w14:textId="24775FD6" w:rsidR="00EE23F9" w:rsidRDefault="00EE23F9" w:rsidP="004C47F3">
      <w:pPr>
        <w:spacing w:after="0" w:line="360" w:lineRule="auto"/>
        <w:rPr>
          <w:rFonts w:ascii="Times New Roman" w:eastAsia="Times New Roman" w:hAnsi="Times New Roman" w:cs="Times New Roman"/>
          <w:sz w:val="26"/>
          <w:szCs w:val="26"/>
        </w:rPr>
      </w:pPr>
    </w:p>
    <w:p w14:paraId="12A45C9A" w14:textId="3E466BEC" w:rsidR="00EE23F9" w:rsidRDefault="00EE23F9" w:rsidP="004C47F3">
      <w:pPr>
        <w:spacing w:after="0" w:line="360" w:lineRule="auto"/>
        <w:rPr>
          <w:rFonts w:ascii="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4BED">
        <w:rPr>
          <w:rFonts w:ascii="Times New Roman" w:eastAsia="Times New Roman" w:hAnsi="Times New Roman" w:cs="Times New Roman"/>
          <w:sz w:val="26"/>
          <w:szCs w:val="26"/>
        </w:rPr>
        <w:t>In her third Exception, Dr. Redman</w:t>
      </w:r>
      <w:r w:rsidR="0073077C">
        <w:rPr>
          <w:rFonts w:ascii="Times New Roman" w:eastAsia="Times New Roman" w:hAnsi="Times New Roman" w:cs="Times New Roman"/>
          <w:sz w:val="26"/>
          <w:szCs w:val="26"/>
        </w:rPr>
        <w:t xml:space="preserve"> objects to the finding in </w:t>
      </w:r>
      <w:r w:rsidR="00821B20">
        <w:rPr>
          <w:rFonts w:ascii="Times New Roman" w:eastAsia="Times New Roman" w:hAnsi="Times New Roman" w:cs="Times New Roman"/>
          <w:sz w:val="26"/>
          <w:szCs w:val="26"/>
        </w:rPr>
        <w:t xml:space="preserve">the </w:t>
      </w:r>
      <w:r w:rsidR="0073077C">
        <w:rPr>
          <w:rFonts w:ascii="Times New Roman" w:eastAsia="Times New Roman" w:hAnsi="Times New Roman" w:cs="Times New Roman"/>
          <w:sz w:val="26"/>
          <w:szCs w:val="26"/>
        </w:rPr>
        <w:t>Initial Decision that she failed to appear</w:t>
      </w:r>
      <w:r w:rsidR="0031078F">
        <w:rPr>
          <w:rFonts w:ascii="Times New Roman" w:eastAsia="Times New Roman" w:hAnsi="Times New Roman" w:cs="Times New Roman"/>
          <w:sz w:val="26"/>
          <w:szCs w:val="26"/>
        </w:rPr>
        <w:t xml:space="preserve"> for the hearing without good cause.  She argues that </w:t>
      </w:r>
      <w:r w:rsidR="00984FDB">
        <w:rPr>
          <w:rFonts w:ascii="Times New Roman" w:eastAsia="Times New Roman" w:hAnsi="Times New Roman" w:cs="Times New Roman"/>
          <w:sz w:val="26"/>
          <w:szCs w:val="26"/>
        </w:rPr>
        <w:t xml:space="preserve">her </w:t>
      </w:r>
      <w:r w:rsidR="00755994">
        <w:rPr>
          <w:rFonts w:ascii="Times New Roman" w:hAnsi="Times New Roman" w:cs="Times New Roman"/>
          <w:sz w:val="26"/>
          <w:szCs w:val="26"/>
        </w:rPr>
        <w:t>Notice of Inability to Attend Hearing</w:t>
      </w:r>
      <w:r w:rsidR="003C044A">
        <w:rPr>
          <w:rFonts w:ascii="Times New Roman" w:hAnsi="Times New Roman" w:cs="Times New Roman"/>
          <w:sz w:val="26"/>
          <w:szCs w:val="26"/>
        </w:rPr>
        <w:t xml:space="preserve"> which was referenced in the Initial Decision explained that she was ill</w:t>
      </w:r>
      <w:r w:rsidR="006C289D">
        <w:rPr>
          <w:rFonts w:ascii="Times New Roman" w:hAnsi="Times New Roman" w:cs="Times New Roman"/>
          <w:sz w:val="26"/>
          <w:szCs w:val="26"/>
        </w:rPr>
        <w:t xml:space="preserve"> and unable to attend a conference call or a hearing.  </w:t>
      </w:r>
      <w:r w:rsidR="00A03C0A">
        <w:rPr>
          <w:rFonts w:ascii="Times New Roman" w:hAnsi="Times New Roman" w:cs="Times New Roman"/>
          <w:sz w:val="26"/>
          <w:szCs w:val="26"/>
        </w:rPr>
        <w:t xml:space="preserve">The Complainant asserts that she was ill </w:t>
      </w:r>
      <w:r w:rsidR="00DC6913">
        <w:rPr>
          <w:rFonts w:ascii="Times New Roman" w:hAnsi="Times New Roman" w:cs="Times New Roman"/>
          <w:sz w:val="26"/>
          <w:szCs w:val="26"/>
        </w:rPr>
        <w:t>because the Respondent created conditions that caused her to be covered in aero</w:t>
      </w:r>
      <w:r w:rsidR="00057782">
        <w:rPr>
          <w:rFonts w:ascii="Times New Roman" w:hAnsi="Times New Roman" w:cs="Times New Roman"/>
          <w:sz w:val="26"/>
          <w:szCs w:val="26"/>
        </w:rPr>
        <w:t xml:space="preserve">solized sewage and </w:t>
      </w:r>
      <w:proofErr w:type="spellStart"/>
      <w:r w:rsidR="00057782">
        <w:rPr>
          <w:rFonts w:ascii="Times New Roman" w:hAnsi="Times New Roman" w:cs="Times New Roman"/>
          <w:sz w:val="26"/>
          <w:szCs w:val="26"/>
        </w:rPr>
        <w:t>splashback</w:t>
      </w:r>
      <w:proofErr w:type="spellEnd"/>
      <w:r w:rsidR="00057782">
        <w:rPr>
          <w:rFonts w:ascii="Times New Roman" w:hAnsi="Times New Roman" w:cs="Times New Roman"/>
          <w:sz w:val="26"/>
          <w:szCs w:val="26"/>
        </w:rPr>
        <w:t xml:space="preserve"> every day. </w:t>
      </w:r>
      <w:r w:rsidR="00A90F44">
        <w:rPr>
          <w:rFonts w:ascii="Times New Roman" w:hAnsi="Times New Roman" w:cs="Times New Roman"/>
          <w:sz w:val="26"/>
          <w:szCs w:val="26"/>
        </w:rPr>
        <w:t xml:space="preserve"> According to Dr. Redman, these are life-threatening conditions</w:t>
      </w:r>
      <w:r w:rsidR="00A335ED">
        <w:rPr>
          <w:rFonts w:ascii="Times New Roman" w:hAnsi="Times New Roman" w:cs="Times New Roman"/>
          <w:sz w:val="26"/>
          <w:szCs w:val="26"/>
        </w:rPr>
        <w:t xml:space="preserve"> due to </w:t>
      </w:r>
      <w:r w:rsidR="00EA74F6">
        <w:rPr>
          <w:rFonts w:ascii="Times New Roman" w:hAnsi="Times New Roman" w:cs="Times New Roman"/>
          <w:sz w:val="26"/>
          <w:szCs w:val="26"/>
        </w:rPr>
        <w:t xml:space="preserve">her </w:t>
      </w:r>
      <w:r w:rsidR="00A335ED">
        <w:rPr>
          <w:rFonts w:ascii="Times New Roman" w:hAnsi="Times New Roman" w:cs="Times New Roman"/>
          <w:sz w:val="26"/>
          <w:szCs w:val="26"/>
        </w:rPr>
        <w:t xml:space="preserve">immunocompromised status and on the day of the hearing </w:t>
      </w:r>
      <w:r w:rsidR="002447E9">
        <w:rPr>
          <w:rFonts w:ascii="Times New Roman" w:hAnsi="Times New Roman" w:cs="Times New Roman"/>
          <w:sz w:val="26"/>
          <w:szCs w:val="26"/>
        </w:rPr>
        <w:t xml:space="preserve">was </w:t>
      </w:r>
      <w:r w:rsidR="00EA74F6">
        <w:rPr>
          <w:rFonts w:ascii="Times New Roman" w:hAnsi="Times New Roman" w:cs="Times New Roman"/>
          <w:sz w:val="26"/>
          <w:szCs w:val="26"/>
        </w:rPr>
        <w:t xml:space="preserve">extremely ill and </w:t>
      </w:r>
      <w:r w:rsidR="002447E9">
        <w:rPr>
          <w:rFonts w:ascii="Times New Roman" w:hAnsi="Times New Roman" w:cs="Times New Roman"/>
          <w:sz w:val="26"/>
          <w:szCs w:val="26"/>
        </w:rPr>
        <w:t xml:space="preserve">physically unable to </w:t>
      </w:r>
      <w:r w:rsidR="00EA74F6">
        <w:rPr>
          <w:rFonts w:ascii="Times New Roman" w:hAnsi="Times New Roman" w:cs="Times New Roman"/>
          <w:sz w:val="26"/>
          <w:szCs w:val="26"/>
        </w:rPr>
        <w:t xml:space="preserve">participate in the hearing.  Exc. at 9-10.  </w:t>
      </w:r>
    </w:p>
    <w:p w14:paraId="2EA722F0" w14:textId="5CF421BC" w:rsidR="00EA74F6" w:rsidRDefault="00EA74F6" w:rsidP="004C47F3">
      <w:pPr>
        <w:spacing w:after="0" w:line="360" w:lineRule="auto"/>
        <w:rPr>
          <w:rFonts w:ascii="Times New Roman" w:hAnsi="Times New Roman" w:cs="Times New Roman"/>
          <w:sz w:val="26"/>
          <w:szCs w:val="26"/>
        </w:rPr>
      </w:pPr>
    </w:p>
    <w:p w14:paraId="1CBF0D41" w14:textId="42F7E245" w:rsidR="00EA74F6" w:rsidRDefault="00EA74F6" w:rsidP="004C47F3">
      <w:pPr>
        <w:spacing w:after="0"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C4260">
        <w:rPr>
          <w:rFonts w:ascii="Times New Roman" w:hAnsi="Times New Roman" w:cs="Times New Roman"/>
          <w:sz w:val="26"/>
          <w:szCs w:val="26"/>
        </w:rPr>
        <w:t xml:space="preserve">In its </w:t>
      </w:r>
      <w:r w:rsidR="00AE4F9C">
        <w:rPr>
          <w:rFonts w:ascii="Times New Roman" w:hAnsi="Times New Roman" w:cs="Times New Roman"/>
          <w:sz w:val="26"/>
          <w:szCs w:val="26"/>
        </w:rPr>
        <w:t xml:space="preserve">Replies, </w:t>
      </w:r>
      <w:proofErr w:type="spellStart"/>
      <w:r w:rsidR="00AE4F9C">
        <w:rPr>
          <w:rFonts w:ascii="Times New Roman" w:hAnsi="Times New Roman" w:cs="Times New Roman"/>
          <w:sz w:val="26"/>
          <w:szCs w:val="26"/>
        </w:rPr>
        <w:t>Penelec</w:t>
      </w:r>
      <w:proofErr w:type="spellEnd"/>
      <w:r w:rsidR="00AE4F9C">
        <w:rPr>
          <w:rFonts w:ascii="Times New Roman" w:hAnsi="Times New Roman" w:cs="Times New Roman"/>
          <w:sz w:val="26"/>
          <w:szCs w:val="26"/>
        </w:rPr>
        <w:t xml:space="preserve"> contends that the Complainant for the first time in her Exceptions argues that she was ill on the morning of the scheduled hearing and was unable to participate.  </w:t>
      </w:r>
      <w:r w:rsidR="00743D24">
        <w:rPr>
          <w:rFonts w:ascii="Times New Roman" w:hAnsi="Times New Roman" w:cs="Times New Roman"/>
          <w:sz w:val="26"/>
          <w:szCs w:val="26"/>
        </w:rPr>
        <w:t xml:space="preserve">The Respondent submits that Dr. Redman never advised the ALJ of this illness after the hearing and before the Initial Decision was issued.  </w:t>
      </w:r>
      <w:proofErr w:type="spellStart"/>
      <w:r w:rsidR="003B3D51">
        <w:rPr>
          <w:rFonts w:ascii="Times New Roman" w:hAnsi="Times New Roman" w:cs="Times New Roman"/>
          <w:sz w:val="26"/>
          <w:szCs w:val="26"/>
        </w:rPr>
        <w:t>Penelec</w:t>
      </w:r>
      <w:proofErr w:type="spellEnd"/>
      <w:r w:rsidR="003B3D51">
        <w:rPr>
          <w:rFonts w:ascii="Times New Roman" w:hAnsi="Times New Roman" w:cs="Times New Roman"/>
          <w:sz w:val="26"/>
          <w:szCs w:val="26"/>
        </w:rPr>
        <w:t xml:space="preserve"> adds that the Commission satisfied its due process obligations of providing notice and </w:t>
      </w:r>
      <w:r w:rsidR="00C8010E">
        <w:rPr>
          <w:rFonts w:ascii="Times New Roman" w:hAnsi="Times New Roman" w:cs="Times New Roman"/>
          <w:sz w:val="26"/>
          <w:szCs w:val="26"/>
        </w:rPr>
        <w:t xml:space="preserve">opportunity to be heard.  Since the Complainant was properly afforded the opportunity to be heard, </w:t>
      </w:r>
      <w:proofErr w:type="spellStart"/>
      <w:r w:rsidR="00C8010E">
        <w:rPr>
          <w:rFonts w:ascii="Times New Roman" w:hAnsi="Times New Roman" w:cs="Times New Roman"/>
          <w:sz w:val="26"/>
          <w:szCs w:val="26"/>
        </w:rPr>
        <w:t>Penelec</w:t>
      </w:r>
      <w:proofErr w:type="spellEnd"/>
      <w:r w:rsidR="00C8010E">
        <w:rPr>
          <w:rFonts w:ascii="Times New Roman" w:hAnsi="Times New Roman" w:cs="Times New Roman"/>
          <w:sz w:val="26"/>
          <w:szCs w:val="26"/>
        </w:rPr>
        <w:t xml:space="preserve"> asserts that it was Dr. Redman’s </w:t>
      </w:r>
      <w:r w:rsidR="009D7456">
        <w:rPr>
          <w:rFonts w:ascii="Times New Roman" w:hAnsi="Times New Roman" w:cs="Times New Roman"/>
          <w:sz w:val="26"/>
          <w:szCs w:val="26"/>
        </w:rPr>
        <w:t xml:space="preserve">responsibility to appear and be heard.  Moreover, </w:t>
      </w:r>
      <w:proofErr w:type="spellStart"/>
      <w:r w:rsidR="009D7456">
        <w:rPr>
          <w:rFonts w:ascii="Times New Roman" w:hAnsi="Times New Roman" w:cs="Times New Roman"/>
          <w:sz w:val="26"/>
          <w:szCs w:val="26"/>
        </w:rPr>
        <w:t>Penelec</w:t>
      </w:r>
      <w:proofErr w:type="spellEnd"/>
      <w:r w:rsidR="009D7456">
        <w:rPr>
          <w:rFonts w:ascii="Times New Roman" w:hAnsi="Times New Roman" w:cs="Times New Roman"/>
          <w:sz w:val="26"/>
          <w:szCs w:val="26"/>
        </w:rPr>
        <w:t xml:space="preserve"> argues that the Complainant’s </w:t>
      </w:r>
      <w:r w:rsidR="00C60308">
        <w:rPr>
          <w:rFonts w:ascii="Times New Roman" w:hAnsi="Times New Roman" w:cs="Times New Roman"/>
          <w:sz w:val="26"/>
          <w:szCs w:val="26"/>
        </w:rPr>
        <w:t xml:space="preserve">objections are moot because </w:t>
      </w:r>
      <w:r w:rsidR="003D2016">
        <w:rPr>
          <w:rFonts w:ascii="Times New Roman" w:hAnsi="Times New Roman" w:cs="Times New Roman"/>
          <w:sz w:val="26"/>
          <w:szCs w:val="26"/>
        </w:rPr>
        <w:t xml:space="preserve">of </w:t>
      </w:r>
      <w:r w:rsidR="000C77A9">
        <w:rPr>
          <w:rFonts w:ascii="Times New Roman" w:hAnsi="Times New Roman" w:cs="Times New Roman"/>
          <w:sz w:val="26"/>
          <w:szCs w:val="26"/>
        </w:rPr>
        <w:t xml:space="preserve">the Complaint’s </w:t>
      </w:r>
      <w:r w:rsidR="00C60308">
        <w:rPr>
          <w:rFonts w:ascii="Times New Roman" w:hAnsi="Times New Roman" w:cs="Times New Roman"/>
          <w:sz w:val="26"/>
          <w:szCs w:val="26"/>
        </w:rPr>
        <w:t>dismiss</w:t>
      </w:r>
      <w:r w:rsidR="003D2016">
        <w:rPr>
          <w:rFonts w:ascii="Times New Roman" w:hAnsi="Times New Roman" w:cs="Times New Roman"/>
          <w:sz w:val="26"/>
          <w:szCs w:val="26"/>
        </w:rPr>
        <w:t>al</w:t>
      </w:r>
      <w:r w:rsidR="00C60308">
        <w:rPr>
          <w:rFonts w:ascii="Times New Roman" w:hAnsi="Times New Roman" w:cs="Times New Roman"/>
          <w:sz w:val="26"/>
          <w:szCs w:val="26"/>
        </w:rPr>
        <w:t xml:space="preserve"> without prejudice </w:t>
      </w:r>
      <w:r w:rsidR="003D2016">
        <w:rPr>
          <w:rFonts w:ascii="Times New Roman" w:hAnsi="Times New Roman" w:cs="Times New Roman"/>
          <w:sz w:val="26"/>
          <w:szCs w:val="26"/>
        </w:rPr>
        <w:t xml:space="preserve">and that she can refile it against the Respondent.  As such, </w:t>
      </w:r>
      <w:proofErr w:type="spellStart"/>
      <w:r w:rsidR="003D2016">
        <w:rPr>
          <w:rFonts w:ascii="Times New Roman" w:hAnsi="Times New Roman" w:cs="Times New Roman"/>
          <w:sz w:val="26"/>
          <w:szCs w:val="26"/>
        </w:rPr>
        <w:t>Penelec</w:t>
      </w:r>
      <w:proofErr w:type="spellEnd"/>
      <w:r w:rsidR="003D2016">
        <w:rPr>
          <w:rFonts w:ascii="Times New Roman" w:hAnsi="Times New Roman" w:cs="Times New Roman"/>
          <w:sz w:val="26"/>
          <w:szCs w:val="26"/>
        </w:rPr>
        <w:t xml:space="preserve"> </w:t>
      </w:r>
      <w:r w:rsidR="000B1CE1">
        <w:rPr>
          <w:rFonts w:ascii="Times New Roman" w:hAnsi="Times New Roman" w:cs="Times New Roman"/>
          <w:sz w:val="26"/>
          <w:szCs w:val="26"/>
        </w:rPr>
        <w:t>states that the issue need not be addressed.  R. Exc. at 6-7.</w:t>
      </w:r>
    </w:p>
    <w:p w14:paraId="55332A56" w14:textId="26EC14F6" w:rsidR="00E509EA" w:rsidRDefault="00E509EA" w:rsidP="004C47F3">
      <w:pPr>
        <w:spacing w:after="0" w:line="360" w:lineRule="auto"/>
        <w:rPr>
          <w:rFonts w:ascii="Times New Roman" w:hAnsi="Times New Roman" w:cs="Times New Roman"/>
          <w:sz w:val="26"/>
          <w:szCs w:val="26"/>
        </w:rPr>
      </w:pPr>
    </w:p>
    <w:p w14:paraId="69B2A315" w14:textId="52E50B58" w:rsidR="00610283" w:rsidRDefault="007244BE" w:rsidP="00521C4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Pr>
          <w:rFonts w:ascii="Times New Roman" w:eastAsia="Times New Roman" w:hAnsi="Times New Roman" w:cs="Times New Roman"/>
          <w:sz w:val="26"/>
          <w:szCs w:val="26"/>
        </w:rPr>
        <w:tab/>
        <w:t>In her fourth Exception</w:t>
      </w:r>
      <w:r w:rsidR="00521C4C">
        <w:rPr>
          <w:rFonts w:ascii="Times New Roman" w:eastAsia="Times New Roman" w:hAnsi="Times New Roman" w:cs="Times New Roman"/>
          <w:sz w:val="26"/>
          <w:szCs w:val="26"/>
        </w:rPr>
        <w:t>, the Complainant argues that the ALJ f</w:t>
      </w:r>
      <w:r w:rsidR="008F0422">
        <w:rPr>
          <w:rFonts w:ascii="Times New Roman" w:eastAsia="Times New Roman" w:hAnsi="Times New Roman" w:cs="Times New Roman"/>
          <w:sz w:val="26"/>
          <w:szCs w:val="26"/>
        </w:rPr>
        <w:t xml:space="preserve">lagrantly violated the </w:t>
      </w:r>
      <w:r w:rsidR="008342D1">
        <w:rPr>
          <w:rFonts w:ascii="Times New Roman" w:eastAsia="Times New Roman" w:hAnsi="Times New Roman" w:cs="Times New Roman"/>
          <w:sz w:val="26"/>
          <w:szCs w:val="26"/>
        </w:rPr>
        <w:t>Americans with Disabilities Act (ADA)</w:t>
      </w:r>
      <w:r w:rsidR="00265E2A">
        <w:rPr>
          <w:rFonts w:ascii="Times New Roman" w:eastAsia="Times New Roman" w:hAnsi="Times New Roman" w:cs="Times New Roman"/>
          <w:sz w:val="26"/>
          <w:szCs w:val="26"/>
        </w:rPr>
        <w:t xml:space="preserve"> by directing her to submit “specific information and documentation substantiating her </w:t>
      </w:r>
      <w:r w:rsidR="00BA5721">
        <w:rPr>
          <w:rFonts w:ascii="Times New Roman" w:eastAsia="Times New Roman" w:hAnsi="Times New Roman" w:cs="Times New Roman"/>
          <w:sz w:val="26"/>
          <w:szCs w:val="26"/>
        </w:rPr>
        <w:t xml:space="preserve">disability.”  </w:t>
      </w:r>
      <w:r w:rsidR="004264E1">
        <w:rPr>
          <w:rFonts w:ascii="Times New Roman" w:eastAsia="Times New Roman" w:hAnsi="Times New Roman" w:cs="Times New Roman"/>
          <w:sz w:val="26"/>
          <w:szCs w:val="26"/>
        </w:rPr>
        <w:t xml:space="preserve">Exc. at 10.  </w:t>
      </w:r>
      <w:r w:rsidR="003843AD">
        <w:rPr>
          <w:rFonts w:ascii="Times New Roman" w:eastAsia="Times New Roman" w:hAnsi="Times New Roman" w:cs="Times New Roman"/>
          <w:sz w:val="26"/>
          <w:szCs w:val="26"/>
        </w:rPr>
        <w:t xml:space="preserve">In support, </w:t>
      </w:r>
      <w:r w:rsidR="00AA48F7">
        <w:rPr>
          <w:rFonts w:ascii="Times New Roman" w:eastAsia="Times New Roman" w:hAnsi="Times New Roman" w:cs="Times New Roman"/>
          <w:sz w:val="26"/>
          <w:szCs w:val="26"/>
        </w:rPr>
        <w:t>Dr.</w:t>
      </w:r>
      <w:r w:rsidR="00136190">
        <w:rPr>
          <w:rFonts w:ascii="Times New Roman" w:eastAsia="Times New Roman" w:hAnsi="Times New Roman" w:cs="Times New Roman"/>
          <w:sz w:val="26"/>
          <w:szCs w:val="26"/>
        </w:rPr>
        <w:t> </w:t>
      </w:r>
      <w:r w:rsidR="00AA48F7">
        <w:rPr>
          <w:rFonts w:ascii="Times New Roman" w:eastAsia="Times New Roman" w:hAnsi="Times New Roman" w:cs="Times New Roman"/>
          <w:sz w:val="26"/>
          <w:szCs w:val="26"/>
        </w:rPr>
        <w:t xml:space="preserve">Redman raises </w:t>
      </w:r>
      <w:r w:rsidR="003843AD">
        <w:rPr>
          <w:rFonts w:ascii="Times New Roman" w:eastAsia="Times New Roman" w:hAnsi="Times New Roman" w:cs="Times New Roman"/>
          <w:sz w:val="26"/>
          <w:szCs w:val="26"/>
        </w:rPr>
        <w:t>several</w:t>
      </w:r>
      <w:r w:rsidR="00AA48F7">
        <w:rPr>
          <w:rFonts w:ascii="Times New Roman" w:eastAsia="Times New Roman" w:hAnsi="Times New Roman" w:cs="Times New Roman"/>
          <w:sz w:val="26"/>
          <w:szCs w:val="26"/>
        </w:rPr>
        <w:t xml:space="preserve"> </w:t>
      </w:r>
      <w:r w:rsidR="005165DD">
        <w:rPr>
          <w:rFonts w:ascii="Times New Roman" w:eastAsia="Times New Roman" w:hAnsi="Times New Roman" w:cs="Times New Roman"/>
          <w:sz w:val="26"/>
          <w:szCs w:val="26"/>
        </w:rPr>
        <w:t xml:space="preserve">ADA-related </w:t>
      </w:r>
      <w:r w:rsidR="00AA48F7">
        <w:rPr>
          <w:rFonts w:ascii="Times New Roman" w:eastAsia="Times New Roman" w:hAnsi="Times New Roman" w:cs="Times New Roman"/>
          <w:sz w:val="26"/>
          <w:szCs w:val="26"/>
        </w:rPr>
        <w:t>objections</w:t>
      </w:r>
      <w:r w:rsidR="005165DD">
        <w:rPr>
          <w:rFonts w:ascii="Times New Roman" w:eastAsia="Times New Roman" w:hAnsi="Times New Roman" w:cs="Times New Roman"/>
          <w:sz w:val="26"/>
          <w:szCs w:val="26"/>
        </w:rPr>
        <w:t xml:space="preserve">, including the </w:t>
      </w:r>
      <w:r w:rsidR="00E17902">
        <w:rPr>
          <w:rFonts w:ascii="Times New Roman" w:eastAsia="Times New Roman" w:hAnsi="Times New Roman" w:cs="Times New Roman"/>
          <w:sz w:val="26"/>
          <w:szCs w:val="26"/>
        </w:rPr>
        <w:t xml:space="preserve">Commission’s failure to have an ADA officer, </w:t>
      </w:r>
      <w:r w:rsidR="00D65795">
        <w:rPr>
          <w:rFonts w:ascii="Times New Roman" w:eastAsia="Times New Roman" w:hAnsi="Times New Roman" w:cs="Times New Roman"/>
          <w:sz w:val="26"/>
          <w:szCs w:val="26"/>
        </w:rPr>
        <w:t xml:space="preserve">the ALJ’s </w:t>
      </w:r>
      <w:r w:rsidR="00E317C2">
        <w:rPr>
          <w:rFonts w:ascii="Times New Roman" w:eastAsia="Times New Roman" w:hAnsi="Times New Roman" w:cs="Times New Roman"/>
          <w:sz w:val="26"/>
          <w:szCs w:val="26"/>
        </w:rPr>
        <w:t xml:space="preserve">unlawful </w:t>
      </w:r>
      <w:r w:rsidR="00D65795">
        <w:rPr>
          <w:rFonts w:ascii="Times New Roman" w:eastAsia="Times New Roman" w:hAnsi="Times New Roman" w:cs="Times New Roman"/>
          <w:sz w:val="26"/>
          <w:szCs w:val="26"/>
        </w:rPr>
        <w:t>a</w:t>
      </w:r>
      <w:r w:rsidR="00F36989">
        <w:rPr>
          <w:rFonts w:ascii="Times New Roman" w:eastAsia="Times New Roman" w:hAnsi="Times New Roman" w:cs="Times New Roman"/>
          <w:sz w:val="26"/>
          <w:szCs w:val="26"/>
        </w:rPr>
        <w:t xml:space="preserve">ttempt to act as an ADA </w:t>
      </w:r>
      <w:r w:rsidR="00E317C2">
        <w:rPr>
          <w:rFonts w:ascii="Times New Roman" w:eastAsia="Times New Roman" w:hAnsi="Times New Roman" w:cs="Times New Roman"/>
          <w:sz w:val="26"/>
          <w:szCs w:val="26"/>
        </w:rPr>
        <w:t xml:space="preserve">officer, the Commission’s failure to </w:t>
      </w:r>
      <w:r w:rsidR="00EE6905">
        <w:rPr>
          <w:rFonts w:ascii="Times New Roman" w:eastAsia="Times New Roman" w:hAnsi="Times New Roman" w:cs="Times New Roman"/>
          <w:sz w:val="26"/>
          <w:szCs w:val="26"/>
        </w:rPr>
        <w:t>appoint counsel for the Complainant, and the Commission’s failure to</w:t>
      </w:r>
      <w:r w:rsidR="009D1CE4">
        <w:rPr>
          <w:rFonts w:ascii="Times New Roman" w:eastAsia="Times New Roman" w:hAnsi="Times New Roman" w:cs="Times New Roman"/>
          <w:sz w:val="26"/>
          <w:szCs w:val="26"/>
        </w:rPr>
        <w:t xml:space="preserve"> provide the requested accommodation of transferring the case </w:t>
      </w:r>
      <w:r w:rsidR="003843AD">
        <w:rPr>
          <w:rFonts w:ascii="Times New Roman" w:eastAsia="Times New Roman" w:hAnsi="Times New Roman" w:cs="Times New Roman"/>
          <w:sz w:val="26"/>
          <w:szCs w:val="26"/>
        </w:rPr>
        <w:t xml:space="preserve">to a neutral group.  </w:t>
      </w:r>
      <w:r w:rsidR="004264E1" w:rsidRPr="004264E1">
        <w:rPr>
          <w:rFonts w:ascii="Times New Roman" w:eastAsia="Times New Roman" w:hAnsi="Times New Roman" w:cs="Times New Roman"/>
          <w:i/>
          <w:iCs/>
          <w:sz w:val="26"/>
          <w:szCs w:val="26"/>
        </w:rPr>
        <w:t>Id</w:t>
      </w:r>
      <w:r w:rsidR="004264E1">
        <w:rPr>
          <w:rFonts w:ascii="Times New Roman" w:eastAsia="Times New Roman" w:hAnsi="Times New Roman" w:cs="Times New Roman"/>
          <w:sz w:val="26"/>
          <w:szCs w:val="26"/>
        </w:rPr>
        <w:t>. at</w:t>
      </w:r>
      <w:r w:rsidR="00511EB7">
        <w:rPr>
          <w:rFonts w:ascii="Times New Roman" w:eastAsia="Times New Roman" w:hAnsi="Times New Roman" w:cs="Times New Roman"/>
          <w:sz w:val="26"/>
          <w:szCs w:val="26"/>
        </w:rPr>
        <w:t xml:space="preserve"> 1</w:t>
      </w:r>
      <w:r w:rsidR="004264E1">
        <w:rPr>
          <w:rFonts w:ascii="Times New Roman" w:eastAsia="Times New Roman" w:hAnsi="Times New Roman" w:cs="Times New Roman"/>
          <w:sz w:val="26"/>
          <w:szCs w:val="26"/>
        </w:rPr>
        <w:t>1</w:t>
      </w:r>
      <w:r w:rsidR="00511EB7">
        <w:rPr>
          <w:rFonts w:ascii="Times New Roman" w:eastAsia="Times New Roman" w:hAnsi="Times New Roman" w:cs="Times New Roman"/>
          <w:sz w:val="26"/>
          <w:szCs w:val="26"/>
        </w:rPr>
        <w:t>-13.</w:t>
      </w:r>
    </w:p>
    <w:p w14:paraId="73BE95C0" w14:textId="3E55A0E3" w:rsidR="00511EB7" w:rsidRDefault="00511EB7" w:rsidP="00521C4C">
      <w:pPr>
        <w:spacing w:after="0" w:line="360" w:lineRule="auto"/>
        <w:rPr>
          <w:rFonts w:ascii="Times New Roman" w:eastAsia="Times New Roman" w:hAnsi="Times New Roman" w:cs="Times New Roman"/>
          <w:sz w:val="26"/>
          <w:szCs w:val="26"/>
        </w:rPr>
      </w:pPr>
    </w:p>
    <w:p w14:paraId="7609F635" w14:textId="366A0DAC" w:rsidR="00A66E06" w:rsidRDefault="00A66E06" w:rsidP="00521C4C">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its Replies,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w:t>
      </w:r>
      <w:r w:rsidR="003E2498">
        <w:rPr>
          <w:rFonts w:ascii="Times New Roman" w:eastAsia="Times New Roman" w:hAnsi="Times New Roman" w:cs="Times New Roman"/>
          <w:sz w:val="26"/>
          <w:szCs w:val="26"/>
        </w:rPr>
        <w:t xml:space="preserve">reiterates that the Complainant has not demonstrated a disability as defined in the ADA or that she </w:t>
      </w:r>
      <w:r w:rsidR="000604AA">
        <w:rPr>
          <w:rFonts w:ascii="Times New Roman" w:eastAsia="Times New Roman" w:hAnsi="Times New Roman" w:cs="Times New Roman"/>
          <w:sz w:val="26"/>
          <w:szCs w:val="26"/>
        </w:rPr>
        <w:t xml:space="preserve">complied with the ALJ’s request for documentation to support her requested accommodation.  </w:t>
      </w:r>
      <w:proofErr w:type="spellStart"/>
      <w:r w:rsidR="00826445">
        <w:rPr>
          <w:rFonts w:ascii="Times New Roman" w:eastAsia="Times New Roman" w:hAnsi="Times New Roman" w:cs="Times New Roman"/>
          <w:sz w:val="26"/>
          <w:szCs w:val="26"/>
        </w:rPr>
        <w:t>Penelec</w:t>
      </w:r>
      <w:proofErr w:type="spellEnd"/>
      <w:r w:rsidR="00826445">
        <w:rPr>
          <w:rFonts w:ascii="Times New Roman" w:eastAsia="Times New Roman" w:hAnsi="Times New Roman" w:cs="Times New Roman"/>
          <w:sz w:val="26"/>
          <w:szCs w:val="26"/>
        </w:rPr>
        <w:t xml:space="preserve"> adds that</w:t>
      </w:r>
      <w:r w:rsidR="00E21189">
        <w:rPr>
          <w:rFonts w:ascii="Times New Roman" w:eastAsia="Times New Roman" w:hAnsi="Times New Roman" w:cs="Times New Roman"/>
          <w:sz w:val="26"/>
          <w:szCs w:val="26"/>
        </w:rPr>
        <w:t>,</w:t>
      </w:r>
      <w:r w:rsidR="00826445">
        <w:rPr>
          <w:rFonts w:ascii="Times New Roman" w:eastAsia="Times New Roman" w:hAnsi="Times New Roman" w:cs="Times New Roman"/>
          <w:sz w:val="26"/>
          <w:szCs w:val="26"/>
        </w:rPr>
        <w:t xml:space="preserve"> even if Dr.</w:t>
      </w:r>
      <w:r w:rsidR="00136190">
        <w:rPr>
          <w:rFonts w:ascii="Times New Roman" w:eastAsia="Times New Roman" w:hAnsi="Times New Roman" w:cs="Times New Roman"/>
          <w:sz w:val="26"/>
          <w:szCs w:val="26"/>
        </w:rPr>
        <w:t> </w:t>
      </w:r>
      <w:r w:rsidR="00826445">
        <w:rPr>
          <w:rFonts w:ascii="Times New Roman" w:eastAsia="Times New Roman" w:hAnsi="Times New Roman" w:cs="Times New Roman"/>
          <w:sz w:val="26"/>
          <w:szCs w:val="26"/>
        </w:rPr>
        <w:t>Redman could be deemed to have demonstrated a disability within the meaning of the ADA</w:t>
      </w:r>
      <w:r w:rsidR="00CE0D68">
        <w:rPr>
          <w:rFonts w:ascii="Times New Roman" w:eastAsia="Times New Roman" w:hAnsi="Times New Roman" w:cs="Times New Roman"/>
          <w:sz w:val="26"/>
          <w:szCs w:val="26"/>
        </w:rPr>
        <w:t xml:space="preserve">, the Commission provided a reasonable opportunity to participate and have her case heard through a telephonic hearing.  </w:t>
      </w:r>
      <w:r w:rsidR="00E21189">
        <w:rPr>
          <w:rFonts w:ascii="Times New Roman" w:eastAsia="Times New Roman" w:hAnsi="Times New Roman" w:cs="Times New Roman"/>
          <w:sz w:val="26"/>
          <w:szCs w:val="26"/>
        </w:rPr>
        <w:t xml:space="preserve">Regarding the request to transfer the proceeding to a neutral group, </w:t>
      </w:r>
      <w:r w:rsidR="009854E7">
        <w:rPr>
          <w:rFonts w:ascii="Times New Roman" w:eastAsia="Times New Roman" w:hAnsi="Times New Roman" w:cs="Times New Roman"/>
          <w:sz w:val="26"/>
          <w:szCs w:val="26"/>
        </w:rPr>
        <w:t xml:space="preserve">the Respondent argues that in a contested proceeding the Commission must ensure the protection of the Parties’ due process rights.  </w:t>
      </w:r>
      <w:proofErr w:type="spellStart"/>
      <w:r w:rsidR="00941119">
        <w:rPr>
          <w:rFonts w:ascii="Times New Roman" w:eastAsia="Times New Roman" w:hAnsi="Times New Roman" w:cs="Times New Roman"/>
          <w:sz w:val="26"/>
          <w:szCs w:val="26"/>
        </w:rPr>
        <w:t>Penelec</w:t>
      </w:r>
      <w:proofErr w:type="spellEnd"/>
      <w:r w:rsidR="00941119">
        <w:rPr>
          <w:rFonts w:ascii="Times New Roman" w:eastAsia="Times New Roman" w:hAnsi="Times New Roman" w:cs="Times New Roman"/>
          <w:sz w:val="26"/>
          <w:szCs w:val="26"/>
        </w:rPr>
        <w:t xml:space="preserve"> highlights the </w:t>
      </w:r>
      <w:r w:rsidR="000C0096">
        <w:rPr>
          <w:rFonts w:ascii="Times New Roman" w:eastAsia="Times New Roman" w:hAnsi="Times New Roman" w:cs="Times New Roman"/>
          <w:sz w:val="26"/>
          <w:szCs w:val="26"/>
        </w:rPr>
        <w:t xml:space="preserve">fundamental due </w:t>
      </w:r>
      <w:r w:rsidR="000D4B63">
        <w:rPr>
          <w:rFonts w:ascii="Times New Roman" w:eastAsia="Times New Roman" w:hAnsi="Times New Roman" w:cs="Times New Roman"/>
          <w:sz w:val="26"/>
          <w:szCs w:val="26"/>
        </w:rPr>
        <w:t xml:space="preserve">process </w:t>
      </w:r>
      <w:r w:rsidR="000C0096">
        <w:rPr>
          <w:rFonts w:ascii="Times New Roman" w:eastAsia="Times New Roman" w:hAnsi="Times New Roman" w:cs="Times New Roman"/>
          <w:sz w:val="26"/>
          <w:szCs w:val="26"/>
        </w:rPr>
        <w:t xml:space="preserve">rights afforded in administrative </w:t>
      </w:r>
      <w:r w:rsidR="000D4B63">
        <w:rPr>
          <w:rFonts w:ascii="Times New Roman" w:eastAsia="Times New Roman" w:hAnsi="Times New Roman" w:cs="Times New Roman"/>
          <w:sz w:val="26"/>
          <w:szCs w:val="26"/>
        </w:rPr>
        <w:t xml:space="preserve">proceedings </w:t>
      </w:r>
      <w:r w:rsidR="00533C9C">
        <w:rPr>
          <w:rFonts w:ascii="Times New Roman" w:eastAsia="Times New Roman" w:hAnsi="Times New Roman" w:cs="Times New Roman"/>
          <w:sz w:val="26"/>
          <w:szCs w:val="26"/>
        </w:rPr>
        <w:t xml:space="preserve">such </w:t>
      </w:r>
      <w:r w:rsidR="00210573">
        <w:rPr>
          <w:rFonts w:ascii="Times New Roman" w:eastAsia="Times New Roman" w:hAnsi="Times New Roman" w:cs="Times New Roman"/>
          <w:sz w:val="26"/>
          <w:szCs w:val="26"/>
        </w:rPr>
        <w:t>as</w:t>
      </w:r>
      <w:r w:rsidR="000D4B63">
        <w:rPr>
          <w:rFonts w:ascii="Times New Roman" w:eastAsia="Times New Roman" w:hAnsi="Times New Roman" w:cs="Times New Roman"/>
          <w:sz w:val="26"/>
          <w:szCs w:val="26"/>
        </w:rPr>
        <w:t xml:space="preserve"> </w:t>
      </w:r>
      <w:r w:rsidR="00A87860">
        <w:rPr>
          <w:rFonts w:ascii="Times New Roman" w:eastAsia="Times New Roman" w:hAnsi="Times New Roman" w:cs="Times New Roman"/>
          <w:sz w:val="26"/>
          <w:szCs w:val="26"/>
        </w:rPr>
        <w:t xml:space="preserve">the </w:t>
      </w:r>
      <w:r w:rsidR="000D4B63">
        <w:rPr>
          <w:rFonts w:ascii="Times New Roman" w:eastAsia="Times New Roman" w:hAnsi="Times New Roman" w:cs="Times New Roman"/>
          <w:sz w:val="26"/>
          <w:szCs w:val="26"/>
        </w:rPr>
        <w:t>cross-examination of witnesses, the inspection of documents</w:t>
      </w:r>
      <w:r w:rsidR="00A87860">
        <w:rPr>
          <w:rFonts w:ascii="Times New Roman" w:eastAsia="Times New Roman" w:hAnsi="Times New Roman" w:cs="Times New Roman"/>
          <w:sz w:val="26"/>
          <w:szCs w:val="26"/>
        </w:rPr>
        <w:t>,</w:t>
      </w:r>
      <w:r w:rsidR="000D4B63">
        <w:rPr>
          <w:rFonts w:ascii="Times New Roman" w:eastAsia="Times New Roman" w:hAnsi="Times New Roman" w:cs="Times New Roman"/>
          <w:sz w:val="26"/>
          <w:szCs w:val="26"/>
        </w:rPr>
        <w:t xml:space="preserve"> and the ability to </w:t>
      </w:r>
      <w:r w:rsidR="00C634AE">
        <w:rPr>
          <w:rFonts w:ascii="Times New Roman" w:eastAsia="Times New Roman" w:hAnsi="Times New Roman" w:cs="Times New Roman"/>
          <w:sz w:val="26"/>
          <w:szCs w:val="26"/>
        </w:rPr>
        <w:t xml:space="preserve">offer evidence in explanation or rebuttal.  R. Exc. at 8 (citing </w:t>
      </w:r>
      <w:proofErr w:type="spellStart"/>
      <w:r w:rsidR="00C634AE" w:rsidRPr="00463E47">
        <w:rPr>
          <w:rFonts w:ascii="Times New Roman" w:eastAsia="Times New Roman" w:hAnsi="Times New Roman" w:cs="Times New Roman"/>
          <w:i/>
          <w:iCs/>
          <w:sz w:val="26"/>
          <w:szCs w:val="26"/>
        </w:rPr>
        <w:t>Zied</w:t>
      </w:r>
      <w:proofErr w:type="spellEnd"/>
      <w:r w:rsidR="00C634AE" w:rsidRPr="00463E47">
        <w:rPr>
          <w:rFonts w:ascii="Times New Roman" w:eastAsia="Times New Roman" w:hAnsi="Times New Roman" w:cs="Times New Roman"/>
          <w:i/>
          <w:iCs/>
          <w:sz w:val="26"/>
          <w:szCs w:val="26"/>
        </w:rPr>
        <w:t xml:space="preserve"> v. PECO Energy Company</w:t>
      </w:r>
      <w:r w:rsidR="00C634AE">
        <w:rPr>
          <w:rFonts w:ascii="Times New Roman" w:eastAsia="Times New Roman" w:hAnsi="Times New Roman" w:cs="Times New Roman"/>
          <w:sz w:val="26"/>
          <w:szCs w:val="26"/>
        </w:rPr>
        <w:t>, Docket Nos. P-2015</w:t>
      </w:r>
      <w:r w:rsidR="002E6493">
        <w:rPr>
          <w:rFonts w:ascii="Times New Roman" w:eastAsia="Times New Roman" w:hAnsi="Times New Roman" w:cs="Times New Roman"/>
          <w:sz w:val="26"/>
          <w:szCs w:val="26"/>
        </w:rPr>
        <w:t>-2520</w:t>
      </w:r>
      <w:r w:rsidR="00AD51E1">
        <w:rPr>
          <w:rFonts w:ascii="Times New Roman" w:eastAsia="Times New Roman" w:hAnsi="Times New Roman" w:cs="Times New Roman"/>
          <w:sz w:val="26"/>
          <w:szCs w:val="26"/>
        </w:rPr>
        <w:t>4</w:t>
      </w:r>
      <w:r w:rsidR="002E6493">
        <w:rPr>
          <w:rFonts w:ascii="Times New Roman" w:eastAsia="Times New Roman" w:hAnsi="Times New Roman" w:cs="Times New Roman"/>
          <w:sz w:val="26"/>
          <w:szCs w:val="26"/>
        </w:rPr>
        <w:t xml:space="preserve">74 and F-2015-2500342 (Order entered April 6, 2017)).  </w:t>
      </w:r>
    </w:p>
    <w:p w14:paraId="6B515B0B" w14:textId="7BD90998" w:rsidR="00511EB7" w:rsidRDefault="00511EB7" w:rsidP="00521C4C">
      <w:pPr>
        <w:spacing w:after="0" w:line="360" w:lineRule="auto"/>
        <w:rPr>
          <w:rFonts w:ascii="Times New Roman" w:eastAsia="Times New Roman" w:hAnsi="Times New Roman" w:cs="Times New Roman"/>
          <w:sz w:val="26"/>
          <w:szCs w:val="26"/>
        </w:rPr>
      </w:pPr>
    </w:p>
    <w:p w14:paraId="72F43E60" w14:textId="190737C5" w:rsidR="008342D1" w:rsidRDefault="00004280" w:rsidP="002340D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In her fifth Exception, Dr. Redman contends th</w:t>
      </w:r>
      <w:r w:rsidR="002340D9">
        <w:rPr>
          <w:rFonts w:ascii="Times New Roman" w:eastAsia="Times New Roman" w:hAnsi="Times New Roman" w:cs="Times New Roman"/>
          <w:sz w:val="26"/>
          <w:szCs w:val="26"/>
        </w:rPr>
        <w:t>at the ALJ’s determination makes the Commi</w:t>
      </w:r>
      <w:r w:rsidR="008342D1">
        <w:rPr>
          <w:rFonts w:ascii="Times New Roman" w:eastAsia="Times New Roman" w:hAnsi="Times New Roman" w:cs="Times New Roman"/>
          <w:sz w:val="26"/>
          <w:szCs w:val="26"/>
        </w:rPr>
        <w:t>ssion completely inaccessible to the Complainant.</w:t>
      </w:r>
      <w:r w:rsidR="002340D9">
        <w:rPr>
          <w:rFonts w:ascii="Times New Roman" w:eastAsia="Times New Roman" w:hAnsi="Times New Roman" w:cs="Times New Roman"/>
          <w:sz w:val="26"/>
          <w:szCs w:val="26"/>
        </w:rPr>
        <w:t xml:space="preserve">  </w:t>
      </w:r>
      <w:r w:rsidR="00212A35">
        <w:rPr>
          <w:rFonts w:ascii="Times New Roman" w:eastAsia="Times New Roman" w:hAnsi="Times New Roman" w:cs="Times New Roman"/>
          <w:sz w:val="26"/>
          <w:szCs w:val="26"/>
        </w:rPr>
        <w:t>Dr. Redman asserts</w:t>
      </w:r>
      <w:r w:rsidR="003208F4">
        <w:rPr>
          <w:rFonts w:ascii="Times New Roman" w:eastAsia="Times New Roman" w:hAnsi="Times New Roman" w:cs="Times New Roman"/>
          <w:sz w:val="26"/>
          <w:szCs w:val="26"/>
        </w:rPr>
        <w:t xml:space="preserve"> </w:t>
      </w:r>
      <w:r w:rsidR="00212A35">
        <w:rPr>
          <w:rFonts w:ascii="Times New Roman" w:eastAsia="Times New Roman" w:hAnsi="Times New Roman" w:cs="Times New Roman"/>
          <w:sz w:val="26"/>
          <w:szCs w:val="26"/>
        </w:rPr>
        <w:t>that t</w:t>
      </w:r>
      <w:r w:rsidR="00F62A9A">
        <w:rPr>
          <w:rFonts w:ascii="Times New Roman" w:eastAsia="Times New Roman" w:hAnsi="Times New Roman" w:cs="Times New Roman"/>
          <w:sz w:val="26"/>
          <w:szCs w:val="26"/>
        </w:rPr>
        <w:t xml:space="preserve">he ALJ’s statement that the Commission cannot </w:t>
      </w:r>
      <w:r w:rsidR="007F04BB">
        <w:rPr>
          <w:rFonts w:ascii="Times New Roman" w:eastAsia="Times New Roman" w:hAnsi="Times New Roman" w:cs="Times New Roman"/>
          <w:sz w:val="26"/>
          <w:szCs w:val="26"/>
        </w:rPr>
        <w:t>consider her requested relief of having the matter transferred</w:t>
      </w:r>
      <w:r w:rsidR="003208F4">
        <w:rPr>
          <w:rFonts w:ascii="Times New Roman" w:eastAsia="Times New Roman" w:hAnsi="Times New Roman" w:cs="Times New Roman"/>
          <w:sz w:val="26"/>
          <w:szCs w:val="26"/>
        </w:rPr>
        <w:t xml:space="preserve"> </w:t>
      </w:r>
      <w:r w:rsidR="00212A35">
        <w:rPr>
          <w:rFonts w:ascii="Times New Roman" w:eastAsia="Times New Roman" w:hAnsi="Times New Roman" w:cs="Times New Roman"/>
          <w:sz w:val="26"/>
          <w:szCs w:val="26"/>
        </w:rPr>
        <w:t xml:space="preserve">locks the Complainant out of access to the Commission’s complaint process “even though she had gotten as much information from Dr. Redman as she would have had she ordered briefs.” </w:t>
      </w:r>
      <w:r w:rsidR="004E5F66">
        <w:rPr>
          <w:rFonts w:ascii="Times New Roman" w:eastAsia="Times New Roman" w:hAnsi="Times New Roman" w:cs="Times New Roman"/>
          <w:sz w:val="26"/>
          <w:szCs w:val="26"/>
        </w:rPr>
        <w:t xml:space="preserve"> </w:t>
      </w:r>
      <w:r w:rsidR="002340D9">
        <w:rPr>
          <w:rFonts w:ascii="Times New Roman" w:eastAsia="Times New Roman" w:hAnsi="Times New Roman" w:cs="Times New Roman"/>
          <w:sz w:val="26"/>
          <w:szCs w:val="26"/>
        </w:rPr>
        <w:t xml:space="preserve">Exc. at 13.  </w:t>
      </w:r>
    </w:p>
    <w:p w14:paraId="469825F1" w14:textId="4DF2DEEA" w:rsidR="00212A35" w:rsidRDefault="00212A35" w:rsidP="002340D9">
      <w:pPr>
        <w:spacing w:after="0" w:line="360" w:lineRule="auto"/>
        <w:ind w:firstLine="1440"/>
        <w:rPr>
          <w:rFonts w:ascii="Times New Roman" w:eastAsia="Times New Roman" w:hAnsi="Times New Roman" w:cs="Times New Roman"/>
          <w:sz w:val="26"/>
          <w:szCs w:val="26"/>
        </w:rPr>
      </w:pPr>
    </w:p>
    <w:p w14:paraId="795EA90C" w14:textId="1C94C02D" w:rsidR="003208F4" w:rsidRDefault="003208F4" w:rsidP="002340D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In its Replies,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w:t>
      </w:r>
      <w:r w:rsidR="005678E9">
        <w:rPr>
          <w:rFonts w:ascii="Times New Roman" w:eastAsia="Times New Roman" w:hAnsi="Times New Roman" w:cs="Times New Roman"/>
          <w:sz w:val="26"/>
          <w:szCs w:val="26"/>
        </w:rPr>
        <w:t>proffers that the Complainant’s contentions completely ignore the Respondent’s due process rights</w:t>
      </w:r>
      <w:r w:rsidR="008E080A">
        <w:rPr>
          <w:rFonts w:ascii="Times New Roman" w:eastAsia="Times New Roman" w:hAnsi="Times New Roman" w:cs="Times New Roman"/>
          <w:sz w:val="26"/>
          <w:szCs w:val="26"/>
        </w:rPr>
        <w:t xml:space="preserve"> because no hearing has been held. </w:t>
      </w:r>
      <w:r w:rsidR="00940E28">
        <w:rPr>
          <w:rFonts w:ascii="Times New Roman" w:eastAsia="Times New Roman" w:hAnsi="Times New Roman" w:cs="Times New Roman"/>
          <w:sz w:val="26"/>
          <w:szCs w:val="26"/>
        </w:rPr>
        <w:t xml:space="preserve"> </w:t>
      </w:r>
      <w:proofErr w:type="spellStart"/>
      <w:r w:rsidR="00940E28">
        <w:rPr>
          <w:rFonts w:ascii="Times New Roman" w:eastAsia="Times New Roman" w:hAnsi="Times New Roman" w:cs="Times New Roman"/>
          <w:sz w:val="26"/>
          <w:szCs w:val="26"/>
        </w:rPr>
        <w:t>Penelec</w:t>
      </w:r>
      <w:proofErr w:type="spellEnd"/>
      <w:r w:rsidR="00940E28">
        <w:rPr>
          <w:rFonts w:ascii="Times New Roman" w:eastAsia="Times New Roman" w:hAnsi="Times New Roman" w:cs="Times New Roman"/>
          <w:sz w:val="26"/>
          <w:szCs w:val="26"/>
        </w:rPr>
        <w:t xml:space="preserve"> adds that the Complainant has not testified or been </w:t>
      </w:r>
      <w:proofErr w:type="gramStart"/>
      <w:r w:rsidR="00940E28">
        <w:rPr>
          <w:rFonts w:ascii="Times New Roman" w:eastAsia="Times New Roman" w:hAnsi="Times New Roman" w:cs="Times New Roman"/>
          <w:sz w:val="26"/>
          <w:szCs w:val="26"/>
        </w:rPr>
        <w:t>cross-examined</w:t>
      </w:r>
      <w:proofErr w:type="gramEnd"/>
      <w:r w:rsidR="00940E28">
        <w:rPr>
          <w:rFonts w:ascii="Times New Roman" w:eastAsia="Times New Roman" w:hAnsi="Times New Roman" w:cs="Times New Roman"/>
          <w:sz w:val="26"/>
          <w:szCs w:val="26"/>
        </w:rPr>
        <w:t xml:space="preserve"> and the Respondent </w:t>
      </w:r>
      <w:r w:rsidR="00615695">
        <w:rPr>
          <w:rFonts w:ascii="Times New Roman" w:eastAsia="Times New Roman" w:hAnsi="Times New Roman" w:cs="Times New Roman"/>
          <w:sz w:val="26"/>
          <w:szCs w:val="26"/>
        </w:rPr>
        <w:t>has not been able to present testimony and exhibits to refute the allegation</w:t>
      </w:r>
      <w:r w:rsidR="0092778B">
        <w:rPr>
          <w:rFonts w:ascii="Times New Roman" w:eastAsia="Times New Roman" w:hAnsi="Times New Roman" w:cs="Times New Roman"/>
          <w:sz w:val="26"/>
          <w:szCs w:val="26"/>
        </w:rPr>
        <w:t xml:space="preserve">s.  </w:t>
      </w:r>
      <w:r w:rsidR="007379BC">
        <w:rPr>
          <w:rFonts w:ascii="Times New Roman" w:eastAsia="Times New Roman" w:hAnsi="Times New Roman" w:cs="Times New Roman"/>
          <w:sz w:val="26"/>
          <w:szCs w:val="26"/>
        </w:rPr>
        <w:t>R. Exc. at 9.</w:t>
      </w:r>
    </w:p>
    <w:p w14:paraId="119D4DDA" w14:textId="5AC04CF4" w:rsidR="007379BC" w:rsidRDefault="007379BC" w:rsidP="002340D9">
      <w:pPr>
        <w:spacing w:after="0" w:line="360" w:lineRule="auto"/>
        <w:ind w:firstLine="1440"/>
        <w:rPr>
          <w:rFonts w:ascii="Times New Roman" w:eastAsia="Times New Roman" w:hAnsi="Times New Roman" w:cs="Times New Roman"/>
          <w:sz w:val="26"/>
          <w:szCs w:val="26"/>
        </w:rPr>
      </w:pPr>
    </w:p>
    <w:p w14:paraId="1E5525A7" w14:textId="345BF196" w:rsidR="007379BC" w:rsidRDefault="00D163F9" w:rsidP="002340D9">
      <w:pPr>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 xml:space="preserve">In the sixth Exception, the Complainant objects </w:t>
      </w:r>
      <w:r w:rsidR="00C90928">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the ALJ’s </w:t>
      </w:r>
      <w:r w:rsidR="000D2123">
        <w:rPr>
          <w:rFonts w:ascii="Times New Roman" w:eastAsia="Times New Roman" w:hAnsi="Times New Roman" w:cs="Times New Roman"/>
          <w:sz w:val="26"/>
          <w:szCs w:val="26"/>
        </w:rPr>
        <w:t xml:space="preserve">finding that Dr. Redman did not contact the Commission to explain her failure to appear at the hearing.  </w:t>
      </w:r>
      <w:r w:rsidR="00E454FB">
        <w:rPr>
          <w:rFonts w:ascii="Times New Roman" w:eastAsia="Times New Roman" w:hAnsi="Times New Roman" w:cs="Times New Roman"/>
          <w:sz w:val="26"/>
          <w:szCs w:val="26"/>
        </w:rPr>
        <w:t xml:space="preserve">Citing the </w:t>
      </w:r>
      <w:r w:rsidR="00E454FB">
        <w:rPr>
          <w:rFonts w:ascii="Times New Roman" w:hAnsi="Times New Roman" w:cs="Times New Roman"/>
          <w:sz w:val="26"/>
          <w:szCs w:val="26"/>
        </w:rPr>
        <w:t>Notice of Inability to Attend Hearing</w:t>
      </w:r>
      <w:r w:rsidR="008C1F61">
        <w:rPr>
          <w:rFonts w:ascii="Times New Roman" w:hAnsi="Times New Roman" w:cs="Times New Roman"/>
          <w:sz w:val="26"/>
          <w:szCs w:val="26"/>
        </w:rPr>
        <w:t>, the Complainant argues that she made contact at the time when she was ill and barely able to respond</w:t>
      </w:r>
      <w:r w:rsidR="00C90928">
        <w:rPr>
          <w:rFonts w:ascii="Times New Roman" w:hAnsi="Times New Roman" w:cs="Times New Roman"/>
          <w:sz w:val="26"/>
          <w:szCs w:val="26"/>
        </w:rPr>
        <w:t xml:space="preserve"> and that the ALJ acknowledged this notice.  Exc. at 14.  </w:t>
      </w:r>
    </w:p>
    <w:p w14:paraId="7D20F56E" w14:textId="74747751" w:rsidR="00C90928" w:rsidRDefault="00C90928" w:rsidP="002340D9">
      <w:pPr>
        <w:spacing w:after="0" w:line="360" w:lineRule="auto"/>
        <w:ind w:firstLine="1440"/>
        <w:rPr>
          <w:rFonts w:ascii="Times New Roman" w:hAnsi="Times New Roman" w:cs="Times New Roman"/>
          <w:sz w:val="26"/>
          <w:szCs w:val="26"/>
        </w:rPr>
      </w:pPr>
    </w:p>
    <w:p w14:paraId="33125018" w14:textId="6AAA4E98" w:rsidR="00C90928" w:rsidRDefault="0024162C" w:rsidP="002340D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Replies,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contends that the issue is moot since the Complaint was dismissed without prejudice</w:t>
      </w:r>
      <w:r w:rsidR="007D64A5">
        <w:rPr>
          <w:rFonts w:ascii="Times New Roman" w:eastAsia="Times New Roman" w:hAnsi="Times New Roman" w:cs="Times New Roman"/>
          <w:sz w:val="26"/>
          <w:szCs w:val="26"/>
        </w:rPr>
        <w:t>.  According to the Respondent, the Exception is without merit and that if the Complainant refiles her allegations</w:t>
      </w:r>
      <w:r w:rsidR="00E85D92">
        <w:rPr>
          <w:rFonts w:ascii="Times New Roman" w:eastAsia="Times New Roman" w:hAnsi="Times New Roman" w:cs="Times New Roman"/>
          <w:sz w:val="26"/>
          <w:szCs w:val="26"/>
        </w:rPr>
        <w:t>,</w:t>
      </w:r>
      <w:r w:rsidR="00E00C53">
        <w:rPr>
          <w:rFonts w:ascii="Times New Roman" w:eastAsia="Times New Roman" w:hAnsi="Times New Roman" w:cs="Times New Roman"/>
          <w:sz w:val="26"/>
          <w:szCs w:val="26"/>
        </w:rPr>
        <w:t xml:space="preserve"> she will be required to appear at a scheduled hearing.  R. Exc. at 9.</w:t>
      </w:r>
    </w:p>
    <w:p w14:paraId="575FC086" w14:textId="0F69C48D" w:rsidR="00E00C53" w:rsidRDefault="00E00C53" w:rsidP="002340D9">
      <w:pPr>
        <w:spacing w:after="0" w:line="360" w:lineRule="auto"/>
        <w:ind w:firstLine="1440"/>
        <w:rPr>
          <w:rFonts w:ascii="Times New Roman" w:eastAsia="Times New Roman" w:hAnsi="Times New Roman" w:cs="Times New Roman"/>
          <w:sz w:val="26"/>
          <w:szCs w:val="26"/>
        </w:rPr>
      </w:pPr>
    </w:p>
    <w:p w14:paraId="67FDAAA1" w14:textId="3ECCCE43" w:rsidR="00CA5BCF" w:rsidRDefault="00C32927" w:rsidP="00C3292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The Complainant’s seventh Exception contends that the ALJ imp</w:t>
      </w:r>
      <w:r w:rsidR="000768B1">
        <w:rPr>
          <w:rFonts w:ascii="Times New Roman" w:eastAsia="Times New Roman" w:hAnsi="Times New Roman" w:cs="Times New Roman"/>
          <w:sz w:val="26"/>
          <w:szCs w:val="26"/>
        </w:rPr>
        <w:t xml:space="preserve">roperly predicated the Initial Decision on </w:t>
      </w:r>
      <w:r w:rsidR="007C73C7">
        <w:rPr>
          <w:rFonts w:ascii="Times New Roman" w:eastAsia="Times New Roman" w:hAnsi="Times New Roman" w:cs="Times New Roman"/>
          <w:sz w:val="26"/>
          <w:szCs w:val="26"/>
        </w:rPr>
        <w:t xml:space="preserve">the </w:t>
      </w:r>
      <w:r w:rsidR="007C73C7" w:rsidRPr="007C73C7">
        <w:rPr>
          <w:rFonts w:ascii="Times New Roman" w:eastAsia="Times New Roman" w:hAnsi="Times New Roman" w:cs="Times New Roman"/>
          <w:i/>
          <w:iCs/>
          <w:sz w:val="26"/>
          <w:szCs w:val="26"/>
        </w:rPr>
        <w:t>Disqualification Order</w:t>
      </w:r>
      <w:r w:rsidR="007C73C7">
        <w:rPr>
          <w:rFonts w:ascii="Times New Roman" w:eastAsia="Times New Roman" w:hAnsi="Times New Roman" w:cs="Times New Roman"/>
          <w:sz w:val="26"/>
          <w:szCs w:val="26"/>
        </w:rPr>
        <w:t xml:space="preserve">.  </w:t>
      </w:r>
      <w:r w:rsidR="009448BD">
        <w:rPr>
          <w:rFonts w:ascii="Times New Roman" w:eastAsia="Times New Roman" w:hAnsi="Times New Roman" w:cs="Times New Roman"/>
          <w:sz w:val="26"/>
          <w:szCs w:val="26"/>
        </w:rPr>
        <w:t xml:space="preserve">Dr. Redman objects to the ALJ’s finding </w:t>
      </w:r>
      <w:r w:rsidR="007E10D6">
        <w:rPr>
          <w:rFonts w:ascii="Times New Roman" w:eastAsia="Times New Roman" w:hAnsi="Times New Roman" w:cs="Times New Roman"/>
          <w:sz w:val="26"/>
          <w:szCs w:val="26"/>
        </w:rPr>
        <w:t xml:space="preserve">in the </w:t>
      </w:r>
      <w:r w:rsidR="007E10D6" w:rsidRPr="00D23A9F">
        <w:rPr>
          <w:rFonts w:ascii="Times New Roman" w:eastAsia="Times New Roman" w:hAnsi="Times New Roman" w:cs="Times New Roman"/>
          <w:i/>
          <w:iCs/>
          <w:sz w:val="26"/>
          <w:szCs w:val="26"/>
        </w:rPr>
        <w:t>Disqualification</w:t>
      </w:r>
      <w:r w:rsidR="00E4648E" w:rsidRPr="00D23A9F">
        <w:rPr>
          <w:rFonts w:ascii="Times New Roman" w:eastAsia="Times New Roman" w:hAnsi="Times New Roman" w:cs="Times New Roman"/>
          <w:i/>
          <w:iCs/>
          <w:sz w:val="26"/>
          <w:szCs w:val="26"/>
        </w:rPr>
        <w:t xml:space="preserve"> Order</w:t>
      </w:r>
      <w:r w:rsidR="00E4648E">
        <w:rPr>
          <w:rFonts w:ascii="Times New Roman" w:eastAsia="Times New Roman" w:hAnsi="Times New Roman" w:cs="Times New Roman"/>
          <w:sz w:val="26"/>
          <w:szCs w:val="26"/>
        </w:rPr>
        <w:t xml:space="preserve"> which faulted the Complainant for failing to base her arguments on facts.  </w:t>
      </w:r>
      <w:r w:rsidR="00504139">
        <w:rPr>
          <w:rFonts w:ascii="Times New Roman" w:eastAsia="Times New Roman" w:hAnsi="Times New Roman" w:cs="Times New Roman"/>
          <w:sz w:val="26"/>
          <w:szCs w:val="26"/>
        </w:rPr>
        <w:t xml:space="preserve">In response, Dr. Redman swears that </w:t>
      </w:r>
      <w:r w:rsidR="00EB22B5">
        <w:rPr>
          <w:rFonts w:ascii="Times New Roman" w:eastAsia="Times New Roman" w:hAnsi="Times New Roman" w:cs="Times New Roman"/>
          <w:sz w:val="26"/>
          <w:szCs w:val="26"/>
        </w:rPr>
        <w:t>her statements are accurate and contain verification clauses</w:t>
      </w:r>
      <w:r w:rsidR="00344106">
        <w:rPr>
          <w:rFonts w:ascii="Times New Roman" w:eastAsia="Times New Roman" w:hAnsi="Times New Roman" w:cs="Times New Roman"/>
          <w:sz w:val="26"/>
          <w:szCs w:val="26"/>
        </w:rPr>
        <w:t xml:space="preserve">.  She reiterates arguments </w:t>
      </w:r>
      <w:r w:rsidR="00F45661">
        <w:rPr>
          <w:rFonts w:ascii="Times New Roman" w:eastAsia="Times New Roman" w:hAnsi="Times New Roman" w:cs="Times New Roman"/>
          <w:sz w:val="26"/>
          <w:szCs w:val="26"/>
        </w:rPr>
        <w:t xml:space="preserve">set forth in the Exceptions </w:t>
      </w:r>
      <w:r w:rsidR="00D273C9">
        <w:rPr>
          <w:rFonts w:ascii="Times New Roman" w:eastAsia="Times New Roman" w:hAnsi="Times New Roman" w:cs="Times New Roman"/>
          <w:sz w:val="26"/>
          <w:szCs w:val="26"/>
        </w:rPr>
        <w:t xml:space="preserve">indicating she is dealing in facts and that her concerns about the ALJ’s neutrality are well-founded.  Exc. at 15-16.  </w:t>
      </w:r>
    </w:p>
    <w:p w14:paraId="5211BAED" w14:textId="0D3D0718" w:rsidR="00D273C9" w:rsidRDefault="00D273C9" w:rsidP="00C32927">
      <w:pPr>
        <w:spacing w:after="0" w:line="360" w:lineRule="auto"/>
        <w:ind w:firstLine="1440"/>
        <w:rPr>
          <w:rFonts w:ascii="Times New Roman" w:eastAsia="Times New Roman" w:hAnsi="Times New Roman" w:cs="Times New Roman"/>
          <w:sz w:val="26"/>
          <w:szCs w:val="26"/>
        </w:rPr>
      </w:pPr>
    </w:p>
    <w:p w14:paraId="5E31AEB4" w14:textId="24A6F059" w:rsidR="00A52A67" w:rsidRDefault="00C62415" w:rsidP="00A52A67">
      <w:pPr>
        <w:spacing w:after="0" w:line="360" w:lineRule="auto"/>
        <w:ind w:firstLine="1440"/>
        <w:rPr>
          <w:rFonts w:ascii="Times New Roman" w:hAnsi="Times New Roman" w:cs="Times New Roman"/>
          <w:sz w:val="26"/>
          <w:szCs w:val="26"/>
        </w:rPr>
      </w:pPr>
      <w:r>
        <w:rPr>
          <w:rFonts w:ascii="Times New Roman" w:eastAsia="Times New Roman" w:hAnsi="Times New Roman" w:cs="Times New Roman"/>
          <w:sz w:val="26"/>
          <w:szCs w:val="26"/>
        </w:rPr>
        <w:t xml:space="preserve">In </w:t>
      </w:r>
      <w:r w:rsidR="00F04496">
        <w:rPr>
          <w:rFonts w:ascii="Times New Roman" w:eastAsia="Times New Roman" w:hAnsi="Times New Roman" w:cs="Times New Roman"/>
          <w:sz w:val="26"/>
          <w:szCs w:val="26"/>
        </w:rPr>
        <w:t xml:space="preserve">its Replies, </w:t>
      </w:r>
      <w:proofErr w:type="spellStart"/>
      <w:r w:rsidR="00027C9B">
        <w:rPr>
          <w:rFonts w:ascii="Times New Roman" w:eastAsia="Times New Roman" w:hAnsi="Times New Roman" w:cs="Times New Roman"/>
          <w:sz w:val="26"/>
          <w:szCs w:val="26"/>
        </w:rPr>
        <w:t>Penelec</w:t>
      </w:r>
      <w:proofErr w:type="spellEnd"/>
      <w:r w:rsidR="00027C9B">
        <w:rPr>
          <w:rFonts w:ascii="Times New Roman" w:eastAsia="Times New Roman" w:hAnsi="Times New Roman" w:cs="Times New Roman"/>
          <w:sz w:val="26"/>
          <w:szCs w:val="26"/>
        </w:rPr>
        <w:t xml:space="preserve"> reiterates </w:t>
      </w:r>
      <w:r w:rsidR="00A52A67">
        <w:rPr>
          <w:rFonts w:ascii="Times New Roman" w:eastAsia="Times New Roman" w:hAnsi="Times New Roman" w:cs="Times New Roman"/>
          <w:sz w:val="26"/>
          <w:szCs w:val="26"/>
        </w:rPr>
        <w:t xml:space="preserve">the standards for </w:t>
      </w:r>
      <w:r w:rsidR="00996FD7">
        <w:rPr>
          <w:rFonts w:ascii="Times New Roman" w:eastAsia="Times New Roman" w:hAnsi="Times New Roman" w:cs="Times New Roman"/>
          <w:sz w:val="26"/>
          <w:szCs w:val="26"/>
        </w:rPr>
        <w:t>disqualification of a presiding officer under 52 Pa. Code § 5.482</w:t>
      </w:r>
      <w:r w:rsidR="00A66215">
        <w:rPr>
          <w:rFonts w:ascii="Times New Roman" w:eastAsia="Times New Roman" w:hAnsi="Times New Roman" w:cs="Times New Roman"/>
          <w:sz w:val="26"/>
          <w:szCs w:val="26"/>
        </w:rPr>
        <w:t xml:space="preserve">.  The Respondent </w:t>
      </w:r>
      <w:r w:rsidR="00D87A54">
        <w:rPr>
          <w:rFonts w:ascii="Times New Roman" w:eastAsia="Times New Roman" w:hAnsi="Times New Roman" w:cs="Times New Roman"/>
          <w:sz w:val="26"/>
          <w:szCs w:val="26"/>
        </w:rPr>
        <w:t xml:space="preserve">notes that the ALJ considered the merits of </w:t>
      </w:r>
      <w:r w:rsidR="00E914DE">
        <w:rPr>
          <w:rFonts w:ascii="Times New Roman" w:eastAsia="Times New Roman" w:hAnsi="Times New Roman" w:cs="Times New Roman"/>
          <w:sz w:val="26"/>
          <w:szCs w:val="26"/>
        </w:rPr>
        <w:t xml:space="preserve">the recusal request in the </w:t>
      </w:r>
      <w:r w:rsidR="00E914DE" w:rsidRPr="003533E9">
        <w:rPr>
          <w:rFonts w:ascii="Times New Roman" w:hAnsi="Times New Roman" w:cs="Times New Roman"/>
          <w:i/>
          <w:iCs/>
          <w:sz w:val="26"/>
          <w:szCs w:val="26"/>
        </w:rPr>
        <w:t>Disqualification Order</w:t>
      </w:r>
      <w:r w:rsidR="00E914DE">
        <w:rPr>
          <w:rFonts w:ascii="Times New Roman" w:hAnsi="Times New Roman" w:cs="Times New Roman"/>
          <w:i/>
          <w:iCs/>
          <w:sz w:val="26"/>
          <w:szCs w:val="26"/>
        </w:rPr>
        <w:t xml:space="preserve"> </w:t>
      </w:r>
      <w:r w:rsidR="00E914DE">
        <w:rPr>
          <w:rFonts w:ascii="Times New Roman" w:hAnsi="Times New Roman" w:cs="Times New Roman"/>
          <w:sz w:val="26"/>
          <w:szCs w:val="26"/>
        </w:rPr>
        <w:t xml:space="preserve">and found that </w:t>
      </w:r>
      <w:r w:rsidR="00243863">
        <w:rPr>
          <w:rFonts w:ascii="Times New Roman" w:hAnsi="Times New Roman" w:cs="Times New Roman"/>
          <w:sz w:val="26"/>
          <w:szCs w:val="26"/>
        </w:rPr>
        <w:t xml:space="preserve">the Complainant failed to provide any factual support for the claim that the ALJ is </w:t>
      </w:r>
      <w:r w:rsidR="00C54DD9">
        <w:rPr>
          <w:rFonts w:ascii="Times New Roman" w:hAnsi="Times New Roman" w:cs="Times New Roman"/>
          <w:sz w:val="26"/>
          <w:szCs w:val="26"/>
        </w:rPr>
        <w:lastRenderedPageBreak/>
        <w:t>personally biased or has prejudiced the proceedings and properly decline to recuse or disqualify herself.  R. Exc. at 10.</w:t>
      </w:r>
    </w:p>
    <w:p w14:paraId="7F3C0954" w14:textId="3D3EC8B0" w:rsidR="00C54DD9" w:rsidRDefault="00C54DD9" w:rsidP="00A52A67">
      <w:pPr>
        <w:spacing w:after="0" w:line="360" w:lineRule="auto"/>
        <w:ind w:firstLine="1440"/>
        <w:rPr>
          <w:rFonts w:ascii="Times New Roman" w:hAnsi="Times New Roman" w:cs="Times New Roman"/>
          <w:sz w:val="26"/>
          <w:szCs w:val="26"/>
        </w:rPr>
      </w:pPr>
    </w:p>
    <w:p w14:paraId="2CA5D471" w14:textId="7537FBF1" w:rsidR="00C54DD9" w:rsidRPr="00C2197D" w:rsidRDefault="00C54DD9" w:rsidP="00A52A67">
      <w:pPr>
        <w:spacing w:after="0" w:line="360" w:lineRule="auto"/>
        <w:ind w:firstLine="1440"/>
        <w:rPr>
          <w:rFonts w:ascii="Times New Roman" w:eastAsia="Times New Roman" w:hAnsi="Times New Roman" w:cs="Times New Roman"/>
          <w:sz w:val="26"/>
          <w:szCs w:val="26"/>
        </w:rPr>
      </w:pPr>
      <w:proofErr w:type="spellStart"/>
      <w:r>
        <w:rPr>
          <w:rFonts w:ascii="Times New Roman" w:hAnsi="Times New Roman" w:cs="Times New Roman"/>
          <w:sz w:val="26"/>
          <w:szCs w:val="26"/>
        </w:rPr>
        <w:t>Penelec</w:t>
      </w:r>
      <w:proofErr w:type="spellEnd"/>
      <w:r>
        <w:rPr>
          <w:rFonts w:ascii="Times New Roman" w:hAnsi="Times New Roman" w:cs="Times New Roman"/>
          <w:sz w:val="26"/>
          <w:szCs w:val="26"/>
        </w:rPr>
        <w:t xml:space="preserve"> adds that </w:t>
      </w:r>
      <w:r w:rsidR="00194E52">
        <w:rPr>
          <w:rFonts w:ascii="Times New Roman" w:hAnsi="Times New Roman" w:cs="Times New Roman"/>
          <w:sz w:val="26"/>
          <w:szCs w:val="26"/>
        </w:rPr>
        <w:t xml:space="preserve">the Complainant continues to ignore fundamental due process rights and simply disagrees with the </w:t>
      </w:r>
      <w:r w:rsidR="00194E52" w:rsidRPr="00F838BA">
        <w:rPr>
          <w:rFonts w:ascii="Times New Roman" w:hAnsi="Times New Roman" w:cs="Times New Roman"/>
          <w:i/>
          <w:iCs/>
          <w:sz w:val="26"/>
          <w:szCs w:val="26"/>
        </w:rPr>
        <w:t>Summary Judgment Order</w:t>
      </w:r>
      <w:r w:rsidR="00194E52">
        <w:rPr>
          <w:rFonts w:ascii="Times New Roman" w:hAnsi="Times New Roman" w:cs="Times New Roman"/>
          <w:sz w:val="26"/>
          <w:szCs w:val="26"/>
        </w:rPr>
        <w:t xml:space="preserve">.  </w:t>
      </w:r>
      <w:r w:rsidR="000236FD">
        <w:rPr>
          <w:rFonts w:ascii="Times New Roman" w:hAnsi="Times New Roman" w:cs="Times New Roman"/>
          <w:sz w:val="26"/>
          <w:szCs w:val="26"/>
        </w:rPr>
        <w:t xml:space="preserve">According to the Respondent, the Complainant provides no </w:t>
      </w:r>
      <w:r w:rsidR="00C2197D">
        <w:rPr>
          <w:rFonts w:ascii="Times New Roman" w:hAnsi="Times New Roman" w:cs="Times New Roman"/>
          <w:sz w:val="26"/>
          <w:szCs w:val="26"/>
        </w:rPr>
        <w:t xml:space="preserve">legal basis to support the ALJ’s removal or for reversing the </w:t>
      </w:r>
      <w:r w:rsidR="00C2197D" w:rsidRPr="00F838BA">
        <w:rPr>
          <w:rFonts w:ascii="Times New Roman" w:hAnsi="Times New Roman" w:cs="Times New Roman"/>
          <w:i/>
          <w:iCs/>
          <w:sz w:val="26"/>
          <w:szCs w:val="26"/>
        </w:rPr>
        <w:t>Summary Judgment Order</w:t>
      </w:r>
      <w:r w:rsidR="00C2197D">
        <w:rPr>
          <w:rFonts w:ascii="Times New Roman" w:hAnsi="Times New Roman" w:cs="Times New Roman"/>
          <w:sz w:val="26"/>
          <w:szCs w:val="26"/>
        </w:rPr>
        <w:t xml:space="preserve">.  </w:t>
      </w:r>
      <w:r w:rsidR="00C2197D" w:rsidRPr="00C2197D">
        <w:rPr>
          <w:rFonts w:ascii="Times New Roman" w:hAnsi="Times New Roman" w:cs="Times New Roman"/>
          <w:i/>
          <w:iCs/>
          <w:sz w:val="26"/>
          <w:szCs w:val="26"/>
        </w:rPr>
        <w:t>Id</w:t>
      </w:r>
      <w:r w:rsidR="00C2197D">
        <w:rPr>
          <w:rFonts w:ascii="Times New Roman" w:hAnsi="Times New Roman" w:cs="Times New Roman"/>
          <w:sz w:val="26"/>
          <w:szCs w:val="26"/>
        </w:rPr>
        <w:t xml:space="preserve">.  </w:t>
      </w:r>
    </w:p>
    <w:p w14:paraId="2F579152" w14:textId="39FD41DB" w:rsidR="00A705C4" w:rsidRDefault="00A705C4" w:rsidP="00C32927">
      <w:pPr>
        <w:spacing w:after="0" w:line="360" w:lineRule="auto"/>
        <w:ind w:firstLine="1440"/>
        <w:rPr>
          <w:rFonts w:ascii="Times New Roman" w:eastAsia="Times New Roman" w:hAnsi="Times New Roman" w:cs="Times New Roman"/>
          <w:sz w:val="26"/>
          <w:szCs w:val="26"/>
        </w:rPr>
      </w:pPr>
    </w:p>
    <w:p w14:paraId="704B69BF" w14:textId="5A03766D" w:rsidR="005E7B6B" w:rsidRDefault="00C97876" w:rsidP="009E62E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In her eighth Exception</w:t>
      </w:r>
      <w:r w:rsidR="00AC6837">
        <w:rPr>
          <w:rFonts w:ascii="Times New Roman" w:eastAsia="Times New Roman" w:hAnsi="Times New Roman" w:cs="Times New Roman"/>
          <w:sz w:val="26"/>
          <w:szCs w:val="26"/>
        </w:rPr>
        <w:t xml:space="preserve">, Dr. Redman contends that this </w:t>
      </w:r>
      <w:r w:rsidR="009E62E0">
        <w:rPr>
          <w:rFonts w:ascii="Times New Roman" w:eastAsia="Times New Roman" w:hAnsi="Times New Roman" w:cs="Times New Roman"/>
          <w:sz w:val="26"/>
          <w:szCs w:val="26"/>
        </w:rPr>
        <w:t xml:space="preserve">matter has caused her </w:t>
      </w:r>
      <w:r w:rsidR="001C255C">
        <w:rPr>
          <w:rFonts w:ascii="Times New Roman" w:eastAsia="Times New Roman" w:hAnsi="Times New Roman" w:cs="Times New Roman"/>
          <w:sz w:val="26"/>
          <w:szCs w:val="26"/>
        </w:rPr>
        <w:t xml:space="preserve">prejudice </w:t>
      </w:r>
      <w:r w:rsidR="004809BE">
        <w:rPr>
          <w:rFonts w:ascii="Times New Roman" w:eastAsia="Times New Roman" w:hAnsi="Times New Roman" w:cs="Times New Roman"/>
          <w:sz w:val="26"/>
          <w:szCs w:val="26"/>
        </w:rPr>
        <w:t xml:space="preserve">by prolonging the </w:t>
      </w:r>
      <w:r w:rsidR="00631630">
        <w:rPr>
          <w:rFonts w:ascii="Times New Roman" w:eastAsia="Times New Roman" w:hAnsi="Times New Roman" w:cs="Times New Roman"/>
          <w:sz w:val="26"/>
          <w:szCs w:val="26"/>
        </w:rPr>
        <w:t>dispute and causing her financial harm.</w:t>
      </w:r>
      <w:r w:rsidR="009E62E0">
        <w:rPr>
          <w:rFonts w:ascii="Times New Roman" w:eastAsia="Times New Roman" w:hAnsi="Times New Roman" w:cs="Times New Roman"/>
          <w:sz w:val="26"/>
          <w:szCs w:val="26"/>
        </w:rPr>
        <w:t xml:space="preserve">  Exc. at 16-17.  In response, </w:t>
      </w:r>
      <w:proofErr w:type="spellStart"/>
      <w:r w:rsidR="009E62E0">
        <w:rPr>
          <w:rFonts w:ascii="Times New Roman" w:eastAsia="Times New Roman" w:hAnsi="Times New Roman" w:cs="Times New Roman"/>
          <w:sz w:val="26"/>
          <w:szCs w:val="26"/>
        </w:rPr>
        <w:t>Penelec</w:t>
      </w:r>
      <w:proofErr w:type="spellEnd"/>
      <w:r w:rsidR="009E62E0">
        <w:rPr>
          <w:rFonts w:ascii="Times New Roman" w:eastAsia="Times New Roman" w:hAnsi="Times New Roman" w:cs="Times New Roman"/>
          <w:sz w:val="26"/>
          <w:szCs w:val="26"/>
        </w:rPr>
        <w:t xml:space="preserve"> asserts that </w:t>
      </w:r>
      <w:r w:rsidR="00B066EB">
        <w:rPr>
          <w:rFonts w:ascii="Times New Roman" w:eastAsia="Times New Roman" w:hAnsi="Times New Roman" w:cs="Times New Roman"/>
          <w:sz w:val="26"/>
          <w:szCs w:val="26"/>
        </w:rPr>
        <w:t xml:space="preserve">the </w:t>
      </w:r>
      <w:r w:rsidR="00F47885">
        <w:rPr>
          <w:rFonts w:ascii="Times New Roman" w:eastAsia="Times New Roman" w:hAnsi="Times New Roman" w:cs="Times New Roman"/>
          <w:sz w:val="26"/>
          <w:szCs w:val="26"/>
        </w:rPr>
        <w:t>Code prevents the Commission from awarding the requested monetary damages</w:t>
      </w:r>
      <w:r w:rsidR="00F51DAA">
        <w:rPr>
          <w:rFonts w:ascii="Times New Roman" w:eastAsia="Times New Roman" w:hAnsi="Times New Roman" w:cs="Times New Roman"/>
          <w:sz w:val="26"/>
          <w:szCs w:val="26"/>
        </w:rPr>
        <w:t xml:space="preserve"> and that the Court of Common Pleas retains original jurisdiction over suits for monetary damages.  R. Exc. at 11.</w:t>
      </w:r>
    </w:p>
    <w:p w14:paraId="54EFEE1A" w14:textId="77777777" w:rsidR="005E7B6B" w:rsidRDefault="005E7B6B" w:rsidP="009E62E0">
      <w:pPr>
        <w:spacing w:after="0" w:line="360" w:lineRule="auto"/>
        <w:ind w:firstLine="1440"/>
        <w:rPr>
          <w:rFonts w:ascii="Times New Roman" w:eastAsia="Times New Roman" w:hAnsi="Times New Roman" w:cs="Times New Roman"/>
          <w:sz w:val="26"/>
          <w:szCs w:val="26"/>
        </w:rPr>
      </w:pPr>
    </w:p>
    <w:p w14:paraId="25C8B82B" w14:textId="180E3ED3" w:rsidR="007C73C7" w:rsidRDefault="005E7B6B" w:rsidP="009E62E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Complainant’s ninth Exception contends that </w:t>
      </w:r>
      <w:r w:rsidR="00DA3686">
        <w:rPr>
          <w:rFonts w:ascii="Times New Roman" w:eastAsia="Times New Roman" w:hAnsi="Times New Roman" w:cs="Times New Roman"/>
          <w:sz w:val="26"/>
          <w:szCs w:val="26"/>
        </w:rPr>
        <w:t>the ALJ required her to have unfailingly reliable internet service.  Citing to co</w:t>
      </w:r>
      <w:r w:rsidR="00E8538E">
        <w:rPr>
          <w:rFonts w:ascii="Times New Roman" w:eastAsia="Times New Roman" w:hAnsi="Times New Roman" w:cs="Times New Roman"/>
          <w:sz w:val="26"/>
          <w:szCs w:val="26"/>
        </w:rPr>
        <w:t xml:space="preserve">mputer limitations and bugs, Dr. Redman objects to the </w:t>
      </w:r>
      <w:r w:rsidR="001C563A">
        <w:rPr>
          <w:rFonts w:ascii="Times New Roman" w:eastAsia="Times New Roman" w:hAnsi="Times New Roman" w:cs="Times New Roman"/>
          <w:sz w:val="26"/>
          <w:szCs w:val="26"/>
        </w:rPr>
        <w:t>Commission</w:t>
      </w:r>
      <w:r w:rsidR="001A24B3">
        <w:rPr>
          <w:rFonts w:ascii="Times New Roman" w:eastAsia="Times New Roman" w:hAnsi="Times New Roman" w:cs="Times New Roman"/>
          <w:sz w:val="26"/>
          <w:szCs w:val="26"/>
        </w:rPr>
        <w:t xml:space="preserve">’s </w:t>
      </w:r>
      <w:proofErr w:type="spellStart"/>
      <w:r w:rsidR="001A24B3">
        <w:rPr>
          <w:rFonts w:ascii="Times New Roman" w:eastAsia="Times New Roman" w:hAnsi="Times New Roman" w:cs="Times New Roman"/>
          <w:sz w:val="26"/>
          <w:szCs w:val="26"/>
        </w:rPr>
        <w:t>eFiling</w:t>
      </w:r>
      <w:proofErr w:type="spellEnd"/>
      <w:r w:rsidR="001A24B3">
        <w:rPr>
          <w:rFonts w:ascii="Times New Roman" w:eastAsia="Times New Roman" w:hAnsi="Times New Roman" w:cs="Times New Roman"/>
          <w:sz w:val="26"/>
          <w:szCs w:val="26"/>
        </w:rPr>
        <w:t xml:space="preserve"> </w:t>
      </w:r>
      <w:r w:rsidR="008408EB">
        <w:rPr>
          <w:rFonts w:ascii="Times New Roman" w:eastAsia="Times New Roman" w:hAnsi="Times New Roman" w:cs="Times New Roman"/>
          <w:sz w:val="26"/>
          <w:szCs w:val="26"/>
        </w:rPr>
        <w:t xml:space="preserve">requirements and </w:t>
      </w:r>
      <w:r w:rsidR="001C563A">
        <w:rPr>
          <w:rFonts w:ascii="Times New Roman" w:eastAsia="Times New Roman" w:hAnsi="Times New Roman" w:cs="Times New Roman"/>
          <w:sz w:val="26"/>
          <w:szCs w:val="26"/>
        </w:rPr>
        <w:t xml:space="preserve">notes that the </w:t>
      </w:r>
      <w:r w:rsidR="000E791A">
        <w:rPr>
          <w:rFonts w:ascii="Times New Roman" w:eastAsia="Times New Roman" w:hAnsi="Times New Roman" w:cs="Times New Roman"/>
          <w:sz w:val="26"/>
          <w:szCs w:val="26"/>
        </w:rPr>
        <w:t xml:space="preserve">Commonwealth Court continues to permit </w:t>
      </w:r>
      <w:r w:rsidR="008408EB">
        <w:rPr>
          <w:rFonts w:ascii="Times New Roman" w:eastAsia="Times New Roman" w:hAnsi="Times New Roman" w:cs="Times New Roman"/>
          <w:sz w:val="26"/>
          <w:szCs w:val="26"/>
        </w:rPr>
        <w:t xml:space="preserve">paper </w:t>
      </w:r>
      <w:r w:rsidR="00754ED0">
        <w:rPr>
          <w:rFonts w:ascii="Times New Roman" w:eastAsia="Times New Roman" w:hAnsi="Times New Roman" w:cs="Times New Roman"/>
          <w:sz w:val="26"/>
          <w:szCs w:val="26"/>
        </w:rPr>
        <w:t xml:space="preserve">filings that do not require computer access.  </w:t>
      </w:r>
      <w:r w:rsidR="001A24B3">
        <w:rPr>
          <w:rFonts w:ascii="Times New Roman" w:eastAsia="Times New Roman" w:hAnsi="Times New Roman" w:cs="Times New Roman"/>
          <w:sz w:val="26"/>
          <w:szCs w:val="26"/>
        </w:rPr>
        <w:t xml:space="preserve">Exc. at 17. </w:t>
      </w:r>
      <w:r w:rsidR="00F51DAA">
        <w:rPr>
          <w:rFonts w:ascii="Times New Roman" w:eastAsia="Times New Roman" w:hAnsi="Times New Roman" w:cs="Times New Roman"/>
          <w:sz w:val="26"/>
          <w:szCs w:val="26"/>
        </w:rPr>
        <w:t xml:space="preserve"> </w:t>
      </w:r>
      <w:r w:rsidR="001D32A7">
        <w:rPr>
          <w:rFonts w:ascii="Times New Roman" w:eastAsia="Times New Roman" w:hAnsi="Times New Roman" w:cs="Times New Roman"/>
          <w:sz w:val="26"/>
          <w:szCs w:val="26"/>
        </w:rPr>
        <w:t xml:space="preserve">In its Replies, </w:t>
      </w:r>
      <w:proofErr w:type="spellStart"/>
      <w:r w:rsidR="001D32A7">
        <w:rPr>
          <w:rFonts w:ascii="Times New Roman" w:eastAsia="Times New Roman" w:hAnsi="Times New Roman" w:cs="Times New Roman"/>
          <w:sz w:val="26"/>
          <w:szCs w:val="26"/>
        </w:rPr>
        <w:t>Penelec</w:t>
      </w:r>
      <w:proofErr w:type="spellEnd"/>
      <w:r w:rsidR="001D32A7">
        <w:rPr>
          <w:rFonts w:ascii="Times New Roman" w:eastAsia="Times New Roman" w:hAnsi="Times New Roman" w:cs="Times New Roman"/>
          <w:sz w:val="26"/>
          <w:szCs w:val="26"/>
        </w:rPr>
        <w:t xml:space="preserve"> contends that </w:t>
      </w:r>
      <w:r w:rsidR="00FA5E04">
        <w:rPr>
          <w:rFonts w:ascii="Times New Roman" w:eastAsia="Times New Roman" w:hAnsi="Times New Roman" w:cs="Times New Roman"/>
          <w:sz w:val="26"/>
          <w:szCs w:val="26"/>
        </w:rPr>
        <w:t xml:space="preserve">the </w:t>
      </w:r>
      <w:r w:rsidR="001D32A7">
        <w:rPr>
          <w:rFonts w:ascii="Times New Roman" w:eastAsia="Times New Roman" w:hAnsi="Times New Roman" w:cs="Times New Roman"/>
          <w:sz w:val="26"/>
          <w:szCs w:val="26"/>
        </w:rPr>
        <w:t xml:space="preserve">Commission’s emergency procedures </w:t>
      </w:r>
      <w:r w:rsidR="00BC3029">
        <w:rPr>
          <w:rFonts w:ascii="Times New Roman" w:eastAsia="Times New Roman" w:hAnsi="Times New Roman" w:cs="Times New Roman"/>
          <w:sz w:val="26"/>
          <w:szCs w:val="26"/>
        </w:rPr>
        <w:t xml:space="preserve">are the result of the unique </w:t>
      </w:r>
      <w:r w:rsidR="00813F77">
        <w:rPr>
          <w:rFonts w:ascii="Times New Roman" w:eastAsia="Times New Roman" w:hAnsi="Times New Roman" w:cs="Times New Roman"/>
          <w:sz w:val="26"/>
          <w:szCs w:val="26"/>
        </w:rPr>
        <w:t xml:space="preserve">circumstances of the </w:t>
      </w:r>
      <w:r w:rsidR="00FA5E04">
        <w:rPr>
          <w:rFonts w:ascii="Times New Roman" w:eastAsia="Times New Roman" w:hAnsi="Times New Roman" w:cs="Times New Roman"/>
          <w:sz w:val="26"/>
          <w:szCs w:val="26"/>
        </w:rPr>
        <w:t>C</w:t>
      </w:r>
      <w:r w:rsidR="006A369E">
        <w:rPr>
          <w:rFonts w:ascii="Times New Roman" w:eastAsia="Times New Roman" w:hAnsi="Times New Roman" w:cs="Times New Roman"/>
          <w:sz w:val="26"/>
          <w:szCs w:val="26"/>
        </w:rPr>
        <w:t>OVID-19</w:t>
      </w:r>
      <w:r w:rsidR="00FA5E04">
        <w:rPr>
          <w:rFonts w:ascii="Times New Roman" w:eastAsia="Times New Roman" w:hAnsi="Times New Roman" w:cs="Times New Roman"/>
          <w:sz w:val="26"/>
          <w:szCs w:val="26"/>
        </w:rPr>
        <w:t xml:space="preserve"> </w:t>
      </w:r>
      <w:r w:rsidR="00BC3029">
        <w:rPr>
          <w:rFonts w:ascii="Times New Roman" w:eastAsia="Times New Roman" w:hAnsi="Times New Roman" w:cs="Times New Roman"/>
          <w:sz w:val="26"/>
          <w:szCs w:val="26"/>
        </w:rPr>
        <w:t xml:space="preserve">pandemic and that the Complainant has </w:t>
      </w:r>
      <w:r w:rsidR="000F13BB">
        <w:rPr>
          <w:rFonts w:ascii="Times New Roman" w:eastAsia="Times New Roman" w:hAnsi="Times New Roman" w:cs="Times New Roman"/>
          <w:sz w:val="26"/>
          <w:szCs w:val="26"/>
        </w:rPr>
        <w:t xml:space="preserve">failed to support her position of being prejudiced by them.  According to </w:t>
      </w:r>
      <w:proofErr w:type="spellStart"/>
      <w:r w:rsidR="000F13BB">
        <w:rPr>
          <w:rFonts w:ascii="Times New Roman" w:eastAsia="Times New Roman" w:hAnsi="Times New Roman" w:cs="Times New Roman"/>
          <w:sz w:val="26"/>
          <w:szCs w:val="26"/>
        </w:rPr>
        <w:t>Penelec</w:t>
      </w:r>
      <w:proofErr w:type="spellEnd"/>
      <w:r w:rsidR="000F13BB">
        <w:rPr>
          <w:rFonts w:ascii="Times New Roman" w:eastAsia="Times New Roman" w:hAnsi="Times New Roman" w:cs="Times New Roman"/>
          <w:sz w:val="26"/>
          <w:szCs w:val="26"/>
        </w:rPr>
        <w:t xml:space="preserve">, </w:t>
      </w:r>
      <w:r w:rsidR="000F6793">
        <w:rPr>
          <w:rFonts w:ascii="Times New Roman" w:eastAsia="Times New Roman" w:hAnsi="Times New Roman" w:cs="Times New Roman"/>
          <w:sz w:val="26"/>
          <w:szCs w:val="26"/>
        </w:rPr>
        <w:t xml:space="preserve">Dr. Redman simply asserts potential future issues that her computer </w:t>
      </w:r>
      <w:r w:rsidR="007D2069">
        <w:rPr>
          <w:rFonts w:ascii="Times New Roman" w:eastAsia="Times New Roman" w:hAnsi="Times New Roman" w:cs="Times New Roman"/>
          <w:sz w:val="26"/>
          <w:szCs w:val="26"/>
        </w:rPr>
        <w:t xml:space="preserve">may not allow registration for </w:t>
      </w:r>
      <w:proofErr w:type="spellStart"/>
      <w:r w:rsidR="007D2069">
        <w:rPr>
          <w:rFonts w:ascii="Times New Roman" w:eastAsia="Times New Roman" w:hAnsi="Times New Roman" w:cs="Times New Roman"/>
          <w:sz w:val="26"/>
          <w:szCs w:val="26"/>
        </w:rPr>
        <w:t>eFiling</w:t>
      </w:r>
      <w:proofErr w:type="spellEnd"/>
      <w:r w:rsidR="007D2069">
        <w:rPr>
          <w:rFonts w:ascii="Times New Roman" w:eastAsia="Times New Roman" w:hAnsi="Times New Roman" w:cs="Times New Roman"/>
          <w:sz w:val="26"/>
          <w:szCs w:val="26"/>
        </w:rPr>
        <w:t xml:space="preserve"> or may break.  R. Exc. at 11.</w:t>
      </w:r>
    </w:p>
    <w:p w14:paraId="6C44C9E1" w14:textId="26019D53" w:rsidR="007D2069" w:rsidRDefault="007D2069" w:rsidP="009E62E0">
      <w:pPr>
        <w:spacing w:after="0" w:line="360" w:lineRule="auto"/>
        <w:ind w:firstLine="1440"/>
        <w:rPr>
          <w:rFonts w:ascii="Times New Roman" w:eastAsia="Times New Roman" w:hAnsi="Times New Roman" w:cs="Times New Roman"/>
          <w:sz w:val="26"/>
          <w:szCs w:val="26"/>
        </w:rPr>
      </w:pPr>
    </w:p>
    <w:p w14:paraId="26FD31E0" w14:textId="60660A91" w:rsidR="007D2069" w:rsidRDefault="007D2069" w:rsidP="009E62E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her last Exception, </w:t>
      </w:r>
      <w:r w:rsidR="00181DA6">
        <w:rPr>
          <w:rFonts w:ascii="Times New Roman" w:eastAsia="Times New Roman" w:hAnsi="Times New Roman" w:cs="Times New Roman"/>
          <w:sz w:val="26"/>
          <w:szCs w:val="26"/>
        </w:rPr>
        <w:t xml:space="preserve">Dr. Redman </w:t>
      </w:r>
      <w:r w:rsidR="00016A71">
        <w:rPr>
          <w:rFonts w:ascii="Times New Roman" w:eastAsia="Times New Roman" w:hAnsi="Times New Roman" w:cs="Times New Roman"/>
          <w:sz w:val="26"/>
          <w:szCs w:val="26"/>
        </w:rPr>
        <w:t>contends that she was unable to at</w:t>
      </w:r>
      <w:r w:rsidR="00A53923">
        <w:rPr>
          <w:rFonts w:ascii="Times New Roman" w:eastAsia="Times New Roman" w:hAnsi="Times New Roman" w:cs="Times New Roman"/>
          <w:sz w:val="26"/>
          <w:szCs w:val="26"/>
        </w:rPr>
        <w:t xml:space="preserve">tach photos to her Exceptions due to technical limitations and that she needed to file them by mail.  </w:t>
      </w:r>
      <w:r w:rsidR="00AF5C66">
        <w:rPr>
          <w:rFonts w:ascii="Times New Roman" w:eastAsia="Times New Roman" w:hAnsi="Times New Roman" w:cs="Times New Roman"/>
          <w:sz w:val="26"/>
          <w:szCs w:val="26"/>
        </w:rPr>
        <w:t xml:space="preserve">Exc. at 17-18.  </w:t>
      </w:r>
      <w:r w:rsidR="009E3134">
        <w:rPr>
          <w:rFonts w:ascii="Times New Roman" w:eastAsia="Times New Roman" w:hAnsi="Times New Roman" w:cs="Times New Roman"/>
          <w:sz w:val="26"/>
          <w:szCs w:val="26"/>
        </w:rPr>
        <w:t xml:space="preserve">Reiterating its due process arguments, </w:t>
      </w:r>
      <w:proofErr w:type="spellStart"/>
      <w:r w:rsidR="00F05BDB">
        <w:rPr>
          <w:rFonts w:ascii="Times New Roman" w:eastAsia="Times New Roman" w:hAnsi="Times New Roman" w:cs="Times New Roman"/>
          <w:sz w:val="26"/>
          <w:szCs w:val="26"/>
        </w:rPr>
        <w:t>Penelec</w:t>
      </w:r>
      <w:proofErr w:type="spellEnd"/>
      <w:r w:rsidR="00F05BDB">
        <w:rPr>
          <w:rFonts w:ascii="Times New Roman" w:eastAsia="Times New Roman" w:hAnsi="Times New Roman" w:cs="Times New Roman"/>
          <w:sz w:val="26"/>
          <w:szCs w:val="26"/>
        </w:rPr>
        <w:t xml:space="preserve"> responds that the photos are irrelevant to the issues in the Initial Decision </w:t>
      </w:r>
      <w:r w:rsidR="00311DCF">
        <w:rPr>
          <w:rFonts w:ascii="Times New Roman" w:eastAsia="Times New Roman" w:hAnsi="Times New Roman" w:cs="Times New Roman"/>
          <w:sz w:val="26"/>
          <w:szCs w:val="26"/>
        </w:rPr>
        <w:t xml:space="preserve">and are insufficient for finding that the Respondent is </w:t>
      </w:r>
      <w:r w:rsidR="00380BA3">
        <w:rPr>
          <w:rFonts w:ascii="Times New Roman" w:eastAsia="Times New Roman" w:hAnsi="Times New Roman" w:cs="Times New Roman"/>
          <w:sz w:val="26"/>
          <w:szCs w:val="26"/>
        </w:rPr>
        <w:t>responsible for the alleged actions.  R. Exc. at 12.</w:t>
      </w:r>
    </w:p>
    <w:p w14:paraId="59C6C77D" w14:textId="7D274457" w:rsidR="008D5E42" w:rsidRDefault="008D5E42" w:rsidP="009E62E0">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As a final matter, </w:t>
      </w:r>
      <w:proofErr w:type="spellStart"/>
      <w:r>
        <w:rPr>
          <w:rFonts w:ascii="Times New Roman" w:eastAsia="Times New Roman" w:hAnsi="Times New Roman" w:cs="Times New Roman"/>
          <w:sz w:val="26"/>
          <w:szCs w:val="26"/>
        </w:rPr>
        <w:t>Penelec</w:t>
      </w:r>
      <w:proofErr w:type="spellEnd"/>
      <w:r>
        <w:rPr>
          <w:rFonts w:ascii="Times New Roman" w:eastAsia="Times New Roman" w:hAnsi="Times New Roman" w:cs="Times New Roman"/>
          <w:sz w:val="26"/>
          <w:szCs w:val="26"/>
        </w:rPr>
        <w:t xml:space="preserve"> does not object to the ALJ’s </w:t>
      </w:r>
      <w:r w:rsidR="008A0A30">
        <w:rPr>
          <w:rFonts w:ascii="Times New Roman" w:eastAsia="Times New Roman" w:hAnsi="Times New Roman" w:cs="Times New Roman"/>
          <w:sz w:val="26"/>
          <w:szCs w:val="26"/>
        </w:rPr>
        <w:t>decision to dismiss the Complaint without prejudice</w:t>
      </w:r>
      <w:r w:rsidR="00917C80">
        <w:rPr>
          <w:rFonts w:ascii="Times New Roman" w:eastAsia="Times New Roman" w:hAnsi="Times New Roman" w:cs="Times New Roman"/>
          <w:sz w:val="26"/>
          <w:szCs w:val="26"/>
        </w:rPr>
        <w:t xml:space="preserve"> and requests that the Initial Decision be adopted without modification</w:t>
      </w:r>
      <w:r w:rsidR="008A0A30">
        <w:rPr>
          <w:rFonts w:ascii="Times New Roman" w:eastAsia="Times New Roman" w:hAnsi="Times New Roman" w:cs="Times New Roman"/>
          <w:sz w:val="26"/>
          <w:szCs w:val="26"/>
        </w:rPr>
        <w:t xml:space="preserve">.  </w:t>
      </w:r>
      <w:r w:rsidR="00917C80">
        <w:rPr>
          <w:rFonts w:ascii="Times New Roman" w:eastAsia="Times New Roman" w:hAnsi="Times New Roman" w:cs="Times New Roman"/>
          <w:sz w:val="26"/>
          <w:szCs w:val="26"/>
        </w:rPr>
        <w:t>R. Exc. at 13.</w:t>
      </w:r>
    </w:p>
    <w:p w14:paraId="63B924CD" w14:textId="77777777" w:rsidR="008A0A30" w:rsidRDefault="008A0A30" w:rsidP="009E62E0">
      <w:pPr>
        <w:spacing w:after="0" w:line="360" w:lineRule="auto"/>
        <w:ind w:firstLine="1440"/>
        <w:rPr>
          <w:rFonts w:ascii="Times New Roman" w:eastAsia="Times New Roman" w:hAnsi="Times New Roman" w:cs="Times New Roman"/>
          <w:sz w:val="26"/>
          <w:szCs w:val="26"/>
        </w:rPr>
      </w:pPr>
    </w:p>
    <w:p w14:paraId="53E585AE" w14:textId="77777777" w:rsidR="00492B11" w:rsidRDefault="00C322F0" w:rsidP="00492B11">
      <w:pPr>
        <w:spacing w:after="0" w:line="360" w:lineRule="auto"/>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Disposition</w:t>
      </w:r>
      <w:bookmarkStart w:id="6" w:name="_Hlk531348592"/>
      <w:bookmarkStart w:id="7" w:name="_Hlk530386860"/>
    </w:p>
    <w:p w14:paraId="027453F1" w14:textId="77777777" w:rsidR="00AC5504" w:rsidRDefault="00AC5504" w:rsidP="00492B11">
      <w:pPr>
        <w:spacing w:after="0" w:line="360" w:lineRule="auto"/>
        <w:ind w:firstLine="1440"/>
        <w:rPr>
          <w:rFonts w:ascii="Times New Roman" w:eastAsia="Times New Roman" w:hAnsi="Times New Roman" w:cs="Times New Roman"/>
          <w:sz w:val="26"/>
          <w:szCs w:val="26"/>
        </w:rPr>
      </w:pPr>
    </w:p>
    <w:p w14:paraId="36DE29A7" w14:textId="1425B50D" w:rsidR="00C1266D" w:rsidRDefault="00523F90" w:rsidP="004B2641">
      <w:pPr>
        <w:spacing w:after="0" w:line="360" w:lineRule="auto"/>
        <w:ind w:firstLine="144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question</w:t>
      </w:r>
      <w:r w:rsidR="00DE5D61">
        <w:rPr>
          <w:rFonts w:ascii="Times New Roman" w:eastAsia="Times New Roman" w:hAnsi="Times New Roman" w:cs="Times New Roman"/>
          <w:color w:val="000000" w:themeColor="text1"/>
          <w:sz w:val="26"/>
          <w:szCs w:val="26"/>
        </w:rPr>
        <w:t xml:space="preserve"> </w:t>
      </w:r>
      <w:r w:rsidR="002B53C7">
        <w:rPr>
          <w:rFonts w:ascii="Times New Roman" w:eastAsia="Times New Roman" w:hAnsi="Times New Roman" w:cs="Times New Roman"/>
          <w:color w:val="000000" w:themeColor="text1"/>
          <w:sz w:val="26"/>
          <w:szCs w:val="26"/>
        </w:rPr>
        <w:t xml:space="preserve">before us </w:t>
      </w:r>
      <w:r w:rsidR="00F55CEB">
        <w:rPr>
          <w:rFonts w:ascii="Times New Roman" w:eastAsia="Times New Roman" w:hAnsi="Times New Roman" w:cs="Times New Roman"/>
          <w:color w:val="000000" w:themeColor="text1"/>
          <w:sz w:val="26"/>
          <w:szCs w:val="26"/>
        </w:rPr>
        <w:t>is</w:t>
      </w:r>
      <w:r w:rsidR="00DE5D61">
        <w:rPr>
          <w:rFonts w:ascii="Times New Roman" w:eastAsia="Times New Roman" w:hAnsi="Times New Roman" w:cs="Times New Roman"/>
          <w:color w:val="000000" w:themeColor="text1"/>
          <w:sz w:val="26"/>
          <w:szCs w:val="26"/>
        </w:rPr>
        <w:t xml:space="preserve"> whether the </w:t>
      </w:r>
      <w:r w:rsidR="00067356">
        <w:rPr>
          <w:rFonts w:ascii="Times New Roman" w:eastAsia="Times New Roman" w:hAnsi="Times New Roman" w:cs="Times New Roman"/>
          <w:color w:val="000000" w:themeColor="text1"/>
          <w:sz w:val="26"/>
          <w:szCs w:val="26"/>
        </w:rPr>
        <w:t>ALJ properly dismiss</w:t>
      </w:r>
      <w:r w:rsidR="00434B7C">
        <w:rPr>
          <w:rFonts w:ascii="Times New Roman" w:eastAsia="Times New Roman" w:hAnsi="Times New Roman" w:cs="Times New Roman"/>
          <w:color w:val="000000" w:themeColor="text1"/>
          <w:sz w:val="26"/>
          <w:szCs w:val="26"/>
        </w:rPr>
        <w:t xml:space="preserve">ed the Complaint for failure of the Complainant </w:t>
      </w:r>
      <w:r w:rsidR="00F55CEB">
        <w:rPr>
          <w:rFonts w:ascii="Times New Roman" w:eastAsia="Times New Roman" w:hAnsi="Times New Roman" w:cs="Times New Roman"/>
          <w:color w:val="000000" w:themeColor="text1"/>
          <w:sz w:val="26"/>
          <w:szCs w:val="26"/>
        </w:rPr>
        <w:t xml:space="preserve">to attend the scheduled evidentiary hearing.  </w:t>
      </w:r>
    </w:p>
    <w:p w14:paraId="448B7848" w14:textId="77777777" w:rsidR="00C1266D" w:rsidRDefault="00C1266D" w:rsidP="004B2641">
      <w:pPr>
        <w:spacing w:after="0" w:line="360" w:lineRule="auto"/>
        <w:ind w:firstLine="1440"/>
        <w:rPr>
          <w:rFonts w:ascii="Times New Roman" w:eastAsia="Times New Roman" w:hAnsi="Times New Roman" w:cs="Times New Roman"/>
          <w:color w:val="000000" w:themeColor="text1"/>
          <w:sz w:val="26"/>
          <w:szCs w:val="26"/>
        </w:rPr>
      </w:pPr>
    </w:p>
    <w:p w14:paraId="5F2CD220" w14:textId="5C4AE9FC" w:rsidR="004B2641" w:rsidRDefault="004B2641" w:rsidP="004B2641">
      <w:pPr>
        <w:spacing w:after="0" w:line="360" w:lineRule="auto"/>
        <w:ind w:firstLine="1440"/>
        <w:rPr>
          <w:rFonts w:ascii="Times New Roman" w:eastAsia="Times New Roman" w:hAnsi="Times New Roman" w:cs="Times New Roman"/>
          <w:sz w:val="26"/>
          <w:szCs w:val="26"/>
        </w:rPr>
      </w:pPr>
      <w:r w:rsidRPr="00E248A5">
        <w:rPr>
          <w:rFonts w:ascii="Times New Roman" w:eastAsia="Times New Roman" w:hAnsi="Times New Roman" w:cs="Times New Roman"/>
          <w:color w:val="000000" w:themeColor="text1"/>
          <w:sz w:val="26"/>
          <w:szCs w:val="26"/>
        </w:rPr>
        <w:t xml:space="preserve">From an administrative due process standpoint, the </w:t>
      </w:r>
      <w:r w:rsidR="00DA3666">
        <w:rPr>
          <w:rFonts w:ascii="Times New Roman" w:eastAsia="Times New Roman" w:hAnsi="Times New Roman" w:cs="Times New Roman"/>
          <w:color w:val="000000" w:themeColor="text1"/>
          <w:sz w:val="26"/>
          <w:szCs w:val="26"/>
        </w:rPr>
        <w:t>issue</w:t>
      </w:r>
      <w:r w:rsidRPr="00E248A5">
        <w:rPr>
          <w:rFonts w:ascii="Times New Roman" w:eastAsia="Times New Roman" w:hAnsi="Times New Roman" w:cs="Times New Roman"/>
          <w:color w:val="000000" w:themeColor="text1"/>
          <w:sz w:val="26"/>
          <w:szCs w:val="26"/>
        </w:rPr>
        <w:t xml:space="preserve"> is whether </w:t>
      </w:r>
      <w:r w:rsidR="00C1266D">
        <w:rPr>
          <w:rFonts w:ascii="Times New Roman" w:eastAsia="Times New Roman" w:hAnsi="Times New Roman" w:cs="Times New Roman"/>
          <w:color w:val="000000" w:themeColor="text1"/>
          <w:sz w:val="26"/>
          <w:szCs w:val="26"/>
        </w:rPr>
        <w:t>a</w:t>
      </w:r>
      <w:r w:rsidRPr="00E248A5">
        <w:rPr>
          <w:rFonts w:ascii="Times New Roman" w:eastAsia="Times New Roman" w:hAnsi="Times New Roman" w:cs="Times New Roman"/>
          <w:color w:val="000000" w:themeColor="text1"/>
          <w:sz w:val="26"/>
          <w:szCs w:val="26"/>
        </w:rPr>
        <w:t xml:space="preserve"> </w:t>
      </w:r>
      <w:r w:rsidR="00C1266D">
        <w:rPr>
          <w:rFonts w:ascii="Times New Roman" w:eastAsia="Times New Roman" w:hAnsi="Times New Roman" w:cs="Times New Roman"/>
          <w:color w:val="000000" w:themeColor="text1"/>
          <w:sz w:val="26"/>
          <w:szCs w:val="26"/>
        </w:rPr>
        <w:t>c</w:t>
      </w:r>
      <w:r w:rsidRPr="00E248A5">
        <w:rPr>
          <w:rFonts w:ascii="Times New Roman" w:eastAsia="Times New Roman" w:hAnsi="Times New Roman" w:cs="Times New Roman"/>
          <w:color w:val="000000" w:themeColor="text1"/>
          <w:sz w:val="26"/>
          <w:szCs w:val="26"/>
        </w:rPr>
        <w:t xml:space="preserve">omplainant’s failure to appear at a scheduled and duly notified hearing shall be deemed </w:t>
      </w:r>
      <w:r>
        <w:rPr>
          <w:rFonts w:ascii="Times New Roman" w:eastAsia="Times New Roman" w:hAnsi="Times New Roman" w:cs="Times New Roman"/>
          <w:color w:val="000000" w:themeColor="text1"/>
          <w:sz w:val="26"/>
          <w:szCs w:val="26"/>
        </w:rPr>
        <w:t xml:space="preserve">to be </w:t>
      </w:r>
      <w:r w:rsidRPr="00E248A5">
        <w:rPr>
          <w:rFonts w:ascii="Times New Roman" w:eastAsia="Times New Roman" w:hAnsi="Times New Roman" w:cs="Times New Roman"/>
          <w:color w:val="000000" w:themeColor="text1"/>
          <w:sz w:val="26"/>
          <w:szCs w:val="26"/>
        </w:rPr>
        <w:t>the party’s waiver of the opportunity to participate in a hearing in the matter.  66</w:t>
      </w:r>
      <w:r w:rsidR="003378F9">
        <w:rPr>
          <w:rFonts w:ascii="Times New Roman" w:eastAsia="Times New Roman" w:hAnsi="Times New Roman" w:cs="Times New Roman"/>
          <w:color w:val="000000" w:themeColor="text1"/>
          <w:sz w:val="26"/>
          <w:szCs w:val="26"/>
        </w:rPr>
        <w:t> </w:t>
      </w:r>
      <w:r w:rsidRPr="00E248A5">
        <w:rPr>
          <w:rFonts w:ascii="Times New Roman" w:eastAsia="Times New Roman" w:hAnsi="Times New Roman" w:cs="Times New Roman"/>
          <w:color w:val="000000" w:themeColor="text1"/>
          <w:sz w:val="26"/>
          <w:szCs w:val="26"/>
        </w:rPr>
        <w:t>Pa.</w:t>
      </w:r>
      <w:r w:rsidR="003378F9">
        <w:rPr>
          <w:rFonts w:ascii="Times New Roman" w:eastAsia="Times New Roman" w:hAnsi="Times New Roman" w:cs="Times New Roman"/>
          <w:color w:val="000000" w:themeColor="text1"/>
          <w:sz w:val="26"/>
          <w:szCs w:val="26"/>
        </w:rPr>
        <w:t> </w:t>
      </w:r>
      <w:r w:rsidRPr="00E248A5">
        <w:rPr>
          <w:rFonts w:ascii="Times New Roman" w:eastAsia="Times New Roman" w:hAnsi="Times New Roman" w:cs="Times New Roman"/>
          <w:color w:val="000000" w:themeColor="text1"/>
          <w:sz w:val="26"/>
          <w:szCs w:val="26"/>
        </w:rPr>
        <w:t xml:space="preserve">C.S. § 332(f); 52 Pa. Code § 5.245(a)-(b).  Whether the complainant’s failure to appear at the hearing was “unavoidable” </w:t>
      </w:r>
      <w:bookmarkStart w:id="8" w:name="_Hlk530385851"/>
      <w:r w:rsidRPr="00E248A5">
        <w:rPr>
          <w:rFonts w:ascii="Times New Roman" w:eastAsia="Times New Roman" w:hAnsi="Times New Roman" w:cs="Times New Roman"/>
          <w:color w:val="000000" w:themeColor="text1"/>
          <w:sz w:val="26"/>
          <w:szCs w:val="26"/>
        </w:rPr>
        <w:t>is a fact-based question.</w:t>
      </w:r>
      <w:bookmarkEnd w:id="8"/>
      <w:r w:rsidRPr="00E248A5">
        <w:rPr>
          <w:rFonts w:ascii="Times New Roman" w:eastAsia="Times New Roman" w:hAnsi="Times New Roman" w:cs="Times New Roman"/>
          <w:color w:val="000000" w:themeColor="text1"/>
          <w:sz w:val="26"/>
          <w:szCs w:val="26"/>
        </w:rPr>
        <w:t xml:space="preserve">  </w:t>
      </w:r>
      <w:r w:rsidRPr="00E248A5">
        <w:rPr>
          <w:rFonts w:ascii="Times New Roman" w:hAnsi="Times New Roman" w:cs="Times New Roman"/>
          <w:sz w:val="26"/>
          <w:szCs w:val="26"/>
        </w:rPr>
        <w:t xml:space="preserve">Where a complainant’s failure to appear at a scheduled hearing is unavoidable, the ALJ has the discretion to recognize that and to reschedule the hearing.  </w:t>
      </w:r>
      <w:r w:rsidRPr="00E248A5">
        <w:rPr>
          <w:rFonts w:ascii="Times New Roman" w:eastAsia="Times New Roman" w:hAnsi="Times New Roman" w:cs="Times New Roman"/>
          <w:sz w:val="26"/>
          <w:szCs w:val="26"/>
        </w:rPr>
        <w:t>66 Pa. C.S. § 332(f); 52 Pa. Code §</w:t>
      </w:r>
      <w:r w:rsidR="003378F9">
        <w:rPr>
          <w:rFonts w:ascii="Times New Roman" w:eastAsia="Times New Roman" w:hAnsi="Times New Roman" w:cs="Times New Roman"/>
          <w:sz w:val="26"/>
          <w:szCs w:val="26"/>
        </w:rPr>
        <w:t> </w:t>
      </w:r>
      <w:r w:rsidRPr="00E248A5">
        <w:rPr>
          <w:rFonts w:ascii="Times New Roman" w:eastAsia="Times New Roman" w:hAnsi="Times New Roman" w:cs="Times New Roman"/>
          <w:sz w:val="26"/>
          <w:szCs w:val="26"/>
        </w:rPr>
        <w:t xml:space="preserve">5.245(a)-(b).  However, if a complainant fails to bring the situation to the attention of the presiding officer prior to the issuance of the Initial Decision, the record closes and the presiding officer can no longer exercise that discretion.  </w:t>
      </w:r>
      <w:r w:rsidRPr="00E248A5">
        <w:rPr>
          <w:rFonts w:ascii="Times New Roman" w:eastAsia="Times New Roman" w:hAnsi="Times New Roman" w:cs="Times New Roman"/>
          <w:i/>
          <w:sz w:val="26"/>
          <w:szCs w:val="26"/>
        </w:rPr>
        <w:t>See e.g</w:t>
      </w:r>
      <w:r w:rsidRPr="00E248A5">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i/>
          <w:sz w:val="26"/>
          <w:szCs w:val="26"/>
        </w:rPr>
        <w:t>Alice Anderson v. PECO Energy Company</w:t>
      </w:r>
      <w:r w:rsidRPr="00E248A5">
        <w:rPr>
          <w:rFonts w:ascii="Times New Roman" w:eastAsia="Times New Roman" w:hAnsi="Times New Roman" w:cs="Times New Roman"/>
          <w:sz w:val="26"/>
          <w:szCs w:val="26"/>
        </w:rPr>
        <w:t>, Docket No. F-2017-2614241 (Order entered July 18, 2018).</w:t>
      </w:r>
      <w:r>
        <w:rPr>
          <w:rFonts w:ascii="Times New Roman" w:eastAsia="Times New Roman" w:hAnsi="Times New Roman" w:cs="Times New Roman"/>
          <w:sz w:val="26"/>
          <w:szCs w:val="26"/>
        </w:rPr>
        <w:t xml:space="preserve">  </w:t>
      </w:r>
    </w:p>
    <w:p w14:paraId="78902DC5" w14:textId="77777777" w:rsidR="004B2641" w:rsidRDefault="004B2641" w:rsidP="00492B11">
      <w:pPr>
        <w:spacing w:after="0" w:line="360" w:lineRule="auto"/>
        <w:ind w:firstLine="1440"/>
        <w:rPr>
          <w:rFonts w:ascii="Times New Roman" w:hAnsi="Times New Roman" w:cs="Times New Roman"/>
          <w:color w:val="000000"/>
          <w:sz w:val="26"/>
          <w:szCs w:val="26"/>
        </w:rPr>
      </w:pPr>
    </w:p>
    <w:p w14:paraId="643E7D78" w14:textId="33F64253" w:rsidR="00D90D66" w:rsidRDefault="007D2AD9" w:rsidP="007D2AD9">
      <w:pPr>
        <w:spacing w:after="0" w:line="360" w:lineRule="auto"/>
        <w:ind w:firstLine="1440"/>
        <w:rPr>
          <w:rFonts w:ascii="Times New Roman" w:hAnsi="Times New Roman" w:cs="Times New Roman"/>
          <w:sz w:val="26"/>
          <w:szCs w:val="26"/>
        </w:rPr>
      </w:pPr>
      <w:r>
        <w:rPr>
          <w:rFonts w:ascii="Times New Roman" w:eastAsia="Times New Roman" w:hAnsi="Times New Roman" w:cs="Times New Roman"/>
          <w:color w:val="000000" w:themeColor="text1"/>
          <w:sz w:val="26"/>
          <w:szCs w:val="26"/>
        </w:rPr>
        <w:t xml:space="preserve">In her Exceptions, Dr. Redman contends that she was ill and incapacitated on the date of the hearing due to the alleged service violations </w:t>
      </w:r>
      <w:r w:rsidR="00155192">
        <w:rPr>
          <w:rFonts w:ascii="Times New Roman" w:eastAsia="Times New Roman" w:hAnsi="Times New Roman" w:cs="Times New Roman"/>
          <w:color w:val="000000" w:themeColor="text1"/>
          <w:sz w:val="26"/>
          <w:szCs w:val="26"/>
        </w:rPr>
        <w:t xml:space="preserve">committed </w:t>
      </w:r>
      <w:r>
        <w:rPr>
          <w:rFonts w:ascii="Times New Roman" w:eastAsia="Times New Roman" w:hAnsi="Times New Roman" w:cs="Times New Roman"/>
          <w:color w:val="000000" w:themeColor="text1"/>
          <w:sz w:val="26"/>
          <w:szCs w:val="26"/>
        </w:rPr>
        <w:t xml:space="preserve">by </w:t>
      </w:r>
      <w:proofErr w:type="spellStart"/>
      <w:r>
        <w:rPr>
          <w:rFonts w:ascii="Times New Roman" w:eastAsia="Times New Roman" w:hAnsi="Times New Roman" w:cs="Times New Roman"/>
          <w:color w:val="000000" w:themeColor="text1"/>
          <w:sz w:val="26"/>
          <w:szCs w:val="26"/>
        </w:rPr>
        <w:t>Penelec</w:t>
      </w:r>
      <w:proofErr w:type="spellEnd"/>
      <w:r>
        <w:rPr>
          <w:rFonts w:ascii="Times New Roman" w:eastAsia="Times New Roman" w:hAnsi="Times New Roman" w:cs="Times New Roman"/>
          <w:color w:val="000000" w:themeColor="text1"/>
          <w:sz w:val="26"/>
          <w:szCs w:val="26"/>
        </w:rPr>
        <w:t xml:space="preserve">.  </w:t>
      </w:r>
      <w:r w:rsidR="006B4E76">
        <w:rPr>
          <w:rFonts w:ascii="Times New Roman" w:eastAsia="Times New Roman" w:hAnsi="Times New Roman" w:cs="Times New Roman"/>
          <w:color w:val="000000" w:themeColor="text1"/>
          <w:sz w:val="26"/>
          <w:szCs w:val="26"/>
        </w:rPr>
        <w:t>Specifically, she states to having severe dia</w:t>
      </w:r>
      <w:r w:rsidR="00CA0420">
        <w:rPr>
          <w:rFonts w:ascii="Times New Roman" w:eastAsia="Times New Roman" w:hAnsi="Times New Roman" w:cs="Times New Roman"/>
          <w:color w:val="000000" w:themeColor="text1"/>
          <w:sz w:val="26"/>
          <w:szCs w:val="26"/>
        </w:rPr>
        <w:t xml:space="preserve">rrhea on May </w:t>
      </w:r>
      <w:r w:rsidR="00F12FE7">
        <w:rPr>
          <w:rFonts w:ascii="Times New Roman" w:eastAsia="Times New Roman" w:hAnsi="Times New Roman" w:cs="Times New Roman"/>
          <w:color w:val="000000" w:themeColor="text1"/>
          <w:sz w:val="26"/>
          <w:szCs w:val="26"/>
        </w:rPr>
        <w:t xml:space="preserve">21, 2020, </w:t>
      </w:r>
      <w:r w:rsidR="00CA0420">
        <w:rPr>
          <w:rFonts w:ascii="Times New Roman" w:eastAsia="Times New Roman" w:hAnsi="Times New Roman" w:cs="Times New Roman"/>
          <w:color w:val="000000" w:themeColor="text1"/>
          <w:sz w:val="26"/>
          <w:szCs w:val="26"/>
        </w:rPr>
        <w:t xml:space="preserve">likely caused by norovirus splashed on her while cleaning toilets.  Exc. at 10.  </w:t>
      </w:r>
      <w:r w:rsidR="00AB51BA">
        <w:rPr>
          <w:rFonts w:ascii="Times New Roman" w:eastAsia="Times New Roman" w:hAnsi="Times New Roman" w:cs="Times New Roman"/>
          <w:color w:val="000000" w:themeColor="text1"/>
          <w:sz w:val="26"/>
          <w:szCs w:val="26"/>
        </w:rPr>
        <w:t>There is no indication that</w:t>
      </w:r>
      <w:r w:rsidR="0052438E">
        <w:rPr>
          <w:rFonts w:ascii="Times New Roman" w:eastAsia="Times New Roman" w:hAnsi="Times New Roman" w:cs="Times New Roman"/>
          <w:color w:val="000000" w:themeColor="text1"/>
          <w:sz w:val="26"/>
          <w:szCs w:val="26"/>
        </w:rPr>
        <w:t xml:space="preserve"> the ALJ was alerted to these specific circumstances </w:t>
      </w:r>
      <w:r w:rsidR="0052438E" w:rsidRPr="00E248A5">
        <w:rPr>
          <w:rFonts w:ascii="Times New Roman" w:eastAsia="Times New Roman" w:hAnsi="Times New Roman" w:cs="Times New Roman"/>
          <w:sz w:val="26"/>
          <w:szCs w:val="26"/>
        </w:rPr>
        <w:t xml:space="preserve">prior to the </w:t>
      </w:r>
      <w:r w:rsidR="00D7415C">
        <w:rPr>
          <w:rFonts w:ascii="Times New Roman" w:eastAsia="Times New Roman" w:hAnsi="Times New Roman" w:cs="Times New Roman"/>
          <w:sz w:val="26"/>
          <w:szCs w:val="26"/>
        </w:rPr>
        <w:t xml:space="preserve">close of the evidentiary record or the </w:t>
      </w:r>
      <w:r w:rsidR="0052438E" w:rsidRPr="00E248A5">
        <w:rPr>
          <w:rFonts w:ascii="Times New Roman" w:eastAsia="Times New Roman" w:hAnsi="Times New Roman" w:cs="Times New Roman"/>
          <w:sz w:val="26"/>
          <w:szCs w:val="26"/>
        </w:rPr>
        <w:t>issuance of the Initial Decision</w:t>
      </w:r>
      <w:r w:rsidR="00D7415C">
        <w:rPr>
          <w:rFonts w:ascii="Times New Roman" w:eastAsia="Times New Roman" w:hAnsi="Times New Roman" w:cs="Times New Roman"/>
          <w:sz w:val="26"/>
          <w:szCs w:val="26"/>
        </w:rPr>
        <w:t xml:space="preserve">.  </w:t>
      </w:r>
      <w:r w:rsidR="00D52B91">
        <w:rPr>
          <w:rFonts w:ascii="Times New Roman" w:eastAsia="Times New Roman" w:hAnsi="Times New Roman" w:cs="Times New Roman"/>
          <w:sz w:val="26"/>
          <w:szCs w:val="26"/>
        </w:rPr>
        <w:t>A</w:t>
      </w:r>
      <w:r w:rsidR="0042302E">
        <w:rPr>
          <w:rFonts w:ascii="Times New Roman" w:eastAsia="Times New Roman" w:hAnsi="Times New Roman" w:cs="Times New Roman"/>
          <w:sz w:val="26"/>
          <w:szCs w:val="26"/>
        </w:rPr>
        <w:t xml:space="preserve">lthough </w:t>
      </w:r>
      <w:r w:rsidR="00D7415C">
        <w:rPr>
          <w:rFonts w:ascii="Times New Roman" w:eastAsia="Times New Roman" w:hAnsi="Times New Roman" w:cs="Times New Roman"/>
          <w:sz w:val="26"/>
          <w:szCs w:val="26"/>
        </w:rPr>
        <w:t xml:space="preserve">in </w:t>
      </w:r>
      <w:r w:rsidR="00A10E4B">
        <w:rPr>
          <w:rFonts w:ascii="Times New Roman" w:hAnsi="Times New Roman" w:cs="Times New Roman"/>
          <w:sz w:val="26"/>
          <w:szCs w:val="26"/>
        </w:rPr>
        <w:t>the Notice of Inability to Attend Hearing</w:t>
      </w:r>
      <w:r w:rsidR="00F802F9">
        <w:rPr>
          <w:rFonts w:ascii="Times New Roman" w:hAnsi="Times New Roman" w:cs="Times New Roman"/>
          <w:sz w:val="26"/>
          <w:szCs w:val="26"/>
        </w:rPr>
        <w:t xml:space="preserve">, Dr. Redman </w:t>
      </w:r>
      <w:r w:rsidR="000958D6">
        <w:rPr>
          <w:rFonts w:ascii="Times New Roman" w:hAnsi="Times New Roman" w:cs="Times New Roman"/>
          <w:sz w:val="26"/>
          <w:szCs w:val="26"/>
        </w:rPr>
        <w:t xml:space="preserve">asserted that </w:t>
      </w:r>
      <w:r w:rsidR="00135725">
        <w:rPr>
          <w:rFonts w:ascii="Times New Roman" w:hAnsi="Times New Roman" w:cs="Times New Roman"/>
          <w:sz w:val="26"/>
          <w:szCs w:val="26"/>
        </w:rPr>
        <w:t>she will be unable to attend a hearing in this matter due to her disability, her continuing flu</w:t>
      </w:r>
      <w:r w:rsidR="00DC5FAE">
        <w:rPr>
          <w:rFonts w:ascii="Times New Roman" w:hAnsi="Times New Roman" w:cs="Times New Roman"/>
          <w:sz w:val="26"/>
          <w:szCs w:val="26"/>
        </w:rPr>
        <w:t>, and conditions caused by the Respondent</w:t>
      </w:r>
      <w:r w:rsidR="00C1560E">
        <w:rPr>
          <w:rFonts w:ascii="Times New Roman" w:hAnsi="Times New Roman" w:cs="Times New Roman"/>
          <w:sz w:val="26"/>
          <w:szCs w:val="26"/>
        </w:rPr>
        <w:t xml:space="preserve">, </w:t>
      </w:r>
      <w:r w:rsidR="005F4A4F">
        <w:rPr>
          <w:rFonts w:ascii="Times New Roman" w:hAnsi="Times New Roman" w:cs="Times New Roman"/>
          <w:sz w:val="26"/>
          <w:szCs w:val="26"/>
        </w:rPr>
        <w:lastRenderedPageBreak/>
        <w:t>the Complainant</w:t>
      </w:r>
      <w:r w:rsidR="00A97BF0">
        <w:rPr>
          <w:rFonts w:ascii="Times New Roman" w:hAnsi="Times New Roman" w:cs="Times New Roman"/>
          <w:sz w:val="26"/>
          <w:szCs w:val="26"/>
        </w:rPr>
        <w:t xml:space="preserve"> also</w:t>
      </w:r>
      <w:r w:rsidR="000958D6">
        <w:rPr>
          <w:rFonts w:ascii="Times New Roman" w:eastAsia="Times New Roman" w:hAnsi="Times New Roman" w:cs="Times New Roman"/>
          <w:color w:val="000000" w:themeColor="text1"/>
          <w:sz w:val="26"/>
          <w:szCs w:val="26"/>
        </w:rPr>
        <w:t xml:space="preserve"> indicated </w:t>
      </w:r>
      <w:r w:rsidR="000958D6">
        <w:rPr>
          <w:rFonts w:ascii="Times New Roman" w:hAnsi="Times New Roman" w:cs="Times New Roman"/>
          <w:sz w:val="26"/>
          <w:szCs w:val="26"/>
        </w:rPr>
        <w:t xml:space="preserve">that she would </w:t>
      </w:r>
      <w:r w:rsidR="000958D6" w:rsidRPr="00853D5B">
        <w:rPr>
          <w:rFonts w:ascii="Times New Roman" w:hAnsi="Times New Roman" w:cs="Times New Roman"/>
          <w:i/>
          <w:iCs/>
          <w:sz w:val="26"/>
          <w:szCs w:val="26"/>
        </w:rPr>
        <w:t>never</w:t>
      </w:r>
      <w:r w:rsidR="000958D6">
        <w:rPr>
          <w:rFonts w:ascii="Times New Roman" w:hAnsi="Times New Roman" w:cs="Times New Roman"/>
          <w:sz w:val="26"/>
          <w:szCs w:val="26"/>
        </w:rPr>
        <w:t xml:space="preserve"> be able to participate in </w:t>
      </w:r>
      <w:r w:rsidR="000958D6" w:rsidRPr="0005771A">
        <w:rPr>
          <w:rFonts w:ascii="Times New Roman" w:hAnsi="Times New Roman" w:cs="Times New Roman"/>
          <w:i/>
          <w:iCs/>
          <w:sz w:val="26"/>
          <w:szCs w:val="26"/>
        </w:rPr>
        <w:t>a</w:t>
      </w:r>
      <w:r w:rsidR="00FD2F0C" w:rsidRPr="0005771A">
        <w:rPr>
          <w:rFonts w:ascii="Times New Roman" w:hAnsi="Times New Roman" w:cs="Times New Roman"/>
          <w:i/>
          <w:iCs/>
          <w:sz w:val="26"/>
          <w:szCs w:val="26"/>
        </w:rPr>
        <w:t>ny</w:t>
      </w:r>
      <w:r w:rsidR="000958D6">
        <w:rPr>
          <w:rFonts w:ascii="Times New Roman" w:hAnsi="Times New Roman" w:cs="Times New Roman"/>
          <w:sz w:val="26"/>
          <w:szCs w:val="26"/>
        </w:rPr>
        <w:t xml:space="preserve"> hearing</w:t>
      </w:r>
      <w:r w:rsidR="005F4A4F">
        <w:rPr>
          <w:rFonts w:ascii="Times New Roman" w:hAnsi="Times New Roman" w:cs="Times New Roman"/>
          <w:sz w:val="26"/>
          <w:szCs w:val="26"/>
        </w:rPr>
        <w:t xml:space="preserve">.  </w:t>
      </w:r>
      <w:r w:rsidR="004D0725">
        <w:rPr>
          <w:rFonts w:ascii="Times New Roman" w:hAnsi="Times New Roman" w:cs="Times New Roman"/>
          <w:sz w:val="26"/>
          <w:szCs w:val="26"/>
        </w:rPr>
        <w:t xml:space="preserve">Dr. Redman </w:t>
      </w:r>
      <w:r w:rsidR="005F4A4F">
        <w:rPr>
          <w:rFonts w:ascii="Times New Roman" w:hAnsi="Times New Roman" w:cs="Times New Roman"/>
          <w:sz w:val="26"/>
          <w:szCs w:val="26"/>
        </w:rPr>
        <w:t>stated that she “</w:t>
      </w:r>
      <w:r w:rsidR="004D0725">
        <w:rPr>
          <w:rFonts w:ascii="Times New Roman" w:hAnsi="Times New Roman" w:cs="Times New Roman"/>
          <w:sz w:val="26"/>
          <w:szCs w:val="26"/>
        </w:rPr>
        <w:t xml:space="preserve">will never be able to participate in a hearing of any kind given that she is living in sewage” </w:t>
      </w:r>
      <w:r w:rsidR="0076071B">
        <w:rPr>
          <w:rFonts w:ascii="Times New Roman" w:hAnsi="Times New Roman" w:cs="Times New Roman"/>
          <w:sz w:val="26"/>
          <w:szCs w:val="26"/>
        </w:rPr>
        <w:t xml:space="preserve">and reiterated her request to have this matter transferred to a neutral body.  </w:t>
      </w:r>
      <w:r w:rsidR="004D0725">
        <w:rPr>
          <w:rFonts w:ascii="Times New Roman" w:hAnsi="Times New Roman" w:cs="Times New Roman"/>
          <w:sz w:val="26"/>
          <w:szCs w:val="26"/>
        </w:rPr>
        <w:t xml:space="preserve">Notice of Inability to Attend Hearing at 1-2.  </w:t>
      </w:r>
    </w:p>
    <w:p w14:paraId="24E5E760" w14:textId="77777777" w:rsidR="00D90D66" w:rsidRDefault="00D90D66" w:rsidP="007D2AD9">
      <w:pPr>
        <w:spacing w:after="0" w:line="360" w:lineRule="auto"/>
        <w:ind w:firstLine="1440"/>
        <w:rPr>
          <w:rFonts w:ascii="Times New Roman" w:hAnsi="Times New Roman" w:cs="Times New Roman"/>
          <w:sz w:val="26"/>
          <w:szCs w:val="26"/>
        </w:rPr>
      </w:pPr>
    </w:p>
    <w:p w14:paraId="5A70F8D4" w14:textId="51B46AC6" w:rsidR="0056229A" w:rsidRDefault="00E13E38" w:rsidP="00F37A78">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Under the circumstances of this case, we find that the ALJ correctly </w:t>
      </w:r>
      <w:r w:rsidR="00C136E6">
        <w:rPr>
          <w:rFonts w:ascii="Times New Roman" w:hAnsi="Times New Roman" w:cs="Times New Roman"/>
          <w:sz w:val="26"/>
          <w:szCs w:val="26"/>
        </w:rPr>
        <w:t>exercised h</w:t>
      </w:r>
      <w:r w:rsidR="004D0725">
        <w:rPr>
          <w:rFonts w:ascii="Times New Roman" w:hAnsi="Times New Roman" w:cs="Times New Roman"/>
          <w:sz w:val="26"/>
          <w:szCs w:val="26"/>
        </w:rPr>
        <w:t>er</w:t>
      </w:r>
      <w:r w:rsidR="00C136E6">
        <w:rPr>
          <w:rFonts w:ascii="Times New Roman" w:hAnsi="Times New Roman" w:cs="Times New Roman"/>
          <w:sz w:val="26"/>
          <w:szCs w:val="26"/>
        </w:rPr>
        <w:t xml:space="preserve"> discretion to </w:t>
      </w:r>
      <w:r>
        <w:rPr>
          <w:rFonts w:ascii="Times New Roman" w:hAnsi="Times New Roman" w:cs="Times New Roman"/>
          <w:sz w:val="26"/>
          <w:szCs w:val="26"/>
        </w:rPr>
        <w:t xml:space="preserve">dismiss the Complaint because </w:t>
      </w:r>
      <w:r w:rsidR="004D0725">
        <w:rPr>
          <w:rFonts w:ascii="Times New Roman" w:hAnsi="Times New Roman" w:cs="Times New Roman"/>
          <w:sz w:val="26"/>
          <w:szCs w:val="26"/>
        </w:rPr>
        <w:t>Dr. Redman</w:t>
      </w:r>
      <w:r>
        <w:rPr>
          <w:rFonts w:ascii="Times New Roman" w:hAnsi="Times New Roman" w:cs="Times New Roman"/>
          <w:sz w:val="26"/>
          <w:szCs w:val="26"/>
        </w:rPr>
        <w:t xml:space="preserve"> failed to appear at the hearing </w:t>
      </w:r>
      <w:r w:rsidR="001820D4">
        <w:rPr>
          <w:rFonts w:ascii="Times New Roman" w:hAnsi="Times New Roman" w:cs="Times New Roman"/>
          <w:sz w:val="26"/>
          <w:szCs w:val="26"/>
        </w:rPr>
        <w:t xml:space="preserve">as instructed </w:t>
      </w:r>
      <w:r>
        <w:rPr>
          <w:rFonts w:ascii="Times New Roman" w:hAnsi="Times New Roman" w:cs="Times New Roman"/>
          <w:sz w:val="26"/>
          <w:szCs w:val="26"/>
        </w:rPr>
        <w:t xml:space="preserve">and to present any evidence in support of </w:t>
      </w:r>
      <w:r w:rsidR="00091DA9">
        <w:rPr>
          <w:rFonts w:ascii="Times New Roman" w:hAnsi="Times New Roman" w:cs="Times New Roman"/>
          <w:sz w:val="26"/>
          <w:szCs w:val="26"/>
        </w:rPr>
        <w:t>her</w:t>
      </w:r>
      <w:r>
        <w:rPr>
          <w:rFonts w:ascii="Times New Roman" w:hAnsi="Times New Roman" w:cs="Times New Roman"/>
          <w:sz w:val="26"/>
          <w:szCs w:val="26"/>
        </w:rPr>
        <w:t xml:space="preserve"> Complaint.  </w:t>
      </w:r>
      <w:r w:rsidR="00066FC3">
        <w:rPr>
          <w:rFonts w:ascii="Times New Roman" w:hAnsi="Times New Roman" w:cs="Times New Roman"/>
          <w:sz w:val="26"/>
          <w:szCs w:val="26"/>
        </w:rPr>
        <w:t>Dr.</w:t>
      </w:r>
      <w:r w:rsidR="00BC670F">
        <w:rPr>
          <w:rFonts w:ascii="Times New Roman" w:hAnsi="Times New Roman" w:cs="Times New Roman"/>
          <w:sz w:val="26"/>
          <w:szCs w:val="26"/>
        </w:rPr>
        <w:t> </w:t>
      </w:r>
      <w:r w:rsidR="00066FC3">
        <w:rPr>
          <w:rFonts w:ascii="Times New Roman" w:hAnsi="Times New Roman" w:cs="Times New Roman"/>
          <w:sz w:val="26"/>
          <w:szCs w:val="26"/>
        </w:rPr>
        <w:t>Redman’s failure to appear</w:t>
      </w:r>
      <w:r w:rsidR="004D0725">
        <w:rPr>
          <w:rFonts w:ascii="Times New Roman" w:hAnsi="Times New Roman" w:cs="Times New Roman"/>
          <w:sz w:val="26"/>
          <w:szCs w:val="26"/>
        </w:rPr>
        <w:t xml:space="preserve"> combined with </w:t>
      </w:r>
      <w:r w:rsidR="000D1391">
        <w:rPr>
          <w:rFonts w:ascii="Times New Roman" w:hAnsi="Times New Roman" w:cs="Times New Roman"/>
          <w:sz w:val="26"/>
          <w:szCs w:val="26"/>
        </w:rPr>
        <w:t>her prior</w:t>
      </w:r>
      <w:r w:rsidR="005A617B">
        <w:rPr>
          <w:rFonts w:ascii="Times New Roman" w:hAnsi="Times New Roman" w:cs="Times New Roman"/>
          <w:sz w:val="26"/>
          <w:szCs w:val="26"/>
        </w:rPr>
        <w:t xml:space="preserve"> assertion</w:t>
      </w:r>
      <w:r w:rsidR="000D1391">
        <w:rPr>
          <w:rFonts w:ascii="Times New Roman" w:hAnsi="Times New Roman" w:cs="Times New Roman"/>
          <w:sz w:val="26"/>
          <w:szCs w:val="26"/>
        </w:rPr>
        <w:t>s</w:t>
      </w:r>
      <w:r w:rsidR="005A617B">
        <w:rPr>
          <w:rFonts w:ascii="Times New Roman" w:hAnsi="Times New Roman" w:cs="Times New Roman"/>
          <w:sz w:val="26"/>
          <w:szCs w:val="26"/>
        </w:rPr>
        <w:t xml:space="preserve"> </w:t>
      </w:r>
      <w:r w:rsidR="000D1391">
        <w:rPr>
          <w:rFonts w:ascii="Times New Roman" w:hAnsi="Times New Roman" w:cs="Times New Roman"/>
          <w:sz w:val="26"/>
          <w:szCs w:val="26"/>
        </w:rPr>
        <w:t>of</w:t>
      </w:r>
      <w:r w:rsidR="005A617B">
        <w:rPr>
          <w:rFonts w:ascii="Times New Roman" w:hAnsi="Times New Roman" w:cs="Times New Roman"/>
          <w:sz w:val="26"/>
          <w:szCs w:val="26"/>
        </w:rPr>
        <w:t xml:space="preserve"> never be</w:t>
      </w:r>
      <w:r w:rsidR="000D1391">
        <w:rPr>
          <w:rFonts w:ascii="Times New Roman" w:hAnsi="Times New Roman" w:cs="Times New Roman"/>
          <w:sz w:val="26"/>
          <w:szCs w:val="26"/>
        </w:rPr>
        <w:t>ing</w:t>
      </w:r>
      <w:r w:rsidR="005A617B">
        <w:rPr>
          <w:rFonts w:ascii="Times New Roman" w:hAnsi="Times New Roman" w:cs="Times New Roman"/>
          <w:sz w:val="26"/>
          <w:szCs w:val="26"/>
        </w:rPr>
        <w:t xml:space="preserve"> able to attend a</w:t>
      </w:r>
      <w:r w:rsidR="008465B8">
        <w:rPr>
          <w:rFonts w:ascii="Times New Roman" w:hAnsi="Times New Roman" w:cs="Times New Roman"/>
          <w:sz w:val="26"/>
          <w:szCs w:val="26"/>
        </w:rPr>
        <w:t>ny</w:t>
      </w:r>
      <w:r w:rsidR="005A617B">
        <w:rPr>
          <w:rFonts w:ascii="Times New Roman" w:hAnsi="Times New Roman" w:cs="Times New Roman"/>
          <w:sz w:val="26"/>
          <w:szCs w:val="26"/>
        </w:rPr>
        <w:t xml:space="preserve"> hearing and her </w:t>
      </w:r>
      <w:r w:rsidR="00E67398">
        <w:rPr>
          <w:rFonts w:ascii="Times New Roman" w:hAnsi="Times New Roman" w:cs="Times New Roman"/>
          <w:sz w:val="26"/>
          <w:szCs w:val="26"/>
        </w:rPr>
        <w:t xml:space="preserve">demand to have the proceeding transferred </w:t>
      </w:r>
      <w:r w:rsidR="000D1391">
        <w:rPr>
          <w:rFonts w:ascii="Times New Roman" w:hAnsi="Times New Roman" w:cs="Times New Roman"/>
          <w:sz w:val="26"/>
          <w:szCs w:val="26"/>
        </w:rPr>
        <w:t xml:space="preserve">resulted in </w:t>
      </w:r>
      <w:r w:rsidR="00D31A20">
        <w:rPr>
          <w:rFonts w:ascii="Times New Roman" w:hAnsi="Times New Roman" w:cs="Times New Roman"/>
          <w:sz w:val="26"/>
          <w:szCs w:val="26"/>
        </w:rPr>
        <w:t xml:space="preserve">the </w:t>
      </w:r>
      <w:r w:rsidR="000D1391">
        <w:rPr>
          <w:rFonts w:ascii="Times New Roman" w:hAnsi="Times New Roman" w:cs="Times New Roman"/>
          <w:sz w:val="26"/>
          <w:szCs w:val="26"/>
        </w:rPr>
        <w:t xml:space="preserve">logical ruling to dismiss the Complaint.  </w:t>
      </w:r>
      <w:r w:rsidR="00D4057A">
        <w:rPr>
          <w:rFonts w:ascii="Times New Roman" w:hAnsi="Times New Roman" w:cs="Times New Roman"/>
          <w:sz w:val="26"/>
          <w:szCs w:val="26"/>
        </w:rPr>
        <w:t>However, as indicated above, the ALJ dismissed the Complaint without pre</w:t>
      </w:r>
      <w:r w:rsidR="006F3B61">
        <w:rPr>
          <w:rFonts w:ascii="Times New Roman" w:hAnsi="Times New Roman" w:cs="Times New Roman"/>
          <w:sz w:val="26"/>
          <w:szCs w:val="26"/>
        </w:rPr>
        <w:t xml:space="preserve">judice due </w:t>
      </w:r>
      <w:r w:rsidR="001E08B2">
        <w:rPr>
          <w:rFonts w:ascii="Times New Roman" w:hAnsi="Times New Roman" w:cs="Times New Roman"/>
          <w:sz w:val="26"/>
          <w:szCs w:val="26"/>
        </w:rPr>
        <w:t xml:space="preserve">to </w:t>
      </w:r>
      <w:r w:rsidR="006F3B61">
        <w:rPr>
          <w:rFonts w:ascii="Times New Roman" w:hAnsi="Times New Roman" w:cs="Times New Roman"/>
          <w:sz w:val="26"/>
          <w:szCs w:val="26"/>
        </w:rPr>
        <w:t xml:space="preserve">the limitations </w:t>
      </w:r>
      <w:r w:rsidR="00AC475C">
        <w:rPr>
          <w:rFonts w:ascii="Times New Roman" w:hAnsi="Times New Roman" w:cs="Times New Roman"/>
          <w:sz w:val="26"/>
          <w:szCs w:val="26"/>
        </w:rPr>
        <w:t xml:space="preserve">and procedural requirements </w:t>
      </w:r>
      <w:r w:rsidR="006F3B61">
        <w:rPr>
          <w:rFonts w:ascii="Times New Roman" w:hAnsi="Times New Roman" w:cs="Times New Roman"/>
          <w:sz w:val="26"/>
          <w:szCs w:val="26"/>
        </w:rPr>
        <w:t>associated with the COVID-19</w:t>
      </w:r>
      <w:r w:rsidR="00E67398">
        <w:rPr>
          <w:rFonts w:ascii="Times New Roman" w:hAnsi="Times New Roman" w:cs="Times New Roman"/>
          <w:sz w:val="26"/>
          <w:szCs w:val="26"/>
        </w:rPr>
        <w:t xml:space="preserve"> </w:t>
      </w:r>
      <w:r w:rsidR="006F3B61">
        <w:rPr>
          <w:rFonts w:ascii="Times New Roman" w:hAnsi="Times New Roman" w:cs="Times New Roman"/>
          <w:sz w:val="26"/>
          <w:szCs w:val="26"/>
        </w:rPr>
        <w:t xml:space="preserve">pandemic.  </w:t>
      </w:r>
      <w:r w:rsidR="005C14D7">
        <w:rPr>
          <w:rFonts w:ascii="Times New Roman" w:hAnsi="Times New Roman" w:cs="Times New Roman"/>
          <w:sz w:val="26"/>
          <w:szCs w:val="26"/>
        </w:rPr>
        <w:t xml:space="preserve">Upon review and in light of the Respondent’s </w:t>
      </w:r>
      <w:r w:rsidR="00531F44">
        <w:rPr>
          <w:rFonts w:ascii="Times New Roman" w:hAnsi="Times New Roman" w:cs="Times New Roman"/>
          <w:sz w:val="26"/>
          <w:szCs w:val="26"/>
        </w:rPr>
        <w:t xml:space="preserve">agreement </w:t>
      </w:r>
      <w:r w:rsidR="00893078">
        <w:rPr>
          <w:rFonts w:ascii="Times New Roman" w:hAnsi="Times New Roman" w:cs="Times New Roman"/>
          <w:sz w:val="26"/>
          <w:szCs w:val="26"/>
        </w:rPr>
        <w:t xml:space="preserve">that the Initial Decision should be adopted without modification, </w:t>
      </w:r>
      <w:r w:rsidR="00835D37">
        <w:rPr>
          <w:rFonts w:ascii="Times New Roman" w:hAnsi="Times New Roman" w:cs="Times New Roman"/>
          <w:sz w:val="26"/>
          <w:szCs w:val="26"/>
        </w:rPr>
        <w:t>we agree with the determination to dismiss the Complaint without prej</w:t>
      </w:r>
      <w:r w:rsidR="00893078">
        <w:rPr>
          <w:rFonts w:ascii="Times New Roman" w:hAnsi="Times New Roman" w:cs="Times New Roman"/>
          <w:sz w:val="26"/>
          <w:szCs w:val="26"/>
        </w:rPr>
        <w:t xml:space="preserve">udice.  </w:t>
      </w:r>
      <w:r w:rsidR="0056229A">
        <w:rPr>
          <w:rFonts w:ascii="Times New Roman" w:hAnsi="Times New Roman" w:cs="Times New Roman"/>
          <w:sz w:val="26"/>
          <w:szCs w:val="26"/>
        </w:rPr>
        <w:t xml:space="preserve">Accordingly, we shall deny the Exceptions.  </w:t>
      </w:r>
    </w:p>
    <w:p w14:paraId="0E64E16B" w14:textId="77777777" w:rsidR="0056229A" w:rsidRPr="00884CFC" w:rsidRDefault="0056229A" w:rsidP="00F37A78">
      <w:pPr>
        <w:spacing w:after="0" w:line="360" w:lineRule="auto"/>
        <w:ind w:firstLine="1440"/>
        <w:rPr>
          <w:rFonts w:ascii="Times New Roman" w:hAnsi="Times New Roman" w:cs="Times New Roman"/>
          <w:sz w:val="26"/>
          <w:szCs w:val="26"/>
        </w:rPr>
      </w:pPr>
    </w:p>
    <w:p w14:paraId="20EC3DDB" w14:textId="77419E20" w:rsidR="00F37A78" w:rsidRPr="00884CFC" w:rsidRDefault="00C26A80" w:rsidP="00F37A78">
      <w:pPr>
        <w:spacing w:after="0" w:line="360" w:lineRule="auto"/>
        <w:ind w:firstLine="1440"/>
        <w:rPr>
          <w:rFonts w:ascii="Times New Roman" w:eastAsia="Times New Roman" w:hAnsi="Times New Roman" w:cs="Times New Roman"/>
          <w:color w:val="000000" w:themeColor="text1"/>
          <w:sz w:val="26"/>
          <w:szCs w:val="26"/>
        </w:rPr>
      </w:pPr>
      <w:r w:rsidRPr="00884CFC">
        <w:rPr>
          <w:rFonts w:ascii="Times New Roman" w:hAnsi="Times New Roman" w:cs="Times New Roman"/>
          <w:sz w:val="26"/>
          <w:szCs w:val="26"/>
        </w:rPr>
        <w:t>As a result of</w:t>
      </w:r>
      <w:r w:rsidR="0056229A" w:rsidRPr="00884CFC">
        <w:rPr>
          <w:rFonts w:ascii="Times New Roman" w:hAnsi="Times New Roman" w:cs="Times New Roman"/>
          <w:sz w:val="26"/>
          <w:szCs w:val="26"/>
        </w:rPr>
        <w:t xml:space="preserve"> this ruling, </w:t>
      </w:r>
      <w:r w:rsidR="001E08B2" w:rsidRPr="00884CFC">
        <w:rPr>
          <w:rFonts w:ascii="Times New Roman" w:hAnsi="Times New Roman" w:cs="Times New Roman"/>
          <w:sz w:val="26"/>
          <w:szCs w:val="26"/>
        </w:rPr>
        <w:t xml:space="preserve">we note that </w:t>
      </w:r>
      <w:r w:rsidR="00D31A20" w:rsidRPr="00884CFC">
        <w:rPr>
          <w:rFonts w:ascii="Times New Roman" w:hAnsi="Times New Roman" w:cs="Times New Roman"/>
          <w:sz w:val="26"/>
          <w:szCs w:val="26"/>
        </w:rPr>
        <w:t xml:space="preserve">Dr. Redman has the option of </w:t>
      </w:r>
      <w:r w:rsidR="000A7EB4" w:rsidRPr="00884CFC">
        <w:rPr>
          <w:rFonts w:ascii="Times New Roman" w:hAnsi="Times New Roman" w:cs="Times New Roman"/>
          <w:sz w:val="26"/>
          <w:szCs w:val="26"/>
        </w:rPr>
        <w:t xml:space="preserve">filing a new Complaint pertaining to these </w:t>
      </w:r>
      <w:r w:rsidR="00D31A20" w:rsidRPr="00884CFC">
        <w:rPr>
          <w:rFonts w:ascii="Times New Roman" w:hAnsi="Times New Roman" w:cs="Times New Roman"/>
          <w:sz w:val="26"/>
          <w:szCs w:val="26"/>
        </w:rPr>
        <w:t>allegations should she choose to do so.</w:t>
      </w:r>
      <w:r w:rsidR="00893078" w:rsidRPr="00884CFC">
        <w:rPr>
          <w:rFonts w:ascii="Times New Roman" w:hAnsi="Times New Roman" w:cs="Times New Roman"/>
          <w:sz w:val="26"/>
          <w:szCs w:val="26"/>
        </w:rPr>
        <w:t xml:space="preserve">  </w:t>
      </w:r>
      <w:r w:rsidR="00531F44" w:rsidRPr="00884CFC">
        <w:rPr>
          <w:rFonts w:ascii="Times New Roman" w:hAnsi="Times New Roman" w:cs="Times New Roman"/>
          <w:sz w:val="26"/>
          <w:szCs w:val="26"/>
        </w:rPr>
        <w:t xml:space="preserve">Nonetheless, </w:t>
      </w:r>
      <w:r w:rsidR="00E13E38" w:rsidRPr="00884CFC">
        <w:rPr>
          <w:rFonts w:ascii="Times New Roman" w:hAnsi="Times New Roman" w:cs="Times New Roman"/>
          <w:sz w:val="26"/>
          <w:szCs w:val="26"/>
        </w:rPr>
        <w:t xml:space="preserve">we </w:t>
      </w:r>
      <w:r w:rsidR="00531F44" w:rsidRPr="00884CFC">
        <w:rPr>
          <w:rFonts w:ascii="Times New Roman" w:hAnsi="Times New Roman" w:cs="Times New Roman"/>
          <w:sz w:val="26"/>
          <w:szCs w:val="26"/>
        </w:rPr>
        <w:t>emphasize that</w:t>
      </w:r>
      <w:r w:rsidR="007A37B0" w:rsidRPr="00884CFC">
        <w:rPr>
          <w:rFonts w:ascii="Times New Roman" w:hAnsi="Times New Roman" w:cs="Times New Roman"/>
          <w:sz w:val="26"/>
          <w:szCs w:val="26"/>
        </w:rPr>
        <w:t xml:space="preserve"> </w:t>
      </w:r>
      <w:r w:rsidR="00D31A20" w:rsidRPr="00884CFC">
        <w:rPr>
          <w:rFonts w:ascii="Times New Roman" w:hAnsi="Times New Roman" w:cs="Times New Roman"/>
          <w:sz w:val="26"/>
          <w:szCs w:val="26"/>
        </w:rPr>
        <w:t>the Commission</w:t>
      </w:r>
      <w:r w:rsidR="005636DB" w:rsidRPr="00884CFC">
        <w:rPr>
          <w:rFonts w:ascii="Times New Roman" w:hAnsi="Times New Roman" w:cs="Times New Roman"/>
          <w:sz w:val="26"/>
          <w:szCs w:val="26"/>
        </w:rPr>
        <w:t>,</w:t>
      </w:r>
      <w:r w:rsidR="003659E8" w:rsidRPr="00884CFC">
        <w:rPr>
          <w:rFonts w:ascii="Times New Roman" w:hAnsi="Times New Roman" w:cs="Times New Roman"/>
          <w:sz w:val="26"/>
          <w:szCs w:val="26"/>
        </w:rPr>
        <w:t xml:space="preserve"> </w:t>
      </w:r>
      <w:r w:rsidR="005636DB" w:rsidRPr="00884CFC">
        <w:rPr>
          <w:rFonts w:ascii="Times New Roman" w:hAnsi="Times New Roman" w:cs="Times New Roman"/>
          <w:sz w:val="26"/>
          <w:szCs w:val="26"/>
        </w:rPr>
        <w:t xml:space="preserve">as a creature of statute, has only those powers that are expressly conferred by the Legislature </w:t>
      </w:r>
      <w:r w:rsidR="00511388" w:rsidRPr="00884CFC">
        <w:rPr>
          <w:rFonts w:ascii="Times New Roman" w:hAnsi="Times New Roman" w:cs="Times New Roman"/>
          <w:sz w:val="26"/>
          <w:szCs w:val="26"/>
        </w:rPr>
        <w:t xml:space="preserve">or that arise by necessary implication.  </w:t>
      </w:r>
      <w:r w:rsidR="00FE4F67" w:rsidRPr="00884CFC">
        <w:rPr>
          <w:rFonts w:ascii="Times New Roman" w:hAnsi="Times New Roman" w:cs="Times New Roman"/>
          <w:color w:val="212121"/>
          <w:sz w:val="26"/>
          <w:szCs w:val="26"/>
        </w:rPr>
        <w:t xml:space="preserve">We are responsible for ensuring the adequacy, efficiency, safety, and reasonableness of public utility services. </w:t>
      </w:r>
      <w:r w:rsidR="003C492B" w:rsidRPr="00884CFC">
        <w:rPr>
          <w:rFonts w:ascii="Times New Roman" w:hAnsi="Times New Roman" w:cs="Times New Roman"/>
          <w:color w:val="212121"/>
          <w:sz w:val="26"/>
          <w:szCs w:val="26"/>
        </w:rPr>
        <w:t xml:space="preserve"> </w:t>
      </w:r>
      <w:r w:rsidR="00FE4F67" w:rsidRPr="00884CFC">
        <w:rPr>
          <w:rFonts w:ascii="Times New Roman" w:hAnsi="Times New Roman" w:cs="Times New Roman"/>
          <w:color w:val="212121"/>
          <w:sz w:val="26"/>
          <w:szCs w:val="26"/>
        </w:rPr>
        <w:t>We do not, however, have the authority to </w:t>
      </w:r>
      <w:r w:rsidR="00FE4F67" w:rsidRPr="00884CFC">
        <w:rPr>
          <w:rStyle w:val="cosearchterm"/>
          <w:rFonts w:ascii="Times New Roman" w:hAnsi="Times New Roman" w:cs="Times New Roman"/>
          <w:color w:val="252525"/>
          <w:sz w:val="26"/>
          <w:szCs w:val="26"/>
        </w:rPr>
        <w:t>award</w:t>
      </w:r>
      <w:r w:rsidR="00FE4F67" w:rsidRPr="00884CFC">
        <w:rPr>
          <w:rFonts w:ascii="Times New Roman" w:hAnsi="Times New Roman" w:cs="Times New Roman"/>
          <w:color w:val="212121"/>
          <w:sz w:val="26"/>
          <w:szCs w:val="26"/>
        </w:rPr>
        <w:t> </w:t>
      </w:r>
      <w:r w:rsidR="00FE4F67" w:rsidRPr="00884CFC">
        <w:rPr>
          <w:rStyle w:val="cosearchterm"/>
          <w:rFonts w:ascii="Times New Roman" w:hAnsi="Times New Roman" w:cs="Times New Roman"/>
          <w:color w:val="252525"/>
          <w:sz w:val="26"/>
          <w:szCs w:val="26"/>
        </w:rPr>
        <w:t>damages</w:t>
      </w:r>
      <w:r w:rsidR="00FE4F67" w:rsidRPr="00884CFC">
        <w:rPr>
          <w:rFonts w:ascii="Times New Roman" w:hAnsi="Times New Roman" w:cs="Times New Roman"/>
          <w:color w:val="212121"/>
          <w:sz w:val="26"/>
          <w:szCs w:val="26"/>
        </w:rPr>
        <w:t>. </w:t>
      </w:r>
      <w:r w:rsidR="001E08B2" w:rsidRPr="00884CFC">
        <w:rPr>
          <w:rFonts w:ascii="Times New Roman" w:hAnsi="Times New Roman" w:cs="Times New Roman"/>
          <w:color w:val="212121"/>
          <w:sz w:val="26"/>
          <w:szCs w:val="26"/>
        </w:rPr>
        <w:t xml:space="preserve"> </w:t>
      </w:r>
      <w:r w:rsidR="003935AA" w:rsidRPr="003935AA">
        <w:rPr>
          <w:rFonts w:ascii="Times New Roman" w:hAnsi="Times New Roman" w:cs="Times New Roman"/>
          <w:i/>
          <w:iCs/>
          <w:color w:val="212121"/>
          <w:sz w:val="26"/>
          <w:szCs w:val="26"/>
        </w:rPr>
        <w:t>See</w:t>
      </w:r>
      <w:r w:rsidR="003935AA">
        <w:rPr>
          <w:rFonts w:ascii="Times New Roman" w:hAnsi="Times New Roman" w:cs="Times New Roman"/>
          <w:color w:val="212121"/>
          <w:sz w:val="26"/>
          <w:szCs w:val="26"/>
        </w:rPr>
        <w:t xml:space="preserve">, </w:t>
      </w:r>
      <w:r w:rsidR="003935AA" w:rsidRPr="005931C0">
        <w:rPr>
          <w:rFonts w:ascii="Times New Roman" w:hAnsi="Times New Roman" w:cs="Times New Roman"/>
          <w:i/>
          <w:iCs/>
          <w:color w:val="212121"/>
          <w:sz w:val="26"/>
          <w:szCs w:val="26"/>
        </w:rPr>
        <w:t>e.g.</w:t>
      </w:r>
      <w:r w:rsidR="003935AA">
        <w:rPr>
          <w:rFonts w:ascii="Times New Roman" w:hAnsi="Times New Roman" w:cs="Times New Roman"/>
          <w:color w:val="212121"/>
          <w:sz w:val="26"/>
          <w:szCs w:val="26"/>
        </w:rPr>
        <w:t xml:space="preserve">, </w:t>
      </w:r>
      <w:r w:rsidR="003935AA" w:rsidRPr="00884CFC">
        <w:rPr>
          <w:rFonts w:ascii="Times New Roman" w:hAnsi="Times New Roman" w:cs="Times New Roman"/>
          <w:i/>
          <w:iCs/>
          <w:sz w:val="26"/>
          <w:szCs w:val="26"/>
        </w:rPr>
        <w:t>Feingold v. Bell Telephone Co. of Pa.</w:t>
      </w:r>
      <w:r w:rsidR="003935AA" w:rsidRPr="00884CFC">
        <w:rPr>
          <w:rFonts w:ascii="Times New Roman" w:hAnsi="Times New Roman" w:cs="Times New Roman"/>
          <w:sz w:val="26"/>
          <w:szCs w:val="26"/>
        </w:rPr>
        <w:t>, 477 Pa. 1, 383 A.2d 791 (1977)</w:t>
      </w:r>
      <w:r w:rsidRPr="00884CFC">
        <w:rPr>
          <w:rStyle w:val="Hyperlink"/>
          <w:rFonts w:ascii="Times New Roman" w:hAnsi="Times New Roman" w:cs="Times New Roman"/>
          <w:color w:val="auto"/>
          <w:sz w:val="26"/>
          <w:szCs w:val="26"/>
          <w:u w:val="none"/>
        </w:rPr>
        <w:t>.</w:t>
      </w:r>
      <w:r w:rsidR="006B2F33" w:rsidRPr="00884CFC">
        <w:rPr>
          <w:rStyle w:val="Hyperlink"/>
          <w:rFonts w:ascii="Times New Roman" w:hAnsi="Times New Roman" w:cs="Times New Roman"/>
          <w:color w:val="auto"/>
          <w:sz w:val="26"/>
          <w:szCs w:val="26"/>
          <w:u w:val="none"/>
        </w:rPr>
        <w:t xml:space="preserve">  Moreover, we </w:t>
      </w:r>
      <w:r w:rsidR="0081209C" w:rsidRPr="00884CFC">
        <w:rPr>
          <w:rStyle w:val="Hyperlink"/>
          <w:rFonts w:ascii="Times New Roman" w:hAnsi="Times New Roman" w:cs="Times New Roman"/>
          <w:color w:val="auto"/>
          <w:sz w:val="26"/>
          <w:szCs w:val="26"/>
          <w:u w:val="none"/>
        </w:rPr>
        <w:lastRenderedPageBreak/>
        <w:t>lack the power to</w:t>
      </w:r>
      <w:r w:rsidR="00091DA9" w:rsidRPr="00884CFC">
        <w:rPr>
          <w:rStyle w:val="Hyperlink"/>
          <w:rFonts w:ascii="Times New Roman" w:hAnsi="Times New Roman" w:cs="Times New Roman"/>
          <w:color w:val="auto"/>
          <w:sz w:val="26"/>
          <w:szCs w:val="26"/>
          <w:u w:val="none"/>
        </w:rPr>
        <w:t xml:space="preserve"> transfer this matter to a </w:t>
      </w:r>
      <w:r w:rsidR="00BB4357" w:rsidRPr="00884CFC">
        <w:rPr>
          <w:rStyle w:val="Hyperlink"/>
          <w:rFonts w:ascii="Times New Roman" w:hAnsi="Times New Roman" w:cs="Times New Roman"/>
          <w:color w:val="auto"/>
          <w:sz w:val="26"/>
          <w:szCs w:val="26"/>
          <w:u w:val="none"/>
        </w:rPr>
        <w:t>“</w:t>
      </w:r>
      <w:r w:rsidR="004164FD" w:rsidRPr="00884CFC">
        <w:rPr>
          <w:rFonts w:ascii="Times New Roman" w:hAnsi="Times New Roman" w:cs="Times New Roman"/>
          <w:sz w:val="26"/>
          <w:szCs w:val="26"/>
        </w:rPr>
        <w:t>lay body of Meadville/Erie residents</w:t>
      </w:r>
      <w:r w:rsidR="00D52B91" w:rsidRPr="00884CFC">
        <w:rPr>
          <w:rFonts w:ascii="Times New Roman" w:hAnsi="Times New Roman" w:cs="Times New Roman"/>
          <w:sz w:val="26"/>
          <w:szCs w:val="26"/>
        </w:rPr>
        <w:t>” or</w:t>
      </w:r>
      <w:r w:rsidR="00997D3E">
        <w:rPr>
          <w:rFonts w:ascii="Times New Roman" w:hAnsi="Times New Roman" w:cs="Times New Roman"/>
          <w:sz w:val="26"/>
          <w:szCs w:val="26"/>
        </w:rPr>
        <w:t xml:space="preserve"> </w:t>
      </w:r>
      <w:proofErr w:type="gramStart"/>
      <w:r w:rsidR="00997D3E">
        <w:rPr>
          <w:rFonts w:ascii="Times New Roman" w:hAnsi="Times New Roman" w:cs="Times New Roman"/>
          <w:sz w:val="26"/>
          <w:szCs w:val="26"/>
        </w:rPr>
        <w:t>other</w:t>
      </w:r>
      <w:proofErr w:type="gramEnd"/>
      <w:r w:rsidR="00997D3E">
        <w:rPr>
          <w:rFonts w:ascii="Times New Roman" w:hAnsi="Times New Roman" w:cs="Times New Roman"/>
          <w:sz w:val="26"/>
          <w:szCs w:val="26"/>
        </w:rPr>
        <w:t xml:space="preserve"> </w:t>
      </w:r>
      <w:r w:rsidR="00F5299B">
        <w:rPr>
          <w:rFonts w:ascii="Times New Roman" w:hAnsi="Times New Roman" w:cs="Times New Roman"/>
          <w:sz w:val="26"/>
          <w:szCs w:val="26"/>
        </w:rPr>
        <w:t>tribunal</w:t>
      </w:r>
      <w:r w:rsidR="00997D3E">
        <w:rPr>
          <w:rFonts w:ascii="Times New Roman" w:hAnsi="Times New Roman" w:cs="Times New Roman"/>
          <w:sz w:val="26"/>
          <w:szCs w:val="26"/>
        </w:rPr>
        <w:t xml:space="preserve"> </w:t>
      </w:r>
      <w:r w:rsidR="00BB4357" w:rsidRPr="00884CFC">
        <w:rPr>
          <w:rFonts w:ascii="Times New Roman" w:hAnsi="Times New Roman" w:cs="Times New Roman"/>
          <w:sz w:val="26"/>
          <w:szCs w:val="26"/>
        </w:rPr>
        <w:t xml:space="preserve">as requested </w:t>
      </w:r>
      <w:r w:rsidR="003A4F33" w:rsidRPr="00884CFC">
        <w:rPr>
          <w:rFonts w:ascii="Times New Roman" w:hAnsi="Times New Roman" w:cs="Times New Roman"/>
          <w:sz w:val="26"/>
          <w:szCs w:val="26"/>
        </w:rPr>
        <w:t xml:space="preserve">by the </w:t>
      </w:r>
      <w:r w:rsidR="009F3FF0" w:rsidRPr="00884CFC">
        <w:rPr>
          <w:rFonts w:ascii="Times New Roman" w:hAnsi="Times New Roman" w:cs="Times New Roman"/>
          <w:sz w:val="26"/>
          <w:szCs w:val="26"/>
        </w:rPr>
        <w:t>Complainant.</w:t>
      </w:r>
      <w:r w:rsidR="00F0460D" w:rsidRPr="00884CFC">
        <w:rPr>
          <w:rStyle w:val="FootnoteReference"/>
          <w:rFonts w:ascii="Times New Roman" w:hAnsi="Times New Roman" w:cs="Times New Roman"/>
          <w:sz w:val="26"/>
          <w:szCs w:val="26"/>
        </w:rPr>
        <w:footnoteReference w:id="6"/>
      </w:r>
      <w:r w:rsidR="009F3FF0" w:rsidRPr="00884CFC">
        <w:rPr>
          <w:rFonts w:ascii="Times New Roman" w:hAnsi="Times New Roman" w:cs="Times New Roman"/>
          <w:sz w:val="26"/>
          <w:szCs w:val="26"/>
        </w:rPr>
        <w:t xml:space="preserve">  </w:t>
      </w:r>
    </w:p>
    <w:p w14:paraId="181C1D02" w14:textId="09918C47" w:rsidR="00E13E38" w:rsidRDefault="00E13E38" w:rsidP="00492B11">
      <w:pPr>
        <w:spacing w:after="0" w:line="360" w:lineRule="auto"/>
        <w:ind w:firstLine="1440"/>
        <w:rPr>
          <w:rFonts w:ascii="Times New Roman" w:hAnsi="Times New Roman" w:cs="Times New Roman"/>
          <w:sz w:val="26"/>
          <w:szCs w:val="26"/>
        </w:rPr>
      </w:pPr>
    </w:p>
    <w:bookmarkEnd w:id="6"/>
    <w:bookmarkEnd w:id="7"/>
    <w:p w14:paraId="57A12F73" w14:textId="12DD73C7" w:rsidR="00C322F0" w:rsidRPr="00E248A5" w:rsidRDefault="00C322F0" w:rsidP="002C2B38">
      <w:pPr>
        <w:spacing w:after="0" w:line="360" w:lineRule="auto"/>
        <w:jc w:val="center"/>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Conclusion</w:t>
      </w:r>
    </w:p>
    <w:p w14:paraId="5DA625D8" w14:textId="77777777" w:rsidR="00C322F0" w:rsidRPr="00E248A5" w:rsidRDefault="00C322F0" w:rsidP="00537F31">
      <w:pPr>
        <w:keepNext/>
        <w:keepLine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4A06ABDB" w14:textId="163CAD0B" w:rsidR="00C322F0" w:rsidRPr="00047702" w:rsidRDefault="00047702" w:rsidP="00537F31">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the foregoing discussion, </w:t>
      </w:r>
      <w:r w:rsidRPr="00E248A5">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shall </w:t>
      </w:r>
      <w:r w:rsidR="00260BF9">
        <w:rPr>
          <w:rFonts w:ascii="Times New Roman" w:eastAsia="Times New Roman" w:hAnsi="Times New Roman" w:cs="Times New Roman"/>
          <w:sz w:val="26"/>
          <w:szCs w:val="26"/>
        </w:rPr>
        <w:t>deny</w:t>
      </w:r>
      <w:r w:rsidRPr="00E248A5">
        <w:rPr>
          <w:rFonts w:ascii="Times New Roman" w:eastAsia="Times New Roman" w:hAnsi="Times New Roman" w:cs="Times New Roman"/>
          <w:sz w:val="26"/>
          <w:szCs w:val="26"/>
        </w:rPr>
        <w:t xml:space="preserve"> the Complainant’s Exceptions</w:t>
      </w:r>
      <w:r w:rsidR="00260BF9">
        <w:rPr>
          <w:rFonts w:ascii="Times New Roman" w:eastAsia="Times New Roman" w:hAnsi="Times New Roman" w:cs="Times New Roman"/>
          <w:sz w:val="26"/>
          <w:szCs w:val="26"/>
        </w:rPr>
        <w:t xml:space="preserve"> and adopt</w:t>
      </w:r>
      <w:r>
        <w:rPr>
          <w:rFonts w:ascii="Times New Roman" w:eastAsia="Times New Roman" w:hAnsi="Times New Roman" w:cs="Times New Roman"/>
          <w:sz w:val="26"/>
          <w:szCs w:val="26"/>
        </w:rPr>
        <w:t xml:space="preserve"> the ALJ’s Initial Decision</w:t>
      </w:r>
      <w:r w:rsidR="00260BF9">
        <w:rPr>
          <w:rFonts w:ascii="Times New Roman" w:eastAsia="Times New Roman" w:hAnsi="Times New Roman" w:cs="Times New Roman"/>
          <w:sz w:val="26"/>
          <w:szCs w:val="26"/>
        </w:rPr>
        <w:t>,</w:t>
      </w:r>
      <w:r w:rsidRPr="00E248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consistent with this Opinion and Order</w:t>
      </w:r>
      <w:r w:rsidR="00C322F0" w:rsidRPr="00E248A5">
        <w:rPr>
          <w:rFonts w:ascii="Times New Roman" w:eastAsia="Times New Roman" w:hAnsi="Times New Roman" w:cs="Times New Roman"/>
          <w:color w:val="000000"/>
          <w:sz w:val="26"/>
          <w:szCs w:val="26"/>
        </w:rPr>
        <w:t xml:space="preserve">; </w:t>
      </w:r>
      <w:r w:rsidR="00C322F0" w:rsidRPr="00E248A5">
        <w:rPr>
          <w:rFonts w:ascii="Times New Roman" w:eastAsia="Times New Roman" w:hAnsi="Times New Roman" w:cs="Times New Roman"/>
          <w:b/>
          <w:bCs/>
          <w:color w:val="000000"/>
          <w:sz w:val="26"/>
          <w:szCs w:val="26"/>
        </w:rPr>
        <w:t>THEREFORE</w:t>
      </w:r>
      <w:r w:rsidR="00C322F0" w:rsidRPr="00E248A5">
        <w:rPr>
          <w:rFonts w:ascii="Times New Roman" w:eastAsia="Times New Roman" w:hAnsi="Times New Roman" w:cs="Times New Roman"/>
          <w:color w:val="000000"/>
          <w:sz w:val="26"/>
          <w:szCs w:val="26"/>
        </w:rPr>
        <w:t>,</w:t>
      </w:r>
    </w:p>
    <w:p w14:paraId="7CFBC8F8" w14:textId="77777777" w:rsidR="00C322F0" w:rsidRPr="00E248A5" w:rsidRDefault="00C322F0" w:rsidP="00C322F0">
      <w:pPr>
        <w:autoSpaceDE w:val="0"/>
        <w:autoSpaceDN w:val="0"/>
        <w:adjustRightInd w:val="0"/>
        <w:spacing w:after="0" w:line="360" w:lineRule="auto"/>
        <w:jc w:val="both"/>
        <w:rPr>
          <w:rFonts w:ascii="Times New Roman" w:eastAsia="Times New Roman" w:hAnsi="Times New Roman" w:cs="Times New Roman"/>
          <w:color w:val="000000"/>
          <w:sz w:val="26"/>
          <w:szCs w:val="26"/>
        </w:rPr>
      </w:pPr>
    </w:p>
    <w:p w14:paraId="6259DF2F" w14:textId="77777777" w:rsidR="00C322F0" w:rsidRPr="00E248A5" w:rsidRDefault="00C322F0" w:rsidP="00BC670F">
      <w:pPr>
        <w:keepNext/>
        <w:keepLines/>
        <w:spacing w:after="0" w:line="360" w:lineRule="auto"/>
        <w:ind w:firstLine="1440"/>
        <w:rPr>
          <w:rFonts w:ascii="Times New Roman" w:eastAsia="Times New Roman" w:hAnsi="Times New Roman" w:cs="Times New Roman"/>
          <w:b/>
          <w:sz w:val="26"/>
          <w:szCs w:val="26"/>
        </w:rPr>
      </w:pPr>
      <w:r w:rsidRPr="00E248A5">
        <w:rPr>
          <w:rFonts w:ascii="Times New Roman" w:eastAsia="Times New Roman" w:hAnsi="Times New Roman" w:cs="Times New Roman"/>
          <w:b/>
          <w:sz w:val="26"/>
          <w:szCs w:val="26"/>
        </w:rPr>
        <w:t>IT IS ORDERED:</w:t>
      </w:r>
    </w:p>
    <w:p w14:paraId="2CD3E91D" w14:textId="77777777" w:rsidR="00C322F0" w:rsidRPr="00E248A5" w:rsidRDefault="00C322F0" w:rsidP="00BC670F">
      <w:pPr>
        <w:keepNext/>
        <w:keepLines/>
        <w:spacing w:after="0" w:line="360" w:lineRule="auto"/>
        <w:rPr>
          <w:rFonts w:ascii="Times New Roman" w:eastAsia="Times New Roman" w:hAnsi="Times New Roman" w:cs="Times New Roman"/>
          <w:sz w:val="26"/>
          <w:szCs w:val="26"/>
        </w:rPr>
      </w:pPr>
    </w:p>
    <w:p w14:paraId="58A2CB9C" w14:textId="02CFF5AC" w:rsidR="00C322F0" w:rsidRDefault="00C322F0" w:rsidP="00BC670F">
      <w:pPr>
        <w:widowControl w:val="0"/>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Exceptions of </w:t>
      </w:r>
      <w:r w:rsidR="002C3DD3">
        <w:rPr>
          <w:rFonts w:ascii="Times New Roman" w:eastAsia="Times New Roman" w:hAnsi="Times New Roman" w:cs="Times New Roman"/>
          <w:sz w:val="26"/>
          <w:szCs w:val="26"/>
        </w:rPr>
        <w:t>Deborah A. Redman</w:t>
      </w:r>
      <w:r w:rsidR="002C3DD3" w:rsidRPr="003763E2">
        <w:rPr>
          <w:rFonts w:ascii="Times New Roman" w:hAnsi="Times New Roman" w:cs="Times New Roman"/>
          <w:sz w:val="26"/>
          <w:szCs w:val="26"/>
        </w:rPr>
        <w:t xml:space="preserve"> filed on </w:t>
      </w:r>
      <w:r w:rsidR="002C3DD3">
        <w:rPr>
          <w:rFonts w:ascii="Times New Roman" w:hAnsi="Times New Roman" w:cs="Times New Roman"/>
          <w:sz w:val="26"/>
          <w:szCs w:val="26"/>
        </w:rPr>
        <w:t>June 24, 2020</w:t>
      </w:r>
      <w:r w:rsidRPr="00E248A5">
        <w:rPr>
          <w:rFonts w:ascii="Times New Roman" w:eastAsia="Times New Roman" w:hAnsi="Times New Roman" w:cs="Times New Roman"/>
          <w:sz w:val="26"/>
          <w:szCs w:val="26"/>
        </w:rPr>
        <w:t xml:space="preserve">, are </w:t>
      </w:r>
      <w:r w:rsidR="00260BF9">
        <w:rPr>
          <w:rFonts w:ascii="Times New Roman" w:eastAsia="Times New Roman" w:hAnsi="Times New Roman" w:cs="Times New Roman"/>
          <w:sz w:val="26"/>
          <w:szCs w:val="26"/>
        </w:rPr>
        <w:t>denied</w:t>
      </w:r>
      <w:r w:rsidR="00047702">
        <w:rPr>
          <w:rFonts w:ascii="Times New Roman" w:eastAsia="Times New Roman" w:hAnsi="Times New Roman" w:cs="Times New Roman"/>
          <w:sz w:val="26"/>
          <w:szCs w:val="26"/>
        </w:rPr>
        <w:t>,</w:t>
      </w:r>
      <w:r w:rsidR="004A5A4C" w:rsidRPr="00E248A5">
        <w:rPr>
          <w:rFonts w:ascii="Times New Roman" w:eastAsia="Times New Roman" w:hAnsi="Times New Roman" w:cs="Times New Roman"/>
          <w:sz w:val="26"/>
          <w:szCs w:val="26"/>
        </w:rPr>
        <w:t xml:space="preserve"> </w:t>
      </w:r>
      <w:r w:rsidR="004C46CC" w:rsidRPr="00E248A5">
        <w:rPr>
          <w:rFonts w:ascii="Times New Roman" w:eastAsia="Times New Roman" w:hAnsi="Times New Roman" w:cs="Times New Roman"/>
          <w:sz w:val="26"/>
          <w:szCs w:val="26"/>
        </w:rPr>
        <w:t>consistent with this Opinion and Order</w:t>
      </w:r>
      <w:r w:rsidRPr="00E248A5">
        <w:rPr>
          <w:rFonts w:ascii="Times New Roman" w:eastAsia="Times New Roman" w:hAnsi="Times New Roman" w:cs="Times New Roman"/>
          <w:sz w:val="26"/>
          <w:szCs w:val="26"/>
        </w:rPr>
        <w:t>.</w:t>
      </w:r>
    </w:p>
    <w:p w14:paraId="08B47531" w14:textId="77777777" w:rsidR="00C905BA" w:rsidRPr="00E248A5" w:rsidRDefault="00C905BA" w:rsidP="00BC670F">
      <w:pPr>
        <w:widowControl w:val="0"/>
        <w:spacing w:after="0" w:line="360" w:lineRule="auto"/>
        <w:ind w:left="1440"/>
        <w:rPr>
          <w:rFonts w:ascii="Times New Roman" w:eastAsia="Times New Roman" w:hAnsi="Times New Roman" w:cs="Times New Roman"/>
          <w:sz w:val="26"/>
          <w:szCs w:val="26"/>
        </w:rPr>
      </w:pPr>
    </w:p>
    <w:p w14:paraId="1622966B" w14:textId="6BE90062" w:rsidR="00C322F0" w:rsidRPr="00E248A5" w:rsidRDefault="00C322F0" w:rsidP="00BC670F">
      <w:pPr>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Initial Decision of Administrative Law Judge </w:t>
      </w:r>
      <w:r w:rsidR="002C3DD3">
        <w:rPr>
          <w:rFonts w:ascii="Times New Roman" w:hAnsi="Times New Roman" w:cs="Times New Roman"/>
          <w:sz w:val="26"/>
          <w:szCs w:val="26"/>
        </w:rPr>
        <w:t xml:space="preserve">Mary D. Long </w:t>
      </w:r>
      <w:r w:rsidR="002C3DD3" w:rsidRPr="003763E2">
        <w:rPr>
          <w:rFonts w:ascii="Times New Roman" w:hAnsi="Times New Roman" w:cs="Times New Roman"/>
          <w:sz w:val="26"/>
          <w:szCs w:val="26"/>
        </w:rPr>
        <w:t xml:space="preserve">issued on </w:t>
      </w:r>
      <w:r w:rsidR="002C3DD3">
        <w:rPr>
          <w:rFonts w:ascii="Times New Roman" w:hAnsi="Times New Roman" w:cs="Times New Roman"/>
          <w:sz w:val="26"/>
          <w:szCs w:val="26"/>
        </w:rPr>
        <w:t>June 4, 2020</w:t>
      </w:r>
      <w:r w:rsidRPr="00E248A5">
        <w:rPr>
          <w:rFonts w:ascii="Times New Roman" w:eastAsia="Times New Roman" w:hAnsi="Times New Roman" w:cs="Times New Roman"/>
          <w:sz w:val="26"/>
          <w:szCs w:val="26"/>
        </w:rPr>
        <w:t xml:space="preserve">, is </w:t>
      </w:r>
      <w:r w:rsidR="00260BF9">
        <w:rPr>
          <w:rFonts w:ascii="Times New Roman" w:eastAsia="Times New Roman" w:hAnsi="Times New Roman" w:cs="Times New Roman"/>
          <w:sz w:val="26"/>
          <w:szCs w:val="26"/>
        </w:rPr>
        <w:t>adopted,</w:t>
      </w:r>
      <w:r w:rsidR="00425E61" w:rsidRPr="00E248A5">
        <w:rPr>
          <w:rFonts w:ascii="Times New Roman" w:hAnsi="Times New Roman" w:cs="Times New Roman"/>
          <w:sz w:val="26"/>
          <w:szCs w:val="26"/>
        </w:rPr>
        <w:t xml:space="preserve"> consistent with this Opinion and Order.</w:t>
      </w:r>
    </w:p>
    <w:p w14:paraId="47F140A4" w14:textId="77777777" w:rsidR="00C322F0" w:rsidRPr="00E248A5" w:rsidRDefault="00C322F0" w:rsidP="00BC670F">
      <w:pPr>
        <w:widowControl w:val="0"/>
        <w:spacing w:after="0" w:line="360" w:lineRule="auto"/>
        <w:contextualSpacing/>
        <w:rPr>
          <w:rFonts w:ascii="Times New Roman" w:eastAsia="Times New Roman" w:hAnsi="Times New Roman" w:cs="Times New Roman"/>
          <w:sz w:val="26"/>
          <w:szCs w:val="26"/>
        </w:rPr>
      </w:pPr>
    </w:p>
    <w:p w14:paraId="5ED0D091" w14:textId="5EB0ED3C" w:rsidR="00C322F0" w:rsidRPr="00260BF9" w:rsidRDefault="00C322F0" w:rsidP="00BC670F">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That the Formal Complaint of </w:t>
      </w:r>
      <w:r w:rsidR="002C3DD3">
        <w:rPr>
          <w:rFonts w:ascii="Times New Roman" w:eastAsia="Times New Roman" w:hAnsi="Times New Roman" w:cs="Times New Roman"/>
          <w:sz w:val="26"/>
          <w:szCs w:val="26"/>
        </w:rPr>
        <w:t>Deborah A. Redman</w:t>
      </w:r>
      <w:r w:rsidR="00A5426B" w:rsidRPr="00E248A5">
        <w:rPr>
          <w:rFonts w:ascii="Times New Roman" w:eastAsia="Times New Roman" w:hAnsi="Times New Roman" w:cs="Times New Roman"/>
          <w:sz w:val="26"/>
          <w:szCs w:val="26"/>
        </w:rPr>
        <w:t>,</w:t>
      </w:r>
      <w:r w:rsidR="00B045C4" w:rsidRPr="00E248A5">
        <w:rPr>
          <w:rFonts w:ascii="Times New Roman" w:eastAsia="Times New Roman" w:hAnsi="Times New Roman" w:cs="Times New Roman"/>
          <w:sz w:val="26"/>
          <w:szCs w:val="26"/>
        </w:rPr>
        <w:t xml:space="preserve"> filed on </w:t>
      </w:r>
      <w:r w:rsidR="00EA62F5" w:rsidRPr="00A059FF">
        <w:rPr>
          <w:rFonts w:ascii="Times New Roman" w:hAnsi="Times New Roman" w:cs="Times New Roman"/>
          <w:sz w:val="26"/>
          <w:szCs w:val="26"/>
        </w:rPr>
        <w:t>October</w:t>
      </w:r>
      <w:r w:rsidR="00BC670F">
        <w:rPr>
          <w:rFonts w:ascii="Times New Roman" w:hAnsi="Times New Roman" w:cs="Times New Roman"/>
          <w:sz w:val="26"/>
          <w:szCs w:val="26"/>
        </w:rPr>
        <w:t> </w:t>
      </w:r>
      <w:r w:rsidR="00EA62F5" w:rsidRPr="00A059FF">
        <w:rPr>
          <w:rFonts w:ascii="Times New Roman" w:hAnsi="Times New Roman" w:cs="Times New Roman"/>
          <w:sz w:val="26"/>
          <w:szCs w:val="26"/>
        </w:rPr>
        <w:t>15, 2019</w:t>
      </w:r>
      <w:r w:rsidR="00B045C4" w:rsidRPr="00E248A5">
        <w:rPr>
          <w:rFonts w:ascii="Times New Roman" w:eastAsia="Times New Roman" w:hAnsi="Times New Roman" w:cs="Times New Roman"/>
          <w:sz w:val="26"/>
          <w:szCs w:val="26"/>
        </w:rPr>
        <w:t>, at</w:t>
      </w:r>
      <w:r w:rsidRPr="00E248A5">
        <w:rPr>
          <w:rFonts w:ascii="Times New Roman" w:eastAsia="Times New Roman" w:hAnsi="Times New Roman" w:cs="Times New Roman"/>
          <w:sz w:val="26"/>
          <w:szCs w:val="26"/>
        </w:rPr>
        <w:t xml:space="preserve"> </w:t>
      </w:r>
      <w:r w:rsidR="00260BF9" w:rsidRPr="00E248A5">
        <w:rPr>
          <w:rFonts w:ascii="Times New Roman" w:eastAsia="Times New Roman" w:hAnsi="Times New Roman" w:cs="Times New Roman"/>
          <w:sz w:val="26"/>
          <w:szCs w:val="26"/>
        </w:rPr>
        <w:t xml:space="preserve">Docket No. </w:t>
      </w:r>
      <w:r w:rsidR="00EA62F5">
        <w:rPr>
          <w:rFonts w:ascii="Times New Roman" w:eastAsia="Times New Roman" w:hAnsi="Times New Roman"/>
          <w:color w:val="000000"/>
          <w:sz w:val="26"/>
          <w:szCs w:val="26"/>
        </w:rPr>
        <w:t>C</w:t>
      </w:r>
      <w:r w:rsidR="00EA62F5" w:rsidRPr="00F25B31">
        <w:rPr>
          <w:rFonts w:ascii="Times New Roman" w:eastAsia="Times New Roman" w:hAnsi="Times New Roman"/>
          <w:color w:val="000000"/>
          <w:sz w:val="26"/>
          <w:szCs w:val="26"/>
        </w:rPr>
        <w:t>-2019-301</w:t>
      </w:r>
      <w:r w:rsidR="00EA62F5">
        <w:rPr>
          <w:rFonts w:ascii="Times New Roman" w:eastAsia="Times New Roman" w:hAnsi="Times New Roman"/>
          <w:color w:val="000000"/>
          <w:sz w:val="26"/>
          <w:szCs w:val="26"/>
        </w:rPr>
        <w:t>3582</w:t>
      </w:r>
      <w:r w:rsidR="00B045C4" w:rsidRPr="00E248A5">
        <w:rPr>
          <w:rFonts w:ascii="Times New Roman" w:eastAsia="Times New Roman" w:hAnsi="Times New Roman" w:cs="Times New Roman"/>
          <w:sz w:val="26"/>
          <w:szCs w:val="26"/>
        </w:rPr>
        <w:t xml:space="preserve">, </w:t>
      </w:r>
      <w:r w:rsidRPr="00E248A5">
        <w:rPr>
          <w:rFonts w:ascii="Times New Roman" w:eastAsia="Times New Roman" w:hAnsi="Times New Roman" w:cs="Times New Roman"/>
          <w:sz w:val="26"/>
          <w:szCs w:val="26"/>
        </w:rPr>
        <w:t xml:space="preserve">is </w:t>
      </w:r>
      <w:r w:rsidR="00260BF9">
        <w:rPr>
          <w:rFonts w:ascii="Times New Roman" w:eastAsia="Times New Roman" w:hAnsi="Times New Roman" w:cs="Times New Roman"/>
          <w:sz w:val="26"/>
          <w:szCs w:val="26"/>
        </w:rPr>
        <w:t>dismissed with</w:t>
      </w:r>
      <w:r w:rsidR="007350A6">
        <w:rPr>
          <w:rFonts w:ascii="Times New Roman" w:eastAsia="Times New Roman" w:hAnsi="Times New Roman" w:cs="Times New Roman"/>
          <w:sz w:val="26"/>
          <w:szCs w:val="26"/>
        </w:rPr>
        <w:t>out</w:t>
      </w:r>
      <w:r w:rsidR="00260BF9">
        <w:rPr>
          <w:rFonts w:ascii="Times New Roman" w:eastAsia="Times New Roman" w:hAnsi="Times New Roman" w:cs="Times New Roman"/>
          <w:sz w:val="26"/>
          <w:szCs w:val="26"/>
        </w:rPr>
        <w:t xml:space="preserve"> prejudice</w:t>
      </w:r>
      <w:r w:rsidR="004A5A4C" w:rsidRPr="00E248A5">
        <w:rPr>
          <w:rFonts w:ascii="Times New Roman" w:hAnsi="Times New Roman" w:cs="Times New Roman"/>
          <w:sz w:val="26"/>
          <w:szCs w:val="26"/>
        </w:rPr>
        <w:t>.</w:t>
      </w:r>
    </w:p>
    <w:p w14:paraId="6FEB66F2" w14:textId="77777777" w:rsidR="00260BF9" w:rsidRDefault="00260BF9" w:rsidP="00F168DA">
      <w:pPr>
        <w:pStyle w:val="ListParagraph"/>
        <w:spacing w:line="360" w:lineRule="auto"/>
        <w:rPr>
          <w:rFonts w:ascii="Times New Roman" w:eastAsia="Times New Roman" w:hAnsi="Times New Roman" w:cs="Times New Roman"/>
          <w:sz w:val="26"/>
          <w:szCs w:val="26"/>
        </w:rPr>
      </w:pPr>
    </w:p>
    <w:p w14:paraId="113D18C1" w14:textId="0201CECE" w:rsidR="00260BF9" w:rsidRPr="00E248A5" w:rsidRDefault="00260BF9" w:rsidP="00F168DA">
      <w:pPr>
        <w:keepNext/>
        <w:keepLines/>
        <w:numPr>
          <w:ilvl w:val="0"/>
          <w:numId w:val="1"/>
        </w:numPr>
        <w:tabs>
          <w:tab w:val="num" w:pos="-2160"/>
        </w:tabs>
        <w:spacing w:after="0" w:line="360" w:lineRule="auto"/>
        <w:ind w:left="0"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That this case is marked closed.</w:t>
      </w:r>
    </w:p>
    <w:p w14:paraId="0BDE3860" w14:textId="1983155B" w:rsidR="00C322F0" w:rsidRPr="00E248A5" w:rsidRDefault="00C322F0" w:rsidP="00B564B9">
      <w:pPr>
        <w:keepNext/>
        <w:keepLines/>
        <w:spacing w:after="0" w:line="360" w:lineRule="auto"/>
        <w:rPr>
          <w:rFonts w:ascii="Times New Roman" w:eastAsia="Times New Roman" w:hAnsi="Times New Roman" w:cs="Times New Roman"/>
          <w:sz w:val="26"/>
          <w:szCs w:val="26"/>
        </w:rPr>
      </w:pPr>
    </w:p>
    <w:p w14:paraId="67256B5A" w14:textId="3B0341F1" w:rsidR="00C322F0" w:rsidRPr="00E248A5" w:rsidRDefault="009A2766" w:rsidP="004539EB">
      <w:pPr>
        <w:keepNext/>
        <w:keepLines/>
        <w:tabs>
          <w:tab w:val="left" w:pos="-720"/>
        </w:tabs>
        <w:spacing w:after="0" w:line="240" w:lineRule="auto"/>
        <w:ind w:firstLine="5040"/>
        <w:rPr>
          <w:rFonts w:ascii="Times New Roman" w:eastAsia="Times New Roman" w:hAnsi="Times New Roman" w:cs="Times New Roman"/>
          <w:sz w:val="26"/>
          <w:szCs w:val="26"/>
        </w:rPr>
      </w:pPr>
      <w:r w:rsidRPr="009F01BA">
        <w:rPr>
          <w:b/>
          <w:noProof/>
          <w:sz w:val="20"/>
          <w:szCs w:val="20"/>
        </w:rPr>
        <w:drawing>
          <wp:anchor distT="0" distB="0" distL="114300" distR="114300" simplePos="0" relativeHeight="251659264" behindDoc="1" locked="0" layoutInCell="1" allowOverlap="1" wp14:anchorId="39F467D5" wp14:editId="57B845AE">
            <wp:simplePos x="0" y="0"/>
            <wp:positionH relativeFrom="column">
              <wp:posOffset>2981325</wp:posOffset>
            </wp:positionH>
            <wp:positionV relativeFrom="paragraph">
              <wp:posOffset>140970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C322F0" w:rsidRPr="00E248A5">
        <w:rPr>
          <w:rFonts w:ascii="Times New Roman" w:eastAsia="Times New Roman" w:hAnsi="Times New Roman" w:cs="Times New Roman"/>
          <w:b/>
          <w:sz w:val="26"/>
          <w:szCs w:val="26"/>
        </w:rPr>
        <w:t>BY THE COMMISSION,</w:t>
      </w:r>
    </w:p>
    <w:p w14:paraId="2194498B" w14:textId="0DC41EC0"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0D617E9" w14:textId="3054A9CF" w:rsidR="00C322F0" w:rsidRPr="00E248A5" w:rsidRDefault="009A2766" w:rsidP="009A2766">
      <w:pPr>
        <w:keepNext/>
        <w:keepLines/>
        <w:tabs>
          <w:tab w:val="left" w:pos="-720"/>
          <w:tab w:val="left" w:pos="6435"/>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40602B3F" w14:textId="77777777"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4467F56A" w14:textId="02171E6D" w:rsidR="00C322F0" w:rsidRPr="00E248A5"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633EC211"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b/>
          <w:sz w:val="26"/>
          <w:szCs w:val="26"/>
        </w:rPr>
      </w:pPr>
      <w:r w:rsidRPr="00E248A5">
        <w:rPr>
          <w:rFonts w:ascii="Times New Roman" w:eastAsia="Times New Roman" w:hAnsi="Times New Roman" w:cs="Times New Roman"/>
          <w:sz w:val="26"/>
          <w:szCs w:val="26"/>
        </w:rPr>
        <w:t>Rosemary Chiavetta</w:t>
      </w:r>
    </w:p>
    <w:p w14:paraId="79A7E8DA" w14:textId="77777777" w:rsidR="00C322F0" w:rsidRPr="00E248A5" w:rsidRDefault="00C322F0" w:rsidP="005650F3">
      <w:pPr>
        <w:keepNext/>
        <w:keepLines/>
        <w:tabs>
          <w:tab w:val="left" w:pos="-720"/>
        </w:tabs>
        <w:spacing w:after="0" w:line="240" w:lineRule="auto"/>
        <w:ind w:firstLine="5040"/>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Secretary</w:t>
      </w:r>
    </w:p>
    <w:p w14:paraId="399CFBDD" w14:textId="50520B12" w:rsidR="00C322F0" w:rsidRDefault="00C322F0" w:rsidP="005650F3">
      <w:pPr>
        <w:keepNext/>
        <w:keepLines/>
        <w:tabs>
          <w:tab w:val="left" w:pos="-720"/>
        </w:tabs>
        <w:spacing w:after="0" w:line="240" w:lineRule="auto"/>
        <w:rPr>
          <w:rFonts w:ascii="Times New Roman" w:eastAsia="Times New Roman" w:hAnsi="Times New Roman" w:cs="Times New Roman"/>
          <w:sz w:val="26"/>
          <w:szCs w:val="26"/>
        </w:rPr>
      </w:pPr>
    </w:p>
    <w:p w14:paraId="5677331D" w14:textId="27CC6548"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(SEAL)</w:t>
      </w:r>
    </w:p>
    <w:p w14:paraId="35F0B39B"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6E271381" w14:textId="1448D8AD"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ADOPTED:  </w:t>
      </w:r>
      <w:r w:rsidR="007350A6">
        <w:rPr>
          <w:rFonts w:ascii="Times New Roman" w:eastAsia="Times New Roman" w:hAnsi="Times New Roman" w:cs="Times New Roman"/>
          <w:sz w:val="26"/>
          <w:szCs w:val="26"/>
        </w:rPr>
        <w:t xml:space="preserve">August </w:t>
      </w:r>
      <w:r w:rsidR="00CB1C80">
        <w:rPr>
          <w:rFonts w:ascii="Times New Roman" w:eastAsia="Times New Roman" w:hAnsi="Times New Roman" w:cs="Times New Roman"/>
          <w:sz w:val="26"/>
          <w:szCs w:val="26"/>
        </w:rPr>
        <w:t>5</w:t>
      </w:r>
      <w:r w:rsidR="007350A6">
        <w:rPr>
          <w:rFonts w:ascii="Times New Roman" w:eastAsia="Times New Roman" w:hAnsi="Times New Roman" w:cs="Times New Roman"/>
          <w:sz w:val="26"/>
          <w:szCs w:val="26"/>
        </w:rPr>
        <w:t>, 202</w:t>
      </w:r>
      <w:r w:rsidR="00CB1C80">
        <w:rPr>
          <w:rFonts w:ascii="Times New Roman" w:eastAsia="Times New Roman" w:hAnsi="Times New Roman" w:cs="Times New Roman"/>
          <w:sz w:val="26"/>
          <w:szCs w:val="26"/>
        </w:rPr>
        <w:t>1</w:t>
      </w:r>
    </w:p>
    <w:p w14:paraId="6C241FAA" w14:textId="77777777" w:rsidR="00C322F0" w:rsidRPr="00E248A5" w:rsidRDefault="00C322F0" w:rsidP="005650F3">
      <w:pPr>
        <w:keepNext/>
        <w:keepLines/>
        <w:tabs>
          <w:tab w:val="left" w:pos="-720"/>
        </w:tabs>
        <w:spacing w:after="0" w:line="240" w:lineRule="auto"/>
        <w:jc w:val="both"/>
        <w:rPr>
          <w:rFonts w:ascii="Times New Roman" w:eastAsia="Times New Roman" w:hAnsi="Times New Roman" w:cs="Times New Roman"/>
          <w:sz w:val="26"/>
          <w:szCs w:val="26"/>
        </w:rPr>
      </w:pPr>
    </w:p>
    <w:p w14:paraId="40DFBADD" w14:textId="2C273EC4" w:rsidR="003D5C5F" w:rsidRPr="00E248A5" w:rsidRDefault="00C322F0" w:rsidP="00082E68">
      <w:pPr>
        <w:keepNext/>
        <w:keepLines/>
        <w:tabs>
          <w:tab w:val="left" w:pos="-720"/>
        </w:tabs>
        <w:spacing w:after="0" w:line="240" w:lineRule="auto"/>
        <w:jc w:val="both"/>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ORDER ENTERED:  </w:t>
      </w:r>
      <w:r w:rsidR="009A2766">
        <w:rPr>
          <w:rFonts w:ascii="Times New Roman" w:eastAsia="Times New Roman" w:hAnsi="Times New Roman" w:cs="Times New Roman"/>
          <w:sz w:val="26"/>
          <w:szCs w:val="26"/>
        </w:rPr>
        <w:t>August 5, 2021</w:t>
      </w:r>
    </w:p>
    <w:sectPr w:rsidR="003D5C5F" w:rsidRPr="00E248A5" w:rsidSect="000B2E16">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A1A8" w14:textId="77777777" w:rsidR="00F57158" w:rsidRDefault="00F57158" w:rsidP="00C322F0">
      <w:pPr>
        <w:spacing w:after="0" w:line="240" w:lineRule="auto"/>
      </w:pPr>
      <w:r>
        <w:separator/>
      </w:r>
    </w:p>
  </w:endnote>
  <w:endnote w:type="continuationSeparator" w:id="0">
    <w:p w14:paraId="65D67C8C" w14:textId="77777777" w:rsidR="00F57158" w:rsidRDefault="00F57158" w:rsidP="00C3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077376"/>
      <w:docPartObj>
        <w:docPartGallery w:val="Page Numbers (Bottom of Page)"/>
        <w:docPartUnique/>
      </w:docPartObj>
    </w:sdtPr>
    <w:sdtEndPr>
      <w:rPr>
        <w:noProof/>
        <w:sz w:val="26"/>
        <w:szCs w:val="26"/>
      </w:rPr>
    </w:sdtEndPr>
    <w:sdtContent>
      <w:p w14:paraId="59581D43" w14:textId="7991C8B8" w:rsidR="00520384" w:rsidRPr="00F211CF" w:rsidRDefault="00520384" w:rsidP="00F211CF">
        <w:pPr>
          <w:pStyle w:val="Footer"/>
          <w:jc w:val="center"/>
          <w:rPr>
            <w:sz w:val="26"/>
            <w:szCs w:val="26"/>
          </w:rPr>
        </w:pPr>
        <w:r w:rsidRPr="00C70FF7">
          <w:rPr>
            <w:sz w:val="26"/>
            <w:szCs w:val="26"/>
          </w:rPr>
          <w:fldChar w:fldCharType="begin"/>
        </w:r>
        <w:r w:rsidRPr="00C70FF7">
          <w:rPr>
            <w:sz w:val="26"/>
            <w:szCs w:val="26"/>
          </w:rPr>
          <w:instrText xml:space="preserve"> PAGE   \* MERGEFORMAT </w:instrText>
        </w:r>
        <w:r w:rsidRPr="00C70FF7">
          <w:rPr>
            <w:sz w:val="26"/>
            <w:szCs w:val="26"/>
          </w:rPr>
          <w:fldChar w:fldCharType="separate"/>
        </w:r>
        <w:r w:rsidR="00A0144A">
          <w:rPr>
            <w:noProof/>
            <w:sz w:val="26"/>
            <w:szCs w:val="26"/>
          </w:rPr>
          <w:t>13</w:t>
        </w:r>
        <w:r w:rsidRPr="00C70FF7">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CEE62" w14:textId="77777777" w:rsidR="00F57158" w:rsidRDefault="00F57158" w:rsidP="00C322F0">
      <w:pPr>
        <w:spacing w:after="0" w:line="240" w:lineRule="auto"/>
      </w:pPr>
      <w:r>
        <w:separator/>
      </w:r>
    </w:p>
  </w:footnote>
  <w:footnote w:type="continuationSeparator" w:id="0">
    <w:p w14:paraId="31002040" w14:textId="77777777" w:rsidR="00F57158" w:rsidRDefault="00F57158" w:rsidP="00C322F0">
      <w:pPr>
        <w:spacing w:after="0" w:line="240" w:lineRule="auto"/>
      </w:pPr>
      <w:r>
        <w:continuationSeparator/>
      </w:r>
    </w:p>
  </w:footnote>
  <w:footnote w:id="1">
    <w:p w14:paraId="3C081509" w14:textId="3BB41A83" w:rsidR="000F65C2" w:rsidRPr="000F65C2" w:rsidRDefault="000F65C2" w:rsidP="000F65C2">
      <w:pPr>
        <w:pStyle w:val="FootnoteText"/>
        <w:ind w:firstLine="720"/>
        <w:rPr>
          <w:sz w:val="26"/>
          <w:szCs w:val="26"/>
        </w:rPr>
      </w:pPr>
      <w:r w:rsidRPr="000F65C2">
        <w:rPr>
          <w:rStyle w:val="FootnoteReference"/>
          <w:sz w:val="26"/>
          <w:szCs w:val="26"/>
        </w:rPr>
        <w:footnoteRef/>
      </w:r>
      <w:r w:rsidRPr="000F65C2">
        <w:rPr>
          <w:sz w:val="26"/>
          <w:szCs w:val="26"/>
        </w:rPr>
        <w:t xml:space="preserve"> </w:t>
      </w:r>
      <w:r>
        <w:rPr>
          <w:sz w:val="26"/>
          <w:szCs w:val="26"/>
        </w:rPr>
        <w:tab/>
      </w:r>
      <w:r w:rsidR="009F0749">
        <w:rPr>
          <w:sz w:val="26"/>
          <w:szCs w:val="26"/>
        </w:rPr>
        <w:t xml:space="preserve">In the Complaint, Dr. Redman references a letter dated </w:t>
      </w:r>
      <w:r w:rsidR="00733033">
        <w:rPr>
          <w:sz w:val="26"/>
          <w:szCs w:val="26"/>
        </w:rPr>
        <w:t>September</w:t>
      </w:r>
      <w:r w:rsidR="00037F4A">
        <w:rPr>
          <w:sz w:val="26"/>
          <w:szCs w:val="26"/>
        </w:rPr>
        <w:t> </w:t>
      </w:r>
      <w:r w:rsidR="00733033">
        <w:rPr>
          <w:sz w:val="26"/>
          <w:szCs w:val="26"/>
        </w:rPr>
        <w:t>16,</w:t>
      </w:r>
      <w:r w:rsidR="00037F4A">
        <w:rPr>
          <w:sz w:val="26"/>
          <w:szCs w:val="26"/>
        </w:rPr>
        <w:t> </w:t>
      </w:r>
      <w:r w:rsidR="00733033">
        <w:rPr>
          <w:sz w:val="26"/>
          <w:szCs w:val="26"/>
        </w:rPr>
        <w:t xml:space="preserve">2019, </w:t>
      </w:r>
      <w:r w:rsidR="00FD5117">
        <w:rPr>
          <w:sz w:val="26"/>
          <w:szCs w:val="26"/>
        </w:rPr>
        <w:t xml:space="preserve">and </w:t>
      </w:r>
      <w:r w:rsidR="00F10208">
        <w:rPr>
          <w:sz w:val="26"/>
          <w:szCs w:val="26"/>
        </w:rPr>
        <w:t xml:space="preserve">filed </w:t>
      </w:r>
      <w:r w:rsidR="00452A58">
        <w:rPr>
          <w:sz w:val="26"/>
          <w:szCs w:val="26"/>
        </w:rPr>
        <w:t xml:space="preserve">with the Commission on September 20, 2019, which is </w:t>
      </w:r>
      <w:r w:rsidR="00FD5117">
        <w:rPr>
          <w:sz w:val="26"/>
          <w:szCs w:val="26"/>
        </w:rPr>
        <w:t>titled “Formal Complaint</w:t>
      </w:r>
      <w:r w:rsidR="00B40AA1">
        <w:rPr>
          <w:sz w:val="26"/>
          <w:szCs w:val="26"/>
        </w:rPr>
        <w:t xml:space="preserve">” (September 2019 Letter). </w:t>
      </w:r>
      <w:r w:rsidR="00452A58">
        <w:rPr>
          <w:sz w:val="26"/>
          <w:szCs w:val="26"/>
        </w:rPr>
        <w:t xml:space="preserve"> This letter lists </w:t>
      </w:r>
      <w:r w:rsidR="00B40AA1">
        <w:rPr>
          <w:sz w:val="26"/>
          <w:szCs w:val="26"/>
        </w:rPr>
        <w:t xml:space="preserve">the requested </w:t>
      </w:r>
      <w:r w:rsidR="00736B99">
        <w:rPr>
          <w:sz w:val="26"/>
          <w:szCs w:val="26"/>
        </w:rPr>
        <w:t xml:space="preserve">forms of relief which includes the monetary relief.  September 2019 Letter at 4-5.  </w:t>
      </w:r>
    </w:p>
  </w:footnote>
  <w:footnote w:id="2">
    <w:p w14:paraId="3698F5B9" w14:textId="7BDAEA6E" w:rsidR="00162A94" w:rsidRDefault="00162A94" w:rsidP="00D7151E">
      <w:pPr>
        <w:pStyle w:val="FootnoteText"/>
        <w:spacing w:after="120"/>
        <w:ind w:firstLine="720"/>
      </w:pPr>
      <w:r w:rsidRPr="00D7151E">
        <w:rPr>
          <w:rStyle w:val="FootnoteReference"/>
          <w:sz w:val="26"/>
          <w:szCs w:val="26"/>
        </w:rPr>
        <w:footnoteRef/>
      </w:r>
      <w:r w:rsidRPr="00D7151E">
        <w:rPr>
          <w:sz w:val="26"/>
          <w:szCs w:val="26"/>
        </w:rPr>
        <w:t xml:space="preserve"> </w:t>
      </w:r>
      <w:r w:rsidRPr="00D7151E">
        <w:rPr>
          <w:sz w:val="26"/>
          <w:szCs w:val="26"/>
        </w:rPr>
        <w:tab/>
      </w:r>
      <w:r w:rsidR="00D7151E">
        <w:rPr>
          <w:sz w:val="26"/>
          <w:szCs w:val="26"/>
        </w:rPr>
        <w:t xml:space="preserve">As a result of the COVID-19 pandemic and pursuant to the Emergency Order issued on March 20, 2020, at Docket No. M-2020-3019262, and ratified at the Commission’s March 26, 2020, Public Meeting, the Commission directed that service by the Commission shall be exclusively electronic.  </w:t>
      </w:r>
    </w:p>
  </w:footnote>
  <w:footnote w:id="3">
    <w:p w14:paraId="48E243C5" w14:textId="0350FDCE" w:rsidR="00914C00" w:rsidRPr="00914C00" w:rsidRDefault="00914C00" w:rsidP="003A323D">
      <w:pPr>
        <w:pStyle w:val="FootnoteText"/>
        <w:ind w:firstLine="720"/>
        <w:rPr>
          <w:sz w:val="26"/>
          <w:szCs w:val="26"/>
        </w:rPr>
      </w:pPr>
      <w:r w:rsidRPr="00914C00">
        <w:rPr>
          <w:rStyle w:val="FootnoteReference"/>
          <w:sz w:val="26"/>
          <w:szCs w:val="26"/>
        </w:rPr>
        <w:footnoteRef/>
      </w:r>
      <w:r w:rsidR="003A323D">
        <w:rPr>
          <w:sz w:val="26"/>
          <w:szCs w:val="26"/>
        </w:rPr>
        <w:t xml:space="preserve"> </w:t>
      </w:r>
      <w:r w:rsidR="003A323D">
        <w:rPr>
          <w:sz w:val="26"/>
          <w:szCs w:val="26"/>
        </w:rPr>
        <w:tab/>
      </w:r>
      <w:r w:rsidR="00A16EEC">
        <w:rPr>
          <w:sz w:val="26"/>
          <w:szCs w:val="26"/>
        </w:rPr>
        <w:t xml:space="preserve">Although there is no indication in the record as to </w:t>
      </w:r>
      <w:r w:rsidR="00DD6D41">
        <w:rPr>
          <w:sz w:val="26"/>
          <w:szCs w:val="26"/>
        </w:rPr>
        <w:t xml:space="preserve">the actual date </w:t>
      </w:r>
      <w:r w:rsidR="00A16EEC">
        <w:rPr>
          <w:sz w:val="26"/>
          <w:szCs w:val="26"/>
        </w:rPr>
        <w:t xml:space="preserve">when these three letters were filed with the Commission, the ALJ </w:t>
      </w:r>
      <w:r w:rsidR="00967EEA">
        <w:rPr>
          <w:sz w:val="26"/>
          <w:szCs w:val="26"/>
        </w:rPr>
        <w:t>stated</w:t>
      </w:r>
      <w:r w:rsidR="00A16EEC">
        <w:rPr>
          <w:sz w:val="26"/>
          <w:szCs w:val="26"/>
        </w:rPr>
        <w:t xml:space="preserve"> th</w:t>
      </w:r>
      <w:r w:rsidR="003A323D">
        <w:rPr>
          <w:sz w:val="26"/>
          <w:szCs w:val="26"/>
        </w:rPr>
        <w:t xml:space="preserve">at </w:t>
      </w:r>
      <w:proofErr w:type="spellStart"/>
      <w:r w:rsidR="003A323D">
        <w:rPr>
          <w:sz w:val="26"/>
          <w:szCs w:val="26"/>
        </w:rPr>
        <w:t>Penelec’s</w:t>
      </w:r>
      <w:proofErr w:type="spellEnd"/>
      <w:r w:rsidR="003A323D">
        <w:rPr>
          <w:sz w:val="26"/>
          <w:szCs w:val="26"/>
        </w:rPr>
        <w:t xml:space="preserve"> counsel forwarded them to her by email dated May 19, 2020, </w:t>
      </w:r>
      <w:r w:rsidR="00601047">
        <w:rPr>
          <w:sz w:val="26"/>
          <w:szCs w:val="26"/>
        </w:rPr>
        <w:t xml:space="preserve">and that </w:t>
      </w:r>
      <w:r w:rsidR="003A323D">
        <w:rPr>
          <w:sz w:val="26"/>
          <w:szCs w:val="26"/>
        </w:rPr>
        <w:t>the Complainant</w:t>
      </w:r>
      <w:r w:rsidR="00601047">
        <w:rPr>
          <w:sz w:val="26"/>
          <w:szCs w:val="26"/>
        </w:rPr>
        <w:t xml:space="preserve"> was included </w:t>
      </w:r>
      <w:r w:rsidR="00305061">
        <w:rPr>
          <w:sz w:val="26"/>
          <w:szCs w:val="26"/>
        </w:rPr>
        <w:t>in the email</w:t>
      </w:r>
      <w:r w:rsidR="003A323D">
        <w:rPr>
          <w:sz w:val="26"/>
          <w:szCs w:val="26"/>
        </w:rPr>
        <w:t xml:space="preserve">.  According to the ALJ, she </w:t>
      </w:r>
      <w:r w:rsidR="003A323D" w:rsidRPr="00A059FF">
        <w:rPr>
          <w:sz w:val="26"/>
          <w:szCs w:val="26"/>
        </w:rPr>
        <w:t xml:space="preserve">responded to the email and notified the </w:t>
      </w:r>
      <w:r w:rsidR="003A323D">
        <w:rPr>
          <w:sz w:val="26"/>
          <w:szCs w:val="26"/>
        </w:rPr>
        <w:t>P</w:t>
      </w:r>
      <w:r w:rsidR="003A323D" w:rsidRPr="00A059FF">
        <w:rPr>
          <w:sz w:val="26"/>
          <w:szCs w:val="26"/>
        </w:rPr>
        <w:t>arties that the hearing scheduled for May 21, 2020</w:t>
      </w:r>
      <w:r w:rsidR="003A323D">
        <w:rPr>
          <w:sz w:val="26"/>
          <w:szCs w:val="26"/>
        </w:rPr>
        <w:t>,</w:t>
      </w:r>
      <w:r w:rsidR="003A323D" w:rsidRPr="00A059FF">
        <w:rPr>
          <w:sz w:val="26"/>
          <w:szCs w:val="26"/>
        </w:rPr>
        <w:t xml:space="preserve"> would proceed as scheduled. </w:t>
      </w:r>
      <w:r w:rsidR="003A323D">
        <w:rPr>
          <w:sz w:val="26"/>
          <w:szCs w:val="26"/>
        </w:rPr>
        <w:t xml:space="preserve"> The ALJ stated that she </w:t>
      </w:r>
      <w:r w:rsidR="003A323D" w:rsidRPr="00A059FF">
        <w:rPr>
          <w:sz w:val="26"/>
          <w:szCs w:val="26"/>
        </w:rPr>
        <w:t xml:space="preserve">did not receive a notice that </w:t>
      </w:r>
      <w:r w:rsidR="00036D76">
        <w:rPr>
          <w:sz w:val="26"/>
          <w:szCs w:val="26"/>
        </w:rPr>
        <w:t>Dr. Redman’s</w:t>
      </w:r>
      <w:r w:rsidR="003A323D" w:rsidRPr="00A059FF">
        <w:rPr>
          <w:sz w:val="26"/>
          <w:szCs w:val="26"/>
        </w:rPr>
        <w:t xml:space="preserve"> email was undeliverable.</w:t>
      </w:r>
      <w:r w:rsidR="008A49F7">
        <w:rPr>
          <w:sz w:val="26"/>
          <w:szCs w:val="26"/>
        </w:rPr>
        <w:t xml:space="preserve">  I.D. at 4.</w:t>
      </w:r>
    </w:p>
  </w:footnote>
  <w:footnote w:id="4">
    <w:p w14:paraId="3BB09702" w14:textId="7FE32FF7" w:rsidR="007B2AA1" w:rsidRPr="007B2AA1" w:rsidRDefault="007B2AA1" w:rsidP="007B2AA1">
      <w:pPr>
        <w:pStyle w:val="FootnoteText"/>
        <w:ind w:firstLine="720"/>
        <w:rPr>
          <w:sz w:val="26"/>
          <w:szCs w:val="26"/>
        </w:rPr>
      </w:pPr>
      <w:r w:rsidRPr="007B2AA1">
        <w:rPr>
          <w:rStyle w:val="FootnoteReference"/>
          <w:sz w:val="26"/>
          <w:szCs w:val="26"/>
        </w:rPr>
        <w:footnoteRef/>
      </w:r>
      <w:r w:rsidRPr="007B2AA1">
        <w:rPr>
          <w:sz w:val="26"/>
          <w:szCs w:val="26"/>
        </w:rPr>
        <w:t xml:space="preserve"> </w:t>
      </w:r>
      <w:r>
        <w:rPr>
          <w:sz w:val="26"/>
          <w:szCs w:val="26"/>
        </w:rPr>
        <w:tab/>
        <w:t xml:space="preserve">On October </w:t>
      </w:r>
      <w:r w:rsidR="00A51B9B">
        <w:rPr>
          <w:sz w:val="26"/>
          <w:szCs w:val="26"/>
        </w:rPr>
        <w:t xml:space="preserve">8, 2020, the Complainant filed a document titled “Supplement to Emergency Motion to Compel </w:t>
      </w:r>
      <w:r w:rsidR="00227A0F">
        <w:rPr>
          <w:sz w:val="26"/>
          <w:szCs w:val="26"/>
        </w:rPr>
        <w:t xml:space="preserve">Respondents to Cut Down Dying, Leaning Tree and Remove Pile of Branches Left in the Lawn in October 2018 </w:t>
      </w:r>
      <w:r w:rsidR="00790E84">
        <w:rPr>
          <w:sz w:val="26"/>
          <w:szCs w:val="26"/>
        </w:rPr>
        <w:t>T</w:t>
      </w:r>
      <w:r w:rsidR="00E23030">
        <w:rPr>
          <w:sz w:val="26"/>
          <w:szCs w:val="26"/>
        </w:rPr>
        <w:t xml:space="preserve">hat </w:t>
      </w:r>
      <w:r w:rsidR="00790E84">
        <w:rPr>
          <w:sz w:val="26"/>
          <w:szCs w:val="26"/>
        </w:rPr>
        <w:t>H</w:t>
      </w:r>
      <w:r w:rsidR="00E23030">
        <w:rPr>
          <w:sz w:val="26"/>
          <w:szCs w:val="26"/>
        </w:rPr>
        <w:t xml:space="preserve">as </w:t>
      </w:r>
      <w:r w:rsidR="009C0B1A">
        <w:rPr>
          <w:sz w:val="26"/>
          <w:szCs w:val="26"/>
        </w:rPr>
        <w:t>B</w:t>
      </w:r>
      <w:r w:rsidR="00E23030">
        <w:rPr>
          <w:sz w:val="26"/>
          <w:szCs w:val="26"/>
        </w:rPr>
        <w:t>een Cited by the City as Blight by September 25</w:t>
      </w:r>
      <w:r w:rsidR="0016387B">
        <w:rPr>
          <w:sz w:val="26"/>
          <w:szCs w:val="26"/>
        </w:rPr>
        <w:t>” (Supplement</w:t>
      </w:r>
      <w:r w:rsidR="00962DB7">
        <w:rPr>
          <w:sz w:val="26"/>
          <w:szCs w:val="26"/>
        </w:rPr>
        <w:t>al</w:t>
      </w:r>
      <w:r w:rsidR="0016387B">
        <w:rPr>
          <w:sz w:val="26"/>
          <w:szCs w:val="26"/>
        </w:rPr>
        <w:t xml:space="preserve"> Filing).  </w:t>
      </w:r>
      <w:r w:rsidR="00A57FA3">
        <w:rPr>
          <w:sz w:val="26"/>
          <w:szCs w:val="26"/>
        </w:rPr>
        <w:t xml:space="preserve">It refers to </w:t>
      </w:r>
      <w:r w:rsidR="00872FB7">
        <w:rPr>
          <w:sz w:val="26"/>
          <w:szCs w:val="26"/>
        </w:rPr>
        <w:t xml:space="preserve">a prior filing </w:t>
      </w:r>
      <w:r w:rsidR="00F267B1">
        <w:rPr>
          <w:sz w:val="26"/>
          <w:szCs w:val="26"/>
        </w:rPr>
        <w:t xml:space="preserve">which does not appear in the docket </w:t>
      </w:r>
      <w:r w:rsidR="00872FB7">
        <w:rPr>
          <w:sz w:val="26"/>
          <w:szCs w:val="26"/>
        </w:rPr>
        <w:t xml:space="preserve">titled in part </w:t>
      </w:r>
      <w:r w:rsidR="009A4926">
        <w:rPr>
          <w:sz w:val="26"/>
          <w:szCs w:val="26"/>
        </w:rPr>
        <w:t xml:space="preserve">“September 21 Emergency Motion to Compel Respondents.”  </w:t>
      </w:r>
      <w:r w:rsidR="00962DB7">
        <w:rPr>
          <w:sz w:val="26"/>
          <w:szCs w:val="26"/>
        </w:rPr>
        <w:t xml:space="preserve">The Supplemental Filing </w:t>
      </w:r>
      <w:r w:rsidR="001D1DF6">
        <w:rPr>
          <w:sz w:val="26"/>
          <w:szCs w:val="26"/>
        </w:rPr>
        <w:t xml:space="preserve">responds to </w:t>
      </w:r>
      <w:r w:rsidR="00F267B1">
        <w:rPr>
          <w:sz w:val="26"/>
          <w:szCs w:val="26"/>
        </w:rPr>
        <w:t xml:space="preserve">purported objections raised by </w:t>
      </w:r>
      <w:proofErr w:type="spellStart"/>
      <w:r w:rsidR="003D6F34">
        <w:rPr>
          <w:sz w:val="26"/>
          <w:szCs w:val="26"/>
        </w:rPr>
        <w:t>Penelec’s</w:t>
      </w:r>
      <w:proofErr w:type="spellEnd"/>
      <w:r w:rsidR="003D6F34">
        <w:rPr>
          <w:sz w:val="26"/>
          <w:szCs w:val="26"/>
        </w:rPr>
        <w:t xml:space="preserve"> counsel regarding the Commission’s </w:t>
      </w:r>
      <w:proofErr w:type="spellStart"/>
      <w:r w:rsidR="003D6F34">
        <w:rPr>
          <w:sz w:val="26"/>
          <w:szCs w:val="26"/>
        </w:rPr>
        <w:t>eFiling</w:t>
      </w:r>
      <w:proofErr w:type="spellEnd"/>
      <w:r w:rsidR="003D6F34">
        <w:rPr>
          <w:sz w:val="26"/>
          <w:szCs w:val="26"/>
        </w:rPr>
        <w:t xml:space="preserve"> requirements </w:t>
      </w:r>
      <w:r w:rsidR="008C55E3">
        <w:rPr>
          <w:sz w:val="26"/>
          <w:szCs w:val="26"/>
        </w:rPr>
        <w:t xml:space="preserve">and requests an appointment of counsel due to her disability.  Additionally, </w:t>
      </w:r>
      <w:r w:rsidR="00F10382">
        <w:rPr>
          <w:sz w:val="26"/>
          <w:szCs w:val="26"/>
        </w:rPr>
        <w:t xml:space="preserve">the Complainant adds to her prior requests for relief to include compensation for unpaid rent increases and </w:t>
      </w:r>
      <w:r w:rsidR="00410744">
        <w:rPr>
          <w:sz w:val="26"/>
          <w:szCs w:val="26"/>
        </w:rPr>
        <w:t>t</w:t>
      </w:r>
      <w:r w:rsidR="00297C55">
        <w:rPr>
          <w:sz w:val="26"/>
          <w:szCs w:val="26"/>
        </w:rPr>
        <w:t xml:space="preserve">o allow Dr. Redman to pay for </w:t>
      </w:r>
      <w:r w:rsidR="00EC22CA">
        <w:rPr>
          <w:sz w:val="26"/>
          <w:szCs w:val="26"/>
        </w:rPr>
        <w:t xml:space="preserve">the removal of the wisteria and vegetation around it.  </w:t>
      </w:r>
      <w:r w:rsidR="0034223A">
        <w:rPr>
          <w:sz w:val="26"/>
          <w:szCs w:val="26"/>
        </w:rPr>
        <w:t xml:space="preserve">Supplemental Filing at 1-5.  </w:t>
      </w:r>
      <w:r w:rsidR="002B1023">
        <w:rPr>
          <w:sz w:val="26"/>
          <w:szCs w:val="26"/>
        </w:rPr>
        <w:t>Since our</w:t>
      </w:r>
      <w:r w:rsidR="00EC22CA">
        <w:rPr>
          <w:sz w:val="26"/>
          <w:szCs w:val="26"/>
        </w:rPr>
        <w:t xml:space="preserve"> Regulations do not </w:t>
      </w:r>
      <w:r w:rsidR="002B1023">
        <w:rPr>
          <w:sz w:val="26"/>
          <w:szCs w:val="26"/>
        </w:rPr>
        <w:t>authorize</w:t>
      </w:r>
      <w:r w:rsidR="00CD27B0">
        <w:rPr>
          <w:sz w:val="26"/>
          <w:szCs w:val="26"/>
        </w:rPr>
        <w:t xml:space="preserve"> a responsive filing to </w:t>
      </w:r>
      <w:r w:rsidR="00692839">
        <w:rPr>
          <w:sz w:val="26"/>
          <w:szCs w:val="26"/>
        </w:rPr>
        <w:t>Replies to Exceptions</w:t>
      </w:r>
      <w:r w:rsidR="00CD27B0">
        <w:rPr>
          <w:sz w:val="26"/>
          <w:szCs w:val="26"/>
        </w:rPr>
        <w:t xml:space="preserve">, we will not consider the Supplemental Filing.  </w:t>
      </w:r>
    </w:p>
  </w:footnote>
  <w:footnote w:id="5">
    <w:p w14:paraId="712581FA" w14:textId="02880C5A" w:rsidR="004472B0" w:rsidRPr="004472B0" w:rsidRDefault="004472B0" w:rsidP="004472B0">
      <w:pPr>
        <w:pStyle w:val="FootnoteText"/>
        <w:ind w:firstLine="720"/>
        <w:rPr>
          <w:sz w:val="26"/>
          <w:szCs w:val="26"/>
        </w:rPr>
      </w:pPr>
      <w:r w:rsidRPr="004472B0">
        <w:rPr>
          <w:rStyle w:val="FootnoteReference"/>
          <w:sz w:val="26"/>
          <w:szCs w:val="26"/>
        </w:rPr>
        <w:footnoteRef/>
      </w:r>
      <w:r w:rsidRPr="004472B0">
        <w:rPr>
          <w:sz w:val="26"/>
          <w:szCs w:val="26"/>
        </w:rPr>
        <w:t xml:space="preserve"> </w:t>
      </w:r>
      <w:r>
        <w:rPr>
          <w:sz w:val="26"/>
          <w:szCs w:val="26"/>
        </w:rPr>
        <w:tab/>
      </w:r>
      <w:r w:rsidR="00FA7B26">
        <w:rPr>
          <w:sz w:val="26"/>
          <w:szCs w:val="26"/>
        </w:rPr>
        <w:t xml:space="preserve">The Complainant also </w:t>
      </w:r>
      <w:r w:rsidR="009E6686">
        <w:rPr>
          <w:sz w:val="26"/>
          <w:szCs w:val="26"/>
        </w:rPr>
        <w:t xml:space="preserve">separately </w:t>
      </w:r>
      <w:r w:rsidR="00FA7B26">
        <w:rPr>
          <w:sz w:val="26"/>
          <w:szCs w:val="26"/>
        </w:rPr>
        <w:t xml:space="preserve">filed </w:t>
      </w:r>
      <w:r w:rsidR="001217EF">
        <w:rPr>
          <w:sz w:val="26"/>
          <w:szCs w:val="26"/>
        </w:rPr>
        <w:t>several</w:t>
      </w:r>
      <w:r w:rsidR="00FA7B26">
        <w:rPr>
          <w:sz w:val="26"/>
          <w:szCs w:val="26"/>
        </w:rPr>
        <w:t xml:space="preserve"> photographs </w:t>
      </w:r>
      <w:r w:rsidR="00046EDF">
        <w:rPr>
          <w:sz w:val="26"/>
          <w:szCs w:val="26"/>
        </w:rPr>
        <w:t xml:space="preserve">contending that they were taken around </w:t>
      </w:r>
      <w:proofErr w:type="gramStart"/>
      <w:r w:rsidR="00046EDF">
        <w:rPr>
          <w:sz w:val="26"/>
          <w:szCs w:val="26"/>
        </w:rPr>
        <w:t>June 1, 2020, and</w:t>
      </w:r>
      <w:proofErr w:type="gramEnd"/>
      <w:r w:rsidR="00046EDF">
        <w:rPr>
          <w:sz w:val="26"/>
          <w:szCs w:val="26"/>
        </w:rPr>
        <w:t xml:space="preserve"> provide an update on the wisteria problem.  </w:t>
      </w:r>
    </w:p>
  </w:footnote>
  <w:footnote w:id="6">
    <w:p w14:paraId="071E889B" w14:textId="55258966" w:rsidR="00F0460D" w:rsidRPr="00F0460D" w:rsidRDefault="00F0460D" w:rsidP="00AC475C">
      <w:pPr>
        <w:pStyle w:val="FootnoteText"/>
        <w:keepNext/>
        <w:keepLines/>
        <w:ind w:firstLine="720"/>
        <w:rPr>
          <w:sz w:val="26"/>
          <w:szCs w:val="26"/>
        </w:rPr>
      </w:pPr>
      <w:r w:rsidRPr="00F0460D">
        <w:rPr>
          <w:rStyle w:val="FootnoteReference"/>
          <w:sz w:val="26"/>
          <w:szCs w:val="26"/>
        </w:rPr>
        <w:footnoteRef/>
      </w:r>
      <w:r w:rsidRPr="00F0460D">
        <w:rPr>
          <w:sz w:val="26"/>
          <w:szCs w:val="26"/>
        </w:rPr>
        <w:t xml:space="preserve"> </w:t>
      </w:r>
      <w:r>
        <w:rPr>
          <w:sz w:val="26"/>
          <w:szCs w:val="26"/>
        </w:rPr>
        <w:tab/>
      </w:r>
      <w:r w:rsidR="00A21569">
        <w:rPr>
          <w:sz w:val="26"/>
          <w:szCs w:val="26"/>
        </w:rPr>
        <w:t>Thus</w:t>
      </w:r>
      <w:r w:rsidR="00374FD8">
        <w:rPr>
          <w:sz w:val="26"/>
          <w:szCs w:val="26"/>
        </w:rPr>
        <w:t xml:space="preserve">, under the record before us, it </w:t>
      </w:r>
      <w:r w:rsidR="001331C9">
        <w:rPr>
          <w:sz w:val="26"/>
          <w:szCs w:val="26"/>
        </w:rPr>
        <w:t xml:space="preserve">does not appear that the Commission </w:t>
      </w:r>
      <w:r w:rsidR="00F26B3C">
        <w:rPr>
          <w:sz w:val="26"/>
          <w:szCs w:val="26"/>
        </w:rPr>
        <w:t xml:space="preserve">has the ability to </w:t>
      </w:r>
      <w:r w:rsidR="001331C9">
        <w:rPr>
          <w:sz w:val="26"/>
          <w:szCs w:val="26"/>
        </w:rPr>
        <w:t xml:space="preserve">grant the </w:t>
      </w:r>
      <w:r w:rsidR="0009206D">
        <w:rPr>
          <w:sz w:val="26"/>
          <w:szCs w:val="26"/>
        </w:rPr>
        <w:t>Complainant’s request</w:t>
      </w:r>
      <w:r w:rsidR="00F26B3C">
        <w:rPr>
          <w:sz w:val="26"/>
          <w:szCs w:val="26"/>
        </w:rPr>
        <w:t>ed accom</w:t>
      </w:r>
      <w:r w:rsidR="00DF64A7">
        <w:rPr>
          <w:sz w:val="26"/>
          <w:szCs w:val="26"/>
        </w:rPr>
        <w:t xml:space="preserve">modation which requires the transfer </w:t>
      </w:r>
      <w:r w:rsidR="000F0F5F">
        <w:rPr>
          <w:sz w:val="26"/>
          <w:szCs w:val="26"/>
        </w:rPr>
        <w:t xml:space="preserve">of the proceeding </w:t>
      </w:r>
      <w:r w:rsidR="00DF64A7">
        <w:rPr>
          <w:sz w:val="26"/>
          <w:szCs w:val="26"/>
        </w:rPr>
        <w:t xml:space="preserve">to another entity which </w:t>
      </w:r>
      <w:r w:rsidR="00BE72C1">
        <w:rPr>
          <w:sz w:val="26"/>
          <w:szCs w:val="26"/>
        </w:rPr>
        <w:t>Dr. Redman</w:t>
      </w:r>
      <w:r w:rsidR="00A21569">
        <w:rPr>
          <w:sz w:val="26"/>
          <w:szCs w:val="26"/>
        </w:rPr>
        <w:t xml:space="preserve"> deems to be neutral.  However, this </w:t>
      </w:r>
      <w:r w:rsidR="00983712">
        <w:rPr>
          <w:sz w:val="26"/>
          <w:szCs w:val="26"/>
        </w:rPr>
        <w:t xml:space="preserve">decision does not limit the ability of the Complainant to request a reasonable accommodation in </w:t>
      </w:r>
      <w:r w:rsidR="000F0F5F">
        <w:rPr>
          <w:sz w:val="26"/>
          <w:szCs w:val="26"/>
        </w:rPr>
        <w:t xml:space="preserve">any future </w:t>
      </w:r>
      <w:r w:rsidR="00F771DD">
        <w:rPr>
          <w:sz w:val="26"/>
          <w:szCs w:val="26"/>
        </w:rPr>
        <w:t>c</w:t>
      </w:r>
      <w:r w:rsidR="00EF4AC7">
        <w:rPr>
          <w:sz w:val="26"/>
          <w:szCs w:val="26"/>
        </w:rPr>
        <w:t xml:space="preserve">omplaint proceeding filed with the Commission.  </w:t>
      </w:r>
      <w:r w:rsidR="00F215CF">
        <w:rPr>
          <w:sz w:val="26"/>
          <w:szCs w:val="26"/>
        </w:rPr>
        <w:t>Furthermore</w:t>
      </w:r>
      <w:r w:rsidR="00EF4AC7">
        <w:rPr>
          <w:sz w:val="26"/>
          <w:szCs w:val="26"/>
        </w:rPr>
        <w:t>, a</w:t>
      </w:r>
      <w:r w:rsidR="0045745D">
        <w:rPr>
          <w:sz w:val="26"/>
          <w:szCs w:val="26"/>
        </w:rPr>
        <w:t xml:space="preserve">lthough we acknowledge the Complainant’s objection to </w:t>
      </w:r>
      <w:proofErr w:type="spellStart"/>
      <w:r w:rsidR="0045745D">
        <w:rPr>
          <w:sz w:val="26"/>
          <w:szCs w:val="26"/>
        </w:rPr>
        <w:t>Penelec</w:t>
      </w:r>
      <w:r w:rsidR="000A7EB4">
        <w:rPr>
          <w:sz w:val="26"/>
          <w:szCs w:val="26"/>
        </w:rPr>
        <w:t>’s</w:t>
      </w:r>
      <w:proofErr w:type="spellEnd"/>
      <w:r w:rsidR="000A7EB4">
        <w:rPr>
          <w:sz w:val="26"/>
          <w:szCs w:val="26"/>
        </w:rPr>
        <w:t xml:space="preserve"> prior request for mediation, we </w:t>
      </w:r>
      <w:r>
        <w:rPr>
          <w:sz w:val="26"/>
          <w:szCs w:val="26"/>
        </w:rPr>
        <w:t xml:space="preserve">encourage the Parties to </w:t>
      </w:r>
      <w:r w:rsidR="000A7EB4">
        <w:rPr>
          <w:sz w:val="26"/>
          <w:szCs w:val="26"/>
        </w:rPr>
        <w:t xml:space="preserve">explore such options related to this </w:t>
      </w:r>
      <w:r w:rsidR="009B0244">
        <w:rPr>
          <w:sz w:val="26"/>
          <w:szCs w:val="26"/>
        </w:rPr>
        <w:t>matter</w:t>
      </w:r>
      <w:r w:rsidR="00997D3E">
        <w:rPr>
          <w:sz w:val="26"/>
          <w:szCs w:val="26"/>
        </w:rPr>
        <w:t xml:space="preserve"> g</w:t>
      </w:r>
      <w:r w:rsidR="00AC475C">
        <w:rPr>
          <w:sz w:val="26"/>
          <w:szCs w:val="26"/>
        </w:rPr>
        <w:t>oing forward</w:t>
      </w:r>
      <w:r w:rsidR="000A7EB4">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82DC6"/>
    <w:multiLevelType w:val="hybridMultilevel"/>
    <w:tmpl w:val="5F76A7B8"/>
    <w:lvl w:ilvl="0" w:tplc="39A87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39F5086"/>
    <w:multiLevelType w:val="hybridMultilevel"/>
    <w:tmpl w:val="8DBAB8A8"/>
    <w:lvl w:ilvl="0" w:tplc="4926CB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6E0B5D"/>
    <w:multiLevelType w:val="hybridMultilevel"/>
    <w:tmpl w:val="B58C53D8"/>
    <w:lvl w:ilvl="0" w:tplc="C0B8E11E">
      <w:start w:val="1"/>
      <w:numFmt w:val="upperRoman"/>
      <w:lvlText w:val="%1."/>
      <w:lvlJc w:val="right"/>
      <w:pPr>
        <w:ind w:left="360" w:hanging="360"/>
      </w:pPr>
      <w:rPr>
        <w:rFonts w:ascii="Times New Roman" w:hAnsi="Times New Roman" w:cs="Times New Roman" w:hint="default"/>
        <w:sz w:val="24"/>
        <w:szCs w:val="24"/>
      </w:rPr>
    </w:lvl>
    <w:lvl w:ilvl="1" w:tplc="04090015">
      <w:start w:val="1"/>
      <w:numFmt w:val="upperLetter"/>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17">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D1D5A"/>
    <w:multiLevelType w:val="hybridMultilevel"/>
    <w:tmpl w:val="D56AC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0"/>
    <w:rsid w:val="00003E8B"/>
    <w:rsid w:val="00004280"/>
    <w:rsid w:val="00005995"/>
    <w:rsid w:val="00006CDE"/>
    <w:rsid w:val="00010509"/>
    <w:rsid w:val="00015C0A"/>
    <w:rsid w:val="00016A71"/>
    <w:rsid w:val="0002098B"/>
    <w:rsid w:val="00021032"/>
    <w:rsid w:val="000236FD"/>
    <w:rsid w:val="00024E0E"/>
    <w:rsid w:val="00026C67"/>
    <w:rsid w:val="00027C9B"/>
    <w:rsid w:val="00034322"/>
    <w:rsid w:val="00036D76"/>
    <w:rsid w:val="000372D7"/>
    <w:rsid w:val="00037F4A"/>
    <w:rsid w:val="00040E13"/>
    <w:rsid w:val="000454E2"/>
    <w:rsid w:val="00046EDF"/>
    <w:rsid w:val="00047702"/>
    <w:rsid w:val="000539B9"/>
    <w:rsid w:val="00054AEA"/>
    <w:rsid w:val="000565A5"/>
    <w:rsid w:val="0005771A"/>
    <w:rsid w:val="00057782"/>
    <w:rsid w:val="00057FF6"/>
    <w:rsid w:val="000604AA"/>
    <w:rsid w:val="00066FC3"/>
    <w:rsid w:val="00067356"/>
    <w:rsid w:val="00070513"/>
    <w:rsid w:val="00070A36"/>
    <w:rsid w:val="000768B1"/>
    <w:rsid w:val="00077128"/>
    <w:rsid w:val="00082E68"/>
    <w:rsid w:val="00085724"/>
    <w:rsid w:val="00087693"/>
    <w:rsid w:val="00091DA9"/>
    <w:rsid w:val="0009206D"/>
    <w:rsid w:val="0009419C"/>
    <w:rsid w:val="00094BA0"/>
    <w:rsid w:val="000956BA"/>
    <w:rsid w:val="000958D6"/>
    <w:rsid w:val="00095C10"/>
    <w:rsid w:val="000A7EB4"/>
    <w:rsid w:val="000B06AC"/>
    <w:rsid w:val="000B1CE1"/>
    <w:rsid w:val="000B2E16"/>
    <w:rsid w:val="000B65EB"/>
    <w:rsid w:val="000B6658"/>
    <w:rsid w:val="000B68BE"/>
    <w:rsid w:val="000C0096"/>
    <w:rsid w:val="000C63A7"/>
    <w:rsid w:val="000C77A9"/>
    <w:rsid w:val="000D1391"/>
    <w:rsid w:val="000D2123"/>
    <w:rsid w:val="000D4B63"/>
    <w:rsid w:val="000D5502"/>
    <w:rsid w:val="000D70CB"/>
    <w:rsid w:val="000E791A"/>
    <w:rsid w:val="000F038F"/>
    <w:rsid w:val="000F0F5F"/>
    <w:rsid w:val="000F13BB"/>
    <w:rsid w:val="000F2AE1"/>
    <w:rsid w:val="000F395C"/>
    <w:rsid w:val="000F65C2"/>
    <w:rsid w:val="000F6793"/>
    <w:rsid w:val="000F6920"/>
    <w:rsid w:val="00104033"/>
    <w:rsid w:val="00105AB0"/>
    <w:rsid w:val="001061B0"/>
    <w:rsid w:val="001119A7"/>
    <w:rsid w:val="00112C24"/>
    <w:rsid w:val="00112F1B"/>
    <w:rsid w:val="00112F21"/>
    <w:rsid w:val="0011315C"/>
    <w:rsid w:val="00114FFF"/>
    <w:rsid w:val="00115078"/>
    <w:rsid w:val="00115531"/>
    <w:rsid w:val="00116754"/>
    <w:rsid w:val="001201F8"/>
    <w:rsid w:val="00120DCF"/>
    <w:rsid w:val="001217EF"/>
    <w:rsid w:val="00122937"/>
    <w:rsid w:val="0012434B"/>
    <w:rsid w:val="00125D3C"/>
    <w:rsid w:val="001331C9"/>
    <w:rsid w:val="00133E29"/>
    <w:rsid w:val="00135725"/>
    <w:rsid w:val="0013579A"/>
    <w:rsid w:val="00136190"/>
    <w:rsid w:val="001407D9"/>
    <w:rsid w:val="00141C29"/>
    <w:rsid w:val="00154CCE"/>
    <w:rsid w:val="00155192"/>
    <w:rsid w:val="00161CC6"/>
    <w:rsid w:val="00162A94"/>
    <w:rsid w:val="0016387B"/>
    <w:rsid w:val="001657A8"/>
    <w:rsid w:val="001670FD"/>
    <w:rsid w:val="00172304"/>
    <w:rsid w:val="00173567"/>
    <w:rsid w:val="001741B9"/>
    <w:rsid w:val="00174AF1"/>
    <w:rsid w:val="00180C67"/>
    <w:rsid w:val="00181DA6"/>
    <w:rsid w:val="001820D4"/>
    <w:rsid w:val="00184D9A"/>
    <w:rsid w:val="00186BA9"/>
    <w:rsid w:val="00192DE1"/>
    <w:rsid w:val="00193BFF"/>
    <w:rsid w:val="00193DBC"/>
    <w:rsid w:val="00194E52"/>
    <w:rsid w:val="00196F5B"/>
    <w:rsid w:val="00197C1E"/>
    <w:rsid w:val="001A1F92"/>
    <w:rsid w:val="001A24B3"/>
    <w:rsid w:val="001A45E3"/>
    <w:rsid w:val="001B1000"/>
    <w:rsid w:val="001B5775"/>
    <w:rsid w:val="001B62DF"/>
    <w:rsid w:val="001B6DAE"/>
    <w:rsid w:val="001C1C2B"/>
    <w:rsid w:val="001C1D8D"/>
    <w:rsid w:val="001C255C"/>
    <w:rsid w:val="001C4976"/>
    <w:rsid w:val="001C4ACC"/>
    <w:rsid w:val="001C563A"/>
    <w:rsid w:val="001C6812"/>
    <w:rsid w:val="001D17F2"/>
    <w:rsid w:val="001D1DF6"/>
    <w:rsid w:val="001D32A7"/>
    <w:rsid w:val="001D33FA"/>
    <w:rsid w:val="001D5E20"/>
    <w:rsid w:val="001E047A"/>
    <w:rsid w:val="001E08B2"/>
    <w:rsid w:val="001E1B17"/>
    <w:rsid w:val="001E1DDA"/>
    <w:rsid w:val="001E3356"/>
    <w:rsid w:val="001E3399"/>
    <w:rsid w:val="001E3F30"/>
    <w:rsid w:val="001E5794"/>
    <w:rsid w:val="001E6942"/>
    <w:rsid w:val="001E7C48"/>
    <w:rsid w:val="001F5261"/>
    <w:rsid w:val="001F6025"/>
    <w:rsid w:val="001F725C"/>
    <w:rsid w:val="00201F35"/>
    <w:rsid w:val="00206479"/>
    <w:rsid w:val="00207435"/>
    <w:rsid w:val="00210573"/>
    <w:rsid w:val="00212A35"/>
    <w:rsid w:val="00227911"/>
    <w:rsid w:val="00227A0F"/>
    <w:rsid w:val="002316B8"/>
    <w:rsid w:val="002340D9"/>
    <w:rsid w:val="0023523B"/>
    <w:rsid w:val="002364AD"/>
    <w:rsid w:val="0024162C"/>
    <w:rsid w:val="00243863"/>
    <w:rsid w:val="00244610"/>
    <w:rsid w:val="002447E9"/>
    <w:rsid w:val="00247699"/>
    <w:rsid w:val="00247B95"/>
    <w:rsid w:val="0025440C"/>
    <w:rsid w:val="00255B99"/>
    <w:rsid w:val="00260BF9"/>
    <w:rsid w:val="00264534"/>
    <w:rsid w:val="00265E2A"/>
    <w:rsid w:val="00266937"/>
    <w:rsid w:val="00267BEA"/>
    <w:rsid w:val="00271473"/>
    <w:rsid w:val="002737F2"/>
    <w:rsid w:val="0027434F"/>
    <w:rsid w:val="00286664"/>
    <w:rsid w:val="00287EE7"/>
    <w:rsid w:val="002901A1"/>
    <w:rsid w:val="002925FE"/>
    <w:rsid w:val="002929EC"/>
    <w:rsid w:val="002955DC"/>
    <w:rsid w:val="00297460"/>
    <w:rsid w:val="00297C55"/>
    <w:rsid w:val="002A11D0"/>
    <w:rsid w:val="002A1DD7"/>
    <w:rsid w:val="002A5824"/>
    <w:rsid w:val="002A5AC4"/>
    <w:rsid w:val="002A72D8"/>
    <w:rsid w:val="002A73A5"/>
    <w:rsid w:val="002A7C25"/>
    <w:rsid w:val="002A7E09"/>
    <w:rsid w:val="002B1023"/>
    <w:rsid w:val="002B3A11"/>
    <w:rsid w:val="002B53C7"/>
    <w:rsid w:val="002B5506"/>
    <w:rsid w:val="002B6DA8"/>
    <w:rsid w:val="002C2A01"/>
    <w:rsid w:val="002C2B38"/>
    <w:rsid w:val="002C3DD3"/>
    <w:rsid w:val="002C7168"/>
    <w:rsid w:val="002C7853"/>
    <w:rsid w:val="002D3784"/>
    <w:rsid w:val="002D4F5A"/>
    <w:rsid w:val="002D56FC"/>
    <w:rsid w:val="002D6ED4"/>
    <w:rsid w:val="002E0CB7"/>
    <w:rsid w:val="002E24DE"/>
    <w:rsid w:val="002E4CF2"/>
    <w:rsid w:val="002E6493"/>
    <w:rsid w:val="002E7906"/>
    <w:rsid w:val="002E7BBA"/>
    <w:rsid w:val="002F556E"/>
    <w:rsid w:val="002F5CA4"/>
    <w:rsid w:val="002F6DA7"/>
    <w:rsid w:val="003010F3"/>
    <w:rsid w:val="003035D9"/>
    <w:rsid w:val="0030375F"/>
    <w:rsid w:val="00305061"/>
    <w:rsid w:val="00306541"/>
    <w:rsid w:val="003075F9"/>
    <w:rsid w:val="0031078F"/>
    <w:rsid w:val="00311DCF"/>
    <w:rsid w:val="00313080"/>
    <w:rsid w:val="00316D84"/>
    <w:rsid w:val="00317488"/>
    <w:rsid w:val="003208F4"/>
    <w:rsid w:val="00323320"/>
    <w:rsid w:val="00324236"/>
    <w:rsid w:val="00326CBC"/>
    <w:rsid w:val="00326F3E"/>
    <w:rsid w:val="003316BC"/>
    <w:rsid w:val="003317D2"/>
    <w:rsid w:val="0033498D"/>
    <w:rsid w:val="003378F9"/>
    <w:rsid w:val="0034223A"/>
    <w:rsid w:val="00344106"/>
    <w:rsid w:val="0034530E"/>
    <w:rsid w:val="0034678C"/>
    <w:rsid w:val="003471C5"/>
    <w:rsid w:val="00352C9C"/>
    <w:rsid w:val="003533E9"/>
    <w:rsid w:val="00353AA7"/>
    <w:rsid w:val="00361E69"/>
    <w:rsid w:val="00365726"/>
    <w:rsid w:val="003659E8"/>
    <w:rsid w:val="00367289"/>
    <w:rsid w:val="00374FD8"/>
    <w:rsid w:val="00375AC5"/>
    <w:rsid w:val="003763E2"/>
    <w:rsid w:val="00380BA3"/>
    <w:rsid w:val="00381BB4"/>
    <w:rsid w:val="00382E5D"/>
    <w:rsid w:val="003843AD"/>
    <w:rsid w:val="00386A17"/>
    <w:rsid w:val="00386B4D"/>
    <w:rsid w:val="003935AA"/>
    <w:rsid w:val="00396FCF"/>
    <w:rsid w:val="003A323D"/>
    <w:rsid w:val="003A3799"/>
    <w:rsid w:val="003A4F33"/>
    <w:rsid w:val="003A7BD2"/>
    <w:rsid w:val="003B096D"/>
    <w:rsid w:val="003B0A46"/>
    <w:rsid w:val="003B3D51"/>
    <w:rsid w:val="003B4D5D"/>
    <w:rsid w:val="003B4F39"/>
    <w:rsid w:val="003C044A"/>
    <w:rsid w:val="003C492B"/>
    <w:rsid w:val="003C5662"/>
    <w:rsid w:val="003D0EC4"/>
    <w:rsid w:val="003D2016"/>
    <w:rsid w:val="003D5C5F"/>
    <w:rsid w:val="003D6F34"/>
    <w:rsid w:val="003E0B42"/>
    <w:rsid w:val="003E1739"/>
    <w:rsid w:val="003E2498"/>
    <w:rsid w:val="003F449D"/>
    <w:rsid w:val="003F63C0"/>
    <w:rsid w:val="003F769C"/>
    <w:rsid w:val="00402AC9"/>
    <w:rsid w:val="00410744"/>
    <w:rsid w:val="004164FD"/>
    <w:rsid w:val="004176AD"/>
    <w:rsid w:val="004206AA"/>
    <w:rsid w:val="0042302E"/>
    <w:rsid w:val="00424129"/>
    <w:rsid w:val="00425E61"/>
    <w:rsid w:val="004264E1"/>
    <w:rsid w:val="00426B67"/>
    <w:rsid w:val="00434B7C"/>
    <w:rsid w:val="004472B0"/>
    <w:rsid w:val="00450A0B"/>
    <w:rsid w:val="00452A58"/>
    <w:rsid w:val="004539EB"/>
    <w:rsid w:val="00455522"/>
    <w:rsid w:val="0045745D"/>
    <w:rsid w:val="00457B34"/>
    <w:rsid w:val="004619A2"/>
    <w:rsid w:val="00463E47"/>
    <w:rsid w:val="00464C38"/>
    <w:rsid w:val="00464C9D"/>
    <w:rsid w:val="00470C2D"/>
    <w:rsid w:val="004720CE"/>
    <w:rsid w:val="004809BE"/>
    <w:rsid w:val="00482678"/>
    <w:rsid w:val="00490A65"/>
    <w:rsid w:val="00490CE7"/>
    <w:rsid w:val="00491821"/>
    <w:rsid w:val="0049268B"/>
    <w:rsid w:val="00492934"/>
    <w:rsid w:val="00492B11"/>
    <w:rsid w:val="004A0CD6"/>
    <w:rsid w:val="004A1324"/>
    <w:rsid w:val="004A18C5"/>
    <w:rsid w:val="004A52ED"/>
    <w:rsid w:val="004A5A4C"/>
    <w:rsid w:val="004B2641"/>
    <w:rsid w:val="004B27F2"/>
    <w:rsid w:val="004C1E4D"/>
    <w:rsid w:val="004C320D"/>
    <w:rsid w:val="004C46CC"/>
    <w:rsid w:val="004C47F3"/>
    <w:rsid w:val="004C6339"/>
    <w:rsid w:val="004C6D7D"/>
    <w:rsid w:val="004C7003"/>
    <w:rsid w:val="004C722F"/>
    <w:rsid w:val="004D0725"/>
    <w:rsid w:val="004D102A"/>
    <w:rsid w:val="004D35CF"/>
    <w:rsid w:val="004D38CF"/>
    <w:rsid w:val="004D757B"/>
    <w:rsid w:val="004D78DE"/>
    <w:rsid w:val="004E1710"/>
    <w:rsid w:val="004E3F2E"/>
    <w:rsid w:val="004E4403"/>
    <w:rsid w:val="004E5F66"/>
    <w:rsid w:val="004F2607"/>
    <w:rsid w:val="004F4103"/>
    <w:rsid w:val="004F5244"/>
    <w:rsid w:val="00504139"/>
    <w:rsid w:val="00511388"/>
    <w:rsid w:val="00511EB7"/>
    <w:rsid w:val="00513C4D"/>
    <w:rsid w:val="005165DD"/>
    <w:rsid w:val="00520384"/>
    <w:rsid w:val="00521C4C"/>
    <w:rsid w:val="00521D42"/>
    <w:rsid w:val="00521FE2"/>
    <w:rsid w:val="005232F7"/>
    <w:rsid w:val="00523E16"/>
    <w:rsid w:val="00523F90"/>
    <w:rsid w:val="0052438E"/>
    <w:rsid w:val="00526C2F"/>
    <w:rsid w:val="00526E4A"/>
    <w:rsid w:val="00531F44"/>
    <w:rsid w:val="00533C9C"/>
    <w:rsid w:val="00536880"/>
    <w:rsid w:val="00537F31"/>
    <w:rsid w:val="0054275D"/>
    <w:rsid w:val="005470FE"/>
    <w:rsid w:val="0054767F"/>
    <w:rsid w:val="00547F4A"/>
    <w:rsid w:val="0055357E"/>
    <w:rsid w:val="005542BD"/>
    <w:rsid w:val="00554BED"/>
    <w:rsid w:val="005608FF"/>
    <w:rsid w:val="0056229A"/>
    <w:rsid w:val="005636DB"/>
    <w:rsid w:val="005637D8"/>
    <w:rsid w:val="00564E21"/>
    <w:rsid w:val="00564F2E"/>
    <w:rsid w:val="00564F46"/>
    <w:rsid w:val="005650F3"/>
    <w:rsid w:val="005678E9"/>
    <w:rsid w:val="00567ADF"/>
    <w:rsid w:val="00571FBF"/>
    <w:rsid w:val="00574415"/>
    <w:rsid w:val="00577E61"/>
    <w:rsid w:val="00590EDF"/>
    <w:rsid w:val="00591C48"/>
    <w:rsid w:val="005931C0"/>
    <w:rsid w:val="00594CD0"/>
    <w:rsid w:val="00594DA7"/>
    <w:rsid w:val="00595A4A"/>
    <w:rsid w:val="005972FF"/>
    <w:rsid w:val="005A1907"/>
    <w:rsid w:val="005A3D60"/>
    <w:rsid w:val="005A41AB"/>
    <w:rsid w:val="005A5565"/>
    <w:rsid w:val="005A617B"/>
    <w:rsid w:val="005A6284"/>
    <w:rsid w:val="005A7434"/>
    <w:rsid w:val="005B3A4C"/>
    <w:rsid w:val="005B457D"/>
    <w:rsid w:val="005B5047"/>
    <w:rsid w:val="005B5548"/>
    <w:rsid w:val="005B6415"/>
    <w:rsid w:val="005C14D7"/>
    <w:rsid w:val="005C1518"/>
    <w:rsid w:val="005C51B0"/>
    <w:rsid w:val="005D1E5B"/>
    <w:rsid w:val="005D5E96"/>
    <w:rsid w:val="005E35F9"/>
    <w:rsid w:val="005E5ACD"/>
    <w:rsid w:val="005E7B6B"/>
    <w:rsid w:val="005F0246"/>
    <w:rsid w:val="005F1722"/>
    <w:rsid w:val="005F1A61"/>
    <w:rsid w:val="005F4A4F"/>
    <w:rsid w:val="00600839"/>
    <w:rsid w:val="00601047"/>
    <w:rsid w:val="006013A2"/>
    <w:rsid w:val="00601B23"/>
    <w:rsid w:val="00601B90"/>
    <w:rsid w:val="00606796"/>
    <w:rsid w:val="00610283"/>
    <w:rsid w:val="006118A6"/>
    <w:rsid w:val="00611974"/>
    <w:rsid w:val="00614C30"/>
    <w:rsid w:val="00615695"/>
    <w:rsid w:val="00616798"/>
    <w:rsid w:val="006173F3"/>
    <w:rsid w:val="00617845"/>
    <w:rsid w:val="00626517"/>
    <w:rsid w:val="00631630"/>
    <w:rsid w:val="006323C3"/>
    <w:rsid w:val="00632C39"/>
    <w:rsid w:val="0063577B"/>
    <w:rsid w:val="00636007"/>
    <w:rsid w:val="00646299"/>
    <w:rsid w:val="006542CF"/>
    <w:rsid w:val="00666E70"/>
    <w:rsid w:val="00667C69"/>
    <w:rsid w:val="006741B5"/>
    <w:rsid w:val="006744C5"/>
    <w:rsid w:val="00682FEB"/>
    <w:rsid w:val="0068348E"/>
    <w:rsid w:val="006849DB"/>
    <w:rsid w:val="00684D47"/>
    <w:rsid w:val="00686B7D"/>
    <w:rsid w:val="00692839"/>
    <w:rsid w:val="00693657"/>
    <w:rsid w:val="00695C89"/>
    <w:rsid w:val="006A105C"/>
    <w:rsid w:val="006A251D"/>
    <w:rsid w:val="006A369E"/>
    <w:rsid w:val="006A3C13"/>
    <w:rsid w:val="006B2F33"/>
    <w:rsid w:val="006B4843"/>
    <w:rsid w:val="006B4E76"/>
    <w:rsid w:val="006B5AD5"/>
    <w:rsid w:val="006B5D3E"/>
    <w:rsid w:val="006B6696"/>
    <w:rsid w:val="006B67DF"/>
    <w:rsid w:val="006B79BC"/>
    <w:rsid w:val="006C1D89"/>
    <w:rsid w:val="006C2461"/>
    <w:rsid w:val="006C289D"/>
    <w:rsid w:val="006C7520"/>
    <w:rsid w:val="006D4001"/>
    <w:rsid w:val="006D447F"/>
    <w:rsid w:val="006E0474"/>
    <w:rsid w:val="006E0BD0"/>
    <w:rsid w:val="006E3BAB"/>
    <w:rsid w:val="006E4A2C"/>
    <w:rsid w:val="006E6E9B"/>
    <w:rsid w:val="006E7583"/>
    <w:rsid w:val="006F172C"/>
    <w:rsid w:val="006F1D00"/>
    <w:rsid w:val="006F2297"/>
    <w:rsid w:val="006F2CF3"/>
    <w:rsid w:val="006F3B61"/>
    <w:rsid w:val="00710D94"/>
    <w:rsid w:val="0071283C"/>
    <w:rsid w:val="00712B7C"/>
    <w:rsid w:val="00716697"/>
    <w:rsid w:val="007211A3"/>
    <w:rsid w:val="00721B82"/>
    <w:rsid w:val="007244AE"/>
    <w:rsid w:val="007244BE"/>
    <w:rsid w:val="00725081"/>
    <w:rsid w:val="0073077C"/>
    <w:rsid w:val="00733033"/>
    <w:rsid w:val="0073452E"/>
    <w:rsid w:val="007350A6"/>
    <w:rsid w:val="00736B41"/>
    <w:rsid w:val="00736B99"/>
    <w:rsid w:val="007379BC"/>
    <w:rsid w:val="00737E38"/>
    <w:rsid w:val="00743135"/>
    <w:rsid w:val="00743D24"/>
    <w:rsid w:val="00747591"/>
    <w:rsid w:val="00751510"/>
    <w:rsid w:val="00752268"/>
    <w:rsid w:val="00754ED0"/>
    <w:rsid w:val="00755396"/>
    <w:rsid w:val="00755994"/>
    <w:rsid w:val="00757D3A"/>
    <w:rsid w:val="0076054D"/>
    <w:rsid w:val="0076071B"/>
    <w:rsid w:val="0076290B"/>
    <w:rsid w:val="00763DD5"/>
    <w:rsid w:val="00764C3F"/>
    <w:rsid w:val="00770DD1"/>
    <w:rsid w:val="00772253"/>
    <w:rsid w:val="00776F9D"/>
    <w:rsid w:val="0078758E"/>
    <w:rsid w:val="00790A7C"/>
    <w:rsid w:val="00790E84"/>
    <w:rsid w:val="007946F9"/>
    <w:rsid w:val="007A37B0"/>
    <w:rsid w:val="007A50D7"/>
    <w:rsid w:val="007A59E2"/>
    <w:rsid w:val="007A7F11"/>
    <w:rsid w:val="007B28AC"/>
    <w:rsid w:val="007B2AA1"/>
    <w:rsid w:val="007B4AE4"/>
    <w:rsid w:val="007B58E8"/>
    <w:rsid w:val="007B5E0A"/>
    <w:rsid w:val="007C73C7"/>
    <w:rsid w:val="007C7A2C"/>
    <w:rsid w:val="007D1900"/>
    <w:rsid w:val="007D2069"/>
    <w:rsid w:val="007D2AD9"/>
    <w:rsid w:val="007D3776"/>
    <w:rsid w:val="007D5127"/>
    <w:rsid w:val="007D6316"/>
    <w:rsid w:val="007D64A5"/>
    <w:rsid w:val="007D779E"/>
    <w:rsid w:val="007E10D6"/>
    <w:rsid w:val="007E2145"/>
    <w:rsid w:val="007E3922"/>
    <w:rsid w:val="007E6CFE"/>
    <w:rsid w:val="007F01C9"/>
    <w:rsid w:val="007F04BB"/>
    <w:rsid w:val="007F1860"/>
    <w:rsid w:val="007F1BA3"/>
    <w:rsid w:val="007F38DA"/>
    <w:rsid w:val="007F3FB8"/>
    <w:rsid w:val="007F55DC"/>
    <w:rsid w:val="007F5C6B"/>
    <w:rsid w:val="007F6862"/>
    <w:rsid w:val="008001C3"/>
    <w:rsid w:val="008033E0"/>
    <w:rsid w:val="00803497"/>
    <w:rsid w:val="008078EB"/>
    <w:rsid w:val="0081209C"/>
    <w:rsid w:val="00813419"/>
    <w:rsid w:val="00813F77"/>
    <w:rsid w:val="00820818"/>
    <w:rsid w:val="00821B20"/>
    <w:rsid w:val="00822899"/>
    <w:rsid w:val="00823C57"/>
    <w:rsid w:val="00826445"/>
    <w:rsid w:val="008342D1"/>
    <w:rsid w:val="00835C55"/>
    <w:rsid w:val="00835D37"/>
    <w:rsid w:val="00836A3A"/>
    <w:rsid w:val="00837F16"/>
    <w:rsid w:val="008408EB"/>
    <w:rsid w:val="008422A4"/>
    <w:rsid w:val="008460A8"/>
    <w:rsid w:val="008465B8"/>
    <w:rsid w:val="00850379"/>
    <w:rsid w:val="008516EC"/>
    <w:rsid w:val="00851BA3"/>
    <w:rsid w:val="008528F4"/>
    <w:rsid w:val="00853D5B"/>
    <w:rsid w:val="00854B38"/>
    <w:rsid w:val="00854BF8"/>
    <w:rsid w:val="0085527B"/>
    <w:rsid w:val="00871232"/>
    <w:rsid w:val="00871C8A"/>
    <w:rsid w:val="00872FB7"/>
    <w:rsid w:val="00874E67"/>
    <w:rsid w:val="00875DAC"/>
    <w:rsid w:val="00876240"/>
    <w:rsid w:val="0088052F"/>
    <w:rsid w:val="008809B1"/>
    <w:rsid w:val="00880BE9"/>
    <w:rsid w:val="008841D3"/>
    <w:rsid w:val="00884CFC"/>
    <w:rsid w:val="00885422"/>
    <w:rsid w:val="0088675C"/>
    <w:rsid w:val="00887860"/>
    <w:rsid w:val="00887931"/>
    <w:rsid w:val="00887ACA"/>
    <w:rsid w:val="00891FAB"/>
    <w:rsid w:val="00893078"/>
    <w:rsid w:val="00896B3E"/>
    <w:rsid w:val="008970C4"/>
    <w:rsid w:val="008A0A30"/>
    <w:rsid w:val="008A2723"/>
    <w:rsid w:val="008A49F7"/>
    <w:rsid w:val="008B03EE"/>
    <w:rsid w:val="008B1861"/>
    <w:rsid w:val="008B35E2"/>
    <w:rsid w:val="008B5F2E"/>
    <w:rsid w:val="008C0198"/>
    <w:rsid w:val="008C0D1D"/>
    <w:rsid w:val="008C1F61"/>
    <w:rsid w:val="008C386C"/>
    <w:rsid w:val="008C451D"/>
    <w:rsid w:val="008C50CA"/>
    <w:rsid w:val="008C55E3"/>
    <w:rsid w:val="008C5DC1"/>
    <w:rsid w:val="008D1E5F"/>
    <w:rsid w:val="008D2964"/>
    <w:rsid w:val="008D2CAD"/>
    <w:rsid w:val="008D5E42"/>
    <w:rsid w:val="008E080A"/>
    <w:rsid w:val="008E0B34"/>
    <w:rsid w:val="008E27BE"/>
    <w:rsid w:val="008E36AB"/>
    <w:rsid w:val="008E5E15"/>
    <w:rsid w:val="008F0422"/>
    <w:rsid w:val="008F098B"/>
    <w:rsid w:val="008F14CB"/>
    <w:rsid w:val="008F28D8"/>
    <w:rsid w:val="008F3978"/>
    <w:rsid w:val="00900576"/>
    <w:rsid w:val="009017AA"/>
    <w:rsid w:val="009067B9"/>
    <w:rsid w:val="009119C8"/>
    <w:rsid w:val="009139DD"/>
    <w:rsid w:val="00914C00"/>
    <w:rsid w:val="00915C54"/>
    <w:rsid w:val="00916B24"/>
    <w:rsid w:val="00917C80"/>
    <w:rsid w:val="00921D78"/>
    <w:rsid w:val="0092778B"/>
    <w:rsid w:val="009306C8"/>
    <w:rsid w:val="00933AE0"/>
    <w:rsid w:val="0093467F"/>
    <w:rsid w:val="00934759"/>
    <w:rsid w:val="00935654"/>
    <w:rsid w:val="00940C63"/>
    <w:rsid w:val="00940E28"/>
    <w:rsid w:val="00941119"/>
    <w:rsid w:val="009420AA"/>
    <w:rsid w:val="009436CA"/>
    <w:rsid w:val="009448BD"/>
    <w:rsid w:val="00950B8A"/>
    <w:rsid w:val="00950C85"/>
    <w:rsid w:val="00954F3B"/>
    <w:rsid w:val="009606B0"/>
    <w:rsid w:val="00962DB7"/>
    <w:rsid w:val="00965008"/>
    <w:rsid w:val="00965235"/>
    <w:rsid w:val="00965725"/>
    <w:rsid w:val="009657C5"/>
    <w:rsid w:val="00967765"/>
    <w:rsid w:val="00967EEA"/>
    <w:rsid w:val="00976DC2"/>
    <w:rsid w:val="00983712"/>
    <w:rsid w:val="00984FDB"/>
    <w:rsid w:val="009854E7"/>
    <w:rsid w:val="009924EE"/>
    <w:rsid w:val="00992978"/>
    <w:rsid w:val="009946B3"/>
    <w:rsid w:val="00995396"/>
    <w:rsid w:val="00995B6F"/>
    <w:rsid w:val="00996FD7"/>
    <w:rsid w:val="00997D3E"/>
    <w:rsid w:val="009A11D7"/>
    <w:rsid w:val="009A124C"/>
    <w:rsid w:val="009A2766"/>
    <w:rsid w:val="009A4926"/>
    <w:rsid w:val="009B0244"/>
    <w:rsid w:val="009B0FA7"/>
    <w:rsid w:val="009B21C7"/>
    <w:rsid w:val="009B545E"/>
    <w:rsid w:val="009C0854"/>
    <w:rsid w:val="009C0B1A"/>
    <w:rsid w:val="009C4F50"/>
    <w:rsid w:val="009C5990"/>
    <w:rsid w:val="009C7968"/>
    <w:rsid w:val="009D1CE4"/>
    <w:rsid w:val="009D7456"/>
    <w:rsid w:val="009E0032"/>
    <w:rsid w:val="009E0A15"/>
    <w:rsid w:val="009E1602"/>
    <w:rsid w:val="009E3134"/>
    <w:rsid w:val="009E53EC"/>
    <w:rsid w:val="009E62E0"/>
    <w:rsid w:val="009E6686"/>
    <w:rsid w:val="009F0749"/>
    <w:rsid w:val="009F3FF0"/>
    <w:rsid w:val="009F7E25"/>
    <w:rsid w:val="00A0144A"/>
    <w:rsid w:val="00A01C67"/>
    <w:rsid w:val="00A03C0A"/>
    <w:rsid w:val="00A059FF"/>
    <w:rsid w:val="00A0769D"/>
    <w:rsid w:val="00A07F81"/>
    <w:rsid w:val="00A10E4B"/>
    <w:rsid w:val="00A114F7"/>
    <w:rsid w:val="00A1259B"/>
    <w:rsid w:val="00A136B0"/>
    <w:rsid w:val="00A16920"/>
    <w:rsid w:val="00A16EEC"/>
    <w:rsid w:val="00A21569"/>
    <w:rsid w:val="00A22F5E"/>
    <w:rsid w:val="00A248FC"/>
    <w:rsid w:val="00A3099D"/>
    <w:rsid w:val="00A335ED"/>
    <w:rsid w:val="00A34D64"/>
    <w:rsid w:val="00A40CE2"/>
    <w:rsid w:val="00A444A2"/>
    <w:rsid w:val="00A46F9C"/>
    <w:rsid w:val="00A474CC"/>
    <w:rsid w:val="00A51B9B"/>
    <w:rsid w:val="00A52A67"/>
    <w:rsid w:val="00A52F94"/>
    <w:rsid w:val="00A53923"/>
    <w:rsid w:val="00A5426B"/>
    <w:rsid w:val="00A56D52"/>
    <w:rsid w:val="00A57FA3"/>
    <w:rsid w:val="00A65DCD"/>
    <w:rsid w:val="00A65F3A"/>
    <w:rsid w:val="00A66215"/>
    <w:rsid w:val="00A66E06"/>
    <w:rsid w:val="00A67E57"/>
    <w:rsid w:val="00A705C4"/>
    <w:rsid w:val="00A83CA3"/>
    <w:rsid w:val="00A84129"/>
    <w:rsid w:val="00A86AC2"/>
    <w:rsid w:val="00A87860"/>
    <w:rsid w:val="00A90F44"/>
    <w:rsid w:val="00A944E6"/>
    <w:rsid w:val="00A9527F"/>
    <w:rsid w:val="00A95A4D"/>
    <w:rsid w:val="00A96418"/>
    <w:rsid w:val="00A9762A"/>
    <w:rsid w:val="00A97BF0"/>
    <w:rsid w:val="00AA3955"/>
    <w:rsid w:val="00AA48F7"/>
    <w:rsid w:val="00AA4E1D"/>
    <w:rsid w:val="00AA544F"/>
    <w:rsid w:val="00AA5F13"/>
    <w:rsid w:val="00AA761C"/>
    <w:rsid w:val="00AA7748"/>
    <w:rsid w:val="00AB26A7"/>
    <w:rsid w:val="00AB39D0"/>
    <w:rsid w:val="00AB51BA"/>
    <w:rsid w:val="00AC0457"/>
    <w:rsid w:val="00AC475C"/>
    <w:rsid w:val="00AC4FC0"/>
    <w:rsid w:val="00AC5504"/>
    <w:rsid w:val="00AC6604"/>
    <w:rsid w:val="00AC6719"/>
    <w:rsid w:val="00AC6837"/>
    <w:rsid w:val="00AD38EC"/>
    <w:rsid w:val="00AD51E1"/>
    <w:rsid w:val="00AE3D30"/>
    <w:rsid w:val="00AE4F9C"/>
    <w:rsid w:val="00AE6FCA"/>
    <w:rsid w:val="00AF074E"/>
    <w:rsid w:val="00AF1A6F"/>
    <w:rsid w:val="00AF442E"/>
    <w:rsid w:val="00AF52C0"/>
    <w:rsid w:val="00AF5C66"/>
    <w:rsid w:val="00AF74E7"/>
    <w:rsid w:val="00B01A33"/>
    <w:rsid w:val="00B02242"/>
    <w:rsid w:val="00B03910"/>
    <w:rsid w:val="00B045C4"/>
    <w:rsid w:val="00B066EB"/>
    <w:rsid w:val="00B073AD"/>
    <w:rsid w:val="00B10348"/>
    <w:rsid w:val="00B12D8D"/>
    <w:rsid w:val="00B14792"/>
    <w:rsid w:val="00B16050"/>
    <w:rsid w:val="00B17C9E"/>
    <w:rsid w:val="00B252C3"/>
    <w:rsid w:val="00B31068"/>
    <w:rsid w:val="00B3564C"/>
    <w:rsid w:val="00B35E07"/>
    <w:rsid w:val="00B36CBB"/>
    <w:rsid w:val="00B40AA1"/>
    <w:rsid w:val="00B46641"/>
    <w:rsid w:val="00B516B3"/>
    <w:rsid w:val="00B52413"/>
    <w:rsid w:val="00B52A97"/>
    <w:rsid w:val="00B53DA5"/>
    <w:rsid w:val="00B54DA9"/>
    <w:rsid w:val="00B564B9"/>
    <w:rsid w:val="00B63CEE"/>
    <w:rsid w:val="00B65F64"/>
    <w:rsid w:val="00B71833"/>
    <w:rsid w:val="00B71B92"/>
    <w:rsid w:val="00B7448F"/>
    <w:rsid w:val="00B846E7"/>
    <w:rsid w:val="00B84A40"/>
    <w:rsid w:val="00B92AA9"/>
    <w:rsid w:val="00B9377B"/>
    <w:rsid w:val="00BA1633"/>
    <w:rsid w:val="00BA5721"/>
    <w:rsid w:val="00BA5726"/>
    <w:rsid w:val="00BA77FC"/>
    <w:rsid w:val="00BB00AD"/>
    <w:rsid w:val="00BB16B6"/>
    <w:rsid w:val="00BB4357"/>
    <w:rsid w:val="00BB43C9"/>
    <w:rsid w:val="00BB4AD5"/>
    <w:rsid w:val="00BB6B09"/>
    <w:rsid w:val="00BB774A"/>
    <w:rsid w:val="00BC08D6"/>
    <w:rsid w:val="00BC1E7F"/>
    <w:rsid w:val="00BC24E4"/>
    <w:rsid w:val="00BC3029"/>
    <w:rsid w:val="00BC36F5"/>
    <w:rsid w:val="00BC3D83"/>
    <w:rsid w:val="00BC3DE7"/>
    <w:rsid w:val="00BC4F26"/>
    <w:rsid w:val="00BC670F"/>
    <w:rsid w:val="00BD39C7"/>
    <w:rsid w:val="00BE11A3"/>
    <w:rsid w:val="00BE5316"/>
    <w:rsid w:val="00BE72C1"/>
    <w:rsid w:val="00BF0F4C"/>
    <w:rsid w:val="00BF2193"/>
    <w:rsid w:val="00BF21CD"/>
    <w:rsid w:val="00BF2D43"/>
    <w:rsid w:val="00BF5C10"/>
    <w:rsid w:val="00BF5F7D"/>
    <w:rsid w:val="00BF6EAC"/>
    <w:rsid w:val="00C00A7B"/>
    <w:rsid w:val="00C0113B"/>
    <w:rsid w:val="00C014BD"/>
    <w:rsid w:val="00C01CA3"/>
    <w:rsid w:val="00C02128"/>
    <w:rsid w:val="00C111C4"/>
    <w:rsid w:val="00C1266D"/>
    <w:rsid w:val="00C12F61"/>
    <w:rsid w:val="00C136E6"/>
    <w:rsid w:val="00C1560E"/>
    <w:rsid w:val="00C215FE"/>
    <w:rsid w:val="00C2197D"/>
    <w:rsid w:val="00C2592B"/>
    <w:rsid w:val="00C265DC"/>
    <w:rsid w:val="00C26A80"/>
    <w:rsid w:val="00C322F0"/>
    <w:rsid w:val="00C32927"/>
    <w:rsid w:val="00C34A95"/>
    <w:rsid w:val="00C36D45"/>
    <w:rsid w:val="00C44747"/>
    <w:rsid w:val="00C47962"/>
    <w:rsid w:val="00C528B7"/>
    <w:rsid w:val="00C543A9"/>
    <w:rsid w:val="00C54DD9"/>
    <w:rsid w:val="00C5590F"/>
    <w:rsid w:val="00C561A2"/>
    <w:rsid w:val="00C60308"/>
    <w:rsid w:val="00C6103F"/>
    <w:rsid w:val="00C614C4"/>
    <w:rsid w:val="00C619B7"/>
    <w:rsid w:val="00C62415"/>
    <w:rsid w:val="00C63362"/>
    <w:rsid w:val="00C634AE"/>
    <w:rsid w:val="00C65EFF"/>
    <w:rsid w:val="00C701BF"/>
    <w:rsid w:val="00C70F6D"/>
    <w:rsid w:val="00C70FF7"/>
    <w:rsid w:val="00C738A2"/>
    <w:rsid w:val="00C76E4D"/>
    <w:rsid w:val="00C77F49"/>
    <w:rsid w:val="00C8010E"/>
    <w:rsid w:val="00C905BA"/>
    <w:rsid w:val="00C90928"/>
    <w:rsid w:val="00C9408C"/>
    <w:rsid w:val="00C95A90"/>
    <w:rsid w:val="00C96300"/>
    <w:rsid w:val="00C9712E"/>
    <w:rsid w:val="00C97876"/>
    <w:rsid w:val="00CA0420"/>
    <w:rsid w:val="00CA244C"/>
    <w:rsid w:val="00CA2BBF"/>
    <w:rsid w:val="00CA348C"/>
    <w:rsid w:val="00CA5BCF"/>
    <w:rsid w:val="00CB0EFA"/>
    <w:rsid w:val="00CB1C80"/>
    <w:rsid w:val="00CB46B0"/>
    <w:rsid w:val="00CB66BF"/>
    <w:rsid w:val="00CC63E9"/>
    <w:rsid w:val="00CD16C8"/>
    <w:rsid w:val="00CD27B0"/>
    <w:rsid w:val="00CD576A"/>
    <w:rsid w:val="00CD5B3B"/>
    <w:rsid w:val="00CD5CA2"/>
    <w:rsid w:val="00CE04C1"/>
    <w:rsid w:val="00CE0D68"/>
    <w:rsid w:val="00CE37AE"/>
    <w:rsid w:val="00CE494F"/>
    <w:rsid w:val="00CF04A2"/>
    <w:rsid w:val="00CF2D45"/>
    <w:rsid w:val="00CF7F5C"/>
    <w:rsid w:val="00D06D9F"/>
    <w:rsid w:val="00D163F9"/>
    <w:rsid w:val="00D16B71"/>
    <w:rsid w:val="00D17990"/>
    <w:rsid w:val="00D201D0"/>
    <w:rsid w:val="00D22A60"/>
    <w:rsid w:val="00D23A9F"/>
    <w:rsid w:val="00D25CC1"/>
    <w:rsid w:val="00D26593"/>
    <w:rsid w:val="00D273C9"/>
    <w:rsid w:val="00D31A20"/>
    <w:rsid w:val="00D4057A"/>
    <w:rsid w:val="00D455EE"/>
    <w:rsid w:val="00D511CF"/>
    <w:rsid w:val="00D52B91"/>
    <w:rsid w:val="00D5611D"/>
    <w:rsid w:val="00D65795"/>
    <w:rsid w:val="00D676EA"/>
    <w:rsid w:val="00D710CE"/>
    <w:rsid w:val="00D7151E"/>
    <w:rsid w:val="00D7415C"/>
    <w:rsid w:val="00D77CE8"/>
    <w:rsid w:val="00D871D8"/>
    <w:rsid w:val="00D87A54"/>
    <w:rsid w:val="00D90D66"/>
    <w:rsid w:val="00D9269B"/>
    <w:rsid w:val="00D947EE"/>
    <w:rsid w:val="00D9713C"/>
    <w:rsid w:val="00DA0533"/>
    <w:rsid w:val="00DA292C"/>
    <w:rsid w:val="00DA3666"/>
    <w:rsid w:val="00DA3686"/>
    <w:rsid w:val="00DA5B73"/>
    <w:rsid w:val="00DB74AE"/>
    <w:rsid w:val="00DC17F9"/>
    <w:rsid w:val="00DC3018"/>
    <w:rsid w:val="00DC536A"/>
    <w:rsid w:val="00DC5FAE"/>
    <w:rsid w:val="00DC6913"/>
    <w:rsid w:val="00DD6804"/>
    <w:rsid w:val="00DD6D41"/>
    <w:rsid w:val="00DD7571"/>
    <w:rsid w:val="00DD7C74"/>
    <w:rsid w:val="00DE1E95"/>
    <w:rsid w:val="00DE5D2F"/>
    <w:rsid w:val="00DE5D61"/>
    <w:rsid w:val="00DE622B"/>
    <w:rsid w:val="00DE737C"/>
    <w:rsid w:val="00DF1220"/>
    <w:rsid w:val="00DF2461"/>
    <w:rsid w:val="00DF64A7"/>
    <w:rsid w:val="00DF7C74"/>
    <w:rsid w:val="00DF7F1B"/>
    <w:rsid w:val="00E00C53"/>
    <w:rsid w:val="00E01FF6"/>
    <w:rsid w:val="00E0673C"/>
    <w:rsid w:val="00E124DF"/>
    <w:rsid w:val="00E13E38"/>
    <w:rsid w:val="00E14F10"/>
    <w:rsid w:val="00E157E1"/>
    <w:rsid w:val="00E17902"/>
    <w:rsid w:val="00E21189"/>
    <w:rsid w:val="00E21237"/>
    <w:rsid w:val="00E23030"/>
    <w:rsid w:val="00E248A5"/>
    <w:rsid w:val="00E317C2"/>
    <w:rsid w:val="00E356F5"/>
    <w:rsid w:val="00E414C7"/>
    <w:rsid w:val="00E4194D"/>
    <w:rsid w:val="00E41DC4"/>
    <w:rsid w:val="00E42F6D"/>
    <w:rsid w:val="00E43CEB"/>
    <w:rsid w:val="00E44929"/>
    <w:rsid w:val="00E454FB"/>
    <w:rsid w:val="00E4648E"/>
    <w:rsid w:val="00E47F00"/>
    <w:rsid w:val="00E509EA"/>
    <w:rsid w:val="00E53483"/>
    <w:rsid w:val="00E53888"/>
    <w:rsid w:val="00E539E8"/>
    <w:rsid w:val="00E56560"/>
    <w:rsid w:val="00E62AC5"/>
    <w:rsid w:val="00E63877"/>
    <w:rsid w:val="00E6622A"/>
    <w:rsid w:val="00E67398"/>
    <w:rsid w:val="00E717A6"/>
    <w:rsid w:val="00E724D8"/>
    <w:rsid w:val="00E75CD7"/>
    <w:rsid w:val="00E769F8"/>
    <w:rsid w:val="00E81663"/>
    <w:rsid w:val="00E82423"/>
    <w:rsid w:val="00E827CB"/>
    <w:rsid w:val="00E82A27"/>
    <w:rsid w:val="00E82F37"/>
    <w:rsid w:val="00E847B4"/>
    <w:rsid w:val="00E8538E"/>
    <w:rsid w:val="00E85D92"/>
    <w:rsid w:val="00E86210"/>
    <w:rsid w:val="00E914DE"/>
    <w:rsid w:val="00E928FD"/>
    <w:rsid w:val="00E92C89"/>
    <w:rsid w:val="00E943B9"/>
    <w:rsid w:val="00E96AC1"/>
    <w:rsid w:val="00E97A24"/>
    <w:rsid w:val="00E97D4D"/>
    <w:rsid w:val="00EA62F5"/>
    <w:rsid w:val="00EA67DE"/>
    <w:rsid w:val="00EA74F6"/>
    <w:rsid w:val="00EB0B65"/>
    <w:rsid w:val="00EB1DA2"/>
    <w:rsid w:val="00EB22B5"/>
    <w:rsid w:val="00EB2E36"/>
    <w:rsid w:val="00EB35DD"/>
    <w:rsid w:val="00EB77F2"/>
    <w:rsid w:val="00EC0BB4"/>
    <w:rsid w:val="00EC22CA"/>
    <w:rsid w:val="00EC3C5C"/>
    <w:rsid w:val="00EC40CF"/>
    <w:rsid w:val="00EC4260"/>
    <w:rsid w:val="00ED0D0A"/>
    <w:rsid w:val="00ED294F"/>
    <w:rsid w:val="00ED3A37"/>
    <w:rsid w:val="00EE1CDE"/>
    <w:rsid w:val="00EE23F9"/>
    <w:rsid w:val="00EE2A91"/>
    <w:rsid w:val="00EE3DC3"/>
    <w:rsid w:val="00EE479D"/>
    <w:rsid w:val="00EE5620"/>
    <w:rsid w:val="00EE6905"/>
    <w:rsid w:val="00EF302B"/>
    <w:rsid w:val="00EF32FB"/>
    <w:rsid w:val="00EF39FC"/>
    <w:rsid w:val="00EF3AF1"/>
    <w:rsid w:val="00EF4AC7"/>
    <w:rsid w:val="00F00053"/>
    <w:rsid w:val="00F03CCA"/>
    <w:rsid w:val="00F04496"/>
    <w:rsid w:val="00F0460D"/>
    <w:rsid w:val="00F05145"/>
    <w:rsid w:val="00F05BDB"/>
    <w:rsid w:val="00F10208"/>
    <w:rsid w:val="00F10382"/>
    <w:rsid w:val="00F104CF"/>
    <w:rsid w:val="00F12AAA"/>
    <w:rsid w:val="00F12FE7"/>
    <w:rsid w:val="00F144DB"/>
    <w:rsid w:val="00F168DA"/>
    <w:rsid w:val="00F17D85"/>
    <w:rsid w:val="00F211CF"/>
    <w:rsid w:val="00F215CF"/>
    <w:rsid w:val="00F24A27"/>
    <w:rsid w:val="00F25B31"/>
    <w:rsid w:val="00F264A7"/>
    <w:rsid w:val="00F267B1"/>
    <w:rsid w:val="00F26B3C"/>
    <w:rsid w:val="00F26EAD"/>
    <w:rsid w:val="00F27427"/>
    <w:rsid w:val="00F305B6"/>
    <w:rsid w:val="00F30ED5"/>
    <w:rsid w:val="00F33D85"/>
    <w:rsid w:val="00F36989"/>
    <w:rsid w:val="00F37A78"/>
    <w:rsid w:val="00F412B9"/>
    <w:rsid w:val="00F41E08"/>
    <w:rsid w:val="00F4326D"/>
    <w:rsid w:val="00F44C96"/>
    <w:rsid w:val="00F45661"/>
    <w:rsid w:val="00F46019"/>
    <w:rsid w:val="00F47885"/>
    <w:rsid w:val="00F47ADB"/>
    <w:rsid w:val="00F47C26"/>
    <w:rsid w:val="00F51DAA"/>
    <w:rsid w:val="00F5299B"/>
    <w:rsid w:val="00F55CEB"/>
    <w:rsid w:val="00F56032"/>
    <w:rsid w:val="00F57158"/>
    <w:rsid w:val="00F575D2"/>
    <w:rsid w:val="00F62A9A"/>
    <w:rsid w:val="00F64217"/>
    <w:rsid w:val="00F73222"/>
    <w:rsid w:val="00F7570B"/>
    <w:rsid w:val="00F771DD"/>
    <w:rsid w:val="00F802F9"/>
    <w:rsid w:val="00F81327"/>
    <w:rsid w:val="00F81F57"/>
    <w:rsid w:val="00F8264A"/>
    <w:rsid w:val="00F838BA"/>
    <w:rsid w:val="00F84324"/>
    <w:rsid w:val="00F85806"/>
    <w:rsid w:val="00F9459A"/>
    <w:rsid w:val="00F971E5"/>
    <w:rsid w:val="00FA522C"/>
    <w:rsid w:val="00FA5A35"/>
    <w:rsid w:val="00FA5E04"/>
    <w:rsid w:val="00FA68DA"/>
    <w:rsid w:val="00FA7A2A"/>
    <w:rsid w:val="00FA7B26"/>
    <w:rsid w:val="00FB07E9"/>
    <w:rsid w:val="00FB36C4"/>
    <w:rsid w:val="00FB5C52"/>
    <w:rsid w:val="00FD2F0C"/>
    <w:rsid w:val="00FD42DF"/>
    <w:rsid w:val="00FD4875"/>
    <w:rsid w:val="00FD5117"/>
    <w:rsid w:val="00FD69EF"/>
    <w:rsid w:val="00FE06DD"/>
    <w:rsid w:val="00FE4F67"/>
    <w:rsid w:val="00FE6CFF"/>
    <w:rsid w:val="00FF17D0"/>
    <w:rsid w:val="00FF2709"/>
    <w:rsid w:val="00FF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0D6A"/>
  <w15:chartTrackingRefBased/>
  <w15:docId w15:val="{6EF263F9-3D89-4886-918F-17BAC68D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22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C322F0"/>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C322F0"/>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C322F0"/>
    <w:rPr>
      <w:vertAlign w:val="superscript"/>
    </w:rPr>
  </w:style>
  <w:style w:type="paragraph" w:styleId="Footer">
    <w:name w:val="footer"/>
    <w:basedOn w:val="Normal"/>
    <w:link w:val="FooterChar"/>
    <w:uiPriority w:val="99"/>
    <w:unhideWhenUsed/>
    <w:rsid w:val="00C322F0"/>
    <w:pPr>
      <w:widowControl w:val="0"/>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C322F0"/>
    <w:rPr>
      <w:rFonts w:ascii="Times New Roman" w:eastAsia="Times New Roman" w:hAnsi="Times New Roman" w:cs="Times New Roman"/>
      <w:sz w:val="20"/>
      <w:szCs w:val="20"/>
    </w:rPr>
  </w:style>
  <w:style w:type="paragraph" w:customStyle="1" w:styleId="Default">
    <w:name w:val="Default"/>
    <w:rsid w:val="00193BF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843"/>
    <w:rPr>
      <w:rFonts w:ascii="Segoe UI" w:hAnsi="Segoe UI" w:cs="Segoe UI"/>
      <w:sz w:val="18"/>
      <w:szCs w:val="18"/>
    </w:rPr>
  </w:style>
  <w:style w:type="character" w:styleId="CommentReference">
    <w:name w:val="annotation reference"/>
    <w:basedOn w:val="DefaultParagraphFont"/>
    <w:uiPriority w:val="99"/>
    <w:semiHidden/>
    <w:unhideWhenUsed/>
    <w:rsid w:val="00DD7571"/>
    <w:rPr>
      <w:sz w:val="16"/>
      <w:szCs w:val="16"/>
    </w:rPr>
  </w:style>
  <w:style w:type="paragraph" w:styleId="CommentText">
    <w:name w:val="annotation text"/>
    <w:basedOn w:val="Normal"/>
    <w:link w:val="CommentTextChar"/>
    <w:uiPriority w:val="99"/>
    <w:semiHidden/>
    <w:unhideWhenUsed/>
    <w:rsid w:val="00DD7571"/>
    <w:pPr>
      <w:spacing w:line="240" w:lineRule="auto"/>
    </w:pPr>
    <w:rPr>
      <w:sz w:val="20"/>
      <w:szCs w:val="20"/>
    </w:rPr>
  </w:style>
  <w:style w:type="character" w:customStyle="1" w:styleId="CommentTextChar">
    <w:name w:val="Comment Text Char"/>
    <w:basedOn w:val="DefaultParagraphFont"/>
    <w:link w:val="CommentText"/>
    <w:uiPriority w:val="99"/>
    <w:semiHidden/>
    <w:rsid w:val="00DD7571"/>
    <w:rPr>
      <w:sz w:val="20"/>
      <w:szCs w:val="20"/>
    </w:rPr>
  </w:style>
  <w:style w:type="paragraph" w:styleId="CommentSubject">
    <w:name w:val="annotation subject"/>
    <w:basedOn w:val="CommentText"/>
    <w:next w:val="CommentText"/>
    <w:link w:val="CommentSubjectChar"/>
    <w:uiPriority w:val="99"/>
    <w:semiHidden/>
    <w:unhideWhenUsed/>
    <w:rsid w:val="00DD7571"/>
    <w:rPr>
      <w:b/>
      <w:bCs/>
    </w:rPr>
  </w:style>
  <w:style w:type="character" w:customStyle="1" w:styleId="CommentSubjectChar">
    <w:name w:val="Comment Subject Char"/>
    <w:basedOn w:val="CommentTextChar"/>
    <w:link w:val="CommentSubject"/>
    <w:uiPriority w:val="99"/>
    <w:semiHidden/>
    <w:rsid w:val="00DD7571"/>
    <w:rPr>
      <w:b/>
      <w:bCs/>
      <w:sz w:val="20"/>
      <w:szCs w:val="20"/>
    </w:rPr>
  </w:style>
  <w:style w:type="paragraph" w:styleId="Header">
    <w:name w:val="header"/>
    <w:basedOn w:val="Normal"/>
    <w:link w:val="HeaderChar"/>
    <w:uiPriority w:val="99"/>
    <w:unhideWhenUsed/>
    <w:rsid w:val="00C70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F7"/>
  </w:style>
  <w:style w:type="paragraph" w:styleId="ListParagraph">
    <w:name w:val="List Paragraph"/>
    <w:basedOn w:val="Normal"/>
    <w:uiPriority w:val="34"/>
    <w:qFormat/>
    <w:rsid w:val="00887ACA"/>
    <w:pPr>
      <w:ind w:left="720"/>
      <w:contextualSpacing/>
    </w:pPr>
  </w:style>
  <w:style w:type="paragraph" w:styleId="Title">
    <w:name w:val="Title"/>
    <w:basedOn w:val="Normal"/>
    <w:next w:val="Normal"/>
    <w:link w:val="TitleChar"/>
    <w:uiPriority w:val="10"/>
    <w:qFormat/>
    <w:rsid w:val="00721B82"/>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721B82"/>
    <w:rPr>
      <w:rFonts w:ascii="Times New Roman" w:eastAsia="Times New Roman" w:hAnsi="Times New Roman" w:cs="Times New Roman"/>
      <w:b/>
      <w:sz w:val="26"/>
      <w:szCs w:val="26"/>
    </w:rPr>
  </w:style>
  <w:style w:type="character" w:styleId="Hyperlink">
    <w:name w:val="Hyperlink"/>
    <w:basedOn w:val="DefaultParagraphFont"/>
    <w:uiPriority w:val="99"/>
    <w:semiHidden/>
    <w:unhideWhenUsed/>
    <w:rsid w:val="00AC0457"/>
    <w:rPr>
      <w:color w:val="0000FF"/>
      <w:u w:val="single"/>
    </w:rPr>
  </w:style>
  <w:style w:type="character" w:styleId="Emphasis">
    <w:name w:val="Emphasis"/>
    <w:basedOn w:val="DefaultParagraphFont"/>
    <w:uiPriority w:val="20"/>
    <w:qFormat/>
    <w:rsid w:val="00AC0457"/>
    <w:rPr>
      <w:i/>
      <w:iCs/>
    </w:rPr>
  </w:style>
  <w:style w:type="character" w:customStyle="1" w:styleId="cosearchterm">
    <w:name w:val="co_searchterm"/>
    <w:basedOn w:val="DefaultParagraphFont"/>
    <w:rsid w:val="00992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A1231344B9EE4B8B22DC6840AEA7B1" ma:contentTypeVersion="2" ma:contentTypeDescription="Create a new document." ma:contentTypeScope="" ma:versionID="3d73ab2b358113d23ecdfd108d27cdcc">
  <xsd:schema xmlns:xsd="http://www.w3.org/2001/XMLSchema" xmlns:xs="http://www.w3.org/2001/XMLSchema" xmlns:p="http://schemas.microsoft.com/office/2006/metadata/properties" xmlns:ns3="d05a8398-04f0-4137-a38f-3b39b52e6d40" targetNamespace="http://schemas.microsoft.com/office/2006/metadata/properties" ma:root="true" ma:fieldsID="435e784168e9c3a83329f36ecd533acb" ns3:_="">
    <xsd:import namespace="d05a8398-04f0-4137-a38f-3b39b52e6d4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a8398-04f0-4137-a38f-3b39b52e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9BFB3-787B-4E26-92DE-3DBA13E6591A}">
  <ds:schemaRefs>
    <ds:schemaRef ds:uri="http://schemas.openxmlformats.org/officeDocument/2006/bibliography"/>
  </ds:schemaRefs>
</ds:datastoreItem>
</file>

<file path=customXml/itemProps2.xml><?xml version="1.0" encoding="utf-8"?>
<ds:datastoreItem xmlns:ds="http://schemas.openxmlformats.org/officeDocument/2006/customXml" ds:itemID="{33E28ABE-D24A-4615-8A85-17F6CC9B39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085795-F4E3-4E40-89E5-0998149A616B}">
  <ds:schemaRefs>
    <ds:schemaRef ds:uri="http://schemas.microsoft.com/sharepoint/v3/contenttype/forms"/>
  </ds:schemaRefs>
</ds:datastoreItem>
</file>

<file path=customXml/itemProps4.xml><?xml version="1.0" encoding="utf-8"?>
<ds:datastoreItem xmlns:ds="http://schemas.openxmlformats.org/officeDocument/2006/customXml" ds:itemID="{52D329A0-4021-4B07-BE5F-E599936E1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a8398-04f0-4137-a38f-3b39b52e6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14</cp:revision>
  <cp:lastPrinted>2019-11-06T19:37:00Z</cp:lastPrinted>
  <dcterms:created xsi:type="dcterms:W3CDTF">2021-07-19T14:49:00Z</dcterms:created>
  <dcterms:modified xsi:type="dcterms:W3CDTF">2021-08-05T11:30:00Z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0x0101000FA1231344B9EE4B8B22DC6840AEA7B1</vt:lpwstr>
  </property>
</Properties>
</file>