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9CF0" w14:textId="77777777" w:rsidR="001921E1" w:rsidRPr="0019098D" w:rsidRDefault="001921E1" w:rsidP="001921E1">
      <w:pPr>
        <w:jc w:val="center"/>
        <w:rPr>
          <w:b/>
          <w:szCs w:val="26"/>
        </w:rPr>
      </w:pPr>
      <w:r w:rsidRPr="0019098D">
        <w:rPr>
          <w:b/>
          <w:szCs w:val="26"/>
        </w:rPr>
        <w:t>PENNSYLVANIA</w:t>
      </w:r>
    </w:p>
    <w:p w14:paraId="6FC28112" w14:textId="77777777" w:rsidR="001921E1" w:rsidRPr="0019098D" w:rsidRDefault="001921E1" w:rsidP="001921E1">
      <w:pPr>
        <w:jc w:val="center"/>
        <w:rPr>
          <w:b/>
          <w:szCs w:val="26"/>
        </w:rPr>
      </w:pPr>
      <w:r w:rsidRPr="0019098D">
        <w:rPr>
          <w:b/>
          <w:szCs w:val="26"/>
        </w:rPr>
        <w:t>PUBLIC UTILITY COMMISSION</w:t>
      </w:r>
    </w:p>
    <w:p w14:paraId="13DE803C" w14:textId="77777777" w:rsidR="001921E1" w:rsidRPr="0019098D" w:rsidRDefault="001921E1" w:rsidP="001921E1">
      <w:pPr>
        <w:jc w:val="center"/>
        <w:rPr>
          <w:b/>
          <w:szCs w:val="26"/>
        </w:rPr>
      </w:pPr>
      <w:r w:rsidRPr="0019098D">
        <w:rPr>
          <w:b/>
          <w:szCs w:val="26"/>
        </w:rPr>
        <w:t xml:space="preserve">Harrisburg, PA </w:t>
      </w:r>
      <w:r>
        <w:rPr>
          <w:b/>
          <w:szCs w:val="26"/>
        </w:rPr>
        <w:t xml:space="preserve"> </w:t>
      </w:r>
      <w:r w:rsidRPr="0019098D">
        <w:rPr>
          <w:b/>
          <w:szCs w:val="26"/>
        </w:rPr>
        <w:t>17120</w:t>
      </w:r>
    </w:p>
    <w:p w14:paraId="59EA3877" w14:textId="77777777" w:rsidR="001921E1" w:rsidRPr="0019098D" w:rsidRDefault="001921E1" w:rsidP="001921E1">
      <w:pPr>
        <w:jc w:val="center"/>
        <w:rPr>
          <w:b/>
          <w:szCs w:val="26"/>
        </w:rPr>
      </w:pPr>
    </w:p>
    <w:p w14:paraId="09850FB1" w14:textId="77777777" w:rsidR="001921E1" w:rsidRDefault="001921E1" w:rsidP="001921E1">
      <w:pPr>
        <w:jc w:val="right"/>
        <w:rPr>
          <w:szCs w:val="26"/>
        </w:rPr>
      </w:pPr>
    </w:p>
    <w:p w14:paraId="50B7A056" w14:textId="77777777" w:rsidR="001921E1" w:rsidRPr="0019098D" w:rsidRDefault="001921E1" w:rsidP="001921E1">
      <w:pPr>
        <w:jc w:val="right"/>
        <w:rPr>
          <w:b/>
          <w:szCs w:val="26"/>
        </w:rPr>
      </w:pPr>
      <w:r w:rsidRPr="0019098D">
        <w:rPr>
          <w:szCs w:val="26"/>
        </w:rPr>
        <w:t xml:space="preserve">Public Meeting held </w:t>
      </w:r>
      <w:r>
        <w:rPr>
          <w:szCs w:val="26"/>
        </w:rPr>
        <w:t>August</w:t>
      </w:r>
      <w:r w:rsidRPr="0019098D">
        <w:rPr>
          <w:szCs w:val="26"/>
        </w:rPr>
        <w:t xml:space="preserve"> </w:t>
      </w:r>
      <w:r>
        <w:rPr>
          <w:szCs w:val="26"/>
        </w:rPr>
        <w:t>5</w:t>
      </w:r>
      <w:r w:rsidRPr="0019098D">
        <w:rPr>
          <w:szCs w:val="26"/>
        </w:rPr>
        <w:t>, 2021</w:t>
      </w:r>
    </w:p>
    <w:tbl>
      <w:tblPr>
        <w:tblW w:w="9360" w:type="dxa"/>
        <w:tblLook w:val="04A0" w:firstRow="1" w:lastRow="0" w:firstColumn="1" w:lastColumn="0" w:noHBand="0" w:noVBand="1"/>
      </w:tblPr>
      <w:tblGrid>
        <w:gridCol w:w="5625"/>
        <w:gridCol w:w="3735"/>
      </w:tblGrid>
      <w:tr w:rsidR="001921E1" w:rsidRPr="0019098D" w14:paraId="014811D5" w14:textId="77777777" w:rsidTr="0084391A">
        <w:tc>
          <w:tcPr>
            <w:tcW w:w="5625" w:type="dxa"/>
          </w:tcPr>
          <w:p w14:paraId="2F8EF56F" w14:textId="77777777" w:rsidR="001921E1" w:rsidRPr="0019098D" w:rsidRDefault="001921E1" w:rsidP="0084391A">
            <w:pPr>
              <w:contextualSpacing/>
              <w:rPr>
                <w:szCs w:val="26"/>
              </w:rPr>
            </w:pPr>
          </w:p>
        </w:tc>
        <w:tc>
          <w:tcPr>
            <w:tcW w:w="3735" w:type="dxa"/>
          </w:tcPr>
          <w:p w14:paraId="1A6A7646" w14:textId="77777777" w:rsidR="001921E1" w:rsidRPr="0019098D" w:rsidRDefault="001921E1" w:rsidP="0084391A">
            <w:pPr>
              <w:contextualSpacing/>
              <w:rPr>
                <w:szCs w:val="26"/>
              </w:rPr>
            </w:pPr>
          </w:p>
        </w:tc>
      </w:tr>
      <w:tr w:rsidR="001921E1" w:rsidRPr="0019098D" w14:paraId="5394D8AB" w14:textId="77777777" w:rsidTr="0084391A">
        <w:tc>
          <w:tcPr>
            <w:tcW w:w="5625" w:type="dxa"/>
          </w:tcPr>
          <w:p w14:paraId="44E0C6E9" w14:textId="77777777" w:rsidR="001921E1" w:rsidRDefault="001921E1" w:rsidP="0084391A">
            <w:pPr>
              <w:contextualSpacing/>
              <w:rPr>
                <w:szCs w:val="26"/>
              </w:rPr>
            </w:pPr>
          </w:p>
          <w:p w14:paraId="7E3BAAC3" w14:textId="77777777" w:rsidR="001921E1" w:rsidRPr="0019098D" w:rsidRDefault="001921E1" w:rsidP="0084391A">
            <w:pPr>
              <w:contextualSpacing/>
              <w:rPr>
                <w:szCs w:val="26"/>
              </w:rPr>
            </w:pPr>
            <w:r w:rsidRPr="0019098D">
              <w:rPr>
                <w:szCs w:val="26"/>
              </w:rPr>
              <w:t>Commissioners Present:</w:t>
            </w:r>
          </w:p>
          <w:p w14:paraId="52130981" w14:textId="77777777" w:rsidR="001921E1" w:rsidRPr="0019098D" w:rsidRDefault="001921E1" w:rsidP="0084391A">
            <w:pPr>
              <w:contextualSpacing/>
              <w:rPr>
                <w:szCs w:val="26"/>
              </w:rPr>
            </w:pPr>
          </w:p>
          <w:p w14:paraId="3F606DB5" w14:textId="77777777" w:rsidR="001921E1" w:rsidRPr="0019098D" w:rsidRDefault="001921E1" w:rsidP="0084391A">
            <w:pPr>
              <w:tabs>
                <w:tab w:val="left" w:pos="-720"/>
              </w:tabs>
              <w:suppressAutoHyphens/>
              <w:ind w:left="720"/>
              <w:rPr>
                <w:szCs w:val="26"/>
              </w:rPr>
            </w:pPr>
            <w:r w:rsidRPr="0019098D">
              <w:rPr>
                <w:szCs w:val="26"/>
              </w:rPr>
              <w:t>Gladys Brown Dutrieuille, Chairman</w:t>
            </w:r>
          </w:p>
          <w:p w14:paraId="715D9C68" w14:textId="77777777" w:rsidR="001921E1" w:rsidRPr="0019098D" w:rsidRDefault="001921E1" w:rsidP="0084391A">
            <w:pPr>
              <w:tabs>
                <w:tab w:val="left" w:pos="-720"/>
              </w:tabs>
              <w:suppressAutoHyphens/>
              <w:ind w:left="720"/>
              <w:rPr>
                <w:szCs w:val="26"/>
              </w:rPr>
            </w:pPr>
            <w:r w:rsidRPr="0019098D">
              <w:rPr>
                <w:szCs w:val="26"/>
              </w:rPr>
              <w:t>David W. Sweet, Vice Chairman</w:t>
            </w:r>
          </w:p>
          <w:p w14:paraId="2F4631F3" w14:textId="77777777" w:rsidR="001921E1" w:rsidRPr="0019098D" w:rsidRDefault="001921E1" w:rsidP="0084391A">
            <w:pPr>
              <w:tabs>
                <w:tab w:val="left" w:pos="-720"/>
              </w:tabs>
              <w:suppressAutoHyphens/>
              <w:ind w:left="720"/>
              <w:rPr>
                <w:szCs w:val="26"/>
              </w:rPr>
            </w:pPr>
            <w:r w:rsidRPr="0019098D">
              <w:rPr>
                <w:szCs w:val="26"/>
              </w:rPr>
              <w:t>John F. Coleman, Jr.</w:t>
            </w:r>
          </w:p>
          <w:p w14:paraId="32F70DF8" w14:textId="77777777" w:rsidR="001921E1" w:rsidRPr="0019098D" w:rsidRDefault="001921E1" w:rsidP="0084391A">
            <w:pPr>
              <w:tabs>
                <w:tab w:val="left" w:pos="-720"/>
              </w:tabs>
              <w:suppressAutoHyphens/>
              <w:ind w:left="720"/>
              <w:rPr>
                <w:szCs w:val="26"/>
              </w:rPr>
            </w:pPr>
            <w:r w:rsidRPr="0019098D">
              <w:rPr>
                <w:szCs w:val="26"/>
              </w:rPr>
              <w:t>Ralph V. Yanora</w:t>
            </w:r>
          </w:p>
        </w:tc>
        <w:tc>
          <w:tcPr>
            <w:tcW w:w="3735" w:type="dxa"/>
          </w:tcPr>
          <w:p w14:paraId="4ADFC300" w14:textId="77777777" w:rsidR="001921E1" w:rsidRPr="0019098D" w:rsidRDefault="001921E1" w:rsidP="0084391A">
            <w:pPr>
              <w:contextualSpacing/>
              <w:jc w:val="right"/>
              <w:rPr>
                <w:szCs w:val="26"/>
              </w:rPr>
            </w:pPr>
          </w:p>
          <w:p w14:paraId="0548C406" w14:textId="77777777" w:rsidR="001921E1" w:rsidRPr="0019098D" w:rsidRDefault="001921E1" w:rsidP="0084391A">
            <w:pPr>
              <w:contextualSpacing/>
              <w:jc w:val="right"/>
              <w:rPr>
                <w:szCs w:val="26"/>
              </w:rPr>
            </w:pPr>
          </w:p>
        </w:tc>
      </w:tr>
      <w:tr w:rsidR="001921E1" w:rsidRPr="0019098D" w14:paraId="2AEABE76" w14:textId="77777777" w:rsidTr="0084391A">
        <w:tc>
          <w:tcPr>
            <w:tcW w:w="5625" w:type="dxa"/>
          </w:tcPr>
          <w:p w14:paraId="104904B2" w14:textId="77777777" w:rsidR="001921E1" w:rsidRDefault="001921E1" w:rsidP="0084391A">
            <w:pPr>
              <w:rPr>
                <w:szCs w:val="26"/>
              </w:rPr>
            </w:pPr>
          </w:p>
          <w:p w14:paraId="5C45DBB5" w14:textId="77777777" w:rsidR="001921E1" w:rsidRDefault="001921E1" w:rsidP="0084391A">
            <w:pPr>
              <w:rPr>
                <w:szCs w:val="26"/>
              </w:rPr>
            </w:pPr>
          </w:p>
          <w:p w14:paraId="7F0A8DAF" w14:textId="59AE2784" w:rsidR="001921E1" w:rsidRPr="0019098D" w:rsidRDefault="001921E1" w:rsidP="0084391A">
            <w:pPr>
              <w:rPr>
                <w:szCs w:val="26"/>
              </w:rPr>
            </w:pPr>
            <w:r w:rsidRPr="0019098D">
              <w:rPr>
                <w:szCs w:val="26"/>
              </w:rPr>
              <w:t xml:space="preserve">Joint Petition of </w:t>
            </w:r>
            <w:r>
              <w:rPr>
                <w:szCs w:val="26"/>
              </w:rPr>
              <w:t>Verizon Pennsylvania</w:t>
            </w:r>
            <w:r w:rsidRPr="0019098D">
              <w:rPr>
                <w:szCs w:val="26"/>
              </w:rPr>
              <w:t xml:space="preserve"> LLC and </w:t>
            </w:r>
            <w:r>
              <w:rPr>
                <w:kern w:val="24"/>
                <w:szCs w:val="24"/>
              </w:rPr>
              <w:t>Time Warner Cable Information Services (Pennsylvania), LLC</w:t>
            </w:r>
            <w:r w:rsidRPr="0019098D">
              <w:rPr>
                <w:szCs w:val="26"/>
              </w:rPr>
              <w:t xml:space="preserve"> for Approval of an Amendment to an Interconnection Agreement under Section 252(e) of the Telecommunications Act of 1996</w:t>
            </w:r>
          </w:p>
        </w:tc>
        <w:tc>
          <w:tcPr>
            <w:tcW w:w="3735" w:type="dxa"/>
            <w:hideMark/>
          </w:tcPr>
          <w:p w14:paraId="52EA7818" w14:textId="77777777" w:rsidR="001921E1" w:rsidRDefault="001921E1" w:rsidP="0084391A">
            <w:pPr>
              <w:contextualSpacing/>
              <w:jc w:val="right"/>
              <w:rPr>
                <w:szCs w:val="26"/>
              </w:rPr>
            </w:pPr>
          </w:p>
          <w:p w14:paraId="080E24F0" w14:textId="77777777" w:rsidR="001921E1" w:rsidRDefault="001921E1" w:rsidP="0084391A">
            <w:pPr>
              <w:contextualSpacing/>
              <w:jc w:val="right"/>
              <w:rPr>
                <w:szCs w:val="26"/>
              </w:rPr>
            </w:pPr>
          </w:p>
          <w:p w14:paraId="19821B50" w14:textId="77777777" w:rsidR="001921E1" w:rsidRDefault="001921E1" w:rsidP="0084391A">
            <w:pPr>
              <w:contextualSpacing/>
              <w:jc w:val="right"/>
              <w:rPr>
                <w:szCs w:val="26"/>
              </w:rPr>
            </w:pPr>
            <w:r w:rsidRPr="0019098D">
              <w:rPr>
                <w:szCs w:val="26"/>
              </w:rPr>
              <w:t>A-2021-302</w:t>
            </w:r>
            <w:r>
              <w:rPr>
                <w:szCs w:val="26"/>
              </w:rPr>
              <w:t>5985</w:t>
            </w:r>
          </w:p>
          <w:p w14:paraId="21ABB41A" w14:textId="423AA995" w:rsidR="001921E1" w:rsidRPr="0019098D" w:rsidRDefault="001921E1" w:rsidP="0084391A">
            <w:pPr>
              <w:contextualSpacing/>
              <w:jc w:val="right"/>
              <w:rPr>
                <w:szCs w:val="26"/>
              </w:rPr>
            </w:pPr>
          </w:p>
          <w:p w14:paraId="532903AA" w14:textId="77777777" w:rsidR="001921E1" w:rsidRPr="0019098D" w:rsidRDefault="001921E1" w:rsidP="0084391A">
            <w:pPr>
              <w:contextualSpacing/>
              <w:jc w:val="right"/>
              <w:rPr>
                <w:szCs w:val="26"/>
              </w:rPr>
            </w:pPr>
          </w:p>
          <w:p w14:paraId="677E6FC4" w14:textId="77777777" w:rsidR="001921E1" w:rsidRPr="0019098D" w:rsidRDefault="001921E1" w:rsidP="0084391A">
            <w:pPr>
              <w:contextualSpacing/>
              <w:jc w:val="right"/>
              <w:rPr>
                <w:szCs w:val="26"/>
              </w:rPr>
            </w:pPr>
          </w:p>
          <w:p w14:paraId="78929854" w14:textId="77777777" w:rsidR="001921E1" w:rsidRPr="0019098D" w:rsidRDefault="001921E1" w:rsidP="0084391A">
            <w:pPr>
              <w:contextualSpacing/>
              <w:jc w:val="right"/>
              <w:rPr>
                <w:szCs w:val="26"/>
              </w:rPr>
            </w:pPr>
          </w:p>
        </w:tc>
      </w:tr>
      <w:tr w:rsidR="001921E1" w:rsidRPr="0019098D" w14:paraId="30C7DCFA" w14:textId="77777777" w:rsidTr="0084391A">
        <w:tc>
          <w:tcPr>
            <w:tcW w:w="5625" w:type="dxa"/>
          </w:tcPr>
          <w:p w14:paraId="0A9976BC" w14:textId="77777777" w:rsidR="001921E1" w:rsidRPr="0019098D" w:rsidRDefault="001921E1" w:rsidP="0084391A">
            <w:pPr>
              <w:spacing w:line="276" w:lineRule="auto"/>
              <w:contextualSpacing/>
              <w:rPr>
                <w:szCs w:val="26"/>
              </w:rPr>
            </w:pPr>
          </w:p>
        </w:tc>
        <w:tc>
          <w:tcPr>
            <w:tcW w:w="3735" w:type="dxa"/>
          </w:tcPr>
          <w:p w14:paraId="3C6CB0D0" w14:textId="77777777" w:rsidR="001921E1" w:rsidRPr="0019098D" w:rsidRDefault="001921E1" w:rsidP="0084391A">
            <w:pPr>
              <w:spacing w:line="276" w:lineRule="auto"/>
              <w:contextualSpacing/>
              <w:jc w:val="center"/>
              <w:rPr>
                <w:szCs w:val="26"/>
              </w:rPr>
            </w:pPr>
          </w:p>
        </w:tc>
      </w:tr>
      <w:tr w:rsidR="001921E1" w:rsidRPr="0019098D" w14:paraId="66845C95" w14:textId="77777777" w:rsidTr="0084391A">
        <w:tc>
          <w:tcPr>
            <w:tcW w:w="5625" w:type="dxa"/>
          </w:tcPr>
          <w:p w14:paraId="7E752C3F" w14:textId="77777777" w:rsidR="001921E1" w:rsidRPr="0019098D" w:rsidRDefault="001921E1" w:rsidP="0084391A">
            <w:pPr>
              <w:spacing w:line="276" w:lineRule="auto"/>
              <w:contextualSpacing/>
              <w:rPr>
                <w:szCs w:val="26"/>
              </w:rPr>
            </w:pPr>
          </w:p>
        </w:tc>
        <w:tc>
          <w:tcPr>
            <w:tcW w:w="3735" w:type="dxa"/>
          </w:tcPr>
          <w:p w14:paraId="702F6D63" w14:textId="77777777" w:rsidR="001921E1" w:rsidRPr="0019098D" w:rsidRDefault="001921E1" w:rsidP="0084391A">
            <w:pPr>
              <w:spacing w:line="276" w:lineRule="auto"/>
              <w:contextualSpacing/>
              <w:jc w:val="center"/>
              <w:rPr>
                <w:szCs w:val="26"/>
              </w:rPr>
            </w:pPr>
          </w:p>
        </w:tc>
      </w:tr>
    </w:tbl>
    <w:p w14:paraId="7EE0B670" w14:textId="77777777" w:rsidR="001921E1" w:rsidRPr="0019098D" w:rsidRDefault="001921E1" w:rsidP="001921E1">
      <w:pPr>
        <w:jc w:val="center"/>
        <w:rPr>
          <w:b/>
          <w:szCs w:val="26"/>
        </w:rPr>
      </w:pPr>
      <w:r w:rsidRPr="0019098D">
        <w:rPr>
          <w:b/>
          <w:szCs w:val="26"/>
        </w:rPr>
        <w:t>OPINION AND ORDER</w:t>
      </w:r>
    </w:p>
    <w:p w14:paraId="0DC3DFA0" w14:textId="77777777" w:rsidR="001921E1" w:rsidRPr="0019098D" w:rsidRDefault="001921E1" w:rsidP="001921E1">
      <w:pPr>
        <w:jc w:val="center"/>
        <w:rPr>
          <w:b/>
          <w:szCs w:val="26"/>
        </w:rPr>
      </w:pPr>
    </w:p>
    <w:p w14:paraId="2E66B732" w14:textId="77777777" w:rsidR="001921E1" w:rsidRDefault="001921E1" w:rsidP="001921E1">
      <w:pPr>
        <w:spacing w:line="360" w:lineRule="auto"/>
        <w:rPr>
          <w:b/>
          <w:szCs w:val="26"/>
        </w:rPr>
      </w:pPr>
    </w:p>
    <w:p w14:paraId="358ECA3D" w14:textId="77777777" w:rsidR="001921E1" w:rsidRDefault="001921E1" w:rsidP="001921E1">
      <w:pPr>
        <w:spacing w:line="360" w:lineRule="auto"/>
        <w:rPr>
          <w:b/>
          <w:szCs w:val="26"/>
        </w:rPr>
      </w:pPr>
      <w:r w:rsidRPr="0019098D">
        <w:rPr>
          <w:b/>
          <w:szCs w:val="26"/>
        </w:rPr>
        <w:t>BY THE COMMISSION:</w:t>
      </w:r>
    </w:p>
    <w:p w14:paraId="41F14E2B" w14:textId="77777777" w:rsidR="001921E1" w:rsidRPr="0019098D" w:rsidRDefault="001921E1" w:rsidP="001921E1">
      <w:pPr>
        <w:rPr>
          <w:b/>
          <w:szCs w:val="26"/>
        </w:rPr>
      </w:pPr>
    </w:p>
    <w:p w14:paraId="61509073" w14:textId="0FED4C62" w:rsidR="001921E1" w:rsidRPr="0019098D" w:rsidRDefault="001921E1" w:rsidP="001921E1">
      <w:pPr>
        <w:spacing w:line="360" w:lineRule="auto"/>
        <w:rPr>
          <w:szCs w:val="26"/>
        </w:rPr>
      </w:pPr>
      <w:r w:rsidRPr="0019098D">
        <w:rPr>
          <w:b/>
          <w:szCs w:val="26"/>
        </w:rPr>
        <w:tab/>
      </w:r>
      <w:r w:rsidRPr="0019098D">
        <w:rPr>
          <w:b/>
          <w:szCs w:val="26"/>
        </w:rPr>
        <w:tab/>
      </w:r>
      <w:r w:rsidRPr="0019098D">
        <w:rPr>
          <w:szCs w:val="26"/>
        </w:rPr>
        <w:t>Before the Pennsylvania Public Utility Commission (Commission) for consideration is the Joint Petition filed by</w:t>
      </w:r>
      <w:r w:rsidRPr="0019098D">
        <w:rPr>
          <w:kern w:val="24"/>
          <w:szCs w:val="26"/>
        </w:rPr>
        <w:t xml:space="preserve"> </w:t>
      </w:r>
      <w:r>
        <w:rPr>
          <w:kern w:val="24"/>
          <w:szCs w:val="26"/>
        </w:rPr>
        <w:t>Verizon Pennsylvania</w:t>
      </w:r>
      <w:r w:rsidRPr="0019098D">
        <w:rPr>
          <w:kern w:val="24"/>
          <w:szCs w:val="26"/>
        </w:rPr>
        <w:t xml:space="preserve"> LLC (</w:t>
      </w:r>
      <w:r>
        <w:rPr>
          <w:kern w:val="24"/>
          <w:szCs w:val="26"/>
        </w:rPr>
        <w:t>Verizon Pennsylvania</w:t>
      </w:r>
      <w:r w:rsidRPr="0019098D">
        <w:rPr>
          <w:kern w:val="24"/>
          <w:szCs w:val="26"/>
        </w:rPr>
        <w:t xml:space="preserve">) and </w:t>
      </w:r>
      <w:r>
        <w:rPr>
          <w:kern w:val="24"/>
          <w:szCs w:val="24"/>
        </w:rPr>
        <w:t>Time Warner Cable Information Services (Pennsylvania)</w:t>
      </w:r>
      <w:r w:rsidR="003D3426">
        <w:rPr>
          <w:kern w:val="24"/>
          <w:szCs w:val="24"/>
        </w:rPr>
        <w:t>,</w:t>
      </w:r>
      <w:r>
        <w:rPr>
          <w:kern w:val="24"/>
          <w:szCs w:val="24"/>
        </w:rPr>
        <w:t xml:space="preserve"> LLC</w:t>
      </w:r>
      <w:r>
        <w:rPr>
          <w:kern w:val="24"/>
          <w:szCs w:val="26"/>
        </w:rPr>
        <w:t xml:space="preserve"> (Time Warner</w:t>
      </w:r>
      <w:r w:rsidRPr="0019098D">
        <w:rPr>
          <w:szCs w:val="26"/>
        </w:rPr>
        <w:t>) (collectively, Parties) requesting approval of</w:t>
      </w:r>
      <w:r>
        <w:rPr>
          <w:szCs w:val="26"/>
        </w:rPr>
        <w:t xml:space="preserve"> Unbundled Network Element (UNE)/Resale Forbearance </w:t>
      </w:r>
      <w:r w:rsidRPr="0019098D">
        <w:rPr>
          <w:szCs w:val="26"/>
        </w:rPr>
        <w:t>Amendment to an Interconnection Agreement (Amendment).  The Amendment was filed pursuant to the Telecommunications Act of 1996, Pub. L. No. 104-104, 110 Stat. 56 (codified as amended in scattered sections of Title 47, United States Code) (TA</w:t>
      </w:r>
      <w:r w:rsidRPr="0019098D">
        <w:rPr>
          <w:szCs w:val="26"/>
        </w:rPr>
        <w:noBreakHyphen/>
        <w:t xml:space="preserve">96 or Act), including 47 U.S.C. §§ 251, 252, and 271, and the Commission’s Orders in </w:t>
      </w:r>
      <w:r w:rsidRPr="0019098D">
        <w:rPr>
          <w:i/>
          <w:szCs w:val="26"/>
        </w:rPr>
        <w:t>In Re: Implementation of the Telecommunications Act of 1996</w:t>
      </w:r>
      <w:r w:rsidRPr="0019098D">
        <w:rPr>
          <w:szCs w:val="26"/>
        </w:rPr>
        <w:t xml:space="preserve">, </w:t>
      </w:r>
      <w:r w:rsidRPr="0019098D">
        <w:rPr>
          <w:szCs w:val="26"/>
        </w:rPr>
        <w:lastRenderedPageBreak/>
        <w:t>Docket No. M</w:t>
      </w:r>
      <w:r w:rsidRPr="0019098D">
        <w:rPr>
          <w:szCs w:val="26"/>
        </w:rPr>
        <w:noBreakHyphen/>
        <w:t>00960799 (Order entered June</w:t>
      </w:r>
      <w:r>
        <w:rPr>
          <w:szCs w:val="26"/>
        </w:rPr>
        <w:t> </w:t>
      </w:r>
      <w:r w:rsidRPr="0019098D">
        <w:rPr>
          <w:szCs w:val="26"/>
        </w:rPr>
        <w:t>3,</w:t>
      </w:r>
      <w:r>
        <w:rPr>
          <w:szCs w:val="26"/>
        </w:rPr>
        <w:t> </w:t>
      </w:r>
      <w:r w:rsidRPr="0019098D">
        <w:rPr>
          <w:szCs w:val="26"/>
        </w:rPr>
        <w:t xml:space="preserve">1996) </w:t>
      </w:r>
      <w:bookmarkStart w:id="0" w:name="_Hlk59009949"/>
      <w:r w:rsidRPr="0019098D">
        <w:rPr>
          <w:szCs w:val="26"/>
        </w:rPr>
        <w:t>(</w:t>
      </w:r>
      <w:r w:rsidRPr="0019098D">
        <w:rPr>
          <w:i/>
          <w:iCs/>
          <w:szCs w:val="26"/>
        </w:rPr>
        <w:t>June</w:t>
      </w:r>
      <w:r w:rsidRPr="0019098D">
        <w:rPr>
          <w:szCs w:val="26"/>
        </w:rPr>
        <w:t xml:space="preserve"> </w:t>
      </w:r>
      <w:r w:rsidRPr="0019098D">
        <w:rPr>
          <w:i/>
          <w:iCs/>
          <w:szCs w:val="26"/>
        </w:rPr>
        <w:t>1996 Implementation Order</w:t>
      </w:r>
      <w:r w:rsidRPr="0019098D">
        <w:rPr>
          <w:szCs w:val="26"/>
        </w:rPr>
        <w:t>)</w:t>
      </w:r>
      <w:bookmarkEnd w:id="0"/>
      <w:r w:rsidRPr="0019098D">
        <w:rPr>
          <w:szCs w:val="26"/>
        </w:rPr>
        <w:t xml:space="preserve">; Order on Reconsideration entered September 9, 1996; </w:t>
      </w:r>
      <w:r w:rsidRPr="0019098D">
        <w:rPr>
          <w:i/>
          <w:szCs w:val="26"/>
        </w:rPr>
        <w:t>see also</w:t>
      </w:r>
      <w:r w:rsidRPr="0019098D">
        <w:rPr>
          <w:szCs w:val="26"/>
        </w:rPr>
        <w:t xml:space="preserve"> </w:t>
      </w:r>
      <w:r w:rsidRPr="0019098D">
        <w:rPr>
          <w:i/>
          <w:szCs w:val="26"/>
        </w:rPr>
        <w:t>Proposed Modifications to the Review of Interconnection Agreements</w:t>
      </w:r>
      <w:r w:rsidRPr="0019098D">
        <w:rPr>
          <w:szCs w:val="26"/>
        </w:rPr>
        <w:t xml:space="preserve"> (Order entered May 3, 2004) </w:t>
      </w:r>
      <w:bookmarkStart w:id="1" w:name="_Hlk59009992"/>
      <w:r w:rsidRPr="0019098D">
        <w:rPr>
          <w:szCs w:val="26"/>
        </w:rPr>
        <w:t>(</w:t>
      </w:r>
      <w:r w:rsidRPr="0019098D">
        <w:rPr>
          <w:i/>
          <w:iCs/>
          <w:szCs w:val="26"/>
        </w:rPr>
        <w:t>May 2004 Implementation Order</w:t>
      </w:r>
      <w:r w:rsidRPr="0019098D">
        <w:rPr>
          <w:szCs w:val="26"/>
        </w:rPr>
        <w:t>)</w:t>
      </w:r>
      <w:bookmarkEnd w:id="1"/>
      <w:r w:rsidRPr="0019098D">
        <w:rPr>
          <w:szCs w:val="26"/>
        </w:rPr>
        <w:t xml:space="preserve"> (collectively, </w:t>
      </w:r>
      <w:r w:rsidRPr="0019098D">
        <w:rPr>
          <w:i/>
          <w:szCs w:val="26"/>
        </w:rPr>
        <w:t>Implementation Orders</w:t>
      </w:r>
      <w:r w:rsidRPr="0019098D">
        <w:rPr>
          <w:szCs w:val="26"/>
        </w:rPr>
        <w:t>).</w:t>
      </w:r>
    </w:p>
    <w:p w14:paraId="6AC27AE5" w14:textId="77777777" w:rsidR="001921E1" w:rsidRPr="0019098D" w:rsidRDefault="001921E1" w:rsidP="001921E1">
      <w:pPr>
        <w:spacing w:line="360" w:lineRule="auto"/>
        <w:rPr>
          <w:szCs w:val="26"/>
        </w:rPr>
      </w:pPr>
    </w:p>
    <w:p w14:paraId="41F18B58" w14:textId="77777777" w:rsidR="001921E1" w:rsidRPr="0019098D" w:rsidRDefault="001921E1" w:rsidP="001921E1">
      <w:pPr>
        <w:spacing w:line="360" w:lineRule="auto"/>
        <w:jc w:val="center"/>
        <w:rPr>
          <w:b/>
          <w:szCs w:val="26"/>
        </w:rPr>
      </w:pPr>
      <w:r w:rsidRPr="0019098D">
        <w:rPr>
          <w:b/>
          <w:szCs w:val="26"/>
        </w:rPr>
        <w:t>History of the Proceeding</w:t>
      </w:r>
    </w:p>
    <w:p w14:paraId="6A7B74E0" w14:textId="77777777" w:rsidR="001921E1" w:rsidRPr="0019098D" w:rsidRDefault="001921E1" w:rsidP="001921E1">
      <w:pPr>
        <w:spacing w:line="360" w:lineRule="auto"/>
        <w:jc w:val="center"/>
        <w:rPr>
          <w:b/>
          <w:szCs w:val="26"/>
          <w:u w:val="single"/>
        </w:rPr>
      </w:pPr>
    </w:p>
    <w:p w14:paraId="1D3FA146" w14:textId="0B3AB0A4" w:rsidR="001921E1" w:rsidRPr="0019098D" w:rsidRDefault="001921E1" w:rsidP="001921E1">
      <w:pPr>
        <w:spacing w:line="360" w:lineRule="auto"/>
        <w:rPr>
          <w:szCs w:val="26"/>
        </w:rPr>
      </w:pPr>
      <w:r w:rsidRPr="0019098D">
        <w:rPr>
          <w:szCs w:val="26"/>
        </w:rPr>
        <w:tab/>
      </w:r>
      <w:r w:rsidRPr="0019098D">
        <w:rPr>
          <w:szCs w:val="26"/>
        </w:rPr>
        <w:tab/>
        <w:t xml:space="preserve">On </w:t>
      </w:r>
      <w:r>
        <w:rPr>
          <w:szCs w:val="26"/>
        </w:rPr>
        <w:t>May</w:t>
      </w:r>
      <w:r w:rsidRPr="0019098D">
        <w:rPr>
          <w:szCs w:val="26"/>
        </w:rPr>
        <w:t xml:space="preserve"> </w:t>
      </w:r>
      <w:r>
        <w:rPr>
          <w:szCs w:val="26"/>
        </w:rPr>
        <w:t>21</w:t>
      </w:r>
      <w:r w:rsidRPr="0019098D">
        <w:rPr>
          <w:szCs w:val="26"/>
        </w:rPr>
        <w:t xml:space="preserve">, 2021, </w:t>
      </w:r>
      <w:r>
        <w:rPr>
          <w:szCs w:val="26"/>
        </w:rPr>
        <w:t>Verizon Pennsylvania</w:t>
      </w:r>
      <w:r w:rsidRPr="0019098D">
        <w:rPr>
          <w:szCs w:val="26"/>
        </w:rPr>
        <w:t xml:space="preserve"> and </w:t>
      </w:r>
      <w:r>
        <w:rPr>
          <w:szCs w:val="26"/>
        </w:rPr>
        <w:t>Time Warner</w:t>
      </w:r>
      <w:r w:rsidRPr="0019098D">
        <w:rPr>
          <w:szCs w:val="26"/>
        </w:rPr>
        <w:t xml:space="preserve"> filed a Joint Petition for approval of an Amendment to an </w:t>
      </w:r>
      <w:r>
        <w:rPr>
          <w:szCs w:val="26"/>
        </w:rPr>
        <w:t xml:space="preserve">existing </w:t>
      </w:r>
      <w:r w:rsidRPr="0019098D">
        <w:rPr>
          <w:szCs w:val="26"/>
        </w:rPr>
        <w:t xml:space="preserve">Interconnection Agreement.  </w:t>
      </w:r>
      <w:bookmarkStart w:id="2" w:name="_Hlk59010012"/>
      <w:r w:rsidRPr="0019098D">
        <w:rPr>
          <w:szCs w:val="26"/>
        </w:rPr>
        <w:t xml:space="preserve">The Commission’s </w:t>
      </w:r>
      <w:r w:rsidRPr="0019098D">
        <w:rPr>
          <w:i/>
          <w:szCs w:val="26"/>
        </w:rPr>
        <w:t>May</w:t>
      </w:r>
      <w:r>
        <w:rPr>
          <w:i/>
          <w:szCs w:val="26"/>
        </w:rPr>
        <w:t> </w:t>
      </w:r>
      <w:r w:rsidRPr="0019098D">
        <w:rPr>
          <w:i/>
          <w:szCs w:val="26"/>
        </w:rPr>
        <w:t>2004 Implementation Order</w:t>
      </w:r>
      <w:r w:rsidRPr="0019098D">
        <w:rPr>
          <w:szCs w:val="26"/>
        </w:rPr>
        <w:t xml:space="preserve"> requires parties to file a signed copy of the Amendment with the Commission within thirty days of its signing.  Since the last Party signed the Amendment on </w:t>
      </w:r>
      <w:r>
        <w:rPr>
          <w:szCs w:val="26"/>
        </w:rPr>
        <w:t>May 1</w:t>
      </w:r>
      <w:r w:rsidR="00586156">
        <w:rPr>
          <w:szCs w:val="26"/>
        </w:rPr>
        <w:t>8</w:t>
      </w:r>
      <w:r w:rsidRPr="0019098D">
        <w:rPr>
          <w:szCs w:val="26"/>
        </w:rPr>
        <w:t>, 202</w:t>
      </w:r>
      <w:r>
        <w:rPr>
          <w:szCs w:val="26"/>
        </w:rPr>
        <w:t>1</w:t>
      </w:r>
      <w:r w:rsidRPr="0019098D">
        <w:rPr>
          <w:szCs w:val="26"/>
        </w:rPr>
        <w:t xml:space="preserve">, the Amendment has been filed in accordance with the required thirty-day deadline.  </w:t>
      </w:r>
      <w:bookmarkEnd w:id="2"/>
      <w:r w:rsidRPr="0019098D">
        <w:rPr>
          <w:szCs w:val="26"/>
        </w:rPr>
        <w:t xml:space="preserve">Notice of the Joint Petition and Amendment was published in the </w:t>
      </w:r>
      <w:r w:rsidRPr="0019098D">
        <w:rPr>
          <w:i/>
          <w:szCs w:val="26"/>
        </w:rPr>
        <w:t>Pennsylvania Bulletin</w:t>
      </w:r>
      <w:r w:rsidRPr="0019098D">
        <w:rPr>
          <w:szCs w:val="26"/>
        </w:rPr>
        <w:t xml:space="preserve"> on </w:t>
      </w:r>
      <w:r>
        <w:rPr>
          <w:szCs w:val="26"/>
        </w:rPr>
        <w:t>June</w:t>
      </w:r>
      <w:r w:rsidRPr="0019098D">
        <w:rPr>
          <w:szCs w:val="26"/>
        </w:rPr>
        <w:t> </w:t>
      </w:r>
      <w:r>
        <w:rPr>
          <w:szCs w:val="26"/>
        </w:rPr>
        <w:t>5</w:t>
      </w:r>
      <w:r w:rsidRPr="0019098D">
        <w:rPr>
          <w:szCs w:val="26"/>
        </w:rPr>
        <w:t>, 2021, at 51 </w:t>
      </w:r>
      <w:r w:rsidRPr="0019098D">
        <w:rPr>
          <w:i/>
          <w:szCs w:val="26"/>
        </w:rPr>
        <w:t>Pa.B</w:t>
      </w:r>
      <w:r w:rsidRPr="0019098D">
        <w:rPr>
          <w:iCs/>
          <w:szCs w:val="26"/>
        </w:rPr>
        <w:t>.</w:t>
      </w:r>
      <w:r w:rsidRPr="0019098D">
        <w:rPr>
          <w:szCs w:val="26"/>
        </w:rPr>
        <w:t> </w:t>
      </w:r>
      <w:r>
        <w:rPr>
          <w:szCs w:val="26"/>
        </w:rPr>
        <w:t>321</w:t>
      </w:r>
      <w:r w:rsidR="00586156">
        <w:rPr>
          <w:szCs w:val="26"/>
        </w:rPr>
        <w:t>7</w:t>
      </w:r>
      <w:r w:rsidRPr="0019098D">
        <w:rPr>
          <w:szCs w:val="26"/>
        </w:rPr>
        <w:t>, advising that any interested parties could file comments concerning the Joint Petition and Amendment within ten days.  No comments have been received.</w:t>
      </w:r>
    </w:p>
    <w:p w14:paraId="2D1AC37C" w14:textId="77777777" w:rsidR="001921E1" w:rsidRPr="0019098D" w:rsidRDefault="001921E1" w:rsidP="001921E1">
      <w:pPr>
        <w:spacing w:line="360" w:lineRule="auto"/>
        <w:rPr>
          <w:szCs w:val="26"/>
        </w:rPr>
      </w:pPr>
    </w:p>
    <w:p w14:paraId="76CA49B4" w14:textId="759800B6" w:rsidR="001921E1" w:rsidRDefault="001921E1" w:rsidP="001921E1">
      <w:pPr>
        <w:spacing w:line="360" w:lineRule="auto"/>
        <w:ind w:firstLine="720"/>
        <w:rPr>
          <w:szCs w:val="26"/>
        </w:rPr>
      </w:pPr>
      <w:r w:rsidRPr="0019098D">
        <w:rPr>
          <w:szCs w:val="26"/>
        </w:rPr>
        <w:tab/>
        <w:t xml:space="preserve">The Amendment </w:t>
      </w:r>
      <w:r>
        <w:rPr>
          <w:szCs w:val="26"/>
        </w:rPr>
        <w:t>became</w:t>
      </w:r>
      <w:r w:rsidRPr="0019098D">
        <w:rPr>
          <w:szCs w:val="26"/>
        </w:rPr>
        <w:t xml:space="preserve"> effective </w:t>
      </w:r>
      <w:r>
        <w:rPr>
          <w:szCs w:val="26"/>
        </w:rPr>
        <w:t>on May 1</w:t>
      </w:r>
      <w:r w:rsidR="00586156">
        <w:rPr>
          <w:szCs w:val="26"/>
        </w:rPr>
        <w:t>8</w:t>
      </w:r>
      <w:r>
        <w:rPr>
          <w:szCs w:val="26"/>
        </w:rPr>
        <w:t>, 2021, the date on which the last Party signed the Amendment</w:t>
      </w:r>
      <w:r w:rsidRPr="0019098D">
        <w:rPr>
          <w:szCs w:val="26"/>
        </w:rPr>
        <w:t xml:space="preserve">.  Amendment at 1.  In the Joint Petition before us, </w:t>
      </w:r>
      <w:r>
        <w:rPr>
          <w:szCs w:val="26"/>
        </w:rPr>
        <w:t>Verizon Pennsylvania</w:t>
      </w:r>
      <w:r w:rsidRPr="0019098D">
        <w:rPr>
          <w:szCs w:val="26"/>
        </w:rPr>
        <w:t xml:space="preserve"> is the Incumbent Local Exchange Carrier (ILEC).  </w:t>
      </w:r>
      <w:r>
        <w:rPr>
          <w:szCs w:val="26"/>
        </w:rPr>
        <w:t>Time Warner</w:t>
      </w:r>
      <w:r w:rsidRPr="0019098D">
        <w:rPr>
          <w:szCs w:val="26"/>
        </w:rPr>
        <w:t xml:space="preserve"> is certificated as a Competitive Local Exchange Carrier (CLEC) in the service territory of </w:t>
      </w:r>
      <w:r>
        <w:rPr>
          <w:szCs w:val="26"/>
        </w:rPr>
        <w:t>Verizon Pennsylvania</w:t>
      </w:r>
      <w:r w:rsidRPr="0019098D">
        <w:rPr>
          <w:szCs w:val="26"/>
        </w:rPr>
        <w:t>.</w:t>
      </w:r>
      <w:r w:rsidRPr="0019098D">
        <w:rPr>
          <w:rStyle w:val="FootnoteReference"/>
          <w:szCs w:val="26"/>
        </w:rPr>
        <w:footnoteReference w:id="1"/>
      </w:r>
    </w:p>
    <w:p w14:paraId="497A808A" w14:textId="77777777" w:rsidR="001921E1" w:rsidRPr="0019098D" w:rsidRDefault="001921E1" w:rsidP="001921E1">
      <w:pPr>
        <w:spacing w:line="360" w:lineRule="auto"/>
        <w:ind w:firstLine="720"/>
        <w:rPr>
          <w:szCs w:val="26"/>
        </w:rPr>
      </w:pPr>
    </w:p>
    <w:p w14:paraId="7BA21B9A" w14:textId="77777777" w:rsidR="001921E1" w:rsidRPr="0019098D" w:rsidRDefault="001921E1" w:rsidP="001921E1">
      <w:pPr>
        <w:keepNext/>
        <w:spacing w:line="360" w:lineRule="auto"/>
        <w:jc w:val="center"/>
        <w:rPr>
          <w:b/>
          <w:szCs w:val="26"/>
        </w:rPr>
      </w:pPr>
      <w:r w:rsidRPr="0019098D">
        <w:rPr>
          <w:b/>
          <w:szCs w:val="26"/>
        </w:rPr>
        <w:lastRenderedPageBreak/>
        <w:t>Discussion</w:t>
      </w:r>
    </w:p>
    <w:p w14:paraId="1509CB40" w14:textId="77777777" w:rsidR="001921E1" w:rsidRPr="0019098D" w:rsidRDefault="001921E1" w:rsidP="001921E1">
      <w:pPr>
        <w:keepNext/>
        <w:keepLines/>
        <w:spacing w:line="360" w:lineRule="auto"/>
        <w:rPr>
          <w:szCs w:val="26"/>
        </w:rPr>
      </w:pPr>
    </w:p>
    <w:p w14:paraId="33C703BC" w14:textId="77777777" w:rsidR="001921E1" w:rsidRPr="0019098D" w:rsidRDefault="001921E1" w:rsidP="001921E1">
      <w:pPr>
        <w:keepNext/>
        <w:keepLines/>
        <w:spacing w:line="360" w:lineRule="auto"/>
        <w:rPr>
          <w:szCs w:val="26"/>
        </w:rPr>
      </w:pPr>
      <w:r w:rsidRPr="0019098D">
        <w:rPr>
          <w:b/>
          <w:szCs w:val="26"/>
        </w:rPr>
        <w:t>A.</w:t>
      </w:r>
      <w:r w:rsidRPr="0019098D">
        <w:rPr>
          <w:b/>
          <w:szCs w:val="26"/>
        </w:rPr>
        <w:tab/>
        <w:t>Standard of Review</w:t>
      </w:r>
    </w:p>
    <w:p w14:paraId="74E70096" w14:textId="77777777" w:rsidR="001921E1" w:rsidRPr="0019098D" w:rsidRDefault="001921E1" w:rsidP="001921E1">
      <w:pPr>
        <w:keepNext/>
        <w:keepLines/>
        <w:spacing w:line="360" w:lineRule="auto"/>
        <w:rPr>
          <w:szCs w:val="26"/>
          <w:u w:val="single"/>
        </w:rPr>
      </w:pPr>
    </w:p>
    <w:p w14:paraId="5D0E6AA9" w14:textId="77777777" w:rsidR="001921E1" w:rsidRPr="0019098D" w:rsidRDefault="001921E1" w:rsidP="001921E1">
      <w:pPr>
        <w:keepNext/>
        <w:spacing w:line="360" w:lineRule="auto"/>
        <w:ind w:firstLine="720"/>
        <w:rPr>
          <w:szCs w:val="26"/>
        </w:rPr>
      </w:pPr>
      <w:r w:rsidRPr="0019098D">
        <w:rPr>
          <w:szCs w:val="26"/>
        </w:rPr>
        <w:tab/>
        <w:t>The standard for review of a negotiated interconnection agreement is set forth in Section 252(e)(2) of TA-96, 47 U.S.C. § 252(e)(2).  Section 252(e)(2) provides in pertinent part, that:</w:t>
      </w:r>
    </w:p>
    <w:p w14:paraId="0D1EAC17" w14:textId="77777777" w:rsidR="001921E1" w:rsidRPr="0019098D" w:rsidRDefault="001921E1" w:rsidP="001921E1">
      <w:pPr>
        <w:ind w:left="2160" w:hanging="720"/>
        <w:rPr>
          <w:szCs w:val="26"/>
        </w:rPr>
      </w:pPr>
    </w:p>
    <w:p w14:paraId="6CBCA7E6" w14:textId="77777777" w:rsidR="001921E1" w:rsidRPr="0019098D" w:rsidRDefault="001921E1" w:rsidP="001921E1">
      <w:pPr>
        <w:pStyle w:val="BodyTextIndent"/>
        <w:ind w:left="1440" w:right="1440" w:firstLine="0"/>
        <w:rPr>
          <w:szCs w:val="26"/>
        </w:rPr>
      </w:pPr>
      <w:r w:rsidRPr="0019098D">
        <w:rPr>
          <w:szCs w:val="26"/>
        </w:rPr>
        <w:t>(2)</w:t>
      </w:r>
      <w:r w:rsidRPr="0019098D">
        <w:rPr>
          <w:szCs w:val="26"/>
        </w:rPr>
        <w:tab/>
        <w:t>Grounds for rejection.  The State commission may only reject—</w:t>
      </w:r>
    </w:p>
    <w:p w14:paraId="1C820F94" w14:textId="77777777" w:rsidR="001921E1" w:rsidRPr="0019098D" w:rsidRDefault="001921E1" w:rsidP="001921E1">
      <w:pPr>
        <w:pStyle w:val="BodyTextIndent"/>
        <w:ind w:left="1440" w:right="1440" w:firstLine="0"/>
        <w:rPr>
          <w:szCs w:val="26"/>
        </w:rPr>
      </w:pPr>
    </w:p>
    <w:p w14:paraId="449C5F55" w14:textId="77777777" w:rsidR="001921E1" w:rsidRPr="0019098D" w:rsidRDefault="001921E1" w:rsidP="001921E1">
      <w:pPr>
        <w:pStyle w:val="BodyTextIndent"/>
        <w:ind w:left="2160" w:right="1440" w:hanging="720"/>
        <w:rPr>
          <w:szCs w:val="26"/>
        </w:rPr>
      </w:pPr>
      <w:r w:rsidRPr="0019098D">
        <w:rPr>
          <w:szCs w:val="26"/>
        </w:rPr>
        <w:tab/>
        <w:t>(A)</w:t>
      </w:r>
      <w:r w:rsidRPr="0019098D">
        <w:rPr>
          <w:szCs w:val="26"/>
        </w:rPr>
        <w:tab/>
        <w:t>an agreement (or any portion thereof) adopted by negotiation under subsection (a) of this section if it finds that –</w:t>
      </w:r>
    </w:p>
    <w:p w14:paraId="3E020D0E" w14:textId="77777777" w:rsidR="001921E1" w:rsidRPr="0019098D" w:rsidRDefault="001921E1" w:rsidP="001921E1">
      <w:pPr>
        <w:pStyle w:val="BodyTextIndent"/>
        <w:ind w:left="1440" w:right="1440" w:firstLine="0"/>
        <w:rPr>
          <w:szCs w:val="26"/>
        </w:rPr>
      </w:pPr>
    </w:p>
    <w:p w14:paraId="6FBBAF5E" w14:textId="77777777" w:rsidR="001921E1" w:rsidRPr="0019098D" w:rsidRDefault="001921E1" w:rsidP="001921E1">
      <w:pPr>
        <w:pStyle w:val="BodyTextIndent"/>
        <w:keepNext/>
        <w:keepLines/>
        <w:ind w:left="2880" w:right="1440" w:hanging="1440"/>
        <w:rPr>
          <w:szCs w:val="26"/>
        </w:rPr>
      </w:pPr>
      <w:r w:rsidRPr="0019098D">
        <w:rPr>
          <w:szCs w:val="26"/>
        </w:rPr>
        <w:tab/>
        <w:t>(i)</w:t>
      </w:r>
      <w:r w:rsidRPr="0019098D">
        <w:rPr>
          <w:szCs w:val="26"/>
        </w:rPr>
        <w:tab/>
        <w:t>the agreement (or portion thereof) discriminates against a telecommunications carrier not a party to the agreement; or</w:t>
      </w:r>
    </w:p>
    <w:p w14:paraId="0E43AED3" w14:textId="77777777" w:rsidR="001921E1" w:rsidRPr="0019098D" w:rsidRDefault="001921E1" w:rsidP="001921E1">
      <w:pPr>
        <w:pStyle w:val="BodyTextIndent"/>
        <w:keepNext/>
        <w:keepLines/>
        <w:ind w:left="2880" w:right="1440" w:hanging="1440"/>
        <w:rPr>
          <w:szCs w:val="26"/>
        </w:rPr>
      </w:pPr>
    </w:p>
    <w:p w14:paraId="559689ED" w14:textId="77777777" w:rsidR="001921E1" w:rsidRPr="0019098D" w:rsidRDefault="001921E1" w:rsidP="001921E1">
      <w:pPr>
        <w:pStyle w:val="BodyTextIndent"/>
        <w:ind w:left="2880" w:right="1440" w:hanging="1440"/>
        <w:rPr>
          <w:szCs w:val="26"/>
        </w:rPr>
      </w:pPr>
      <w:r w:rsidRPr="0019098D">
        <w:rPr>
          <w:szCs w:val="26"/>
        </w:rPr>
        <w:tab/>
        <w:t>(ii)</w:t>
      </w:r>
      <w:r w:rsidRPr="0019098D">
        <w:rPr>
          <w:szCs w:val="26"/>
        </w:rPr>
        <w:tab/>
        <w:t>the implementation of such agreement or portion is not consistent with the public interest, convenience, and necessity. . . .</w:t>
      </w:r>
    </w:p>
    <w:p w14:paraId="0B36288F" w14:textId="77777777" w:rsidR="001921E1" w:rsidRPr="0019098D" w:rsidRDefault="001921E1" w:rsidP="001921E1">
      <w:pPr>
        <w:pStyle w:val="BodyTextIndent"/>
        <w:spacing w:line="360" w:lineRule="auto"/>
        <w:ind w:firstLine="0"/>
        <w:rPr>
          <w:szCs w:val="26"/>
        </w:rPr>
      </w:pPr>
    </w:p>
    <w:p w14:paraId="37BEB929" w14:textId="02A5A378" w:rsidR="001921E1" w:rsidRPr="0019098D" w:rsidRDefault="001921E1" w:rsidP="001921E1">
      <w:pPr>
        <w:spacing w:line="360" w:lineRule="auto"/>
        <w:rPr>
          <w:szCs w:val="26"/>
        </w:rPr>
      </w:pPr>
      <w:r w:rsidRPr="0019098D">
        <w:rPr>
          <w:szCs w:val="26"/>
        </w:rPr>
        <w:t xml:space="preserve">With these criteria in mind, we shall review the Amendment submitted by </w:t>
      </w:r>
      <w:r>
        <w:rPr>
          <w:szCs w:val="26"/>
        </w:rPr>
        <w:t>Verizon Pennsylvania</w:t>
      </w:r>
      <w:r w:rsidRPr="0019098D">
        <w:rPr>
          <w:szCs w:val="26"/>
        </w:rPr>
        <w:t xml:space="preserve"> and </w:t>
      </w:r>
      <w:r>
        <w:rPr>
          <w:szCs w:val="26"/>
        </w:rPr>
        <w:t>Time Warner</w:t>
      </w:r>
      <w:r w:rsidRPr="0019098D">
        <w:rPr>
          <w:szCs w:val="26"/>
        </w:rPr>
        <w:t>.</w:t>
      </w:r>
    </w:p>
    <w:p w14:paraId="2AD2311D" w14:textId="77777777" w:rsidR="001921E1" w:rsidRPr="0019098D" w:rsidRDefault="001921E1" w:rsidP="001921E1">
      <w:pPr>
        <w:spacing w:line="360" w:lineRule="auto"/>
        <w:rPr>
          <w:szCs w:val="26"/>
        </w:rPr>
      </w:pPr>
    </w:p>
    <w:p w14:paraId="5CB2E97E" w14:textId="77777777" w:rsidR="001921E1" w:rsidRPr="0019098D" w:rsidRDefault="001921E1" w:rsidP="001921E1">
      <w:pPr>
        <w:pStyle w:val="BodyText"/>
        <w:keepNext/>
        <w:spacing w:after="0" w:line="360" w:lineRule="auto"/>
        <w:rPr>
          <w:b/>
          <w:szCs w:val="26"/>
        </w:rPr>
      </w:pPr>
      <w:r w:rsidRPr="0019098D">
        <w:rPr>
          <w:b/>
          <w:szCs w:val="26"/>
        </w:rPr>
        <w:t>B.</w:t>
      </w:r>
      <w:r w:rsidRPr="0019098D">
        <w:rPr>
          <w:szCs w:val="26"/>
        </w:rPr>
        <w:tab/>
      </w:r>
      <w:r w:rsidRPr="0019098D">
        <w:rPr>
          <w:b/>
          <w:szCs w:val="26"/>
        </w:rPr>
        <w:t>Summary of Terms</w:t>
      </w:r>
    </w:p>
    <w:p w14:paraId="56B47D4F" w14:textId="77777777" w:rsidR="001921E1" w:rsidRPr="0019098D" w:rsidRDefault="001921E1" w:rsidP="001921E1">
      <w:pPr>
        <w:keepNext/>
        <w:spacing w:line="360" w:lineRule="auto"/>
        <w:rPr>
          <w:szCs w:val="26"/>
        </w:rPr>
      </w:pPr>
    </w:p>
    <w:p w14:paraId="6538272C" w14:textId="77777777" w:rsidR="001921E1" w:rsidRPr="0019098D" w:rsidRDefault="001921E1" w:rsidP="001921E1">
      <w:pPr>
        <w:keepNext/>
        <w:autoSpaceDE w:val="0"/>
        <w:autoSpaceDN w:val="0"/>
        <w:adjustRightInd w:val="0"/>
        <w:spacing w:line="360" w:lineRule="auto"/>
        <w:ind w:firstLine="1440"/>
        <w:rPr>
          <w:szCs w:val="26"/>
        </w:rPr>
      </w:pPr>
      <w:r w:rsidRPr="0019098D">
        <w:rPr>
          <w:szCs w:val="26"/>
        </w:rPr>
        <w:t xml:space="preserve">The Parties note that as a result of the Federal Communications Commission’s (FCC’s) Order FCC </w:t>
      </w:r>
      <w:r>
        <w:rPr>
          <w:szCs w:val="26"/>
        </w:rPr>
        <w:t>20</w:t>
      </w:r>
      <w:r w:rsidRPr="0019098D">
        <w:rPr>
          <w:szCs w:val="26"/>
        </w:rPr>
        <w:t>-</w:t>
      </w:r>
      <w:r>
        <w:rPr>
          <w:szCs w:val="26"/>
        </w:rPr>
        <w:t>152</w:t>
      </w:r>
      <w:r w:rsidRPr="0019098D">
        <w:rPr>
          <w:szCs w:val="26"/>
        </w:rPr>
        <w:t xml:space="preserve">, </w:t>
      </w:r>
      <w:r w:rsidRPr="004164CF">
        <w:rPr>
          <w:i/>
          <w:iCs/>
          <w:szCs w:val="26"/>
        </w:rPr>
        <w:t>In the Matter of Modernizing Unbundling and Resale Requirements in an Era of Next-Generation Networks and Services Report</w:t>
      </w:r>
      <w:r w:rsidRPr="0019098D">
        <w:rPr>
          <w:i/>
          <w:szCs w:val="26"/>
        </w:rPr>
        <w:t xml:space="preserve"> and Order </w:t>
      </w:r>
      <w:r w:rsidRPr="0019098D">
        <w:rPr>
          <w:szCs w:val="26"/>
        </w:rPr>
        <w:t>in WC Docket No. 1</w:t>
      </w:r>
      <w:r>
        <w:rPr>
          <w:szCs w:val="26"/>
        </w:rPr>
        <w:t>9</w:t>
      </w:r>
      <w:r w:rsidRPr="0019098D">
        <w:rPr>
          <w:szCs w:val="26"/>
        </w:rPr>
        <w:t>-</w:t>
      </w:r>
      <w:r>
        <w:rPr>
          <w:szCs w:val="26"/>
        </w:rPr>
        <w:t>308</w:t>
      </w:r>
      <w:r w:rsidRPr="0019098D">
        <w:rPr>
          <w:szCs w:val="26"/>
        </w:rPr>
        <w:t xml:space="preserve"> </w:t>
      </w:r>
      <w:r w:rsidRPr="0019098D">
        <w:rPr>
          <w:i/>
          <w:iCs/>
          <w:szCs w:val="26"/>
        </w:rPr>
        <w:t>(</w:t>
      </w:r>
      <w:r>
        <w:rPr>
          <w:i/>
          <w:iCs/>
          <w:szCs w:val="26"/>
        </w:rPr>
        <w:t xml:space="preserve">FCC 2020 UNE </w:t>
      </w:r>
      <w:r w:rsidRPr="0019098D">
        <w:rPr>
          <w:i/>
          <w:iCs/>
          <w:szCs w:val="26"/>
        </w:rPr>
        <w:t>Order)</w:t>
      </w:r>
      <w:r w:rsidRPr="0019098D">
        <w:rPr>
          <w:szCs w:val="26"/>
        </w:rPr>
        <w:t xml:space="preserve"> </w:t>
      </w:r>
      <w:r>
        <w:rPr>
          <w:szCs w:val="26"/>
        </w:rPr>
        <w:t xml:space="preserve">related to access to unbundled network elements that was </w:t>
      </w:r>
      <w:r w:rsidRPr="0019098D">
        <w:rPr>
          <w:szCs w:val="26"/>
        </w:rPr>
        <w:t xml:space="preserve">released on </w:t>
      </w:r>
      <w:r>
        <w:rPr>
          <w:szCs w:val="26"/>
        </w:rPr>
        <w:t>October</w:t>
      </w:r>
      <w:r w:rsidRPr="0019098D">
        <w:rPr>
          <w:szCs w:val="26"/>
        </w:rPr>
        <w:t xml:space="preserve"> 2</w:t>
      </w:r>
      <w:r>
        <w:rPr>
          <w:szCs w:val="26"/>
        </w:rPr>
        <w:t>8</w:t>
      </w:r>
      <w:r w:rsidRPr="0019098D">
        <w:rPr>
          <w:szCs w:val="26"/>
        </w:rPr>
        <w:t>, 20</w:t>
      </w:r>
      <w:r>
        <w:rPr>
          <w:szCs w:val="26"/>
        </w:rPr>
        <w:t>20</w:t>
      </w:r>
      <w:r w:rsidRPr="0019098D">
        <w:rPr>
          <w:szCs w:val="26"/>
        </w:rPr>
        <w:t xml:space="preserve">, the FCC has </w:t>
      </w:r>
      <w:r>
        <w:rPr>
          <w:szCs w:val="26"/>
        </w:rPr>
        <w:t xml:space="preserve">further </w:t>
      </w:r>
      <w:r w:rsidRPr="0019098D">
        <w:rPr>
          <w:szCs w:val="26"/>
        </w:rPr>
        <w:lastRenderedPageBreak/>
        <w:t>reduced the obligations of certain price cap ILECs for unbund</w:t>
      </w:r>
      <w:r>
        <w:rPr>
          <w:szCs w:val="26"/>
        </w:rPr>
        <w:t>led loops and resale</w:t>
      </w:r>
      <w:r w:rsidRPr="0019098D">
        <w:rPr>
          <w:szCs w:val="26"/>
        </w:rPr>
        <w:t>.</w:t>
      </w:r>
      <w:r>
        <w:rPr>
          <w:rStyle w:val="FootnoteReference"/>
          <w:szCs w:val="26"/>
        </w:rPr>
        <w:footnoteReference w:id="2"/>
      </w:r>
      <w:r w:rsidRPr="0019098D">
        <w:rPr>
          <w:szCs w:val="26"/>
        </w:rPr>
        <w:t xml:space="preserve">  The Parties note that they wish to amend their existing agreement in accordance with the </w:t>
      </w:r>
      <w:r w:rsidRPr="00FF3E18">
        <w:rPr>
          <w:i/>
          <w:iCs/>
          <w:szCs w:val="26"/>
        </w:rPr>
        <w:t>FCC</w:t>
      </w:r>
      <w:r>
        <w:rPr>
          <w:i/>
          <w:iCs/>
          <w:szCs w:val="26"/>
        </w:rPr>
        <w:t xml:space="preserve"> 2020 </w:t>
      </w:r>
      <w:r w:rsidRPr="00EA3F89">
        <w:rPr>
          <w:i/>
          <w:iCs/>
          <w:szCs w:val="26"/>
        </w:rPr>
        <w:t>U</w:t>
      </w:r>
      <w:r>
        <w:rPr>
          <w:i/>
          <w:iCs/>
          <w:szCs w:val="26"/>
        </w:rPr>
        <w:t>NE Order</w:t>
      </w:r>
      <w:r w:rsidRPr="0019098D">
        <w:rPr>
          <w:szCs w:val="26"/>
        </w:rPr>
        <w:t xml:space="preserve"> and agree to do so under the terms and conditions contained in the Amendment. </w:t>
      </w:r>
      <w:r>
        <w:rPr>
          <w:szCs w:val="26"/>
        </w:rPr>
        <w:t xml:space="preserve"> </w:t>
      </w:r>
      <w:r w:rsidRPr="0019098D">
        <w:rPr>
          <w:szCs w:val="26"/>
        </w:rPr>
        <w:t xml:space="preserve">The Parties also note that the Amendment is made without waiving any rights or arguments they may have with respect to whether an amendment is required to effectuate the </w:t>
      </w:r>
      <w:r w:rsidRPr="00FF3E18">
        <w:rPr>
          <w:i/>
          <w:iCs/>
          <w:szCs w:val="26"/>
        </w:rPr>
        <w:t>FCC 2020</w:t>
      </w:r>
      <w:r>
        <w:rPr>
          <w:szCs w:val="26"/>
        </w:rPr>
        <w:t xml:space="preserve"> </w:t>
      </w:r>
      <w:r w:rsidRPr="004821C5">
        <w:rPr>
          <w:i/>
          <w:iCs/>
          <w:szCs w:val="26"/>
        </w:rPr>
        <w:t>UNE</w:t>
      </w:r>
      <w:r>
        <w:rPr>
          <w:i/>
          <w:iCs/>
          <w:szCs w:val="26"/>
        </w:rPr>
        <w:t xml:space="preserve"> Order</w:t>
      </w:r>
      <w:r w:rsidRPr="0019098D">
        <w:rPr>
          <w:szCs w:val="26"/>
        </w:rPr>
        <w:t xml:space="preserve"> under the existing terms of the agreement.  Amendment at 1.  </w:t>
      </w:r>
    </w:p>
    <w:p w14:paraId="3643BD45" w14:textId="77777777" w:rsidR="001921E1" w:rsidRPr="0019098D" w:rsidRDefault="001921E1" w:rsidP="001921E1">
      <w:pPr>
        <w:tabs>
          <w:tab w:val="left" w:pos="-720"/>
        </w:tabs>
        <w:suppressAutoHyphens/>
        <w:spacing w:line="360" w:lineRule="auto"/>
        <w:rPr>
          <w:szCs w:val="26"/>
        </w:rPr>
      </w:pPr>
    </w:p>
    <w:p w14:paraId="5FC0C453" w14:textId="0F2B437B" w:rsidR="001921E1" w:rsidRPr="0019098D" w:rsidRDefault="001921E1" w:rsidP="001921E1">
      <w:pPr>
        <w:spacing w:line="360" w:lineRule="auto"/>
        <w:rPr>
          <w:szCs w:val="26"/>
        </w:rPr>
      </w:pPr>
      <w:r w:rsidRPr="0019098D">
        <w:rPr>
          <w:szCs w:val="26"/>
        </w:rPr>
        <w:tab/>
      </w:r>
      <w:r w:rsidRPr="0019098D">
        <w:rPr>
          <w:szCs w:val="26"/>
        </w:rPr>
        <w:tab/>
        <w:t xml:space="preserve">The existing agreement is being amended by adding terms and conditions for UNE </w:t>
      </w:r>
      <w:r>
        <w:rPr>
          <w:szCs w:val="26"/>
        </w:rPr>
        <w:t xml:space="preserve">services </w:t>
      </w:r>
      <w:r w:rsidRPr="0019098D">
        <w:rPr>
          <w:szCs w:val="26"/>
        </w:rPr>
        <w:t xml:space="preserve">as set forth in the Amendment.  The revisions include, </w:t>
      </w:r>
      <w:r w:rsidRPr="0019098D">
        <w:rPr>
          <w:i/>
          <w:iCs/>
          <w:szCs w:val="26"/>
        </w:rPr>
        <w:t>inter alia</w:t>
      </w:r>
      <w:r w:rsidRPr="0019098D">
        <w:rPr>
          <w:szCs w:val="26"/>
        </w:rPr>
        <w:t xml:space="preserve">, </w:t>
      </w:r>
      <w:r>
        <w:rPr>
          <w:szCs w:val="26"/>
        </w:rPr>
        <w:t>Verizon Pennsylvania</w:t>
      </w:r>
      <w:r w:rsidRPr="0019098D">
        <w:rPr>
          <w:szCs w:val="26"/>
        </w:rPr>
        <w:t>’s discontinuance of services previously provided under Section</w:t>
      </w:r>
      <w:r w:rsidR="009635CC">
        <w:rPr>
          <w:szCs w:val="26"/>
        </w:rPr>
        <w:t> </w:t>
      </w:r>
      <w:r w:rsidRPr="0019098D">
        <w:rPr>
          <w:szCs w:val="26"/>
        </w:rPr>
        <w:t>251(c) of the Act, subject to FCC-established transition periods:</w:t>
      </w:r>
      <w:r w:rsidR="003A0B6C">
        <w:rPr>
          <w:szCs w:val="26"/>
        </w:rPr>
        <w:t xml:space="preserve"> </w:t>
      </w:r>
      <w:r w:rsidRPr="0019098D">
        <w:rPr>
          <w:szCs w:val="26"/>
        </w:rPr>
        <w:t xml:space="preserve"> (1) </w:t>
      </w:r>
      <w:r>
        <w:rPr>
          <w:szCs w:val="26"/>
        </w:rPr>
        <w:t xml:space="preserve">UNE DS1 and DS3 </w:t>
      </w:r>
      <w:r w:rsidRPr="0019098D">
        <w:rPr>
          <w:szCs w:val="26"/>
        </w:rPr>
        <w:t xml:space="preserve">Loops </w:t>
      </w:r>
      <w:r>
        <w:rPr>
          <w:szCs w:val="26"/>
        </w:rPr>
        <w:t xml:space="preserve">in Competitive Counties </w:t>
      </w:r>
      <w:r w:rsidRPr="0019098D">
        <w:rPr>
          <w:szCs w:val="26"/>
        </w:rPr>
        <w:t xml:space="preserve">(UNE </w:t>
      </w:r>
      <w:r>
        <w:rPr>
          <w:szCs w:val="26"/>
        </w:rPr>
        <w:t xml:space="preserve">DS1 and DS3 </w:t>
      </w:r>
      <w:r w:rsidRPr="0019098D">
        <w:rPr>
          <w:szCs w:val="26"/>
        </w:rPr>
        <w:t>Loops);</w:t>
      </w:r>
      <w:r w:rsidRPr="0019098D">
        <w:rPr>
          <w:rStyle w:val="FootnoteReference"/>
          <w:szCs w:val="26"/>
        </w:rPr>
        <w:t xml:space="preserve"> </w:t>
      </w:r>
      <w:r w:rsidRPr="0019098D">
        <w:rPr>
          <w:szCs w:val="26"/>
        </w:rPr>
        <w:t xml:space="preserve">(2) </w:t>
      </w:r>
      <w:r>
        <w:rPr>
          <w:szCs w:val="26"/>
        </w:rPr>
        <w:t>UNE DS0 Loops and Associated UNE Copper Subloop</w:t>
      </w:r>
      <w:r w:rsidRPr="0019098D">
        <w:rPr>
          <w:szCs w:val="26"/>
        </w:rPr>
        <w:t xml:space="preserve">; (3) </w:t>
      </w:r>
      <w:r>
        <w:rPr>
          <w:szCs w:val="26"/>
        </w:rPr>
        <w:t>Hybrid Loops and UNE Narrowband Voice-Grade Loops; (4) Multiunit Premises Subloop; (5) Network Interface Devices; (6)</w:t>
      </w:r>
      <w:r w:rsidR="009635CC">
        <w:rPr>
          <w:szCs w:val="26"/>
        </w:rPr>
        <w:t> </w:t>
      </w:r>
      <w:r>
        <w:rPr>
          <w:szCs w:val="26"/>
        </w:rPr>
        <w:t>Dark Fiber Transport; (7) Operations Support Systems Functions; and (8) Embedded Base and Replacement Arrangement.</w:t>
      </w:r>
      <w:r w:rsidRPr="0019098D">
        <w:rPr>
          <w:szCs w:val="26"/>
        </w:rPr>
        <w:t xml:space="preserve">  Amendment at </w:t>
      </w:r>
      <w:r>
        <w:rPr>
          <w:szCs w:val="26"/>
        </w:rPr>
        <w:t>3</w:t>
      </w:r>
      <w:r w:rsidRPr="0019098D">
        <w:rPr>
          <w:szCs w:val="26"/>
        </w:rPr>
        <w:t>-</w:t>
      </w:r>
      <w:r>
        <w:rPr>
          <w:szCs w:val="26"/>
        </w:rPr>
        <w:t>7</w:t>
      </w:r>
      <w:r w:rsidRPr="0019098D">
        <w:rPr>
          <w:szCs w:val="26"/>
        </w:rPr>
        <w:t>.</w:t>
      </w:r>
      <w:r>
        <w:rPr>
          <w:szCs w:val="26"/>
        </w:rPr>
        <w:t xml:space="preserve"> </w:t>
      </w:r>
    </w:p>
    <w:p w14:paraId="01389034" w14:textId="77777777" w:rsidR="001921E1" w:rsidRPr="0019098D" w:rsidRDefault="001921E1" w:rsidP="001921E1">
      <w:pPr>
        <w:spacing w:line="360" w:lineRule="auto"/>
        <w:rPr>
          <w:szCs w:val="26"/>
        </w:rPr>
      </w:pPr>
    </w:p>
    <w:p w14:paraId="7200CB84" w14:textId="47B449B6" w:rsidR="001921E1" w:rsidRPr="0019098D" w:rsidRDefault="001921E1" w:rsidP="001921E1">
      <w:pPr>
        <w:spacing w:line="360" w:lineRule="auto"/>
        <w:ind w:firstLine="720"/>
        <w:rPr>
          <w:szCs w:val="26"/>
        </w:rPr>
      </w:pPr>
      <w:r w:rsidRPr="0019098D">
        <w:rPr>
          <w:szCs w:val="26"/>
        </w:rPr>
        <w:lastRenderedPageBreak/>
        <w:tab/>
        <w:t xml:space="preserve">As a general condition and in line with the </w:t>
      </w:r>
      <w:r w:rsidRPr="00FF3E18">
        <w:rPr>
          <w:i/>
          <w:iCs/>
          <w:szCs w:val="26"/>
        </w:rPr>
        <w:t xml:space="preserve">FCC </w:t>
      </w:r>
      <w:r>
        <w:rPr>
          <w:i/>
          <w:iCs/>
          <w:szCs w:val="26"/>
        </w:rPr>
        <w:t xml:space="preserve">2020 </w:t>
      </w:r>
      <w:r w:rsidRPr="00EA3F89">
        <w:rPr>
          <w:i/>
          <w:iCs/>
          <w:szCs w:val="26"/>
        </w:rPr>
        <w:t>U</w:t>
      </w:r>
      <w:r>
        <w:rPr>
          <w:i/>
          <w:iCs/>
          <w:szCs w:val="26"/>
        </w:rPr>
        <w:t>NE Order</w:t>
      </w:r>
      <w:r w:rsidRPr="0019098D">
        <w:rPr>
          <w:szCs w:val="26"/>
        </w:rPr>
        <w:t xml:space="preserve">, </w:t>
      </w:r>
      <w:r>
        <w:rPr>
          <w:szCs w:val="26"/>
        </w:rPr>
        <w:t>Time Warner’s</w:t>
      </w:r>
      <w:r w:rsidRPr="0019098D">
        <w:rPr>
          <w:szCs w:val="26"/>
        </w:rPr>
        <w:t xml:space="preserve"> ability to order new services and retain existing services from </w:t>
      </w:r>
      <w:r>
        <w:rPr>
          <w:szCs w:val="26"/>
        </w:rPr>
        <w:t>Verizon Pennsylvania</w:t>
      </w:r>
      <w:r w:rsidRPr="0019098D">
        <w:rPr>
          <w:szCs w:val="26"/>
        </w:rPr>
        <w:t xml:space="preserve"> is altered, as follows: </w:t>
      </w:r>
    </w:p>
    <w:p w14:paraId="238C82BD" w14:textId="77777777" w:rsidR="001921E1" w:rsidRPr="0019098D" w:rsidRDefault="001921E1" w:rsidP="001921E1">
      <w:pPr>
        <w:rPr>
          <w:szCs w:val="26"/>
        </w:rPr>
      </w:pPr>
    </w:p>
    <w:p w14:paraId="60804E5F" w14:textId="1B410A81" w:rsidR="001921E1" w:rsidRPr="0019098D" w:rsidRDefault="001921E1" w:rsidP="001921E1">
      <w:pPr>
        <w:ind w:left="1440" w:right="1440"/>
        <w:rPr>
          <w:szCs w:val="26"/>
        </w:rPr>
      </w:pPr>
      <w:r>
        <w:rPr>
          <w:b/>
          <w:bCs/>
          <w:szCs w:val="26"/>
        </w:rPr>
        <w:t xml:space="preserve">DS1 and DS3 </w:t>
      </w:r>
      <w:r w:rsidRPr="0019098D">
        <w:rPr>
          <w:b/>
          <w:bCs/>
          <w:szCs w:val="26"/>
        </w:rPr>
        <w:t>UNE</w:t>
      </w:r>
      <w:r>
        <w:rPr>
          <w:b/>
          <w:bCs/>
          <w:szCs w:val="26"/>
        </w:rPr>
        <w:t xml:space="preserve"> Loops</w:t>
      </w:r>
      <w:r w:rsidRPr="0019098D">
        <w:rPr>
          <w:b/>
          <w:bCs/>
          <w:szCs w:val="26"/>
        </w:rPr>
        <w:t>:</w:t>
      </w:r>
      <w:r w:rsidRPr="0019098D">
        <w:rPr>
          <w:szCs w:val="26"/>
        </w:rPr>
        <w:t xml:space="preserve"> Effective </w:t>
      </w:r>
      <w:r>
        <w:rPr>
          <w:szCs w:val="26"/>
        </w:rPr>
        <w:t>February</w:t>
      </w:r>
      <w:r w:rsidRPr="0019098D">
        <w:rPr>
          <w:szCs w:val="26"/>
        </w:rPr>
        <w:t xml:space="preserve"> </w:t>
      </w:r>
      <w:r>
        <w:rPr>
          <w:szCs w:val="26"/>
        </w:rPr>
        <w:t>8</w:t>
      </w:r>
      <w:r w:rsidRPr="0019098D">
        <w:rPr>
          <w:szCs w:val="26"/>
        </w:rPr>
        <w:t>, 202</w:t>
      </w:r>
      <w:r>
        <w:rPr>
          <w:szCs w:val="26"/>
        </w:rPr>
        <w:t>1</w:t>
      </w:r>
      <w:r w:rsidRPr="0019098D">
        <w:rPr>
          <w:szCs w:val="26"/>
        </w:rPr>
        <w:t xml:space="preserve">, </w:t>
      </w:r>
      <w:r>
        <w:rPr>
          <w:szCs w:val="26"/>
        </w:rPr>
        <w:t>and subject to a transitional period of 42 months Time Warner</w:t>
      </w:r>
      <w:r w:rsidRPr="0019098D">
        <w:rPr>
          <w:szCs w:val="26"/>
        </w:rPr>
        <w:t xml:space="preserve"> can no longer obtain new DS1 and DS3 UNE </w:t>
      </w:r>
      <w:r>
        <w:rPr>
          <w:szCs w:val="26"/>
        </w:rPr>
        <w:t>Loops in Competitive Counties</w:t>
      </w:r>
      <w:r w:rsidRPr="0019098D">
        <w:rPr>
          <w:szCs w:val="26"/>
        </w:rPr>
        <w:t xml:space="preserve">.  DS1 and DS3 </w:t>
      </w:r>
      <w:r>
        <w:rPr>
          <w:szCs w:val="26"/>
        </w:rPr>
        <w:t>UNEs</w:t>
      </w:r>
      <w:r w:rsidRPr="0019098D">
        <w:rPr>
          <w:szCs w:val="26"/>
        </w:rPr>
        <w:t xml:space="preserve"> that </w:t>
      </w:r>
      <w:r>
        <w:rPr>
          <w:szCs w:val="26"/>
        </w:rPr>
        <w:t>would otherwise be</w:t>
      </w:r>
      <w:r w:rsidRPr="0019098D">
        <w:rPr>
          <w:szCs w:val="26"/>
        </w:rPr>
        <w:t xml:space="preserve"> </w:t>
      </w:r>
      <w:r>
        <w:rPr>
          <w:szCs w:val="26"/>
        </w:rPr>
        <w:t>available to Time Warner under the Agreement</w:t>
      </w:r>
      <w:r w:rsidRPr="0019098D">
        <w:rPr>
          <w:szCs w:val="26"/>
        </w:rPr>
        <w:t xml:space="preserve">, will </w:t>
      </w:r>
      <w:r>
        <w:rPr>
          <w:szCs w:val="26"/>
        </w:rPr>
        <w:t>now</w:t>
      </w:r>
      <w:r w:rsidRPr="0019098D">
        <w:rPr>
          <w:szCs w:val="26"/>
        </w:rPr>
        <w:t xml:space="preserve"> be available</w:t>
      </w:r>
      <w:r>
        <w:rPr>
          <w:szCs w:val="26"/>
        </w:rPr>
        <w:t xml:space="preserve"> for installation</w:t>
      </w:r>
      <w:r w:rsidRPr="0019098D">
        <w:rPr>
          <w:szCs w:val="26"/>
        </w:rPr>
        <w:t xml:space="preserve"> until </w:t>
      </w:r>
      <w:r>
        <w:rPr>
          <w:szCs w:val="26"/>
        </w:rPr>
        <w:t>February</w:t>
      </w:r>
      <w:r w:rsidRPr="0019098D">
        <w:rPr>
          <w:szCs w:val="26"/>
        </w:rPr>
        <w:t xml:space="preserve"> </w:t>
      </w:r>
      <w:r>
        <w:rPr>
          <w:szCs w:val="26"/>
        </w:rPr>
        <w:t>7</w:t>
      </w:r>
      <w:r w:rsidRPr="0019098D">
        <w:rPr>
          <w:szCs w:val="26"/>
        </w:rPr>
        <w:t>, 202</w:t>
      </w:r>
      <w:r>
        <w:rPr>
          <w:szCs w:val="26"/>
        </w:rPr>
        <w:t>3</w:t>
      </w:r>
      <w:r w:rsidRPr="0019098D">
        <w:rPr>
          <w:szCs w:val="26"/>
        </w:rPr>
        <w:t xml:space="preserve">.  After </w:t>
      </w:r>
      <w:r>
        <w:rPr>
          <w:szCs w:val="26"/>
        </w:rPr>
        <w:t>February 7</w:t>
      </w:r>
      <w:r w:rsidRPr="0019098D">
        <w:rPr>
          <w:szCs w:val="26"/>
        </w:rPr>
        <w:t>,</w:t>
      </w:r>
      <w:r>
        <w:rPr>
          <w:szCs w:val="26"/>
        </w:rPr>
        <w:t> </w:t>
      </w:r>
      <w:r w:rsidRPr="0019098D">
        <w:rPr>
          <w:szCs w:val="26"/>
        </w:rPr>
        <w:t>202</w:t>
      </w:r>
      <w:r>
        <w:rPr>
          <w:szCs w:val="26"/>
        </w:rPr>
        <w:t>3 and February 7, 2024</w:t>
      </w:r>
      <w:r w:rsidRPr="0019098D">
        <w:rPr>
          <w:szCs w:val="26"/>
        </w:rPr>
        <w:t xml:space="preserve">, </w:t>
      </w:r>
      <w:r>
        <w:rPr>
          <w:szCs w:val="26"/>
        </w:rPr>
        <w:t>Verizon Pennsylvania</w:t>
      </w:r>
      <w:r w:rsidRPr="0019098D">
        <w:rPr>
          <w:szCs w:val="26"/>
        </w:rPr>
        <w:t xml:space="preserve"> will no longer be providing or maintaining any </w:t>
      </w:r>
      <w:r>
        <w:rPr>
          <w:szCs w:val="26"/>
        </w:rPr>
        <w:t xml:space="preserve">DS1 and DS3 UNEs, respectively. </w:t>
      </w:r>
    </w:p>
    <w:p w14:paraId="354B77D1" w14:textId="77777777" w:rsidR="001921E1" w:rsidRPr="0019098D" w:rsidRDefault="001921E1" w:rsidP="001921E1">
      <w:pPr>
        <w:spacing w:line="360" w:lineRule="auto"/>
        <w:ind w:left="1440" w:right="1440"/>
        <w:rPr>
          <w:szCs w:val="26"/>
        </w:rPr>
      </w:pPr>
    </w:p>
    <w:p w14:paraId="2B405695" w14:textId="77777777" w:rsidR="001921E1" w:rsidRDefault="001921E1" w:rsidP="001921E1">
      <w:pPr>
        <w:spacing w:line="360" w:lineRule="auto"/>
        <w:rPr>
          <w:szCs w:val="26"/>
        </w:rPr>
      </w:pPr>
      <w:r w:rsidRPr="0019098D">
        <w:rPr>
          <w:szCs w:val="26"/>
        </w:rPr>
        <w:t xml:space="preserve">Amendment at </w:t>
      </w:r>
      <w:r>
        <w:rPr>
          <w:szCs w:val="26"/>
        </w:rPr>
        <w:t>3</w:t>
      </w:r>
      <w:r w:rsidRPr="0019098D">
        <w:rPr>
          <w:szCs w:val="26"/>
        </w:rPr>
        <w:t>-</w:t>
      </w:r>
      <w:r>
        <w:rPr>
          <w:szCs w:val="26"/>
        </w:rPr>
        <w:t>4</w:t>
      </w:r>
      <w:r w:rsidRPr="0019098D">
        <w:rPr>
          <w:szCs w:val="26"/>
        </w:rPr>
        <w:t>.</w:t>
      </w:r>
    </w:p>
    <w:p w14:paraId="5E465ACF" w14:textId="77777777" w:rsidR="001921E1" w:rsidRPr="0019098D" w:rsidRDefault="001921E1" w:rsidP="001921E1">
      <w:pPr>
        <w:spacing w:line="360" w:lineRule="auto"/>
        <w:rPr>
          <w:szCs w:val="26"/>
        </w:rPr>
      </w:pPr>
    </w:p>
    <w:p w14:paraId="4C169861" w14:textId="77777777" w:rsidR="001921E1" w:rsidRDefault="001921E1" w:rsidP="001921E1">
      <w:pPr>
        <w:ind w:left="1440" w:right="1440"/>
        <w:rPr>
          <w:b/>
          <w:bCs/>
          <w:szCs w:val="26"/>
        </w:rPr>
      </w:pPr>
      <w:r>
        <w:rPr>
          <w:b/>
          <w:bCs/>
          <w:szCs w:val="26"/>
        </w:rPr>
        <w:t>DS0 UNE Loops and Associated Copper Subloops:</w:t>
      </w:r>
    </w:p>
    <w:p w14:paraId="19E0B1A2" w14:textId="5E6FA10A" w:rsidR="001921E1" w:rsidRPr="0019098D" w:rsidRDefault="001921E1" w:rsidP="001921E1">
      <w:pPr>
        <w:ind w:left="1440" w:right="1440"/>
        <w:rPr>
          <w:szCs w:val="26"/>
        </w:rPr>
      </w:pPr>
      <w:r w:rsidRPr="0019098D">
        <w:rPr>
          <w:szCs w:val="26"/>
        </w:rPr>
        <w:t>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T</w:t>
      </w:r>
      <w:r w:rsidR="00C66A44">
        <w:rPr>
          <w:szCs w:val="26"/>
        </w:rPr>
        <w:t>ime</w:t>
      </w:r>
      <w:r>
        <w:rPr>
          <w:szCs w:val="26"/>
        </w:rPr>
        <w:t xml:space="preserve"> W</w:t>
      </w:r>
      <w:r w:rsidR="00C66A44">
        <w:rPr>
          <w:szCs w:val="26"/>
        </w:rPr>
        <w:t>arner</w:t>
      </w:r>
      <w:r w:rsidRPr="0019098D">
        <w:rPr>
          <w:szCs w:val="26"/>
        </w:rPr>
        <w:t xml:space="preserve"> will no longer be able to obtain </w:t>
      </w:r>
      <w:r>
        <w:rPr>
          <w:szCs w:val="26"/>
        </w:rPr>
        <w:t>DS0 UNE Loops and their associated subloops in any Urbanized Census Block.  New purchases of DS0 UNE Loops may be made for installations occurring through February 7, 2023.  Grandfathered DS0 UNE Loops purchased before February 7, 2023 will continue to be provisioned through February 7, 2025.  After February 7, 2025, Verizon Pennsylvania will no longer provide or maintain any DS0 UNE Loop in any Urbanized Census Block.  Grandfathered DS0 UNE Loops will be provided at the rates that apply under this agreement through February 7, 2024 and after that at 125% of rates that apply under the Agreement through February 7, 2025.</w:t>
      </w:r>
    </w:p>
    <w:p w14:paraId="5C0B5902" w14:textId="77777777" w:rsidR="001921E1" w:rsidRPr="0019098D" w:rsidRDefault="001921E1" w:rsidP="001921E1">
      <w:pPr>
        <w:spacing w:line="360" w:lineRule="auto"/>
        <w:ind w:firstLine="720"/>
        <w:rPr>
          <w:szCs w:val="26"/>
        </w:rPr>
      </w:pPr>
    </w:p>
    <w:p w14:paraId="3A6294AB" w14:textId="77777777" w:rsidR="001921E1" w:rsidRPr="0019098D" w:rsidRDefault="001921E1" w:rsidP="001921E1">
      <w:pPr>
        <w:spacing w:line="360" w:lineRule="auto"/>
        <w:rPr>
          <w:szCs w:val="26"/>
        </w:rPr>
      </w:pPr>
      <w:r w:rsidRPr="0019098D">
        <w:rPr>
          <w:szCs w:val="26"/>
        </w:rPr>
        <w:t xml:space="preserve">Amendment at </w:t>
      </w:r>
      <w:r>
        <w:rPr>
          <w:szCs w:val="26"/>
        </w:rPr>
        <w:t>4</w:t>
      </w:r>
      <w:r w:rsidRPr="0019098D">
        <w:rPr>
          <w:szCs w:val="26"/>
        </w:rPr>
        <w:t>.</w:t>
      </w:r>
    </w:p>
    <w:p w14:paraId="72EE3005" w14:textId="77777777" w:rsidR="001921E1" w:rsidRDefault="001921E1" w:rsidP="001921E1">
      <w:pPr>
        <w:spacing w:line="360" w:lineRule="auto"/>
        <w:ind w:left="1440" w:right="1440"/>
        <w:rPr>
          <w:b/>
          <w:bCs/>
          <w:szCs w:val="26"/>
        </w:rPr>
      </w:pPr>
    </w:p>
    <w:p w14:paraId="36B53018" w14:textId="09F20214" w:rsidR="001921E1" w:rsidRPr="0019098D" w:rsidRDefault="001921E1" w:rsidP="001921E1">
      <w:pPr>
        <w:ind w:left="1440" w:right="1440"/>
        <w:rPr>
          <w:szCs w:val="26"/>
        </w:rPr>
      </w:pPr>
      <w:r>
        <w:rPr>
          <w:b/>
          <w:bCs/>
          <w:szCs w:val="26"/>
        </w:rPr>
        <w:t>Hybrid Loops and Grandfathered 64 kbps Voice Grade Channels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Time Warner</w:t>
      </w:r>
      <w:r w:rsidRPr="0019098D">
        <w:rPr>
          <w:szCs w:val="26"/>
        </w:rPr>
        <w:t xml:space="preserve"> will no longer be able to obtain </w:t>
      </w:r>
      <w:r>
        <w:rPr>
          <w:szCs w:val="26"/>
        </w:rPr>
        <w:t xml:space="preserve">Hybrid Loops and their associated subloops.  Hybrid </w:t>
      </w:r>
      <w:r>
        <w:rPr>
          <w:szCs w:val="26"/>
        </w:rPr>
        <w:lastRenderedPageBreak/>
        <w:t>Loops or Grandfathered 64 kbps Voice-Grade Channels purchased before February 8, 2021, will continue to be provisioned through February 7, 2024.  After February 7, 2024, Verizon Pennsylvania will no longer provide or maintain any Hybrid Loops or Grandfathered 65</w:t>
      </w:r>
      <w:r w:rsidR="002E7033">
        <w:rPr>
          <w:szCs w:val="26"/>
        </w:rPr>
        <w:t> </w:t>
      </w:r>
      <w:r>
        <w:rPr>
          <w:szCs w:val="26"/>
        </w:rPr>
        <w:t xml:space="preserve">kbps Voice Grade Channels.  </w:t>
      </w:r>
    </w:p>
    <w:p w14:paraId="6002E15B" w14:textId="77777777" w:rsidR="001921E1" w:rsidRPr="0019098D" w:rsidRDefault="001921E1" w:rsidP="001921E1">
      <w:pPr>
        <w:spacing w:line="360" w:lineRule="auto"/>
        <w:ind w:firstLine="720"/>
        <w:rPr>
          <w:szCs w:val="26"/>
        </w:rPr>
      </w:pPr>
    </w:p>
    <w:p w14:paraId="698C5BB0" w14:textId="77777777" w:rsidR="001921E1" w:rsidRDefault="001921E1" w:rsidP="001921E1">
      <w:pPr>
        <w:spacing w:line="360" w:lineRule="auto"/>
        <w:rPr>
          <w:szCs w:val="26"/>
        </w:rPr>
      </w:pPr>
      <w:r w:rsidRPr="0019098D">
        <w:rPr>
          <w:szCs w:val="26"/>
        </w:rPr>
        <w:t xml:space="preserve">Amendment at </w:t>
      </w:r>
      <w:r>
        <w:rPr>
          <w:szCs w:val="26"/>
        </w:rPr>
        <w:t>4-</w:t>
      </w:r>
      <w:r w:rsidRPr="0019098D">
        <w:rPr>
          <w:szCs w:val="26"/>
        </w:rPr>
        <w:t>5.</w:t>
      </w:r>
    </w:p>
    <w:p w14:paraId="48A663E6" w14:textId="77777777" w:rsidR="001921E1" w:rsidRPr="0019098D" w:rsidRDefault="001921E1" w:rsidP="001921E1">
      <w:pPr>
        <w:spacing w:line="360" w:lineRule="auto"/>
        <w:rPr>
          <w:szCs w:val="26"/>
        </w:rPr>
      </w:pPr>
    </w:p>
    <w:p w14:paraId="32535D26" w14:textId="7019D136" w:rsidR="001921E1" w:rsidRPr="0019098D" w:rsidRDefault="001921E1" w:rsidP="001921E1">
      <w:pPr>
        <w:ind w:left="1440" w:right="1440"/>
        <w:rPr>
          <w:szCs w:val="26"/>
        </w:rPr>
      </w:pPr>
      <w:r>
        <w:rPr>
          <w:b/>
          <w:bCs/>
          <w:szCs w:val="26"/>
        </w:rPr>
        <w:t>Multiunit Premises Subloops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Time Warner</w:t>
      </w:r>
      <w:r w:rsidRPr="0019098D">
        <w:rPr>
          <w:szCs w:val="26"/>
        </w:rPr>
        <w:t xml:space="preserve"> will no longer be able to obtain </w:t>
      </w:r>
      <w:r>
        <w:rPr>
          <w:szCs w:val="26"/>
        </w:rPr>
        <w:t xml:space="preserve">Multiunit Premises Subloops.  Multiunit Premises Subloops purchased before February 8, 2021, will continue to be provisioned through February 7, 2024.  After February 7, 2024, Verizon Pennsylvania will no longer provide or maintain any Multiunit Premises Subloops.  </w:t>
      </w:r>
    </w:p>
    <w:p w14:paraId="4329588A" w14:textId="77777777" w:rsidR="001921E1" w:rsidRDefault="001921E1" w:rsidP="001921E1">
      <w:pPr>
        <w:spacing w:line="360" w:lineRule="auto"/>
        <w:rPr>
          <w:szCs w:val="26"/>
        </w:rPr>
      </w:pPr>
    </w:p>
    <w:p w14:paraId="243688E4" w14:textId="77777777" w:rsidR="001921E1" w:rsidRDefault="001921E1" w:rsidP="001921E1">
      <w:pPr>
        <w:spacing w:line="360" w:lineRule="auto"/>
        <w:rPr>
          <w:szCs w:val="26"/>
        </w:rPr>
      </w:pPr>
      <w:r w:rsidRPr="0019098D">
        <w:rPr>
          <w:szCs w:val="26"/>
        </w:rPr>
        <w:t>Amendment at 5.</w:t>
      </w:r>
    </w:p>
    <w:p w14:paraId="5B2E55BD" w14:textId="77777777" w:rsidR="001921E1" w:rsidRPr="0019098D" w:rsidRDefault="001921E1" w:rsidP="001921E1">
      <w:pPr>
        <w:spacing w:line="360" w:lineRule="auto"/>
        <w:rPr>
          <w:szCs w:val="26"/>
        </w:rPr>
      </w:pPr>
    </w:p>
    <w:p w14:paraId="1B9C155F" w14:textId="55EF2C70" w:rsidR="001921E1" w:rsidRPr="0019098D" w:rsidRDefault="001921E1" w:rsidP="001921E1">
      <w:pPr>
        <w:ind w:left="1440" w:right="1440"/>
        <w:rPr>
          <w:szCs w:val="26"/>
        </w:rPr>
      </w:pPr>
      <w:r>
        <w:rPr>
          <w:b/>
          <w:bCs/>
          <w:szCs w:val="26"/>
        </w:rPr>
        <w:t>Network Interface Devices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Time Warner</w:t>
      </w:r>
      <w:r w:rsidRPr="0019098D">
        <w:rPr>
          <w:szCs w:val="26"/>
        </w:rPr>
        <w:t xml:space="preserve"> will no longer be able to obtain </w:t>
      </w:r>
      <w:r>
        <w:rPr>
          <w:szCs w:val="26"/>
        </w:rPr>
        <w:t xml:space="preserve">Network Interface Devices.  Network Interface Devices purchased before February 8, 2021, will continue to be provisioned through February 7, 2024.  After February 7, 2024, Verizon Pennsylvania will no longer provide or maintain any Network Interface Devices as UNEs.  </w:t>
      </w:r>
    </w:p>
    <w:p w14:paraId="4DEC8B98" w14:textId="77777777" w:rsidR="001921E1" w:rsidRDefault="001921E1" w:rsidP="001921E1">
      <w:pPr>
        <w:spacing w:line="360" w:lineRule="auto"/>
        <w:rPr>
          <w:szCs w:val="26"/>
        </w:rPr>
      </w:pPr>
    </w:p>
    <w:p w14:paraId="06B414E6" w14:textId="77777777" w:rsidR="001921E1" w:rsidRDefault="001921E1" w:rsidP="001921E1">
      <w:pPr>
        <w:spacing w:line="360" w:lineRule="auto"/>
        <w:rPr>
          <w:szCs w:val="26"/>
        </w:rPr>
      </w:pPr>
      <w:r w:rsidRPr="0019098D">
        <w:rPr>
          <w:szCs w:val="26"/>
        </w:rPr>
        <w:t>Amendment at 5.</w:t>
      </w:r>
    </w:p>
    <w:p w14:paraId="45926464" w14:textId="77777777" w:rsidR="001921E1" w:rsidRPr="0019098D" w:rsidRDefault="001921E1" w:rsidP="001921E1">
      <w:pPr>
        <w:spacing w:line="360" w:lineRule="auto"/>
        <w:rPr>
          <w:szCs w:val="26"/>
        </w:rPr>
      </w:pPr>
    </w:p>
    <w:p w14:paraId="1C2229F2" w14:textId="53BCC6EB" w:rsidR="001921E1" w:rsidRDefault="001921E1" w:rsidP="001921E1">
      <w:pPr>
        <w:ind w:left="1440" w:right="1440"/>
        <w:rPr>
          <w:szCs w:val="26"/>
        </w:rPr>
      </w:pPr>
      <w:r>
        <w:rPr>
          <w:b/>
          <w:bCs/>
          <w:szCs w:val="26"/>
        </w:rPr>
        <w:t>Dark Fiber Transport</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Time Warner</w:t>
      </w:r>
      <w:r w:rsidRPr="0019098D">
        <w:rPr>
          <w:szCs w:val="26"/>
        </w:rPr>
        <w:t xml:space="preserve"> will no longer be able to obtain </w:t>
      </w:r>
      <w:r>
        <w:rPr>
          <w:szCs w:val="26"/>
        </w:rPr>
        <w:t xml:space="preserve">Dark Fiber Transport unless at least one end of the transport route is a Tier 3 wire center that is not an Alternative Fiber Wire Center.  Dark Fiber Transport purchased before February 8, 2021, will continue to be provisioned through February 7, 2029.  After </w:t>
      </w:r>
      <w:r>
        <w:rPr>
          <w:szCs w:val="26"/>
        </w:rPr>
        <w:lastRenderedPageBreak/>
        <w:t xml:space="preserve">February 7, 2029, Verizon Pennsylvania will no longer provide or maintain any Dark Fiber Transport as a UNE.  </w:t>
      </w:r>
    </w:p>
    <w:p w14:paraId="65AFE5AE" w14:textId="77777777" w:rsidR="001921E1" w:rsidRPr="0019098D" w:rsidRDefault="001921E1" w:rsidP="001921E1">
      <w:pPr>
        <w:spacing w:line="360" w:lineRule="auto"/>
        <w:ind w:left="1440" w:right="1440"/>
        <w:rPr>
          <w:szCs w:val="26"/>
        </w:rPr>
      </w:pPr>
    </w:p>
    <w:p w14:paraId="280B29F7" w14:textId="77777777" w:rsidR="001921E1" w:rsidRDefault="001921E1" w:rsidP="001921E1">
      <w:pPr>
        <w:spacing w:line="360" w:lineRule="auto"/>
        <w:rPr>
          <w:szCs w:val="26"/>
        </w:rPr>
      </w:pPr>
      <w:r w:rsidRPr="0019098D">
        <w:rPr>
          <w:szCs w:val="26"/>
        </w:rPr>
        <w:t>Amendment at 5</w:t>
      </w:r>
      <w:r>
        <w:rPr>
          <w:szCs w:val="26"/>
        </w:rPr>
        <w:t>-6</w:t>
      </w:r>
      <w:r w:rsidRPr="0019098D">
        <w:rPr>
          <w:szCs w:val="26"/>
        </w:rPr>
        <w:t>.</w:t>
      </w:r>
    </w:p>
    <w:p w14:paraId="4F55B5D5" w14:textId="77777777" w:rsidR="001921E1" w:rsidRDefault="001921E1" w:rsidP="001921E1">
      <w:pPr>
        <w:spacing w:line="360" w:lineRule="auto"/>
        <w:rPr>
          <w:szCs w:val="26"/>
        </w:rPr>
      </w:pPr>
    </w:p>
    <w:p w14:paraId="262D82B3" w14:textId="01D78C93" w:rsidR="001921E1" w:rsidRPr="0019098D" w:rsidRDefault="001921E1" w:rsidP="001921E1">
      <w:pPr>
        <w:ind w:left="1440" w:right="1440"/>
        <w:rPr>
          <w:szCs w:val="26"/>
        </w:rPr>
      </w:pPr>
      <w:r>
        <w:rPr>
          <w:b/>
          <w:bCs/>
          <w:szCs w:val="26"/>
        </w:rPr>
        <w:t>Operations Support Systems Functions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Time Warner</w:t>
      </w:r>
      <w:r w:rsidRPr="0019098D">
        <w:rPr>
          <w:szCs w:val="26"/>
        </w:rPr>
        <w:t xml:space="preserve"> will no longer be able to obtain </w:t>
      </w:r>
      <w:r>
        <w:rPr>
          <w:szCs w:val="26"/>
        </w:rPr>
        <w:t xml:space="preserve">Operations Support Systems Functions unless such functions are used to manage other UNEs that remain available from Verizon Pennsylvania, local interconnection, or local number portability.  </w:t>
      </w:r>
    </w:p>
    <w:p w14:paraId="3AFBCA18" w14:textId="77777777" w:rsidR="001921E1" w:rsidRDefault="001921E1" w:rsidP="001921E1">
      <w:pPr>
        <w:spacing w:line="360" w:lineRule="auto"/>
        <w:rPr>
          <w:szCs w:val="26"/>
        </w:rPr>
      </w:pPr>
    </w:p>
    <w:p w14:paraId="6884D5FB" w14:textId="77777777" w:rsidR="001921E1" w:rsidRDefault="001921E1" w:rsidP="001921E1">
      <w:pPr>
        <w:spacing w:line="360" w:lineRule="auto"/>
        <w:rPr>
          <w:szCs w:val="26"/>
        </w:rPr>
      </w:pPr>
      <w:r w:rsidRPr="0019098D">
        <w:rPr>
          <w:szCs w:val="26"/>
        </w:rPr>
        <w:t xml:space="preserve">Amendment at </w:t>
      </w:r>
      <w:r>
        <w:rPr>
          <w:szCs w:val="26"/>
        </w:rPr>
        <w:t>6</w:t>
      </w:r>
      <w:r w:rsidRPr="0019098D">
        <w:rPr>
          <w:szCs w:val="26"/>
        </w:rPr>
        <w:t>.</w:t>
      </w:r>
    </w:p>
    <w:p w14:paraId="4B11E12A" w14:textId="77777777" w:rsidR="001921E1" w:rsidRPr="0019098D" w:rsidRDefault="001921E1" w:rsidP="001921E1">
      <w:pPr>
        <w:spacing w:line="360" w:lineRule="auto"/>
        <w:rPr>
          <w:szCs w:val="26"/>
        </w:rPr>
      </w:pPr>
    </w:p>
    <w:p w14:paraId="07F7E014" w14:textId="709B4587" w:rsidR="001921E1" w:rsidRDefault="001921E1" w:rsidP="001921E1">
      <w:pPr>
        <w:ind w:left="1440" w:right="1440"/>
      </w:pPr>
      <w:r>
        <w:rPr>
          <w:b/>
          <w:bCs/>
          <w:szCs w:val="26"/>
        </w:rPr>
        <w:t>Embedded Base and Replacement Arrangements</w:t>
      </w:r>
      <w:r w:rsidRPr="0019098D">
        <w:rPr>
          <w:b/>
          <w:bCs/>
          <w:szCs w:val="26"/>
        </w:rPr>
        <w:t>:</w:t>
      </w:r>
      <w:r w:rsidRPr="0019098D">
        <w:rPr>
          <w:szCs w:val="26"/>
        </w:rPr>
        <w:t xml:space="preserve"> </w:t>
      </w:r>
      <w:r>
        <w:t xml:space="preserve">Where Verizon Pennsylvania is permitted to cease providing a UNE under the Amended Agreement and </w:t>
      </w:r>
      <w:r>
        <w:rPr>
          <w:szCs w:val="26"/>
        </w:rPr>
        <w:t>Time Warner</w:t>
      </w:r>
      <w:r>
        <w:t xml:space="preserve"> has not submitted a Local Service Request (“LSR”) or Access Service Request (“ASR”), as appropriate, to Verizon Pennsylvania requesting disconnection of the Discontinued UNE and has not separately secured from Verizon Pennsylvania an alternative arrangement to replace the Discontinued UNE as of the end of the applicable transition period, then Verizon Pennsylvania may disconnect the subject Discontinued UNE without further notice.</w:t>
      </w:r>
    </w:p>
    <w:p w14:paraId="4B5C0E3F" w14:textId="77777777" w:rsidR="001921E1" w:rsidRDefault="001921E1" w:rsidP="001921E1">
      <w:pPr>
        <w:spacing w:line="360" w:lineRule="auto"/>
        <w:ind w:right="1440"/>
      </w:pPr>
    </w:p>
    <w:p w14:paraId="259B5C75" w14:textId="77777777" w:rsidR="001921E1" w:rsidRDefault="001921E1" w:rsidP="002E7033">
      <w:pPr>
        <w:spacing w:line="360" w:lineRule="auto"/>
        <w:ind w:right="1440"/>
        <w:rPr>
          <w:szCs w:val="26"/>
        </w:rPr>
      </w:pPr>
      <w:r w:rsidRPr="0019098D">
        <w:rPr>
          <w:szCs w:val="26"/>
        </w:rPr>
        <w:t xml:space="preserve">Amendment at </w:t>
      </w:r>
      <w:r>
        <w:rPr>
          <w:szCs w:val="26"/>
        </w:rPr>
        <w:t>6-7</w:t>
      </w:r>
      <w:r w:rsidRPr="0019098D">
        <w:rPr>
          <w:szCs w:val="26"/>
        </w:rPr>
        <w:t>.</w:t>
      </w:r>
    </w:p>
    <w:p w14:paraId="5436B89D" w14:textId="77777777" w:rsidR="001921E1" w:rsidRDefault="001921E1" w:rsidP="002E7033">
      <w:pPr>
        <w:spacing w:line="360" w:lineRule="auto"/>
        <w:ind w:right="1440"/>
        <w:rPr>
          <w:szCs w:val="26"/>
        </w:rPr>
      </w:pPr>
    </w:p>
    <w:p w14:paraId="52553D25" w14:textId="77777777" w:rsidR="001921E1" w:rsidRPr="0019098D" w:rsidRDefault="001921E1" w:rsidP="002E7033">
      <w:pPr>
        <w:tabs>
          <w:tab w:val="left" w:pos="720"/>
          <w:tab w:val="left" w:pos="1440"/>
        </w:tabs>
        <w:spacing w:line="360" w:lineRule="auto"/>
        <w:rPr>
          <w:szCs w:val="26"/>
        </w:rPr>
      </w:pPr>
      <w:r w:rsidRPr="0019098D">
        <w:rPr>
          <w:szCs w:val="26"/>
        </w:rPr>
        <w:tab/>
      </w:r>
      <w:r w:rsidRPr="0019098D">
        <w:rPr>
          <w:szCs w:val="26"/>
        </w:rPr>
        <w:tab/>
        <w:t xml:space="preserve">The Amendment revises the terms of the existing agreement to the extent necessary to give effect to the terms of the Amendment.  In the event of a conflict between the terms and conditions of the Amendment and the terms and conditions of the existing agreement, the terms and conditions of the Amendment shall govern.  </w:t>
      </w:r>
      <w:r w:rsidRPr="0019098D">
        <w:rPr>
          <w:i/>
          <w:szCs w:val="26"/>
        </w:rPr>
        <w:t>See</w:t>
      </w:r>
      <w:r w:rsidRPr="0019098D">
        <w:rPr>
          <w:szCs w:val="26"/>
        </w:rPr>
        <w:t xml:space="preserve"> Amendment at </w:t>
      </w:r>
      <w:r>
        <w:rPr>
          <w:szCs w:val="26"/>
        </w:rPr>
        <w:t>7</w:t>
      </w:r>
      <w:r w:rsidRPr="0019098D">
        <w:rPr>
          <w:szCs w:val="26"/>
        </w:rPr>
        <w:t>.</w:t>
      </w:r>
    </w:p>
    <w:p w14:paraId="2B1793AD" w14:textId="77777777" w:rsidR="001921E1" w:rsidRPr="0019098D" w:rsidRDefault="001921E1" w:rsidP="001921E1">
      <w:pPr>
        <w:spacing w:line="360" w:lineRule="auto"/>
        <w:rPr>
          <w:szCs w:val="26"/>
        </w:rPr>
      </w:pPr>
    </w:p>
    <w:p w14:paraId="42892884" w14:textId="77777777" w:rsidR="001921E1" w:rsidRPr="0019098D" w:rsidRDefault="001921E1" w:rsidP="001921E1">
      <w:pPr>
        <w:keepNext/>
        <w:tabs>
          <w:tab w:val="left" w:pos="-720"/>
        </w:tabs>
        <w:suppressAutoHyphens/>
        <w:spacing w:line="360" w:lineRule="auto"/>
        <w:rPr>
          <w:b/>
          <w:szCs w:val="26"/>
        </w:rPr>
      </w:pPr>
      <w:r w:rsidRPr="0019098D">
        <w:rPr>
          <w:b/>
          <w:szCs w:val="26"/>
        </w:rPr>
        <w:lastRenderedPageBreak/>
        <w:t>C.</w:t>
      </w:r>
      <w:r w:rsidRPr="0019098D">
        <w:rPr>
          <w:b/>
          <w:szCs w:val="26"/>
        </w:rPr>
        <w:tab/>
        <w:t>Disposition</w:t>
      </w:r>
    </w:p>
    <w:p w14:paraId="22E43389" w14:textId="77777777" w:rsidR="001921E1" w:rsidRPr="0019098D" w:rsidRDefault="001921E1" w:rsidP="001921E1">
      <w:pPr>
        <w:pStyle w:val="BodyText"/>
        <w:keepNext/>
        <w:spacing w:after="0" w:line="360" w:lineRule="auto"/>
        <w:ind w:firstLine="720"/>
        <w:rPr>
          <w:szCs w:val="26"/>
        </w:rPr>
      </w:pPr>
    </w:p>
    <w:p w14:paraId="2799D19B" w14:textId="77777777" w:rsidR="001921E1" w:rsidRPr="0019098D" w:rsidRDefault="001921E1" w:rsidP="001921E1">
      <w:pPr>
        <w:keepNext/>
        <w:tabs>
          <w:tab w:val="left" w:pos="-720"/>
        </w:tabs>
        <w:suppressAutoHyphens/>
        <w:spacing w:line="360" w:lineRule="auto"/>
        <w:rPr>
          <w:szCs w:val="26"/>
        </w:rPr>
      </w:pPr>
      <w:r w:rsidRPr="0019098D">
        <w:rPr>
          <w:szCs w:val="26"/>
        </w:rPr>
        <w:tab/>
      </w:r>
      <w:r w:rsidRPr="0019098D">
        <w:rPr>
          <w:szCs w:val="26"/>
        </w:rPr>
        <w:tab/>
        <w:t>We shall approve the Amendment, finding that it satisfies the two-pronged criteria of Section 252(e) of TA-96.  We note that in approving this privately negotiated Amendment, we express no opinion regarding the enforceability of our independent state authority preserved by 47 U.S.C. § 251(d)(3) and any other applicable law.</w:t>
      </w:r>
    </w:p>
    <w:p w14:paraId="530B020C" w14:textId="77777777" w:rsidR="001921E1" w:rsidRPr="0019098D" w:rsidRDefault="001921E1" w:rsidP="001921E1">
      <w:pPr>
        <w:tabs>
          <w:tab w:val="left" w:pos="-720"/>
        </w:tabs>
        <w:suppressAutoHyphens/>
        <w:spacing w:line="360" w:lineRule="auto"/>
        <w:rPr>
          <w:szCs w:val="26"/>
        </w:rPr>
      </w:pPr>
    </w:p>
    <w:p w14:paraId="685A5EEC" w14:textId="77777777" w:rsidR="001921E1" w:rsidRPr="0019098D" w:rsidRDefault="001921E1" w:rsidP="001921E1">
      <w:pPr>
        <w:tabs>
          <w:tab w:val="left" w:pos="-720"/>
        </w:tabs>
        <w:suppressAutoHyphens/>
        <w:spacing w:line="360" w:lineRule="auto"/>
        <w:rPr>
          <w:szCs w:val="26"/>
        </w:rPr>
      </w:pPr>
      <w:r w:rsidRPr="0019098D">
        <w:rPr>
          <w:szCs w:val="26"/>
        </w:rPr>
        <w:tab/>
      </w:r>
      <w:r w:rsidRPr="0019098D">
        <w:rPr>
          <w:szCs w:val="26"/>
        </w:rPr>
        <w:tab/>
        <w:t xml:space="preserve">We shall minimize the potential for discrimination against other telecommunications carriers not parties to the Amendment by providing that our approval of this Amendment shall not serve as precedent for agreements to be negotiated or arbitrated by other parties.  This is consistent with our policy of encouraging settlements.  52 Pa. Code § 5.231; </w:t>
      </w:r>
      <w:r w:rsidRPr="0019098D">
        <w:rPr>
          <w:i/>
          <w:szCs w:val="26"/>
        </w:rPr>
        <w:t>see also</w:t>
      </w:r>
      <w:r w:rsidRPr="0019098D">
        <w:rPr>
          <w:szCs w:val="26"/>
        </w:rPr>
        <w:t xml:space="preserve"> 52 Pa. Code §§ 69.401 </w:t>
      </w:r>
      <w:r w:rsidRPr="0019098D">
        <w:rPr>
          <w:i/>
          <w:szCs w:val="26"/>
        </w:rPr>
        <w:t>et seq</w:t>
      </w:r>
      <w:r w:rsidRPr="0019098D">
        <w:rPr>
          <w:szCs w:val="26"/>
        </w:rPr>
        <w:t>., relating to settlement guidelines, and our Statement of Policy relating to the Alternative Dispute Resolution Process, 52 Pa. Code §§ 69.391</w:t>
      </w:r>
      <w:r w:rsidRPr="0019098D">
        <w:rPr>
          <w:i/>
          <w:szCs w:val="26"/>
        </w:rPr>
        <w:t xml:space="preserve"> et seq</w:t>
      </w:r>
      <w:r w:rsidRPr="0019098D">
        <w:rPr>
          <w:szCs w:val="26"/>
        </w:rPr>
        <w:t>.  On the basis of the foregoing, we find that the Amendment does not discriminate against other telecommunications carriers not parties to the negotiations that resulted in the Amendment or to the Agreement itself.</w:t>
      </w:r>
    </w:p>
    <w:p w14:paraId="6DF87865" w14:textId="77777777" w:rsidR="001921E1" w:rsidRPr="0019098D" w:rsidRDefault="001921E1" w:rsidP="001921E1">
      <w:pPr>
        <w:tabs>
          <w:tab w:val="left" w:pos="-720"/>
        </w:tabs>
        <w:suppressAutoHyphens/>
        <w:spacing w:line="360" w:lineRule="auto"/>
        <w:rPr>
          <w:szCs w:val="26"/>
        </w:rPr>
      </w:pPr>
    </w:p>
    <w:p w14:paraId="702FB3C6" w14:textId="7FF8B0EC" w:rsidR="001921E1" w:rsidRPr="0019098D" w:rsidRDefault="001921E1" w:rsidP="001921E1">
      <w:pPr>
        <w:tabs>
          <w:tab w:val="left" w:pos="-720"/>
        </w:tabs>
        <w:suppressAutoHyphens/>
        <w:spacing w:line="360" w:lineRule="auto"/>
        <w:rPr>
          <w:szCs w:val="26"/>
        </w:rPr>
      </w:pPr>
      <w:r w:rsidRPr="0019098D">
        <w:rPr>
          <w:szCs w:val="26"/>
        </w:rPr>
        <w:tab/>
      </w:r>
      <w:r w:rsidRPr="0019098D">
        <w:rPr>
          <w:szCs w:val="26"/>
        </w:rPr>
        <w:tab/>
        <w:t>TA</w:t>
      </w:r>
      <w:r w:rsidRPr="0019098D">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 its terms to other parties does not connote any intent</w:t>
      </w:r>
      <w:r w:rsidRPr="0019098D">
        <w:rPr>
          <w:b/>
          <w:szCs w:val="26"/>
        </w:rPr>
        <w:t xml:space="preserve"> </w:t>
      </w:r>
      <w:r w:rsidRPr="0019098D">
        <w:rPr>
          <w:szCs w:val="26"/>
        </w:rPr>
        <w:t xml:space="preserve">that our approval of such an amendment will affect the status of negotiations between other parties.  In this context, we will not require </w:t>
      </w:r>
      <w:r>
        <w:rPr>
          <w:szCs w:val="26"/>
        </w:rPr>
        <w:t>Verizon Pennsylvania</w:t>
      </w:r>
      <w:r w:rsidRPr="0019098D">
        <w:rPr>
          <w:szCs w:val="26"/>
        </w:rPr>
        <w:t xml:space="preserve"> and/or </w:t>
      </w:r>
      <w:r>
        <w:rPr>
          <w:szCs w:val="26"/>
        </w:rPr>
        <w:t>Time Warner</w:t>
      </w:r>
      <w:r w:rsidRPr="0019098D">
        <w:rPr>
          <w:szCs w:val="26"/>
        </w:rPr>
        <w:t xml:space="preserve"> to embody the terms of the Amendment in a filed tariff.</w:t>
      </w:r>
    </w:p>
    <w:p w14:paraId="7110A126" w14:textId="77777777" w:rsidR="001921E1" w:rsidRPr="0019098D" w:rsidRDefault="001921E1" w:rsidP="001921E1">
      <w:pPr>
        <w:tabs>
          <w:tab w:val="left" w:pos="-720"/>
        </w:tabs>
        <w:suppressAutoHyphens/>
        <w:spacing w:line="360" w:lineRule="auto"/>
        <w:rPr>
          <w:szCs w:val="26"/>
        </w:rPr>
      </w:pPr>
    </w:p>
    <w:p w14:paraId="26031023" w14:textId="77777777" w:rsidR="001921E1" w:rsidRPr="0019098D" w:rsidRDefault="001921E1" w:rsidP="001921E1">
      <w:pPr>
        <w:tabs>
          <w:tab w:val="left" w:pos="-720"/>
        </w:tabs>
        <w:suppressAutoHyphens/>
        <w:spacing w:line="360" w:lineRule="auto"/>
        <w:rPr>
          <w:color w:val="000000" w:themeColor="text1"/>
          <w:szCs w:val="26"/>
        </w:rPr>
      </w:pPr>
      <w:r w:rsidRPr="0019098D">
        <w:rPr>
          <w:color w:val="000000" w:themeColor="text1"/>
          <w:szCs w:val="26"/>
        </w:rPr>
        <w:tab/>
      </w:r>
      <w:r w:rsidRPr="0019098D">
        <w:rPr>
          <w:color w:val="000000" w:themeColor="text1"/>
          <w:szCs w:val="26"/>
        </w:rPr>
        <w:tab/>
        <w:t>With regard to the public interest element of this matter, we note that n</w:t>
      </w:r>
      <w:r>
        <w:rPr>
          <w:color w:val="000000" w:themeColor="text1"/>
          <w:szCs w:val="26"/>
        </w:rPr>
        <w:t>o</w:t>
      </w:r>
      <w:r w:rsidRPr="0019098D">
        <w:rPr>
          <w:color w:val="000000" w:themeColor="text1"/>
          <w:szCs w:val="26"/>
        </w:rPr>
        <w:t xml:space="preserve"> negotiated interconnection agreement</w:t>
      </w:r>
      <w:r>
        <w:rPr>
          <w:color w:val="000000" w:themeColor="text1"/>
          <w:szCs w:val="26"/>
        </w:rPr>
        <w:t xml:space="preserve"> or amendment</w:t>
      </w:r>
      <w:r w:rsidRPr="0019098D">
        <w:rPr>
          <w:color w:val="000000" w:themeColor="text1"/>
          <w:szCs w:val="26"/>
        </w:rPr>
        <w:t xml:space="preserve"> </w:t>
      </w:r>
      <w:r>
        <w:rPr>
          <w:color w:val="000000" w:themeColor="text1"/>
          <w:szCs w:val="26"/>
        </w:rPr>
        <w:t>may affect or eliminate statutory obligations of t</w:t>
      </w:r>
      <w:r w:rsidRPr="0019098D">
        <w:rPr>
          <w:color w:val="000000" w:themeColor="text1"/>
          <w:szCs w:val="26"/>
        </w:rPr>
        <w:t>elecommunications carrier</w:t>
      </w:r>
      <w:r>
        <w:rPr>
          <w:color w:val="000000" w:themeColor="text1"/>
          <w:szCs w:val="26"/>
        </w:rPr>
        <w:t>s</w:t>
      </w:r>
      <w:r w:rsidRPr="0019098D">
        <w:rPr>
          <w:color w:val="000000" w:themeColor="text1"/>
          <w:szCs w:val="26"/>
        </w:rPr>
        <w:t xml:space="preserve"> </w:t>
      </w:r>
      <w:r>
        <w:rPr>
          <w:color w:val="000000" w:themeColor="text1"/>
          <w:szCs w:val="26"/>
        </w:rPr>
        <w:t>in the area of</w:t>
      </w:r>
      <w:r w:rsidRPr="0019098D">
        <w:rPr>
          <w:color w:val="000000" w:themeColor="text1"/>
          <w:szCs w:val="26"/>
        </w:rPr>
        <w:t xml:space="preserve"> protection of the public safety and welfare, service quality, and </w:t>
      </w:r>
      <w:r>
        <w:rPr>
          <w:color w:val="000000" w:themeColor="text1"/>
          <w:szCs w:val="26"/>
        </w:rPr>
        <w:t>r</w:t>
      </w:r>
      <w:r w:rsidRPr="0019098D">
        <w:rPr>
          <w:color w:val="000000" w:themeColor="text1"/>
          <w:szCs w:val="26"/>
        </w:rPr>
        <w:t xml:space="preserve">ights of consumers.  </w:t>
      </w:r>
      <w:r w:rsidRPr="00FF3E18">
        <w:rPr>
          <w:i/>
          <w:iCs/>
          <w:color w:val="000000" w:themeColor="text1"/>
          <w:szCs w:val="26"/>
        </w:rPr>
        <w:t>See,</w:t>
      </w:r>
      <w:r>
        <w:rPr>
          <w:color w:val="000000" w:themeColor="text1"/>
          <w:szCs w:val="26"/>
        </w:rPr>
        <w:t xml:space="preserve"> </w:t>
      </w:r>
      <w:r w:rsidRPr="00BF2EA3">
        <w:rPr>
          <w:i/>
          <w:iCs/>
          <w:color w:val="000000" w:themeColor="text1"/>
          <w:szCs w:val="26"/>
        </w:rPr>
        <w:t>e.g.</w:t>
      </w:r>
      <w:r>
        <w:rPr>
          <w:color w:val="000000" w:themeColor="text1"/>
          <w:szCs w:val="26"/>
        </w:rPr>
        <w:t xml:space="preserve">, Section 253(b).  </w:t>
      </w:r>
      <w:r w:rsidRPr="0019098D">
        <w:rPr>
          <w:color w:val="000000" w:themeColor="text1"/>
          <w:szCs w:val="26"/>
        </w:rPr>
        <w:t xml:space="preserve">This is </w:t>
      </w:r>
      <w:r w:rsidRPr="0019098D">
        <w:rPr>
          <w:color w:val="000000" w:themeColor="text1"/>
          <w:szCs w:val="26"/>
        </w:rPr>
        <w:lastRenderedPageBreak/>
        <w:t>consistent with TA</w:t>
      </w:r>
      <w:r w:rsidRPr="0019098D">
        <w:rPr>
          <w:color w:val="000000" w:themeColor="text1"/>
          <w:szCs w:val="26"/>
        </w:rPr>
        <w:noBreakHyphen/>
        <w:t>96 and Chapter 30</w:t>
      </w:r>
      <w:r>
        <w:rPr>
          <w:color w:val="000000" w:themeColor="text1"/>
          <w:szCs w:val="26"/>
        </w:rPr>
        <w:t xml:space="preserve"> of the Code,</w:t>
      </w:r>
      <w:r>
        <w:rPr>
          <w:rStyle w:val="FootnoteReference"/>
          <w:color w:val="000000" w:themeColor="text1"/>
          <w:szCs w:val="26"/>
        </w:rPr>
        <w:footnoteReference w:id="3"/>
      </w:r>
      <w:r w:rsidRPr="0019098D">
        <w:rPr>
          <w:color w:val="000000" w:themeColor="text1"/>
          <w:szCs w:val="26"/>
        </w:rPr>
        <w:t xml:space="preserve"> wherein service quality and standards, </w:t>
      </w:r>
      <w:r w:rsidRPr="0019098D">
        <w:rPr>
          <w:i/>
          <w:color w:val="000000" w:themeColor="text1"/>
          <w:szCs w:val="26"/>
        </w:rPr>
        <w:t>e.g.</w:t>
      </w:r>
      <w:r w:rsidRPr="0019098D">
        <w:rPr>
          <w:color w:val="000000" w:themeColor="text1"/>
          <w:szCs w:val="26"/>
        </w:rPr>
        <w:t>, Universal Service, 911, Enhanced 911,</w:t>
      </w:r>
      <w:r>
        <w:rPr>
          <w:rStyle w:val="FootnoteReference"/>
          <w:color w:val="000000" w:themeColor="text1"/>
          <w:szCs w:val="26"/>
        </w:rPr>
        <w:footnoteReference w:id="4"/>
      </w:r>
      <w:r w:rsidRPr="0019098D">
        <w:rPr>
          <w:color w:val="000000" w:themeColor="text1"/>
          <w:szCs w:val="26"/>
        </w:rPr>
        <w:t xml:space="preserve"> and Telecommunications Relay Service, are </w:t>
      </w:r>
      <w:r>
        <w:rPr>
          <w:color w:val="000000" w:themeColor="text1"/>
          <w:szCs w:val="26"/>
        </w:rPr>
        <w:t>and remain statutory</w:t>
      </w:r>
      <w:r w:rsidRPr="0019098D">
        <w:rPr>
          <w:color w:val="000000" w:themeColor="text1"/>
          <w:szCs w:val="26"/>
        </w:rPr>
        <w:t xml:space="preserve"> obligations of the telecommunications carriers</w:t>
      </w:r>
      <w:r>
        <w:rPr>
          <w:color w:val="000000" w:themeColor="text1"/>
          <w:szCs w:val="26"/>
        </w:rPr>
        <w:t>.</w:t>
      </w:r>
      <w:r w:rsidRPr="0019098D">
        <w:rPr>
          <w:color w:val="000000" w:themeColor="text1"/>
          <w:szCs w:val="26"/>
        </w:rPr>
        <w:t xml:space="preserve"> </w:t>
      </w:r>
      <w:r>
        <w:rPr>
          <w:color w:val="000000" w:themeColor="text1"/>
          <w:szCs w:val="26"/>
        </w:rPr>
        <w:t xml:space="preserve"> </w:t>
      </w:r>
      <w:r w:rsidRPr="0019098D">
        <w:rPr>
          <w:color w:val="000000" w:themeColor="text1"/>
          <w:szCs w:val="26"/>
        </w:rPr>
        <w:t>In addition, an ILEC cannot, through the negotiation of an agreement or amendment, eliminate its carrier of last resort obligations.</w:t>
      </w:r>
      <w:r w:rsidRPr="0019098D">
        <w:rPr>
          <w:rStyle w:val="FootnoteReference"/>
          <w:color w:val="000000" w:themeColor="text1"/>
          <w:szCs w:val="26"/>
        </w:rPr>
        <w:footnoteReference w:id="5"/>
      </w:r>
    </w:p>
    <w:p w14:paraId="5E8EE6C1" w14:textId="77777777" w:rsidR="001921E1" w:rsidRPr="0019098D" w:rsidRDefault="001921E1" w:rsidP="001921E1">
      <w:pPr>
        <w:tabs>
          <w:tab w:val="left" w:pos="-720"/>
        </w:tabs>
        <w:suppressAutoHyphens/>
        <w:spacing w:line="360" w:lineRule="auto"/>
        <w:rPr>
          <w:szCs w:val="26"/>
        </w:rPr>
      </w:pPr>
    </w:p>
    <w:p w14:paraId="2B37645D" w14:textId="77777777" w:rsidR="001921E1" w:rsidRPr="0019098D" w:rsidRDefault="001921E1" w:rsidP="001921E1">
      <w:pPr>
        <w:tabs>
          <w:tab w:val="left" w:pos="-720"/>
        </w:tabs>
        <w:suppressAutoHyphens/>
        <w:spacing w:line="360" w:lineRule="auto"/>
        <w:contextualSpacing/>
        <w:rPr>
          <w:szCs w:val="26"/>
          <w:lang w:bidi="hi-IN"/>
        </w:rPr>
      </w:pPr>
      <w:r w:rsidRPr="0019098D">
        <w:rPr>
          <w:szCs w:val="26"/>
        </w:rPr>
        <w:tab/>
      </w:r>
      <w:r w:rsidRPr="0019098D">
        <w:rPr>
          <w:szCs w:val="26"/>
        </w:rPr>
        <w:tab/>
      </w:r>
      <w:bookmarkStart w:id="3" w:name="_Hlk59010067"/>
      <w:r w:rsidRPr="0019098D">
        <w:rPr>
          <w:szCs w:val="26"/>
          <w:lang w:bidi="hi-IN"/>
        </w:rPr>
        <w:t xml:space="preserve">Before concluding, we note that the Joint Petitioners have filed a signed, true and correct copy of the Amendment as part of their Joint Petition </w:t>
      </w:r>
      <w:r w:rsidRPr="0019098D">
        <w:rPr>
          <w:color w:val="000000"/>
          <w:szCs w:val="26"/>
        </w:rPr>
        <w:t xml:space="preserve">and that the Amendment has been filed in accordance with the required thirty-day deadline set forth in the Commission’s </w:t>
      </w:r>
      <w:r w:rsidRPr="0019098D">
        <w:rPr>
          <w:i/>
          <w:iCs/>
          <w:color w:val="000000"/>
          <w:szCs w:val="26"/>
        </w:rPr>
        <w:t>Implementation Orders</w:t>
      </w:r>
      <w:r w:rsidRPr="0019098D">
        <w:rPr>
          <w:color w:val="000000"/>
          <w:szCs w:val="26"/>
        </w:rPr>
        <w:t>.  Further, the</w:t>
      </w:r>
      <w:r w:rsidRPr="0019098D">
        <w:rPr>
          <w:szCs w:val="26"/>
          <w:lang w:bidi="hi-IN"/>
        </w:rPr>
        <w:t xml:space="preserve"> Commission’s Secretary’s Bureau has published an electronic copy of the Amendment to the Commission’s website prior to publishing notice of the Amendment in the </w:t>
      </w:r>
      <w:r w:rsidRPr="0019098D">
        <w:rPr>
          <w:i/>
          <w:iCs/>
          <w:szCs w:val="26"/>
          <w:lang w:bidi="hi-IN"/>
        </w:rPr>
        <w:t>Pennsylvania Bulletin</w:t>
      </w:r>
      <w:r w:rsidRPr="0019098D">
        <w:rPr>
          <w:szCs w:val="26"/>
          <w:lang w:bidi="hi-IN"/>
        </w:rPr>
        <w:t xml:space="preserve">.  Consistent with our </w:t>
      </w:r>
      <w:r w:rsidRPr="0019098D">
        <w:rPr>
          <w:i/>
          <w:szCs w:val="26"/>
          <w:lang w:bidi="hi-IN"/>
        </w:rPr>
        <w:t>May 2004 Implementation Order</w:t>
      </w:r>
      <w:r w:rsidRPr="0019098D">
        <w:rPr>
          <w:szCs w:val="26"/>
          <w:lang w:bidi="hi-IN"/>
        </w:rPr>
        <w:t>, since we will approve the Amendment as filed, without any modifications, we will not require the Joint Petitioners to file an electronic copy of the Amendment after the entry of this Opinion and Order.</w:t>
      </w:r>
    </w:p>
    <w:bookmarkEnd w:id="3"/>
    <w:p w14:paraId="07120CFE" w14:textId="77777777" w:rsidR="001921E1" w:rsidRPr="0019098D" w:rsidRDefault="001921E1" w:rsidP="001921E1">
      <w:pPr>
        <w:tabs>
          <w:tab w:val="left" w:pos="-720"/>
        </w:tabs>
        <w:suppressAutoHyphens/>
        <w:spacing w:line="360" w:lineRule="auto"/>
        <w:jc w:val="center"/>
        <w:rPr>
          <w:b/>
          <w:szCs w:val="26"/>
        </w:rPr>
      </w:pPr>
    </w:p>
    <w:p w14:paraId="5A893182" w14:textId="77777777" w:rsidR="001921E1" w:rsidRPr="0019098D" w:rsidRDefault="001921E1" w:rsidP="001921E1">
      <w:pPr>
        <w:keepNext/>
        <w:tabs>
          <w:tab w:val="left" w:pos="-720"/>
        </w:tabs>
        <w:suppressAutoHyphens/>
        <w:spacing w:line="360" w:lineRule="auto"/>
        <w:jc w:val="center"/>
        <w:rPr>
          <w:b/>
          <w:szCs w:val="26"/>
        </w:rPr>
      </w:pPr>
      <w:r w:rsidRPr="0019098D">
        <w:rPr>
          <w:b/>
          <w:szCs w:val="26"/>
        </w:rPr>
        <w:t>Conclusion</w:t>
      </w:r>
    </w:p>
    <w:p w14:paraId="5C3D1BC5" w14:textId="77777777" w:rsidR="001921E1" w:rsidRPr="0019098D" w:rsidRDefault="001921E1" w:rsidP="001921E1">
      <w:pPr>
        <w:keepNext/>
        <w:tabs>
          <w:tab w:val="left" w:pos="-720"/>
        </w:tabs>
        <w:suppressAutoHyphens/>
        <w:spacing w:line="360" w:lineRule="auto"/>
        <w:jc w:val="center"/>
        <w:rPr>
          <w:b/>
          <w:szCs w:val="26"/>
        </w:rPr>
      </w:pPr>
    </w:p>
    <w:p w14:paraId="2F5F42B6" w14:textId="5374A635" w:rsidR="001921E1" w:rsidRDefault="001921E1" w:rsidP="001921E1">
      <w:pPr>
        <w:keepNext/>
        <w:tabs>
          <w:tab w:val="left" w:pos="-720"/>
        </w:tabs>
        <w:suppressAutoHyphens/>
        <w:spacing w:line="360" w:lineRule="auto"/>
        <w:rPr>
          <w:b/>
          <w:szCs w:val="26"/>
        </w:rPr>
      </w:pPr>
      <w:r w:rsidRPr="0019098D">
        <w:rPr>
          <w:szCs w:val="26"/>
        </w:rPr>
        <w:tab/>
      </w:r>
      <w:r w:rsidRPr="0019098D">
        <w:rPr>
          <w:szCs w:val="26"/>
        </w:rPr>
        <w:tab/>
        <w:t>Based on the foregoing and pursuant to Section 252(e) of TA</w:t>
      </w:r>
      <w:r w:rsidRPr="0019098D">
        <w:rPr>
          <w:szCs w:val="26"/>
        </w:rPr>
        <w:noBreakHyphen/>
        <w:t xml:space="preserve">96 and our </w:t>
      </w:r>
      <w:r w:rsidRPr="0019098D">
        <w:rPr>
          <w:i/>
          <w:szCs w:val="26"/>
        </w:rPr>
        <w:t>Implementation Orders</w:t>
      </w:r>
      <w:r w:rsidRPr="0019098D">
        <w:rPr>
          <w:iCs/>
          <w:szCs w:val="26"/>
        </w:rPr>
        <w:t xml:space="preserve">, </w:t>
      </w:r>
      <w:r w:rsidRPr="0019098D">
        <w:rPr>
          <w:szCs w:val="26"/>
        </w:rPr>
        <w:t xml:space="preserve">we determine that the Amendment to the Interconnection Agreement between </w:t>
      </w:r>
      <w:r>
        <w:rPr>
          <w:szCs w:val="26"/>
        </w:rPr>
        <w:t>Verizon Pennsylvania</w:t>
      </w:r>
      <w:r w:rsidRPr="0019098D">
        <w:rPr>
          <w:szCs w:val="26"/>
        </w:rPr>
        <w:t xml:space="preserve"> and </w:t>
      </w:r>
      <w:r>
        <w:rPr>
          <w:szCs w:val="26"/>
        </w:rPr>
        <w:t>Time Warner</w:t>
      </w:r>
      <w:r w:rsidRPr="0019098D">
        <w:rPr>
          <w:szCs w:val="26"/>
        </w:rPr>
        <w:t xml:space="preserve"> is non-discriminatory to </w:t>
      </w:r>
      <w:r w:rsidRPr="0019098D">
        <w:rPr>
          <w:szCs w:val="26"/>
        </w:rPr>
        <w:lastRenderedPageBreak/>
        <w:t xml:space="preserve">other telecommunications carriers not party to the Amendment and that the Amendment is consistent with the public interest; </w:t>
      </w:r>
      <w:r w:rsidRPr="0019098D">
        <w:rPr>
          <w:b/>
          <w:szCs w:val="26"/>
        </w:rPr>
        <w:t>THEREFORE,</w:t>
      </w:r>
    </w:p>
    <w:p w14:paraId="748F1A67" w14:textId="77777777" w:rsidR="001921E1" w:rsidRDefault="001921E1" w:rsidP="001921E1">
      <w:pPr>
        <w:tabs>
          <w:tab w:val="left" w:pos="-720"/>
        </w:tabs>
        <w:suppressAutoHyphens/>
        <w:spacing w:line="360" w:lineRule="auto"/>
        <w:rPr>
          <w:b/>
          <w:szCs w:val="26"/>
        </w:rPr>
      </w:pPr>
    </w:p>
    <w:p w14:paraId="30F4DCE7" w14:textId="77777777" w:rsidR="001921E1" w:rsidRPr="0019098D" w:rsidRDefault="001921E1" w:rsidP="001921E1">
      <w:pPr>
        <w:keepNext/>
        <w:keepLines/>
        <w:tabs>
          <w:tab w:val="left" w:pos="-720"/>
        </w:tabs>
        <w:suppressAutoHyphens/>
        <w:spacing w:line="360" w:lineRule="auto"/>
        <w:rPr>
          <w:b/>
          <w:szCs w:val="26"/>
        </w:rPr>
      </w:pPr>
      <w:r w:rsidRPr="0019098D">
        <w:rPr>
          <w:b/>
          <w:szCs w:val="26"/>
        </w:rPr>
        <w:tab/>
      </w:r>
      <w:r w:rsidRPr="0019098D">
        <w:rPr>
          <w:b/>
          <w:szCs w:val="26"/>
        </w:rPr>
        <w:tab/>
        <w:t>IT IS ORDERED:</w:t>
      </w:r>
    </w:p>
    <w:p w14:paraId="3CCB4A95" w14:textId="77777777" w:rsidR="001921E1" w:rsidRPr="0019098D" w:rsidRDefault="001921E1" w:rsidP="001921E1">
      <w:pPr>
        <w:keepNext/>
        <w:keepLines/>
        <w:tabs>
          <w:tab w:val="left" w:pos="-720"/>
        </w:tabs>
        <w:suppressAutoHyphens/>
        <w:spacing w:line="360" w:lineRule="auto"/>
        <w:rPr>
          <w:b/>
          <w:szCs w:val="26"/>
        </w:rPr>
      </w:pPr>
    </w:p>
    <w:p w14:paraId="5DF9069A" w14:textId="0FC74DE6" w:rsidR="001921E1" w:rsidRPr="0019098D" w:rsidRDefault="001921E1" w:rsidP="001921E1">
      <w:pPr>
        <w:keepNext/>
        <w:keepLines/>
        <w:tabs>
          <w:tab w:val="left" w:pos="-720"/>
        </w:tabs>
        <w:suppressAutoHyphens/>
        <w:spacing w:line="360" w:lineRule="auto"/>
        <w:rPr>
          <w:szCs w:val="26"/>
        </w:rPr>
      </w:pPr>
      <w:r w:rsidRPr="0019098D">
        <w:rPr>
          <w:szCs w:val="26"/>
        </w:rPr>
        <w:tab/>
      </w:r>
      <w:r w:rsidRPr="0019098D">
        <w:rPr>
          <w:szCs w:val="26"/>
        </w:rPr>
        <w:tab/>
        <w:t>1.</w:t>
      </w:r>
      <w:r w:rsidRPr="0019098D">
        <w:rPr>
          <w:szCs w:val="26"/>
        </w:rPr>
        <w:tab/>
        <w:t xml:space="preserve">That the Joint Petition for approval of an Amendment to an Interconnection Agreement filed on </w:t>
      </w:r>
      <w:r>
        <w:rPr>
          <w:szCs w:val="26"/>
        </w:rPr>
        <w:t>May 21</w:t>
      </w:r>
      <w:r w:rsidRPr="0019098D">
        <w:rPr>
          <w:szCs w:val="26"/>
        </w:rPr>
        <w:t xml:space="preserve">, 2021, by </w:t>
      </w:r>
      <w:r>
        <w:rPr>
          <w:szCs w:val="26"/>
        </w:rPr>
        <w:t>Verizon Pennsylvania</w:t>
      </w:r>
      <w:r w:rsidRPr="0019098D">
        <w:rPr>
          <w:szCs w:val="26"/>
        </w:rPr>
        <w:t xml:space="preserve"> LLC and</w:t>
      </w:r>
      <w:r w:rsidRPr="0019098D">
        <w:rPr>
          <w:kern w:val="24"/>
          <w:szCs w:val="26"/>
        </w:rPr>
        <w:t xml:space="preserve"> </w:t>
      </w:r>
      <w:r>
        <w:rPr>
          <w:kern w:val="24"/>
          <w:szCs w:val="26"/>
        </w:rPr>
        <w:t>Time Warner Cable Inform</w:t>
      </w:r>
      <w:r>
        <w:rPr>
          <w:szCs w:val="26"/>
        </w:rPr>
        <w:t xml:space="preserve">ation Services (Pennsylvania), LLC </w:t>
      </w:r>
      <w:r w:rsidRPr="0019098D">
        <w:rPr>
          <w:szCs w:val="26"/>
        </w:rPr>
        <w:t>is granted, consistent with this Opinion and Order.</w:t>
      </w:r>
    </w:p>
    <w:p w14:paraId="357F1EEF" w14:textId="77777777" w:rsidR="001921E1" w:rsidRPr="0019098D" w:rsidRDefault="001921E1" w:rsidP="001921E1">
      <w:pPr>
        <w:pStyle w:val="FootnoteText"/>
        <w:tabs>
          <w:tab w:val="left" w:pos="-720"/>
        </w:tabs>
        <w:suppressAutoHyphens/>
        <w:spacing w:line="360" w:lineRule="auto"/>
        <w:rPr>
          <w:sz w:val="26"/>
          <w:szCs w:val="26"/>
        </w:rPr>
      </w:pPr>
    </w:p>
    <w:p w14:paraId="68D27A42" w14:textId="77777777" w:rsidR="001921E1" w:rsidRPr="0019098D" w:rsidRDefault="001921E1" w:rsidP="001921E1">
      <w:pPr>
        <w:tabs>
          <w:tab w:val="left" w:pos="-720"/>
        </w:tabs>
        <w:suppressAutoHyphens/>
        <w:spacing w:line="360" w:lineRule="auto"/>
        <w:rPr>
          <w:szCs w:val="26"/>
        </w:rPr>
      </w:pPr>
      <w:r w:rsidRPr="0019098D">
        <w:rPr>
          <w:szCs w:val="26"/>
        </w:rPr>
        <w:tab/>
      </w:r>
      <w:r w:rsidRPr="0019098D">
        <w:rPr>
          <w:szCs w:val="26"/>
        </w:rPr>
        <w:tab/>
        <w:t>2.</w:t>
      </w:r>
      <w:r w:rsidRPr="0019098D">
        <w:rPr>
          <w:szCs w:val="26"/>
        </w:rPr>
        <w:tab/>
        <w:t>That approval of the Amendment to the Interconnection Agreement, shall not serve as binding precedent for negotiated or arbitrated agreements between non-parties to the Interconnection Agreement and Amendment.</w:t>
      </w:r>
    </w:p>
    <w:p w14:paraId="6DA92218" w14:textId="77777777" w:rsidR="001921E1" w:rsidRPr="0019098D" w:rsidRDefault="001921E1" w:rsidP="001921E1">
      <w:pPr>
        <w:spacing w:line="360" w:lineRule="auto"/>
        <w:rPr>
          <w:szCs w:val="26"/>
        </w:rPr>
      </w:pPr>
    </w:p>
    <w:p w14:paraId="0C8DF70C" w14:textId="77777777" w:rsidR="001921E1" w:rsidRPr="0019098D" w:rsidRDefault="001921E1" w:rsidP="001921E1">
      <w:pPr>
        <w:keepNext/>
        <w:spacing w:line="360" w:lineRule="auto"/>
        <w:rPr>
          <w:szCs w:val="26"/>
        </w:rPr>
      </w:pPr>
      <w:r w:rsidRPr="0019098D">
        <w:rPr>
          <w:szCs w:val="26"/>
        </w:rPr>
        <w:tab/>
      </w:r>
      <w:r w:rsidRPr="0019098D">
        <w:rPr>
          <w:szCs w:val="26"/>
        </w:rPr>
        <w:tab/>
        <w:t>3.</w:t>
      </w:r>
      <w:r w:rsidRPr="0019098D">
        <w:rPr>
          <w:szCs w:val="26"/>
        </w:rPr>
        <w:tab/>
        <w:t>That this matter be marked closed.</w:t>
      </w:r>
    </w:p>
    <w:p w14:paraId="3D4B3272" w14:textId="77777777" w:rsidR="001921E1" w:rsidRPr="0019098D" w:rsidRDefault="001921E1" w:rsidP="001921E1">
      <w:pPr>
        <w:tabs>
          <w:tab w:val="left" w:pos="-720"/>
        </w:tabs>
        <w:suppressAutoHyphens/>
        <w:spacing w:line="360" w:lineRule="auto"/>
        <w:rPr>
          <w:szCs w:val="26"/>
        </w:rPr>
      </w:pPr>
    </w:p>
    <w:p w14:paraId="08DB03E7" w14:textId="44A6B2AE" w:rsidR="001921E1" w:rsidRPr="0019098D" w:rsidRDefault="00835FE8" w:rsidP="001921E1">
      <w:pPr>
        <w:tabs>
          <w:tab w:val="left" w:pos="-720"/>
        </w:tabs>
        <w:suppressAutoHyphens/>
        <w:rPr>
          <w:b/>
          <w:szCs w:val="26"/>
        </w:rPr>
      </w:pPr>
      <w:r w:rsidRPr="009F01BA">
        <w:rPr>
          <w:b/>
          <w:noProof/>
          <w:sz w:val="20"/>
        </w:rPr>
        <w:drawing>
          <wp:anchor distT="0" distB="0" distL="114300" distR="114300" simplePos="0" relativeHeight="251659264" behindDoc="1" locked="0" layoutInCell="1" allowOverlap="1" wp14:anchorId="689F4F2C" wp14:editId="4E4C2C09">
            <wp:simplePos x="0" y="0"/>
            <wp:positionH relativeFrom="column">
              <wp:posOffset>3019425</wp:posOffset>
            </wp:positionH>
            <wp:positionV relativeFrom="paragraph">
              <wp:posOffset>170180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921E1" w:rsidRPr="0019098D">
        <w:rPr>
          <w:b/>
          <w:szCs w:val="26"/>
        </w:rPr>
        <w:tab/>
      </w:r>
      <w:r w:rsidR="001921E1" w:rsidRPr="0019098D">
        <w:rPr>
          <w:b/>
          <w:szCs w:val="26"/>
        </w:rPr>
        <w:tab/>
      </w:r>
      <w:r w:rsidR="001921E1" w:rsidRPr="0019098D">
        <w:rPr>
          <w:b/>
          <w:szCs w:val="26"/>
        </w:rPr>
        <w:tab/>
      </w:r>
      <w:r w:rsidR="001921E1" w:rsidRPr="0019098D">
        <w:rPr>
          <w:b/>
          <w:szCs w:val="26"/>
        </w:rPr>
        <w:tab/>
      </w:r>
      <w:r w:rsidR="001921E1" w:rsidRPr="0019098D">
        <w:rPr>
          <w:b/>
          <w:szCs w:val="26"/>
        </w:rPr>
        <w:tab/>
      </w:r>
      <w:r w:rsidR="001921E1" w:rsidRPr="0019098D">
        <w:rPr>
          <w:b/>
          <w:szCs w:val="26"/>
        </w:rPr>
        <w:tab/>
      </w:r>
      <w:r w:rsidR="001921E1" w:rsidRPr="0019098D">
        <w:rPr>
          <w:b/>
          <w:szCs w:val="26"/>
        </w:rPr>
        <w:tab/>
        <w:t>BY THE COMMISSION,</w:t>
      </w:r>
    </w:p>
    <w:p w14:paraId="55316924" w14:textId="40F738D3" w:rsidR="001921E1" w:rsidRDefault="001921E1" w:rsidP="001921E1">
      <w:pPr>
        <w:tabs>
          <w:tab w:val="left" w:pos="-720"/>
        </w:tabs>
        <w:suppressAutoHyphens/>
        <w:rPr>
          <w:b/>
          <w:szCs w:val="26"/>
        </w:rPr>
      </w:pPr>
    </w:p>
    <w:p w14:paraId="639B7B11" w14:textId="522A87C0" w:rsidR="001921E1" w:rsidRDefault="00835FE8" w:rsidP="00835FE8">
      <w:pPr>
        <w:tabs>
          <w:tab w:val="left" w:pos="-720"/>
          <w:tab w:val="left" w:pos="6120"/>
        </w:tabs>
        <w:suppressAutoHyphens/>
        <w:rPr>
          <w:b/>
          <w:szCs w:val="26"/>
        </w:rPr>
      </w:pPr>
      <w:r>
        <w:rPr>
          <w:b/>
          <w:szCs w:val="26"/>
        </w:rPr>
        <w:tab/>
      </w:r>
    </w:p>
    <w:p w14:paraId="5461942A" w14:textId="77777777" w:rsidR="003A72AA" w:rsidRPr="0019098D" w:rsidRDefault="003A72AA" w:rsidP="001921E1">
      <w:pPr>
        <w:tabs>
          <w:tab w:val="left" w:pos="-720"/>
        </w:tabs>
        <w:suppressAutoHyphens/>
        <w:rPr>
          <w:b/>
          <w:szCs w:val="26"/>
        </w:rPr>
      </w:pPr>
    </w:p>
    <w:p w14:paraId="5ECD3814" w14:textId="77777777" w:rsidR="001921E1" w:rsidRPr="0019098D" w:rsidRDefault="001921E1" w:rsidP="001921E1">
      <w:pPr>
        <w:tabs>
          <w:tab w:val="left" w:pos="-720"/>
        </w:tabs>
        <w:suppressAutoHyphens/>
        <w:rPr>
          <w:b/>
          <w:szCs w:val="26"/>
        </w:rPr>
      </w:pPr>
    </w:p>
    <w:p w14:paraId="01ED4F9B" w14:textId="77777777" w:rsidR="001921E1" w:rsidRPr="0019098D" w:rsidRDefault="001921E1" w:rsidP="001921E1">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Rosemary Chiavetta</w:t>
      </w:r>
    </w:p>
    <w:p w14:paraId="081395D9" w14:textId="77777777" w:rsidR="001921E1" w:rsidRPr="0019098D" w:rsidRDefault="001921E1" w:rsidP="001921E1">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Secretary</w:t>
      </w:r>
    </w:p>
    <w:p w14:paraId="02CB2E92" w14:textId="77777777" w:rsidR="003A72AA" w:rsidRDefault="003A72AA" w:rsidP="001921E1">
      <w:pPr>
        <w:tabs>
          <w:tab w:val="left" w:pos="-720"/>
        </w:tabs>
        <w:suppressAutoHyphens/>
        <w:rPr>
          <w:szCs w:val="26"/>
        </w:rPr>
      </w:pPr>
    </w:p>
    <w:p w14:paraId="72686393" w14:textId="3E7DFFCD" w:rsidR="001921E1" w:rsidRPr="0019098D" w:rsidRDefault="001921E1" w:rsidP="001921E1">
      <w:pPr>
        <w:tabs>
          <w:tab w:val="left" w:pos="-720"/>
        </w:tabs>
        <w:suppressAutoHyphens/>
        <w:rPr>
          <w:szCs w:val="26"/>
        </w:rPr>
      </w:pPr>
      <w:r w:rsidRPr="0019098D">
        <w:rPr>
          <w:szCs w:val="26"/>
        </w:rPr>
        <w:t>(SEAL)</w:t>
      </w:r>
    </w:p>
    <w:p w14:paraId="29C0E2A6" w14:textId="77777777" w:rsidR="001921E1" w:rsidRDefault="001921E1" w:rsidP="001921E1">
      <w:pPr>
        <w:tabs>
          <w:tab w:val="left" w:pos="-720"/>
        </w:tabs>
        <w:suppressAutoHyphens/>
        <w:rPr>
          <w:szCs w:val="26"/>
        </w:rPr>
      </w:pPr>
    </w:p>
    <w:p w14:paraId="67C3C65B" w14:textId="77777777" w:rsidR="001921E1" w:rsidRDefault="001921E1" w:rsidP="001921E1">
      <w:pPr>
        <w:tabs>
          <w:tab w:val="left" w:pos="-720"/>
        </w:tabs>
        <w:suppressAutoHyphens/>
        <w:rPr>
          <w:szCs w:val="26"/>
        </w:rPr>
      </w:pPr>
      <w:r w:rsidRPr="0019098D">
        <w:rPr>
          <w:szCs w:val="26"/>
        </w:rPr>
        <w:t xml:space="preserve">ORDER ADOPTED:  </w:t>
      </w:r>
      <w:r>
        <w:rPr>
          <w:szCs w:val="26"/>
        </w:rPr>
        <w:t>August 5</w:t>
      </w:r>
      <w:r w:rsidRPr="0019098D">
        <w:rPr>
          <w:szCs w:val="26"/>
        </w:rPr>
        <w:t>, 2021</w:t>
      </w:r>
    </w:p>
    <w:p w14:paraId="5C9D78E8" w14:textId="77777777" w:rsidR="001921E1" w:rsidRDefault="001921E1" w:rsidP="001921E1">
      <w:pPr>
        <w:tabs>
          <w:tab w:val="left" w:pos="-720"/>
        </w:tabs>
        <w:suppressAutoHyphens/>
        <w:rPr>
          <w:szCs w:val="26"/>
        </w:rPr>
      </w:pPr>
    </w:p>
    <w:p w14:paraId="65D9A1C1" w14:textId="500E7E26" w:rsidR="00CB6DF5" w:rsidRDefault="001921E1" w:rsidP="001921E1">
      <w:pPr>
        <w:tabs>
          <w:tab w:val="left" w:pos="-720"/>
        </w:tabs>
        <w:suppressAutoHyphens/>
      </w:pPr>
      <w:r w:rsidRPr="0019098D">
        <w:rPr>
          <w:szCs w:val="26"/>
        </w:rPr>
        <w:t>ORDER ENTERED:</w:t>
      </w:r>
      <w:r w:rsidRPr="00954734">
        <w:rPr>
          <w:szCs w:val="26"/>
        </w:rPr>
        <w:t xml:space="preserve">  </w:t>
      </w:r>
      <w:r w:rsidR="00835FE8">
        <w:rPr>
          <w:szCs w:val="26"/>
        </w:rPr>
        <w:t>August 5, 2021</w:t>
      </w:r>
    </w:p>
    <w:sectPr w:rsidR="00CB6DF5" w:rsidSect="00954734">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4E98" w14:textId="77777777" w:rsidR="00B42BEA" w:rsidRDefault="00B42BEA" w:rsidP="001921E1">
      <w:r>
        <w:separator/>
      </w:r>
    </w:p>
  </w:endnote>
  <w:endnote w:type="continuationSeparator" w:id="0">
    <w:p w14:paraId="345C222A" w14:textId="77777777" w:rsidR="00B42BEA" w:rsidRDefault="00B42BEA" w:rsidP="0019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10AE" w14:textId="77777777" w:rsidR="00B86D41" w:rsidRDefault="00B379B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5A78BAC" w14:textId="77777777" w:rsidR="00B86D41" w:rsidRDefault="00B42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0A99" w14:textId="77777777" w:rsidR="00B86D41" w:rsidRDefault="00B379B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0226B73" w14:textId="77777777" w:rsidR="00B86D41" w:rsidRDefault="00B42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2260" w14:textId="77777777" w:rsidR="00B42BEA" w:rsidRDefault="00B42BEA" w:rsidP="001921E1">
      <w:r>
        <w:separator/>
      </w:r>
    </w:p>
  </w:footnote>
  <w:footnote w:type="continuationSeparator" w:id="0">
    <w:p w14:paraId="34E1631F" w14:textId="77777777" w:rsidR="00B42BEA" w:rsidRDefault="00B42BEA" w:rsidP="001921E1">
      <w:r>
        <w:continuationSeparator/>
      </w:r>
    </w:p>
  </w:footnote>
  <w:footnote w:id="1">
    <w:p w14:paraId="1262A304" w14:textId="4E6D69D4" w:rsidR="001921E1" w:rsidRPr="002868AD" w:rsidRDefault="001921E1" w:rsidP="001921E1">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Pr>
          <w:rFonts w:ascii="Times New (W1)" w:hAnsi="Times New (W1)"/>
          <w:sz w:val="26"/>
        </w:rPr>
        <w:t xml:space="preserve"> </w:t>
      </w:r>
      <w:r w:rsidRPr="002868AD">
        <w:rPr>
          <w:rFonts w:ascii="Times New (W1)" w:hAnsi="Times New (W1)"/>
          <w:sz w:val="26"/>
        </w:rPr>
        <w:t>C.S. §§</w:t>
      </w:r>
      <w:r>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if</w:t>
      </w:r>
      <w:r>
        <w:rPr>
          <w:rFonts w:ascii="Times New (W1)" w:hAnsi="Times New (W1)"/>
          <w:sz w:val="26"/>
        </w:rPr>
        <w:t xml:space="preserve"> Time Warner</w:t>
      </w:r>
      <w:r w:rsidRPr="002868AD">
        <w:rPr>
          <w:rFonts w:ascii="Times New (W1)" w:hAnsi="Times New (W1)"/>
          <w:sz w:val="26"/>
        </w:rPr>
        <w:t xml:space="preserve"> began offering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2">
    <w:p w14:paraId="6D149802" w14:textId="77777777" w:rsidR="001921E1" w:rsidRPr="00874B39" w:rsidRDefault="001921E1" w:rsidP="001921E1">
      <w:pPr>
        <w:pStyle w:val="Default"/>
        <w:keepLines/>
        <w:ind w:firstLine="720"/>
        <w:rPr>
          <w:sz w:val="26"/>
          <w:szCs w:val="26"/>
        </w:rPr>
      </w:pPr>
      <w:r w:rsidRPr="00FF3E18">
        <w:rPr>
          <w:rStyle w:val="FootnoteReference"/>
          <w:sz w:val="26"/>
          <w:szCs w:val="26"/>
        </w:rPr>
        <w:footnoteRef/>
      </w:r>
      <w:r w:rsidRPr="00FF3E18">
        <w:rPr>
          <w:sz w:val="26"/>
          <w:szCs w:val="26"/>
        </w:rPr>
        <w:t xml:space="preserve"> </w:t>
      </w:r>
      <w:r w:rsidRPr="00FF3E18">
        <w:rPr>
          <w:sz w:val="26"/>
          <w:szCs w:val="26"/>
        </w:rPr>
        <w:tab/>
      </w:r>
      <w:r w:rsidRPr="006A1D9E">
        <w:rPr>
          <w:sz w:val="26"/>
          <w:szCs w:val="26"/>
        </w:rPr>
        <w:t xml:space="preserve">The </w:t>
      </w:r>
      <w:r w:rsidRPr="00FF3E18">
        <w:rPr>
          <w:i/>
          <w:iCs/>
          <w:sz w:val="26"/>
          <w:szCs w:val="26"/>
        </w:rPr>
        <w:t xml:space="preserve">FCC </w:t>
      </w:r>
      <w:r w:rsidRPr="006A1D9E">
        <w:rPr>
          <w:i/>
          <w:iCs/>
          <w:sz w:val="26"/>
          <w:szCs w:val="26"/>
        </w:rPr>
        <w:t>2020 UNE Order</w:t>
      </w:r>
      <w:r w:rsidRPr="006A1D9E">
        <w:rPr>
          <w:sz w:val="26"/>
          <w:szCs w:val="26"/>
        </w:rPr>
        <w:t xml:space="preserve"> eliminates unbundling requirements, subject to a reasonable period, for enterprise-grade DS1 and DS3 loops where there is evidence of actual and potential competition, for broadband-capable DS0 loops in the most densely populated areas, and for voice-grade narrowband loops nationwide</w:t>
      </w:r>
      <w:r w:rsidRPr="006A1D9E">
        <w:rPr>
          <w:color w:val="auto"/>
          <w:sz w:val="26"/>
          <w:szCs w:val="26"/>
        </w:rPr>
        <w:t xml:space="preserve">.  The Order </w:t>
      </w:r>
      <w:r w:rsidRPr="006A1D9E">
        <w:rPr>
          <w:sz w:val="26"/>
          <w:szCs w:val="26"/>
        </w:rPr>
        <w:t xml:space="preserve">also eliminates unbundled dark fiber transport provisioned from wire centers within a half-mile of competitive fiber networks, but provides an eight-year transition period for existing circuits so as to avoid stranding investment and last-mile deployment by CLECs that may harm customers.  In essence, the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w:t>
      </w:r>
      <w:r>
        <w:rPr>
          <w:sz w:val="26"/>
          <w:szCs w:val="26"/>
        </w:rPr>
        <w:t xml:space="preserve">is </w:t>
      </w:r>
      <w:r w:rsidRPr="006A1D9E">
        <w:rPr>
          <w:sz w:val="26"/>
          <w:szCs w:val="26"/>
        </w:rPr>
        <w:t>aim</w:t>
      </w:r>
      <w:r>
        <w:rPr>
          <w:sz w:val="26"/>
          <w:szCs w:val="26"/>
        </w:rPr>
        <w:t xml:space="preserve">ed at </w:t>
      </w:r>
      <w:r w:rsidRPr="006A1D9E">
        <w:rPr>
          <w:sz w:val="26"/>
          <w:szCs w:val="26"/>
        </w:rPr>
        <w:t>end</w:t>
      </w:r>
      <w:r>
        <w:rPr>
          <w:sz w:val="26"/>
          <w:szCs w:val="26"/>
        </w:rPr>
        <w:t>ing</w:t>
      </w:r>
      <w:r w:rsidRPr="006A1D9E">
        <w:rPr>
          <w:sz w:val="26"/>
          <w:szCs w:val="26"/>
        </w:rPr>
        <w:t xml:space="preserve"> unbundling and resale requirements where they stifle technology transitions and broadband deployment, but preserves unbundling requirements where they are still necessary to realize the 1996 Act’s goal of robust intermodal competition benefiting all Americans.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at</w:t>
      </w:r>
      <w:r>
        <w:rPr>
          <w:sz w:val="26"/>
          <w:szCs w:val="26"/>
        </w:rPr>
        <w:t xml:space="preserve"> </w:t>
      </w:r>
      <w:r w:rsidRPr="006A1D9E">
        <w:rPr>
          <w:sz w:val="26"/>
          <w:szCs w:val="26"/>
        </w:rPr>
        <w:t>2.</w:t>
      </w:r>
    </w:p>
  </w:footnote>
  <w:footnote w:id="3">
    <w:p w14:paraId="4A187079" w14:textId="77777777" w:rsidR="001921E1" w:rsidRPr="00A24E9B" w:rsidRDefault="001921E1" w:rsidP="001921E1">
      <w:pPr>
        <w:pStyle w:val="FootnoteText"/>
        <w:spacing w:after="120"/>
        <w:ind w:firstLine="720"/>
        <w:rPr>
          <w:sz w:val="26"/>
          <w:szCs w:val="26"/>
        </w:rPr>
      </w:pPr>
      <w:r w:rsidRPr="00A24E9B">
        <w:rPr>
          <w:rStyle w:val="FootnoteReference"/>
          <w:sz w:val="26"/>
          <w:szCs w:val="26"/>
        </w:rPr>
        <w:footnoteRef/>
      </w:r>
      <w:r w:rsidRPr="00A24E9B">
        <w:rPr>
          <w:sz w:val="26"/>
          <w:szCs w:val="26"/>
        </w:rPr>
        <w:t xml:space="preserve"> </w:t>
      </w:r>
      <w:r>
        <w:rPr>
          <w:sz w:val="26"/>
          <w:szCs w:val="26"/>
        </w:rPr>
        <w:tab/>
      </w:r>
      <w:r w:rsidRPr="00A24E9B">
        <w:rPr>
          <w:sz w:val="26"/>
          <w:szCs w:val="26"/>
        </w:rPr>
        <w:t xml:space="preserve">66 Pa. C.S. §§ 3011 </w:t>
      </w:r>
      <w:r w:rsidRPr="00BF2EA3">
        <w:rPr>
          <w:i/>
          <w:iCs/>
          <w:sz w:val="26"/>
          <w:szCs w:val="26"/>
        </w:rPr>
        <w:t>et seq</w:t>
      </w:r>
      <w:r w:rsidRPr="00A24E9B">
        <w:rPr>
          <w:sz w:val="26"/>
          <w:szCs w:val="26"/>
        </w:rPr>
        <w:t>.</w:t>
      </w:r>
    </w:p>
  </w:footnote>
  <w:footnote w:id="4">
    <w:p w14:paraId="269FB397" w14:textId="77777777" w:rsidR="001921E1" w:rsidRPr="00FD6CA0" w:rsidRDefault="001921E1" w:rsidP="001921E1">
      <w:pPr>
        <w:pStyle w:val="FootnoteText"/>
        <w:spacing w:after="120"/>
        <w:ind w:firstLine="720"/>
        <w:rPr>
          <w:sz w:val="26"/>
          <w:szCs w:val="26"/>
        </w:rPr>
      </w:pPr>
      <w:r w:rsidRPr="00FD6CA0">
        <w:rPr>
          <w:rStyle w:val="FootnoteReference"/>
          <w:sz w:val="26"/>
          <w:szCs w:val="26"/>
        </w:rPr>
        <w:footnoteRef/>
      </w:r>
      <w:r w:rsidRPr="00FD6CA0">
        <w:rPr>
          <w:sz w:val="26"/>
          <w:szCs w:val="26"/>
        </w:rPr>
        <w:t xml:space="preserve"> </w:t>
      </w:r>
      <w:r>
        <w:rPr>
          <w:sz w:val="26"/>
          <w:szCs w:val="26"/>
        </w:rPr>
        <w:tab/>
        <w:t>Both ILECs and CLECs are under the affirmative obligation to route 911/E911 call traffic to the appropriate public safety answering point (PSAP).  Although CLECs may have direct trunking arrangements with PSAPs for the handling of 911/E911 call traffic, we note that such traffic is often routed to the PSAP through the switching and trunking facilities of an interconnected ILEC.</w:t>
      </w:r>
    </w:p>
  </w:footnote>
  <w:footnote w:id="5">
    <w:p w14:paraId="57B97555" w14:textId="77777777" w:rsidR="001921E1" w:rsidRPr="000B3962" w:rsidRDefault="001921E1" w:rsidP="001921E1">
      <w:pPr>
        <w:pStyle w:val="FootnoteText"/>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Section 253(b) of TA-96.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E1"/>
    <w:rsid w:val="000000BE"/>
    <w:rsid w:val="00003A51"/>
    <w:rsid w:val="00003BB5"/>
    <w:rsid w:val="00005FF9"/>
    <w:rsid w:val="00014A6C"/>
    <w:rsid w:val="00020F2E"/>
    <w:rsid w:val="00026981"/>
    <w:rsid w:val="000278E8"/>
    <w:rsid w:val="00027FFE"/>
    <w:rsid w:val="00032101"/>
    <w:rsid w:val="00037EE7"/>
    <w:rsid w:val="000434BF"/>
    <w:rsid w:val="00045EBA"/>
    <w:rsid w:val="00045F69"/>
    <w:rsid w:val="0004715A"/>
    <w:rsid w:val="00047C34"/>
    <w:rsid w:val="00047DE4"/>
    <w:rsid w:val="00050BEB"/>
    <w:rsid w:val="00053043"/>
    <w:rsid w:val="00053052"/>
    <w:rsid w:val="000567F5"/>
    <w:rsid w:val="00060436"/>
    <w:rsid w:val="0006220C"/>
    <w:rsid w:val="00063204"/>
    <w:rsid w:val="00066609"/>
    <w:rsid w:val="000729EA"/>
    <w:rsid w:val="00073784"/>
    <w:rsid w:val="00075F0E"/>
    <w:rsid w:val="00094718"/>
    <w:rsid w:val="000A1082"/>
    <w:rsid w:val="000A2554"/>
    <w:rsid w:val="000A53A3"/>
    <w:rsid w:val="000B2B7B"/>
    <w:rsid w:val="000B3473"/>
    <w:rsid w:val="000B4FFD"/>
    <w:rsid w:val="000B5AEF"/>
    <w:rsid w:val="000C4773"/>
    <w:rsid w:val="000E2B62"/>
    <w:rsid w:val="000E2E63"/>
    <w:rsid w:val="000E4B1A"/>
    <w:rsid w:val="000E55AA"/>
    <w:rsid w:val="000F1C78"/>
    <w:rsid w:val="000F3652"/>
    <w:rsid w:val="000F5D32"/>
    <w:rsid w:val="000F5E58"/>
    <w:rsid w:val="000F5EFB"/>
    <w:rsid w:val="000F7359"/>
    <w:rsid w:val="000F7530"/>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358B"/>
    <w:rsid w:val="00166678"/>
    <w:rsid w:val="00167719"/>
    <w:rsid w:val="00180183"/>
    <w:rsid w:val="001921E1"/>
    <w:rsid w:val="001927F3"/>
    <w:rsid w:val="00193A12"/>
    <w:rsid w:val="00196106"/>
    <w:rsid w:val="00196642"/>
    <w:rsid w:val="00197607"/>
    <w:rsid w:val="001A343F"/>
    <w:rsid w:val="001A5F84"/>
    <w:rsid w:val="001A78ED"/>
    <w:rsid w:val="001B1BC1"/>
    <w:rsid w:val="001B21EB"/>
    <w:rsid w:val="001C0C27"/>
    <w:rsid w:val="001C340A"/>
    <w:rsid w:val="001C3EBE"/>
    <w:rsid w:val="001C4498"/>
    <w:rsid w:val="001C4F37"/>
    <w:rsid w:val="001C54E7"/>
    <w:rsid w:val="001D294F"/>
    <w:rsid w:val="001D47BA"/>
    <w:rsid w:val="001D52D5"/>
    <w:rsid w:val="001E12AF"/>
    <w:rsid w:val="001E1BC0"/>
    <w:rsid w:val="001E3B5C"/>
    <w:rsid w:val="001E49A1"/>
    <w:rsid w:val="001E5567"/>
    <w:rsid w:val="001E7510"/>
    <w:rsid w:val="001F475C"/>
    <w:rsid w:val="001F4A2D"/>
    <w:rsid w:val="001F5C1C"/>
    <w:rsid w:val="00202624"/>
    <w:rsid w:val="0020789A"/>
    <w:rsid w:val="0021276B"/>
    <w:rsid w:val="00212D96"/>
    <w:rsid w:val="00214F5C"/>
    <w:rsid w:val="00216C30"/>
    <w:rsid w:val="00217D7C"/>
    <w:rsid w:val="00217DBA"/>
    <w:rsid w:val="00223FA0"/>
    <w:rsid w:val="002241EB"/>
    <w:rsid w:val="00226575"/>
    <w:rsid w:val="0023407E"/>
    <w:rsid w:val="00235D7C"/>
    <w:rsid w:val="00241573"/>
    <w:rsid w:val="002444BC"/>
    <w:rsid w:val="00253358"/>
    <w:rsid w:val="00256355"/>
    <w:rsid w:val="002610DF"/>
    <w:rsid w:val="0026716E"/>
    <w:rsid w:val="0027091C"/>
    <w:rsid w:val="00270FBE"/>
    <w:rsid w:val="002754AC"/>
    <w:rsid w:val="0027630E"/>
    <w:rsid w:val="002771E5"/>
    <w:rsid w:val="00283368"/>
    <w:rsid w:val="002848EB"/>
    <w:rsid w:val="00293DFE"/>
    <w:rsid w:val="002A1A22"/>
    <w:rsid w:val="002A1B61"/>
    <w:rsid w:val="002A76FC"/>
    <w:rsid w:val="002B1E41"/>
    <w:rsid w:val="002B3C90"/>
    <w:rsid w:val="002B5123"/>
    <w:rsid w:val="002B5138"/>
    <w:rsid w:val="002C0212"/>
    <w:rsid w:val="002C0BAF"/>
    <w:rsid w:val="002C11E7"/>
    <w:rsid w:val="002C1AF6"/>
    <w:rsid w:val="002D3554"/>
    <w:rsid w:val="002D4DFB"/>
    <w:rsid w:val="002E7033"/>
    <w:rsid w:val="002F6003"/>
    <w:rsid w:val="002F6C03"/>
    <w:rsid w:val="002F7090"/>
    <w:rsid w:val="002F7D79"/>
    <w:rsid w:val="00302D04"/>
    <w:rsid w:val="0031095B"/>
    <w:rsid w:val="003204F3"/>
    <w:rsid w:val="00323A07"/>
    <w:rsid w:val="00323FF6"/>
    <w:rsid w:val="00325A35"/>
    <w:rsid w:val="00334FC5"/>
    <w:rsid w:val="003370ED"/>
    <w:rsid w:val="00341E8A"/>
    <w:rsid w:val="00342F51"/>
    <w:rsid w:val="00343180"/>
    <w:rsid w:val="00344721"/>
    <w:rsid w:val="00353CDF"/>
    <w:rsid w:val="00354EBB"/>
    <w:rsid w:val="0036275F"/>
    <w:rsid w:val="00363D5D"/>
    <w:rsid w:val="003734FB"/>
    <w:rsid w:val="00375D37"/>
    <w:rsid w:val="00375DC3"/>
    <w:rsid w:val="003873DE"/>
    <w:rsid w:val="0039008C"/>
    <w:rsid w:val="003949F3"/>
    <w:rsid w:val="003A0B6C"/>
    <w:rsid w:val="003A72AA"/>
    <w:rsid w:val="003B04BF"/>
    <w:rsid w:val="003B0854"/>
    <w:rsid w:val="003B3544"/>
    <w:rsid w:val="003B4859"/>
    <w:rsid w:val="003B79E9"/>
    <w:rsid w:val="003C19E0"/>
    <w:rsid w:val="003C2197"/>
    <w:rsid w:val="003D3426"/>
    <w:rsid w:val="003D6205"/>
    <w:rsid w:val="003E40B2"/>
    <w:rsid w:val="003E4F6A"/>
    <w:rsid w:val="003F14EF"/>
    <w:rsid w:val="003F2EAA"/>
    <w:rsid w:val="003F4A88"/>
    <w:rsid w:val="003F5AB6"/>
    <w:rsid w:val="003F76B2"/>
    <w:rsid w:val="00400847"/>
    <w:rsid w:val="00401CDE"/>
    <w:rsid w:val="0040725E"/>
    <w:rsid w:val="00407C4F"/>
    <w:rsid w:val="00410006"/>
    <w:rsid w:val="00412392"/>
    <w:rsid w:val="0041277C"/>
    <w:rsid w:val="00414E6C"/>
    <w:rsid w:val="00414F33"/>
    <w:rsid w:val="0042109D"/>
    <w:rsid w:val="0042297B"/>
    <w:rsid w:val="0043063C"/>
    <w:rsid w:val="004325BC"/>
    <w:rsid w:val="00443A62"/>
    <w:rsid w:val="00446BFD"/>
    <w:rsid w:val="00447FE7"/>
    <w:rsid w:val="00451279"/>
    <w:rsid w:val="00454165"/>
    <w:rsid w:val="00454458"/>
    <w:rsid w:val="004575CA"/>
    <w:rsid w:val="00471796"/>
    <w:rsid w:val="00481003"/>
    <w:rsid w:val="004818A1"/>
    <w:rsid w:val="00486BB3"/>
    <w:rsid w:val="00491C43"/>
    <w:rsid w:val="00492C80"/>
    <w:rsid w:val="00497DBB"/>
    <w:rsid w:val="004A3631"/>
    <w:rsid w:val="004A6C4E"/>
    <w:rsid w:val="004B36A4"/>
    <w:rsid w:val="004B7962"/>
    <w:rsid w:val="004C2882"/>
    <w:rsid w:val="004C416F"/>
    <w:rsid w:val="004D0B9A"/>
    <w:rsid w:val="004D19F6"/>
    <w:rsid w:val="004D1DEE"/>
    <w:rsid w:val="004D3EB3"/>
    <w:rsid w:val="004D4703"/>
    <w:rsid w:val="004E0B63"/>
    <w:rsid w:val="004E7CFA"/>
    <w:rsid w:val="004F27F6"/>
    <w:rsid w:val="005016B5"/>
    <w:rsid w:val="00501946"/>
    <w:rsid w:val="00504048"/>
    <w:rsid w:val="00512140"/>
    <w:rsid w:val="00516FFF"/>
    <w:rsid w:val="0051732E"/>
    <w:rsid w:val="00522749"/>
    <w:rsid w:val="0052543F"/>
    <w:rsid w:val="005256C1"/>
    <w:rsid w:val="005335B3"/>
    <w:rsid w:val="0053668D"/>
    <w:rsid w:val="005367C1"/>
    <w:rsid w:val="00540E51"/>
    <w:rsid w:val="005426E1"/>
    <w:rsid w:val="00550241"/>
    <w:rsid w:val="0055495A"/>
    <w:rsid w:val="00554F1B"/>
    <w:rsid w:val="005609AB"/>
    <w:rsid w:val="00566C72"/>
    <w:rsid w:val="0057343C"/>
    <w:rsid w:val="0057387C"/>
    <w:rsid w:val="00573C15"/>
    <w:rsid w:val="00580858"/>
    <w:rsid w:val="00581505"/>
    <w:rsid w:val="0058235E"/>
    <w:rsid w:val="00586156"/>
    <w:rsid w:val="005863CB"/>
    <w:rsid w:val="00590BE6"/>
    <w:rsid w:val="00592AC6"/>
    <w:rsid w:val="005953CB"/>
    <w:rsid w:val="005A0D4B"/>
    <w:rsid w:val="005A507D"/>
    <w:rsid w:val="005B376D"/>
    <w:rsid w:val="005B37F4"/>
    <w:rsid w:val="005C135C"/>
    <w:rsid w:val="005C22C6"/>
    <w:rsid w:val="005C2EB0"/>
    <w:rsid w:val="005C4F8E"/>
    <w:rsid w:val="005C5F5E"/>
    <w:rsid w:val="005E491F"/>
    <w:rsid w:val="005E545F"/>
    <w:rsid w:val="00601BCC"/>
    <w:rsid w:val="00604828"/>
    <w:rsid w:val="00605D84"/>
    <w:rsid w:val="00621DAF"/>
    <w:rsid w:val="00624203"/>
    <w:rsid w:val="006312F4"/>
    <w:rsid w:val="00632C35"/>
    <w:rsid w:val="00635AB5"/>
    <w:rsid w:val="006371DF"/>
    <w:rsid w:val="006432E9"/>
    <w:rsid w:val="0064601D"/>
    <w:rsid w:val="00650865"/>
    <w:rsid w:val="00652401"/>
    <w:rsid w:val="00657411"/>
    <w:rsid w:val="006605AE"/>
    <w:rsid w:val="006608CE"/>
    <w:rsid w:val="006608F5"/>
    <w:rsid w:val="00663E42"/>
    <w:rsid w:val="00667FDF"/>
    <w:rsid w:val="00670B20"/>
    <w:rsid w:val="00685D68"/>
    <w:rsid w:val="00685DE3"/>
    <w:rsid w:val="006866CB"/>
    <w:rsid w:val="006868D8"/>
    <w:rsid w:val="006930BD"/>
    <w:rsid w:val="006947BC"/>
    <w:rsid w:val="006A0FBD"/>
    <w:rsid w:val="006A6D37"/>
    <w:rsid w:val="006B0846"/>
    <w:rsid w:val="006B167C"/>
    <w:rsid w:val="006B23BB"/>
    <w:rsid w:val="006B49B3"/>
    <w:rsid w:val="006B4AB9"/>
    <w:rsid w:val="006C42FF"/>
    <w:rsid w:val="006C458C"/>
    <w:rsid w:val="006D4627"/>
    <w:rsid w:val="006E6658"/>
    <w:rsid w:val="006F1600"/>
    <w:rsid w:val="006F1746"/>
    <w:rsid w:val="006F3B8B"/>
    <w:rsid w:val="006F5F24"/>
    <w:rsid w:val="006F7629"/>
    <w:rsid w:val="00700D31"/>
    <w:rsid w:val="007024A3"/>
    <w:rsid w:val="00705CEB"/>
    <w:rsid w:val="00706FD2"/>
    <w:rsid w:val="00712D22"/>
    <w:rsid w:val="00713D33"/>
    <w:rsid w:val="00714BCF"/>
    <w:rsid w:val="0071620C"/>
    <w:rsid w:val="00717117"/>
    <w:rsid w:val="00731C83"/>
    <w:rsid w:val="00732687"/>
    <w:rsid w:val="00733394"/>
    <w:rsid w:val="007368CB"/>
    <w:rsid w:val="00737860"/>
    <w:rsid w:val="00740577"/>
    <w:rsid w:val="00741A2A"/>
    <w:rsid w:val="007424A6"/>
    <w:rsid w:val="007428D5"/>
    <w:rsid w:val="00742A71"/>
    <w:rsid w:val="0075126A"/>
    <w:rsid w:val="0075186B"/>
    <w:rsid w:val="00757731"/>
    <w:rsid w:val="00765412"/>
    <w:rsid w:val="0076646A"/>
    <w:rsid w:val="00767DE1"/>
    <w:rsid w:val="007773F9"/>
    <w:rsid w:val="00782D53"/>
    <w:rsid w:val="00787573"/>
    <w:rsid w:val="00791102"/>
    <w:rsid w:val="00792D69"/>
    <w:rsid w:val="007A05D1"/>
    <w:rsid w:val="007A3E90"/>
    <w:rsid w:val="007A4448"/>
    <w:rsid w:val="007A51DA"/>
    <w:rsid w:val="007A5D52"/>
    <w:rsid w:val="007A70EC"/>
    <w:rsid w:val="007A7921"/>
    <w:rsid w:val="007B0473"/>
    <w:rsid w:val="007B5406"/>
    <w:rsid w:val="007B7138"/>
    <w:rsid w:val="007C3212"/>
    <w:rsid w:val="007C6F42"/>
    <w:rsid w:val="007D2B63"/>
    <w:rsid w:val="007E15AF"/>
    <w:rsid w:val="007E333E"/>
    <w:rsid w:val="007E63E0"/>
    <w:rsid w:val="007E77EC"/>
    <w:rsid w:val="007F0C50"/>
    <w:rsid w:val="007F55F6"/>
    <w:rsid w:val="007F62C7"/>
    <w:rsid w:val="007F7D37"/>
    <w:rsid w:val="00801335"/>
    <w:rsid w:val="00805FEF"/>
    <w:rsid w:val="00812905"/>
    <w:rsid w:val="008227BB"/>
    <w:rsid w:val="00826667"/>
    <w:rsid w:val="00830C19"/>
    <w:rsid w:val="00835FE8"/>
    <w:rsid w:val="008424BB"/>
    <w:rsid w:val="00845DC8"/>
    <w:rsid w:val="00847BCC"/>
    <w:rsid w:val="00851214"/>
    <w:rsid w:val="00852DA6"/>
    <w:rsid w:val="0086250E"/>
    <w:rsid w:val="00862DEC"/>
    <w:rsid w:val="008644EE"/>
    <w:rsid w:val="008661DA"/>
    <w:rsid w:val="00870B8D"/>
    <w:rsid w:val="0087329E"/>
    <w:rsid w:val="00875EB1"/>
    <w:rsid w:val="008777ED"/>
    <w:rsid w:val="008779B2"/>
    <w:rsid w:val="0088075D"/>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440C"/>
    <w:rsid w:val="00905770"/>
    <w:rsid w:val="009067A2"/>
    <w:rsid w:val="009078FC"/>
    <w:rsid w:val="00910B1C"/>
    <w:rsid w:val="00920AA6"/>
    <w:rsid w:val="0092151C"/>
    <w:rsid w:val="00924273"/>
    <w:rsid w:val="009272E1"/>
    <w:rsid w:val="009343B9"/>
    <w:rsid w:val="00934EC2"/>
    <w:rsid w:val="0093789D"/>
    <w:rsid w:val="0094161D"/>
    <w:rsid w:val="00943A74"/>
    <w:rsid w:val="009459DE"/>
    <w:rsid w:val="009505A6"/>
    <w:rsid w:val="00951578"/>
    <w:rsid w:val="00952596"/>
    <w:rsid w:val="0095368B"/>
    <w:rsid w:val="00956F2E"/>
    <w:rsid w:val="00960D69"/>
    <w:rsid w:val="009624AE"/>
    <w:rsid w:val="00963447"/>
    <w:rsid w:val="009635CC"/>
    <w:rsid w:val="009638CF"/>
    <w:rsid w:val="00965F4D"/>
    <w:rsid w:val="009709ED"/>
    <w:rsid w:val="0097762A"/>
    <w:rsid w:val="00981A4E"/>
    <w:rsid w:val="00984CD1"/>
    <w:rsid w:val="00987C81"/>
    <w:rsid w:val="00987F8B"/>
    <w:rsid w:val="00991044"/>
    <w:rsid w:val="009A02D3"/>
    <w:rsid w:val="009A2D10"/>
    <w:rsid w:val="009A6817"/>
    <w:rsid w:val="009B3028"/>
    <w:rsid w:val="009B5435"/>
    <w:rsid w:val="009B5A41"/>
    <w:rsid w:val="009B677F"/>
    <w:rsid w:val="009C4189"/>
    <w:rsid w:val="009C5F96"/>
    <w:rsid w:val="009D1FB7"/>
    <w:rsid w:val="009D4812"/>
    <w:rsid w:val="009E2F4B"/>
    <w:rsid w:val="00A03FAC"/>
    <w:rsid w:val="00A04948"/>
    <w:rsid w:val="00A16260"/>
    <w:rsid w:val="00A215FC"/>
    <w:rsid w:val="00A23E16"/>
    <w:rsid w:val="00A24034"/>
    <w:rsid w:val="00A25777"/>
    <w:rsid w:val="00A30BD5"/>
    <w:rsid w:val="00A340C0"/>
    <w:rsid w:val="00A35AF2"/>
    <w:rsid w:val="00A43DD3"/>
    <w:rsid w:val="00A51818"/>
    <w:rsid w:val="00A6189B"/>
    <w:rsid w:val="00A67372"/>
    <w:rsid w:val="00A67F78"/>
    <w:rsid w:val="00A74EA1"/>
    <w:rsid w:val="00A74ED1"/>
    <w:rsid w:val="00A844F9"/>
    <w:rsid w:val="00A925D7"/>
    <w:rsid w:val="00AA16EA"/>
    <w:rsid w:val="00AA1998"/>
    <w:rsid w:val="00AA5345"/>
    <w:rsid w:val="00AC381A"/>
    <w:rsid w:val="00AC458D"/>
    <w:rsid w:val="00AC4A07"/>
    <w:rsid w:val="00AC62B8"/>
    <w:rsid w:val="00AD27DE"/>
    <w:rsid w:val="00AD5D5A"/>
    <w:rsid w:val="00AD61D8"/>
    <w:rsid w:val="00AD7725"/>
    <w:rsid w:val="00AE0CB8"/>
    <w:rsid w:val="00AE1210"/>
    <w:rsid w:val="00AE1DC9"/>
    <w:rsid w:val="00AE21A4"/>
    <w:rsid w:val="00AE4415"/>
    <w:rsid w:val="00AE6ABF"/>
    <w:rsid w:val="00AF2589"/>
    <w:rsid w:val="00AF42CA"/>
    <w:rsid w:val="00AF534A"/>
    <w:rsid w:val="00AF5C59"/>
    <w:rsid w:val="00AF626A"/>
    <w:rsid w:val="00B01736"/>
    <w:rsid w:val="00B03F72"/>
    <w:rsid w:val="00B04BCD"/>
    <w:rsid w:val="00B166F5"/>
    <w:rsid w:val="00B21885"/>
    <w:rsid w:val="00B21C9A"/>
    <w:rsid w:val="00B24E5D"/>
    <w:rsid w:val="00B27AA9"/>
    <w:rsid w:val="00B35F74"/>
    <w:rsid w:val="00B379B1"/>
    <w:rsid w:val="00B37E10"/>
    <w:rsid w:val="00B4151A"/>
    <w:rsid w:val="00B42BEA"/>
    <w:rsid w:val="00B42E93"/>
    <w:rsid w:val="00B44AA7"/>
    <w:rsid w:val="00B50807"/>
    <w:rsid w:val="00B514E5"/>
    <w:rsid w:val="00B51690"/>
    <w:rsid w:val="00B53B31"/>
    <w:rsid w:val="00B56BD8"/>
    <w:rsid w:val="00B57913"/>
    <w:rsid w:val="00B57D32"/>
    <w:rsid w:val="00B60CDD"/>
    <w:rsid w:val="00B61EE2"/>
    <w:rsid w:val="00B67736"/>
    <w:rsid w:val="00B7094E"/>
    <w:rsid w:val="00B7131A"/>
    <w:rsid w:val="00B72265"/>
    <w:rsid w:val="00B72C8C"/>
    <w:rsid w:val="00B7497F"/>
    <w:rsid w:val="00B74E80"/>
    <w:rsid w:val="00B769AD"/>
    <w:rsid w:val="00B77157"/>
    <w:rsid w:val="00B827B0"/>
    <w:rsid w:val="00B8476F"/>
    <w:rsid w:val="00B87839"/>
    <w:rsid w:val="00B93347"/>
    <w:rsid w:val="00B93F1F"/>
    <w:rsid w:val="00B955DF"/>
    <w:rsid w:val="00BA00D0"/>
    <w:rsid w:val="00BA0478"/>
    <w:rsid w:val="00BA6D34"/>
    <w:rsid w:val="00BA7FD6"/>
    <w:rsid w:val="00BB2154"/>
    <w:rsid w:val="00BB4221"/>
    <w:rsid w:val="00BB4D0A"/>
    <w:rsid w:val="00BB5651"/>
    <w:rsid w:val="00BB5D6C"/>
    <w:rsid w:val="00BC0871"/>
    <w:rsid w:val="00BC2972"/>
    <w:rsid w:val="00BC5A5A"/>
    <w:rsid w:val="00BC75A9"/>
    <w:rsid w:val="00BC76AD"/>
    <w:rsid w:val="00BD1376"/>
    <w:rsid w:val="00BD1D73"/>
    <w:rsid w:val="00BD6A36"/>
    <w:rsid w:val="00BD72B8"/>
    <w:rsid w:val="00BE380A"/>
    <w:rsid w:val="00BE4399"/>
    <w:rsid w:val="00BE5335"/>
    <w:rsid w:val="00BE579F"/>
    <w:rsid w:val="00BF1F80"/>
    <w:rsid w:val="00BF5A45"/>
    <w:rsid w:val="00BF741C"/>
    <w:rsid w:val="00C04796"/>
    <w:rsid w:val="00C06671"/>
    <w:rsid w:val="00C1072F"/>
    <w:rsid w:val="00C10D0C"/>
    <w:rsid w:val="00C206CD"/>
    <w:rsid w:val="00C312F8"/>
    <w:rsid w:val="00C31AA3"/>
    <w:rsid w:val="00C31DEC"/>
    <w:rsid w:val="00C31E85"/>
    <w:rsid w:val="00C35F0E"/>
    <w:rsid w:val="00C37E9E"/>
    <w:rsid w:val="00C5125A"/>
    <w:rsid w:val="00C5319C"/>
    <w:rsid w:val="00C54278"/>
    <w:rsid w:val="00C55037"/>
    <w:rsid w:val="00C579C1"/>
    <w:rsid w:val="00C61BEC"/>
    <w:rsid w:val="00C66A44"/>
    <w:rsid w:val="00C70F26"/>
    <w:rsid w:val="00C759DC"/>
    <w:rsid w:val="00C83426"/>
    <w:rsid w:val="00C83B18"/>
    <w:rsid w:val="00CA3BEC"/>
    <w:rsid w:val="00CA4C48"/>
    <w:rsid w:val="00CB0469"/>
    <w:rsid w:val="00CB4F7F"/>
    <w:rsid w:val="00CB4F83"/>
    <w:rsid w:val="00CB6DF5"/>
    <w:rsid w:val="00CC10AB"/>
    <w:rsid w:val="00CC375A"/>
    <w:rsid w:val="00CC6141"/>
    <w:rsid w:val="00CC7EAA"/>
    <w:rsid w:val="00CD5A03"/>
    <w:rsid w:val="00CD7066"/>
    <w:rsid w:val="00CE6E86"/>
    <w:rsid w:val="00CF201C"/>
    <w:rsid w:val="00CF4411"/>
    <w:rsid w:val="00CF5317"/>
    <w:rsid w:val="00D01A6B"/>
    <w:rsid w:val="00D02065"/>
    <w:rsid w:val="00D0303A"/>
    <w:rsid w:val="00D038D4"/>
    <w:rsid w:val="00D03C28"/>
    <w:rsid w:val="00D04D58"/>
    <w:rsid w:val="00D21615"/>
    <w:rsid w:val="00D2437F"/>
    <w:rsid w:val="00D24DAB"/>
    <w:rsid w:val="00D25107"/>
    <w:rsid w:val="00D266E7"/>
    <w:rsid w:val="00D308F1"/>
    <w:rsid w:val="00D367E5"/>
    <w:rsid w:val="00D40DF3"/>
    <w:rsid w:val="00D5174B"/>
    <w:rsid w:val="00D62879"/>
    <w:rsid w:val="00D6401E"/>
    <w:rsid w:val="00D65EDD"/>
    <w:rsid w:val="00D70955"/>
    <w:rsid w:val="00D72175"/>
    <w:rsid w:val="00D7249F"/>
    <w:rsid w:val="00D804EB"/>
    <w:rsid w:val="00D82259"/>
    <w:rsid w:val="00D82E4E"/>
    <w:rsid w:val="00D85C9F"/>
    <w:rsid w:val="00D874C9"/>
    <w:rsid w:val="00D902C8"/>
    <w:rsid w:val="00D91F63"/>
    <w:rsid w:val="00D93383"/>
    <w:rsid w:val="00D940E9"/>
    <w:rsid w:val="00D957D5"/>
    <w:rsid w:val="00D95E82"/>
    <w:rsid w:val="00D962AA"/>
    <w:rsid w:val="00D96466"/>
    <w:rsid w:val="00D967A1"/>
    <w:rsid w:val="00DA0896"/>
    <w:rsid w:val="00DA79AD"/>
    <w:rsid w:val="00DB11C7"/>
    <w:rsid w:val="00DB59EB"/>
    <w:rsid w:val="00DC0668"/>
    <w:rsid w:val="00DC11C4"/>
    <w:rsid w:val="00DC578E"/>
    <w:rsid w:val="00DC589B"/>
    <w:rsid w:val="00DC68A4"/>
    <w:rsid w:val="00DD2DE7"/>
    <w:rsid w:val="00DD368E"/>
    <w:rsid w:val="00DD6E5B"/>
    <w:rsid w:val="00DE09FA"/>
    <w:rsid w:val="00DE102A"/>
    <w:rsid w:val="00DE270D"/>
    <w:rsid w:val="00DE683A"/>
    <w:rsid w:val="00DE7B8A"/>
    <w:rsid w:val="00DF5315"/>
    <w:rsid w:val="00E0096E"/>
    <w:rsid w:val="00E14E97"/>
    <w:rsid w:val="00E16F8C"/>
    <w:rsid w:val="00E23360"/>
    <w:rsid w:val="00E26653"/>
    <w:rsid w:val="00E33E6D"/>
    <w:rsid w:val="00E37E7A"/>
    <w:rsid w:val="00E428C3"/>
    <w:rsid w:val="00E44A26"/>
    <w:rsid w:val="00E462A0"/>
    <w:rsid w:val="00E55C1D"/>
    <w:rsid w:val="00E56EFE"/>
    <w:rsid w:val="00E74650"/>
    <w:rsid w:val="00E7556B"/>
    <w:rsid w:val="00E768DB"/>
    <w:rsid w:val="00E811FF"/>
    <w:rsid w:val="00E9091C"/>
    <w:rsid w:val="00E91BD0"/>
    <w:rsid w:val="00E940DE"/>
    <w:rsid w:val="00E946F7"/>
    <w:rsid w:val="00E94B3F"/>
    <w:rsid w:val="00E96659"/>
    <w:rsid w:val="00EA0ADB"/>
    <w:rsid w:val="00EA1946"/>
    <w:rsid w:val="00EA43ED"/>
    <w:rsid w:val="00EA6935"/>
    <w:rsid w:val="00EB1D5A"/>
    <w:rsid w:val="00EB4778"/>
    <w:rsid w:val="00EC27C9"/>
    <w:rsid w:val="00EC58AA"/>
    <w:rsid w:val="00EC7E3C"/>
    <w:rsid w:val="00ED0025"/>
    <w:rsid w:val="00ED1CC3"/>
    <w:rsid w:val="00ED321A"/>
    <w:rsid w:val="00ED6555"/>
    <w:rsid w:val="00EE2531"/>
    <w:rsid w:val="00EE7E93"/>
    <w:rsid w:val="00EF47AC"/>
    <w:rsid w:val="00EF4B21"/>
    <w:rsid w:val="00EF6B77"/>
    <w:rsid w:val="00F0101A"/>
    <w:rsid w:val="00F06936"/>
    <w:rsid w:val="00F126DE"/>
    <w:rsid w:val="00F1308D"/>
    <w:rsid w:val="00F2522A"/>
    <w:rsid w:val="00F26103"/>
    <w:rsid w:val="00F270E1"/>
    <w:rsid w:val="00F31AC0"/>
    <w:rsid w:val="00F321C6"/>
    <w:rsid w:val="00F35E19"/>
    <w:rsid w:val="00F40CDD"/>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90C43"/>
    <w:rsid w:val="00F91339"/>
    <w:rsid w:val="00FA111C"/>
    <w:rsid w:val="00FA25E7"/>
    <w:rsid w:val="00FA58DF"/>
    <w:rsid w:val="00FB0BE8"/>
    <w:rsid w:val="00FB167A"/>
    <w:rsid w:val="00FB5F85"/>
    <w:rsid w:val="00FC03C7"/>
    <w:rsid w:val="00FC159A"/>
    <w:rsid w:val="00FC2B57"/>
    <w:rsid w:val="00FC4539"/>
    <w:rsid w:val="00FC5CB1"/>
    <w:rsid w:val="00FC6105"/>
    <w:rsid w:val="00FC63C1"/>
    <w:rsid w:val="00FD0C6F"/>
    <w:rsid w:val="00FD30B4"/>
    <w:rsid w:val="00FD7A30"/>
    <w:rsid w:val="00FD7AA5"/>
    <w:rsid w:val="00FE1A28"/>
    <w:rsid w:val="00FF30A5"/>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F38C"/>
  <w15:chartTrackingRefBased/>
  <w15:docId w15:val="{B19B3C28-82AA-4759-A2C8-A07AF50D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E1"/>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uiPriority w:val="99"/>
    <w:semiHidden/>
    <w:rsid w:val="001921E1"/>
    <w:rPr>
      <w:sz w:val="20"/>
    </w:rPr>
  </w:style>
  <w:style w:type="character" w:customStyle="1" w:styleId="FootnoteTextChar">
    <w:name w:val="Footnote Text Char"/>
    <w:basedOn w:val="DefaultParagraphFont"/>
    <w:uiPriority w:val="99"/>
    <w:semiHidden/>
    <w:rsid w:val="001921E1"/>
    <w:rPr>
      <w:rFonts w:ascii="Times New Roman" w:eastAsia="Times New Roman" w:hAnsi="Times New Roman" w:cs="Times New Roman"/>
      <w:sz w:val="20"/>
      <w:szCs w:val="20"/>
    </w:rPr>
  </w:style>
  <w:style w:type="character" w:styleId="FootnoteReference">
    <w:name w:val="footnote reference"/>
    <w:aliases w:val="o,fr"/>
    <w:uiPriority w:val="99"/>
    <w:semiHidden/>
    <w:rsid w:val="001921E1"/>
    <w:rPr>
      <w:vertAlign w:val="superscript"/>
    </w:rPr>
  </w:style>
  <w:style w:type="paragraph" w:styleId="Footer">
    <w:name w:val="footer"/>
    <w:basedOn w:val="Normal"/>
    <w:link w:val="FooterChar"/>
    <w:rsid w:val="001921E1"/>
    <w:pPr>
      <w:tabs>
        <w:tab w:val="center" w:pos="4320"/>
        <w:tab w:val="right" w:pos="8640"/>
      </w:tabs>
    </w:pPr>
  </w:style>
  <w:style w:type="character" w:customStyle="1" w:styleId="FooterChar">
    <w:name w:val="Footer Char"/>
    <w:basedOn w:val="DefaultParagraphFont"/>
    <w:link w:val="Footer"/>
    <w:rsid w:val="001921E1"/>
    <w:rPr>
      <w:rFonts w:ascii="Times New Roman" w:eastAsia="Times New Roman" w:hAnsi="Times New Roman" w:cs="Times New Roman"/>
      <w:sz w:val="26"/>
      <w:szCs w:val="20"/>
    </w:rPr>
  </w:style>
  <w:style w:type="character" w:styleId="PageNumber">
    <w:name w:val="page number"/>
    <w:basedOn w:val="DefaultParagraphFont"/>
    <w:rsid w:val="001921E1"/>
  </w:style>
  <w:style w:type="paragraph" w:styleId="BodyTextIndent">
    <w:name w:val="Body Text Indent"/>
    <w:basedOn w:val="Normal"/>
    <w:link w:val="BodyTextIndentChar"/>
    <w:rsid w:val="001921E1"/>
    <w:pPr>
      <w:ind w:firstLine="720"/>
    </w:pPr>
    <w:rPr>
      <w:rFonts w:eastAsia="SimSun"/>
    </w:rPr>
  </w:style>
  <w:style w:type="character" w:customStyle="1" w:styleId="BodyTextIndentChar">
    <w:name w:val="Body Text Indent Char"/>
    <w:basedOn w:val="DefaultParagraphFont"/>
    <w:link w:val="BodyTextIndent"/>
    <w:rsid w:val="001921E1"/>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uiPriority w:val="99"/>
    <w:semiHidden/>
    <w:rsid w:val="001921E1"/>
    <w:rPr>
      <w:rFonts w:ascii="Times New Roman" w:eastAsia="Times New Roman" w:hAnsi="Times New Roman" w:cs="Times New Roman"/>
      <w:sz w:val="20"/>
      <w:szCs w:val="20"/>
    </w:rPr>
  </w:style>
  <w:style w:type="paragraph" w:styleId="BodyText">
    <w:name w:val="Body Text"/>
    <w:basedOn w:val="Normal"/>
    <w:link w:val="BodyTextChar"/>
    <w:rsid w:val="001921E1"/>
    <w:pPr>
      <w:spacing w:after="120"/>
    </w:pPr>
  </w:style>
  <w:style w:type="character" w:customStyle="1" w:styleId="BodyTextChar">
    <w:name w:val="Body Text Char"/>
    <w:basedOn w:val="DefaultParagraphFont"/>
    <w:link w:val="BodyText"/>
    <w:rsid w:val="001921E1"/>
    <w:rPr>
      <w:rFonts w:ascii="Times New Roman" w:eastAsia="Times New Roman" w:hAnsi="Times New Roman" w:cs="Times New Roman"/>
      <w:sz w:val="26"/>
      <w:szCs w:val="20"/>
    </w:rPr>
  </w:style>
  <w:style w:type="paragraph" w:customStyle="1" w:styleId="Default">
    <w:name w:val="Default"/>
    <w:rsid w:val="001921E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Sheffer, Ryan</cp:lastModifiedBy>
  <cp:revision>8</cp:revision>
  <dcterms:created xsi:type="dcterms:W3CDTF">2021-07-14T18:36:00Z</dcterms:created>
  <dcterms:modified xsi:type="dcterms:W3CDTF">2021-08-05T11:53:00Z</dcterms:modified>
</cp:coreProperties>
</file>