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0784D" w14:textId="77777777" w:rsidR="00B059D1" w:rsidRPr="00B059D1" w:rsidRDefault="00B059D1" w:rsidP="00C518D2">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B059D1">
        <w:rPr>
          <w:rFonts w:ascii="Times New Roman" w:eastAsia="Times New Roman" w:hAnsi="Times New Roman" w:cs="Times New Roman"/>
          <w:b/>
          <w:spacing w:val="-3"/>
          <w:sz w:val="26"/>
          <w:szCs w:val="26"/>
        </w:rPr>
        <w:t>PENNSYLVANIA</w:t>
      </w:r>
    </w:p>
    <w:p w14:paraId="0523CDE2" w14:textId="77777777" w:rsidR="00B059D1" w:rsidRPr="00B059D1" w:rsidRDefault="00B059D1" w:rsidP="00C518D2">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B059D1">
        <w:rPr>
          <w:rFonts w:ascii="Times New Roman" w:eastAsia="Times New Roman" w:hAnsi="Times New Roman" w:cs="Times New Roman"/>
          <w:b/>
          <w:spacing w:val="-3"/>
          <w:sz w:val="26"/>
          <w:szCs w:val="26"/>
        </w:rPr>
        <w:t>PUBLIC UTILITY COMMISSION</w:t>
      </w:r>
    </w:p>
    <w:p w14:paraId="499E1B83" w14:textId="72F0B94C" w:rsidR="00B059D1" w:rsidRPr="00B059D1" w:rsidRDefault="00B059D1" w:rsidP="00C518D2">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B059D1">
        <w:rPr>
          <w:rFonts w:ascii="Times New Roman" w:eastAsia="Times New Roman" w:hAnsi="Times New Roman" w:cs="Times New Roman"/>
          <w:b/>
          <w:spacing w:val="-3"/>
          <w:sz w:val="26"/>
          <w:szCs w:val="26"/>
        </w:rPr>
        <w:t xml:space="preserve">Harrisburg, PA </w:t>
      </w:r>
      <w:r w:rsidR="003E7C5B">
        <w:rPr>
          <w:rFonts w:ascii="Times New Roman" w:eastAsia="Times New Roman" w:hAnsi="Times New Roman" w:cs="Times New Roman"/>
          <w:b/>
          <w:spacing w:val="-3"/>
          <w:sz w:val="26"/>
          <w:szCs w:val="26"/>
        </w:rPr>
        <w:t xml:space="preserve"> </w:t>
      </w:r>
      <w:r w:rsidR="00C40325" w:rsidRPr="00C40325">
        <w:rPr>
          <w:rFonts w:ascii="Times New Roman" w:eastAsia="Times New Roman" w:hAnsi="Times New Roman" w:cs="Times New Roman"/>
          <w:b/>
          <w:spacing w:val="-3"/>
          <w:sz w:val="26"/>
          <w:szCs w:val="26"/>
        </w:rPr>
        <w:t>17120</w:t>
      </w:r>
    </w:p>
    <w:p w14:paraId="51924436" w14:textId="10696E66" w:rsidR="00B059D1" w:rsidRDefault="00B059D1" w:rsidP="00C518D2">
      <w:pPr>
        <w:tabs>
          <w:tab w:val="left" w:pos="-720"/>
        </w:tabs>
        <w:suppressAutoHyphens/>
        <w:spacing w:after="0" w:line="240" w:lineRule="auto"/>
        <w:jc w:val="both"/>
        <w:rPr>
          <w:rFonts w:ascii="Times New Roman" w:eastAsia="Times New Roman" w:hAnsi="Times New Roman" w:cs="Times New Roman"/>
          <w:spacing w:val="-3"/>
          <w:sz w:val="26"/>
          <w:szCs w:val="26"/>
        </w:rPr>
      </w:pPr>
    </w:p>
    <w:p w14:paraId="37BD039D" w14:textId="77777777" w:rsidR="004F57FA" w:rsidRPr="00B059D1" w:rsidRDefault="004F57FA" w:rsidP="00C518D2">
      <w:pPr>
        <w:tabs>
          <w:tab w:val="left" w:pos="-720"/>
        </w:tabs>
        <w:suppressAutoHyphens/>
        <w:spacing w:after="0" w:line="240" w:lineRule="auto"/>
        <w:jc w:val="both"/>
        <w:rPr>
          <w:rFonts w:ascii="Times New Roman" w:eastAsia="Times New Roman" w:hAnsi="Times New Roman" w:cs="Times New Roman"/>
          <w:spacing w:val="-3"/>
          <w:sz w:val="26"/>
          <w:szCs w:val="26"/>
        </w:rPr>
      </w:pPr>
    </w:p>
    <w:p w14:paraId="734F9A5D" w14:textId="11ACC482" w:rsidR="00B059D1" w:rsidRPr="00B059D1" w:rsidRDefault="00B059D1" w:rsidP="00C518D2">
      <w:pPr>
        <w:tabs>
          <w:tab w:val="left" w:pos="-720"/>
        </w:tabs>
        <w:suppressAutoHyphens/>
        <w:spacing w:after="0" w:line="240" w:lineRule="auto"/>
        <w:jc w:val="right"/>
        <w:rPr>
          <w:rFonts w:ascii="Times New Roman" w:eastAsia="Times New Roman" w:hAnsi="Times New Roman" w:cs="Times New Roman"/>
          <w:sz w:val="26"/>
          <w:szCs w:val="26"/>
        </w:rPr>
      </w:pPr>
      <w:r w:rsidRPr="00B059D1">
        <w:rPr>
          <w:rFonts w:ascii="Times New Roman" w:eastAsia="Times New Roman" w:hAnsi="Times New Roman" w:cs="Times New Roman"/>
          <w:sz w:val="26"/>
          <w:szCs w:val="26"/>
        </w:rPr>
        <w:t xml:space="preserve">Public Meeting held </w:t>
      </w:r>
      <w:r w:rsidR="006329B1">
        <w:rPr>
          <w:rFonts w:ascii="Times New Roman" w:eastAsia="Times New Roman" w:hAnsi="Times New Roman" w:cs="Times New Roman"/>
          <w:sz w:val="26"/>
          <w:szCs w:val="26"/>
        </w:rPr>
        <w:t>August 5</w:t>
      </w:r>
      <w:r w:rsidR="00EB7EFD" w:rsidRPr="000804D6">
        <w:rPr>
          <w:rFonts w:ascii="Times New Roman" w:eastAsia="Times New Roman" w:hAnsi="Times New Roman" w:cs="Times New Roman"/>
          <w:sz w:val="26"/>
          <w:szCs w:val="26"/>
        </w:rPr>
        <w:t>, 2021</w:t>
      </w:r>
    </w:p>
    <w:p w14:paraId="4FE1DE51" w14:textId="77777777" w:rsidR="00B059D1" w:rsidRPr="00B059D1" w:rsidRDefault="00B059D1" w:rsidP="00C518D2">
      <w:pPr>
        <w:tabs>
          <w:tab w:val="left" w:pos="-720"/>
        </w:tabs>
        <w:suppressAutoHyphens/>
        <w:spacing w:after="0" w:line="240" w:lineRule="auto"/>
        <w:rPr>
          <w:rFonts w:ascii="Times New Roman" w:eastAsia="Times New Roman" w:hAnsi="Times New Roman" w:cs="Times New Roman"/>
          <w:sz w:val="26"/>
          <w:szCs w:val="26"/>
        </w:rPr>
      </w:pPr>
    </w:p>
    <w:p w14:paraId="271A9F12" w14:textId="77777777" w:rsidR="00B059D1" w:rsidRPr="00B059D1" w:rsidRDefault="00B059D1" w:rsidP="00C518D2">
      <w:pPr>
        <w:tabs>
          <w:tab w:val="left" w:pos="-720"/>
        </w:tabs>
        <w:suppressAutoHyphens/>
        <w:spacing w:after="0" w:line="240" w:lineRule="auto"/>
        <w:rPr>
          <w:rFonts w:ascii="Times New Roman" w:eastAsia="Times New Roman" w:hAnsi="Times New Roman" w:cs="Times New Roman"/>
          <w:sz w:val="26"/>
          <w:szCs w:val="26"/>
        </w:rPr>
      </w:pPr>
    </w:p>
    <w:p w14:paraId="4355409E" w14:textId="77777777" w:rsidR="00B059D1" w:rsidRPr="00B059D1" w:rsidRDefault="00B059D1" w:rsidP="00C518D2">
      <w:pPr>
        <w:tabs>
          <w:tab w:val="left" w:pos="-720"/>
        </w:tabs>
        <w:suppressAutoHyphens/>
        <w:spacing w:after="0" w:line="240" w:lineRule="auto"/>
        <w:rPr>
          <w:rFonts w:ascii="Times New Roman" w:eastAsia="Times New Roman" w:hAnsi="Times New Roman" w:cs="Times New Roman"/>
          <w:sz w:val="26"/>
          <w:szCs w:val="26"/>
        </w:rPr>
      </w:pPr>
      <w:r w:rsidRPr="00B059D1">
        <w:rPr>
          <w:rFonts w:ascii="Times New Roman" w:eastAsia="Times New Roman" w:hAnsi="Times New Roman" w:cs="Times New Roman"/>
          <w:sz w:val="26"/>
          <w:szCs w:val="26"/>
        </w:rPr>
        <w:t xml:space="preserve">Commissioners Present: </w:t>
      </w:r>
    </w:p>
    <w:p w14:paraId="389CC763" w14:textId="77777777" w:rsidR="00B059D1" w:rsidRPr="00B059D1" w:rsidRDefault="00B059D1" w:rsidP="00C518D2">
      <w:pPr>
        <w:tabs>
          <w:tab w:val="left" w:pos="-720"/>
        </w:tabs>
        <w:suppressAutoHyphens/>
        <w:spacing w:after="0" w:line="240" w:lineRule="auto"/>
        <w:rPr>
          <w:rFonts w:ascii="Times New Roman" w:eastAsia="Times New Roman" w:hAnsi="Times New Roman" w:cs="Times New Roman"/>
          <w:sz w:val="26"/>
          <w:szCs w:val="26"/>
        </w:rPr>
      </w:pPr>
    </w:p>
    <w:p w14:paraId="56CC033E" w14:textId="77777777" w:rsidR="005B68DD" w:rsidRPr="005B68DD" w:rsidRDefault="005B68DD" w:rsidP="00C518D2">
      <w:pPr>
        <w:tabs>
          <w:tab w:val="left" w:pos="-720"/>
        </w:tabs>
        <w:suppressAutoHyphens/>
        <w:spacing w:after="0" w:line="240" w:lineRule="auto"/>
        <w:rPr>
          <w:rFonts w:ascii="Times New Roman" w:eastAsia="Times New Roman" w:hAnsi="Times New Roman" w:cs="Times New Roman"/>
          <w:sz w:val="26"/>
          <w:szCs w:val="26"/>
        </w:rPr>
      </w:pPr>
      <w:r w:rsidRPr="005B68DD">
        <w:rPr>
          <w:rFonts w:ascii="Times New Roman" w:eastAsia="Times New Roman" w:hAnsi="Times New Roman" w:cs="Times New Roman"/>
          <w:sz w:val="26"/>
          <w:szCs w:val="26"/>
        </w:rPr>
        <w:tab/>
        <w:t>Gladys Brown Dutrieuille, Chairman</w:t>
      </w:r>
    </w:p>
    <w:p w14:paraId="6BA555A9" w14:textId="2E38C107" w:rsidR="005B68DD" w:rsidRPr="005B68DD" w:rsidRDefault="005B68DD" w:rsidP="00C518D2">
      <w:pPr>
        <w:tabs>
          <w:tab w:val="left" w:pos="-720"/>
        </w:tabs>
        <w:suppressAutoHyphens/>
        <w:spacing w:after="0" w:line="240" w:lineRule="auto"/>
        <w:rPr>
          <w:rFonts w:ascii="Times New Roman" w:eastAsia="Times New Roman" w:hAnsi="Times New Roman" w:cs="Times New Roman"/>
          <w:sz w:val="26"/>
          <w:szCs w:val="26"/>
        </w:rPr>
      </w:pPr>
      <w:r w:rsidRPr="005B68DD">
        <w:rPr>
          <w:rFonts w:ascii="Times New Roman" w:eastAsia="Times New Roman" w:hAnsi="Times New Roman" w:cs="Times New Roman"/>
          <w:sz w:val="26"/>
          <w:szCs w:val="26"/>
        </w:rPr>
        <w:tab/>
        <w:t>David W. Sweet, Vice Chairman</w:t>
      </w:r>
    </w:p>
    <w:p w14:paraId="40D42310" w14:textId="77777777" w:rsidR="005B68DD" w:rsidRPr="005B68DD" w:rsidRDefault="005B68DD" w:rsidP="00C518D2">
      <w:pPr>
        <w:tabs>
          <w:tab w:val="left" w:pos="-720"/>
        </w:tabs>
        <w:suppressAutoHyphens/>
        <w:spacing w:after="0" w:line="240" w:lineRule="auto"/>
        <w:rPr>
          <w:rFonts w:ascii="Times New Roman" w:eastAsia="Times New Roman" w:hAnsi="Times New Roman" w:cs="Times New Roman"/>
          <w:sz w:val="26"/>
          <w:szCs w:val="26"/>
        </w:rPr>
      </w:pPr>
      <w:r w:rsidRPr="005B68DD">
        <w:rPr>
          <w:rFonts w:ascii="Times New Roman" w:eastAsia="Times New Roman" w:hAnsi="Times New Roman" w:cs="Times New Roman"/>
          <w:sz w:val="26"/>
          <w:szCs w:val="26"/>
        </w:rPr>
        <w:tab/>
        <w:t>John F. Coleman, Jr.</w:t>
      </w:r>
    </w:p>
    <w:p w14:paraId="2D2ADDB7" w14:textId="25520198" w:rsidR="00B059D1" w:rsidRPr="00B059D1" w:rsidRDefault="005B68DD" w:rsidP="00C518D2">
      <w:pPr>
        <w:tabs>
          <w:tab w:val="left" w:pos="-720"/>
        </w:tabs>
        <w:suppressAutoHyphens/>
        <w:spacing w:after="0" w:line="240" w:lineRule="auto"/>
        <w:rPr>
          <w:rFonts w:ascii="Times New Roman" w:eastAsia="Times New Roman" w:hAnsi="Times New Roman" w:cs="Times New Roman"/>
          <w:sz w:val="26"/>
          <w:szCs w:val="26"/>
        </w:rPr>
      </w:pPr>
      <w:r w:rsidRPr="005B68DD">
        <w:rPr>
          <w:rFonts w:ascii="Times New Roman" w:eastAsia="Times New Roman" w:hAnsi="Times New Roman" w:cs="Times New Roman"/>
          <w:sz w:val="26"/>
          <w:szCs w:val="26"/>
        </w:rPr>
        <w:tab/>
        <w:t>Ralph V. Yanora</w:t>
      </w:r>
    </w:p>
    <w:p w14:paraId="608889A0" w14:textId="77777777" w:rsidR="00B059D1" w:rsidRPr="00B059D1" w:rsidRDefault="00B059D1" w:rsidP="00C518D2">
      <w:pPr>
        <w:tabs>
          <w:tab w:val="left" w:pos="-720"/>
        </w:tabs>
        <w:suppressAutoHyphens/>
        <w:spacing w:after="0" w:line="240" w:lineRule="auto"/>
        <w:rPr>
          <w:rFonts w:ascii="Times New Roman" w:eastAsia="Times New Roman" w:hAnsi="Times New Roman" w:cs="Times New Roman"/>
          <w:sz w:val="26"/>
          <w:szCs w:val="26"/>
        </w:rPr>
      </w:pPr>
    </w:p>
    <w:p w14:paraId="71149849" w14:textId="77777777" w:rsidR="00B059D1" w:rsidRPr="00B059D1" w:rsidRDefault="00B059D1" w:rsidP="00C518D2">
      <w:pPr>
        <w:tabs>
          <w:tab w:val="left" w:pos="-720"/>
        </w:tabs>
        <w:suppressAutoHyphens/>
        <w:spacing w:after="0" w:line="240" w:lineRule="auto"/>
        <w:rPr>
          <w:rFonts w:ascii="Times New Roman" w:eastAsia="Times New Roman" w:hAnsi="Times New Roman" w:cs="Times New Roman"/>
          <w:sz w:val="26"/>
          <w:szCs w:val="26"/>
        </w:rPr>
      </w:pPr>
    </w:p>
    <w:tbl>
      <w:tblPr>
        <w:tblW w:w="9828" w:type="dxa"/>
        <w:tblLayout w:type="fixed"/>
        <w:tblLook w:val="0000" w:firstRow="0" w:lastRow="0" w:firstColumn="0" w:lastColumn="0" w:noHBand="0" w:noVBand="0"/>
      </w:tblPr>
      <w:tblGrid>
        <w:gridCol w:w="5238"/>
        <w:gridCol w:w="1080"/>
        <w:gridCol w:w="3510"/>
      </w:tblGrid>
      <w:tr w:rsidR="00B059D1" w:rsidRPr="00B059D1" w14:paraId="3B0F84BF" w14:textId="77777777" w:rsidTr="00121F03">
        <w:tc>
          <w:tcPr>
            <w:tcW w:w="5238" w:type="dxa"/>
          </w:tcPr>
          <w:p w14:paraId="3E232E91" w14:textId="77777777" w:rsidR="00B059D1" w:rsidRPr="00B059D1" w:rsidRDefault="00B059D1" w:rsidP="00C518D2">
            <w:pPr>
              <w:spacing w:after="0" w:line="240" w:lineRule="auto"/>
              <w:rPr>
                <w:rFonts w:ascii="Times New Roman" w:eastAsia="Times New Roman" w:hAnsi="Times New Roman" w:cs="Times New Roman"/>
                <w:sz w:val="26"/>
                <w:szCs w:val="26"/>
              </w:rPr>
            </w:pPr>
            <w:r w:rsidRPr="00B059D1">
              <w:rPr>
                <w:rFonts w:ascii="Times New Roman" w:eastAsia="Times New Roman" w:hAnsi="Times New Roman" w:cs="Times New Roman"/>
                <w:sz w:val="26"/>
                <w:szCs w:val="26"/>
              </w:rPr>
              <w:t>Pennsylvania Public Utility Commission,</w:t>
            </w:r>
          </w:p>
          <w:p w14:paraId="66BE48DD" w14:textId="77777777" w:rsidR="00B059D1" w:rsidRPr="00B059D1" w:rsidRDefault="00B059D1" w:rsidP="00C518D2">
            <w:pPr>
              <w:spacing w:after="0" w:line="240" w:lineRule="auto"/>
              <w:rPr>
                <w:rFonts w:ascii="Times New Roman" w:eastAsia="Times New Roman" w:hAnsi="Times New Roman" w:cs="Times New Roman"/>
                <w:sz w:val="26"/>
                <w:szCs w:val="26"/>
              </w:rPr>
            </w:pPr>
            <w:r w:rsidRPr="00B059D1">
              <w:rPr>
                <w:rFonts w:ascii="Times New Roman" w:eastAsia="Times New Roman" w:hAnsi="Times New Roman" w:cs="Times New Roman"/>
                <w:sz w:val="26"/>
                <w:szCs w:val="26"/>
              </w:rPr>
              <w:t>Bureau of Investigation and Enforcement</w:t>
            </w:r>
          </w:p>
          <w:p w14:paraId="2CFE3E79" w14:textId="77777777" w:rsidR="00B059D1" w:rsidRPr="00B059D1" w:rsidRDefault="00B059D1" w:rsidP="00C518D2">
            <w:pPr>
              <w:spacing w:after="0" w:line="240" w:lineRule="auto"/>
              <w:rPr>
                <w:rFonts w:ascii="Times New Roman" w:eastAsia="Times New Roman" w:hAnsi="Times New Roman" w:cs="Times New Roman"/>
                <w:sz w:val="26"/>
                <w:szCs w:val="26"/>
              </w:rPr>
            </w:pPr>
          </w:p>
          <w:p w14:paraId="30AF68EC" w14:textId="06BEAD5C" w:rsidR="00B059D1" w:rsidRPr="00B059D1" w:rsidRDefault="00B059D1" w:rsidP="00C518D2">
            <w:pPr>
              <w:spacing w:after="0" w:line="240" w:lineRule="auto"/>
              <w:rPr>
                <w:rFonts w:ascii="Times New Roman" w:eastAsia="Times New Roman" w:hAnsi="Times New Roman" w:cs="Times New Roman"/>
                <w:sz w:val="26"/>
                <w:szCs w:val="26"/>
              </w:rPr>
            </w:pPr>
            <w:r w:rsidRPr="00B059D1">
              <w:rPr>
                <w:rFonts w:ascii="Times New Roman" w:eastAsia="Times New Roman" w:hAnsi="Times New Roman" w:cs="Times New Roman"/>
                <w:sz w:val="26"/>
                <w:szCs w:val="26"/>
              </w:rPr>
              <w:tab/>
              <w:t>v.</w:t>
            </w:r>
          </w:p>
          <w:p w14:paraId="5458EBB7" w14:textId="77777777" w:rsidR="00B059D1" w:rsidRPr="00B059D1" w:rsidRDefault="00B059D1" w:rsidP="00C518D2">
            <w:pPr>
              <w:spacing w:after="0" w:line="240" w:lineRule="auto"/>
              <w:rPr>
                <w:rFonts w:ascii="Times New Roman" w:eastAsia="Times New Roman" w:hAnsi="Times New Roman" w:cs="Times New Roman"/>
                <w:sz w:val="26"/>
                <w:szCs w:val="26"/>
              </w:rPr>
            </w:pPr>
          </w:p>
          <w:p w14:paraId="7257BE58" w14:textId="77777777" w:rsidR="00B059D1" w:rsidRPr="00B059D1" w:rsidRDefault="00B059D1" w:rsidP="00C518D2">
            <w:pPr>
              <w:spacing w:after="0" w:line="240" w:lineRule="auto"/>
              <w:rPr>
                <w:rFonts w:ascii="Times New Roman" w:eastAsia="Times New Roman" w:hAnsi="Times New Roman" w:cs="Times New Roman"/>
                <w:sz w:val="26"/>
                <w:szCs w:val="26"/>
              </w:rPr>
            </w:pPr>
            <w:r w:rsidRPr="00B059D1">
              <w:rPr>
                <w:rFonts w:ascii="Times New Roman" w:eastAsia="Times New Roman" w:hAnsi="Times New Roman" w:cs="Times New Roman"/>
                <w:sz w:val="26"/>
                <w:szCs w:val="26"/>
              </w:rPr>
              <w:t>PECO Energy Company</w:t>
            </w:r>
          </w:p>
          <w:p w14:paraId="2B2E2145" w14:textId="77777777" w:rsidR="00B059D1" w:rsidRPr="00B059D1" w:rsidRDefault="00B059D1" w:rsidP="00C518D2">
            <w:pPr>
              <w:spacing w:after="0" w:line="240" w:lineRule="auto"/>
              <w:rPr>
                <w:rFonts w:ascii="Times New Roman" w:eastAsia="Times New Roman" w:hAnsi="Times New Roman" w:cs="Times New Roman"/>
                <w:sz w:val="26"/>
                <w:szCs w:val="26"/>
              </w:rPr>
            </w:pPr>
          </w:p>
        </w:tc>
        <w:tc>
          <w:tcPr>
            <w:tcW w:w="1080" w:type="dxa"/>
          </w:tcPr>
          <w:p w14:paraId="23BF0BBD" w14:textId="77777777" w:rsidR="00B059D1" w:rsidRPr="00B059D1" w:rsidRDefault="00B059D1" w:rsidP="00C518D2">
            <w:pPr>
              <w:suppressAutoHyphens/>
              <w:spacing w:after="0" w:line="240" w:lineRule="auto"/>
              <w:rPr>
                <w:rFonts w:ascii="Times New Roman" w:eastAsia="Times New Roman" w:hAnsi="Times New Roman" w:cs="Times New Roman"/>
                <w:sz w:val="26"/>
                <w:szCs w:val="26"/>
              </w:rPr>
            </w:pPr>
          </w:p>
        </w:tc>
        <w:tc>
          <w:tcPr>
            <w:tcW w:w="3510" w:type="dxa"/>
          </w:tcPr>
          <w:p w14:paraId="733229EC" w14:textId="1947EFA9" w:rsidR="00B059D1" w:rsidRPr="00B059D1" w:rsidRDefault="00B059D1" w:rsidP="00C518D2">
            <w:pPr>
              <w:suppressAutoHyphens/>
              <w:spacing w:after="0" w:line="240" w:lineRule="auto"/>
              <w:ind w:right="252"/>
              <w:jc w:val="right"/>
              <w:rPr>
                <w:rFonts w:ascii="Times New Roman" w:eastAsia="Times New Roman" w:hAnsi="Times New Roman" w:cs="Times New Roman"/>
                <w:sz w:val="26"/>
                <w:szCs w:val="26"/>
              </w:rPr>
            </w:pPr>
            <w:r w:rsidRPr="00B059D1">
              <w:rPr>
                <w:rFonts w:ascii="Times New Roman" w:eastAsia="Times New Roman" w:hAnsi="Times New Roman" w:cs="Times New Roman"/>
                <w:sz w:val="26"/>
                <w:szCs w:val="26"/>
              </w:rPr>
              <w:t xml:space="preserve">           </w:t>
            </w:r>
            <w:r w:rsidR="00A34A2A" w:rsidRPr="00A34A2A">
              <w:rPr>
                <w:rFonts w:ascii="Times New Roman" w:eastAsia="Times New Roman" w:hAnsi="Times New Roman" w:cs="Times New Roman"/>
                <w:sz w:val="26"/>
                <w:szCs w:val="26"/>
              </w:rPr>
              <w:t>M-2021-3014286</w:t>
            </w:r>
          </w:p>
          <w:p w14:paraId="667F41E3" w14:textId="77777777" w:rsidR="00B059D1" w:rsidRPr="00B059D1" w:rsidRDefault="00B059D1" w:rsidP="00C518D2">
            <w:pPr>
              <w:suppressAutoHyphens/>
              <w:spacing w:after="0" w:line="240" w:lineRule="auto"/>
              <w:rPr>
                <w:rFonts w:ascii="Times New Roman" w:eastAsia="Times New Roman" w:hAnsi="Times New Roman" w:cs="Times New Roman"/>
                <w:sz w:val="26"/>
                <w:szCs w:val="26"/>
              </w:rPr>
            </w:pPr>
          </w:p>
        </w:tc>
      </w:tr>
    </w:tbl>
    <w:p w14:paraId="5D6460B6" w14:textId="5C0D610F" w:rsidR="00B059D1" w:rsidRPr="00B059D1" w:rsidRDefault="00B059D1" w:rsidP="00BD5531">
      <w:pPr>
        <w:keepNext/>
        <w:tabs>
          <w:tab w:val="center" w:pos="4680"/>
        </w:tabs>
        <w:suppressAutoHyphens/>
        <w:spacing w:after="0" w:line="240" w:lineRule="auto"/>
        <w:outlineLvl w:val="0"/>
        <w:rPr>
          <w:rFonts w:ascii="CG Times" w:eastAsia="Times New Roman" w:hAnsi="CG Times" w:cs="Times New Roman"/>
          <w:b/>
          <w:sz w:val="26"/>
          <w:szCs w:val="20"/>
        </w:rPr>
      </w:pPr>
    </w:p>
    <w:p w14:paraId="6EDF1156" w14:textId="77777777" w:rsidR="00B059D1" w:rsidRPr="00B059D1" w:rsidRDefault="00B059D1" w:rsidP="00C518D2">
      <w:pPr>
        <w:keepNext/>
        <w:tabs>
          <w:tab w:val="center" w:pos="4680"/>
        </w:tabs>
        <w:suppressAutoHyphens/>
        <w:spacing w:after="0" w:line="360" w:lineRule="auto"/>
        <w:outlineLvl w:val="0"/>
        <w:rPr>
          <w:rFonts w:ascii="CG Times" w:eastAsia="Times New Roman" w:hAnsi="CG Times" w:cs="Times New Roman"/>
          <w:b/>
          <w:sz w:val="26"/>
          <w:szCs w:val="20"/>
        </w:rPr>
      </w:pPr>
    </w:p>
    <w:p w14:paraId="7EA90DAB" w14:textId="77777777" w:rsidR="00B059D1" w:rsidRPr="00B059D1" w:rsidRDefault="00B059D1" w:rsidP="00C518D2">
      <w:pPr>
        <w:keepNext/>
        <w:tabs>
          <w:tab w:val="center" w:pos="4680"/>
        </w:tabs>
        <w:suppressAutoHyphens/>
        <w:spacing w:after="0" w:line="360" w:lineRule="auto"/>
        <w:jc w:val="center"/>
        <w:outlineLvl w:val="0"/>
        <w:rPr>
          <w:rFonts w:ascii="Times New Roman" w:eastAsia="Times New Roman" w:hAnsi="Times New Roman" w:cs="Times New Roman"/>
          <w:b/>
          <w:caps/>
          <w:sz w:val="26"/>
          <w:szCs w:val="20"/>
        </w:rPr>
      </w:pPr>
      <w:r w:rsidRPr="00B059D1">
        <w:rPr>
          <w:rFonts w:ascii="Times New Roman" w:eastAsia="Times New Roman" w:hAnsi="Times New Roman" w:cs="Times New Roman"/>
          <w:b/>
          <w:caps/>
          <w:sz w:val="26"/>
          <w:szCs w:val="20"/>
        </w:rPr>
        <w:t>Opinion and Order</w:t>
      </w:r>
    </w:p>
    <w:p w14:paraId="367E5C06" w14:textId="77777777" w:rsidR="00B059D1" w:rsidRPr="00B059D1" w:rsidRDefault="00B059D1" w:rsidP="00C518D2">
      <w:pPr>
        <w:tabs>
          <w:tab w:val="left" w:pos="-720"/>
        </w:tabs>
        <w:suppressAutoHyphens/>
        <w:spacing w:after="0" w:line="360" w:lineRule="auto"/>
        <w:rPr>
          <w:rFonts w:ascii="Times New Roman" w:eastAsia="Times New Roman" w:hAnsi="Times New Roman" w:cs="Times New Roman"/>
          <w:b/>
          <w:sz w:val="26"/>
          <w:szCs w:val="26"/>
        </w:rPr>
      </w:pPr>
    </w:p>
    <w:p w14:paraId="289D123F" w14:textId="77777777" w:rsidR="00B059D1" w:rsidRPr="00B059D1" w:rsidRDefault="00B059D1" w:rsidP="00C518D2">
      <w:pPr>
        <w:tabs>
          <w:tab w:val="left" w:pos="-720"/>
        </w:tabs>
        <w:suppressAutoHyphens/>
        <w:spacing w:after="0" w:line="360" w:lineRule="auto"/>
        <w:rPr>
          <w:rFonts w:ascii="Times New Roman" w:eastAsia="Times New Roman" w:hAnsi="Times New Roman" w:cs="Times New Roman"/>
          <w:sz w:val="26"/>
          <w:szCs w:val="26"/>
        </w:rPr>
      </w:pPr>
      <w:r w:rsidRPr="00B059D1">
        <w:rPr>
          <w:rFonts w:ascii="Times New Roman" w:eastAsia="Times New Roman" w:hAnsi="Times New Roman" w:cs="Times New Roman"/>
          <w:b/>
          <w:sz w:val="26"/>
          <w:szCs w:val="26"/>
        </w:rPr>
        <w:t>BY THE COMMISSION:</w:t>
      </w:r>
    </w:p>
    <w:p w14:paraId="2CD1B9FA" w14:textId="56F95B06" w:rsidR="00B059D1" w:rsidRDefault="00B059D1" w:rsidP="00C518D2">
      <w:pPr>
        <w:tabs>
          <w:tab w:val="left" w:pos="-720"/>
        </w:tabs>
        <w:suppressAutoHyphens/>
        <w:spacing w:after="0" w:line="360" w:lineRule="auto"/>
        <w:rPr>
          <w:rFonts w:ascii="Times New Roman" w:eastAsia="Times New Roman" w:hAnsi="Times New Roman" w:cs="Times New Roman"/>
          <w:sz w:val="26"/>
          <w:szCs w:val="26"/>
        </w:rPr>
      </w:pPr>
    </w:p>
    <w:p w14:paraId="616C3522" w14:textId="02D247A3" w:rsidR="00B71B20" w:rsidRPr="00B71B20" w:rsidRDefault="00B71B20" w:rsidP="00C518D2">
      <w:pPr>
        <w:tabs>
          <w:tab w:val="left" w:pos="-720"/>
        </w:tabs>
        <w:suppressAutoHyphens/>
        <w:spacing w:after="0" w:line="360" w:lineRule="auto"/>
        <w:ind w:firstLine="1440"/>
        <w:rPr>
          <w:rFonts w:ascii="Times New Roman" w:eastAsia="Times New Roman" w:hAnsi="Times New Roman" w:cs="Times New Roman"/>
          <w:sz w:val="26"/>
          <w:szCs w:val="20"/>
        </w:rPr>
      </w:pPr>
      <w:r w:rsidRPr="00B71B20">
        <w:rPr>
          <w:rFonts w:ascii="Times New Roman" w:eastAsia="Times New Roman" w:hAnsi="Times New Roman" w:cs="Times New Roman"/>
          <w:sz w:val="26"/>
          <w:szCs w:val="20"/>
        </w:rPr>
        <w:t xml:space="preserve">Before the Pennsylvania Public Utility Commission (Commission) for consideration and disposition </w:t>
      </w:r>
      <w:r w:rsidR="0085555E">
        <w:rPr>
          <w:rFonts w:ascii="Times New Roman" w:eastAsia="Times New Roman" w:hAnsi="Times New Roman" w:cs="Times New Roman"/>
          <w:sz w:val="26"/>
          <w:szCs w:val="20"/>
        </w:rPr>
        <w:t xml:space="preserve">are: </w:t>
      </w:r>
      <w:r w:rsidR="00AF7943">
        <w:rPr>
          <w:rFonts w:ascii="Times New Roman" w:eastAsia="Times New Roman" w:hAnsi="Times New Roman" w:cs="Times New Roman"/>
          <w:sz w:val="26"/>
          <w:szCs w:val="20"/>
        </w:rPr>
        <w:t xml:space="preserve"> </w:t>
      </w:r>
      <w:r w:rsidR="00774F43">
        <w:rPr>
          <w:rFonts w:ascii="Times New Roman" w:eastAsia="Times New Roman" w:hAnsi="Times New Roman" w:cs="Times New Roman"/>
          <w:sz w:val="26"/>
          <w:szCs w:val="20"/>
        </w:rPr>
        <w:t>(1) the Comments</w:t>
      </w:r>
      <w:r w:rsidR="00725843">
        <w:rPr>
          <w:rFonts w:ascii="Times New Roman" w:eastAsia="Times New Roman" w:hAnsi="Times New Roman" w:cs="Times New Roman"/>
          <w:sz w:val="26"/>
          <w:szCs w:val="20"/>
        </w:rPr>
        <w:t>,</w:t>
      </w:r>
      <w:r w:rsidR="00774F43">
        <w:rPr>
          <w:rFonts w:ascii="Times New Roman" w:eastAsia="Times New Roman" w:hAnsi="Times New Roman" w:cs="Times New Roman"/>
          <w:sz w:val="26"/>
          <w:szCs w:val="20"/>
        </w:rPr>
        <w:t xml:space="preserve"> filed </w:t>
      </w:r>
      <w:r w:rsidR="00725843">
        <w:rPr>
          <w:rFonts w:ascii="Times New Roman" w:eastAsia="Times New Roman" w:hAnsi="Times New Roman" w:cs="Times New Roman"/>
          <w:sz w:val="26"/>
          <w:szCs w:val="20"/>
        </w:rPr>
        <w:t xml:space="preserve">on June 16, 2021, </w:t>
      </w:r>
      <w:r w:rsidR="00774F43">
        <w:rPr>
          <w:rFonts w:ascii="Times New Roman" w:eastAsia="Times New Roman" w:hAnsi="Times New Roman" w:cs="Times New Roman"/>
          <w:sz w:val="26"/>
          <w:szCs w:val="20"/>
        </w:rPr>
        <w:t xml:space="preserve">by </w:t>
      </w:r>
      <w:r w:rsidR="00774F43" w:rsidRPr="00774F43">
        <w:rPr>
          <w:rFonts w:ascii="Times New Roman" w:eastAsia="Times New Roman" w:hAnsi="Times New Roman" w:cs="Times New Roman"/>
          <w:sz w:val="26"/>
          <w:szCs w:val="20"/>
        </w:rPr>
        <w:t>the Coalition for Affordable Utility Services and Energy Efficiency in Pennsylvania (CAUSE-PA)</w:t>
      </w:r>
      <w:r w:rsidR="00774F43">
        <w:rPr>
          <w:rFonts w:ascii="Times New Roman" w:eastAsia="Times New Roman" w:hAnsi="Times New Roman" w:cs="Times New Roman"/>
          <w:sz w:val="26"/>
          <w:szCs w:val="20"/>
        </w:rPr>
        <w:t xml:space="preserve"> and </w:t>
      </w:r>
      <w:r w:rsidR="00C9256F" w:rsidRPr="00C9256F">
        <w:rPr>
          <w:rFonts w:ascii="Times New Roman" w:eastAsia="Times New Roman" w:hAnsi="Times New Roman" w:cs="Times New Roman"/>
          <w:sz w:val="26"/>
          <w:szCs w:val="20"/>
        </w:rPr>
        <w:t>Tenant Union Representative Network (TURN)</w:t>
      </w:r>
      <w:r w:rsidR="00ED4BDB">
        <w:rPr>
          <w:rFonts w:ascii="Times New Roman" w:eastAsia="Times New Roman" w:hAnsi="Times New Roman" w:cs="Times New Roman"/>
          <w:sz w:val="26"/>
          <w:szCs w:val="20"/>
        </w:rPr>
        <w:t>,</w:t>
      </w:r>
      <w:r w:rsidR="00725843">
        <w:rPr>
          <w:rFonts w:ascii="Times New Roman" w:eastAsia="Times New Roman" w:hAnsi="Times New Roman" w:cs="Times New Roman"/>
          <w:sz w:val="26"/>
          <w:szCs w:val="20"/>
        </w:rPr>
        <w:t xml:space="preserve"> in response to our </w:t>
      </w:r>
      <w:r w:rsidR="00762F1A">
        <w:rPr>
          <w:rFonts w:ascii="Times New Roman" w:eastAsia="Times New Roman" w:hAnsi="Times New Roman" w:cs="Times New Roman"/>
          <w:sz w:val="26"/>
          <w:szCs w:val="20"/>
        </w:rPr>
        <w:t>Opinion and Order</w:t>
      </w:r>
      <w:r w:rsidR="00ED4BDB">
        <w:rPr>
          <w:rFonts w:ascii="Times New Roman" w:eastAsia="Times New Roman" w:hAnsi="Times New Roman" w:cs="Times New Roman"/>
          <w:sz w:val="26"/>
          <w:szCs w:val="20"/>
        </w:rPr>
        <w:t xml:space="preserve"> entered </w:t>
      </w:r>
      <w:r w:rsidR="00762F1A" w:rsidRPr="00762F1A">
        <w:rPr>
          <w:rFonts w:ascii="Times New Roman" w:eastAsia="Times New Roman" w:hAnsi="Times New Roman" w:cs="Times New Roman"/>
          <w:sz w:val="26"/>
          <w:szCs w:val="20"/>
        </w:rPr>
        <w:t>May 6, 2021 (</w:t>
      </w:r>
      <w:r w:rsidR="00762F1A" w:rsidRPr="002B440E">
        <w:rPr>
          <w:rFonts w:ascii="Times New Roman" w:eastAsia="Times New Roman" w:hAnsi="Times New Roman" w:cs="Times New Roman"/>
          <w:sz w:val="26"/>
          <w:szCs w:val="20"/>
        </w:rPr>
        <w:t>May 2021 Order</w:t>
      </w:r>
      <w:r w:rsidR="00762F1A" w:rsidRPr="00762F1A">
        <w:rPr>
          <w:rFonts w:ascii="Times New Roman" w:eastAsia="Times New Roman" w:hAnsi="Times New Roman" w:cs="Times New Roman"/>
          <w:sz w:val="26"/>
          <w:szCs w:val="20"/>
        </w:rPr>
        <w:t>)</w:t>
      </w:r>
      <w:r w:rsidR="00BD0209">
        <w:rPr>
          <w:rFonts w:ascii="Times New Roman" w:eastAsia="Times New Roman" w:hAnsi="Times New Roman" w:cs="Times New Roman"/>
          <w:sz w:val="26"/>
          <w:szCs w:val="20"/>
        </w:rPr>
        <w:t>;</w:t>
      </w:r>
      <w:r w:rsidR="00774F43">
        <w:rPr>
          <w:rFonts w:ascii="Times New Roman" w:eastAsia="Times New Roman" w:hAnsi="Times New Roman" w:cs="Times New Roman"/>
          <w:sz w:val="26"/>
          <w:szCs w:val="20"/>
        </w:rPr>
        <w:t xml:space="preserve"> </w:t>
      </w:r>
      <w:r w:rsidR="0085555E">
        <w:rPr>
          <w:rFonts w:ascii="Times New Roman" w:eastAsia="Times New Roman" w:hAnsi="Times New Roman" w:cs="Times New Roman"/>
          <w:sz w:val="26"/>
          <w:szCs w:val="20"/>
        </w:rPr>
        <w:t>(</w:t>
      </w:r>
      <w:r w:rsidR="003F55C9">
        <w:rPr>
          <w:rFonts w:ascii="Times New Roman" w:eastAsia="Times New Roman" w:hAnsi="Times New Roman" w:cs="Times New Roman"/>
          <w:sz w:val="26"/>
          <w:szCs w:val="20"/>
        </w:rPr>
        <w:t>2</w:t>
      </w:r>
      <w:r w:rsidR="0085555E">
        <w:rPr>
          <w:rFonts w:ascii="Times New Roman" w:eastAsia="Times New Roman" w:hAnsi="Times New Roman" w:cs="Times New Roman"/>
          <w:sz w:val="26"/>
          <w:szCs w:val="20"/>
        </w:rPr>
        <w:t xml:space="preserve">) </w:t>
      </w:r>
      <w:r w:rsidR="00EE3A94">
        <w:rPr>
          <w:rFonts w:ascii="Times New Roman" w:eastAsia="Times New Roman" w:hAnsi="Times New Roman" w:cs="Times New Roman"/>
          <w:sz w:val="26"/>
          <w:szCs w:val="20"/>
        </w:rPr>
        <w:t xml:space="preserve">the Petition to Intervene filed </w:t>
      </w:r>
      <w:r w:rsidR="001F1B59">
        <w:rPr>
          <w:rFonts w:ascii="Times New Roman" w:eastAsia="Times New Roman" w:hAnsi="Times New Roman" w:cs="Times New Roman"/>
          <w:sz w:val="26"/>
          <w:szCs w:val="20"/>
        </w:rPr>
        <w:t xml:space="preserve">by CAUSE-PA </w:t>
      </w:r>
      <w:r w:rsidR="00511430">
        <w:rPr>
          <w:rFonts w:ascii="Times New Roman" w:eastAsia="Times New Roman" w:hAnsi="Times New Roman" w:cs="Times New Roman"/>
          <w:sz w:val="26"/>
          <w:szCs w:val="20"/>
        </w:rPr>
        <w:t>on May 20, 2021</w:t>
      </w:r>
      <w:r w:rsidR="00CE2265">
        <w:rPr>
          <w:rFonts w:ascii="Times New Roman" w:eastAsia="Times New Roman" w:hAnsi="Times New Roman" w:cs="Times New Roman"/>
          <w:sz w:val="26"/>
          <w:szCs w:val="20"/>
        </w:rPr>
        <w:t xml:space="preserve"> (CAUSE-PA</w:t>
      </w:r>
      <w:r w:rsidR="00DC25FF">
        <w:rPr>
          <w:rFonts w:ascii="Times New Roman" w:eastAsia="Times New Roman" w:hAnsi="Times New Roman" w:cs="Times New Roman"/>
          <w:sz w:val="26"/>
          <w:szCs w:val="20"/>
        </w:rPr>
        <w:t>’s</w:t>
      </w:r>
      <w:r w:rsidR="00CE2265">
        <w:rPr>
          <w:rFonts w:ascii="Times New Roman" w:eastAsia="Times New Roman" w:hAnsi="Times New Roman" w:cs="Times New Roman"/>
          <w:sz w:val="26"/>
          <w:szCs w:val="20"/>
        </w:rPr>
        <w:t xml:space="preserve"> Petition to Intervene)</w:t>
      </w:r>
      <w:r w:rsidR="00D27733">
        <w:rPr>
          <w:rFonts w:ascii="Times New Roman" w:eastAsia="Times New Roman" w:hAnsi="Times New Roman" w:cs="Times New Roman"/>
          <w:sz w:val="26"/>
          <w:szCs w:val="20"/>
        </w:rPr>
        <w:t>; (</w:t>
      </w:r>
      <w:r w:rsidR="004C6DEA">
        <w:rPr>
          <w:rFonts w:ascii="Times New Roman" w:eastAsia="Times New Roman" w:hAnsi="Times New Roman" w:cs="Times New Roman"/>
          <w:sz w:val="26"/>
          <w:szCs w:val="20"/>
        </w:rPr>
        <w:t>3</w:t>
      </w:r>
      <w:r w:rsidR="00D27733">
        <w:rPr>
          <w:rFonts w:ascii="Times New Roman" w:eastAsia="Times New Roman" w:hAnsi="Times New Roman" w:cs="Times New Roman"/>
          <w:sz w:val="26"/>
          <w:szCs w:val="20"/>
        </w:rPr>
        <w:t>)</w:t>
      </w:r>
      <w:r w:rsidRPr="00B71B20">
        <w:rPr>
          <w:rFonts w:ascii="Times New Roman" w:eastAsia="Times New Roman" w:hAnsi="Times New Roman" w:cs="Times New Roman"/>
          <w:sz w:val="26"/>
          <w:szCs w:val="20"/>
        </w:rPr>
        <w:t xml:space="preserve"> the Joint Petition For Leave to Withdraw Settlement (Joint Petition</w:t>
      </w:r>
      <w:r w:rsidR="00ED53FF">
        <w:rPr>
          <w:rFonts w:ascii="Times New Roman" w:eastAsia="Times New Roman" w:hAnsi="Times New Roman" w:cs="Times New Roman"/>
          <w:sz w:val="26"/>
          <w:szCs w:val="20"/>
        </w:rPr>
        <w:t xml:space="preserve"> to Withdraw</w:t>
      </w:r>
      <w:r w:rsidRPr="00B71B20">
        <w:rPr>
          <w:rFonts w:ascii="Times New Roman" w:eastAsia="Times New Roman" w:hAnsi="Times New Roman" w:cs="Times New Roman"/>
          <w:sz w:val="26"/>
          <w:szCs w:val="20"/>
        </w:rPr>
        <w:t xml:space="preserve">) </w:t>
      </w:r>
      <w:r>
        <w:rPr>
          <w:rFonts w:ascii="Times New Roman" w:eastAsia="Times New Roman" w:hAnsi="Times New Roman" w:cs="Times New Roman"/>
          <w:sz w:val="26"/>
          <w:szCs w:val="20"/>
        </w:rPr>
        <w:t xml:space="preserve">filed </w:t>
      </w:r>
      <w:r w:rsidR="00111F77">
        <w:rPr>
          <w:rFonts w:ascii="Times New Roman" w:eastAsia="Times New Roman" w:hAnsi="Times New Roman" w:cs="Times New Roman"/>
          <w:sz w:val="26"/>
          <w:szCs w:val="20"/>
        </w:rPr>
        <w:t>on June</w:t>
      </w:r>
      <w:r w:rsidR="00BD5531">
        <w:rPr>
          <w:rFonts w:ascii="Times New Roman" w:eastAsia="Times New Roman" w:hAnsi="Times New Roman" w:cs="Times New Roman"/>
          <w:sz w:val="26"/>
          <w:szCs w:val="20"/>
        </w:rPr>
        <w:t> </w:t>
      </w:r>
      <w:r w:rsidR="00111F77">
        <w:rPr>
          <w:rFonts w:ascii="Times New Roman" w:eastAsia="Times New Roman" w:hAnsi="Times New Roman" w:cs="Times New Roman"/>
          <w:sz w:val="26"/>
          <w:szCs w:val="20"/>
        </w:rPr>
        <w:t>8,</w:t>
      </w:r>
      <w:r w:rsidR="00BD5531">
        <w:rPr>
          <w:rFonts w:ascii="Times New Roman" w:eastAsia="Times New Roman" w:hAnsi="Times New Roman" w:cs="Times New Roman"/>
          <w:sz w:val="26"/>
          <w:szCs w:val="20"/>
        </w:rPr>
        <w:t> </w:t>
      </w:r>
      <w:r w:rsidR="00111F77">
        <w:rPr>
          <w:rFonts w:ascii="Times New Roman" w:eastAsia="Times New Roman" w:hAnsi="Times New Roman" w:cs="Times New Roman"/>
          <w:sz w:val="26"/>
          <w:szCs w:val="20"/>
        </w:rPr>
        <w:t xml:space="preserve">2021, </w:t>
      </w:r>
      <w:r>
        <w:rPr>
          <w:rFonts w:ascii="Times New Roman" w:eastAsia="Times New Roman" w:hAnsi="Times New Roman" w:cs="Times New Roman"/>
          <w:sz w:val="26"/>
          <w:szCs w:val="20"/>
        </w:rPr>
        <w:t>by t</w:t>
      </w:r>
      <w:r w:rsidRPr="00B71B20">
        <w:rPr>
          <w:rFonts w:ascii="Times New Roman" w:eastAsia="Times New Roman" w:hAnsi="Times New Roman" w:cs="Times New Roman"/>
          <w:sz w:val="26"/>
          <w:szCs w:val="20"/>
        </w:rPr>
        <w:t xml:space="preserve">he Bureau of Investigation and Enforcement </w:t>
      </w:r>
      <w:r>
        <w:rPr>
          <w:rFonts w:ascii="Times New Roman" w:eastAsia="Times New Roman" w:hAnsi="Times New Roman" w:cs="Times New Roman"/>
          <w:sz w:val="26"/>
          <w:szCs w:val="20"/>
        </w:rPr>
        <w:t xml:space="preserve">(I&amp;E) </w:t>
      </w:r>
      <w:r w:rsidRPr="00B71B20">
        <w:rPr>
          <w:rFonts w:ascii="Times New Roman" w:eastAsia="Times New Roman" w:hAnsi="Times New Roman" w:cs="Times New Roman"/>
          <w:sz w:val="26"/>
          <w:szCs w:val="20"/>
        </w:rPr>
        <w:t xml:space="preserve">and PECO Energy </w:t>
      </w:r>
      <w:r w:rsidRPr="00B71B20">
        <w:rPr>
          <w:rFonts w:ascii="Times New Roman" w:eastAsia="Times New Roman" w:hAnsi="Times New Roman" w:cs="Times New Roman"/>
          <w:sz w:val="26"/>
          <w:szCs w:val="20"/>
        </w:rPr>
        <w:lastRenderedPageBreak/>
        <w:t>Company</w:t>
      </w:r>
      <w:r>
        <w:rPr>
          <w:rFonts w:ascii="Times New Roman" w:eastAsia="Times New Roman" w:hAnsi="Times New Roman" w:cs="Times New Roman"/>
          <w:sz w:val="26"/>
          <w:szCs w:val="20"/>
        </w:rPr>
        <w:t xml:space="preserve"> (PECO</w:t>
      </w:r>
      <w:r w:rsidR="003A1BEC">
        <w:rPr>
          <w:rFonts w:ascii="Times New Roman" w:eastAsia="Times New Roman" w:hAnsi="Times New Roman" w:cs="Times New Roman"/>
          <w:sz w:val="26"/>
          <w:szCs w:val="20"/>
        </w:rPr>
        <w:t>, PECO Energy</w:t>
      </w:r>
      <w:r w:rsidR="00251CE9">
        <w:rPr>
          <w:rFonts w:ascii="Times New Roman" w:eastAsia="Times New Roman" w:hAnsi="Times New Roman" w:cs="Times New Roman"/>
          <w:sz w:val="26"/>
          <w:szCs w:val="20"/>
        </w:rPr>
        <w:t xml:space="preserve"> or Company</w:t>
      </w:r>
      <w:r>
        <w:rPr>
          <w:rFonts w:ascii="Times New Roman" w:eastAsia="Times New Roman" w:hAnsi="Times New Roman" w:cs="Times New Roman"/>
          <w:sz w:val="26"/>
          <w:szCs w:val="20"/>
        </w:rPr>
        <w:t xml:space="preserve">) </w:t>
      </w:r>
      <w:r w:rsidR="00560793">
        <w:rPr>
          <w:rFonts w:ascii="Times New Roman" w:eastAsia="Times New Roman" w:hAnsi="Times New Roman" w:cs="Times New Roman"/>
          <w:sz w:val="26"/>
          <w:szCs w:val="20"/>
        </w:rPr>
        <w:t xml:space="preserve">(collectively, Joint Petitioners) </w:t>
      </w:r>
      <w:r w:rsidRPr="00B71B20">
        <w:rPr>
          <w:rFonts w:ascii="Times New Roman" w:eastAsia="Times New Roman" w:hAnsi="Times New Roman" w:cs="Times New Roman"/>
          <w:sz w:val="26"/>
          <w:szCs w:val="20"/>
        </w:rPr>
        <w:t xml:space="preserve">relative to </w:t>
      </w:r>
      <w:r w:rsidR="00E47BCB">
        <w:rPr>
          <w:rFonts w:ascii="Times New Roman" w:eastAsia="Times New Roman" w:hAnsi="Times New Roman" w:cs="Times New Roman"/>
          <w:sz w:val="26"/>
          <w:szCs w:val="20"/>
        </w:rPr>
        <w:t xml:space="preserve">the </w:t>
      </w:r>
      <w:r w:rsidR="00111F77">
        <w:rPr>
          <w:rFonts w:ascii="Times New Roman" w:eastAsia="Times New Roman" w:hAnsi="Times New Roman" w:cs="Times New Roman"/>
          <w:sz w:val="26"/>
          <w:szCs w:val="26"/>
        </w:rPr>
        <w:t xml:space="preserve">Joint Petition for Approval of </w:t>
      </w:r>
      <w:r w:rsidR="00111F77" w:rsidRPr="00B059D1">
        <w:rPr>
          <w:rFonts w:ascii="Times New Roman" w:eastAsia="Times New Roman" w:hAnsi="Times New Roman" w:cs="Times New Roman"/>
          <w:sz w:val="26"/>
          <w:szCs w:val="26"/>
        </w:rPr>
        <w:t>Settlement</w:t>
      </w:r>
      <w:r w:rsidR="00182A16">
        <w:rPr>
          <w:rFonts w:ascii="Times New Roman" w:eastAsia="Times New Roman" w:hAnsi="Times New Roman" w:cs="Times New Roman"/>
          <w:sz w:val="26"/>
          <w:szCs w:val="26"/>
        </w:rPr>
        <w:t xml:space="preserve"> </w:t>
      </w:r>
      <w:r w:rsidR="00C42CA4">
        <w:rPr>
          <w:rFonts w:ascii="Times New Roman" w:eastAsia="Times New Roman" w:hAnsi="Times New Roman" w:cs="Times New Roman"/>
          <w:sz w:val="26"/>
          <w:szCs w:val="26"/>
        </w:rPr>
        <w:t xml:space="preserve">that was </w:t>
      </w:r>
      <w:r w:rsidR="00111F77">
        <w:rPr>
          <w:rFonts w:ascii="Times New Roman" w:eastAsia="Times New Roman" w:hAnsi="Times New Roman" w:cs="Times New Roman"/>
          <w:sz w:val="26"/>
          <w:szCs w:val="26"/>
        </w:rPr>
        <w:t xml:space="preserve">filed </w:t>
      </w:r>
      <w:r w:rsidR="00111F77">
        <w:rPr>
          <w:rFonts w:ascii="Times New Roman" w:eastAsia="Times New Roman" w:hAnsi="Times New Roman" w:cs="Times New Roman"/>
          <w:sz w:val="26"/>
          <w:szCs w:val="20"/>
        </w:rPr>
        <w:t>on February 12, 202</w:t>
      </w:r>
      <w:r w:rsidR="00E47BCB">
        <w:rPr>
          <w:rFonts w:ascii="Times New Roman" w:eastAsia="Times New Roman" w:hAnsi="Times New Roman" w:cs="Times New Roman"/>
          <w:sz w:val="26"/>
          <w:szCs w:val="20"/>
        </w:rPr>
        <w:t>1</w:t>
      </w:r>
      <w:r w:rsidR="000D1502">
        <w:rPr>
          <w:rFonts w:ascii="Times New Roman" w:eastAsia="Times New Roman" w:hAnsi="Times New Roman" w:cs="Times New Roman"/>
          <w:sz w:val="26"/>
          <w:szCs w:val="20"/>
        </w:rPr>
        <w:t xml:space="preserve"> </w:t>
      </w:r>
      <w:r w:rsidR="000D1502" w:rsidRPr="000D1502">
        <w:rPr>
          <w:rFonts w:ascii="Times New Roman" w:eastAsia="Times New Roman" w:hAnsi="Times New Roman" w:cs="Times New Roman"/>
          <w:sz w:val="26"/>
          <w:szCs w:val="20"/>
        </w:rPr>
        <w:t>(</w:t>
      </w:r>
      <w:r w:rsidR="00182A16">
        <w:rPr>
          <w:rFonts w:ascii="Times New Roman" w:eastAsia="Times New Roman" w:hAnsi="Times New Roman" w:cs="Times New Roman"/>
          <w:sz w:val="26"/>
          <w:szCs w:val="26"/>
        </w:rPr>
        <w:t>Joint Settlement Petition)</w:t>
      </w:r>
      <w:r w:rsidR="00111F77">
        <w:rPr>
          <w:rFonts w:ascii="Times New Roman" w:eastAsia="Times New Roman" w:hAnsi="Times New Roman" w:cs="Times New Roman"/>
          <w:sz w:val="26"/>
          <w:szCs w:val="20"/>
        </w:rPr>
        <w:t xml:space="preserve">, in </w:t>
      </w:r>
      <w:r w:rsidRPr="00B71B20">
        <w:rPr>
          <w:rFonts w:ascii="Times New Roman" w:eastAsia="Times New Roman" w:hAnsi="Times New Roman" w:cs="Times New Roman"/>
          <w:sz w:val="26"/>
          <w:szCs w:val="20"/>
        </w:rPr>
        <w:t xml:space="preserve">the above-captioned </w:t>
      </w:r>
      <w:r w:rsidR="00C6551E" w:rsidRPr="00B71B20">
        <w:rPr>
          <w:rFonts w:ascii="Times New Roman" w:eastAsia="Times New Roman" w:hAnsi="Times New Roman" w:cs="Times New Roman"/>
          <w:sz w:val="26"/>
          <w:szCs w:val="20"/>
        </w:rPr>
        <w:t>proceeding</w:t>
      </w:r>
      <w:r w:rsidR="00C6551E">
        <w:rPr>
          <w:rFonts w:ascii="Times New Roman" w:eastAsia="Times New Roman" w:hAnsi="Times New Roman" w:cs="Times New Roman"/>
          <w:sz w:val="26"/>
          <w:szCs w:val="20"/>
        </w:rPr>
        <w:t>; and</w:t>
      </w:r>
      <w:r w:rsidR="00EB7664">
        <w:rPr>
          <w:rFonts w:ascii="Times New Roman" w:eastAsia="Times New Roman" w:hAnsi="Times New Roman" w:cs="Times New Roman"/>
          <w:sz w:val="26"/>
          <w:szCs w:val="20"/>
        </w:rPr>
        <w:t xml:space="preserve"> (4) PECO’s </w:t>
      </w:r>
      <w:r w:rsidR="00EB7664" w:rsidRPr="00EB7664">
        <w:rPr>
          <w:rFonts w:ascii="Times New Roman" w:eastAsia="Times New Roman" w:hAnsi="Times New Roman" w:cs="Times New Roman"/>
          <w:sz w:val="26"/>
          <w:szCs w:val="20"/>
        </w:rPr>
        <w:t>Motion to Strike</w:t>
      </w:r>
      <w:r w:rsidR="006329B1">
        <w:rPr>
          <w:rFonts w:ascii="Times New Roman" w:eastAsia="Times New Roman" w:hAnsi="Times New Roman" w:cs="Times New Roman"/>
          <w:sz w:val="26"/>
          <w:szCs w:val="20"/>
        </w:rPr>
        <w:t>, filed on June 21, 2021</w:t>
      </w:r>
      <w:r w:rsidR="00F5156A">
        <w:rPr>
          <w:rFonts w:ascii="Times New Roman" w:eastAsia="Times New Roman" w:hAnsi="Times New Roman" w:cs="Times New Roman"/>
          <w:sz w:val="26"/>
          <w:szCs w:val="20"/>
        </w:rPr>
        <w:t xml:space="preserve"> (PECO’s Motion to Strike)</w:t>
      </w:r>
      <w:r w:rsidR="006329B1">
        <w:rPr>
          <w:rFonts w:ascii="Times New Roman" w:eastAsia="Times New Roman" w:hAnsi="Times New Roman" w:cs="Times New Roman"/>
          <w:sz w:val="26"/>
          <w:szCs w:val="20"/>
        </w:rPr>
        <w:t xml:space="preserve">, </w:t>
      </w:r>
      <w:r w:rsidR="00065729">
        <w:rPr>
          <w:rFonts w:ascii="Times New Roman" w:eastAsia="Times New Roman" w:hAnsi="Times New Roman" w:cs="Times New Roman"/>
          <w:sz w:val="26"/>
          <w:szCs w:val="20"/>
        </w:rPr>
        <w:t xml:space="preserve">in </w:t>
      </w:r>
      <w:r w:rsidR="006329B1">
        <w:rPr>
          <w:rFonts w:ascii="Times New Roman" w:eastAsia="Times New Roman" w:hAnsi="Times New Roman" w:cs="Times New Roman"/>
          <w:sz w:val="26"/>
          <w:szCs w:val="20"/>
        </w:rPr>
        <w:t>regard</w:t>
      </w:r>
      <w:r w:rsidR="00065729">
        <w:rPr>
          <w:rFonts w:ascii="Times New Roman" w:eastAsia="Times New Roman" w:hAnsi="Times New Roman" w:cs="Times New Roman"/>
          <w:sz w:val="26"/>
          <w:szCs w:val="20"/>
        </w:rPr>
        <w:t xml:space="preserve">s to </w:t>
      </w:r>
      <w:r w:rsidR="00EB7664">
        <w:rPr>
          <w:rFonts w:ascii="Times New Roman" w:eastAsia="Times New Roman" w:hAnsi="Times New Roman" w:cs="Times New Roman"/>
          <w:sz w:val="26"/>
          <w:szCs w:val="20"/>
        </w:rPr>
        <w:t xml:space="preserve">CAUSE-PA’s </w:t>
      </w:r>
      <w:r w:rsidR="00EB7664" w:rsidRPr="00EB7664">
        <w:rPr>
          <w:rFonts w:ascii="Times New Roman" w:eastAsia="Times New Roman" w:hAnsi="Times New Roman" w:cs="Times New Roman"/>
          <w:sz w:val="26"/>
          <w:szCs w:val="20"/>
        </w:rPr>
        <w:t>Answer</w:t>
      </w:r>
      <w:r w:rsidR="00540749">
        <w:rPr>
          <w:rFonts w:ascii="Times New Roman" w:eastAsia="Times New Roman" w:hAnsi="Times New Roman" w:cs="Times New Roman"/>
          <w:sz w:val="26"/>
          <w:szCs w:val="20"/>
        </w:rPr>
        <w:t xml:space="preserve">, </w:t>
      </w:r>
      <w:r w:rsidR="00540749" w:rsidRPr="00540749">
        <w:rPr>
          <w:rFonts w:ascii="Times New Roman" w:eastAsia="Times New Roman" w:hAnsi="Times New Roman" w:cs="Times New Roman"/>
          <w:sz w:val="26"/>
          <w:szCs w:val="20"/>
        </w:rPr>
        <w:t>filed on June</w:t>
      </w:r>
      <w:r w:rsidR="00F11C1F">
        <w:rPr>
          <w:rFonts w:ascii="Times New Roman" w:eastAsia="Times New Roman" w:hAnsi="Times New Roman" w:cs="Times New Roman"/>
          <w:sz w:val="26"/>
          <w:szCs w:val="20"/>
        </w:rPr>
        <w:t> </w:t>
      </w:r>
      <w:r w:rsidR="00540749" w:rsidRPr="00540749">
        <w:rPr>
          <w:rFonts w:ascii="Times New Roman" w:eastAsia="Times New Roman" w:hAnsi="Times New Roman" w:cs="Times New Roman"/>
          <w:sz w:val="26"/>
          <w:szCs w:val="20"/>
        </w:rPr>
        <w:t>14, 2021</w:t>
      </w:r>
      <w:r w:rsidR="00540749">
        <w:rPr>
          <w:rFonts w:ascii="Times New Roman" w:eastAsia="Times New Roman" w:hAnsi="Times New Roman" w:cs="Times New Roman"/>
          <w:sz w:val="26"/>
          <w:szCs w:val="20"/>
        </w:rPr>
        <w:t>,</w:t>
      </w:r>
      <w:r w:rsidR="00EB7664" w:rsidRPr="00EB7664">
        <w:rPr>
          <w:rFonts w:ascii="Times New Roman" w:eastAsia="Times New Roman" w:hAnsi="Times New Roman" w:cs="Times New Roman"/>
          <w:sz w:val="26"/>
          <w:szCs w:val="20"/>
        </w:rPr>
        <w:t xml:space="preserve"> to</w:t>
      </w:r>
      <w:r w:rsidR="00897424">
        <w:rPr>
          <w:rFonts w:ascii="Times New Roman" w:eastAsia="Times New Roman" w:hAnsi="Times New Roman" w:cs="Times New Roman"/>
          <w:sz w:val="26"/>
          <w:szCs w:val="20"/>
        </w:rPr>
        <w:t xml:space="preserve"> the</w:t>
      </w:r>
      <w:r w:rsidR="00EB7664" w:rsidRPr="00EB7664">
        <w:rPr>
          <w:rFonts w:ascii="Times New Roman" w:eastAsia="Times New Roman" w:hAnsi="Times New Roman" w:cs="Times New Roman"/>
          <w:sz w:val="26"/>
          <w:szCs w:val="20"/>
        </w:rPr>
        <w:t xml:space="preserve"> Joint Petition </w:t>
      </w:r>
      <w:r w:rsidR="00322ADC">
        <w:rPr>
          <w:rFonts w:ascii="Times New Roman" w:eastAsia="Times New Roman" w:hAnsi="Times New Roman" w:cs="Times New Roman"/>
          <w:sz w:val="26"/>
          <w:szCs w:val="20"/>
        </w:rPr>
        <w:t>to Withdraw</w:t>
      </w:r>
      <w:r w:rsidR="00F11C1F">
        <w:rPr>
          <w:rFonts w:ascii="Times New Roman" w:eastAsia="Times New Roman" w:hAnsi="Times New Roman" w:cs="Times New Roman"/>
          <w:sz w:val="26"/>
          <w:szCs w:val="20"/>
        </w:rPr>
        <w:t>.</w:t>
      </w:r>
      <w:r w:rsidRPr="00B71B20">
        <w:rPr>
          <w:rFonts w:ascii="Times New Roman" w:eastAsia="Times New Roman" w:hAnsi="Times New Roman" w:cs="Times New Roman"/>
          <w:sz w:val="26"/>
          <w:szCs w:val="20"/>
        </w:rPr>
        <w:t xml:space="preserve">  </w:t>
      </w:r>
      <w:r w:rsidR="00F07DEF">
        <w:rPr>
          <w:rFonts w:ascii="Times New Roman" w:eastAsia="Times New Roman" w:hAnsi="Times New Roman" w:cs="Times New Roman"/>
          <w:sz w:val="26"/>
          <w:szCs w:val="20"/>
        </w:rPr>
        <w:t xml:space="preserve">Answers </w:t>
      </w:r>
      <w:r w:rsidR="007A15E6">
        <w:rPr>
          <w:rFonts w:ascii="Times New Roman" w:eastAsia="Times New Roman" w:hAnsi="Times New Roman" w:cs="Times New Roman"/>
          <w:sz w:val="26"/>
          <w:szCs w:val="20"/>
        </w:rPr>
        <w:t>opposing</w:t>
      </w:r>
      <w:r w:rsidR="00740E18">
        <w:rPr>
          <w:rFonts w:ascii="Times New Roman" w:eastAsia="Times New Roman" w:hAnsi="Times New Roman" w:cs="Times New Roman"/>
          <w:sz w:val="26"/>
          <w:szCs w:val="20"/>
        </w:rPr>
        <w:t xml:space="preserve"> </w:t>
      </w:r>
      <w:r w:rsidR="00DB6F80">
        <w:rPr>
          <w:rFonts w:ascii="Times New Roman" w:eastAsia="Times New Roman" w:hAnsi="Times New Roman" w:cs="Times New Roman"/>
          <w:sz w:val="26"/>
          <w:szCs w:val="20"/>
        </w:rPr>
        <w:t>CAUSE-PA’s</w:t>
      </w:r>
      <w:r w:rsidR="00740E18">
        <w:rPr>
          <w:rFonts w:ascii="Times New Roman" w:eastAsia="Times New Roman" w:hAnsi="Times New Roman" w:cs="Times New Roman"/>
          <w:sz w:val="26"/>
          <w:szCs w:val="20"/>
        </w:rPr>
        <w:t xml:space="preserve"> Petition to Intervene were filed</w:t>
      </w:r>
      <w:r w:rsidR="00A06C22">
        <w:rPr>
          <w:rFonts w:ascii="Times New Roman" w:eastAsia="Times New Roman" w:hAnsi="Times New Roman" w:cs="Times New Roman"/>
          <w:sz w:val="26"/>
          <w:szCs w:val="20"/>
        </w:rPr>
        <w:t xml:space="preserve"> </w:t>
      </w:r>
      <w:r w:rsidR="00331481">
        <w:rPr>
          <w:rFonts w:ascii="Times New Roman" w:eastAsia="Times New Roman" w:hAnsi="Times New Roman" w:cs="Times New Roman"/>
          <w:sz w:val="26"/>
          <w:szCs w:val="20"/>
        </w:rPr>
        <w:t xml:space="preserve">individually </w:t>
      </w:r>
      <w:r w:rsidR="00372758">
        <w:rPr>
          <w:rFonts w:ascii="Times New Roman" w:eastAsia="Times New Roman" w:hAnsi="Times New Roman" w:cs="Times New Roman"/>
          <w:sz w:val="26"/>
          <w:szCs w:val="20"/>
        </w:rPr>
        <w:t xml:space="preserve">by </w:t>
      </w:r>
      <w:r w:rsidR="00A06C22">
        <w:rPr>
          <w:rFonts w:ascii="Times New Roman" w:eastAsia="Times New Roman" w:hAnsi="Times New Roman" w:cs="Times New Roman"/>
          <w:sz w:val="26"/>
          <w:szCs w:val="20"/>
        </w:rPr>
        <w:t>I&amp;E and PECO on June</w:t>
      </w:r>
      <w:r w:rsidR="00D346A6">
        <w:rPr>
          <w:rFonts w:ascii="Times New Roman" w:eastAsia="Times New Roman" w:hAnsi="Times New Roman" w:cs="Times New Roman"/>
          <w:sz w:val="26"/>
          <w:szCs w:val="20"/>
        </w:rPr>
        <w:t> </w:t>
      </w:r>
      <w:r w:rsidR="00A06C22">
        <w:rPr>
          <w:rFonts w:ascii="Times New Roman" w:eastAsia="Times New Roman" w:hAnsi="Times New Roman" w:cs="Times New Roman"/>
          <w:sz w:val="26"/>
          <w:szCs w:val="20"/>
        </w:rPr>
        <w:t>8</w:t>
      </w:r>
      <w:r w:rsidR="00D346A6">
        <w:rPr>
          <w:rFonts w:ascii="Times New Roman" w:eastAsia="Times New Roman" w:hAnsi="Times New Roman" w:cs="Times New Roman"/>
          <w:sz w:val="26"/>
          <w:szCs w:val="20"/>
        </w:rPr>
        <w:t> </w:t>
      </w:r>
      <w:r w:rsidR="00A06C22">
        <w:rPr>
          <w:rFonts w:ascii="Times New Roman" w:eastAsia="Times New Roman" w:hAnsi="Times New Roman" w:cs="Times New Roman"/>
          <w:sz w:val="26"/>
          <w:szCs w:val="20"/>
        </w:rPr>
        <w:t>and 9, 2021, respectively</w:t>
      </w:r>
      <w:r w:rsidR="005C39C8">
        <w:rPr>
          <w:rFonts w:ascii="Times New Roman" w:eastAsia="Times New Roman" w:hAnsi="Times New Roman" w:cs="Times New Roman"/>
          <w:sz w:val="26"/>
          <w:szCs w:val="20"/>
        </w:rPr>
        <w:t>.  N</w:t>
      </w:r>
      <w:r w:rsidRPr="006014E3">
        <w:rPr>
          <w:rFonts w:ascii="Times New Roman" w:eastAsia="Times New Roman" w:hAnsi="Times New Roman" w:cs="Times New Roman"/>
          <w:sz w:val="26"/>
          <w:szCs w:val="20"/>
        </w:rPr>
        <w:t>o objections</w:t>
      </w:r>
      <w:r w:rsidR="00E3120A" w:rsidRPr="006014E3">
        <w:rPr>
          <w:rFonts w:ascii="Times New Roman" w:eastAsia="Times New Roman" w:hAnsi="Times New Roman" w:cs="Times New Roman"/>
          <w:sz w:val="26"/>
          <w:szCs w:val="20"/>
        </w:rPr>
        <w:t xml:space="preserve"> </w:t>
      </w:r>
      <w:r w:rsidR="005C39C8">
        <w:rPr>
          <w:rFonts w:ascii="Times New Roman" w:eastAsia="Times New Roman" w:hAnsi="Times New Roman" w:cs="Times New Roman"/>
          <w:sz w:val="26"/>
          <w:szCs w:val="20"/>
        </w:rPr>
        <w:t xml:space="preserve">were filed in response </w:t>
      </w:r>
      <w:r w:rsidR="00E3120A" w:rsidRPr="006014E3">
        <w:rPr>
          <w:rFonts w:ascii="Times New Roman" w:eastAsia="Times New Roman" w:hAnsi="Times New Roman" w:cs="Times New Roman"/>
          <w:sz w:val="26"/>
          <w:szCs w:val="20"/>
        </w:rPr>
        <w:t>to the Joint Petition</w:t>
      </w:r>
      <w:r w:rsidR="00ED53FF">
        <w:rPr>
          <w:rFonts w:ascii="Times New Roman" w:eastAsia="Times New Roman" w:hAnsi="Times New Roman" w:cs="Times New Roman"/>
          <w:sz w:val="26"/>
          <w:szCs w:val="20"/>
        </w:rPr>
        <w:t xml:space="preserve"> to Withdraw</w:t>
      </w:r>
      <w:r w:rsidR="00914DAF">
        <w:rPr>
          <w:rFonts w:ascii="Times New Roman" w:eastAsia="Times New Roman" w:hAnsi="Times New Roman" w:cs="Times New Roman"/>
          <w:sz w:val="26"/>
          <w:szCs w:val="20"/>
        </w:rPr>
        <w:t xml:space="preserve"> or PECO Energy’s Motion to Strike.</w:t>
      </w:r>
      <w:r w:rsidR="00440FDF">
        <w:rPr>
          <w:rFonts w:ascii="Times New Roman" w:eastAsia="Times New Roman" w:hAnsi="Times New Roman" w:cs="Times New Roman"/>
          <w:sz w:val="26"/>
          <w:szCs w:val="20"/>
        </w:rPr>
        <w:t xml:space="preserve">  For the reasons discussed below, </w:t>
      </w:r>
      <w:r w:rsidR="00440FDF" w:rsidRPr="00440FDF">
        <w:rPr>
          <w:rFonts w:ascii="Times New Roman" w:eastAsia="Times New Roman" w:hAnsi="Times New Roman" w:cs="Times New Roman"/>
          <w:sz w:val="26"/>
          <w:szCs w:val="20"/>
        </w:rPr>
        <w:t>we shall</w:t>
      </w:r>
      <w:r w:rsidR="00897424">
        <w:rPr>
          <w:rFonts w:ascii="Times New Roman" w:eastAsia="Times New Roman" w:hAnsi="Times New Roman" w:cs="Times New Roman"/>
          <w:sz w:val="26"/>
          <w:szCs w:val="20"/>
        </w:rPr>
        <w:t>:</w:t>
      </w:r>
      <w:r w:rsidR="00AF7943">
        <w:rPr>
          <w:rFonts w:ascii="Times New Roman" w:eastAsia="Times New Roman" w:hAnsi="Times New Roman" w:cs="Times New Roman"/>
          <w:sz w:val="26"/>
          <w:szCs w:val="20"/>
        </w:rPr>
        <w:t xml:space="preserve"> </w:t>
      </w:r>
      <w:r w:rsidR="00897424">
        <w:rPr>
          <w:rFonts w:ascii="Times New Roman" w:eastAsia="Times New Roman" w:hAnsi="Times New Roman" w:cs="Times New Roman"/>
          <w:sz w:val="26"/>
          <w:szCs w:val="20"/>
        </w:rPr>
        <w:t xml:space="preserve">(1) </w:t>
      </w:r>
      <w:r w:rsidR="00440FDF" w:rsidRPr="00440FDF">
        <w:rPr>
          <w:rFonts w:ascii="Times New Roman" w:eastAsia="Times New Roman" w:hAnsi="Times New Roman" w:cs="Times New Roman"/>
          <w:sz w:val="26"/>
          <w:szCs w:val="20"/>
        </w:rPr>
        <w:t>grant the Joint Petitioners’ Joint Petition to Withdraw</w:t>
      </w:r>
      <w:r w:rsidR="00DA6F2B">
        <w:rPr>
          <w:rFonts w:ascii="Times New Roman" w:eastAsia="Times New Roman" w:hAnsi="Times New Roman" w:cs="Times New Roman"/>
          <w:sz w:val="26"/>
          <w:szCs w:val="20"/>
        </w:rPr>
        <w:t xml:space="preserve">, which shall render </w:t>
      </w:r>
      <w:r w:rsidR="008E16E1">
        <w:rPr>
          <w:rFonts w:ascii="Times New Roman" w:eastAsia="Times New Roman" w:hAnsi="Times New Roman" w:cs="Times New Roman"/>
          <w:sz w:val="26"/>
          <w:szCs w:val="20"/>
        </w:rPr>
        <w:t>CAUSE-PA’s Petition to Intervene</w:t>
      </w:r>
      <w:r w:rsidR="00743975">
        <w:rPr>
          <w:rFonts w:ascii="Times New Roman" w:eastAsia="Times New Roman" w:hAnsi="Times New Roman" w:cs="Times New Roman"/>
          <w:sz w:val="26"/>
          <w:szCs w:val="20"/>
        </w:rPr>
        <w:t xml:space="preserve"> moot</w:t>
      </w:r>
      <w:r w:rsidR="00897424">
        <w:rPr>
          <w:rFonts w:ascii="Times New Roman" w:eastAsia="Times New Roman" w:hAnsi="Times New Roman" w:cs="Times New Roman"/>
          <w:sz w:val="26"/>
          <w:szCs w:val="20"/>
        </w:rPr>
        <w:t>; and (2) grant PECO’s Motion to Strike CAUSE-PA’s Answer t</w:t>
      </w:r>
      <w:r w:rsidR="003A78F4">
        <w:rPr>
          <w:rFonts w:ascii="Times New Roman" w:eastAsia="Times New Roman" w:hAnsi="Times New Roman" w:cs="Times New Roman"/>
          <w:sz w:val="26"/>
          <w:szCs w:val="20"/>
        </w:rPr>
        <w:t>o</w:t>
      </w:r>
      <w:r w:rsidR="00897424">
        <w:rPr>
          <w:rFonts w:ascii="Times New Roman" w:eastAsia="Times New Roman" w:hAnsi="Times New Roman" w:cs="Times New Roman"/>
          <w:sz w:val="26"/>
          <w:szCs w:val="20"/>
        </w:rPr>
        <w:t xml:space="preserve"> the Joint Petition to Withdraw</w:t>
      </w:r>
      <w:r w:rsidR="00774578">
        <w:rPr>
          <w:rFonts w:ascii="Times New Roman" w:eastAsia="Times New Roman" w:hAnsi="Times New Roman" w:cs="Times New Roman"/>
          <w:sz w:val="26"/>
          <w:szCs w:val="20"/>
        </w:rPr>
        <w:t>.</w:t>
      </w:r>
    </w:p>
    <w:p w14:paraId="013639F3" w14:textId="77777777" w:rsidR="00B059D1" w:rsidRPr="00B059D1" w:rsidRDefault="00B059D1" w:rsidP="00C518D2">
      <w:pPr>
        <w:tabs>
          <w:tab w:val="left" w:pos="-720"/>
        </w:tabs>
        <w:suppressAutoHyphens/>
        <w:spacing w:after="0" w:line="360" w:lineRule="auto"/>
        <w:rPr>
          <w:rFonts w:ascii="Times New Roman" w:eastAsia="Times New Roman" w:hAnsi="Times New Roman" w:cs="Times New Roman"/>
          <w:sz w:val="26"/>
          <w:szCs w:val="26"/>
        </w:rPr>
      </w:pPr>
    </w:p>
    <w:p w14:paraId="1859DAD9" w14:textId="2E2843D1" w:rsidR="00B059D1" w:rsidRPr="00D346A6" w:rsidRDefault="00B059D1" w:rsidP="00834016">
      <w:pPr>
        <w:pStyle w:val="ListParagraph"/>
        <w:numPr>
          <w:ilvl w:val="0"/>
          <w:numId w:val="3"/>
        </w:numPr>
        <w:tabs>
          <w:tab w:val="left" w:pos="-720"/>
        </w:tabs>
        <w:suppressAutoHyphens/>
        <w:spacing w:after="0" w:line="360" w:lineRule="auto"/>
        <w:ind w:left="0" w:firstLine="0"/>
        <w:jc w:val="center"/>
        <w:rPr>
          <w:rFonts w:ascii="Times New Roman" w:eastAsia="Times New Roman" w:hAnsi="Times New Roman" w:cs="Times New Roman"/>
          <w:sz w:val="26"/>
          <w:szCs w:val="26"/>
        </w:rPr>
      </w:pPr>
      <w:r w:rsidRPr="00D346A6">
        <w:rPr>
          <w:rFonts w:ascii="Times New Roman" w:eastAsia="Times New Roman" w:hAnsi="Times New Roman" w:cs="Times New Roman"/>
          <w:b/>
          <w:sz w:val="26"/>
          <w:szCs w:val="26"/>
        </w:rPr>
        <w:t>History of the Proceeding</w:t>
      </w:r>
    </w:p>
    <w:p w14:paraId="4A2D79D2" w14:textId="77777777" w:rsidR="00B059D1" w:rsidRPr="00B059D1" w:rsidRDefault="00B059D1" w:rsidP="00C518D2">
      <w:pPr>
        <w:tabs>
          <w:tab w:val="center" w:pos="0"/>
        </w:tabs>
        <w:suppressAutoHyphens/>
        <w:spacing w:after="0" w:line="360" w:lineRule="auto"/>
        <w:rPr>
          <w:rFonts w:ascii="Times New Roman" w:eastAsia="Times New Roman" w:hAnsi="Times New Roman" w:cs="Times New Roman"/>
          <w:sz w:val="26"/>
          <w:szCs w:val="26"/>
        </w:rPr>
      </w:pPr>
    </w:p>
    <w:p w14:paraId="297E9375" w14:textId="36883F40" w:rsidR="00DA0274" w:rsidRDefault="00314B44" w:rsidP="00C518D2">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314B44">
        <w:rPr>
          <w:rFonts w:ascii="Times New Roman" w:eastAsia="Times New Roman" w:hAnsi="Times New Roman" w:cs="Times New Roman"/>
          <w:sz w:val="26"/>
          <w:szCs w:val="26"/>
        </w:rPr>
        <w:t xml:space="preserve">On </w:t>
      </w:r>
      <w:r w:rsidR="0084105B">
        <w:rPr>
          <w:rFonts w:ascii="Times New Roman" w:eastAsia="Times New Roman" w:hAnsi="Times New Roman" w:cs="Times New Roman"/>
          <w:sz w:val="26"/>
          <w:szCs w:val="26"/>
        </w:rPr>
        <w:t xml:space="preserve">June </w:t>
      </w:r>
      <w:r w:rsidRPr="00314B44">
        <w:rPr>
          <w:rFonts w:ascii="Times New Roman" w:eastAsia="Times New Roman" w:hAnsi="Times New Roman" w:cs="Times New Roman"/>
          <w:sz w:val="26"/>
          <w:szCs w:val="26"/>
        </w:rPr>
        <w:t>25</w:t>
      </w:r>
      <w:r w:rsidR="0084105B">
        <w:rPr>
          <w:rFonts w:ascii="Times New Roman" w:eastAsia="Times New Roman" w:hAnsi="Times New Roman" w:cs="Times New Roman"/>
          <w:sz w:val="26"/>
          <w:szCs w:val="26"/>
        </w:rPr>
        <w:t>,</w:t>
      </w:r>
      <w:r w:rsidR="00810A42">
        <w:rPr>
          <w:rFonts w:ascii="Times New Roman" w:eastAsia="Times New Roman" w:hAnsi="Times New Roman" w:cs="Times New Roman"/>
          <w:sz w:val="26"/>
          <w:szCs w:val="26"/>
        </w:rPr>
        <w:t xml:space="preserve"> </w:t>
      </w:r>
      <w:r w:rsidRPr="00314B44">
        <w:rPr>
          <w:rFonts w:ascii="Times New Roman" w:eastAsia="Times New Roman" w:hAnsi="Times New Roman" w:cs="Times New Roman"/>
          <w:sz w:val="26"/>
          <w:szCs w:val="26"/>
        </w:rPr>
        <w:t>2018, PECO</w:t>
      </w:r>
      <w:r w:rsidR="005E5FC9">
        <w:rPr>
          <w:rFonts w:ascii="Times New Roman" w:eastAsia="Times New Roman" w:hAnsi="Times New Roman" w:cs="Times New Roman"/>
          <w:sz w:val="26"/>
          <w:szCs w:val="26"/>
        </w:rPr>
        <w:t>’s</w:t>
      </w:r>
      <w:r w:rsidRPr="00314B44">
        <w:rPr>
          <w:rFonts w:ascii="Times New Roman" w:eastAsia="Times New Roman" w:hAnsi="Times New Roman" w:cs="Times New Roman"/>
          <w:sz w:val="26"/>
          <w:szCs w:val="26"/>
        </w:rPr>
        <w:t xml:space="preserve"> third-party </w:t>
      </w:r>
      <w:r w:rsidR="00560793" w:rsidRPr="00314B44">
        <w:rPr>
          <w:rFonts w:ascii="Times New Roman" w:eastAsia="Times New Roman" w:hAnsi="Times New Roman" w:cs="Times New Roman"/>
          <w:sz w:val="26"/>
          <w:szCs w:val="26"/>
        </w:rPr>
        <w:t xml:space="preserve">call center </w:t>
      </w:r>
      <w:r w:rsidRPr="00314B44">
        <w:rPr>
          <w:rFonts w:ascii="Times New Roman" w:eastAsia="Times New Roman" w:hAnsi="Times New Roman" w:cs="Times New Roman"/>
          <w:sz w:val="26"/>
          <w:szCs w:val="26"/>
        </w:rPr>
        <w:t xml:space="preserve">vendor made a dialer platform change resulting in two separate computer errors that ultimately caused improper service termination for approximately 49,500 </w:t>
      </w:r>
      <w:r w:rsidR="00172077" w:rsidRPr="00314B44">
        <w:rPr>
          <w:rFonts w:ascii="Times New Roman" w:eastAsia="Times New Roman" w:hAnsi="Times New Roman" w:cs="Times New Roman"/>
          <w:sz w:val="26"/>
          <w:szCs w:val="26"/>
        </w:rPr>
        <w:t xml:space="preserve">electric </w:t>
      </w:r>
      <w:r w:rsidRPr="00314B44">
        <w:rPr>
          <w:rFonts w:ascii="Times New Roman" w:eastAsia="Times New Roman" w:hAnsi="Times New Roman" w:cs="Times New Roman"/>
          <w:sz w:val="26"/>
          <w:szCs w:val="26"/>
        </w:rPr>
        <w:t xml:space="preserve">customers between </w:t>
      </w:r>
      <w:r w:rsidR="0084105B">
        <w:rPr>
          <w:rFonts w:ascii="Times New Roman" w:eastAsia="Times New Roman" w:hAnsi="Times New Roman" w:cs="Times New Roman"/>
          <w:sz w:val="26"/>
          <w:szCs w:val="26"/>
        </w:rPr>
        <w:t>June</w:t>
      </w:r>
      <w:r w:rsidR="009F4959">
        <w:rPr>
          <w:rFonts w:ascii="Times New Roman" w:eastAsia="Times New Roman" w:hAnsi="Times New Roman" w:cs="Times New Roman"/>
          <w:sz w:val="26"/>
          <w:szCs w:val="26"/>
        </w:rPr>
        <w:t> </w:t>
      </w:r>
      <w:r w:rsidR="0084105B">
        <w:rPr>
          <w:rFonts w:ascii="Times New Roman" w:eastAsia="Times New Roman" w:hAnsi="Times New Roman" w:cs="Times New Roman"/>
          <w:sz w:val="26"/>
          <w:szCs w:val="26"/>
        </w:rPr>
        <w:t xml:space="preserve">25, </w:t>
      </w:r>
      <w:r w:rsidR="00C550C7">
        <w:rPr>
          <w:rFonts w:ascii="Times New Roman" w:eastAsia="Times New Roman" w:hAnsi="Times New Roman" w:cs="Times New Roman"/>
          <w:sz w:val="26"/>
          <w:szCs w:val="26"/>
        </w:rPr>
        <w:t>201</w:t>
      </w:r>
      <w:r w:rsidRPr="00314B44">
        <w:rPr>
          <w:rFonts w:ascii="Times New Roman" w:eastAsia="Times New Roman" w:hAnsi="Times New Roman" w:cs="Times New Roman"/>
          <w:sz w:val="26"/>
          <w:szCs w:val="26"/>
        </w:rPr>
        <w:t>8</w:t>
      </w:r>
      <w:r w:rsidR="00660587">
        <w:rPr>
          <w:rFonts w:ascii="Times New Roman" w:eastAsia="Times New Roman" w:hAnsi="Times New Roman" w:cs="Times New Roman"/>
          <w:sz w:val="26"/>
          <w:szCs w:val="26"/>
        </w:rPr>
        <w:t>,</w:t>
      </w:r>
      <w:r w:rsidRPr="00314B44">
        <w:rPr>
          <w:rFonts w:ascii="Times New Roman" w:eastAsia="Times New Roman" w:hAnsi="Times New Roman" w:cs="Times New Roman"/>
          <w:sz w:val="26"/>
          <w:szCs w:val="26"/>
        </w:rPr>
        <w:t xml:space="preserve"> and </w:t>
      </w:r>
      <w:r w:rsidR="00C550C7">
        <w:rPr>
          <w:rFonts w:ascii="Times New Roman" w:eastAsia="Times New Roman" w:hAnsi="Times New Roman" w:cs="Times New Roman"/>
          <w:sz w:val="26"/>
          <w:szCs w:val="26"/>
        </w:rPr>
        <w:t>September 1</w:t>
      </w:r>
      <w:r w:rsidRPr="00314B44">
        <w:rPr>
          <w:rFonts w:ascii="Times New Roman" w:eastAsia="Times New Roman" w:hAnsi="Times New Roman" w:cs="Times New Roman"/>
          <w:sz w:val="26"/>
          <w:szCs w:val="26"/>
        </w:rPr>
        <w:t>0</w:t>
      </w:r>
      <w:r w:rsidR="00C550C7">
        <w:rPr>
          <w:rFonts w:ascii="Times New Roman" w:eastAsia="Times New Roman" w:hAnsi="Times New Roman" w:cs="Times New Roman"/>
          <w:sz w:val="26"/>
          <w:szCs w:val="26"/>
        </w:rPr>
        <w:t>, 20</w:t>
      </w:r>
      <w:r w:rsidRPr="00314B44">
        <w:rPr>
          <w:rFonts w:ascii="Times New Roman" w:eastAsia="Times New Roman" w:hAnsi="Times New Roman" w:cs="Times New Roman"/>
          <w:sz w:val="26"/>
          <w:szCs w:val="26"/>
        </w:rPr>
        <w:t>19.</w:t>
      </w:r>
    </w:p>
    <w:p w14:paraId="2A61949C" w14:textId="77777777" w:rsidR="00DA0274" w:rsidRDefault="00DA0274" w:rsidP="00C518D2">
      <w:pPr>
        <w:spacing w:after="0" w:line="360" w:lineRule="auto"/>
        <w:rPr>
          <w:rFonts w:ascii="Times New Roman" w:eastAsia="Times New Roman" w:hAnsi="Times New Roman" w:cs="Times New Roman"/>
          <w:sz w:val="26"/>
          <w:szCs w:val="26"/>
        </w:rPr>
      </w:pPr>
    </w:p>
    <w:p w14:paraId="6F77CCC3" w14:textId="59508212" w:rsidR="009835D5" w:rsidRDefault="00DA0274" w:rsidP="00C518D2">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314B44" w:rsidRPr="00314B44">
        <w:rPr>
          <w:rFonts w:ascii="Times New Roman" w:eastAsia="Times New Roman" w:hAnsi="Times New Roman" w:cs="Times New Roman"/>
          <w:sz w:val="26"/>
          <w:szCs w:val="26"/>
        </w:rPr>
        <w:t xml:space="preserve">PECO discovered the first error on </w:t>
      </w:r>
      <w:r w:rsidR="00C550C7">
        <w:rPr>
          <w:rFonts w:ascii="Times New Roman" w:eastAsia="Times New Roman" w:hAnsi="Times New Roman" w:cs="Times New Roman"/>
          <w:sz w:val="26"/>
          <w:szCs w:val="26"/>
        </w:rPr>
        <w:t>August 9</w:t>
      </w:r>
      <w:r w:rsidR="0064748A">
        <w:rPr>
          <w:rFonts w:ascii="Times New Roman" w:eastAsia="Times New Roman" w:hAnsi="Times New Roman" w:cs="Times New Roman"/>
          <w:sz w:val="26"/>
          <w:szCs w:val="26"/>
        </w:rPr>
        <w:t>,</w:t>
      </w:r>
      <w:r w:rsidR="00C550C7">
        <w:rPr>
          <w:rFonts w:ascii="Times New Roman" w:eastAsia="Times New Roman" w:hAnsi="Times New Roman" w:cs="Times New Roman"/>
          <w:sz w:val="26"/>
          <w:szCs w:val="26"/>
        </w:rPr>
        <w:t xml:space="preserve"> 2018</w:t>
      </w:r>
      <w:r w:rsidR="00314B44" w:rsidRPr="00314B44">
        <w:rPr>
          <w:rFonts w:ascii="Times New Roman" w:eastAsia="Times New Roman" w:hAnsi="Times New Roman" w:cs="Times New Roman"/>
          <w:sz w:val="26"/>
          <w:szCs w:val="26"/>
        </w:rPr>
        <w:t>, and suspended all</w:t>
      </w:r>
      <w:r w:rsidR="005B7F96">
        <w:rPr>
          <w:rFonts w:ascii="Times New Roman" w:eastAsia="Times New Roman" w:hAnsi="Times New Roman" w:cs="Times New Roman"/>
          <w:sz w:val="26"/>
          <w:szCs w:val="26"/>
        </w:rPr>
        <w:t xml:space="preserve"> service</w:t>
      </w:r>
      <w:r w:rsidR="00314B44" w:rsidRPr="00314B44">
        <w:rPr>
          <w:rFonts w:ascii="Times New Roman" w:eastAsia="Times New Roman" w:hAnsi="Times New Roman" w:cs="Times New Roman"/>
          <w:sz w:val="26"/>
          <w:szCs w:val="26"/>
        </w:rPr>
        <w:t xml:space="preserve"> terminations.  </w:t>
      </w:r>
      <w:r w:rsidR="005936BF">
        <w:rPr>
          <w:rFonts w:ascii="Times New Roman" w:eastAsia="Times New Roman" w:hAnsi="Times New Roman" w:cs="Times New Roman"/>
          <w:sz w:val="26"/>
          <w:szCs w:val="26"/>
        </w:rPr>
        <w:t xml:space="preserve">This error </w:t>
      </w:r>
      <w:r w:rsidR="00AA2778">
        <w:rPr>
          <w:rFonts w:ascii="Times New Roman" w:eastAsia="Times New Roman" w:hAnsi="Times New Roman" w:cs="Times New Roman"/>
          <w:sz w:val="26"/>
          <w:szCs w:val="26"/>
        </w:rPr>
        <w:t xml:space="preserve">led to the termination of </w:t>
      </w:r>
      <w:r w:rsidR="00D8115D">
        <w:rPr>
          <w:rFonts w:ascii="Times New Roman" w:eastAsia="Times New Roman" w:hAnsi="Times New Roman" w:cs="Times New Roman"/>
          <w:sz w:val="26"/>
          <w:szCs w:val="26"/>
        </w:rPr>
        <w:t xml:space="preserve">a large number of </w:t>
      </w:r>
      <w:r w:rsidR="00047A72">
        <w:rPr>
          <w:rFonts w:ascii="Times New Roman" w:eastAsia="Times New Roman" w:hAnsi="Times New Roman" w:cs="Times New Roman"/>
          <w:sz w:val="26"/>
          <w:szCs w:val="26"/>
        </w:rPr>
        <w:t xml:space="preserve">electric </w:t>
      </w:r>
      <w:r w:rsidR="00D8115D">
        <w:rPr>
          <w:rFonts w:ascii="Times New Roman" w:eastAsia="Times New Roman" w:hAnsi="Times New Roman" w:cs="Times New Roman"/>
          <w:sz w:val="26"/>
          <w:szCs w:val="26"/>
        </w:rPr>
        <w:t xml:space="preserve">customers without </w:t>
      </w:r>
      <w:r w:rsidR="00464D1C">
        <w:rPr>
          <w:rFonts w:ascii="Times New Roman" w:eastAsia="Times New Roman" w:hAnsi="Times New Roman" w:cs="Times New Roman"/>
          <w:sz w:val="26"/>
          <w:szCs w:val="26"/>
        </w:rPr>
        <w:t>those</w:t>
      </w:r>
      <w:r w:rsidR="00EE6DB2">
        <w:rPr>
          <w:rFonts w:ascii="Times New Roman" w:eastAsia="Times New Roman" w:hAnsi="Times New Roman" w:cs="Times New Roman"/>
          <w:sz w:val="26"/>
          <w:szCs w:val="26"/>
        </w:rPr>
        <w:t xml:space="preserve"> customers </w:t>
      </w:r>
      <w:r w:rsidR="001F4074">
        <w:rPr>
          <w:rFonts w:ascii="Times New Roman" w:eastAsia="Times New Roman" w:hAnsi="Times New Roman" w:cs="Times New Roman"/>
          <w:sz w:val="26"/>
          <w:szCs w:val="26"/>
        </w:rPr>
        <w:t xml:space="preserve">first </w:t>
      </w:r>
      <w:r w:rsidR="005E5B3B">
        <w:rPr>
          <w:rFonts w:ascii="Times New Roman" w:eastAsia="Times New Roman" w:hAnsi="Times New Roman" w:cs="Times New Roman"/>
          <w:sz w:val="26"/>
          <w:szCs w:val="26"/>
        </w:rPr>
        <w:t xml:space="preserve">receiving </w:t>
      </w:r>
      <w:r w:rsidR="00BE1855">
        <w:rPr>
          <w:rFonts w:ascii="Times New Roman" w:eastAsia="Times New Roman" w:hAnsi="Times New Roman" w:cs="Times New Roman"/>
          <w:sz w:val="26"/>
          <w:szCs w:val="26"/>
        </w:rPr>
        <w:t xml:space="preserve">the required </w:t>
      </w:r>
      <w:r w:rsidR="00B27F8B">
        <w:rPr>
          <w:rFonts w:ascii="Times New Roman" w:eastAsia="Times New Roman" w:hAnsi="Times New Roman" w:cs="Times New Roman"/>
          <w:sz w:val="26"/>
          <w:szCs w:val="26"/>
        </w:rPr>
        <w:t xml:space="preserve">second seventy-two-hour </w:t>
      </w:r>
      <w:r w:rsidR="00BE1855">
        <w:rPr>
          <w:rFonts w:ascii="Times New Roman" w:eastAsia="Times New Roman" w:hAnsi="Times New Roman" w:cs="Times New Roman"/>
          <w:sz w:val="26"/>
          <w:szCs w:val="26"/>
        </w:rPr>
        <w:t xml:space="preserve">telephone </w:t>
      </w:r>
      <w:r w:rsidR="00B61373">
        <w:rPr>
          <w:rFonts w:ascii="Times New Roman" w:eastAsia="Times New Roman" w:hAnsi="Times New Roman" w:cs="Times New Roman"/>
          <w:sz w:val="26"/>
          <w:szCs w:val="26"/>
        </w:rPr>
        <w:t xml:space="preserve">call </w:t>
      </w:r>
      <w:r w:rsidR="00A713D7">
        <w:rPr>
          <w:rFonts w:ascii="Times New Roman" w:eastAsia="Times New Roman" w:hAnsi="Times New Roman" w:cs="Times New Roman"/>
          <w:sz w:val="26"/>
          <w:szCs w:val="26"/>
        </w:rPr>
        <w:t xml:space="preserve">to </w:t>
      </w:r>
      <w:r w:rsidR="00C90EEB">
        <w:rPr>
          <w:rFonts w:ascii="Times New Roman" w:eastAsia="Times New Roman" w:hAnsi="Times New Roman" w:cs="Times New Roman"/>
          <w:sz w:val="26"/>
          <w:szCs w:val="26"/>
        </w:rPr>
        <w:t xml:space="preserve">either </w:t>
      </w:r>
      <w:r w:rsidR="00EC6B50">
        <w:rPr>
          <w:rFonts w:ascii="Times New Roman" w:eastAsia="Times New Roman" w:hAnsi="Times New Roman" w:cs="Times New Roman"/>
          <w:sz w:val="26"/>
          <w:szCs w:val="26"/>
        </w:rPr>
        <w:t>the</w:t>
      </w:r>
      <w:r w:rsidR="00C90EEB">
        <w:rPr>
          <w:rFonts w:ascii="Times New Roman" w:eastAsia="Times New Roman" w:hAnsi="Times New Roman" w:cs="Times New Roman"/>
          <w:sz w:val="26"/>
          <w:szCs w:val="26"/>
        </w:rPr>
        <w:t xml:space="preserve"> </w:t>
      </w:r>
      <w:r w:rsidR="00EC6B50">
        <w:rPr>
          <w:rFonts w:ascii="Times New Roman" w:eastAsia="Times New Roman" w:hAnsi="Times New Roman" w:cs="Times New Roman"/>
          <w:sz w:val="26"/>
          <w:szCs w:val="26"/>
        </w:rPr>
        <w:t xml:space="preserve">customer or </w:t>
      </w:r>
      <w:r w:rsidR="00C90EEB">
        <w:rPr>
          <w:rFonts w:ascii="Times New Roman" w:eastAsia="Times New Roman" w:hAnsi="Times New Roman" w:cs="Times New Roman"/>
          <w:sz w:val="26"/>
          <w:szCs w:val="26"/>
        </w:rPr>
        <w:t xml:space="preserve">an </w:t>
      </w:r>
      <w:r w:rsidR="00EC6B50">
        <w:rPr>
          <w:rFonts w:ascii="Times New Roman" w:eastAsia="Times New Roman" w:hAnsi="Times New Roman" w:cs="Times New Roman"/>
          <w:sz w:val="26"/>
          <w:szCs w:val="26"/>
        </w:rPr>
        <w:t xml:space="preserve">adult occupant </w:t>
      </w:r>
      <w:r w:rsidR="009F2A20">
        <w:rPr>
          <w:rFonts w:ascii="Times New Roman" w:eastAsia="Times New Roman" w:hAnsi="Times New Roman" w:cs="Times New Roman"/>
          <w:sz w:val="26"/>
          <w:szCs w:val="26"/>
        </w:rPr>
        <w:t xml:space="preserve">of the household </w:t>
      </w:r>
      <w:r w:rsidR="00EC6B50">
        <w:rPr>
          <w:rFonts w:ascii="Times New Roman" w:eastAsia="Times New Roman" w:hAnsi="Times New Roman" w:cs="Times New Roman"/>
          <w:sz w:val="26"/>
          <w:szCs w:val="26"/>
        </w:rPr>
        <w:t xml:space="preserve">at least three days, or seventy-two hours, </w:t>
      </w:r>
      <w:r w:rsidR="00047A72">
        <w:rPr>
          <w:rFonts w:ascii="Times New Roman" w:eastAsia="Times New Roman" w:hAnsi="Times New Roman" w:cs="Times New Roman"/>
          <w:sz w:val="26"/>
          <w:szCs w:val="26"/>
        </w:rPr>
        <w:t xml:space="preserve">prior to the scheduled termination. </w:t>
      </w:r>
      <w:r w:rsidR="00291289">
        <w:rPr>
          <w:rFonts w:ascii="Times New Roman" w:eastAsia="Times New Roman" w:hAnsi="Times New Roman" w:cs="Times New Roman"/>
          <w:sz w:val="26"/>
          <w:szCs w:val="26"/>
        </w:rPr>
        <w:t xml:space="preserve"> </w:t>
      </w:r>
      <w:r w:rsidR="00DC5BE4">
        <w:rPr>
          <w:rFonts w:ascii="Times New Roman" w:eastAsia="Times New Roman" w:hAnsi="Times New Roman" w:cs="Times New Roman"/>
          <w:sz w:val="26"/>
          <w:szCs w:val="26"/>
        </w:rPr>
        <w:t>PECO</w:t>
      </w:r>
      <w:r w:rsidR="00314B44" w:rsidRPr="00314B44">
        <w:rPr>
          <w:rFonts w:ascii="Times New Roman" w:eastAsia="Times New Roman" w:hAnsi="Times New Roman" w:cs="Times New Roman"/>
          <w:sz w:val="26"/>
          <w:szCs w:val="26"/>
        </w:rPr>
        <w:t xml:space="preserve"> reported </w:t>
      </w:r>
      <w:r w:rsidR="00DC5BE4">
        <w:rPr>
          <w:rFonts w:ascii="Times New Roman" w:eastAsia="Times New Roman" w:hAnsi="Times New Roman" w:cs="Times New Roman"/>
          <w:sz w:val="26"/>
          <w:szCs w:val="26"/>
        </w:rPr>
        <w:t xml:space="preserve">the incident </w:t>
      </w:r>
      <w:r w:rsidR="00314B44" w:rsidRPr="00314B44">
        <w:rPr>
          <w:rFonts w:ascii="Times New Roman" w:eastAsia="Times New Roman" w:hAnsi="Times New Roman" w:cs="Times New Roman"/>
          <w:sz w:val="26"/>
          <w:szCs w:val="26"/>
        </w:rPr>
        <w:t xml:space="preserve">to the Commission’s Bureau of Consumer Services (BCS) on </w:t>
      </w:r>
      <w:r w:rsidR="00C63C2C">
        <w:rPr>
          <w:rFonts w:ascii="Times New Roman" w:eastAsia="Times New Roman" w:hAnsi="Times New Roman" w:cs="Times New Roman"/>
          <w:sz w:val="26"/>
          <w:szCs w:val="26"/>
        </w:rPr>
        <w:t>August 16, 2018</w:t>
      </w:r>
      <w:r w:rsidR="00087B17">
        <w:rPr>
          <w:rFonts w:ascii="Times New Roman" w:eastAsia="Times New Roman" w:hAnsi="Times New Roman" w:cs="Times New Roman"/>
          <w:sz w:val="26"/>
          <w:szCs w:val="26"/>
        </w:rPr>
        <w:t xml:space="preserve">, and BCS </w:t>
      </w:r>
      <w:r w:rsidR="00C4655C" w:rsidRPr="00C4655C">
        <w:rPr>
          <w:rFonts w:ascii="Times New Roman" w:eastAsia="Times New Roman" w:hAnsi="Times New Roman" w:cs="Times New Roman"/>
          <w:sz w:val="26"/>
          <w:szCs w:val="26"/>
        </w:rPr>
        <w:t>referred the matter for investigation to I&amp;E.</w:t>
      </w:r>
      <w:r w:rsidR="009835D5">
        <w:rPr>
          <w:rFonts w:ascii="Times New Roman" w:eastAsia="Times New Roman" w:hAnsi="Times New Roman" w:cs="Times New Roman"/>
          <w:sz w:val="26"/>
          <w:szCs w:val="26"/>
        </w:rPr>
        <w:t xml:space="preserve">  PECO resolved the </w:t>
      </w:r>
      <w:r w:rsidR="00087B17">
        <w:rPr>
          <w:rFonts w:ascii="Times New Roman" w:eastAsia="Times New Roman" w:hAnsi="Times New Roman" w:cs="Times New Roman"/>
          <w:sz w:val="26"/>
          <w:szCs w:val="26"/>
        </w:rPr>
        <w:t xml:space="preserve">first </w:t>
      </w:r>
      <w:r w:rsidR="00314B44" w:rsidRPr="00314B44">
        <w:rPr>
          <w:rFonts w:ascii="Times New Roman" w:eastAsia="Times New Roman" w:hAnsi="Times New Roman" w:cs="Times New Roman"/>
          <w:sz w:val="26"/>
          <w:szCs w:val="26"/>
        </w:rPr>
        <w:t xml:space="preserve">issue on </w:t>
      </w:r>
      <w:r w:rsidR="00C63C2C">
        <w:rPr>
          <w:rFonts w:ascii="Times New Roman" w:eastAsia="Times New Roman" w:hAnsi="Times New Roman" w:cs="Times New Roman"/>
          <w:sz w:val="26"/>
          <w:szCs w:val="26"/>
        </w:rPr>
        <w:t>August 20</w:t>
      </w:r>
      <w:r w:rsidR="00771737">
        <w:rPr>
          <w:rFonts w:ascii="Times New Roman" w:eastAsia="Times New Roman" w:hAnsi="Times New Roman" w:cs="Times New Roman"/>
          <w:sz w:val="26"/>
          <w:szCs w:val="26"/>
        </w:rPr>
        <w:t>, 20</w:t>
      </w:r>
      <w:r w:rsidR="00C63C2C">
        <w:rPr>
          <w:rFonts w:ascii="Times New Roman" w:eastAsia="Times New Roman" w:hAnsi="Times New Roman" w:cs="Times New Roman"/>
          <w:sz w:val="26"/>
          <w:szCs w:val="26"/>
        </w:rPr>
        <w:t>18</w:t>
      </w:r>
      <w:r w:rsidR="00314B44" w:rsidRPr="00314B44">
        <w:rPr>
          <w:rFonts w:ascii="Times New Roman" w:eastAsia="Times New Roman" w:hAnsi="Times New Roman" w:cs="Times New Roman"/>
          <w:sz w:val="26"/>
          <w:szCs w:val="26"/>
        </w:rPr>
        <w:t>.</w:t>
      </w:r>
    </w:p>
    <w:p w14:paraId="68D6D51F" w14:textId="77777777" w:rsidR="009835D5" w:rsidRDefault="009835D5" w:rsidP="00C518D2">
      <w:pPr>
        <w:spacing w:after="0" w:line="360" w:lineRule="auto"/>
        <w:rPr>
          <w:rFonts w:ascii="Times New Roman" w:eastAsia="Times New Roman" w:hAnsi="Times New Roman" w:cs="Times New Roman"/>
          <w:sz w:val="26"/>
          <w:szCs w:val="26"/>
        </w:rPr>
      </w:pPr>
    </w:p>
    <w:p w14:paraId="49A3467B" w14:textId="4360DA2D" w:rsidR="009C04F4" w:rsidRDefault="009835D5" w:rsidP="00C518D2">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Pr>
          <w:rFonts w:ascii="Times New Roman" w:eastAsia="Times New Roman" w:hAnsi="Times New Roman" w:cs="Times New Roman"/>
          <w:sz w:val="26"/>
          <w:szCs w:val="26"/>
        </w:rPr>
        <w:tab/>
      </w:r>
      <w:r w:rsidR="00314B44" w:rsidRPr="00314B44">
        <w:rPr>
          <w:rFonts w:ascii="Times New Roman" w:eastAsia="Times New Roman" w:hAnsi="Times New Roman" w:cs="Times New Roman"/>
          <w:sz w:val="26"/>
          <w:szCs w:val="26"/>
        </w:rPr>
        <w:t xml:space="preserve">The second error was not detected </w:t>
      </w:r>
      <w:r w:rsidR="005E5FC9">
        <w:rPr>
          <w:rFonts w:ascii="Times New Roman" w:eastAsia="Times New Roman" w:hAnsi="Times New Roman" w:cs="Times New Roman"/>
          <w:sz w:val="26"/>
          <w:szCs w:val="26"/>
        </w:rPr>
        <w:t xml:space="preserve">by PECO </w:t>
      </w:r>
      <w:r w:rsidR="00314B44" w:rsidRPr="00314B44">
        <w:rPr>
          <w:rFonts w:ascii="Times New Roman" w:eastAsia="Times New Roman" w:hAnsi="Times New Roman" w:cs="Times New Roman"/>
          <w:sz w:val="26"/>
          <w:szCs w:val="26"/>
        </w:rPr>
        <w:t xml:space="preserve">until </w:t>
      </w:r>
      <w:r w:rsidR="00C63C2C">
        <w:rPr>
          <w:rFonts w:ascii="Times New Roman" w:eastAsia="Times New Roman" w:hAnsi="Times New Roman" w:cs="Times New Roman"/>
          <w:sz w:val="26"/>
          <w:szCs w:val="26"/>
        </w:rPr>
        <w:t>September 10, 2019</w:t>
      </w:r>
      <w:r w:rsidR="00314B44" w:rsidRPr="00314B44">
        <w:rPr>
          <w:rFonts w:ascii="Times New Roman" w:eastAsia="Times New Roman" w:hAnsi="Times New Roman" w:cs="Times New Roman"/>
          <w:sz w:val="26"/>
          <w:szCs w:val="26"/>
        </w:rPr>
        <w:t xml:space="preserve">, </w:t>
      </w:r>
      <w:r w:rsidR="006E55F3" w:rsidRPr="006E55F3">
        <w:rPr>
          <w:rFonts w:ascii="Times New Roman" w:eastAsia="Times New Roman" w:hAnsi="Times New Roman" w:cs="Times New Roman"/>
          <w:sz w:val="26"/>
          <w:szCs w:val="26"/>
        </w:rPr>
        <w:t>when the</w:t>
      </w:r>
      <w:r w:rsidR="008A7065">
        <w:rPr>
          <w:rFonts w:ascii="Times New Roman" w:eastAsia="Times New Roman" w:hAnsi="Times New Roman" w:cs="Times New Roman"/>
          <w:sz w:val="26"/>
          <w:szCs w:val="26"/>
        </w:rPr>
        <w:t xml:space="preserve"> </w:t>
      </w:r>
      <w:r w:rsidR="006E55F3" w:rsidRPr="006E55F3">
        <w:rPr>
          <w:rFonts w:ascii="Times New Roman" w:eastAsia="Times New Roman" w:hAnsi="Times New Roman" w:cs="Times New Roman"/>
          <w:sz w:val="26"/>
          <w:szCs w:val="26"/>
        </w:rPr>
        <w:t>Company was investigating an informal complaint filed by a customer on September 5, 2019.</w:t>
      </w:r>
      <w:r w:rsidR="00837DD0">
        <w:rPr>
          <w:rFonts w:ascii="Times New Roman" w:eastAsia="Times New Roman" w:hAnsi="Times New Roman" w:cs="Times New Roman"/>
          <w:sz w:val="26"/>
          <w:szCs w:val="26"/>
        </w:rPr>
        <w:t xml:space="preserve">  </w:t>
      </w:r>
      <w:r w:rsidR="00072BFF">
        <w:rPr>
          <w:rFonts w:ascii="Times New Roman" w:eastAsia="Times New Roman" w:hAnsi="Times New Roman" w:cs="Times New Roman"/>
          <w:sz w:val="26"/>
          <w:szCs w:val="26"/>
        </w:rPr>
        <w:t xml:space="preserve">This error </w:t>
      </w:r>
      <w:r w:rsidR="008C7880">
        <w:rPr>
          <w:rFonts w:ascii="Times New Roman" w:eastAsia="Times New Roman" w:hAnsi="Times New Roman" w:cs="Times New Roman"/>
          <w:sz w:val="26"/>
          <w:szCs w:val="26"/>
        </w:rPr>
        <w:t>led to the Company</w:t>
      </w:r>
      <w:r w:rsidR="003245D8">
        <w:rPr>
          <w:rFonts w:ascii="Times New Roman" w:eastAsia="Times New Roman" w:hAnsi="Times New Roman" w:cs="Times New Roman"/>
          <w:sz w:val="26"/>
          <w:szCs w:val="26"/>
        </w:rPr>
        <w:t>’s</w:t>
      </w:r>
      <w:r w:rsidR="008B6891">
        <w:rPr>
          <w:rFonts w:ascii="Times New Roman" w:eastAsia="Times New Roman" w:hAnsi="Times New Roman" w:cs="Times New Roman"/>
          <w:sz w:val="26"/>
          <w:szCs w:val="26"/>
        </w:rPr>
        <w:t xml:space="preserve"> </w:t>
      </w:r>
      <w:r w:rsidR="008C7880">
        <w:rPr>
          <w:rFonts w:ascii="Times New Roman" w:eastAsia="Times New Roman" w:hAnsi="Times New Roman" w:cs="Times New Roman"/>
          <w:sz w:val="26"/>
          <w:szCs w:val="26"/>
        </w:rPr>
        <w:t>terminati</w:t>
      </w:r>
      <w:r w:rsidR="003245D8">
        <w:rPr>
          <w:rFonts w:ascii="Times New Roman" w:eastAsia="Times New Roman" w:hAnsi="Times New Roman" w:cs="Times New Roman"/>
          <w:sz w:val="26"/>
          <w:szCs w:val="26"/>
        </w:rPr>
        <w:t xml:space="preserve">on of </w:t>
      </w:r>
      <w:r w:rsidR="008C7880">
        <w:rPr>
          <w:rFonts w:ascii="Times New Roman" w:eastAsia="Times New Roman" w:hAnsi="Times New Roman" w:cs="Times New Roman"/>
          <w:sz w:val="26"/>
          <w:szCs w:val="26"/>
        </w:rPr>
        <w:t>service for a large number of customers</w:t>
      </w:r>
      <w:r w:rsidR="002D1586">
        <w:rPr>
          <w:rFonts w:ascii="Times New Roman" w:eastAsia="Times New Roman" w:hAnsi="Times New Roman" w:cs="Times New Roman"/>
          <w:sz w:val="26"/>
          <w:szCs w:val="26"/>
        </w:rPr>
        <w:t xml:space="preserve"> on a </w:t>
      </w:r>
      <w:r w:rsidR="009B4508">
        <w:rPr>
          <w:rFonts w:ascii="Times New Roman" w:eastAsia="Times New Roman" w:hAnsi="Times New Roman" w:cs="Times New Roman"/>
          <w:sz w:val="26"/>
          <w:szCs w:val="26"/>
        </w:rPr>
        <w:t xml:space="preserve">day </w:t>
      </w:r>
      <w:r w:rsidR="00D71F92">
        <w:rPr>
          <w:rFonts w:ascii="Times New Roman" w:eastAsia="Times New Roman" w:hAnsi="Times New Roman" w:cs="Times New Roman"/>
          <w:sz w:val="26"/>
          <w:szCs w:val="26"/>
        </w:rPr>
        <w:t xml:space="preserve">different </w:t>
      </w:r>
      <w:r w:rsidR="00CE3FAE">
        <w:rPr>
          <w:rFonts w:ascii="Times New Roman" w:eastAsia="Times New Roman" w:hAnsi="Times New Roman" w:cs="Times New Roman"/>
          <w:sz w:val="26"/>
          <w:szCs w:val="26"/>
        </w:rPr>
        <w:t>than th</w:t>
      </w:r>
      <w:r w:rsidR="009B4508">
        <w:rPr>
          <w:rFonts w:ascii="Times New Roman" w:eastAsia="Times New Roman" w:hAnsi="Times New Roman" w:cs="Times New Roman"/>
          <w:sz w:val="26"/>
          <w:szCs w:val="26"/>
        </w:rPr>
        <w:t xml:space="preserve">at on </w:t>
      </w:r>
      <w:r w:rsidR="002C5036">
        <w:rPr>
          <w:rFonts w:ascii="Times New Roman" w:eastAsia="Times New Roman" w:hAnsi="Times New Roman" w:cs="Times New Roman"/>
          <w:sz w:val="26"/>
          <w:szCs w:val="26"/>
        </w:rPr>
        <w:t xml:space="preserve">which </w:t>
      </w:r>
      <w:r w:rsidR="002F7584">
        <w:rPr>
          <w:rFonts w:ascii="Times New Roman" w:eastAsia="Times New Roman" w:hAnsi="Times New Roman" w:cs="Times New Roman"/>
          <w:sz w:val="26"/>
          <w:szCs w:val="26"/>
        </w:rPr>
        <w:t xml:space="preserve">the previous </w:t>
      </w:r>
      <w:r w:rsidR="002C5036">
        <w:rPr>
          <w:rFonts w:ascii="Times New Roman" w:eastAsia="Times New Roman" w:hAnsi="Times New Roman" w:cs="Times New Roman"/>
          <w:sz w:val="26"/>
          <w:szCs w:val="26"/>
        </w:rPr>
        <w:t xml:space="preserve">service termination occurred </w:t>
      </w:r>
      <w:r w:rsidR="007534BB">
        <w:rPr>
          <w:rFonts w:ascii="Times New Roman" w:eastAsia="Times New Roman" w:hAnsi="Times New Roman" w:cs="Times New Roman"/>
          <w:sz w:val="26"/>
          <w:szCs w:val="26"/>
        </w:rPr>
        <w:t xml:space="preserve">due to the </w:t>
      </w:r>
      <w:r w:rsidR="005351A5">
        <w:rPr>
          <w:rFonts w:ascii="Times New Roman" w:eastAsia="Times New Roman" w:hAnsi="Times New Roman" w:cs="Times New Roman"/>
          <w:sz w:val="26"/>
          <w:szCs w:val="26"/>
        </w:rPr>
        <w:t>first error</w:t>
      </w:r>
      <w:r w:rsidR="005577E4">
        <w:rPr>
          <w:rFonts w:ascii="Times New Roman" w:eastAsia="Times New Roman" w:hAnsi="Times New Roman" w:cs="Times New Roman"/>
          <w:sz w:val="26"/>
          <w:szCs w:val="26"/>
        </w:rPr>
        <w:t xml:space="preserve">.  </w:t>
      </w:r>
      <w:r w:rsidR="009C04F4">
        <w:rPr>
          <w:rFonts w:ascii="Times New Roman" w:eastAsia="Times New Roman" w:hAnsi="Times New Roman" w:cs="Times New Roman"/>
          <w:sz w:val="26"/>
          <w:szCs w:val="26"/>
        </w:rPr>
        <w:t xml:space="preserve">PECO again suspended all service terminations until September 12, 2019, which was the date the second error was </w:t>
      </w:r>
      <w:r w:rsidR="009C04F4" w:rsidRPr="00314B44">
        <w:rPr>
          <w:rFonts w:ascii="Times New Roman" w:eastAsia="Times New Roman" w:hAnsi="Times New Roman" w:cs="Times New Roman"/>
          <w:sz w:val="26"/>
          <w:szCs w:val="26"/>
        </w:rPr>
        <w:t>resolved</w:t>
      </w:r>
      <w:r w:rsidR="009C04F4">
        <w:rPr>
          <w:rFonts w:ascii="Times New Roman" w:eastAsia="Times New Roman" w:hAnsi="Times New Roman" w:cs="Times New Roman"/>
          <w:sz w:val="26"/>
          <w:szCs w:val="26"/>
        </w:rPr>
        <w:t>.</w:t>
      </w:r>
    </w:p>
    <w:p w14:paraId="759EBCFF" w14:textId="77777777" w:rsidR="00A71B3A" w:rsidRDefault="00A71B3A" w:rsidP="00C518D2">
      <w:pPr>
        <w:spacing w:after="0" w:line="360" w:lineRule="auto"/>
        <w:rPr>
          <w:rFonts w:ascii="Times New Roman" w:eastAsia="Times New Roman" w:hAnsi="Times New Roman" w:cs="Times New Roman"/>
          <w:sz w:val="26"/>
          <w:szCs w:val="26"/>
        </w:rPr>
      </w:pPr>
    </w:p>
    <w:p w14:paraId="625C3632" w14:textId="0E5FD73E" w:rsidR="001C557B" w:rsidRDefault="00364FE6" w:rsidP="00C518D2">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Upon completion of </w:t>
      </w:r>
      <w:r w:rsidR="009F6500">
        <w:rPr>
          <w:rFonts w:ascii="Times New Roman" w:eastAsia="Times New Roman" w:hAnsi="Times New Roman" w:cs="Times New Roman"/>
          <w:sz w:val="26"/>
          <w:szCs w:val="26"/>
        </w:rPr>
        <w:t>its</w:t>
      </w:r>
      <w:r w:rsidR="00314B44" w:rsidRPr="00314B44">
        <w:rPr>
          <w:rFonts w:ascii="Times New Roman" w:eastAsia="Times New Roman" w:hAnsi="Times New Roman" w:cs="Times New Roman"/>
          <w:sz w:val="26"/>
          <w:szCs w:val="26"/>
        </w:rPr>
        <w:t xml:space="preserve"> informal investigation</w:t>
      </w:r>
      <w:r>
        <w:rPr>
          <w:rFonts w:ascii="Times New Roman" w:eastAsia="Times New Roman" w:hAnsi="Times New Roman" w:cs="Times New Roman"/>
          <w:sz w:val="26"/>
          <w:szCs w:val="26"/>
        </w:rPr>
        <w:t xml:space="preserve">, </w:t>
      </w:r>
      <w:r w:rsidR="009F6500">
        <w:rPr>
          <w:rFonts w:ascii="Times New Roman" w:eastAsia="Times New Roman" w:hAnsi="Times New Roman" w:cs="Times New Roman"/>
          <w:sz w:val="26"/>
          <w:szCs w:val="26"/>
        </w:rPr>
        <w:t xml:space="preserve">I&amp;E </w:t>
      </w:r>
      <w:r w:rsidR="00314B44" w:rsidRPr="00314B44">
        <w:rPr>
          <w:rFonts w:ascii="Times New Roman" w:eastAsia="Times New Roman" w:hAnsi="Times New Roman" w:cs="Times New Roman"/>
          <w:sz w:val="26"/>
          <w:szCs w:val="26"/>
        </w:rPr>
        <w:t xml:space="preserve">was prepared to file a </w:t>
      </w:r>
      <w:r w:rsidR="00ED7C5E">
        <w:rPr>
          <w:rFonts w:ascii="Times New Roman" w:eastAsia="Times New Roman" w:hAnsi="Times New Roman" w:cs="Times New Roman"/>
          <w:sz w:val="26"/>
          <w:szCs w:val="26"/>
        </w:rPr>
        <w:t>F</w:t>
      </w:r>
      <w:r w:rsidR="00314B44" w:rsidRPr="00314B44">
        <w:rPr>
          <w:rFonts w:ascii="Times New Roman" w:eastAsia="Times New Roman" w:hAnsi="Times New Roman" w:cs="Times New Roman"/>
          <w:sz w:val="26"/>
          <w:szCs w:val="26"/>
        </w:rPr>
        <w:t xml:space="preserve">ormal </w:t>
      </w:r>
      <w:r w:rsidR="00ED7C5E">
        <w:rPr>
          <w:rFonts w:ascii="Times New Roman" w:eastAsia="Times New Roman" w:hAnsi="Times New Roman" w:cs="Times New Roman"/>
          <w:sz w:val="26"/>
          <w:szCs w:val="26"/>
        </w:rPr>
        <w:t>C</w:t>
      </w:r>
      <w:r w:rsidR="00314B44" w:rsidRPr="00314B44">
        <w:rPr>
          <w:rFonts w:ascii="Times New Roman" w:eastAsia="Times New Roman" w:hAnsi="Times New Roman" w:cs="Times New Roman"/>
          <w:sz w:val="26"/>
          <w:szCs w:val="26"/>
        </w:rPr>
        <w:t xml:space="preserve">omplaint against PECO that it had violated </w:t>
      </w:r>
      <w:r w:rsidR="00A1661F">
        <w:rPr>
          <w:rFonts w:ascii="Times New Roman" w:eastAsia="Times New Roman" w:hAnsi="Times New Roman" w:cs="Times New Roman"/>
          <w:sz w:val="26"/>
          <w:szCs w:val="26"/>
        </w:rPr>
        <w:t xml:space="preserve">Section </w:t>
      </w:r>
      <w:r w:rsidR="006958E7">
        <w:rPr>
          <w:rFonts w:ascii="Times New Roman" w:eastAsia="Times New Roman" w:hAnsi="Times New Roman" w:cs="Times New Roman"/>
          <w:sz w:val="26"/>
          <w:szCs w:val="26"/>
        </w:rPr>
        <w:t xml:space="preserve">1503(b) </w:t>
      </w:r>
      <w:r w:rsidR="00A1661F" w:rsidRPr="00855727">
        <w:rPr>
          <w:rFonts w:ascii="Times New Roman" w:eastAsia="Times New Roman" w:hAnsi="Times New Roman" w:cs="Times New Roman"/>
          <w:sz w:val="26"/>
          <w:szCs w:val="26"/>
        </w:rPr>
        <w:t>of the Pennsylvania Public Utility Code</w:t>
      </w:r>
      <w:r w:rsidR="00CB7F0E">
        <w:rPr>
          <w:rFonts w:ascii="Times New Roman" w:eastAsia="Times New Roman" w:hAnsi="Times New Roman" w:cs="Times New Roman"/>
          <w:sz w:val="26"/>
          <w:szCs w:val="26"/>
        </w:rPr>
        <w:t xml:space="preserve"> (Code)</w:t>
      </w:r>
      <w:r w:rsidR="00A1661F" w:rsidRPr="00855727">
        <w:rPr>
          <w:rFonts w:ascii="Times New Roman" w:eastAsia="Times New Roman" w:hAnsi="Times New Roman" w:cs="Times New Roman"/>
          <w:sz w:val="26"/>
          <w:szCs w:val="26"/>
        </w:rPr>
        <w:t>, 66 Pa. C.S. ¶</w:t>
      </w:r>
      <w:r w:rsidR="002C65DA">
        <w:rPr>
          <w:rFonts w:ascii="Times New Roman" w:eastAsia="Times New Roman" w:hAnsi="Times New Roman" w:cs="Times New Roman"/>
          <w:sz w:val="26"/>
          <w:szCs w:val="26"/>
        </w:rPr>
        <w:t xml:space="preserve"> </w:t>
      </w:r>
      <w:r w:rsidR="00A1661F" w:rsidRPr="00855727">
        <w:rPr>
          <w:rFonts w:ascii="Times New Roman" w:eastAsia="Times New Roman" w:hAnsi="Times New Roman" w:cs="Times New Roman"/>
          <w:sz w:val="26"/>
          <w:szCs w:val="26"/>
        </w:rPr>
        <w:t xml:space="preserve">1503(b), regarding personal contact before service </w:t>
      </w:r>
      <w:r w:rsidR="00A06CD0" w:rsidRPr="00855727">
        <w:rPr>
          <w:rFonts w:ascii="Times New Roman" w:eastAsia="Times New Roman" w:hAnsi="Times New Roman" w:cs="Times New Roman"/>
          <w:sz w:val="26"/>
          <w:szCs w:val="26"/>
        </w:rPr>
        <w:t xml:space="preserve">is </w:t>
      </w:r>
      <w:r w:rsidR="00A1661F" w:rsidRPr="00855727">
        <w:rPr>
          <w:rFonts w:ascii="Times New Roman" w:eastAsia="Times New Roman" w:hAnsi="Times New Roman" w:cs="Times New Roman"/>
          <w:sz w:val="26"/>
          <w:szCs w:val="26"/>
        </w:rPr>
        <w:t>discontinued</w:t>
      </w:r>
      <w:r w:rsidR="00A06CD0">
        <w:rPr>
          <w:rFonts w:ascii="Times New Roman" w:eastAsia="Times New Roman" w:hAnsi="Times New Roman" w:cs="Times New Roman"/>
          <w:sz w:val="26"/>
          <w:szCs w:val="26"/>
        </w:rPr>
        <w:t>,</w:t>
      </w:r>
      <w:r w:rsidR="00613699" w:rsidRPr="00613699">
        <w:rPr>
          <w:rFonts w:ascii="Times New Roman" w:eastAsia="Times New Roman" w:hAnsi="Times New Roman" w:cs="Times New Roman"/>
          <w:sz w:val="26"/>
          <w:szCs w:val="26"/>
          <w:vertAlign w:val="superscript"/>
        </w:rPr>
        <w:footnoteReference w:id="1"/>
      </w:r>
      <w:r w:rsidR="00A06CD0">
        <w:rPr>
          <w:rFonts w:ascii="Times New Roman" w:eastAsia="Times New Roman" w:hAnsi="Times New Roman" w:cs="Times New Roman"/>
          <w:sz w:val="26"/>
          <w:szCs w:val="26"/>
        </w:rPr>
        <w:t xml:space="preserve"> and</w:t>
      </w:r>
      <w:r w:rsidR="00A1661F">
        <w:rPr>
          <w:rFonts w:ascii="Times New Roman" w:eastAsia="Times New Roman" w:hAnsi="Times New Roman" w:cs="Times New Roman"/>
          <w:sz w:val="26"/>
          <w:szCs w:val="26"/>
        </w:rPr>
        <w:t xml:space="preserve"> </w:t>
      </w:r>
      <w:r w:rsidR="00A95ED8">
        <w:rPr>
          <w:rFonts w:ascii="Times New Roman" w:eastAsia="Times New Roman" w:hAnsi="Times New Roman" w:cs="Times New Roman"/>
          <w:sz w:val="26"/>
          <w:szCs w:val="26"/>
        </w:rPr>
        <w:t xml:space="preserve">Section 56.333 </w:t>
      </w:r>
      <w:r w:rsidR="00043FFE">
        <w:rPr>
          <w:rFonts w:ascii="Times New Roman" w:eastAsia="Times New Roman" w:hAnsi="Times New Roman" w:cs="Times New Roman"/>
          <w:sz w:val="26"/>
          <w:szCs w:val="26"/>
        </w:rPr>
        <w:t xml:space="preserve">(a) and (b) </w:t>
      </w:r>
      <w:r w:rsidR="00A95ED8">
        <w:rPr>
          <w:rFonts w:ascii="Times New Roman" w:eastAsia="Times New Roman" w:hAnsi="Times New Roman" w:cs="Times New Roman"/>
          <w:sz w:val="26"/>
          <w:szCs w:val="26"/>
        </w:rPr>
        <w:t xml:space="preserve">of </w:t>
      </w:r>
      <w:r w:rsidR="00314B44" w:rsidRPr="00314B44">
        <w:rPr>
          <w:rFonts w:ascii="Times New Roman" w:eastAsia="Times New Roman" w:hAnsi="Times New Roman" w:cs="Times New Roman"/>
          <w:sz w:val="26"/>
          <w:szCs w:val="26"/>
        </w:rPr>
        <w:t>the Commission’s Regulations</w:t>
      </w:r>
      <w:r w:rsidR="00A95ED8">
        <w:rPr>
          <w:rFonts w:ascii="Times New Roman" w:eastAsia="Times New Roman" w:hAnsi="Times New Roman" w:cs="Times New Roman"/>
          <w:sz w:val="26"/>
          <w:szCs w:val="26"/>
        </w:rPr>
        <w:t xml:space="preserve">, </w:t>
      </w:r>
      <w:r w:rsidR="00A95ED8" w:rsidRPr="00A95ED8">
        <w:rPr>
          <w:rFonts w:ascii="Times New Roman" w:eastAsia="Times New Roman" w:hAnsi="Times New Roman" w:cs="Times New Roman"/>
          <w:sz w:val="26"/>
          <w:szCs w:val="26"/>
        </w:rPr>
        <w:t>52</w:t>
      </w:r>
      <w:r w:rsidR="002E1152">
        <w:rPr>
          <w:rFonts w:ascii="Times New Roman" w:eastAsia="Times New Roman" w:hAnsi="Times New Roman" w:cs="Times New Roman"/>
          <w:sz w:val="26"/>
          <w:szCs w:val="26"/>
        </w:rPr>
        <w:t> </w:t>
      </w:r>
      <w:r w:rsidR="00A95ED8" w:rsidRPr="00A95ED8">
        <w:rPr>
          <w:rFonts w:ascii="Times New Roman" w:eastAsia="Times New Roman" w:hAnsi="Times New Roman" w:cs="Times New Roman"/>
          <w:sz w:val="26"/>
          <w:szCs w:val="26"/>
        </w:rPr>
        <w:t>Pa. Code</w:t>
      </w:r>
      <w:r w:rsidR="002C65DA">
        <w:rPr>
          <w:rFonts w:ascii="Times New Roman" w:eastAsia="Times New Roman" w:hAnsi="Times New Roman" w:cs="Times New Roman"/>
          <w:sz w:val="26"/>
          <w:szCs w:val="26"/>
        </w:rPr>
        <w:t xml:space="preserve"> </w:t>
      </w:r>
      <w:r w:rsidR="00A95ED8" w:rsidRPr="00A95ED8">
        <w:rPr>
          <w:rFonts w:ascii="Times New Roman" w:eastAsia="Times New Roman" w:hAnsi="Times New Roman" w:cs="Times New Roman"/>
          <w:sz w:val="26"/>
          <w:szCs w:val="26"/>
        </w:rPr>
        <w:t>§ 56.333</w:t>
      </w:r>
      <w:r w:rsidR="00A95ED8">
        <w:rPr>
          <w:rFonts w:ascii="Times New Roman" w:eastAsia="Times New Roman" w:hAnsi="Times New Roman" w:cs="Times New Roman"/>
          <w:sz w:val="26"/>
          <w:szCs w:val="26"/>
        </w:rPr>
        <w:t xml:space="preserve">, </w:t>
      </w:r>
      <w:r w:rsidR="00314B44" w:rsidRPr="00314B44">
        <w:rPr>
          <w:rFonts w:ascii="Times New Roman" w:eastAsia="Times New Roman" w:hAnsi="Times New Roman" w:cs="Times New Roman"/>
          <w:sz w:val="26"/>
          <w:szCs w:val="26"/>
        </w:rPr>
        <w:t>regarding termination of service</w:t>
      </w:r>
      <w:r w:rsidR="00A95ED8">
        <w:rPr>
          <w:rFonts w:ascii="Times New Roman" w:eastAsia="Times New Roman" w:hAnsi="Times New Roman" w:cs="Times New Roman"/>
          <w:sz w:val="26"/>
          <w:szCs w:val="26"/>
        </w:rPr>
        <w:t>.</w:t>
      </w:r>
      <w:r w:rsidR="006A5901" w:rsidRPr="006A5901">
        <w:rPr>
          <w:rFonts w:ascii="Times New Roman" w:eastAsia="Times New Roman" w:hAnsi="Times New Roman" w:cs="Times New Roman"/>
          <w:sz w:val="26"/>
          <w:szCs w:val="26"/>
          <w:vertAlign w:val="superscript"/>
        </w:rPr>
        <w:footnoteReference w:id="2"/>
      </w:r>
      <w:r w:rsidR="00314B44" w:rsidRPr="00314B44">
        <w:rPr>
          <w:rFonts w:ascii="Times New Roman" w:eastAsia="Times New Roman" w:hAnsi="Times New Roman" w:cs="Times New Roman"/>
          <w:sz w:val="26"/>
          <w:szCs w:val="26"/>
        </w:rPr>
        <w:t xml:space="preserve">  However, I&amp;E and PECO engaged in </w:t>
      </w:r>
      <w:r w:rsidR="00C030FC">
        <w:rPr>
          <w:rFonts w:ascii="Times New Roman" w:eastAsia="Times New Roman" w:hAnsi="Times New Roman" w:cs="Times New Roman"/>
          <w:sz w:val="26"/>
          <w:szCs w:val="26"/>
        </w:rPr>
        <w:t xml:space="preserve">voluntary </w:t>
      </w:r>
      <w:r w:rsidR="00314B44" w:rsidRPr="00314B44">
        <w:rPr>
          <w:rFonts w:ascii="Times New Roman" w:eastAsia="Times New Roman" w:hAnsi="Times New Roman" w:cs="Times New Roman"/>
          <w:sz w:val="26"/>
          <w:szCs w:val="26"/>
        </w:rPr>
        <w:t xml:space="preserve">negotiations and </w:t>
      </w:r>
      <w:r w:rsidR="00C030FC">
        <w:rPr>
          <w:rFonts w:ascii="Times New Roman" w:eastAsia="Times New Roman" w:hAnsi="Times New Roman" w:cs="Times New Roman"/>
          <w:sz w:val="26"/>
          <w:szCs w:val="26"/>
        </w:rPr>
        <w:t xml:space="preserve">achieved an agreement to </w:t>
      </w:r>
      <w:r w:rsidR="00314B44" w:rsidRPr="00314B44">
        <w:rPr>
          <w:rFonts w:ascii="Times New Roman" w:eastAsia="Times New Roman" w:hAnsi="Times New Roman" w:cs="Times New Roman"/>
          <w:sz w:val="26"/>
          <w:szCs w:val="26"/>
        </w:rPr>
        <w:t>resolve th</w:t>
      </w:r>
      <w:r w:rsidR="00A71B3A">
        <w:rPr>
          <w:rFonts w:ascii="Times New Roman" w:eastAsia="Times New Roman" w:hAnsi="Times New Roman" w:cs="Times New Roman"/>
          <w:sz w:val="26"/>
          <w:szCs w:val="26"/>
        </w:rPr>
        <w:t>e</w:t>
      </w:r>
      <w:r w:rsidR="00314B44" w:rsidRPr="00314B44">
        <w:rPr>
          <w:rFonts w:ascii="Times New Roman" w:eastAsia="Times New Roman" w:hAnsi="Times New Roman" w:cs="Times New Roman"/>
          <w:sz w:val="26"/>
          <w:szCs w:val="26"/>
        </w:rPr>
        <w:t xml:space="preserve"> matter through </w:t>
      </w:r>
      <w:r w:rsidR="00ED5EB7">
        <w:rPr>
          <w:rFonts w:ascii="Times New Roman" w:eastAsia="Times New Roman" w:hAnsi="Times New Roman" w:cs="Times New Roman"/>
          <w:sz w:val="26"/>
          <w:szCs w:val="26"/>
        </w:rPr>
        <w:t xml:space="preserve">the </w:t>
      </w:r>
      <w:r w:rsidR="00BD3D6B">
        <w:rPr>
          <w:rFonts w:ascii="Times New Roman" w:eastAsia="Times New Roman" w:hAnsi="Times New Roman" w:cs="Times New Roman"/>
          <w:sz w:val="26"/>
          <w:szCs w:val="26"/>
        </w:rPr>
        <w:t xml:space="preserve">Joint </w:t>
      </w:r>
      <w:r w:rsidR="00ED5EB7">
        <w:rPr>
          <w:rFonts w:ascii="Times New Roman" w:eastAsia="Times New Roman" w:hAnsi="Times New Roman" w:cs="Times New Roman"/>
          <w:sz w:val="26"/>
          <w:szCs w:val="26"/>
        </w:rPr>
        <w:t>S</w:t>
      </w:r>
      <w:r w:rsidR="00314B44" w:rsidRPr="00314B44">
        <w:rPr>
          <w:rFonts w:ascii="Times New Roman" w:eastAsia="Times New Roman" w:hAnsi="Times New Roman" w:cs="Times New Roman"/>
          <w:sz w:val="26"/>
          <w:szCs w:val="26"/>
        </w:rPr>
        <w:t>ettlement.</w:t>
      </w:r>
    </w:p>
    <w:p w14:paraId="0EE7D47D" w14:textId="77777777" w:rsidR="001C557B" w:rsidRDefault="001C557B" w:rsidP="00C518D2">
      <w:pPr>
        <w:spacing w:after="0" w:line="360" w:lineRule="auto"/>
        <w:rPr>
          <w:rFonts w:ascii="Times New Roman" w:eastAsia="Times New Roman" w:hAnsi="Times New Roman" w:cs="Times New Roman"/>
          <w:sz w:val="26"/>
          <w:szCs w:val="26"/>
        </w:rPr>
      </w:pPr>
    </w:p>
    <w:p w14:paraId="48DBC403" w14:textId="52C93D6C" w:rsidR="00314B44" w:rsidRDefault="004009EC" w:rsidP="00C518D2">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314B44" w:rsidRPr="00314B44">
        <w:rPr>
          <w:rFonts w:ascii="Times New Roman" w:eastAsia="Times New Roman" w:hAnsi="Times New Roman" w:cs="Times New Roman"/>
          <w:sz w:val="26"/>
          <w:szCs w:val="26"/>
        </w:rPr>
        <w:t xml:space="preserve">On </w:t>
      </w:r>
      <w:r w:rsidR="00FF7B86">
        <w:rPr>
          <w:rFonts w:ascii="Times New Roman" w:eastAsia="Times New Roman" w:hAnsi="Times New Roman" w:cs="Times New Roman"/>
          <w:sz w:val="26"/>
          <w:szCs w:val="26"/>
        </w:rPr>
        <w:t>February 12, 2021,</w:t>
      </w:r>
      <w:r w:rsidR="00314B44" w:rsidRPr="00314B44">
        <w:rPr>
          <w:rFonts w:ascii="Times New Roman" w:eastAsia="Times New Roman" w:hAnsi="Times New Roman" w:cs="Times New Roman"/>
          <w:sz w:val="26"/>
          <w:szCs w:val="26"/>
        </w:rPr>
        <w:t xml:space="preserve"> </w:t>
      </w:r>
      <w:r w:rsidR="00560793">
        <w:rPr>
          <w:rFonts w:ascii="Times New Roman" w:eastAsia="Times New Roman" w:hAnsi="Times New Roman" w:cs="Times New Roman"/>
          <w:sz w:val="26"/>
          <w:szCs w:val="26"/>
        </w:rPr>
        <w:t xml:space="preserve">the Joint Petitioners </w:t>
      </w:r>
      <w:r w:rsidR="00314B44" w:rsidRPr="00314B44">
        <w:rPr>
          <w:rFonts w:ascii="Times New Roman" w:eastAsia="Times New Roman" w:hAnsi="Times New Roman" w:cs="Times New Roman"/>
          <w:sz w:val="26"/>
          <w:szCs w:val="26"/>
        </w:rPr>
        <w:t xml:space="preserve">filed </w:t>
      </w:r>
      <w:r w:rsidR="00FF7B86">
        <w:rPr>
          <w:rFonts w:ascii="Times New Roman" w:eastAsia="Times New Roman" w:hAnsi="Times New Roman" w:cs="Times New Roman"/>
          <w:sz w:val="26"/>
          <w:szCs w:val="26"/>
        </w:rPr>
        <w:t xml:space="preserve">the </w:t>
      </w:r>
      <w:r w:rsidR="007515C6">
        <w:rPr>
          <w:rFonts w:ascii="Times New Roman" w:eastAsia="Times New Roman" w:hAnsi="Times New Roman" w:cs="Times New Roman"/>
          <w:sz w:val="26"/>
          <w:szCs w:val="26"/>
        </w:rPr>
        <w:t xml:space="preserve">aforementioned </w:t>
      </w:r>
      <w:r w:rsidR="00BD3D6B">
        <w:rPr>
          <w:rFonts w:ascii="Times New Roman" w:eastAsia="Times New Roman" w:hAnsi="Times New Roman" w:cs="Times New Roman"/>
          <w:sz w:val="26"/>
          <w:szCs w:val="26"/>
        </w:rPr>
        <w:t xml:space="preserve">Joint </w:t>
      </w:r>
      <w:r w:rsidR="008B003B">
        <w:rPr>
          <w:rFonts w:ascii="Times New Roman" w:eastAsia="Times New Roman" w:hAnsi="Times New Roman" w:cs="Times New Roman"/>
          <w:sz w:val="26"/>
          <w:szCs w:val="26"/>
        </w:rPr>
        <w:t xml:space="preserve">Settlement </w:t>
      </w:r>
      <w:r w:rsidR="00314B44" w:rsidRPr="00314B44">
        <w:rPr>
          <w:rFonts w:ascii="Times New Roman" w:eastAsia="Times New Roman" w:hAnsi="Times New Roman" w:cs="Times New Roman"/>
          <w:sz w:val="26"/>
          <w:szCs w:val="26"/>
        </w:rPr>
        <w:t>for the Commission’s consideration.</w:t>
      </w:r>
    </w:p>
    <w:p w14:paraId="76B07228" w14:textId="6A186369" w:rsidR="00A71B3A" w:rsidRDefault="00A71B3A" w:rsidP="00C518D2">
      <w:pPr>
        <w:spacing w:after="0" w:line="360" w:lineRule="auto"/>
        <w:rPr>
          <w:rFonts w:ascii="Times New Roman" w:eastAsia="Times New Roman" w:hAnsi="Times New Roman" w:cs="Times New Roman"/>
          <w:sz w:val="26"/>
          <w:szCs w:val="26"/>
        </w:rPr>
      </w:pPr>
    </w:p>
    <w:p w14:paraId="0D05BD3B" w14:textId="7390BB0F" w:rsidR="00735FF6" w:rsidRDefault="00A71B3A" w:rsidP="00C518D2">
      <w:pPr>
        <w:spacing w:after="0" w:line="360" w:lineRule="auto"/>
        <w:rPr>
          <w:rFonts w:ascii="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CE6EB3">
        <w:rPr>
          <w:rFonts w:ascii="Times New Roman" w:eastAsia="Times New Roman" w:hAnsi="Times New Roman" w:cs="Times New Roman"/>
          <w:sz w:val="26"/>
          <w:szCs w:val="26"/>
        </w:rPr>
        <w:t xml:space="preserve">As noted, </w:t>
      </w:r>
      <w:r w:rsidR="00472934">
        <w:rPr>
          <w:rFonts w:ascii="Times New Roman" w:eastAsia="Times New Roman" w:hAnsi="Times New Roman" w:cs="Times New Roman"/>
          <w:sz w:val="26"/>
          <w:szCs w:val="26"/>
        </w:rPr>
        <w:t xml:space="preserve">the Commission’s </w:t>
      </w:r>
      <w:r w:rsidR="0031366C" w:rsidRPr="002B440E">
        <w:rPr>
          <w:rFonts w:ascii="Times New Roman" w:eastAsia="Times New Roman" w:hAnsi="Times New Roman" w:cs="Times New Roman"/>
          <w:sz w:val="26"/>
          <w:szCs w:val="26"/>
        </w:rPr>
        <w:t>May 2021 Order</w:t>
      </w:r>
      <w:r w:rsidR="0031366C">
        <w:rPr>
          <w:rFonts w:ascii="Times New Roman" w:eastAsia="Times New Roman" w:hAnsi="Times New Roman" w:cs="Times New Roman"/>
          <w:sz w:val="26"/>
          <w:szCs w:val="26"/>
        </w:rPr>
        <w:t xml:space="preserve"> </w:t>
      </w:r>
      <w:r w:rsidR="006B1ABE">
        <w:rPr>
          <w:rFonts w:ascii="Times New Roman" w:eastAsia="Times New Roman" w:hAnsi="Times New Roman" w:cs="Times New Roman"/>
          <w:sz w:val="26"/>
          <w:szCs w:val="26"/>
        </w:rPr>
        <w:t>direct</w:t>
      </w:r>
      <w:r w:rsidR="00472934">
        <w:rPr>
          <w:rFonts w:ascii="Times New Roman" w:eastAsia="Times New Roman" w:hAnsi="Times New Roman" w:cs="Times New Roman"/>
          <w:sz w:val="26"/>
          <w:szCs w:val="26"/>
        </w:rPr>
        <w:t>ed</w:t>
      </w:r>
      <w:r w:rsidR="006B1ABE">
        <w:rPr>
          <w:rFonts w:ascii="Times New Roman" w:eastAsia="Times New Roman" w:hAnsi="Times New Roman" w:cs="Times New Roman"/>
          <w:sz w:val="26"/>
          <w:szCs w:val="26"/>
        </w:rPr>
        <w:t xml:space="preserve"> that</w:t>
      </w:r>
      <w:r w:rsidR="008F43AE">
        <w:rPr>
          <w:rFonts w:ascii="Times New Roman" w:eastAsia="Times New Roman" w:hAnsi="Times New Roman" w:cs="Times New Roman"/>
          <w:sz w:val="26"/>
          <w:szCs w:val="26"/>
        </w:rPr>
        <w:t xml:space="preserve"> notice of th</w:t>
      </w:r>
      <w:r w:rsidR="0047216A">
        <w:rPr>
          <w:rFonts w:ascii="Times New Roman" w:eastAsia="Times New Roman" w:hAnsi="Times New Roman" w:cs="Times New Roman"/>
          <w:sz w:val="26"/>
          <w:szCs w:val="26"/>
        </w:rPr>
        <w:t xml:space="preserve">at Order </w:t>
      </w:r>
      <w:r w:rsidR="008F43AE">
        <w:rPr>
          <w:rFonts w:ascii="Times New Roman" w:eastAsia="Times New Roman" w:hAnsi="Times New Roman" w:cs="Times New Roman"/>
          <w:sz w:val="26"/>
          <w:szCs w:val="26"/>
        </w:rPr>
        <w:t>and</w:t>
      </w:r>
      <w:r w:rsidR="00AE29BA">
        <w:rPr>
          <w:rFonts w:ascii="Times New Roman" w:eastAsia="Times New Roman" w:hAnsi="Times New Roman" w:cs="Times New Roman"/>
          <w:sz w:val="26"/>
          <w:szCs w:val="26"/>
        </w:rPr>
        <w:t xml:space="preserve"> the</w:t>
      </w:r>
      <w:r w:rsidR="008F43AE">
        <w:rPr>
          <w:rFonts w:ascii="Times New Roman" w:eastAsia="Times New Roman" w:hAnsi="Times New Roman" w:cs="Times New Roman"/>
          <w:sz w:val="26"/>
          <w:szCs w:val="26"/>
        </w:rPr>
        <w:t xml:space="preserve"> proposed </w:t>
      </w:r>
      <w:r w:rsidR="006B1ABE">
        <w:rPr>
          <w:rFonts w:ascii="Times New Roman" w:eastAsia="Times New Roman" w:hAnsi="Times New Roman" w:cs="Times New Roman"/>
          <w:sz w:val="26"/>
          <w:szCs w:val="26"/>
        </w:rPr>
        <w:t xml:space="preserve">Settlement be published in the </w:t>
      </w:r>
      <w:r w:rsidR="006B1ABE" w:rsidRPr="00092832">
        <w:rPr>
          <w:rFonts w:ascii="Times New Roman" w:eastAsia="Times New Roman" w:hAnsi="Times New Roman" w:cs="Times New Roman"/>
          <w:i/>
          <w:iCs/>
          <w:sz w:val="26"/>
          <w:szCs w:val="26"/>
        </w:rPr>
        <w:t>Pennsylvania Bulletin</w:t>
      </w:r>
      <w:r w:rsidR="00C1192B">
        <w:rPr>
          <w:rFonts w:ascii="Times New Roman" w:eastAsia="Times New Roman" w:hAnsi="Times New Roman" w:cs="Times New Roman"/>
          <w:i/>
          <w:iCs/>
          <w:sz w:val="26"/>
          <w:szCs w:val="26"/>
        </w:rPr>
        <w:t xml:space="preserve"> </w:t>
      </w:r>
      <w:r w:rsidR="00D13857">
        <w:rPr>
          <w:rFonts w:ascii="Times New Roman" w:eastAsia="Times New Roman" w:hAnsi="Times New Roman" w:cs="Times New Roman"/>
          <w:sz w:val="26"/>
          <w:szCs w:val="26"/>
        </w:rPr>
        <w:t xml:space="preserve">to provide </w:t>
      </w:r>
      <w:r w:rsidR="00D13857">
        <w:rPr>
          <w:rFonts w:ascii="Times New Roman" w:eastAsia="Times New Roman" w:hAnsi="Times New Roman" w:cs="Times New Roman"/>
          <w:sz w:val="26"/>
          <w:szCs w:val="26"/>
        </w:rPr>
        <w:lastRenderedPageBreak/>
        <w:t xml:space="preserve">an opportunity for </w:t>
      </w:r>
      <w:r w:rsidR="00756937">
        <w:rPr>
          <w:rFonts w:ascii="Times New Roman" w:eastAsia="Times New Roman" w:hAnsi="Times New Roman" w:cs="Times New Roman"/>
          <w:sz w:val="26"/>
          <w:szCs w:val="26"/>
        </w:rPr>
        <w:t>i</w:t>
      </w:r>
      <w:r w:rsidR="00366844">
        <w:rPr>
          <w:rFonts w:ascii="Times New Roman" w:eastAsia="Times New Roman" w:hAnsi="Times New Roman" w:cs="Times New Roman"/>
          <w:sz w:val="26"/>
          <w:szCs w:val="26"/>
        </w:rPr>
        <w:t xml:space="preserve">nterested </w:t>
      </w:r>
      <w:r w:rsidR="009A6057" w:rsidRPr="009A6057">
        <w:rPr>
          <w:rFonts w:ascii="Times New Roman" w:eastAsia="Times New Roman" w:hAnsi="Times New Roman" w:cs="Times New Roman"/>
          <w:sz w:val="26"/>
          <w:szCs w:val="26"/>
        </w:rPr>
        <w:t xml:space="preserve">parties </w:t>
      </w:r>
      <w:r w:rsidR="00756937">
        <w:rPr>
          <w:rFonts w:ascii="Times New Roman" w:eastAsia="Times New Roman" w:hAnsi="Times New Roman" w:cs="Times New Roman"/>
          <w:sz w:val="26"/>
          <w:szCs w:val="26"/>
        </w:rPr>
        <w:t xml:space="preserve">to </w:t>
      </w:r>
      <w:r w:rsidR="009A6057" w:rsidRPr="009A6057">
        <w:rPr>
          <w:rFonts w:ascii="Times New Roman" w:eastAsia="Times New Roman" w:hAnsi="Times New Roman" w:cs="Times New Roman"/>
          <w:sz w:val="26"/>
          <w:szCs w:val="26"/>
        </w:rPr>
        <w:t xml:space="preserve">file comments </w:t>
      </w:r>
      <w:r w:rsidR="00560793">
        <w:rPr>
          <w:rFonts w:ascii="Times New Roman" w:eastAsia="Times New Roman" w:hAnsi="Times New Roman" w:cs="Times New Roman"/>
          <w:sz w:val="26"/>
          <w:szCs w:val="26"/>
        </w:rPr>
        <w:t xml:space="preserve">with the Commission </w:t>
      </w:r>
      <w:r w:rsidR="009A6057" w:rsidRPr="009A6057">
        <w:rPr>
          <w:rFonts w:ascii="Times New Roman" w:eastAsia="Times New Roman" w:hAnsi="Times New Roman" w:cs="Times New Roman"/>
          <w:sz w:val="26"/>
          <w:szCs w:val="26"/>
        </w:rPr>
        <w:t xml:space="preserve">on the </w:t>
      </w:r>
      <w:r w:rsidR="008D2F3A">
        <w:rPr>
          <w:rFonts w:ascii="Times New Roman" w:eastAsia="Times New Roman" w:hAnsi="Times New Roman" w:cs="Times New Roman"/>
          <w:sz w:val="26"/>
          <w:szCs w:val="26"/>
        </w:rPr>
        <w:t xml:space="preserve">proposed </w:t>
      </w:r>
      <w:r w:rsidR="009A6057" w:rsidRPr="009A6057">
        <w:rPr>
          <w:rFonts w:ascii="Times New Roman" w:eastAsia="Times New Roman" w:hAnsi="Times New Roman" w:cs="Times New Roman"/>
          <w:sz w:val="26"/>
          <w:szCs w:val="26"/>
        </w:rPr>
        <w:t>Settlement</w:t>
      </w:r>
      <w:r w:rsidR="00F8587B">
        <w:rPr>
          <w:rFonts w:ascii="Times New Roman" w:eastAsia="Times New Roman" w:hAnsi="Times New Roman" w:cs="Times New Roman"/>
          <w:sz w:val="26"/>
          <w:szCs w:val="26"/>
        </w:rPr>
        <w:t xml:space="preserve"> </w:t>
      </w:r>
      <w:r w:rsidR="00D106B3">
        <w:rPr>
          <w:rFonts w:ascii="Times New Roman" w:eastAsia="Times New Roman" w:hAnsi="Times New Roman" w:cs="Times New Roman"/>
          <w:sz w:val="26"/>
          <w:szCs w:val="26"/>
        </w:rPr>
        <w:t xml:space="preserve">within twenty-five days </w:t>
      </w:r>
      <w:r w:rsidR="00092832">
        <w:rPr>
          <w:rFonts w:ascii="Times New Roman" w:eastAsia="Times New Roman" w:hAnsi="Times New Roman" w:cs="Times New Roman"/>
          <w:sz w:val="26"/>
          <w:szCs w:val="26"/>
        </w:rPr>
        <w:t xml:space="preserve">after </w:t>
      </w:r>
      <w:r w:rsidR="0027139C">
        <w:rPr>
          <w:rFonts w:ascii="Times New Roman" w:eastAsia="Times New Roman" w:hAnsi="Times New Roman" w:cs="Times New Roman"/>
          <w:sz w:val="26"/>
          <w:szCs w:val="26"/>
        </w:rPr>
        <w:t xml:space="preserve">the date of </w:t>
      </w:r>
      <w:r w:rsidR="00092832">
        <w:rPr>
          <w:rFonts w:ascii="Times New Roman" w:eastAsia="Times New Roman" w:hAnsi="Times New Roman" w:cs="Times New Roman"/>
          <w:sz w:val="26"/>
          <w:szCs w:val="26"/>
        </w:rPr>
        <w:t>publication.</w:t>
      </w:r>
    </w:p>
    <w:p w14:paraId="1B643C05" w14:textId="77777777" w:rsidR="00735FF6" w:rsidRDefault="00735FF6" w:rsidP="00C518D2">
      <w:pPr>
        <w:spacing w:after="0" w:line="360" w:lineRule="auto"/>
        <w:rPr>
          <w:rFonts w:ascii="Times New Roman" w:hAnsi="Times New Roman" w:cs="Times New Roman"/>
          <w:sz w:val="26"/>
          <w:szCs w:val="26"/>
        </w:rPr>
      </w:pPr>
    </w:p>
    <w:p w14:paraId="31512371" w14:textId="3B365922" w:rsidR="00735FF6" w:rsidRDefault="00735FF6" w:rsidP="00C518D2">
      <w:pPr>
        <w:spacing w:after="0" w:line="360" w:lineRule="auto"/>
        <w:rPr>
          <w:rFonts w:ascii="Times New Roman" w:hAnsi="Times New Roman" w:cs="Times New Roman"/>
          <w:sz w:val="26"/>
          <w:szCs w:val="26"/>
        </w:rPr>
      </w:pPr>
      <w:r w:rsidRPr="00735FF6">
        <w:rPr>
          <w:rFonts w:ascii="Times New Roman" w:hAnsi="Times New Roman" w:cs="Times New Roman"/>
          <w:sz w:val="26"/>
          <w:szCs w:val="26"/>
        </w:rPr>
        <w:tab/>
      </w:r>
      <w:r w:rsidRPr="00735FF6">
        <w:rPr>
          <w:rFonts w:ascii="Times New Roman" w:hAnsi="Times New Roman" w:cs="Times New Roman"/>
          <w:sz w:val="26"/>
          <w:szCs w:val="26"/>
        </w:rPr>
        <w:tab/>
      </w:r>
      <w:r w:rsidR="00413235">
        <w:rPr>
          <w:rFonts w:ascii="Times New Roman" w:hAnsi="Times New Roman" w:cs="Times New Roman"/>
          <w:sz w:val="26"/>
          <w:szCs w:val="26"/>
        </w:rPr>
        <w:t>O</w:t>
      </w:r>
      <w:r w:rsidRPr="00735FF6">
        <w:rPr>
          <w:rFonts w:ascii="Times New Roman" w:hAnsi="Times New Roman" w:cs="Times New Roman"/>
          <w:sz w:val="26"/>
          <w:szCs w:val="26"/>
        </w:rPr>
        <w:t xml:space="preserve">n </w:t>
      </w:r>
      <w:r>
        <w:rPr>
          <w:rFonts w:ascii="Times New Roman" w:hAnsi="Times New Roman" w:cs="Times New Roman"/>
          <w:sz w:val="26"/>
          <w:szCs w:val="26"/>
        </w:rPr>
        <w:t xml:space="preserve">May 20, 2021, </w:t>
      </w:r>
      <w:r w:rsidR="00F720C8" w:rsidRPr="00F720C8">
        <w:rPr>
          <w:rFonts w:ascii="Times New Roman" w:hAnsi="Times New Roman" w:cs="Times New Roman"/>
          <w:sz w:val="26"/>
          <w:szCs w:val="26"/>
        </w:rPr>
        <w:t>CAUSE-PA</w:t>
      </w:r>
      <w:r w:rsidR="00F720C8">
        <w:rPr>
          <w:rFonts w:ascii="Times New Roman" w:hAnsi="Times New Roman" w:cs="Times New Roman"/>
          <w:sz w:val="26"/>
          <w:szCs w:val="26"/>
        </w:rPr>
        <w:t xml:space="preserve"> </w:t>
      </w:r>
      <w:r w:rsidR="001F512E">
        <w:rPr>
          <w:rFonts w:ascii="Times New Roman" w:hAnsi="Times New Roman" w:cs="Times New Roman"/>
          <w:sz w:val="26"/>
          <w:szCs w:val="26"/>
        </w:rPr>
        <w:t xml:space="preserve">filed </w:t>
      </w:r>
      <w:r w:rsidR="00F93464">
        <w:rPr>
          <w:rFonts w:ascii="Times New Roman" w:hAnsi="Times New Roman" w:cs="Times New Roman"/>
          <w:sz w:val="26"/>
          <w:szCs w:val="26"/>
        </w:rPr>
        <w:t>its</w:t>
      </w:r>
      <w:r w:rsidR="001F512E">
        <w:rPr>
          <w:rFonts w:ascii="Times New Roman" w:hAnsi="Times New Roman" w:cs="Times New Roman"/>
          <w:sz w:val="26"/>
          <w:szCs w:val="26"/>
        </w:rPr>
        <w:t xml:space="preserve"> Petition to Intervene</w:t>
      </w:r>
      <w:r w:rsidR="00180463">
        <w:rPr>
          <w:rFonts w:ascii="Times New Roman" w:hAnsi="Times New Roman" w:cs="Times New Roman"/>
          <w:sz w:val="26"/>
          <w:szCs w:val="26"/>
        </w:rPr>
        <w:t xml:space="preserve"> in the Settlement</w:t>
      </w:r>
      <w:r w:rsidR="001F512E">
        <w:rPr>
          <w:rFonts w:ascii="Times New Roman" w:hAnsi="Times New Roman" w:cs="Times New Roman"/>
          <w:sz w:val="26"/>
          <w:szCs w:val="26"/>
        </w:rPr>
        <w:t>.</w:t>
      </w:r>
    </w:p>
    <w:p w14:paraId="17FC5C2E" w14:textId="2ED7790F" w:rsidR="001F512E" w:rsidRDefault="001F512E" w:rsidP="00C518D2">
      <w:pPr>
        <w:spacing w:after="0" w:line="360" w:lineRule="auto"/>
        <w:rPr>
          <w:rFonts w:ascii="Times New Roman" w:hAnsi="Times New Roman" w:cs="Times New Roman"/>
          <w:sz w:val="26"/>
          <w:szCs w:val="26"/>
        </w:rPr>
      </w:pPr>
    </w:p>
    <w:p w14:paraId="1B4C139C" w14:textId="1C2B01EA" w:rsidR="00C52E12" w:rsidRDefault="00C52E12" w:rsidP="00C518D2">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D627FB" w:rsidRPr="00D627FB">
        <w:rPr>
          <w:rFonts w:ascii="Times New Roman" w:hAnsi="Times New Roman" w:cs="Times New Roman"/>
          <w:sz w:val="26"/>
          <w:szCs w:val="26"/>
        </w:rPr>
        <w:t xml:space="preserve">On May 22, 2021, the Commission’s </w:t>
      </w:r>
      <w:r w:rsidR="00D627FB" w:rsidRPr="002B440E">
        <w:rPr>
          <w:rFonts w:ascii="Times New Roman" w:hAnsi="Times New Roman" w:cs="Times New Roman"/>
          <w:sz w:val="26"/>
          <w:szCs w:val="26"/>
        </w:rPr>
        <w:t>May 2021 Order</w:t>
      </w:r>
      <w:r w:rsidR="00D627FB" w:rsidRPr="00D627FB">
        <w:rPr>
          <w:rFonts w:ascii="Times New Roman" w:hAnsi="Times New Roman" w:cs="Times New Roman"/>
          <w:sz w:val="26"/>
          <w:szCs w:val="26"/>
        </w:rPr>
        <w:t xml:space="preserve">, along with the Settlement and Statements in Support, were published in the </w:t>
      </w:r>
      <w:r w:rsidR="00D627FB" w:rsidRPr="004F4C4D">
        <w:rPr>
          <w:rFonts w:ascii="Times New Roman" w:hAnsi="Times New Roman" w:cs="Times New Roman"/>
          <w:i/>
          <w:iCs/>
          <w:sz w:val="26"/>
          <w:szCs w:val="26"/>
        </w:rPr>
        <w:t>Pennsylvania Bulletin</w:t>
      </w:r>
      <w:r w:rsidR="002D5FD6">
        <w:rPr>
          <w:rFonts w:ascii="Times New Roman" w:hAnsi="Times New Roman" w:cs="Times New Roman"/>
          <w:sz w:val="26"/>
          <w:szCs w:val="26"/>
        </w:rPr>
        <w:t>,</w:t>
      </w:r>
      <w:r w:rsidR="001D1115">
        <w:rPr>
          <w:rFonts w:ascii="Times New Roman" w:hAnsi="Times New Roman" w:cs="Times New Roman"/>
          <w:sz w:val="26"/>
          <w:szCs w:val="26"/>
        </w:rPr>
        <w:t xml:space="preserve"> </w:t>
      </w:r>
      <w:r w:rsidR="00DE7943">
        <w:rPr>
          <w:rFonts w:ascii="Times New Roman" w:hAnsi="Times New Roman" w:cs="Times New Roman"/>
          <w:sz w:val="26"/>
          <w:szCs w:val="26"/>
        </w:rPr>
        <w:t>51</w:t>
      </w:r>
      <w:r w:rsidR="00560793">
        <w:rPr>
          <w:rFonts w:ascii="Times New Roman" w:hAnsi="Times New Roman" w:cs="Times New Roman"/>
          <w:sz w:val="26"/>
          <w:szCs w:val="26"/>
        </w:rPr>
        <w:t> </w:t>
      </w:r>
      <w:r w:rsidR="00372ECE" w:rsidRPr="00972D86">
        <w:rPr>
          <w:rFonts w:ascii="Times New Roman" w:hAnsi="Times New Roman" w:cs="Times New Roman"/>
          <w:i/>
          <w:iCs/>
          <w:sz w:val="26"/>
          <w:szCs w:val="26"/>
        </w:rPr>
        <w:t>Pa.B.</w:t>
      </w:r>
      <w:r w:rsidR="00372ECE" w:rsidRPr="00372ECE">
        <w:rPr>
          <w:rFonts w:ascii="Times New Roman" w:hAnsi="Times New Roman" w:cs="Times New Roman"/>
          <w:sz w:val="26"/>
          <w:szCs w:val="26"/>
        </w:rPr>
        <w:t xml:space="preserve"> </w:t>
      </w:r>
      <w:r w:rsidR="00B84018">
        <w:rPr>
          <w:rFonts w:ascii="Times New Roman" w:hAnsi="Times New Roman" w:cs="Times New Roman"/>
          <w:sz w:val="26"/>
          <w:szCs w:val="26"/>
        </w:rPr>
        <w:t>2902</w:t>
      </w:r>
      <w:r w:rsidR="00372ECE" w:rsidRPr="00372ECE">
        <w:rPr>
          <w:rFonts w:ascii="Times New Roman" w:hAnsi="Times New Roman" w:cs="Times New Roman"/>
          <w:sz w:val="26"/>
          <w:szCs w:val="26"/>
        </w:rPr>
        <w:t xml:space="preserve"> (</w:t>
      </w:r>
      <w:r w:rsidR="00DE7943">
        <w:rPr>
          <w:rFonts w:ascii="Times New Roman" w:hAnsi="Times New Roman" w:cs="Times New Roman"/>
          <w:sz w:val="26"/>
          <w:szCs w:val="26"/>
        </w:rPr>
        <w:t>May 22, 2021</w:t>
      </w:r>
      <w:r w:rsidR="00372ECE" w:rsidRPr="00372ECE">
        <w:rPr>
          <w:rFonts w:ascii="Times New Roman" w:hAnsi="Times New Roman" w:cs="Times New Roman"/>
          <w:sz w:val="26"/>
          <w:szCs w:val="26"/>
        </w:rPr>
        <w:t>)</w:t>
      </w:r>
      <w:r w:rsidR="00D627FB" w:rsidRPr="00D627FB">
        <w:rPr>
          <w:rFonts w:ascii="Times New Roman" w:hAnsi="Times New Roman" w:cs="Times New Roman"/>
          <w:sz w:val="26"/>
          <w:szCs w:val="26"/>
        </w:rPr>
        <w:t xml:space="preserve">. </w:t>
      </w:r>
      <w:r w:rsidR="00856CEC">
        <w:rPr>
          <w:rFonts w:ascii="Times New Roman" w:hAnsi="Times New Roman" w:cs="Times New Roman"/>
          <w:sz w:val="26"/>
          <w:szCs w:val="26"/>
        </w:rPr>
        <w:t xml:space="preserve"> </w:t>
      </w:r>
      <w:r w:rsidR="000C2607">
        <w:rPr>
          <w:rFonts w:ascii="Times New Roman" w:hAnsi="Times New Roman" w:cs="Times New Roman"/>
          <w:sz w:val="26"/>
          <w:szCs w:val="26"/>
        </w:rPr>
        <w:t xml:space="preserve">In accordance with the </w:t>
      </w:r>
      <w:r w:rsidR="000C2607" w:rsidRPr="00261969">
        <w:rPr>
          <w:rFonts w:ascii="Times New Roman" w:hAnsi="Times New Roman" w:cs="Times New Roman"/>
          <w:sz w:val="26"/>
          <w:szCs w:val="26"/>
        </w:rPr>
        <w:t>May 2021 Order</w:t>
      </w:r>
      <w:r w:rsidR="000C2607">
        <w:rPr>
          <w:rFonts w:ascii="Times New Roman" w:hAnsi="Times New Roman" w:cs="Times New Roman"/>
          <w:sz w:val="26"/>
          <w:szCs w:val="26"/>
        </w:rPr>
        <w:t xml:space="preserve">, </w:t>
      </w:r>
      <w:r w:rsidR="00D627FB" w:rsidRPr="00D627FB">
        <w:rPr>
          <w:rFonts w:ascii="Times New Roman" w:hAnsi="Times New Roman" w:cs="Times New Roman"/>
          <w:sz w:val="26"/>
          <w:szCs w:val="26"/>
        </w:rPr>
        <w:t xml:space="preserve">comments on the proposed </w:t>
      </w:r>
      <w:r w:rsidR="00E50023">
        <w:rPr>
          <w:rFonts w:ascii="Times New Roman" w:hAnsi="Times New Roman" w:cs="Times New Roman"/>
          <w:sz w:val="26"/>
          <w:szCs w:val="26"/>
        </w:rPr>
        <w:t xml:space="preserve">Joint </w:t>
      </w:r>
      <w:r w:rsidR="00D627FB" w:rsidRPr="00D627FB">
        <w:rPr>
          <w:rFonts w:ascii="Times New Roman" w:hAnsi="Times New Roman" w:cs="Times New Roman"/>
          <w:sz w:val="26"/>
          <w:szCs w:val="26"/>
        </w:rPr>
        <w:t xml:space="preserve">Settlement </w:t>
      </w:r>
      <w:r w:rsidR="00755ACB">
        <w:rPr>
          <w:rFonts w:ascii="Times New Roman" w:hAnsi="Times New Roman" w:cs="Times New Roman"/>
          <w:sz w:val="26"/>
          <w:szCs w:val="26"/>
        </w:rPr>
        <w:t>were</w:t>
      </w:r>
      <w:r w:rsidR="00D627FB" w:rsidRPr="00D627FB">
        <w:rPr>
          <w:rFonts w:ascii="Times New Roman" w:hAnsi="Times New Roman" w:cs="Times New Roman"/>
          <w:sz w:val="26"/>
          <w:szCs w:val="26"/>
        </w:rPr>
        <w:t xml:space="preserve"> due on or before June</w:t>
      </w:r>
      <w:r w:rsidR="00755ACB">
        <w:rPr>
          <w:rFonts w:ascii="Times New Roman" w:hAnsi="Times New Roman" w:cs="Times New Roman"/>
          <w:sz w:val="26"/>
          <w:szCs w:val="26"/>
        </w:rPr>
        <w:t> </w:t>
      </w:r>
      <w:r w:rsidR="00D627FB" w:rsidRPr="00D627FB">
        <w:rPr>
          <w:rFonts w:ascii="Times New Roman" w:hAnsi="Times New Roman" w:cs="Times New Roman"/>
          <w:sz w:val="26"/>
          <w:szCs w:val="26"/>
        </w:rPr>
        <w:t>16, 2021</w:t>
      </w:r>
      <w:r w:rsidR="00423981">
        <w:rPr>
          <w:rFonts w:ascii="Times New Roman" w:hAnsi="Times New Roman" w:cs="Times New Roman"/>
          <w:sz w:val="26"/>
          <w:szCs w:val="26"/>
        </w:rPr>
        <w:t>.</w:t>
      </w:r>
    </w:p>
    <w:p w14:paraId="06FCCFC5" w14:textId="77777777" w:rsidR="00755ACB" w:rsidRDefault="00755ACB" w:rsidP="00C518D2">
      <w:pPr>
        <w:spacing w:after="0" w:line="360" w:lineRule="auto"/>
        <w:rPr>
          <w:rFonts w:ascii="Times New Roman" w:hAnsi="Times New Roman" w:cs="Times New Roman"/>
          <w:sz w:val="26"/>
          <w:szCs w:val="26"/>
        </w:rPr>
      </w:pPr>
    </w:p>
    <w:p w14:paraId="242887B9" w14:textId="5D9C97AE" w:rsidR="001F512E" w:rsidRPr="00735FF6" w:rsidRDefault="00097941" w:rsidP="00C518D2">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On </w:t>
      </w:r>
      <w:r w:rsidR="00E96961">
        <w:rPr>
          <w:rFonts w:ascii="Times New Roman" w:hAnsi="Times New Roman" w:cs="Times New Roman"/>
          <w:sz w:val="26"/>
          <w:szCs w:val="26"/>
        </w:rPr>
        <w:t xml:space="preserve">June 8, 2021, </w:t>
      </w:r>
      <w:r w:rsidR="002159BE">
        <w:rPr>
          <w:rFonts w:ascii="Times New Roman" w:hAnsi="Times New Roman" w:cs="Times New Roman"/>
          <w:sz w:val="26"/>
          <w:szCs w:val="26"/>
        </w:rPr>
        <w:t>I&amp;E f</w:t>
      </w:r>
      <w:r w:rsidR="004671EE">
        <w:rPr>
          <w:rFonts w:ascii="Times New Roman" w:hAnsi="Times New Roman" w:cs="Times New Roman"/>
          <w:sz w:val="26"/>
          <w:szCs w:val="26"/>
        </w:rPr>
        <w:t xml:space="preserve">iled </w:t>
      </w:r>
      <w:r w:rsidR="008F5363">
        <w:rPr>
          <w:rFonts w:ascii="Times New Roman" w:hAnsi="Times New Roman" w:cs="Times New Roman"/>
          <w:sz w:val="26"/>
          <w:szCs w:val="26"/>
        </w:rPr>
        <w:t>its</w:t>
      </w:r>
      <w:r w:rsidR="004671EE">
        <w:rPr>
          <w:rFonts w:ascii="Times New Roman" w:hAnsi="Times New Roman" w:cs="Times New Roman"/>
          <w:sz w:val="26"/>
          <w:szCs w:val="26"/>
        </w:rPr>
        <w:t xml:space="preserve"> </w:t>
      </w:r>
      <w:r w:rsidR="005D64F0" w:rsidRPr="005D64F0">
        <w:rPr>
          <w:rFonts w:ascii="Times New Roman" w:hAnsi="Times New Roman" w:cs="Times New Roman"/>
          <w:sz w:val="26"/>
          <w:szCs w:val="26"/>
        </w:rPr>
        <w:t xml:space="preserve">Answer opposing </w:t>
      </w:r>
      <w:r w:rsidR="000D41D2">
        <w:rPr>
          <w:rFonts w:ascii="Times New Roman" w:hAnsi="Times New Roman" w:cs="Times New Roman"/>
          <w:sz w:val="26"/>
          <w:szCs w:val="26"/>
        </w:rPr>
        <w:t xml:space="preserve">CAUSE-PA’s </w:t>
      </w:r>
      <w:r w:rsidR="005D64F0" w:rsidRPr="005D64F0">
        <w:rPr>
          <w:rFonts w:ascii="Times New Roman" w:hAnsi="Times New Roman" w:cs="Times New Roman"/>
          <w:sz w:val="26"/>
          <w:szCs w:val="26"/>
        </w:rPr>
        <w:t>Petition to Intervene</w:t>
      </w:r>
      <w:r w:rsidR="00180463">
        <w:rPr>
          <w:rFonts w:ascii="Times New Roman" w:hAnsi="Times New Roman" w:cs="Times New Roman"/>
          <w:sz w:val="26"/>
          <w:szCs w:val="26"/>
        </w:rPr>
        <w:t>.  On the same date,</w:t>
      </w:r>
      <w:r w:rsidR="00560793">
        <w:rPr>
          <w:rFonts w:ascii="Times New Roman" w:hAnsi="Times New Roman" w:cs="Times New Roman"/>
          <w:sz w:val="26"/>
          <w:szCs w:val="26"/>
        </w:rPr>
        <w:t xml:space="preserve"> the Joint Petitioners</w:t>
      </w:r>
      <w:r w:rsidR="00CF22CD">
        <w:rPr>
          <w:rFonts w:ascii="Times New Roman" w:hAnsi="Times New Roman" w:cs="Times New Roman"/>
          <w:sz w:val="26"/>
          <w:szCs w:val="26"/>
        </w:rPr>
        <w:t xml:space="preserve"> </w:t>
      </w:r>
      <w:r w:rsidR="00180463">
        <w:rPr>
          <w:rFonts w:ascii="Times New Roman" w:hAnsi="Times New Roman" w:cs="Times New Roman"/>
          <w:sz w:val="26"/>
          <w:szCs w:val="26"/>
        </w:rPr>
        <w:t xml:space="preserve">filed </w:t>
      </w:r>
      <w:r w:rsidR="00F93464">
        <w:rPr>
          <w:rFonts w:ascii="Times New Roman" w:hAnsi="Times New Roman" w:cs="Times New Roman"/>
          <w:sz w:val="26"/>
          <w:szCs w:val="26"/>
        </w:rPr>
        <w:t xml:space="preserve">their </w:t>
      </w:r>
      <w:r w:rsidR="00943081" w:rsidRPr="00943081">
        <w:rPr>
          <w:rFonts w:ascii="Times New Roman" w:hAnsi="Times New Roman" w:cs="Times New Roman"/>
          <w:sz w:val="26"/>
          <w:szCs w:val="26"/>
        </w:rPr>
        <w:t>Joint Petition</w:t>
      </w:r>
      <w:r w:rsidR="0054422E">
        <w:rPr>
          <w:rFonts w:ascii="Times New Roman" w:hAnsi="Times New Roman" w:cs="Times New Roman"/>
          <w:sz w:val="26"/>
          <w:szCs w:val="26"/>
        </w:rPr>
        <w:t xml:space="preserve"> </w:t>
      </w:r>
      <w:r w:rsidR="000B031C">
        <w:rPr>
          <w:rFonts w:ascii="Times New Roman" w:hAnsi="Times New Roman" w:cs="Times New Roman"/>
          <w:sz w:val="26"/>
          <w:szCs w:val="26"/>
        </w:rPr>
        <w:t>to Withdraw</w:t>
      </w:r>
      <w:r w:rsidR="0054422E">
        <w:rPr>
          <w:rFonts w:ascii="Times New Roman" w:hAnsi="Times New Roman" w:cs="Times New Roman"/>
          <w:sz w:val="26"/>
          <w:szCs w:val="26"/>
        </w:rPr>
        <w:t>.</w:t>
      </w:r>
    </w:p>
    <w:p w14:paraId="36F4706C" w14:textId="5168668F" w:rsidR="00735FF6" w:rsidRDefault="00735FF6" w:rsidP="00C518D2">
      <w:pPr>
        <w:spacing w:after="0" w:line="360" w:lineRule="auto"/>
        <w:rPr>
          <w:rFonts w:ascii="Times New Roman" w:hAnsi="Times New Roman" w:cs="Times New Roman"/>
          <w:sz w:val="26"/>
          <w:szCs w:val="26"/>
        </w:rPr>
      </w:pPr>
    </w:p>
    <w:p w14:paraId="2D33533E" w14:textId="679EBF4C" w:rsidR="008F5363" w:rsidRDefault="008F5363" w:rsidP="00C518D2">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On June 9, 2021, PECO filed its </w:t>
      </w:r>
      <w:r w:rsidRPr="008F5363">
        <w:rPr>
          <w:rFonts w:ascii="Times New Roman" w:hAnsi="Times New Roman" w:cs="Times New Roman"/>
          <w:sz w:val="26"/>
          <w:szCs w:val="26"/>
        </w:rPr>
        <w:t xml:space="preserve">Answer </w:t>
      </w:r>
      <w:r w:rsidR="007A3C71">
        <w:rPr>
          <w:rFonts w:ascii="Times New Roman" w:hAnsi="Times New Roman" w:cs="Times New Roman"/>
          <w:sz w:val="26"/>
          <w:szCs w:val="26"/>
        </w:rPr>
        <w:t xml:space="preserve">opposing </w:t>
      </w:r>
      <w:r w:rsidR="000D41D2">
        <w:rPr>
          <w:rFonts w:ascii="Times New Roman" w:hAnsi="Times New Roman" w:cs="Times New Roman"/>
          <w:sz w:val="26"/>
          <w:szCs w:val="26"/>
        </w:rPr>
        <w:t xml:space="preserve">CAUSA-PA’s </w:t>
      </w:r>
      <w:r w:rsidRPr="008F5363">
        <w:rPr>
          <w:rFonts w:ascii="Times New Roman" w:hAnsi="Times New Roman" w:cs="Times New Roman"/>
          <w:sz w:val="26"/>
          <w:szCs w:val="26"/>
        </w:rPr>
        <w:t>Petition to Intervene</w:t>
      </w:r>
      <w:r w:rsidR="00452C5D">
        <w:rPr>
          <w:rFonts w:ascii="Times New Roman" w:hAnsi="Times New Roman" w:cs="Times New Roman"/>
          <w:sz w:val="26"/>
          <w:szCs w:val="26"/>
        </w:rPr>
        <w:t>.</w:t>
      </w:r>
    </w:p>
    <w:p w14:paraId="501DA1F2" w14:textId="05C79637" w:rsidR="007D206C" w:rsidRDefault="007D206C" w:rsidP="00C518D2">
      <w:pPr>
        <w:spacing w:after="0" w:line="360" w:lineRule="auto"/>
        <w:rPr>
          <w:rFonts w:ascii="Times New Roman" w:hAnsi="Times New Roman" w:cs="Times New Roman"/>
          <w:sz w:val="26"/>
          <w:szCs w:val="26"/>
        </w:rPr>
      </w:pPr>
    </w:p>
    <w:p w14:paraId="73AE0B7B" w14:textId="66169A02" w:rsidR="00EC23CE" w:rsidRDefault="00F93464" w:rsidP="00C518D2">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On June 14, 2021, CAUSE-PA filed an Answer to the Joint</w:t>
      </w:r>
      <w:r w:rsidR="00EC23CE">
        <w:rPr>
          <w:rFonts w:ascii="Times New Roman" w:hAnsi="Times New Roman" w:cs="Times New Roman"/>
          <w:sz w:val="26"/>
          <w:szCs w:val="26"/>
        </w:rPr>
        <w:t xml:space="preserve"> </w:t>
      </w:r>
      <w:r>
        <w:rPr>
          <w:rFonts w:ascii="Times New Roman" w:hAnsi="Times New Roman" w:cs="Times New Roman"/>
          <w:sz w:val="26"/>
          <w:szCs w:val="26"/>
        </w:rPr>
        <w:t xml:space="preserve">Petition to Withdraw </w:t>
      </w:r>
      <w:r w:rsidR="00EC23CE">
        <w:rPr>
          <w:rFonts w:ascii="Times New Roman" w:hAnsi="Times New Roman" w:cs="Times New Roman"/>
          <w:sz w:val="26"/>
          <w:szCs w:val="26"/>
        </w:rPr>
        <w:t>(CAUSE</w:t>
      </w:r>
      <w:r w:rsidR="00354BC5">
        <w:rPr>
          <w:rFonts w:ascii="Times New Roman" w:hAnsi="Times New Roman" w:cs="Times New Roman"/>
          <w:sz w:val="26"/>
          <w:szCs w:val="26"/>
        </w:rPr>
        <w:t>-</w:t>
      </w:r>
      <w:r w:rsidR="00EC23CE">
        <w:rPr>
          <w:rFonts w:ascii="Times New Roman" w:hAnsi="Times New Roman" w:cs="Times New Roman"/>
          <w:sz w:val="26"/>
          <w:szCs w:val="26"/>
        </w:rPr>
        <w:t xml:space="preserve">PA Answer to Joint Petition to Withdraw) </w:t>
      </w:r>
      <w:r>
        <w:rPr>
          <w:rFonts w:ascii="Times New Roman" w:hAnsi="Times New Roman" w:cs="Times New Roman"/>
          <w:sz w:val="26"/>
          <w:szCs w:val="26"/>
        </w:rPr>
        <w:t>but does not oppose I&amp;E</w:t>
      </w:r>
      <w:r w:rsidR="0005072A">
        <w:rPr>
          <w:rFonts w:ascii="Times New Roman" w:hAnsi="Times New Roman" w:cs="Times New Roman"/>
          <w:sz w:val="26"/>
          <w:szCs w:val="26"/>
        </w:rPr>
        <w:t>’s</w:t>
      </w:r>
      <w:r>
        <w:rPr>
          <w:rFonts w:ascii="Times New Roman" w:hAnsi="Times New Roman" w:cs="Times New Roman"/>
          <w:sz w:val="26"/>
          <w:szCs w:val="26"/>
        </w:rPr>
        <w:t xml:space="preserve"> and PECO</w:t>
      </w:r>
      <w:r w:rsidR="0005072A">
        <w:rPr>
          <w:rFonts w:ascii="Times New Roman" w:hAnsi="Times New Roman" w:cs="Times New Roman"/>
          <w:sz w:val="26"/>
          <w:szCs w:val="26"/>
        </w:rPr>
        <w:t>’s request</w:t>
      </w:r>
      <w:r>
        <w:rPr>
          <w:rFonts w:ascii="Times New Roman" w:hAnsi="Times New Roman" w:cs="Times New Roman"/>
          <w:sz w:val="26"/>
          <w:szCs w:val="26"/>
        </w:rPr>
        <w:t xml:space="preserve"> to withdraw the Joint Settlement Petition.</w:t>
      </w:r>
    </w:p>
    <w:p w14:paraId="5DC5EB10" w14:textId="77777777" w:rsidR="00F93464" w:rsidRDefault="00F93464" w:rsidP="00C518D2">
      <w:pPr>
        <w:spacing w:after="0" w:line="360" w:lineRule="auto"/>
        <w:rPr>
          <w:rFonts w:ascii="Times New Roman" w:hAnsi="Times New Roman" w:cs="Times New Roman"/>
          <w:sz w:val="26"/>
          <w:szCs w:val="26"/>
        </w:rPr>
      </w:pPr>
    </w:p>
    <w:p w14:paraId="5A34629A" w14:textId="221AAC09" w:rsidR="008C261E" w:rsidRDefault="008C261E" w:rsidP="00C518D2">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On June 16, 2021, Comments in response to our </w:t>
      </w:r>
      <w:r w:rsidRPr="00261969">
        <w:rPr>
          <w:rFonts w:ascii="Times New Roman" w:hAnsi="Times New Roman" w:cs="Times New Roman"/>
          <w:sz w:val="26"/>
          <w:szCs w:val="26"/>
        </w:rPr>
        <w:t>May 2021 Order</w:t>
      </w:r>
      <w:r>
        <w:rPr>
          <w:rFonts w:ascii="Times New Roman" w:hAnsi="Times New Roman" w:cs="Times New Roman"/>
          <w:i/>
          <w:iCs/>
          <w:sz w:val="26"/>
          <w:szCs w:val="26"/>
        </w:rPr>
        <w:t xml:space="preserve"> </w:t>
      </w:r>
      <w:r>
        <w:rPr>
          <w:rFonts w:ascii="Times New Roman" w:hAnsi="Times New Roman" w:cs="Times New Roman"/>
          <w:sz w:val="26"/>
          <w:szCs w:val="26"/>
        </w:rPr>
        <w:t xml:space="preserve">were filed by CAUSE-PA and </w:t>
      </w:r>
      <w:r w:rsidRPr="008C261E">
        <w:rPr>
          <w:rFonts w:ascii="Times New Roman" w:hAnsi="Times New Roman" w:cs="Times New Roman"/>
          <w:sz w:val="26"/>
          <w:szCs w:val="26"/>
        </w:rPr>
        <w:t>TURN</w:t>
      </w:r>
      <w:r w:rsidR="007A036A">
        <w:rPr>
          <w:rFonts w:ascii="Times New Roman" w:hAnsi="Times New Roman" w:cs="Times New Roman"/>
          <w:sz w:val="26"/>
          <w:szCs w:val="26"/>
        </w:rPr>
        <w:t>.</w:t>
      </w:r>
    </w:p>
    <w:p w14:paraId="69DB3BF3" w14:textId="76FB609F" w:rsidR="008C261E" w:rsidRDefault="008C261E" w:rsidP="00C518D2">
      <w:pPr>
        <w:spacing w:after="0" w:line="360" w:lineRule="auto"/>
        <w:rPr>
          <w:rFonts w:ascii="Times New Roman" w:hAnsi="Times New Roman" w:cs="Times New Roman"/>
          <w:sz w:val="26"/>
          <w:szCs w:val="26"/>
        </w:rPr>
      </w:pPr>
    </w:p>
    <w:p w14:paraId="61D4F8CB" w14:textId="0689DCFE" w:rsidR="00EC23CE" w:rsidRDefault="00EC23CE" w:rsidP="00C518D2">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On June 21, 2021, PECO Energy filed a </w:t>
      </w:r>
      <w:r w:rsidRPr="00EC23CE">
        <w:rPr>
          <w:rFonts w:ascii="Times New Roman" w:hAnsi="Times New Roman" w:cs="Times New Roman"/>
          <w:sz w:val="26"/>
          <w:szCs w:val="26"/>
        </w:rPr>
        <w:t xml:space="preserve">Motion to </w:t>
      </w:r>
      <w:r w:rsidR="00354BC5">
        <w:rPr>
          <w:rFonts w:ascii="Times New Roman" w:hAnsi="Times New Roman" w:cs="Times New Roman"/>
          <w:sz w:val="26"/>
          <w:szCs w:val="26"/>
        </w:rPr>
        <w:t>Strike CAUSE-PA’s Answer to Joint Petition to Withdraw</w:t>
      </w:r>
      <w:r w:rsidR="00C5105A">
        <w:rPr>
          <w:rFonts w:ascii="Times New Roman" w:hAnsi="Times New Roman" w:cs="Times New Roman"/>
          <w:sz w:val="26"/>
          <w:szCs w:val="26"/>
        </w:rPr>
        <w:t>.</w:t>
      </w:r>
    </w:p>
    <w:p w14:paraId="142FD6FA" w14:textId="77777777" w:rsidR="00EC23CE" w:rsidRDefault="00EC23CE" w:rsidP="00C518D2">
      <w:pPr>
        <w:spacing w:after="0" w:line="360" w:lineRule="auto"/>
        <w:rPr>
          <w:rFonts w:ascii="Times New Roman" w:hAnsi="Times New Roman" w:cs="Times New Roman"/>
          <w:sz w:val="26"/>
          <w:szCs w:val="26"/>
        </w:rPr>
      </w:pPr>
    </w:p>
    <w:p w14:paraId="7A3EFA05" w14:textId="6FE5ED93" w:rsidR="00B3217B" w:rsidRDefault="007D206C" w:rsidP="00C518D2">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No objections </w:t>
      </w:r>
      <w:r w:rsidR="00413235">
        <w:rPr>
          <w:rFonts w:ascii="Times New Roman" w:hAnsi="Times New Roman" w:cs="Times New Roman"/>
          <w:sz w:val="26"/>
          <w:szCs w:val="26"/>
        </w:rPr>
        <w:t>were</w:t>
      </w:r>
      <w:r>
        <w:rPr>
          <w:rFonts w:ascii="Times New Roman" w:hAnsi="Times New Roman" w:cs="Times New Roman"/>
          <w:sz w:val="26"/>
          <w:szCs w:val="26"/>
        </w:rPr>
        <w:t xml:space="preserve"> filed in response to </w:t>
      </w:r>
      <w:r w:rsidR="00B3217B">
        <w:rPr>
          <w:rFonts w:ascii="Times New Roman" w:hAnsi="Times New Roman" w:cs="Times New Roman"/>
          <w:sz w:val="26"/>
          <w:szCs w:val="26"/>
        </w:rPr>
        <w:t>I&amp;E’s and PECO’s Petition to Withdraw.</w:t>
      </w:r>
      <w:r w:rsidR="00354BC5">
        <w:rPr>
          <w:rFonts w:ascii="Times New Roman" w:hAnsi="Times New Roman" w:cs="Times New Roman"/>
          <w:sz w:val="26"/>
          <w:szCs w:val="26"/>
        </w:rPr>
        <w:t xml:space="preserve">  Nor has any objections been file</w:t>
      </w:r>
      <w:r w:rsidR="00413235">
        <w:rPr>
          <w:rFonts w:ascii="Times New Roman" w:hAnsi="Times New Roman" w:cs="Times New Roman"/>
          <w:sz w:val="26"/>
          <w:szCs w:val="26"/>
        </w:rPr>
        <w:t>d</w:t>
      </w:r>
      <w:r w:rsidR="00354BC5">
        <w:rPr>
          <w:rFonts w:ascii="Times New Roman" w:hAnsi="Times New Roman" w:cs="Times New Roman"/>
          <w:sz w:val="26"/>
          <w:szCs w:val="26"/>
        </w:rPr>
        <w:t xml:space="preserve"> in response to PECO’s Motion to Strike.</w:t>
      </w:r>
    </w:p>
    <w:p w14:paraId="4F27D4D8" w14:textId="55581C12" w:rsidR="004F4D4E" w:rsidRPr="00972D86" w:rsidRDefault="004F4D4E" w:rsidP="00834016">
      <w:pPr>
        <w:pStyle w:val="ListParagraph"/>
        <w:keepNext/>
        <w:keepLines/>
        <w:numPr>
          <w:ilvl w:val="0"/>
          <w:numId w:val="3"/>
        </w:numPr>
        <w:spacing w:after="0" w:line="360" w:lineRule="auto"/>
        <w:ind w:left="0" w:firstLine="0"/>
        <w:jc w:val="center"/>
        <w:rPr>
          <w:rFonts w:ascii="Times New Roman" w:eastAsia="Times New Roman" w:hAnsi="Times New Roman" w:cs="Times New Roman"/>
          <w:b/>
          <w:sz w:val="26"/>
          <w:szCs w:val="26"/>
        </w:rPr>
      </w:pPr>
      <w:r w:rsidRPr="00972D86">
        <w:rPr>
          <w:rFonts w:ascii="Times New Roman" w:eastAsia="Times New Roman" w:hAnsi="Times New Roman" w:cs="Times New Roman"/>
          <w:b/>
          <w:sz w:val="26"/>
          <w:szCs w:val="26"/>
        </w:rPr>
        <w:lastRenderedPageBreak/>
        <w:t>Discussion</w:t>
      </w:r>
    </w:p>
    <w:p w14:paraId="4D889DC7" w14:textId="77777777" w:rsidR="0032315E" w:rsidRPr="004F4D4E" w:rsidRDefault="0032315E" w:rsidP="0032315E">
      <w:pPr>
        <w:keepNext/>
        <w:keepLines/>
        <w:spacing w:after="0" w:line="360" w:lineRule="auto"/>
        <w:rPr>
          <w:rFonts w:ascii="Times New Roman" w:eastAsia="Times New Roman" w:hAnsi="Times New Roman" w:cs="Times New Roman"/>
          <w:b/>
          <w:sz w:val="26"/>
          <w:szCs w:val="26"/>
        </w:rPr>
      </w:pPr>
    </w:p>
    <w:p w14:paraId="25519992" w14:textId="184FC830" w:rsidR="0032315E" w:rsidRPr="004F4D4E" w:rsidRDefault="0032315E" w:rsidP="0032315E">
      <w:pPr>
        <w:spacing w:after="0" w:line="360" w:lineRule="auto"/>
        <w:ind w:firstLine="1440"/>
        <w:rPr>
          <w:rFonts w:ascii="Times New Roman" w:eastAsia="Times New Roman" w:hAnsi="Times New Roman" w:cs="Times New Roman"/>
          <w:sz w:val="26"/>
          <w:szCs w:val="26"/>
        </w:rPr>
      </w:pPr>
      <w:r w:rsidRPr="004F4D4E">
        <w:rPr>
          <w:rFonts w:ascii="Times New Roman" w:eastAsia="Times New Roman" w:hAnsi="Times New Roman" w:cs="Times New Roman"/>
          <w:sz w:val="26"/>
          <w:szCs w:val="26"/>
        </w:rPr>
        <w:t xml:space="preserve">We note that any issue that we do not specifically address herein has been duly considered and will be denied without further discussion.  It is well settled that we are not required to consider expressly or at length each contention or argument raised by the parties.  </w:t>
      </w:r>
      <w:hyperlink r:id="rId11" w:history="1">
        <w:r w:rsidRPr="004F4D4E">
          <w:rPr>
            <w:rFonts w:ascii="Times New Roman" w:eastAsia="Times New Roman" w:hAnsi="Times New Roman" w:cs="Times New Roman"/>
            <w:i/>
            <w:iCs/>
            <w:color w:val="000000"/>
            <w:sz w:val="26"/>
            <w:szCs w:val="26"/>
          </w:rPr>
          <w:t>Consolidated Rail Corp. v. Pa. PUC</w:t>
        </w:r>
        <w:r w:rsidRPr="0067096C">
          <w:rPr>
            <w:rFonts w:ascii="Times New Roman" w:eastAsia="Times New Roman" w:hAnsi="Times New Roman" w:cs="Times New Roman"/>
            <w:color w:val="000000"/>
            <w:sz w:val="26"/>
            <w:szCs w:val="26"/>
          </w:rPr>
          <w:t>,</w:t>
        </w:r>
        <w:r w:rsidRPr="004F4D4E">
          <w:rPr>
            <w:rFonts w:ascii="Times New Roman" w:eastAsia="Times New Roman" w:hAnsi="Times New Roman" w:cs="Times New Roman"/>
            <w:i/>
            <w:iCs/>
            <w:color w:val="000000"/>
            <w:sz w:val="26"/>
            <w:szCs w:val="26"/>
          </w:rPr>
          <w:t xml:space="preserve"> </w:t>
        </w:r>
        <w:r w:rsidRPr="004F4D4E">
          <w:rPr>
            <w:rFonts w:ascii="Times New Roman" w:eastAsia="Times New Roman" w:hAnsi="Times New Roman" w:cs="Times New Roman"/>
            <w:color w:val="000000"/>
            <w:sz w:val="26"/>
            <w:szCs w:val="26"/>
          </w:rPr>
          <w:t>625 A.2d 741 (Pa. Cmwlth. 1993);</w:t>
        </w:r>
      </w:hyperlink>
      <w:r w:rsidRPr="004F4D4E">
        <w:rPr>
          <w:rFonts w:ascii="Times New Roman" w:eastAsia="Times New Roman" w:hAnsi="Times New Roman" w:cs="Times New Roman"/>
          <w:color w:val="000000"/>
          <w:sz w:val="26"/>
          <w:szCs w:val="26"/>
        </w:rPr>
        <w:t xml:space="preserve"> </w:t>
      </w:r>
      <w:r w:rsidRPr="004F4D4E">
        <w:rPr>
          <w:rFonts w:ascii="Times New Roman" w:eastAsia="Times New Roman" w:hAnsi="Times New Roman" w:cs="Times New Roman"/>
          <w:i/>
          <w:color w:val="000000"/>
          <w:sz w:val="26"/>
          <w:szCs w:val="26"/>
        </w:rPr>
        <w:t>also</w:t>
      </w:r>
      <w:r w:rsidR="0067096C">
        <w:rPr>
          <w:rFonts w:ascii="Times New Roman" w:eastAsia="Times New Roman" w:hAnsi="Times New Roman" w:cs="Times New Roman"/>
          <w:i/>
          <w:color w:val="000000"/>
          <w:sz w:val="26"/>
          <w:szCs w:val="26"/>
        </w:rPr>
        <w:t> </w:t>
      </w:r>
      <w:r w:rsidRPr="004F4D4E">
        <w:rPr>
          <w:rFonts w:ascii="Times New Roman" w:eastAsia="Times New Roman" w:hAnsi="Times New Roman" w:cs="Times New Roman"/>
          <w:i/>
          <w:iCs/>
          <w:color w:val="000000"/>
          <w:sz w:val="26"/>
          <w:szCs w:val="26"/>
        </w:rPr>
        <w:t xml:space="preserve">see, generally, </w:t>
      </w:r>
      <w:hyperlink r:id="rId12" w:history="1">
        <w:r w:rsidRPr="004F4D4E">
          <w:rPr>
            <w:rFonts w:ascii="Times New Roman" w:eastAsia="Times New Roman" w:hAnsi="Times New Roman" w:cs="Times New Roman"/>
            <w:i/>
            <w:iCs/>
            <w:color w:val="000000"/>
            <w:sz w:val="26"/>
            <w:szCs w:val="26"/>
          </w:rPr>
          <w:t>University of Pennsyl</w:t>
        </w:r>
        <w:r w:rsidRPr="004F4D4E">
          <w:rPr>
            <w:rFonts w:ascii="Times New Roman" w:eastAsia="Times New Roman" w:hAnsi="Times New Roman" w:cs="Times New Roman"/>
            <w:i/>
            <w:iCs/>
            <w:color w:val="000000"/>
            <w:sz w:val="26"/>
            <w:szCs w:val="26"/>
          </w:rPr>
          <w:softHyphen/>
          <w:t>vania v. Pa. PUC</w:t>
        </w:r>
        <w:r w:rsidRPr="004F4D4E">
          <w:rPr>
            <w:rFonts w:ascii="Times New Roman" w:eastAsia="Times New Roman" w:hAnsi="Times New Roman" w:cs="Times New Roman"/>
            <w:color w:val="000000"/>
            <w:sz w:val="26"/>
            <w:szCs w:val="26"/>
          </w:rPr>
          <w:t>, 485 A.2d 1217 (Pa.</w:t>
        </w:r>
        <w:r w:rsidR="0067096C">
          <w:rPr>
            <w:rFonts w:ascii="Times New Roman" w:eastAsia="Times New Roman" w:hAnsi="Times New Roman" w:cs="Times New Roman"/>
            <w:color w:val="000000"/>
            <w:sz w:val="26"/>
            <w:szCs w:val="26"/>
          </w:rPr>
          <w:t> </w:t>
        </w:r>
        <w:r w:rsidRPr="004F4D4E">
          <w:rPr>
            <w:rFonts w:ascii="Times New Roman" w:eastAsia="Times New Roman" w:hAnsi="Times New Roman" w:cs="Times New Roman"/>
            <w:color w:val="000000"/>
            <w:sz w:val="26"/>
            <w:szCs w:val="26"/>
          </w:rPr>
          <w:t>Cmwlth.</w:t>
        </w:r>
        <w:r w:rsidR="0067096C">
          <w:rPr>
            <w:rFonts w:ascii="Times New Roman" w:eastAsia="Times New Roman" w:hAnsi="Times New Roman" w:cs="Times New Roman"/>
            <w:color w:val="000000"/>
            <w:sz w:val="26"/>
            <w:szCs w:val="26"/>
          </w:rPr>
          <w:t> </w:t>
        </w:r>
        <w:r w:rsidRPr="004F4D4E">
          <w:rPr>
            <w:rFonts w:ascii="Times New Roman" w:eastAsia="Times New Roman" w:hAnsi="Times New Roman" w:cs="Times New Roman"/>
            <w:color w:val="000000"/>
            <w:sz w:val="26"/>
            <w:szCs w:val="26"/>
          </w:rPr>
          <w:t>1984).</w:t>
        </w:r>
      </w:hyperlink>
    </w:p>
    <w:p w14:paraId="461D54E2" w14:textId="1AC8C94B" w:rsidR="004F4D4E" w:rsidRDefault="004F4D4E" w:rsidP="003312CF">
      <w:pPr>
        <w:keepNext/>
        <w:keepLines/>
        <w:spacing w:after="0" w:line="360" w:lineRule="auto"/>
        <w:rPr>
          <w:rFonts w:ascii="Times New Roman" w:hAnsi="Times New Roman" w:cs="Times New Roman"/>
          <w:sz w:val="26"/>
          <w:szCs w:val="26"/>
        </w:rPr>
      </w:pPr>
    </w:p>
    <w:p w14:paraId="23DEF37A" w14:textId="5EF4AE3C" w:rsidR="00BB42ED" w:rsidRPr="002D2B76" w:rsidRDefault="00614E89" w:rsidP="003312CF">
      <w:pPr>
        <w:keepNext/>
        <w:keepLines/>
        <w:spacing w:after="0" w:line="360" w:lineRule="auto"/>
        <w:rPr>
          <w:rFonts w:ascii="Times New Roman" w:hAnsi="Times New Roman" w:cs="Times New Roman"/>
          <w:b/>
          <w:bCs/>
          <w:i/>
          <w:iCs/>
          <w:sz w:val="26"/>
          <w:szCs w:val="26"/>
        </w:rPr>
      </w:pPr>
      <w:r>
        <w:rPr>
          <w:rFonts w:ascii="Times New Roman" w:hAnsi="Times New Roman" w:cs="Times New Roman"/>
          <w:b/>
          <w:bCs/>
          <w:sz w:val="26"/>
          <w:szCs w:val="26"/>
        </w:rPr>
        <w:t>A.</w:t>
      </w:r>
      <w:r>
        <w:rPr>
          <w:rFonts w:ascii="Times New Roman" w:hAnsi="Times New Roman" w:cs="Times New Roman"/>
          <w:b/>
          <w:bCs/>
          <w:sz w:val="26"/>
          <w:szCs w:val="26"/>
        </w:rPr>
        <w:tab/>
      </w:r>
      <w:r w:rsidR="002D2B76" w:rsidRPr="002D2B76">
        <w:rPr>
          <w:rFonts w:ascii="Times New Roman" w:hAnsi="Times New Roman" w:cs="Times New Roman"/>
          <w:b/>
          <w:bCs/>
          <w:sz w:val="26"/>
          <w:szCs w:val="26"/>
        </w:rPr>
        <w:t>Comments</w:t>
      </w:r>
      <w:r w:rsidR="002D2B76">
        <w:rPr>
          <w:rFonts w:ascii="Times New Roman" w:hAnsi="Times New Roman" w:cs="Times New Roman"/>
          <w:b/>
          <w:bCs/>
          <w:sz w:val="26"/>
          <w:szCs w:val="26"/>
        </w:rPr>
        <w:t xml:space="preserve"> in Response to </w:t>
      </w:r>
      <w:r w:rsidR="002D2B76" w:rsidRPr="00261969">
        <w:rPr>
          <w:rFonts w:ascii="Times New Roman" w:hAnsi="Times New Roman" w:cs="Times New Roman"/>
          <w:b/>
          <w:bCs/>
          <w:sz w:val="26"/>
          <w:szCs w:val="26"/>
        </w:rPr>
        <w:t>May 2021 Order</w:t>
      </w:r>
    </w:p>
    <w:p w14:paraId="6C87BDE9" w14:textId="77777777" w:rsidR="003312CF" w:rsidRPr="003312CF" w:rsidRDefault="003312CF" w:rsidP="003312CF">
      <w:pPr>
        <w:keepNext/>
        <w:keepLines/>
        <w:spacing w:after="0" w:line="360" w:lineRule="auto"/>
        <w:rPr>
          <w:rFonts w:ascii="Times New Roman" w:hAnsi="Times New Roman" w:cs="Times New Roman"/>
          <w:sz w:val="26"/>
          <w:szCs w:val="26"/>
        </w:rPr>
      </w:pPr>
    </w:p>
    <w:p w14:paraId="2E8D94E6" w14:textId="24705382" w:rsidR="003312CF" w:rsidRPr="003312CF" w:rsidRDefault="003312CF" w:rsidP="00277483">
      <w:pPr>
        <w:spacing w:after="0" w:line="360" w:lineRule="auto"/>
        <w:rPr>
          <w:rFonts w:ascii="Times New Roman" w:hAnsi="Times New Roman" w:cs="Times New Roman"/>
          <w:sz w:val="26"/>
          <w:szCs w:val="26"/>
        </w:rPr>
      </w:pPr>
      <w:r w:rsidRPr="003312CF">
        <w:rPr>
          <w:rFonts w:ascii="Times New Roman" w:hAnsi="Times New Roman" w:cs="Times New Roman"/>
          <w:sz w:val="26"/>
          <w:szCs w:val="26"/>
        </w:rPr>
        <w:tab/>
      </w:r>
      <w:r w:rsidRPr="003312CF">
        <w:rPr>
          <w:rFonts w:ascii="Times New Roman" w:hAnsi="Times New Roman" w:cs="Times New Roman"/>
          <w:sz w:val="26"/>
          <w:szCs w:val="26"/>
        </w:rPr>
        <w:tab/>
        <w:t xml:space="preserve">As noted, CAUSE-PA and TURN filed Comments in response to our </w:t>
      </w:r>
      <w:r w:rsidRPr="00261969">
        <w:rPr>
          <w:rFonts w:ascii="Times New Roman" w:hAnsi="Times New Roman" w:cs="Times New Roman"/>
          <w:sz w:val="26"/>
          <w:szCs w:val="26"/>
        </w:rPr>
        <w:t>May</w:t>
      </w:r>
      <w:r w:rsidR="0067096C">
        <w:rPr>
          <w:rFonts w:ascii="Times New Roman" w:hAnsi="Times New Roman" w:cs="Times New Roman"/>
          <w:sz w:val="26"/>
          <w:szCs w:val="26"/>
        </w:rPr>
        <w:t> </w:t>
      </w:r>
      <w:r w:rsidRPr="00261969">
        <w:rPr>
          <w:rFonts w:ascii="Times New Roman" w:hAnsi="Times New Roman" w:cs="Times New Roman"/>
          <w:sz w:val="26"/>
          <w:szCs w:val="26"/>
        </w:rPr>
        <w:t>2021 Order</w:t>
      </w:r>
      <w:r w:rsidRPr="003312CF">
        <w:rPr>
          <w:rFonts w:ascii="Times New Roman" w:hAnsi="Times New Roman" w:cs="Times New Roman"/>
          <w:sz w:val="26"/>
          <w:szCs w:val="26"/>
        </w:rPr>
        <w:t xml:space="preserve">.  Both Parties acknowledged the filing of </w:t>
      </w:r>
      <w:r w:rsidR="001A5B21">
        <w:rPr>
          <w:rFonts w:ascii="Times New Roman" w:hAnsi="Times New Roman" w:cs="Times New Roman"/>
          <w:sz w:val="26"/>
          <w:szCs w:val="26"/>
        </w:rPr>
        <w:t xml:space="preserve">I&amp;E </w:t>
      </w:r>
      <w:r w:rsidR="00D33A20">
        <w:rPr>
          <w:rFonts w:ascii="Times New Roman" w:hAnsi="Times New Roman" w:cs="Times New Roman"/>
          <w:sz w:val="26"/>
          <w:szCs w:val="26"/>
        </w:rPr>
        <w:t xml:space="preserve">and </w:t>
      </w:r>
      <w:r w:rsidR="001A5B21">
        <w:rPr>
          <w:rFonts w:ascii="Times New Roman" w:hAnsi="Times New Roman" w:cs="Times New Roman"/>
          <w:sz w:val="26"/>
          <w:szCs w:val="26"/>
        </w:rPr>
        <w:t>PECO’S</w:t>
      </w:r>
      <w:r w:rsidR="00D33A20">
        <w:rPr>
          <w:rFonts w:ascii="Times New Roman" w:hAnsi="Times New Roman" w:cs="Times New Roman"/>
          <w:sz w:val="26"/>
          <w:szCs w:val="26"/>
        </w:rPr>
        <w:t xml:space="preserve"> </w:t>
      </w:r>
      <w:r w:rsidRPr="003312CF">
        <w:rPr>
          <w:rFonts w:ascii="Times New Roman" w:hAnsi="Times New Roman" w:cs="Times New Roman"/>
          <w:sz w:val="26"/>
          <w:szCs w:val="26"/>
        </w:rPr>
        <w:t xml:space="preserve">Petition to Withdraw, but nevertheless submitted </w:t>
      </w:r>
      <w:r w:rsidR="00302645">
        <w:rPr>
          <w:rFonts w:ascii="Times New Roman" w:hAnsi="Times New Roman" w:cs="Times New Roman"/>
          <w:sz w:val="26"/>
          <w:szCs w:val="26"/>
        </w:rPr>
        <w:t>C</w:t>
      </w:r>
      <w:r w:rsidRPr="003312CF">
        <w:rPr>
          <w:rFonts w:ascii="Times New Roman" w:hAnsi="Times New Roman" w:cs="Times New Roman"/>
          <w:sz w:val="26"/>
          <w:szCs w:val="26"/>
        </w:rPr>
        <w:t>omments to express their concerns regarding the Joint Petition for Settlement.</w:t>
      </w:r>
    </w:p>
    <w:p w14:paraId="0895FBC6" w14:textId="04406CB6" w:rsidR="003312CF" w:rsidRPr="003312CF" w:rsidRDefault="003312CF" w:rsidP="008B0591">
      <w:pPr>
        <w:spacing w:after="0" w:line="360" w:lineRule="auto"/>
        <w:rPr>
          <w:rFonts w:ascii="Times New Roman" w:hAnsi="Times New Roman" w:cs="Times New Roman"/>
          <w:sz w:val="26"/>
          <w:szCs w:val="26"/>
        </w:rPr>
      </w:pPr>
    </w:p>
    <w:p w14:paraId="7CE88197" w14:textId="7D539C6A" w:rsidR="003312CF" w:rsidRPr="003312CF" w:rsidRDefault="003312CF">
      <w:pPr>
        <w:spacing w:after="0" w:line="360" w:lineRule="auto"/>
        <w:rPr>
          <w:rFonts w:ascii="Times New Roman" w:hAnsi="Times New Roman" w:cs="Times New Roman"/>
          <w:sz w:val="26"/>
          <w:szCs w:val="26"/>
        </w:rPr>
      </w:pPr>
      <w:r w:rsidRPr="003312CF">
        <w:rPr>
          <w:rFonts w:ascii="Times New Roman" w:hAnsi="Times New Roman" w:cs="Times New Roman"/>
          <w:sz w:val="26"/>
          <w:szCs w:val="26"/>
        </w:rPr>
        <w:tab/>
      </w:r>
      <w:r w:rsidRPr="003312CF">
        <w:rPr>
          <w:rFonts w:ascii="Times New Roman" w:hAnsi="Times New Roman" w:cs="Times New Roman"/>
          <w:sz w:val="26"/>
          <w:szCs w:val="26"/>
        </w:rPr>
        <w:tab/>
        <w:t xml:space="preserve">In its Comments, CAUSE-PA submits that it is opposed to the proposed Joint Settlement because it believes it is both legally and factually deficient and does not adequately address and remediate the harm to impacted consumers.  CAUSE-PA Comments at 3.  CAUSE-PA argues that PECO’s failure to provide legally required notice prior to the involuntary termination of service to residential consumers deprived tens of thousands of residential consumers of the opportunity to prevent termination of service to their home; yet the Joint Settlement imposes a financial penalty of just $1.52 for each impacted consumer.  CAUSE-PA Comments at 2.  According to CAUSE-PA, this is not just or reasonable, and does not appropriately account for the serious nature of harm likely caused by PECO’s violations.  See 52 Pa. Code. § 69.1201(c)(2).  While PECO’s actions may have been unintentional, CAUSE-PA opines that the resulting harm to tens of thousands of PECO customers was serious, substantial, and remains ongoing nearly two years later for hundreds of customers who were never able to reconnect </w:t>
      </w:r>
      <w:r w:rsidRPr="003312CF">
        <w:rPr>
          <w:rFonts w:ascii="Times New Roman" w:hAnsi="Times New Roman" w:cs="Times New Roman"/>
          <w:sz w:val="26"/>
          <w:szCs w:val="26"/>
        </w:rPr>
        <w:lastRenderedPageBreak/>
        <w:t xml:space="preserve">service.  </w:t>
      </w:r>
      <w:r w:rsidRPr="003312CF">
        <w:rPr>
          <w:rFonts w:ascii="Times New Roman" w:hAnsi="Times New Roman" w:cs="Times New Roman"/>
          <w:i/>
          <w:iCs/>
          <w:sz w:val="26"/>
          <w:szCs w:val="26"/>
        </w:rPr>
        <w:t xml:space="preserve">Id.  </w:t>
      </w:r>
      <w:r w:rsidRPr="003312CF">
        <w:rPr>
          <w:rFonts w:ascii="Times New Roman" w:hAnsi="Times New Roman" w:cs="Times New Roman"/>
          <w:sz w:val="26"/>
          <w:szCs w:val="26"/>
        </w:rPr>
        <w:t>Thus, CAUSE-PA considers that the $75,000 penalty under the Joint Settlement is unlikely to prevent similar errors in the future for a public utility the size of PECO, which CAUSE</w:t>
      </w:r>
      <w:r w:rsidR="00920774">
        <w:rPr>
          <w:rFonts w:ascii="Times New Roman" w:hAnsi="Times New Roman" w:cs="Times New Roman"/>
          <w:sz w:val="26"/>
          <w:szCs w:val="26"/>
        </w:rPr>
        <w:t>-PA</w:t>
      </w:r>
      <w:r w:rsidRPr="003312CF">
        <w:rPr>
          <w:rFonts w:ascii="Times New Roman" w:hAnsi="Times New Roman" w:cs="Times New Roman"/>
          <w:sz w:val="26"/>
          <w:szCs w:val="26"/>
        </w:rPr>
        <w:t xml:space="preserve"> contends could have been avoided, or at least reduced in terms of scope and severity, with additional oversight and more careful monitoring.  </w:t>
      </w:r>
      <w:r w:rsidRPr="003312CF">
        <w:rPr>
          <w:rFonts w:ascii="Times New Roman" w:hAnsi="Times New Roman" w:cs="Times New Roman"/>
          <w:i/>
          <w:iCs/>
          <w:sz w:val="26"/>
          <w:szCs w:val="26"/>
        </w:rPr>
        <w:t>Id.</w:t>
      </w:r>
    </w:p>
    <w:p w14:paraId="7EC07390" w14:textId="0BA48C3E" w:rsidR="003312CF" w:rsidRPr="003312CF" w:rsidRDefault="003312CF">
      <w:pPr>
        <w:spacing w:after="0" w:line="360" w:lineRule="auto"/>
        <w:rPr>
          <w:rFonts w:ascii="Times New Roman" w:hAnsi="Times New Roman" w:cs="Times New Roman"/>
          <w:sz w:val="26"/>
          <w:szCs w:val="26"/>
        </w:rPr>
      </w:pPr>
    </w:p>
    <w:p w14:paraId="381E694D" w14:textId="6B48CA52" w:rsidR="003312CF" w:rsidRPr="003312CF" w:rsidRDefault="003312CF">
      <w:pPr>
        <w:spacing w:after="0" w:line="360" w:lineRule="auto"/>
        <w:rPr>
          <w:rFonts w:ascii="Times New Roman" w:hAnsi="Times New Roman" w:cs="Times New Roman"/>
          <w:sz w:val="26"/>
          <w:szCs w:val="26"/>
        </w:rPr>
      </w:pPr>
      <w:r w:rsidRPr="003312CF">
        <w:rPr>
          <w:rFonts w:ascii="Times New Roman" w:hAnsi="Times New Roman" w:cs="Times New Roman"/>
          <w:sz w:val="26"/>
          <w:szCs w:val="26"/>
        </w:rPr>
        <w:tab/>
      </w:r>
      <w:r w:rsidRPr="003312CF">
        <w:rPr>
          <w:rFonts w:ascii="Times New Roman" w:hAnsi="Times New Roman" w:cs="Times New Roman"/>
          <w:sz w:val="26"/>
          <w:szCs w:val="26"/>
        </w:rPr>
        <w:tab/>
        <w:t xml:space="preserve">CAUSE-PA cites to and incorporates, by reference, its arguments in its Answer to the Joint Petition to Withdraw regarding other deficiencies of the Joint Settlement in support of its position to deny the Joint Settlement and grant the Joint Petition to Withdraw with its suggested conditions.  CAUSE-PA Comments at 3.  As noted, those conditions include the issuance of directed questions and the imposition of a sixty-day timeframe for such revisions to ensure the matter is timely resolved.  </w:t>
      </w:r>
      <w:r w:rsidRPr="00916968">
        <w:rPr>
          <w:rFonts w:ascii="Times New Roman" w:hAnsi="Times New Roman" w:cs="Times New Roman"/>
          <w:i/>
          <w:iCs/>
          <w:sz w:val="26"/>
          <w:szCs w:val="26"/>
        </w:rPr>
        <w:t>Id.</w:t>
      </w:r>
    </w:p>
    <w:p w14:paraId="01BA90E8" w14:textId="628698BC" w:rsidR="003312CF" w:rsidRPr="003312CF" w:rsidRDefault="003312CF">
      <w:pPr>
        <w:spacing w:after="0" w:line="360" w:lineRule="auto"/>
        <w:rPr>
          <w:rFonts w:ascii="Times New Roman" w:hAnsi="Times New Roman" w:cs="Times New Roman"/>
          <w:sz w:val="26"/>
          <w:szCs w:val="26"/>
        </w:rPr>
      </w:pPr>
    </w:p>
    <w:p w14:paraId="6D55D744" w14:textId="7E885BD8" w:rsidR="003312CF" w:rsidRPr="003312CF" w:rsidRDefault="003312CF">
      <w:pPr>
        <w:spacing w:after="0" w:line="360" w:lineRule="auto"/>
        <w:rPr>
          <w:rFonts w:ascii="Times New Roman" w:hAnsi="Times New Roman" w:cs="Times New Roman"/>
          <w:sz w:val="26"/>
          <w:szCs w:val="26"/>
        </w:rPr>
      </w:pPr>
      <w:r w:rsidRPr="003312CF">
        <w:rPr>
          <w:rFonts w:ascii="Times New Roman" w:hAnsi="Times New Roman" w:cs="Times New Roman"/>
          <w:sz w:val="26"/>
          <w:szCs w:val="26"/>
        </w:rPr>
        <w:tab/>
      </w:r>
      <w:r w:rsidRPr="003312CF">
        <w:rPr>
          <w:rFonts w:ascii="Times New Roman" w:hAnsi="Times New Roman" w:cs="Times New Roman"/>
          <w:sz w:val="26"/>
          <w:szCs w:val="26"/>
        </w:rPr>
        <w:tab/>
        <w:t xml:space="preserve">In its Comments, TURN contends that the Joint </w:t>
      </w:r>
      <w:r w:rsidR="00033E75">
        <w:rPr>
          <w:rFonts w:ascii="Times New Roman" w:hAnsi="Times New Roman" w:cs="Times New Roman"/>
          <w:sz w:val="26"/>
          <w:szCs w:val="26"/>
        </w:rPr>
        <w:t xml:space="preserve">Settlement </w:t>
      </w:r>
      <w:r w:rsidRPr="003312CF">
        <w:rPr>
          <w:rFonts w:ascii="Times New Roman" w:hAnsi="Times New Roman" w:cs="Times New Roman"/>
          <w:sz w:val="26"/>
          <w:szCs w:val="26"/>
        </w:rPr>
        <w:t xml:space="preserve">Petition is not in the </w:t>
      </w:r>
      <w:r w:rsidR="0011648D">
        <w:rPr>
          <w:rFonts w:ascii="Times New Roman" w:hAnsi="Times New Roman" w:cs="Times New Roman"/>
          <w:sz w:val="26"/>
          <w:szCs w:val="26"/>
        </w:rPr>
        <w:t>p</w:t>
      </w:r>
      <w:r w:rsidRPr="003312CF">
        <w:rPr>
          <w:rFonts w:ascii="Times New Roman" w:hAnsi="Times New Roman" w:cs="Times New Roman"/>
          <w:sz w:val="26"/>
          <w:szCs w:val="26"/>
        </w:rPr>
        <w:t xml:space="preserve">ublic interest and should be denied.  TURN Comments at 4.  TURN submits that the terms of the Joint Settlement are “woefully insufficient and that any future proposed settlement should reflect the significant harm PECO’s unlawful termination practices engendered and provide affected households with a meaningful opportunity to be heard.”  </w:t>
      </w:r>
      <w:r w:rsidRPr="003312CF">
        <w:rPr>
          <w:rFonts w:ascii="Times New Roman" w:hAnsi="Times New Roman" w:cs="Times New Roman"/>
          <w:i/>
          <w:iCs/>
          <w:sz w:val="26"/>
          <w:szCs w:val="26"/>
        </w:rPr>
        <w:t xml:space="preserve">Id.  </w:t>
      </w:r>
      <w:r w:rsidRPr="003312CF">
        <w:rPr>
          <w:rFonts w:ascii="Times New Roman" w:hAnsi="Times New Roman" w:cs="Times New Roman"/>
          <w:sz w:val="26"/>
          <w:szCs w:val="26"/>
        </w:rPr>
        <w:t>TURN argues that the Joint Settlement does not include an adequate review of the relevant provisions of the Code or the Commission’s Regulations, TURN Comments at 8-12, and that more information is needed to determine the actual scope of the harm caused by PECO’s actions, including the geographic distribution of the improper shutoffs.  TURN Comments at 12-13.  Furthermore, TURN asserts that PECO must be required to specifically notify impacted customers and households to ensure that those customers have a meaningful opportunity to participate in any future potential settlement proposals and/or pursue individual relief.  TURN Comments at 4, 7.</w:t>
      </w:r>
    </w:p>
    <w:p w14:paraId="11303462" w14:textId="50387011" w:rsidR="003312CF" w:rsidRPr="003312CF" w:rsidRDefault="003312CF">
      <w:pPr>
        <w:spacing w:after="0" w:line="360" w:lineRule="auto"/>
        <w:rPr>
          <w:rFonts w:ascii="Times New Roman" w:hAnsi="Times New Roman" w:cs="Times New Roman"/>
          <w:sz w:val="26"/>
          <w:szCs w:val="26"/>
        </w:rPr>
      </w:pPr>
    </w:p>
    <w:p w14:paraId="01565492" w14:textId="144B3EC5" w:rsidR="003312CF" w:rsidRPr="003312CF" w:rsidRDefault="003312CF">
      <w:pPr>
        <w:spacing w:after="0" w:line="360" w:lineRule="auto"/>
        <w:rPr>
          <w:rFonts w:ascii="Times New Roman" w:hAnsi="Times New Roman" w:cs="Times New Roman"/>
          <w:sz w:val="26"/>
          <w:szCs w:val="26"/>
        </w:rPr>
      </w:pPr>
      <w:r w:rsidRPr="003312CF">
        <w:rPr>
          <w:rFonts w:ascii="Times New Roman" w:hAnsi="Times New Roman" w:cs="Times New Roman"/>
          <w:sz w:val="26"/>
          <w:szCs w:val="26"/>
        </w:rPr>
        <w:tab/>
      </w:r>
      <w:r w:rsidRPr="003312CF">
        <w:rPr>
          <w:rFonts w:ascii="Times New Roman" w:hAnsi="Times New Roman" w:cs="Times New Roman"/>
          <w:sz w:val="26"/>
          <w:szCs w:val="26"/>
        </w:rPr>
        <w:tab/>
        <w:t xml:space="preserve">More specifically, TURN submits that the Joint </w:t>
      </w:r>
      <w:r w:rsidR="00033E75">
        <w:rPr>
          <w:rFonts w:ascii="Times New Roman" w:hAnsi="Times New Roman" w:cs="Times New Roman"/>
          <w:sz w:val="26"/>
          <w:szCs w:val="26"/>
        </w:rPr>
        <w:t xml:space="preserve">Settlement </w:t>
      </w:r>
      <w:r w:rsidRPr="003312CF">
        <w:rPr>
          <w:rFonts w:ascii="Times New Roman" w:hAnsi="Times New Roman" w:cs="Times New Roman"/>
          <w:sz w:val="26"/>
          <w:szCs w:val="26"/>
        </w:rPr>
        <w:t xml:space="preserve">Petition is deficient because it did not adequately address the following concerns: </w:t>
      </w:r>
      <w:r w:rsidR="00AF7943">
        <w:rPr>
          <w:rFonts w:ascii="Times New Roman" w:hAnsi="Times New Roman" w:cs="Times New Roman"/>
          <w:sz w:val="26"/>
          <w:szCs w:val="26"/>
        </w:rPr>
        <w:t xml:space="preserve"> </w:t>
      </w:r>
      <w:r w:rsidRPr="003312CF">
        <w:rPr>
          <w:rFonts w:ascii="Times New Roman" w:hAnsi="Times New Roman" w:cs="Times New Roman"/>
          <w:sz w:val="26"/>
          <w:szCs w:val="26"/>
        </w:rPr>
        <w:t xml:space="preserve">(1) the identity of all of the impacted customers; (2) the real-world harm experienced by each affected </w:t>
      </w:r>
      <w:r w:rsidRPr="003312CF">
        <w:rPr>
          <w:rFonts w:ascii="Times New Roman" w:hAnsi="Times New Roman" w:cs="Times New Roman"/>
          <w:sz w:val="26"/>
          <w:szCs w:val="26"/>
        </w:rPr>
        <w:lastRenderedPageBreak/>
        <w:t>customer; (3) the failure by PECO to take reasonable and available efforts to restore all improperly terminated customers</w:t>
      </w:r>
      <w:r w:rsidR="00033E75">
        <w:rPr>
          <w:rFonts w:ascii="Times New Roman" w:hAnsi="Times New Roman" w:cs="Times New Roman"/>
          <w:sz w:val="26"/>
          <w:szCs w:val="26"/>
        </w:rPr>
        <w:t>;</w:t>
      </w:r>
      <w:r w:rsidRPr="003312CF">
        <w:rPr>
          <w:rFonts w:ascii="Times New Roman" w:hAnsi="Times New Roman" w:cs="Times New Roman"/>
          <w:sz w:val="26"/>
          <w:szCs w:val="26"/>
        </w:rPr>
        <w:t xml:space="preserve"> (4) the non-aggressive and ineffective outreach by PECO that resulted in “approximately 1500” customers remaining without service; (5)</w:t>
      </w:r>
      <w:r w:rsidR="00BA74CF">
        <w:rPr>
          <w:rFonts w:ascii="Times New Roman" w:hAnsi="Times New Roman" w:cs="Times New Roman"/>
          <w:sz w:val="26"/>
          <w:szCs w:val="26"/>
        </w:rPr>
        <w:t> </w:t>
      </w:r>
      <w:r w:rsidRPr="003312CF">
        <w:rPr>
          <w:rFonts w:ascii="Times New Roman" w:hAnsi="Times New Roman" w:cs="Times New Roman"/>
          <w:sz w:val="26"/>
          <w:szCs w:val="26"/>
        </w:rPr>
        <w:t>the failure of PECO to protect vulnerable customers from improper termination, including medically ill customers and customers under a protection from abuse order; and (</w:t>
      </w:r>
      <w:r w:rsidR="00342647">
        <w:rPr>
          <w:rFonts w:ascii="Times New Roman" w:hAnsi="Times New Roman" w:cs="Times New Roman"/>
          <w:sz w:val="26"/>
          <w:szCs w:val="26"/>
        </w:rPr>
        <w:t>6</w:t>
      </w:r>
      <w:r w:rsidRPr="003312CF">
        <w:rPr>
          <w:rFonts w:ascii="Times New Roman" w:hAnsi="Times New Roman" w:cs="Times New Roman"/>
          <w:sz w:val="26"/>
          <w:szCs w:val="26"/>
        </w:rPr>
        <w:t>)</w:t>
      </w:r>
      <w:r w:rsidR="00BA74CF">
        <w:rPr>
          <w:rFonts w:ascii="Times New Roman" w:hAnsi="Times New Roman" w:cs="Times New Roman"/>
          <w:sz w:val="26"/>
          <w:szCs w:val="26"/>
        </w:rPr>
        <w:t> </w:t>
      </w:r>
      <w:r w:rsidRPr="003312CF">
        <w:rPr>
          <w:rFonts w:ascii="Times New Roman" w:hAnsi="Times New Roman" w:cs="Times New Roman"/>
          <w:sz w:val="26"/>
          <w:szCs w:val="26"/>
        </w:rPr>
        <w:t>the failure of PECO to take additional reasonable corrective actions, including notifying customers of the pendency of this investigation and providing impacted customers with an opportunity to make PECO aware of their individual experiences and account for the harm that they experienced as a result of the improper terminations.  TURN Comments at 5-6.</w:t>
      </w:r>
    </w:p>
    <w:p w14:paraId="67F704A8" w14:textId="25B3BD78" w:rsidR="003312CF" w:rsidRPr="003312CF" w:rsidRDefault="003312CF">
      <w:pPr>
        <w:spacing w:after="0" w:line="360" w:lineRule="auto"/>
        <w:rPr>
          <w:rFonts w:ascii="Times New Roman" w:hAnsi="Times New Roman" w:cs="Times New Roman"/>
          <w:sz w:val="26"/>
          <w:szCs w:val="26"/>
        </w:rPr>
      </w:pPr>
    </w:p>
    <w:p w14:paraId="0A7A93E7" w14:textId="2147849B" w:rsidR="003312CF" w:rsidRDefault="003312CF">
      <w:pPr>
        <w:spacing w:after="0" w:line="360" w:lineRule="auto"/>
        <w:rPr>
          <w:rFonts w:ascii="Times New Roman" w:hAnsi="Times New Roman" w:cs="Times New Roman"/>
          <w:sz w:val="26"/>
          <w:szCs w:val="26"/>
        </w:rPr>
      </w:pPr>
      <w:r w:rsidRPr="003312CF">
        <w:rPr>
          <w:rFonts w:ascii="Times New Roman" w:hAnsi="Times New Roman" w:cs="Times New Roman"/>
          <w:sz w:val="26"/>
          <w:szCs w:val="26"/>
        </w:rPr>
        <w:tab/>
      </w:r>
      <w:r w:rsidRPr="003312CF">
        <w:rPr>
          <w:rFonts w:ascii="Times New Roman" w:hAnsi="Times New Roman" w:cs="Times New Roman"/>
          <w:sz w:val="26"/>
          <w:szCs w:val="26"/>
        </w:rPr>
        <w:tab/>
        <w:t xml:space="preserve">TURN also asserts that the Joint </w:t>
      </w:r>
      <w:r w:rsidR="00342647">
        <w:rPr>
          <w:rFonts w:ascii="Times New Roman" w:hAnsi="Times New Roman" w:cs="Times New Roman"/>
          <w:sz w:val="26"/>
          <w:szCs w:val="26"/>
        </w:rPr>
        <w:t xml:space="preserve">Settlement </w:t>
      </w:r>
      <w:r w:rsidRPr="003312CF">
        <w:rPr>
          <w:rFonts w:ascii="Times New Roman" w:hAnsi="Times New Roman" w:cs="Times New Roman"/>
          <w:sz w:val="26"/>
          <w:szCs w:val="26"/>
        </w:rPr>
        <w:t>Petition lacked sufficient information about the harm that resulted from PECO’s errors.  TURN is of the opinion that the following information, disaggregated by whether the customer’s service was restored or remains off, should be obtained and reported to fully account for the harm PECO has caused:</w:t>
      </w:r>
      <w:r w:rsidR="00AF7943">
        <w:rPr>
          <w:rFonts w:ascii="Times New Roman" w:hAnsi="Times New Roman" w:cs="Times New Roman"/>
          <w:sz w:val="26"/>
          <w:szCs w:val="26"/>
        </w:rPr>
        <w:t xml:space="preserve"> </w:t>
      </w:r>
      <w:r w:rsidRPr="003312CF">
        <w:rPr>
          <w:rFonts w:ascii="Times New Roman" w:hAnsi="Times New Roman" w:cs="Times New Roman"/>
          <w:sz w:val="26"/>
          <w:szCs w:val="26"/>
        </w:rPr>
        <w:t xml:space="preserve"> (1) the number of impacted customers who had previously submitted a medical certification to PECO; (2) the number of impacted customers who had previously submitted to PECO a protection from abuse order or comparable order evidencing domestic violence; (3) the number of impacted customers who remained without service in the winter following the improper termination; (4) the number of impacted customers known to PECO to be tenants; (5) the number of impacted customers known to PECO to have household members that are minor children; (6) the number of customers who had service restored within </w:t>
      </w:r>
      <w:r w:rsidR="00EE1EC6">
        <w:rPr>
          <w:rFonts w:ascii="Times New Roman" w:hAnsi="Times New Roman" w:cs="Times New Roman"/>
          <w:sz w:val="26"/>
          <w:szCs w:val="26"/>
        </w:rPr>
        <w:t>twenty-four</w:t>
      </w:r>
      <w:r w:rsidRPr="003312CF">
        <w:rPr>
          <w:rFonts w:ascii="Times New Roman" w:hAnsi="Times New Roman" w:cs="Times New Roman"/>
          <w:sz w:val="26"/>
          <w:szCs w:val="26"/>
        </w:rPr>
        <w:t xml:space="preserve"> hours; (7) the number of customers who had service restored within </w:t>
      </w:r>
      <w:r w:rsidR="00EE1EC6">
        <w:rPr>
          <w:rFonts w:ascii="Times New Roman" w:hAnsi="Times New Roman" w:cs="Times New Roman"/>
          <w:sz w:val="26"/>
          <w:szCs w:val="26"/>
        </w:rPr>
        <w:t>seventy-two</w:t>
      </w:r>
      <w:r w:rsidRPr="003312CF">
        <w:rPr>
          <w:rFonts w:ascii="Times New Roman" w:hAnsi="Times New Roman" w:cs="Times New Roman"/>
          <w:sz w:val="26"/>
          <w:szCs w:val="26"/>
        </w:rPr>
        <w:t xml:space="preserve"> hours; (8) the number of customers whose service restoration occurred more than </w:t>
      </w:r>
      <w:r w:rsidR="00EE1EC6">
        <w:rPr>
          <w:rFonts w:ascii="Times New Roman" w:hAnsi="Times New Roman" w:cs="Times New Roman"/>
          <w:sz w:val="26"/>
          <w:szCs w:val="26"/>
        </w:rPr>
        <w:t>sevent</w:t>
      </w:r>
      <w:r w:rsidR="008118FD">
        <w:rPr>
          <w:rFonts w:ascii="Times New Roman" w:hAnsi="Times New Roman" w:cs="Times New Roman"/>
          <w:sz w:val="26"/>
          <w:szCs w:val="26"/>
        </w:rPr>
        <w:t>y</w:t>
      </w:r>
      <w:r w:rsidR="00EE1EC6">
        <w:rPr>
          <w:rFonts w:ascii="Times New Roman" w:hAnsi="Times New Roman" w:cs="Times New Roman"/>
          <w:sz w:val="26"/>
          <w:szCs w:val="26"/>
        </w:rPr>
        <w:t>-two</w:t>
      </w:r>
      <w:r w:rsidRPr="003312CF">
        <w:rPr>
          <w:rFonts w:ascii="Times New Roman" w:hAnsi="Times New Roman" w:cs="Times New Roman"/>
          <w:sz w:val="26"/>
          <w:szCs w:val="26"/>
        </w:rPr>
        <w:t xml:space="preserve"> hours after improper termination</w:t>
      </w:r>
      <w:r w:rsidR="00342647">
        <w:rPr>
          <w:rFonts w:ascii="Times New Roman" w:hAnsi="Times New Roman" w:cs="Times New Roman"/>
          <w:sz w:val="26"/>
          <w:szCs w:val="26"/>
        </w:rPr>
        <w:t>.</w:t>
      </w:r>
      <w:r w:rsidRPr="003312CF">
        <w:rPr>
          <w:rFonts w:ascii="Times New Roman" w:hAnsi="Times New Roman" w:cs="Times New Roman"/>
          <w:sz w:val="26"/>
          <w:szCs w:val="26"/>
        </w:rPr>
        <w:t xml:space="preserve">  TURN Comments at</w:t>
      </w:r>
      <w:r w:rsidR="008118FD">
        <w:rPr>
          <w:rFonts w:ascii="Times New Roman" w:hAnsi="Times New Roman" w:cs="Times New Roman"/>
          <w:sz w:val="26"/>
          <w:szCs w:val="26"/>
        </w:rPr>
        <w:t> </w:t>
      </w:r>
      <w:r w:rsidRPr="003312CF">
        <w:rPr>
          <w:rFonts w:ascii="Times New Roman" w:hAnsi="Times New Roman" w:cs="Times New Roman"/>
          <w:sz w:val="26"/>
          <w:szCs w:val="26"/>
        </w:rPr>
        <w:t>7.</w:t>
      </w:r>
    </w:p>
    <w:p w14:paraId="11E2F9AF" w14:textId="4FB6E693" w:rsidR="005823E4" w:rsidRPr="003312CF" w:rsidRDefault="005823E4">
      <w:pPr>
        <w:spacing w:after="0" w:line="360" w:lineRule="auto"/>
        <w:rPr>
          <w:rFonts w:ascii="Times New Roman" w:hAnsi="Times New Roman" w:cs="Times New Roman"/>
          <w:sz w:val="26"/>
          <w:szCs w:val="26"/>
        </w:rPr>
      </w:pPr>
    </w:p>
    <w:p w14:paraId="65AC9CA8" w14:textId="74B37A11" w:rsidR="003312CF" w:rsidRPr="003312CF" w:rsidRDefault="003312CF">
      <w:pPr>
        <w:spacing w:after="0" w:line="360" w:lineRule="auto"/>
        <w:rPr>
          <w:rFonts w:ascii="Times New Roman" w:hAnsi="Times New Roman" w:cs="Times New Roman"/>
          <w:sz w:val="26"/>
          <w:szCs w:val="26"/>
        </w:rPr>
      </w:pPr>
      <w:r w:rsidRPr="003312CF">
        <w:rPr>
          <w:rFonts w:ascii="Times New Roman" w:hAnsi="Times New Roman" w:cs="Times New Roman"/>
          <w:sz w:val="26"/>
          <w:szCs w:val="26"/>
        </w:rPr>
        <w:tab/>
      </w:r>
      <w:r w:rsidRPr="003312CF">
        <w:rPr>
          <w:rFonts w:ascii="Times New Roman" w:hAnsi="Times New Roman" w:cs="Times New Roman"/>
          <w:sz w:val="26"/>
          <w:szCs w:val="26"/>
        </w:rPr>
        <w:tab/>
        <w:t xml:space="preserve">TURN also contends that PECO’s corrective actions, upon discovering the dialer platform errors, were insufficient.  With regard to PECO’s policy of providing a </w:t>
      </w:r>
      <w:r w:rsidRPr="003312CF">
        <w:rPr>
          <w:rFonts w:ascii="Times New Roman" w:hAnsi="Times New Roman" w:cs="Times New Roman"/>
          <w:sz w:val="26"/>
          <w:szCs w:val="26"/>
        </w:rPr>
        <w:lastRenderedPageBreak/>
        <w:t xml:space="preserve">Deferred Payment Arrangement (DPA) only if the balance was between $350 and $3000 was unreasonable, TURN argues that it was unreasonable for PECO to foreclose a payment arrangement option for customers with higher or lower balances when PECO improperly terminated service to those customers and when grant assistance or out of pocket contributions might have been available to assist those customers.  Therefore, TURN suggests that in deciding whether the proposed settlement is in the public interest, the Commission should determine whether PECO’s actions corrected PECO’s errors, </w:t>
      </w:r>
      <w:r w:rsidRPr="003312CF">
        <w:rPr>
          <w:rFonts w:ascii="Times New Roman" w:hAnsi="Times New Roman" w:cs="Times New Roman"/>
          <w:i/>
          <w:iCs/>
          <w:sz w:val="26"/>
          <w:szCs w:val="26"/>
        </w:rPr>
        <w:t>i.e.</w:t>
      </w:r>
      <w:r w:rsidRPr="003312CF">
        <w:rPr>
          <w:rFonts w:ascii="Times New Roman" w:hAnsi="Times New Roman" w:cs="Times New Roman"/>
          <w:sz w:val="26"/>
          <w:szCs w:val="26"/>
        </w:rPr>
        <w:t xml:space="preserve">, </w:t>
      </w:r>
      <w:r w:rsidR="00EB3F3D">
        <w:rPr>
          <w:rFonts w:ascii="Times New Roman" w:hAnsi="Times New Roman" w:cs="Times New Roman"/>
          <w:sz w:val="26"/>
          <w:szCs w:val="26"/>
        </w:rPr>
        <w:t>whether</w:t>
      </w:r>
      <w:r w:rsidRPr="003312CF">
        <w:rPr>
          <w:rFonts w:ascii="Times New Roman" w:hAnsi="Times New Roman" w:cs="Times New Roman"/>
          <w:sz w:val="26"/>
          <w:szCs w:val="26"/>
        </w:rPr>
        <w:t xml:space="preserve"> PECO’s actions result in restoration of service for improperly terminated customers, especially when it is clear in the Joint </w:t>
      </w:r>
      <w:r w:rsidR="00EB3F3D">
        <w:rPr>
          <w:rFonts w:ascii="Times New Roman" w:hAnsi="Times New Roman" w:cs="Times New Roman"/>
          <w:sz w:val="26"/>
          <w:szCs w:val="26"/>
        </w:rPr>
        <w:t xml:space="preserve">Settlement </w:t>
      </w:r>
      <w:r w:rsidRPr="003312CF">
        <w:rPr>
          <w:rFonts w:ascii="Times New Roman" w:hAnsi="Times New Roman" w:cs="Times New Roman"/>
          <w:sz w:val="26"/>
          <w:szCs w:val="26"/>
        </w:rPr>
        <w:t>Petition that PECO’s actions did not result in restoration for approximately 1,500 customers.  TURN Comments at</w:t>
      </w:r>
      <w:r w:rsidR="0074356A">
        <w:rPr>
          <w:rFonts w:ascii="Times New Roman" w:hAnsi="Times New Roman" w:cs="Times New Roman"/>
          <w:sz w:val="26"/>
          <w:szCs w:val="26"/>
        </w:rPr>
        <w:t> </w:t>
      </w:r>
      <w:r w:rsidRPr="003312CF">
        <w:rPr>
          <w:rFonts w:ascii="Times New Roman" w:hAnsi="Times New Roman" w:cs="Times New Roman"/>
          <w:sz w:val="26"/>
          <w:szCs w:val="26"/>
        </w:rPr>
        <w:t>12</w:t>
      </w:r>
      <w:r w:rsidR="00F62D88">
        <w:rPr>
          <w:rFonts w:ascii="Times New Roman" w:hAnsi="Times New Roman" w:cs="Times New Roman"/>
          <w:sz w:val="26"/>
          <w:szCs w:val="26"/>
        </w:rPr>
        <w:noBreakHyphen/>
      </w:r>
      <w:r w:rsidRPr="003312CF">
        <w:rPr>
          <w:rFonts w:ascii="Times New Roman" w:hAnsi="Times New Roman" w:cs="Times New Roman"/>
          <w:sz w:val="26"/>
          <w:szCs w:val="26"/>
        </w:rPr>
        <w:t xml:space="preserve">13.  </w:t>
      </w:r>
      <w:r w:rsidR="00EB3F3D">
        <w:rPr>
          <w:rFonts w:ascii="Times New Roman" w:hAnsi="Times New Roman" w:cs="Times New Roman"/>
          <w:sz w:val="26"/>
          <w:szCs w:val="26"/>
        </w:rPr>
        <w:t>TURN</w:t>
      </w:r>
      <w:r w:rsidRPr="003312CF">
        <w:rPr>
          <w:rFonts w:ascii="Times New Roman" w:hAnsi="Times New Roman" w:cs="Times New Roman"/>
          <w:sz w:val="26"/>
          <w:szCs w:val="26"/>
        </w:rPr>
        <w:t xml:space="preserve"> argues that this significant oversight weighs against any finding that the proposed settlement is in the public interest.  Accordingly, TURN avers that while I&amp;E and PECO have proposed to withdraw the settlement, any future settlement proposed for Commission approval should include additional corrective measures to adequately redress the harm caused by PECO’s conduct.  TURN Comments at 13</w:t>
      </w:r>
      <w:r w:rsidRPr="003312CF">
        <w:rPr>
          <w:rFonts w:ascii="Times New Roman" w:hAnsi="Times New Roman" w:cs="Times New Roman"/>
          <w:sz w:val="26"/>
          <w:szCs w:val="26"/>
        </w:rPr>
        <w:noBreakHyphen/>
        <w:t>14.</w:t>
      </w:r>
    </w:p>
    <w:p w14:paraId="2A02C6F4" w14:textId="245ED4F0" w:rsidR="003312CF" w:rsidRPr="003312CF" w:rsidRDefault="003312CF">
      <w:pPr>
        <w:spacing w:after="0" w:line="360" w:lineRule="auto"/>
        <w:rPr>
          <w:rFonts w:ascii="Times New Roman" w:hAnsi="Times New Roman" w:cs="Times New Roman"/>
          <w:sz w:val="26"/>
          <w:szCs w:val="26"/>
        </w:rPr>
      </w:pPr>
    </w:p>
    <w:p w14:paraId="47974406" w14:textId="1123DF86" w:rsidR="003312CF" w:rsidRPr="003312CF" w:rsidRDefault="003158FB">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3312CF" w:rsidRPr="003312CF">
        <w:rPr>
          <w:rFonts w:ascii="Times New Roman" w:hAnsi="Times New Roman" w:cs="Times New Roman"/>
          <w:sz w:val="26"/>
          <w:szCs w:val="26"/>
        </w:rPr>
        <w:t xml:space="preserve">Finally, TURN argues that the civil penalty and PECO’s Matching Energy Assistance Fund (MEAF) contribution proposed in the Joint </w:t>
      </w:r>
      <w:r w:rsidR="00EB3F3D">
        <w:rPr>
          <w:rFonts w:ascii="Times New Roman" w:hAnsi="Times New Roman" w:cs="Times New Roman"/>
          <w:sz w:val="26"/>
          <w:szCs w:val="26"/>
        </w:rPr>
        <w:t xml:space="preserve">Settlement </w:t>
      </w:r>
      <w:r w:rsidR="003312CF" w:rsidRPr="003312CF">
        <w:rPr>
          <w:rFonts w:ascii="Times New Roman" w:hAnsi="Times New Roman" w:cs="Times New Roman"/>
          <w:sz w:val="26"/>
          <w:szCs w:val="26"/>
        </w:rPr>
        <w:t>Petition are inadequate and poorly targeted to address the harm caused by PECO’s actions.  In this regard, TURN addresses each of the ten factors in Section 69.1201, 52 Pa. Code, §</w:t>
      </w:r>
      <w:r w:rsidR="00FE61A1">
        <w:rPr>
          <w:rFonts w:ascii="Times New Roman" w:hAnsi="Times New Roman" w:cs="Times New Roman"/>
          <w:sz w:val="26"/>
          <w:szCs w:val="26"/>
        </w:rPr>
        <w:t> </w:t>
      </w:r>
      <w:r w:rsidR="003312CF" w:rsidRPr="003312CF">
        <w:rPr>
          <w:rFonts w:ascii="Times New Roman" w:hAnsi="Times New Roman" w:cs="Times New Roman"/>
          <w:sz w:val="26"/>
          <w:szCs w:val="26"/>
        </w:rPr>
        <w:t xml:space="preserve">69.1201, that the Commission considers in determining whether a fine is appropriate.  In its discussion of each factor, TURN provides an explanation of the additional information that would be necessary for the </w:t>
      </w:r>
      <w:r w:rsidR="00DC0943">
        <w:rPr>
          <w:rFonts w:ascii="Times New Roman" w:hAnsi="Times New Roman" w:cs="Times New Roman"/>
          <w:sz w:val="26"/>
          <w:szCs w:val="26"/>
        </w:rPr>
        <w:t>P</w:t>
      </w:r>
      <w:r w:rsidR="003312CF" w:rsidRPr="003312CF">
        <w:rPr>
          <w:rFonts w:ascii="Times New Roman" w:hAnsi="Times New Roman" w:cs="Times New Roman"/>
          <w:sz w:val="26"/>
          <w:szCs w:val="26"/>
        </w:rPr>
        <w:t xml:space="preserve">arties to consider in determining the appropriate penalty on this matter in future </w:t>
      </w:r>
      <w:r w:rsidR="00EB3F3D">
        <w:rPr>
          <w:rFonts w:ascii="Times New Roman" w:hAnsi="Times New Roman" w:cs="Times New Roman"/>
          <w:sz w:val="26"/>
          <w:szCs w:val="26"/>
        </w:rPr>
        <w:t>s</w:t>
      </w:r>
      <w:r w:rsidR="003312CF" w:rsidRPr="003312CF">
        <w:rPr>
          <w:rFonts w:ascii="Times New Roman" w:hAnsi="Times New Roman" w:cs="Times New Roman"/>
          <w:sz w:val="26"/>
          <w:szCs w:val="26"/>
        </w:rPr>
        <w:t>ettlement negotiations.  TURN Comments at</w:t>
      </w:r>
      <w:r w:rsidR="00FE61A1">
        <w:rPr>
          <w:rFonts w:ascii="Times New Roman" w:hAnsi="Times New Roman" w:cs="Times New Roman"/>
          <w:sz w:val="26"/>
          <w:szCs w:val="26"/>
        </w:rPr>
        <w:t> </w:t>
      </w:r>
      <w:r w:rsidR="003312CF" w:rsidRPr="003312CF">
        <w:rPr>
          <w:rFonts w:ascii="Times New Roman" w:hAnsi="Times New Roman" w:cs="Times New Roman"/>
          <w:sz w:val="26"/>
          <w:szCs w:val="26"/>
        </w:rPr>
        <w:t>14-19.</w:t>
      </w:r>
    </w:p>
    <w:p w14:paraId="715F1CEF" w14:textId="77777777" w:rsidR="00FF1266" w:rsidRDefault="00FF1266" w:rsidP="00955134">
      <w:pPr>
        <w:spacing w:after="0" w:line="360" w:lineRule="auto"/>
        <w:rPr>
          <w:rFonts w:ascii="Times New Roman" w:hAnsi="Times New Roman" w:cs="Times New Roman"/>
          <w:sz w:val="26"/>
          <w:szCs w:val="26"/>
        </w:rPr>
      </w:pPr>
    </w:p>
    <w:p w14:paraId="19E2B3B9" w14:textId="123C9B78" w:rsidR="00424A4E" w:rsidRPr="00614E89" w:rsidRDefault="00614E89" w:rsidP="008559D9">
      <w:pPr>
        <w:keepNext/>
        <w:keepLines/>
        <w:spacing w:after="0" w:line="240" w:lineRule="auto"/>
        <w:ind w:left="720" w:hanging="720"/>
        <w:rPr>
          <w:rFonts w:ascii="Times New Roman" w:hAnsi="Times New Roman" w:cs="Times New Roman"/>
          <w:b/>
          <w:bCs/>
          <w:sz w:val="26"/>
          <w:szCs w:val="26"/>
        </w:rPr>
      </w:pPr>
      <w:r>
        <w:rPr>
          <w:rFonts w:ascii="Times New Roman" w:hAnsi="Times New Roman" w:cs="Times New Roman"/>
          <w:b/>
          <w:bCs/>
          <w:sz w:val="26"/>
          <w:szCs w:val="26"/>
        </w:rPr>
        <w:lastRenderedPageBreak/>
        <w:t>B.</w:t>
      </w:r>
      <w:r>
        <w:rPr>
          <w:rFonts w:ascii="Times New Roman" w:hAnsi="Times New Roman" w:cs="Times New Roman"/>
          <w:b/>
          <w:bCs/>
          <w:sz w:val="26"/>
          <w:szCs w:val="26"/>
        </w:rPr>
        <w:tab/>
      </w:r>
      <w:r w:rsidR="00FA5E40">
        <w:rPr>
          <w:rFonts w:ascii="Times New Roman" w:hAnsi="Times New Roman" w:cs="Times New Roman"/>
          <w:b/>
          <w:bCs/>
          <w:sz w:val="26"/>
          <w:szCs w:val="26"/>
        </w:rPr>
        <w:t>Joint Petitioners’</w:t>
      </w:r>
      <w:r w:rsidRPr="00614E89">
        <w:rPr>
          <w:rFonts w:ascii="Times New Roman" w:hAnsi="Times New Roman" w:cs="Times New Roman"/>
          <w:b/>
          <w:bCs/>
          <w:sz w:val="26"/>
          <w:szCs w:val="26"/>
        </w:rPr>
        <w:t xml:space="preserve"> </w:t>
      </w:r>
      <w:r w:rsidR="00FF1266" w:rsidRPr="00614E89">
        <w:rPr>
          <w:rFonts w:ascii="Times New Roman" w:hAnsi="Times New Roman" w:cs="Times New Roman"/>
          <w:b/>
          <w:bCs/>
          <w:sz w:val="26"/>
          <w:szCs w:val="26"/>
        </w:rPr>
        <w:t>Petition to Withdraw</w:t>
      </w:r>
      <w:r w:rsidR="006A4189">
        <w:rPr>
          <w:rFonts w:ascii="Times New Roman" w:hAnsi="Times New Roman" w:cs="Times New Roman"/>
          <w:b/>
          <w:bCs/>
          <w:sz w:val="26"/>
          <w:szCs w:val="26"/>
        </w:rPr>
        <w:t>;</w:t>
      </w:r>
      <w:r w:rsidR="003959C9">
        <w:rPr>
          <w:rFonts w:ascii="Times New Roman" w:hAnsi="Times New Roman" w:cs="Times New Roman"/>
          <w:b/>
          <w:bCs/>
          <w:sz w:val="26"/>
          <w:szCs w:val="26"/>
        </w:rPr>
        <w:t xml:space="preserve"> </w:t>
      </w:r>
      <w:r w:rsidR="00424A4E">
        <w:rPr>
          <w:rFonts w:ascii="Times New Roman" w:hAnsi="Times New Roman" w:cs="Times New Roman"/>
          <w:b/>
          <w:bCs/>
          <w:sz w:val="26"/>
          <w:szCs w:val="26"/>
        </w:rPr>
        <w:t xml:space="preserve">CAUSE-PA’s Answer to Joint Petitioners’ Petition to </w:t>
      </w:r>
      <w:r w:rsidR="00F56CBB">
        <w:rPr>
          <w:rFonts w:ascii="Times New Roman" w:hAnsi="Times New Roman" w:cs="Times New Roman"/>
          <w:b/>
          <w:bCs/>
          <w:sz w:val="26"/>
          <w:szCs w:val="26"/>
        </w:rPr>
        <w:t>Withdraw; CAUSE</w:t>
      </w:r>
      <w:r w:rsidR="00C422D7">
        <w:rPr>
          <w:rFonts w:ascii="Times New Roman" w:hAnsi="Times New Roman" w:cs="Times New Roman"/>
          <w:b/>
          <w:bCs/>
          <w:sz w:val="26"/>
          <w:szCs w:val="26"/>
        </w:rPr>
        <w:t xml:space="preserve">-PA’s Petition to </w:t>
      </w:r>
      <w:r w:rsidR="00C6551E">
        <w:rPr>
          <w:rFonts w:ascii="Times New Roman" w:hAnsi="Times New Roman" w:cs="Times New Roman"/>
          <w:b/>
          <w:bCs/>
          <w:sz w:val="26"/>
          <w:szCs w:val="26"/>
        </w:rPr>
        <w:t>Intervene</w:t>
      </w:r>
      <w:r w:rsidR="005F136C">
        <w:rPr>
          <w:rFonts w:ascii="Times New Roman" w:hAnsi="Times New Roman" w:cs="Times New Roman"/>
          <w:b/>
          <w:bCs/>
          <w:sz w:val="26"/>
          <w:szCs w:val="26"/>
        </w:rPr>
        <w:t xml:space="preserve">; and PECO’s </w:t>
      </w:r>
      <w:r w:rsidR="007C28FE">
        <w:rPr>
          <w:rFonts w:ascii="Times New Roman" w:hAnsi="Times New Roman" w:cs="Times New Roman"/>
          <w:b/>
          <w:bCs/>
          <w:sz w:val="26"/>
          <w:szCs w:val="26"/>
        </w:rPr>
        <w:t>Motion to Strike</w:t>
      </w:r>
      <w:r w:rsidR="00424A4E">
        <w:rPr>
          <w:rFonts w:ascii="Times New Roman" w:hAnsi="Times New Roman" w:cs="Times New Roman"/>
          <w:b/>
          <w:bCs/>
          <w:sz w:val="26"/>
          <w:szCs w:val="26"/>
        </w:rPr>
        <w:t xml:space="preserve"> </w:t>
      </w:r>
    </w:p>
    <w:p w14:paraId="584203DD" w14:textId="77777777" w:rsidR="00614E89" w:rsidRDefault="00614E89" w:rsidP="007376F4">
      <w:pPr>
        <w:keepNext/>
        <w:keepLines/>
        <w:spacing w:after="0" w:line="360" w:lineRule="auto"/>
        <w:ind w:firstLine="1440"/>
        <w:rPr>
          <w:rFonts w:ascii="Times New Roman" w:eastAsia="Times New Roman" w:hAnsi="Times New Roman" w:cs="Times New Roman"/>
          <w:sz w:val="26"/>
          <w:szCs w:val="26"/>
        </w:rPr>
      </w:pPr>
    </w:p>
    <w:p w14:paraId="2EC0E3BA" w14:textId="0036FAD9" w:rsidR="004F4D4E" w:rsidRDefault="004F4D4E" w:rsidP="00C518D2">
      <w:pPr>
        <w:spacing w:after="0" w:line="360" w:lineRule="auto"/>
        <w:ind w:firstLine="1440"/>
        <w:rPr>
          <w:rFonts w:ascii="Times New Roman" w:eastAsia="Times New Roman" w:hAnsi="Times New Roman" w:cs="Times New Roman"/>
          <w:sz w:val="26"/>
          <w:szCs w:val="26"/>
        </w:rPr>
      </w:pPr>
      <w:r w:rsidRPr="004F4D4E">
        <w:rPr>
          <w:rFonts w:ascii="Times New Roman" w:eastAsia="Times New Roman" w:hAnsi="Times New Roman" w:cs="Times New Roman"/>
          <w:sz w:val="26"/>
          <w:szCs w:val="26"/>
        </w:rPr>
        <w:t>Withdrawal of pleadings in a contested proceeding is governed by Section</w:t>
      </w:r>
      <w:r w:rsidR="003151F0">
        <w:rPr>
          <w:rFonts w:ascii="Times New Roman" w:eastAsia="Times New Roman" w:hAnsi="Times New Roman" w:cs="Times New Roman"/>
          <w:sz w:val="26"/>
          <w:szCs w:val="26"/>
        </w:rPr>
        <w:t> </w:t>
      </w:r>
      <w:r w:rsidRPr="004F4D4E">
        <w:rPr>
          <w:rFonts w:ascii="Times New Roman" w:eastAsia="Times New Roman" w:hAnsi="Times New Roman" w:cs="Times New Roman"/>
          <w:sz w:val="26"/>
          <w:szCs w:val="26"/>
        </w:rPr>
        <w:t>5.94 of our Regulations, 52 Pa. Code § 5.94.  Section 5.94(a) provides the following:</w:t>
      </w:r>
    </w:p>
    <w:p w14:paraId="7A647B0C" w14:textId="77777777" w:rsidR="00833713" w:rsidRPr="004F4D4E" w:rsidRDefault="00833713" w:rsidP="008559D9">
      <w:pPr>
        <w:spacing w:after="0" w:line="240" w:lineRule="auto"/>
        <w:ind w:firstLine="1440"/>
        <w:rPr>
          <w:rFonts w:ascii="Times New Roman" w:eastAsia="Times New Roman" w:hAnsi="Times New Roman" w:cs="Times New Roman"/>
          <w:sz w:val="26"/>
          <w:szCs w:val="26"/>
        </w:rPr>
      </w:pPr>
    </w:p>
    <w:p w14:paraId="38ED2519" w14:textId="201920A0" w:rsidR="004F4D4E" w:rsidRDefault="004F4D4E" w:rsidP="00C518D2">
      <w:pPr>
        <w:tabs>
          <w:tab w:val="left" w:pos="1710"/>
        </w:tabs>
        <w:spacing w:after="0" w:line="240" w:lineRule="auto"/>
        <w:ind w:left="1440" w:right="1440"/>
        <w:rPr>
          <w:rFonts w:ascii="Times New Roman" w:eastAsia="Times New Roman" w:hAnsi="Times New Roman" w:cs="Times New Roman"/>
          <w:sz w:val="26"/>
          <w:szCs w:val="20"/>
        </w:rPr>
      </w:pPr>
      <w:r w:rsidRPr="004F4D4E">
        <w:rPr>
          <w:rFonts w:ascii="Times New Roman" w:eastAsia="Times New Roman" w:hAnsi="Times New Roman" w:cs="Times New Roman"/>
          <w:sz w:val="26"/>
          <w:szCs w:val="20"/>
        </w:rPr>
        <w:t xml:space="preserve">(a)  Except as provided in subsection (b), a party desiring to withdraw a pleading in a contested proceeding may file a petition for leave to withdraw the appropriate document with the Commission and serve it upon the other parties. </w:t>
      </w:r>
      <w:r w:rsidR="005A7DA6">
        <w:rPr>
          <w:rFonts w:ascii="Times New Roman" w:eastAsia="Times New Roman" w:hAnsi="Times New Roman" w:cs="Times New Roman"/>
          <w:sz w:val="26"/>
          <w:szCs w:val="20"/>
        </w:rPr>
        <w:t xml:space="preserve"> </w:t>
      </w:r>
      <w:r w:rsidRPr="004F4D4E">
        <w:rPr>
          <w:rFonts w:ascii="Times New Roman" w:eastAsia="Times New Roman" w:hAnsi="Times New Roman" w:cs="Times New Roman"/>
          <w:sz w:val="26"/>
          <w:szCs w:val="20"/>
        </w:rPr>
        <w:t xml:space="preserve">The petition must set forth the reasons for the withdrawal. </w:t>
      </w:r>
      <w:r w:rsidR="005A7DA6">
        <w:rPr>
          <w:rFonts w:ascii="Times New Roman" w:eastAsia="Times New Roman" w:hAnsi="Times New Roman" w:cs="Times New Roman"/>
          <w:sz w:val="26"/>
          <w:szCs w:val="20"/>
        </w:rPr>
        <w:t xml:space="preserve"> </w:t>
      </w:r>
      <w:r w:rsidRPr="004F4D4E">
        <w:rPr>
          <w:rFonts w:ascii="Times New Roman" w:eastAsia="Times New Roman" w:hAnsi="Times New Roman" w:cs="Times New Roman"/>
          <w:sz w:val="26"/>
          <w:szCs w:val="20"/>
        </w:rPr>
        <w:t>A party may object to the petition within 20 days of service.</w:t>
      </w:r>
      <w:r w:rsidR="005A7DA6">
        <w:rPr>
          <w:rFonts w:ascii="Times New Roman" w:eastAsia="Times New Roman" w:hAnsi="Times New Roman" w:cs="Times New Roman"/>
          <w:sz w:val="26"/>
          <w:szCs w:val="20"/>
        </w:rPr>
        <w:t xml:space="preserve"> </w:t>
      </w:r>
      <w:r w:rsidRPr="004F4D4E">
        <w:rPr>
          <w:rFonts w:ascii="Times New Roman" w:eastAsia="Times New Roman" w:hAnsi="Times New Roman" w:cs="Times New Roman"/>
          <w:sz w:val="26"/>
          <w:szCs w:val="20"/>
        </w:rPr>
        <w:t xml:space="preserve"> After considering the petition, an objection thereto and the public interest, the presiding officer or the Commission will determine whether the withdrawal will be permitted.</w:t>
      </w:r>
    </w:p>
    <w:p w14:paraId="7F054D26" w14:textId="096D9F66" w:rsidR="00086F16" w:rsidRDefault="00086F16" w:rsidP="00C518D2">
      <w:pPr>
        <w:tabs>
          <w:tab w:val="left" w:pos="1710"/>
        </w:tabs>
        <w:spacing w:after="0" w:line="240" w:lineRule="auto"/>
        <w:ind w:left="1440" w:right="1440"/>
        <w:rPr>
          <w:rFonts w:ascii="Times New Roman" w:eastAsia="Times New Roman" w:hAnsi="Times New Roman" w:cs="Times New Roman"/>
          <w:sz w:val="26"/>
          <w:szCs w:val="20"/>
        </w:rPr>
      </w:pPr>
    </w:p>
    <w:p w14:paraId="4D88B172" w14:textId="77777777" w:rsidR="00086F16" w:rsidRPr="004F4D4E" w:rsidRDefault="00086F16" w:rsidP="00C518D2">
      <w:pPr>
        <w:tabs>
          <w:tab w:val="left" w:pos="1710"/>
        </w:tabs>
        <w:spacing w:after="0" w:line="240" w:lineRule="auto"/>
        <w:ind w:left="1440" w:right="1440"/>
        <w:rPr>
          <w:rFonts w:ascii="Times New Roman" w:eastAsia="Times New Roman" w:hAnsi="Times New Roman" w:cs="Times New Roman"/>
          <w:sz w:val="26"/>
          <w:szCs w:val="26"/>
        </w:rPr>
      </w:pPr>
    </w:p>
    <w:p w14:paraId="52E87902" w14:textId="0DAA1902" w:rsidR="002F6F9B" w:rsidRDefault="00086F16" w:rsidP="00C518D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In </w:t>
      </w:r>
      <w:r w:rsidR="00135EE2">
        <w:rPr>
          <w:rFonts w:ascii="Times New Roman" w:eastAsia="Times New Roman" w:hAnsi="Times New Roman" w:cs="Times New Roman"/>
          <w:sz w:val="26"/>
          <w:szCs w:val="26"/>
        </w:rPr>
        <w:t>their</w:t>
      </w:r>
      <w:r>
        <w:rPr>
          <w:rFonts w:ascii="Times New Roman" w:eastAsia="Times New Roman" w:hAnsi="Times New Roman" w:cs="Times New Roman"/>
          <w:sz w:val="26"/>
          <w:szCs w:val="26"/>
        </w:rPr>
        <w:t xml:space="preserve"> </w:t>
      </w:r>
      <w:r w:rsidR="00156F68">
        <w:rPr>
          <w:rFonts w:ascii="Times New Roman" w:eastAsia="Times New Roman" w:hAnsi="Times New Roman" w:cs="Times New Roman"/>
          <w:sz w:val="26"/>
          <w:szCs w:val="26"/>
        </w:rPr>
        <w:t xml:space="preserve">Joint </w:t>
      </w:r>
      <w:r>
        <w:rPr>
          <w:rFonts w:ascii="Times New Roman" w:eastAsia="Times New Roman" w:hAnsi="Times New Roman" w:cs="Times New Roman"/>
          <w:sz w:val="26"/>
          <w:szCs w:val="26"/>
        </w:rPr>
        <w:t>Petition to Withdraw</w:t>
      </w:r>
      <w:r w:rsidR="00560793">
        <w:rPr>
          <w:rFonts w:ascii="Times New Roman" w:eastAsia="Times New Roman" w:hAnsi="Times New Roman" w:cs="Times New Roman"/>
          <w:sz w:val="26"/>
          <w:szCs w:val="26"/>
        </w:rPr>
        <w:t>, the Joint Petitioners</w:t>
      </w:r>
      <w:r w:rsidR="00ED46F0">
        <w:rPr>
          <w:rFonts w:ascii="Times New Roman" w:eastAsia="Times New Roman" w:hAnsi="Times New Roman" w:cs="Times New Roman"/>
          <w:sz w:val="26"/>
          <w:szCs w:val="26"/>
        </w:rPr>
        <w:t xml:space="preserve"> </w:t>
      </w:r>
      <w:r w:rsidR="00560793">
        <w:rPr>
          <w:rFonts w:ascii="Times New Roman" w:eastAsia="Times New Roman" w:hAnsi="Times New Roman" w:cs="Times New Roman"/>
          <w:sz w:val="26"/>
          <w:szCs w:val="26"/>
        </w:rPr>
        <w:t xml:space="preserve">explain that </w:t>
      </w:r>
      <w:r w:rsidR="00ED46F0">
        <w:rPr>
          <w:rFonts w:ascii="Times New Roman" w:eastAsia="Times New Roman" w:hAnsi="Times New Roman" w:cs="Times New Roman"/>
          <w:sz w:val="26"/>
          <w:szCs w:val="26"/>
        </w:rPr>
        <w:t xml:space="preserve">following </w:t>
      </w:r>
      <w:r w:rsidR="00EE5905">
        <w:rPr>
          <w:rFonts w:ascii="Times New Roman" w:eastAsia="Times New Roman" w:hAnsi="Times New Roman" w:cs="Times New Roman"/>
          <w:sz w:val="26"/>
          <w:szCs w:val="26"/>
        </w:rPr>
        <w:t xml:space="preserve">the entry of </w:t>
      </w:r>
      <w:r w:rsidR="00955134">
        <w:rPr>
          <w:rFonts w:ascii="Times New Roman" w:eastAsia="Times New Roman" w:hAnsi="Times New Roman" w:cs="Times New Roman"/>
          <w:sz w:val="26"/>
          <w:szCs w:val="26"/>
        </w:rPr>
        <w:t>the</w:t>
      </w:r>
      <w:r w:rsidR="00ED46F0">
        <w:rPr>
          <w:rFonts w:ascii="Times New Roman" w:eastAsia="Times New Roman" w:hAnsi="Times New Roman" w:cs="Times New Roman"/>
          <w:sz w:val="26"/>
          <w:szCs w:val="26"/>
        </w:rPr>
        <w:t xml:space="preserve"> </w:t>
      </w:r>
      <w:r w:rsidR="00ED46F0" w:rsidRPr="00FA6871">
        <w:rPr>
          <w:rFonts w:ascii="Times New Roman" w:eastAsia="Times New Roman" w:hAnsi="Times New Roman" w:cs="Times New Roman"/>
          <w:sz w:val="26"/>
          <w:szCs w:val="26"/>
        </w:rPr>
        <w:t>May 2021 Order</w:t>
      </w:r>
      <w:r w:rsidR="002375BD">
        <w:rPr>
          <w:rFonts w:ascii="Times New Roman" w:eastAsia="Times New Roman" w:hAnsi="Times New Roman" w:cs="Times New Roman"/>
          <w:sz w:val="26"/>
          <w:szCs w:val="26"/>
        </w:rPr>
        <w:t xml:space="preserve">, </w:t>
      </w:r>
      <w:r w:rsidR="006E01F9">
        <w:rPr>
          <w:rFonts w:ascii="Times New Roman" w:eastAsia="Times New Roman" w:hAnsi="Times New Roman" w:cs="Times New Roman"/>
          <w:sz w:val="26"/>
          <w:szCs w:val="26"/>
        </w:rPr>
        <w:t xml:space="preserve">the </w:t>
      </w:r>
      <w:r w:rsidR="00251CE9">
        <w:rPr>
          <w:rFonts w:ascii="Times New Roman" w:eastAsia="Times New Roman" w:hAnsi="Times New Roman" w:cs="Times New Roman"/>
          <w:sz w:val="26"/>
          <w:szCs w:val="26"/>
        </w:rPr>
        <w:t>Company</w:t>
      </w:r>
      <w:r w:rsidR="00C03B5F">
        <w:rPr>
          <w:rFonts w:ascii="Times New Roman" w:eastAsia="Times New Roman" w:hAnsi="Times New Roman" w:cs="Times New Roman"/>
          <w:sz w:val="26"/>
          <w:szCs w:val="26"/>
        </w:rPr>
        <w:t>’s</w:t>
      </w:r>
      <w:r w:rsidR="00251CE9">
        <w:rPr>
          <w:rFonts w:ascii="Times New Roman" w:eastAsia="Times New Roman" w:hAnsi="Times New Roman" w:cs="Times New Roman"/>
          <w:sz w:val="26"/>
          <w:szCs w:val="26"/>
        </w:rPr>
        <w:t xml:space="preserve"> </w:t>
      </w:r>
      <w:r w:rsidR="00C518D2" w:rsidRPr="00C518D2">
        <w:rPr>
          <w:rFonts w:ascii="Times New Roman" w:eastAsia="Times New Roman" w:hAnsi="Times New Roman" w:cs="Times New Roman"/>
          <w:sz w:val="26"/>
          <w:szCs w:val="26"/>
        </w:rPr>
        <w:t xml:space="preserve">counsel advised I&amp;E of additional data that was discovered </w:t>
      </w:r>
      <w:r w:rsidR="00AF5E04">
        <w:rPr>
          <w:rFonts w:ascii="Times New Roman" w:eastAsia="Times New Roman" w:hAnsi="Times New Roman" w:cs="Times New Roman"/>
          <w:sz w:val="26"/>
          <w:szCs w:val="26"/>
        </w:rPr>
        <w:t xml:space="preserve">after the </w:t>
      </w:r>
      <w:r w:rsidR="008C504C">
        <w:rPr>
          <w:rFonts w:ascii="Times New Roman" w:eastAsia="Times New Roman" w:hAnsi="Times New Roman" w:cs="Times New Roman"/>
          <w:sz w:val="26"/>
          <w:szCs w:val="26"/>
        </w:rPr>
        <w:t xml:space="preserve">Joint </w:t>
      </w:r>
      <w:r w:rsidR="00AF5E04">
        <w:rPr>
          <w:rFonts w:ascii="Times New Roman" w:eastAsia="Times New Roman" w:hAnsi="Times New Roman" w:cs="Times New Roman"/>
          <w:sz w:val="26"/>
          <w:szCs w:val="26"/>
        </w:rPr>
        <w:t xml:space="preserve">Settlement was filed </w:t>
      </w:r>
      <w:r w:rsidR="00C518D2" w:rsidRPr="00C518D2">
        <w:rPr>
          <w:rFonts w:ascii="Times New Roman" w:eastAsia="Times New Roman" w:hAnsi="Times New Roman" w:cs="Times New Roman"/>
          <w:sz w:val="26"/>
          <w:szCs w:val="26"/>
        </w:rPr>
        <w:t xml:space="preserve">regarding the reconnection of </w:t>
      </w:r>
      <w:r w:rsidR="00EE5905">
        <w:rPr>
          <w:rFonts w:ascii="Times New Roman" w:eastAsia="Times New Roman" w:hAnsi="Times New Roman" w:cs="Times New Roman"/>
          <w:sz w:val="26"/>
          <w:szCs w:val="26"/>
        </w:rPr>
        <w:t xml:space="preserve">additional </w:t>
      </w:r>
      <w:r w:rsidR="00C518D2" w:rsidRPr="00C518D2">
        <w:rPr>
          <w:rFonts w:ascii="Times New Roman" w:eastAsia="Times New Roman" w:hAnsi="Times New Roman" w:cs="Times New Roman"/>
          <w:sz w:val="26"/>
          <w:szCs w:val="26"/>
        </w:rPr>
        <w:t xml:space="preserve">PECO customers who did not receive proper notices of termination. </w:t>
      </w:r>
      <w:r w:rsidR="00AF5E04">
        <w:rPr>
          <w:rFonts w:ascii="Times New Roman" w:eastAsia="Times New Roman" w:hAnsi="Times New Roman" w:cs="Times New Roman"/>
          <w:sz w:val="26"/>
          <w:szCs w:val="26"/>
        </w:rPr>
        <w:t xml:space="preserve"> </w:t>
      </w:r>
      <w:r w:rsidR="00C518D2" w:rsidRPr="00C518D2">
        <w:rPr>
          <w:rFonts w:ascii="Times New Roman" w:eastAsia="Times New Roman" w:hAnsi="Times New Roman" w:cs="Times New Roman"/>
          <w:sz w:val="26"/>
          <w:szCs w:val="26"/>
        </w:rPr>
        <w:t xml:space="preserve">In light of that data, </w:t>
      </w:r>
      <w:r w:rsidR="00BB5462">
        <w:rPr>
          <w:rFonts w:ascii="Times New Roman" w:eastAsia="Times New Roman" w:hAnsi="Times New Roman" w:cs="Times New Roman"/>
          <w:sz w:val="26"/>
          <w:szCs w:val="26"/>
        </w:rPr>
        <w:t xml:space="preserve">the Joint Petitioners </w:t>
      </w:r>
      <w:r w:rsidR="00C518D2" w:rsidRPr="00C518D2">
        <w:rPr>
          <w:rFonts w:ascii="Times New Roman" w:eastAsia="Times New Roman" w:hAnsi="Times New Roman" w:cs="Times New Roman"/>
          <w:sz w:val="26"/>
          <w:szCs w:val="26"/>
        </w:rPr>
        <w:t xml:space="preserve">determined that certain provisions of the </w:t>
      </w:r>
      <w:r w:rsidR="008908DA">
        <w:rPr>
          <w:rFonts w:ascii="Times New Roman" w:eastAsia="Times New Roman" w:hAnsi="Times New Roman" w:cs="Times New Roman"/>
          <w:sz w:val="26"/>
          <w:szCs w:val="26"/>
        </w:rPr>
        <w:t xml:space="preserve">Joint </w:t>
      </w:r>
      <w:r w:rsidR="00C518D2" w:rsidRPr="00C518D2">
        <w:rPr>
          <w:rFonts w:ascii="Times New Roman" w:eastAsia="Times New Roman" w:hAnsi="Times New Roman" w:cs="Times New Roman"/>
          <w:sz w:val="26"/>
          <w:szCs w:val="26"/>
        </w:rPr>
        <w:t xml:space="preserve">Settlement </w:t>
      </w:r>
      <w:r w:rsidR="004C2383">
        <w:rPr>
          <w:rFonts w:ascii="Times New Roman" w:eastAsia="Times New Roman" w:hAnsi="Times New Roman" w:cs="Times New Roman"/>
          <w:sz w:val="26"/>
          <w:szCs w:val="26"/>
        </w:rPr>
        <w:t xml:space="preserve">would </w:t>
      </w:r>
      <w:r w:rsidR="00EE5905">
        <w:rPr>
          <w:rFonts w:ascii="Times New Roman" w:eastAsia="Times New Roman" w:hAnsi="Times New Roman" w:cs="Times New Roman"/>
          <w:sz w:val="26"/>
          <w:szCs w:val="26"/>
        </w:rPr>
        <w:t>need to be revised</w:t>
      </w:r>
      <w:r w:rsidR="00A332E6">
        <w:rPr>
          <w:rFonts w:ascii="Times New Roman" w:eastAsia="Times New Roman" w:hAnsi="Times New Roman" w:cs="Times New Roman"/>
          <w:sz w:val="26"/>
          <w:szCs w:val="26"/>
        </w:rPr>
        <w:t xml:space="preserve">.  </w:t>
      </w:r>
      <w:r w:rsidR="00156F68">
        <w:rPr>
          <w:rFonts w:ascii="Times New Roman" w:eastAsia="Times New Roman" w:hAnsi="Times New Roman" w:cs="Times New Roman"/>
          <w:sz w:val="26"/>
          <w:szCs w:val="26"/>
        </w:rPr>
        <w:t xml:space="preserve">Joint </w:t>
      </w:r>
      <w:r w:rsidR="00F908C5">
        <w:rPr>
          <w:rFonts w:ascii="Times New Roman" w:eastAsia="Times New Roman" w:hAnsi="Times New Roman" w:cs="Times New Roman"/>
          <w:sz w:val="26"/>
          <w:szCs w:val="26"/>
        </w:rPr>
        <w:t>Petition to Withdraw at 2.</w:t>
      </w:r>
    </w:p>
    <w:p w14:paraId="2F4AA232" w14:textId="5D3D2AF5" w:rsidR="004E58BB" w:rsidRDefault="004E58BB" w:rsidP="00C518D2">
      <w:pPr>
        <w:tabs>
          <w:tab w:val="center" w:pos="0"/>
        </w:tabs>
        <w:suppressAutoHyphens/>
        <w:spacing w:after="0" w:line="360" w:lineRule="auto"/>
        <w:rPr>
          <w:rFonts w:ascii="Times New Roman" w:eastAsia="Times New Roman" w:hAnsi="Times New Roman" w:cs="Times New Roman"/>
          <w:sz w:val="26"/>
          <w:szCs w:val="26"/>
        </w:rPr>
      </w:pPr>
    </w:p>
    <w:p w14:paraId="0EA5EE32" w14:textId="780CDAC1" w:rsidR="004E58BB" w:rsidRDefault="004E58BB" w:rsidP="00C518D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BB5462">
        <w:rPr>
          <w:rFonts w:ascii="Times New Roman" w:eastAsia="Times New Roman" w:hAnsi="Times New Roman" w:cs="Times New Roman"/>
          <w:sz w:val="26"/>
          <w:szCs w:val="26"/>
        </w:rPr>
        <w:t xml:space="preserve">The Joint Petitioners </w:t>
      </w:r>
      <w:r>
        <w:rPr>
          <w:rFonts w:ascii="Times New Roman" w:eastAsia="Times New Roman" w:hAnsi="Times New Roman" w:cs="Times New Roman"/>
          <w:sz w:val="26"/>
          <w:szCs w:val="26"/>
        </w:rPr>
        <w:t xml:space="preserve">further state that </w:t>
      </w:r>
      <w:r w:rsidR="00AE6CDD">
        <w:rPr>
          <w:rFonts w:ascii="Times New Roman" w:eastAsia="Times New Roman" w:hAnsi="Times New Roman" w:cs="Times New Roman"/>
          <w:sz w:val="26"/>
          <w:szCs w:val="26"/>
        </w:rPr>
        <w:t>“</w:t>
      </w:r>
      <w:r w:rsidR="00F8403D" w:rsidRPr="0029196A">
        <w:rPr>
          <w:rFonts w:ascii="Times New Roman" w:eastAsia="Times New Roman" w:hAnsi="Times New Roman" w:cs="Times New Roman"/>
          <w:sz w:val="26"/>
          <w:szCs w:val="26"/>
        </w:rPr>
        <w:t xml:space="preserve">while </w:t>
      </w:r>
      <w:r w:rsidR="00AE6CDD" w:rsidRPr="0029196A">
        <w:rPr>
          <w:rFonts w:ascii="Times New Roman" w:eastAsia="Times New Roman" w:hAnsi="Times New Roman" w:cs="Times New Roman"/>
          <w:sz w:val="26"/>
          <w:szCs w:val="26"/>
        </w:rPr>
        <w:t>both parties are optimistic that a new agreement will be reached, both parties believe that the current docket should be closed upon approval of the withdrawal of the Settlement that gave rise to this proceeding.</w:t>
      </w:r>
      <w:r w:rsidR="00B9719B" w:rsidRPr="0029196A">
        <w:rPr>
          <w:rFonts w:ascii="Times New Roman" w:eastAsia="Times New Roman" w:hAnsi="Times New Roman" w:cs="Times New Roman"/>
          <w:sz w:val="26"/>
          <w:szCs w:val="26"/>
        </w:rPr>
        <w:t>”</w:t>
      </w:r>
      <w:r w:rsidR="00B9719B">
        <w:rPr>
          <w:rFonts w:ascii="Times New Roman" w:eastAsia="Times New Roman" w:hAnsi="Times New Roman" w:cs="Times New Roman"/>
          <w:sz w:val="26"/>
          <w:szCs w:val="26"/>
        </w:rPr>
        <w:t xml:space="preserve">  </w:t>
      </w:r>
      <w:r w:rsidR="00571D29">
        <w:rPr>
          <w:rFonts w:ascii="Times New Roman" w:eastAsia="Times New Roman" w:hAnsi="Times New Roman" w:cs="Times New Roman"/>
          <w:sz w:val="26"/>
          <w:szCs w:val="26"/>
        </w:rPr>
        <w:t xml:space="preserve">The </w:t>
      </w:r>
      <w:r w:rsidR="00BB5462">
        <w:rPr>
          <w:rFonts w:ascii="Times New Roman" w:eastAsia="Times New Roman" w:hAnsi="Times New Roman" w:cs="Times New Roman"/>
          <w:sz w:val="26"/>
          <w:szCs w:val="26"/>
        </w:rPr>
        <w:t>Joint Petitioners also</w:t>
      </w:r>
      <w:r w:rsidR="00AE6CDD" w:rsidRPr="00AE6CDD">
        <w:rPr>
          <w:rFonts w:ascii="Times New Roman" w:eastAsia="Times New Roman" w:hAnsi="Times New Roman" w:cs="Times New Roman"/>
          <w:sz w:val="26"/>
          <w:szCs w:val="26"/>
        </w:rPr>
        <w:t xml:space="preserve"> agree that </w:t>
      </w:r>
      <w:r w:rsidR="00AE6CDD" w:rsidRPr="0029196A">
        <w:rPr>
          <w:rFonts w:ascii="Times New Roman" w:eastAsia="Times New Roman" w:hAnsi="Times New Roman" w:cs="Times New Roman"/>
          <w:sz w:val="26"/>
          <w:szCs w:val="26"/>
        </w:rPr>
        <w:t>clos</w:t>
      </w:r>
      <w:r w:rsidR="00B371CD" w:rsidRPr="0029196A">
        <w:rPr>
          <w:rFonts w:ascii="Times New Roman" w:eastAsia="Times New Roman" w:hAnsi="Times New Roman" w:cs="Times New Roman"/>
          <w:sz w:val="26"/>
          <w:szCs w:val="26"/>
        </w:rPr>
        <w:t xml:space="preserve">ing </w:t>
      </w:r>
      <w:r w:rsidR="00AE6CDD" w:rsidRPr="0029196A">
        <w:rPr>
          <w:rFonts w:ascii="Times New Roman" w:eastAsia="Times New Roman" w:hAnsi="Times New Roman" w:cs="Times New Roman"/>
          <w:sz w:val="26"/>
          <w:szCs w:val="26"/>
        </w:rPr>
        <w:t xml:space="preserve">the current docket </w:t>
      </w:r>
      <w:r w:rsidR="00B371CD" w:rsidRPr="0029196A">
        <w:rPr>
          <w:rFonts w:ascii="Times New Roman" w:eastAsia="Times New Roman" w:hAnsi="Times New Roman" w:cs="Times New Roman"/>
          <w:sz w:val="26"/>
          <w:szCs w:val="26"/>
        </w:rPr>
        <w:t xml:space="preserve">will not </w:t>
      </w:r>
      <w:r w:rsidR="00006FE5" w:rsidRPr="0029196A">
        <w:rPr>
          <w:rFonts w:ascii="Times New Roman" w:eastAsia="Times New Roman" w:hAnsi="Times New Roman" w:cs="Times New Roman"/>
          <w:sz w:val="26"/>
          <w:szCs w:val="26"/>
        </w:rPr>
        <w:t>“</w:t>
      </w:r>
      <w:r w:rsidR="00AE6CDD" w:rsidRPr="0029196A">
        <w:rPr>
          <w:rFonts w:ascii="Times New Roman" w:eastAsia="Times New Roman" w:hAnsi="Times New Roman" w:cs="Times New Roman"/>
          <w:sz w:val="26"/>
          <w:szCs w:val="26"/>
        </w:rPr>
        <w:t xml:space="preserve">impact any potential claim that could be raised by PECO regarding the </w:t>
      </w:r>
      <w:r w:rsidR="00A92CAE" w:rsidRPr="0029196A">
        <w:rPr>
          <w:rFonts w:ascii="Times New Roman" w:eastAsia="Times New Roman" w:hAnsi="Times New Roman" w:cs="Times New Roman"/>
          <w:sz w:val="26"/>
          <w:szCs w:val="26"/>
        </w:rPr>
        <w:t xml:space="preserve">[three-year] </w:t>
      </w:r>
      <w:r w:rsidR="00AE6CDD" w:rsidRPr="0029196A">
        <w:rPr>
          <w:rFonts w:ascii="Times New Roman" w:eastAsia="Times New Roman" w:hAnsi="Times New Roman" w:cs="Times New Roman"/>
          <w:sz w:val="26"/>
          <w:szCs w:val="26"/>
        </w:rPr>
        <w:t xml:space="preserve">statute of limitations pursuant to 66 Pa.C.S. § 3314, as I&amp;E duly preserved the claims raised in the instant matter by timely concluding its investigation and filing a Settlement </w:t>
      </w:r>
      <w:r w:rsidR="00AE6CDD" w:rsidRPr="0029196A">
        <w:rPr>
          <w:rFonts w:ascii="Times New Roman" w:eastAsia="Times New Roman" w:hAnsi="Times New Roman" w:cs="Times New Roman"/>
          <w:sz w:val="26"/>
          <w:szCs w:val="26"/>
        </w:rPr>
        <w:lastRenderedPageBreak/>
        <w:t>and the Settlement is only being withdrawn to consider newly discovered evidence</w:t>
      </w:r>
      <w:r w:rsidR="00AE6CDD" w:rsidRPr="00AE6CDD">
        <w:rPr>
          <w:rFonts w:ascii="Times New Roman" w:eastAsia="Times New Roman" w:hAnsi="Times New Roman" w:cs="Times New Roman"/>
          <w:sz w:val="26"/>
          <w:szCs w:val="26"/>
        </w:rPr>
        <w:t>.</w:t>
      </w:r>
      <w:r w:rsidR="00006FE5">
        <w:rPr>
          <w:rFonts w:ascii="Times New Roman" w:eastAsia="Times New Roman" w:hAnsi="Times New Roman" w:cs="Times New Roman"/>
          <w:sz w:val="26"/>
          <w:szCs w:val="26"/>
        </w:rPr>
        <w:t>”</w:t>
      </w:r>
      <w:r w:rsidR="009F22DD">
        <w:rPr>
          <w:rFonts w:ascii="Times New Roman" w:eastAsia="Times New Roman" w:hAnsi="Times New Roman" w:cs="Times New Roman"/>
          <w:sz w:val="26"/>
          <w:szCs w:val="26"/>
        </w:rPr>
        <w:t xml:space="preserve">  Joint Petition to Withdraw at 2-3.</w:t>
      </w:r>
    </w:p>
    <w:p w14:paraId="5ED4A3C4" w14:textId="1E9B822D" w:rsidR="0063030D" w:rsidRDefault="0063030D" w:rsidP="00C518D2">
      <w:pPr>
        <w:tabs>
          <w:tab w:val="center" w:pos="0"/>
        </w:tabs>
        <w:suppressAutoHyphens/>
        <w:spacing w:after="0" w:line="360" w:lineRule="auto"/>
        <w:rPr>
          <w:rFonts w:ascii="Times New Roman" w:eastAsia="Times New Roman" w:hAnsi="Times New Roman" w:cs="Times New Roman"/>
          <w:sz w:val="26"/>
          <w:szCs w:val="26"/>
        </w:rPr>
      </w:pPr>
    </w:p>
    <w:p w14:paraId="2E505BA4" w14:textId="3A24F30E" w:rsidR="0063030D" w:rsidRPr="00614E89" w:rsidRDefault="0060206B" w:rsidP="0063030D">
      <w:pPr>
        <w:keepNext/>
        <w:keepLines/>
        <w:spacing w:after="0" w:line="240" w:lineRule="auto"/>
        <w:ind w:left="720" w:hanging="720"/>
        <w:rPr>
          <w:rFonts w:ascii="Times New Roman" w:hAnsi="Times New Roman" w:cs="Times New Roman"/>
          <w:b/>
          <w:bCs/>
          <w:sz w:val="26"/>
          <w:szCs w:val="26"/>
        </w:rPr>
      </w:pPr>
      <w:r>
        <w:rPr>
          <w:rFonts w:ascii="Times New Roman" w:eastAsia="Times New Roman" w:hAnsi="Times New Roman" w:cs="Times New Roman"/>
          <w:b/>
          <w:bCs/>
          <w:sz w:val="26"/>
          <w:szCs w:val="26"/>
        </w:rPr>
        <w:t>C</w:t>
      </w:r>
      <w:r w:rsidR="00275B05" w:rsidRPr="003F2517">
        <w:rPr>
          <w:rFonts w:ascii="Times New Roman" w:eastAsia="Times New Roman" w:hAnsi="Times New Roman" w:cs="Times New Roman"/>
          <w:b/>
          <w:bCs/>
          <w:sz w:val="26"/>
          <w:szCs w:val="26"/>
        </w:rPr>
        <w:t>.</w:t>
      </w:r>
      <w:r w:rsidR="00C447C7">
        <w:rPr>
          <w:rFonts w:ascii="Times New Roman" w:eastAsia="Times New Roman" w:hAnsi="Times New Roman" w:cs="Times New Roman"/>
          <w:b/>
          <w:bCs/>
          <w:sz w:val="26"/>
          <w:szCs w:val="26"/>
        </w:rPr>
        <w:tab/>
      </w:r>
      <w:r w:rsidR="0063030D">
        <w:rPr>
          <w:rFonts w:ascii="Times New Roman" w:hAnsi="Times New Roman" w:cs="Times New Roman"/>
          <w:b/>
          <w:bCs/>
          <w:sz w:val="26"/>
          <w:szCs w:val="26"/>
        </w:rPr>
        <w:t xml:space="preserve">CAUSE-PA’s Answer to Joint Petitioners’ Petition to Withdraw; CAUSE-PA’s Petition to Intervene; and PECO’s Motion to Strike </w:t>
      </w:r>
    </w:p>
    <w:p w14:paraId="4EDDC85F" w14:textId="5BD85EF8" w:rsidR="0063030D" w:rsidRDefault="0063030D" w:rsidP="00C518D2">
      <w:pPr>
        <w:tabs>
          <w:tab w:val="center" w:pos="0"/>
        </w:tabs>
        <w:suppressAutoHyphens/>
        <w:spacing w:after="0" w:line="360" w:lineRule="auto"/>
        <w:rPr>
          <w:rFonts w:ascii="Times New Roman" w:eastAsia="Times New Roman" w:hAnsi="Times New Roman" w:cs="Times New Roman"/>
          <w:sz w:val="26"/>
          <w:szCs w:val="26"/>
        </w:rPr>
      </w:pPr>
    </w:p>
    <w:p w14:paraId="00CB0B30" w14:textId="01896827" w:rsidR="00FA23FA" w:rsidRDefault="00814A1E" w:rsidP="00C36A0A">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In its Answer</w:t>
      </w:r>
      <w:r w:rsidR="00B50C6B">
        <w:rPr>
          <w:rFonts w:ascii="Times New Roman" w:eastAsia="Times New Roman" w:hAnsi="Times New Roman" w:cs="Times New Roman"/>
          <w:sz w:val="26"/>
          <w:szCs w:val="26"/>
        </w:rPr>
        <w:t xml:space="preserve"> to the Joint Petition </w:t>
      </w:r>
      <w:r w:rsidR="00720096">
        <w:rPr>
          <w:rFonts w:ascii="Times New Roman" w:eastAsia="Times New Roman" w:hAnsi="Times New Roman" w:cs="Times New Roman"/>
          <w:sz w:val="26"/>
          <w:szCs w:val="26"/>
        </w:rPr>
        <w:t>to Withdraw</w:t>
      </w:r>
      <w:r>
        <w:rPr>
          <w:rFonts w:ascii="Times New Roman" w:eastAsia="Times New Roman" w:hAnsi="Times New Roman" w:cs="Times New Roman"/>
          <w:sz w:val="26"/>
          <w:szCs w:val="26"/>
        </w:rPr>
        <w:t xml:space="preserve">, CAUSE-PA </w:t>
      </w:r>
      <w:r w:rsidR="00233C00">
        <w:rPr>
          <w:rFonts w:ascii="Times New Roman" w:eastAsia="Times New Roman" w:hAnsi="Times New Roman" w:cs="Times New Roman"/>
          <w:sz w:val="26"/>
          <w:szCs w:val="26"/>
        </w:rPr>
        <w:t>submits that it does not oppose the Joint Petitioners’ re</w:t>
      </w:r>
      <w:r w:rsidR="004A7D99">
        <w:rPr>
          <w:rFonts w:ascii="Times New Roman" w:eastAsia="Times New Roman" w:hAnsi="Times New Roman" w:cs="Times New Roman"/>
          <w:sz w:val="26"/>
          <w:szCs w:val="26"/>
        </w:rPr>
        <w:t>quest to withdraw from the proposed Joint Settlement</w:t>
      </w:r>
      <w:r w:rsidR="00F57C4B">
        <w:rPr>
          <w:rFonts w:ascii="Times New Roman" w:eastAsia="Times New Roman" w:hAnsi="Times New Roman" w:cs="Times New Roman"/>
          <w:sz w:val="26"/>
          <w:szCs w:val="26"/>
        </w:rPr>
        <w:t xml:space="preserve"> because it believes that the Joint Settlement</w:t>
      </w:r>
      <w:r w:rsidR="00660A68">
        <w:rPr>
          <w:rFonts w:ascii="Times New Roman" w:eastAsia="Times New Roman" w:hAnsi="Times New Roman" w:cs="Times New Roman"/>
          <w:sz w:val="26"/>
          <w:szCs w:val="26"/>
        </w:rPr>
        <w:t xml:space="preserve"> is legally deficient and lacks critical facts necessary for the Commission </w:t>
      </w:r>
      <w:r w:rsidR="00DC0943">
        <w:rPr>
          <w:rFonts w:ascii="Times New Roman" w:eastAsia="Times New Roman" w:hAnsi="Times New Roman" w:cs="Times New Roman"/>
          <w:sz w:val="26"/>
          <w:szCs w:val="26"/>
        </w:rPr>
        <w:t xml:space="preserve">to </w:t>
      </w:r>
      <w:r w:rsidR="008F31A5">
        <w:rPr>
          <w:rFonts w:ascii="Times New Roman" w:eastAsia="Times New Roman" w:hAnsi="Times New Roman" w:cs="Times New Roman"/>
          <w:sz w:val="26"/>
          <w:szCs w:val="26"/>
        </w:rPr>
        <w:t xml:space="preserve">determine whether it is in the public interest.  </w:t>
      </w:r>
      <w:r w:rsidR="00720096">
        <w:rPr>
          <w:rFonts w:ascii="Times New Roman" w:eastAsia="Times New Roman" w:hAnsi="Times New Roman" w:cs="Times New Roman"/>
          <w:sz w:val="26"/>
          <w:szCs w:val="26"/>
        </w:rPr>
        <w:t xml:space="preserve">Accordingly, </w:t>
      </w:r>
      <w:r w:rsidR="008F31A5">
        <w:rPr>
          <w:rFonts w:ascii="Times New Roman" w:eastAsia="Times New Roman" w:hAnsi="Times New Roman" w:cs="Times New Roman"/>
          <w:sz w:val="26"/>
          <w:szCs w:val="26"/>
        </w:rPr>
        <w:t xml:space="preserve">CAUSE-PA </w:t>
      </w:r>
      <w:r w:rsidR="006B6136">
        <w:rPr>
          <w:rFonts w:ascii="Times New Roman" w:eastAsia="Times New Roman" w:hAnsi="Times New Roman" w:cs="Times New Roman"/>
          <w:sz w:val="26"/>
          <w:szCs w:val="26"/>
        </w:rPr>
        <w:t>recommends that the Commission place conditions on approval of the proposed withdrawal</w:t>
      </w:r>
      <w:r w:rsidR="00147896">
        <w:rPr>
          <w:rFonts w:ascii="Times New Roman" w:eastAsia="Times New Roman" w:hAnsi="Times New Roman" w:cs="Times New Roman"/>
          <w:sz w:val="26"/>
          <w:szCs w:val="26"/>
        </w:rPr>
        <w:t xml:space="preserve">, including the issuance of directed questions and the imposition of a sixty-day deadline for submission of a revised Settlement.  </w:t>
      </w:r>
      <w:r w:rsidR="00837F33" w:rsidRPr="00837F33">
        <w:rPr>
          <w:rFonts w:ascii="Times New Roman" w:eastAsia="Times New Roman" w:hAnsi="Times New Roman" w:cs="Times New Roman"/>
          <w:sz w:val="26"/>
          <w:szCs w:val="26"/>
        </w:rPr>
        <w:t xml:space="preserve">If a revised settlement is not proposed within </w:t>
      </w:r>
      <w:r w:rsidR="00837F33">
        <w:rPr>
          <w:rFonts w:ascii="Times New Roman" w:eastAsia="Times New Roman" w:hAnsi="Times New Roman" w:cs="Times New Roman"/>
          <w:sz w:val="26"/>
          <w:szCs w:val="26"/>
        </w:rPr>
        <w:t>sixty</w:t>
      </w:r>
      <w:r w:rsidR="00837F33" w:rsidRPr="00837F33">
        <w:rPr>
          <w:rFonts w:ascii="Times New Roman" w:eastAsia="Times New Roman" w:hAnsi="Times New Roman" w:cs="Times New Roman"/>
          <w:sz w:val="26"/>
          <w:szCs w:val="26"/>
        </w:rPr>
        <w:t xml:space="preserve"> days, </w:t>
      </w:r>
      <w:r w:rsidR="00E47825">
        <w:rPr>
          <w:rFonts w:ascii="Times New Roman" w:eastAsia="Times New Roman" w:hAnsi="Times New Roman" w:cs="Times New Roman"/>
          <w:sz w:val="26"/>
          <w:szCs w:val="26"/>
        </w:rPr>
        <w:t xml:space="preserve">CAUSE-PA requests that </w:t>
      </w:r>
      <w:r w:rsidR="00837F33" w:rsidRPr="00837F33">
        <w:rPr>
          <w:rFonts w:ascii="Times New Roman" w:eastAsia="Times New Roman" w:hAnsi="Times New Roman" w:cs="Times New Roman"/>
          <w:sz w:val="26"/>
          <w:szCs w:val="26"/>
        </w:rPr>
        <w:t>the matter be referred to the Office of Administrative Law Judge for further investigation</w:t>
      </w:r>
      <w:r w:rsidR="00E47825">
        <w:rPr>
          <w:rFonts w:ascii="Times New Roman" w:eastAsia="Times New Roman" w:hAnsi="Times New Roman" w:cs="Times New Roman"/>
          <w:sz w:val="26"/>
          <w:szCs w:val="26"/>
        </w:rPr>
        <w:t xml:space="preserve">.  </w:t>
      </w:r>
      <w:r w:rsidR="00147896">
        <w:rPr>
          <w:rFonts w:ascii="Times New Roman" w:eastAsia="Times New Roman" w:hAnsi="Times New Roman" w:cs="Times New Roman"/>
          <w:sz w:val="26"/>
          <w:szCs w:val="26"/>
        </w:rPr>
        <w:t xml:space="preserve">CAUSE-PA </w:t>
      </w:r>
      <w:r w:rsidR="00F73207">
        <w:rPr>
          <w:rFonts w:ascii="Times New Roman" w:eastAsia="Times New Roman" w:hAnsi="Times New Roman" w:cs="Times New Roman"/>
          <w:sz w:val="26"/>
          <w:szCs w:val="26"/>
        </w:rPr>
        <w:t>Answer at 2.</w:t>
      </w:r>
      <w:r w:rsidR="00682EBB">
        <w:rPr>
          <w:rFonts w:ascii="Times New Roman" w:eastAsia="Times New Roman" w:hAnsi="Times New Roman" w:cs="Times New Roman"/>
          <w:sz w:val="26"/>
          <w:szCs w:val="26"/>
        </w:rPr>
        <w:t xml:space="preserve">  </w:t>
      </w:r>
      <w:r w:rsidR="00034758">
        <w:rPr>
          <w:rFonts w:ascii="Times New Roman" w:eastAsia="Times New Roman" w:hAnsi="Times New Roman" w:cs="Times New Roman"/>
          <w:sz w:val="26"/>
          <w:szCs w:val="26"/>
        </w:rPr>
        <w:t xml:space="preserve">The </w:t>
      </w:r>
      <w:r w:rsidR="00F24CEE">
        <w:rPr>
          <w:rFonts w:ascii="Times New Roman" w:eastAsia="Times New Roman" w:hAnsi="Times New Roman" w:cs="Times New Roman"/>
          <w:sz w:val="26"/>
          <w:szCs w:val="26"/>
        </w:rPr>
        <w:t xml:space="preserve">remainder of </w:t>
      </w:r>
      <w:r w:rsidR="00682EBB">
        <w:rPr>
          <w:rFonts w:ascii="Times New Roman" w:eastAsia="Times New Roman" w:hAnsi="Times New Roman" w:cs="Times New Roman"/>
          <w:sz w:val="26"/>
          <w:szCs w:val="26"/>
        </w:rPr>
        <w:t>CAUSE-PA</w:t>
      </w:r>
      <w:r w:rsidR="00034758">
        <w:rPr>
          <w:rFonts w:ascii="Times New Roman" w:eastAsia="Times New Roman" w:hAnsi="Times New Roman" w:cs="Times New Roman"/>
          <w:sz w:val="26"/>
          <w:szCs w:val="26"/>
        </w:rPr>
        <w:t>’s Answer</w:t>
      </w:r>
      <w:r w:rsidR="00BA34FC">
        <w:rPr>
          <w:rFonts w:ascii="Times New Roman" w:eastAsia="Times New Roman" w:hAnsi="Times New Roman" w:cs="Times New Roman"/>
          <w:sz w:val="26"/>
          <w:szCs w:val="26"/>
        </w:rPr>
        <w:t xml:space="preserve"> </w:t>
      </w:r>
      <w:r w:rsidR="003C3A46">
        <w:rPr>
          <w:rFonts w:ascii="Times New Roman" w:eastAsia="Times New Roman" w:hAnsi="Times New Roman" w:cs="Times New Roman"/>
          <w:sz w:val="26"/>
          <w:szCs w:val="26"/>
        </w:rPr>
        <w:t xml:space="preserve">provides its arguments </w:t>
      </w:r>
      <w:r w:rsidR="00BA34FC">
        <w:rPr>
          <w:rFonts w:ascii="Times New Roman" w:eastAsia="Times New Roman" w:hAnsi="Times New Roman" w:cs="Times New Roman"/>
          <w:sz w:val="26"/>
          <w:szCs w:val="26"/>
        </w:rPr>
        <w:t xml:space="preserve">in support of </w:t>
      </w:r>
      <w:r w:rsidR="007447EB">
        <w:rPr>
          <w:rFonts w:ascii="Times New Roman" w:eastAsia="Times New Roman" w:hAnsi="Times New Roman" w:cs="Times New Roman"/>
          <w:sz w:val="26"/>
          <w:szCs w:val="26"/>
        </w:rPr>
        <w:t>it</w:t>
      </w:r>
      <w:r w:rsidR="0036482C">
        <w:rPr>
          <w:rFonts w:ascii="Times New Roman" w:eastAsia="Times New Roman" w:hAnsi="Times New Roman" w:cs="Times New Roman"/>
          <w:sz w:val="26"/>
          <w:szCs w:val="26"/>
        </w:rPr>
        <w:t xml:space="preserve">s </w:t>
      </w:r>
      <w:r w:rsidR="007447EB">
        <w:rPr>
          <w:rFonts w:ascii="Times New Roman" w:eastAsia="Times New Roman" w:hAnsi="Times New Roman" w:cs="Times New Roman"/>
          <w:sz w:val="26"/>
          <w:szCs w:val="26"/>
        </w:rPr>
        <w:t xml:space="preserve">above </w:t>
      </w:r>
      <w:r w:rsidR="0036482C">
        <w:rPr>
          <w:rFonts w:ascii="Times New Roman" w:eastAsia="Times New Roman" w:hAnsi="Times New Roman" w:cs="Times New Roman"/>
          <w:sz w:val="26"/>
          <w:szCs w:val="26"/>
        </w:rPr>
        <w:t>recommendation</w:t>
      </w:r>
      <w:r w:rsidR="00BA34FC">
        <w:rPr>
          <w:rFonts w:ascii="Times New Roman" w:eastAsia="Times New Roman" w:hAnsi="Times New Roman" w:cs="Times New Roman"/>
          <w:sz w:val="26"/>
          <w:szCs w:val="26"/>
        </w:rPr>
        <w:t xml:space="preserve"> and </w:t>
      </w:r>
      <w:r w:rsidR="00DC010D">
        <w:rPr>
          <w:rFonts w:ascii="Times New Roman" w:eastAsia="Times New Roman" w:hAnsi="Times New Roman" w:cs="Times New Roman"/>
          <w:sz w:val="26"/>
          <w:szCs w:val="26"/>
        </w:rPr>
        <w:t xml:space="preserve">why it believes the Joint Settlement </w:t>
      </w:r>
      <w:r w:rsidR="007447EB">
        <w:rPr>
          <w:rFonts w:ascii="Times New Roman" w:eastAsia="Times New Roman" w:hAnsi="Times New Roman" w:cs="Times New Roman"/>
          <w:sz w:val="26"/>
          <w:szCs w:val="26"/>
        </w:rPr>
        <w:t xml:space="preserve">lacks </w:t>
      </w:r>
      <w:r w:rsidR="00DC010D">
        <w:rPr>
          <w:rFonts w:ascii="Times New Roman" w:eastAsia="Times New Roman" w:hAnsi="Times New Roman" w:cs="Times New Roman"/>
          <w:sz w:val="26"/>
          <w:szCs w:val="26"/>
        </w:rPr>
        <w:t xml:space="preserve">legal </w:t>
      </w:r>
      <w:r w:rsidR="00D701A8">
        <w:rPr>
          <w:rFonts w:ascii="Times New Roman" w:eastAsia="Times New Roman" w:hAnsi="Times New Roman" w:cs="Times New Roman"/>
          <w:sz w:val="26"/>
          <w:szCs w:val="26"/>
        </w:rPr>
        <w:t xml:space="preserve">and factual </w:t>
      </w:r>
      <w:r w:rsidR="00DC010D">
        <w:rPr>
          <w:rFonts w:ascii="Times New Roman" w:eastAsia="Times New Roman" w:hAnsi="Times New Roman" w:cs="Times New Roman"/>
          <w:sz w:val="26"/>
          <w:szCs w:val="26"/>
        </w:rPr>
        <w:t>details</w:t>
      </w:r>
      <w:r w:rsidR="00D701A8">
        <w:rPr>
          <w:rFonts w:ascii="Times New Roman" w:eastAsia="Times New Roman" w:hAnsi="Times New Roman" w:cs="Times New Roman"/>
          <w:sz w:val="26"/>
          <w:szCs w:val="26"/>
        </w:rPr>
        <w:t>.</w:t>
      </w:r>
      <w:r w:rsidR="00DC010D">
        <w:rPr>
          <w:rFonts w:ascii="Times New Roman" w:eastAsia="Times New Roman" w:hAnsi="Times New Roman" w:cs="Times New Roman"/>
          <w:sz w:val="26"/>
          <w:szCs w:val="26"/>
        </w:rPr>
        <w:t xml:space="preserve"> </w:t>
      </w:r>
      <w:r w:rsidR="00E17F9C">
        <w:rPr>
          <w:rFonts w:ascii="Times New Roman" w:eastAsia="Times New Roman" w:hAnsi="Times New Roman" w:cs="Times New Roman"/>
          <w:sz w:val="26"/>
          <w:szCs w:val="26"/>
        </w:rPr>
        <w:t xml:space="preserve"> </w:t>
      </w:r>
      <w:r w:rsidR="00C36A0A">
        <w:rPr>
          <w:rFonts w:ascii="Times New Roman" w:eastAsia="Times New Roman" w:hAnsi="Times New Roman" w:cs="Times New Roman"/>
          <w:sz w:val="26"/>
          <w:szCs w:val="26"/>
        </w:rPr>
        <w:t>Specifically, CAUSE-PA discusses</w:t>
      </w:r>
      <w:r w:rsidR="00BD1F58">
        <w:rPr>
          <w:rFonts w:ascii="Times New Roman" w:eastAsia="Times New Roman" w:hAnsi="Times New Roman" w:cs="Times New Roman"/>
          <w:sz w:val="26"/>
          <w:szCs w:val="26"/>
        </w:rPr>
        <w:t>:</w:t>
      </w:r>
      <w:r w:rsidR="005751D1">
        <w:rPr>
          <w:rFonts w:ascii="Times New Roman" w:eastAsia="Times New Roman" w:hAnsi="Times New Roman" w:cs="Times New Roman"/>
          <w:sz w:val="26"/>
          <w:szCs w:val="26"/>
        </w:rPr>
        <w:t xml:space="preserve"> </w:t>
      </w:r>
      <w:r w:rsidR="00C36A0A">
        <w:rPr>
          <w:rFonts w:ascii="Times New Roman" w:eastAsia="Times New Roman" w:hAnsi="Times New Roman" w:cs="Times New Roman"/>
          <w:sz w:val="26"/>
          <w:szCs w:val="26"/>
        </w:rPr>
        <w:t xml:space="preserve"> </w:t>
      </w:r>
      <w:r w:rsidR="00BD1F58">
        <w:rPr>
          <w:rFonts w:ascii="Times New Roman" w:eastAsia="Times New Roman" w:hAnsi="Times New Roman" w:cs="Times New Roman"/>
          <w:sz w:val="26"/>
          <w:szCs w:val="26"/>
        </w:rPr>
        <w:t xml:space="preserve">(1) the alleged factual deficiencies it believes must be obtained and considered before reaching a decision on whether the Joint Settlement is in the public interest, CAUSE-PA Answer at 5-6; </w:t>
      </w:r>
      <w:r w:rsidR="00BD1F58" w:rsidRPr="00BD1F58">
        <w:rPr>
          <w:rFonts w:ascii="Times New Roman" w:eastAsia="Times New Roman" w:hAnsi="Times New Roman" w:cs="Times New Roman"/>
          <w:sz w:val="26"/>
          <w:szCs w:val="26"/>
        </w:rPr>
        <w:t>(2)</w:t>
      </w:r>
      <w:r w:rsidR="00BD1F58">
        <w:rPr>
          <w:rFonts w:ascii="Times New Roman" w:eastAsia="Times New Roman" w:hAnsi="Times New Roman" w:cs="Times New Roman"/>
          <w:sz w:val="26"/>
          <w:szCs w:val="26"/>
        </w:rPr>
        <w:t xml:space="preserve"> </w:t>
      </w:r>
      <w:r w:rsidR="00BD1F58" w:rsidRPr="00BD1F58">
        <w:rPr>
          <w:rFonts w:ascii="Times New Roman" w:eastAsia="Times New Roman" w:hAnsi="Times New Roman" w:cs="Times New Roman"/>
          <w:sz w:val="26"/>
          <w:szCs w:val="26"/>
        </w:rPr>
        <w:t xml:space="preserve">the additional information it believes is necessary before it can be determined whether the Joint Settlement is in the public interest, CAUSE-PA Answer at 7-8; </w:t>
      </w:r>
      <w:r w:rsidR="00BD1F58">
        <w:rPr>
          <w:rFonts w:ascii="Times New Roman" w:eastAsia="Times New Roman" w:hAnsi="Times New Roman" w:cs="Times New Roman"/>
          <w:sz w:val="26"/>
          <w:szCs w:val="26"/>
        </w:rPr>
        <w:t xml:space="preserve">and (3) a list of directed questions that it believes need to be answered in order to determine the appropriate remedies under the new settlement.  CAUSE-PA Answer at </w:t>
      </w:r>
      <w:r w:rsidR="00BD1F58" w:rsidRPr="00BD1F58">
        <w:rPr>
          <w:rFonts w:ascii="Times New Roman" w:eastAsia="Times New Roman" w:hAnsi="Times New Roman" w:cs="Times New Roman"/>
          <w:sz w:val="26"/>
          <w:szCs w:val="26"/>
        </w:rPr>
        <w:t>9-10</w:t>
      </w:r>
      <w:r w:rsidR="00BD1F58">
        <w:rPr>
          <w:rFonts w:ascii="Times New Roman" w:eastAsia="Times New Roman" w:hAnsi="Times New Roman" w:cs="Times New Roman"/>
          <w:sz w:val="26"/>
          <w:szCs w:val="26"/>
        </w:rPr>
        <w:t>.</w:t>
      </w:r>
    </w:p>
    <w:p w14:paraId="3EC59211" w14:textId="7B2F1B72" w:rsidR="0006598B" w:rsidRDefault="0006598B" w:rsidP="00C518D2">
      <w:pPr>
        <w:tabs>
          <w:tab w:val="center" w:pos="0"/>
        </w:tabs>
        <w:suppressAutoHyphens/>
        <w:spacing w:after="0" w:line="360" w:lineRule="auto"/>
        <w:rPr>
          <w:rFonts w:ascii="Times New Roman" w:eastAsia="Times New Roman" w:hAnsi="Times New Roman" w:cs="Times New Roman"/>
          <w:sz w:val="26"/>
          <w:szCs w:val="26"/>
        </w:rPr>
      </w:pPr>
    </w:p>
    <w:p w14:paraId="593CD27C" w14:textId="62B5F06E" w:rsidR="00550CBE" w:rsidRDefault="00486BDE" w:rsidP="00C518D2">
      <w:pPr>
        <w:tabs>
          <w:tab w:val="center" w:pos="0"/>
        </w:tabs>
        <w:suppressAutoHyphens/>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424A4E" w:rsidRPr="00072A41">
        <w:rPr>
          <w:rFonts w:ascii="Times New Roman" w:hAnsi="Times New Roman" w:cs="Times New Roman"/>
          <w:sz w:val="26"/>
          <w:szCs w:val="26"/>
        </w:rPr>
        <w:t xml:space="preserve">In its </w:t>
      </w:r>
      <w:r w:rsidR="00C91E3E" w:rsidRPr="00072A41">
        <w:rPr>
          <w:rFonts w:ascii="Times New Roman" w:hAnsi="Times New Roman" w:cs="Times New Roman"/>
          <w:sz w:val="26"/>
          <w:szCs w:val="26"/>
        </w:rPr>
        <w:t xml:space="preserve">Motion to Strike, PECO Energy asserts that </w:t>
      </w:r>
      <w:r w:rsidR="00424A4E" w:rsidRPr="00072A41">
        <w:rPr>
          <w:rFonts w:ascii="Times New Roman" w:hAnsi="Times New Roman" w:cs="Times New Roman"/>
          <w:sz w:val="26"/>
          <w:szCs w:val="26"/>
        </w:rPr>
        <w:t xml:space="preserve">CAUSE-PA is not a party to this proceeding and its “answer” and proposal of “conditions” on approval of a petition for leave to withdraw a proposed settlement in an informal investigation are not authorized by the Commission’s </w:t>
      </w:r>
      <w:r w:rsidR="00C91E3E" w:rsidRPr="00072A41">
        <w:rPr>
          <w:rFonts w:ascii="Times New Roman" w:hAnsi="Times New Roman" w:cs="Times New Roman"/>
          <w:sz w:val="26"/>
          <w:szCs w:val="26"/>
        </w:rPr>
        <w:t>R</w:t>
      </w:r>
      <w:r w:rsidR="00424A4E" w:rsidRPr="00072A41">
        <w:rPr>
          <w:rFonts w:ascii="Times New Roman" w:hAnsi="Times New Roman" w:cs="Times New Roman"/>
          <w:sz w:val="26"/>
          <w:szCs w:val="26"/>
        </w:rPr>
        <w:t xml:space="preserve">egulations. </w:t>
      </w:r>
      <w:r w:rsidR="00C91E3E" w:rsidRPr="00072A41">
        <w:rPr>
          <w:rFonts w:ascii="Times New Roman" w:hAnsi="Times New Roman" w:cs="Times New Roman"/>
          <w:sz w:val="26"/>
          <w:szCs w:val="26"/>
        </w:rPr>
        <w:t xml:space="preserve"> </w:t>
      </w:r>
      <w:r w:rsidR="00284B9C">
        <w:rPr>
          <w:rFonts w:ascii="Times New Roman" w:hAnsi="Times New Roman" w:cs="Times New Roman"/>
          <w:sz w:val="26"/>
          <w:szCs w:val="26"/>
        </w:rPr>
        <w:t xml:space="preserve">PECO </w:t>
      </w:r>
      <w:r w:rsidR="000A36C4">
        <w:rPr>
          <w:rFonts w:ascii="Times New Roman" w:hAnsi="Times New Roman" w:cs="Times New Roman"/>
          <w:sz w:val="26"/>
          <w:szCs w:val="26"/>
        </w:rPr>
        <w:t xml:space="preserve">Motion to Strike at 2.  </w:t>
      </w:r>
      <w:r w:rsidR="00C91E3E" w:rsidRPr="00072A41">
        <w:rPr>
          <w:rFonts w:ascii="Times New Roman" w:hAnsi="Times New Roman" w:cs="Times New Roman"/>
          <w:sz w:val="26"/>
          <w:szCs w:val="26"/>
        </w:rPr>
        <w:t xml:space="preserve">PECO </w:t>
      </w:r>
      <w:r w:rsidR="00C91E3E" w:rsidRPr="00072A41">
        <w:rPr>
          <w:rFonts w:ascii="Times New Roman" w:hAnsi="Times New Roman" w:cs="Times New Roman"/>
          <w:sz w:val="26"/>
          <w:szCs w:val="26"/>
        </w:rPr>
        <w:lastRenderedPageBreak/>
        <w:t>Energy contends that t</w:t>
      </w:r>
      <w:r w:rsidR="00424A4E" w:rsidRPr="00072A41">
        <w:rPr>
          <w:rFonts w:ascii="Times New Roman" w:hAnsi="Times New Roman" w:cs="Times New Roman"/>
          <w:sz w:val="26"/>
          <w:szCs w:val="26"/>
        </w:rPr>
        <w:t xml:space="preserve">he impropriety of CAUSE-PA’s Answer is underscored by its statement in both </w:t>
      </w:r>
      <w:r w:rsidR="00C91E3E" w:rsidRPr="00072A41">
        <w:rPr>
          <w:rFonts w:ascii="Times New Roman" w:hAnsi="Times New Roman" w:cs="Times New Roman"/>
          <w:sz w:val="26"/>
          <w:szCs w:val="26"/>
        </w:rPr>
        <w:t xml:space="preserve">its </w:t>
      </w:r>
      <w:r w:rsidR="00424A4E" w:rsidRPr="00072A41">
        <w:rPr>
          <w:rFonts w:ascii="Times New Roman" w:hAnsi="Times New Roman" w:cs="Times New Roman"/>
          <w:sz w:val="26"/>
          <w:szCs w:val="26"/>
        </w:rPr>
        <w:t xml:space="preserve">Answer and Comments that CAUSE-PA does not oppose withdrawal of the Settlement. </w:t>
      </w:r>
      <w:r w:rsidR="00C91E3E" w:rsidRPr="00072A41">
        <w:rPr>
          <w:rFonts w:ascii="Times New Roman" w:hAnsi="Times New Roman" w:cs="Times New Roman"/>
          <w:sz w:val="26"/>
          <w:szCs w:val="26"/>
        </w:rPr>
        <w:t xml:space="preserve"> </w:t>
      </w:r>
      <w:r w:rsidR="000A36C4">
        <w:rPr>
          <w:rFonts w:ascii="Times New Roman" w:hAnsi="Times New Roman" w:cs="Times New Roman"/>
          <w:i/>
          <w:iCs/>
          <w:sz w:val="26"/>
          <w:szCs w:val="26"/>
        </w:rPr>
        <w:t>Id.</w:t>
      </w:r>
      <w:r w:rsidR="000A36C4" w:rsidRPr="00072A41">
        <w:rPr>
          <w:rFonts w:ascii="Times New Roman" w:hAnsi="Times New Roman" w:cs="Times New Roman"/>
          <w:sz w:val="26"/>
          <w:szCs w:val="26"/>
        </w:rPr>
        <w:t xml:space="preserve">  </w:t>
      </w:r>
      <w:r w:rsidR="00424A4E" w:rsidRPr="00072A41">
        <w:rPr>
          <w:rFonts w:ascii="Times New Roman" w:hAnsi="Times New Roman" w:cs="Times New Roman"/>
          <w:sz w:val="26"/>
          <w:szCs w:val="26"/>
        </w:rPr>
        <w:t xml:space="preserve">Accordingly, </w:t>
      </w:r>
      <w:r w:rsidR="00C91E3E" w:rsidRPr="00072A41">
        <w:rPr>
          <w:rFonts w:ascii="Times New Roman" w:hAnsi="Times New Roman" w:cs="Times New Roman"/>
          <w:sz w:val="26"/>
          <w:szCs w:val="26"/>
        </w:rPr>
        <w:t xml:space="preserve">PECO requests that </w:t>
      </w:r>
      <w:r w:rsidR="005743D6">
        <w:rPr>
          <w:rFonts w:ascii="Times New Roman" w:hAnsi="Times New Roman" w:cs="Times New Roman"/>
          <w:sz w:val="26"/>
          <w:szCs w:val="26"/>
        </w:rPr>
        <w:t xml:space="preserve">the Commission </w:t>
      </w:r>
      <w:r w:rsidR="00485501">
        <w:rPr>
          <w:rFonts w:ascii="Times New Roman" w:hAnsi="Times New Roman" w:cs="Times New Roman"/>
          <w:sz w:val="26"/>
          <w:szCs w:val="26"/>
        </w:rPr>
        <w:t>grant</w:t>
      </w:r>
      <w:r w:rsidRPr="00072A41">
        <w:rPr>
          <w:rFonts w:ascii="Times New Roman" w:hAnsi="Times New Roman" w:cs="Times New Roman"/>
          <w:sz w:val="26"/>
          <w:szCs w:val="26"/>
        </w:rPr>
        <w:t xml:space="preserve"> the Joint Petition to Withdraw</w:t>
      </w:r>
      <w:r w:rsidR="005743D6">
        <w:rPr>
          <w:rFonts w:ascii="Times New Roman" w:hAnsi="Times New Roman" w:cs="Times New Roman"/>
          <w:sz w:val="26"/>
          <w:szCs w:val="26"/>
        </w:rPr>
        <w:t xml:space="preserve"> and, upon </w:t>
      </w:r>
      <w:r w:rsidR="00485501">
        <w:rPr>
          <w:rFonts w:ascii="Times New Roman" w:hAnsi="Times New Roman" w:cs="Times New Roman"/>
          <w:sz w:val="26"/>
          <w:szCs w:val="26"/>
        </w:rPr>
        <w:t>such approval,</w:t>
      </w:r>
      <w:r w:rsidR="005743D6">
        <w:rPr>
          <w:rFonts w:ascii="Times New Roman" w:hAnsi="Times New Roman" w:cs="Times New Roman"/>
          <w:sz w:val="26"/>
          <w:szCs w:val="26"/>
        </w:rPr>
        <w:t xml:space="preserve"> </w:t>
      </w:r>
      <w:r w:rsidR="00C91E3E" w:rsidRPr="00072A41">
        <w:rPr>
          <w:rFonts w:ascii="Times New Roman" w:hAnsi="Times New Roman" w:cs="Times New Roman"/>
          <w:sz w:val="26"/>
          <w:szCs w:val="26"/>
        </w:rPr>
        <w:t xml:space="preserve">strike </w:t>
      </w:r>
      <w:r w:rsidR="007228A3">
        <w:rPr>
          <w:rFonts w:ascii="Times New Roman" w:hAnsi="Times New Roman" w:cs="Times New Roman"/>
          <w:sz w:val="26"/>
          <w:szCs w:val="26"/>
        </w:rPr>
        <w:t xml:space="preserve">CAUSE-PA’s </w:t>
      </w:r>
      <w:r w:rsidR="00424A4E" w:rsidRPr="00072A41">
        <w:rPr>
          <w:rFonts w:ascii="Times New Roman" w:hAnsi="Times New Roman" w:cs="Times New Roman"/>
          <w:sz w:val="26"/>
          <w:szCs w:val="26"/>
        </w:rPr>
        <w:t xml:space="preserve">Answer from the docket and reject CAUSE-PA’s proposed conditions including CAUSE-PA’s proposal for a </w:t>
      </w:r>
      <w:r w:rsidRPr="00072A41">
        <w:rPr>
          <w:rFonts w:ascii="Times New Roman" w:hAnsi="Times New Roman" w:cs="Times New Roman"/>
          <w:sz w:val="26"/>
          <w:szCs w:val="26"/>
        </w:rPr>
        <w:t>sixty-</w:t>
      </w:r>
      <w:r w:rsidR="00424A4E" w:rsidRPr="00072A41">
        <w:rPr>
          <w:rFonts w:ascii="Times New Roman" w:hAnsi="Times New Roman" w:cs="Times New Roman"/>
          <w:sz w:val="26"/>
          <w:szCs w:val="26"/>
        </w:rPr>
        <w:t>day deadline for I&amp;E and PECO to file a revised settlement.</w:t>
      </w:r>
      <w:r>
        <w:rPr>
          <w:rFonts w:ascii="Times New Roman" w:hAnsi="Times New Roman" w:cs="Times New Roman"/>
          <w:sz w:val="26"/>
          <w:szCs w:val="26"/>
        </w:rPr>
        <w:t xml:space="preserve">  </w:t>
      </w:r>
      <w:r w:rsidR="000A36C4">
        <w:rPr>
          <w:rFonts w:ascii="Times New Roman" w:hAnsi="Times New Roman" w:cs="Times New Roman"/>
          <w:i/>
          <w:iCs/>
          <w:sz w:val="26"/>
          <w:szCs w:val="26"/>
        </w:rPr>
        <w:t>Id.</w:t>
      </w:r>
    </w:p>
    <w:p w14:paraId="4C0E950C" w14:textId="6678C3F9" w:rsidR="00486BDE" w:rsidRDefault="00486BDE" w:rsidP="00C518D2">
      <w:pPr>
        <w:tabs>
          <w:tab w:val="center" w:pos="0"/>
        </w:tabs>
        <w:suppressAutoHyphens/>
        <w:spacing w:after="0" w:line="360" w:lineRule="auto"/>
        <w:rPr>
          <w:rFonts w:ascii="Times New Roman" w:hAnsi="Times New Roman" w:cs="Times New Roman"/>
          <w:sz w:val="26"/>
          <w:szCs w:val="26"/>
        </w:rPr>
      </w:pPr>
    </w:p>
    <w:p w14:paraId="420326C3" w14:textId="0F6D6195" w:rsidR="00486BDE" w:rsidRDefault="00486BDE" w:rsidP="00C518D2">
      <w:pPr>
        <w:tabs>
          <w:tab w:val="center" w:pos="0"/>
        </w:tabs>
        <w:suppressAutoHyphens/>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PECO Energy asserts that </w:t>
      </w:r>
      <w:r w:rsidR="009C2608">
        <w:rPr>
          <w:rFonts w:ascii="Times New Roman" w:hAnsi="Times New Roman" w:cs="Times New Roman"/>
          <w:sz w:val="26"/>
          <w:szCs w:val="26"/>
        </w:rPr>
        <w:t xml:space="preserve">because </w:t>
      </w:r>
      <w:r>
        <w:rPr>
          <w:rFonts w:ascii="Times New Roman" w:hAnsi="Times New Roman" w:cs="Times New Roman"/>
          <w:sz w:val="26"/>
          <w:szCs w:val="26"/>
        </w:rPr>
        <w:t>t</w:t>
      </w:r>
      <w:r w:rsidRPr="00486BDE">
        <w:rPr>
          <w:rFonts w:ascii="Times New Roman" w:hAnsi="Times New Roman" w:cs="Times New Roman"/>
          <w:sz w:val="26"/>
          <w:szCs w:val="26"/>
        </w:rPr>
        <w:t>he Commission has not acted upon CAUSE-PA’s Petition to Intervene in this informal investigation</w:t>
      </w:r>
      <w:r w:rsidR="009C2608">
        <w:rPr>
          <w:rFonts w:ascii="Times New Roman" w:hAnsi="Times New Roman" w:cs="Times New Roman"/>
          <w:sz w:val="26"/>
          <w:szCs w:val="26"/>
        </w:rPr>
        <w:t xml:space="preserve">, </w:t>
      </w:r>
      <w:r w:rsidRPr="00486BDE">
        <w:rPr>
          <w:rFonts w:ascii="Times New Roman" w:hAnsi="Times New Roman" w:cs="Times New Roman"/>
          <w:sz w:val="26"/>
          <w:szCs w:val="26"/>
        </w:rPr>
        <w:t xml:space="preserve">CAUSE-PA is not a party to this proceeding and </w:t>
      </w:r>
      <w:r w:rsidR="009C2608">
        <w:rPr>
          <w:rFonts w:ascii="Times New Roman" w:hAnsi="Times New Roman" w:cs="Times New Roman"/>
          <w:sz w:val="26"/>
          <w:szCs w:val="26"/>
        </w:rPr>
        <w:t xml:space="preserve">its </w:t>
      </w:r>
      <w:r w:rsidRPr="00486BDE">
        <w:rPr>
          <w:rFonts w:ascii="Times New Roman" w:hAnsi="Times New Roman" w:cs="Times New Roman"/>
          <w:sz w:val="26"/>
          <w:szCs w:val="26"/>
        </w:rPr>
        <w:t>Answer should be stricken on that ground alone.</w:t>
      </w:r>
      <w:r w:rsidR="009C2608">
        <w:rPr>
          <w:rFonts w:ascii="Times New Roman" w:hAnsi="Times New Roman" w:cs="Times New Roman"/>
          <w:sz w:val="26"/>
          <w:szCs w:val="26"/>
        </w:rPr>
        <w:t xml:space="preserve">  </w:t>
      </w:r>
      <w:r w:rsidR="00A64E61">
        <w:rPr>
          <w:rFonts w:ascii="Times New Roman" w:hAnsi="Times New Roman" w:cs="Times New Roman"/>
          <w:sz w:val="26"/>
          <w:szCs w:val="26"/>
        </w:rPr>
        <w:t xml:space="preserve">PECO </w:t>
      </w:r>
      <w:r w:rsidR="000A36C4">
        <w:rPr>
          <w:rFonts w:ascii="Times New Roman" w:hAnsi="Times New Roman" w:cs="Times New Roman"/>
          <w:sz w:val="26"/>
          <w:szCs w:val="26"/>
        </w:rPr>
        <w:t xml:space="preserve">Motion to Strike at 4.  </w:t>
      </w:r>
      <w:r w:rsidR="009C2608">
        <w:rPr>
          <w:rFonts w:ascii="Times New Roman" w:hAnsi="Times New Roman" w:cs="Times New Roman"/>
          <w:sz w:val="26"/>
          <w:szCs w:val="26"/>
        </w:rPr>
        <w:t>However, e</w:t>
      </w:r>
      <w:r w:rsidRPr="00486BDE">
        <w:rPr>
          <w:rFonts w:ascii="Times New Roman" w:hAnsi="Times New Roman" w:cs="Times New Roman"/>
          <w:sz w:val="26"/>
          <w:szCs w:val="26"/>
        </w:rPr>
        <w:t xml:space="preserve">ven if the Commission </w:t>
      </w:r>
      <w:r w:rsidR="009C2608">
        <w:rPr>
          <w:rFonts w:ascii="Times New Roman" w:hAnsi="Times New Roman" w:cs="Times New Roman"/>
          <w:sz w:val="26"/>
          <w:szCs w:val="26"/>
        </w:rPr>
        <w:t xml:space="preserve">did </w:t>
      </w:r>
      <w:r w:rsidRPr="00486BDE">
        <w:rPr>
          <w:rFonts w:ascii="Times New Roman" w:hAnsi="Times New Roman" w:cs="Times New Roman"/>
          <w:sz w:val="26"/>
          <w:szCs w:val="26"/>
        </w:rPr>
        <w:t xml:space="preserve">grant CAUSE-PA’s Petition to Intervene, </w:t>
      </w:r>
      <w:r w:rsidR="009C2608">
        <w:rPr>
          <w:rFonts w:ascii="Times New Roman" w:hAnsi="Times New Roman" w:cs="Times New Roman"/>
          <w:sz w:val="26"/>
          <w:szCs w:val="26"/>
        </w:rPr>
        <w:t>PECO Energy argues that</w:t>
      </w:r>
      <w:r w:rsidR="00664270">
        <w:rPr>
          <w:rFonts w:ascii="Times New Roman" w:hAnsi="Times New Roman" w:cs="Times New Roman"/>
          <w:sz w:val="26"/>
          <w:szCs w:val="26"/>
        </w:rPr>
        <w:t xml:space="preserve"> CAUSE-PA’s </w:t>
      </w:r>
      <w:r w:rsidRPr="00486BDE">
        <w:rPr>
          <w:rFonts w:ascii="Times New Roman" w:hAnsi="Times New Roman" w:cs="Times New Roman"/>
          <w:sz w:val="26"/>
          <w:szCs w:val="26"/>
        </w:rPr>
        <w:t xml:space="preserve">Answer should </w:t>
      </w:r>
      <w:r w:rsidR="00664270">
        <w:rPr>
          <w:rFonts w:ascii="Times New Roman" w:hAnsi="Times New Roman" w:cs="Times New Roman"/>
          <w:sz w:val="26"/>
          <w:szCs w:val="26"/>
        </w:rPr>
        <w:t xml:space="preserve">be stricken </w:t>
      </w:r>
      <w:r w:rsidR="009C2608">
        <w:rPr>
          <w:rFonts w:ascii="Times New Roman" w:hAnsi="Times New Roman" w:cs="Times New Roman"/>
          <w:sz w:val="26"/>
          <w:szCs w:val="26"/>
        </w:rPr>
        <w:t xml:space="preserve">for the following </w:t>
      </w:r>
      <w:r w:rsidRPr="00486BDE">
        <w:rPr>
          <w:rFonts w:ascii="Times New Roman" w:hAnsi="Times New Roman" w:cs="Times New Roman"/>
          <w:sz w:val="26"/>
          <w:szCs w:val="26"/>
        </w:rPr>
        <w:t>reasons</w:t>
      </w:r>
      <w:r w:rsidR="009C2608">
        <w:rPr>
          <w:rFonts w:ascii="Times New Roman" w:hAnsi="Times New Roman" w:cs="Times New Roman"/>
          <w:sz w:val="26"/>
          <w:szCs w:val="26"/>
        </w:rPr>
        <w:t>:</w:t>
      </w:r>
      <w:r w:rsidR="005751D1">
        <w:rPr>
          <w:rFonts w:ascii="Times New Roman" w:hAnsi="Times New Roman" w:cs="Times New Roman"/>
          <w:sz w:val="26"/>
          <w:szCs w:val="26"/>
        </w:rPr>
        <w:t xml:space="preserve"> </w:t>
      </w:r>
      <w:r w:rsidR="009C2608">
        <w:rPr>
          <w:rFonts w:ascii="Times New Roman" w:hAnsi="Times New Roman" w:cs="Times New Roman"/>
          <w:sz w:val="26"/>
          <w:szCs w:val="26"/>
        </w:rPr>
        <w:t xml:space="preserve"> (1)</w:t>
      </w:r>
      <w:r w:rsidRPr="00486BDE">
        <w:rPr>
          <w:rFonts w:ascii="Times New Roman" w:hAnsi="Times New Roman" w:cs="Times New Roman"/>
          <w:sz w:val="26"/>
          <w:szCs w:val="26"/>
        </w:rPr>
        <w:t xml:space="preserve"> CAUSE-PA’s Answer is outside the process the Commission established in the May 21 Order for parties to address the proposed Settlement in accordance with the Commission’s </w:t>
      </w:r>
      <w:r w:rsidR="0096076F">
        <w:rPr>
          <w:rFonts w:ascii="Times New Roman" w:hAnsi="Times New Roman" w:cs="Times New Roman"/>
          <w:sz w:val="26"/>
          <w:szCs w:val="26"/>
        </w:rPr>
        <w:t>R</w:t>
      </w:r>
      <w:r w:rsidRPr="00486BDE">
        <w:rPr>
          <w:rFonts w:ascii="Times New Roman" w:hAnsi="Times New Roman" w:cs="Times New Roman"/>
          <w:sz w:val="26"/>
          <w:szCs w:val="26"/>
        </w:rPr>
        <w:t>egulations at 52 Pa. Code § 3.113(b)(3) governing resolution of informal investigations</w:t>
      </w:r>
      <w:r w:rsidR="009C2608">
        <w:rPr>
          <w:rFonts w:ascii="Times New Roman" w:hAnsi="Times New Roman" w:cs="Times New Roman"/>
          <w:sz w:val="26"/>
          <w:szCs w:val="26"/>
        </w:rPr>
        <w:t xml:space="preserve">; (2) </w:t>
      </w:r>
      <w:r w:rsidRPr="00486BDE">
        <w:rPr>
          <w:rFonts w:ascii="Times New Roman" w:hAnsi="Times New Roman" w:cs="Times New Roman"/>
          <w:sz w:val="26"/>
          <w:szCs w:val="26"/>
        </w:rPr>
        <w:t xml:space="preserve">The Commission’s </w:t>
      </w:r>
      <w:r w:rsidR="004814FC">
        <w:rPr>
          <w:rFonts w:ascii="Times New Roman" w:hAnsi="Times New Roman" w:cs="Times New Roman"/>
          <w:sz w:val="26"/>
          <w:szCs w:val="26"/>
        </w:rPr>
        <w:t>R</w:t>
      </w:r>
      <w:r w:rsidRPr="00486BDE">
        <w:rPr>
          <w:rFonts w:ascii="Times New Roman" w:hAnsi="Times New Roman" w:cs="Times New Roman"/>
          <w:sz w:val="26"/>
          <w:szCs w:val="26"/>
        </w:rPr>
        <w:t xml:space="preserve">ules of </w:t>
      </w:r>
      <w:r w:rsidR="004814FC">
        <w:rPr>
          <w:rFonts w:ascii="Times New Roman" w:hAnsi="Times New Roman" w:cs="Times New Roman"/>
          <w:sz w:val="26"/>
          <w:szCs w:val="26"/>
        </w:rPr>
        <w:t>P</w:t>
      </w:r>
      <w:r w:rsidRPr="00486BDE">
        <w:rPr>
          <w:rFonts w:ascii="Times New Roman" w:hAnsi="Times New Roman" w:cs="Times New Roman"/>
          <w:sz w:val="26"/>
          <w:szCs w:val="26"/>
        </w:rPr>
        <w:t xml:space="preserve">ractice and </w:t>
      </w:r>
      <w:r w:rsidR="004814FC">
        <w:rPr>
          <w:rFonts w:ascii="Times New Roman" w:hAnsi="Times New Roman" w:cs="Times New Roman"/>
          <w:sz w:val="26"/>
          <w:szCs w:val="26"/>
        </w:rPr>
        <w:t>P</w:t>
      </w:r>
      <w:r w:rsidRPr="00486BDE">
        <w:rPr>
          <w:rFonts w:ascii="Times New Roman" w:hAnsi="Times New Roman" w:cs="Times New Roman"/>
          <w:sz w:val="26"/>
          <w:szCs w:val="26"/>
        </w:rPr>
        <w:t>rocedure do not authorize the filing of an “answer” to a petition by the parties to a settlement of an informal investigation</w:t>
      </w:r>
      <w:r w:rsidR="009C2608">
        <w:rPr>
          <w:rFonts w:ascii="Times New Roman" w:hAnsi="Times New Roman" w:cs="Times New Roman"/>
          <w:sz w:val="26"/>
          <w:szCs w:val="26"/>
        </w:rPr>
        <w:t>;</w:t>
      </w:r>
      <w:r w:rsidRPr="00486BDE">
        <w:rPr>
          <w:rFonts w:ascii="Times New Roman" w:hAnsi="Times New Roman" w:cs="Times New Roman"/>
          <w:sz w:val="26"/>
          <w:szCs w:val="26"/>
        </w:rPr>
        <w:t xml:space="preserve"> nor has CAUSE-PA alleged that any such authority exists</w:t>
      </w:r>
      <w:r w:rsidR="009C2608">
        <w:rPr>
          <w:rFonts w:ascii="Times New Roman" w:hAnsi="Times New Roman" w:cs="Times New Roman"/>
          <w:sz w:val="26"/>
          <w:szCs w:val="26"/>
        </w:rPr>
        <w:t>; (3) C</w:t>
      </w:r>
      <w:r w:rsidRPr="00486BDE">
        <w:rPr>
          <w:rFonts w:ascii="Times New Roman" w:hAnsi="Times New Roman" w:cs="Times New Roman"/>
          <w:sz w:val="26"/>
          <w:szCs w:val="26"/>
        </w:rPr>
        <w:t xml:space="preserve">AUSE-PA does not identify any authority that would permit the </w:t>
      </w:r>
      <w:r w:rsidR="009C2608">
        <w:rPr>
          <w:rFonts w:ascii="Times New Roman" w:hAnsi="Times New Roman" w:cs="Times New Roman"/>
          <w:sz w:val="26"/>
          <w:szCs w:val="26"/>
        </w:rPr>
        <w:t xml:space="preserve">Commission </w:t>
      </w:r>
      <w:r w:rsidRPr="00486BDE">
        <w:rPr>
          <w:rFonts w:ascii="Times New Roman" w:hAnsi="Times New Roman" w:cs="Times New Roman"/>
          <w:sz w:val="26"/>
          <w:szCs w:val="26"/>
        </w:rPr>
        <w:t>to impose CAUSE-PA’s “conditions” on approval of an uncontested petition by parties to withdraw a settlement, including a requirement that both PECO and I&amp;E file a new, revised settlement</w:t>
      </w:r>
      <w:r w:rsidR="009C2608">
        <w:rPr>
          <w:rFonts w:ascii="Times New Roman" w:hAnsi="Times New Roman" w:cs="Times New Roman"/>
          <w:sz w:val="26"/>
          <w:szCs w:val="26"/>
        </w:rPr>
        <w:t xml:space="preserve">; and (4) </w:t>
      </w:r>
      <w:r w:rsidRPr="00486BDE">
        <w:rPr>
          <w:rFonts w:ascii="Times New Roman" w:hAnsi="Times New Roman" w:cs="Times New Roman"/>
          <w:sz w:val="26"/>
          <w:szCs w:val="26"/>
        </w:rPr>
        <w:t>CAUSE-PA has already submitted Comments in accordance with the Commission’s established process in this proceeding</w:t>
      </w:r>
      <w:r w:rsidR="009C2608">
        <w:rPr>
          <w:rFonts w:ascii="Times New Roman" w:hAnsi="Times New Roman" w:cs="Times New Roman"/>
          <w:sz w:val="26"/>
          <w:szCs w:val="26"/>
        </w:rPr>
        <w:t xml:space="preserve">, and both </w:t>
      </w:r>
      <w:r w:rsidRPr="00486BDE">
        <w:rPr>
          <w:rFonts w:ascii="Times New Roman" w:hAnsi="Times New Roman" w:cs="Times New Roman"/>
          <w:sz w:val="26"/>
          <w:szCs w:val="26"/>
        </w:rPr>
        <w:t xml:space="preserve">CAUSE-PA’s Answer and Comments make </w:t>
      </w:r>
      <w:r w:rsidR="009C2608">
        <w:rPr>
          <w:rFonts w:ascii="Times New Roman" w:hAnsi="Times New Roman" w:cs="Times New Roman"/>
          <w:sz w:val="26"/>
          <w:szCs w:val="26"/>
        </w:rPr>
        <w:t xml:space="preserve">it </w:t>
      </w:r>
      <w:r w:rsidRPr="00486BDE">
        <w:rPr>
          <w:rFonts w:ascii="Times New Roman" w:hAnsi="Times New Roman" w:cs="Times New Roman"/>
          <w:sz w:val="26"/>
          <w:szCs w:val="26"/>
        </w:rPr>
        <w:t>clear that</w:t>
      </w:r>
      <w:r w:rsidR="009C2608">
        <w:rPr>
          <w:rFonts w:ascii="Times New Roman" w:hAnsi="Times New Roman" w:cs="Times New Roman"/>
          <w:sz w:val="26"/>
          <w:szCs w:val="26"/>
        </w:rPr>
        <w:t xml:space="preserve"> CAUSE-PA</w:t>
      </w:r>
      <w:r w:rsidRPr="00486BDE">
        <w:rPr>
          <w:rFonts w:ascii="Times New Roman" w:hAnsi="Times New Roman" w:cs="Times New Roman"/>
          <w:sz w:val="26"/>
          <w:szCs w:val="26"/>
        </w:rPr>
        <w:t xml:space="preserve"> does not oppose withdrawal of the Settlemen</w:t>
      </w:r>
      <w:r w:rsidR="009C2608">
        <w:rPr>
          <w:rFonts w:ascii="Times New Roman" w:hAnsi="Times New Roman" w:cs="Times New Roman"/>
          <w:sz w:val="26"/>
          <w:szCs w:val="26"/>
        </w:rPr>
        <w:t xml:space="preserve">t.  </w:t>
      </w:r>
      <w:r w:rsidR="000A36C4">
        <w:rPr>
          <w:rFonts w:ascii="Times New Roman" w:hAnsi="Times New Roman" w:cs="Times New Roman"/>
          <w:i/>
          <w:iCs/>
          <w:sz w:val="26"/>
          <w:szCs w:val="26"/>
        </w:rPr>
        <w:t>Id.</w:t>
      </w:r>
    </w:p>
    <w:p w14:paraId="39BDE3FD" w14:textId="6F9410B2" w:rsidR="009447FC" w:rsidRDefault="009447FC" w:rsidP="00C518D2">
      <w:pPr>
        <w:tabs>
          <w:tab w:val="center" w:pos="0"/>
        </w:tabs>
        <w:suppressAutoHyphens/>
        <w:spacing w:after="0" w:line="360" w:lineRule="auto"/>
        <w:rPr>
          <w:rFonts w:ascii="Times New Roman" w:eastAsia="Times New Roman" w:hAnsi="Times New Roman" w:cs="Times New Roman"/>
          <w:sz w:val="26"/>
          <w:szCs w:val="26"/>
        </w:rPr>
      </w:pPr>
    </w:p>
    <w:p w14:paraId="1E517D2B" w14:textId="368D3D39" w:rsidR="004E30A2" w:rsidRPr="003959C9" w:rsidRDefault="0060206B" w:rsidP="003959C9">
      <w:pPr>
        <w:keepNext/>
        <w:keepLines/>
        <w:tabs>
          <w:tab w:val="center" w:pos="0"/>
        </w:tabs>
        <w:suppressAutoHyphens/>
        <w:spacing w:after="0"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lastRenderedPageBreak/>
        <w:t>D</w:t>
      </w:r>
      <w:r w:rsidR="004E30A2">
        <w:rPr>
          <w:rFonts w:ascii="Times New Roman" w:eastAsia="Times New Roman" w:hAnsi="Times New Roman" w:cs="Times New Roman"/>
          <w:b/>
          <w:bCs/>
          <w:sz w:val="26"/>
          <w:szCs w:val="26"/>
        </w:rPr>
        <w:t>.</w:t>
      </w:r>
      <w:r w:rsidR="004E30A2">
        <w:rPr>
          <w:rFonts w:ascii="Times New Roman" w:eastAsia="Times New Roman" w:hAnsi="Times New Roman" w:cs="Times New Roman"/>
          <w:b/>
          <w:bCs/>
          <w:sz w:val="26"/>
          <w:szCs w:val="26"/>
        </w:rPr>
        <w:tab/>
        <w:t>Disposition</w:t>
      </w:r>
    </w:p>
    <w:p w14:paraId="05BE049E" w14:textId="77777777" w:rsidR="004E30A2" w:rsidRDefault="004E30A2" w:rsidP="003959C9">
      <w:pPr>
        <w:keepNext/>
        <w:keepLines/>
        <w:tabs>
          <w:tab w:val="center" w:pos="0"/>
        </w:tabs>
        <w:suppressAutoHyphens/>
        <w:spacing w:after="0" w:line="360" w:lineRule="auto"/>
        <w:rPr>
          <w:rFonts w:ascii="Times New Roman" w:eastAsia="Times New Roman" w:hAnsi="Times New Roman" w:cs="Times New Roman"/>
          <w:sz w:val="26"/>
          <w:szCs w:val="26"/>
        </w:rPr>
      </w:pPr>
    </w:p>
    <w:p w14:paraId="0CC9E9F4" w14:textId="5620E547" w:rsidR="00356F07" w:rsidRDefault="00376FB6" w:rsidP="00C518D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Based on our review of the </w:t>
      </w:r>
      <w:r w:rsidR="00695ECD">
        <w:rPr>
          <w:rFonts w:ascii="Times New Roman" w:eastAsia="Times New Roman" w:hAnsi="Times New Roman" w:cs="Times New Roman"/>
          <w:sz w:val="26"/>
          <w:szCs w:val="26"/>
        </w:rPr>
        <w:t xml:space="preserve">Joint </w:t>
      </w:r>
      <w:r>
        <w:rPr>
          <w:rFonts w:ascii="Times New Roman" w:eastAsia="Times New Roman" w:hAnsi="Times New Roman" w:cs="Times New Roman"/>
          <w:sz w:val="26"/>
          <w:szCs w:val="26"/>
        </w:rPr>
        <w:t xml:space="preserve">Petition to Withdraw, </w:t>
      </w:r>
      <w:r w:rsidR="008F5386">
        <w:rPr>
          <w:rFonts w:ascii="Times New Roman" w:eastAsia="Times New Roman" w:hAnsi="Times New Roman" w:cs="Times New Roman"/>
          <w:sz w:val="26"/>
          <w:szCs w:val="26"/>
        </w:rPr>
        <w:t xml:space="preserve">and in view of the fact that no opposition has been filed, </w:t>
      </w:r>
      <w:r w:rsidR="00997BE2">
        <w:rPr>
          <w:rFonts w:ascii="Times New Roman" w:eastAsia="Times New Roman" w:hAnsi="Times New Roman" w:cs="Times New Roman"/>
          <w:sz w:val="26"/>
          <w:szCs w:val="26"/>
        </w:rPr>
        <w:t xml:space="preserve">we find that the newly discovered </w:t>
      </w:r>
      <w:r w:rsidR="008062AD">
        <w:rPr>
          <w:rFonts w:ascii="Times New Roman" w:eastAsia="Times New Roman" w:hAnsi="Times New Roman" w:cs="Times New Roman"/>
          <w:sz w:val="26"/>
          <w:szCs w:val="26"/>
        </w:rPr>
        <w:t xml:space="preserve">data </w:t>
      </w:r>
      <w:r w:rsidR="00420993">
        <w:rPr>
          <w:rFonts w:ascii="Times New Roman" w:eastAsia="Times New Roman" w:hAnsi="Times New Roman" w:cs="Times New Roman"/>
          <w:sz w:val="26"/>
          <w:szCs w:val="26"/>
        </w:rPr>
        <w:t xml:space="preserve">involving </w:t>
      </w:r>
      <w:r w:rsidR="006C67F5" w:rsidRPr="00C518D2">
        <w:rPr>
          <w:rFonts w:ascii="Times New Roman" w:eastAsia="Times New Roman" w:hAnsi="Times New Roman" w:cs="Times New Roman"/>
          <w:sz w:val="26"/>
          <w:szCs w:val="26"/>
        </w:rPr>
        <w:t xml:space="preserve">the reconnection of </w:t>
      </w:r>
      <w:r w:rsidR="006C67F5">
        <w:rPr>
          <w:rFonts w:ascii="Times New Roman" w:eastAsia="Times New Roman" w:hAnsi="Times New Roman" w:cs="Times New Roman"/>
          <w:sz w:val="26"/>
          <w:szCs w:val="26"/>
        </w:rPr>
        <w:t xml:space="preserve">additional </w:t>
      </w:r>
      <w:r w:rsidR="006C67F5" w:rsidRPr="00C518D2">
        <w:rPr>
          <w:rFonts w:ascii="Times New Roman" w:eastAsia="Times New Roman" w:hAnsi="Times New Roman" w:cs="Times New Roman"/>
          <w:sz w:val="26"/>
          <w:szCs w:val="26"/>
        </w:rPr>
        <w:t>PECO customers who did not receive proper notices of termination</w:t>
      </w:r>
      <w:r w:rsidR="00DE7141">
        <w:rPr>
          <w:rFonts w:ascii="Times New Roman" w:eastAsia="Times New Roman" w:hAnsi="Times New Roman" w:cs="Times New Roman"/>
          <w:sz w:val="26"/>
          <w:szCs w:val="26"/>
        </w:rPr>
        <w:t xml:space="preserve"> provides a sufficient </w:t>
      </w:r>
      <w:r w:rsidR="00706726">
        <w:rPr>
          <w:rFonts w:ascii="Times New Roman" w:eastAsia="Times New Roman" w:hAnsi="Times New Roman" w:cs="Times New Roman"/>
          <w:sz w:val="26"/>
          <w:szCs w:val="26"/>
        </w:rPr>
        <w:t xml:space="preserve">basis </w:t>
      </w:r>
      <w:r w:rsidR="00340BB7">
        <w:rPr>
          <w:rFonts w:ascii="Times New Roman" w:eastAsia="Times New Roman" w:hAnsi="Times New Roman" w:cs="Times New Roman"/>
          <w:sz w:val="26"/>
          <w:szCs w:val="26"/>
        </w:rPr>
        <w:t>for us to grant the</w:t>
      </w:r>
      <w:r w:rsidR="00706726">
        <w:rPr>
          <w:rFonts w:ascii="Times New Roman" w:eastAsia="Times New Roman" w:hAnsi="Times New Roman" w:cs="Times New Roman"/>
          <w:sz w:val="26"/>
          <w:szCs w:val="26"/>
        </w:rPr>
        <w:t xml:space="preserve"> Petition.</w:t>
      </w:r>
      <w:r w:rsidR="00191E51">
        <w:rPr>
          <w:rFonts w:ascii="Times New Roman" w:eastAsia="Times New Roman" w:hAnsi="Times New Roman" w:cs="Times New Roman"/>
          <w:sz w:val="26"/>
          <w:szCs w:val="26"/>
        </w:rPr>
        <w:t xml:space="preserve">  </w:t>
      </w:r>
      <w:r w:rsidR="000C3B75">
        <w:rPr>
          <w:rFonts w:ascii="Times New Roman" w:eastAsia="Times New Roman" w:hAnsi="Times New Roman" w:cs="Times New Roman"/>
          <w:sz w:val="26"/>
          <w:szCs w:val="26"/>
        </w:rPr>
        <w:t xml:space="preserve">While </w:t>
      </w:r>
      <w:r w:rsidR="002B2CDC">
        <w:rPr>
          <w:rFonts w:ascii="Times New Roman" w:eastAsia="Times New Roman" w:hAnsi="Times New Roman" w:cs="Times New Roman"/>
          <w:sz w:val="26"/>
          <w:szCs w:val="26"/>
        </w:rPr>
        <w:t>I&amp;E and PECO could have filed an amendment to the</w:t>
      </w:r>
      <w:r w:rsidR="005A03CD">
        <w:rPr>
          <w:rFonts w:ascii="Times New Roman" w:eastAsia="Times New Roman" w:hAnsi="Times New Roman" w:cs="Times New Roman"/>
          <w:sz w:val="26"/>
          <w:szCs w:val="26"/>
        </w:rPr>
        <w:t xml:space="preserve"> original</w:t>
      </w:r>
      <w:r w:rsidR="002B2CDC">
        <w:rPr>
          <w:rFonts w:ascii="Times New Roman" w:eastAsia="Times New Roman" w:hAnsi="Times New Roman" w:cs="Times New Roman"/>
          <w:sz w:val="26"/>
          <w:szCs w:val="26"/>
        </w:rPr>
        <w:t xml:space="preserve"> </w:t>
      </w:r>
      <w:r w:rsidR="00E63463">
        <w:rPr>
          <w:rFonts w:ascii="Times New Roman" w:eastAsia="Times New Roman" w:hAnsi="Times New Roman" w:cs="Times New Roman"/>
          <w:sz w:val="26"/>
          <w:szCs w:val="26"/>
        </w:rPr>
        <w:t>Settlement</w:t>
      </w:r>
      <w:r w:rsidR="00DA1359">
        <w:rPr>
          <w:rFonts w:ascii="Times New Roman" w:eastAsia="Times New Roman" w:hAnsi="Times New Roman" w:cs="Times New Roman"/>
          <w:sz w:val="26"/>
          <w:szCs w:val="26"/>
        </w:rPr>
        <w:t xml:space="preserve"> </w:t>
      </w:r>
      <w:r w:rsidR="007278E4">
        <w:rPr>
          <w:rFonts w:ascii="Times New Roman" w:eastAsia="Times New Roman" w:hAnsi="Times New Roman" w:cs="Times New Roman"/>
          <w:sz w:val="26"/>
          <w:szCs w:val="26"/>
        </w:rPr>
        <w:t xml:space="preserve">instead of </w:t>
      </w:r>
      <w:r w:rsidR="00567A16">
        <w:rPr>
          <w:rFonts w:ascii="Times New Roman" w:eastAsia="Times New Roman" w:hAnsi="Times New Roman" w:cs="Times New Roman"/>
          <w:sz w:val="26"/>
          <w:szCs w:val="26"/>
        </w:rPr>
        <w:t xml:space="preserve">requesting a </w:t>
      </w:r>
      <w:r w:rsidR="00DA1359">
        <w:rPr>
          <w:rFonts w:ascii="Times New Roman" w:eastAsia="Times New Roman" w:hAnsi="Times New Roman" w:cs="Times New Roman"/>
          <w:sz w:val="26"/>
          <w:szCs w:val="26"/>
        </w:rPr>
        <w:t>withdraw</w:t>
      </w:r>
      <w:r w:rsidR="00567A16">
        <w:rPr>
          <w:rFonts w:ascii="Times New Roman" w:eastAsia="Times New Roman" w:hAnsi="Times New Roman" w:cs="Times New Roman"/>
          <w:sz w:val="26"/>
          <w:szCs w:val="26"/>
        </w:rPr>
        <w:t>al of the Settlement</w:t>
      </w:r>
      <w:r w:rsidR="00E63463">
        <w:rPr>
          <w:rFonts w:ascii="Times New Roman" w:eastAsia="Times New Roman" w:hAnsi="Times New Roman" w:cs="Times New Roman"/>
          <w:sz w:val="26"/>
          <w:szCs w:val="26"/>
        </w:rPr>
        <w:t xml:space="preserve">, </w:t>
      </w:r>
      <w:r w:rsidR="00E63463" w:rsidRPr="0029196A">
        <w:rPr>
          <w:rFonts w:ascii="Times New Roman" w:eastAsia="Times New Roman" w:hAnsi="Times New Roman" w:cs="Times New Roman"/>
          <w:sz w:val="26"/>
          <w:szCs w:val="26"/>
        </w:rPr>
        <w:t xml:space="preserve">we are of the opinion that </w:t>
      </w:r>
      <w:r w:rsidR="00E56174" w:rsidRPr="0029196A">
        <w:rPr>
          <w:rFonts w:ascii="Times New Roman" w:eastAsia="Times New Roman" w:hAnsi="Times New Roman" w:cs="Times New Roman"/>
          <w:sz w:val="26"/>
          <w:szCs w:val="26"/>
        </w:rPr>
        <w:t xml:space="preserve">it </w:t>
      </w:r>
      <w:r w:rsidR="000F4DAA" w:rsidRPr="0029196A">
        <w:rPr>
          <w:rFonts w:ascii="Times New Roman" w:eastAsia="Times New Roman" w:hAnsi="Times New Roman" w:cs="Times New Roman"/>
          <w:sz w:val="26"/>
          <w:szCs w:val="26"/>
        </w:rPr>
        <w:t xml:space="preserve">may be more efficient to grant the </w:t>
      </w:r>
      <w:r w:rsidR="00E63463" w:rsidRPr="0029196A">
        <w:rPr>
          <w:rFonts w:ascii="Times New Roman" w:eastAsia="Times New Roman" w:hAnsi="Times New Roman" w:cs="Times New Roman"/>
          <w:sz w:val="26"/>
          <w:szCs w:val="26"/>
        </w:rPr>
        <w:t>withdrawal of th</w:t>
      </w:r>
      <w:r w:rsidR="000F4DAA" w:rsidRPr="0029196A">
        <w:rPr>
          <w:rFonts w:ascii="Times New Roman" w:eastAsia="Times New Roman" w:hAnsi="Times New Roman" w:cs="Times New Roman"/>
          <w:sz w:val="26"/>
          <w:szCs w:val="26"/>
        </w:rPr>
        <w:t xml:space="preserve">e </w:t>
      </w:r>
      <w:r w:rsidR="00695ECD" w:rsidRPr="0029196A">
        <w:rPr>
          <w:rFonts w:ascii="Times New Roman" w:eastAsia="Times New Roman" w:hAnsi="Times New Roman" w:cs="Times New Roman"/>
          <w:sz w:val="26"/>
          <w:szCs w:val="26"/>
        </w:rPr>
        <w:t xml:space="preserve">Joint </w:t>
      </w:r>
      <w:r w:rsidR="000F4DAA" w:rsidRPr="0029196A">
        <w:rPr>
          <w:rFonts w:ascii="Times New Roman" w:eastAsia="Times New Roman" w:hAnsi="Times New Roman" w:cs="Times New Roman"/>
          <w:sz w:val="26"/>
          <w:szCs w:val="26"/>
        </w:rPr>
        <w:t xml:space="preserve">Settlement </w:t>
      </w:r>
      <w:r w:rsidR="00F84377" w:rsidRPr="0029196A">
        <w:rPr>
          <w:rFonts w:ascii="Times New Roman" w:eastAsia="Times New Roman" w:hAnsi="Times New Roman" w:cs="Times New Roman"/>
          <w:sz w:val="26"/>
          <w:szCs w:val="26"/>
        </w:rPr>
        <w:t xml:space="preserve">so that a new Settlement, based on </w:t>
      </w:r>
      <w:r w:rsidR="007F263C" w:rsidRPr="0029196A">
        <w:rPr>
          <w:rFonts w:ascii="Times New Roman" w:eastAsia="Times New Roman" w:hAnsi="Times New Roman" w:cs="Times New Roman"/>
          <w:sz w:val="26"/>
          <w:szCs w:val="26"/>
        </w:rPr>
        <w:t xml:space="preserve">the updated discoveries could be </w:t>
      </w:r>
      <w:r w:rsidR="009F1EBD" w:rsidRPr="0029196A">
        <w:rPr>
          <w:rFonts w:ascii="Times New Roman" w:eastAsia="Times New Roman" w:hAnsi="Times New Roman" w:cs="Times New Roman"/>
          <w:sz w:val="26"/>
          <w:szCs w:val="26"/>
        </w:rPr>
        <w:t>submitted for our consideration</w:t>
      </w:r>
      <w:r w:rsidR="00540536">
        <w:rPr>
          <w:rFonts w:ascii="Times New Roman" w:eastAsia="Times New Roman" w:hAnsi="Times New Roman" w:cs="Times New Roman"/>
          <w:sz w:val="26"/>
          <w:szCs w:val="26"/>
        </w:rPr>
        <w:t>.</w:t>
      </w:r>
      <w:r w:rsidR="008F5386">
        <w:rPr>
          <w:rFonts w:ascii="Times New Roman" w:eastAsia="Times New Roman" w:hAnsi="Times New Roman" w:cs="Times New Roman"/>
          <w:sz w:val="26"/>
          <w:szCs w:val="26"/>
        </w:rPr>
        <w:t xml:space="preserve">  Accordingly, the Petition to Intervene that was filed by CAUSE-PA is rendered moot</w:t>
      </w:r>
      <w:r w:rsidR="00E30F33">
        <w:rPr>
          <w:rFonts w:ascii="Times New Roman" w:eastAsia="Times New Roman" w:hAnsi="Times New Roman" w:cs="Times New Roman"/>
          <w:sz w:val="26"/>
          <w:szCs w:val="26"/>
        </w:rPr>
        <w:t>;</w:t>
      </w:r>
      <w:r w:rsidR="00EA58BF">
        <w:rPr>
          <w:rFonts w:ascii="Times New Roman" w:eastAsia="Times New Roman" w:hAnsi="Times New Roman" w:cs="Times New Roman"/>
          <w:sz w:val="26"/>
          <w:szCs w:val="26"/>
        </w:rPr>
        <w:t xml:space="preserve"> and it follows that since CAUSE-PA is not a party to this proceeding,</w:t>
      </w:r>
      <w:r w:rsidR="00CC6835">
        <w:rPr>
          <w:rFonts w:ascii="Times New Roman" w:eastAsia="Times New Roman" w:hAnsi="Times New Roman" w:cs="Times New Roman"/>
          <w:sz w:val="26"/>
          <w:szCs w:val="26"/>
        </w:rPr>
        <w:t xml:space="preserve"> </w:t>
      </w:r>
      <w:r w:rsidR="00B501D5">
        <w:rPr>
          <w:rFonts w:ascii="Times New Roman" w:eastAsia="Times New Roman" w:hAnsi="Times New Roman" w:cs="Times New Roman"/>
          <w:sz w:val="26"/>
          <w:szCs w:val="26"/>
        </w:rPr>
        <w:t xml:space="preserve">we must grant PECO’s Energy </w:t>
      </w:r>
      <w:r w:rsidR="00B501D5" w:rsidRPr="00B501D5">
        <w:rPr>
          <w:rFonts w:ascii="Times New Roman" w:eastAsia="Times New Roman" w:hAnsi="Times New Roman" w:cs="Times New Roman"/>
          <w:sz w:val="26"/>
          <w:szCs w:val="26"/>
        </w:rPr>
        <w:t xml:space="preserve">Motion to Strike </w:t>
      </w:r>
      <w:r w:rsidR="00B501D5">
        <w:rPr>
          <w:rFonts w:ascii="Times New Roman" w:eastAsia="Times New Roman" w:hAnsi="Times New Roman" w:cs="Times New Roman"/>
          <w:sz w:val="26"/>
          <w:szCs w:val="26"/>
        </w:rPr>
        <w:t xml:space="preserve">CAUSE-PA’s </w:t>
      </w:r>
      <w:r w:rsidR="00B501D5" w:rsidRPr="00B501D5">
        <w:rPr>
          <w:rFonts w:ascii="Times New Roman" w:eastAsia="Times New Roman" w:hAnsi="Times New Roman" w:cs="Times New Roman"/>
          <w:sz w:val="26"/>
          <w:szCs w:val="26"/>
        </w:rPr>
        <w:t xml:space="preserve">Answer to </w:t>
      </w:r>
      <w:r w:rsidR="00EA58BF">
        <w:rPr>
          <w:rFonts w:ascii="Times New Roman" w:eastAsia="Times New Roman" w:hAnsi="Times New Roman" w:cs="Times New Roman"/>
          <w:sz w:val="26"/>
          <w:szCs w:val="26"/>
        </w:rPr>
        <w:t>I&amp;E’s and PECO’s</w:t>
      </w:r>
      <w:r w:rsidR="00B501D5">
        <w:rPr>
          <w:rFonts w:ascii="Times New Roman" w:eastAsia="Times New Roman" w:hAnsi="Times New Roman" w:cs="Times New Roman"/>
          <w:sz w:val="26"/>
          <w:szCs w:val="26"/>
        </w:rPr>
        <w:t xml:space="preserve"> </w:t>
      </w:r>
      <w:r w:rsidR="00B501D5" w:rsidRPr="00B501D5">
        <w:rPr>
          <w:rFonts w:ascii="Times New Roman" w:eastAsia="Times New Roman" w:hAnsi="Times New Roman" w:cs="Times New Roman"/>
          <w:sz w:val="26"/>
          <w:szCs w:val="26"/>
        </w:rPr>
        <w:t>Joint Petition for Leave to Withdraw Settlement</w:t>
      </w:r>
      <w:r w:rsidR="00EA58BF">
        <w:rPr>
          <w:rFonts w:ascii="Times New Roman" w:eastAsia="Times New Roman" w:hAnsi="Times New Roman" w:cs="Times New Roman"/>
          <w:sz w:val="26"/>
          <w:szCs w:val="26"/>
        </w:rPr>
        <w:t>.</w:t>
      </w:r>
    </w:p>
    <w:p w14:paraId="3EF231B1" w14:textId="492CA668" w:rsidR="00356F07" w:rsidRDefault="00356F07" w:rsidP="00C518D2">
      <w:pPr>
        <w:tabs>
          <w:tab w:val="center" w:pos="0"/>
        </w:tabs>
        <w:suppressAutoHyphens/>
        <w:spacing w:after="0" w:line="360" w:lineRule="auto"/>
        <w:rPr>
          <w:rFonts w:ascii="Times New Roman" w:eastAsia="Times New Roman" w:hAnsi="Times New Roman" w:cs="Times New Roman"/>
          <w:sz w:val="26"/>
          <w:szCs w:val="26"/>
        </w:rPr>
      </w:pPr>
    </w:p>
    <w:p w14:paraId="07D6103A" w14:textId="1C2D1954" w:rsidR="00DF75A7" w:rsidRPr="0063030D" w:rsidRDefault="00DF75A7" w:rsidP="00DF75A7">
      <w:pPr>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In making this determination</w:t>
      </w:r>
      <w:r w:rsidRPr="0063030D">
        <w:rPr>
          <w:rFonts w:ascii="Times New Roman" w:eastAsia="Times New Roman" w:hAnsi="Times New Roman" w:cs="Times New Roman"/>
          <w:sz w:val="26"/>
          <w:szCs w:val="26"/>
        </w:rPr>
        <w:t xml:space="preserve">, we find it necessary to consider the impact of Section 3314 of the Code (governing limitations of actions) on the present circumstances, where the Joint Petitioners seek withdrawal of the Settlement, and where the filing of the Settlement operated to toll Section 3314’s three-year statute of limitations on bringing claims for violation of the Code.  </w:t>
      </w:r>
    </w:p>
    <w:p w14:paraId="3A3936DF" w14:textId="77777777" w:rsidR="00DF75A7" w:rsidRPr="0063030D" w:rsidRDefault="00DF75A7" w:rsidP="00DF75A7">
      <w:pPr>
        <w:tabs>
          <w:tab w:val="center" w:pos="0"/>
        </w:tabs>
        <w:suppressAutoHyphens/>
        <w:spacing w:after="0" w:line="360" w:lineRule="auto"/>
        <w:ind w:firstLine="1440"/>
        <w:rPr>
          <w:rFonts w:ascii="Times New Roman" w:eastAsia="Times New Roman" w:hAnsi="Times New Roman" w:cs="Times New Roman"/>
          <w:sz w:val="26"/>
          <w:szCs w:val="26"/>
        </w:rPr>
      </w:pPr>
    </w:p>
    <w:p w14:paraId="3FFACC86" w14:textId="66F3CAF6" w:rsidR="00DF75A7" w:rsidRPr="0063030D" w:rsidRDefault="00DF75A7" w:rsidP="00DF75A7">
      <w:pPr>
        <w:tabs>
          <w:tab w:val="center" w:pos="0"/>
        </w:tabs>
        <w:suppressAutoHyphens/>
        <w:spacing w:after="0" w:line="360" w:lineRule="auto"/>
        <w:ind w:firstLine="1440"/>
        <w:rPr>
          <w:rFonts w:ascii="Times New Roman" w:eastAsia="Times New Roman" w:hAnsi="Times New Roman" w:cs="Times New Roman"/>
          <w:sz w:val="26"/>
          <w:szCs w:val="26"/>
        </w:rPr>
      </w:pPr>
      <w:r w:rsidRPr="0063030D">
        <w:rPr>
          <w:rFonts w:ascii="Times New Roman" w:eastAsia="Times New Roman" w:hAnsi="Times New Roman" w:cs="Times New Roman"/>
          <w:sz w:val="26"/>
          <w:szCs w:val="26"/>
        </w:rPr>
        <w:t xml:space="preserve">Relevant to our consideration of the Joint Petitioners’ request for leave to withdraw the Joint Petition for Settlement, we note that our grant of the request </w:t>
      </w:r>
      <w:r>
        <w:rPr>
          <w:rFonts w:ascii="Times New Roman" w:eastAsia="Times New Roman" w:hAnsi="Times New Roman" w:cs="Times New Roman"/>
          <w:sz w:val="26"/>
          <w:szCs w:val="26"/>
        </w:rPr>
        <w:t xml:space="preserve">to </w:t>
      </w:r>
      <w:r w:rsidRPr="0063030D">
        <w:rPr>
          <w:rFonts w:ascii="Times New Roman" w:eastAsia="Times New Roman" w:hAnsi="Times New Roman" w:cs="Times New Roman"/>
          <w:sz w:val="26"/>
          <w:szCs w:val="26"/>
        </w:rPr>
        <w:t xml:space="preserve">withdraw and mark the docket closed, is not to be construed as our approval of the Joint Petitioners’ interpretation of the application of the statute of limitation under Section 3314, where the </w:t>
      </w:r>
      <w:r w:rsidR="006A4189">
        <w:rPr>
          <w:rFonts w:ascii="Times New Roman" w:eastAsia="Times New Roman" w:hAnsi="Times New Roman" w:cs="Times New Roman"/>
          <w:sz w:val="26"/>
          <w:szCs w:val="26"/>
        </w:rPr>
        <w:t>P</w:t>
      </w:r>
      <w:r w:rsidRPr="0063030D">
        <w:rPr>
          <w:rFonts w:ascii="Times New Roman" w:eastAsia="Times New Roman" w:hAnsi="Times New Roman" w:cs="Times New Roman"/>
          <w:sz w:val="26"/>
          <w:szCs w:val="26"/>
        </w:rPr>
        <w:t xml:space="preserve">arties asserted that: </w:t>
      </w:r>
    </w:p>
    <w:p w14:paraId="1384FD69" w14:textId="77777777" w:rsidR="00DF75A7" w:rsidRPr="0063030D" w:rsidRDefault="00DF75A7" w:rsidP="00A77706">
      <w:pPr>
        <w:tabs>
          <w:tab w:val="center" w:pos="0"/>
        </w:tabs>
        <w:suppressAutoHyphens/>
        <w:spacing w:after="0" w:line="240" w:lineRule="auto"/>
        <w:rPr>
          <w:rFonts w:ascii="Times New Roman" w:eastAsia="Times New Roman" w:hAnsi="Times New Roman" w:cs="Times New Roman"/>
          <w:b/>
          <w:bCs/>
          <w:sz w:val="26"/>
          <w:szCs w:val="26"/>
        </w:rPr>
      </w:pPr>
      <w:r w:rsidRPr="0063030D">
        <w:rPr>
          <w:rFonts w:ascii="Times New Roman" w:eastAsia="Times New Roman" w:hAnsi="Times New Roman" w:cs="Times New Roman"/>
          <w:b/>
          <w:bCs/>
          <w:sz w:val="26"/>
          <w:szCs w:val="26"/>
        </w:rPr>
        <w:t xml:space="preserve"> </w:t>
      </w:r>
    </w:p>
    <w:p w14:paraId="6FFA589E" w14:textId="77777777" w:rsidR="00DF75A7" w:rsidRPr="0063030D" w:rsidRDefault="00DF75A7" w:rsidP="00DF75A7">
      <w:pPr>
        <w:tabs>
          <w:tab w:val="center" w:pos="0"/>
        </w:tabs>
        <w:suppressAutoHyphens/>
        <w:spacing w:after="0" w:line="240" w:lineRule="auto"/>
        <w:ind w:left="1440" w:right="1440"/>
        <w:rPr>
          <w:rFonts w:ascii="Times New Roman" w:eastAsia="Calibri" w:hAnsi="Times New Roman" w:cs="Times New Roman"/>
          <w:sz w:val="26"/>
          <w:szCs w:val="26"/>
        </w:rPr>
      </w:pPr>
      <w:r w:rsidRPr="0063030D">
        <w:rPr>
          <w:rFonts w:ascii="Times New Roman" w:eastAsia="Calibri" w:hAnsi="Times New Roman" w:cs="Times New Roman"/>
          <w:sz w:val="26"/>
          <w:szCs w:val="26"/>
        </w:rPr>
        <w:t xml:space="preserve">The parties agree that closure of the current docket due to the withdrawal of the Settlement does not impact any potential claim that could be raised by PECO regarding the statute of </w:t>
      </w:r>
      <w:r w:rsidRPr="0063030D">
        <w:rPr>
          <w:rFonts w:ascii="Times New Roman" w:eastAsia="Calibri" w:hAnsi="Times New Roman" w:cs="Times New Roman"/>
          <w:sz w:val="26"/>
          <w:szCs w:val="26"/>
        </w:rPr>
        <w:lastRenderedPageBreak/>
        <w:t xml:space="preserve">limitations pursuant to 66 Pa.C.S. § 3314, as I&amp;E duly preserved the claims raised in the instant matter by timely concluding its investigation and filing a Settlement and the Settlement is only being withdrawn to consider newly discovered evidence. </w:t>
      </w:r>
    </w:p>
    <w:p w14:paraId="72269D6E" w14:textId="77777777" w:rsidR="00DF75A7" w:rsidRPr="0063030D" w:rsidRDefault="00DF75A7" w:rsidP="00DF75A7">
      <w:pPr>
        <w:tabs>
          <w:tab w:val="center" w:pos="0"/>
        </w:tabs>
        <w:suppressAutoHyphens/>
        <w:spacing w:after="0" w:line="360" w:lineRule="auto"/>
        <w:ind w:left="1440" w:right="1440"/>
        <w:rPr>
          <w:rFonts w:ascii="Times New Roman" w:eastAsia="Calibri" w:hAnsi="Times New Roman" w:cs="Times New Roman"/>
          <w:sz w:val="26"/>
          <w:szCs w:val="26"/>
        </w:rPr>
      </w:pPr>
    </w:p>
    <w:p w14:paraId="4E7284DD" w14:textId="77777777" w:rsidR="00DF75A7" w:rsidRPr="0063030D" w:rsidRDefault="00DF75A7" w:rsidP="00DF75A7">
      <w:pPr>
        <w:tabs>
          <w:tab w:val="center" w:pos="0"/>
        </w:tabs>
        <w:suppressAutoHyphens/>
        <w:spacing w:after="0" w:line="360" w:lineRule="auto"/>
        <w:rPr>
          <w:rFonts w:ascii="Times New Roman" w:eastAsia="Calibri" w:hAnsi="Times New Roman" w:cs="Times New Roman"/>
          <w:sz w:val="26"/>
          <w:szCs w:val="26"/>
        </w:rPr>
      </w:pPr>
      <w:r w:rsidRPr="0063030D">
        <w:rPr>
          <w:rFonts w:ascii="Times New Roman" w:eastAsia="Calibri" w:hAnsi="Times New Roman" w:cs="Times New Roman"/>
          <w:sz w:val="26"/>
          <w:szCs w:val="26"/>
        </w:rPr>
        <w:t xml:space="preserve">Joint Petition for Leave to Withdraw at para. 6.  </w:t>
      </w:r>
    </w:p>
    <w:p w14:paraId="1A5FEE86" w14:textId="77777777" w:rsidR="00DF75A7" w:rsidRPr="0063030D" w:rsidRDefault="00DF75A7" w:rsidP="00DF75A7">
      <w:pPr>
        <w:tabs>
          <w:tab w:val="center" w:pos="0"/>
        </w:tabs>
        <w:suppressAutoHyphens/>
        <w:spacing w:after="0" w:line="360" w:lineRule="auto"/>
        <w:rPr>
          <w:rFonts w:ascii="Times New Roman" w:eastAsia="Calibri" w:hAnsi="Times New Roman" w:cs="Times New Roman"/>
          <w:sz w:val="26"/>
          <w:szCs w:val="26"/>
        </w:rPr>
      </w:pPr>
    </w:p>
    <w:p w14:paraId="6D4E5528" w14:textId="77777777" w:rsidR="00DF75A7" w:rsidRPr="0063030D" w:rsidRDefault="00DF75A7" w:rsidP="00DF75A7">
      <w:pPr>
        <w:tabs>
          <w:tab w:val="center" w:pos="0"/>
        </w:tabs>
        <w:suppressAutoHyphens/>
        <w:spacing w:after="0" w:line="360" w:lineRule="auto"/>
        <w:ind w:firstLine="1440"/>
        <w:rPr>
          <w:rFonts w:ascii="Times New Roman" w:eastAsia="Calibri" w:hAnsi="Times New Roman" w:cs="Times New Roman"/>
          <w:sz w:val="26"/>
          <w:szCs w:val="26"/>
        </w:rPr>
      </w:pPr>
      <w:r w:rsidRPr="0063030D">
        <w:rPr>
          <w:rFonts w:ascii="Times New Roman" w:eastAsia="Calibri" w:hAnsi="Times New Roman" w:cs="Times New Roman"/>
          <w:sz w:val="26"/>
          <w:szCs w:val="26"/>
        </w:rPr>
        <w:t xml:space="preserve">We further note that the application of the statute of limitations under Section 3314 is non-waivable.  The language of Section 3314 expressly </w:t>
      </w:r>
      <w:r w:rsidRPr="0063030D">
        <w:rPr>
          <w:rFonts w:ascii="Times New Roman" w:eastAsia="Calibri" w:hAnsi="Times New Roman" w:cs="Times New Roman"/>
          <w:color w:val="212121"/>
          <w:sz w:val="26"/>
          <w:szCs w:val="26"/>
          <w:shd w:val="clear" w:color="auto" w:fill="FFFFFF"/>
        </w:rPr>
        <w:t>provides that no action for recovery of penalties or forfeitures, or any prosecution may be maintained unless brought within three years from the date the liability arose.  Therefore, Section 3314 terminates the right to bring an action as well as any remedy and divests the Commission of jurisdiction to hear an action brought more than three years from the date the liability</w:t>
      </w:r>
      <w:r>
        <w:rPr>
          <w:rFonts w:ascii="Times New Roman" w:eastAsia="Calibri" w:hAnsi="Times New Roman" w:cs="Times New Roman"/>
          <w:color w:val="212121"/>
          <w:sz w:val="26"/>
          <w:szCs w:val="26"/>
          <w:shd w:val="clear" w:color="auto" w:fill="FFFFFF"/>
        </w:rPr>
        <w:t xml:space="preserve"> arose and may not be raised at any time</w:t>
      </w:r>
      <w:r w:rsidRPr="0063030D">
        <w:rPr>
          <w:rFonts w:ascii="Times New Roman" w:eastAsia="Calibri" w:hAnsi="Times New Roman" w:cs="Times New Roman"/>
          <w:color w:val="212121"/>
          <w:sz w:val="26"/>
          <w:szCs w:val="26"/>
          <w:shd w:val="clear" w:color="auto" w:fill="FFFFFF"/>
        </w:rPr>
        <w:t>.</w:t>
      </w:r>
      <w:r w:rsidRPr="0063030D">
        <w:rPr>
          <w:rFonts w:ascii="Times New Roman" w:eastAsia="Calibri" w:hAnsi="Times New Roman" w:cs="Times New Roman"/>
          <w:sz w:val="26"/>
          <w:szCs w:val="26"/>
        </w:rPr>
        <w:t xml:space="preserve">  Accordingly, the </w:t>
      </w:r>
      <w:r>
        <w:rPr>
          <w:rFonts w:ascii="Times New Roman" w:eastAsia="Calibri" w:hAnsi="Times New Roman" w:cs="Times New Roman"/>
          <w:sz w:val="26"/>
          <w:szCs w:val="26"/>
        </w:rPr>
        <w:t>P</w:t>
      </w:r>
      <w:r w:rsidRPr="0063030D">
        <w:rPr>
          <w:rFonts w:ascii="Times New Roman" w:eastAsia="Calibri" w:hAnsi="Times New Roman" w:cs="Times New Roman"/>
          <w:sz w:val="26"/>
          <w:szCs w:val="26"/>
        </w:rPr>
        <w:t xml:space="preserve">arties’ “agreement” regarding the application of Section 3314, whatever it may be, is inoperative.   </w:t>
      </w:r>
    </w:p>
    <w:p w14:paraId="7125CE7F" w14:textId="77777777" w:rsidR="00DF75A7" w:rsidRPr="0063030D" w:rsidRDefault="00DF75A7" w:rsidP="00DF75A7">
      <w:pPr>
        <w:tabs>
          <w:tab w:val="center" w:pos="0"/>
        </w:tabs>
        <w:suppressAutoHyphens/>
        <w:spacing w:after="0" w:line="360" w:lineRule="auto"/>
        <w:rPr>
          <w:rFonts w:ascii="Calibri" w:eastAsia="Calibri" w:hAnsi="Calibri" w:cs="Times New Roman"/>
        </w:rPr>
      </w:pPr>
    </w:p>
    <w:p w14:paraId="526FDECA" w14:textId="77777777" w:rsidR="00DF75A7" w:rsidRDefault="00DF75A7" w:rsidP="00DF75A7">
      <w:pPr>
        <w:tabs>
          <w:tab w:val="center" w:pos="0"/>
        </w:tabs>
        <w:suppressAutoHyphens/>
        <w:spacing w:after="0" w:line="360" w:lineRule="auto"/>
        <w:rPr>
          <w:rFonts w:ascii="Times New Roman" w:eastAsia="Times New Roman" w:hAnsi="Times New Roman" w:cs="Times New Roman"/>
          <w:sz w:val="26"/>
          <w:szCs w:val="26"/>
        </w:rPr>
      </w:pPr>
      <w:r w:rsidRPr="00516F5E">
        <w:rPr>
          <w:rFonts w:ascii="Times New Roman" w:eastAsia="Times New Roman" w:hAnsi="Times New Roman" w:cs="Times New Roman"/>
          <w:sz w:val="26"/>
          <w:szCs w:val="26"/>
        </w:rPr>
        <w:tab/>
      </w:r>
      <w:r w:rsidRPr="00516F5E">
        <w:rPr>
          <w:rFonts w:ascii="Times New Roman" w:eastAsia="Times New Roman" w:hAnsi="Times New Roman" w:cs="Times New Roman"/>
          <w:sz w:val="26"/>
          <w:szCs w:val="26"/>
        </w:rPr>
        <w:tab/>
      </w:r>
      <w:r w:rsidRPr="0063030D">
        <w:rPr>
          <w:rFonts w:ascii="Times New Roman" w:eastAsia="Times New Roman" w:hAnsi="Times New Roman" w:cs="Times New Roman"/>
          <w:sz w:val="26"/>
          <w:szCs w:val="26"/>
        </w:rPr>
        <w:t>In the present case, a</w:t>
      </w:r>
      <w:r w:rsidRPr="00516F5E">
        <w:rPr>
          <w:rFonts w:ascii="Times New Roman" w:eastAsia="Times New Roman" w:hAnsi="Times New Roman" w:cs="Times New Roman"/>
          <w:sz w:val="26"/>
          <w:szCs w:val="26"/>
        </w:rPr>
        <w:t xml:space="preserve">s a procedural matter, we caution the </w:t>
      </w:r>
      <w:r>
        <w:rPr>
          <w:rFonts w:ascii="Times New Roman" w:eastAsia="Times New Roman" w:hAnsi="Times New Roman" w:cs="Times New Roman"/>
          <w:sz w:val="26"/>
          <w:szCs w:val="26"/>
        </w:rPr>
        <w:t>P</w:t>
      </w:r>
      <w:r w:rsidRPr="00516F5E">
        <w:rPr>
          <w:rFonts w:ascii="Times New Roman" w:eastAsia="Times New Roman" w:hAnsi="Times New Roman" w:cs="Times New Roman"/>
          <w:sz w:val="26"/>
          <w:szCs w:val="26"/>
        </w:rPr>
        <w:t xml:space="preserve">arties that Section 3314’s three-year statute of limitations for </w:t>
      </w:r>
      <w:r w:rsidRPr="0063030D">
        <w:rPr>
          <w:rFonts w:ascii="Times New Roman" w:eastAsia="Times New Roman" w:hAnsi="Times New Roman" w:cs="Times New Roman"/>
          <w:sz w:val="26"/>
          <w:szCs w:val="26"/>
        </w:rPr>
        <w:t xml:space="preserve">bringing a claim for </w:t>
      </w:r>
      <w:r w:rsidRPr="00516F5E">
        <w:rPr>
          <w:rFonts w:ascii="Times New Roman" w:eastAsia="Times New Roman" w:hAnsi="Times New Roman" w:cs="Times New Roman"/>
          <w:sz w:val="26"/>
          <w:szCs w:val="26"/>
        </w:rPr>
        <w:t xml:space="preserve">violation of the Code is tolled </w:t>
      </w:r>
      <w:r w:rsidRPr="0063030D">
        <w:rPr>
          <w:rFonts w:ascii="Times New Roman" w:eastAsia="Times New Roman" w:hAnsi="Times New Roman" w:cs="Times New Roman"/>
          <w:sz w:val="26"/>
          <w:szCs w:val="26"/>
        </w:rPr>
        <w:t xml:space="preserve">only </w:t>
      </w:r>
      <w:r w:rsidRPr="00516F5E">
        <w:rPr>
          <w:rFonts w:ascii="Times New Roman" w:eastAsia="Times New Roman" w:hAnsi="Times New Roman" w:cs="Times New Roman"/>
          <w:sz w:val="26"/>
          <w:szCs w:val="26"/>
        </w:rPr>
        <w:t xml:space="preserve">under the </w:t>
      </w:r>
      <w:r w:rsidRPr="0063030D">
        <w:rPr>
          <w:rFonts w:ascii="Times New Roman" w:eastAsia="Times New Roman" w:hAnsi="Times New Roman" w:cs="Times New Roman"/>
          <w:sz w:val="26"/>
          <w:szCs w:val="26"/>
        </w:rPr>
        <w:t xml:space="preserve">active </w:t>
      </w:r>
      <w:r w:rsidRPr="00516F5E">
        <w:rPr>
          <w:rFonts w:ascii="Times New Roman" w:eastAsia="Times New Roman" w:hAnsi="Times New Roman" w:cs="Times New Roman"/>
          <w:sz w:val="26"/>
          <w:szCs w:val="26"/>
        </w:rPr>
        <w:t xml:space="preserve">pendency of this proceeding.  </w:t>
      </w:r>
      <w:r w:rsidRPr="0063030D">
        <w:rPr>
          <w:rFonts w:ascii="Times New Roman" w:eastAsia="Times New Roman" w:hAnsi="Times New Roman" w:cs="Times New Roman"/>
          <w:sz w:val="26"/>
          <w:szCs w:val="26"/>
        </w:rPr>
        <w:t xml:space="preserve">As the </w:t>
      </w:r>
      <w:r>
        <w:rPr>
          <w:rFonts w:ascii="Times New Roman" w:eastAsia="Times New Roman" w:hAnsi="Times New Roman" w:cs="Times New Roman"/>
          <w:sz w:val="26"/>
          <w:szCs w:val="26"/>
        </w:rPr>
        <w:t>P</w:t>
      </w:r>
      <w:r w:rsidRPr="0063030D">
        <w:rPr>
          <w:rFonts w:ascii="Times New Roman" w:eastAsia="Times New Roman" w:hAnsi="Times New Roman" w:cs="Times New Roman"/>
          <w:sz w:val="26"/>
          <w:szCs w:val="26"/>
        </w:rPr>
        <w:t>arties are aware, u</w:t>
      </w:r>
      <w:r w:rsidRPr="00516F5E">
        <w:rPr>
          <w:rFonts w:ascii="Times New Roman" w:eastAsia="Times New Roman" w:hAnsi="Times New Roman" w:cs="Times New Roman"/>
          <w:sz w:val="26"/>
          <w:szCs w:val="26"/>
        </w:rPr>
        <w:t xml:space="preserve">pon our approval of the </w:t>
      </w:r>
      <w:r>
        <w:rPr>
          <w:rFonts w:ascii="Times New Roman" w:eastAsia="Times New Roman" w:hAnsi="Times New Roman" w:cs="Times New Roman"/>
          <w:sz w:val="26"/>
          <w:szCs w:val="26"/>
        </w:rPr>
        <w:t xml:space="preserve">request for leave to </w:t>
      </w:r>
      <w:r w:rsidRPr="00516F5E">
        <w:rPr>
          <w:rFonts w:ascii="Times New Roman" w:eastAsia="Times New Roman" w:hAnsi="Times New Roman" w:cs="Times New Roman"/>
          <w:sz w:val="26"/>
          <w:szCs w:val="26"/>
        </w:rPr>
        <w:t xml:space="preserve">withdraw the Settlement, the present docket </w:t>
      </w:r>
      <w:r>
        <w:rPr>
          <w:rFonts w:ascii="Times New Roman" w:eastAsia="Times New Roman" w:hAnsi="Times New Roman" w:cs="Times New Roman"/>
          <w:sz w:val="26"/>
          <w:szCs w:val="26"/>
        </w:rPr>
        <w:t xml:space="preserve">would </w:t>
      </w:r>
      <w:r w:rsidRPr="00516F5E">
        <w:rPr>
          <w:rFonts w:ascii="Times New Roman" w:eastAsia="Times New Roman" w:hAnsi="Times New Roman" w:cs="Times New Roman"/>
          <w:sz w:val="26"/>
          <w:szCs w:val="26"/>
        </w:rPr>
        <w:t xml:space="preserve">be marked closed.  Accordingly, the tolling of the statute of limitations under Section 3314, will cease to be in effect.  </w:t>
      </w:r>
      <w:r>
        <w:rPr>
          <w:rFonts w:ascii="Times New Roman" w:eastAsia="Times New Roman" w:hAnsi="Times New Roman" w:cs="Times New Roman"/>
          <w:sz w:val="26"/>
          <w:szCs w:val="26"/>
        </w:rPr>
        <w:t>In order for the tolling to remain in effect the submission of a new official action, such as a complaint, or a new settlement at a new docket number, would need to be filed</w:t>
      </w:r>
      <w:r w:rsidRPr="000913A1">
        <w:rPr>
          <w:rFonts w:ascii="Times New Roman" w:eastAsia="Times New Roman" w:hAnsi="Times New Roman" w:cs="Times New Roman"/>
          <w:sz w:val="26"/>
          <w:szCs w:val="26"/>
        </w:rPr>
        <w:t xml:space="preserve"> </w:t>
      </w:r>
      <w:r w:rsidRPr="00516F5E">
        <w:rPr>
          <w:rFonts w:ascii="Times New Roman" w:eastAsia="Times New Roman" w:hAnsi="Times New Roman" w:cs="Times New Roman"/>
          <w:sz w:val="26"/>
          <w:szCs w:val="26"/>
        </w:rPr>
        <w:t xml:space="preserve">prior to </w:t>
      </w:r>
      <w:r>
        <w:rPr>
          <w:rFonts w:ascii="Times New Roman" w:eastAsia="Times New Roman" w:hAnsi="Times New Roman" w:cs="Times New Roman"/>
          <w:sz w:val="26"/>
          <w:szCs w:val="26"/>
        </w:rPr>
        <w:t xml:space="preserve">the expiration of the statute of limitations under Section 3314.  Therefore, without such a submission, </w:t>
      </w:r>
      <w:r w:rsidRPr="00516F5E">
        <w:rPr>
          <w:rFonts w:ascii="Times New Roman" w:eastAsia="Times New Roman" w:hAnsi="Times New Roman" w:cs="Times New Roman"/>
          <w:sz w:val="26"/>
          <w:szCs w:val="26"/>
        </w:rPr>
        <w:t>the applicable three-year statute of limitations will expire</w:t>
      </w:r>
      <w:r>
        <w:rPr>
          <w:rFonts w:ascii="Times New Roman" w:eastAsia="Times New Roman" w:hAnsi="Times New Roman" w:cs="Times New Roman"/>
          <w:sz w:val="26"/>
          <w:szCs w:val="26"/>
        </w:rPr>
        <w:t xml:space="preserve">.  </w:t>
      </w:r>
    </w:p>
    <w:p w14:paraId="2B434609" w14:textId="77777777" w:rsidR="00DF75A7" w:rsidRDefault="00DF75A7" w:rsidP="00C518D2">
      <w:pPr>
        <w:tabs>
          <w:tab w:val="center" w:pos="0"/>
        </w:tabs>
        <w:suppressAutoHyphens/>
        <w:spacing w:after="0" w:line="360" w:lineRule="auto"/>
        <w:rPr>
          <w:rFonts w:ascii="Times New Roman" w:eastAsia="Times New Roman" w:hAnsi="Times New Roman" w:cs="Times New Roman"/>
          <w:sz w:val="26"/>
          <w:szCs w:val="26"/>
        </w:rPr>
      </w:pPr>
    </w:p>
    <w:p w14:paraId="2D8B176C" w14:textId="493DA6B5" w:rsidR="00356F07" w:rsidRPr="00031F85" w:rsidRDefault="00356F07" w:rsidP="00031F85">
      <w:pPr>
        <w:spacing w:after="0" w:line="360" w:lineRule="auto"/>
        <w:rPr>
          <w:rFonts w:ascii="Times New Roman" w:eastAsia="Calibri"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DF75A7">
        <w:rPr>
          <w:rFonts w:ascii="Times New Roman" w:eastAsia="Times New Roman" w:hAnsi="Times New Roman" w:cs="Times New Roman"/>
          <w:sz w:val="26"/>
          <w:szCs w:val="26"/>
        </w:rPr>
        <w:t xml:space="preserve">As noted, as a result of our approval of the Joint Petition to </w:t>
      </w:r>
      <w:r w:rsidR="006A4189">
        <w:rPr>
          <w:rFonts w:ascii="Times New Roman" w:eastAsia="Times New Roman" w:hAnsi="Times New Roman" w:cs="Times New Roman"/>
          <w:sz w:val="26"/>
          <w:szCs w:val="26"/>
        </w:rPr>
        <w:t>W</w:t>
      </w:r>
      <w:r w:rsidR="00DF75A7">
        <w:rPr>
          <w:rFonts w:ascii="Times New Roman" w:eastAsia="Times New Roman" w:hAnsi="Times New Roman" w:cs="Times New Roman"/>
          <w:sz w:val="26"/>
          <w:szCs w:val="26"/>
        </w:rPr>
        <w:t xml:space="preserve">ithdraw, </w:t>
      </w:r>
      <w:r w:rsidR="00DF75A7" w:rsidRPr="00DF75A7">
        <w:rPr>
          <w:rFonts w:ascii="Times New Roman" w:eastAsia="Times New Roman" w:hAnsi="Times New Roman" w:cs="Times New Roman"/>
          <w:sz w:val="26"/>
          <w:szCs w:val="26"/>
        </w:rPr>
        <w:t>the Petition to Intervene that was filed by CAUSE-PA is rendered moot</w:t>
      </w:r>
      <w:r w:rsidR="00DF75A7">
        <w:rPr>
          <w:rFonts w:ascii="Times New Roman" w:eastAsia="Times New Roman" w:hAnsi="Times New Roman" w:cs="Times New Roman"/>
          <w:sz w:val="26"/>
          <w:szCs w:val="26"/>
        </w:rPr>
        <w:t xml:space="preserve">. </w:t>
      </w:r>
      <w:r w:rsidR="00DF75A7" w:rsidRPr="00DF75A7">
        <w:rPr>
          <w:rFonts w:ascii="Times New Roman" w:eastAsia="Times New Roman" w:hAnsi="Times New Roman" w:cs="Times New Roman"/>
          <w:sz w:val="26"/>
          <w:szCs w:val="26"/>
        </w:rPr>
        <w:t xml:space="preserve"> </w:t>
      </w:r>
    </w:p>
    <w:p w14:paraId="3053AE70" w14:textId="77777777" w:rsidR="00356F07" w:rsidRDefault="00356F07" w:rsidP="00C518D2">
      <w:pPr>
        <w:tabs>
          <w:tab w:val="center" w:pos="0"/>
        </w:tabs>
        <w:suppressAutoHyphens/>
        <w:spacing w:after="0" w:line="360" w:lineRule="auto"/>
        <w:rPr>
          <w:rFonts w:ascii="Times New Roman" w:eastAsia="Times New Roman" w:hAnsi="Times New Roman" w:cs="Times New Roman"/>
          <w:sz w:val="26"/>
          <w:szCs w:val="26"/>
        </w:rPr>
      </w:pPr>
    </w:p>
    <w:p w14:paraId="5DC304FB" w14:textId="1EFBDBC2" w:rsidR="00C518D2" w:rsidRDefault="00356F07" w:rsidP="00C518D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072A41">
        <w:rPr>
          <w:rFonts w:ascii="Times New Roman" w:eastAsia="Times New Roman" w:hAnsi="Times New Roman" w:cs="Times New Roman"/>
          <w:sz w:val="26"/>
          <w:szCs w:val="26"/>
        </w:rPr>
        <w:t>Additionally,</w:t>
      </w:r>
      <w:r w:rsidR="00494ECC" w:rsidRPr="00072A41">
        <w:rPr>
          <w:rFonts w:ascii="Times New Roman" w:eastAsia="Times New Roman" w:hAnsi="Times New Roman" w:cs="Times New Roman"/>
          <w:sz w:val="26"/>
          <w:szCs w:val="26"/>
        </w:rPr>
        <w:t xml:space="preserve"> </w:t>
      </w:r>
      <w:r w:rsidR="00EA1D32" w:rsidRPr="00072A41">
        <w:rPr>
          <w:rFonts w:ascii="Times New Roman" w:eastAsia="Times New Roman" w:hAnsi="Times New Roman" w:cs="Times New Roman"/>
          <w:sz w:val="26"/>
          <w:szCs w:val="26"/>
        </w:rPr>
        <w:t xml:space="preserve">even if </w:t>
      </w:r>
      <w:r w:rsidRPr="00072A41">
        <w:rPr>
          <w:rFonts w:ascii="Times New Roman" w:eastAsia="Times New Roman" w:hAnsi="Times New Roman" w:cs="Times New Roman"/>
          <w:sz w:val="26"/>
          <w:szCs w:val="26"/>
        </w:rPr>
        <w:t xml:space="preserve">we </w:t>
      </w:r>
      <w:r w:rsidR="00EA1D32" w:rsidRPr="00072A41">
        <w:rPr>
          <w:rFonts w:ascii="Times New Roman" w:eastAsia="Times New Roman" w:hAnsi="Times New Roman" w:cs="Times New Roman"/>
          <w:sz w:val="26"/>
          <w:szCs w:val="26"/>
        </w:rPr>
        <w:t xml:space="preserve">were to grant CAUSE-PA’s Petition to Intervene, we would </w:t>
      </w:r>
      <w:r w:rsidRPr="00072A41">
        <w:rPr>
          <w:rFonts w:ascii="Times New Roman" w:eastAsia="Times New Roman" w:hAnsi="Times New Roman" w:cs="Times New Roman"/>
          <w:sz w:val="26"/>
          <w:szCs w:val="26"/>
        </w:rPr>
        <w:t xml:space="preserve">decline CAUSE-PA’s request </w:t>
      </w:r>
      <w:r w:rsidR="001B0B70" w:rsidRPr="00072A41">
        <w:rPr>
          <w:rFonts w:ascii="Times New Roman" w:eastAsia="Times New Roman" w:hAnsi="Times New Roman" w:cs="Times New Roman"/>
          <w:sz w:val="26"/>
          <w:szCs w:val="26"/>
        </w:rPr>
        <w:t xml:space="preserve">in its Answer </w:t>
      </w:r>
      <w:r w:rsidRPr="00072A41">
        <w:rPr>
          <w:rFonts w:ascii="Times New Roman" w:eastAsia="Times New Roman" w:hAnsi="Times New Roman" w:cs="Times New Roman"/>
          <w:sz w:val="26"/>
          <w:szCs w:val="26"/>
        </w:rPr>
        <w:t>for</w:t>
      </w:r>
      <w:r w:rsidR="004F459B" w:rsidRPr="00072A41">
        <w:rPr>
          <w:rFonts w:ascii="Times New Roman" w:eastAsia="Times New Roman" w:hAnsi="Times New Roman" w:cs="Times New Roman"/>
          <w:sz w:val="26"/>
          <w:szCs w:val="26"/>
        </w:rPr>
        <w:t xml:space="preserve"> </w:t>
      </w:r>
      <w:r w:rsidR="001B0B70" w:rsidRPr="00072A41">
        <w:rPr>
          <w:rFonts w:ascii="Times New Roman" w:eastAsia="Times New Roman" w:hAnsi="Times New Roman" w:cs="Times New Roman"/>
          <w:sz w:val="26"/>
          <w:szCs w:val="26"/>
        </w:rPr>
        <w:t xml:space="preserve">the </w:t>
      </w:r>
      <w:r w:rsidR="004F459B" w:rsidRPr="00072A41">
        <w:rPr>
          <w:rFonts w:ascii="Times New Roman" w:eastAsia="Times New Roman" w:hAnsi="Times New Roman" w:cs="Times New Roman"/>
          <w:sz w:val="26"/>
          <w:szCs w:val="26"/>
        </w:rPr>
        <w:t>issu</w:t>
      </w:r>
      <w:r w:rsidRPr="00072A41">
        <w:rPr>
          <w:rFonts w:ascii="Times New Roman" w:eastAsia="Times New Roman" w:hAnsi="Times New Roman" w:cs="Times New Roman"/>
          <w:sz w:val="26"/>
          <w:szCs w:val="26"/>
        </w:rPr>
        <w:t xml:space="preserve">ance of </w:t>
      </w:r>
      <w:r w:rsidR="004F459B" w:rsidRPr="00072A41">
        <w:rPr>
          <w:rFonts w:ascii="Times New Roman" w:eastAsia="Times New Roman" w:hAnsi="Times New Roman" w:cs="Times New Roman"/>
          <w:sz w:val="26"/>
          <w:szCs w:val="26"/>
        </w:rPr>
        <w:t xml:space="preserve">directed questions and </w:t>
      </w:r>
      <w:r w:rsidR="001B0B70" w:rsidRPr="00072A41">
        <w:rPr>
          <w:rFonts w:ascii="Times New Roman" w:eastAsia="Times New Roman" w:hAnsi="Times New Roman" w:cs="Times New Roman"/>
          <w:sz w:val="26"/>
          <w:szCs w:val="26"/>
        </w:rPr>
        <w:t xml:space="preserve">the </w:t>
      </w:r>
      <w:r w:rsidR="004F459B" w:rsidRPr="00072A41">
        <w:rPr>
          <w:rFonts w:ascii="Times New Roman" w:eastAsia="Times New Roman" w:hAnsi="Times New Roman" w:cs="Times New Roman"/>
          <w:sz w:val="26"/>
          <w:szCs w:val="26"/>
        </w:rPr>
        <w:t>impos</w:t>
      </w:r>
      <w:r w:rsidRPr="00072A41">
        <w:rPr>
          <w:rFonts w:ascii="Times New Roman" w:eastAsia="Times New Roman" w:hAnsi="Times New Roman" w:cs="Times New Roman"/>
          <w:sz w:val="26"/>
          <w:szCs w:val="26"/>
        </w:rPr>
        <w:t>ition</w:t>
      </w:r>
      <w:r w:rsidR="00921B90" w:rsidRPr="00072A41">
        <w:rPr>
          <w:rFonts w:ascii="Times New Roman" w:eastAsia="Times New Roman" w:hAnsi="Times New Roman" w:cs="Times New Roman"/>
          <w:sz w:val="26"/>
          <w:szCs w:val="26"/>
        </w:rPr>
        <w:t xml:space="preserve"> of</w:t>
      </w:r>
      <w:r w:rsidR="004F459B" w:rsidRPr="00072A41">
        <w:rPr>
          <w:rFonts w:ascii="Times New Roman" w:eastAsia="Times New Roman" w:hAnsi="Times New Roman" w:cs="Times New Roman"/>
          <w:sz w:val="26"/>
          <w:szCs w:val="26"/>
        </w:rPr>
        <w:t xml:space="preserve"> a sixty-day deadline for submission of a revised Settlement</w:t>
      </w:r>
      <w:r w:rsidR="00EA1D32" w:rsidRPr="00072A41">
        <w:rPr>
          <w:rFonts w:ascii="Times New Roman" w:eastAsia="Times New Roman" w:hAnsi="Times New Roman" w:cs="Times New Roman"/>
          <w:sz w:val="26"/>
          <w:szCs w:val="26"/>
        </w:rPr>
        <w:t xml:space="preserve"> because we lack authority to attach conditions to our approval of the proposed withdrawal</w:t>
      </w:r>
      <w:r w:rsidRPr="00072A41">
        <w:rPr>
          <w:rFonts w:ascii="Times New Roman" w:eastAsia="Times New Roman" w:hAnsi="Times New Roman" w:cs="Times New Roman"/>
          <w:sz w:val="26"/>
          <w:szCs w:val="26"/>
        </w:rPr>
        <w:t>.</w:t>
      </w:r>
    </w:p>
    <w:p w14:paraId="1D81D79A" w14:textId="1938DFF3" w:rsidR="00A7291B" w:rsidRDefault="00A7291B" w:rsidP="00C518D2">
      <w:pPr>
        <w:tabs>
          <w:tab w:val="center" w:pos="0"/>
        </w:tabs>
        <w:suppressAutoHyphens/>
        <w:spacing w:after="0" w:line="360" w:lineRule="auto"/>
        <w:rPr>
          <w:rFonts w:ascii="Times New Roman" w:eastAsia="Times New Roman" w:hAnsi="Times New Roman" w:cs="Times New Roman"/>
          <w:sz w:val="26"/>
          <w:szCs w:val="26"/>
        </w:rPr>
      </w:pPr>
    </w:p>
    <w:p w14:paraId="44D1E496" w14:textId="10DC43DC" w:rsidR="00B059D1" w:rsidRPr="00834016" w:rsidRDefault="00B059D1" w:rsidP="00275B05">
      <w:pPr>
        <w:pStyle w:val="ListParagraph"/>
        <w:keepNext/>
        <w:numPr>
          <w:ilvl w:val="0"/>
          <w:numId w:val="3"/>
        </w:numPr>
        <w:spacing w:after="0" w:line="360" w:lineRule="auto"/>
        <w:ind w:left="0" w:firstLine="0"/>
        <w:jc w:val="center"/>
        <w:rPr>
          <w:rFonts w:ascii="Times New Roman" w:eastAsia="Times New Roman" w:hAnsi="Times New Roman" w:cs="Times New Roman"/>
          <w:b/>
          <w:sz w:val="26"/>
          <w:szCs w:val="26"/>
        </w:rPr>
      </w:pPr>
      <w:r w:rsidRPr="00834016">
        <w:rPr>
          <w:rFonts w:ascii="Times New Roman" w:eastAsia="Times New Roman" w:hAnsi="Times New Roman" w:cs="Times New Roman"/>
          <w:b/>
          <w:sz w:val="26"/>
          <w:szCs w:val="26"/>
        </w:rPr>
        <w:t>Conclusion</w:t>
      </w:r>
    </w:p>
    <w:p w14:paraId="5D285271" w14:textId="6EEF9416" w:rsidR="002614D6" w:rsidRPr="002614D6" w:rsidRDefault="002614D6" w:rsidP="002614D6">
      <w:pPr>
        <w:keepNext/>
        <w:spacing w:after="0" w:line="360" w:lineRule="auto"/>
        <w:rPr>
          <w:rFonts w:ascii="Times New Roman" w:eastAsia="Times New Roman" w:hAnsi="Times New Roman" w:cs="Times New Roman"/>
          <w:bCs/>
          <w:sz w:val="26"/>
          <w:szCs w:val="26"/>
        </w:rPr>
      </w:pPr>
    </w:p>
    <w:p w14:paraId="61A15BF5" w14:textId="580D4661" w:rsidR="00307324" w:rsidRPr="00B82621" w:rsidRDefault="002614D6" w:rsidP="00EC51F3">
      <w:pPr>
        <w:spacing w:after="0" w:line="360" w:lineRule="auto"/>
        <w:rPr>
          <w:rFonts w:ascii="Times New Roman" w:eastAsia="Times New Roman" w:hAnsi="Times New Roman" w:cs="Times New Roman"/>
          <w:sz w:val="26"/>
          <w:szCs w:val="20"/>
        </w:rPr>
      </w:pP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sidR="00B82A2B" w:rsidRPr="00B82A2B">
        <w:rPr>
          <w:rFonts w:ascii="Times New Roman" w:eastAsia="Times New Roman" w:hAnsi="Times New Roman" w:cs="Times New Roman"/>
          <w:bCs/>
          <w:sz w:val="26"/>
          <w:szCs w:val="26"/>
        </w:rPr>
        <w:t>Based on the foregoing discussion, we shall</w:t>
      </w:r>
      <w:r w:rsidR="00C14A06">
        <w:rPr>
          <w:rFonts w:ascii="Times New Roman" w:eastAsia="Times New Roman" w:hAnsi="Times New Roman" w:cs="Times New Roman"/>
          <w:bCs/>
          <w:sz w:val="26"/>
          <w:szCs w:val="26"/>
        </w:rPr>
        <w:t xml:space="preserve">: (1) </w:t>
      </w:r>
      <w:r w:rsidR="00B82A2B" w:rsidRPr="00B82A2B">
        <w:rPr>
          <w:rFonts w:ascii="Times New Roman" w:eastAsia="Times New Roman" w:hAnsi="Times New Roman" w:cs="Times New Roman"/>
          <w:bCs/>
          <w:sz w:val="26"/>
          <w:szCs w:val="26"/>
        </w:rPr>
        <w:t xml:space="preserve">grant the </w:t>
      </w:r>
      <w:r w:rsidR="00921B90">
        <w:rPr>
          <w:rFonts w:ascii="Times New Roman" w:eastAsia="Times New Roman" w:hAnsi="Times New Roman" w:cs="Times New Roman"/>
          <w:bCs/>
          <w:sz w:val="26"/>
          <w:szCs w:val="26"/>
        </w:rPr>
        <w:t xml:space="preserve">Joint </w:t>
      </w:r>
      <w:r w:rsidR="00B82A2B" w:rsidRPr="00B71B20">
        <w:rPr>
          <w:rFonts w:ascii="Times New Roman" w:eastAsia="Times New Roman" w:hAnsi="Times New Roman" w:cs="Times New Roman"/>
          <w:sz w:val="26"/>
          <w:szCs w:val="20"/>
        </w:rPr>
        <w:t xml:space="preserve">Petition to Withdraw </w:t>
      </w:r>
      <w:r w:rsidR="00A73C34">
        <w:rPr>
          <w:rFonts w:ascii="Times New Roman" w:eastAsia="Times New Roman" w:hAnsi="Times New Roman" w:cs="Times New Roman"/>
          <w:sz w:val="26"/>
          <w:szCs w:val="20"/>
        </w:rPr>
        <w:t xml:space="preserve">that was </w:t>
      </w:r>
      <w:r w:rsidR="00B82A2B">
        <w:rPr>
          <w:rFonts w:ascii="Times New Roman" w:eastAsia="Times New Roman" w:hAnsi="Times New Roman" w:cs="Times New Roman"/>
          <w:sz w:val="26"/>
          <w:szCs w:val="20"/>
        </w:rPr>
        <w:t xml:space="preserve">filed </w:t>
      </w:r>
      <w:r w:rsidR="005D26C0">
        <w:rPr>
          <w:rFonts w:ascii="Times New Roman" w:eastAsia="Times New Roman" w:hAnsi="Times New Roman" w:cs="Times New Roman"/>
          <w:sz w:val="26"/>
          <w:szCs w:val="20"/>
        </w:rPr>
        <w:t xml:space="preserve">by </w:t>
      </w:r>
      <w:r w:rsidR="00B82A2B">
        <w:rPr>
          <w:rFonts w:ascii="Times New Roman" w:eastAsia="Times New Roman" w:hAnsi="Times New Roman" w:cs="Times New Roman"/>
          <w:sz w:val="26"/>
          <w:szCs w:val="20"/>
        </w:rPr>
        <w:t xml:space="preserve">I&amp;E </w:t>
      </w:r>
      <w:r w:rsidR="00B82A2B" w:rsidRPr="00B71B20">
        <w:rPr>
          <w:rFonts w:ascii="Times New Roman" w:eastAsia="Times New Roman" w:hAnsi="Times New Roman" w:cs="Times New Roman"/>
          <w:sz w:val="26"/>
          <w:szCs w:val="20"/>
        </w:rPr>
        <w:t xml:space="preserve">and PECO </w:t>
      </w:r>
      <w:r w:rsidR="00C14A06">
        <w:rPr>
          <w:rFonts w:ascii="Times New Roman" w:eastAsia="Times New Roman" w:hAnsi="Times New Roman" w:cs="Times New Roman"/>
          <w:sz w:val="26"/>
          <w:szCs w:val="20"/>
        </w:rPr>
        <w:t xml:space="preserve">Energy </w:t>
      </w:r>
      <w:r w:rsidR="00B82A2B" w:rsidRPr="00B71B20">
        <w:rPr>
          <w:rFonts w:ascii="Times New Roman" w:eastAsia="Times New Roman" w:hAnsi="Times New Roman" w:cs="Times New Roman"/>
          <w:sz w:val="26"/>
          <w:szCs w:val="20"/>
        </w:rPr>
        <w:t xml:space="preserve">relative to </w:t>
      </w:r>
      <w:r w:rsidR="00B82A2B">
        <w:rPr>
          <w:rFonts w:ascii="Times New Roman" w:eastAsia="Times New Roman" w:hAnsi="Times New Roman" w:cs="Times New Roman"/>
          <w:sz w:val="26"/>
          <w:szCs w:val="20"/>
        </w:rPr>
        <w:t>the</w:t>
      </w:r>
      <w:r w:rsidR="00307324">
        <w:rPr>
          <w:rFonts w:ascii="Times New Roman" w:eastAsia="Times New Roman" w:hAnsi="Times New Roman" w:cs="Times New Roman"/>
          <w:sz w:val="26"/>
          <w:szCs w:val="20"/>
        </w:rPr>
        <w:t>ir</w:t>
      </w:r>
      <w:r w:rsidR="00B82A2B">
        <w:rPr>
          <w:rFonts w:ascii="Times New Roman" w:eastAsia="Times New Roman" w:hAnsi="Times New Roman" w:cs="Times New Roman"/>
          <w:sz w:val="26"/>
          <w:szCs w:val="20"/>
        </w:rPr>
        <w:t xml:space="preserve"> </w:t>
      </w:r>
      <w:r w:rsidR="00B82A2B">
        <w:rPr>
          <w:rFonts w:ascii="Times New Roman" w:eastAsia="Times New Roman" w:hAnsi="Times New Roman" w:cs="Times New Roman"/>
          <w:sz w:val="26"/>
          <w:szCs w:val="26"/>
        </w:rPr>
        <w:t xml:space="preserve">Joint Petition for Approval of </w:t>
      </w:r>
      <w:r w:rsidR="00B82A2B" w:rsidRPr="00B059D1">
        <w:rPr>
          <w:rFonts w:ascii="Times New Roman" w:eastAsia="Times New Roman" w:hAnsi="Times New Roman" w:cs="Times New Roman"/>
          <w:sz w:val="26"/>
          <w:szCs w:val="26"/>
        </w:rPr>
        <w:t xml:space="preserve">Settlement </w:t>
      </w:r>
      <w:r w:rsidR="00B82A2B">
        <w:rPr>
          <w:rFonts w:ascii="Times New Roman" w:eastAsia="Times New Roman" w:hAnsi="Times New Roman" w:cs="Times New Roman"/>
          <w:sz w:val="26"/>
          <w:szCs w:val="26"/>
        </w:rPr>
        <w:t xml:space="preserve">that was filed </w:t>
      </w:r>
      <w:r w:rsidR="00B82A2B">
        <w:rPr>
          <w:rFonts w:ascii="Times New Roman" w:eastAsia="Times New Roman" w:hAnsi="Times New Roman" w:cs="Times New Roman"/>
          <w:sz w:val="26"/>
          <w:szCs w:val="20"/>
        </w:rPr>
        <w:t>on February 12, 2021</w:t>
      </w:r>
      <w:r w:rsidR="00423111">
        <w:rPr>
          <w:rFonts w:ascii="Times New Roman" w:eastAsia="Times New Roman" w:hAnsi="Times New Roman" w:cs="Times New Roman"/>
          <w:sz w:val="26"/>
          <w:szCs w:val="20"/>
        </w:rPr>
        <w:t>,</w:t>
      </w:r>
      <w:r w:rsidR="00626038">
        <w:rPr>
          <w:rFonts w:ascii="Times New Roman" w:eastAsia="Times New Roman" w:hAnsi="Times New Roman" w:cs="Times New Roman"/>
          <w:sz w:val="26"/>
          <w:szCs w:val="20"/>
        </w:rPr>
        <w:t xml:space="preserve"> and</w:t>
      </w:r>
      <w:r w:rsidR="00B82621">
        <w:rPr>
          <w:rFonts w:ascii="Times New Roman" w:eastAsia="Times New Roman" w:hAnsi="Times New Roman" w:cs="Times New Roman"/>
          <w:sz w:val="26"/>
          <w:szCs w:val="20"/>
        </w:rPr>
        <w:t>, thus,</w:t>
      </w:r>
      <w:r w:rsidR="00626038">
        <w:rPr>
          <w:rFonts w:ascii="Times New Roman" w:eastAsia="Times New Roman" w:hAnsi="Times New Roman" w:cs="Times New Roman"/>
          <w:sz w:val="26"/>
          <w:szCs w:val="20"/>
        </w:rPr>
        <w:t xml:space="preserve"> deem </w:t>
      </w:r>
      <w:r w:rsidR="00B82621">
        <w:rPr>
          <w:rFonts w:ascii="Times New Roman" w:eastAsia="Times New Roman" w:hAnsi="Times New Roman" w:cs="Times New Roman"/>
          <w:sz w:val="26"/>
          <w:szCs w:val="20"/>
        </w:rPr>
        <w:t>moot CAUSE-PA’s</w:t>
      </w:r>
      <w:r w:rsidR="00626038">
        <w:rPr>
          <w:rFonts w:ascii="Times New Roman" w:eastAsia="Times New Roman" w:hAnsi="Times New Roman" w:cs="Times New Roman"/>
          <w:sz w:val="26"/>
          <w:szCs w:val="20"/>
        </w:rPr>
        <w:t xml:space="preserve"> </w:t>
      </w:r>
      <w:r w:rsidR="00B82621">
        <w:rPr>
          <w:rFonts w:ascii="Times New Roman" w:eastAsia="Times New Roman" w:hAnsi="Times New Roman" w:cs="Times New Roman"/>
          <w:sz w:val="26"/>
          <w:szCs w:val="20"/>
        </w:rPr>
        <w:t>Petition to Intervene</w:t>
      </w:r>
      <w:r w:rsidR="00C14A06">
        <w:rPr>
          <w:rFonts w:ascii="Times New Roman" w:eastAsia="Times New Roman" w:hAnsi="Times New Roman" w:cs="Times New Roman"/>
          <w:sz w:val="26"/>
          <w:szCs w:val="20"/>
        </w:rPr>
        <w:t xml:space="preserve">; and (2) grant PECO Energy’s </w:t>
      </w:r>
      <w:r w:rsidR="00C14A06" w:rsidRPr="003A78F4">
        <w:rPr>
          <w:rFonts w:ascii="Times New Roman" w:eastAsia="Times New Roman" w:hAnsi="Times New Roman" w:cs="Times New Roman"/>
          <w:sz w:val="26"/>
          <w:szCs w:val="26"/>
        </w:rPr>
        <w:t xml:space="preserve">Motion to Strike </w:t>
      </w:r>
      <w:r w:rsidR="00C14A06">
        <w:rPr>
          <w:rFonts w:ascii="Times New Roman" w:eastAsia="Times New Roman" w:hAnsi="Times New Roman" w:cs="Times New Roman"/>
          <w:sz w:val="26"/>
          <w:szCs w:val="26"/>
        </w:rPr>
        <w:t xml:space="preserve">CAUSE-PA’s </w:t>
      </w:r>
      <w:r w:rsidR="00C14A06" w:rsidRPr="003A78F4">
        <w:rPr>
          <w:rFonts w:ascii="Times New Roman" w:eastAsia="Times New Roman" w:hAnsi="Times New Roman" w:cs="Times New Roman"/>
          <w:sz w:val="26"/>
          <w:szCs w:val="26"/>
        </w:rPr>
        <w:t>Answer</w:t>
      </w:r>
      <w:r w:rsidR="00307324">
        <w:rPr>
          <w:rFonts w:ascii="Times New Roman" w:eastAsia="Times New Roman" w:hAnsi="Times New Roman" w:cs="Times New Roman"/>
          <w:sz w:val="26"/>
          <w:szCs w:val="20"/>
        </w:rPr>
        <w:t>;</w:t>
      </w:r>
      <w:r w:rsidR="0064302B">
        <w:rPr>
          <w:rFonts w:ascii="Times New Roman" w:eastAsia="Times New Roman" w:hAnsi="Times New Roman" w:cs="Times New Roman"/>
          <w:bCs/>
          <w:sz w:val="26"/>
          <w:szCs w:val="26"/>
        </w:rPr>
        <w:t xml:space="preserve"> </w:t>
      </w:r>
      <w:r w:rsidR="00D024AB" w:rsidRPr="00D024AB">
        <w:rPr>
          <w:rFonts w:ascii="Times New Roman" w:eastAsia="Times New Roman" w:hAnsi="Times New Roman" w:cs="Times New Roman"/>
          <w:b/>
          <w:sz w:val="26"/>
          <w:szCs w:val="26"/>
        </w:rPr>
        <w:t>THEREFORE,</w:t>
      </w:r>
    </w:p>
    <w:p w14:paraId="2A4512FB" w14:textId="0651AA43" w:rsidR="0059227D" w:rsidRPr="00307324" w:rsidRDefault="0059227D" w:rsidP="00EC51F3">
      <w:pPr>
        <w:spacing w:after="0" w:line="360" w:lineRule="auto"/>
        <w:rPr>
          <w:rFonts w:ascii="Times New Roman" w:eastAsia="Times New Roman" w:hAnsi="Times New Roman" w:cs="Times New Roman"/>
          <w:bCs/>
          <w:sz w:val="26"/>
          <w:szCs w:val="26"/>
        </w:rPr>
      </w:pPr>
    </w:p>
    <w:p w14:paraId="153A54F8" w14:textId="1B2CF0B0" w:rsidR="00B059D1" w:rsidRPr="00B059D1" w:rsidRDefault="00B059D1" w:rsidP="00EC51F3">
      <w:pPr>
        <w:keepNext/>
        <w:keepLines/>
        <w:spacing w:after="0" w:line="360" w:lineRule="auto"/>
        <w:rPr>
          <w:rFonts w:ascii="Times New Roman" w:eastAsia="Times New Roman" w:hAnsi="Times New Roman" w:cs="Times New Roman"/>
          <w:b/>
          <w:sz w:val="26"/>
          <w:szCs w:val="26"/>
        </w:rPr>
      </w:pPr>
      <w:r w:rsidRPr="00B059D1">
        <w:rPr>
          <w:rFonts w:ascii="Times New Roman" w:eastAsia="Times New Roman" w:hAnsi="Times New Roman" w:cs="Times New Roman"/>
          <w:b/>
          <w:sz w:val="26"/>
          <w:szCs w:val="26"/>
        </w:rPr>
        <w:tab/>
      </w:r>
      <w:r w:rsidRPr="00B059D1">
        <w:rPr>
          <w:rFonts w:ascii="Times New Roman" w:eastAsia="Times New Roman" w:hAnsi="Times New Roman" w:cs="Times New Roman"/>
          <w:b/>
          <w:sz w:val="26"/>
          <w:szCs w:val="26"/>
        </w:rPr>
        <w:tab/>
        <w:t>IT IS ORDERED:</w:t>
      </w:r>
    </w:p>
    <w:p w14:paraId="79DA6743" w14:textId="58D96C07" w:rsidR="00B059D1" w:rsidRDefault="00B059D1" w:rsidP="00EC51F3">
      <w:pPr>
        <w:keepNext/>
        <w:keepLines/>
        <w:spacing w:after="0" w:line="360" w:lineRule="auto"/>
        <w:rPr>
          <w:rFonts w:ascii="Times New Roman" w:eastAsia="Times New Roman" w:hAnsi="Times New Roman" w:cs="Times New Roman"/>
          <w:sz w:val="26"/>
          <w:szCs w:val="26"/>
        </w:rPr>
      </w:pPr>
    </w:p>
    <w:p w14:paraId="5F32D6D3" w14:textId="28FFDB40" w:rsidR="00F973A2" w:rsidRDefault="00930E76" w:rsidP="00A77706">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z w:val="26"/>
          <w:szCs w:val="26"/>
        </w:rPr>
        <w:tab/>
      </w:r>
      <w:r w:rsidR="00BB1896">
        <w:rPr>
          <w:rFonts w:ascii="Times New Roman" w:eastAsia="Times New Roman" w:hAnsi="Times New Roman" w:cs="Times New Roman"/>
          <w:sz w:val="26"/>
          <w:szCs w:val="26"/>
        </w:rPr>
        <w:t xml:space="preserve">That </w:t>
      </w:r>
      <w:r w:rsidR="0071133F" w:rsidRPr="00B71B20">
        <w:rPr>
          <w:rFonts w:ascii="Times New Roman" w:eastAsia="Times New Roman" w:hAnsi="Times New Roman" w:cs="Times New Roman"/>
          <w:sz w:val="26"/>
          <w:szCs w:val="26"/>
        </w:rPr>
        <w:t xml:space="preserve">the </w:t>
      </w:r>
      <w:r w:rsidR="0071133F" w:rsidRPr="0071133F">
        <w:rPr>
          <w:rFonts w:ascii="Times New Roman" w:eastAsia="Times New Roman" w:hAnsi="Times New Roman" w:cs="Times New Roman"/>
          <w:sz w:val="26"/>
          <w:szCs w:val="26"/>
        </w:rPr>
        <w:t xml:space="preserve">Joint Petition </w:t>
      </w:r>
      <w:r w:rsidR="00D55BDB" w:rsidRPr="0071133F">
        <w:rPr>
          <w:rFonts w:ascii="Times New Roman" w:eastAsia="Times New Roman" w:hAnsi="Times New Roman" w:cs="Times New Roman"/>
          <w:sz w:val="26"/>
          <w:szCs w:val="26"/>
        </w:rPr>
        <w:t>for</w:t>
      </w:r>
      <w:r w:rsidR="0071133F" w:rsidRPr="0071133F">
        <w:rPr>
          <w:rFonts w:ascii="Times New Roman" w:eastAsia="Times New Roman" w:hAnsi="Times New Roman" w:cs="Times New Roman"/>
          <w:sz w:val="26"/>
          <w:szCs w:val="26"/>
        </w:rPr>
        <w:t xml:space="preserve"> Leave to Withdraw </w:t>
      </w:r>
      <w:r w:rsidR="00D55BDB" w:rsidRPr="0071133F">
        <w:rPr>
          <w:rFonts w:ascii="Times New Roman" w:eastAsia="Times New Roman" w:hAnsi="Times New Roman" w:cs="Times New Roman"/>
          <w:sz w:val="26"/>
          <w:szCs w:val="26"/>
        </w:rPr>
        <w:t>Settlement</w:t>
      </w:r>
      <w:r w:rsidR="00A7291B">
        <w:rPr>
          <w:rFonts w:ascii="Times New Roman" w:eastAsia="Times New Roman" w:hAnsi="Times New Roman" w:cs="Times New Roman"/>
          <w:sz w:val="26"/>
          <w:szCs w:val="26"/>
        </w:rPr>
        <w:t xml:space="preserve"> that was</w:t>
      </w:r>
      <w:r w:rsidR="00D55BDB" w:rsidRPr="0071133F">
        <w:rPr>
          <w:rFonts w:ascii="Times New Roman" w:eastAsia="Times New Roman" w:hAnsi="Times New Roman" w:cs="Times New Roman"/>
          <w:sz w:val="26"/>
          <w:szCs w:val="26"/>
        </w:rPr>
        <w:t xml:space="preserve"> filed</w:t>
      </w:r>
      <w:r w:rsidR="0071133F" w:rsidRPr="0071133F">
        <w:rPr>
          <w:rFonts w:ascii="Times New Roman" w:eastAsia="Times New Roman" w:hAnsi="Times New Roman" w:cs="Times New Roman"/>
          <w:sz w:val="26"/>
          <w:szCs w:val="26"/>
        </w:rPr>
        <w:t xml:space="preserve"> on June 8, 2021, by the Bureau of Investigation and Enforcement and PECO Energy </w:t>
      </w:r>
      <w:r w:rsidR="00AC5120" w:rsidRPr="0071133F">
        <w:rPr>
          <w:rFonts w:ascii="Times New Roman" w:eastAsia="Times New Roman" w:hAnsi="Times New Roman" w:cs="Times New Roman"/>
          <w:sz w:val="26"/>
          <w:szCs w:val="26"/>
        </w:rPr>
        <w:t>Company,</w:t>
      </w:r>
      <w:r w:rsidR="0071133F" w:rsidRPr="0071133F">
        <w:rPr>
          <w:rFonts w:ascii="Times New Roman" w:eastAsia="Times New Roman" w:hAnsi="Times New Roman" w:cs="Times New Roman"/>
          <w:sz w:val="26"/>
          <w:szCs w:val="26"/>
        </w:rPr>
        <w:t xml:space="preserve"> </w:t>
      </w:r>
      <w:r w:rsidR="0071133F" w:rsidRPr="00B71B20">
        <w:rPr>
          <w:rFonts w:ascii="Times New Roman" w:eastAsia="Times New Roman" w:hAnsi="Times New Roman" w:cs="Times New Roman"/>
          <w:sz w:val="26"/>
          <w:szCs w:val="26"/>
        </w:rPr>
        <w:t xml:space="preserve">relative to </w:t>
      </w:r>
      <w:r w:rsidR="0071133F" w:rsidRPr="0071133F">
        <w:rPr>
          <w:rFonts w:ascii="Times New Roman" w:eastAsia="Times New Roman" w:hAnsi="Times New Roman" w:cs="Times New Roman"/>
          <w:sz w:val="26"/>
          <w:szCs w:val="26"/>
        </w:rPr>
        <w:t xml:space="preserve">the Joint Petition for Approval of Settlement that was filed on February 12, 2021, </w:t>
      </w:r>
      <w:r w:rsidR="00647CB8">
        <w:rPr>
          <w:rFonts w:ascii="Times New Roman" w:eastAsia="Times New Roman" w:hAnsi="Times New Roman" w:cs="Times New Roman"/>
          <w:sz w:val="26"/>
          <w:szCs w:val="26"/>
        </w:rPr>
        <w:t xml:space="preserve">at Docket No. </w:t>
      </w:r>
      <w:r w:rsidR="00681238" w:rsidRPr="00681238">
        <w:rPr>
          <w:rFonts w:ascii="Times New Roman" w:eastAsia="Times New Roman" w:hAnsi="Times New Roman" w:cs="Times New Roman"/>
          <w:sz w:val="26"/>
          <w:szCs w:val="26"/>
        </w:rPr>
        <w:t>M-2021-3014286</w:t>
      </w:r>
      <w:r w:rsidR="00681238">
        <w:rPr>
          <w:rFonts w:ascii="Times New Roman" w:eastAsia="Times New Roman" w:hAnsi="Times New Roman" w:cs="Times New Roman"/>
          <w:sz w:val="26"/>
          <w:szCs w:val="26"/>
        </w:rPr>
        <w:t>, is granted</w:t>
      </w:r>
      <w:r w:rsidR="00AD3787">
        <w:rPr>
          <w:rFonts w:ascii="Times New Roman" w:eastAsia="Times New Roman" w:hAnsi="Times New Roman" w:cs="Times New Roman"/>
          <w:sz w:val="26"/>
          <w:szCs w:val="26"/>
        </w:rPr>
        <w:t>, consistent with this Opinion and Order</w:t>
      </w:r>
      <w:r w:rsidR="00681238">
        <w:rPr>
          <w:rFonts w:ascii="Times New Roman" w:eastAsia="Times New Roman" w:hAnsi="Times New Roman" w:cs="Times New Roman"/>
          <w:sz w:val="26"/>
          <w:szCs w:val="26"/>
        </w:rPr>
        <w:t>.</w:t>
      </w:r>
    </w:p>
    <w:p w14:paraId="7A8AF3A6" w14:textId="77777777" w:rsidR="00EC51F3" w:rsidRDefault="00EC51F3" w:rsidP="00A77706">
      <w:pPr>
        <w:spacing w:after="0" w:line="360" w:lineRule="auto"/>
        <w:ind w:firstLine="1440"/>
        <w:rPr>
          <w:rFonts w:ascii="Times New Roman" w:eastAsia="Times New Roman" w:hAnsi="Times New Roman" w:cs="Times New Roman"/>
          <w:sz w:val="26"/>
          <w:szCs w:val="26"/>
        </w:rPr>
      </w:pPr>
    </w:p>
    <w:p w14:paraId="663ED9D4" w14:textId="0B4C0FC5" w:rsidR="003A78F4" w:rsidRDefault="0071133F" w:rsidP="00A77706">
      <w:pPr>
        <w:spacing w:after="0" w:line="360" w:lineRule="auto"/>
        <w:ind w:firstLine="1440"/>
        <w:rPr>
          <w:rFonts w:ascii="Times New Roman" w:eastAsia="Times New Roman" w:hAnsi="Times New Roman" w:cs="Times New Roman"/>
          <w:sz w:val="26"/>
          <w:szCs w:val="20"/>
        </w:rPr>
      </w:pPr>
      <w:r>
        <w:rPr>
          <w:rFonts w:ascii="Times New Roman" w:eastAsia="Times New Roman" w:hAnsi="Times New Roman" w:cs="Times New Roman"/>
          <w:sz w:val="26"/>
          <w:szCs w:val="26"/>
        </w:rPr>
        <w:t>2.</w:t>
      </w:r>
      <w:r>
        <w:rPr>
          <w:rFonts w:ascii="Times New Roman" w:eastAsia="Times New Roman" w:hAnsi="Times New Roman" w:cs="Times New Roman"/>
          <w:sz w:val="26"/>
          <w:szCs w:val="26"/>
        </w:rPr>
        <w:tab/>
      </w:r>
      <w:r w:rsidR="00681238">
        <w:rPr>
          <w:rFonts w:ascii="Times New Roman" w:eastAsia="Times New Roman" w:hAnsi="Times New Roman" w:cs="Times New Roman"/>
          <w:sz w:val="26"/>
          <w:szCs w:val="26"/>
        </w:rPr>
        <w:t xml:space="preserve">That the </w:t>
      </w:r>
      <w:r>
        <w:rPr>
          <w:rFonts w:ascii="Times New Roman" w:eastAsia="Times New Roman" w:hAnsi="Times New Roman" w:cs="Times New Roman"/>
          <w:sz w:val="26"/>
          <w:szCs w:val="26"/>
        </w:rPr>
        <w:t>Petition to Intervene</w:t>
      </w:r>
      <w:r w:rsidR="00681238" w:rsidRPr="00681238">
        <w:rPr>
          <w:rFonts w:ascii="Times New Roman" w:eastAsia="Times New Roman" w:hAnsi="Times New Roman" w:cs="Times New Roman"/>
          <w:sz w:val="26"/>
          <w:szCs w:val="20"/>
        </w:rPr>
        <w:t xml:space="preserve"> </w:t>
      </w:r>
      <w:r w:rsidR="00681238">
        <w:rPr>
          <w:rFonts w:ascii="Times New Roman" w:eastAsia="Times New Roman" w:hAnsi="Times New Roman" w:cs="Times New Roman"/>
          <w:sz w:val="26"/>
          <w:szCs w:val="20"/>
        </w:rPr>
        <w:t xml:space="preserve">filed on May 20, 2021, by the </w:t>
      </w:r>
      <w:r w:rsidR="00681238" w:rsidRPr="000709B7">
        <w:rPr>
          <w:rFonts w:ascii="Times New Roman" w:eastAsia="Times New Roman" w:hAnsi="Times New Roman" w:cs="Times New Roman"/>
          <w:sz w:val="26"/>
          <w:szCs w:val="20"/>
        </w:rPr>
        <w:t>Coalition for Affordable Utility Services and Energy Efficiency in Pennsylvania</w:t>
      </w:r>
      <w:r w:rsidR="00AD3787">
        <w:rPr>
          <w:rFonts w:ascii="Times New Roman" w:eastAsia="Times New Roman" w:hAnsi="Times New Roman" w:cs="Times New Roman"/>
          <w:sz w:val="26"/>
          <w:szCs w:val="20"/>
        </w:rPr>
        <w:t xml:space="preserve"> is deemed moot, consistent with this Opinion and Order.</w:t>
      </w:r>
    </w:p>
    <w:p w14:paraId="0005AE72" w14:textId="77777777" w:rsidR="00EC51F3" w:rsidRDefault="00EC51F3" w:rsidP="00A77706">
      <w:pPr>
        <w:spacing w:after="0" w:line="360" w:lineRule="auto"/>
        <w:ind w:firstLine="1440"/>
        <w:rPr>
          <w:rFonts w:ascii="Times New Roman" w:eastAsia="Times New Roman" w:hAnsi="Times New Roman" w:cs="Times New Roman"/>
          <w:sz w:val="26"/>
          <w:szCs w:val="20"/>
        </w:rPr>
      </w:pPr>
    </w:p>
    <w:p w14:paraId="03103E91" w14:textId="45091293" w:rsidR="003A78F4" w:rsidRDefault="003A78F4" w:rsidP="00A77706">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Pr>
          <w:rFonts w:ascii="Times New Roman" w:eastAsia="Times New Roman" w:hAnsi="Times New Roman" w:cs="Times New Roman"/>
          <w:sz w:val="26"/>
          <w:szCs w:val="26"/>
        </w:rPr>
        <w:tab/>
        <w:t xml:space="preserve">That the </w:t>
      </w:r>
      <w:r w:rsidRPr="003A78F4">
        <w:rPr>
          <w:rFonts w:ascii="Times New Roman" w:eastAsia="Times New Roman" w:hAnsi="Times New Roman" w:cs="Times New Roman"/>
          <w:sz w:val="26"/>
          <w:szCs w:val="26"/>
        </w:rPr>
        <w:t xml:space="preserve">Motion to Strike the Answer to Joint Petition for Leave to Withdraw Settlement filed by the Coalition for Affordable Utility Services and Energy </w:t>
      </w:r>
      <w:r w:rsidRPr="003A78F4">
        <w:rPr>
          <w:rFonts w:ascii="Times New Roman" w:eastAsia="Times New Roman" w:hAnsi="Times New Roman" w:cs="Times New Roman"/>
          <w:sz w:val="26"/>
          <w:szCs w:val="26"/>
        </w:rPr>
        <w:lastRenderedPageBreak/>
        <w:t xml:space="preserve">Efficiency in Pennsylvania </w:t>
      </w:r>
      <w:r>
        <w:rPr>
          <w:rFonts w:ascii="Times New Roman" w:eastAsia="Times New Roman" w:hAnsi="Times New Roman" w:cs="Times New Roman"/>
          <w:sz w:val="26"/>
          <w:szCs w:val="26"/>
        </w:rPr>
        <w:t>that was filed by PECO Energy Company on June 21, 2021, is granted</w:t>
      </w:r>
      <w:r w:rsidR="001B0B70">
        <w:rPr>
          <w:rFonts w:ascii="Times New Roman" w:eastAsia="Times New Roman" w:hAnsi="Times New Roman" w:cs="Times New Roman"/>
          <w:sz w:val="26"/>
          <w:szCs w:val="26"/>
        </w:rPr>
        <w:t>, consistent with this Opinion and Order</w:t>
      </w:r>
      <w:r>
        <w:rPr>
          <w:rFonts w:ascii="Times New Roman" w:eastAsia="Times New Roman" w:hAnsi="Times New Roman" w:cs="Times New Roman"/>
          <w:sz w:val="26"/>
          <w:szCs w:val="26"/>
        </w:rPr>
        <w:t>.</w:t>
      </w:r>
    </w:p>
    <w:p w14:paraId="744745E3" w14:textId="6D50FDFD" w:rsidR="0071133F" w:rsidRDefault="0071133F" w:rsidP="00A77706">
      <w:pPr>
        <w:spacing w:after="0" w:line="360" w:lineRule="auto"/>
        <w:ind w:firstLine="1440"/>
        <w:rPr>
          <w:rFonts w:ascii="Times New Roman" w:eastAsia="Times New Roman" w:hAnsi="Times New Roman" w:cs="Times New Roman"/>
          <w:sz w:val="26"/>
          <w:szCs w:val="26"/>
        </w:rPr>
      </w:pPr>
    </w:p>
    <w:p w14:paraId="572CBBBC" w14:textId="7B680B16" w:rsidR="0071133F" w:rsidRDefault="003A78F4" w:rsidP="00A77706">
      <w:pPr>
        <w:keepNext/>
        <w:keepLine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71133F">
        <w:rPr>
          <w:rFonts w:ascii="Times New Roman" w:eastAsia="Times New Roman" w:hAnsi="Times New Roman" w:cs="Times New Roman"/>
          <w:sz w:val="26"/>
          <w:szCs w:val="26"/>
        </w:rPr>
        <w:t xml:space="preserve">. </w:t>
      </w:r>
      <w:r w:rsidR="0071133F">
        <w:rPr>
          <w:rFonts w:ascii="Times New Roman" w:eastAsia="Times New Roman" w:hAnsi="Times New Roman" w:cs="Times New Roman"/>
          <w:sz w:val="26"/>
          <w:szCs w:val="26"/>
        </w:rPr>
        <w:tab/>
        <w:t>That thi</w:t>
      </w:r>
      <w:r w:rsidR="003B245D">
        <w:rPr>
          <w:rFonts w:ascii="Times New Roman" w:eastAsia="Times New Roman" w:hAnsi="Times New Roman" w:cs="Times New Roman"/>
          <w:sz w:val="26"/>
          <w:szCs w:val="26"/>
        </w:rPr>
        <w:t>s proceeding</w:t>
      </w:r>
      <w:r w:rsidR="003A577D">
        <w:rPr>
          <w:rFonts w:ascii="Times New Roman" w:eastAsia="Times New Roman" w:hAnsi="Times New Roman" w:cs="Times New Roman"/>
          <w:sz w:val="26"/>
          <w:szCs w:val="26"/>
        </w:rPr>
        <w:t xml:space="preserve"> </w:t>
      </w:r>
      <w:r w:rsidR="003B245D">
        <w:rPr>
          <w:rFonts w:ascii="Times New Roman" w:eastAsia="Times New Roman" w:hAnsi="Times New Roman" w:cs="Times New Roman"/>
          <w:sz w:val="26"/>
          <w:szCs w:val="26"/>
        </w:rPr>
        <w:t>be marked closed.</w:t>
      </w:r>
    </w:p>
    <w:p w14:paraId="15B0096F" w14:textId="45544C0F" w:rsidR="00E90E3B" w:rsidRDefault="00E90E3B" w:rsidP="00042EFD">
      <w:pPr>
        <w:keepNext/>
        <w:keepLines/>
        <w:spacing w:after="0" w:line="240" w:lineRule="auto"/>
        <w:rPr>
          <w:rFonts w:ascii="Times New Roman" w:eastAsia="Times New Roman" w:hAnsi="Times New Roman" w:cs="Times New Roman"/>
          <w:sz w:val="26"/>
          <w:szCs w:val="26"/>
        </w:rPr>
      </w:pPr>
    </w:p>
    <w:p w14:paraId="751D3CC8" w14:textId="217EC834" w:rsidR="00B059D1" w:rsidRPr="00B059D1" w:rsidRDefault="00740D20" w:rsidP="00042EFD">
      <w:pPr>
        <w:keepNext/>
        <w:keepLines/>
        <w:spacing w:after="0" w:line="240" w:lineRule="auto"/>
        <w:ind w:left="5040"/>
        <w:rPr>
          <w:rFonts w:ascii="Times New Roman" w:eastAsia="Times New Roman" w:hAnsi="Times New Roman" w:cs="Times New Roman"/>
          <w:b/>
          <w:sz w:val="26"/>
          <w:szCs w:val="26"/>
        </w:rPr>
      </w:pPr>
      <w:r w:rsidRPr="009F01BA">
        <w:rPr>
          <w:b/>
          <w:noProof/>
          <w:sz w:val="20"/>
          <w:szCs w:val="20"/>
        </w:rPr>
        <w:drawing>
          <wp:anchor distT="0" distB="0" distL="114300" distR="114300" simplePos="0" relativeHeight="251659264" behindDoc="1" locked="0" layoutInCell="1" allowOverlap="1" wp14:anchorId="49D542C3" wp14:editId="7D4B64E6">
            <wp:simplePos x="0" y="0"/>
            <wp:positionH relativeFrom="column">
              <wp:posOffset>3009900</wp:posOffset>
            </wp:positionH>
            <wp:positionV relativeFrom="paragraph">
              <wp:posOffset>169545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B059D1" w:rsidRPr="00B059D1">
        <w:rPr>
          <w:rFonts w:ascii="Times New Roman" w:eastAsia="Times New Roman" w:hAnsi="Times New Roman" w:cs="Times New Roman"/>
          <w:b/>
          <w:sz w:val="26"/>
          <w:szCs w:val="26"/>
        </w:rPr>
        <w:t>BY THE COMMISSION,</w:t>
      </w:r>
    </w:p>
    <w:p w14:paraId="7DB1CB00" w14:textId="2FB32008" w:rsidR="00B059D1" w:rsidRPr="00B059D1" w:rsidRDefault="00B059D1" w:rsidP="00042EFD">
      <w:pPr>
        <w:keepNext/>
        <w:keepLines/>
        <w:spacing w:after="0" w:line="240" w:lineRule="auto"/>
        <w:ind w:left="5040"/>
        <w:rPr>
          <w:rFonts w:ascii="Times New Roman" w:eastAsia="Times New Roman" w:hAnsi="Times New Roman" w:cs="Times New Roman"/>
          <w:sz w:val="26"/>
          <w:szCs w:val="26"/>
        </w:rPr>
      </w:pPr>
    </w:p>
    <w:p w14:paraId="28C5C0B4" w14:textId="37F0872E" w:rsidR="00B059D1" w:rsidRPr="00B059D1" w:rsidRDefault="00740D20" w:rsidP="00740D20">
      <w:pPr>
        <w:keepNext/>
        <w:keepLines/>
        <w:tabs>
          <w:tab w:val="left" w:pos="6435"/>
        </w:tabs>
        <w:spacing w:after="0" w:line="240" w:lineRule="auto"/>
        <w:ind w:left="5040"/>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14:paraId="457E7D0D" w14:textId="77777777" w:rsidR="00B059D1" w:rsidRPr="00B059D1" w:rsidRDefault="00B059D1" w:rsidP="00042EFD">
      <w:pPr>
        <w:keepNext/>
        <w:keepLines/>
        <w:spacing w:after="0" w:line="240" w:lineRule="auto"/>
        <w:ind w:left="5040"/>
        <w:rPr>
          <w:rFonts w:ascii="Times New Roman" w:eastAsia="Times New Roman" w:hAnsi="Times New Roman" w:cs="Times New Roman"/>
          <w:sz w:val="26"/>
          <w:szCs w:val="26"/>
        </w:rPr>
      </w:pPr>
    </w:p>
    <w:p w14:paraId="20903663" w14:textId="77777777" w:rsidR="00B059D1" w:rsidRPr="00B059D1" w:rsidRDefault="00B059D1" w:rsidP="00042EFD">
      <w:pPr>
        <w:keepNext/>
        <w:keepLines/>
        <w:spacing w:after="0" w:line="240" w:lineRule="auto"/>
        <w:ind w:left="5040"/>
        <w:rPr>
          <w:rFonts w:ascii="Times New Roman" w:eastAsia="Times New Roman" w:hAnsi="Times New Roman" w:cs="Times New Roman"/>
          <w:sz w:val="26"/>
          <w:szCs w:val="26"/>
        </w:rPr>
      </w:pPr>
    </w:p>
    <w:p w14:paraId="57834590" w14:textId="6B02BDDD" w:rsidR="00B059D1" w:rsidRPr="00B059D1" w:rsidRDefault="00B059D1" w:rsidP="00042EFD">
      <w:pPr>
        <w:keepNext/>
        <w:keepLines/>
        <w:spacing w:after="0" w:line="240" w:lineRule="auto"/>
        <w:ind w:left="5040"/>
        <w:rPr>
          <w:rFonts w:ascii="Times New Roman" w:eastAsia="Times New Roman" w:hAnsi="Times New Roman" w:cs="Times New Roman"/>
          <w:sz w:val="26"/>
          <w:szCs w:val="26"/>
        </w:rPr>
      </w:pPr>
      <w:r w:rsidRPr="00B059D1">
        <w:rPr>
          <w:rFonts w:ascii="Times New Roman" w:eastAsia="Times New Roman" w:hAnsi="Times New Roman" w:cs="Times New Roman"/>
          <w:sz w:val="26"/>
          <w:szCs w:val="26"/>
        </w:rPr>
        <w:t>Rosemary Chiavetta</w:t>
      </w:r>
    </w:p>
    <w:p w14:paraId="621077BB" w14:textId="0A2649CD" w:rsidR="00B059D1" w:rsidRPr="00B059D1" w:rsidRDefault="00B059D1" w:rsidP="00042EFD">
      <w:pPr>
        <w:keepNext/>
        <w:keepLines/>
        <w:spacing w:after="0" w:line="240" w:lineRule="auto"/>
        <w:ind w:left="5040"/>
        <w:rPr>
          <w:rFonts w:ascii="Times New Roman" w:eastAsia="Times New Roman" w:hAnsi="Times New Roman" w:cs="Times New Roman"/>
          <w:sz w:val="26"/>
          <w:szCs w:val="26"/>
        </w:rPr>
      </w:pPr>
      <w:r w:rsidRPr="00B059D1">
        <w:rPr>
          <w:rFonts w:ascii="Times New Roman" w:eastAsia="Times New Roman" w:hAnsi="Times New Roman" w:cs="Times New Roman"/>
          <w:sz w:val="26"/>
          <w:szCs w:val="26"/>
        </w:rPr>
        <w:t>Secretary</w:t>
      </w:r>
    </w:p>
    <w:p w14:paraId="2CCE39A5" w14:textId="77777777" w:rsidR="00B059D1" w:rsidRPr="00B059D1" w:rsidRDefault="00B059D1" w:rsidP="00042EFD">
      <w:pPr>
        <w:keepNext/>
        <w:keepLines/>
        <w:tabs>
          <w:tab w:val="left" w:pos="-720"/>
        </w:tabs>
        <w:suppressAutoHyphens/>
        <w:spacing w:after="0" w:line="240" w:lineRule="auto"/>
        <w:rPr>
          <w:rFonts w:ascii="Times New Roman" w:eastAsia="Times New Roman" w:hAnsi="Times New Roman" w:cs="Times New Roman"/>
          <w:sz w:val="26"/>
          <w:szCs w:val="26"/>
        </w:rPr>
      </w:pPr>
    </w:p>
    <w:p w14:paraId="7E863A51" w14:textId="77777777" w:rsidR="00B059D1" w:rsidRPr="00B059D1" w:rsidRDefault="00B059D1" w:rsidP="00042EFD">
      <w:pPr>
        <w:keepNext/>
        <w:keepLines/>
        <w:tabs>
          <w:tab w:val="left" w:pos="-720"/>
        </w:tabs>
        <w:suppressAutoHyphens/>
        <w:spacing w:after="0" w:line="240" w:lineRule="auto"/>
        <w:rPr>
          <w:rFonts w:ascii="Times New Roman" w:eastAsia="Times New Roman" w:hAnsi="Times New Roman" w:cs="Times New Roman"/>
          <w:sz w:val="26"/>
          <w:szCs w:val="26"/>
        </w:rPr>
      </w:pPr>
      <w:r w:rsidRPr="00B059D1">
        <w:rPr>
          <w:rFonts w:ascii="Times New Roman" w:eastAsia="Times New Roman" w:hAnsi="Times New Roman" w:cs="Times New Roman"/>
          <w:sz w:val="26"/>
          <w:szCs w:val="26"/>
        </w:rPr>
        <w:t>(SEAL)</w:t>
      </w:r>
    </w:p>
    <w:p w14:paraId="7E782B49" w14:textId="77777777" w:rsidR="00B059D1" w:rsidRPr="00B059D1" w:rsidRDefault="00B059D1" w:rsidP="00042EFD">
      <w:pPr>
        <w:keepNext/>
        <w:keepLines/>
        <w:tabs>
          <w:tab w:val="left" w:pos="-720"/>
        </w:tabs>
        <w:suppressAutoHyphens/>
        <w:spacing w:after="0" w:line="240" w:lineRule="auto"/>
        <w:rPr>
          <w:rFonts w:ascii="Times New Roman" w:eastAsia="Times New Roman" w:hAnsi="Times New Roman" w:cs="Times New Roman"/>
          <w:sz w:val="26"/>
          <w:szCs w:val="26"/>
        </w:rPr>
      </w:pPr>
    </w:p>
    <w:p w14:paraId="63218515" w14:textId="617E50F6" w:rsidR="00B059D1" w:rsidRPr="00B059D1" w:rsidRDefault="00B059D1" w:rsidP="00042EFD">
      <w:pPr>
        <w:keepNext/>
        <w:keepLines/>
        <w:tabs>
          <w:tab w:val="left" w:pos="-720"/>
        </w:tabs>
        <w:suppressAutoHyphens/>
        <w:spacing w:after="0" w:line="240" w:lineRule="auto"/>
        <w:rPr>
          <w:rFonts w:ascii="Times New Roman" w:eastAsia="Times New Roman" w:hAnsi="Times New Roman" w:cs="Times New Roman"/>
          <w:sz w:val="26"/>
          <w:szCs w:val="26"/>
        </w:rPr>
      </w:pPr>
      <w:r w:rsidRPr="00B059D1">
        <w:rPr>
          <w:rFonts w:ascii="Times New Roman" w:eastAsia="Times New Roman" w:hAnsi="Times New Roman" w:cs="Times New Roman"/>
          <w:sz w:val="26"/>
          <w:szCs w:val="26"/>
        </w:rPr>
        <w:t xml:space="preserve">ORDER ADOPTED:  </w:t>
      </w:r>
      <w:r w:rsidR="006329B1">
        <w:rPr>
          <w:rFonts w:ascii="Times New Roman" w:eastAsia="Times New Roman" w:hAnsi="Times New Roman" w:cs="Times New Roman"/>
          <w:sz w:val="26"/>
          <w:szCs w:val="26"/>
        </w:rPr>
        <w:t>August 5</w:t>
      </w:r>
      <w:r w:rsidR="000804D6" w:rsidRPr="000804D6">
        <w:rPr>
          <w:rFonts w:ascii="Times New Roman" w:eastAsia="Times New Roman" w:hAnsi="Times New Roman" w:cs="Times New Roman"/>
          <w:sz w:val="26"/>
          <w:szCs w:val="26"/>
        </w:rPr>
        <w:t>, 2021</w:t>
      </w:r>
    </w:p>
    <w:p w14:paraId="17FB5052" w14:textId="77777777" w:rsidR="00B059D1" w:rsidRPr="00B059D1" w:rsidRDefault="00B059D1" w:rsidP="00042EFD">
      <w:pPr>
        <w:keepNext/>
        <w:keepLines/>
        <w:spacing w:after="0" w:line="240" w:lineRule="auto"/>
        <w:rPr>
          <w:rFonts w:ascii="Times New Roman" w:eastAsia="Times New Roman" w:hAnsi="Times New Roman" w:cs="Times New Roman"/>
          <w:sz w:val="26"/>
          <w:szCs w:val="20"/>
        </w:rPr>
      </w:pPr>
    </w:p>
    <w:p w14:paraId="6A54A593" w14:textId="117F4B55" w:rsidR="00740D20" w:rsidRDefault="00B059D1" w:rsidP="00042EFD">
      <w:pPr>
        <w:keepNext/>
        <w:keepLines/>
        <w:spacing w:after="0" w:line="240" w:lineRule="auto"/>
        <w:rPr>
          <w:rFonts w:ascii="Times New Roman" w:eastAsia="Times New Roman" w:hAnsi="Times New Roman" w:cs="Times New Roman"/>
          <w:sz w:val="26"/>
          <w:szCs w:val="20"/>
        </w:rPr>
      </w:pPr>
      <w:r w:rsidRPr="00B059D1">
        <w:rPr>
          <w:rFonts w:ascii="Times New Roman" w:eastAsia="Times New Roman" w:hAnsi="Times New Roman" w:cs="Times New Roman"/>
          <w:sz w:val="26"/>
          <w:szCs w:val="20"/>
        </w:rPr>
        <w:t>ORDER ENTERED:</w:t>
      </w:r>
      <w:r w:rsidR="00A93342">
        <w:rPr>
          <w:rFonts w:ascii="Times New Roman" w:eastAsia="Times New Roman" w:hAnsi="Times New Roman" w:cs="Times New Roman"/>
          <w:sz w:val="26"/>
          <w:szCs w:val="20"/>
        </w:rPr>
        <w:t xml:space="preserve"> </w:t>
      </w:r>
      <w:r w:rsidR="00740D20">
        <w:rPr>
          <w:rFonts w:ascii="Times New Roman" w:eastAsia="Times New Roman" w:hAnsi="Times New Roman" w:cs="Times New Roman"/>
          <w:sz w:val="26"/>
          <w:szCs w:val="20"/>
        </w:rPr>
        <w:t>August 5, 2021</w:t>
      </w:r>
    </w:p>
    <w:sectPr w:rsidR="00740D20" w:rsidSect="0079390C">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6406" w14:textId="77777777" w:rsidR="00655FC2" w:rsidRDefault="00655FC2" w:rsidP="00B059D1">
      <w:pPr>
        <w:spacing w:after="0" w:line="240" w:lineRule="auto"/>
      </w:pPr>
      <w:r>
        <w:separator/>
      </w:r>
    </w:p>
  </w:endnote>
  <w:endnote w:type="continuationSeparator" w:id="0">
    <w:p w14:paraId="3EDC5D31" w14:textId="77777777" w:rsidR="00655FC2" w:rsidRDefault="00655FC2" w:rsidP="00B0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239882"/>
      <w:docPartObj>
        <w:docPartGallery w:val="Page Numbers (Bottom of Page)"/>
        <w:docPartUnique/>
      </w:docPartObj>
    </w:sdtPr>
    <w:sdtEndPr>
      <w:rPr>
        <w:rFonts w:ascii="Times New Roman" w:hAnsi="Times New Roman" w:cs="Times New Roman"/>
        <w:noProof/>
        <w:sz w:val="26"/>
        <w:szCs w:val="26"/>
      </w:rPr>
    </w:sdtEndPr>
    <w:sdtContent>
      <w:p w14:paraId="5E20C5AA" w14:textId="4F3AEF10" w:rsidR="004B0AFF" w:rsidRPr="00A77706" w:rsidRDefault="00F62D88" w:rsidP="00972D86">
        <w:pPr>
          <w:pStyle w:val="Footer"/>
          <w:jc w:val="center"/>
          <w:rPr>
            <w:rFonts w:ascii="Times New Roman" w:hAnsi="Times New Roman" w:cs="Times New Roman"/>
            <w:sz w:val="26"/>
            <w:szCs w:val="26"/>
          </w:rPr>
        </w:pPr>
        <w:r w:rsidRPr="00A77706">
          <w:rPr>
            <w:rFonts w:ascii="Times New Roman" w:hAnsi="Times New Roman" w:cs="Times New Roman"/>
          </w:rPr>
          <w:fldChar w:fldCharType="begin"/>
        </w:r>
        <w:r w:rsidRPr="00A77706">
          <w:rPr>
            <w:rFonts w:ascii="Times New Roman" w:hAnsi="Times New Roman" w:cs="Times New Roman"/>
          </w:rPr>
          <w:instrText xml:space="preserve"> PAGE   \* MERGEFORMAT </w:instrText>
        </w:r>
        <w:r w:rsidRPr="00A77706">
          <w:rPr>
            <w:rFonts w:ascii="Times New Roman" w:hAnsi="Times New Roman" w:cs="Times New Roman"/>
          </w:rPr>
          <w:fldChar w:fldCharType="separate"/>
        </w:r>
        <w:r w:rsidRPr="00A77706">
          <w:rPr>
            <w:rFonts w:ascii="Times New Roman" w:hAnsi="Times New Roman" w:cs="Times New Roman"/>
            <w:noProof/>
          </w:rPr>
          <w:t>2</w:t>
        </w:r>
        <w:r w:rsidRPr="00A7770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F105B" w14:textId="77777777" w:rsidR="00655FC2" w:rsidRDefault="00655FC2" w:rsidP="00B059D1">
      <w:pPr>
        <w:spacing w:after="0" w:line="240" w:lineRule="auto"/>
      </w:pPr>
      <w:r>
        <w:separator/>
      </w:r>
    </w:p>
  </w:footnote>
  <w:footnote w:type="continuationSeparator" w:id="0">
    <w:p w14:paraId="030D15F8" w14:textId="77777777" w:rsidR="00655FC2" w:rsidRDefault="00655FC2" w:rsidP="00B059D1">
      <w:pPr>
        <w:spacing w:after="0" w:line="240" w:lineRule="auto"/>
      </w:pPr>
      <w:r>
        <w:continuationSeparator/>
      </w:r>
    </w:p>
  </w:footnote>
  <w:footnote w:id="1">
    <w:p w14:paraId="39006BAD" w14:textId="77777777" w:rsidR="00613699" w:rsidRPr="00542722" w:rsidRDefault="00613699" w:rsidP="00613699">
      <w:pPr>
        <w:pStyle w:val="FootnoteText"/>
        <w:spacing w:after="120"/>
        <w:rPr>
          <w:rFonts w:ascii="Times New Roman" w:hAnsi="Times New Roman" w:cs="Times New Roman"/>
          <w:sz w:val="26"/>
          <w:szCs w:val="26"/>
        </w:rPr>
      </w:pPr>
      <w:r w:rsidRPr="00542722">
        <w:rPr>
          <w:rFonts w:ascii="Times New Roman" w:hAnsi="Times New Roman" w:cs="Times New Roman"/>
          <w:sz w:val="26"/>
          <w:szCs w:val="26"/>
        </w:rPr>
        <w:tab/>
      </w:r>
      <w:r w:rsidRPr="00542722">
        <w:rPr>
          <w:rStyle w:val="FootnoteReference"/>
          <w:rFonts w:ascii="Times New Roman" w:hAnsi="Times New Roman" w:cs="Times New Roman"/>
          <w:sz w:val="26"/>
          <w:szCs w:val="26"/>
        </w:rPr>
        <w:footnoteRef/>
      </w:r>
      <w:r>
        <w:rPr>
          <w:rFonts w:ascii="Times New Roman" w:hAnsi="Times New Roman" w:cs="Times New Roman"/>
          <w:sz w:val="26"/>
          <w:szCs w:val="26"/>
        </w:rPr>
        <w:tab/>
        <w:t>Section 1503(b) of the Code requires that, in addition to any written notice of discontinuance of a customer’s service, the utility must personally contact the customer at least three days, or seventy-two hours, prior to discontinuing service.</w:t>
      </w:r>
    </w:p>
  </w:footnote>
  <w:footnote w:id="2">
    <w:p w14:paraId="593BE252" w14:textId="1BA2C0F8" w:rsidR="006A5901" w:rsidRPr="003D3821" w:rsidRDefault="006A5901" w:rsidP="009B3081">
      <w:pPr>
        <w:pStyle w:val="FootnoteText"/>
        <w:rPr>
          <w:rFonts w:ascii="Times New Roman" w:hAnsi="Times New Roman" w:cs="Times New Roman"/>
          <w:sz w:val="26"/>
          <w:szCs w:val="26"/>
        </w:rPr>
      </w:pPr>
      <w:r w:rsidRPr="003D3821">
        <w:rPr>
          <w:rFonts w:ascii="Times New Roman" w:hAnsi="Times New Roman" w:cs="Times New Roman"/>
          <w:sz w:val="26"/>
          <w:szCs w:val="26"/>
        </w:rPr>
        <w:tab/>
      </w:r>
      <w:r w:rsidRPr="003D3821">
        <w:rPr>
          <w:rStyle w:val="FootnoteReference"/>
          <w:rFonts w:ascii="Times New Roman" w:hAnsi="Times New Roman" w:cs="Times New Roman"/>
          <w:sz w:val="26"/>
          <w:szCs w:val="26"/>
        </w:rPr>
        <w:footnoteRef/>
      </w:r>
      <w:r w:rsidRPr="003D3821">
        <w:rPr>
          <w:rFonts w:ascii="Times New Roman" w:hAnsi="Times New Roman" w:cs="Times New Roman"/>
          <w:sz w:val="26"/>
          <w:szCs w:val="26"/>
        </w:rPr>
        <w:tab/>
      </w:r>
      <w:r w:rsidRPr="00CF3896">
        <w:rPr>
          <w:rFonts w:ascii="Times New Roman" w:hAnsi="Times New Roman" w:cs="Times New Roman"/>
          <w:sz w:val="26"/>
          <w:szCs w:val="26"/>
        </w:rPr>
        <w:t xml:space="preserve">Section 56.333 </w:t>
      </w:r>
      <w:r>
        <w:rPr>
          <w:rFonts w:ascii="Times New Roman" w:hAnsi="Times New Roman" w:cs="Times New Roman"/>
          <w:sz w:val="26"/>
          <w:szCs w:val="26"/>
        </w:rPr>
        <w:t xml:space="preserve">of the Commission’s Regulations </w:t>
      </w:r>
      <w:r w:rsidRPr="00CF3896">
        <w:rPr>
          <w:rFonts w:ascii="Times New Roman" w:hAnsi="Times New Roman" w:cs="Times New Roman"/>
          <w:sz w:val="26"/>
          <w:szCs w:val="26"/>
        </w:rPr>
        <w:t>prohibits electric distribution utilities from terminating electric</w:t>
      </w:r>
      <w:r>
        <w:rPr>
          <w:rFonts w:ascii="Times New Roman" w:hAnsi="Times New Roman" w:cs="Times New Roman"/>
          <w:sz w:val="26"/>
          <w:szCs w:val="26"/>
        </w:rPr>
        <w:t xml:space="preserve"> </w:t>
      </w:r>
      <w:r w:rsidRPr="00CF3896">
        <w:rPr>
          <w:rFonts w:ascii="Times New Roman" w:hAnsi="Times New Roman" w:cs="Times New Roman"/>
          <w:sz w:val="26"/>
          <w:szCs w:val="26"/>
        </w:rPr>
        <w:t xml:space="preserve">service for customers without first attempting to contact the customer or responsible adult occupant, either in person or by telephone, at least three days prior to the scheduled termination. </w:t>
      </w:r>
      <w:r>
        <w:rPr>
          <w:rFonts w:ascii="Times New Roman" w:hAnsi="Times New Roman" w:cs="Times New Roman"/>
          <w:sz w:val="26"/>
          <w:szCs w:val="26"/>
        </w:rPr>
        <w:t xml:space="preserve"> </w:t>
      </w:r>
      <w:r w:rsidRPr="00CF3896">
        <w:rPr>
          <w:rFonts w:ascii="Times New Roman" w:hAnsi="Times New Roman" w:cs="Times New Roman"/>
          <w:sz w:val="26"/>
          <w:szCs w:val="26"/>
        </w:rPr>
        <w:t xml:space="preserve">If contact is attempted by telephone, the utility must attempt to call the residence on at least two (2) separate days. </w:t>
      </w:r>
      <w:r>
        <w:rPr>
          <w:rFonts w:ascii="Times New Roman" w:hAnsi="Times New Roman" w:cs="Times New Roman"/>
          <w:sz w:val="26"/>
          <w:szCs w:val="26"/>
        </w:rPr>
        <w:t xml:space="preserve"> </w:t>
      </w:r>
      <w:r w:rsidRPr="00CF3896">
        <w:rPr>
          <w:rFonts w:ascii="Times New Roman" w:hAnsi="Times New Roman" w:cs="Times New Roman"/>
          <w:sz w:val="26"/>
          <w:szCs w:val="26"/>
        </w:rPr>
        <w:t xml:space="preserve">With respect to the content of the </w:t>
      </w:r>
      <w:r w:rsidR="003D1A29">
        <w:rPr>
          <w:rFonts w:ascii="Times New Roman" w:hAnsi="Times New Roman" w:cs="Times New Roman"/>
          <w:sz w:val="26"/>
          <w:szCs w:val="26"/>
        </w:rPr>
        <w:t>seventy-two</w:t>
      </w:r>
      <w:r w:rsidR="00754CF9">
        <w:rPr>
          <w:rFonts w:ascii="Times New Roman" w:hAnsi="Times New Roman" w:cs="Times New Roman"/>
          <w:sz w:val="26"/>
          <w:szCs w:val="26"/>
        </w:rPr>
        <w:t>-</w:t>
      </w:r>
      <w:r w:rsidRPr="00CF3896">
        <w:rPr>
          <w:rFonts w:ascii="Times New Roman" w:hAnsi="Times New Roman" w:cs="Times New Roman"/>
          <w:sz w:val="26"/>
          <w:szCs w:val="26"/>
        </w:rPr>
        <w:t>hour calls, Section 56.333 also provides</w:t>
      </w:r>
      <w:r>
        <w:rPr>
          <w:rFonts w:ascii="Times New Roman" w:hAnsi="Times New Roman" w:cs="Times New Roman"/>
          <w:sz w:val="26"/>
          <w:szCs w:val="26"/>
        </w:rPr>
        <w:t xml:space="preserve"> </w:t>
      </w:r>
      <w:r w:rsidRPr="00CF3896">
        <w:rPr>
          <w:rFonts w:ascii="Times New Roman" w:hAnsi="Times New Roman" w:cs="Times New Roman"/>
          <w:sz w:val="26"/>
          <w:szCs w:val="26"/>
        </w:rPr>
        <w:t xml:space="preserve">that the three-day personal contact must include the earliest date at which the termination may occur. </w:t>
      </w:r>
      <w:r>
        <w:rPr>
          <w:rFonts w:ascii="Times New Roman" w:hAnsi="Times New Roman" w:cs="Times New Roman"/>
          <w:sz w:val="26"/>
          <w:szCs w:val="26"/>
        </w:rPr>
        <w:t xml:space="preserve"> Settlement ¶¶ 20, 21 at 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3F56"/>
    <w:multiLevelType w:val="hybridMultilevel"/>
    <w:tmpl w:val="CE622978"/>
    <w:lvl w:ilvl="0" w:tplc="1F845D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06B3489"/>
    <w:multiLevelType w:val="hybridMultilevel"/>
    <w:tmpl w:val="FCBC0E2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0C85BE4"/>
    <w:multiLevelType w:val="hybridMultilevel"/>
    <w:tmpl w:val="67D26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D7BB3"/>
    <w:multiLevelType w:val="hybridMultilevel"/>
    <w:tmpl w:val="07A82C94"/>
    <w:lvl w:ilvl="0" w:tplc="D7E637C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4261D4"/>
    <w:multiLevelType w:val="hybridMultilevel"/>
    <w:tmpl w:val="566CEEEC"/>
    <w:lvl w:ilvl="0" w:tplc="D1EE4C10">
      <w:start w:val="100"/>
      <w:numFmt w:val="upperRoman"/>
      <w:lvlText w:val="%1."/>
      <w:lvlJc w:val="left"/>
      <w:pPr>
        <w:ind w:left="5220" w:hanging="720"/>
      </w:pPr>
      <w:rPr>
        <w:rFonts w:hint="default"/>
        <w:b w:val="0"/>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D1"/>
    <w:rsid w:val="000023DB"/>
    <w:rsid w:val="00002ADF"/>
    <w:rsid w:val="00003BAB"/>
    <w:rsid w:val="00004046"/>
    <w:rsid w:val="000044D6"/>
    <w:rsid w:val="00005CD0"/>
    <w:rsid w:val="00005D56"/>
    <w:rsid w:val="00006FE5"/>
    <w:rsid w:val="000078E0"/>
    <w:rsid w:val="0001154D"/>
    <w:rsid w:val="000116E8"/>
    <w:rsid w:val="000117B6"/>
    <w:rsid w:val="00013612"/>
    <w:rsid w:val="00014AA3"/>
    <w:rsid w:val="00016AEC"/>
    <w:rsid w:val="0002311E"/>
    <w:rsid w:val="000256F7"/>
    <w:rsid w:val="00027148"/>
    <w:rsid w:val="00030115"/>
    <w:rsid w:val="00031F85"/>
    <w:rsid w:val="00033E75"/>
    <w:rsid w:val="00034758"/>
    <w:rsid w:val="00036374"/>
    <w:rsid w:val="00036601"/>
    <w:rsid w:val="00042EFD"/>
    <w:rsid w:val="00043FFE"/>
    <w:rsid w:val="00044C4B"/>
    <w:rsid w:val="00047A72"/>
    <w:rsid w:val="0005072A"/>
    <w:rsid w:val="0005381B"/>
    <w:rsid w:val="0005461A"/>
    <w:rsid w:val="00054945"/>
    <w:rsid w:val="00054DDD"/>
    <w:rsid w:val="000575E6"/>
    <w:rsid w:val="00061806"/>
    <w:rsid w:val="000631DE"/>
    <w:rsid w:val="00065061"/>
    <w:rsid w:val="00065729"/>
    <w:rsid w:val="0006598B"/>
    <w:rsid w:val="00065DA1"/>
    <w:rsid w:val="0006635B"/>
    <w:rsid w:val="0007030A"/>
    <w:rsid w:val="000709B7"/>
    <w:rsid w:val="00072964"/>
    <w:rsid w:val="00072A41"/>
    <w:rsid w:val="00072BFF"/>
    <w:rsid w:val="0007308D"/>
    <w:rsid w:val="00075DF8"/>
    <w:rsid w:val="00076A72"/>
    <w:rsid w:val="000771E0"/>
    <w:rsid w:val="000804D6"/>
    <w:rsid w:val="00081970"/>
    <w:rsid w:val="00082E7D"/>
    <w:rsid w:val="0008452D"/>
    <w:rsid w:val="00085DC0"/>
    <w:rsid w:val="00086F16"/>
    <w:rsid w:val="00087B17"/>
    <w:rsid w:val="0009054B"/>
    <w:rsid w:val="000905B8"/>
    <w:rsid w:val="000913A1"/>
    <w:rsid w:val="00092832"/>
    <w:rsid w:val="000928F0"/>
    <w:rsid w:val="00096908"/>
    <w:rsid w:val="00096B82"/>
    <w:rsid w:val="00096B8C"/>
    <w:rsid w:val="00096C8F"/>
    <w:rsid w:val="00097941"/>
    <w:rsid w:val="000A1DBB"/>
    <w:rsid w:val="000A36C4"/>
    <w:rsid w:val="000A4B66"/>
    <w:rsid w:val="000A75C2"/>
    <w:rsid w:val="000B031C"/>
    <w:rsid w:val="000C2607"/>
    <w:rsid w:val="000C3B75"/>
    <w:rsid w:val="000C43E1"/>
    <w:rsid w:val="000C4C39"/>
    <w:rsid w:val="000C58D2"/>
    <w:rsid w:val="000D0B80"/>
    <w:rsid w:val="000D1502"/>
    <w:rsid w:val="000D279C"/>
    <w:rsid w:val="000D38C1"/>
    <w:rsid w:val="000D3924"/>
    <w:rsid w:val="000D41D2"/>
    <w:rsid w:val="000E1F21"/>
    <w:rsid w:val="000E36DC"/>
    <w:rsid w:val="000E49CC"/>
    <w:rsid w:val="000E7ED2"/>
    <w:rsid w:val="000F0529"/>
    <w:rsid w:val="000F4DAA"/>
    <w:rsid w:val="000F51D3"/>
    <w:rsid w:val="00100560"/>
    <w:rsid w:val="001011C6"/>
    <w:rsid w:val="001032F6"/>
    <w:rsid w:val="00103E3B"/>
    <w:rsid w:val="001040EE"/>
    <w:rsid w:val="00111F77"/>
    <w:rsid w:val="001126CA"/>
    <w:rsid w:val="001156BF"/>
    <w:rsid w:val="0011648D"/>
    <w:rsid w:val="0012039C"/>
    <w:rsid w:val="001239D9"/>
    <w:rsid w:val="00127894"/>
    <w:rsid w:val="001300F9"/>
    <w:rsid w:val="001320A6"/>
    <w:rsid w:val="00135EE2"/>
    <w:rsid w:val="00141CDA"/>
    <w:rsid w:val="00143A50"/>
    <w:rsid w:val="00144EC2"/>
    <w:rsid w:val="0014575F"/>
    <w:rsid w:val="00145B78"/>
    <w:rsid w:val="00147896"/>
    <w:rsid w:val="00152A8B"/>
    <w:rsid w:val="00156F68"/>
    <w:rsid w:val="00157A24"/>
    <w:rsid w:val="001711CE"/>
    <w:rsid w:val="00172077"/>
    <w:rsid w:val="0017309D"/>
    <w:rsid w:val="001776AA"/>
    <w:rsid w:val="00177B16"/>
    <w:rsid w:val="00180463"/>
    <w:rsid w:val="001826CF"/>
    <w:rsid w:val="00182A16"/>
    <w:rsid w:val="00183952"/>
    <w:rsid w:val="00183C67"/>
    <w:rsid w:val="001849E2"/>
    <w:rsid w:val="00186627"/>
    <w:rsid w:val="0018753E"/>
    <w:rsid w:val="00191174"/>
    <w:rsid w:val="00191E51"/>
    <w:rsid w:val="00192FB5"/>
    <w:rsid w:val="001A3653"/>
    <w:rsid w:val="001A4B9A"/>
    <w:rsid w:val="001A5B21"/>
    <w:rsid w:val="001A72D8"/>
    <w:rsid w:val="001A7734"/>
    <w:rsid w:val="001B027F"/>
    <w:rsid w:val="001B065D"/>
    <w:rsid w:val="001B0B70"/>
    <w:rsid w:val="001B1A54"/>
    <w:rsid w:val="001B670D"/>
    <w:rsid w:val="001C40A6"/>
    <w:rsid w:val="001C557B"/>
    <w:rsid w:val="001C57CA"/>
    <w:rsid w:val="001C5818"/>
    <w:rsid w:val="001C581E"/>
    <w:rsid w:val="001C70B7"/>
    <w:rsid w:val="001D1115"/>
    <w:rsid w:val="001D15AE"/>
    <w:rsid w:val="001D2516"/>
    <w:rsid w:val="001D7B39"/>
    <w:rsid w:val="001E0C5E"/>
    <w:rsid w:val="001E1748"/>
    <w:rsid w:val="001E2273"/>
    <w:rsid w:val="001E3C06"/>
    <w:rsid w:val="001E4256"/>
    <w:rsid w:val="001E66EB"/>
    <w:rsid w:val="001F0242"/>
    <w:rsid w:val="001F1B59"/>
    <w:rsid w:val="001F4074"/>
    <w:rsid w:val="001F4D49"/>
    <w:rsid w:val="001F512E"/>
    <w:rsid w:val="0020038B"/>
    <w:rsid w:val="002014DF"/>
    <w:rsid w:val="00202962"/>
    <w:rsid w:val="00203594"/>
    <w:rsid w:val="0020379E"/>
    <w:rsid w:val="00207715"/>
    <w:rsid w:val="00207770"/>
    <w:rsid w:val="00210544"/>
    <w:rsid w:val="00211E49"/>
    <w:rsid w:val="00213B6E"/>
    <w:rsid w:val="002146E2"/>
    <w:rsid w:val="00214DD4"/>
    <w:rsid w:val="002159BE"/>
    <w:rsid w:val="002169C7"/>
    <w:rsid w:val="00220006"/>
    <w:rsid w:val="00221267"/>
    <w:rsid w:val="0022379A"/>
    <w:rsid w:val="00224307"/>
    <w:rsid w:val="00225A40"/>
    <w:rsid w:val="00227E5F"/>
    <w:rsid w:val="00231A17"/>
    <w:rsid w:val="00233697"/>
    <w:rsid w:val="00233C00"/>
    <w:rsid w:val="00234E34"/>
    <w:rsid w:val="00236E28"/>
    <w:rsid w:val="002375BD"/>
    <w:rsid w:val="0024404A"/>
    <w:rsid w:val="0024457A"/>
    <w:rsid w:val="00251CE9"/>
    <w:rsid w:val="00251D05"/>
    <w:rsid w:val="00252774"/>
    <w:rsid w:val="00254A93"/>
    <w:rsid w:val="002614D6"/>
    <w:rsid w:val="00261969"/>
    <w:rsid w:val="00261EC3"/>
    <w:rsid w:val="002637BC"/>
    <w:rsid w:val="0026383D"/>
    <w:rsid w:val="00264E8A"/>
    <w:rsid w:val="00265567"/>
    <w:rsid w:val="00266DF0"/>
    <w:rsid w:val="002705C0"/>
    <w:rsid w:val="0027139C"/>
    <w:rsid w:val="002736A0"/>
    <w:rsid w:val="00275B05"/>
    <w:rsid w:val="00276995"/>
    <w:rsid w:val="00277483"/>
    <w:rsid w:val="00281108"/>
    <w:rsid w:val="00281B8B"/>
    <w:rsid w:val="00284B9C"/>
    <w:rsid w:val="002858B3"/>
    <w:rsid w:val="00287CCB"/>
    <w:rsid w:val="00291289"/>
    <w:rsid w:val="0029196A"/>
    <w:rsid w:val="0029221D"/>
    <w:rsid w:val="0029248C"/>
    <w:rsid w:val="00292A3C"/>
    <w:rsid w:val="00293746"/>
    <w:rsid w:val="002945D9"/>
    <w:rsid w:val="00295BF3"/>
    <w:rsid w:val="002963E9"/>
    <w:rsid w:val="002A0595"/>
    <w:rsid w:val="002A2535"/>
    <w:rsid w:val="002A296D"/>
    <w:rsid w:val="002B0A5A"/>
    <w:rsid w:val="002B2CDC"/>
    <w:rsid w:val="002B440E"/>
    <w:rsid w:val="002B4CF6"/>
    <w:rsid w:val="002C2102"/>
    <w:rsid w:val="002C5036"/>
    <w:rsid w:val="002C65DA"/>
    <w:rsid w:val="002C65ED"/>
    <w:rsid w:val="002C7696"/>
    <w:rsid w:val="002D1586"/>
    <w:rsid w:val="002D177B"/>
    <w:rsid w:val="002D2B76"/>
    <w:rsid w:val="002D395D"/>
    <w:rsid w:val="002D583E"/>
    <w:rsid w:val="002D5F2C"/>
    <w:rsid w:val="002D5FD6"/>
    <w:rsid w:val="002D6403"/>
    <w:rsid w:val="002E043F"/>
    <w:rsid w:val="002E1152"/>
    <w:rsid w:val="002E22DD"/>
    <w:rsid w:val="002E3C71"/>
    <w:rsid w:val="002E3EBA"/>
    <w:rsid w:val="002E6DF4"/>
    <w:rsid w:val="002F0389"/>
    <w:rsid w:val="002F2C89"/>
    <w:rsid w:val="002F4C44"/>
    <w:rsid w:val="002F5272"/>
    <w:rsid w:val="002F5AD8"/>
    <w:rsid w:val="002F6F9B"/>
    <w:rsid w:val="002F7584"/>
    <w:rsid w:val="00302645"/>
    <w:rsid w:val="003026BF"/>
    <w:rsid w:val="003032D3"/>
    <w:rsid w:val="00303654"/>
    <w:rsid w:val="00306529"/>
    <w:rsid w:val="00306B7A"/>
    <w:rsid w:val="00307324"/>
    <w:rsid w:val="00310A33"/>
    <w:rsid w:val="00310C07"/>
    <w:rsid w:val="0031366C"/>
    <w:rsid w:val="0031495F"/>
    <w:rsid w:val="00314B44"/>
    <w:rsid w:val="003151F0"/>
    <w:rsid w:val="0031527E"/>
    <w:rsid w:val="003158FB"/>
    <w:rsid w:val="00322ADC"/>
    <w:rsid w:val="0032315E"/>
    <w:rsid w:val="003245D8"/>
    <w:rsid w:val="00325B14"/>
    <w:rsid w:val="00325FA3"/>
    <w:rsid w:val="00327E20"/>
    <w:rsid w:val="00330430"/>
    <w:rsid w:val="00330807"/>
    <w:rsid w:val="003312CF"/>
    <w:rsid w:val="00331481"/>
    <w:rsid w:val="00332A02"/>
    <w:rsid w:val="00340BB7"/>
    <w:rsid w:val="00342205"/>
    <w:rsid w:val="00342647"/>
    <w:rsid w:val="00343915"/>
    <w:rsid w:val="00347D00"/>
    <w:rsid w:val="00354BC5"/>
    <w:rsid w:val="00356A52"/>
    <w:rsid w:val="00356F07"/>
    <w:rsid w:val="00357BC2"/>
    <w:rsid w:val="0036482C"/>
    <w:rsid w:val="00364FE6"/>
    <w:rsid w:val="00366844"/>
    <w:rsid w:val="00366E86"/>
    <w:rsid w:val="00372758"/>
    <w:rsid w:val="00372A5C"/>
    <w:rsid w:val="00372ECE"/>
    <w:rsid w:val="003733B7"/>
    <w:rsid w:val="00373C7D"/>
    <w:rsid w:val="00376285"/>
    <w:rsid w:val="00376FB6"/>
    <w:rsid w:val="0037755B"/>
    <w:rsid w:val="0038024D"/>
    <w:rsid w:val="00381341"/>
    <w:rsid w:val="00381375"/>
    <w:rsid w:val="003831F4"/>
    <w:rsid w:val="00385AEB"/>
    <w:rsid w:val="00390F91"/>
    <w:rsid w:val="00391F0C"/>
    <w:rsid w:val="00394E34"/>
    <w:rsid w:val="003959C9"/>
    <w:rsid w:val="003A0202"/>
    <w:rsid w:val="003A1BEC"/>
    <w:rsid w:val="003A30AC"/>
    <w:rsid w:val="003A50EE"/>
    <w:rsid w:val="003A577D"/>
    <w:rsid w:val="003A6B91"/>
    <w:rsid w:val="003A78F4"/>
    <w:rsid w:val="003B00EF"/>
    <w:rsid w:val="003B0E72"/>
    <w:rsid w:val="003B1846"/>
    <w:rsid w:val="003B245D"/>
    <w:rsid w:val="003B2835"/>
    <w:rsid w:val="003B3CE5"/>
    <w:rsid w:val="003B6E28"/>
    <w:rsid w:val="003B7E35"/>
    <w:rsid w:val="003C0047"/>
    <w:rsid w:val="003C0241"/>
    <w:rsid w:val="003C0725"/>
    <w:rsid w:val="003C3A46"/>
    <w:rsid w:val="003C42D8"/>
    <w:rsid w:val="003C4A85"/>
    <w:rsid w:val="003C4B30"/>
    <w:rsid w:val="003D0827"/>
    <w:rsid w:val="003D1A29"/>
    <w:rsid w:val="003D35DD"/>
    <w:rsid w:val="003D3821"/>
    <w:rsid w:val="003D7325"/>
    <w:rsid w:val="003E1FBF"/>
    <w:rsid w:val="003E3DC9"/>
    <w:rsid w:val="003E5973"/>
    <w:rsid w:val="003E5A5D"/>
    <w:rsid w:val="003E65DF"/>
    <w:rsid w:val="003E70C3"/>
    <w:rsid w:val="003E7C5B"/>
    <w:rsid w:val="003F2517"/>
    <w:rsid w:val="003F25DE"/>
    <w:rsid w:val="003F457E"/>
    <w:rsid w:val="003F4AC2"/>
    <w:rsid w:val="003F55C9"/>
    <w:rsid w:val="003F60EB"/>
    <w:rsid w:val="00400378"/>
    <w:rsid w:val="004009EC"/>
    <w:rsid w:val="00403144"/>
    <w:rsid w:val="00403431"/>
    <w:rsid w:val="004038C6"/>
    <w:rsid w:val="0041120A"/>
    <w:rsid w:val="00413200"/>
    <w:rsid w:val="00413235"/>
    <w:rsid w:val="00417ECD"/>
    <w:rsid w:val="00420993"/>
    <w:rsid w:val="00422C1D"/>
    <w:rsid w:val="00423111"/>
    <w:rsid w:val="00423981"/>
    <w:rsid w:val="00424A4E"/>
    <w:rsid w:val="00425F6F"/>
    <w:rsid w:val="0042669B"/>
    <w:rsid w:val="00427221"/>
    <w:rsid w:val="00432197"/>
    <w:rsid w:val="0043744B"/>
    <w:rsid w:val="00440A0A"/>
    <w:rsid w:val="00440FDF"/>
    <w:rsid w:val="004460A0"/>
    <w:rsid w:val="0044663A"/>
    <w:rsid w:val="00450423"/>
    <w:rsid w:val="00450B98"/>
    <w:rsid w:val="00452C5D"/>
    <w:rsid w:val="004552CD"/>
    <w:rsid w:val="00456C3A"/>
    <w:rsid w:val="00462B6E"/>
    <w:rsid w:val="00464D1C"/>
    <w:rsid w:val="004671EE"/>
    <w:rsid w:val="004704D5"/>
    <w:rsid w:val="0047111B"/>
    <w:rsid w:val="0047216A"/>
    <w:rsid w:val="00472934"/>
    <w:rsid w:val="00472E6B"/>
    <w:rsid w:val="00473CA1"/>
    <w:rsid w:val="0047469F"/>
    <w:rsid w:val="00477997"/>
    <w:rsid w:val="00480AA0"/>
    <w:rsid w:val="004814FC"/>
    <w:rsid w:val="0048199C"/>
    <w:rsid w:val="00481FC1"/>
    <w:rsid w:val="004828FF"/>
    <w:rsid w:val="00482E24"/>
    <w:rsid w:val="00483680"/>
    <w:rsid w:val="00485501"/>
    <w:rsid w:val="0048635E"/>
    <w:rsid w:val="00486BDE"/>
    <w:rsid w:val="004879A9"/>
    <w:rsid w:val="00491155"/>
    <w:rsid w:val="00492593"/>
    <w:rsid w:val="00494ECC"/>
    <w:rsid w:val="0049533F"/>
    <w:rsid w:val="004956DD"/>
    <w:rsid w:val="00496291"/>
    <w:rsid w:val="00496B64"/>
    <w:rsid w:val="004A01A6"/>
    <w:rsid w:val="004A2F4C"/>
    <w:rsid w:val="004A3878"/>
    <w:rsid w:val="004A3F42"/>
    <w:rsid w:val="004A4974"/>
    <w:rsid w:val="004A7D50"/>
    <w:rsid w:val="004A7D99"/>
    <w:rsid w:val="004B0AFF"/>
    <w:rsid w:val="004B3CCD"/>
    <w:rsid w:val="004C2383"/>
    <w:rsid w:val="004C6DEA"/>
    <w:rsid w:val="004D0FA1"/>
    <w:rsid w:val="004D24D5"/>
    <w:rsid w:val="004D44CE"/>
    <w:rsid w:val="004D4D2F"/>
    <w:rsid w:val="004D5BB3"/>
    <w:rsid w:val="004D60E7"/>
    <w:rsid w:val="004D659C"/>
    <w:rsid w:val="004D7A4E"/>
    <w:rsid w:val="004E2BA8"/>
    <w:rsid w:val="004E30A2"/>
    <w:rsid w:val="004E398A"/>
    <w:rsid w:val="004E57DA"/>
    <w:rsid w:val="004E58BB"/>
    <w:rsid w:val="004F1902"/>
    <w:rsid w:val="004F201B"/>
    <w:rsid w:val="004F3AAD"/>
    <w:rsid w:val="004F459B"/>
    <w:rsid w:val="004F466D"/>
    <w:rsid w:val="004F4C4D"/>
    <w:rsid w:val="004F4D4E"/>
    <w:rsid w:val="004F57FA"/>
    <w:rsid w:val="004F730D"/>
    <w:rsid w:val="004F7A35"/>
    <w:rsid w:val="004F7BC5"/>
    <w:rsid w:val="004F7F2B"/>
    <w:rsid w:val="005013E6"/>
    <w:rsid w:val="00501444"/>
    <w:rsid w:val="00503E34"/>
    <w:rsid w:val="00511430"/>
    <w:rsid w:val="00512ACA"/>
    <w:rsid w:val="00514B14"/>
    <w:rsid w:val="00515B1B"/>
    <w:rsid w:val="00525F85"/>
    <w:rsid w:val="005274B0"/>
    <w:rsid w:val="00530319"/>
    <w:rsid w:val="005314AA"/>
    <w:rsid w:val="005331E0"/>
    <w:rsid w:val="00534EAD"/>
    <w:rsid w:val="005351A5"/>
    <w:rsid w:val="0053643E"/>
    <w:rsid w:val="005374B7"/>
    <w:rsid w:val="00540536"/>
    <w:rsid w:val="00540606"/>
    <w:rsid w:val="00540749"/>
    <w:rsid w:val="00540EEB"/>
    <w:rsid w:val="0054183B"/>
    <w:rsid w:val="00542431"/>
    <w:rsid w:val="00542722"/>
    <w:rsid w:val="0054422E"/>
    <w:rsid w:val="00545D7B"/>
    <w:rsid w:val="00550CBE"/>
    <w:rsid w:val="005541AB"/>
    <w:rsid w:val="00555740"/>
    <w:rsid w:val="00556822"/>
    <w:rsid w:val="005577E4"/>
    <w:rsid w:val="00560793"/>
    <w:rsid w:val="00561070"/>
    <w:rsid w:val="00561E53"/>
    <w:rsid w:val="00565509"/>
    <w:rsid w:val="005672CE"/>
    <w:rsid w:val="00567A16"/>
    <w:rsid w:val="005703D9"/>
    <w:rsid w:val="00570679"/>
    <w:rsid w:val="00570F2D"/>
    <w:rsid w:val="00571140"/>
    <w:rsid w:val="00571D29"/>
    <w:rsid w:val="005743D6"/>
    <w:rsid w:val="005751D1"/>
    <w:rsid w:val="0057568A"/>
    <w:rsid w:val="0057645E"/>
    <w:rsid w:val="00576F1C"/>
    <w:rsid w:val="00577148"/>
    <w:rsid w:val="005823E4"/>
    <w:rsid w:val="0058273F"/>
    <w:rsid w:val="00582CDB"/>
    <w:rsid w:val="00583FEE"/>
    <w:rsid w:val="005867E7"/>
    <w:rsid w:val="00591A39"/>
    <w:rsid w:val="005921F2"/>
    <w:rsid w:val="0059227D"/>
    <w:rsid w:val="005936BF"/>
    <w:rsid w:val="00594F8F"/>
    <w:rsid w:val="00597552"/>
    <w:rsid w:val="005A03CD"/>
    <w:rsid w:val="005A0AFE"/>
    <w:rsid w:val="005A2347"/>
    <w:rsid w:val="005A31E2"/>
    <w:rsid w:val="005A7DA6"/>
    <w:rsid w:val="005B03DA"/>
    <w:rsid w:val="005B12F7"/>
    <w:rsid w:val="005B5824"/>
    <w:rsid w:val="005B5BBD"/>
    <w:rsid w:val="005B68DD"/>
    <w:rsid w:val="005B7F96"/>
    <w:rsid w:val="005C11ED"/>
    <w:rsid w:val="005C1239"/>
    <w:rsid w:val="005C250B"/>
    <w:rsid w:val="005C39C8"/>
    <w:rsid w:val="005D0496"/>
    <w:rsid w:val="005D26C0"/>
    <w:rsid w:val="005D2AC6"/>
    <w:rsid w:val="005D59F3"/>
    <w:rsid w:val="005D64F0"/>
    <w:rsid w:val="005D7B96"/>
    <w:rsid w:val="005E0349"/>
    <w:rsid w:val="005E29B3"/>
    <w:rsid w:val="005E3AC5"/>
    <w:rsid w:val="005E5B3B"/>
    <w:rsid w:val="005E5FC9"/>
    <w:rsid w:val="005E7721"/>
    <w:rsid w:val="005F0AE6"/>
    <w:rsid w:val="005F0AEF"/>
    <w:rsid w:val="005F136C"/>
    <w:rsid w:val="005F2177"/>
    <w:rsid w:val="005F490E"/>
    <w:rsid w:val="005F65DA"/>
    <w:rsid w:val="00600EAE"/>
    <w:rsid w:val="006014E3"/>
    <w:rsid w:val="0060206B"/>
    <w:rsid w:val="00603314"/>
    <w:rsid w:val="00605C48"/>
    <w:rsid w:val="00612258"/>
    <w:rsid w:val="00613699"/>
    <w:rsid w:val="00614469"/>
    <w:rsid w:val="00614E89"/>
    <w:rsid w:val="00616C61"/>
    <w:rsid w:val="00617A51"/>
    <w:rsid w:val="0062076B"/>
    <w:rsid w:val="006245FD"/>
    <w:rsid w:val="0062594C"/>
    <w:rsid w:val="00626038"/>
    <w:rsid w:val="0063030D"/>
    <w:rsid w:val="006329B1"/>
    <w:rsid w:val="006345C1"/>
    <w:rsid w:val="006365C9"/>
    <w:rsid w:val="00642BEE"/>
    <w:rsid w:val="0064302B"/>
    <w:rsid w:val="0064465B"/>
    <w:rsid w:val="0064748A"/>
    <w:rsid w:val="00647CB8"/>
    <w:rsid w:val="00651BEF"/>
    <w:rsid w:val="006541B0"/>
    <w:rsid w:val="00655FC2"/>
    <w:rsid w:val="00660587"/>
    <w:rsid w:val="00660A68"/>
    <w:rsid w:val="00660B29"/>
    <w:rsid w:val="0066294F"/>
    <w:rsid w:val="006638B3"/>
    <w:rsid w:val="00664270"/>
    <w:rsid w:val="006659F5"/>
    <w:rsid w:val="006677A3"/>
    <w:rsid w:val="0066785F"/>
    <w:rsid w:val="0067096C"/>
    <w:rsid w:val="006715E5"/>
    <w:rsid w:val="00673419"/>
    <w:rsid w:val="00676244"/>
    <w:rsid w:val="00676C20"/>
    <w:rsid w:val="00677122"/>
    <w:rsid w:val="00681238"/>
    <w:rsid w:val="00682EBB"/>
    <w:rsid w:val="00683551"/>
    <w:rsid w:val="0068396F"/>
    <w:rsid w:val="00684266"/>
    <w:rsid w:val="00684E9A"/>
    <w:rsid w:val="00685AAB"/>
    <w:rsid w:val="00686C31"/>
    <w:rsid w:val="0069180D"/>
    <w:rsid w:val="00691892"/>
    <w:rsid w:val="00691FFA"/>
    <w:rsid w:val="00693809"/>
    <w:rsid w:val="006958E7"/>
    <w:rsid w:val="00695ECD"/>
    <w:rsid w:val="006A4189"/>
    <w:rsid w:val="006A53D4"/>
    <w:rsid w:val="006A558E"/>
    <w:rsid w:val="006A5901"/>
    <w:rsid w:val="006B00A9"/>
    <w:rsid w:val="006B04AA"/>
    <w:rsid w:val="006B1617"/>
    <w:rsid w:val="006B1ABE"/>
    <w:rsid w:val="006B2D9E"/>
    <w:rsid w:val="006B6136"/>
    <w:rsid w:val="006B783F"/>
    <w:rsid w:val="006B7B40"/>
    <w:rsid w:val="006C411D"/>
    <w:rsid w:val="006C5ED5"/>
    <w:rsid w:val="006C67F5"/>
    <w:rsid w:val="006C7E44"/>
    <w:rsid w:val="006D1B55"/>
    <w:rsid w:val="006D2E94"/>
    <w:rsid w:val="006D693F"/>
    <w:rsid w:val="006E01F9"/>
    <w:rsid w:val="006E13F8"/>
    <w:rsid w:val="006E1824"/>
    <w:rsid w:val="006E28B6"/>
    <w:rsid w:val="006E3223"/>
    <w:rsid w:val="006E55F3"/>
    <w:rsid w:val="006F08F3"/>
    <w:rsid w:val="006F1933"/>
    <w:rsid w:val="006F1FA7"/>
    <w:rsid w:val="006F31D1"/>
    <w:rsid w:val="006F3477"/>
    <w:rsid w:val="006F5915"/>
    <w:rsid w:val="0070504F"/>
    <w:rsid w:val="00706726"/>
    <w:rsid w:val="00706C34"/>
    <w:rsid w:val="0071133F"/>
    <w:rsid w:val="00713B12"/>
    <w:rsid w:val="00715477"/>
    <w:rsid w:val="007154AF"/>
    <w:rsid w:val="00716FE3"/>
    <w:rsid w:val="00720096"/>
    <w:rsid w:val="007228A3"/>
    <w:rsid w:val="00725843"/>
    <w:rsid w:val="00725B42"/>
    <w:rsid w:val="00727474"/>
    <w:rsid w:val="007278E4"/>
    <w:rsid w:val="00734E53"/>
    <w:rsid w:val="00735C5C"/>
    <w:rsid w:val="00735FF6"/>
    <w:rsid w:val="007376F4"/>
    <w:rsid w:val="00740D20"/>
    <w:rsid w:val="00740E18"/>
    <w:rsid w:val="0074356A"/>
    <w:rsid w:val="00743975"/>
    <w:rsid w:val="007447EB"/>
    <w:rsid w:val="00747B9E"/>
    <w:rsid w:val="00750E95"/>
    <w:rsid w:val="007515C6"/>
    <w:rsid w:val="007534BB"/>
    <w:rsid w:val="007536FE"/>
    <w:rsid w:val="00754CF9"/>
    <w:rsid w:val="00755ACB"/>
    <w:rsid w:val="00756494"/>
    <w:rsid w:val="00756937"/>
    <w:rsid w:val="007578F1"/>
    <w:rsid w:val="00760FD7"/>
    <w:rsid w:val="00762F1A"/>
    <w:rsid w:val="007638EC"/>
    <w:rsid w:val="00771737"/>
    <w:rsid w:val="007739AD"/>
    <w:rsid w:val="00774578"/>
    <w:rsid w:val="00774F43"/>
    <w:rsid w:val="007757BF"/>
    <w:rsid w:val="00775EC6"/>
    <w:rsid w:val="00776E5C"/>
    <w:rsid w:val="0078195A"/>
    <w:rsid w:val="007835E4"/>
    <w:rsid w:val="0078424F"/>
    <w:rsid w:val="00784B52"/>
    <w:rsid w:val="00785C7D"/>
    <w:rsid w:val="007868E3"/>
    <w:rsid w:val="00791E67"/>
    <w:rsid w:val="0079390C"/>
    <w:rsid w:val="0079524C"/>
    <w:rsid w:val="007962ED"/>
    <w:rsid w:val="007967F8"/>
    <w:rsid w:val="00796EB0"/>
    <w:rsid w:val="00797EF0"/>
    <w:rsid w:val="007A036A"/>
    <w:rsid w:val="007A1016"/>
    <w:rsid w:val="007A11E5"/>
    <w:rsid w:val="007A15E6"/>
    <w:rsid w:val="007A3C71"/>
    <w:rsid w:val="007A4267"/>
    <w:rsid w:val="007A72EB"/>
    <w:rsid w:val="007B00D0"/>
    <w:rsid w:val="007B2400"/>
    <w:rsid w:val="007B4E92"/>
    <w:rsid w:val="007B647F"/>
    <w:rsid w:val="007B7FBA"/>
    <w:rsid w:val="007C101E"/>
    <w:rsid w:val="007C277F"/>
    <w:rsid w:val="007C28FE"/>
    <w:rsid w:val="007C2BC6"/>
    <w:rsid w:val="007C3B98"/>
    <w:rsid w:val="007C563D"/>
    <w:rsid w:val="007C6F6B"/>
    <w:rsid w:val="007D04BA"/>
    <w:rsid w:val="007D206C"/>
    <w:rsid w:val="007D5DED"/>
    <w:rsid w:val="007D663C"/>
    <w:rsid w:val="007F1535"/>
    <w:rsid w:val="007F2505"/>
    <w:rsid w:val="007F263C"/>
    <w:rsid w:val="007F40D6"/>
    <w:rsid w:val="007F5321"/>
    <w:rsid w:val="007F62A0"/>
    <w:rsid w:val="007F66D0"/>
    <w:rsid w:val="007F7EB3"/>
    <w:rsid w:val="00800500"/>
    <w:rsid w:val="008056D0"/>
    <w:rsid w:val="008062AD"/>
    <w:rsid w:val="008069A5"/>
    <w:rsid w:val="00807971"/>
    <w:rsid w:val="0081071E"/>
    <w:rsid w:val="00810A42"/>
    <w:rsid w:val="00810C01"/>
    <w:rsid w:val="008118FD"/>
    <w:rsid w:val="00812C03"/>
    <w:rsid w:val="0081446C"/>
    <w:rsid w:val="00814A1E"/>
    <w:rsid w:val="00814DAF"/>
    <w:rsid w:val="00822AA7"/>
    <w:rsid w:val="00823B8F"/>
    <w:rsid w:val="00826CFD"/>
    <w:rsid w:val="00827F2D"/>
    <w:rsid w:val="00830B45"/>
    <w:rsid w:val="00831000"/>
    <w:rsid w:val="00831F18"/>
    <w:rsid w:val="00833713"/>
    <w:rsid w:val="00833E4E"/>
    <w:rsid w:val="00834016"/>
    <w:rsid w:val="0083509B"/>
    <w:rsid w:val="008353B5"/>
    <w:rsid w:val="008369A2"/>
    <w:rsid w:val="00837DD0"/>
    <w:rsid w:val="00837F33"/>
    <w:rsid w:val="0084105B"/>
    <w:rsid w:val="008428A4"/>
    <w:rsid w:val="00842DA5"/>
    <w:rsid w:val="00844354"/>
    <w:rsid w:val="008446DD"/>
    <w:rsid w:val="00844EEB"/>
    <w:rsid w:val="00854D9C"/>
    <w:rsid w:val="0085555E"/>
    <w:rsid w:val="00855727"/>
    <w:rsid w:val="008559D9"/>
    <w:rsid w:val="00856CEC"/>
    <w:rsid w:val="008570EA"/>
    <w:rsid w:val="00861162"/>
    <w:rsid w:val="00864827"/>
    <w:rsid w:val="00865B60"/>
    <w:rsid w:val="00865BBA"/>
    <w:rsid w:val="00865E98"/>
    <w:rsid w:val="008661C0"/>
    <w:rsid w:val="0086659B"/>
    <w:rsid w:val="00866679"/>
    <w:rsid w:val="0086728C"/>
    <w:rsid w:val="00867C07"/>
    <w:rsid w:val="00867EF3"/>
    <w:rsid w:val="00873B97"/>
    <w:rsid w:val="0087467A"/>
    <w:rsid w:val="00875D35"/>
    <w:rsid w:val="00876C26"/>
    <w:rsid w:val="008779A6"/>
    <w:rsid w:val="00881951"/>
    <w:rsid w:val="008838DB"/>
    <w:rsid w:val="008866EC"/>
    <w:rsid w:val="008908DA"/>
    <w:rsid w:val="00891E3F"/>
    <w:rsid w:val="00893F0C"/>
    <w:rsid w:val="008963B6"/>
    <w:rsid w:val="00897424"/>
    <w:rsid w:val="008A520A"/>
    <w:rsid w:val="008A6FFB"/>
    <w:rsid w:val="008A7065"/>
    <w:rsid w:val="008A7176"/>
    <w:rsid w:val="008B003B"/>
    <w:rsid w:val="008B0591"/>
    <w:rsid w:val="008B1ECC"/>
    <w:rsid w:val="008B22DE"/>
    <w:rsid w:val="008B3BA4"/>
    <w:rsid w:val="008B448A"/>
    <w:rsid w:val="008B50FF"/>
    <w:rsid w:val="008B6891"/>
    <w:rsid w:val="008B6D4E"/>
    <w:rsid w:val="008C261E"/>
    <w:rsid w:val="008C2B2E"/>
    <w:rsid w:val="008C504C"/>
    <w:rsid w:val="008C7880"/>
    <w:rsid w:val="008D2F3A"/>
    <w:rsid w:val="008D30D3"/>
    <w:rsid w:val="008D7EAB"/>
    <w:rsid w:val="008E1333"/>
    <w:rsid w:val="008E16E1"/>
    <w:rsid w:val="008E2D63"/>
    <w:rsid w:val="008E4D33"/>
    <w:rsid w:val="008F2B41"/>
    <w:rsid w:val="008F31A5"/>
    <w:rsid w:val="008F3FDF"/>
    <w:rsid w:val="008F41B3"/>
    <w:rsid w:val="008F43AE"/>
    <w:rsid w:val="008F5363"/>
    <w:rsid w:val="008F5386"/>
    <w:rsid w:val="008F6819"/>
    <w:rsid w:val="00901D41"/>
    <w:rsid w:val="009057AF"/>
    <w:rsid w:val="0090752E"/>
    <w:rsid w:val="00910D00"/>
    <w:rsid w:val="009118DA"/>
    <w:rsid w:val="009126E8"/>
    <w:rsid w:val="00914DAF"/>
    <w:rsid w:val="00916968"/>
    <w:rsid w:val="00920774"/>
    <w:rsid w:val="00920AA8"/>
    <w:rsid w:val="00921B90"/>
    <w:rsid w:val="00921C00"/>
    <w:rsid w:val="009221D3"/>
    <w:rsid w:val="009222CC"/>
    <w:rsid w:val="00922430"/>
    <w:rsid w:val="00924296"/>
    <w:rsid w:val="00925BCB"/>
    <w:rsid w:val="00930E76"/>
    <w:rsid w:val="00931EA6"/>
    <w:rsid w:val="009331F3"/>
    <w:rsid w:val="00935183"/>
    <w:rsid w:val="0094072F"/>
    <w:rsid w:val="00941383"/>
    <w:rsid w:val="00943081"/>
    <w:rsid w:val="00943E97"/>
    <w:rsid w:val="009447FC"/>
    <w:rsid w:val="009452CF"/>
    <w:rsid w:val="00950BC6"/>
    <w:rsid w:val="009540A8"/>
    <w:rsid w:val="00955134"/>
    <w:rsid w:val="00956EB9"/>
    <w:rsid w:val="0096076F"/>
    <w:rsid w:val="009621D1"/>
    <w:rsid w:val="0096762E"/>
    <w:rsid w:val="00970567"/>
    <w:rsid w:val="009710BA"/>
    <w:rsid w:val="00971F2F"/>
    <w:rsid w:val="00972D86"/>
    <w:rsid w:val="00973FB8"/>
    <w:rsid w:val="0097486F"/>
    <w:rsid w:val="0097600F"/>
    <w:rsid w:val="009824D1"/>
    <w:rsid w:val="009835D5"/>
    <w:rsid w:val="00986AE9"/>
    <w:rsid w:val="009870B4"/>
    <w:rsid w:val="00993EFF"/>
    <w:rsid w:val="00995349"/>
    <w:rsid w:val="00996340"/>
    <w:rsid w:val="0099742B"/>
    <w:rsid w:val="00997BE2"/>
    <w:rsid w:val="009A046D"/>
    <w:rsid w:val="009A2AB0"/>
    <w:rsid w:val="009A6057"/>
    <w:rsid w:val="009B1C49"/>
    <w:rsid w:val="009B3081"/>
    <w:rsid w:val="009B4508"/>
    <w:rsid w:val="009B466D"/>
    <w:rsid w:val="009B5880"/>
    <w:rsid w:val="009B5A28"/>
    <w:rsid w:val="009C044B"/>
    <w:rsid w:val="009C04F4"/>
    <w:rsid w:val="009C061A"/>
    <w:rsid w:val="009C2608"/>
    <w:rsid w:val="009C3176"/>
    <w:rsid w:val="009C3D1C"/>
    <w:rsid w:val="009C7EB5"/>
    <w:rsid w:val="009C7EFE"/>
    <w:rsid w:val="009D025F"/>
    <w:rsid w:val="009D60AF"/>
    <w:rsid w:val="009D6F32"/>
    <w:rsid w:val="009E1A48"/>
    <w:rsid w:val="009E443E"/>
    <w:rsid w:val="009F1EBD"/>
    <w:rsid w:val="009F22DD"/>
    <w:rsid w:val="009F2A20"/>
    <w:rsid w:val="009F4959"/>
    <w:rsid w:val="009F5243"/>
    <w:rsid w:val="009F567D"/>
    <w:rsid w:val="009F644C"/>
    <w:rsid w:val="009F6500"/>
    <w:rsid w:val="009F7072"/>
    <w:rsid w:val="00A000C0"/>
    <w:rsid w:val="00A00565"/>
    <w:rsid w:val="00A00D81"/>
    <w:rsid w:val="00A02A83"/>
    <w:rsid w:val="00A047D0"/>
    <w:rsid w:val="00A05C3B"/>
    <w:rsid w:val="00A06919"/>
    <w:rsid w:val="00A06C22"/>
    <w:rsid w:val="00A06CD0"/>
    <w:rsid w:val="00A07E21"/>
    <w:rsid w:val="00A1497D"/>
    <w:rsid w:val="00A1661F"/>
    <w:rsid w:val="00A20EEF"/>
    <w:rsid w:val="00A22FA0"/>
    <w:rsid w:val="00A23B10"/>
    <w:rsid w:val="00A31D28"/>
    <w:rsid w:val="00A32DCD"/>
    <w:rsid w:val="00A332E6"/>
    <w:rsid w:val="00A33E71"/>
    <w:rsid w:val="00A34A2A"/>
    <w:rsid w:val="00A34AD6"/>
    <w:rsid w:val="00A351B6"/>
    <w:rsid w:val="00A40148"/>
    <w:rsid w:val="00A42382"/>
    <w:rsid w:val="00A42956"/>
    <w:rsid w:val="00A44C5B"/>
    <w:rsid w:val="00A45968"/>
    <w:rsid w:val="00A463BE"/>
    <w:rsid w:val="00A477FD"/>
    <w:rsid w:val="00A50365"/>
    <w:rsid w:val="00A53229"/>
    <w:rsid w:val="00A54271"/>
    <w:rsid w:val="00A54D9D"/>
    <w:rsid w:val="00A5675A"/>
    <w:rsid w:val="00A61A56"/>
    <w:rsid w:val="00A623DF"/>
    <w:rsid w:val="00A62946"/>
    <w:rsid w:val="00A64E61"/>
    <w:rsid w:val="00A655DB"/>
    <w:rsid w:val="00A65713"/>
    <w:rsid w:val="00A67927"/>
    <w:rsid w:val="00A67E6F"/>
    <w:rsid w:val="00A713D7"/>
    <w:rsid w:val="00A71B3A"/>
    <w:rsid w:val="00A7250F"/>
    <w:rsid w:val="00A725DD"/>
    <w:rsid w:val="00A7291B"/>
    <w:rsid w:val="00A72DEF"/>
    <w:rsid w:val="00A73C34"/>
    <w:rsid w:val="00A7606C"/>
    <w:rsid w:val="00A76AB2"/>
    <w:rsid w:val="00A773D0"/>
    <w:rsid w:val="00A77706"/>
    <w:rsid w:val="00A815D8"/>
    <w:rsid w:val="00A84986"/>
    <w:rsid w:val="00A84B59"/>
    <w:rsid w:val="00A92CAE"/>
    <w:rsid w:val="00A93342"/>
    <w:rsid w:val="00A95ED8"/>
    <w:rsid w:val="00AA0425"/>
    <w:rsid w:val="00AA2778"/>
    <w:rsid w:val="00AA39AB"/>
    <w:rsid w:val="00AA5BB0"/>
    <w:rsid w:val="00AB118F"/>
    <w:rsid w:val="00AB2EEF"/>
    <w:rsid w:val="00AB4384"/>
    <w:rsid w:val="00AB5A88"/>
    <w:rsid w:val="00AB600B"/>
    <w:rsid w:val="00AB604B"/>
    <w:rsid w:val="00AC3194"/>
    <w:rsid w:val="00AC5120"/>
    <w:rsid w:val="00AC6A1C"/>
    <w:rsid w:val="00AD05F5"/>
    <w:rsid w:val="00AD0E24"/>
    <w:rsid w:val="00AD1255"/>
    <w:rsid w:val="00AD25DA"/>
    <w:rsid w:val="00AD27F6"/>
    <w:rsid w:val="00AD3787"/>
    <w:rsid w:val="00AD6307"/>
    <w:rsid w:val="00AD74C9"/>
    <w:rsid w:val="00AE059B"/>
    <w:rsid w:val="00AE084B"/>
    <w:rsid w:val="00AE29BA"/>
    <w:rsid w:val="00AE2A0D"/>
    <w:rsid w:val="00AE3C0F"/>
    <w:rsid w:val="00AE52D7"/>
    <w:rsid w:val="00AE6CDD"/>
    <w:rsid w:val="00AE74A8"/>
    <w:rsid w:val="00AE7F7C"/>
    <w:rsid w:val="00AF0966"/>
    <w:rsid w:val="00AF319B"/>
    <w:rsid w:val="00AF5286"/>
    <w:rsid w:val="00AF5463"/>
    <w:rsid w:val="00AF5E04"/>
    <w:rsid w:val="00AF6710"/>
    <w:rsid w:val="00AF7943"/>
    <w:rsid w:val="00B01BE9"/>
    <w:rsid w:val="00B01C82"/>
    <w:rsid w:val="00B05905"/>
    <w:rsid w:val="00B059D1"/>
    <w:rsid w:val="00B11541"/>
    <w:rsid w:val="00B13ECF"/>
    <w:rsid w:val="00B204B0"/>
    <w:rsid w:val="00B23CCC"/>
    <w:rsid w:val="00B26AD7"/>
    <w:rsid w:val="00B27F8B"/>
    <w:rsid w:val="00B3124D"/>
    <w:rsid w:val="00B31C9D"/>
    <w:rsid w:val="00B3217B"/>
    <w:rsid w:val="00B33065"/>
    <w:rsid w:val="00B35FB9"/>
    <w:rsid w:val="00B364A3"/>
    <w:rsid w:val="00B36ED8"/>
    <w:rsid w:val="00B371CD"/>
    <w:rsid w:val="00B46343"/>
    <w:rsid w:val="00B4758A"/>
    <w:rsid w:val="00B501D5"/>
    <w:rsid w:val="00B50C6B"/>
    <w:rsid w:val="00B518FA"/>
    <w:rsid w:val="00B53AED"/>
    <w:rsid w:val="00B55FBE"/>
    <w:rsid w:val="00B56B94"/>
    <w:rsid w:val="00B61373"/>
    <w:rsid w:val="00B64E21"/>
    <w:rsid w:val="00B65775"/>
    <w:rsid w:val="00B6599C"/>
    <w:rsid w:val="00B65C3D"/>
    <w:rsid w:val="00B7061A"/>
    <w:rsid w:val="00B712BC"/>
    <w:rsid w:val="00B71B20"/>
    <w:rsid w:val="00B71BEA"/>
    <w:rsid w:val="00B72152"/>
    <w:rsid w:val="00B749E0"/>
    <w:rsid w:val="00B81C04"/>
    <w:rsid w:val="00B82621"/>
    <w:rsid w:val="00B82A2B"/>
    <w:rsid w:val="00B82B79"/>
    <w:rsid w:val="00B83691"/>
    <w:rsid w:val="00B84018"/>
    <w:rsid w:val="00B85A49"/>
    <w:rsid w:val="00B90236"/>
    <w:rsid w:val="00B90DA1"/>
    <w:rsid w:val="00B9193D"/>
    <w:rsid w:val="00B94888"/>
    <w:rsid w:val="00B955B2"/>
    <w:rsid w:val="00B966B1"/>
    <w:rsid w:val="00B9719B"/>
    <w:rsid w:val="00B97BE3"/>
    <w:rsid w:val="00BA34FC"/>
    <w:rsid w:val="00BA74CF"/>
    <w:rsid w:val="00BA7C1C"/>
    <w:rsid w:val="00BB1896"/>
    <w:rsid w:val="00BB42ED"/>
    <w:rsid w:val="00BB5462"/>
    <w:rsid w:val="00BB7619"/>
    <w:rsid w:val="00BC0A17"/>
    <w:rsid w:val="00BC1C7E"/>
    <w:rsid w:val="00BC36AB"/>
    <w:rsid w:val="00BC3804"/>
    <w:rsid w:val="00BC4AD1"/>
    <w:rsid w:val="00BD0209"/>
    <w:rsid w:val="00BD1F58"/>
    <w:rsid w:val="00BD2512"/>
    <w:rsid w:val="00BD3D6B"/>
    <w:rsid w:val="00BD49AF"/>
    <w:rsid w:val="00BD4DAF"/>
    <w:rsid w:val="00BD5531"/>
    <w:rsid w:val="00BD578D"/>
    <w:rsid w:val="00BD66E3"/>
    <w:rsid w:val="00BE0FC0"/>
    <w:rsid w:val="00BE1855"/>
    <w:rsid w:val="00BE564F"/>
    <w:rsid w:val="00BE65D8"/>
    <w:rsid w:val="00BF39EE"/>
    <w:rsid w:val="00BF749E"/>
    <w:rsid w:val="00BF7EF6"/>
    <w:rsid w:val="00BF7FCC"/>
    <w:rsid w:val="00C004A1"/>
    <w:rsid w:val="00C01E32"/>
    <w:rsid w:val="00C02D0F"/>
    <w:rsid w:val="00C030FC"/>
    <w:rsid w:val="00C035DC"/>
    <w:rsid w:val="00C03B5F"/>
    <w:rsid w:val="00C10C03"/>
    <w:rsid w:val="00C1192B"/>
    <w:rsid w:val="00C14A06"/>
    <w:rsid w:val="00C15BE9"/>
    <w:rsid w:val="00C17537"/>
    <w:rsid w:val="00C17B93"/>
    <w:rsid w:val="00C20621"/>
    <w:rsid w:val="00C209F5"/>
    <w:rsid w:val="00C21BC5"/>
    <w:rsid w:val="00C30C67"/>
    <w:rsid w:val="00C3346B"/>
    <w:rsid w:val="00C36A0A"/>
    <w:rsid w:val="00C36B81"/>
    <w:rsid w:val="00C37412"/>
    <w:rsid w:val="00C3758E"/>
    <w:rsid w:val="00C378D2"/>
    <w:rsid w:val="00C37B42"/>
    <w:rsid w:val="00C40325"/>
    <w:rsid w:val="00C422D7"/>
    <w:rsid w:val="00C42B34"/>
    <w:rsid w:val="00C42CA4"/>
    <w:rsid w:val="00C447C7"/>
    <w:rsid w:val="00C45D20"/>
    <w:rsid w:val="00C4655C"/>
    <w:rsid w:val="00C478FA"/>
    <w:rsid w:val="00C5105A"/>
    <w:rsid w:val="00C518D2"/>
    <w:rsid w:val="00C519E8"/>
    <w:rsid w:val="00C52411"/>
    <w:rsid w:val="00C5258E"/>
    <w:rsid w:val="00C52D1A"/>
    <w:rsid w:val="00C52E12"/>
    <w:rsid w:val="00C550C7"/>
    <w:rsid w:val="00C57DE0"/>
    <w:rsid w:val="00C63C2C"/>
    <w:rsid w:val="00C6551E"/>
    <w:rsid w:val="00C70F02"/>
    <w:rsid w:val="00C718A3"/>
    <w:rsid w:val="00C77EBB"/>
    <w:rsid w:val="00C81749"/>
    <w:rsid w:val="00C81C8B"/>
    <w:rsid w:val="00C84FF2"/>
    <w:rsid w:val="00C85485"/>
    <w:rsid w:val="00C86C38"/>
    <w:rsid w:val="00C90EEB"/>
    <w:rsid w:val="00C91D30"/>
    <w:rsid w:val="00C91E3E"/>
    <w:rsid w:val="00C9256F"/>
    <w:rsid w:val="00C92B17"/>
    <w:rsid w:val="00C96614"/>
    <w:rsid w:val="00C977E5"/>
    <w:rsid w:val="00C97B46"/>
    <w:rsid w:val="00CA58A9"/>
    <w:rsid w:val="00CA658F"/>
    <w:rsid w:val="00CA7C0D"/>
    <w:rsid w:val="00CB43FF"/>
    <w:rsid w:val="00CB7F0E"/>
    <w:rsid w:val="00CC1602"/>
    <w:rsid w:val="00CC2686"/>
    <w:rsid w:val="00CC3BCF"/>
    <w:rsid w:val="00CC4DD9"/>
    <w:rsid w:val="00CC6835"/>
    <w:rsid w:val="00CD15BD"/>
    <w:rsid w:val="00CD499A"/>
    <w:rsid w:val="00CD7073"/>
    <w:rsid w:val="00CD7501"/>
    <w:rsid w:val="00CE056B"/>
    <w:rsid w:val="00CE2265"/>
    <w:rsid w:val="00CE3FAE"/>
    <w:rsid w:val="00CE4275"/>
    <w:rsid w:val="00CE6BA4"/>
    <w:rsid w:val="00CE6EB3"/>
    <w:rsid w:val="00CF0881"/>
    <w:rsid w:val="00CF22CD"/>
    <w:rsid w:val="00CF3896"/>
    <w:rsid w:val="00CF43AE"/>
    <w:rsid w:val="00CF4622"/>
    <w:rsid w:val="00CF5D9F"/>
    <w:rsid w:val="00D024AB"/>
    <w:rsid w:val="00D04502"/>
    <w:rsid w:val="00D05B0B"/>
    <w:rsid w:val="00D1004F"/>
    <w:rsid w:val="00D106B3"/>
    <w:rsid w:val="00D11161"/>
    <w:rsid w:val="00D11B7B"/>
    <w:rsid w:val="00D11F99"/>
    <w:rsid w:val="00D13857"/>
    <w:rsid w:val="00D1604C"/>
    <w:rsid w:val="00D22498"/>
    <w:rsid w:val="00D22DBC"/>
    <w:rsid w:val="00D27733"/>
    <w:rsid w:val="00D27AE3"/>
    <w:rsid w:val="00D27D89"/>
    <w:rsid w:val="00D316C4"/>
    <w:rsid w:val="00D3176C"/>
    <w:rsid w:val="00D33A20"/>
    <w:rsid w:val="00D34328"/>
    <w:rsid w:val="00D346A6"/>
    <w:rsid w:val="00D37047"/>
    <w:rsid w:val="00D42EC6"/>
    <w:rsid w:val="00D4652C"/>
    <w:rsid w:val="00D47EB3"/>
    <w:rsid w:val="00D502BE"/>
    <w:rsid w:val="00D50DF6"/>
    <w:rsid w:val="00D51B0F"/>
    <w:rsid w:val="00D556ED"/>
    <w:rsid w:val="00D55BDB"/>
    <w:rsid w:val="00D602C7"/>
    <w:rsid w:val="00D6075C"/>
    <w:rsid w:val="00D627FB"/>
    <w:rsid w:val="00D6589F"/>
    <w:rsid w:val="00D701A8"/>
    <w:rsid w:val="00D70381"/>
    <w:rsid w:val="00D70E80"/>
    <w:rsid w:val="00D71F92"/>
    <w:rsid w:val="00D80C5B"/>
    <w:rsid w:val="00D8115D"/>
    <w:rsid w:val="00D81C5B"/>
    <w:rsid w:val="00D8235F"/>
    <w:rsid w:val="00D82DED"/>
    <w:rsid w:val="00D83772"/>
    <w:rsid w:val="00D86245"/>
    <w:rsid w:val="00D86F10"/>
    <w:rsid w:val="00D879B4"/>
    <w:rsid w:val="00D900E6"/>
    <w:rsid w:val="00D900EA"/>
    <w:rsid w:val="00D90708"/>
    <w:rsid w:val="00D912FC"/>
    <w:rsid w:val="00D922F0"/>
    <w:rsid w:val="00D9358A"/>
    <w:rsid w:val="00D93C62"/>
    <w:rsid w:val="00D9420C"/>
    <w:rsid w:val="00D951AC"/>
    <w:rsid w:val="00D97056"/>
    <w:rsid w:val="00DA0274"/>
    <w:rsid w:val="00DA0D95"/>
    <w:rsid w:val="00DA1359"/>
    <w:rsid w:val="00DA1EB0"/>
    <w:rsid w:val="00DA24BB"/>
    <w:rsid w:val="00DA69D1"/>
    <w:rsid w:val="00DA6F2B"/>
    <w:rsid w:val="00DB2D00"/>
    <w:rsid w:val="00DB348E"/>
    <w:rsid w:val="00DB6F80"/>
    <w:rsid w:val="00DB708D"/>
    <w:rsid w:val="00DC010D"/>
    <w:rsid w:val="00DC0943"/>
    <w:rsid w:val="00DC1400"/>
    <w:rsid w:val="00DC1A0C"/>
    <w:rsid w:val="00DC1ACF"/>
    <w:rsid w:val="00DC1DEF"/>
    <w:rsid w:val="00DC22F2"/>
    <w:rsid w:val="00DC25FF"/>
    <w:rsid w:val="00DC2816"/>
    <w:rsid w:val="00DC4C25"/>
    <w:rsid w:val="00DC5BE4"/>
    <w:rsid w:val="00DC5ECC"/>
    <w:rsid w:val="00DC6234"/>
    <w:rsid w:val="00DC6A52"/>
    <w:rsid w:val="00DD27FC"/>
    <w:rsid w:val="00DD2D2E"/>
    <w:rsid w:val="00DD3AB4"/>
    <w:rsid w:val="00DD41A7"/>
    <w:rsid w:val="00DD5CB8"/>
    <w:rsid w:val="00DD6688"/>
    <w:rsid w:val="00DE0EFB"/>
    <w:rsid w:val="00DE3E12"/>
    <w:rsid w:val="00DE6DE3"/>
    <w:rsid w:val="00DE7141"/>
    <w:rsid w:val="00DE7943"/>
    <w:rsid w:val="00DF105C"/>
    <w:rsid w:val="00DF1ACB"/>
    <w:rsid w:val="00DF57AD"/>
    <w:rsid w:val="00DF75A7"/>
    <w:rsid w:val="00E01D13"/>
    <w:rsid w:val="00E02658"/>
    <w:rsid w:val="00E059F2"/>
    <w:rsid w:val="00E0604F"/>
    <w:rsid w:val="00E06AF2"/>
    <w:rsid w:val="00E1190D"/>
    <w:rsid w:val="00E127D4"/>
    <w:rsid w:val="00E13505"/>
    <w:rsid w:val="00E17F9C"/>
    <w:rsid w:val="00E21254"/>
    <w:rsid w:val="00E245B0"/>
    <w:rsid w:val="00E25D8D"/>
    <w:rsid w:val="00E26943"/>
    <w:rsid w:val="00E30F33"/>
    <w:rsid w:val="00E30FB9"/>
    <w:rsid w:val="00E3120A"/>
    <w:rsid w:val="00E41DB9"/>
    <w:rsid w:val="00E422E4"/>
    <w:rsid w:val="00E4244A"/>
    <w:rsid w:val="00E44AC1"/>
    <w:rsid w:val="00E45ACF"/>
    <w:rsid w:val="00E47825"/>
    <w:rsid w:val="00E47BCB"/>
    <w:rsid w:val="00E47DDC"/>
    <w:rsid w:val="00E50023"/>
    <w:rsid w:val="00E50271"/>
    <w:rsid w:val="00E52732"/>
    <w:rsid w:val="00E56174"/>
    <w:rsid w:val="00E6076F"/>
    <w:rsid w:val="00E6338A"/>
    <w:rsid w:val="00E63463"/>
    <w:rsid w:val="00E64567"/>
    <w:rsid w:val="00E6517B"/>
    <w:rsid w:val="00E66841"/>
    <w:rsid w:val="00E721A1"/>
    <w:rsid w:val="00E7286F"/>
    <w:rsid w:val="00E75C4A"/>
    <w:rsid w:val="00E76CD5"/>
    <w:rsid w:val="00E80BAB"/>
    <w:rsid w:val="00E80D32"/>
    <w:rsid w:val="00E81F52"/>
    <w:rsid w:val="00E8339F"/>
    <w:rsid w:val="00E83FD1"/>
    <w:rsid w:val="00E844F9"/>
    <w:rsid w:val="00E879AD"/>
    <w:rsid w:val="00E90E3B"/>
    <w:rsid w:val="00E93C92"/>
    <w:rsid w:val="00E9651D"/>
    <w:rsid w:val="00E96961"/>
    <w:rsid w:val="00E969A1"/>
    <w:rsid w:val="00E96B41"/>
    <w:rsid w:val="00EA1D32"/>
    <w:rsid w:val="00EA58BF"/>
    <w:rsid w:val="00EA597E"/>
    <w:rsid w:val="00EA61DF"/>
    <w:rsid w:val="00EA6910"/>
    <w:rsid w:val="00EA76CB"/>
    <w:rsid w:val="00EB11E8"/>
    <w:rsid w:val="00EB32E7"/>
    <w:rsid w:val="00EB3D43"/>
    <w:rsid w:val="00EB3F3D"/>
    <w:rsid w:val="00EB698C"/>
    <w:rsid w:val="00EB7664"/>
    <w:rsid w:val="00EB7EFD"/>
    <w:rsid w:val="00EC23CE"/>
    <w:rsid w:val="00EC45EF"/>
    <w:rsid w:val="00EC4F24"/>
    <w:rsid w:val="00EC51F3"/>
    <w:rsid w:val="00EC6B50"/>
    <w:rsid w:val="00ED0FCD"/>
    <w:rsid w:val="00ED1EE8"/>
    <w:rsid w:val="00ED2624"/>
    <w:rsid w:val="00ED46F0"/>
    <w:rsid w:val="00ED4BDB"/>
    <w:rsid w:val="00ED52FE"/>
    <w:rsid w:val="00ED53FF"/>
    <w:rsid w:val="00ED5EB7"/>
    <w:rsid w:val="00ED7C5E"/>
    <w:rsid w:val="00EE0C0B"/>
    <w:rsid w:val="00EE0DE0"/>
    <w:rsid w:val="00EE1013"/>
    <w:rsid w:val="00EE1C9E"/>
    <w:rsid w:val="00EE1EC6"/>
    <w:rsid w:val="00EE2C5E"/>
    <w:rsid w:val="00EE3A94"/>
    <w:rsid w:val="00EE5905"/>
    <w:rsid w:val="00EE5A54"/>
    <w:rsid w:val="00EE6DB2"/>
    <w:rsid w:val="00EE70A7"/>
    <w:rsid w:val="00EF2B52"/>
    <w:rsid w:val="00EF4942"/>
    <w:rsid w:val="00EF7FBB"/>
    <w:rsid w:val="00F0099F"/>
    <w:rsid w:val="00F04409"/>
    <w:rsid w:val="00F0525F"/>
    <w:rsid w:val="00F05B98"/>
    <w:rsid w:val="00F07DEF"/>
    <w:rsid w:val="00F11C1F"/>
    <w:rsid w:val="00F12896"/>
    <w:rsid w:val="00F14F86"/>
    <w:rsid w:val="00F17627"/>
    <w:rsid w:val="00F20EF1"/>
    <w:rsid w:val="00F2429C"/>
    <w:rsid w:val="00F24CEE"/>
    <w:rsid w:val="00F2680C"/>
    <w:rsid w:val="00F27128"/>
    <w:rsid w:val="00F30958"/>
    <w:rsid w:val="00F309E9"/>
    <w:rsid w:val="00F31CEA"/>
    <w:rsid w:val="00F3372E"/>
    <w:rsid w:val="00F36581"/>
    <w:rsid w:val="00F407D7"/>
    <w:rsid w:val="00F4276B"/>
    <w:rsid w:val="00F467F8"/>
    <w:rsid w:val="00F51281"/>
    <w:rsid w:val="00F5156A"/>
    <w:rsid w:val="00F526A7"/>
    <w:rsid w:val="00F527F7"/>
    <w:rsid w:val="00F544D9"/>
    <w:rsid w:val="00F56349"/>
    <w:rsid w:val="00F56910"/>
    <w:rsid w:val="00F56CBB"/>
    <w:rsid w:val="00F57C4B"/>
    <w:rsid w:val="00F57E95"/>
    <w:rsid w:val="00F62D88"/>
    <w:rsid w:val="00F66CD9"/>
    <w:rsid w:val="00F720C8"/>
    <w:rsid w:val="00F72BAC"/>
    <w:rsid w:val="00F73207"/>
    <w:rsid w:val="00F74CC7"/>
    <w:rsid w:val="00F8330F"/>
    <w:rsid w:val="00F8403D"/>
    <w:rsid w:val="00F84377"/>
    <w:rsid w:val="00F84B0A"/>
    <w:rsid w:val="00F8587B"/>
    <w:rsid w:val="00F908C5"/>
    <w:rsid w:val="00F90CCB"/>
    <w:rsid w:val="00F91B09"/>
    <w:rsid w:val="00F93464"/>
    <w:rsid w:val="00F93A54"/>
    <w:rsid w:val="00F93D74"/>
    <w:rsid w:val="00F973A2"/>
    <w:rsid w:val="00FA005E"/>
    <w:rsid w:val="00FA1C91"/>
    <w:rsid w:val="00FA1DCD"/>
    <w:rsid w:val="00FA2284"/>
    <w:rsid w:val="00FA23FA"/>
    <w:rsid w:val="00FA25D3"/>
    <w:rsid w:val="00FA481B"/>
    <w:rsid w:val="00FA4B1B"/>
    <w:rsid w:val="00FA5330"/>
    <w:rsid w:val="00FA5E40"/>
    <w:rsid w:val="00FA6871"/>
    <w:rsid w:val="00FB0584"/>
    <w:rsid w:val="00FB39B3"/>
    <w:rsid w:val="00FB3D47"/>
    <w:rsid w:val="00FB4E53"/>
    <w:rsid w:val="00FB59DB"/>
    <w:rsid w:val="00FC1138"/>
    <w:rsid w:val="00FC2DF7"/>
    <w:rsid w:val="00FC40B1"/>
    <w:rsid w:val="00FD05F5"/>
    <w:rsid w:val="00FD0ACE"/>
    <w:rsid w:val="00FD141E"/>
    <w:rsid w:val="00FD5182"/>
    <w:rsid w:val="00FD6249"/>
    <w:rsid w:val="00FE124E"/>
    <w:rsid w:val="00FE4856"/>
    <w:rsid w:val="00FE4E88"/>
    <w:rsid w:val="00FE61A1"/>
    <w:rsid w:val="00FE6F72"/>
    <w:rsid w:val="00FF0062"/>
    <w:rsid w:val="00FF1266"/>
    <w:rsid w:val="00FF1A19"/>
    <w:rsid w:val="00FF1C00"/>
    <w:rsid w:val="00FF2D35"/>
    <w:rsid w:val="00FF408B"/>
    <w:rsid w:val="00FF4CFA"/>
    <w:rsid w:val="00FF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701BF"/>
  <w15:chartTrackingRefBased/>
  <w15:docId w15:val="{AD5DA302-FF26-42D6-B0EF-973F1FF7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5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9D1"/>
    <w:rPr>
      <w:sz w:val="20"/>
      <w:szCs w:val="20"/>
    </w:rPr>
  </w:style>
  <w:style w:type="character" w:styleId="FootnoteReference">
    <w:name w:val="footnote reference"/>
    <w:rsid w:val="00B059D1"/>
    <w:rPr>
      <w:vertAlign w:val="superscript"/>
    </w:rPr>
  </w:style>
  <w:style w:type="paragraph" w:styleId="Footer">
    <w:name w:val="footer"/>
    <w:basedOn w:val="Normal"/>
    <w:link w:val="FooterChar"/>
    <w:uiPriority w:val="99"/>
    <w:unhideWhenUsed/>
    <w:rsid w:val="00B05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9D1"/>
  </w:style>
  <w:style w:type="paragraph" w:styleId="BalloonText">
    <w:name w:val="Balloon Text"/>
    <w:basedOn w:val="Normal"/>
    <w:link w:val="BalloonTextChar"/>
    <w:uiPriority w:val="99"/>
    <w:semiHidden/>
    <w:unhideWhenUsed/>
    <w:rsid w:val="00970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567"/>
    <w:rPr>
      <w:rFonts w:ascii="Segoe UI" w:hAnsi="Segoe UI" w:cs="Segoe UI"/>
      <w:sz w:val="18"/>
      <w:szCs w:val="18"/>
    </w:rPr>
  </w:style>
  <w:style w:type="paragraph" w:styleId="Header">
    <w:name w:val="header"/>
    <w:basedOn w:val="Normal"/>
    <w:link w:val="HeaderChar"/>
    <w:uiPriority w:val="99"/>
    <w:unhideWhenUsed/>
    <w:rsid w:val="004B0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AFF"/>
  </w:style>
  <w:style w:type="paragraph" w:customStyle="1" w:styleId="Default">
    <w:name w:val="Default"/>
    <w:rsid w:val="00891E3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030FC"/>
    <w:rPr>
      <w:sz w:val="16"/>
      <w:szCs w:val="16"/>
    </w:rPr>
  </w:style>
  <w:style w:type="paragraph" w:styleId="CommentText">
    <w:name w:val="annotation text"/>
    <w:basedOn w:val="Normal"/>
    <w:link w:val="CommentTextChar"/>
    <w:uiPriority w:val="99"/>
    <w:unhideWhenUsed/>
    <w:rsid w:val="00C030FC"/>
    <w:pPr>
      <w:spacing w:line="240" w:lineRule="auto"/>
    </w:pPr>
    <w:rPr>
      <w:sz w:val="20"/>
      <w:szCs w:val="20"/>
    </w:rPr>
  </w:style>
  <w:style w:type="character" w:customStyle="1" w:styleId="CommentTextChar">
    <w:name w:val="Comment Text Char"/>
    <w:basedOn w:val="DefaultParagraphFont"/>
    <w:link w:val="CommentText"/>
    <w:uiPriority w:val="99"/>
    <w:rsid w:val="00C030FC"/>
    <w:rPr>
      <w:sz w:val="20"/>
      <w:szCs w:val="20"/>
    </w:rPr>
  </w:style>
  <w:style w:type="paragraph" w:styleId="CommentSubject">
    <w:name w:val="annotation subject"/>
    <w:basedOn w:val="CommentText"/>
    <w:next w:val="CommentText"/>
    <w:link w:val="CommentSubjectChar"/>
    <w:uiPriority w:val="99"/>
    <w:semiHidden/>
    <w:unhideWhenUsed/>
    <w:rsid w:val="00C030FC"/>
    <w:rPr>
      <w:b/>
      <w:bCs/>
    </w:rPr>
  </w:style>
  <w:style w:type="character" w:customStyle="1" w:styleId="CommentSubjectChar">
    <w:name w:val="Comment Subject Char"/>
    <w:basedOn w:val="CommentTextChar"/>
    <w:link w:val="CommentSubject"/>
    <w:uiPriority w:val="99"/>
    <w:semiHidden/>
    <w:rsid w:val="00C030FC"/>
    <w:rPr>
      <w:b/>
      <w:bCs/>
      <w:sz w:val="20"/>
      <w:szCs w:val="20"/>
    </w:rPr>
  </w:style>
  <w:style w:type="character" w:styleId="Hyperlink">
    <w:name w:val="Hyperlink"/>
    <w:basedOn w:val="DefaultParagraphFont"/>
    <w:uiPriority w:val="99"/>
    <w:semiHidden/>
    <w:unhideWhenUsed/>
    <w:rsid w:val="00570679"/>
    <w:rPr>
      <w:color w:val="0563C1"/>
      <w:u w:val="single"/>
    </w:rPr>
  </w:style>
  <w:style w:type="paragraph" w:styleId="ListParagraph">
    <w:name w:val="List Paragraph"/>
    <w:basedOn w:val="Normal"/>
    <w:uiPriority w:val="34"/>
    <w:qFormat/>
    <w:rsid w:val="00D34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8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F42E466FB7BD448D61F6CAE30D4318" ma:contentTypeVersion="10" ma:contentTypeDescription="Create a new document." ma:contentTypeScope="" ma:versionID="c9203a352d1928f746110d7b23e6964c">
  <xsd:schema xmlns:xsd="http://www.w3.org/2001/XMLSchema" xmlns:xs="http://www.w3.org/2001/XMLSchema" xmlns:p="http://schemas.microsoft.com/office/2006/metadata/properties" xmlns:ns3="b7790594-52a2-4c74-9bcf-7d8d6f449115" xmlns:ns4="d7d7c3c5-006c-4f21-b2fb-91181de6077b" targetNamespace="http://schemas.microsoft.com/office/2006/metadata/properties" ma:root="true" ma:fieldsID="b5cde92b7b5aec9664c3b2a09c91c74d" ns3:_="" ns4:_="">
    <xsd:import namespace="b7790594-52a2-4c74-9bcf-7d8d6f449115"/>
    <xsd:import namespace="d7d7c3c5-006c-4f21-b2fb-91181de607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90594-52a2-4c74-9bcf-7d8d6f449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7c3c5-006c-4f21-b2fb-91181de60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2CFBCC-B5D8-4B89-AC27-0F86CA75CEEC}">
  <ds:schemaRefs>
    <ds:schemaRef ds:uri="http://schemas.microsoft.com/sharepoint/v3/contenttype/forms"/>
  </ds:schemaRefs>
</ds:datastoreItem>
</file>

<file path=customXml/itemProps2.xml><?xml version="1.0" encoding="utf-8"?>
<ds:datastoreItem xmlns:ds="http://schemas.openxmlformats.org/officeDocument/2006/customXml" ds:itemID="{3A51900C-0ED1-460F-9762-1295839B15B4}">
  <ds:schemaRefs>
    <ds:schemaRef ds:uri="http://schemas.openxmlformats.org/officeDocument/2006/bibliography"/>
  </ds:schemaRefs>
</ds:datastoreItem>
</file>

<file path=customXml/itemProps3.xml><?xml version="1.0" encoding="utf-8"?>
<ds:datastoreItem xmlns:ds="http://schemas.openxmlformats.org/officeDocument/2006/customXml" ds:itemID="{45A7785F-D292-4EF2-9FE0-4E165E1C5C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BDA51A-E807-4150-9AFD-0177CC357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90594-52a2-4c74-9bcf-7d8d6f449115"/>
    <ds:schemaRef ds:uri="d7d7c3c5-006c-4f21-b2fb-91181de60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3885</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Capper, Thomas</dc:creator>
  <cp:keywords/>
  <dc:description/>
  <cp:lastModifiedBy>Sheffer, Ryan</cp:lastModifiedBy>
  <cp:revision>7</cp:revision>
  <cp:lastPrinted>2018-12-06T16:54:00Z</cp:lastPrinted>
  <dcterms:created xsi:type="dcterms:W3CDTF">2021-08-03T20:01:00Z</dcterms:created>
  <dcterms:modified xsi:type="dcterms:W3CDTF">2021-08-05T11:32:00Z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0x0101000EF42E466FB7BD448D61F6CAE30D4318</vt:lpwstr>
  </property>
</Properties>
</file>