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470E5" w14:textId="77777777" w:rsidR="00587173" w:rsidRPr="00562EAE" w:rsidRDefault="00587173" w:rsidP="009D56AF">
      <w:pPr>
        <w:widowControl/>
        <w:tabs>
          <w:tab w:val="center" w:pos="4680"/>
        </w:tabs>
        <w:suppressAutoHyphens/>
        <w:contextualSpacing/>
        <w:jc w:val="center"/>
        <w:rPr>
          <w:b/>
          <w:sz w:val="26"/>
          <w:szCs w:val="26"/>
        </w:rPr>
      </w:pPr>
      <w:r w:rsidRPr="00562EAE">
        <w:rPr>
          <w:b/>
          <w:sz w:val="26"/>
          <w:szCs w:val="26"/>
        </w:rPr>
        <w:t>PENNSYLVANIA</w:t>
      </w:r>
    </w:p>
    <w:p w14:paraId="180BBFAF" w14:textId="77777777" w:rsidR="00587173" w:rsidRPr="00562EAE" w:rsidRDefault="00587173" w:rsidP="009D56AF">
      <w:pPr>
        <w:widowControl/>
        <w:tabs>
          <w:tab w:val="center" w:pos="4680"/>
        </w:tabs>
        <w:suppressAutoHyphens/>
        <w:contextualSpacing/>
        <w:jc w:val="center"/>
        <w:rPr>
          <w:sz w:val="26"/>
          <w:szCs w:val="26"/>
        </w:rPr>
      </w:pPr>
      <w:r w:rsidRPr="00562EAE">
        <w:rPr>
          <w:b/>
          <w:sz w:val="26"/>
          <w:szCs w:val="26"/>
        </w:rPr>
        <w:t>PUBLIC UTILITY COMMISSION</w:t>
      </w:r>
    </w:p>
    <w:p w14:paraId="15C562C9" w14:textId="345F6664" w:rsidR="00587173" w:rsidRPr="00562EAE" w:rsidRDefault="00587173" w:rsidP="009D56AF">
      <w:pPr>
        <w:widowControl/>
        <w:tabs>
          <w:tab w:val="center" w:pos="4680"/>
        </w:tabs>
        <w:suppressAutoHyphens/>
        <w:contextualSpacing/>
        <w:jc w:val="center"/>
        <w:rPr>
          <w:b/>
          <w:sz w:val="26"/>
          <w:szCs w:val="26"/>
        </w:rPr>
      </w:pPr>
      <w:r w:rsidRPr="00562EAE">
        <w:rPr>
          <w:b/>
          <w:sz w:val="26"/>
          <w:szCs w:val="26"/>
        </w:rPr>
        <w:t xml:space="preserve">Harrisburg, PA </w:t>
      </w:r>
      <w:r w:rsidR="0086706D">
        <w:rPr>
          <w:b/>
          <w:sz w:val="26"/>
          <w:szCs w:val="26"/>
        </w:rPr>
        <w:t xml:space="preserve"> </w:t>
      </w:r>
      <w:r w:rsidRPr="00562EAE">
        <w:rPr>
          <w:b/>
          <w:sz w:val="26"/>
          <w:szCs w:val="26"/>
        </w:rPr>
        <w:t>171</w:t>
      </w:r>
      <w:r w:rsidR="0049037C" w:rsidRPr="00562EAE">
        <w:rPr>
          <w:b/>
          <w:sz w:val="26"/>
          <w:szCs w:val="26"/>
        </w:rPr>
        <w:t>2</w:t>
      </w:r>
      <w:r w:rsidRPr="00562EAE">
        <w:rPr>
          <w:b/>
          <w:sz w:val="26"/>
          <w:szCs w:val="26"/>
        </w:rPr>
        <w:t>0</w:t>
      </w:r>
    </w:p>
    <w:p w14:paraId="506B7410" w14:textId="77777777" w:rsidR="00886D40" w:rsidRPr="00562EAE" w:rsidRDefault="00886D40" w:rsidP="009D56AF">
      <w:pPr>
        <w:widowControl/>
        <w:tabs>
          <w:tab w:val="center" w:pos="4680"/>
        </w:tabs>
        <w:suppressAutoHyphens/>
        <w:contextualSpacing/>
        <w:jc w:val="center"/>
        <w:rPr>
          <w:b/>
          <w:sz w:val="26"/>
          <w:szCs w:val="26"/>
        </w:rPr>
      </w:pPr>
    </w:p>
    <w:p w14:paraId="455068BF" w14:textId="77777777" w:rsidR="00886D40" w:rsidRPr="00562EAE" w:rsidRDefault="00886D40" w:rsidP="009D56AF">
      <w:pPr>
        <w:widowControl/>
        <w:tabs>
          <w:tab w:val="center" w:pos="4680"/>
        </w:tabs>
        <w:suppressAutoHyphens/>
        <w:contextualSpacing/>
        <w:jc w:val="center"/>
        <w:rPr>
          <w:sz w:val="26"/>
          <w:szCs w:val="26"/>
        </w:rPr>
      </w:pPr>
    </w:p>
    <w:tbl>
      <w:tblPr>
        <w:tblW w:w="0" w:type="auto"/>
        <w:tblLook w:val="04A0" w:firstRow="1" w:lastRow="0" w:firstColumn="1" w:lastColumn="0" w:noHBand="0" w:noVBand="1"/>
      </w:tblPr>
      <w:tblGrid>
        <w:gridCol w:w="4998"/>
        <w:gridCol w:w="4362"/>
      </w:tblGrid>
      <w:tr w:rsidR="00587173" w:rsidRPr="00562EAE" w14:paraId="6FA2B740" w14:textId="77777777" w:rsidTr="00472F90">
        <w:tc>
          <w:tcPr>
            <w:tcW w:w="5058" w:type="dxa"/>
            <w:shd w:val="clear" w:color="auto" w:fill="auto"/>
          </w:tcPr>
          <w:p w14:paraId="38CF468C" w14:textId="77777777" w:rsidR="00886D40" w:rsidRPr="00562EAE" w:rsidRDefault="00886D40" w:rsidP="009D56AF">
            <w:pPr>
              <w:widowControl/>
              <w:contextualSpacing/>
              <w:rPr>
                <w:sz w:val="26"/>
                <w:szCs w:val="26"/>
              </w:rPr>
            </w:pPr>
          </w:p>
        </w:tc>
        <w:tc>
          <w:tcPr>
            <w:tcW w:w="4428" w:type="dxa"/>
            <w:shd w:val="clear" w:color="auto" w:fill="auto"/>
          </w:tcPr>
          <w:p w14:paraId="02D23690" w14:textId="144A3608" w:rsidR="00587173" w:rsidRPr="00562EAE" w:rsidRDefault="00587173" w:rsidP="009D56AF">
            <w:pPr>
              <w:widowControl/>
              <w:ind w:left="-198" w:firstLine="180"/>
              <w:contextualSpacing/>
              <w:jc w:val="right"/>
              <w:rPr>
                <w:sz w:val="26"/>
                <w:szCs w:val="26"/>
              </w:rPr>
            </w:pPr>
            <w:r w:rsidRPr="00562EAE">
              <w:rPr>
                <w:sz w:val="26"/>
                <w:szCs w:val="26"/>
              </w:rPr>
              <w:t>Public Meeting held</w:t>
            </w:r>
            <w:r w:rsidR="00FB7947" w:rsidRPr="00562EAE">
              <w:rPr>
                <w:sz w:val="26"/>
                <w:szCs w:val="26"/>
              </w:rPr>
              <w:t xml:space="preserve"> </w:t>
            </w:r>
            <w:r w:rsidR="00B3736D">
              <w:rPr>
                <w:sz w:val="26"/>
                <w:szCs w:val="26"/>
              </w:rPr>
              <w:t>August 5</w:t>
            </w:r>
            <w:r w:rsidR="00687D63" w:rsidRPr="00562EAE">
              <w:rPr>
                <w:sz w:val="26"/>
                <w:szCs w:val="26"/>
              </w:rPr>
              <w:t>,</w:t>
            </w:r>
            <w:r w:rsidR="00107EF4">
              <w:rPr>
                <w:sz w:val="26"/>
                <w:szCs w:val="26"/>
              </w:rPr>
              <w:t xml:space="preserve"> 2021</w:t>
            </w:r>
            <w:r w:rsidR="009210A5" w:rsidRPr="00562EAE">
              <w:rPr>
                <w:sz w:val="26"/>
                <w:szCs w:val="26"/>
              </w:rPr>
              <w:t xml:space="preserve"> </w:t>
            </w:r>
          </w:p>
          <w:p w14:paraId="5583F3A6" w14:textId="77777777" w:rsidR="00587173" w:rsidRPr="00562EAE" w:rsidRDefault="00587173" w:rsidP="009D56AF">
            <w:pPr>
              <w:widowControl/>
              <w:contextualSpacing/>
              <w:jc w:val="right"/>
              <w:rPr>
                <w:sz w:val="26"/>
                <w:szCs w:val="26"/>
              </w:rPr>
            </w:pPr>
          </w:p>
          <w:p w14:paraId="42271022" w14:textId="77777777" w:rsidR="00587173" w:rsidRPr="00562EAE" w:rsidRDefault="00587173" w:rsidP="009D56AF">
            <w:pPr>
              <w:widowControl/>
              <w:contextualSpacing/>
              <w:jc w:val="right"/>
              <w:rPr>
                <w:sz w:val="26"/>
                <w:szCs w:val="26"/>
              </w:rPr>
            </w:pPr>
          </w:p>
        </w:tc>
      </w:tr>
      <w:tr w:rsidR="00587173" w:rsidRPr="00562EAE" w14:paraId="3CFECB4B" w14:textId="77777777" w:rsidTr="00472F90">
        <w:tc>
          <w:tcPr>
            <w:tcW w:w="5058" w:type="dxa"/>
            <w:shd w:val="clear" w:color="auto" w:fill="auto"/>
          </w:tcPr>
          <w:p w14:paraId="505CF65B" w14:textId="77777777" w:rsidR="00587173" w:rsidRPr="00562EAE" w:rsidRDefault="00886D40" w:rsidP="009D56AF">
            <w:pPr>
              <w:widowControl/>
              <w:contextualSpacing/>
              <w:rPr>
                <w:sz w:val="26"/>
                <w:szCs w:val="26"/>
              </w:rPr>
            </w:pPr>
            <w:r w:rsidRPr="00562EAE">
              <w:rPr>
                <w:sz w:val="26"/>
                <w:szCs w:val="26"/>
              </w:rPr>
              <w:t>Co</w:t>
            </w:r>
            <w:r w:rsidR="00587173" w:rsidRPr="00562EAE">
              <w:rPr>
                <w:sz w:val="26"/>
                <w:szCs w:val="26"/>
              </w:rPr>
              <w:t>mmissioners Present:</w:t>
            </w:r>
          </w:p>
          <w:p w14:paraId="1963CE50" w14:textId="77777777" w:rsidR="00587173" w:rsidRPr="00562EAE" w:rsidRDefault="00587173" w:rsidP="009D56AF">
            <w:pPr>
              <w:widowControl/>
              <w:contextualSpacing/>
              <w:rPr>
                <w:sz w:val="26"/>
                <w:szCs w:val="26"/>
              </w:rPr>
            </w:pPr>
          </w:p>
          <w:p w14:paraId="24EE90F5" w14:textId="3185C47E" w:rsidR="003677F4" w:rsidRPr="00562EAE" w:rsidRDefault="003677F4" w:rsidP="009D56AF">
            <w:pPr>
              <w:widowControl/>
              <w:tabs>
                <w:tab w:val="left" w:pos="705"/>
              </w:tabs>
              <w:ind w:firstLine="720"/>
              <w:contextualSpacing/>
              <w:rPr>
                <w:sz w:val="26"/>
                <w:szCs w:val="26"/>
              </w:rPr>
            </w:pPr>
            <w:r w:rsidRPr="00562EAE">
              <w:rPr>
                <w:sz w:val="26"/>
                <w:szCs w:val="26"/>
              </w:rPr>
              <w:t>Gladys Brown</w:t>
            </w:r>
            <w:r w:rsidR="00252FE2" w:rsidRPr="00562EAE">
              <w:rPr>
                <w:sz w:val="26"/>
                <w:szCs w:val="26"/>
              </w:rPr>
              <w:t xml:space="preserve"> Dutrieuille,</w:t>
            </w:r>
            <w:r w:rsidRPr="00562EAE">
              <w:rPr>
                <w:sz w:val="26"/>
                <w:szCs w:val="26"/>
              </w:rPr>
              <w:t xml:space="preserve"> Chairman</w:t>
            </w:r>
          </w:p>
          <w:p w14:paraId="6F3BBBD3" w14:textId="6CB30FAC" w:rsidR="003677F4" w:rsidRPr="00562EAE" w:rsidRDefault="00252FE2" w:rsidP="009D56AF">
            <w:pPr>
              <w:widowControl/>
              <w:tabs>
                <w:tab w:val="left" w:pos="705"/>
              </w:tabs>
              <w:ind w:firstLine="720"/>
              <w:contextualSpacing/>
              <w:rPr>
                <w:sz w:val="26"/>
                <w:szCs w:val="26"/>
              </w:rPr>
            </w:pPr>
            <w:r w:rsidRPr="00562EAE">
              <w:rPr>
                <w:sz w:val="26"/>
                <w:szCs w:val="26"/>
              </w:rPr>
              <w:t>David W. Sweet, Vice Chairman</w:t>
            </w:r>
            <w:r w:rsidR="003677F4" w:rsidRPr="00562EAE">
              <w:rPr>
                <w:sz w:val="26"/>
                <w:szCs w:val="26"/>
              </w:rPr>
              <w:t xml:space="preserve"> </w:t>
            </w:r>
          </w:p>
          <w:p w14:paraId="5EC69BA7" w14:textId="104BFBDB" w:rsidR="003677F4" w:rsidRPr="00562EAE" w:rsidRDefault="003677F4" w:rsidP="009D56AF">
            <w:pPr>
              <w:widowControl/>
              <w:tabs>
                <w:tab w:val="left" w:pos="705"/>
              </w:tabs>
              <w:ind w:firstLine="720"/>
              <w:contextualSpacing/>
              <w:rPr>
                <w:sz w:val="26"/>
                <w:szCs w:val="26"/>
              </w:rPr>
            </w:pPr>
            <w:r w:rsidRPr="00562EAE">
              <w:rPr>
                <w:sz w:val="26"/>
                <w:szCs w:val="26"/>
              </w:rPr>
              <w:t>John F. Coleman, Jr.</w:t>
            </w:r>
          </w:p>
          <w:p w14:paraId="31194B54" w14:textId="77777777" w:rsidR="00252FE2" w:rsidRPr="00562EAE" w:rsidRDefault="00252FE2" w:rsidP="009D56AF">
            <w:pPr>
              <w:widowControl/>
              <w:tabs>
                <w:tab w:val="left" w:pos="-720"/>
              </w:tabs>
              <w:ind w:left="720"/>
              <w:contextualSpacing/>
              <w:rPr>
                <w:sz w:val="26"/>
                <w:szCs w:val="26"/>
              </w:rPr>
            </w:pPr>
            <w:r w:rsidRPr="00562EAE">
              <w:rPr>
                <w:sz w:val="26"/>
                <w:szCs w:val="26"/>
              </w:rPr>
              <w:t>Ralph V. Yanora</w:t>
            </w:r>
          </w:p>
          <w:p w14:paraId="4664A131" w14:textId="77777777" w:rsidR="005556B4" w:rsidRPr="00562EAE" w:rsidRDefault="005556B4" w:rsidP="00DE4E86">
            <w:pPr>
              <w:widowControl/>
              <w:contextualSpacing/>
              <w:rPr>
                <w:sz w:val="26"/>
                <w:szCs w:val="26"/>
              </w:rPr>
            </w:pPr>
          </w:p>
          <w:p w14:paraId="1D88B10A" w14:textId="77777777" w:rsidR="003677F4" w:rsidRPr="00562EAE" w:rsidRDefault="003677F4" w:rsidP="009D56AF">
            <w:pPr>
              <w:widowControl/>
              <w:ind w:left="720"/>
              <w:contextualSpacing/>
              <w:rPr>
                <w:sz w:val="26"/>
                <w:szCs w:val="26"/>
              </w:rPr>
            </w:pPr>
          </w:p>
        </w:tc>
        <w:tc>
          <w:tcPr>
            <w:tcW w:w="4428" w:type="dxa"/>
            <w:shd w:val="clear" w:color="auto" w:fill="auto"/>
          </w:tcPr>
          <w:p w14:paraId="1FFC971D" w14:textId="77777777" w:rsidR="00587173" w:rsidRPr="00562EAE" w:rsidRDefault="00587173" w:rsidP="009D56AF">
            <w:pPr>
              <w:widowControl/>
              <w:contextualSpacing/>
              <w:jc w:val="right"/>
              <w:rPr>
                <w:sz w:val="26"/>
                <w:szCs w:val="26"/>
              </w:rPr>
            </w:pPr>
          </w:p>
          <w:p w14:paraId="383DFC24" w14:textId="77777777" w:rsidR="00587173" w:rsidRPr="00562EAE" w:rsidRDefault="00587173" w:rsidP="009D56AF">
            <w:pPr>
              <w:widowControl/>
              <w:contextualSpacing/>
              <w:jc w:val="right"/>
              <w:rPr>
                <w:sz w:val="26"/>
                <w:szCs w:val="26"/>
              </w:rPr>
            </w:pPr>
          </w:p>
        </w:tc>
      </w:tr>
      <w:tr w:rsidR="00587173" w:rsidRPr="00562EAE" w14:paraId="64539C98" w14:textId="77777777" w:rsidTr="00472F90">
        <w:tc>
          <w:tcPr>
            <w:tcW w:w="5058" w:type="dxa"/>
            <w:shd w:val="clear" w:color="auto" w:fill="auto"/>
          </w:tcPr>
          <w:p w14:paraId="15C9CA66" w14:textId="034BAEC0" w:rsidR="00587173" w:rsidRPr="00562EAE" w:rsidRDefault="00B3736D" w:rsidP="009D56AF">
            <w:pPr>
              <w:widowControl/>
              <w:contextualSpacing/>
              <w:rPr>
                <w:sz w:val="26"/>
                <w:szCs w:val="26"/>
              </w:rPr>
            </w:pPr>
            <w:r>
              <w:rPr>
                <w:sz w:val="26"/>
                <w:szCs w:val="26"/>
              </w:rPr>
              <w:t>P</w:t>
            </w:r>
            <w:r w:rsidR="00797EC8" w:rsidRPr="00562EAE">
              <w:rPr>
                <w:sz w:val="26"/>
                <w:szCs w:val="26"/>
              </w:rPr>
              <w:t>ennsylvania</w:t>
            </w:r>
            <w:r w:rsidR="00B84D00" w:rsidRPr="00562EAE">
              <w:rPr>
                <w:sz w:val="26"/>
                <w:szCs w:val="26"/>
              </w:rPr>
              <w:t xml:space="preserve"> Public Utility Commission, Bureau of Investigation and Enforcement </w:t>
            </w:r>
          </w:p>
          <w:p w14:paraId="79666FD6" w14:textId="77777777" w:rsidR="00B84D00" w:rsidRPr="00562EAE" w:rsidRDefault="00B84D00" w:rsidP="009D56AF">
            <w:pPr>
              <w:widowControl/>
              <w:contextualSpacing/>
              <w:rPr>
                <w:sz w:val="26"/>
                <w:szCs w:val="26"/>
              </w:rPr>
            </w:pPr>
          </w:p>
          <w:p w14:paraId="69DD5B34" w14:textId="7E81C7A5" w:rsidR="00B76A44" w:rsidRPr="00562EAE" w:rsidRDefault="00B76A44" w:rsidP="00D42B72">
            <w:pPr>
              <w:widowControl/>
              <w:tabs>
                <w:tab w:val="left" w:pos="1640"/>
              </w:tabs>
              <w:ind w:left="705"/>
              <w:contextualSpacing/>
              <w:rPr>
                <w:sz w:val="26"/>
                <w:szCs w:val="26"/>
              </w:rPr>
            </w:pPr>
            <w:r w:rsidRPr="00562EAE">
              <w:rPr>
                <w:sz w:val="26"/>
                <w:szCs w:val="26"/>
              </w:rPr>
              <w:t>v.</w:t>
            </w:r>
          </w:p>
          <w:p w14:paraId="6C00BA79" w14:textId="77777777" w:rsidR="00B76A44" w:rsidRPr="00562EAE" w:rsidRDefault="00B76A44" w:rsidP="009D56AF">
            <w:pPr>
              <w:widowControl/>
              <w:tabs>
                <w:tab w:val="left" w:pos="1640"/>
              </w:tabs>
              <w:ind w:left="1440" w:hanging="1440"/>
              <w:contextualSpacing/>
              <w:rPr>
                <w:sz w:val="26"/>
                <w:szCs w:val="26"/>
              </w:rPr>
            </w:pPr>
          </w:p>
          <w:p w14:paraId="72FE92F7" w14:textId="6D42AD8F" w:rsidR="00B76A44" w:rsidRPr="00562EAE" w:rsidRDefault="0005564B" w:rsidP="009D56AF">
            <w:pPr>
              <w:widowControl/>
              <w:tabs>
                <w:tab w:val="left" w:pos="1640"/>
              </w:tabs>
              <w:contextualSpacing/>
              <w:rPr>
                <w:sz w:val="26"/>
                <w:szCs w:val="26"/>
              </w:rPr>
            </w:pPr>
            <w:bookmarkStart w:id="0" w:name="_Hlk38454818"/>
            <w:r>
              <w:rPr>
                <w:sz w:val="26"/>
                <w:szCs w:val="26"/>
              </w:rPr>
              <w:t xml:space="preserve">United Relocation Movers, </w:t>
            </w:r>
            <w:r w:rsidR="00B05D4C" w:rsidRPr="00562EAE">
              <w:rPr>
                <w:sz w:val="26"/>
                <w:szCs w:val="26"/>
              </w:rPr>
              <w:t>LLC</w:t>
            </w:r>
          </w:p>
          <w:bookmarkEnd w:id="0"/>
          <w:p w14:paraId="2B58F3DC" w14:textId="77777777" w:rsidR="00A860F0" w:rsidRPr="00562EAE" w:rsidRDefault="00A860F0" w:rsidP="009D56AF">
            <w:pPr>
              <w:widowControl/>
              <w:tabs>
                <w:tab w:val="left" w:pos="1640"/>
              </w:tabs>
              <w:contextualSpacing/>
              <w:rPr>
                <w:sz w:val="26"/>
                <w:szCs w:val="26"/>
              </w:rPr>
            </w:pPr>
          </w:p>
        </w:tc>
        <w:tc>
          <w:tcPr>
            <w:tcW w:w="4428" w:type="dxa"/>
            <w:shd w:val="clear" w:color="auto" w:fill="auto"/>
          </w:tcPr>
          <w:p w14:paraId="0E900894" w14:textId="6B10E816" w:rsidR="00587173" w:rsidRPr="00562EAE" w:rsidRDefault="00B76A44" w:rsidP="009D56AF">
            <w:pPr>
              <w:widowControl/>
              <w:ind w:left="-198" w:firstLine="198"/>
              <w:contextualSpacing/>
              <w:jc w:val="right"/>
              <w:rPr>
                <w:sz w:val="26"/>
                <w:szCs w:val="26"/>
              </w:rPr>
            </w:pPr>
            <w:r w:rsidRPr="00562EAE">
              <w:rPr>
                <w:sz w:val="26"/>
                <w:szCs w:val="26"/>
              </w:rPr>
              <w:t>C-2</w:t>
            </w:r>
            <w:r w:rsidR="00C533F3" w:rsidRPr="00562EAE">
              <w:rPr>
                <w:sz w:val="26"/>
                <w:szCs w:val="26"/>
              </w:rPr>
              <w:t>0</w:t>
            </w:r>
            <w:r w:rsidR="0005564B">
              <w:rPr>
                <w:sz w:val="26"/>
                <w:szCs w:val="26"/>
              </w:rPr>
              <w:t>20</w:t>
            </w:r>
            <w:r w:rsidR="00C533F3" w:rsidRPr="00562EAE">
              <w:rPr>
                <w:sz w:val="26"/>
                <w:szCs w:val="26"/>
              </w:rPr>
              <w:t>-</w:t>
            </w:r>
            <w:r w:rsidR="00067906" w:rsidRPr="00562EAE">
              <w:rPr>
                <w:sz w:val="26"/>
                <w:szCs w:val="26"/>
              </w:rPr>
              <w:t>30</w:t>
            </w:r>
            <w:r w:rsidR="0005564B">
              <w:rPr>
                <w:sz w:val="26"/>
                <w:szCs w:val="26"/>
              </w:rPr>
              <w:t>22038</w:t>
            </w:r>
          </w:p>
          <w:p w14:paraId="46A5DE72" w14:textId="77777777" w:rsidR="00E90A93" w:rsidRPr="00562EAE" w:rsidRDefault="00E90A93" w:rsidP="009D56AF">
            <w:pPr>
              <w:widowControl/>
              <w:contextualSpacing/>
              <w:jc w:val="right"/>
              <w:rPr>
                <w:sz w:val="26"/>
                <w:szCs w:val="26"/>
              </w:rPr>
            </w:pPr>
            <w:r w:rsidRPr="00562EAE">
              <w:rPr>
                <w:sz w:val="26"/>
                <w:szCs w:val="26"/>
              </w:rPr>
              <w:t xml:space="preserve">  </w:t>
            </w:r>
          </w:p>
        </w:tc>
      </w:tr>
      <w:tr w:rsidR="00587173" w:rsidRPr="00562EAE" w14:paraId="6C33A1D0" w14:textId="77777777" w:rsidTr="00472F90">
        <w:tc>
          <w:tcPr>
            <w:tcW w:w="5058" w:type="dxa"/>
            <w:shd w:val="clear" w:color="auto" w:fill="auto"/>
          </w:tcPr>
          <w:p w14:paraId="76AB639C" w14:textId="77777777" w:rsidR="00587173" w:rsidRPr="00562EAE" w:rsidRDefault="00587173" w:rsidP="009D56AF">
            <w:pPr>
              <w:widowControl/>
              <w:ind w:firstLine="1440"/>
              <w:contextualSpacing/>
              <w:rPr>
                <w:sz w:val="26"/>
                <w:szCs w:val="26"/>
              </w:rPr>
            </w:pPr>
          </w:p>
        </w:tc>
        <w:tc>
          <w:tcPr>
            <w:tcW w:w="4428" w:type="dxa"/>
            <w:shd w:val="clear" w:color="auto" w:fill="auto"/>
          </w:tcPr>
          <w:p w14:paraId="28194332" w14:textId="77777777" w:rsidR="00587173" w:rsidRPr="00562EAE" w:rsidRDefault="00587173" w:rsidP="009D56AF">
            <w:pPr>
              <w:widowControl/>
              <w:contextualSpacing/>
              <w:rPr>
                <w:sz w:val="26"/>
                <w:szCs w:val="26"/>
              </w:rPr>
            </w:pPr>
          </w:p>
        </w:tc>
      </w:tr>
      <w:tr w:rsidR="00587173" w:rsidRPr="00562EAE" w14:paraId="594A0AAC" w14:textId="77777777" w:rsidTr="00472F90">
        <w:tc>
          <w:tcPr>
            <w:tcW w:w="5058" w:type="dxa"/>
            <w:shd w:val="clear" w:color="auto" w:fill="auto"/>
          </w:tcPr>
          <w:p w14:paraId="13D3A1CD" w14:textId="77777777" w:rsidR="00587173" w:rsidRPr="00562EAE" w:rsidRDefault="00587173" w:rsidP="009D56AF">
            <w:pPr>
              <w:widowControl/>
              <w:contextualSpacing/>
              <w:rPr>
                <w:sz w:val="26"/>
                <w:szCs w:val="26"/>
              </w:rPr>
            </w:pPr>
          </w:p>
        </w:tc>
        <w:tc>
          <w:tcPr>
            <w:tcW w:w="4428" w:type="dxa"/>
            <w:shd w:val="clear" w:color="auto" w:fill="auto"/>
          </w:tcPr>
          <w:p w14:paraId="38F2E50E" w14:textId="77777777" w:rsidR="00587173" w:rsidRPr="00562EAE" w:rsidRDefault="00587173" w:rsidP="009D56AF">
            <w:pPr>
              <w:widowControl/>
              <w:contextualSpacing/>
              <w:rPr>
                <w:sz w:val="26"/>
                <w:szCs w:val="26"/>
              </w:rPr>
            </w:pPr>
          </w:p>
        </w:tc>
      </w:tr>
    </w:tbl>
    <w:p w14:paraId="0888585B" w14:textId="77777777" w:rsidR="00587173" w:rsidRPr="00562EAE" w:rsidRDefault="00587173" w:rsidP="009D56AF">
      <w:pPr>
        <w:widowControl/>
        <w:contextualSpacing/>
        <w:jc w:val="center"/>
        <w:rPr>
          <w:b/>
          <w:sz w:val="26"/>
          <w:szCs w:val="26"/>
        </w:rPr>
      </w:pPr>
      <w:r w:rsidRPr="00562EAE">
        <w:rPr>
          <w:b/>
          <w:sz w:val="26"/>
          <w:szCs w:val="26"/>
        </w:rPr>
        <w:t>OPINION AND ORDER</w:t>
      </w:r>
    </w:p>
    <w:p w14:paraId="71B255CD" w14:textId="77777777" w:rsidR="00587173" w:rsidRPr="00562EAE" w:rsidRDefault="00587173" w:rsidP="009D56AF">
      <w:pPr>
        <w:widowControl/>
        <w:contextualSpacing/>
        <w:jc w:val="center"/>
        <w:rPr>
          <w:b/>
          <w:sz w:val="26"/>
          <w:szCs w:val="26"/>
        </w:rPr>
      </w:pPr>
    </w:p>
    <w:p w14:paraId="619282E5" w14:textId="77777777" w:rsidR="00587173" w:rsidRPr="00562EAE" w:rsidRDefault="00587173" w:rsidP="009D56AF">
      <w:pPr>
        <w:widowControl/>
        <w:contextualSpacing/>
        <w:jc w:val="center"/>
        <w:rPr>
          <w:b/>
          <w:sz w:val="26"/>
          <w:szCs w:val="26"/>
        </w:rPr>
      </w:pPr>
    </w:p>
    <w:p w14:paraId="4CB47AE9" w14:textId="77777777" w:rsidR="00587173" w:rsidRPr="00562EAE" w:rsidRDefault="00587173" w:rsidP="009D56AF">
      <w:pPr>
        <w:keepNext/>
        <w:keepLines/>
        <w:widowControl/>
        <w:contextualSpacing/>
        <w:rPr>
          <w:b/>
          <w:sz w:val="26"/>
          <w:szCs w:val="26"/>
        </w:rPr>
      </w:pPr>
      <w:r w:rsidRPr="00562EAE">
        <w:rPr>
          <w:b/>
          <w:sz w:val="26"/>
          <w:szCs w:val="26"/>
        </w:rPr>
        <w:t>BY THE COMMISSION:</w:t>
      </w:r>
    </w:p>
    <w:p w14:paraId="42DC0FD1" w14:textId="77777777" w:rsidR="00587173" w:rsidRPr="00562EAE" w:rsidRDefault="00587173" w:rsidP="009D56AF">
      <w:pPr>
        <w:keepNext/>
        <w:keepLines/>
        <w:widowControl/>
        <w:contextualSpacing/>
        <w:rPr>
          <w:sz w:val="26"/>
          <w:szCs w:val="26"/>
        </w:rPr>
      </w:pPr>
    </w:p>
    <w:p w14:paraId="0F57903B" w14:textId="77777777" w:rsidR="00AA548E" w:rsidRPr="00562EAE" w:rsidRDefault="00AA548E" w:rsidP="009D56AF">
      <w:pPr>
        <w:widowControl/>
        <w:tabs>
          <w:tab w:val="left" w:pos="-720"/>
        </w:tabs>
        <w:suppressAutoHyphens/>
        <w:contextualSpacing/>
        <w:rPr>
          <w:b/>
          <w:sz w:val="26"/>
          <w:szCs w:val="26"/>
        </w:rPr>
      </w:pPr>
    </w:p>
    <w:p w14:paraId="2D44EFF7" w14:textId="49EC677B" w:rsidR="0011580C" w:rsidRPr="00562EAE" w:rsidRDefault="000F1318" w:rsidP="009D56AF">
      <w:pPr>
        <w:widowControl/>
        <w:tabs>
          <w:tab w:val="left" w:pos="-720"/>
        </w:tabs>
        <w:suppressAutoHyphens/>
        <w:spacing w:line="360" w:lineRule="auto"/>
        <w:ind w:firstLine="1440"/>
        <w:contextualSpacing/>
        <w:rPr>
          <w:sz w:val="26"/>
          <w:szCs w:val="26"/>
        </w:rPr>
      </w:pPr>
      <w:r w:rsidRPr="00562EAE">
        <w:rPr>
          <w:sz w:val="26"/>
          <w:szCs w:val="26"/>
        </w:rPr>
        <w:t xml:space="preserve">Before the </w:t>
      </w:r>
      <w:r w:rsidR="007E4CD7" w:rsidRPr="00562EAE">
        <w:rPr>
          <w:sz w:val="26"/>
          <w:szCs w:val="26"/>
        </w:rPr>
        <w:t xml:space="preserve">Pennsylvania Public Utility </w:t>
      </w:r>
      <w:r w:rsidRPr="00562EAE">
        <w:rPr>
          <w:sz w:val="26"/>
          <w:szCs w:val="26"/>
        </w:rPr>
        <w:t xml:space="preserve">Commission </w:t>
      </w:r>
      <w:r w:rsidR="007E4CD7" w:rsidRPr="00562EAE">
        <w:rPr>
          <w:sz w:val="26"/>
          <w:szCs w:val="26"/>
        </w:rPr>
        <w:t xml:space="preserve">(Commission) </w:t>
      </w:r>
      <w:r w:rsidRPr="00562EAE">
        <w:rPr>
          <w:sz w:val="26"/>
          <w:szCs w:val="26"/>
        </w:rPr>
        <w:t>for co</w:t>
      </w:r>
      <w:r w:rsidR="00893951" w:rsidRPr="00562EAE">
        <w:rPr>
          <w:sz w:val="26"/>
          <w:szCs w:val="26"/>
        </w:rPr>
        <w:t xml:space="preserve">nsideration and disposition is </w:t>
      </w:r>
      <w:r w:rsidR="00066C24" w:rsidRPr="00562EAE">
        <w:rPr>
          <w:sz w:val="26"/>
          <w:szCs w:val="26"/>
        </w:rPr>
        <w:t>the Motion for Default Judgment</w:t>
      </w:r>
      <w:r w:rsidRPr="00562EAE">
        <w:rPr>
          <w:sz w:val="26"/>
          <w:szCs w:val="26"/>
        </w:rPr>
        <w:t xml:space="preserve"> (</w:t>
      </w:r>
      <w:r w:rsidR="00066C24" w:rsidRPr="00562EAE">
        <w:rPr>
          <w:sz w:val="26"/>
          <w:szCs w:val="26"/>
        </w:rPr>
        <w:t>Motion</w:t>
      </w:r>
      <w:r w:rsidRPr="00562EAE">
        <w:rPr>
          <w:sz w:val="26"/>
          <w:szCs w:val="26"/>
        </w:rPr>
        <w:t>), filed by</w:t>
      </w:r>
      <w:r w:rsidR="00E01E3E" w:rsidRPr="00562EAE">
        <w:rPr>
          <w:sz w:val="26"/>
          <w:szCs w:val="26"/>
        </w:rPr>
        <w:t xml:space="preserve"> </w:t>
      </w:r>
      <w:r w:rsidR="00066C24" w:rsidRPr="00562EAE">
        <w:rPr>
          <w:sz w:val="26"/>
          <w:szCs w:val="26"/>
        </w:rPr>
        <w:t>the Commission’s Bureau of Investigation and Enforcement</w:t>
      </w:r>
      <w:r w:rsidR="00A40872" w:rsidRPr="00562EAE">
        <w:rPr>
          <w:sz w:val="26"/>
          <w:szCs w:val="26"/>
        </w:rPr>
        <w:t xml:space="preserve"> </w:t>
      </w:r>
      <w:r w:rsidR="004D78EC" w:rsidRPr="00562EAE">
        <w:rPr>
          <w:sz w:val="26"/>
          <w:szCs w:val="26"/>
        </w:rPr>
        <w:t>(</w:t>
      </w:r>
      <w:r w:rsidR="00066C24" w:rsidRPr="00562EAE">
        <w:rPr>
          <w:sz w:val="26"/>
          <w:szCs w:val="26"/>
        </w:rPr>
        <w:t>I&amp;E</w:t>
      </w:r>
      <w:r w:rsidR="004D78EC" w:rsidRPr="00562EAE">
        <w:rPr>
          <w:sz w:val="26"/>
          <w:szCs w:val="26"/>
        </w:rPr>
        <w:t>)</w:t>
      </w:r>
      <w:r w:rsidRPr="00562EAE">
        <w:rPr>
          <w:sz w:val="26"/>
          <w:szCs w:val="26"/>
        </w:rPr>
        <w:t xml:space="preserve"> on</w:t>
      </w:r>
      <w:r w:rsidR="00A40872" w:rsidRPr="00562EAE">
        <w:rPr>
          <w:sz w:val="26"/>
          <w:szCs w:val="26"/>
        </w:rPr>
        <w:t xml:space="preserve"> </w:t>
      </w:r>
      <w:r w:rsidR="00702C72">
        <w:rPr>
          <w:sz w:val="26"/>
          <w:szCs w:val="26"/>
        </w:rPr>
        <w:t xml:space="preserve">February </w:t>
      </w:r>
      <w:r w:rsidR="00264925">
        <w:rPr>
          <w:sz w:val="26"/>
          <w:szCs w:val="26"/>
        </w:rPr>
        <w:t>19</w:t>
      </w:r>
      <w:r w:rsidR="00EF354F" w:rsidRPr="00562EAE">
        <w:rPr>
          <w:sz w:val="26"/>
          <w:szCs w:val="26"/>
        </w:rPr>
        <w:t>, 202</w:t>
      </w:r>
      <w:r w:rsidR="00264925">
        <w:rPr>
          <w:sz w:val="26"/>
          <w:szCs w:val="26"/>
        </w:rPr>
        <w:t>1</w:t>
      </w:r>
      <w:r w:rsidR="00D3112B" w:rsidRPr="00562EAE">
        <w:rPr>
          <w:sz w:val="26"/>
          <w:szCs w:val="26"/>
        </w:rPr>
        <w:t>,</w:t>
      </w:r>
      <w:r w:rsidRPr="00562EAE">
        <w:rPr>
          <w:sz w:val="26"/>
          <w:szCs w:val="26"/>
        </w:rPr>
        <w:t xml:space="preserve"> relative to the above-captioned proceeding</w:t>
      </w:r>
      <w:r w:rsidR="00066C24" w:rsidRPr="00562EAE">
        <w:rPr>
          <w:sz w:val="26"/>
          <w:szCs w:val="26"/>
        </w:rPr>
        <w:t>.</w:t>
      </w:r>
      <w:r w:rsidR="0060782B" w:rsidRPr="00562EAE">
        <w:rPr>
          <w:sz w:val="26"/>
          <w:szCs w:val="26"/>
        </w:rPr>
        <w:t xml:space="preserve">  </w:t>
      </w:r>
      <w:r w:rsidR="007E6599" w:rsidRPr="00562EAE">
        <w:rPr>
          <w:sz w:val="26"/>
          <w:szCs w:val="26"/>
        </w:rPr>
        <w:t xml:space="preserve">No </w:t>
      </w:r>
      <w:r w:rsidR="00A24DA2" w:rsidRPr="00562EAE">
        <w:rPr>
          <w:sz w:val="26"/>
          <w:szCs w:val="26"/>
        </w:rPr>
        <w:t>Answer to the Motion has been</w:t>
      </w:r>
      <w:r w:rsidR="007E6599" w:rsidRPr="00562EAE">
        <w:rPr>
          <w:sz w:val="26"/>
          <w:szCs w:val="26"/>
        </w:rPr>
        <w:t xml:space="preserve"> filed.  </w:t>
      </w:r>
      <w:r w:rsidR="0060782B" w:rsidRPr="00562EAE">
        <w:rPr>
          <w:sz w:val="26"/>
          <w:szCs w:val="26"/>
        </w:rPr>
        <w:t xml:space="preserve">For the reasons stated below, we shall grant the </w:t>
      </w:r>
      <w:r w:rsidR="00653BE4" w:rsidRPr="00562EAE">
        <w:rPr>
          <w:sz w:val="26"/>
          <w:szCs w:val="26"/>
        </w:rPr>
        <w:t>Motion</w:t>
      </w:r>
      <w:r w:rsidR="006D1E0C" w:rsidRPr="00562EAE">
        <w:rPr>
          <w:sz w:val="26"/>
          <w:szCs w:val="26"/>
        </w:rPr>
        <w:t>,</w:t>
      </w:r>
      <w:r w:rsidR="00525992" w:rsidRPr="00562EAE">
        <w:rPr>
          <w:sz w:val="26"/>
          <w:szCs w:val="26"/>
        </w:rPr>
        <w:t xml:space="preserve"> </w:t>
      </w:r>
      <w:r w:rsidR="00666388" w:rsidRPr="00562EAE">
        <w:rPr>
          <w:sz w:val="26"/>
          <w:szCs w:val="26"/>
        </w:rPr>
        <w:t>consistent with</w:t>
      </w:r>
      <w:r w:rsidR="005556B4" w:rsidRPr="00562EAE">
        <w:rPr>
          <w:sz w:val="26"/>
          <w:szCs w:val="26"/>
        </w:rPr>
        <w:t xml:space="preserve"> this Opinion and Order</w:t>
      </w:r>
      <w:r w:rsidR="0060782B" w:rsidRPr="00562EAE">
        <w:rPr>
          <w:sz w:val="26"/>
          <w:szCs w:val="26"/>
        </w:rPr>
        <w:t>.</w:t>
      </w:r>
    </w:p>
    <w:p w14:paraId="48B6A9FA" w14:textId="77777777" w:rsidR="007A3733" w:rsidRPr="00562EAE" w:rsidRDefault="007A3733" w:rsidP="009D56AF">
      <w:pPr>
        <w:widowControl/>
        <w:tabs>
          <w:tab w:val="left" w:pos="-720"/>
        </w:tabs>
        <w:suppressAutoHyphens/>
        <w:spacing w:line="360" w:lineRule="auto"/>
        <w:ind w:firstLine="1440"/>
        <w:contextualSpacing/>
        <w:rPr>
          <w:sz w:val="26"/>
          <w:szCs w:val="26"/>
        </w:rPr>
      </w:pPr>
    </w:p>
    <w:p w14:paraId="6FF0C927" w14:textId="1ACBB7CB" w:rsidR="00AE661A" w:rsidRPr="00562EAE" w:rsidRDefault="00AE661A" w:rsidP="009D56AF">
      <w:pPr>
        <w:keepNext/>
        <w:keepLines/>
        <w:widowControl/>
        <w:suppressAutoHyphens/>
        <w:spacing w:line="360" w:lineRule="auto"/>
        <w:contextualSpacing/>
        <w:jc w:val="center"/>
        <w:rPr>
          <w:b/>
          <w:sz w:val="26"/>
          <w:szCs w:val="26"/>
        </w:rPr>
      </w:pPr>
      <w:r w:rsidRPr="00562EAE">
        <w:rPr>
          <w:b/>
          <w:sz w:val="26"/>
          <w:szCs w:val="26"/>
        </w:rPr>
        <w:lastRenderedPageBreak/>
        <w:t>Background</w:t>
      </w:r>
      <w:r w:rsidR="00DF53E1" w:rsidRPr="00562EAE">
        <w:rPr>
          <w:rStyle w:val="FootnoteReference"/>
          <w:bCs/>
          <w:sz w:val="26"/>
          <w:szCs w:val="26"/>
        </w:rPr>
        <w:footnoteReference w:id="1"/>
      </w:r>
    </w:p>
    <w:p w14:paraId="0361D8BB" w14:textId="77777777" w:rsidR="00AE661A" w:rsidRPr="00562EAE" w:rsidRDefault="00AE661A" w:rsidP="009D56AF">
      <w:pPr>
        <w:keepNext/>
        <w:keepLines/>
        <w:widowControl/>
        <w:tabs>
          <w:tab w:val="left" w:pos="-720"/>
        </w:tabs>
        <w:suppressAutoHyphens/>
        <w:spacing w:line="360" w:lineRule="auto"/>
        <w:contextualSpacing/>
        <w:rPr>
          <w:sz w:val="26"/>
          <w:szCs w:val="26"/>
        </w:rPr>
      </w:pPr>
    </w:p>
    <w:p w14:paraId="4349EE6D" w14:textId="784F1A33" w:rsidR="0058023D" w:rsidRPr="00562EAE" w:rsidRDefault="00A77FC5" w:rsidP="009D56AF">
      <w:pPr>
        <w:pStyle w:val="BodyText2"/>
        <w:ind w:firstLine="1440"/>
      </w:pPr>
      <w:r w:rsidRPr="00562EAE">
        <w:t xml:space="preserve">On </w:t>
      </w:r>
      <w:r w:rsidR="00502F3D">
        <w:t>Jun</w:t>
      </w:r>
      <w:r w:rsidR="007A3C31">
        <w:t xml:space="preserve">e 11, 2020, </w:t>
      </w:r>
      <w:r w:rsidRPr="00562EAE">
        <w:t>the Commission</w:t>
      </w:r>
      <w:r w:rsidR="007A3C31">
        <w:t>’s Motor Carrier Enforcement divi</w:t>
      </w:r>
      <w:r w:rsidR="001D1865">
        <w:t xml:space="preserve">sion </w:t>
      </w:r>
      <w:r w:rsidRPr="00562EAE">
        <w:t>received a</w:t>
      </w:r>
      <w:r w:rsidR="001D1865">
        <w:t xml:space="preserve">n email </w:t>
      </w:r>
      <w:r w:rsidRPr="00562EAE">
        <w:t xml:space="preserve">from a </w:t>
      </w:r>
      <w:r w:rsidR="001D1865">
        <w:t xml:space="preserve">customer </w:t>
      </w:r>
      <w:r w:rsidR="00E722A8">
        <w:t xml:space="preserve">regarding </w:t>
      </w:r>
      <w:r w:rsidR="00633142">
        <w:t>failure to deliver household goods to an agreed upon location</w:t>
      </w:r>
      <w:r w:rsidR="00705B21">
        <w:t xml:space="preserve"> by United, whose </w:t>
      </w:r>
      <w:r w:rsidRPr="00562EAE">
        <w:t>princip</w:t>
      </w:r>
      <w:r w:rsidR="00197BD0">
        <w:t>a</w:t>
      </w:r>
      <w:r w:rsidRPr="00562EAE">
        <w:t xml:space="preserve">l place of business </w:t>
      </w:r>
      <w:r w:rsidR="00927359">
        <w:t xml:space="preserve">is </w:t>
      </w:r>
      <w:r w:rsidRPr="00562EAE">
        <w:t xml:space="preserve">located at </w:t>
      </w:r>
      <w:r w:rsidR="00057E39">
        <w:t>7916 South Broadway, St. Louis, Missouri 63111</w:t>
      </w:r>
      <w:r w:rsidRPr="00562EAE">
        <w:t>.</w:t>
      </w:r>
      <w:r w:rsidR="009F3958">
        <w:rPr>
          <w:rStyle w:val="FootnoteReference"/>
        </w:rPr>
        <w:footnoteReference w:id="2"/>
      </w:r>
      <w:r w:rsidRPr="00562EAE">
        <w:t xml:space="preserve">  </w:t>
      </w:r>
      <w:r w:rsidR="005E30C7">
        <w:t>United was originally placed into contact with the customer through a broker</w:t>
      </w:r>
      <w:r w:rsidR="00CA5996">
        <w:t xml:space="preserve">, and on May 22, 2020, </w:t>
      </w:r>
      <w:r w:rsidR="00E73CF9">
        <w:t>United contacted the customer to arrange the move of household goods from Montrose</w:t>
      </w:r>
      <w:r w:rsidR="009E0342">
        <w:t>, Pennsylvania to Pittsburgh, Pennsylvania</w:t>
      </w:r>
      <w:r w:rsidR="005E30C7">
        <w:t>.</w:t>
      </w:r>
      <w:r w:rsidR="009E0342">
        <w:t xml:space="preserve">  </w:t>
      </w:r>
      <w:r w:rsidR="00B94519">
        <w:t xml:space="preserve">On May 24, 2020, </w:t>
      </w:r>
      <w:r w:rsidR="00CA7C53">
        <w:t>the customer and United met at the location in Montrose,</w:t>
      </w:r>
      <w:r w:rsidR="004F19C4">
        <w:t xml:space="preserve"> Pennsylvania, and agreed upon a revised amount for the move.</w:t>
      </w:r>
      <w:r w:rsidR="005B0F04">
        <w:t xml:space="preserve">  </w:t>
      </w:r>
      <w:r w:rsidRPr="00562EAE">
        <w:t xml:space="preserve">The </w:t>
      </w:r>
      <w:r w:rsidR="005B0F04">
        <w:t>revised contract/bill of lading was for $2,882.03</w:t>
      </w:r>
      <w:r w:rsidR="009A2C36">
        <w:t>, which included a truck, and it was signed by both parties</w:t>
      </w:r>
      <w:r w:rsidR="000D185B">
        <w:t xml:space="preserve">.  </w:t>
      </w:r>
      <w:r w:rsidRPr="00562EAE">
        <w:t xml:space="preserve">Complaint at 4; </w:t>
      </w:r>
      <w:r w:rsidR="00407350">
        <w:t xml:space="preserve">I&amp;E </w:t>
      </w:r>
      <w:r w:rsidR="00B731B8">
        <w:t>Att</w:t>
      </w:r>
      <w:r w:rsidRPr="00562EAE">
        <w:t xml:space="preserve">. </w:t>
      </w:r>
      <w:r w:rsidR="00B731B8">
        <w:t>1</w:t>
      </w:r>
      <w:r w:rsidRPr="00562EAE">
        <w:t>.</w:t>
      </w:r>
    </w:p>
    <w:p w14:paraId="395F2A73" w14:textId="12EC5393" w:rsidR="00A77FC5" w:rsidRPr="00562EAE" w:rsidRDefault="00A77FC5" w:rsidP="009D56AF">
      <w:pPr>
        <w:pStyle w:val="BodyText2"/>
        <w:ind w:firstLine="1440"/>
        <w:contextualSpacing/>
      </w:pPr>
    </w:p>
    <w:p w14:paraId="0F4EE10F" w14:textId="7DF1A07A" w:rsidR="00A77FC5" w:rsidRPr="00562EAE" w:rsidRDefault="00A77FC5" w:rsidP="009D56AF">
      <w:pPr>
        <w:pStyle w:val="BodyText2"/>
        <w:ind w:firstLine="1440"/>
        <w:contextualSpacing/>
      </w:pPr>
      <w:r w:rsidRPr="00562EAE">
        <w:t xml:space="preserve">On </w:t>
      </w:r>
      <w:r w:rsidR="007A74D3">
        <w:t>May 24, 2020</w:t>
      </w:r>
      <w:r w:rsidR="00FA2F97">
        <w:t>, United loaded the customer’s household goods onto its truck.</w:t>
      </w:r>
      <w:r w:rsidR="00982CE5">
        <w:t xml:space="preserve">  The customer’s household goods were not delivered to the agreed upon location</w:t>
      </w:r>
      <w:r w:rsidR="00C8310F">
        <w:t xml:space="preserve"> in Pittsburgh, Pennsylvania</w:t>
      </w:r>
      <w:r w:rsidR="00982CE5">
        <w:t xml:space="preserve"> until</w:t>
      </w:r>
      <w:r w:rsidR="00C8310F">
        <w:t xml:space="preserve"> June 13, 2020.</w:t>
      </w:r>
      <w:r w:rsidR="00F901C0">
        <w:t xml:space="preserve">  </w:t>
      </w:r>
      <w:r w:rsidRPr="00562EAE">
        <w:t xml:space="preserve">Complaint at </w:t>
      </w:r>
      <w:r w:rsidR="00F901C0">
        <w:t>4</w:t>
      </w:r>
      <w:r w:rsidRPr="00562EAE">
        <w:t>.</w:t>
      </w:r>
    </w:p>
    <w:p w14:paraId="486F4D5A" w14:textId="70F74591" w:rsidR="00A77FC5" w:rsidRPr="00562EAE" w:rsidRDefault="00A77FC5" w:rsidP="009D56AF">
      <w:pPr>
        <w:pStyle w:val="BodyText2"/>
        <w:ind w:firstLine="1440"/>
        <w:contextualSpacing/>
      </w:pPr>
    </w:p>
    <w:p w14:paraId="5934BDA4" w14:textId="6259FF95" w:rsidR="00A77FC5" w:rsidRPr="00562EAE" w:rsidRDefault="008C3E8F" w:rsidP="009D56AF">
      <w:pPr>
        <w:pStyle w:val="BodyText2"/>
        <w:ind w:firstLine="1440"/>
        <w:contextualSpacing/>
      </w:pPr>
      <w:r>
        <w:t>United d</w:t>
      </w:r>
      <w:r w:rsidR="00197BD0">
        <w:t xml:space="preserve">oes not </w:t>
      </w:r>
      <w:r w:rsidR="00A46706">
        <w:t xml:space="preserve">hold </w:t>
      </w:r>
      <w:r w:rsidR="00A46706" w:rsidRPr="00562EAE">
        <w:t>a</w:t>
      </w:r>
      <w:r w:rsidR="00A77FC5" w:rsidRPr="00562EAE">
        <w:t xml:space="preserve"> </w:t>
      </w:r>
      <w:r w:rsidR="00CF346B">
        <w:t>C</w:t>
      </w:r>
      <w:r w:rsidR="00A77FC5" w:rsidRPr="00562EAE">
        <w:t xml:space="preserve">ertificate of </w:t>
      </w:r>
      <w:r w:rsidR="00CF346B">
        <w:t>P</w:t>
      </w:r>
      <w:r w:rsidR="00A77FC5" w:rsidRPr="00562EAE">
        <w:t xml:space="preserve">ublic </w:t>
      </w:r>
      <w:r w:rsidR="00CF346B">
        <w:t>C</w:t>
      </w:r>
      <w:r w:rsidR="00A77FC5" w:rsidRPr="00562EAE">
        <w:t xml:space="preserve">onvenience (Certificate), permit, or license </w:t>
      </w:r>
      <w:r w:rsidR="00197BD0">
        <w:t xml:space="preserve">issued </w:t>
      </w:r>
      <w:r w:rsidR="00A77FC5" w:rsidRPr="00562EAE">
        <w:t xml:space="preserve">by the Commission authorizing such transportation of household property between points within the Commonwealth.  </w:t>
      </w:r>
      <w:r w:rsidR="005C0BA3" w:rsidRPr="005C0BA3">
        <w:rPr>
          <w:i/>
          <w:iCs/>
        </w:rPr>
        <w:t>Id</w:t>
      </w:r>
      <w:r w:rsidR="005C0BA3">
        <w:t xml:space="preserve">. </w:t>
      </w:r>
    </w:p>
    <w:p w14:paraId="6B3F7463" w14:textId="114CD985" w:rsidR="00AE661A" w:rsidRPr="00562EAE" w:rsidRDefault="00AE661A" w:rsidP="009D56AF">
      <w:pPr>
        <w:widowControl/>
        <w:spacing w:line="360" w:lineRule="auto"/>
        <w:contextualSpacing/>
        <w:rPr>
          <w:bCs/>
          <w:sz w:val="26"/>
          <w:szCs w:val="26"/>
        </w:rPr>
      </w:pPr>
    </w:p>
    <w:p w14:paraId="7C60EE7A" w14:textId="77777777" w:rsidR="00AE661A" w:rsidRPr="00562EAE" w:rsidRDefault="00AE661A" w:rsidP="00562EAE">
      <w:pPr>
        <w:keepNext/>
        <w:keepLines/>
        <w:widowControl/>
        <w:tabs>
          <w:tab w:val="left" w:pos="-720"/>
        </w:tabs>
        <w:suppressAutoHyphens/>
        <w:spacing w:line="360" w:lineRule="auto"/>
        <w:contextualSpacing/>
        <w:jc w:val="center"/>
        <w:rPr>
          <w:b/>
          <w:sz w:val="26"/>
          <w:szCs w:val="26"/>
        </w:rPr>
      </w:pPr>
      <w:r w:rsidRPr="00562EAE">
        <w:rPr>
          <w:b/>
          <w:sz w:val="26"/>
          <w:szCs w:val="26"/>
        </w:rPr>
        <w:lastRenderedPageBreak/>
        <w:t>Procedural History</w:t>
      </w:r>
    </w:p>
    <w:p w14:paraId="3758D6B0" w14:textId="5EFEF2F2" w:rsidR="008A2279" w:rsidRPr="00562EAE" w:rsidRDefault="008A2279" w:rsidP="00562EAE">
      <w:pPr>
        <w:keepNext/>
        <w:keepLines/>
        <w:widowControl/>
        <w:spacing w:line="360" w:lineRule="auto"/>
        <w:ind w:firstLine="1440"/>
        <w:contextualSpacing/>
        <w:rPr>
          <w:bCs/>
          <w:sz w:val="26"/>
          <w:szCs w:val="26"/>
        </w:rPr>
      </w:pPr>
    </w:p>
    <w:p w14:paraId="5BE3FB95" w14:textId="443D429E" w:rsidR="009D56AF" w:rsidRPr="00562EAE" w:rsidRDefault="00D62543" w:rsidP="009D56AF">
      <w:pPr>
        <w:widowControl/>
        <w:spacing w:line="360" w:lineRule="auto"/>
        <w:ind w:firstLine="1440"/>
        <w:contextualSpacing/>
        <w:rPr>
          <w:bCs/>
          <w:sz w:val="26"/>
          <w:szCs w:val="26"/>
        </w:rPr>
      </w:pPr>
      <w:r w:rsidRPr="00562EAE">
        <w:rPr>
          <w:bCs/>
          <w:sz w:val="26"/>
          <w:szCs w:val="26"/>
        </w:rPr>
        <w:t xml:space="preserve">On September </w:t>
      </w:r>
      <w:r w:rsidR="005F5DDA">
        <w:rPr>
          <w:bCs/>
          <w:sz w:val="26"/>
          <w:szCs w:val="26"/>
        </w:rPr>
        <w:t>21</w:t>
      </w:r>
      <w:r w:rsidRPr="00562EAE">
        <w:rPr>
          <w:bCs/>
          <w:sz w:val="26"/>
          <w:szCs w:val="26"/>
        </w:rPr>
        <w:t>, 20</w:t>
      </w:r>
      <w:r w:rsidR="005F5DDA">
        <w:rPr>
          <w:bCs/>
          <w:sz w:val="26"/>
          <w:szCs w:val="26"/>
        </w:rPr>
        <w:t>20</w:t>
      </w:r>
      <w:r w:rsidRPr="00562EAE">
        <w:rPr>
          <w:bCs/>
          <w:sz w:val="26"/>
          <w:szCs w:val="26"/>
        </w:rPr>
        <w:t xml:space="preserve">, I&amp;E filed the Complaint against </w:t>
      </w:r>
      <w:r w:rsidR="008B4897">
        <w:rPr>
          <w:bCs/>
          <w:sz w:val="26"/>
          <w:szCs w:val="26"/>
        </w:rPr>
        <w:t>U</w:t>
      </w:r>
      <w:r w:rsidR="005F5DDA">
        <w:rPr>
          <w:bCs/>
          <w:sz w:val="26"/>
          <w:szCs w:val="26"/>
        </w:rPr>
        <w:t>nited</w:t>
      </w:r>
      <w:r w:rsidRPr="00562EAE">
        <w:rPr>
          <w:bCs/>
          <w:sz w:val="26"/>
          <w:szCs w:val="26"/>
        </w:rPr>
        <w:t xml:space="preserve">, alleging that </w:t>
      </w:r>
      <w:r w:rsidR="00D0659C">
        <w:rPr>
          <w:bCs/>
          <w:sz w:val="26"/>
          <w:szCs w:val="26"/>
        </w:rPr>
        <w:t>United</w:t>
      </w:r>
      <w:r w:rsidRPr="00562EAE">
        <w:rPr>
          <w:bCs/>
          <w:sz w:val="26"/>
          <w:szCs w:val="26"/>
        </w:rPr>
        <w:t xml:space="preserve"> violated </w:t>
      </w:r>
      <w:r w:rsidR="00020649" w:rsidRPr="00562EAE">
        <w:rPr>
          <w:bCs/>
          <w:sz w:val="26"/>
          <w:szCs w:val="26"/>
        </w:rPr>
        <w:t>the Pennsylvania</w:t>
      </w:r>
      <w:r w:rsidRPr="00562EAE">
        <w:rPr>
          <w:bCs/>
          <w:sz w:val="26"/>
          <w:szCs w:val="26"/>
        </w:rPr>
        <w:t xml:space="preserve"> Public Utility Code (Code), 66 Pa. C.S. </w:t>
      </w:r>
      <w:r w:rsidR="00197BD0">
        <w:rPr>
          <w:bCs/>
          <w:sz w:val="26"/>
          <w:szCs w:val="26"/>
        </w:rPr>
        <w:t>§§</w:t>
      </w:r>
      <w:r w:rsidR="001E7C2E">
        <w:rPr>
          <w:bCs/>
          <w:sz w:val="26"/>
          <w:szCs w:val="26"/>
        </w:rPr>
        <w:t> </w:t>
      </w:r>
      <w:r w:rsidR="00197BD0">
        <w:rPr>
          <w:bCs/>
          <w:sz w:val="26"/>
          <w:szCs w:val="26"/>
        </w:rPr>
        <w:t>101</w:t>
      </w:r>
      <w:r w:rsidR="001E7C2E">
        <w:rPr>
          <w:bCs/>
          <w:sz w:val="26"/>
          <w:szCs w:val="26"/>
        </w:rPr>
        <w:t> </w:t>
      </w:r>
      <w:r w:rsidR="00197BD0" w:rsidRPr="00DC0248">
        <w:rPr>
          <w:bCs/>
          <w:i/>
          <w:iCs/>
          <w:sz w:val="26"/>
          <w:szCs w:val="26"/>
        </w:rPr>
        <w:t>et</w:t>
      </w:r>
      <w:r w:rsidR="001E7C2E">
        <w:rPr>
          <w:bCs/>
          <w:i/>
          <w:iCs/>
          <w:sz w:val="26"/>
          <w:szCs w:val="26"/>
        </w:rPr>
        <w:t> </w:t>
      </w:r>
      <w:r w:rsidR="00197BD0" w:rsidRPr="00DC0248">
        <w:rPr>
          <w:bCs/>
          <w:i/>
          <w:iCs/>
          <w:sz w:val="26"/>
          <w:szCs w:val="26"/>
        </w:rPr>
        <w:t>seq</w:t>
      </w:r>
      <w:r w:rsidR="00197BD0">
        <w:rPr>
          <w:bCs/>
          <w:sz w:val="26"/>
          <w:szCs w:val="26"/>
        </w:rPr>
        <w:t>.</w:t>
      </w:r>
      <w:r w:rsidR="00B75929">
        <w:rPr>
          <w:bCs/>
          <w:sz w:val="26"/>
          <w:szCs w:val="26"/>
        </w:rPr>
        <w:t>,</w:t>
      </w:r>
      <w:r w:rsidR="00197BD0">
        <w:rPr>
          <w:bCs/>
          <w:sz w:val="26"/>
          <w:szCs w:val="26"/>
        </w:rPr>
        <w:t xml:space="preserve"> </w:t>
      </w:r>
      <w:r w:rsidRPr="00562EAE">
        <w:rPr>
          <w:bCs/>
          <w:sz w:val="26"/>
          <w:szCs w:val="26"/>
        </w:rPr>
        <w:t xml:space="preserve">when it </w:t>
      </w:r>
      <w:r w:rsidR="00343D6B">
        <w:rPr>
          <w:bCs/>
          <w:sz w:val="26"/>
          <w:szCs w:val="26"/>
        </w:rPr>
        <w:t xml:space="preserve">agreed to transport </w:t>
      </w:r>
      <w:r w:rsidR="008E0CD4">
        <w:rPr>
          <w:bCs/>
          <w:sz w:val="26"/>
          <w:szCs w:val="26"/>
        </w:rPr>
        <w:t xml:space="preserve">the customer’s </w:t>
      </w:r>
      <w:r w:rsidR="00F53E7C">
        <w:rPr>
          <w:bCs/>
          <w:sz w:val="26"/>
          <w:szCs w:val="26"/>
        </w:rPr>
        <w:t>household property between points within the Commonwealth for compensation</w:t>
      </w:r>
      <w:r w:rsidR="004C2C4B">
        <w:rPr>
          <w:bCs/>
          <w:sz w:val="26"/>
          <w:szCs w:val="26"/>
        </w:rPr>
        <w:t xml:space="preserve"> </w:t>
      </w:r>
      <w:r w:rsidRPr="00562EAE">
        <w:rPr>
          <w:bCs/>
          <w:sz w:val="26"/>
          <w:szCs w:val="26"/>
        </w:rPr>
        <w:t xml:space="preserve">without a </w:t>
      </w:r>
      <w:r w:rsidR="00F80B48">
        <w:rPr>
          <w:bCs/>
          <w:sz w:val="26"/>
          <w:szCs w:val="26"/>
        </w:rPr>
        <w:t>Certif</w:t>
      </w:r>
      <w:r w:rsidR="000F3E08">
        <w:rPr>
          <w:bCs/>
          <w:sz w:val="26"/>
          <w:szCs w:val="26"/>
        </w:rPr>
        <w:t>icate</w:t>
      </w:r>
      <w:r w:rsidRPr="00562EAE">
        <w:rPr>
          <w:bCs/>
          <w:sz w:val="26"/>
          <w:szCs w:val="26"/>
        </w:rPr>
        <w:t>, permit, or license issued by the Commission.</w:t>
      </w:r>
      <w:r w:rsidR="0096712B" w:rsidRPr="00562EAE">
        <w:rPr>
          <w:bCs/>
          <w:sz w:val="26"/>
          <w:szCs w:val="26"/>
        </w:rPr>
        <w:t xml:space="preserve">  </w:t>
      </w:r>
      <w:r w:rsidR="00B26235">
        <w:rPr>
          <w:bCs/>
          <w:sz w:val="26"/>
          <w:szCs w:val="26"/>
        </w:rPr>
        <w:t>On September 2</w:t>
      </w:r>
      <w:r w:rsidR="00DE7843">
        <w:rPr>
          <w:bCs/>
          <w:sz w:val="26"/>
          <w:szCs w:val="26"/>
        </w:rPr>
        <w:t>1</w:t>
      </w:r>
      <w:r w:rsidR="00B26235">
        <w:rPr>
          <w:bCs/>
          <w:sz w:val="26"/>
          <w:szCs w:val="26"/>
        </w:rPr>
        <w:t>, 2020</w:t>
      </w:r>
      <w:r w:rsidR="00C86A88">
        <w:rPr>
          <w:bCs/>
          <w:sz w:val="26"/>
          <w:szCs w:val="26"/>
        </w:rPr>
        <w:t>, the Complaint was served via certified mail to United</w:t>
      </w:r>
      <w:r w:rsidR="0007574C">
        <w:rPr>
          <w:bCs/>
          <w:sz w:val="26"/>
          <w:szCs w:val="26"/>
        </w:rPr>
        <w:t xml:space="preserve"> at the last known address</w:t>
      </w:r>
      <w:r w:rsidR="00966BB5">
        <w:rPr>
          <w:bCs/>
          <w:sz w:val="26"/>
          <w:szCs w:val="26"/>
        </w:rPr>
        <w:t xml:space="preserve"> that United provided to the Commission: 7916 South Broadway, St. Louis, Missouri</w:t>
      </w:r>
      <w:r w:rsidR="00254FCB">
        <w:rPr>
          <w:bCs/>
          <w:sz w:val="26"/>
          <w:szCs w:val="26"/>
        </w:rPr>
        <w:t xml:space="preserve"> 63111.</w:t>
      </w:r>
      <w:r w:rsidR="00254FCB">
        <w:rPr>
          <w:rStyle w:val="FootnoteReference"/>
          <w:bCs/>
          <w:sz w:val="26"/>
          <w:szCs w:val="26"/>
        </w:rPr>
        <w:footnoteReference w:id="3"/>
      </w:r>
      <w:r w:rsidR="00254FCB">
        <w:rPr>
          <w:bCs/>
          <w:sz w:val="26"/>
          <w:szCs w:val="26"/>
        </w:rPr>
        <w:t xml:space="preserve">  </w:t>
      </w:r>
      <w:r w:rsidR="008168C5">
        <w:rPr>
          <w:bCs/>
          <w:sz w:val="26"/>
          <w:szCs w:val="26"/>
        </w:rPr>
        <w:t>Motion at 1.</w:t>
      </w:r>
    </w:p>
    <w:p w14:paraId="7E1A506C" w14:textId="54375E8A" w:rsidR="008A2279" w:rsidRPr="00562EAE" w:rsidRDefault="008A2279" w:rsidP="009D56AF">
      <w:pPr>
        <w:widowControl/>
        <w:spacing w:line="360" w:lineRule="auto"/>
        <w:ind w:firstLine="1440"/>
        <w:contextualSpacing/>
        <w:rPr>
          <w:bCs/>
          <w:sz w:val="26"/>
          <w:szCs w:val="26"/>
        </w:rPr>
      </w:pPr>
    </w:p>
    <w:p w14:paraId="0A713436" w14:textId="776E5E44" w:rsidR="006744DF" w:rsidRDefault="009D56AF" w:rsidP="009D56AF">
      <w:pPr>
        <w:widowControl/>
        <w:spacing w:line="360" w:lineRule="auto"/>
        <w:ind w:firstLine="1440"/>
        <w:contextualSpacing/>
        <w:rPr>
          <w:bCs/>
          <w:sz w:val="26"/>
          <w:szCs w:val="26"/>
        </w:rPr>
      </w:pPr>
      <w:r w:rsidRPr="009D56AF">
        <w:rPr>
          <w:bCs/>
          <w:sz w:val="26"/>
          <w:szCs w:val="26"/>
        </w:rPr>
        <w:t xml:space="preserve">Attached to the Complaint was a Notice </w:t>
      </w:r>
      <w:r w:rsidR="00EA30F3">
        <w:rPr>
          <w:bCs/>
          <w:sz w:val="26"/>
          <w:szCs w:val="26"/>
        </w:rPr>
        <w:t>informing</w:t>
      </w:r>
      <w:r w:rsidR="00685DC7">
        <w:rPr>
          <w:bCs/>
          <w:sz w:val="26"/>
          <w:szCs w:val="26"/>
        </w:rPr>
        <w:t xml:space="preserve"> United </w:t>
      </w:r>
      <w:r w:rsidRPr="009D56AF">
        <w:rPr>
          <w:bCs/>
          <w:sz w:val="26"/>
          <w:szCs w:val="26"/>
        </w:rPr>
        <w:t xml:space="preserve">that it must either pay the stated administrative penalty within twenty (20) days or file an Answer within twenty </w:t>
      </w:r>
      <w:r w:rsidR="00197BD0">
        <w:rPr>
          <w:bCs/>
          <w:sz w:val="26"/>
          <w:szCs w:val="26"/>
        </w:rPr>
        <w:t xml:space="preserve">(20) </w:t>
      </w:r>
      <w:r w:rsidRPr="009D56AF">
        <w:rPr>
          <w:bCs/>
          <w:sz w:val="26"/>
          <w:szCs w:val="26"/>
        </w:rPr>
        <w:t xml:space="preserve">days of the date of service of the Complaint.  </w:t>
      </w:r>
      <w:r w:rsidR="001C5919" w:rsidRPr="001C5919">
        <w:rPr>
          <w:bCs/>
          <w:i/>
          <w:iCs/>
          <w:sz w:val="26"/>
          <w:szCs w:val="26"/>
        </w:rPr>
        <w:t>Id</w:t>
      </w:r>
      <w:r w:rsidR="001C5919">
        <w:rPr>
          <w:bCs/>
          <w:sz w:val="26"/>
          <w:szCs w:val="26"/>
        </w:rPr>
        <w:t>.</w:t>
      </w:r>
      <w:r w:rsidRPr="00562EAE">
        <w:rPr>
          <w:bCs/>
          <w:sz w:val="26"/>
          <w:szCs w:val="26"/>
        </w:rPr>
        <w:t xml:space="preserve">  </w:t>
      </w:r>
      <w:r w:rsidR="00B3541C">
        <w:rPr>
          <w:bCs/>
          <w:sz w:val="26"/>
          <w:szCs w:val="26"/>
        </w:rPr>
        <w:t xml:space="preserve">The Notice also </w:t>
      </w:r>
      <w:r w:rsidR="0046791B">
        <w:rPr>
          <w:bCs/>
          <w:sz w:val="26"/>
          <w:szCs w:val="26"/>
        </w:rPr>
        <w:t>informed United that if it failed to answer the Complaint,</w:t>
      </w:r>
      <w:r w:rsidR="005F0386">
        <w:rPr>
          <w:bCs/>
          <w:sz w:val="26"/>
          <w:szCs w:val="26"/>
        </w:rPr>
        <w:t xml:space="preserve"> </w:t>
      </w:r>
      <w:r w:rsidR="00216A41">
        <w:rPr>
          <w:bCs/>
          <w:sz w:val="26"/>
          <w:szCs w:val="26"/>
        </w:rPr>
        <w:t xml:space="preserve">I&amp;E </w:t>
      </w:r>
      <w:r w:rsidR="00C109C0">
        <w:rPr>
          <w:bCs/>
          <w:sz w:val="26"/>
          <w:szCs w:val="26"/>
        </w:rPr>
        <w:t xml:space="preserve">would request that the Commission issue an Order imposing the penalty set forth in the Complaint.  Motion at 2.  </w:t>
      </w:r>
    </w:p>
    <w:p w14:paraId="1CFCDB40" w14:textId="77777777" w:rsidR="006744DF" w:rsidRDefault="006744DF" w:rsidP="009D56AF">
      <w:pPr>
        <w:widowControl/>
        <w:spacing w:line="360" w:lineRule="auto"/>
        <w:ind w:firstLine="1440"/>
        <w:contextualSpacing/>
        <w:rPr>
          <w:bCs/>
          <w:sz w:val="26"/>
          <w:szCs w:val="26"/>
        </w:rPr>
      </w:pPr>
    </w:p>
    <w:p w14:paraId="25B9FD0F" w14:textId="0BA8E81F" w:rsidR="009D56AF" w:rsidRPr="009D56AF" w:rsidRDefault="00FD22AA" w:rsidP="009D56AF">
      <w:pPr>
        <w:widowControl/>
        <w:spacing w:line="360" w:lineRule="auto"/>
        <w:ind w:firstLine="1440"/>
        <w:contextualSpacing/>
        <w:rPr>
          <w:bCs/>
          <w:sz w:val="26"/>
          <w:szCs w:val="26"/>
        </w:rPr>
      </w:pPr>
      <w:r>
        <w:rPr>
          <w:bCs/>
          <w:sz w:val="26"/>
          <w:szCs w:val="26"/>
        </w:rPr>
        <w:t xml:space="preserve">United did not </w:t>
      </w:r>
      <w:r w:rsidR="009D56AF" w:rsidRPr="009D56AF">
        <w:rPr>
          <w:bCs/>
          <w:sz w:val="26"/>
          <w:szCs w:val="26"/>
        </w:rPr>
        <w:t>file an Answer to the Complaint</w:t>
      </w:r>
      <w:r w:rsidR="00320D81">
        <w:rPr>
          <w:bCs/>
          <w:sz w:val="26"/>
          <w:szCs w:val="26"/>
        </w:rPr>
        <w:t xml:space="preserve"> or pay the administrative penalty of $5,000 that was sought in the Complaint</w:t>
      </w:r>
      <w:r w:rsidR="002540A4">
        <w:rPr>
          <w:bCs/>
          <w:sz w:val="26"/>
          <w:szCs w:val="26"/>
        </w:rPr>
        <w:t xml:space="preserve">.  </w:t>
      </w:r>
      <w:r w:rsidR="00AC4B56" w:rsidRPr="00AC4B56">
        <w:rPr>
          <w:bCs/>
          <w:i/>
          <w:iCs/>
          <w:sz w:val="26"/>
          <w:szCs w:val="26"/>
        </w:rPr>
        <w:t>Id</w:t>
      </w:r>
      <w:r w:rsidR="00AC4B56">
        <w:rPr>
          <w:bCs/>
          <w:sz w:val="26"/>
          <w:szCs w:val="26"/>
        </w:rPr>
        <w:t>.</w:t>
      </w:r>
      <w:r w:rsidR="002540A4">
        <w:rPr>
          <w:bCs/>
          <w:sz w:val="26"/>
          <w:szCs w:val="26"/>
        </w:rPr>
        <w:t xml:space="preserve">  As </w:t>
      </w:r>
      <w:r w:rsidR="000B1544">
        <w:rPr>
          <w:bCs/>
          <w:sz w:val="26"/>
          <w:szCs w:val="26"/>
        </w:rPr>
        <w:t>a result,</w:t>
      </w:r>
      <w:r w:rsidR="00B47F5C">
        <w:rPr>
          <w:bCs/>
          <w:sz w:val="26"/>
          <w:szCs w:val="26"/>
        </w:rPr>
        <w:t xml:space="preserve"> and </w:t>
      </w:r>
      <w:r w:rsidR="00F13E88">
        <w:rPr>
          <w:bCs/>
          <w:sz w:val="26"/>
          <w:szCs w:val="26"/>
        </w:rPr>
        <w:t>in</w:t>
      </w:r>
      <w:r w:rsidR="009D56AF" w:rsidRPr="009D56AF">
        <w:rPr>
          <w:bCs/>
          <w:sz w:val="26"/>
          <w:szCs w:val="26"/>
        </w:rPr>
        <w:t xml:space="preserve"> an abundance of caution, </w:t>
      </w:r>
      <w:r w:rsidR="009D56AF" w:rsidRPr="00160714">
        <w:rPr>
          <w:bCs/>
          <w:sz w:val="26"/>
          <w:szCs w:val="26"/>
        </w:rPr>
        <w:t xml:space="preserve">I&amp;E published the Complaint in the </w:t>
      </w:r>
      <w:r w:rsidR="009D56AF" w:rsidRPr="00160714">
        <w:rPr>
          <w:bCs/>
          <w:i/>
          <w:iCs/>
          <w:sz w:val="26"/>
          <w:szCs w:val="26"/>
        </w:rPr>
        <w:t>Pennsylvania Bulletin</w:t>
      </w:r>
      <w:r w:rsidR="009D56AF" w:rsidRPr="00160714">
        <w:rPr>
          <w:bCs/>
          <w:sz w:val="26"/>
          <w:szCs w:val="26"/>
        </w:rPr>
        <w:t xml:space="preserve"> on </w:t>
      </w:r>
      <w:r w:rsidR="00EF4CB6">
        <w:rPr>
          <w:bCs/>
          <w:sz w:val="26"/>
          <w:szCs w:val="26"/>
        </w:rPr>
        <w:t>January 9, 2021</w:t>
      </w:r>
      <w:r w:rsidR="009D56AF" w:rsidRPr="00160714">
        <w:rPr>
          <w:bCs/>
          <w:sz w:val="26"/>
          <w:szCs w:val="26"/>
        </w:rPr>
        <w:t xml:space="preserve">, at </w:t>
      </w:r>
      <w:r w:rsidR="00B051D9">
        <w:rPr>
          <w:bCs/>
          <w:sz w:val="26"/>
          <w:szCs w:val="26"/>
        </w:rPr>
        <w:t>51</w:t>
      </w:r>
      <w:r w:rsidR="009D56AF" w:rsidRPr="00160714">
        <w:rPr>
          <w:bCs/>
          <w:sz w:val="26"/>
          <w:szCs w:val="26"/>
        </w:rPr>
        <w:t xml:space="preserve"> </w:t>
      </w:r>
      <w:r w:rsidR="009D56AF" w:rsidRPr="00E04B41">
        <w:rPr>
          <w:bCs/>
          <w:i/>
          <w:iCs/>
          <w:sz w:val="26"/>
          <w:szCs w:val="26"/>
        </w:rPr>
        <w:t>Pa.B</w:t>
      </w:r>
      <w:r w:rsidR="009D56AF" w:rsidRPr="00160714">
        <w:rPr>
          <w:bCs/>
          <w:sz w:val="26"/>
          <w:szCs w:val="26"/>
        </w:rPr>
        <w:t xml:space="preserve">. </w:t>
      </w:r>
      <w:r w:rsidR="00B051D9">
        <w:rPr>
          <w:bCs/>
          <w:sz w:val="26"/>
          <w:szCs w:val="26"/>
        </w:rPr>
        <w:t>252</w:t>
      </w:r>
      <w:r w:rsidR="00A602EB">
        <w:rPr>
          <w:bCs/>
          <w:sz w:val="26"/>
          <w:szCs w:val="26"/>
        </w:rPr>
        <w:t xml:space="preserve">, consistent with </w:t>
      </w:r>
      <w:r w:rsidR="002A3E33">
        <w:rPr>
          <w:bCs/>
          <w:sz w:val="26"/>
          <w:szCs w:val="26"/>
        </w:rPr>
        <w:t>52 Pa. Code § 1.53(e)</w:t>
      </w:r>
      <w:r w:rsidR="009D56AF" w:rsidRPr="00160714">
        <w:rPr>
          <w:bCs/>
          <w:sz w:val="26"/>
          <w:szCs w:val="26"/>
        </w:rPr>
        <w:t>.</w:t>
      </w:r>
      <w:r w:rsidR="002A3E33">
        <w:rPr>
          <w:bCs/>
          <w:sz w:val="26"/>
          <w:szCs w:val="26"/>
        </w:rPr>
        <w:t xml:space="preserve">  </w:t>
      </w:r>
      <w:r w:rsidR="009D56AF" w:rsidRPr="00160714">
        <w:rPr>
          <w:bCs/>
          <w:i/>
          <w:iCs/>
          <w:sz w:val="26"/>
          <w:szCs w:val="26"/>
        </w:rPr>
        <w:t>Id</w:t>
      </w:r>
      <w:r w:rsidR="009D56AF" w:rsidRPr="009D56AF">
        <w:rPr>
          <w:bCs/>
          <w:i/>
          <w:iCs/>
          <w:sz w:val="26"/>
          <w:szCs w:val="26"/>
        </w:rPr>
        <w:t>.</w:t>
      </w:r>
    </w:p>
    <w:p w14:paraId="6D1794C8" w14:textId="77777777" w:rsidR="002A75B8" w:rsidRPr="00562EAE" w:rsidRDefault="002A75B8" w:rsidP="009D56AF">
      <w:pPr>
        <w:pStyle w:val="BodyText2"/>
        <w:contextualSpacing/>
      </w:pPr>
    </w:p>
    <w:p w14:paraId="2C9259AF" w14:textId="7799C6EF" w:rsidR="00145FD1" w:rsidRPr="00562EAE" w:rsidRDefault="00D8378D" w:rsidP="009D56AF">
      <w:pPr>
        <w:widowControl/>
        <w:spacing w:line="360" w:lineRule="auto"/>
        <w:ind w:firstLine="1440"/>
        <w:contextualSpacing/>
        <w:rPr>
          <w:sz w:val="26"/>
          <w:szCs w:val="26"/>
        </w:rPr>
      </w:pPr>
      <w:r w:rsidRPr="00562EAE">
        <w:rPr>
          <w:sz w:val="26"/>
          <w:szCs w:val="26"/>
        </w:rPr>
        <w:t xml:space="preserve">In the Complaint, I&amp;E alleged that </w:t>
      </w:r>
      <w:r w:rsidR="006C0238">
        <w:rPr>
          <w:sz w:val="26"/>
          <w:szCs w:val="26"/>
        </w:rPr>
        <w:t xml:space="preserve">United </w:t>
      </w:r>
      <w:r w:rsidRPr="00562EAE">
        <w:rPr>
          <w:sz w:val="26"/>
          <w:szCs w:val="26"/>
        </w:rPr>
        <w:t>violated Section</w:t>
      </w:r>
      <w:r w:rsidR="00CF08FF" w:rsidRPr="00562EAE">
        <w:rPr>
          <w:sz w:val="26"/>
          <w:szCs w:val="26"/>
        </w:rPr>
        <w:t>s</w:t>
      </w:r>
      <w:r w:rsidRPr="00562EAE">
        <w:rPr>
          <w:sz w:val="26"/>
          <w:szCs w:val="26"/>
        </w:rPr>
        <w:t xml:space="preserve"> </w:t>
      </w:r>
      <w:r w:rsidR="00CF08FF" w:rsidRPr="00562EAE">
        <w:rPr>
          <w:sz w:val="26"/>
          <w:szCs w:val="26"/>
        </w:rPr>
        <w:t xml:space="preserve">102 and </w:t>
      </w:r>
      <w:r w:rsidRPr="00562EAE">
        <w:rPr>
          <w:sz w:val="26"/>
          <w:szCs w:val="26"/>
        </w:rPr>
        <w:t>2</w:t>
      </w:r>
      <w:r w:rsidR="00CF08FF" w:rsidRPr="00562EAE">
        <w:rPr>
          <w:sz w:val="26"/>
          <w:szCs w:val="26"/>
        </w:rPr>
        <w:t>5</w:t>
      </w:r>
      <w:r w:rsidRPr="00562EAE">
        <w:rPr>
          <w:sz w:val="26"/>
          <w:szCs w:val="26"/>
        </w:rPr>
        <w:t>01</w:t>
      </w:r>
      <w:r w:rsidR="00CF08FF" w:rsidRPr="00562EAE">
        <w:rPr>
          <w:sz w:val="26"/>
          <w:szCs w:val="26"/>
        </w:rPr>
        <w:t>(b)(1)</w:t>
      </w:r>
      <w:r w:rsidRPr="00562EAE">
        <w:rPr>
          <w:sz w:val="26"/>
          <w:szCs w:val="26"/>
        </w:rPr>
        <w:t xml:space="preserve"> of the Code, 66 Pa.</w:t>
      </w:r>
      <w:r w:rsidR="00CE0001" w:rsidRPr="00562EAE">
        <w:rPr>
          <w:sz w:val="26"/>
          <w:szCs w:val="26"/>
        </w:rPr>
        <w:t xml:space="preserve"> </w:t>
      </w:r>
      <w:r w:rsidRPr="00562EAE">
        <w:rPr>
          <w:sz w:val="26"/>
          <w:szCs w:val="26"/>
        </w:rPr>
        <w:t>C.S.</w:t>
      </w:r>
      <w:r w:rsidR="00F162F1" w:rsidRPr="00562EAE">
        <w:rPr>
          <w:sz w:val="26"/>
          <w:szCs w:val="26"/>
        </w:rPr>
        <w:t xml:space="preserve"> §</w:t>
      </w:r>
      <w:r w:rsidR="00CF08FF" w:rsidRPr="00562EAE">
        <w:rPr>
          <w:sz w:val="26"/>
          <w:szCs w:val="26"/>
        </w:rPr>
        <w:t>§</w:t>
      </w:r>
      <w:r w:rsidR="00F162F1" w:rsidRPr="00562EAE">
        <w:rPr>
          <w:sz w:val="26"/>
          <w:szCs w:val="26"/>
        </w:rPr>
        <w:t xml:space="preserve"> </w:t>
      </w:r>
      <w:r w:rsidR="00CF08FF" w:rsidRPr="00562EAE">
        <w:rPr>
          <w:sz w:val="26"/>
          <w:szCs w:val="26"/>
        </w:rPr>
        <w:t xml:space="preserve">102 and </w:t>
      </w:r>
      <w:r w:rsidR="00F162F1" w:rsidRPr="00562EAE">
        <w:rPr>
          <w:sz w:val="26"/>
          <w:szCs w:val="26"/>
        </w:rPr>
        <w:t>2</w:t>
      </w:r>
      <w:r w:rsidR="00CF08FF" w:rsidRPr="00562EAE">
        <w:rPr>
          <w:sz w:val="26"/>
          <w:szCs w:val="26"/>
        </w:rPr>
        <w:t>5</w:t>
      </w:r>
      <w:r w:rsidR="00F162F1" w:rsidRPr="00562EAE">
        <w:rPr>
          <w:sz w:val="26"/>
          <w:szCs w:val="26"/>
        </w:rPr>
        <w:t>01</w:t>
      </w:r>
      <w:r w:rsidR="00CF08FF" w:rsidRPr="00562EAE">
        <w:rPr>
          <w:sz w:val="26"/>
          <w:szCs w:val="26"/>
        </w:rPr>
        <w:t>(b)(1)</w:t>
      </w:r>
      <w:r w:rsidR="00F162F1" w:rsidRPr="00562EAE">
        <w:rPr>
          <w:sz w:val="26"/>
          <w:szCs w:val="26"/>
        </w:rPr>
        <w:t xml:space="preserve">, by holding </w:t>
      </w:r>
      <w:r w:rsidR="00AB3C0A">
        <w:rPr>
          <w:sz w:val="26"/>
          <w:szCs w:val="26"/>
        </w:rPr>
        <w:t xml:space="preserve">itself </w:t>
      </w:r>
      <w:r w:rsidR="00F162F1" w:rsidRPr="00562EAE">
        <w:rPr>
          <w:sz w:val="26"/>
          <w:szCs w:val="26"/>
        </w:rPr>
        <w:t>out to be a household goods carrier between points in Pennsylvania while no</w:t>
      </w:r>
      <w:r w:rsidR="00067CDB" w:rsidRPr="00562EAE">
        <w:rPr>
          <w:sz w:val="26"/>
          <w:szCs w:val="26"/>
        </w:rPr>
        <w:t>t</w:t>
      </w:r>
      <w:r w:rsidR="00F162F1" w:rsidRPr="00562EAE">
        <w:rPr>
          <w:sz w:val="26"/>
          <w:szCs w:val="26"/>
        </w:rPr>
        <w:t xml:space="preserve"> having operational authority from the Commission.</w:t>
      </w:r>
      <w:r w:rsidR="000D11D9" w:rsidRPr="00562EAE">
        <w:rPr>
          <w:sz w:val="26"/>
          <w:szCs w:val="26"/>
        </w:rPr>
        <w:t xml:space="preserve">  </w:t>
      </w:r>
      <w:r w:rsidR="00C07939" w:rsidRPr="00562EAE">
        <w:rPr>
          <w:sz w:val="26"/>
          <w:szCs w:val="26"/>
        </w:rPr>
        <w:t xml:space="preserve">Complaint at 2.  </w:t>
      </w:r>
      <w:r w:rsidR="000D11D9" w:rsidRPr="00562EAE">
        <w:rPr>
          <w:sz w:val="26"/>
          <w:szCs w:val="26"/>
        </w:rPr>
        <w:t xml:space="preserve">I&amp;E </w:t>
      </w:r>
      <w:r w:rsidR="00747BBD" w:rsidRPr="00562EAE">
        <w:rPr>
          <w:sz w:val="26"/>
          <w:szCs w:val="26"/>
        </w:rPr>
        <w:t xml:space="preserve">imposed </w:t>
      </w:r>
      <w:r w:rsidR="000D11D9" w:rsidRPr="00562EAE">
        <w:rPr>
          <w:sz w:val="26"/>
          <w:szCs w:val="26"/>
        </w:rPr>
        <w:t xml:space="preserve">a statutorily mandated </w:t>
      </w:r>
      <w:r w:rsidR="00696E95" w:rsidRPr="00562EAE">
        <w:rPr>
          <w:sz w:val="26"/>
          <w:szCs w:val="26"/>
        </w:rPr>
        <w:t>administrative</w:t>
      </w:r>
      <w:r w:rsidR="00AE7ED4" w:rsidRPr="00562EAE">
        <w:rPr>
          <w:sz w:val="26"/>
          <w:szCs w:val="26"/>
        </w:rPr>
        <w:t xml:space="preserve"> </w:t>
      </w:r>
      <w:r w:rsidR="000D11D9" w:rsidRPr="00562EAE">
        <w:rPr>
          <w:sz w:val="26"/>
          <w:szCs w:val="26"/>
        </w:rPr>
        <w:t>penalty of $</w:t>
      </w:r>
      <w:r w:rsidR="00892149" w:rsidRPr="00562EAE">
        <w:rPr>
          <w:sz w:val="26"/>
          <w:szCs w:val="26"/>
        </w:rPr>
        <w:t>5</w:t>
      </w:r>
      <w:r w:rsidR="000D11D9" w:rsidRPr="00562EAE">
        <w:rPr>
          <w:sz w:val="26"/>
          <w:szCs w:val="26"/>
        </w:rPr>
        <w:t xml:space="preserve">,000 </w:t>
      </w:r>
      <w:r w:rsidR="00702CB1" w:rsidRPr="00562EAE">
        <w:rPr>
          <w:sz w:val="26"/>
          <w:szCs w:val="26"/>
        </w:rPr>
        <w:t xml:space="preserve">on </w:t>
      </w:r>
      <w:r w:rsidR="00991920">
        <w:rPr>
          <w:sz w:val="26"/>
          <w:szCs w:val="26"/>
        </w:rPr>
        <w:t>United</w:t>
      </w:r>
      <w:r w:rsidR="00702CB1" w:rsidRPr="00562EAE">
        <w:rPr>
          <w:sz w:val="26"/>
          <w:szCs w:val="26"/>
        </w:rPr>
        <w:t xml:space="preserve"> </w:t>
      </w:r>
      <w:r w:rsidR="000D11D9" w:rsidRPr="00562EAE">
        <w:rPr>
          <w:sz w:val="26"/>
          <w:szCs w:val="26"/>
        </w:rPr>
        <w:t>for th</w:t>
      </w:r>
      <w:r w:rsidR="00702CB1" w:rsidRPr="00562EAE">
        <w:rPr>
          <w:sz w:val="26"/>
          <w:szCs w:val="26"/>
        </w:rPr>
        <w:t xml:space="preserve">e alleged </w:t>
      </w:r>
      <w:r w:rsidR="000D11D9" w:rsidRPr="00562EAE">
        <w:rPr>
          <w:sz w:val="26"/>
          <w:szCs w:val="26"/>
        </w:rPr>
        <w:t>violation</w:t>
      </w:r>
      <w:r w:rsidR="00B27208" w:rsidRPr="00562EAE">
        <w:rPr>
          <w:sz w:val="26"/>
          <w:szCs w:val="26"/>
        </w:rPr>
        <w:t>,</w:t>
      </w:r>
      <w:r w:rsidR="00DB3634" w:rsidRPr="00562EAE">
        <w:rPr>
          <w:sz w:val="26"/>
          <w:szCs w:val="26"/>
        </w:rPr>
        <w:t xml:space="preserve"> pursuant to Section</w:t>
      </w:r>
      <w:r w:rsidR="00883AC4">
        <w:rPr>
          <w:sz w:val="26"/>
          <w:szCs w:val="26"/>
        </w:rPr>
        <w:t> </w:t>
      </w:r>
      <w:r w:rsidR="00DB3634" w:rsidRPr="00562EAE">
        <w:rPr>
          <w:sz w:val="26"/>
          <w:szCs w:val="26"/>
        </w:rPr>
        <w:t>3310(c) of the Code, 66 Pa.</w:t>
      </w:r>
      <w:r w:rsidR="004C3EE0" w:rsidRPr="00562EAE">
        <w:rPr>
          <w:sz w:val="26"/>
          <w:szCs w:val="26"/>
        </w:rPr>
        <w:t xml:space="preserve"> </w:t>
      </w:r>
      <w:r w:rsidR="00DB3634" w:rsidRPr="00562EAE">
        <w:rPr>
          <w:sz w:val="26"/>
          <w:szCs w:val="26"/>
        </w:rPr>
        <w:t>C.S. § 3310</w:t>
      </w:r>
      <w:r w:rsidR="00145FD1" w:rsidRPr="00562EAE">
        <w:rPr>
          <w:sz w:val="26"/>
          <w:szCs w:val="26"/>
        </w:rPr>
        <w:t>.</w:t>
      </w:r>
      <w:r w:rsidR="008A38AD" w:rsidRPr="00562EAE">
        <w:rPr>
          <w:rStyle w:val="FootnoteReference"/>
          <w:sz w:val="26"/>
          <w:szCs w:val="26"/>
        </w:rPr>
        <w:footnoteReference w:id="4"/>
      </w:r>
      <w:r w:rsidR="00BA7912" w:rsidRPr="00562EAE">
        <w:rPr>
          <w:sz w:val="26"/>
          <w:szCs w:val="26"/>
        </w:rPr>
        <w:t xml:space="preserve">  </w:t>
      </w:r>
      <w:r w:rsidR="009D56AF" w:rsidRPr="00562EAE">
        <w:rPr>
          <w:i/>
          <w:iCs/>
          <w:sz w:val="26"/>
          <w:szCs w:val="26"/>
        </w:rPr>
        <w:t>Id.</w:t>
      </w:r>
      <w:r w:rsidR="00FC0CB5" w:rsidRPr="00562EAE">
        <w:rPr>
          <w:sz w:val="26"/>
          <w:szCs w:val="26"/>
        </w:rPr>
        <w:t xml:space="preserve"> </w:t>
      </w:r>
      <w:r w:rsidR="00502263">
        <w:rPr>
          <w:sz w:val="26"/>
          <w:szCs w:val="26"/>
        </w:rPr>
        <w:t>a</w:t>
      </w:r>
      <w:r w:rsidR="00FC0CB5" w:rsidRPr="00562EAE">
        <w:rPr>
          <w:sz w:val="26"/>
          <w:szCs w:val="26"/>
        </w:rPr>
        <w:t xml:space="preserve">t </w:t>
      </w:r>
      <w:r w:rsidR="00700E18" w:rsidRPr="00562EAE">
        <w:rPr>
          <w:sz w:val="26"/>
          <w:szCs w:val="26"/>
        </w:rPr>
        <w:t>6.</w:t>
      </w:r>
    </w:p>
    <w:p w14:paraId="34001BBC" w14:textId="77777777" w:rsidR="00145FD1" w:rsidRPr="00562EAE" w:rsidRDefault="00145FD1" w:rsidP="009D56AF">
      <w:pPr>
        <w:widowControl/>
        <w:spacing w:line="360" w:lineRule="auto"/>
        <w:ind w:firstLine="1440"/>
        <w:contextualSpacing/>
        <w:rPr>
          <w:sz w:val="26"/>
          <w:szCs w:val="26"/>
        </w:rPr>
      </w:pPr>
    </w:p>
    <w:p w14:paraId="740C8309" w14:textId="619AF9CE" w:rsidR="00EE4817" w:rsidRPr="00562EAE" w:rsidRDefault="00D557DE" w:rsidP="009D56AF">
      <w:pPr>
        <w:widowControl/>
        <w:spacing w:line="360" w:lineRule="auto"/>
        <w:ind w:firstLine="1440"/>
        <w:contextualSpacing/>
        <w:rPr>
          <w:i/>
          <w:iCs/>
          <w:sz w:val="26"/>
          <w:szCs w:val="26"/>
        </w:rPr>
      </w:pPr>
      <w:r w:rsidRPr="00562EAE">
        <w:rPr>
          <w:sz w:val="26"/>
          <w:szCs w:val="26"/>
        </w:rPr>
        <w:t xml:space="preserve">I&amp;E </w:t>
      </w:r>
      <w:r w:rsidR="009B0BCA" w:rsidRPr="00562EAE">
        <w:rPr>
          <w:sz w:val="26"/>
          <w:szCs w:val="26"/>
        </w:rPr>
        <w:t xml:space="preserve">acknowledged it was not requesting confiscation and impoundment of the </w:t>
      </w:r>
      <w:r w:rsidR="00A6197E" w:rsidRPr="00562EAE">
        <w:rPr>
          <w:sz w:val="26"/>
          <w:szCs w:val="26"/>
        </w:rPr>
        <w:t>vehicle which was used to provide common carrier or contract carrier by motor vehicle without Commission approval, as permitted</w:t>
      </w:r>
      <w:r w:rsidR="00305D90" w:rsidRPr="00562EAE">
        <w:rPr>
          <w:sz w:val="26"/>
          <w:szCs w:val="26"/>
        </w:rPr>
        <w:t xml:space="preserve"> </w:t>
      </w:r>
      <w:r w:rsidRPr="00562EAE">
        <w:rPr>
          <w:sz w:val="26"/>
          <w:szCs w:val="26"/>
        </w:rPr>
        <w:t xml:space="preserve">pursuant to </w:t>
      </w:r>
      <w:r w:rsidR="00B5617B" w:rsidRPr="00562EAE">
        <w:rPr>
          <w:sz w:val="26"/>
          <w:szCs w:val="26"/>
        </w:rPr>
        <w:t xml:space="preserve">Section </w:t>
      </w:r>
      <w:r w:rsidR="00A6197E" w:rsidRPr="00562EAE">
        <w:rPr>
          <w:sz w:val="26"/>
          <w:szCs w:val="26"/>
        </w:rPr>
        <w:t>3</w:t>
      </w:r>
      <w:r w:rsidR="00AC3DF3" w:rsidRPr="00562EAE">
        <w:rPr>
          <w:sz w:val="26"/>
          <w:szCs w:val="26"/>
        </w:rPr>
        <w:t>310</w:t>
      </w:r>
      <w:r w:rsidR="00B5617B" w:rsidRPr="00562EAE">
        <w:rPr>
          <w:sz w:val="26"/>
          <w:szCs w:val="26"/>
        </w:rPr>
        <w:t xml:space="preserve"> of the Code, </w:t>
      </w:r>
      <w:r w:rsidR="006D46F1" w:rsidRPr="00562EAE">
        <w:rPr>
          <w:sz w:val="26"/>
          <w:szCs w:val="26"/>
        </w:rPr>
        <w:t>66</w:t>
      </w:r>
      <w:r w:rsidR="00B5617B" w:rsidRPr="00562EAE">
        <w:rPr>
          <w:sz w:val="26"/>
          <w:szCs w:val="26"/>
        </w:rPr>
        <w:t xml:space="preserve"> Pa.</w:t>
      </w:r>
      <w:r w:rsidR="00A7019D" w:rsidRPr="00562EAE">
        <w:rPr>
          <w:sz w:val="26"/>
          <w:szCs w:val="26"/>
        </w:rPr>
        <w:t xml:space="preserve"> </w:t>
      </w:r>
      <w:r w:rsidR="00B5617B" w:rsidRPr="00562EAE">
        <w:rPr>
          <w:sz w:val="26"/>
          <w:szCs w:val="26"/>
        </w:rPr>
        <w:t>C.S. §</w:t>
      </w:r>
      <w:r w:rsidR="00BC16D9" w:rsidRPr="00562EAE">
        <w:rPr>
          <w:sz w:val="26"/>
          <w:szCs w:val="26"/>
        </w:rPr>
        <w:t xml:space="preserve"> </w:t>
      </w:r>
      <w:r w:rsidR="006D46F1" w:rsidRPr="00562EAE">
        <w:rPr>
          <w:sz w:val="26"/>
          <w:szCs w:val="26"/>
        </w:rPr>
        <w:t>3</w:t>
      </w:r>
      <w:r w:rsidR="00B5617B" w:rsidRPr="00562EAE">
        <w:rPr>
          <w:sz w:val="26"/>
          <w:szCs w:val="26"/>
        </w:rPr>
        <w:t>310</w:t>
      </w:r>
      <w:r w:rsidR="006D46F1" w:rsidRPr="00562EAE">
        <w:rPr>
          <w:sz w:val="26"/>
          <w:szCs w:val="26"/>
        </w:rPr>
        <w:t>(c)(2)(ii)</w:t>
      </w:r>
      <w:r w:rsidR="00FD2CA4">
        <w:rPr>
          <w:sz w:val="26"/>
          <w:szCs w:val="26"/>
        </w:rPr>
        <w:t xml:space="preserve">, because it was </w:t>
      </w:r>
      <w:r w:rsidR="00696DA9">
        <w:rPr>
          <w:sz w:val="26"/>
          <w:szCs w:val="26"/>
        </w:rPr>
        <w:t>United’s first violation under Section</w:t>
      </w:r>
      <w:r w:rsidR="00883AC4">
        <w:rPr>
          <w:sz w:val="26"/>
          <w:szCs w:val="26"/>
        </w:rPr>
        <w:t> </w:t>
      </w:r>
      <w:r w:rsidR="00696DA9">
        <w:rPr>
          <w:sz w:val="26"/>
          <w:szCs w:val="26"/>
        </w:rPr>
        <w:t>3310 of the Code</w:t>
      </w:r>
      <w:r w:rsidR="00DA5E9D" w:rsidRPr="00562EAE">
        <w:rPr>
          <w:sz w:val="26"/>
          <w:szCs w:val="26"/>
        </w:rPr>
        <w:t>.</w:t>
      </w:r>
      <w:r w:rsidR="00696DA9">
        <w:rPr>
          <w:sz w:val="26"/>
          <w:szCs w:val="26"/>
        </w:rPr>
        <w:t xml:space="preserve">  </w:t>
      </w:r>
      <w:r w:rsidR="00A202DB" w:rsidRPr="00A202DB">
        <w:rPr>
          <w:i/>
          <w:iCs/>
          <w:sz w:val="26"/>
          <w:szCs w:val="26"/>
        </w:rPr>
        <w:t>Id</w:t>
      </w:r>
      <w:r w:rsidR="00A202DB">
        <w:rPr>
          <w:sz w:val="26"/>
          <w:szCs w:val="26"/>
        </w:rPr>
        <w:t xml:space="preserve">. </w:t>
      </w:r>
      <w:r w:rsidR="00755DC5" w:rsidRPr="00562EAE">
        <w:rPr>
          <w:sz w:val="26"/>
          <w:szCs w:val="26"/>
        </w:rPr>
        <w:t xml:space="preserve">  </w:t>
      </w:r>
    </w:p>
    <w:p w14:paraId="18D3AAF5" w14:textId="04919A8A" w:rsidR="00755DC5" w:rsidRPr="00562EAE" w:rsidRDefault="00755DC5" w:rsidP="009D56AF">
      <w:pPr>
        <w:pStyle w:val="BodyText2"/>
        <w:contextualSpacing/>
      </w:pPr>
    </w:p>
    <w:p w14:paraId="38C48031" w14:textId="6C90A756" w:rsidR="007C43BE" w:rsidRPr="00562EAE" w:rsidRDefault="006502AD" w:rsidP="009945B2">
      <w:pPr>
        <w:pStyle w:val="BodyText2"/>
        <w:ind w:firstLine="1440"/>
        <w:contextualSpacing/>
      </w:pPr>
      <w:r>
        <w:t xml:space="preserve">United </w:t>
      </w:r>
      <w:r w:rsidR="007C43BE" w:rsidRPr="00562EAE">
        <w:t>did not file an Answer to the Complaint within twenty days of the service date.</w:t>
      </w:r>
      <w:r w:rsidR="007F74E4">
        <w:t xml:space="preserve">  </w:t>
      </w:r>
      <w:r w:rsidR="00F13E88">
        <w:t>Motion at 2.</w:t>
      </w:r>
      <w:r w:rsidR="003642A7" w:rsidRPr="00562EAE">
        <w:t xml:space="preserve"> </w:t>
      </w:r>
    </w:p>
    <w:p w14:paraId="6576AAAB" w14:textId="77777777" w:rsidR="007C43BE" w:rsidRPr="00562EAE" w:rsidRDefault="007C43BE" w:rsidP="009D56AF">
      <w:pPr>
        <w:pStyle w:val="BodyText2"/>
        <w:contextualSpacing/>
      </w:pPr>
    </w:p>
    <w:p w14:paraId="147E5E48" w14:textId="75EE58A6" w:rsidR="007C43BE" w:rsidRPr="00562EAE" w:rsidRDefault="007C43BE" w:rsidP="00DA4B60">
      <w:pPr>
        <w:widowControl/>
        <w:spacing w:line="360" w:lineRule="auto"/>
        <w:ind w:firstLine="1440"/>
        <w:contextualSpacing/>
        <w:rPr>
          <w:sz w:val="26"/>
          <w:szCs w:val="26"/>
        </w:rPr>
      </w:pPr>
      <w:r w:rsidRPr="00562EAE">
        <w:rPr>
          <w:sz w:val="26"/>
          <w:szCs w:val="26"/>
        </w:rPr>
        <w:t xml:space="preserve">As stated above, </w:t>
      </w:r>
      <w:r w:rsidR="0094628E" w:rsidRPr="00562EAE">
        <w:rPr>
          <w:sz w:val="26"/>
          <w:szCs w:val="26"/>
        </w:rPr>
        <w:t xml:space="preserve">on </w:t>
      </w:r>
      <w:r w:rsidR="0018229D">
        <w:rPr>
          <w:sz w:val="26"/>
          <w:szCs w:val="26"/>
        </w:rPr>
        <w:t>February 19</w:t>
      </w:r>
      <w:r w:rsidR="0094628E" w:rsidRPr="00562EAE">
        <w:rPr>
          <w:sz w:val="26"/>
          <w:szCs w:val="26"/>
        </w:rPr>
        <w:t>, 202</w:t>
      </w:r>
      <w:r w:rsidR="009A0F06">
        <w:rPr>
          <w:sz w:val="26"/>
          <w:szCs w:val="26"/>
        </w:rPr>
        <w:t>1</w:t>
      </w:r>
      <w:r w:rsidR="0094628E" w:rsidRPr="00562EAE">
        <w:rPr>
          <w:sz w:val="26"/>
          <w:szCs w:val="26"/>
        </w:rPr>
        <w:t xml:space="preserve">, </w:t>
      </w:r>
      <w:r w:rsidRPr="00562EAE">
        <w:rPr>
          <w:sz w:val="26"/>
          <w:szCs w:val="26"/>
        </w:rPr>
        <w:t xml:space="preserve">I&amp;E filed its Motion </w:t>
      </w:r>
      <w:r w:rsidR="0094628E" w:rsidRPr="00562EAE">
        <w:rPr>
          <w:sz w:val="26"/>
          <w:szCs w:val="26"/>
        </w:rPr>
        <w:t>for Default Judgment.</w:t>
      </w:r>
      <w:r w:rsidRPr="00562EAE">
        <w:rPr>
          <w:sz w:val="26"/>
          <w:szCs w:val="26"/>
        </w:rPr>
        <w:t xml:space="preserve">  </w:t>
      </w:r>
      <w:r w:rsidR="0094628E" w:rsidRPr="00562EAE">
        <w:rPr>
          <w:sz w:val="26"/>
          <w:szCs w:val="26"/>
        </w:rPr>
        <w:t>To date</w:t>
      </w:r>
      <w:r w:rsidR="0097037D">
        <w:rPr>
          <w:sz w:val="26"/>
          <w:szCs w:val="26"/>
        </w:rPr>
        <w:t>,</w:t>
      </w:r>
      <w:r w:rsidR="0094628E" w:rsidRPr="00562EAE">
        <w:rPr>
          <w:sz w:val="26"/>
          <w:szCs w:val="26"/>
        </w:rPr>
        <w:t xml:space="preserve"> </w:t>
      </w:r>
      <w:r w:rsidR="00EF780C">
        <w:rPr>
          <w:sz w:val="26"/>
          <w:szCs w:val="26"/>
        </w:rPr>
        <w:t>United</w:t>
      </w:r>
      <w:r w:rsidR="0094628E" w:rsidRPr="00562EAE">
        <w:rPr>
          <w:sz w:val="26"/>
          <w:szCs w:val="26"/>
        </w:rPr>
        <w:t xml:space="preserve"> has not filed an </w:t>
      </w:r>
      <w:r w:rsidRPr="00562EAE">
        <w:rPr>
          <w:sz w:val="26"/>
          <w:szCs w:val="26"/>
        </w:rPr>
        <w:t>Answer to the Motion</w:t>
      </w:r>
      <w:r w:rsidR="0094628E" w:rsidRPr="00562EAE">
        <w:rPr>
          <w:sz w:val="26"/>
          <w:szCs w:val="26"/>
        </w:rPr>
        <w:t>.</w:t>
      </w:r>
    </w:p>
    <w:p w14:paraId="52A47E71" w14:textId="77777777" w:rsidR="00AE661A" w:rsidRPr="00562EAE" w:rsidRDefault="00AE661A" w:rsidP="00DA4B60">
      <w:pPr>
        <w:widowControl/>
        <w:spacing w:line="360" w:lineRule="auto"/>
        <w:contextualSpacing/>
        <w:rPr>
          <w:sz w:val="26"/>
          <w:szCs w:val="26"/>
        </w:rPr>
      </w:pPr>
    </w:p>
    <w:p w14:paraId="0B93A718" w14:textId="77777777" w:rsidR="00AE661A" w:rsidRPr="00562EAE" w:rsidRDefault="00AE661A" w:rsidP="00DA4B60">
      <w:pPr>
        <w:keepNext/>
        <w:keepLines/>
        <w:widowControl/>
        <w:spacing w:line="360" w:lineRule="auto"/>
        <w:contextualSpacing/>
        <w:jc w:val="center"/>
        <w:rPr>
          <w:sz w:val="26"/>
          <w:szCs w:val="26"/>
        </w:rPr>
      </w:pPr>
      <w:r w:rsidRPr="00562EAE">
        <w:rPr>
          <w:b/>
          <w:sz w:val="26"/>
          <w:szCs w:val="26"/>
        </w:rPr>
        <w:t>Discussion</w:t>
      </w:r>
    </w:p>
    <w:p w14:paraId="3A7E08BA" w14:textId="77777777" w:rsidR="00AE661A" w:rsidRPr="00562EAE" w:rsidRDefault="00AE661A" w:rsidP="00DA4B60">
      <w:pPr>
        <w:keepNext/>
        <w:keepLines/>
        <w:widowControl/>
        <w:spacing w:line="360" w:lineRule="auto"/>
        <w:contextualSpacing/>
        <w:rPr>
          <w:sz w:val="26"/>
          <w:szCs w:val="26"/>
        </w:rPr>
      </w:pPr>
    </w:p>
    <w:p w14:paraId="1021AC94" w14:textId="77777777" w:rsidR="00AE661A" w:rsidRPr="00562EAE" w:rsidRDefault="00AE661A" w:rsidP="00DA4B60">
      <w:pPr>
        <w:keepNext/>
        <w:keepLines/>
        <w:widowControl/>
        <w:spacing w:line="360" w:lineRule="auto"/>
        <w:contextualSpacing/>
        <w:rPr>
          <w:b/>
          <w:sz w:val="26"/>
          <w:szCs w:val="26"/>
        </w:rPr>
      </w:pPr>
      <w:r w:rsidRPr="00562EAE">
        <w:rPr>
          <w:b/>
          <w:sz w:val="26"/>
          <w:szCs w:val="26"/>
        </w:rPr>
        <w:t>Legal Standards</w:t>
      </w:r>
    </w:p>
    <w:p w14:paraId="76E6578B" w14:textId="77777777" w:rsidR="00AE661A" w:rsidRPr="00562EAE" w:rsidRDefault="00AE661A" w:rsidP="00DA4B60">
      <w:pPr>
        <w:keepNext/>
        <w:widowControl/>
        <w:spacing w:line="360" w:lineRule="auto"/>
        <w:ind w:firstLine="1440"/>
        <w:contextualSpacing/>
        <w:rPr>
          <w:sz w:val="26"/>
          <w:szCs w:val="26"/>
        </w:rPr>
      </w:pPr>
    </w:p>
    <w:p w14:paraId="7DB96F05" w14:textId="204ED7D3" w:rsidR="00AE661A" w:rsidRPr="00562EAE" w:rsidRDefault="00AE661A" w:rsidP="00DA4B60">
      <w:pPr>
        <w:widowControl/>
        <w:spacing w:line="360" w:lineRule="auto"/>
        <w:ind w:firstLine="1440"/>
        <w:contextualSpacing/>
        <w:rPr>
          <w:rStyle w:val="Hyperlink"/>
          <w:color w:val="000000"/>
          <w:sz w:val="26"/>
          <w:szCs w:val="26"/>
          <w:u w:val="none"/>
        </w:rPr>
      </w:pPr>
      <w:r w:rsidRPr="00562EAE">
        <w:rPr>
          <w:sz w:val="26"/>
          <w:szCs w:val="26"/>
        </w:rPr>
        <w:t xml:space="preserve">We note that any issue that we do not specifically address herein has been duly considered and will be denied without further discussion.  It is well settled that we are not required to consider expressly or at length each contention or argument raised by the parties.  </w:t>
      </w:r>
      <w:hyperlink r:id="rId11" w:history="1">
        <w:r w:rsidRPr="00562EAE">
          <w:rPr>
            <w:rStyle w:val="Emphasis"/>
            <w:color w:val="000000"/>
            <w:sz w:val="26"/>
            <w:szCs w:val="26"/>
          </w:rPr>
          <w:t>Consolidated Rail Corp. v. Pa. PUC</w:t>
        </w:r>
        <w:r w:rsidRPr="00562EAE">
          <w:rPr>
            <w:rStyle w:val="Emphasis"/>
            <w:i w:val="0"/>
            <w:iCs w:val="0"/>
            <w:color w:val="000000"/>
            <w:sz w:val="26"/>
            <w:szCs w:val="26"/>
          </w:rPr>
          <w:t>,</w:t>
        </w:r>
        <w:r w:rsidRPr="00562EAE">
          <w:rPr>
            <w:rStyle w:val="Emphasis"/>
            <w:color w:val="000000"/>
            <w:sz w:val="26"/>
            <w:szCs w:val="26"/>
          </w:rPr>
          <w:t xml:space="preserve"> </w:t>
        </w:r>
        <w:r w:rsidRPr="00562EAE">
          <w:rPr>
            <w:rStyle w:val="Hyperlink"/>
            <w:color w:val="000000"/>
            <w:sz w:val="26"/>
            <w:szCs w:val="26"/>
            <w:u w:val="none"/>
          </w:rPr>
          <w:t>625 A.2d 741 (Pa. Cmwlth. 1993);</w:t>
        </w:r>
      </w:hyperlink>
      <w:r w:rsidRPr="00562EAE">
        <w:rPr>
          <w:color w:val="000000"/>
          <w:sz w:val="26"/>
          <w:szCs w:val="26"/>
        </w:rPr>
        <w:t xml:space="preserve"> </w:t>
      </w:r>
      <w:r w:rsidRPr="00562EAE">
        <w:rPr>
          <w:i/>
          <w:color w:val="000000"/>
          <w:sz w:val="26"/>
          <w:szCs w:val="26"/>
        </w:rPr>
        <w:t>also</w:t>
      </w:r>
      <w:r w:rsidR="00883AC4">
        <w:rPr>
          <w:i/>
          <w:color w:val="000000"/>
          <w:sz w:val="26"/>
          <w:szCs w:val="26"/>
        </w:rPr>
        <w:t> </w:t>
      </w:r>
      <w:r w:rsidRPr="00562EAE">
        <w:rPr>
          <w:rStyle w:val="Emphasis"/>
          <w:color w:val="000000"/>
          <w:sz w:val="26"/>
          <w:szCs w:val="26"/>
        </w:rPr>
        <w:t>see</w:t>
      </w:r>
      <w:r w:rsidR="00196EA3" w:rsidRPr="00562EAE">
        <w:rPr>
          <w:rStyle w:val="Emphasis"/>
          <w:color w:val="000000"/>
          <w:sz w:val="26"/>
          <w:szCs w:val="26"/>
        </w:rPr>
        <w:t>,</w:t>
      </w:r>
      <w:r w:rsidRPr="00562EAE">
        <w:rPr>
          <w:rStyle w:val="Emphasis"/>
          <w:color w:val="000000"/>
          <w:sz w:val="26"/>
          <w:szCs w:val="26"/>
        </w:rPr>
        <w:t xml:space="preserve"> generally</w:t>
      </w:r>
      <w:r w:rsidR="00196EA3" w:rsidRPr="00562EAE">
        <w:rPr>
          <w:rStyle w:val="Emphasis"/>
          <w:color w:val="000000"/>
          <w:sz w:val="26"/>
          <w:szCs w:val="26"/>
        </w:rPr>
        <w:t>,</w:t>
      </w:r>
      <w:r w:rsidRPr="00562EAE">
        <w:rPr>
          <w:rStyle w:val="Emphasis"/>
          <w:color w:val="000000"/>
          <w:sz w:val="26"/>
          <w:szCs w:val="26"/>
        </w:rPr>
        <w:t xml:space="preserve"> </w:t>
      </w:r>
      <w:hyperlink r:id="rId12" w:history="1">
        <w:r w:rsidRPr="00562EAE">
          <w:rPr>
            <w:rStyle w:val="Emphasis"/>
            <w:color w:val="000000"/>
            <w:sz w:val="26"/>
            <w:szCs w:val="26"/>
          </w:rPr>
          <w:t>University of Pennsylvania v. Pa. PUC</w:t>
        </w:r>
        <w:r w:rsidRPr="00562EAE">
          <w:rPr>
            <w:rStyle w:val="Hyperlink"/>
            <w:color w:val="000000"/>
            <w:sz w:val="26"/>
            <w:szCs w:val="26"/>
            <w:u w:val="none"/>
          </w:rPr>
          <w:t>, 485 A.2d 1217 (Pa.</w:t>
        </w:r>
        <w:r w:rsidR="00883AC4">
          <w:rPr>
            <w:rStyle w:val="Hyperlink"/>
            <w:color w:val="000000"/>
            <w:sz w:val="26"/>
            <w:szCs w:val="26"/>
            <w:u w:val="none"/>
          </w:rPr>
          <w:t> </w:t>
        </w:r>
        <w:r w:rsidRPr="00562EAE">
          <w:rPr>
            <w:rStyle w:val="Hyperlink"/>
            <w:color w:val="000000"/>
            <w:sz w:val="26"/>
            <w:szCs w:val="26"/>
            <w:u w:val="none"/>
          </w:rPr>
          <w:t>Cmwlth.</w:t>
        </w:r>
        <w:r w:rsidR="00883AC4">
          <w:rPr>
            <w:rStyle w:val="Hyperlink"/>
            <w:color w:val="000000"/>
            <w:sz w:val="26"/>
            <w:szCs w:val="26"/>
            <w:u w:val="none"/>
          </w:rPr>
          <w:t> </w:t>
        </w:r>
        <w:r w:rsidRPr="00562EAE">
          <w:rPr>
            <w:rStyle w:val="Hyperlink"/>
            <w:color w:val="000000"/>
            <w:sz w:val="26"/>
            <w:szCs w:val="26"/>
            <w:u w:val="none"/>
          </w:rPr>
          <w:t>1984).</w:t>
        </w:r>
      </w:hyperlink>
    </w:p>
    <w:p w14:paraId="55E12C48" w14:textId="77777777" w:rsidR="00B764E6" w:rsidRPr="00562EAE" w:rsidRDefault="00B764E6" w:rsidP="009D56AF">
      <w:pPr>
        <w:widowControl/>
        <w:spacing w:line="360" w:lineRule="auto"/>
        <w:ind w:firstLine="1440"/>
        <w:contextualSpacing/>
        <w:rPr>
          <w:rStyle w:val="Hyperlink"/>
          <w:color w:val="000000"/>
          <w:sz w:val="26"/>
          <w:szCs w:val="26"/>
          <w:u w:val="none"/>
        </w:rPr>
      </w:pPr>
    </w:p>
    <w:p w14:paraId="17BE5002" w14:textId="314B1BD5" w:rsidR="00F13E88" w:rsidRDefault="00F13E88" w:rsidP="009D56AF">
      <w:pPr>
        <w:widowControl/>
        <w:tabs>
          <w:tab w:val="left" w:pos="720"/>
        </w:tabs>
        <w:spacing w:line="360" w:lineRule="auto"/>
        <w:ind w:firstLine="1440"/>
        <w:contextualSpacing/>
        <w:rPr>
          <w:sz w:val="26"/>
          <w:szCs w:val="26"/>
        </w:rPr>
      </w:pPr>
      <w:r>
        <w:rPr>
          <w:sz w:val="26"/>
          <w:szCs w:val="26"/>
        </w:rPr>
        <w:t>I</w:t>
      </w:r>
      <w:r w:rsidR="008A0BA7" w:rsidRPr="00562EAE">
        <w:rPr>
          <w:sz w:val="26"/>
          <w:szCs w:val="26"/>
        </w:rPr>
        <w:t>n accordance with Section 5.61(c) of the Commission’s Regulations,</w:t>
      </w:r>
      <w:r>
        <w:rPr>
          <w:rStyle w:val="FootnoteReference"/>
          <w:sz w:val="26"/>
          <w:szCs w:val="26"/>
        </w:rPr>
        <w:footnoteReference w:id="5"/>
      </w:r>
      <w:r w:rsidR="008A0BA7" w:rsidRPr="00562EAE">
        <w:rPr>
          <w:sz w:val="26"/>
          <w:szCs w:val="26"/>
        </w:rPr>
        <w:t xml:space="preserve"> a</w:t>
      </w:r>
      <w:r w:rsidR="00DE2406" w:rsidRPr="00562EAE">
        <w:rPr>
          <w:sz w:val="26"/>
          <w:szCs w:val="26"/>
        </w:rPr>
        <w:t xml:space="preserve"> </w:t>
      </w:r>
      <w:r w:rsidR="00EF780C">
        <w:rPr>
          <w:sz w:val="26"/>
          <w:szCs w:val="26"/>
        </w:rPr>
        <w:t>r</w:t>
      </w:r>
      <w:r w:rsidR="00DE2406" w:rsidRPr="00562EAE">
        <w:rPr>
          <w:sz w:val="26"/>
          <w:szCs w:val="26"/>
        </w:rPr>
        <w:t xml:space="preserve">espondent </w:t>
      </w:r>
      <w:r w:rsidR="00524675" w:rsidRPr="00562EAE">
        <w:rPr>
          <w:sz w:val="26"/>
          <w:szCs w:val="26"/>
        </w:rPr>
        <w:t>who fails to answer a Complaint within the twenty</w:t>
      </w:r>
      <w:r w:rsidR="00C820C9" w:rsidRPr="00562EAE">
        <w:rPr>
          <w:sz w:val="26"/>
          <w:szCs w:val="26"/>
        </w:rPr>
        <w:t>-</w:t>
      </w:r>
      <w:r w:rsidR="00524675" w:rsidRPr="00562EAE">
        <w:rPr>
          <w:sz w:val="26"/>
          <w:szCs w:val="26"/>
        </w:rPr>
        <w:t xml:space="preserve">day response period may be deemed in default, and the relevant facts stated in the Complaint may be </w:t>
      </w:r>
      <w:r w:rsidR="002D2F18" w:rsidRPr="00562EAE">
        <w:rPr>
          <w:sz w:val="26"/>
          <w:szCs w:val="26"/>
        </w:rPr>
        <w:t xml:space="preserve">deemed </w:t>
      </w:r>
      <w:r w:rsidR="00524675" w:rsidRPr="00562EAE">
        <w:rPr>
          <w:sz w:val="26"/>
          <w:szCs w:val="26"/>
        </w:rPr>
        <w:t>admitted.</w:t>
      </w:r>
      <w:r w:rsidR="00DB157B">
        <w:rPr>
          <w:sz w:val="26"/>
          <w:szCs w:val="26"/>
        </w:rPr>
        <w:t xml:space="preserve">  </w:t>
      </w:r>
      <w:r w:rsidRPr="00562EAE">
        <w:rPr>
          <w:i/>
          <w:sz w:val="26"/>
          <w:szCs w:val="26"/>
        </w:rPr>
        <w:t>See Hickory Hollow Farms c/o Lamar Harnish v. Liberty Power Holdings LLC and United Energy Alliance LLC</w:t>
      </w:r>
      <w:r w:rsidRPr="00562EAE">
        <w:rPr>
          <w:sz w:val="26"/>
          <w:szCs w:val="26"/>
        </w:rPr>
        <w:t>, Docket No. C-2016-2559494 (Final Order entered August 31, 2017).</w:t>
      </w:r>
      <w:r w:rsidR="00BD2DD7">
        <w:rPr>
          <w:sz w:val="26"/>
          <w:szCs w:val="26"/>
        </w:rPr>
        <w:t xml:space="preserve">  </w:t>
      </w:r>
      <w:r>
        <w:rPr>
          <w:sz w:val="26"/>
          <w:szCs w:val="26"/>
        </w:rPr>
        <w:t>T</w:t>
      </w:r>
      <w:r w:rsidR="00417E2C" w:rsidRPr="00562EAE">
        <w:rPr>
          <w:sz w:val="26"/>
          <w:szCs w:val="26"/>
        </w:rPr>
        <w:t>he Commonwealth Court has upheld the Commission’s authority to sustain complain</w:t>
      </w:r>
      <w:r w:rsidR="00075495" w:rsidRPr="00562EAE">
        <w:rPr>
          <w:sz w:val="26"/>
          <w:szCs w:val="26"/>
        </w:rPr>
        <w:t>t</w:t>
      </w:r>
      <w:r w:rsidR="00417E2C" w:rsidRPr="00562EAE">
        <w:rPr>
          <w:sz w:val="26"/>
          <w:szCs w:val="26"/>
        </w:rPr>
        <w:t xml:space="preserve">s that are not answered within twenty days.  </w:t>
      </w:r>
      <w:r w:rsidR="00417E2C" w:rsidRPr="00562EAE">
        <w:rPr>
          <w:i/>
          <w:sz w:val="26"/>
          <w:szCs w:val="26"/>
        </w:rPr>
        <w:t>See</w:t>
      </w:r>
      <w:r w:rsidR="00417E2C" w:rsidRPr="00562EAE">
        <w:rPr>
          <w:sz w:val="26"/>
          <w:szCs w:val="26"/>
        </w:rPr>
        <w:t xml:space="preserve"> </w:t>
      </w:r>
      <w:r w:rsidR="00417E2C" w:rsidRPr="00562EAE">
        <w:rPr>
          <w:i/>
          <w:iCs/>
          <w:sz w:val="26"/>
          <w:szCs w:val="26"/>
        </w:rPr>
        <w:t>Fusaro v. Pa. PUC</w:t>
      </w:r>
      <w:r w:rsidR="00196EA3" w:rsidRPr="00562EAE">
        <w:rPr>
          <w:sz w:val="26"/>
          <w:szCs w:val="26"/>
        </w:rPr>
        <w:t xml:space="preserve">, </w:t>
      </w:r>
      <w:r w:rsidR="00417E2C" w:rsidRPr="00562EAE">
        <w:rPr>
          <w:sz w:val="26"/>
          <w:szCs w:val="26"/>
        </w:rPr>
        <w:t>382 A.2d 794, 797 (Pa. Cmwlth. 1978)</w:t>
      </w:r>
      <w:r w:rsidR="006A6FD8" w:rsidRPr="00562EAE">
        <w:rPr>
          <w:sz w:val="26"/>
          <w:szCs w:val="26"/>
        </w:rPr>
        <w:t xml:space="preserve"> (</w:t>
      </w:r>
      <w:r w:rsidR="006A6FD8" w:rsidRPr="00562EAE">
        <w:rPr>
          <w:i/>
          <w:iCs/>
          <w:sz w:val="26"/>
          <w:szCs w:val="26"/>
        </w:rPr>
        <w:t>Fusaro</w:t>
      </w:r>
      <w:r w:rsidR="006A6FD8" w:rsidRPr="00562EAE">
        <w:rPr>
          <w:sz w:val="26"/>
          <w:szCs w:val="26"/>
        </w:rPr>
        <w:t>)</w:t>
      </w:r>
      <w:r w:rsidR="00417E2C" w:rsidRPr="00562EAE">
        <w:rPr>
          <w:sz w:val="26"/>
          <w:szCs w:val="26"/>
        </w:rPr>
        <w:t xml:space="preserve">.  </w:t>
      </w:r>
    </w:p>
    <w:p w14:paraId="3657AF91" w14:textId="5066EDD1" w:rsidR="002721C8" w:rsidRDefault="00DE2406" w:rsidP="009D56AF">
      <w:pPr>
        <w:widowControl/>
        <w:tabs>
          <w:tab w:val="left" w:pos="720"/>
        </w:tabs>
        <w:spacing w:line="360" w:lineRule="auto"/>
        <w:ind w:firstLine="1440"/>
        <w:contextualSpacing/>
        <w:rPr>
          <w:sz w:val="26"/>
          <w:szCs w:val="26"/>
        </w:rPr>
      </w:pPr>
      <w:r w:rsidRPr="00562EAE">
        <w:rPr>
          <w:sz w:val="26"/>
          <w:szCs w:val="26"/>
        </w:rPr>
        <w:t xml:space="preserve">  </w:t>
      </w:r>
    </w:p>
    <w:p w14:paraId="338EA9BB" w14:textId="5EBB747F" w:rsidR="00F13E88" w:rsidRPr="00562EAE" w:rsidRDefault="00F13E88" w:rsidP="00F13E88">
      <w:pPr>
        <w:widowControl/>
        <w:spacing w:line="360" w:lineRule="auto"/>
        <w:ind w:firstLine="1440"/>
        <w:contextualSpacing/>
        <w:rPr>
          <w:sz w:val="26"/>
          <w:szCs w:val="26"/>
        </w:rPr>
      </w:pPr>
      <w:r w:rsidRPr="00562EAE">
        <w:rPr>
          <w:sz w:val="26"/>
          <w:szCs w:val="26"/>
        </w:rPr>
        <w:t>The Code defines “Contract carrier by motor vehicle” to include a person or corporation that transports passengers or property, between points within the Commonwealth by motor vehicle for compensation.  66 Pa. C.S. § 2501.  Section 2501(b)(1)(ii) of the Code, defines a Contract carrier by motor vehicle as follows:</w:t>
      </w:r>
    </w:p>
    <w:p w14:paraId="03124719" w14:textId="77777777" w:rsidR="00F13E88" w:rsidRPr="00562EAE" w:rsidRDefault="00F13E88" w:rsidP="00F13E88">
      <w:pPr>
        <w:widowControl/>
        <w:ind w:left="1440" w:right="1440"/>
        <w:contextualSpacing/>
        <w:rPr>
          <w:sz w:val="26"/>
          <w:szCs w:val="26"/>
        </w:rPr>
      </w:pPr>
    </w:p>
    <w:p w14:paraId="6F3E4D97" w14:textId="77777777" w:rsidR="00F13E88" w:rsidRPr="00562EAE" w:rsidRDefault="00F13E88" w:rsidP="00F13E88">
      <w:pPr>
        <w:widowControl/>
        <w:ind w:left="1440" w:right="1440"/>
        <w:contextualSpacing/>
        <w:rPr>
          <w:sz w:val="26"/>
          <w:szCs w:val="26"/>
        </w:rPr>
      </w:pPr>
      <w:r w:rsidRPr="00562EAE">
        <w:rPr>
          <w:sz w:val="26"/>
          <w:szCs w:val="26"/>
        </w:rPr>
        <w:t xml:space="preserve">Any person or corporation that holds itself out to provide or furnish transportation of household property between residential dwellings within this Commonwealth by motor vehicle for compensation, owns or operates the motor vehicle and provides or furnishes a driver of the motor vehicle with the transportation or use of the transportation. </w:t>
      </w:r>
    </w:p>
    <w:p w14:paraId="44338CF3" w14:textId="77777777" w:rsidR="00F13E88" w:rsidRPr="00562EAE" w:rsidRDefault="00F13E88" w:rsidP="00003DB2">
      <w:pPr>
        <w:widowControl/>
        <w:spacing w:line="360" w:lineRule="auto"/>
        <w:contextualSpacing/>
        <w:rPr>
          <w:sz w:val="26"/>
          <w:szCs w:val="26"/>
        </w:rPr>
      </w:pPr>
    </w:p>
    <w:p w14:paraId="08B310D6" w14:textId="77777777" w:rsidR="00F13E88" w:rsidRPr="00562EAE" w:rsidRDefault="00F13E88" w:rsidP="00003DB2">
      <w:pPr>
        <w:keepNext/>
        <w:widowControl/>
        <w:spacing w:line="360" w:lineRule="auto"/>
        <w:contextualSpacing/>
        <w:rPr>
          <w:sz w:val="26"/>
          <w:szCs w:val="26"/>
        </w:rPr>
      </w:pPr>
      <w:r w:rsidRPr="00562EAE">
        <w:rPr>
          <w:sz w:val="26"/>
          <w:szCs w:val="26"/>
        </w:rPr>
        <w:t>66 Pa. C.S. § 2501(b)(1)(ii).</w:t>
      </w:r>
    </w:p>
    <w:p w14:paraId="58998AF4" w14:textId="77777777" w:rsidR="00F13E88" w:rsidRPr="00562EAE" w:rsidRDefault="00F13E88" w:rsidP="00003DB2">
      <w:pPr>
        <w:keepNext/>
        <w:widowControl/>
        <w:spacing w:line="360" w:lineRule="auto"/>
        <w:ind w:firstLine="720"/>
        <w:contextualSpacing/>
        <w:rPr>
          <w:sz w:val="26"/>
          <w:szCs w:val="26"/>
        </w:rPr>
      </w:pPr>
    </w:p>
    <w:p w14:paraId="157488BC" w14:textId="77777777" w:rsidR="00F13E88" w:rsidRPr="00562EAE" w:rsidRDefault="00F13E88" w:rsidP="00003DB2">
      <w:pPr>
        <w:widowControl/>
        <w:spacing w:line="360" w:lineRule="auto"/>
        <w:ind w:firstLine="1440"/>
        <w:contextualSpacing/>
        <w:rPr>
          <w:sz w:val="26"/>
          <w:szCs w:val="26"/>
        </w:rPr>
      </w:pPr>
      <w:r w:rsidRPr="00562EAE">
        <w:rPr>
          <w:color w:val="212121"/>
          <w:sz w:val="26"/>
          <w:szCs w:val="26"/>
          <w:lang w:val="en"/>
        </w:rPr>
        <w:t>No person or corporation shall render service as a contract carrier by motor vehicle unless there is in force with respect to such carrier a permit issued by the Commission, authorizing such person or corporation to engage in such business.</w:t>
      </w:r>
      <w:r w:rsidRPr="00562EAE">
        <w:rPr>
          <w:sz w:val="26"/>
          <w:szCs w:val="26"/>
        </w:rPr>
        <w:t xml:space="preserve">  </w:t>
      </w:r>
      <w:r w:rsidRPr="00562EAE">
        <w:rPr>
          <w:i/>
          <w:sz w:val="26"/>
          <w:szCs w:val="26"/>
        </w:rPr>
        <w:t>See</w:t>
      </w:r>
      <w:r w:rsidRPr="00562EAE">
        <w:rPr>
          <w:sz w:val="26"/>
          <w:szCs w:val="26"/>
        </w:rPr>
        <w:t xml:space="preserve"> 66 Pa. C.S. § 2503(a).</w:t>
      </w:r>
    </w:p>
    <w:p w14:paraId="62BBF4B9" w14:textId="77777777" w:rsidR="00C505A2" w:rsidRPr="00562EAE" w:rsidRDefault="00C505A2" w:rsidP="009D56AF">
      <w:pPr>
        <w:widowControl/>
        <w:spacing w:line="360" w:lineRule="auto"/>
        <w:contextualSpacing/>
        <w:rPr>
          <w:b/>
          <w:sz w:val="26"/>
          <w:szCs w:val="26"/>
        </w:rPr>
      </w:pPr>
    </w:p>
    <w:p w14:paraId="0D61FC85" w14:textId="23D2A2CA" w:rsidR="00AE661A" w:rsidRPr="00562EAE" w:rsidRDefault="00AE661A" w:rsidP="00020649">
      <w:pPr>
        <w:keepNext/>
        <w:keepLines/>
        <w:widowControl/>
        <w:spacing w:line="360" w:lineRule="auto"/>
        <w:contextualSpacing/>
        <w:rPr>
          <w:sz w:val="26"/>
          <w:szCs w:val="26"/>
        </w:rPr>
      </w:pPr>
      <w:r w:rsidRPr="00562EAE">
        <w:rPr>
          <w:b/>
          <w:sz w:val="26"/>
          <w:szCs w:val="26"/>
        </w:rPr>
        <w:t>Disposition</w:t>
      </w:r>
    </w:p>
    <w:p w14:paraId="3D947CAF" w14:textId="77777777" w:rsidR="00020649" w:rsidRDefault="00020649" w:rsidP="00020649">
      <w:pPr>
        <w:keepNext/>
        <w:keepLines/>
        <w:widowControl/>
        <w:tabs>
          <w:tab w:val="left" w:pos="720"/>
        </w:tabs>
        <w:spacing w:line="360" w:lineRule="auto"/>
        <w:ind w:firstLine="1440"/>
        <w:contextualSpacing/>
        <w:rPr>
          <w:sz w:val="26"/>
          <w:szCs w:val="26"/>
        </w:rPr>
      </w:pPr>
    </w:p>
    <w:p w14:paraId="48A6F757" w14:textId="390B68A7" w:rsidR="00F13E88" w:rsidRPr="00562EAE" w:rsidRDefault="00F13E88" w:rsidP="00F13E88">
      <w:pPr>
        <w:widowControl/>
        <w:tabs>
          <w:tab w:val="left" w:pos="720"/>
        </w:tabs>
        <w:spacing w:line="360" w:lineRule="auto"/>
        <w:ind w:firstLine="1440"/>
        <w:contextualSpacing/>
        <w:rPr>
          <w:sz w:val="26"/>
          <w:szCs w:val="26"/>
        </w:rPr>
      </w:pPr>
      <w:r>
        <w:rPr>
          <w:sz w:val="26"/>
          <w:szCs w:val="26"/>
        </w:rPr>
        <w:t>T</w:t>
      </w:r>
      <w:r w:rsidRPr="00562EAE">
        <w:rPr>
          <w:sz w:val="26"/>
          <w:szCs w:val="26"/>
        </w:rPr>
        <w:t xml:space="preserve">he twenty-day time frame for filing an Answer to the Complaint has expired and </w:t>
      </w:r>
      <w:r w:rsidR="00EE445C">
        <w:rPr>
          <w:sz w:val="26"/>
          <w:szCs w:val="26"/>
        </w:rPr>
        <w:t>United</w:t>
      </w:r>
      <w:r w:rsidRPr="00562EAE">
        <w:rPr>
          <w:sz w:val="26"/>
          <w:szCs w:val="26"/>
        </w:rPr>
        <w:t xml:space="preserve"> did not file an Answer.  Motion at 2.</w:t>
      </w:r>
      <w:r w:rsidRPr="00F13E88">
        <w:rPr>
          <w:sz w:val="26"/>
          <w:szCs w:val="26"/>
        </w:rPr>
        <w:t xml:space="preserve"> </w:t>
      </w:r>
      <w:r>
        <w:rPr>
          <w:sz w:val="26"/>
          <w:szCs w:val="26"/>
        </w:rPr>
        <w:t xml:space="preserve"> </w:t>
      </w:r>
      <w:r w:rsidRPr="00562EAE">
        <w:rPr>
          <w:sz w:val="26"/>
          <w:szCs w:val="26"/>
        </w:rPr>
        <w:t xml:space="preserve">Accordingly, I&amp;E requests that the Commission enter a Default Order against </w:t>
      </w:r>
      <w:r w:rsidR="00EE445C">
        <w:rPr>
          <w:sz w:val="26"/>
          <w:szCs w:val="26"/>
        </w:rPr>
        <w:t>United</w:t>
      </w:r>
      <w:r w:rsidRPr="00562EAE">
        <w:rPr>
          <w:sz w:val="26"/>
          <w:szCs w:val="26"/>
        </w:rPr>
        <w:t xml:space="preserve"> that:</w:t>
      </w:r>
      <w:r w:rsidR="00586668">
        <w:rPr>
          <w:sz w:val="26"/>
          <w:szCs w:val="26"/>
        </w:rPr>
        <w:t xml:space="preserve"> </w:t>
      </w:r>
      <w:r w:rsidRPr="00562EAE">
        <w:rPr>
          <w:sz w:val="26"/>
          <w:szCs w:val="26"/>
        </w:rPr>
        <w:t xml:space="preserve"> (1) directs </w:t>
      </w:r>
      <w:r w:rsidR="00EE445C">
        <w:rPr>
          <w:sz w:val="26"/>
          <w:szCs w:val="26"/>
        </w:rPr>
        <w:t xml:space="preserve">United </w:t>
      </w:r>
      <w:r w:rsidRPr="00562EAE">
        <w:rPr>
          <w:sz w:val="26"/>
          <w:szCs w:val="26"/>
        </w:rPr>
        <w:t xml:space="preserve">to pay the requested administrative penalty of $5,000 within thirty (30) days of the entry date of this Opinion and Order; and (2) refers this matter to the Pennsylvania Office of Attorney General for collection of the said penalty amount if </w:t>
      </w:r>
      <w:r w:rsidR="004F3633">
        <w:rPr>
          <w:sz w:val="26"/>
          <w:szCs w:val="26"/>
        </w:rPr>
        <w:t>United</w:t>
      </w:r>
      <w:r w:rsidRPr="00562EAE">
        <w:rPr>
          <w:sz w:val="26"/>
          <w:szCs w:val="26"/>
        </w:rPr>
        <w:t xml:space="preserve"> fails to pay the administrative penalty within thirty (30) days of the entry of this Opinion and Order.  </w:t>
      </w:r>
      <w:r w:rsidRPr="00562EAE">
        <w:rPr>
          <w:i/>
          <w:sz w:val="26"/>
          <w:szCs w:val="26"/>
        </w:rPr>
        <w:t>Id.</w:t>
      </w:r>
      <w:r w:rsidRPr="00562EAE">
        <w:rPr>
          <w:sz w:val="26"/>
          <w:szCs w:val="26"/>
        </w:rPr>
        <w:t xml:space="preserve"> at 3.</w:t>
      </w:r>
    </w:p>
    <w:p w14:paraId="35D1B4D0" w14:textId="77777777" w:rsidR="008E4CCA" w:rsidRPr="00562EAE" w:rsidRDefault="008E4CCA" w:rsidP="009D56AF">
      <w:pPr>
        <w:widowControl/>
        <w:spacing w:line="360" w:lineRule="auto"/>
        <w:ind w:firstLine="1440"/>
        <w:contextualSpacing/>
        <w:rPr>
          <w:sz w:val="26"/>
          <w:szCs w:val="26"/>
        </w:rPr>
      </w:pPr>
    </w:p>
    <w:p w14:paraId="211D44E2" w14:textId="21EDA23E" w:rsidR="00C44450" w:rsidRPr="00562EAE" w:rsidRDefault="00C44450" w:rsidP="009D56AF">
      <w:pPr>
        <w:widowControl/>
        <w:spacing w:line="360" w:lineRule="auto"/>
        <w:ind w:firstLine="1440"/>
        <w:contextualSpacing/>
        <w:rPr>
          <w:sz w:val="26"/>
          <w:szCs w:val="26"/>
        </w:rPr>
      </w:pPr>
      <w:r w:rsidRPr="00562EAE">
        <w:rPr>
          <w:sz w:val="26"/>
          <w:szCs w:val="26"/>
        </w:rPr>
        <w:t xml:space="preserve">I&amp;E’s Complaint averred that </w:t>
      </w:r>
      <w:r w:rsidR="004F3633">
        <w:rPr>
          <w:sz w:val="26"/>
          <w:szCs w:val="26"/>
        </w:rPr>
        <w:t>United</w:t>
      </w:r>
      <w:r w:rsidRPr="00562EAE">
        <w:rPr>
          <w:sz w:val="26"/>
          <w:szCs w:val="26"/>
        </w:rPr>
        <w:t xml:space="preserve"> held itself out </w:t>
      </w:r>
      <w:r w:rsidR="00B53FDC" w:rsidRPr="00562EAE">
        <w:rPr>
          <w:sz w:val="26"/>
          <w:szCs w:val="26"/>
        </w:rPr>
        <w:t xml:space="preserve">and offered services </w:t>
      </w:r>
      <w:r w:rsidRPr="00562EAE">
        <w:rPr>
          <w:sz w:val="26"/>
          <w:szCs w:val="26"/>
        </w:rPr>
        <w:t xml:space="preserve">to provide or furnish the transportation of household property between points within the Commonwealth by motor vehicle for compensation while not having operating authority with the Commission.  </w:t>
      </w:r>
      <w:r w:rsidR="005E4510">
        <w:rPr>
          <w:sz w:val="26"/>
          <w:szCs w:val="26"/>
        </w:rPr>
        <w:t>United</w:t>
      </w:r>
      <w:r w:rsidRPr="00562EAE">
        <w:rPr>
          <w:sz w:val="26"/>
          <w:szCs w:val="26"/>
        </w:rPr>
        <w:t xml:space="preserve"> did not file an Answer to the Complaint</w:t>
      </w:r>
      <w:r w:rsidR="00B53FDC" w:rsidRPr="00562EAE">
        <w:rPr>
          <w:sz w:val="26"/>
          <w:szCs w:val="26"/>
        </w:rPr>
        <w:t xml:space="preserve"> nor did it file an Answer to the Motion for Default Judgment</w:t>
      </w:r>
      <w:r w:rsidRPr="00562EAE">
        <w:rPr>
          <w:sz w:val="26"/>
          <w:szCs w:val="26"/>
        </w:rPr>
        <w:t>.</w:t>
      </w:r>
    </w:p>
    <w:p w14:paraId="4E1CFDF4" w14:textId="77777777" w:rsidR="004464B1" w:rsidRPr="00562EAE" w:rsidRDefault="004464B1" w:rsidP="009D56AF">
      <w:pPr>
        <w:widowControl/>
        <w:spacing w:line="360" w:lineRule="auto"/>
        <w:ind w:firstLine="1440"/>
        <w:contextualSpacing/>
        <w:rPr>
          <w:sz w:val="26"/>
          <w:szCs w:val="26"/>
        </w:rPr>
      </w:pPr>
    </w:p>
    <w:p w14:paraId="427136D8" w14:textId="65126A04" w:rsidR="009055D3" w:rsidRPr="00562EAE" w:rsidRDefault="00C44450" w:rsidP="009D56AF">
      <w:pPr>
        <w:widowControl/>
        <w:autoSpaceDE w:val="0"/>
        <w:autoSpaceDN w:val="0"/>
        <w:adjustRightInd w:val="0"/>
        <w:spacing w:line="360" w:lineRule="auto"/>
        <w:ind w:firstLine="1440"/>
        <w:contextualSpacing/>
        <w:rPr>
          <w:sz w:val="26"/>
          <w:szCs w:val="26"/>
        </w:rPr>
      </w:pPr>
      <w:r w:rsidRPr="00562EAE">
        <w:rPr>
          <w:sz w:val="26"/>
          <w:szCs w:val="26"/>
        </w:rPr>
        <w:t>By failing to file a response to I&amp;E’s Complaint</w:t>
      </w:r>
      <w:r w:rsidR="00B45277" w:rsidRPr="00562EAE">
        <w:rPr>
          <w:sz w:val="26"/>
          <w:szCs w:val="26"/>
        </w:rPr>
        <w:t xml:space="preserve"> and Motion</w:t>
      </w:r>
      <w:r w:rsidRPr="00562EAE">
        <w:rPr>
          <w:sz w:val="26"/>
          <w:szCs w:val="26"/>
        </w:rPr>
        <w:t xml:space="preserve">, the Commission may deem admitted all allegations </w:t>
      </w:r>
      <w:r w:rsidR="00DF3EA6" w:rsidRPr="00562EAE">
        <w:rPr>
          <w:sz w:val="26"/>
          <w:szCs w:val="26"/>
        </w:rPr>
        <w:t xml:space="preserve">or facts </w:t>
      </w:r>
      <w:r w:rsidRPr="00562EAE">
        <w:rPr>
          <w:sz w:val="26"/>
          <w:szCs w:val="26"/>
        </w:rPr>
        <w:t>raised in the Complaint</w:t>
      </w:r>
      <w:r w:rsidR="00DF3EA6" w:rsidRPr="00562EAE">
        <w:rPr>
          <w:sz w:val="26"/>
          <w:szCs w:val="26"/>
        </w:rPr>
        <w:t xml:space="preserve"> and </w:t>
      </w:r>
      <w:r w:rsidR="00381F20" w:rsidRPr="00562EAE">
        <w:rPr>
          <w:sz w:val="26"/>
          <w:szCs w:val="26"/>
        </w:rPr>
        <w:t xml:space="preserve">the </w:t>
      </w:r>
      <w:r w:rsidR="00DF3EA6" w:rsidRPr="00562EAE">
        <w:rPr>
          <w:sz w:val="26"/>
          <w:szCs w:val="26"/>
        </w:rPr>
        <w:t>Motion</w:t>
      </w:r>
      <w:r w:rsidRPr="00562EAE">
        <w:rPr>
          <w:sz w:val="26"/>
          <w:szCs w:val="26"/>
        </w:rPr>
        <w:t>.  The allegations include, but are not limited to</w:t>
      </w:r>
      <w:r w:rsidR="00897622" w:rsidRPr="00562EAE">
        <w:rPr>
          <w:sz w:val="26"/>
          <w:szCs w:val="26"/>
        </w:rPr>
        <w:t>,</w:t>
      </w:r>
      <w:r w:rsidRPr="00562EAE">
        <w:rPr>
          <w:sz w:val="26"/>
          <w:szCs w:val="26"/>
        </w:rPr>
        <w:t xml:space="preserve"> the following:</w:t>
      </w:r>
      <w:r w:rsidR="00340F51">
        <w:rPr>
          <w:sz w:val="26"/>
          <w:szCs w:val="26"/>
        </w:rPr>
        <w:t xml:space="preserve"> </w:t>
      </w:r>
      <w:r w:rsidRPr="00562EAE">
        <w:rPr>
          <w:sz w:val="26"/>
          <w:szCs w:val="26"/>
        </w:rPr>
        <w:t xml:space="preserve"> (1) that </w:t>
      </w:r>
      <w:r w:rsidR="008F4995">
        <w:rPr>
          <w:sz w:val="26"/>
          <w:szCs w:val="26"/>
        </w:rPr>
        <w:t>United</w:t>
      </w:r>
      <w:r w:rsidRPr="00562EAE">
        <w:rPr>
          <w:sz w:val="26"/>
          <w:szCs w:val="26"/>
        </w:rPr>
        <w:t xml:space="preserve"> holds itself out to be a household goods carrier, but lacks Commission authority to provide or furnish transportation of household property for compensation within the Commonwealth as a common carrier by motor vehicle or a contract carrier by motor vehicle, pursuant to Sections 102 and 2501(b)(1) of the Code; (2)</w:t>
      </w:r>
      <w:r w:rsidR="005F70FD" w:rsidRPr="00562EAE">
        <w:rPr>
          <w:sz w:val="26"/>
          <w:szCs w:val="26"/>
        </w:rPr>
        <w:t xml:space="preserve"> </w:t>
      </w:r>
      <w:r w:rsidR="008B5B91" w:rsidRPr="00562EAE">
        <w:rPr>
          <w:sz w:val="26"/>
          <w:szCs w:val="26"/>
        </w:rPr>
        <w:t>that Section 501(a) of the Code, 66 Pa.</w:t>
      </w:r>
      <w:r w:rsidR="00CC59C0" w:rsidRPr="00562EAE">
        <w:rPr>
          <w:sz w:val="26"/>
          <w:szCs w:val="26"/>
        </w:rPr>
        <w:t xml:space="preserve"> </w:t>
      </w:r>
      <w:r w:rsidR="008B5B91" w:rsidRPr="00562EAE">
        <w:rPr>
          <w:sz w:val="26"/>
          <w:szCs w:val="26"/>
        </w:rPr>
        <w:t>C.S. § 501(a), authorizes and obligates the Commission to execute and enforce the provisions of the Code; (3) that Section 701 of the Code, 66 Pa.</w:t>
      </w:r>
      <w:r w:rsidR="00F1276A" w:rsidRPr="00562EAE">
        <w:rPr>
          <w:sz w:val="26"/>
          <w:szCs w:val="26"/>
        </w:rPr>
        <w:t xml:space="preserve"> </w:t>
      </w:r>
      <w:r w:rsidR="008B5B91" w:rsidRPr="00562EAE">
        <w:rPr>
          <w:sz w:val="26"/>
          <w:szCs w:val="26"/>
        </w:rPr>
        <w:t xml:space="preserve">C.S. § 701, authorizes the Commission, </w:t>
      </w:r>
      <w:r w:rsidR="008B5B91" w:rsidRPr="00562EAE">
        <w:rPr>
          <w:i/>
          <w:iCs/>
          <w:sz w:val="26"/>
          <w:szCs w:val="26"/>
        </w:rPr>
        <w:t xml:space="preserve">inter alia, </w:t>
      </w:r>
      <w:r w:rsidR="008B5B91" w:rsidRPr="00562EAE">
        <w:rPr>
          <w:sz w:val="26"/>
          <w:szCs w:val="26"/>
        </w:rPr>
        <w:t>to hear and determine complaints against public utilities or companies holding themselves out to be a public utility for violations of any law or regulation that the Commission has jurisdiction to administer or enforce; and (4)</w:t>
      </w:r>
      <w:r w:rsidR="009F6840">
        <w:rPr>
          <w:sz w:val="26"/>
          <w:szCs w:val="26"/>
        </w:rPr>
        <w:t> </w:t>
      </w:r>
      <w:r w:rsidR="008B5B91" w:rsidRPr="00562EAE">
        <w:rPr>
          <w:sz w:val="26"/>
          <w:szCs w:val="26"/>
        </w:rPr>
        <w:t>pursuant to Section 3310(b) of the Code, 66 Pa.</w:t>
      </w:r>
      <w:r w:rsidR="00CC59C0" w:rsidRPr="00562EAE">
        <w:rPr>
          <w:sz w:val="26"/>
          <w:szCs w:val="26"/>
        </w:rPr>
        <w:t xml:space="preserve"> </w:t>
      </w:r>
      <w:r w:rsidR="008B5B91" w:rsidRPr="00562EAE">
        <w:rPr>
          <w:sz w:val="26"/>
          <w:szCs w:val="26"/>
        </w:rPr>
        <w:t>C.S. § 3310(b), any unauthorized contract common carrier transporting household goods by motor vehicle shall be deemed in violation of this title and shall be ordered to pay an administrative penalty, as prescribed in Section 3310(c)</w:t>
      </w:r>
      <w:r w:rsidR="000D2EFF" w:rsidRPr="00562EAE">
        <w:rPr>
          <w:sz w:val="26"/>
          <w:szCs w:val="26"/>
        </w:rPr>
        <w:t>.</w:t>
      </w:r>
      <w:r w:rsidR="008B5B91" w:rsidRPr="00562EAE">
        <w:rPr>
          <w:sz w:val="26"/>
          <w:szCs w:val="26"/>
        </w:rPr>
        <w:t xml:space="preserve"> </w:t>
      </w:r>
      <w:r w:rsidR="000D2EFF" w:rsidRPr="00562EAE">
        <w:rPr>
          <w:sz w:val="26"/>
          <w:szCs w:val="26"/>
        </w:rPr>
        <w:t xml:space="preserve"> </w:t>
      </w:r>
      <w:r w:rsidR="00D10B66" w:rsidRPr="00562EAE">
        <w:rPr>
          <w:sz w:val="26"/>
          <w:szCs w:val="26"/>
        </w:rPr>
        <w:t>Section 3310(c) of the Code specifically provides that a penalty of $5,000 be imposed for a first violation of this section.</w:t>
      </w:r>
    </w:p>
    <w:p w14:paraId="7AE365AA" w14:textId="402624AE" w:rsidR="00D34308" w:rsidRPr="00562EAE" w:rsidRDefault="00D34308" w:rsidP="00020649">
      <w:pPr>
        <w:widowControl/>
        <w:autoSpaceDE w:val="0"/>
        <w:autoSpaceDN w:val="0"/>
        <w:adjustRightInd w:val="0"/>
        <w:spacing w:line="360" w:lineRule="auto"/>
        <w:ind w:firstLine="1440"/>
        <w:contextualSpacing/>
        <w:rPr>
          <w:sz w:val="26"/>
          <w:szCs w:val="26"/>
        </w:rPr>
      </w:pPr>
    </w:p>
    <w:p w14:paraId="52FC6F52" w14:textId="7EBCD3CA" w:rsidR="00AE661A" w:rsidRPr="00562EAE" w:rsidRDefault="00263CB2" w:rsidP="009D56AF">
      <w:pPr>
        <w:widowControl/>
        <w:spacing w:line="360" w:lineRule="auto"/>
        <w:ind w:firstLine="1440"/>
        <w:contextualSpacing/>
        <w:rPr>
          <w:sz w:val="26"/>
          <w:szCs w:val="26"/>
          <w:highlight w:val="yellow"/>
        </w:rPr>
      </w:pPr>
      <w:r w:rsidRPr="00562EAE">
        <w:rPr>
          <w:sz w:val="26"/>
          <w:szCs w:val="26"/>
        </w:rPr>
        <w:t xml:space="preserve">As set forth in the Complaint </w:t>
      </w:r>
      <w:r w:rsidR="00DF3EA6" w:rsidRPr="00562EAE">
        <w:rPr>
          <w:sz w:val="26"/>
          <w:szCs w:val="26"/>
        </w:rPr>
        <w:t xml:space="preserve">and </w:t>
      </w:r>
      <w:r w:rsidR="009A2921" w:rsidRPr="00562EAE">
        <w:rPr>
          <w:sz w:val="26"/>
          <w:szCs w:val="26"/>
        </w:rPr>
        <w:t xml:space="preserve">the </w:t>
      </w:r>
      <w:r w:rsidR="00DF3EA6" w:rsidRPr="00562EAE">
        <w:rPr>
          <w:sz w:val="26"/>
          <w:szCs w:val="26"/>
        </w:rPr>
        <w:t>Motion</w:t>
      </w:r>
      <w:r w:rsidR="001255E2">
        <w:rPr>
          <w:sz w:val="26"/>
          <w:szCs w:val="26"/>
        </w:rPr>
        <w:t>,</w:t>
      </w:r>
      <w:r w:rsidR="004A7783">
        <w:rPr>
          <w:sz w:val="26"/>
          <w:szCs w:val="26"/>
        </w:rPr>
        <w:t xml:space="preserve"> </w:t>
      </w:r>
      <w:r w:rsidRPr="00562EAE">
        <w:rPr>
          <w:sz w:val="26"/>
          <w:szCs w:val="26"/>
        </w:rPr>
        <w:t xml:space="preserve">and as deemed admitted by failing to file an Answer, </w:t>
      </w:r>
      <w:r w:rsidR="0017119C">
        <w:rPr>
          <w:sz w:val="26"/>
          <w:szCs w:val="26"/>
        </w:rPr>
        <w:t>United</w:t>
      </w:r>
      <w:r w:rsidRPr="00562EAE">
        <w:rPr>
          <w:sz w:val="26"/>
          <w:szCs w:val="26"/>
        </w:rPr>
        <w:t xml:space="preserve"> provided or furnished the transportation of household property between points within the Commonwealth by motor vehicle for compensation, without a Certificate, in violation of the Code. </w:t>
      </w:r>
    </w:p>
    <w:p w14:paraId="51FA03E8" w14:textId="77777777" w:rsidR="00AE661A" w:rsidRPr="00562EAE" w:rsidRDefault="00AE661A" w:rsidP="009D56AF">
      <w:pPr>
        <w:widowControl/>
        <w:spacing w:line="360" w:lineRule="auto"/>
        <w:ind w:firstLine="1440"/>
        <w:contextualSpacing/>
        <w:rPr>
          <w:sz w:val="26"/>
          <w:szCs w:val="26"/>
          <w:highlight w:val="yellow"/>
        </w:rPr>
      </w:pPr>
    </w:p>
    <w:p w14:paraId="5A37D1CB" w14:textId="7B2DE899" w:rsidR="00677A33" w:rsidRPr="00562EAE" w:rsidRDefault="00677A33" w:rsidP="009D56AF">
      <w:pPr>
        <w:widowControl/>
        <w:spacing w:line="360" w:lineRule="auto"/>
        <w:ind w:firstLine="1440"/>
        <w:contextualSpacing/>
        <w:rPr>
          <w:sz w:val="26"/>
          <w:szCs w:val="26"/>
        </w:rPr>
      </w:pPr>
      <w:r w:rsidRPr="00562EAE">
        <w:rPr>
          <w:sz w:val="26"/>
          <w:szCs w:val="26"/>
        </w:rPr>
        <w:t xml:space="preserve">Furthermore, by providing or furnishing the transportation of household property between points within the Commonwealth by motor vehicle for compensation, </w:t>
      </w:r>
      <w:r w:rsidR="003E3CB5">
        <w:rPr>
          <w:sz w:val="26"/>
          <w:szCs w:val="26"/>
        </w:rPr>
        <w:t>United</w:t>
      </w:r>
      <w:r w:rsidRPr="00562EAE">
        <w:rPr>
          <w:sz w:val="26"/>
          <w:szCs w:val="26"/>
        </w:rPr>
        <w:t xml:space="preserve"> is subject to the power and authority of this Commission</w:t>
      </w:r>
      <w:r w:rsidR="00AD3704" w:rsidRPr="00562EAE">
        <w:rPr>
          <w:sz w:val="26"/>
          <w:szCs w:val="26"/>
        </w:rPr>
        <w:t>,</w:t>
      </w:r>
      <w:r w:rsidRPr="00562EAE">
        <w:rPr>
          <w:sz w:val="26"/>
          <w:szCs w:val="26"/>
        </w:rPr>
        <w:t xml:space="preserve"> pursuant to Section</w:t>
      </w:r>
      <w:r w:rsidR="009F6840">
        <w:rPr>
          <w:sz w:val="26"/>
          <w:szCs w:val="26"/>
        </w:rPr>
        <w:t> </w:t>
      </w:r>
      <w:r w:rsidRPr="00562EAE">
        <w:rPr>
          <w:sz w:val="26"/>
          <w:szCs w:val="26"/>
        </w:rPr>
        <w:t>501(c) of the Code, 66 Pa.</w:t>
      </w:r>
      <w:r w:rsidR="00CC59C0" w:rsidRPr="00562EAE">
        <w:rPr>
          <w:sz w:val="26"/>
          <w:szCs w:val="26"/>
        </w:rPr>
        <w:t xml:space="preserve"> </w:t>
      </w:r>
      <w:r w:rsidRPr="00562EAE">
        <w:rPr>
          <w:sz w:val="26"/>
          <w:szCs w:val="26"/>
        </w:rPr>
        <w:t xml:space="preserve">C.S. § 501(c), which requires a public utility to comply with Commission Regulations and Orders.  Consequently, </w:t>
      </w:r>
      <w:r w:rsidR="003E3CB5">
        <w:rPr>
          <w:sz w:val="26"/>
          <w:szCs w:val="26"/>
        </w:rPr>
        <w:t>United</w:t>
      </w:r>
      <w:r w:rsidRPr="00562EAE">
        <w:rPr>
          <w:sz w:val="26"/>
          <w:szCs w:val="26"/>
        </w:rPr>
        <w:t xml:space="preserve"> is subject to Section 3310(b) of the Code, 66 Pa.</w:t>
      </w:r>
      <w:r w:rsidR="00CC59C0" w:rsidRPr="00562EAE">
        <w:rPr>
          <w:sz w:val="26"/>
          <w:szCs w:val="26"/>
        </w:rPr>
        <w:t xml:space="preserve"> </w:t>
      </w:r>
      <w:r w:rsidRPr="00562EAE">
        <w:rPr>
          <w:sz w:val="26"/>
          <w:szCs w:val="26"/>
        </w:rPr>
        <w:t>C.S. §</w:t>
      </w:r>
      <w:r w:rsidR="00DF3EA6" w:rsidRPr="00562EAE">
        <w:rPr>
          <w:sz w:val="26"/>
          <w:szCs w:val="26"/>
        </w:rPr>
        <w:t> </w:t>
      </w:r>
      <w:r w:rsidRPr="00562EAE">
        <w:rPr>
          <w:sz w:val="26"/>
          <w:szCs w:val="26"/>
        </w:rPr>
        <w:t>3310(b), and the corresponding penalty.</w:t>
      </w:r>
    </w:p>
    <w:p w14:paraId="2A783A01" w14:textId="77777777" w:rsidR="00677A33" w:rsidRPr="00562EAE" w:rsidRDefault="00677A33" w:rsidP="009D56AF">
      <w:pPr>
        <w:widowControl/>
        <w:spacing w:line="360" w:lineRule="auto"/>
        <w:ind w:firstLine="1440"/>
        <w:contextualSpacing/>
        <w:rPr>
          <w:sz w:val="26"/>
          <w:szCs w:val="26"/>
        </w:rPr>
      </w:pPr>
    </w:p>
    <w:p w14:paraId="6156095C" w14:textId="423284C0" w:rsidR="00677A33" w:rsidRPr="00562EAE" w:rsidRDefault="00677A33" w:rsidP="009D56AF">
      <w:pPr>
        <w:widowControl/>
        <w:shd w:val="clear" w:color="auto" w:fill="FFFFFF"/>
        <w:spacing w:line="360" w:lineRule="auto"/>
        <w:ind w:firstLine="1440"/>
        <w:contextualSpacing/>
        <w:rPr>
          <w:sz w:val="26"/>
          <w:szCs w:val="26"/>
          <w:lang w:val="en"/>
        </w:rPr>
      </w:pPr>
      <w:r w:rsidRPr="00562EAE">
        <w:rPr>
          <w:sz w:val="26"/>
          <w:szCs w:val="26"/>
        </w:rPr>
        <w:t xml:space="preserve">Pursuant to the Code, </w:t>
      </w:r>
      <w:r w:rsidRPr="00562EAE">
        <w:rPr>
          <w:sz w:val="26"/>
          <w:szCs w:val="26"/>
          <w:lang w:val="en"/>
        </w:rPr>
        <w:t xml:space="preserve">any person or corporation operating as a common carrier under the definition of “common carrier by motor vehicle” in Section 102(2)(ii) (relating to definitions) or contract carrier by motor vehicle under of the definition of “contract carrier by motor vehicle” in Section 2501(b)(1)(ii) (relating to declaration of policy and definitions) in violation of this title, shall be ordered to pay an administrative penalty as prescribed in subsection (c).  </w:t>
      </w:r>
      <w:r w:rsidRPr="00562EAE">
        <w:rPr>
          <w:i/>
          <w:sz w:val="26"/>
          <w:szCs w:val="26"/>
          <w:lang w:val="en"/>
        </w:rPr>
        <w:t>See</w:t>
      </w:r>
      <w:r w:rsidRPr="00562EAE">
        <w:rPr>
          <w:sz w:val="26"/>
          <w:szCs w:val="26"/>
          <w:lang w:val="en"/>
        </w:rPr>
        <w:t xml:space="preserve"> 66 Pa.</w:t>
      </w:r>
      <w:r w:rsidR="00CC59C0" w:rsidRPr="00562EAE">
        <w:rPr>
          <w:sz w:val="26"/>
          <w:szCs w:val="26"/>
          <w:lang w:val="en"/>
        </w:rPr>
        <w:t xml:space="preserve"> </w:t>
      </w:r>
      <w:r w:rsidRPr="00562EAE">
        <w:rPr>
          <w:sz w:val="26"/>
          <w:szCs w:val="26"/>
          <w:lang w:val="en"/>
        </w:rPr>
        <w:t>C.S. § 3310(b).  Section 3310(c) states as follows:</w:t>
      </w:r>
    </w:p>
    <w:p w14:paraId="5E3E50C3" w14:textId="77777777" w:rsidR="00DF3EA6" w:rsidRPr="00562EAE" w:rsidRDefault="00DF3EA6" w:rsidP="009D56AF">
      <w:pPr>
        <w:widowControl/>
        <w:shd w:val="clear" w:color="auto" w:fill="FFFFFF"/>
        <w:ind w:firstLine="1440"/>
        <w:contextualSpacing/>
        <w:rPr>
          <w:sz w:val="26"/>
          <w:szCs w:val="26"/>
          <w:lang w:val="en"/>
        </w:rPr>
      </w:pPr>
    </w:p>
    <w:p w14:paraId="12306C9B" w14:textId="77777777" w:rsidR="00677A33" w:rsidRPr="00562EAE" w:rsidRDefault="00677A33" w:rsidP="009D56AF">
      <w:pPr>
        <w:keepNext/>
        <w:keepLines/>
        <w:widowControl/>
        <w:shd w:val="clear" w:color="auto" w:fill="FFFFFF"/>
        <w:spacing w:line="288" w:lineRule="atLeast"/>
        <w:ind w:right="1440" w:firstLine="1440"/>
        <w:contextualSpacing/>
        <w:rPr>
          <w:b/>
          <w:bCs/>
          <w:color w:val="212121"/>
          <w:sz w:val="26"/>
          <w:szCs w:val="26"/>
          <w:lang w:val="en"/>
        </w:rPr>
      </w:pPr>
      <w:r w:rsidRPr="00562EAE">
        <w:rPr>
          <w:b/>
          <w:bCs/>
          <w:color w:val="212121"/>
          <w:sz w:val="26"/>
          <w:szCs w:val="26"/>
          <w:lang w:val="en"/>
        </w:rPr>
        <w:t>c.</w:t>
      </w:r>
      <w:r w:rsidRPr="00562EAE">
        <w:rPr>
          <w:b/>
          <w:bCs/>
          <w:color w:val="212121"/>
          <w:sz w:val="26"/>
          <w:szCs w:val="26"/>
          <w:lang w:val="en"/>
        </w:rPr>
        <w:tab/>
        <w:t>Penalties.—</w:t>
      </w:r>
    </w:p>
    <w:p w14:paraId="66C33EB0" w14:textId="77777777" w:rsidR="00677A33" w:rsidRPr="00562EAE" w:rsidRDefault="00677A33" w:rsidP="009D56AF">
      <w:pPr>
        <w:keepNext/>
        <w:keepLines/>
        <w:widowControl/>
        <w:shd w:val="clear" w:color="auto" w:fill="FFFFFF"/>
        <w:spacing w:line="288" w:lineRule="atLeast"/>
        <w:ind w:right="1440" w:firstLine="1440"/>
        <w:contextualSpacing/>
        <w:rPr>
          <w:color w:val="212121"/>
          <w:sz w:val="26"/>
          <w:szCs w:val="26"/>
          <w:lang w:val="en"/>
        </w:rPr>
      </w:pPr>
    </w:p>
    <w:p w14:paraId="6B48D19B" w14:textId="77777777" w:rsidR="00677A33" w:rsidRPr="00562EAE" w:rsidRDefault="00677A33" w:rsidP="009F6840">
      <w:pPr>
        <w:keepNext/>
        <w:keepLines/>
        <w:widowControl/>
        <w:shd w:val="clear" w:color="auto" w:fill="FFFFFF"/>
        <w:spacing w:after="240" w:line="300" w:lineRule="atLeast"/>
        <w:ind w:left="2160" w:right="1440" w:hanging="720"/>
        <w:rPr>
          <w:color w:val="212121"/>
          <w:sz w:val="26"/>
          <w:szCs w:val="26"/>
          <w:lang w:val="en"/>
        </w:rPr>
      </w:pPr>
      <w:r w:rsidRPr="00562EAE">
        <w:rPr>
          <w:color w:val="212121"/>
          <w:sz w:val="26"/>
          <w:szCs w:val="26"/>
          <w:lang w:val="en"/>
        </w:rPr>
        <w:t>(1)</w:t>
      </w:r>
      <w:r w:rsidRPr="00562EAE">
        <w:rPr>
          <w:color w:val="212121"/>
          <w:sz w:val="26"/>
          <w:szCs w:val="26"/>
          <w:lang w:val="en"/>
        </w:rPr>
        <w:tab/>
        <w:t>The amount of the administrative penalty under subsection (b) shall be $5,000 for a first violation and $10,000 for a second or subsequent violation.</w:t>
      </w:r>
    </w:p>
    <w:p w14:paraId="639E282F" w14:textId="77777777" w:rsidR="00677A33" w:rsidRPr="00562EAE" w:rsidRDefault="00677A33" w:rsidP="009F6840">
      <w:pPr>
        <w:widowControl/>
        <w:shd w:val="clear" w:color="auto" w:fill="FFFFFF"/>
        <w:spacing w:after="240" w:line="300" w:lineRule="atLeast"/>
        <w:ind w:left="2160" w:right="1440" w:hanging="720"/>
        <w:rPr>
          <w:color w:val="212121"/>
          <w:sz w:val="26"/>
          <w:szCs w:val="26"/>
          <w:lang w:val="en"/>
        </w:rPr>
      </w:pPr>
      <w:r w:rsidRPr="00562EAE">
        <w:rPr>
          <w:color w:val="212121"/>
          <w:sz w:val="26"/>
          <w:szCs w:val="26"/>
          <w:lang w:val="en"/>
        </w:rPr>
        <w:t>(2)</w:t>
      </w:r>
      <w:r w:rsidRPr="00562EAE">
        <w:rPr>
          <w:color w:val="212121"/>
          <w:sz w:val="26"/>
          <w:szCs w:val="26"/>
          <w:lang w:val="en"/>
        </w:rPr>
        <w:tab/>
        <w:t>In addition to the penalty imposed under paragraph (1), a person or corporation under subsection (b) may also be subject to the following:</w:t>
      </w:r>
    </w:p>
    <w:p w14:paraId="45787D19" w14:textId="04D12E9D" w:rsidR="00677A33" w:rsidRPr="00562EAE" w:rsidRDefault="00677A33" w:rsidP="009F6840">
      <w:pPr>
        <w:widowControl/>
        <w:shd w:val="clear" w:color="auto" w:fill="FFFFFF"/>
        <w:spacing w:after="240" w:line="300" w:lineRule="atLeast"/>
        <w:ind w:left="2160" w:right="1440" w:hanging="720"/>
        <w:rPr>
          <w:color w:val="212121"/>
          <w:sz w:val="26"/>
          <w:szCs w:val="26"/>
          <w:lang w:val="en"/>
        </w:rPr>
      </w:pPr>
      <w:r w:rsidRPr="00562EAE">
        <w:rPr>
          <w:color w:val="212121"/>
          <w:sz w:val="26"/>
          <w:szCs w:val="26"/>
          <w:lang w:val="en"/>
        </w:rPr>
        <w:t>(</w:t>
      </w:r>
      <w:proofErr w:type="spellStart"/>
      <w:r w:rsidRPr="00562EAE">
        <w:rPr>
          <w:color w:val="212121"/>
          <w:sz w:val="26"/>
          <w:szCs w:val="26"/>
          <w:lang w:val="en"/>
        </w:rPr>
        <w:t>i</w:t>
      </w:r>
      <w:proofErr w:type="spellEnd"/>
      <w:r w:rsidR="0086706D">
        <w:rPr>
          <w:color w:val="212121"/>
          <w:sz w:val="26"/>
          <w:szCs w:val="26"/>
          <w:lang w:val="en"/>
        </w:rPr>
        <w:t xml:space="preserve"> </w:t>
      </w:r>
      <w:r w:rsidRPr="00562EAE">
        <w:rPr>
          <w:color w:val="212121"/>
          <w:sz w:val="26"/>
          <w:szCs w:val="26"/>
          <w:lang w:val="en"/>
        </w:rPr>
        <w:t>)</w:t>
      </w:r>
      <w:r w:rsidRPr="00562EAE">
        <w:rPr>
          <w:color w:val="212121"/>
          <w:sz w:val="26"/>
          <w:szCs w:val="26"/>
          <w:lang w:val="en"/>
        </w:rPr>
        <w:tab/>
        <w:t>Suspension of registration under 75 Pa.C.S.A. § 1375 (relating to suspension of registration of unapproved carriers).</w:t>
      </w:r>
    </w:p>
    <w:p w14:paraId="3A6402BF" w14:textId="0F50E3C9" w:rsidR="00677A33" w:rsidRPr="00562EAE" w:rsidRDefault="00677A33" w:rsidP="009D56AF">
      <w:pPr>
        <w:widowControl/>
        <w:shd w:val="clear" w:color="auto" w:fill="FFFFFF"/>
        <w:spacing w:line="300" w:lineRule="atLeast"/>
        <w:ind w:left="2160" w:right="1440" w:hanging="720"/>
        <w:contextualSpacing/>
        <w:rPr>
          <w:color w:val="212121"/>
          <w:sz w:val="26"/>
          <w:szCs w:val="26"/>
          <w:lang w:val="en"/>
        </w:rPr>
      </w:pPr>
      <w:r w:rsidRPr="00562EAE">
        <w:rPr>
          <w:color w:val="212121"/>
          <w:sz w:val="26"/>
          <w:szCs w:val="26"/>
          <w:lang w:val="en"/>
        </w:rPr>
        <w:t>(ii)</w:t>
      </w:r>
      <w:r w:rsidRPr="00562EAE">
        <w:rPr>
          <w:color w:val="212121"/>
          <w:sz w:val="26"/>
          <w:szCs w:val="26"/>
          <w:lang w:val="en"/>
        </w:rPr>
        <w:tab/>
        <w:t>Confiscation and impoundment of vehicle.</w:t>
      </w:r>
      <w:r w:rsidR="00DC3754" w:rsidRPr="00562EAE">
        <w:rPr>
          <w:color w:val="212121"/>
          <w:sz w:val="26"/>
          <w:szCs w:val="26"/>
          <w:lang w:val="en"/>
        </w:rPr>
        <w:t xml:space="preserve"> </w:t>
      </w:r>
      <w:r w:rsidRPr="00562EAE">
        <w:rPr>
          <w:color w:val="212121"/>
          <w:sz w:val="26"/>
          <w:szCs w:val="26"/>
          <w:lang w:val="en"/>
        </w:rPr>
        <w:t xml:space="preserve"> A sheriff, upon an order issued by the court and having jurisdiction over the property, is empowered to confiscate and impound vehicles which have been used to provide common carrier by motor vehicle service or contract carrier by motor vehicle service in violation of subsection (b) or commission regulations.</w:t>
      </w:r>
      <w:r w:rsidR="00DC3754" w:rsidRPr="00562EAE">
        <w:rPr>
          <w:color w:val="212121"/>
          <w:sz w:val="26"/>
          <w:szCs w:val="26"/>
          <w:lang w:val="en"/>
        </w:rPr>
        <w:t xml:space="preserve"> </w:t>
      </w:r>
      <w:r w:rsidRPr="00562EAE">
        <w:rPr>
          <w:color w:val="212121"/>
          <w:sz w:val="26"/>
          <w:szCs w:val="26"/>
          <w:lang w:val="en"/>
        </w:rPr>
        <w:t xml:space="preserve"> The process for the disposition of impounded vehicles shall be as set forth under 75 Pa.C.S.A. § 6310 (relating to disposition of impounded vehicles, combinations and loads).</w:t>
      </w:r>
    </w:p>
    <w:p w14:paraId="29CA2AFC" w14:textId="77777777" w:rsidR="00677A33" w:rsidRPr="00562EAE" w:rsidRDefault="00677A33" w:rsidP="00003DB2">
      <w:pPr>
        <w:widowControl/>
        <w:shd w:val="clear" w:color="auto" w:fill="FFFFFF"/>
        <w:spacing w:line="360" w:lineRule="auto"/>
        <w:contextualSpacing/>
        <w:rPr>
          <w:color w:val="212121"/>
          <w:sz w:val="26"/>
          <w:szCs w:val="26"/>
          <w:lang w:val="en"/>
        </w:rPr>
      </w:pPr>
    </w:p>
    <w:p w14:paraId="4BDFD7F8" w14:textId="3A70A94F" w:rsidR="00677A33" w:rsidRPr="00562EAE" w:rsidRDefault="00677A33" w:rsidP="00003DB2">
      <w:pPr>
        <w:widowControl/>
        <w:shd w:val="clear" w:color="auto" w:fill="FFFFFF"/>
        <w:spacing w:line="360" w:lineRule="auto"/>
        <w:contextualSpacing/>
        <w:rPr>
          <w:color w:val="212121"/>
          <w:sz w:val="26"/>
          <w:szCs w:val="26"/>
          <w:lang w:val="en"/>
        </w:rPr>
      </w:pPr>
      <w:r w:rsidRPr="00562EAE">
        <w:rPr>
          <w:sz w:val="26"/>
          <w:szCs w:val="26"/>
          <w:lang w:val="en"/>
        </w:rPr>
        <w:t>66 Pa.</w:t>
      </w:r>
      <w:r w:rsidR="007E4426" w:rsidRPr="00562EAE">
        <w:rPr>
          <w:sz w:val="26"/>
          <w:szCs w:val="26"/>
          <w:lang w:val="en"/>
        </w:rPr>
        <w:t xml:space="preserve"> </w:t>
      </w:r>
      <w:r w:rsidRPr="00562EAE">
        <w:rPr>
          <w:sz w:val="26"/>
          <w:szCs w:val="26"/>
          <w:lang w:val="en"/>
        </w:rPr>
        <w:t>C.S. § 3310(c).</w:t>
      </w:r>
    </w:p>
    <w:p w14:paraId="656D1770" w14:textId="77777777" w:rsidR="00677A33" w:rsidRPr="00562EAE" w:rsidRDefault="00677A33" w:rsidP="00003DB2">
      <w:pPr>
        <w:widowControl/>
        <w:spacing w:line="360" w:lineRule="auto"/>
        <w:contextualSpacing/>
        <w:rPr>
          <w:sz w:val="26"/>
          <w:szCs w:val="26"/>
        </w:rPr>
      </w:pPr>
    </w:p>
    <w:p w14:paraId="2529156E" w14:textId="23FABFDF" w:rsidR="00677A33" w:rsidRPr="00562EAE" w:rsidRDefault="00677A33" w:rsidP="00003DB2">
      <w:pPr>
        <w:widowControl/>
        <w:spacing w:line="360" w:lineRule="auto"/>
        <w:ind w:firstLine="1440"/>
        <w:contextualSpacing/>
        <w:rPr>
          <w:sz w:val="26"/>
          <w:szCs w:val="26"/>
        </w:rPr>
      </w:pPr>
      <w:r w:rsidRPr="00562EAE">
        <w:rPr>
          <w:sz w:val="26"/>
          <w:szCs w:val="26"/>
        </w:rPr>
        <w:t xml:space="preserve">We note that this </w:t>
      </w:r>
      <w:r w:rsidR="00FA583E">
        <w:rPr>
          <w:sz w:val="26"/>
          <w:szCs w:val="26"/>
        </w:rPr>
        <w:t xml:space="preserve">is </w:t>
      </w:r>
      <w:r w:rsidR="00E75264">
        <w:rPr>
          <w:sz w:val="26"/>
          <w:szCs w:val="26"/>
        </w:rPr>
        <w:t>United</w:t>
      </w:r>
      <w:r w:rsidRPr="00562EAE">
        <w:rPr>
          <w:sz w:val="26"/>
          <w:szCs w:val="26"/>
        </w:rPr>
        <w:t>’s first offense and that</w:t>
      </w:r>
      <w:r w:rsidR="00C85461" w:rsidRPr="00562EAE">
        <w:rPr>
          <w:sz w:val="26"/>
          <w:szCs w:val="26"/>
        </w:rPr>
        <w:t xml:space="preserve">, due to </w:t>
      </w:r>
      <w:r w:rsidR="00E75264">
        <w:rPr>
          <w:sz w:val="26"/>
          <w:szCs w:val="26"/>
        </w:rPr>
        <w:t>its</w:t>
      </w:r>
      <w:r w:rsidR="00C85461" w:rsidRPr="00562EAE">
        <w:rPr>
          <w:sz w:val="26"/>
          <w:szCs w:val="26"/>
        </w:rPr>
        <w:t xml:space="preserve"> failure to respond to either I&amp;E’s Complaint or Motion, </w:t>
      </w:r>
      <w:r w:rsidR="00E75264">
        <w:rPr>
          <w:sz w:val="26"/>
          <w:szCs w:val="26"/>
        </w:rPr>
        <w:t>United</w:t>
      </w:r>
      <w:r w:rsidR="00C85461" w:rsidRPr="00562EAE">
        <w:rPr>
          <w:sz w:val="26"/>
          <w:szCs w:val="26"/>
        </w:rPr>
        <w:t xml:space="preserve"> is deemed to have </w:t>
      </w:r>
      <w:r w:rsidRPr="00562EAE">
        <w:rPr>
          <w:sz w:val="26"/>
          <w:szCs w:val="26"/>
        </w:rPr>
        <w:t xml:space="preserve">admitted: </w:t>
      </w:r>
      <w:r w:rsidR="00340F51">
        <w:rPr>
          <w:sz w:val="26"/>
          <w:szCs w:val="26"/>
        </w:rPr>
        <w:t xml:space="preserve"> </w:t>
      </w:r>
      <w:r w:rsidRPr="00562EAE">
        <w:rPr>
          <w:sz w:val="26"/>
          <w:szCs w:val="26"/>
        </w:rPr>
        <w:t>(1)</w:t>
      </w:r>
      <w:r w:rsidR="00512585">
        <w:rPr>
          <w:sz w:val="26"/>
          <w:szCs w:val="26"/>
        </w:rPr>
        <w:t> </w:t>
      </w:r>
      <w:r w:rsidRPr="00562EAE">
        <w:rPr>
          <w:sz w:val="26"/>
          <w:szCs w:val="26"/>
        </w:rPr>
        <w:t>that it held itself out to provide or furnish the transportation of household property between points within the Commonwealth by motor vehicle for compensation without a Certificate</w:t>
      </w:r>
      <w:r w:rsidR="00DC3754" w:rsidRPr="00562EAE">
        <w:rPr>
          <w:sz w:val="26"/>
          <w:szCs w:val="26"/>
        </w:rPr>
        <w:t>,</w:t>
      </w:r>
      <w:r w:rsidRPr="00562EAE">
        <w:rPr>
          <w:sz w:val="26"/>
          <w:szCs w:val="26"/>
        </w:rPr>
        <w:t xml:space="preserve"> in violation of the Code; and (2) that it is subject to the corresponding penalty under Section 3310(c) of $</w:t>
      </w:r>
      <w:r w:rsidR="00644684" w:rsidRPr="00562EAE">
        <w:rPr>
          <w:sz w:val="26"/>
          <w:szCs w:val="26"/>
        </w:rPr>
        <w:t>5</w:t>
      </w:r>
      <w:r w:rsidRPr="00562EAE">
        <w:rPr>
          <w:sz w:val="26"/>
          <w:szCs w:val="26"/>
        </w:rPr>
        <w:t>,000.</w:t>
      </w:r>
      <w:r w:rsidR="004A28FF" w:rsidRPr="00562EAE">
        <w:rPr>
          <w:sz w:val="26"/>
          <w:szCs w:val="26"/>
        </w:rPr>
        <w:t xml:space="preserve">  </w:t>
      </w:r>
    </w:p>
    <w:p w14:paraId="3427EC76" w14:textId="77777777" w:rsidR="00677A33" w:rsidRPr="00562EAE" w:rsidRDefault="00677A33" w:rsidP="009D56AF">
      <w:pPr>
        <w:widowControl/>
        <w:spacing w:line="360" w:lineRule="auto"/>
        <w:ind w:firstLine="1440"/>
        <w:contextualSpacing/>
        <w:rPr>
          <w:sz w:val="26"/>
          <w:szCs w:val="26"/>
        </w:rPr>
      </w:pPr>
    </w:p>
    <w:p w14:paraId="7AA739FD" w14:textId="659F9471" w:rsidR="00677A33" w:rsidRDefault="00677A33" w:rsidP="009D56AF">
      <w:pPr>
        <w:widowControl/>
        <w:spacing w:line="360" w:lineRule="auto"/>
        <w:ind w:firstLine="1440"/>
        <w:contextualSpacing/>
        <w:rPr>
          <w:sz w:val="26"/>
          <w:szCs w:val="26"/>
        </w:rPr>
      </w:pPr>
      <w:r w:rsidRPr="00562EAE">
        <w:rPr>
          <w:sz w:val="26"/>
          <w:szCs w:val="26"/>
        </w:rPr>
        <w:t>Based on our foregoing analysis, we find that it is appropriate to assess a penalty of $</w:t>
      </w:r>
      <w:r w:rsidR="00E17BA4" w:rsidRPr="00562EAE">
        <w:rPr>
          <w:sz w:val="26"/>
          <w:szCs w:val="26"/>
        </w:rPr>
        <w:t>5</w:t>
      </w:r>
      <w:r w:rsidRPr="00562EAE">
        <w:rPr>
          <w:sz w:val="26"/>
          <w:szCs w:val="26"/>
        </w:rPr>
        <w:t xml:space="preserve">,000 for </w:t>
      </w:r>
      <w:r w:rsidR="00EF61A2">
        <w:rPr>
          <w:sz w:val="26"/>
          <w:szCs w:val="26"/>
        </w:rPr>
        <w:t>United</w:t>
      </w:r>
      <w:r w:rsidRPr="00562EAE">
        <w:rPr>
          <w:sz w:val="26"/>
          <w:szCs w:val="26"/>
        </w:rPr>
        <w:t>’s</w:t>
      </w:r>
      <w:r w:rsidR="00F9053E" w:rsidRPr="00562EAE">
        <w:rPr>
          <w:sz w:val="26"/>
          <w:szCs w:val="26"/>
        </w:rPr>
        <w:t xml:space="preserve"> violation</w:t>
      </w:r>
      <w:r w:rsidRPr="00562EAE">
        <w:rPr>
          <w:sz w:val="26"/>
          <w:szCs w:val="26"/>
        </w:rPr>
        <w:t xml:space="preserve"> of operating without a Certificate</w:t>
      </w:r>
      <w:r w:rsidR="00A51FA2" w:rsidRPr="00562EAE">
        <w:rPr>
          <w:sz w:val="26"/>
          <w:szCs w:val="26"/>
        </w:rPr>
        <w:t>,</w:t>
      </w:r>
      <w:r w:rsidRPr="00562EAE">
        <w:rPr>
          <w:sz w:val="26"/>
          <w:szCs w:val="26"/>
        </w:rPr>
        <w:t xml:space="preserve"> in violation of the Code</w:t>
      </w:r>
      <w:r w:rsidR="00A51FA2" w:rsidRPr="00562EAE">
        <w:rPr>
          <w:sz w:val="26"/>
          <w:szCs w:val="26"/>
        </w:rPr>
        <w:t>,</w:t>
      </w:r>
      <w:r w:rsidRPr="00562EAE">
        <w:rPr>
          <w:sz w:val="26"/>
          <w:szCs w:val="26"/>
        </w:rPr>
        <w:t xml:space="preserve"> and that it would be sufficient to deter </w:t>
      </w:r>
      <w:r w:rsidR="00EF61A2">
        <w:rPr>
          <w:sz w:val="26"/>
          <w:szCs w:val="26"/>
        </w:rPr>
        <w:t>United</w:t>
      </w:r>
      <w:r w:rsidRPr="00562EAE">
        <w:rPr>
          <w:sz w:val="26"/>
          <w:szCs w:val="26"/>
        </w:rPr>
        <w:t xml:space="preserve"> from engaging in similar activities in the future.  </w:t>
      </w:r>
    </w:p>
    <w:p w14:paraId="360EA95D" w14:textId="77777777" w:rsidR="00512585" w:rsidRPr="00562EAE" w:rsidRDefault="00512585" w:rsidP="009D56AF">
      <w:pPr>
        <w:widowControl/>
        <w:spacing w:line="360" w:lineRule="auto"/>
        <w:ind w:firstLine="1440"/>
        <w:contextualSpacing/>
        <w:rPr>
          <w:sz w:val="26"/>
          <w:szCs w:val="26"/>
        </w:rPr>
      </w:pPr>
    </w:p>
    <w:p w14:paraId="656F1BFD" w14:textId="77777777" w:rsidR="00AE661A" w:rsidRPr="00562EAE" w:rsidRDefault="00AE661A" w:rsidP="009D56AF">
      <w:pPr>
        <w:keepNext/>
        <w:keepLines/>
        <w:widowControl/>
        <w:spacing w:line="360" w:lineRule="auto"/>
        <w:contextualSpacing/>
        <w:jc w:val="center"/>
        <w:rPr>
          <w:b/>
          <w:sz w:val="26"/>
          <w:szCs w:val="26"/>
        </w:rPr>
      </w:pPr>
      <w:r w:rsidRPr="00562EAE">
        <w:rPr>
          <w:b/>
          <w:sz w:val="26"/>
          <w:szCs w:val="26"/>
        </w:rPr>
        <w:t>Conclusion</w:t>
      </w:r>
    </w:p>
    <w:p w14:paraId="7291AA6C" w14:textId="77777777" w:rsidR="00AE661A" w:rsidRPr="00562EAE" w:rsidRDefault="00AE661A" w:rsidP="009D56AF">
      <w:pPr>
        <w:keepNext/>
        <w:keepLines/>
        <w:widowControl/>
        <w:spacing w:line="360" w:lineRule="auto"/>
        <w:contextualSpacing/>
        <w:rPr>
          <w:sz w:val="26"/>
          <w:szCs w:val="26"/>
        </w:rPr>
      </w:pPr>
    </w:p>
    <w:p w14:paraId="5943F88E" w14:textId="66D778EB" w:rsidR="00AE661A" w:rsidRPr="00562EAE" w:rsidRDefault="00AE661A" w:rsidP="009D56AF">
      <w:pPr>
        <w:widowControl/>
        <w:spacing w:line="360" w:lineRule="auto"/>
        <w:ind w:firstLine="1440"/>
        <w:contextualSpacing/>
        <w:rPr>
          <w:b/>
          <w:sz w:val="26"/>
          <w:szCs w:val="26"/>
        </w:rPr>
      </w:pPr>
      <w:r w:rsidRPr="00562EAE">
        <w:rPr>
          <w:sz w:val="26"/>
          <w:szCs w:val="26"/>
        </w:rPr>
        <w:t>Based on our review of the record, the averments in the Motion, and the applicable law, we shall grant I&amp;E’s Motion</w:t>
      </w:r>
      <w:r w:rsidR="0055436F" w:rsidRPr="00562EAE">
        <w:rPr>
          <w:sz w:val="26"/>
          <w:szCs w:val="26"/>
        </w:rPr>
        <w:t>,</w:t>
      </w:r>
      <w:r w:rsidRPr="00562EAE">
        <w:rPr>
          <w:sz w:val="26"/>
          <w:szCs w:val="26"/>
        </w:rPr>
        <w:t xml:space="preserve"> consistent with this Opinion and Order; </w:t>
      </w:r>
      <w:r w:rsidRPr="00562EAE">
        <w:rPr>
          <w:b/>
          <w:sz w:val="26"/>
          <w:szCs w:val="26"/>
        </w:rPr>
        <w:t>THEREFORE,</w:t>
      </w:r>
    </w:p>
    <w:p w14:paraId="7346B8F1" w14:textId="77777777" w:rsidR="000A1215" w:rsidRPr="00562EAE" w:rsidRDefault="000A1215" w:rsidP="009D56AF">
      <w:pPr>
        <w:widowControl/>
        <w:spacing w:line="360" w:lineRule="auto"/>
        <w:ind w:firstLine="1440"/>
        <w:contextualSpacing/>
        <w:rPr>
          <w:b/>
          <w:sz w:val="26"/>
          <w:szCs w:val="26"/>
        </w:rPr>
      </w:pPr>
    </w:p>
    <w:p w14:paraId="5423D92A" w14:textId="77777777" w:rsidR="00AE661A" w:rsidRPr="00562EAE" w:rsidRDefault="00AE661A" w:rsidP="009D56AF">
      <w:pPr>
        <w:keepNext/>
        <w:keepLines/>
        <w:widowControl/>
        <w:spacing w:line="360" w:lineRule="auto"/>
        <w:ind w:left="720" w:firstLine="720"/>
        <w:contextualSpacing/>
        <w:rPr>
          <w:b/>
          <w:sz w:val="26"/>
          <w:szCs w:val="26"/>
        </w:rPr>
      </w:pPr>
      <w:r w:rsidRPr="00562EAE">
        <w:rPr>
          <w:b/>
          <w:sz w:val="26"/>
          <w:szCs w:val="26"/>
        </w:rPr>
        <w:t>IT IS ORDERED:</w:t>
      </w:r>
    </w:p>
    <w:p w14:paraId="7E4F09D4" w14:textId="77777777" w:rsidR="00AE661A" w:rsidRPr="00562EAE" w:rsidRDefault="00AE661A" w:rsidP="009D56AF">
      <w:pPr>
        <w:keepNext/>
        <w:keepLines/>
        <w:widowControl/>
        <w:spacing w:line="360" w:lineRule="auto"/>
        <w:ind w:firstLine="1440"/>
        <w:contextualSpacing/>
        <w:rPr>
          <w:sz w:val="26"/>
          <w:szCs w:val="26"/>
        </w:rPr>
      </w:pPr>
    </w:p>
    <w:p w14:paraId="39390799" w14:textId="14D739A2" w:rsidR="00AE661A" w:rsidRPr="00EF2C5A" w:rsidRDefault="00AE661A" w:rsidP="00EF2C5A">
      <w:pPr>
        <w:keepNext/>
        <w:keepLines/>
        <w:widowControl/>
        <w:suppressAutoHyphens/>
        <w:spacing w:line="360" w:lineRule="auto"/>
        <w:ind w:firstLine="1440"/>
        <w:contextualSpacing/>
        <w:rPr>
          <w:sz w:val="26"/>
          <w:szCs w:val="26"/>
        </w:rPr>
      </w:pPr>
      <w:r w:rsidRPr="00562EAE">
        <w:rPr>
          <w:sz w:val="26"/>
          <w:szCs w:val="26"/>
        </w:rPr>
        <w:t>1.</w:t>
      </w:r>
      <w:r w:rsidRPr="00562EAE">
        <w:rPr>
          <w:sz w:val="26"/>
          <w:szCs w:val="26"/>
        </w:rPr>
        <w:tab/>
      </w:r>
      <w:r w:rsidRPr="00EF2C5A">
        <w:rPr>
          <w:sz w:val="26"/>
          <w:szCs w:val="26"/>
        </w:rPr>
        <w:t xml:space="preserve">That the Motion for Default Judgment filed by the </w:t>
      </w:r>
      <w:r w:rsidR="004B2C2C" w:rsidRPr="00EF2C5A">
        <w:rPr>
          <w:sz w:val="26"/>
          <w:szCs w:val="26"/>
        </w:rPr>
        <w:t xml:space="preserve">Commission’s </w:t>
      </w:r>
      <w:r w:rsidRPr="00EF2C5A">
        <w:rPr>
          <w:sz w:val="26"/>
          <w:szCs w:val="26"/>
        </w:rPr>
        <w:t>Bureau of Investigation and Enforcement on</w:t>
      </w:r>
      <w:r w:rsidR="008C39C7" w:rsidRPr="00EF2C5A">
        <w:rPr>
          <w:sz w:val="26"/>
          <w:szCs w:val="26"/>
        </w:rPr>
        <w:t xml:space="preserve"> </w:t>
      </w:r>
      <w:r w:rsidR="00F557D5">
        <w:rPr>
          <w:sz w:val="26"/>
          <w:szCs w:val="26"/>
        </w:rPr>
        <w:t>February 19</w:t>
      </w:r>
      <w:r w:rsidR="008C39C7" w:rsidRPr="00EF2C5A">
        <w:rPr>
          <w:sz w:val="26"/>
          <w:szCs w:val="26"/>
        </w:rPr>
        <w:t>, 202</w:t>
      </w:r>
      <w:r w:rsidR="00F557D5">
        <w:rPr>
          <w:sz w:val="26"/>
          <w:szCs w:val="26"/>
        </w:rPr>
        <w:t>1</w:t>
      </w:r>
      <w:r w:rsidRPr="00EF2C5A">
        <w:rPr>
          <w:sz w:val="26"/>
          <w:szCs w:val="26"/>
        </w:rPr>
        <w:t>, is granted,</w:t>
      </w:r>
      <w:r w:rsidR="008B2977" w:rsidRPr="00EF2C5A">
        <w:rPr>
          <w:sz w:val="26"/>
          <w:szCs w:val="26"/>
        </w:rPr>
        <w:t xml:space="preserve"> </w:t>
      </w:r>
      <w:r w:rsidRPr="00EF2C5A">
        <w:rPr>
          <w:sz w:val="26"/>
          <w:szCs w:val="26"/>
        </w:rPr>
        <w:t>consistent with this Opinion and Order.</w:t>
      </w:r>
    </w:p>
    <w:p w14:paraId="5BE53C8A" w14:textId="77777777" w:rsidR="00AE661A" w:rsidRPr="00EF2C5A" w:rsidRDefault="00AE661A" w:rsidP="00EF2C5A">
      <w:pPr>
        <w:keepNext/>
        <w:keepLines/>
        <w:widowControl/>
        <w:spacing w:line="360" w:lineRule="auto"/>
        <w:ind w:firstLine="1440"/>
        <w:contextualSpacing/>
        <w:rPr>
          <w:sz w:val="26"/>
          <w:szCs w:val="26"/>
        </w:rPr>
      </w:pPr>
    </w:p>
    <w:p w14:paraId="045070AC" w14:textId="04D03C4E" w:rsidR="00AE661A" w:rsidRPr="00EF2C5A" w:rsidRDefault="00AE661A" w:rsidP="00EF2C5A">
      <w:pPr>
        <w:keepNext/>
        <w:keepLines/>
        <w:widowControl/>
        <w:suppressAutoHyphens/>
        <w:spacing w:line="360" w:lineRule="auto"/>
        <w:ind w:firstLine="1440"/>
        <w:contextualSpacing/>
        <w:rPr>
          <w:sz w:val="26"/>
          <w:szCs w:val="26"/>
        </w:rPr>
      </w:pPr>
      <w:r w:rsidRPr="00EF2C5A">
        <w:rPr>
          <w:sz w:val="26"/>
          <w:szCs w:val="26"/>
        </w:rPr>
        <w:t>2.</w:t>
      </w:r>
      <w:r w:rsidRPr="00EF2C5A">
        <w:rPr>
          <w:sz w:val="26"/>
          <w:szCs w:val="26"/>
        </w:rPr>
        <w:tab/>
        <w:t xml:space="preserve">That the allegations in the </w:t>
      </w:r>
      <w:r w:rsidR="004B2C2C" w:rsidRPr="00EF2C5A">
        <w:rPr>
          <w:sz w:val="26"/>
          <w:szCs w:val="26"/>
        </w:rPr>
        <w:t xml:space="preserve">Commission’s </w:t>
      </w:r>
      <w:r w:rsidRPr="00EF2C5A">
        <w:rPr>
          <w:sz w:val="26"/>
          <w:szCs w:val="26"/>
        </w:rPr>
        <w:t xml:space="preserve">Bureau of Investigation and Enforcement’s </w:t>
      </w:r>
      <w:r w:rsidR="002E3ECC" w:rsidRPr="00EF2C5A">
        <w:rPr>
          <w:sz w:val="26"/>
          <w:szCs w:val="26"/>
        </w:rPr>
        <w:t xml:space="preserve">Formal </w:t>
      </w:r>
      <w:r w:rsidRPr="00EF2C5A">
        <w:rPr>
          <w:sz w:val="26"/>
          <w:szCs w:val="26"/>
        </w:rPr>
        <w:t xml:space="preserve">Complaint are deemed admitted, and the </w:t>
      </w:r>
      <w:r w:rsidR="002E3ECC" w:rsidRPr="00EF2C5A">
        <w:rPr>
          <w:sz w:val="26"/>
          <w:szCs w:val="26"/>
        </w:rPr>
        <w:t xml:space="preserve">Formal </w:t>
      </w:r>
      <w:r w:rsidRPr="00EF2C5A">
        <w:rPr>
          <w:sz w:val="26"/>
          <w:szCs w:val="26"/>
        </w:rPr>
        <w:t>Complaint is thereby sustained, consistent with the Opinion and Order.</w:t>
      </w:r>
    </w:p>
    <w:p w14:paraId="1CFF3799" w14:textId="77777777" w:rsidR="00AE661A" w:rsidRPr="00EF2C5A" w:rsidRDefault="00AE661A" w:rsidP="00EF2C5A">
      <w:pPr>
        <w:widowControl/>
        <w:suppressAutoHyphens/>
        <w:spacing w:line="360" w:lineRule="auto"/>
        <w:ind w:firstLine="1440"/>
        <w:contextualSpacing/>
        <w:rPr>
          <w:sz w:val="26"/>
          <w:szCs w:val="26"/>
        </w:rPr>
      </w:pPr>
    </w:p>
    <w:p w14:paraId="0604BC81" w14:textId="011E08BE" w:rsidR="00AE661A" w:rsidRPr="00562EAE" w:rsidRDefault="00AE661A" w:rsidP="00EF2C5A">
      <w:pPr>
        <w:keepNext/>
        <w:keepLines/>
        <w:widowControl/>
        <w:suppressAutoHyphens/>
        <w:spacing w:line="360" w:lineRule="auto"/>
        <w:ind w:firstLine="1440"/>
        <w:contextualSpacing/>
        <w:rPr>
          <w:sz w:val="26"/>
          <w:szCs w:val="26"/>
        </w:rPr>
      </w:pPr>
      <w:r w:rsidRPr="00EF2C5A">
        <w:rPr>
          <w:sz w:val="26"/>
          <w:szCs w:val="26"/>
        </w:rPr>
        <w:t>3.</w:t>
      </w:r>
      <w:r w:rsidRPr="00EF2C5A">
        <w:rPr>
          <w:sz w:val="26"/>
          <w:szCs w:val="26"/>
        </w:rPr>
        <w:tab/>
        <w:t>That, within thirty (30) days of the entry date of this Opinion and Order,</w:t>
      </w:r>
      <w:r w:rsidR="00931358" w:rsidRPr="00EF2C5A">
        <w:rPr>
          <w:sz w:val="26"/>
          <w:szCs w:val="26"/>
        </w:rPr>
        <w:t xml:space="preserve"> </w:t>
      </w:r>
      <w:bookmarkStart w:id="1" w:name="_Hlk45704405"/>
      <w:r w:rsidR="00F557D5">
        <w:rPr>
          <w:sz w:val="26"/>
          <w:szCs w:val="26"/>
        </w:rPr>
        <w:t>United</w:t>
      </w:r>
      <w:r w:rsidR="00A3221C">
        <w:rPr>
          <w:sz w:val="26"/>
          <w:szCs w:val="26"/>
        </w:rPr>
        <w:t xml:space="preserve"> Relocation </w:t>
      </w:r>
      <w:r w:rsidR="00E17BA4" w:rsidRPr="00EF2C5A">
        <w:rPr>
          <w:sz w:val="26"/>
          <w:szCs w:val="26"/>
        </w:rPr>
        <w:t>Movers</w:t>
      </w:r>
      <w:r w:rsidR="009945B2" w:rsidRPr="00EF2C5A">
        <w:rPr>
          <w:sz w:val="26"/>
          <w:szCs w:val="26"/>
        </w:rPr>
        <w:t>, LLC</w:t>
      </w:r>
      <w:bookmarkEnd w:id="1"/>
      <w:r w:rsidRPr="00EF2C5A">
        <w:rPr>
          <w:sz w:val="26"/>
          <w:szCs w:val="26"/>
        </w:rPr>
        <w:t xml:space="preserve"> shall remit $</w:t>
      </w:r>
      <w:r w:rsidR="00E17BA4" w:rsidRPr="00EF2C5A">
        <w:rPr>
          <w:sz w:val="26"/>
          <w:szCs w:val="26"/>
        </w:rPr>
        <w:t>5</w:t>
      </w:r>
      <w:r w:rsidRPr="00EF2C5A">
        <w:rPr>
          <w:sz w:val="26"/>
          <w:szCs w:val="26"/>
        </w:rPr>
        <w:t>,000, payable by certified check or money order, to “Commonwealth of Pennsylvania</w:t>
      </w:r>
      <w:r w:rsidRPr="00562EAE">
        <w:rPr>
          <w:sz w:val="26"/>
          <w:szCs w:val="26"/>
        </w:rPr>
        <w:t>” and sent to:</w:t>
      </w:r>
    </w:p>
    <w:p w14:paraId="455DC4A6" w14:textId="77777777" w:rsidR="00D069D2" w:rsidRPr="00562EAE" w:rsidRDefault="00D069D2" w:rsidP="00512585">
      <w:pPr>
        <w:widowControl/>
        <w:suppressAutoHyphens/>
        <w:contextualSpacing/>
        <w:rPr>
          <w:sz w:val="26"/>
          <w:szCs w:val="26"/>
        </w:rPr>
      </w:pPr>
    </w:p>
    <w:p w14:paraId="35F4424F" w14:textId="77777777" w:rsidR="00AE661A" w:rsidRPr="00562EAE" w:rsidRDefault="00AE661A" w:rsidP="009D56AF">
      <w:pPr>
        <w:keepNext/>
        <w:keepLines/>
        <w:widowControl/>
        <w:ind w:firstLine="2160"/>
        <w:contextualSpacing/>
        <w:rPr>
          <w:sz w:val="26"/>
          <w:szCs w:val="26"/>
        </w:rPr>
      </w:pPr>
      <w:r w:rsidRPr="00562EAE">
        <w:rPr>
          <w:sz w:val="26"/>
          <w:szCs w:val="26"/>
        </w:rPr>
        <w:t>Rosemary Chiavetta, Secretary</w:t>
      </w:r>
    </w:p>
    <w:p w14:paraId="76A0A7D6" w14:textId="77777777" w:rsidR="00AE661A" w:rsidRPr="00562EAE" w:rsidRDefault="00AE661A" w:rsidP="009D56AF">
      <w:pPr>
        <w:keepNext/>
        <w:keepLines/>
        <w:widowControl/>
        <w:ind w:firstLine="2160"/>
        <w:contextualSpacing/>
        <w:rPr>
          <w:sz w:val="26"/>
          <w:szCs w:val="26"/>
        </w:rPr>
      </w:pPr>
      <w:r w:rsidRPr="00562EAE">
        <w:rPr>
          <w:sz w:val="26"/>
          <w:szCs w:val="26"/>
        </w:rPr>
        <w:t>Pennsylvania Public Utility Commission</w:t>
      </w:r>
    </w:p>
    <w:p w14:paraId="0C53C677" w14:textId="77777777" w:rsidR="00AE661A" w:rsidRPr="00562EAE" w:rsidRDefault="00AE661A" w:rsidP="009D56AF">
      <w:pPr>
        <w:keepNext/>
        <w:keepLines/>
        <w:widowControl/>
        <w:ind w:firstLine="2160"/>
        <w:contextualSpacing/>
        <w:rPr>
          <w:sz w:val="26"/>
          <w:szCs w:val="26"/>
        </w:rPr>
      </w:pPr>
      <w:r w:rsidRPr="00562EAE">
        <w:rPr>
          <w:sz w:val="26"/>
          <w:szCs w:val="26"/>
        </w:rPr>
        <w:t>Commonwealth Keystone Building</w:t>
      </w:r>
    </w:p>
    <w:p w14:paraId="04F17151" w14:textId="77777777" w:rsidR="00AE661A" w:rsidRPr="00562EAE" w:rsidRDefault="00AE661A" w:rsidP="009D56AF">
      <w:pPr>
        <w:keepNext/>
        <w:keepLines/>
        <w:widowControl/>
        <w:ind w:firstLine="2160"/>
        <w:contextualSpacing/>
        <w:rPr>
          <w:sz w:val="26"/>
          <w:szCs w:val="26"/>
        </w:rPr>
      </w:pPr>
      <w:r w:rsidRPr="00562EAE">
        <w:rPr>
          <w:sz w:val="26"/>
          <w:szCs w:val="26"/>
        </w:rPr>
        <w:t>400 North Street, 2</w:t>
      </w:r>
      <w:r w:rsidRPr="00562EAE">
        <w:rPr>
          <w:sz w:val="26"/>
          <w:szCs w:val="26"/>
          <w:vertAlign w:val="superscript"/>
        </w:rPr>
        <w:t>nd</w:t>
      </w:r>
      <w:r w:rsidRPr="00562EAE">
        <w:rPr>
          <w:sz w:val="26"/>
          <w:szCs w:val="26"/>
        </w:rPr>
        <w:t xml:space="preserve"> Floor</w:t>
      </w:r>
    </w:p>
    <w:p w14:paraId="3D94D8BD" w14:textId="24262352" w:rsidR="00AE661A" w:rsidRPr="00562EAE" w:rsidRDefault="00AE661A" w:rsidP="00EF2C5A">
      <w:pPr>
        <w:keepNext/>
        <w:keepLines/>
        <w:widowControl/>
        <w:spacing w:line="360" w:lineRule="auto"/>
        <w:ind w:firstLine="2160"/>
        <w:contextualSpacing/>
        <w:rPr>
          <w:sz w:val="26"/>
          <w:szCs w:val="26"/>
        </w:rPr>
      </w:pPr>
      <w:r w:rsidRPr="00562EAE">
        <w:rPr>
          <w:sz w:val="26"/>
          <w:szCs w:val="26"/>
        </w:rPr>
        <w:t>Harrisburg, PA</w:t>
      </w:r>
      <w:r w:rsidR="00470575" w:rsidRPr="00562EAE">
        <w:rPr>
          <w:sz w:val="26"/>
          <w:szCs w:val="26"/>
        </w:rPr>
        <w:t xml:space="preserve">  </w:t>
      </w:r>
      <w:r w:rsidRPr="00562EAE">
        <w:rPr>
          <w:sz w:val="26"/>
          <w:szCs w:val="26"/>
        </w:rPr>
        <w:t>17120</w:t>
      </w:r>
    </w:p>
    <w:p w14:paraId="124B99DD" w14:textId="77777777" w:rsidR="00AE661A" w:rsidRPr="00562EAE" w:rsidRDefault="00AE661A" w:rsidP="00EF2C5A">
      <w:pPr>
        <w:widowControl/>
        <w:spacing w:line="360" w:lineRule="auto"/>
        <w:ind w:left="2880" w:hanging="720"/>
        <w:contextualSpacing/>
        <w:rPr>
          <w:sz w:val="26"/>
          <w:szCs w:val="26"/>
        </w:rPr>
      </w:pPr>
    </w:p>
    <w:p w14:paraId="42B268FA" w14:textId="5FBB19DA" w:rsidR="007B7B55" w:rsidRPr="00562EAE" w:rsidRDefault="00AE661A" w:rsidP="00EF2C5A">
      <w:pPr>
        <w:widowControl/>
        <w:spacing w:line="360" w:lineRule="auto"/>
        <w:ind w:firstLine="1440"/>
        <w:contextualSpacing/>
        <w:rPr>
          <w:sz w:val="26"/>
          <w:szCs w:val="26"/>
        </w:rPr>
      </w:pPr>
      <w:r w:rsidRPr="00562EAE">
        <w:rPr>
          <w:sz w:val="26"/>
          <w:szCs w:val="26"/>
        </w:rPr>
        <w:t>4.</w:t>
      </w:r>
      <w:r w:rsidRPr="00562EAE">
        <w:rPr>
          <w:sz w:val="26"/>
          <w:szCs w:val="26"/>
        </w:rPr>
        <w:tab/>
        <w:t xml:space="preserve">That, if </w:t>
      </w:r>
      <w:r w:rsidR="00A3221C">
        <w:rPr>
          <w:sz w:val="26"/>
          <w:szCs w:val="26"/>
        </w:rPr>
        <w:t>United Relocation Movers</w:t>
      </w:r>
      <w:r w:rsidR="009945B2" w:rsidRPr="00562EAE">
        <w:rPr>
          <w:sz w:val="26"/>
          <w:szCs w:val="26"/>
        </w:rPr>
        <w:t>, LLC</w:t>
      </w:r>
      <w:r w:rsidRPr="00562EAE">
        <w:rPr>
          <w:sz w:val="26"/>
          <w:szCs w:val="26"/>
        </w:rPr>
        <w:t xml:space="preserve"> fails to make the payment required by Ordering Paragraph No. 3, above, within thirty (30) days of the entry date of this Opinion and Order</w:t>
      </w:r>
      <w:r w:rsidR="002634DF" w:rsidRPr="00562EAE">
        <w:rPr>
          <w:sz w:val="26"/>
          <w:szCs w:val="26"/>
        </w:rPr>
        <w:t>, the Commission’s Bureau of Administrative Services, Assessment Section, shall refer this matter to the Pennsylvania Office of Attorney General for appropriate action</w:t>
      </w:r>
      <w:r w:rsidR="007B7B55" w:rsidRPr="00562EAE">
        <w:rPr>
          <w:sz w:val="26"/>
          <w:szCs w:val="26"/>
        </w:rPr>
        <w:t>.</w:t>
      </w:r>
      <w:r w:rsidRPr="00562EAE">
        <w:rPr>
          <w:sz w:val="26"/>
          <w:szCs w:val="26"/>
        </w:rPr>
        <w:t xml:space="preserve"> </w:t>
      </w:r>
    </w:p>
    <w:p w14:paraId="7BA29179" w14:textId="77777777" w:rsidR="00D069D2" w:rsidRPr="00562EAE" w:rsidRDefault="00D069D2" w:rsidP="009D56AF">
      <w:pPr>
        <w:widowControl/>
        <w:spacing w:line="360" w:lineRule="auto"/>
        <w:ind w:firstLine="1440"/>
        <w:contextualSpacing/>
        <w:rPr>
          <w:sz w:val="26"/>
          <w:szCs w:val="26"/>
        </w:rPr>
      </w:pPr>
    </w:p>
    <w:p w14:paraId="6EBE8CAE" w14:textId="6DE39AB8" w:rsidR="00AE661A" w:rsidRPr="00562EAE" w:rsidRDefault="00677A33" w:rsidP="00EF2C5A">
      <w:pPr>
        <w:keepNext/>
        <w:keepLines/>
        <w:widowControl/>
        <w:spacing w:line="360" w:lineRule="auto"/>
        <w:ind w:firstLine="1440"/>
        <w:contextualSpacing/>
        <w:rPr>
          <w:sz w:val="26"/>
          <w:szCs w:val="26"/>
        </w:rPr>
      </w:pPr>
      <w:r w:rsidRPr="00562EAE">
        <w:rPr>
          <w:sz w:val="26"/>
          <w:szCs w:val="26"/>
        </w:rPr>
        <w:t>5</w:t>
      </w:r>
      <w:r w:rsidR="00AE661A" w:rsidRPr="00562EAE">
        <w:rPr>
          <w:sz w:val="26"/>
          <w:szCs w:val="26"/>
        </w:rPr>
        <w:t>.</w:t>
      </w:r>
      <w:r w:rsidR="00AE661A" w:rsidRPr="00562EAE">
        <w:rPr>
          <w:sz w:val="26"/>
          <w:szCs w:val="26"/>
        </w:rPr>
        <w:tab/>
        <w:t>That upon receipt of the payment of $</w:t>
      </w:r>
      <w:r w:rsidR="00F237EF" w:rsidRPr="00562EAE">
        <w:rPr>
          <w:sz w:val="26"/>
          <w:szCs w:val="26"/>
        </w:rPr>
        <w:t>5</w:t>
      </w:r>
      <w:r w:rsidR="00AE661A" w:rsidRPr="00562EAE">
        <w:rPr>
          <w:sz w:val="26"/>
          <w:szCs w:val="26"/>
        </w:rPr>
        <w:t xml:space="preserve">,000 by </w:t>
      </w:r>
      <w:r w:rsidR="003A4D3B">
        <w:rPr>
          <w:sz w:val="26"/>
          <w:szCs w:val="26"/>
        </w:rPr>
        <w:t xml:space="preserve">United Relocation </w:t>
      </w:r>
      <w:r w:rsidR="009945B2" w:rsidRPr="00562EAE">
        <w:rPr>
          <w:sz w:val="26"/>
          <w:szCs w:val="26"/>
        </w:rPr>
        <w:t>Movers, LLC</w:t>
      </w:r>
      <w:r w:rsidR="00AE661A" w:rsidRPr="00562EAE">
        <w:rPr>
          <w:sz w:val="26"/>
          <w:szCs w:val="26"/>
        </w:rPr>
        <w:t>, as directed by Ordering Paragraph No. 3</w:t>
      </w:r>
      <w:r w:rsidR="00C95B26" w:rsidRPr="00562EAE">
        <w:rPr>
          <w:sz w:val="26"/>
          <w:szCs w:val="26"/>
        </w:rPr>
        <w:t>,</w:t>
      </w:r>
      <w:r w:rsidR="00AE661A" w:rsidRPr="00562EAE">
        <w:rPr>
          <w:sz w:val="26"/>
          <w:szCs w:val="26"/>
        </w:rPr>
        <w:t xml:space="preserve"> above, this proceeding be marked closed.</w:t>
      </w:r>
    </w:p>
    <w:p w14:paraId="1F27D305" w14:textId="61547A28" w:rsidR="00AE661A" w:rsidRPr="00562EAE" w:rsidRDefault="00AE661A" w:rsidP="00EF2C5A">
      <w:pPr>
        <w:keepNext/>
        <w:widowControl/>
        <w:spacing w:line="360" w:lineRule="auto"/>
        <w:contextualSpacing/>
        <w:rPr>
          <w:sz w:val="26"/>
          <w:szCs w:val="26"/>
        </w:rPr>
      </w:pPr>
    </w:p>
    <w:p w14:paraId="52E78507" w14:textId="00DF2D12" w:rsidR="009B163E" w:rsidRDefault="00D54339" w:rsidP="009B163E">
      <w:pPr>
        <w:keepNext/>
        <w:keepLines/>
        <w:widowControl/>
        <w:ind w:firstLine="5040"/>
        <w:contextualSpacing/>
        <w:rPr>
          <w:b/>
          <w:sz w:val="26"/>
          <w:szCs w:val="26"/>
        </w:rPr>
      </w:pPr>
      <w:r>
        <w:rPr>
          <w:noProof/>
        </w:rPr>
        <w:drawing>
          <wp:anchor distT="0" distB="0" distL="114300" distR="114300" simplePos="0" relativeHeight="251659264" behindDoc="1" locked="0" layoutInCell="1" allowOverlap="1" wp14:anchorId="4574E80D" wp14:editId="1F17F87D">
            <wp:simplePos x="0" y="0"/>
            <wp:positionH relativeFrom="column">
              <wp:posOffset>3143250</wp:posOffset>
            </wp:positionH>
            <wp:positionV relativeFrom="paragraph">
              <wp:posOffset>133985</wp:posOffset>
            </wp:positionV>
            <wp:extent cx="2200275" cy="838200"/>
            <wp:effectExtent l="1905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3"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9B163E">
        <w:rPr>
          <w:b/>
          <w:sz w:val="26"/>
          <w:szCs w:val="26"/>
        </w:rPr>
        <w:t>B</w:t>
      </w:r>
      <w:r w:rsidR="009B163E" w:rsidRPr="00562EAE">
        <w:rPr>
          <w:b/>
          <w:sz w:val="26"/>
          <w:szCs w:val="26"/>
        </w:rPr>
        <w:t>Y THE COMMISSION</w:t>
      </w:r>
    </w:p>
    <w:p w14:paraId="6D1F6E37" w14:textId="7DE73A1A" w:rsidR="009B163E" w:rsidRDefault="009B163E" w:rsidP="009B163E">
      <w:pPr>
        <w:keepNext/>
        <w:keepLines/>
        <w:widowControl/>
        <w:ind w:firstLine="5040"/>
        <w:contextualSpacing/>
        <w:rPr>
          <w:b/>
          <w:sz w:val="26"/>
          <w:szCs w:val="26"/>
        </w:rPr>
      </w:pPr>
    </w:p>
    <w:p w14:paraId="3263D1C6" w14:textId="7CE1D49B" w:rsidR="009B163E" w:rsidRDefault="009B163E" w:rsidP="009B163E">
      <w:pPr>
        <w:keepNext/>
        <w:keepLines/>
        <w:widowControl/>
        <w:ind w:firstLine="5040"/>
        <w:contextualSpacing/>
        <w:rPr>
          <w:b/>
          <w:sz w:val="26"/>
          <w:szCs w:val="26"/>
        </w:rPr>
      </w:pPr>
    </w:p>
    <w:p w14:paraId="7882B2B2" w14:textId="490E434F" w:rsidR="009B163E" w:rsidRDefault="009B163E" w:rsidP="009B163E">
      <w:pPr>
        <w:keepNext/>
        <w:keepLines/>
        <w:widowControl/>
        <w:ind w:firstLine="5040"/>
        <w:contextualSpacing/>
        <w:rPr>
          <w:b/>
          <w:sz w:val="26"/>
          <w:szCs w:val="26"/>
        </w:rPr>
      </w:pPr>
    </w:p>
    <w:p w14:paraId="43391639" w14:textId="77777777" w:rsidR="009B163E" w:rsidRDefault="009B163E" w:rsidP="00E04B41">
      <w:pPr>
        <w:keepNext/>
        <w:keepLines/>
        <w:widowControl/>
        <w:ind w:firstLine="5040"/>
        <w:contextualSpacing/>
        <w:rPr>
          <w:sz w:val="26"/>
          <w:szCs w:val="26"/>
        </w:rPr>
      </w:pPr>
    </w:p>
    <w:p w14:paraId="50EDA23D" w14:textId="77777777" w:rsidR="009B163E" w:rsidRPr="00562EAE" w:rsidRDefault="009B163E" w:rsidP="009B163E">
      <w:pPr>
        <w:keepNext/>
        <w:keepLines/>
        <w:widowControl/>
        <w:ind w:firstLine="5040"/>
        <w:contextualSpacing/>
        <w:rPr>
          <w:sz w:val="26"/>
          <w:szCs w:val="26"/>
        </w:rPr>
      </w:pPr>
      <w:r w:rsidRPr="00562EAE">
        <w:rPr>
          <w:sz w:val="26"/>
          <w:szCs w:val="26"/>
        </w:rPr>
        <w:t>Rosemary Chiavetta</w:t>
      </w:r>
    </w:p>
    <w:p w14:paraId="4775EACE" w14:textId="77777777" w:rsidR="009B163E" w:rsidRPr="00562EAE" w:rsidRDefault="009B163E" w:rsidP="009B163E">
      <w:pPr>
        <w:keepNext/>
        <w:keepLines/>
        <w:widowControl/>
        <w:ind w:firstLine="5040"/>
        <w:contextualSpacing/>
        <w:rPr>
          <w:sz w:val="26"/>
          <w:szCs w:val="26"/>
        </w:rPr>
      </w:pPr>
      <w:r w:rsidRPr="00562EAE">
        <w:rPr>
          <w:sz w:val="26"/>
          <w:szCs w:val="26"/>
        </w:rPr>
        <w:t>Secretary</w:t>
      </w:r>
    </w:p>
    <w:p w14:paraId="22F80773" w14:textId="6C98BD1F" w:rsidR="009B163E" w:rsidRDefault="009B163E" w:rsidP="009D56AF">
      <w:pPr>
        <w:keepNext/>
        <w:keepLines/>
        <w:widowControl/>
        <w:contextualSpacing/>
        <w:rPr>
          <w:sz w:val="26"/>
          <w:szCs w:val="26"/>
        </w:rPr>
      </w:pPr>
    </w:p>
    <w:p w14:paraId="53F84709" w14:textId="762FCDD3" w:rsidR="00AE661A" w:rsidRPr="00562EAE" w:rsidRDefault="00AE661A" w:rsidP="009D56AF">
      <w:pPr>
        <w:keepNext/>
        <w:keepLines/>
        <w:widowControl/>
        <w:contextualSpacing/>
        <w:rPr>
          <w:sz w:val="26"/>
          <w:szCs w:val="26"/>
        </w:rPr>
      </w:pPr>
      <w:r w:rsidRPr="00562EAE">
        <w:rPr>
          <w:sz w:val="26"/>
          <w:szCs w:val="26"/>
        </w:rPr>
        <w:t>(SEAL)</w:t>
      </w:r>
    </w:p>
    <w:p w14:paraId="76C9F663" w14:textId="77777777" w:rsidR="00AE661A" w:rsidRPr="00562EAE" w:rsidRDefault="00AE661A" w:rsidP="009D56AF">
      <w:pPr>
        <w:keepNext/>
        <w:keepLines/>
        <w:widowControl/>
        <w:contextualSpacing/>
        <w:rPr>
          <w:sz w:val="26"/>
          <w:szCs w:val="26"/>
        </w:rPr>
      </w:pPr>
    </w:p>
    <w:p w14:paraId="3CFE372A" w14:textId="4F28B498" w:rsidR="00AE661A" w:rsidRPr="00562EAE" w:rsidRDefault="00AE661A" w:rsidP="009D56AF">
      <w:pPr>
        <w:keepNext/>
        <w:keepLines/>
        <w:widowControl/>
        <w:contextualSpacing/>
        <w:rPr>
          <w:sz w:val="26"/>
          <w:szCs w:val="26"/>
        </w:rPr>
      </w:pPr>
      <w:r w:rsidRPr="00562EAE">
        <w:rPr>
          <w:sz w:val="26"/>
          <w:szCs w:val="26"/>
        </w:rPr>
        <w:t xml:space="preserve">ORDER ADOPTED:  </w:t>
      </w:r>
      <w:r w:rsidR="001A6CBD">
        <w:rPr>
          <w:sz w:val="26"/>
          <w:szCs w:val="26"/>
        </w:rPr>
        <w:t>August 5, 2021</w:t>
      </w:r>
    </w:p>
    <w:p w14:paraId="19951C79" w14:textId="77777777" w:rsidR="00387542" w:rsidRPr="00562EAE" w:rsidRDefault="00387542" w:rsidP="009D56AF">
      <w:pPr>
        <w:keepNext/>
        <w:keepLines/>
        <w:widowControl/>
        <w:contextualSpacing/>
        <w:rPr>
          <w:sz w:val="26"/>
          <w:szCs w:val="26"/>
        </w:rPr>
      </w:pPr>
    </w:p>
    <w:p w14:paraId="547C8D6C" w14:textId="5E73EEAB" w:rsidR="00F272E7" w:rsidRPr="00562EAE" w:rsidRDefault="00AE661A" w:rsidP="009D56AF">
      <w:pPr>
        <w:keepNext/>
        <w:keepLines/>
        <w:widowControl/>
        <w:contextualSpacing/>
        <w:rPr>
          <w:b/>
          <w:sz w:val="26"/>
          <w:szCs w:val="26"/>
        </w:rPr>
      </w:pPr>
      <w:r w:rsidRPr="00562EAE">
        <w:rPr>
          <w:sz w:val="26"/>
          <w:szCs w:val="26"/>
        </w:rPr>
        <w:t xml:space="preserve">ORDER ENTERED:  </w:t>
      </w:r>
      <w:r w:rsidR="00D54339">
        <w:rPr>
          <w:sz w:val="26"/>
          <w:szCs w:val="26"/>
        </w:rPr>
        <w:t>August 6, 2021</w:t>
      </w:r>
    </w:p>
    <w:sectPr w:rsidR="00F272E7" w:rsidRPr="00562EAE" w:rsidSect="003742CF">
      <w:footerReference w:type="even" r:id="rId14"/>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22526" w14:textId="77777777" w:rsidR="00F95E0D" w:rsidRDefault="00F95E0D">
      <w:r>
        <w:separator/>
      </w:r>
    </w:p>
  </w:endnote>
  <w:endnote w:type="continuationSeparator" w:id="0">
    <w:p w14:paraId="4C82A27A" w14:textId="77777777" w:rsidR="00F95E0D" w:rsidRDefault="00F95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9F121" w14:textId="77777777" w:rsidR="00F365EB" w:rsidRDefault="00F365EB"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343EE6" w14:textId="77777777" w:rsidR="00F365EB" w:rsidRDefault="00F365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3B129" w14:textId="494BAF39" w:rsidR="00F365EB" w:rsidRPr="00C7667D" w:rsidRDefault="00F365EB"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1255E2">
      <w:rPr>
        <w:rStyle w:val="PageNumber"/>
        <w:noProof/>
        <w:sz w:val="26"/>
      </w:rPr>
      <w:t>10</w:t>
    </w:r>
    <w:r w:rsidRPr="00C7667D">
      <w:rPr>
        <w:rStyle w:val="PageNumber"/>
        <w:sz w:val="26"/>
      </w:rPr>
      <w:fldChar w:fldCharType="end"/>
    </w:r>
  </w:p>
  <w:p w14:paraId="32303196" w14:textId="77777777" w:rsidR="00F365EB" w:rsidRDefault="00F365EB" w:rsidP="00C766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805BF" w14:textId="77777777" w:rsidR="00F95E0D" w:rsidRDefault="00F95E0D">
      <w:r>
        <w:separator/>
      </w:r>
    </w:p>
  </w:footnote>
  <w:footnote w:type="continuationSeparator" w:id="0">
    <w:p w14:paraId="22CEA1F5" w14:textId="77777777" w:rsidR="00F95E0D" w:rsidRDefault="00F95E0D">
      <w:r>
        <w:continuationSeparator/>
      </w:r>
    </w:p>
  </w:footnote>
  <w:footnote w:id="1">
    <w:p w14:paraId="20C4603D" w14:textId="0801FD35" w:rsidR="00DF53E1" w:rsidRPr="00E34EEC" w:rsidRDefault="00DF53E1" w:rsidP="00E04B41">
      <w:pPr>
        <w:pStyle w:val="FootnoteText"/>
        <w:keepNext/>
        <w:keepLines/>
        <w:spacing w:after="120"/>
        <w:ind w:firstLine="720"/>
        <w:rPr>
          <w:sz w:val="26"/>
          <w:szCs w:val="26"/>
        </w:rPr>
      </w:pPr>
      <w:r w:rsidRPr="00E34EEC">
        <w:rPr>
          <w:rStyle w:val="FootnoteReference"/>
          <w:sz w:val="26"/>
          <w:szCs w:val="26"/>
        </w:rPr>
        <w:footnoteRef/>
      </w:r>
      <w:r w:rsidRPr="00E34EEC">
        <w:rPr>
          <w:sz w:val="26"/>
          <w:szCs w:val="26"/>
        </w:rPr>
        <w:t xml:space="preserve"> </w:t>
      </w:r>
      <w:r w:rsidRPr="00E34EEC">
        <w:rPr>
          <w:sz w:val="26"/>
          <w:szCs w:val="26"/>
        </w:rPr>
        <w:tab/>
        <w:t xml:space="preserve">The </w:t>
      </w:r>
      <w:r w:rsidR="00332445" w:rsidRPr="007D4E02">
        <w:rPr>
          <w:sz w:val="26"/>
          <w:szCs w:val="26"/>
        </w:rPr>
        <w:t xml:space="preserve">background </w:t>
      </w:r>
      <w:r w:rsidRPr="007D4E02">
        <w:rPr>
          <w:sz w:val="26"/>
          <w:szCs w:val="26"/>
        </w:rPr>
        <w:t xml:space="preserve">information described herein is contained in the Formal Complaint </w:t>
      </w:r>
      <w:r w:rsidR="00332445" w:rsidRPr="00E34EEC">
        <w:rPr>
          <w:sz w:val="26"/>
          <w:szCs w:val="26"/>
        </w:rPr>
        <w:t xml:space="preserve">(Complaint) </w:t>
      </w:r>
      <w:r w:rsidRPr="00E34EEC">
        <w:rPr>
          <w:sz w:val="26"/>
          <w:szCs w:val="26"/>
        </w:rPr>
        <w:t xml:space="preserve">filed </w:t>
      </w:r>
      <w:r w:rsidR="00332445" w:rsidRPr="00E34EEC">
        <w:rPr>
          <w:sz w:val="26"/>
          <w:szCs w:val="26"/>
        </w:rPr>
        <w:t xml:space="preserve">by I&amp;E </w:t>
      </w:r>
      <w:r w:rsidRPr="00E34EEC">
        <w:rPr>
          <w:sz w:val="26"/>
          <w:szCs w:val="26"/>
        </w:rPr>
        <w:t xml:space="preserve">against </w:t>
      </w:r>
      <w:r w:rsidR="00264925" w:rsidRPr="00E34EEC">
        <w:rPr>
          <w:sz w:val="26"/>
          <w:szCs w:val="26"/>
        </w:rPr>
        <w:t>United Relocation M</w:t>
      </w:r>
      <w:r w:rsidR="00CB4A1C" w:rsidRPr="00E34EEC">
        <w:rPr>
          <w:sz w:val="26"/>
          <w:szCs w:val="26"/>
        </w:rPr>
        <w:t>overs</w:t>
      </w:r>
      <w:r w:rsidR="0058023D" w:rsidRPr="00E34EEC">
        <w:rPr>
          <w:sz w:val="26"/>
          <w:szCs w:val="26"/>
        </w:rPr>
        <w:t>, LLC</w:t>
      </w:r>
      <w:r w:rsidR="00FD7263" w:rsidRPr="00E34EEC">
        <w:rPr>
          <w:sz w:val="26"/>
          <w:szCs w:val="26"/>
        </w:rPr>
        <w:t>.</w:t>
      </w:r>
      <w:r w:rsidR="00E75DAC" w:rsidRPr="00E34EEC">
        <w:rPr>
          <w:sz w:val="26"/>
          <w:szCs w:val="26"/>
        </w:rPr>
        <w:t xml:space="preserve"> (</w:t>
      </w:r>
      <w:r w:rsidR="00264925" w:rsidRPr="00E34EEC">
        <w:rPr>
          <w:sz w:val="26"/>
          <w:szCs w:val="26"/>
        </w:rPr>
        <w:t>United</w:t>
      </w:r>
      <w:r w:rsidR="00E75DAC" w:rsidRPr="00E34EEC">
        <w:rPr>
          <w:sz w:val="26"/>
          <w:szCs w:val="26"/>
        </w:rPr>
        <w:t>)</w:t>
      </w:r>
      <w:r w:rsidR="00B039CF" w:rsidRPr="00E34EEC">
        <w:rPr>
          <w:sz w:val="26"/>
          <w:szCs w:val="26"/>
        </w:rPr>
        <w:t>.</w:t>
      </w:r>
    </w:p>
  </w:footnote>
  <w:footnote w:id="2">
    <w:p w14:paraId="0C48F99F" w14:textId="1ABA4C12" w:rsidR="009F3958" w:rsidRPr="00E04B41" w:rsidRDefault="009F3958" w:rsidP="00585C99">
      <w:pPr>
        <w:pStyle w:val="FootnoteText"/>
        <w:ind w:firstLine="720"/>
        <w:rPr>
          <w:sz w:val="26"/>
          <w:szCs w:val="26"/>
        </w:rPr>
      </w:pPr>
      <w:r w:rsidRPr="00E04B41">
        <w:rPr>
          <w:rStyle w:val="FootnoteReference"/>
          <w:sz w:val="26"/>
          <w:szCs w:val="26"/>
        </w:rPr>
        <w:footnoteRef/>
      </w:r>
      <w:r w:rsidRPr="00E04B41">
        <w:rPr>
          <w:sz w:val="26"/>
          <w:szCs w:val="26"/>
        </w:rPr>
        <w:t xml:space="preserve"> </w:t>
      </w:r>
      <w:r w:rsidR="005F5DDA" w:rsidRPr="00E04B41">
        <w:rPr>
          <w:sz w:val="26"/>
          <w:szCs w:val="26"/>
        </w:rPr>
        <w:tab/>
      </w:r>
      <w:r w:rsidR="00E351DB" w:rsidRPr="00E34EEC">
        <w:rPr>
          <w:sz w:val="26"/>
          <w:szCs w:val="26"/>
        </w:rPr>
        <w:t xml:space="preserve">In response </w:t>
      </w:r>
      <w:r w:rsidR="00F7466F" w:rsidRPr="007D4E02">
        <w:rPr>
          <w:sz w:val="26"/>
          <w:szCs w:val="26"/>
        </w:rPr>
        <w:t xml:space="preserve">to the customer’s email, </w:t>
      </w:r>
      <w:r w:rsidR="00444128" w:rsidRPr="007D4E02">
        <w:rPr>
          <w:sz w:val="26"/>
          <w:szCs w:val="26"/>
        </w:rPr>
        <w:t xml:space="preserve">the Commission’s </w:t>
      </w:r>
      <w:r w:rsidR="00E351DB" w:rsidRPr="005E27C3">
        <w:rPr>
          <w:sz w:val="26"/>
          <w:szCs w:val="26"/>
        </w:rPr>
        <w:t xml:space="preserve">Motor Carrier Enforcement </w:t>
      </w:r>
      <w:r w:rsidR="00610B98" w:rsidRPr="00E34EEC">
        <w:rPr>
          <w:sz w:val="26"/>
          <w:szCs w:val="26"/>
        </w:rPr>
        <w:t xml:space="preserve">Manager </w:t>
      </w:r>
      <w:r w:rsidR="00F7466F" w:rsidRPr="00E34EEC">
        <w:rPr>
          <w:sz w:val="26"/>
          <w:szCs w:val="26"/>
        </w:rPr>
        <w:t xml:space="preserve">contacted </w:t>
      </w:r>
      <w:r w:rsidR="000B081A" w:rsidRPr="00E34EEC">
        <w:rPr>
          <w:sz w:val="26"/>
          <w:szCs w:val="26"/>
        </w:rPr>
        <w:t>and discussed the situation wit</w:t>
      </w:r>
      <w:r w:rsidR="00F7466F" w:rsidRPr="00E34EEC">
        <w:rPr>
          <w:sz w:val="26"/>
          <w:szCs w:val="26"/>
        </w:rPr>
        <w:t xml:space="preserve">h </w:t>
      </w:r>
      <w:r w:rsidR="000A62AC" w:rsidRPr="00E34EEC">
        <w:rPr>
          <w:sz w:val="26"/>
          <w:szCs w:val="26"/>
        </w:rPr>
        <w:t>a</w:t>
      </w:r>
      <w:r w:rsidR="000B081A" w:rsidRPr="00E34EEC">
        <w:rPr>
          <w:sz w:val="26"/>
          <w:szCs w:val="26"/>
        </w:rPr>
        <w:t xml:space="preserve"> representative</w:t>
      </w:r>
      <w:r w:rsidR="0067696B" w:rsidRPr="00E34EEC">
        <w:rPr>
          <w:sz w:val="26"/>
          <w:szCs w:val="26"/>
        </w:rPr>
        <w:t xml:space="preserve"> of United</w:t>
      </w:r>
      <w:r w:rsidR="000B081A" w:rsidRPr="00E34EEC">
        <w:rPr>
          <w:sz w:val="26"/>
          <w:szCs w:val="26"/>
        </w:rPr>
        <w:t>.</w:t>
      </w:r>
      <w:r w:rsidR="00E351DB" w:rsidRPr="00E04B41">
        <w:rPr>
          <w:sz w:val="26"/>
          <w:szCs w:val="26"/>
        </w:rPr>
        <w:t xml:space="preserve"> </w:t>
      </w:r>
    </w:p>
  </w:footnote>
  <w:footnote w:id="3">
    <w:p w14:paraId="6B518D99" w14:textId="44BCEF05" w:rsidR="00254FCB" w:rsidRPr="00E04B41" w:rsidRDefault="00254FCB" w:rsidP="00F655E7">
      <w:pPr>
        <w:pStyle w:val="FootnoteText"/>
        <w:ind w:firstLine="720"/>
        <w:rPr>
          <w:sz w:val="26"/>
          <w:szCs w:val="26"/>
        </w:rPr>
      </w:pPr>
      <w:r w:rsidRPr="00E04B41">
        <w:rPr>
          <w:rStyle w:val="FootnoteReference"/>
          <w:sz w:val="26"/>
          <w:szCs w:val="26"/>
        </w:rPr>
        <w:footnoteRef/>
      </w:r>
      <w:r w:rsidRPr="00E04B41">
        <w:rPr>
          <w:sz w:val="26"/>
          <w:szCs w:val="26"/>
        </w:rPr>
        <w:t xml:space="preserve"> </w:t>
      </w:r>
      <w:r w:rsidRPr="00E04B41">
        <w:rPr>
          <w:sz w:val="26"/>
          <w:szCs w:val="26"/>
        </w:rPr>
        <w:tab/>
      </w:r>
      <w:r w:rsidRPr="005E27C3">
        <w:rPr>
          <w:sz w:val="26"/>
          <w:szCs w:val="26"/>
        </w:rPr>
        <w:t>We note that</w:t>
      </w:r>
      <w:r w:rsidR="00A21561" w:rsidRPr="005E27C3">
        <w:rPr>
          <w:sz w:val="26"/>
          <w:szCs w:val="26"/>
        </w:rPr>
        <w:t xml:space="preserve"> </w:t>
      </w:r>
      <w:r w:rsidR="006F2100" w:rsidRPr="005E27C3">
        <w:rPr>
          <w:sz w:val="26"/>
          <w:szCs w:val="26"/>
        </w:rPr>
        <w:t xml:space="preserve">Paragraphs </w:t>
      </w:r>
      <w:r w:rsidR="001F6D7F" w:rsidRPr="005E27C3">
        <w:rPr>
          <w:sz w:val="26"/>
          <w:szCs w:val="26"/>
        </w:rPr>
        <w:t>2</w:t>
      </w:r>
      <w:r w:rsidR="00422899" w:rsidRPr="005E27C3">
        <w:rPr>
          <w:sz w:val="26"/>
          <w:szCs w:val="26"/>
        </w:rPr>
        <w:t xml:space="preserve"> and </w:t>
      </w:r>
      <w:r w:rsidR="001F6D7F" w:rsidRPr="005E27C3">
        <w:rPr>
          <w:sz w:val="26"/>
          <w:szCs w:val="26"/>
        </w:rPr>
        <w:t xml:space="preserve">3 of </w:t>
      </w:r>
      <w:r w:rsidR="00A21561" w:rsidRPr="005E27C3">
        <w:rPr>
          <w:sz w:val="26"/>
          <w:szCs w:val="26"/>
        </w:rPr>
        <w:t>the Motion for Default Judgmen</w:t>
      </w:r>
      <w:r w:rsidR="006F2100" w:rsidRPr="005E27C3">
        <w:rPr>
          <w:sz w:val="26"/>
          <w:szCs w:val="26"/>
        </w:rPr>
        <w:t>t</w:t>
      </w:r>
      <w:r w:rsidR="001F6D7F" w:rsidRPr="005E27C3">
        <w:rPr>
          <w:sz w:val="26"/>
          <w:szCs w:val="26"/>
        </w:rPr>
        <w:t xml:space="preserve"> </w:t>
      </w:r>
      <w:r w:rsidR="008777CF" w:rsidRPr="005E27C3">
        <w:rPr>
          <w:sz w:val="26"/>
          <w:szCs w:val="26"/>
        </w:rPr>
        <w:t xml:space="preserve">inadvertently </w:t>
      </w:r>
      <w:r w:rsidR="001F6D7F" w:rsidRPr="005E27C3">
        <w:rPr>
          <w:sz w:val="26"/>
          <w:szCs w:val="26"/>
        </w:rPr>
        <w:t xml:space="preserve">refer to the </w:t>
      </w:r>
      <w:r w:rsidR="003B1EFD" w:rsidRPr="005E27C3">
        <w:rPr>
          <w:sz w:val="26"/>
          <w:szCs w:val="26"/>
        </w:rPr>
        <w:t>address where the Complaint was served as an “email”</w:t>
      </w:r>
      <w:r w:rsidR="00C61012" w:rsidRPr="005E27C3">
        <w:rPr>
          <w:sz w:val="26"/>
          <w:szCs w:val="26"/>
        </w:rPr>
        <w:t xml:space="preserve"> address; however, it is clear from the </w:t>
      </w:r>
      <w:r w:rsidR="0033034F" w:rsidRPr="005E27C3">
        <w:rPr>
          <w:sz w:val="26"/>
          <w:szCs w:val="26"/>
        </w:rPr>
        <w:t>address listing and the fact that serv</w:t>
      </w:r>
      <w:r w:rsidR="00BD0152" w:rsidRPr="005E27C3">
        <w:rPr>
          <w:sz w:val="26"/>
          <w:szCs w:val="26"/>
        </w:rPr>
        <w:t>ice</w:t>
      </w:r>
      <w:r w:rsidR="0033034F" w:rsidRPr="005E27C3">
        <w:rPr>
          <w:sz w:val="26"/>
          <w:szCs w:val="26"/>
        </w:rPr>
        <w:t xml:space="preserve"> </w:t>
      </w:r>
      <w:r w:rsidR="00D010F8" w:rsidRPr="005E27C3">
        <w:rPr>
          <w:sz w:val="26"/>
          <w:szCs w:val="26"/>
        </w:rPr>
        <w:t xml:space="preserve">occurred </w:t>
      </w:r>
      <w:r w:rsidR="0033034F" w:rsidRPr="005E27C3">
        <w:rPr>
          <w:sz w:val="26"/>
          <w:szCs w:val="26"/>
        </w:rPr>
        <w:t>via certified mail</w:t>
      </w:r>
      <w:r w:rsidR="00115A96" w:rsidRPr="005E27C3">
        <w:rPr>
          <w:sz w:val="26"/>
          <w:szCs w:val="26"/>
        </w:rPr>
        <w:t xml:space="preserve"> that th</w:t>
      </w:r>
      <w:r w:rsidR="00B04071" w:rsidRPr="005E27C3">
        <w:rPr>
          <w:sz w:val="26"/>
          <w:szCs w:val="26"/>
        </w:rPr>
        <w:t xml:space="preserve">e </w:t>
      </w:r>
      <w:r w:rsidR="00115A96" w:rsidRPr="005E27C3">
        <w:rPr>
          <w:sz w:val="26"/>
          <w:szCs w:val="26"/>
        </w:rPr>
        <w:t>add</w:t>
      </w:r>
      <w:r w:rsidR="00B04071" w:rsidRPr="005E27C3">
        <w:rPr>
          <w:sz w:val="26"/>
          <w:szCs w:val="26"/>
        </w:rPr>
        <w:t xml:space="preserve">ress </w:t>
      </w:r>
      <w:r w:rsidR="00282817" w:rsidRPr="005E27C3">
        <w:rPr>
          <w:sz w:val="26"/>
          <w:szCs w:val="26"/>
        </w:rPr>
        <w:t xml:space="preserve">utilized </w:t>
      </w:r>
      <w:r w:rsidR="00B04071" w:rsidRPr="005E27C3">
        <w:rPr>
          <w:sz w:val="26"/>
          <w:szCs w:val="26"/>
        </w:rPr>
        <w:t>is a U.S. mailing address.</w:t>
      </w:r>
      <w:r w:rsidR="00F655E7" w:rsidRPr="005E27C3">
        <w:rPr>
          <w:sz w:val="26"/>
          <w:szCs w:val="26"/>
        </w:rPr>
        <w:t xml:space="preserve">  Motion at 1.</w:t>
      </w:r>
      <w:r w:rsidR="00B04071" w:rsidRPr="00E04B41">
        <w:rPr>
          <w:sz w:val="26"/>
          <w:szCs w:val="26"/>
        </w:rPr>
        <w:t xml:space="preserve">  </w:t>
      </w:r>
    </w:p>
  </w:footnote>
  <w:footnote w:id="4">
    <w:p w14:paraId="528A5E50" w14:textId="240FCA9F" w:rsidR="008A38AD" w:rsidRPr="007B16A5" w:rsidRDefault="008A38AD" w:rsidP="00DC25E6">
      <w:pPr>
        <w:pStyle w:val="FootnoteText"/>
        <w:keepNext/>
        <w:keepLines/>
        <w:ind w:firstLine="720"/>
        <w:contextualSpacing/>
        <w:rPr>
          <w:sz w:val="26"/>
          <w:szCs w:val="26"/>
        </w:rPr>
      </w:pPr>
      <w:r w:rsidRPr="007B16A5">
        <w:rPr>
          <w:rStyle w:val="FootnoteReference"/>
          <w:sz w:val="26"/>
          <w:szCs w:val="26"/>
        </w:rPr>
        <w:footnoteRef/>
      </w:r>
      <w:r w:rsidRPr="007B16A5">
        <w:rPr>
          <w:sz w:val="26"/>
          <w:szCs w:val="26"/>
        </w:rPr>
        <w:tab/>
      </w:r>
      <w:r w:rsidRPr="00CE512C">
        <w:rPr>
          <w:sz w:val="26"/>
          <w:szCs w:val="26"/>
        </w:rPr>
        <w:t xml:space="preserve">According to I&amp;E, Section 3310 of the Code, </w:t>
      </w:r>
      <w:r w:rsidRPr="000A0656">
        <w:rPr>
          <w:sz w:val="26"/>
          <w:szCs w:val="26"/>
        </w:rPr>
        <w:t>66 Pa.</w:t>
      </w:r>
      <w:r w:rsidR="002264A5">
        <w:rPr>
          <w:sz w:val="26"/>
          <w:szCs w:val="26"/>
        </w:rPr>
        <w:t xml:space="preserve"> </w:t>
      </w:r>
      <w:r w:rsidRPr="000A0656">
        <w:rPr>
          <w:sz w:val="26"/>
          <w:szCs w:val="26"/>
        </w:rPr>
        <w:t>C.S. § 3310</w:t>
      </w:r>
      <w:r>
        <w:rPr>
          <w:sz w:val="26"/>
          <w:szCs w:val="26"/>
        </w:rPr>
        <w:t>,</w:t>
      </w:r>
      <w:r w:rsidRPr="000A0656">
        <w:rPr>
          <w:sz w:val="26"/>
          <w:szCs w:val="26"/>
        </w:rPr>
        <w:t xml:space="preserve"> authorizes the Commission to</w:t>
      </w:r>
      <w:r w:rsidRPr="003457E2">
        <w:rPr>
          <w:sz w:val="26"/>
          <w:szCs w:val="26"/>
        </w:rPr>
        <w:t xml:space="preserve"> impose</w:t>
      </w:r>
      <w:r>
        <w:rPr>
          <w:sz w:val="26"/>
          <w:szCs w:val="26"/>
        </w:rPr>
        <w:t xml:space="preserve"> </w:t>
      </w:r>
      <w:r w:rsidRPr="003457E2">
        <w:rPr>
          <w:sz w:val="26"/>
          <w:szCs w:val="26"/>
        </w:rPr>
        <w:t>penalties on any person or corporation operating as a common carrier by motor vehicle or as a cont</w:t>
      </w:r>
      <w:r w:rsidRPr="000A0656">
        <w:rPr>
          <w:sz w:val="26"/>
          <w:szCs w:val="26"/>
        </w:rPr>
        <w:t xml:space="preserve">ract carrier by motor vehicle without a </w:t>
      </w:r>
      <w:r w:rsidR="00085D6E">
        <w:rPr>
          <w:sz w:val="26"/>
          <w:szCs w:val="26"/>
        </w:rPr>
        <w:t>C</w:t>
      </w:r>
      <w:r w:rsidRPr="000A0656">
        <w:rPr>
          <w:sz w:val="26"/>
          <w:szCs w:val="26"/>
        </w:rPr>
        <w:t>ertificate, permit, or a license authorizing the service performed</w:t>
      </w:r>
      <w:r>
        <w:rPr>
          <w:sz w:val="26"/>
          <w:szCs w:val="26"/>
        </w:rPr>
        <w:t>.  I&amp;E also noted that Section 3310(c)</w:t>
      </w:r>
      <w:r w:rsidRPr="000A0656">
        <w:rPr>
          <w:sz w:val="26"/>
          <w:szCs w:val="26"/>
        </w:rPr>
        <w:t xml:space="preserve"> </w:t>
      </w:r>
      <w:r>
        <w:rPr>
          <w:sz w:val="26"/>
          <w:szCs w:val="26"/>
        </w:rPr>
        <w:t xml:space="preserve">of the Code specifically provides that a penalty of $5,000 be imposed for a first violation of this section.  </w:t>
      </w:r>
      <w:r w:rsidR="0091531C">
        <w:rPr>
          <w:sz w:val="26"/>
          <w:szCs w:val="26"/>
        </w:rPr>
        <w:t xml:space="preserve">Moreover, </w:t>
      </w:r>
      <w:r w:rsidR="00BF0EA6">
        <w:rPr>
          <w:sz w:val="26"/>
          <w:szCs w:val="26"/>
        </w:rPr>
        <w:t>I&amp;E stated</w:t>
      </w:r>
      <w:r w:rsidR="007B2896">
        <w:rPr>
          <w:sz w:val="26"/>
          <w:szCs w:val="26"/>
        </w:rPr>
        <w:t xml:space="preserve"> </w:t>
      </w:r>
      <w:r w:rsidR="0091531C">
        <w:rPr>
          <w:sz w:val="26"/>
          <w:szCs w:val="26"/>
        </w:rPr>
        <w:t>that based on its</w:t>
      </w:r>
      <w:r w:rsidR="00BF0EA6">
        <w:rPr>
          <w:sz w:val="26"/>
          <w:szCs w:val="26"/>
        </w:rPr>
        <w:t xml:space="preserve"> research of </w:t>
      </w:r>
      <w:r w:rsidR="008C39FF">
        <w:rPr>
          <w:sz w:val="26"/>
          <w:szCs w:val="26"/>
        </w:rPr>
        <w:t>United</w:t>
      </w:r>
      <w:r w:rsidR="00BF0EA6">
        <w:rPr>
          <w:sz w:val="26"/>
          <w:szCs w:val="26"/>
        </w:rPr>
        <w:t>’s history and record with the Commission</w:t>
      </w:r>
      <w:r w:rsidR="007B2896">
        <w:rPr>
          <w:sz w:val="26"/>
          <w:szCs w:val="26"/>
        </w:rPr>
        <w:t xml:space="preserve">, it concluded that this was </w:t>
      </w:r>
      <w:r w:rsidR="008C39FF">
        <w:rPr>
          <w:sz w:val="26"/>
          <w:szCs w:val="26"/>
        </w:rPr>
        <w:t>United’s</w:t>
      </w:r>
      <w:r w:rsidR="007B2896">
        <w:rPr>
          <w:sz w:val="26"/>
          <w:szCs w:val="26"/>
        </w:rPr>
        <w:t xml:space="preserve"> first violation </w:t>
      </w:r>
      <w:r w:rsidR="00682F61">
        <w:rPr>
          <w:sz w:val="26"/>
          <w:szCs w:val="26"/>
        </w:rPr>
        <w:t xml:space="preserve">in Pennsylvania </w:t>
      </w:r>
      <w:r w:rsidR="00831D10">
        <w:rPr>
          <w:sz w:val="26"/>
          <w:szCs w:val="26"/>
        </w:rPr>
        <w:t xml:space="preserve">under </w:t>
      </w:r>
      <w:r w:rsidR="007B2896">
        <w:rPr>
          <w:sz w:val="26"/>
          <w:szCs w:val="26"/>
        </w:rPr>
        <w:t>Section 3310</w:t>
      </w:r>
      <w:r w:rsidR="00682F61">
        <w:rPr>
          <w:sz w:val="26"/>
          <w:szCs w:val="26"/>
        </w:rPr>
        <w:t xml:space="preserve"> of the Code</w:t>
      </w:r>
      <w:r w:rsidR="00B1477F">
        <w:rPr>
          <w:sz w:val="26"/>
          <w:szCs w:val="26"/>
        </w:rPr>
        <w:t xml:space="preserve">, </w:t>
      </w:r>
      <w:r w:rsidR="00B1477F" w:rsidRPr="000A0656">
        <w:rPr>
          <w:sz w:val="26"/>
          <w:szCs w:val="26"/>
        </w:rPr>
        <w:t>66 Pa.</w:t>
      </w:r>
      <w:r w:rsidR="002264A5">
        <w:rPr>
          <w:sz w:val="26"/>
          <w:szCs w:val="26"/>
        </w:rPr>
        <w:t xml:space="preserve"> </w:t>
      </w:r>
      <w:r w:rsidR="00B1477F" w:rsidRPr="000A0656">
        <w:rPr>
          <w:sz w:val="26"/>
          <w:szCs w:val="26"/>
        </w:rPr>
        <w:t>C.S. § 3310</w:t>
      </w:r>
      <w:r w:rsidR="00B1477F">
        <w:rPr>
          <w:sz w:val="26"/>
          <w:szCs w:val="26"/>
        </w:rPr>
        <w:t xml:space="preserve">, </w:t>
      </w:r>
      <w:r w:rsidR="00477781">
        <w:rPr>
          <w:sz w:val="26"/>
          <w:szCs w:val="26"/>
        </w:rPr>
        <w:t xml:space="preserve">which </w:t>
      </w:r>
      <w:r w:rsidR="00B1477F">
        <w:rPr>
          <w:sz w:val="26"/>
          <w:szCs w:val="26"/>
        </w:rPr>
        <w:t xml:space="preserve">was amended and made effective on February 20, 2018.  </w:t>
      </w:r>
      <w:r>
        <w:rPr>
          <w:sz w:val="26"/>
          <w:szCs w:val="26"/>
        </w:rPr>
        <w:t>Complaint at</w:t>
      </w:r>
      <w:r w:rsidR="00196EA3">
        <w:rPr>
          <w:sz w:val="26"/>
          <w:szCs w:val="26"/>
        </w:rPr>
        <w:t> </w:t>
      </w:r>
      <w:r>
        <w:rPr>
          <w:sz w:val="26"/>
          <w:szCs w:val="26"/>
        </w:rPr>
        <w:t>3,</w:t>
      </w:r>
      <w:r w:rsidR="00862839">
        <w:rPr>
          <w:sz w:val="26"/>
          <w:szCs w:val="26"/>
        </w:rPr>
        <w:t> </w:t>
      </w:r>
      <w:r>
        <w:rPr>
          <w:sz w:val="26"/>
          <w:szCs w:val="26"/>
        </w:rPr>
        <w:t>5-</w:t>
      </w:r>
      <w:r w:rsidR="0096790F">
        <w:rPr>
          <w:sz w:val="26"/>
          <w:szCs w:val="26"/>
        </w:rPr>
        <w:t>6</w:t>
      </w:r>
      <w:r>
        <w:rPr>
          <w:sz w:val="26"/>
          <w:szCs w:val="26"/>
        </w:rPr>
        <w:t>.</w:t>
      </w:r>
    </w:p>
  </w:footnote>
  <w:footnote w:id="5">
    <w:p w14:paraId="7C417E0D" w14:textId="54A10FC5" w:rsidR="00F13E88" w:rsidRPr="00020649" w:rsidRDefault="00F13E88" w:rsidP="00020649">
      <w:pPr>
        <w:pStyle w:val="FootnoteText"/>
        <w:ind w:left="1440" w:hanging="720"/>
        <w:rPr>
          <w:sz w:val="26"/>
          <w:szCs w:val="26"/>
        </w:rPr>
      </w:pPr>
      <w:r w:rsidRPr="00020649">
        <w:rPr>
          <w:rStyle w:val="FootnoteReference"/>
          <w:sz w:val="26"/>
          <w:szCs w:val="26"/>
        </w:rPr>
        <w:footnoteRef/>
      </w:r>
      <w:r w:rsidRPr="00020649">
        <w:rPr>
          <w:sz w:val="26"/>
          <w:szCs w:val="26"/>
        </w:rPr>
        <w:tab/>
        <w:t>52 Pa. Code §</w:t>
      </w:r>
      <w:r w:rsidR="001255E2">
        <w:rPr>
          <w:sz w:val="26"/>
          <w:szCs w:val="26"/>
        </w:rPr>
        <w:t xml:space="preserve"> </w:t>
      </w:r>
      <w:r w:rsidRPr="00020649">
        <w:rPr>
          <w:sz w:val="26"/>
          <w:szCs w:val="26"/>
        </w:rPr>
        <w:t>5.61(c).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4" w15:restartNumberingAfterBreak="0">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764C0F68"/>
    <w:multiLevelType w:val="hybridMultilevel"/>
    <w:tmpl w:val="D5743F9A"/>
    <w:lvl w:ilvl="0" w:tplc="E9D8800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1"/>
  </w:num>
  <w:num w:numId="3">
    <w:abstractNumId w:val="2"/>
  </w:num>
  <w:num w:numId="4">
    <w:abstractNumId w:val="6"/>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690"/>
    <w:rsid w:val="00000173"/>
    <w:rsid w:val="000005FA"/>
    <w:rsid w:val="00000990"/>
    <w:rsid w:val="00001380"/>
    <w:rsid w:val="00001873"/>
    <w:rsid w:val="00002203"/>
    <w:rsid w:val="00002348"/>
    <w:rsid w:val="00002CE4"/>
    <w:rsid w:val="00002F2A"/>
    <w:rsid w:val="00002F49"/>
    <w:rsid w:val="000038D3"/>
    <w:rsid w:val="00003DB2"/>
    <w:rsid w:val="0000415E"/>
    <w:rsid w:val="00004A01"/>
    <w:rsid w:val="00005EE1"/>
    <w:rsid w:val="00005F78"/>
    <w:rsid w:val="000065AF"/>
    <w:rsid w:val="00006D71"/>
    <w:rsid w:val="00007440"/>
    <w:rsid w:val="000074DC"/>
    <w:rsid w:val="00007597"/>
    <w:rsid w:val="00007888"/>
    <w:rsid w:val="0001099D"/>
    <w:rsid w:val="00010B66"/>
    <w:rsid w:val="00010E45"/>
    <w:rsid w:val="00012D0C"/>
    <w:rsid w:val="000138C9"/>
    <w:rsid w:val="00013B61"/>
    <w:rsid w:val="00013FDE"/>
    <w:rsid w:val="000146EC"/>
    <w:rsid w:val="00014C68"/>
    <w:rsid w:val="000158F2"/>
    <w:rsid w:val="00015A01"/>
    <w:rsid w:val="00020552"/>
    <w:rsid w:val="00020649"/>
    <w:rsid w:val="00020E43"/>
    <w:rsid w:val="00021A75"/>
    <w:rsid w:val="0002271E"/>
    <w:rsid w:val="0002294B"/>
    <w:rsid w:val="00022D45"/>
    <w:rsid w:val="00022F69"/>
    <w:rsid w:val="00023536"/>
    <w:rsid w:val="0002355F"/>
    <w:rsid w:val="00025F8F"/>
    <w:rsid w:val="000263C7"/>
    <w:rsid w:val="000300B6"/>
    <w:rsid w:val="0003035B"/>
    <w:rsid w:val="00030A78"/>
    <w:rsid w:val="000310BE"/>
    <w:rsid w:val="000323A8"/>
    <w:rsid w:val="00033C9A"/>
    <w:rsid w:val="00034CD7"/>
    <w:rsid w:val="00035847"/>
    <w:rsid w:val="00035CE7"/>
    <w:rsid w:val="00036191"/>
    <w:rsid w:val="00036927"/>
    <w:rsid w:val="000369A9"/>
    <w:rsid w:val="00041016"/>
    <w:rsid w:val="00042F9E"/>
    <w:rsid w:val="000438A2"/>
    <w:rsid w:val="00044600"/>
    <w:rsid w:val="00044CC4"/>
    <w:rsid w:val="00045A7A"/>
    <w:rsid w:val="00045D01"/>
    <w:rsid w:val="00046307"/>
    <w:rsid w:val="000505E5"/>
    <w:rsid w:val="000510B7"/>
    <w:rsid w:val="00051647"/>
    <w:rsid w:val="00052BDC"/>
    <w:rsid w:val="00053CED"/>
    <w:rsid w:val="000549A7"/>
    <w:rsid w:val="0005564B"/>
    <w:rsid w:val="00056738"/>
    <w:rsid w:val="00056AD8"/>
    <w:rsid w:val="00057057"/>
    <w:rsid w:val="000575EC"/>
    <w:rsid w:val="00057859"/>
    <w:rsid w:val="000579BA"/>
    <w:rsid w:val="00057E39"/>
    <w:rsid w:val="000606AA"/>
    <w:rsid w:val="000610F9"/>
    <w:rsid w:val="00061850"/>
    <w:rsid w:val="000620D6"/>
    <w:rsid w:val="0006229E"/>
    <w:rsid w:val="00062705"/>
    <w:rsid w:val="000629CD"/>
    <w:rsid w:val="00063028"/>
    <w:rsid w:val="00063701"/>
    <w:rsid w:val="00063979"/>
    <w:rsid w:val="00064692"/>
    <w:rsid w:val="00065DB6"/>
    <w:rsid w:val="00065E03"/>
    <w:rsid w:val="000664C0"/>
    <w:rsid w:val="00066C24"/>
    <w:rsid w:val="00067196"/>
    <w:rsid w:val="000673D1"/>
    <w:rsid w:val="00067906"/>
    <w:rsid w:val="00067A0D"/>
    <w:rsid w:val="00067CDB"/>
    <w:rsid w:val="0007054A"/>
    <w:rsid w:val="00070E55"/>
    <w:rsid w:val="00071064"/>
    <w:rsid w:val="00071A8A"/>
    <w:rsid w:val="00072AC2"/>
    <w:rsid w:val="00072C7C"/>
    <w:rsid w:val="00072D9D"/>
    <w:rsid w:val="00073870"/>
    <w:rsid w:val="00075210"/>
    <w:rsid w:val="00075495"/>
    <w:rsid w:val="0007574C"/>
    <w:rsid w:val="00075C6D"/>
    <w:rsid w:val="00075F0C"/>
    <w:rsid w:val="00077489"/>
    <w:rsid w:val="00077515"/>
    <w:rsid w:val="000776F3"/>
    <w:rsid w:val="0008058A"/>
    <w:rsid w:val="00080CCC"/>
    <w:rsid w:val="00081AE3"/>
    <w:rsid w:val="00081C40"/>
    <w:rsid w:val="000820B1"/>
    <w:rsid w:val="0008328F"/>
    <w:rsid w:val="00084994"/>
    <w:rsid w:val="00084DB9"/>
    <w:rsid w:val="00085B6A"/>
    <w:rsid w:val="00085D6E"/>
    <w:rsid w:val="00086D0B"/>
    <w:rsid w:val="00087D18"/>
    <w:rsid w:val="0009007E"/>
    <w:rsid w:val="00090AF0"/>
    <w:rsid w:val="00091989"/>
    <w:rsid w:val="0009269E"/>
    <w:rsid w:val="00092ABD"/>
    <w:rsid w:val="00092E0B"/>
    <w:rsid w:val="00092E40"/>
    <w:rsid w:val="000940CD"/>
    <w:rsid w:val="0009466E"/>
    <w:rsid w:val="0009476C"/>
    <w:rsid w:val="00094F3D"/>
    <w:rsid w:val="000952E6"/>
    <w:rsid w:val="00096F18"/>
    <w:rsid w:val="0009781B"/>
    <w:rsid w:val="000A0D32"/>
    <w:rsid w:val="000A1215"/>
    <w:rsid w:val="000A1B73"/>
    <w:rsid w:val="000A1C6C"/>
    <w:rsid w:val="000A1EF2"/>
    <w:rsid w:val="000A2EA0"/>
    <w:rsid w:val="000A35F4"/>
    <w:rsid w:val="000A3C41"/>
    <w:rsid w:val="000A3F2C"/>
    <w:rsid w:val="000A4770"/>
    <w:rsid w:val="000A4BC8"/>
    <w:rsid w:val="000A59F2"/>
    <w:rsid w:val="000A62AC"/>
    <w:rsid w:val="000A70E7"/>
    <w:rsid w:val="000A7169"/>
    <w:rsid w:val="000A748C"/>
    <w:rsid w:val="000A7D89"/>
    <w:rsid w:val="000A7DDC"/>
    <w:rsid w:val="000A7F91"/>
    <w:rsid w:val="000A7F96"/>
    <w:rsid w:val="000B081A"/>
    <w:rsid w:val="000B1544"/>
    <w:rsid w:val="000B2B80"/>
    <w:rsid w:val="000B3003"/>
    <w:rsid w:val="000B465F"/>
    <w:rsid w:val="000B4ED0"/>
    <w:rsid w:val="000B5114"/>
    <w:rsid w:val="000B6B86"/>
    <w:rsid w:val="000B6C00"/>
    <w:rsid w:val="000B6D01"/>
    <w:rsid w:val="000B729D"/>
    <w:rsid w:val="000B78AA"/>
    <w:rsid w:val="000C0702"/>
    <w:rsid w:val="000C214B"/>
    <w:rsid w:val="000C22A2"/>
    <w:rsid w:val="000C306E"/>
    <w:rsid w:val="000C474C"/>
    <w:rsid w:val="000C6FDC"/>
    <w:rsid w:val="000C70B2"/>
    <w:rsid w:val="000C742F"/>
    <w:rsid w:val="000C796B"/>
    <w:rsid w:val="000C7C92"/>
    <w:rsid w:val="000D03DD"/>
    <w:rsid w:val="000D11D9"/>
    <w:rsid w:val="000D185B"/>
    <w:rsid w:val="000D2456"/>
    <w:rsid w:val="000D2EFF"/>
    <w:rsid w:val="000D7483"/>
    <w:rsid w:val="000E014F"/>
    <w:rsid w:val="000E0E5A"/>
    <w:rsid w:val="000E144E"/>
    <w:rsid w:val="000E3C57"/>
    <w:rsid w:val="000E3D4A"/>
    <w:rsid w:val="000E3D4C"/>
    <w:rsid w:val="000E4BED"/>
    <w:rsid w:val="000E515B"/>
    <w:rsid w:val="000E5370"/>
    <w:rsid w:val="000E570C"/>
    <w:rsid w:val="000E5BCD"/>
    <w:rsid w:val="000E65B0"/>
    <w:rsid w:val="000F086A"/>
    <w:rsid w:val="000F1318"/>
    <w:rsid w:val="000F22DA"/>
    <w:rsid w:val="000F2540"/>
    <w:rsid w:val="000F2935"/>
    <w:rsid w:val="000F35E6"/>
    <w:rsid w:val="000F3795"/>
    <w:rsid w:val="000F3896"/>
    <w:rsid w:val="000F3AD3"/>
    <w:rsid w:val="000F3E08"/>
    <w:rsid w:val="000F4467"/>
    <w:rsid w:val="000F4F95"/>
    <w:rsid w:val="000F69B0"/>
    <w:rsid w:val="000F6D5A"/>
    <w:rsid w:val="000F6FB4"/>
    <w:rsid w:val="0010013C"/>
    <w:rsid w:val="0010017B"/>
    <w:rsid w:val="001006F0"/>
    <w:rsid w:val="00100BA6"/>
    <w:rsid w:val="001012A5"/>
    <w:rsid w:val="00101745"/>
    <w:rsid w:val="00102D03"/>
    <w:rsid w:val="00104F15"/>
    <w:rsid w:val="00105084"/>
    <w:rsid w:val="00105193"/>
    <w:rsid w:val="00106400"/>
    <w:rsid w:val="00106537"/>
    <w:rsid w:val="00106BE0"/>
    <w:rsid w:val="00107EF4"/>
    <w:rsid w:val="00110102"/>
    <w:rsid w:val="0011096D"/>
    <w:rsid w:val="00111A44"/>
    <w:rsid w:val="00111C9B"/>
    <w:rsid w:val="001126B3"/>
    <w:rsid w:val="00112F14"/>
    <w:rsid w:val="0011352F"/>
    <w:rsid w:val="00113872"/>
    <w:rsid w:val="00114080"/>
    <w:rsid w:val="0011423D"/>
    <w:rsid w:val="00114C47"/>
    <w:rsid w:val="00114C9A"/>
    <w:rsid w:val="00114D80"/>
    <w:rsid w:val="00115615"/>
    <w:rsid w:val="0011580C"/>
    <w:rsid w:val="00115A96"/>
    <w:rsid w:val="001164C8"/>
    <w:rsid w:val="001170DB"/>
    <w:rsid w:val="00120FCD"/>
    <w:rsid w:val="00121111"/>
    <w:rsid w:val="00122941"/>
    <w:rsid w:val="00123375"/>
    <w:rsid w:val="00123802"/>
    <w:rsid w:val="0012456C"/>
    <w:rsid w:val="001255E2"/>
    <w:rsid w:val="00125890"/>
    <w:rsid w:val="001260A0"/>
    <w:rsid w:val="0012697D"/>
    <w:rsid w:val="00130471"/>
    <w:rsid w:val="00131096"/>
    <w:rsid w:val="00131517"/>
    <w:rsid w:val="00131A77"/>
    <w:rsid w:val="00131B43"/>
    <w:rsid w:val="00132C3A"/>
    <w:rsid w:val="00133684"/>
    <w:rsid w:val="00134874"/>
    <w:rsid w:val="00134C35"/>
    <w:rsid w:val="00134D3A"/>
    <w:rsid w:val="00140EBD"/>
    <w:rsid w:val="001415E0"/>
    <w:rsid w:val="00141760"/>
    <w:rsid w:val="00141DBB"/>
    <w:rsid w:val="00142150"/>
    <w:rsid w:val="001430E2"/>
    <w:rsid w:val="001437B9"/>
    <w:rsid w:val="00143DAC"/>
    <w:rsid w:val="00143DF4"/>
    <w:rsid w:val="00145FD1"/>
    <w:rsid w:val="00150989"/>
    <w:rsid w:val="00150B83"/>
    <w:rsid w:val="00151166"/>
    <w:rsid w:val="00153234"/>
    <w:rsid w:val="00153B73"/>
    <w:rsid w:val="00154F21"/>
    <w:rsid w:val="0015550D"/>
    <w:rsid w:val="00155960"/>
    <w:rsid w:val="00156515"/>
    <w:rsid w:val="0015662E"/>
    <w:rsid w:val="0015669F"/>
    <w:rsid w:val="0015686E"/>
    <w:rsid w:val="00156BE1"/>
    <w:rsid w:val="001574E2"/>
    <w:rsid w:val="001575C6"/>
    <w:rsid w:val="0015798E"/>
    <w:rsid w:val="00157A84"/>
    <w:rsid w:val="00157BA2"/>
    <w:rsid w:val="0016005F"/>
    <w:rsid w:val="00160565"/>
    <w:rsid w:val="001606BC"/>
    <w:rsid w:val="00160714"/>
    <w:rsid w:val="00160B7C"/>
    <w:rsid w:val="00161471"/>
    <w:rsid w:val="00161E6E"/>
    <w:rsid w:val="001620E4"/>
    <w:rsid w:val="00162420"/>
    <w:rsid w:val="001631C5"/>
    <w:rsid w:val="00163AA3"/>
    <w:rsid w:val="001658B7"/>
    <w:rsid w:val="00165945"/>
    <w:rsid w:val="00167F11"/>
    <w:rsid w:val="00170F24"/>
    <w:rsid w:val="001710F8"/>
    <w:rsid w:val="0017119C"/>
    <w:rsid w:val="001716CD"/>
    <w:rsid w:val="00172B30"/>
    <w:rsid w:val="00172C4A"/>
    <w:rsid w:val="001730AD"/>
    <w:rsid w:val="001738D5"/>
    <w:rsid w:val="00174D7D"/>
    <w:rsid w:val="00175A0C"/>
    <w:rsid w:val="00175B2F"/>
    <w:rsid w:val="00176410"/>
    <w:rsid w:val="00176A87"/>
    <w:rsid w:val="00177A43"/>
    <w:rsid w:val="00177FA1"/>
    <w:rsid w:val="001813CE"/>
    <w:rsid w:val="00182179"/>
    <w:rsid w:val="0018229D"/>
    <w:rsid w:val="0018236E"/>
    <w:rsid w:val="001827DB"/>
    <w:rsid w:val="00183632"/>
    <w:rsid w:val="00183645"/>
    <w:rsid w:val="001836EC"/>
    <w:rsid w:val="001858F1"/>
    <w:rsid w:val="00185B5E"/>
    <w:rsid w:val="00186183"/>
    <w:rsid w:val="00186257"/>
    <w:rsid w:val="00186887"/>
    <w:rsid w:val="001870DE"/>
    <w:rsid w:val="00190106"/>
    <w:rsid w:val="0019093F"/>
    <w:rsid w:val="00191574"/>
    <w:rsid w:val="00191851"/>
    <w:rsid w:val="001921A9"/>
    <w:rsid w:val="00192EBC"/>
    <w:rsid w:val="00193CEB"/>
    <w:rsid w:val="00193D64"/>
    <w:rsid w:val="00196484"/>
    <w:rsid w:val="001967BB"/>
    <w:rsid w:val="00196BDC"/>
    <w:rsid w:val="00196EA3"/>
    <w:rsid w:val="00197BD0"/>
    <w:rsid w:val="00197F3D"/>
    <w:rsid w:val="001A0B08"/>
    <w:rsid w:val="001A17C3"/>
    <w:rsid w:val="001A1DF6"/>
    <w:rsid w:val="001A29C7"/>
    <w:rsid w:val="001A4751"/>
    <w:rsid w:val="001A4A0C"/>
    <w:rsid w:val="001A53C8"/>
    <w:rsid w:val="001A6370"/>
    <w:rsid w:val="001A6CBD"/>
    <w:rsid w:val="001A73BE"/>
    <w:rsid w:val="001B04F9"/>
    <w:rsid w:val="001B07AD"/>
    <w:rsid w:val="001B1A49"/>
    <w:rsid w:val="001B4783"/>
    <w:rsid w:val="001B48DC"/>
    <w:rsid w:val="001B4FDE"/>
    <w:rsid w:val="001B54B3"/>
    <w:rsid w:val="001B55E2"/>
    <w:rsid w:val="001B5664"/>
    <w:rsid w:val="001B5969"/>
    <w:rsid w:val="001B66E1"/>
    <w:rsid w:val="001B6B53"/>
    <w:rsid w:val="001B73A5"/>
    <w:rsid w:val="001B7490"/>
    <w:rsid w:val="001B7AD2"/>
    <w:rsid w:val="001B7E44"/>
    <w:rsid w:val="001C0BD1"/>
    <w:rsid w:val="001C167C"/>
    <w:rsid w:val="001C1B4F"/>
    <w:rsid w:val="001C2324"/>
    <w:rsid w:val="001C2384"/>
    <w:rsid w:val="001C2D22"/>
    <w:rsid w:val="001C3135"/>
    <w:rsid w:val="001C333E"/>
    <w:rsid w:val="001C37F3"/>
    <w:rsid w:val="001C4A15"/>
    <w:rsid w:val="001C4D2E"/>
    <w:rsid w:val="001C53B1"/>
    <w:rsid w:val="001C5919"/>
    <w:rsid w:val="001C730F"/>
    <w:rsid w:val="001C7922"/>
    <w:rsid w:val="001C7C12"/>
    <w:rsid w:val="001D11B8"/>
    <w:rsid w:val="001D1865"/>
    <w:rsid w:val="001D266F"/>
    <w:rsid w:val="001D27D5"/>
    <w:rsid w:val="001D2BAD"/>
    <w:rsid w:val="001D3011"/>
    <w:rsid w:val="001D412C"/>
    <w:rsid w:val="001D4FF8"/>
    <w:rsid w:val="001D5393"/>
    <w:rsid w:val="001D5A75"/>
    <w:rsid w:val="001D5FDE"/>
    <w:rsid w:val="001D6DAA"/>
    <w:rsid w:val="001D6F35"/>
    <w:rsid w:val="001D746E"/>
    <w:rsid w:val="001D7EBD"/>
    <w:rsid w:val="001E05C6"/>
    <w:rsid w:val="001E2658"/>
    <w:rsid w:val="001E2CFB"/>
    <w:rsid w:val="001E342B"/>
    <w:rsid w:val="001E375F"/>
    <w:rsid w:val="001E4C1C"/>
    <w:rsid w:val="001E51E9"/>
    <w:rsid w:val="001E5417"/>
    <w:rsid w:val="001E5511"/>
    <w:rsid w:val="001E5AE5"/>
    <w:rsid w:val="001E5C96"/>
    <w:rsid w:val="001E6066"/>
    <w:rsid w:val="001E6A0D"/>
    <w:rsid w:val="001E6DA3"/>
    <w:rsid w:val="001E73AB"/>
    <w:rsid w:val="001E7C2E"/>
    <w:rsid w:val="001F0488"/>
    <w:rsid w:val="001F2321"/>
    <w:rsid w:val="001F2BD2"/>
    <w:rsid w:val="001F3972"/>
    <w:rsid w:val="001F4060"/>
    <w:rsid w:val="001F55D5"/>
    <w:rsid w:val="001F6859"/>
    <w:rsid w:val="001F6D7F"/>
    <w:rsid w:val="001F794B"/>
    <w:rsid w:val="001F7B55"/>
    <w:rsid w:val="002013B2"/>
    <w:rsid w:val="00201CF3"/>
    <w:rsid w:val="00201F63"/>
    <w:rsid w:val="0020319C"/>
    <w:rsid w:val="0020406A"/>
    <w:rsid w:val="00204AFA"/>
    <w:rsid w:val="00205839"/>
    <w:rsid w:val="00206720"/>
    <w:rsid w:val="00206C74"/>
    <w:rsid w:val="002071C1"/>
    <w:rsid w:val="00207601"/>
    <w:rsid w:val="0021075C"/>
    <w:rsid w:val="00210B26"/>
    <w:rsid w:val="00210E2F"/>
    <w:rsid w:val="00211405"/>
    <w:rsid w:val="00211442"/>
    <w:rsid w:val="00211B98"/>
    <w:rsid w:val="002127A4"/>
    <w:rsid w:val="00213024"/>
    <w:rsid w:val="00213459"/>
    <w:rsid w:val="002139BE"/>
    <w:rsid w:val="00213B95"/>
    <w:rsid w:val="00214542"/>
    <w:rsid w:val="00214830"/>
    <w:rsid w:val="00214D66"/>
    <w:rsid w:val="002158D0"/>
    <w:rsid w:val="0021645F"/>
    <w:rsid w:val="00216A41"/>
    <w:rsid w:val="00217C4E"/>
    <w:rsid w:val="00217E3D"/>
    <w:rsid w:val="00220CE0"/>
    <w:rsid w:val="00221C10"/>
    <w:rsid w:val="002234B5"/>
    <w:rsid w:val="002235CE"/>
    <w:rsid w:val="0022395C"/>
    <w:rsid w:val="002242F7"/>
    <w:rsid w:val="00224905"/>
    <w:rsid w:val="00224B35"/>
    <w:rsid w:val="00224D5D"/>
    <w:rsid w:val="00225816"/>
    <w:rsid w:val="00225BD2"/>
    <w:rsid w:val="00226222"/>
    <w:rsid w:val="002264A5"/>
    <w:rsid w:val="0022734C"/>
    <w:rsid w:val="00230396"/>
    <w:rsid w:val="00230BAB"/>
    <w:rsid w:val="00231A1E"/>
    <w:rsid w:val="00231CDD"/>
    <w:rsid w:val="00232A32"/>
    <w:rsid w:val="00233C46"/>
    <w:rsid w:val="00233E2F"/>
    <w:rsid w:val="0023535F"/>
    <w:rsid w:val="002365DC"/>
    <w:rsid w:val="00237CB3"/>
    <w:rsid w:val="00241B87"/>
    <w:rsid w:val="00241C65"/>
    <w:rsid w:val="00246BA0"/>
    <w:rsid w:val="002476FC"/>
    <w:rsid w:val="00247BB1"/>
    <w:rsid w:val="00250590"/>
    <w:rsid w:val="00252D9D"/>
    <w:rsid w:val="00252E14"/>
    <w:rsid w:val="00252FE2"/>
    <w:rsid w:val="00253F56"/>
    <w:rsid w:val="00253FD2"/>
    <w:rsid w:val="002540A4"/>
    <w:rsid w:val="00254FCB"/>
    <w:rsid w:val="00255A6D"/>
    <w:rsid w:val="0025691E"/>
    <w:rsid w:val="00256A4C"/>
    <w:rsid w:val="0025793F"/>
    <w:rsid w:val="00260041"/>
    <w:rsid w:val="00260547"/>
    <w:rsid w:val="00260A97"/>
    <w:rsid w:val="0026191C"/>
    <w:rsid w:val="0026347E"/>
    <w:rsid w:val="002634DF"/>
    <w:rsid w:val="00263CB2"/>
    <w:rsid w:val="00263EDB"/>
    <w:rsid w:val="00264925"/>
    <w:rsid w:val="00264ABB"/>
    <w:rsid w:val="00264E7F"/>
    <w:rsid w:val="00264F2D"/>
    <w:rsid w:val="00264FEB"/>
    <w:rsid w:val="00266827"/>
    <w:rsid w:val="00266A1E"/>
    <w:rsid w:val="002721C8"/>
    <w:rsid w:val="002731E0"/>
    <w:rsid w:val="00274284"/>
    <w:rsid w:val="00274861"/>
    <w:rsid w:val="00275124"/>
    <w:rsid w:val="002751AE"/>
    <w:rsid w:val="002753CE"/>
    <w:rsid w:val="00276C00"/>
    <w:rsid w:val="00277004"/>
    <w:rsid w:val="00277962"/>
    <w:rsid w:val="00280985"/>
    <w:rsid w:val="00281D3B"/>
    <w:rsid w:val="00282817"/>
    <w:rsid w:val="00282CC7"/>
    <w:rsid w:val="00282D52"/>
    <w:rsid w:val="00283689"/>
    <w:rsid w:val="002836FA"/>
    <w:rsid w:val="002838E3"/>
    <w:rsid w:val="00283D58"/>
    <w:rsid w:val="00285550"/>
    <w:rsid w:val="00285919"/>
    <w:rsid w:val="00285E1B"/>
    <w:rsid w:val="0028615A"/>
    <w:rsid w:val="002864C6"/>
    <w:rsid w:val="00286F7C"/>
    <w:rsid w:val="0028716F"/>
    <w:rsid w:val="002874CF"/>
    <w:rsid w:val="00287BE6"/>
    <w:rsid w:val="0029085A"/>
    <w:rsid w:val="002931D9"/>
    <w:rsid w:val="002956A8"/>
    <w:rsid w:val="002958B5"/>
    <w:rsid w:val="00296612"/>
    <w:rsid w:val="00297C2E"/>
    <w:rsid w:val="002A0136"/>
    <w:rsid w:val="002A059B"/>
    <w:rsid w:val="002A1C25"/>
    <w:rsid w:val="002A1E1B"/>
    <w:rsid w:val="002A2303"/>
    <w:rsid w:val="002A2A68"/>
    <w:rsid w:val="002A38C3"/>
    <w:rsid w:val="002A3A6E"/>
    <w:rsid w:val="002A3AC8"/>
    <w:rsid w:val="002A3B14"/>
    <w:rsid w:val="002A3E33"/>
    <w:rsid w:val="002A4B76"/>
    <w:rsid w:val="002A525E"/>
    <w:rsid w:val="002A53EA"/>
    <w:rsid w:val="002A5B9B"/>
    <w:rsid w:val="002A5CB7"/>
    <w:rsid w:val="002A5D48"/>
    <w:rsid w:val="002A6384"/>
    <w:rsid w:val="002A63DE"/>
    <w:rsid w:val="002A6C1F"/>
    <w:rsid w:val="002A6EA1"/>
    <w:rsid w:val="002A6F9C"/>
    <w:rsid w:val="002A71F9"/>
    <w:rsid w:val="002A740E"/>
    <w:rsid w:val="002A75B8"/>
    <w:rsid w:val="002A7F76"/>
    <w:rsid w:val="002B14F1"/>
    <w:rsid w:val="002B2121"/>
    <w:rsid w:val="002B3767"/>
    <w:rsid w:val="002B3979"/>
    <w:rsid w:val="002B45BA"/>
    <w:rsid w:val="002B4AF8"/>
    <w:rsid w:val="002B4B0D"/>
    <w:rsid w:val="002B574E"/>
    <w:rsid w:val="002B576A"/>
    <w:rsid w:val="002B6031"/>
    <w:rsid w:val="002B6184"/>
    <w:rsid w:val="002B7964"/>
    <w:rsid w:val="002C0012"/>
    <w:rsid w:val="002C002A"/>
    <w:rsid w:val="002C011D"/>
    <w:rsid w:val="002C0EB0"/>
    <w:rsid w:val="002C19D9"/>
    <w:rsid w:val="002C254C"/>
    <w:rsid w:val="002C3A79"/>
    <w:rsid w:val="002C4BF6"/>
    <w:rsid w:val="002C4D39"/>
    <w:rsid w:val="002C5E4C"/>
    <w:rsid w:val="002C5EE0"/>
    <w:rsid w:val="002C6BD7"/>
    <w:rsid w:val="002C6E17"/>
    <w:rsid w:val="002C7874"/>
    <w:rsid w:val="002D1465"/>
    <w:rsid w:val="002D1892"/>
    <w:rsid w:val="002D1BC7"/>
    <w:rsid w:val="002D1C86"/>
    <w:rsid w:val="002D2AC5"/>
    <w:rsid w:val="002D2D30"/>
    <w:rsid w:val="002D2F18"/>
    <w:rsid w:val="002D39B0"/>
    <w:rsid w:val="002D3D50"/>
    <w:rsid w:val="002D3E11"/>
    <w:rsid w:val="002D430D"/>
    <w:rsid w:val="002D43F8"/>
    <w:rsid w:val="002D4D00"/>
    <w:rsid w:val="002D4EF5"/>
    <w:rsid w:val="002D5A50"/>
    <w:rsid w:val="002D5C5B"/>
    <w:rsid w:val="002D6210"/>
    <w:rsid w:val="002D650D"/>
    <w:rsid w:val="002E035D"/>
    <w:rsid w:val="002E0503"/>
    <w:rsid w:val="002E09D3"/>
    <w:rsid w:val="002E0CC1"/>
    <w:rsid w:val="002E1177"/>
    <w:rsid w:val="002E16FC"/>
    <w:rsid w:val="002E289D"/>
    <w:rsid w:val="002E37F8"/>
    <w:rsid w:val="002E3ECC"/>
    <w:rsid w:val="002E414E"/>
    <w:rsid w:val="002E54EF"/>
    <w:rsid w:val="002E5790"/>
    <w:rsid w:val="002E6E40"/>
    <w:rsid w:val="002E6EE9"/>
    <w:rsid w:val="002F0636"/>
    <w:rsid w:val="002F0ADE"/>
    <w:rsid w:val="002F0CED"/>
    <w:rsid w:val="002F1870"/>
    <w:rsid w:val="002F246D"/>
    <w:rsid w:val="002F2CEF"/>
    <w:rsid w:val="002F5424"/>
    <w:rsid w:val="002F5D1D"/>
    <w:rsid w:val="002F6B9A"/>
    <w:rsid w:val="002F714D"/>
    <w:rsid w:val="0030061F"/>
    <w:rsid w:val="00301039"/>
    <w:rsid w:val="00301366"/>
    <w:rsid w:val="003013BE"/>
    <w:rsid w:val="00301857"/>
    <w:rsid w:val="00301B0E"/>
    <w:rsid w:val="00302000"/>
    <w:rsid w:val="0030248A"/>
    <w:rsid w:val="00302615"/>
    <w:rsid w:val="00302C76"/>
    <w:rsid w:val="00303366"/>
    <w:rsid w:val="00303C9B"/>
    <w:rsid w:val="00304172"/>
    <w:rsid w:val="003041B4"/>
    <w:rsid w:val="003048DF"/>
    <w:rsid w:val="00304ABF"/>
    <w:rsid w:val="00304E14"/>
    <w:rsid w:val="0030541E"/>
    <w:rsid w:val="003056A2"/>
    <w:rsid w:val="00305C93"/>
    <w:rsid w:val="00305D90"/>
    <w:rsid w:val="00305E3C"/>
    <w:rsid w:val="0030758B"/>
    <w:rsid w:val="00310D99"/>
    <w:rsid w:val="0031153E"/>
    <w:rsid w:val="00312B5A"/>
    <w:rsid w:val="00312E08"/>
    <w:rsid w:val="0031396C"/>
    <w:rsid w:val="003143DF"/>
    <w:rsid w:val="003158CE"/>
    <w:rsid w:val="00316BFA"/>
    <w:rsid w:val="003177A0"/>
    <w:rsid w:val="00320D81"/>
    <w:rsid w:val="003210EC"/>
    <w:rsid w:val="003211A5"/>
    <w:rsid w:val="003218DD"/>
    <w:rsid w:val="00322009"/>
    <w:rsid w:val="00322A65"/>
    <w:rsid w:val="00324197"/>
    <w:rsid w:val="00324FDF"/>
    <w:rsid w:val="003255BF"/>
    <w:rsid w:val="00325603"/>
    <w:rsid w:val="00325606"/>
    <w:rsid w:val="00326A17"/>
    <w:rsid w:val="00327FE2"/>
    <w:rsid w:val="00330239"/>
    <w:rsid w:val="0033034F"/>
    <w:rsid w:val="00330365"/>
    <w:rsid w:val="00332445"/>
    <w:rsid w:val="003336F9"/>
    <w:rsid w:val="00337DFD"/>
    <w:rsid w:val="003405B2"/>
    <w:rsid w:val="00340C45"/>
    <w:rsid w:val="00340F51"/>
    <w:rsid w:val="003427B1"/>
    <w:rsid w:val="003432AF"/>
    <w:rsid w:val="00343BD1"/>
    <w:rsid w:val="00343D6B"/>
    <w:rsid w:val="00343E69"/>
    <w:rsid w:val="003449C4"/>
    <w:rsid w:val="00345135"/>
    <w:rsid w:val="00345C8C"/>
    <w:rsid w:val="003470A4"/>
    <w:rsid w:val="00350145"/>
    <w:rsid w:val="00351DD4"/>
    <w:rsid w:val="003525D9"/>
    <w:rsid w:val="0035299F"/>
    <w:rsid w:val="00353974"/>
    <w:rsid w:val="00353BD2"/>
    <w:rsid w:val="00353E07"/>
    <w:rsid w:val="0035465D"/>
    <w:rsid w:val="003550FF"/>
    <w:rsid w:val="003551C4"/>
    <w:rsid w:val="00356C8F"/>
    <w:rsid w:val="00357947"/>
    <w:rsid w:val="0036013A"/>
    <w:rsid w:val="00360D84"/>
    <w:rsid w:val="00362E8A"/>
    <w:rsid w:val="0036347C"/>
    <w:rsid w:val="0036399A"/>
    <w:rsid w:val="00363E71"/>
    <w:rsid w:val="0036428E"/>
    <w:rsid w:val="003642A7"/>
    <w:rsid w:val="003644FD"/>
    <w:rsid w:val="00364782"/>
    <w:rsid w:val="00364C2A"/>
    <w:rsid w:val="0036517D"/>
    <w:rsid w:val="00365293"/>
    <w:rsid w:val="00365A30"/>
    <w:rsid w:val="00366601"/>
    <w:rsid w:val="003669C8"/>
    <w:rsid w:val="00366C7B"/>
    <w:rsid w:val="00367297"/>
    <w:rsid w:val="003677F4"/>
    <w:rsid w:val="00367C68"/>
    <w:rsid w:val="003704B1"/>
    <w:rsid w:val="003708CD"/>
    <w:rsid w:val="00370E2A"/>
    <w:rsid w:val="00371778"/>
    <w:rsid w:val="00373F74"/>
    <w:rsid w:val="003742CF"/>
    <w:rsid w:val="00374344"/>
    <w:rsid w:val="003744EA"/>
    <w:rsid w:val="00375080"/>
    <w:rsid w:val="0037692B"/>
    <w:rsid w:val="00376E3D"/>
    <w:rsid w:val="003806A7"/>
    <w:rsid w:val="00380889"/>
    <w:rsid w:val="00380A10"/>
    <w:rsid w:val="0038121C"/>
    <w:rsid w:val="003813B6"/>
    <w:rsid w:val="00381C7A"/>
    <w:rsid w:val="00381F20"/>
    <w:rsid w:val="0038291F"/>
    <w:rsid w:val="00382A4B"/>
    <w:rsid w:val="00382C39"/>
    <w:rsid w:val="003830E7"/>
    <w:rsid w:val="00383539"/>
    <w:rsid w:val="003847A3"/>
    <w:rsid w:val="003849BF"/>
    <w:rsid w:val="00384D26"/>
    <w:rsid w:val="00385595"/>
    <w:rsid w:val="003874ED"/>
    <w:rsid w:val="00387542"/>
    <w:rsid w:val="00390901"/>
    <w:rsid w:val="00390935"/>
    <w:rsid w:val="00390EAC"/>
    <w:rsid w:val="00390FB3"/>
    <w:rsid w:val="00394289"/>
    <w:rsid w:val="00394901"/>
    <w:rsid w:val="00396DA5"/>
    <w:rsid w:val="00396DDD"/>
    <w:rsid w:val="00396E0C"/>
    <w:rsid w:val="00397A8B"/>
    <w:rsid w:val="00397DE1"/>
    <w:rsid w:val="003A0289"/>
    <w:rsid w:val="003A05A4"/>
    <w:rsid w:val="003A1888"/>
    <w:rsid w:val="003A1BF7"/>
    <w:rsid w:val="003A2F51"/>
    <w:rsid w:val="003A3888"/>
    <w:rsid w:val="003A4D3B"/>
    <w:rsid w:val="003A4F76"/>
    <w:rsid w:val="003A50AE"/>
    <w:rsid w:val="003A52C2"/>
    <w:rsid w:val="003A5385"/>
    <w:rsid w:val="003A5839"/>
    <w:rsid w:val="003A7619"/>
    <w:rsid w:val="003A79A7"/>
    <w:rsid w:val="003A7A8C"/>
    <w:rsid w:val="003B0A29"/>
    <w:rsid w:val="003B1460"/>
    <w:rsid w:val="003B1AD4"/>
    <w:rsid w:val="003B1DDA"/>
    <w:rsid w:val="003B1EFD"/>
    <w:rsid w:val="003B1F67"/>
    <w:rsid w:val="003B3893"/>
    <w:rsid w:val="003B3BD7"/>
    <w:rsid w:val="003B3CEA"/>
    <w:rsid w:val="003B4CDB"/>
    <w:rsid w:val="003B55BA"/>
    <w:rsid w:val="003B561F"/>
    <w:rsid w:val="003B5CC0"/>
    <w:rsid w:val="003B6407"/>
    <w:rsid w:val="003B6A0D"/>
    <w:rsid w:val="003B6F63"/>
    <w:rsid w:val="003B7EE8"/>
    <w:rsid w:val="003C042A"/>
    <w:rsid w:val="003C077F"/>
    <w:rsid w:val="003C0BFD"/>
    <w:rsid w:val="003C0DCF"/>
    <w:rsid w:val="003C0F72"/>
    <w:rsid w:val="003C135E"/>
    <w:rsid w:val="003C16B0"/>
    <w:rsid w:val="003C1A37"/>
    <w:rsid w:val="003C2071"/>
    <w:rsid w:val="003C3003"/>
    <w:rsid w:val="003C4355"/>
    <w:rsid w:val="003C4DEE"/>
    <w:rsid w:val="003C5184"/>
    <w:rsid w:val="003C5CBD"/>
    <w:rsid w:val="003C61AD"/>
    <w:rsid w:val="003C6576"/>
    <w:rsid w:val="003C6624"/>
    <w:rsid w:val="003C6BFF"/>
    <w:rsid w:val="003D0A40"/>
    <w:rsid w:val="003D1299"/>
    <w:rsid w:val="003D17B2"/>
    <w:rsid w:val="003D234C"/>
    <w:rsid w:val="003D2FFF"/>
    <w:rsid w:val="003D34B7"/>
    <w:rsid w:val="003D3779"/>
    <w:rsid w:val="003D4436"/>
    <w:rsid w:val="003D4638"/>
    <w:rsid w:val="003D509A"/>
    <w:rsid w:val="003D571B"/>
    <w:rsid w:val="003D6752"/>
    <w:rsid w:val="003D6811"/>
    <w:rsid w:val="003D7A8D"/>
    <w:rsid w:val="003E22CB"/>
    <w:rsid w:val="003E279D"/>
    <w:rsid w:val="003E3836"/>
    <w:rsid w:val="003E3CB5"/>
    <w:rsid w:val="003E45AF"/>
    <w:rsid w:val="003E6544"/>
    <w:rsid w:val="003E6DED"/>
    <w:rsid w:val="003E771C"/>
    <w:rsid w:val="003E784C"/>
    <w:rsid w:val="003F07AF"/>
    <w:rsid w:val="003F08B3"/>
    <w:rsid w:val="003F13F3"/>
    <w:rsid w:val="003F1DBF"/>
    <w:rsid w:val="003F27D1"/>
    <w:rsid w:val="003F287E"/>
    <w:rsid w:val="003F4B65"/>
    <w:rsid w:val="003F5C07"/>
    <w:rsid w:val="003F64F0"/>
    <w:rsid w:val="003F7000"/>
    <w:rsid w:val="00400A85"/>
    <w:rsid w:val="0040194D"/>
    <w:rsid w:val="004023F4"/>
    <w:rsid w:val="00402479"/>
    <w:rsid w:val="0040255A"/>
    <w:rsid w:val="00402FDE"/>
    <w:rsid w:val="0040425C"/>
    <w:rsid w:val="00404D47"/>
    <w:rsid w:val="004053FA"/>
    <w:rsid w:val="00406562"/>
    <w:rsid w:val="0040672B"/>
    <w:rsid w:val="00407350"/>
    <w:rsid w:val="00410185"/>
    <w:rsid w:val="0041052A"/>
    <w:rsid w:val="004113DE"/>
    <w:rsid w:val="00411CC6"/>
    <w:rsid w:val="00412DCF"/>
    <w:rsid w:val="004144EE"/>
    <w:rsid w:val="004146BE"/>
    <w:rsid w:val="00414855"/>
    <w:rsid w:val="00415460"/>
    <w:rsid w:val="00415483"/>
    <w:rsid w:val="00415C4F"/>
    <w:rsid w:val="00416C72"/>
    <w:rsid w:val="004170E4"/>
    <w:rsid w:val="00417166"/>
    <w:rsid w:val="00417E2C"/>
    <w:rsid w:val="00420B2F"/>
    <w:rsid w:val="004214D7"/>
    <w:rsid w:val="004217F6"/>
    <w:rsid w:val="00422899"/>
    <w:rsid w:val="0042446A"/>
    <w:rsid w:val="00424A88"/>
    <w:rsid w:val="00426AEC"/>
    <w:rsid w:val="00426B65"/>
    <w:rsid w:val="00427326"/>
    <w:rsid w:val="00427ABA"/>
    <w:rsid w:val="00430ECC"/>
    <w:rsid w:val="004312CE"/>
    <w:rsid w:val="00431521"/>
    <w:rsid w:val="004327CF"/>
    <w:rsid w:val="004327EA"/>
    <w:rsid w:val="00433069"/>
    <w:rsid w:val="004337A1"/>
    <w:rsid w:val="00433D15"/>
    <w:rsid w:val="00434436"/>
    <w:rsid w:val="00434E1D"/>
    <w:rsid w:val="00437F57"/>
    <w:rsid w:val="004418CA"/>
    <w:rsid w:val="004420AA"/>
    <w:rsid w:val="004429F2"/>
    <w:rsid w:val="00442A6D"/>
    <w:rsid w:val="00442CCD"/>
    <w:rsid w:val="00444128"/>
    <w:rsid w:val="004464B1"/>
    <w:rsid w:val="00446BF2"/>
    <w:rsid w:val="00447015"/>
    <w:rsid w:val="0044738E"/>
    <w:rsid w:val="00450B3B"/>
    <w:rsid w:val="0045283E"/>
    <w:rsid w:val="00452F66"/>
    <w:rsid w:val="0045374A"/>
    <w:rsid w:val="0045531E"/>
    <w:rsid w:val="00455D45"/>
    <w:rsid w:val="00455DFC"/>
    <w:rsid w:val="00456DED"/>
    <w:rsid w:val="00457051"/>
    <w:rsid w:val="0045711B"/>
    <w:rsid w:val="0045730E"/>
    <w:rsid w:val="004600FF"/>
    <w:rsid w:val="004608F5"/>
    <w:rsid w:val="00461329"/>
    <w:rsid w:val="004635D2"/>
    <w:rsid w:val="00464011"/>
    <w:rsid w:val="004641BD"/>
    <w:rsid w:val="00464917"/>
    <w:rsid w:val="00464C0F"/>
    <w:rsid w:val="004650C9"/>
    <w:rsid w:val="00465BFC"/>
    <w:rsid w:val="004660B1"/>
    <w:rsid w:val="00466AC7"/>
    <w:rsid w:val="00466B0A"/>
    <w:rsid w:val="00466E30"/>
    <w:rsid w:val="0046791B"/>
    <w:rsid w:val="00467C2D"/>
    <w:rsid w:val="00467DF7"/>
    <w:rsid w:val="0047002E"/>
    <w:rsid w:val="00470575"/>
    <w:rsid w:val="00470B07"/>
    <w:rsid w:val="00470F9F"/>
    <w:rsid w:val="00471CE8"/>
    <w:rsid w:val="00472342"/>
    <w:rsid w:val="004724DE"/>
    <w:rsid w:val="00472F90"/>
    <w:rsid w:val="0047373F"/>
    <w:rsid w:val="00473CA5"/>
    <w:rsid w:val="0047531A"/>
    <w:rsid w:val="00475626"/>
    <w:rsid w:val="00475D26"/>
    <w:rsid w:val="00476668"/>
    <w:rsid w:val="00477723"/>
    <w:rsid w:val="00477781"/>
    <w:rsid w:val="00477A9D"/>
    <w:rsid w:val="00480254"/>
    <w:rsid w:val="00480CAA"/>
    <w:rsid w:val="004827A8"/>
    <w:rsid w:val="00482FDC"/>
    <w:rsid w:val="00483C56"/>
    <w:rsid w:val="004840C2"/>
    <w:rsid w:val="00484CC5"/>
    <w:rsid w:val="004853BA"/>
    <w:rsid w:val="00486B69"/>
    <w:rsid w:val="004870D9"/>
    <w:rsid w:val="0048747D"/>
    <w:rsid w:val="0049037C"/>
    <w:rsid w:val="0049138B"/>
    <w:rsid w:val="004920D8"/>
    <w:rsid w:val="004925AB"/>
    <w:rsid w:val="00493027"/>
    <w:rsid w:val="004932E9"/>
    <w:rsid w:val="004938FA"/>
    <w:rsid w:val="00493EA2"/>
    <w:rsid w:val="0049470B"/>
    <w:rsid w:val="004949D0"/>
    <w:rsid w:val="00494B9B"/>
    <w:rsid w:val="00494F75"/>
    <w:rsid w:val="00495074"/>
    <w:rsid w:val="004950CB"/>
    <w:rsid w:val="0049615E"/>
    <w:rsid w:val="00496DAA"/>
    <w:rsid w:val="004970D4"/>
    <w:rsid w:val="0049745E"/>
    <w:rsid w:val="0049771B"/>
    <w:rsid w:val="004A04D3"/>
    <w:rsid w:val="004A0B21"/>
    <w:rsid w:val="004A0DCD"/>
    <w:rsid w:val="004A25A1"/>
    <w:rsid w:val="004A28FF"/>
    <w:rsid w:val="004A33A7"/>
    <w:rsid w:val="004A34D5"/>
    <w:rsid w:val="004A43F1"/>
    <w:rsid w:val="004A45DC"/>
    <w:rsid w:val="004A4D14"/>
    <w:rsid w:val="004A548F"/>
    <w:rsid w:val="004A6496"/>
    <w:rsid w:val="004A6520"/>
    <w:rsid w:val="004A7783"/>
    <w:rsid w:val="004A7831"/>
    <w:rsid w:val="004A7DF6"/>
    <w:rsid w:val="004A7E33"/>
    <w:rsid w:val="004B04B3"/>
    <w:rsid w:val="004B2C2C"/>
    <w:rsid w:val="004B2FCC"/>
    <w:rsid w:val="004B3505"/>
    <w:rsid w:val="004B3A1B"/>
    <w:rsid w:val="004B3A7B"/>
    <w:rsid w:val="004B3BCD"/>
    <w:rsid w:val="004B430B"/>
    <w:rsid w:val="004B486A"/>
    <w:rsid w:val="004B4A5E"/>
    <w:rsid w:val="004B4AD0"/>
    <w:rsid w:val="004B50C5"/>
    <w:rsid w:val="004B5169"/>
    <w:rsid w:val="004B5F0B"/>
    <w:rsid w:val="004C11B5"/>
    <w:rsid w:val="004C1F63"/>
    <w:rsid w:val="004C2C4B"/>
    <w:rsid w:val="004C2E32"/>
    <w:rsid w:val="004C35C1"/>
    <w:rsid w:val="004C3611"/>
    <w:rsid w:val="004C39DE"/>
    <w:rsid w:val="004C3EE0"/>
    <w:rsid w:val="004C40E8"/>
    <w:rsid w:val="004C4277"/>
    <w:rsid w:val="004C49FF"/>
    <w:rsid w:val="004C4E52"/>
    <w:rsid w:val="004C4F45"/>
    <w:rsid w:val="004C503C"/>
    <w:rsid w:val="004C5F17"/>
    <w:rsid w:val="004C6AD8"/>
    <w:rsid w:val="004C749A"/>
    <w:rsid w:val="004D08F5"/>
    <w:rsid w:val="004D149F"/>
    <w:rsid w:val="004D1980"/>
    <w:rsid w:val="004D1C0F"/>
    <w:rsid w:val="004D35E2"/>
    <w:rsid w:val="004D36CD"/>
    <w:rsid w:val="004D438D"/>
    <w:rsid w:val="004D54AC"/>
    <w:rsid w:val="004D5712"/>
    <w:rsid w:val="004D5A16"/>
    <w:rsid w:val="004D5E02"/>
    <w:rsid w:val="004D5EB9"/>
    <w:rsid w:val="004D652F"/>
    <w:rsid w:val="004D667C"/>
    <w:rsid w:val="004D7545"/>
    <w:rsid w:val="004D78EC"/>
    <w:rsid w:val="004E23F6"/>
    <w:rsid w:val="004E2942"/>
    <w:rsid w:val="004E370D"/>
    <w:rsid w:val="004E371F"/>
    <w:rsid w:val="004E48EE"/>
    <w:rsid w:val="004E4DA0"/>
    <w:rsid w:val="004E52A7"/>
    <w:rsid w:val="004E5323"/>
    <w:rsid w:val="004E58C3"/>
    <w:rsid w:val="004F19C4"/>
    <w:rsid w:val="004F1C71"/>
    <w:rsid w:val="004F2383"/>
    <w:rsid w:val="004F3633"/>
    <w:rsid w:val="004F454F"/>
    <w:rsid w:val="004F512C"/>
    <w:rsid w:val="004F5854"/>
    <w:rsid w:val="004F59CD"/>
    <w:rsid w:val="004F637D"/>
    <w:rsid w:val="004F6A40"/>
    <w:rsid w:val="004F7249"/>
    <w:rsid w:val="004F7A65"/>
    <w:rsid w:val="0050034F"/>
    <w:rsid w:val="00500741"/>
    <w:rsid w:val="00500B53"/>
    <w:rsid w:val="00501313"/>
    <w:rsid w:val="0050225D"/>
    <w:rsid w:val="00502263"/>
    <w:rsid w:val="00502F3D"/>
    <w:rsid w:val="0050350D"/>
    <w:rsid w:val="00505654"/>
    <w:rsid w:val="00505658"/>
    <w:rsid w:val="005056AB"/>
    <w:rsid w:val="0050571C"/>
    <w:rsid w:val="00505BA0"/>
    <w:rsid w:val="00505E50"/>
    <w:rsid w:val="00506679"/>
    <w:rsid w:val="00510EBE"/>
    <w:rsid w:val="005121D5"/>
    <w:rsid w:val="00512585"/>
    <w:rsid w:val="005125C4"/>
    <w:rsid w:val="005129AA"/>
    <w:rsid w:val="005135AB"/>
    <w:rsid w:val="00515014"/>
    <w:rsid w:val="00515F69"/>
    <w:rsid w:val="00517397"/>
    <w:rsid w:val="005175D0"/>
    <w:rsid w:val="00517E17"/>
    <w:rsid w:val="005201D8"/>
    <w:rsid w:val="00520BBC"/>
    <w:rsid w:val="0052172B"/>
    <w:rsid w:val="005229E8"/>
    <w:rsid w:val="00523347"/>
    <w:rsid w:val="005233D3"/>
    <w:rsid w:val="00524675"/>
    <w:rsid w:val="00524EF6"/>
    <w:rsid w:val="00525992"/>
    <w:rsid w:val="005265A2"/>
    <w:rsid w:val="005272C4"/>
    <w:rsid w:val="0053057E"/>
    <w:rsid w:val="00530F5B"/>
    <w:rsid w:val="005321F4"/>
    <w:rsid w:val="005332F5"/>
    <w:rsid w:val="00533BBA"/>
    <w:rsid w:val="00534A1D"/>
    <w:rsid w:val="0053555D"/>
    <w:rsid w:val="00536217"/>
    <w:rsid w:val="00536591"/>
    <w:rsid w:val="005406D3"/>
    <w:rsid w:val="0054109A"/>
    <w:rsid w:val="005417B5"/>
    <w:rsid w:val="005429B4"/>
    <w:rsid w:val="00542BE8"/>
    <w:rsid w:val="005436E3"/>
    <w:rsid w:val="00543E4D"/>
    <w:rsid w:val="00544F99"/>
    <w:rsid w:val="005455AB"/>
    <w:rsid w:val="00545BE1"/>
    <w:rsid w:val="00545FB5"/>
    <w:rsid w:val="00546351"/>
    <w:rsid w:val="0054694B"/>
    <w:rsid w:val="00550A98"/>
    <w:rsid w:val="005515C2"/>
    <w:rsid w:val="005516F8"/>
    <w:rsid w:val="005521B1"/>
    <w:rsid w:val="00552997"/>
    <w:rsid w:val="005529A7"/>
    <w:rsid w:val="0055414F"/>
    <w:rsid w:val="0055436F"/>
    <w:rsid w:val="00555069"/>
    <w:rsid w:val="005556B4"/>
    <w:rsid w:val="005568E5"/>
    <w:rsid w:val="005579ED"/>
    <w:rsid w:val="005579F7"/>
    <w:rsid w:val="00557A09"/>
    <w:rsid w:val="005605A1"/>
    <w:rsid w:val="00560CD5"/>
    <w:rsid w:val="00560E96"/>
    <w:rsid w:val="0056119D"/>
    <w:rsid w:val="005621B2"/>
    <w:rsid w:val="005626BA"/>
    <w:rsid w:val="00562E63"/>
    <w:rsid w:val="00562EA4"/>
    <w:rsid w:val="00562EAE"/>
    <w:rsid w:val="00563236"/>
    <w:rsid w:val="0056338F"/>
    <w:rsid w:val="00564E19"/>
    <w:rsid w:val="00566759"/>
    <w:rsid w:val="00567D40"/>
    <w:rsid w:val="00567F20"/>
    <w:rsid w:val="005703A8"/>
    <w:rsid w:val="00570C3F"/>
    <w:rsid w:val="005713C3"/>
    <w:rsid w:val="00571519"/>
    <w:rsid w:val="00571F7E"/>
    <w:rsid w:val="00573BA3"/>
    <w:rsid w:val="00574303"/>
    <w:rsid w:val="005747AC"/>
    <w:rsid w:val="00574ED6"/>
    <w:rsid w:val="00575107"/>
    <w:rsid w:val="0057514C"/>
    <w:rsid w:val="005773A5"/>
    <w:rsid w:val="00577814"/>
    <w:rsid w:val="0057789B"/>
    <w:rsid w:val="00577B05"/>
    <w:rsid w:val="0058023D"/>
    <w:rsid w:val="00581FA1"/>
    <w:rsid w:val="005823D7"/>
    <w:rsid w:val="00582DB9"/>
    <w:rsid w:val="00583090"/>
    <w:rsid w:val="0058331B"/>
    <w:rsid w:val="00583807"/>
    <w:rsid w:val="00583D28"/>
    <w:rsid w:val="00584BB2"/>
    <w:rsid w:val="00584FE6"/>
    <w:rsid w:val="00585213"/>
    <w:rsid w:val="0058529B"/>
    <w:rsid w:val="00585C99"/>
    <w:rsid w:val="00586668"/>
    <w:rsid w:val="00587173"/>
    <w:rsid w:val="00587227"/>
    <w:rsid w:val="0058773B"/>
    <w:rsid w:val="00592CAB"/>
    <w:rsid w:val="00592D80"/>
    <w:rsid w:val="00595F95"/>
    <w:rsid w:val="005960AC"/>
    <w:rsid w:val="0059612F"/>
    <w:rsid w:val="0059626E"/>
    <w:rsid w:val="005A08BE"/>
    <w:rsid w:val="005A0CF6"/>
    <w:rsid w:val="005A1734"/>
    <w:rsid w:val="005A1997"/>
    <w:rsid w:val="005A1BD4"/>
    <w:rsid w:val="005A2BAC"/>
    <w:rsid w:val="005A2D70"/>
    <w:rsid w:val="005A3FC3"/>
    <w:rsid w:val="005A4358"/>
    <w:rsid w:val="005A4418"/>
    <w:rsid w:val="005A4D2D"/>
    <w:rsid w:val="005A6378"/>
    <w:rsid w:val="005A6C35"/>
    <w:rsid w:val="005A6DEC"/>
    <w:rsid w:val="005A7662"/>
    <w:rsid w:val="005B01F2"/>
    <w:rsid w:val="005B09A1"/>
    <w:rsid w:val="005B0A19"/>
    <w:rsid w:val="005B0F04"/>
    <w:rsid w:val="005B1396"/>
    <w:rsid w:val="005B1F31"/>
    <w:rsid w:val="005B2C5A"/>
    <w:rsid w:val="005B2D3E"/>
    <w:rsid w:val="005B2E04"/>
    <w:rsid w:val="005B3EB6"/>
    <w:rsid w:val="005B4DDD"/>
    <w:rsid w:val="005B5F54"/>
    <w:rsid w:val="005C0A52"/>
    <w:rsid w:val="005C0B7F"/>
    <w:rsid w:val="005C0BA3"/>
    <w:rsid w:val="005C1FAF"/>
    <w:rsid w:val="005C25B9"/>
    <w:rsid w:val="005C27AF"/>
    <w:rsid w:val="005C4A52"/>
    <w:rsid w:val="005C53B3"/>
    <w:rsid w:val="005C70E8"/>
    <w:rsid w:val="005C7772"/>
    <w:rsid w:val="005C78FA"/>
    <w:rsid w:val="005D0628"/>
    <w:rsid w:val="005D14A8"/>
    <w:rsid w:val="005D14FC"/>
    <w:rsid w:val="005D18D2"/>
    <w:rsid w:val="005D2D5F"/>
    <w:rsid w:val="005D353A"/>
    <w:rsid w:val="005D3582"/>
    <w:rsid w:val="005D4668"/>
    <w:rsid w:val="005D482A"/>
    <w:rsid w:val="005D5327"/>
    <w:rsid w:val="005D60FE"/>
    <w:rsid w:val="005D60FF"/>
    <w:rsid w:val="005D73C6"/>
    <w:rsid w:val="005D7586"/>
    <w:rsid w:val="005E0114"/>
    <w:rsid w:val="005E0DB4"/>
    <w:rsid w:val="005E138C"/>
    <w:rsid w:val="005E14FC"/>
    <w:rsid w:val="005E2082"/>
    <w:rsid w:val="005E27C3"/>
    <w:rsid w:val="005E30C7"/>
    <w:rsid w:val="005E4293"/>
    <w:rsid w:val="005E4510"/>
    <w:rsid w:val="005E6F70"/>
    <w:rsid w:val="005E719F"/>
    <w:rsid w:val="005F0386"/>
    <w:rsid w:val="005F1D5C"/>
    <w:rsid w:val="005F20A6"/>
    <w:rsid w:val="005F2384"/>
    <w:rsid w:val="005F2671"/>
    <w:rsid w:val="005F28ED"/>
    <w:rsid w:val="005F37D2"/>
    <w:rsid w:val="005F39F5"/>
    <w:rsid w:val="005F4E1B"/>
    <w:rsid w:val="005F5031"/>
    <w:rsid w:val="005F5398"/>
    <w:rsid w:val="005F5DDA"/>
    <w:rsid w:val="005F6BF6"/>
    <w:rsid w:val="005F6FFE"/>
    <w:rsid w:val="005F70FD"/>
    <w:rsid w:val="005F75E1"/>
    <w:rsid w:val="005F777A"/>
    <w:rsid w:val="005F7A1F"/>
    <w:rsid w:val="005F7B54"/>
    <w:rsid w:val="00600A34"/>
    <w:rsid w:val="00600E98"/>
    <w:rsid w:val="00600F6F"/>
    <w:rsid w:val="00601235"/>
    <w:rsid w:val="0060165C"/>
    <w:rsid w:val="00601D83"/>
    <w:rsid w:val="0060286B"/>
    <w:rsid w:val="00603771"/>
    <w:rsid w:val="0060382E"/>
    <w:rsid w:val="00603AE5"/>
    <w:rsid w:val="00603E23"/>
    <w:rsid w:val="00604966"/>
    <w:rsid w:val="006049C5"/>
    <w:rsid w:val="006054D5"/>
    <w:rsid w:val="00605839"/>
    <w:rsid w:val="00605D8F"/>
    <w:rsid w:val="00605DED"/>
    <w:rsid w:val="006073AC"/>
    <w:rsid w:val="00607554"/>
    <w:rsid w:val="0060758C"/>
    <w:rsid w:val="0060782B"/>
    <w:rsid w:val="00610A49"/>
    <w:rsid w:val="00610AEB"/>
    <w:rsid w:val="00610B98"/>
    <w:rsid w:val="006114D8"/>
    <w:rsid w:val="006115CF"/>
    <w:rsid w:val="0061311A"/>
    <w:rsid w:val="00613C23"/>
    <w:rsid w:val="00613FE9"/>
    <w:rsid w:val="0061418D"/>
    <w:rsid w:val="006158BA"/>
    <w:rsid w:val="0061594D"/>
    <w:rsid w:val="00615C39"/>
    <w:rsid w:val="006161D8"/>
    <w:rsid w:val="00616CFC"/>
    <w:rsid w:val="00616EA7"/>
    <w:rsid w:val="00617175"/>
    <w:rsid w:val="0061739E"/>
    <w:rsid w:val="00617A7D"/>
    <w:rsid w:val="006206B7"/>
    <w:rsid w:val="006209DD"/>
    <w:rsid w:val="00620A04"/>
    <w:rsid w:val="0062143F"/>
    <w:rsid w:val="00622332"/>
    <w:rsid w:val="006242FA"/>
    <w:rsid w:val="0062433C"/>
    <w:rsid w:val="00625036"/>
    <w:rsid w:val="00625538"/>
    <w:rsid w:val="00625B6D"/>
    <w:rsid w:val="00625C7F"/>
    <w:rsid w:val="00626FD4"/>
    <w:rsid w:val="006301EB"/>
    <w:rsid w:val="0063290C"/>
    <w:rsid w:val="00632CDD"/>
    <w:rsid w:val="00633142"/>
    <w:rsid w:val="00633795"/>
    <w:rsid w:val="00634133"/>
    <w:rsid w:val="0063425C"/>
    <w:rsid w:val="00634CD6"/>
    <w:rsid w:val="00635D6D"/>
    <w:rsid w:val="00635E3F"/>
    <w:rsid w:val="00635E50"/>
    <w:rsid w:val="00636142"/>
    <w:rsid w:val="00636AAC"/>
    <w:rsid w:val="00637A66"/>
    <w:rsid w:val="00637B98"/>
    <w:rsid w:val="006403CA"/>
    <w:rsid w:val="00640706"/>
    <w:rsid w:val="00640AFE"/>
    <w:rsid w:val="00640D08"/>
    <w:rsid w:val="00641F38"/>
    <w:rsid w:val="006424A1"/>
    <w:rsid w:val="00642A8F"/>
    <w:rsid w:val="00643364"/>
    <w:rsid w:val="00643A48"/>
    <w:rsid w:val="00643BA9"/>
    <w:rsid w:val="00644684"/>
    <w:rsid w:val="00644C8C"/>
    <w:rsid w:val="00645009"/>
    <w:rsid w:val="00645898"/>
    <w:rsid w:val="006464FE"/>
    <w:rsid w:val="00646EA4"/>
    <w:rsid w:val="0064745B"/>
    <w:rsid w:val="00647F10"/>
    <w:rsid w:val="006502AD"/>
    <w:rsid w:val="0065242B"/>
    <w:rsid w:val="00652638"/>
    <w:rsid w:val="006526C1"/>
    <w:rsid w:val="0065332F"/>
    <w:rsid w:val="00653B67"/>
    <w:rsid w:val="00653BE4"/>
    <w:rsid w:val="00654B86"/>
    <w:rsid w:val="00654CCA"/>
    <w:rsid w:val="0065707C"/>
    <w:rsid w:val="00657623"/>
    <w:rsid w:val="00657E57"/>
    <w:rsid w:val="006605D6"/>
    <w:rsid w:val="00660C81"/>
    <w:rsid w:val="00660EDC"/>
    <w:rsid w:val="006617A4"/>
    <w:rsid w:val="00661BC5"/>
    <w:rsid w:val="00661E24"/>
    <w:rsid w:val="00662F52"/>
    <w:rsid w:val="00662F9F"/>
    <w:rsid w:val="0066406F"/>
    <w:rsid w:val="006643E9"/>
    <w:rsid w:val="00664FE3"/>
    <w:rsid w:val="00666388"/>
    <w:rsid w:val="00666CD6"/>
    <w:rsid w:val="00667545"/>
    <w:rsid w:val="006675B8"/>
    <w:rsid w:val="0066765C"/>
    <w:rsid w:val="00667DA0"/>
    <w:rsid w:val="0067116A"/>
    <w:rsid w:val="006744DF"/>
    <w:rsid w:val="00675032"/>
    <w:rsid w:val="00675393"/>
    <w:rsid w:val="006757DB"/>
    <w:rsid w:val="0067669C"/>
    <w:rsid w:val="0067696B"/>
    <w:rsid w:val="00676B83"/>
    <w:rsid w:val="00677531"/>
    <w:rsid w:val="00677A33"/>
    <w:rsid w:val="00677F26"/>
    <w:rsid w:val="00680A31"/>
    <w:rsid w:val="006811E0"/>
    <w:rsid w:val="006812F2"/>
    <w:rsid w:val="006815AB"/>
    <w:rsid w:val="00681F8C"/>
    <w:rsid w:val="0068212F"/>
    <w:rsid w:val="00682264"/>
    <w:rsid w:val="00682EFB"/>
    <w:rsid w:val="00682F61"/>
    <w:rsid w:val="0068309C"/>
    <w:rsid w:val="0068393B"/>
    <w:rsid w:val="0068450B"/>
    <w:rsid w:val="00684ACB"/>
    <w:rsid w:val="00685A97"/>
    <w:rsid w:val="00685BC7"/>
    <w:rsid w:val="00685C47"/>
    <w:rsid w:val="00685DC7"/>
    <w:rsid w:val="00686D73"/>
    <w:rsid w:val="00686F6C"/>
    <w:rsid w:val="006873A7"/>
    <w:rsid w:val="006873CB"/>
    <w:rsid w:val="006878D9"/>
    <w:rsid w:val="00687D63"/>
    <w:rsid w:val="00690248"/>
    <w:rsid w:val="0069121A"/>
    <w:rsid w:val="00691986"/>
    <w:rsid w:val="00693AF4"/>
    <w:rsid w:val="00693B4A"/>
    <w:rsid w:val="00694612"/>
    <w:rsid w:val="00696DA9"/>
    <w:rsid w:val="00696E95"/>
    <w:rsid w:val="00697A0F"/>
    <w:rsid w:val="006A0106"/>
    <w:rsid w:val="006A0550"/>
    <w:rsid w:val="006A0B82"/>
    <w:rsid w:val="006A0D6C"/>
    <w:rsid w:val="006A15A1"/>
    <w:rsid w:val="006A29BE"/>
    <w:rsid w:val="006A41E2"/>
    <w:rsid w:val="006A5D48"/>
    <w:rsid w:val="006A6FD8"/>
    <w:rsid w:val="006A780B"/>
    <w:rsid w:val="006A78F3"/>
    <w:rsid w:val="006A78FD"/>
    <w:rsid w:val="006B062C"/>
    <w:rsid w:val="006B1632"/>
    <w:rsid w:val="006B2529"/>
    <w:rsid w:val="006B2CA4"/>
    <w:rsid w:val="006B2D7F"/>
    <w:rsid w:val="006B3860"/>
    <w:rsid w:val="006B5061"/>
    <w:rsid w:val="006B54BB"/>
    <w:rsid w:val="006B6994"/>
    <w:rsid w:val="006B6D80"/>
    <w:rsid w:val="006B6DB3"/>
    <w:rsid w:val="006B6F21"/>
    <w:rsid w:val="006B7130"/>
    <w:rsid w:val="006B7AB9"/>
    <w:rsid w:val="006C0238"/>
    <w:rsid w:val="006C0CD5"/>
    <w:rsid w:val="006C12F2"/>
    <w:rsid w:val="006C1813"/>
    <w:rsid w:val="006C2A53"/>
    <w:rsid w:val="006C2C0B"/>
    <w:rsid w:val="006C42FE"/>
    <w:rsid w:val="006C48BC"/>
    <w:rsid w:val="006C4B3A"/>
    <w:rsid w:val="006C5BFF"/>
    <w:rsid w:val="006C5DAF"/>
    <w:rsid w:val="006C66A1"/>
    <w:rsid w:val="006C778F"/>
    <w:rsid w:val="006D16EE"/>
    <w:rsid w:val="006D1E0C"/>
    <w:rsid w:val="006D1F59"/>
    <w:rsid w:val="006D3169"/>
    <w:rsid w:val="006D3F69"/>
    <w:rsid w:val="006D44CC"/>
    <w:rsid w:val="006D46F1"/>
    <w:rsid w:val="006D50F7"/>
    <w:rsid w:val="006D5883"/>
    <w:rsid w:val="006E05E8"/>
    <w:rsid w:val="006E0927"/>
    <w:rsid w:val="006E0B75"/>
    <w:rsid w:val="006E144E"/>
    <w:rsid w:val="006E26F2"/>
    <w:rsid w:val="006E37C1"/>
    <w:rsid w:val="006E3FBC"/>
    <w:rsid w:val="006E40D4"/>
    <w:rsid w:val="006E4730"/>
    <w:rsid w:val="006E4F8A"/>
    <w:rsid w:val="006E51B2"/>
    <w:rsid w:val="006E6140"/>
    <w:rsid w:val="006E6FD5"/>
    <w:rsid w:val="006E7A72"/>
    <w:rsid w:val="006E7C00"/>
    <w:rsid w:val="006E7EAD"/>
    <w:rsid w:val="006F0316"/>
    <w:rsid w:val="006F1FC8"/>
    <w:rsid w:val="006F2100"/>
    <w:rsid w:val="006F2ACF"/>
    <w:rsid w:val="006F35C0"/>
    <w:rsid w:val="006F381F"/>
    <w:rsid w:val="006F3A31"/>
    <w:rsid w:val="006F3BFD"/>
    <w:rsid w:val="006F4482"/>
    <w:rsid w:val="006F57F7"/>
    <w:rsid w:val="006F5C22"/>
    <w:rsid w:val="006F611E"/>
    <w:rsid w:val="006F6B02"/>
    <w:rsid w:val="006F7821"/>
    <w:rsid w:val="0070000C"/>
    <w:rsid w:val="00700E18"/>
    <w:rsid w:val="0070149C"/>
    <w:rsid w:val="00702633"/>
    <w:rsid w:val="00702C72"/>
    <w:rsid w:val="00702CB1"/>
    <w:rsid w:val="00702EF7"/>
    <w:rsid w:val="00703012"/>
    <w:rsid w:val="007048FE"/>
    <w:rsid w:val="00705B21"/>
    <w:rsid w:val="00705BF4"/>
    <w:rsid w:val="007074F3"/>
    <w:rsid w:val="00707BC4"/>
    <w:rsid w:val="00707E19"/>
    <w:rsid w:val="007104BC"/>
    <w:rsid w:val="00711101"/>
    <w:rsid w:val="00713260"/>
    <w:rsid w:val="007138E0"/>
    <w:rsid w:val="007143E1"/>
    <w:rsid w:val="00714B3B"/>
    <w:rsid w:val="00714CF1"/>
    <w:rsid w:val="00715A76"/>
    <w:rsid w:val="00715EC5"/>
    <w:rsid w:val="007161EE"/>
    <w:rsid w:val="00717887"/>
    <w:rsid w:val="00717AA6"/>
    <w:rsid w:val="007202D3"/>
    <w:rsid w:val="0072098C"/>
    <w:rsid w:val="007209DF"/>
    <w:rsid w:val="007221DD"/>
    <w:rsid w:val="00722821"/>
    <w:rsid w:val="007228F5"/>
    <w:rsid w:val="007236BE"/>
    <w:rsid w:val="007239D3"/>
    <w:rsid w:val="00723DBC"/>
    <w:rsid w:val="00724B2D"/>
    <w:rsid w:val="00725DC7"/>
    <w:rsid w:val="00726535"/>
    <w:rsid w:val="00727214"/>
    <w:rsid w:val="007272EB"/>
    <w:rsid w:val="00730069"/>
    <w:rsid w:val="00731185"/>
    <w:rsid w:val="0073214E"/>
    <w:rsid w:val="00733B06"/>
    <w:rsid w:val="0073497A"/>
    <w:rsid w:val="00734BA4"/>
    <w:rsid w:val="00734D57"/>
    <w:rsid w:val="0073522D"/>
    <w:rsid w:val="0073545F"/>
    <w:rsid w:val="0073680F"/>
    <w:rsid w:val="0073698A"/>
    <w:rsid w:val="007377AA"/>
    <w:rsid w:val="00737F05"/>
    <w:rsid w:val="007417C5"/>
    <w:rsid w:val="007417DE"/>
    <w:rsid w:val="0074182D"/>
    <w:rsid w:val="007419B5"/>
    <w:rsid w:val="00742FDA"/>
    <w:rsid w:val="00743A74"/>
    <w:rsid w:val="00743DD3"/>
    <w:rsid w:val="007446FC"/>
    <w:rsid w:val="00744D59"/>
    <w:rsid w:val="00744ED9"/>
    <w:rsid w:val="00745184"/>
    <w:rsid w:val="0074553D"/>
    <w:rsid w:val="00745908"/>
    <w:rsid w:val="0074721E"/>
    <w:rsid w:val="007477F4"/>
    <w:rsid w:val="00747BBD"/>
    <w:rsid w:val="00750358"/>
    <w:rsid w:val="00752F02"/>
    <w:rsid w:val="007538C7"/>
    <w:rsid w:val="00754ADB"/>
    <w:rsid w:val="00755201"/>
    <w:rsid w:val="00755688"/>
    <w:rsid w:val="00755DC5"/>
    <w:rsid w:val="00756187"/>
    <w:rsid w:val="00756624"/>
    <w:rsid w:val="0075784D"/>
    <w:rsid w:val="00757B89"/>
    <w:rsid w:val="00757C4B"/>
    <w:rsid w:val="00760A34"/>
    <w:rsid w:val="00760C68"/>
    <w:rsid w:val="00761767"/>
    <w:rsid w:val="007625D6"/>
    <w:rsid w:val="00762F72"/>
    <w:rsid w:val="007631E0"/>
    <w:rsid w:val="007655F8"/>
    <w:rsid w:val="00765FB5"/>
    <w:rsid w:val="0076670A"/>
    <w:rsid w:val="00766820"/>
    <w:rsid w:val="00767745"/>
    <w:rsid w:val="00767F81"/>
    <w:rsid w:val="00770C7E"/>
    <w:rsid w:val="00772F48"/>
    <w:rsid w:val="007736BA"/>
    <w:rsid w:val="00773E1D"/>
    <w:rsid w:val="00774394"/>
    <w:rsid w:val="0077505E"/>
    <w:rsid w:val="0077592B"/>
    <w:rsid w:val="00775F8A"/>
    <w:rsid w:val="007769FA"/>
    <w:rsid w:val="00777E5C"/>
    <w:rsid w:val="007800E4"/>
    <w:rsid w:val="00780972"/>
    <w:rsid w:val="00780A9E"/>
    <w:rsid w:val="00780AA2"/>
    <w:rsid w:val="00781A9D"/>
    <w:rsid w:val="00781B9A"/>
    <w:rsid w:val="00781E30"/>
    <w:rsid w:val="0078327F"/>
    <w:rsid w:val="00783778"/>
    <w:rsid w:val="00783F0C"/>
    <w:rsid w:val="007840BB"/>
    <w:rsid w:val="00785E2E"/>
    <w:rsid w:val="00785FC2"/>
    <w:rsid w:val="00787E29"/>
    <w:rsid w:val="00790164"/>
    <w:rsid w:val="007908C5"/>
    <w:rsid w:val="00791772"/>
    <w:rsid w:val="00794734"/>
    <w:rsid w:val="00794A1F"/>
    <w:rsid w:val="0079557E"/>
    <w:rsid w:val="00795F22"/>
    <w:rsid w:val="00797D32"/>
    <w:rsid w:val="00797EC8"/>
    <w:rsid w:val="007A1051"/>
    <w:rsid w:val="007A20AD"/>
    <w:rsid w:val="007A3733"/>
    <w:rsid w:val="007A3C31"/>
    <w:rsid w:val="007A48FE"/>
    <w:rsid w:val="007A5174"/>
    <w:rsid w:val="007A5539"/>
    <w:rsid w:val="007A64BF"/>
    <w:rsid w:val="007A6548"/>
    <w:rsid w:val="007A6E7E"/>
    <w:rsid w:val="007A7415"/>
    <w:rsid w:val="007A74D3"/>
    <w:rsid w:val="007A7CE5"/>
    <w:rsid w:val="007B00E1"/>
    <w:rsid w:val="007B09B7"/>
    <w:rsid w:val="007B1211"/>
    <w:rsid w:val="007B16A5"/>
    <w:rsid w:val="007B187C"/>
    <w:rsid w:val="007B1ECA"/>
    <w:rsid w:val="007B220F"/>
    <w:rsid w:val="007B22C7"/>
    <w:rsid w:val="007B2896"/>
    <w:rsid w:val="007B292D"/>
    <w:rsid w:val="007B3B0E"/>
    <w:rsid w:val="007B3DF4"/>
    <w:rsid w:val="007B6B1E"/>
    <w:rsid w:val="007B703E"/>
    <w:rsid w:val="007B7B55"/>
    <w:rsid w:val="007B7CC9"/>
    <w:rsid w:val="007C1D2C"/>
    <w:rsid w:val="007C2AD4"/>
    <w:rsid w:val="007C2DD4"/>
    <w:rsid w:val="007C3B06"/>
    <w:rsid w:val="007C3E46"/>
    <w:rsid w:val="007C3F63"/>
    <w:rsid w:val="007C43BE"/>
    <w:rsid w:val="007C4F78"/>
    <w:rsid w:val="007C5024"/>
    <w:rsid w:val="007C544A"/>
    <w:rsid w:val="007C5478"/>
    <w:rsid w:val="007C5CBD"/>
    <w:rsid w:val="007C6FEF"/>
    <w:rsid w:val="007C70D5"/>
    <w:rsid w:val="007C73B8"/>
    <w:rsid w:val="007C7D41"/>
    <w:rsid w:val="007D012D"/>
    <w:rsid w:val="007D07AE"/>
    <w:rsid w:val="007D0AA6"/>
    <w:rsid w:val="007D2582"/>
    <w:rsid w:val="007D3326"/>
    <w:rsid w:val="007D3420"/>
    <w:rsid w:val="007D3687"/>
    <w:rsid w:val="007D4E02"/>
    <w:rsid w:val="007D4EA3"/>
    <w:rsid w:val="007D5362"/>
    <w:rsid w:val="007D76CF"/>
    <w:rsid w:val="007D7F65"/>
    <w:rsid w:val="007E000F"/>
    <w:rsid w:val="007E1135"/>
    <w:rsid w:val="007E1D38"/>
    <w:rsid w:val="007E2056"/>
    <w:rsid w:val="007E29CF"/>
    <w:rsid w:val="007E2A99"/>
    <w:rsid w:val="007E35D8"/>
    <w:rsid w:val="007E3987"/>
    <w:rsid w:val="007E4426"/>
    <w:rsid w:val="007E496A"/>
    <w:rsid w:val="007E4CD7"/>
    <w:rsid w:val="007E4D69"/>
    <w:rsid w:val="007E6599"/>
    <w:rsid w:val="007E6661"/>
    <w:rsid w:val="007E6721"/>
    <w:rsid w:val="007F1458"/>
    <w:rsid w:val="007F1516"/>
    <w:rsid w:val="007F1D9C"/>
    <w:rsid w:val="007F2E32"/>
    <w:rsid w:val="007F30E6"/>
    <w:rsid w:val="007F3880"/>
    <w:rsid w:val="007F3B8C"/>
    <w:rsid w:val="007F421B"/>
    <w:rsid w:val="007F51CA"/>
    <w:rsid w:val="007F5CFE"/>
    <w:rsid w:val="007F74E4"/>
    <w:rsid w:val="00800BA5"/>
    <w:rsid w:val="00800C4F"/>
    <w:rsid w:val="008028BB"/>
    <w:rsid w:val="00804D26"/>
    <w:rsid w:val="008060D2"/>
    <w:rsid w:val="00806DE6"/>
    <w:rsid w:val="00807623"/>
    <w:rsid w:val="00807B53"/>
    <w:rsid w:val="008105BE"/>
    <w:rsid w:val="00810D34"/>
    <w:rsid w:val="00811503"/>
    <w:rsid w:val="00812013"/>
    <w:rsid w:val="00812795"/>
    <w:rsid w:val="00812EEE"/>
    <w:rsid w:val="00812F41"/>
    <w:rsid w:val="00814E45"/>
    <w:rsid w:val="00814F7D"/>
    <w:rsid w:val="00815680"/>
    <w:rsid w:val="0081620E"/>
    <w:rsid w:val="0081658F"/>
    <w:rsid w:val="008168C5"/>
    <w:rsid w:val="00816F1A"/>
    <w:rsid w:val="0081739B"/>
    <w:rsid w:val="008175D0"/>
    <w:rsid w:val="00817884"/>
    <w:rsid w:val="008179CF"/>
    <w:rsid w:val="00817B90"/>
    <w:rsid w:val="00817F37"/>
    <w:rsid w:val="008203A4"/>
    <w:rsid w:val="00820CE5"/>
    <w:rsid w:val="00820DDA"/>
    <w:rsid w:val="00820E00"/>
    <w:rsid w:val="008213F1"/>
    <w:rsid w:val="00822C5F"/>
    <w:rsid w:val="008230BB"/>
    <w:rsid w:val="00823319"/>
    <w:rsid w:val="00824F82"/>
    <w:rsid w:val="00825D43"/>
    <w:rsid w:val="00825F16"/>
    <w:rsid w:val="00830148"/>
    <w:rsid w:val="00830FD2"/>
    <w:rsid w:val="008316AD"/>
    <w:rsid w:val="00831D10"/>
    <w:rsid w:val="00832A66"/>
    <w:rsid w:val="00833286"/>
    <w:rsid w:val="008336F8"/>
    <w:rsid w:val="0083378E"/>
    <w:rsid w:val="00833C7E"/>
    <w:rsid w:val="00834FD5"/>
    <w:rsid w:val="00835878"/>
    <w:rsid w:val="008363A2"/>
    <w:rsid w:val="00836AF5"/>
    <w:rsid w:val="00837125"/>
    <w:rsid w:val="0083756F"/>
    <w:rsid w:val="00840A7D"/>
    <w:rsid w:val="008413DD"/>
    <w:rsid w:val="00841812"/>
    <w:rsid w:val="00841DAA"/>
    <w:rsid w:val="00842834"/>
    <w:rsid w:val="008438D2"/>
    <w:rsid w:val="008445D4"/>
    <w:rsid w:val="008446F1"/>
    <w:rsid w:val="00846291"/>
    <w:rsid w:val="008469B5"/>
    <w:rsid w:val="00846FF0"/>
    <w:rsid w:val="00847435"/>
    <w:rsid w:val="0085298A"/>
    <w:rsid w:val="008530EC"/>
    <w:rsid w:val="008534FE"/>
    <w:rsid w:val="00854844"/>
    <w:rsid w:val="0085494F"/>
    <w:rsid w:val="00854C98"/>
    <w:rsid w:val="00855458"/>
    <w:rsid w:val="0085639F"/>
    <w:rsid w:val="0085728C"/>
    <w:rsid w:val="008606BE"/>
    <w:rsid w:val="008606DC"/>
    <w:rsid w:val="00860DDA"/>
    <w:rsid w:val="00860EF0"/>
    <w:rsid w:val="00861156"/>
    <w:rsid w:val="0086134D"/>
    <w:rsid w:val="008617B6"/>
    <w:rsid w:val="008617F3"/>
    <w:rsid w:val="00861FD7"/>
    <w:rsid w:val="00862839"/>
    <w:rsid w:val="00862C4C"/>
    <w:rsid w:val="00865057"/>
    <w:rsid w:val="00865472"/>
    <w:rsid w:val="00866226"/>
    <w:rsid w:val="0086706D"/>
    <w:rsid w:val="0086784A"/>
    <w:rsid w:val="0087080C"/>
    <w:rsid w:val="00870E37"/>
    <w:rsid w:val="00872237"/>
    <w:rsid w:val="00873478"/>
    <w:rsid w:val="00873A3D"/>
    <w:rsid w:val="00874671"/>
    <w:rsid w:val="0087635E"/>
    <w:rsid w:val="00876880"/>
    <w:rsid w:val="00876921"/>
    <w:rsid w:val="00876B68"/>
    <w:rsid w:val="00877470"/>
    <w:rsid w:val="008777CF"/>
    <w:rsid w:val="0088013C"/>
    <w:rsid w:val="0088051B"/>
    <w:rsid w:val="00881830"/>
    <w:rsid w:val="008821C7"/>
    <w:rsid w:val="00882750"/>
    <w:rsid w:val="0088286F"/>
    <w:rsid w:val="0088324D"/>
    <w:rsid w:val="00883AC4"/>
    <w:rsid w:val="00883EAF"/>
    <w:rsid w:val="00884452"/>
    <w:rsid w:val="008868EA"/>
    <w:rsid w:val="00886D40"/>
    <w:rsid w:val="0088703E"/>
    <w:rsid w:val="008875DE"/>
    <w:rsid w:val="00887633"/>
    <w:rsid w:val="008905D7"/>
    <w:rsid w:val="00890679"/>
    <w:rsid w:val="00890929"/>
    <w:rsid w:val="00891334"/>
    <w:rsid w:val="00892149"/>
    <w:rsid w:val="008926C3"/>
    <w:rsid w:val="00893951"/>
    <w:rsid w:val="00893F87"/>
    <w:rsid w:val="00893FC1"/>
    <w:rsid w:val="008955C5"/>
    <w:rsid w:val="00895B87"/>
    <w:rsid w:val="00896511"/>
    <w:rsid w:val="00896B7B"/>
    <w:rsid w:val="00897622"/>
    <w:rsid w:val="00897763"/>
    <w:rsid w:val="00897A5A"/>
    <w:rsid w:val="00897BE3"/>
    <w:rsid w:val="008A0709"/>
    <w:rsid w:val="008A08D2"/>
    <w:rsid w:val="008A0BA7"/>
    <w:rsid w:val="008A15D7"/>
    <w:rsid w:val="008A15E6"/>
    <w:rsid w:val="008A2279"/>
    <w:rsid w:val="008A26A7"/>
    <w:rsid w:val="008A2E7B"/>
    <w:rsid w:val="008A2E93"/>
    <w:rsid w:val="008A3006"/>
    <w:rsid w:val="008A35E6"/>
    <w:rsid w:val="008A38AD"/>
    <w:rsid w:val="008A3A4A"/>
    <w:rsid w:val="008A4B8E"/>
    <w:rsid w:val="008A5C8E"/>
    <w:rsid w:val="008A66C0"/>
    <w:rsid w:val="008A67D2"/>
    <w:rsid w:val="008B1C95"/>
    <w:rsid w:val="008B2391"/>
    <w:rsid w:val="008B2977"/>
    <w:rsid w:val="008B30B7"/>
    <w:rsid w:val="008B4897"/>
    <w:rsid w:val="008B562E"/>
    <w:rsid w:val="008B5748"/>
    <w:rsid w:val="008B5B91"/>
    <w:rsid w:val="008B5B9D"/>
    <w:rsid w:val="008B6355"/>
    <w:rsid w:val="008B6A22"/>
    <w:rsid w:val="008B6B0E"/>
    <w:rsid w:val="008B6E1A"/>
    <w:rsid w:val="008B72A8"/>
    <w:rsid w:val="008B77C0"/>
    <w:rsid w:val="008C074A"/>
    <w:rsid w:val="008C10DE"/>
    <w:rsid w:val="008C1703"/>
    <w:rsid w:val="008C184C"/>
    <w:rsid w:val="008C1B0A"/>
    <w:rsid w:val="008C2078"/>
    <w:rsid w:val="008C2964"/>
    <w:rsid w:val="008C39C7"/>
    <w:rsid w:val="008C39FF"/>
    <w:rsid w:val="008C3E8F"/>
    <w:rsid w:val="008C4D02"/>
    <w:rsid w:val="008C4D28"/>
    <w:rsid w:val="008C520E"/>
    <w:rsid w:val="008C5CA5"/>
    <w:rsid w:val="008C5FE2"/>
    <w:rsid w:val="008C7368"/>
    <w:rsid w:val="008C73D6"/>
    <w:rsid w:val="008C7B4E"/>
    <w:rsid w:val="008D0C62"/>
    <w:rsid w:val="008D250E"/>
    <w:rsid w:val="008D2528"/>
    <w:rsid w:val="008D2533"/>
    <w:rsid w:val="008D2CC2"/>
    <w:rsid w:val="008D2CD6"/>
    <w:rsid w:val="008D39B0"/>
    <w:rsid w:val="008D4440"/>
    <w:rsid w:val="008D462B"/>
    <w:rsid w:val="008D4939"/>
    <w:rsid w:val="008D4F0B"/>
    <w:rsid w:val="008D549E"/>
    <w:rsid w:val="008D5DBA"/>
    <w:rsid w:val="008D6613"/>
    <w:rsid w:val="008D6BC0"/>
    <w:rsid w:val="008D78BF"/>
    <w:rsid w:val="008E0465"/>
    <w:rsid w:val="008E0CD4"/>
    <w:rsid w:val="008E1195"/>
    <w:rsid w:val="008E32F9"/>
    <w:rsid w:val="008E3AEA"/>
    <w:rsid w:val="008E3D60"/>
    <w:rsid w:val="008E4CCA"/>
    <w:rsid w:val="008E517B"/>
    <w:rsid w:val="008E5E40"/>
    <w:rsid w:val="008E6B68"/>
    <w:rsid w:val="008E7390"/>
    <w:rsid w:val="008E762D"/>
    <w:rsid w:val="008E79FF"/>
    <w:rsid w:val="008F000D"/>
    <w:rsid w:val="008F0960"/>
    <w:rsid w:val="008F0A6C"/>
    <w:rsid w:val="008F151B"/>
    <w:rsid w:val="008F16B0"/>
    <w:rsid w:val="008F179B"/>
    <w:rsid w:val="008F1F00"/>
    <w:rsid w:val="008F32A1"/>
    <w:rsid w:val="008F33F4"/>
    <w:rsid w:val="008F4712"/>
    <w:rsid w:val="008F4995"/>
    <w:rsid w:val="008F4C85"/>
    <w:rsid w:val="008F5C34"/>
    <w:rsid w:val="008F65C6"/>
    <w:rsid w:val="008F6D15"/>
    <w:rsid w:val="008F6E84"/>
    <w:rsid w:val="008F6EAC"/>
    <w:rsid w:val="008F789C"/>
    <w:rsid w:val="008F7EBB"/>
    <w:rsid w:val="008F7ED1"/>
    <w:rsid w:val="009001B6"/>
    <w:rsid w:val="0090056A"/>
    <w:rsid w:val="0090056C"/>
    <w:rsid w:val="00900939"/>
    <w:rsid w:val="00900DF0"/>
    <w:rsid w:val="00901E42"/>
    <w:rsid w:val="00901F23"/>
    <w:rsid w:val="00902F3B"/>
    <w:rsid w:val="00903621"/>
    <w:rsid w:val="00903B01"/>
    <w:rsid w:val="00903F3E"/>
    <w:rsid w:val="009055D3"/>
    <w:rsid w:val="00905898"/>
    <w:rsid w:val="00906339"/>
    <w:rsid w:val="0090652D"/>
    <w:rsid w:val="009079F0"/>
    <w:rsid w:val="00907EE2"/>
    <w:rsid w:val="00910F11"/>
    <w:rsid w:val="009113AE"/>
    <w:rsid w:val="00911AC7"/>
    <w:rsid w:val="00911F60"/>
    <w:rsid w:val="00912EB2"/>
    <w:rsid w:val="00914284"/>
    <w:rsid w:val="00914550"/>
    <w:rsid w:val="0091487A"/>
    <w:rsid w:val="00914E36"/>
    <w:rsid w:val="00915300"/>
    <w:rsid w:val="0091531C"/>
    <w:rsid w:val="0091549B"/>
    <w:rsid w:val="00916028"/>
    <w:rsid w:val="0091657F"/>
    <w:rsid w:val="009173B9"/>
    <w:rsid w:val="00917AE1"/>
    <w:rsid w:val="009202B1"/>
    <w:rsid w:val="0092042A"/>
    <w:rsid w:val="009207AD"/>
    <w:rsid w:val="009210A5"/>
    <w:rsid w:val="009216CA"/>
    <w:rsid w:val="00922808"/>
    <w:rsid w:val="00922934"/>
    <w:rsid w:val="00922F83"/>
    <w:rsid w:val="00923CCF"/>
    <w:rsid w:val="009245CB"/>
    <w:rsid w:val="009245D3"/>
    <w:rsid w:val="009250D3"/>
    <w:rsid w:val="00925456"/>
    <w:rsid w:val="009259EF"/>
    <w:rsid w:val="00927359"/>
    <w:rsid w:val="00927725"/>
    <w:rsid w:val="00930782"/>
    <w:rsid w:val="00930FFB"/>
    <w:rsid w:val="00931358"/>
    <w:rsid w:val="00931452"/>
    <w:rsid w:val="009320E8"/>
    <w:rsid w:val="009332EE"/>
    <w:rsid w:val="0093355A"/>
    <w:rsid w:val="009335BA"/>
    <w:rsid w:val="00934660"/>
    <w:rsid w:val="00934E21"/>
    <w:rsid w:val="00934FD0"/>
    <w:rsid w:val="00934FF9"/>
    <w:rsid w:val="009368DE"/>
    <w:rsid w:val="00936B44"/>
    <w:rsid w:val="00936EC8"/>
    <w:rsid w:val="0094161B"/>
    <w:rsid w:val="009416FE"/>
    <w:rsid w:val="009417E1"/>
    <w:rsid w:val="0094189E"/>
    <w:rsid w:val="00942439"/>
    <w:rsid w:val="00942AE0"/>
    <w:rsid w:val="00945C13"/>
    <w:rsid w:val="00945D12"/>
    <w:rsid w:val="00945ECB"/>
    <w:rsid w:val="0094628E"/>
    <w:rsid w:val="00946E5D"/>
    <w:rsid w:val="00947669"/>
    <w:rsid w:val="00947933"/>
    <w:rsid w:val="00947F9D"/>
    <w:rsid w:val="00950381"/>
    <w:rsid w:val="00951119"/>
    <w:rsid w:val="00953210"/>
    <w:rsid w:val="00953C4E"/>
    <w:rsid w:val="00954293"/>
    <w:rsid w:val="00954714"/>
    <w:rsid w:val="00957E88"/>
    <w:rsid w:val="00960A89"/>
    <w:rsid w:val="00961F4C"/>
    <w:rsid w:val="00962287"/>
    <w:rsid w:val="0096262C"/>
    <w:rsid w:val="00962690"/>
    <w:rsid w:val="00962C8F"/>
    <w:rsid w:val="00963109"/>
    <w:rsid w:val="00964CB2"/>
    <w:rsid w:val="009669AB"/>
    <w:rsid w:val="00966BB5"/>
    <w:rsid w:val="0096712B"/>
    <w:rsid w:val="00967902"/>
    <w:rsid w:val="0096790F"/>
    <w:rsid w:val="0097037D"/>
    <w:rsid w:val="00970B8E"/>
    <w:rsid w:val="00971077"/>
    <w:rsid w:val="00971B25"/>
    <w:rsid w:val="0097220B"/>
    <w:rsid w:val="00972EDB"/>
    <w:rsid w:val="00973FD3"/>
    <w:rsid w:val="00973FE6"/>
    <w:rsid w:val="009740C4"/>
    <w:rsid w:val="0097504B"/>
    <w:rsid w:val="009767B9"/>
    <w:rsid w:val="00976BF5"/>
    <w:rsid w:val="00976F69"/>
    <w:rsid w:val="00977958"/>
    <w:rsid w:val="00981F79"/>
    <w:rsid w:val="009825C9"/>
    <w:rsid w:val="00982CE5"/>
    <w:rsid w:val="00983DDA"/>
    <w:rsid w:val="009849AE"/>
    <w:rsid w:val="009850EF"/>
    <w:rsid w:val="00985278"/>
    <w:rsid w:val="00985C17"/>
    <w:rsid w:val="009868FC"/>
    <w:rsid w:val="00990A70"/>
    <w:rsid w:val="00990AE8"/>
    <w:rsid w:val="00991558"/>
    <w:rsid w:val="00991920"/>
    <w:rsid w:val="00991A16"/>
    <w:rsid w:val="00992433"/>
    <w:rsid w:val="00992BE2"/>
    <w:rsid w:val="009941C2"/>
    <w:rsid w:val="009945B2"/>
    <w:rsid w:val="0099562E"/>
    <w:rsid w:val="00996DDC"/>
    <w:rsid w:val="0099744B"/>
    <w:rsid w:val="009A0F06"/>
    <w:rsid w:val="009A2921"/>
    <w:rsid w:val="009A2C36"/>
    <w:rsid w:val="009A2E41"/>
    <w:rsid w:val="009A4531"/>
    <w:rsid w:val="009A52C1"/>
    <w:rsid w:val="009A5EA7"/>
    <w:rsid w:val="009A76E5"/>
    <w:rsid w:val="009B05E3"/>
    <w:rsid w:val="009B0BCA"/>
    <w:rsid w:val="009B163E"/>
    <w:rsid w:val="009B24AE"/>
    <w:rsid w:val="009B31D8"/>
    <w:rsid w:val="009B33B6"/>
    <w:rsid w:val="009B394B"/>
    <w:rsid w:val="009B455D"/>
    <w:rsid w:val="009B4E8F"/>
    <w:rsid w:val="009B5EBC"/>
    <w:rsid w:val="009B6DAA"/>
    <w:rsid w:val="009B7769"/>
    <w:rsid w:val="009C0F54"/>
    <w:rsid w:val="009C2436"/>
    <w:rsid w:val="009C2A3B"/>
    <w:rsid w:val="009C441C"/>
    <w:rsid w:val="009C4B7A"/>
    <w:rsid w:val="009C4E6C"/>
    <w:rsid w:val="009C4FA2"/>
    <w:rsid w:val="009C5C6B"/>
    <w:rsid w:val="009C6DC7"/>
    <w:rsid w:val="009D0462"/>
    <w:rsid w:val="009D0589"/>
    <w:rsid w:val="009D09AB"/>
    <w:rsid w:val="009D12AD"/>
    <w:rsid w:val="009D2095"/>
    <w:rsid w:val="009D242A"/>
    <w:rsid w:val="009D2975"/>
    <w:rsid w:val="009D2D8D"/>
    <w:rsid w:val="009D2FBA"/>
    <w:rsid w:val="009D311D"/>
    <w:rsid w:val="009D351E"/>
    <w:rsid w:val="009D3629"/>
    <w:rsid w:val="009D39B8"/>
    <w:rsid w:val="009D3B9B"/>
    <w:rsid w:val="009D3D9D"/>
    <w:rsid w:val="009D4172"/>
    <w:rsid w:val="009D42C8"/>
    <w:rsid w:val="009D56AF"/>
    <w:rsid w:val="009D585D"/>
    <w:rsid w:val="009D58D1"/>
    <w:rsid w:val="009D5AB3"/>
    <w:rsid w:val="009D7565"/>
    <w:rsid w:val="009D7787"/>
    <w:rsid w:val="009D787E"/>
    <w:rsid w:val="009D7D9C"/>
    <w:rsid w:val="009E02C9"/>
    <w:rsid w:val="009E0342"/>
    <w:rsid w:val="009E121C"/>
    <w:rsid w:val="009E1B98"/>
    <w:rsid w:val="009E2395"/>
    <w:rsid w:val="009E23CD"/>
    <w:rsid w:val="009E27E7"/>
    <w:rsid w:val="009E2E51"/>
    <w:rsid w:val="009E39DC"/>
    <w:rsid w:val="009E3B99"/>
    <w:rsid w:val="009E3E51"/>
    <w:rsid w:val="009E3FAC"/>
    <w:rsid w:val="009E5378"/>
    <w:rsid w:val="009E56B4"/>
    <w:rsid w:val="009E57D2"/>
    <w:rsid w:val="009E6D68"/>
    <w:rsid w:val="009E7F39"/>
    <w:rsid w:val="009F029A"/>
    <w:rsid w:val="009F0DA4"/>
    <w:rsid w:val="009F1B61"/>
    <w:rsid w:val="009F1D07"/>
    <w:rsid w:val="009F28C9"/>
    <w:rsid w:val="009F2C50"/>
    <w:rsid w:val="009F391F"/>
    <w:rsid w:val="009F3958"/>
    <w:rsid w:val="009F43C3"/>
    <w:rsid w:val="009F4D28"/>
    <w:rsid w:val="009F6110"/>
    <w:rsid w:val="009F615E"/>
    <w:rsid w:val="009F6840"/>
    <w:rsid w:val="009F6933"/>
    <w:rsid w:val="009F7D43"/>
    <w:rsid w:val="00A012D0"/>
    <w:rsid w:val="00A0245D"/>
    <w:rsid w:val="00A0392F"/>
    <w:rsid w:val="00A03BCD"/>
    <w:rsid w:val="00A043FE"/>
    <w:rsid w:val="00A05729"/>
    <w:rsid w:val="00A05803"/>
    <w:rsid w:val="00A05916"/>
    <w:rsid w:val="00A06E1B"/>
    <w:rsid w:val="00A0794D"/>
    <w:rsid w:val="00A10898"/>
    <w:rsid w:val="00A1290A"/>
    <w:rsid w:val="00A12D66"/>
    <w:rsid w:val="00A1307F"/>
    <w:rsid w:val="00A16741"/>
    <w:rsid w:val="00A16986"/>
    <w:rsid w:val="00A1701D"/>
    <w:rsid w:val="00A202DB"/>
    <w:rsid w:val="00A209C7"/>
    <w:rsid w:val="00A2114F"/>
    <w:rsid w:val="00A21561"/>
    <w:rsid w:val="00A218A7"/>
    <w:rsid w:val="00A21FBD"/>
    <w:rsid w:val="00A2216E"/>
    <w:rsid w:val="00A22A96"/>
    <w:rsid w:val="00A2370B"/>
    <w:rsid w:val="00A24782"/>
    <w:rsid w:val="00A24A8E"/>
    <w:rsid w:val="00A24DA2"/>
    <w:rsid w:val="00A25885"/>
    <w:rsid w:val="00A25DA4"/>
    <w:rsid w:val="00A265F3"/>
    <w:rsid w:val="00A26CAA"/>
    <w:rsid w:val="00A26CCB"/>
    <w:rsid w:val="00A27734"/>
    <w:rsid w:val="00A27AFB"/>
    <w:rsid w:val="00A27D37"/>
    <w:rsid w:val="00A3099E"/>
    <w:rsid w:val="00A31536"/>
    <w:rsid w:val="00A31956"/>
    <w:rsid w:val="00A3221C"/>
    <w:rsid w:val="00A33154"/>
    <w:rsid w:val="00A33C0B"/>
    <w:rsid w:val="00A33DC9"/>
    <w:rsid w:val="00A33F77"/>
    <w:rsid w:val="00A34560"/>
    <w:rsid w:val="00A3490C"/>
    <w:rsid w:val="00A35831"/>
    <w:rsid w:val="00A35AA9"/>
    <w:rsid w:val="00A36CCE"/>
    <w:rsid w:val="00A36E14"/>
    <w:rsid w:val="00A37283"/>
    <w:rsid w:val="00A3743F"/>
    <w:rsid w:val="00A378E5"/>
    <w:rsid w:val="00A40872"/>
    <w:rsid w:val="00A412EF"/>
    <w:rsid w:val="00A413D9"/>
    <w:rsid w:val="00A42371"/>
    <w:rsid w:val="00A42D12"/>
    <w:rsid w:val="00A42EF2"/>
    <w:rsid w:val="00A43C5B"/>
    <w:rsid w:val="00A445ED"/>
    <w:rsid w:val="00A44D84"/>
    <w:rsid w:val="00A455FC"/>
    <w:rsid w:val="00A4560F"/>
    <w:rsid w:val="00A45BD2"/>
    <w:rsid w:val="00A46706"/>
    <w:rsid w:val="00A46F60"/>
    <w:rsid w:val="00A4716C"/>
    <w:rsid w:val="00A476A6"/>
    <w:rsid w:val="00A479EA"/>
    <w:rsid w:val="00A50436"/>
    <w:rsid w:val="00A514C2"/>
    <w:rsid w:val="00A51FA2"/>
    <w:rsid w:val="00A5200E"/>
    <w:rsid w:val="00A5275D"/>
    <w:rsid w:val="00A52A12"/>
    <w:rsid w:val="00A52ED5"/>
    <w:rsid w:val="00A53706"/>
    <w:rsid w:val="00A5372E"/>
    <w:rsid w:val="00A54194"/>
    <w:rsid w:val="00A543F8"/>
    <w:rsid w:val="00A54E6E"/>
    <w:rsid w:val="00A5515B"/>
    <w:rsid w:val="00A55386"/>
    <w:rsid w:val="00A56953"/>
    <w:rsid w:val="00A56C19"/>
    <w:rsid w:val="00A5774E"/>
    <w:rsid w:val="00A578D4"/>
    <w:rsid w:val="00A602EB"/>
    <w:rsid w:val="00A61015"/>
    <w:rsid w:val="00A6197E"/>
    <w:rsid w:val="00A61D6F"/>
    <w:rsid w:val="00A61D7A"/>
    <w:rsid w:val="00A63622"/>
    <w:rsid w:val="00A64157"/>
    <w:rsid w:val="00A64735"/>
    <w:rsid w:val="00A64A5F"/>
    <w:rsid w:val="00A64C0A"/>
    <w:rsid w:val="00A653BF"/>
    <w:rsid w:val="00A654E5"/>
    <w:rsid w:val="00A659E2"/>
    <w:rsid w:val="00A65F01"/>
    <w:rsid w:val="00A67CA0"/>
    <w:rsid w:val="00A7019D"/>
    <w:rsid w:val="00A71241"/>
    <w:rsid w:val="00A71636"/>
    <w:rsid w:val="00A72F5E"/>
    <w:rsid w:val="00A7322E"/>
    <w:rsid w:val="00A73FFB"/>
    <w:rsid w:val="00A741CC"/>
    <w:rsid w:val="00A75D51"/>
    <w:rsid w:val="00A766F9"/>
    <w:rsid w:val="00A77349"/>
    <w:rsid w:val="00A77B8C"/>
    <w:rsid w:val="00A77FC5"/>
    <w:rsid w:val="00A807A3"/>
    <w:rsid w:val="00A81E08"/>
    <w:rsid w:val="00A81E2E"/>
    <w:rsid w:val="00A8265A"/>
    <w:rsid w:val="00A829C6"/>
    <w:rsid w:val="00A83071"/>
    <w:rsid w:val="00A83F16"/>
    <w:rsid w:val="00A84303"/>
    <w:rsid w:val="00A84387"/>
    <w:rsid w:val="00A84D22"/>
    <w:rsid w:val="00A8510A"/>
    <w:rsid w:val="00A85D7B"/>
    <w:rsid w:val="00A860D4"/>
    <w:rsid w:val="00A860F0"/>
    <w:rsid w:val="00A8651D"/>
    <w:rsid w:val="00A865FC"/>
    <w:rsid w:val="00A90276"/>
    <w:rsid w:val="00A9067D"/>
    <w:rsid w:val="00A90807"/>
    <w:rsid w:val="00A91BFE"/>
    <w:rsid w:val="00A91C2B"/>
    <w:rsid w:val="00A92240"/>
    <w:rsid w:val="00A928A5"/>
    <w:rsid w:val="00A931DE"/>
    <w:rsid w:val="00A93D89"/>
    <w:rsid w:val="00A9422D"/>
    <w:rsid w:val="00A94A24"/>
    <w:rsid w:val="00A95034"/>
    <w:rsid w:val="00A95566"/>
    <w:rsid w:val="00A95A99"/>
    <w:rsid w:val="00A95EB3"/>
    <w:rsid w:val="00A964C1"/>
    <w:rsid w:val="00A97E21"/>
    <w:rsid w:val="00AA006E"/>
    <w:rsid w:val="00AA0AB4"/>
    <w:rsid w:val="00AA1034"/>
    <w:rsid w:val="00AA2CFD"/>
    <w:rsid w:val="00AA4A4A"/>
    <w:rsid w:val="00AA4F55"/>
    <w:rsid w:val="00AA548E"/>
    <w:rsid w:val="00AA5766"/>
    <w:rsid w:val="00AA5C5A"/>
    <w:rsid w:val="00AA6178"/>
    <w:rsid w:val="00AB0E6C"/>
    <w:rsid w:val="00AB1AF8"/>
    <w:rsid w:val="00AB1EF0"/>
    <w:rsid w:val="00AB2251"/>
    <w:rsid w:val="00AB2C4F"/>
    <w:rsid w:val="00AB3C0A"/>
    <w:rsid w:val="00AB4A65"/>
    <w:rsid w:val="00AB4AE9"/>
    <w:rsid w:val="00AB5F73"/>
    <w:rsid w:val="00AB6659"/>
    <w:rsid w:val="00AB6968"/>
    <w:rsid w:val="00AB6AB2"/>
    <w:rsid w:val="00AB77C7"/>
    <w:rsid w:val="00AC014D"/>
    <w:rsid w:val="00AC08A2"/>
    <w:rsid w:val="00AC2EB4"/>
    <w:rsid w:val="00AC3DF3"/>
    <w:rsid w:val="00AC3F25"/>
    <w:rsid w:val="00AC409E"/>
    <w:rsid w:val="00AC42D7"/>
    <w:rsid w:val="00AC43E5"/>
    <w:rsid w:val="00AC4A8D"/>
    <w:rsid w:val="00AC4B56"/>
    <w:rsid w:val="00AC4FFA"/>
    <w:rsid w:val="00AC7204"/>
    <w:rsid w:val="00AC7EA1"/>
    <w:rsid w:val="00AD07F3"/>
    <w:rsid w:val="00AD0A0D"/>
    <w:rsid w:val="00AD0B76"/>
    <w:rsid w:val="00AD12A0"/>
    <w:rsid w:val="00AD1F22"/>
    <w:rsid w:val="00AD21FB"/>
    <w:rsid w:val="00AD2AD0"/>
    <w:rsid w:val="00AD304B"/>
    <w:rsid w:val="00AD3629"/>
    <w:rsid w:val="00AD3704"/>
    <w:rsid w:val="00AD3C01"/>
    <w:rsid w:val="00AD43BF"/>
    <w:rsid w:val="00AD445A"/>
    <w:rsid w:val="00AD4DBC"/>
    <w:rsid w:val="00AD58D7"/>
    <w:rsid w:val="00AD5E93"/>
    <w:rsid w:val="00AD6ADC"/>
    <w:rsid w:val="00AD7D0B"/>
    <w:rsid w:val="00AE1258"/>
    <w:rsid w:val="00AE157F"/>
    <w:rsid w:val="00AE1DC9"/>
    <w:rsid w:val="00AE22A4"/>
    <w:rsid w:val="00AE32D0"/>
    <w:rsid w:val="00AE497D"/>
    <w:rsid w:val="00AE5BCC"/>
    <w:rsid w:val="00AE5FD3"/>
    <w:rsid w:val="00AE661A"/>
    <w:rsid w:val="00AE665F"/>
    <w:rsid w:val="00AE67D7"/>
    <w:rsid w:val="00AE7ED4"/>
    <w:rsid w:val="00AF03C9"/>
    <w:rsid w:val="00AF0428"/>
    <w:rsid w:val="00AF0CAE"/>
    <w:rsid w:val="00AF0CC5"/>
    <w:rsid w:val="00AF2516"/>
    <w:rsid w:val="00AF3BFA"/>
    <w:rsid w:val="00AF3E3E"/>
    <w:rsid w:val="00AF3F47"/>
    <w:rsid w:val="00AF490E"/>
    <w:rsid w:val="00AF5061"/>
    <w:rsid w:val="00AF570B"/>
    <w:rsid w:val="00AF57F6"/>
    <w:rsid w:val="00AF5F2C"/>
    <w:rsid w:val="00AF5FE4"/>
    <w:rsid w:val="00AF629B"/>
    <w:rsid w:val="00AF67A4"/>
    <w:rsid w:val="00AF73CD"/>
    <w:rsid w:val="00B01B6D"/>
    <w:rsid w:val="00B0232C"/>
    <w:rsid w:val="00B039CF"/>
    <w:rsid w:val="00B03B44"/>
    <w:rsid w:val="00B04071"/>
    <w:rsid w:val="00B04BFE"/>
    <w:rsid w:val="00B04D8B"/>
    <w:rsid w:val="00B051D9"/>
    <w:rsid w:val="00B05533"/>
    <w:rsid w:val="00B05D4C"/>
    <w:rsid w:val="00B068F4"/>
    <w:rsid w:val="00B06FFF"/>
    <w:rsid w:val="00B075DE"/>
    <w:rsid w:val="00B07E37"/>
    <w:rsid w:val="00B11100"/>
    <w:rsid w:val="00B11C81"/>
    <w:rsid w:val="00B11D1A"/>
    <w:rsid w:val="00B11E5B"/>
    <w:rsid w:val="00B12270"/>
    <w:rsid w:val="00B12E10"/>
    <w:rsid w:val="00B146AF"/>
    <w:rsid w:val="00B146EB"/>
    <w:rsid w:val="00B1477F"/>
    <w:rsid w:val="00B155F6"/>
    <w:rsid w:val="00B1615A"/>
    <w:rsid w:val="00B16A6D"/>
    <w:rsid w:val="00B20454"/>
    <w:rsid w:val="00B210A2"/>
    <w:rsid w:val="00B216E3"/>
    <w:rsid w:val="00B217E8"/>
    <w:rsid w:val="00B21A29"/>
    <w:rsid w:val="00B21E03"/>
    <w:rsid w:val="00B22FC7"/>
    <w:rsid w:val="00B233F9"/>
    <w:rsid w:val="00B23540"/>
    <w:rsid w:val="00B23626"/>
    <w:rsid w:val="00B24B12"/>
    <w:rsid w:val="00B258FE"/>
    <w:rsid w:val="00B26235"/>
    <w:rsid w:val="00B26A9D"/>
    <w:rsid w:val="00B26BB7"/>
    <w:rsid w:val="00B27208"/>
    <w:rsid w:val="00B274B8"/>
    <w:rsid w:val="00B30888"/>
    <w:rsid w:val="00B3107C"/>
    <w:rsid w:val="00B310CB"/>
    <w:rsid w:val="00B3123C"/>
    <w:rsid w:val="00B31E3B"/>
    <w:rsid w:val="00B32D74"/>
    <w:rsid w:val="00B3398A"/>
    <w:rsid w:val="00B3541C"/>
    <w:rsid w:val="00B3556D"/>
    <w:rsid w:val="00B35C62"/>
    <w:rsid w:val="00B35E0E"/>
    <w:rsid w:val="00B3674B"/>
    <w:rsid w:val="00B36C27"/>
    <w:rsid w:val="00B3736D"/>
    <w:rsid w:val="00B40231"/>
    <w:rsid w:val="00B407DD"/>
    <w:rsid w:val="00B407F3"/>
    <w:rsid w:val="00B41911"/>
    <w:rsid w:val="00B42BA7"/>
    <w:rsid w:val="00B443E0"/>
    <w:rsid w:val="00B44F45"/>
    <w:rsid w:val="00B4513A"/>
    <w:rsid w:val="00B45277"/>
    <w:rsid w:val="00B45526"/>
    <w:rsid w:val="00B45B04"/>
    <w:rsid w:val="00B466B0"/>
    <w:rsid w:val="00B46787"/>
    <w:rsid w:val="00B47F5C"/>
    <w:rsid w:val="00B501B5"/>
    <w:rsid w:val="00B508E9"/>
    <w:rsid w:val="00B50A32"/>
    <w:rsid w:val="00B51417"/>
    <w:rsid w:val="00B519A3"/>
    <w:rsid w:val="00B52B1B"/>
    <w:rsid w:val="00B531F1"/>
    <w:rsid w:val="00B53FDC"/>
    <w:rsid w:val="00B54027"/>
    <w:rsid w:val="00B54FB2"/>
    <w:rsid w:val="00B55F29"/>
    <w:rsid w:val="00B5617B"/>
    <w:rsid w:val="00B562F0"/>
    <w:rsid w:val="00B56E5D"/>
    <w:rsid w:val="00B57587"/>
    <w:rsid w:val="00B57D3F"/>
    <w:rsid w:val="00B60F8C"/>
    <w:rsid w:val="00B625CF"/>
    <w:rsid w:val="00B6365C"/>
    <w:rsid w:val="00B640A4"/>
    <w:rsid w:val="00B652EC"/>
    <w:rsid w:val="00B67C28"/>
    <w:rsid w:val="00B70517"/>
    <w:rsid w:val="00B713D0"/>
    <w:rsid w:val="00B715C6"/>
    <w:rsid w:val="00B71E7E"/>
    <w:rsid w:val="00B71ED5"/>
    <w:rsid w:val="00B731B8"/>
    <w:rsid w:val="00B74A81"/>
    <w:rsid w:val="00B74EE2"/>
    <w:rsid w:val="00B75272"/>
    <w:rsid w:val="00B75929"/>
    <w:rsid w:val="00B75B84"/>
    <w:rsid w:val="00B75BB3"/>
    <w:rsid w:val="00B76125"/>
    <w:rsid w:val="00B764E6"/>
    <w:rsid w:val="00B76878"/>
    <w:rsid w:val="00B76A44"/>
    <w:rsid w:val="00B76BFB"/>
    <w:rsid w:val="00B76DD7"/>
    <w:rsid w:val="00B802C9"/>
    <w:rsid w:val="00B8045B"/>
    <w:rsid w:val="00B8210E"/>
    <w:rsid w:val="00B82588"/>
    <w:rsid w:val="00B831D5"/>
    <w:rsid w:val="00B8325D"/>
    <w:rsid w:val="00B83574"/>
    <w:rsid w:val="00B84B13"/>
    <w:rsid w:val="00B84D00"/>
    <w:rsid w:val="00B8546D"/>
    <w:rsid w:val="00B85E95"/>
    <w:rsid w:val="00B85EED"/>
    <w:rsid w:val="00B86EF9"/>
    <w:rsid w:val="00B875C0"/>
    <w:rsid w:val="00B91008"/>
    <w:rsid w:val="00B912B0"/>
    <w:rsid w:val="00B91484"/>
    <w:rsid w:val="00B9185F"/>
    <w:rsid w:val="00B91FD9"/>
    <w:rsid w:val="00B922CA"/>
    <w:rsid w:val="00B92871"/>
    <w:rsid w:val="00B93ACA"/>
    <w:rsid w:val="00B94519"/>
    <w:rsid w:val="00B94FAA"/>
    <w:rsid w:val="00B95925"/>
    <w:rsid w:val="00B96A3D"/>
    <w:rsid w:val="00B97EF6"/>
    <w:rsid w:val="00BA05E5"/>
    <w:rsid w:val="00BA1A0B"/>
    <w:rsid w:val="00BA2319"/>
    <w:rsid w:val="00BA24D2"/>
    <w:rsid w:val="00BA26FC"/>
    <w:rsid w:val="00BA293F"/>
    <w:rsid w:val="00BA29F9"/>
    <w:rsid w:val="00BA2D78"/>
    <w:rsid w:val="00BA3102"/>
    <w:rsid w:val="00BA3B2B"/>
    <w:rsid w:val="00BA4BD3"/>
    <w:rsid w:val="00BA4EA6"/>
    <w:rsid w:val="00BA54AC"/>
    <w:rsid w:val="00BA5EAB"/>
    <w:rsid w:val="00BA657A"/>
    <w:rsid w:val="00BA698B"/>
    <w:rsid w:val="00BA7070"/>
    <w:rsid w:val="00BA7912"/>
    <w:rsid w:val="00BA7F63"/>
    <w:rsid w:val="00BB0534"/>
    <w:rsid w:val="00BB0DB8"/>
    <w:rsid w:val="00BB0F8F"/>
    <w:rsid w:val="00BB1176"/>
    <w:rsid w:val="00BB13D7"/>
    <w:rsid w:val="00BB1979"/>
    <w:rsid w:val="00BB2C8C"/>
    <w:rsid w:val="00BB348E"/>
    <w:rsid w:val="00BB354F"/>
    <w:rsid w:val="00BB36A8"/>
    <w:rsid w:val="00BB4777"/>
    <w:rsid w:val="00BB4C3E"/>
    <w:rsid w:val="00BB4EEB"/>
    <w:rsid w:val="00BB58F1"/>
    <w:rsid w:val="00BB5B0A"/>
    <w:rsid w:val="00BB5B74"/>
    <w:rsid w:val="00BB6E7C"/>
    <w:rsid w:val="00BB7A47"/>
    <w:rsid w:val="00BC06C3"/>
    <w:rsid w:val="00BC16D9"/>
    <w:rsid w:val="00BC1764"/>
    <w:rsid w:val="00BC3235"/>
    <w:rsid w:val="00BC32BF"/>
    <w:rsid w:val="00BC4B1E"/>
    <w:rsid w:val="00BC4F34"/>
    <w:rsid w:val="00BC55DE"/>
    <w:rsid w:val="00BC5B74"/>
    <w:rsid w:val="00BC5C7E"/>
    <w:rsid w:val="00BC6744"/>
    <w:rsid w:val="00BC67A3"/>
    <w:rsid w:val="00BD0152"/>
    <w:rsid w:val="00BD019D"/>
    <w:rsid w:val="00BD088D"/>
    <w:rsid w:val="00BD0BDE"/>
    <w:rsid w:val="00BD1988"/>
    <w:rsid w:val="00BD2C94"/>
    <w:rsid w:val="00BD2CC8"/>
    <w:rsid w:val="00BD2DD7"/>
    <w:rsid w:val="00BD481F"/>
    <w:rsid w:val="00BD4AA6"/>
    <w:rsid w:val="00BD4F07"/>
    <w:rsid w:val="00BD4FD8"/>
    <w:rsid w:val="00BD566B"/>
    <w:rsid w:val="00BD59AB"/>
    <w:rsid w:val="00BD5F5C"/>
    <w:rsid w:val="00BD77AA"/>
    <w:rsid w:val="00BE02FB"/>
    <w:rsid w:val="00BE0304"/>
    <w:rsid w:val="00BE159B"/>
    <w:rsid w:val="00BE17D6"/>
    <w:rsid w:val="00BE1981"/>
    <w:rsid w:val="00BE1DE8"/>
    <w:rsid w:val="00BE25C9"/>
    <w:rsid w:val="00BE37E1"/>
    <w:rsid w:val="00BE4E81"/>
    <w:rsid w:val="00BE5EA8"/>
    <w:rsid w:val="00BE6BBF"/>
    <w:rsid w:val="00BE78A4"/>
    <w:rsid w:val="00BF0EA6"/>
    <w:rsid w:val="00BF1182"/>
    <w:rsid w:val="00BF3589"/>
    <w:rsid w:val="00BF4C43"/>
    <w:rsid w:val="00BF773A"/>
    <w:rsid w:val="00BF778F"/>
    <w:rsid w:val="00BF7D4A"/>
    <w:rsid w:val="00C017BF"/>
    <w:rsid w:val="00C0199F"/>
    <w:rsid w:val="00C02983"/>
    <w:rsid w:val="00C02FEB"/>
    <w:rsid w:val="00C03981"/>
    <w:rsid w:val="00C03F37"/>
    <w:rsid w:val="00C04218"/>
    <w:rsid w:val="00C0680D"/>
    <w:rsid w:val="00C06DA2"/>
    <w:rsid w:val="00C07042"/>
    <w:rsid w:val="00C0704F"/>
    <w:rsid w:val="00C07844"/>
    <w:rsid w:val="00C07939"/>
    <w:rsid w:val="00C109C0"/>
    <w:rsid w:val="00C10C95"/>
    <w:rsid w:val="00C10F63"/>
    <w:rsid w:val="00C11B45"/>
    <w:rsid w:val="00C11E3E"/>
    <w:rsid w:val="00C12787"/>
    <w:rsid w:val="00C14AB0"/>
    <w:rsid w:val="00C15225"/>
    <w:rsid w:val="00C15CEE"/>
    <w:rsid w:val="00C15E9D"/>
    <w:rsid w:val="00C162A4"/>
    <w:rsid w:val="00C16656"/>
    <w:rsid w:val="00C167D1"/>
    <w:rsid w:val="00C17627"/>
    <w:rsid w:val="00C17D3D"/>
    <w:rsid w:val="00C21299"/>
    <w:rsid w:val="00C212AB"/>
    <w:rsid w:val="00C214F0"/>
    <w:rsid w:val="00C21743"/>
    <w:rsid w:val="00C221E0"/>
    <w:rsid w:val="00C239E6"/>
    <w:rsid w:val="00C24794"/>
    <w:rsid w:val="00C25F59"/>
    <w:rsid w:val="00C26422"/>
    <w:rsid w:val="00C26C7C"/>
    <w:rsid w:val="00C3269F"/>
    <w:rsid w:val="00C3288D"/>
    <w:rsid w:val="00C332EC"/>
    <w:rsid w:val="00C3406D"/>
    <w:rsid w:val="00C342DB"/>
    <w:rsid w:val="00C34547"/>
    <w:rsid w:val="00C34B22"/>
    <w:rsid w:val="00C34F0D"/>
    <w:rsid w:val="00C40581"/>
    <w:rsid w:val="00C40EF8"/>
    <w:rsid w:val="00C417FE"/>
    <w:rsid w:val="00C42785"/>
    <w:rsid w:val="00C43321"/>
    <w:rsid w:val="00C43BAD"/>
    <w:rsid w:val="00C44280"/>
    <w:rsid w:val="00C44450"/>
    <w:rsid w:val="00C44A63"/>
    <w:rsid w:val="00C45243"/>
    <w:rsid w:val="00C4681F"/>
    <w:rsid w:val="00C5018E"/>
    <w:rsid w:val="00C50450"/>
    <w:rsid w:val="00C504ED"/>
    <w:rsid w:val="00C505A2"/>
    <w:rsid w:val="00C52184"/>
    <w:rsid w:val="00C5235B"/>
    <w:rsid w:val="00C5255F"/>
    <w:rsid w:val="00C52F28"/>
    <w:rsid w:val="00C53234"/>
    <w:rsid w:val="00C533F3"/>
    <w:rsid w:val="00C53989"/>
    <w:rsid w:val="00C53AF1"/>
    <w:rsid w:val="00C53E83"/>
    <w:rsid w:val="00C54002"/>
    <w:rsid w:val="00C54F52"/>
    <w:rsid w:val="00C553B7"/>
    <w:rsid w:val="00C5680E"/>
    <w:rsid w:val="00C5798E"/>
    <w:rsid w:val="00C57D4A"/>
    <w:rsid w:val="00C609C9"/>
    <w:rsid w:val="00C60A09"/>
    <w:rsid w:val="00C61012"/>
    <w:rsid w:val="00C63E6D"/>
    <w:rsid w:val="00C64AE9"/>
    <w:rsid w:val="00C65356"/>
    <w:rsid w:val="00C65A41"/>
    <w:rsid w:val="00C67C95"/>
    <w:rsid w:val="00C67EBE"/>
    <w:rsid w:val="00C67EE6"/>
    <w:rsid w:val="00C70497"/>
    <w:rsid w:val="00C70D5A"/>
    <w:rsid w:val="00C71284"/>
    <w:rsid w:val="00C71AC2"/>
    <w:rsid w:val="00C72121"/>
    <w:rsid w:val="00C72DC6"/>
    <w:rsid w:val="00C7307F"/>
    <w:rsid w:val="00C7375E"/>
    <w:rsid w:val="00C7463A"/>
    <w:rsid w:val="00C74A28"/>
    <w:rsid w:val="00C74A75"/>
    <w:rsid w:val="00C74CA2"/>
    <w:rsid w:val="00C756E0"/>
    <w:rsid w:val="00C75A37"/>
    <w:rsid w:val="00C75F58"/>
    <w:rsid w:val="00C7667D"/>
    <w:rsid w:val="00C7693E"/>
    <w:rsid w:val="00C7765F"/>
    <w:rsid w:val="00C77E8A"/>
    <w:rsid w:val="00C81238"/>
    <w:rsid w:val="00C81F24"/>
    <w:rsid w:val="00C820C9"/>
    <w:rsid w:val="00C8310F"/>
    <w:rsid w:val="00C85461"/>
    <w:rsid w:val="00C869F3"/>
    <w:rsid w:val="00C86A88"/>
    <w:rsid w:val="00C86CD1"/>
    <w:rsid w:val="00C87B7D"/>
    <w:rsid w:val="00C87DDC"/>
    <w:rsid w:val="00C90B5C"/>
    <w:rsid w:val="00C90FAC"/>
    <w:rsid w:val="00C91119"/>
    <w:rsid w:val="00C91249"/>
    <w:rsid w:val="00C93A1C"/>
    <w:rsid w:val="00C93C29"/>
    <w:rsid w:val="00C9495E"/>
    <w:rsid w:val="00C94E7E"/>
    <w:rsid w:val="00C95B26"/>
    <w:rsid w:val="00C95C3B"/>
    <w:rsid w:val="00C96AA9"/>
    <w:rsid w:val="00C97C9B"/>
    <w:rsid w:val="00CA0008"/>
    <w:rsid w:val="00CA08AE"/>
    <w:rsid w:val="00CA0E3A"/>
    <w:rsid w:val="00CA0FD8"/>
    <w:rsid w:val="00CA10C1"/>
    <w:rsid w:val="00CA12F4"/>
    <w:rsid w:val="00CA1C47"/>
    <w:rsid w:val="00CA3333"/>
    <w:rsid w:val="00CA3657"/>
    <w:rsid w:val="00CA37E6"/>
    <w:rsid w:val="00CA3A19"/>
    <w:rsid w:val="00CA44E8"/>
    <w:rsid w:val="00CA5996"/>
    <w:rsid w:val="00CA5B3F"/>
    <w:rsid w:val="00CA6A22"/>
    <w:rsid w:val="00CA6E12"/>
    <w:rsid w:val="00CA6E32"/>
    <w:rsid w:val="00CA7C53"/>
    <w:rsid w:val="00CB004D"/>
    <w:rsid w:val="00CB08D8"/>
    <w:rsid w:val="00CB0B66"/>
    <w:rsid w:val="00CB0C39"/>
    <w:rsid w:val="00CB0D52"/>
    <w:rsid w:val="00CB0E84"/>
    <w:rsid w:val="00CB34CC"/>
    <w:rsid w:val="00CB42F2"/>
    <w:rsid w:val="00CB4618"/>
    <w:rsid w:val="00CB4A1C"/>
    <w:rsid w:val="00CB510C"/>
    <w:rsid w:val="00CB67BD"/>
    <w:rsid w:val="00CB6909"/>
    <w:rsid w:val="00CB73A0"/>
    <w:rsid w:val="00CC04CB"/>
    <w:rsid w:val="00CC14C4"/>
    <w:rsid w:val="00CC17D6"/>
    <w:rsid w:val="00CC2877"/>
    <w:rsid w:val="00CC4EAB"/>
    <w:rsid w:val="00CC5527"/>
    <w:rsid w:val="00CC59C0"/>
    <w:rsid w:val="00CC7645"/>
    <w:rsid w:val="00CD04C5"/>
    <w:rsid w:val="00CD1C68"/>
    <w:rsid w:val="00CD312E"/>
    <w:rsid w:val="00CD3220"/>
    <w:rsid w:val="00CD32A8"/>
    <w:rsid w:val="00CD437D"/>
    <w:rsid w:val="00CD46D5"/>
    <w:rsid w:val="00CD682B"/>
    <w:rsid w:val="00CD6D3D"/>
    <w:rsid w:val="00CD7494"/>
    <w:rsid w:val="00CD754D"/>
    <w:rsid w:val="00CD7C27"/>
    <w:rsid w:val="00CD7F80"/>
    <w:rsid w:val="00CE0001"/>
    <w:rsid w:val="00CE02AD"/>
    <w:rsid w:val="00CE053C"/>
    <w:rsid w:val="00CE07AC"/>
    <w:rsid w:val="00CE080E"/>
    <w:rsid w:val="00CE10A4"/>
    <w:rsid w:val="00CE10E3"/>
    <w:rsid w:val="00CE186F"/>
    <w:rsid w:val="00CE23AA"/>
    <w:rsid w:val="00CE2B42"/>
    <w:rsid w:val="00CE319B"/>
    <w:rsid w:val="00CE3EAE"/>
    <w:rsid w:val="00CE40E3"/>
    <w:rsid w:val="00CE4A86"/>
    <w:rsid w:val="00CE4CAE"/>
    <w:rsid w:val="00CE55DA"/>
    <w:rsid w:val="00CE69C0"/>
    <w:rsid w:val="00CE7C58"/>
    <w:rsid w:val="00CF08FF"/>
    <w:rsid w:val="00CF0D25"/>
    <w:rsid w:val="00CF0D61"/>
    <w:rsid w:val="00CF15D9"/>
    <w:rsid w:val="00CF346B"/>
    <w:rsid w:val="00CF38F4"/>
    <w:rsid w:val="00CF44B5"/>
    <w:rsid w:val="00CF5879"/>
    <w:rsid w:val="00CF6C48"/>
    <w:rsid w:val="00CF7D6F"/>
    <w:rsid w:val="00D00375"/>
    <w:rsid w:val="00D00978"/>
    <w:rsid w:val="00D010F8"/>
    <w:rsid w:val="00D01935"/>
    <w:rsid w:val="00D01F7E"/>
    <w:rsid w:val="00D022DC"/>
    <w:rsid w:val="00D0253C"/>
    <w:rsid w:val="00D03292"/>
    <w:rsid w:val="00D0335E"/>
    <w:rsid w:val="00D03FA8"/>
    <w:rsid w:val="00D046C9"/>
    <w:rsid w:val="00D05183"/>
    <w:rsid w:val="00D05704"/>
    <w:rsid w:val="00D0659C"/>
    <w:rsid w:val="00D069D2"/>
    <w:rsid w:val="00D06BC9"/>
    <w:rsid w:val="00D06C3A"/>
    <w:rsid w:val="00D109EA"/>
    <w:rsid w:val="00D10B66"/>
    <w:rsid w:val="00D12493"/>
    <w:rsid w:val="00D12C7A"/>
    <w:rsid w:val="00D1306C"/>
    <w:rsid w:val="00D149E4"/>
    <w:rsid w:val="00D149F9"/>
    <w:rsid w:val="00D14EF9"/>
    <w:rsid w:val="00D15416"/>
    <w:rsid w:val="00D20346"/>
    <w:rsid w:val="00D20416"/>
    <w:rsid w:val="00D2066E"/>
    <w:rsid w:val="00D20F4F"/>
    <w:rsid w:val="00D21464"/>
    <w:rsid w:val="00D214F7"/>
    <w:rsid w:val="00D22C5B"/>
    <w:rsid w:val="00D23D51"/>
    <w:rsid w:val="00D250CE"/>
    <w:rsid w:val="00D253C6"/>
    <w:rsid w:val="00D276A4"/>
    <w:rsid w:val="00D30181"/>
    <w:rsid w:val="00D305AB"/>
    <w:rsid w:val="00D30A21"/>
    <w:rsid w:val="00D30B29"/>
    <w:rsid w:val="00D3112B"/>
    <w:rsid w:val="00D31CBB"/>
    <w:rsid w:val="00D32257"/>
    <w:rsid w:val="00D32FA2"/>
    <w:rsid w:val="00D332FB"/>
    <w:rsid w:val="00D34308"/>
    <w:rsid w:val="00D3464C"/>
    <w:rsid w:val="00D3501F"/>
    <w:rsid w:val="00D35CAF"/>
    <w:rsid w:val="00D361C1"/>
    <w:rsid w:val="00D36224"/>
    <w:rsid w:val="00D3657A"/>
    <w:rsid w:val="00D36EA1"/>
    <w:rsid w:val="00D37014"/>
    <w:rsid w:val="00D40DAC"/>
    <w:rsid w:val="00D41625"/>
    <w:rsid w:val="00D416AA"/>
    <w:rsid w:val="00D416F5"/>
    <w:rsid w:val="00D42B72"/>
    <w:rsid w:val="00D42D72"/>
    <w:rsid w:val="00D4403B"/>
    <w:rsid w:val="00D44111"/>
    <w:rsid w:val="00D444A1"/>
    <w:rsid w:val="00D45AAC"/>
    <w:rsid w:val="00D4621F"/>
    <w:rsid w:val="00D4655A"/>
    <w:rsid w:val="00D46A93"/>
    <w:rsid w:val="00D472D6"/>
    <w:rsid w:val="00D47A44"/>
    <w:rsid w:val="00D47D5B"/>
    <w:rsid w:val="00D50EE4"/>
    <w:rsid w:val="00D51945"/>
    <w:rsid w:val="00D522BB"/>
    <w:rsid w:val="00D52328"/>
    <w:rsid w:val="00D53045"/>
    <w:rsid w:val="00D53F3E"/>
    <w:rsid w:val="00D54339"/>
    <w:rsid w:val="00D5474F"/>
    <w:rsid w:val="00D55056"/>
    <w:rsid w:val="00D5547C"/>
    <w:rsid w:val="00D557DE"/>
    <w:rsid w:val="00D55C90"/>
    <w:rsid w:val="00D56022"/>
    <w:rsid w:val="00D57217"/>
    <w:rsid w:val="00D5734A"/>
    <w:rsid w:val="00D61635"/>
    <w:rsid w:val="00D62543"/>
    <w:rsid w:val="00D626A9"/>
    <w:rsid w:val="00D628C5"/>
    <w:rsid w:val="00D63DB5"/>
    <w:rsid w:val="00D6698F"/>
    <w:rsid w:val="00D7066E"/>
    <w:rsid w:val="00D7078F"/>
    <w:rsid w:val="00D711C8"/>
    <w:rsid w:val="00D72BC6"/>
    <w:rsid w:val="00D73BC0"/>
    <w:rsid w:val="00D74447"/>
    <w:rsid w:val="00D7481F"/>
    <w:rsid w:val="00D75DD0"/>
    <w:rsid w:val="00D76EF3"/>
    <w:rsid w:val="00D773F3"/>
    <w:rsid w:val="00D77FB0"/>
    <w:rsid w:val="00D80DD7"/>
    <w:rsid w:val="00D8171D"/>
    <w:rsid w:val="00D81D8C"/>
    <w:rsid w:val="00D82050"/>
    <w:rsid w:val="00D8378D"/>
    <w:rsid w:val="00D838FD"/>
    <w:rsid w:val="00D83927"/>
    <w:rsid w:val="00D8400C"/>
    <w:rsid w:val="00D84E23"/>
    <w:rsid w:val="00D84F54"/>
    <w:rsid w:val="00D8588C"/>
    <w:rsid w:val="00D85A30"/>
    <w:rsid w:val="00D85F48"/>
    <w:rsid w:val="00D86245"/>
    <w:rsid w:val="00D87378"/>
    <w:rsid w:val="00D87CCB"/>
    <w:rsid w:val="00D9043F"/>
    <w:rsid w:val="00D914D1"/>
    <w:rsid w:val="00D91604"/>
    <w:rsid w:val="00D91632"/>
    <w:rsid w:val="00D918C0"/>
    <w:rsid w:val="00D91C87"/>
    <w:rsid w:val="00D92BFE"/>
    <w:rsid w:val="00D92E74"/>
    <w:rsid w:val="00D93660"/>
    <w:rsid w:val="00D93AD4"/>
    <w:rsid w:val="00D94CBE"/>
    <w:rsid w:val="00D9594F"/>
    <w:rsid w:val="00D97452"/>
    <w:rsid w:val="00D97AB4"/>
    <w:rsid w:val="00D97F34"/>
    <w:rsid w:val="00DA020B"/>
    <w:rsid w:val="00DA10D6"/>
    <w:rsid w:val="00DA113C"/>
    <w:rsid w:val="00DA27CE"/>
    <w:rsid w:val="00DA3A4E"/>
    <w:rsid w:val="00DA3E5A"/>
    <w:rsid w:val="00DA3FEA"/>
    <w:rsid w:val="00DA4918"/>
    <w:rsid w:val="00DA4B60"/>
    <w:rsid w:val="00DA5B39"/>
    <w:rsid w:val="00DA5E9D"/>
    <w:rsid w:val="00DA6AA2"/>
    <w:rsid w:val="00DA7199"/>
    <w:rsid w:val="00DB03DC"/>
    <w:rsid w:val="00DB07BF"/>
    <w:rsid w:val="00DB0C5B"/>
    <w:rsid w:val="00DB157B"/>
    <w:rsid w:val="00DB1A45"/>
    <w:rsid w:val="00DB1EB8"/>
    <w:rsid w:val="00DB306B"/>
    <w:rsid w:val="00DB3634"/>
    <w:rsid w:val="00DB45E6"/>
    <w:rsid w:val="00DB675D"/>
    <w:rsid w:val="00DB677B"/>
    <w:rsid w:val="00DB6849"/>
    <w:rsid w:val="00DB76CD"/>
    <w:rsid w:val="00DC0248"/>
    <w:rsid w:val="00DC0B04"/>
    <w:rsid w:val="00DC20CB"/>
    <w:rsid w:val="00DC25E6"/>
    <w:rsid w:val="00DC262C"/>
    <w:rsid w:val="00DC28F4"/>
    <w:rsid w:val="00DC2DC4"/>
    <w:rsid w:val="00DC335A"/>
    <w:rsid w:val="00DC3754"/>
    <w:rsid w:val="00DC3D25"/>
    <w:rsid w:val="00DC4FD4"/>
    <w:rsid w:val="00DC5F21"/>
    <w:rsid w:val="00DC6174"/>
    <w:rsid w:val="00DC6E87"/>
    <w:rsid w:val="00DC72ED"/>
    <w:rsid w:val="00DC7506"/>
    <w:rsid w:val="00DD035E"/>
    <w:rsid w:val="00DD0AC0"/>
    <w:rsid w:val="00DD111C"/>
    <w:rsid w:val="00DD1C92"/>
    <w:rsid w:val="00DD331A"/>
    <w:rsid w:val="00DD461A"/>
    <w:rsid w:val="00DD4CBC"/>
    <w:rsid w:val="00DD58FD"/>
    <w:rsid w:val="00DD6697"/>
    <w:rsid w:val="00DD6765"/>
    <w:rsid w:val="00DD7462"/>
    <w:rsid w:val="00DD75E5"/>
    <w:rsid w:val="00DD7963"/>
    <w:rsid w:val="00DE04DD"/>
    <w:rsid w:val="00DE1461"/>
    <w:rsid w:val="00DE1AB2"/>
    <w:rsid w:val="00DE1E03"/>
    <w:rsid w:val="00DE23B3"/>
    <w:rsid w:val="00DE2406"/>
    <w:rsid w:val="00DE252A"/>
    <w:rsid w:val="00DE2736"/>
    <w:rsid w:val="00DE2F69"/>
    <w:rsid w:val="00DE49C0"/>
    <w:rsid w:val="00DE4E86"/>
    <w:rsid w:val="00DE5402"/>
    <w:rsid w:val="00DE5864"/>
    <w:rsid w:val="00DE7564"/>
    <w:rsid w:val="00DE7843"/>
    <w:rsid w:val="00DE7AB3"/>
    <w:rsid w:val="00DE7F24"/>
    <w:rsid w:val="00DF0036"/>
    <w:rsid w:val="00DF013F"/>
    <w:rsid w:val="00DF0724"/>
    <w:rsid w:val="00DF1C9D"/>
    <w:rsid w:val="00DF2929"/>
    <w:rsid w:val="00DF29A6"/>
    <w:rsid w:val="00DF37E9"/>
    <w:rsid w:val="00DF39F5"/>
    <w:rsid w:val="00DF3EA6"/>
    <w:rsid w:val="00DF4709"/>
    <w:rsid w:val="00DF53E1"/>
    <w:rsid w:val="00DF5DEB"/>
    <w:rsid w:val="00DF600D"/>
    <w:rsid w:val="00DF7501"/>
    <w:rsid w:val="00DF788A"/>
    <w:rsid w:val="00DF7A28"/>
    <w:rsid w:val="00E0081B"/>
    <w:rsid w:val="00E0114E"/>
    <w:rsid w:val="00E01BE5"/>
    <w:rsid w:val="00E01E3E"/>
    <w:rsid w:val="00E01FDB"/>
    <w:rsid w:val="00E03674"/>
    <w:rsid w:val="00E04231"/>
    <w:rsid w:val="00E0486D"/>
    <w:rsid w:val="00E04B41"/>
    <w:rsid w:val="00E04E57"/>
    <w:rsid w:val="00E05419"/>
    <w:rsid w:val="00E054AD"/>
    <w:rsid w:val="00E05C7D"/>
    <w:rsid w:val="00E05EB1"/>
    <w:rsid w:val="00E064FC"/>
    <w:rsid w:val="00E07488"/>
    <w:rsid w:val="00E074D1"/>
    <w:rsid w:val="00E10031"/>
    <w:rsid w:val="00E11519"/>
    <w:rsid w:val="00E118A2"/>
    <w:rsid w:val="00E11B88"/>
    <w:rsid w:val="00E12301"/>
    <w:rsid w:val="00E12B86"/>
    <w:rsid w:val="00E12CFD"/>
    <w:rsid w:val="00E13CEA"/>
    <w:rsid w:val="00E14272"/>
    <w:rsid w:val="00E15A12"/>
    <w:rsid w:val="00E15D7C"/>
    <w:rsid w:val="00E162A5"/>
    <w:rsid w:val="00E16CC8"/>
    <w:rsid w:val="00E1769A"/>
    <w:rsid w:val="00E17BA4"/>
    <w:rsid w:val="00E2019B"/>
    <w:rsid w:val="00E2096B"/>
    <w:rsid w:val="00E20C02"/>
    <w:rsid w:val="00E20D23"/>
    <w:rsid w:val="00E21838"/>
    <w:rsid w:val="00E21A2E"/>
    <w:rsid w:val="00E21C8C"/>
    <w:rsid w:val="00E22360"/>
    <w:rsid w:val="00E23BB7"/>
    <w:rsid w:val="00E24D03"/>
    <w:rsid w:val="00E25274"/>
    <w:rsid w:val="00E2573D"/>
    <w:rsid w:val="00E266C1"/>
    <w:rsid w:val="00E26E0C"/>
    <w:rsid w:val="00E27303"/>
    <w:rsid w:val="00E27312"/>
    <w:rsid w:val="00E277B6"/>
    <w:rsid w:val="00E302B8"/>
    <w:rsid w:val="00E306BC"/>
    <w:rsid w:val="00E30ED8"/>
    <w:rsid w:val="00E317D0"/>
    <w:rsid w:val="00E3216A"/>
    <w:rsid w:val="00E338C6"/>
    <w:rsid w:val="00E33E0D"/>
    <w:rsid w:val="00E33FA7"/>
    <w:rsid w:val="00E342FC"/>
    <w:rsid w:val="00E34E03"/>
    <w:rsid w:val="00E34EEC"/>
    <w:rsid w:val="00E351DB"/>
    <w:rsid w:val="00E35F60"/>
    <w:rsid w:val="00E36AE9"/>
    <w:rsid w:val="00E375EE"/>
    <w:rsid w:val="00E40018"/>
    <w:rsid w:val="00E40854"/>
    <w:rsid w:val="00E40F9B"/>
    <w:rsid w:val="00E412C8"/>
    <w:rsid w:val="00E41345"/>
    <w:rsid w:val="00E4165A"/>
    <w:rsid w:val="00E42464"/>
    <w:rsid w:val="00E42AC5"/>
    <w:rsid w:val="00E42CB1"/>
    <w:rsid w:val="00E4428D"/>
    <w:rsid w:val="00E44B62"/>
    <w:rsid w:val="00E45397"/>
    <w:rsid w:val="00E45EAD"/>
    <w:rsid w:val="00E4654E"/>
    <w:rsid w:val="00E46C3A"/>
    <w:rsid w:val="00E47ACF"/>
    <w:rsid w:val="00E47FDD"/>
    <w:rsid w:val="00E5134F"/>
    <w:rsid w:val="00E518B2"/>
    <w:rsid w:val="00E51C8C"/>
    <w:rsid w:val="00E51E6B"/>
    <w:rsid w:val="00E520A4"/>
    <w:rsid w:val="00E522D2"/>
    <w:rsid w:val="00E538F0"/>
    <w:rsid w:val="00E53E02"/>
    <w:rsid w:val="00E5468A"/>
    <w:rsid w:val="00E5492C"/>
    <w:rsid w:val="00E549E2"/>
    <w:rsid w:val="00E54B68"/>
    <w:rsid w:val="00E55021"/>
    <w:rsid w:val="00E5535D"/>
    <w:rsid w:val="00E55595"/>
    <w:rsid w:val="00E55866"/>
    <w:rsid w:val="00E5620B"/>
    <w:rsid w:val="00E57269"/>
    <w:rsid w:val="00E5737B"/>
    <w:rsid w:val="00E57691"/>
    <w:rsid w:val="00E60082"/>
    <w:rsid w:val="00E6065B"/>
    <w:rsid w:val="00E606C0"/>
    <w:rsid w:val="00E626BD"/>
    <w:rsid w:val="00E626D5"/>
    <w:rsid w:val="00E627A0"/>
    <w:rsid w:val="00E64BA9"/>
    <w:rsid w:val="00E64E09"/>
    <w:rsid w:val="00E6622C"/>
    <w:rsid w:val="00E66472"/>
    <w:rsid w:val="00E66A5E"/>
    <w:rsid w:val="00E66AB0"/>
    <w:rsid w:val="00E713A6"/>
    <w:rsid w:val="00E716C0"/>
    <w:rsid w:val="00E719C1"/>
    <w:rsid w:val="00E71C01"/>
    <w:rsid w:val="00E71CCA"/>
    <w:rsid w:val="00E722A8"/>
    <w:rsid w:val="00E72453"/>
    <w:rsid w:val="00E73880"/>
    <w:rsid w:val="00E73CF9"/>
    <w:rsid w:val="00E743CA"/>
    <w:rsid w:val="00E7516D"/>
    <w:rsid w:val="00E75264"/>
    <w:rsid w:val="00E7534B"/>
    <w:rsid w:val="00E75DAC"/>
    <w:rsid w:val="00E75F7D"/>
    <w:rsid w:val="00E7695A"/>
    <w:rsid w:val="00E77401"/>
    <w:rsid w:val="00E80FAC"/>
    <w:rsid w:val="00E82AFE"/>
    <w:rsid w:val="00E831DB"/>
    <w:rsid w:val="00E8338B"/>
    <w:rsid w:val="00E83822"/>
    <w:rsid w:val="00E8400B"/>
    <w:rsid w:val="00E84422"/>
    <w:rsid w:val="00E8461C"/>
    <w:rsid w:val="00E84665"/>
    <w:rsid w:val="00E84666"/>
    <w:rsid w:val="00E84CC7"/>
    <w:rsid w:val="00E8564D"/>
    <w:rsid w:val="00E85DC4"/>
    <w:rsid w:val="00E86196"/>
    <w:rsid w:val="00E8635F"/>
    <w:rsid w:val="00E86AB3"/>
    <w:rsid w:val="00E86E77"/>
    <w:rsid w:val="00E87F73"/>
    <w:rsid w:val="00E90641"/>
    <w:rsid w:val="00E907C3"/>
    <w:rsid w:val="00E90A93"/>
    <w:rsid w:val="00E9272A"/>
    <w:rsid w:val="00E93309"/>
    <w:rsid w:val="00E94FED"/>
    <w:rsid w:val="00E952A1"/>
    <w:rsid w:val="00E955E5"/>
    <w:rsid w:val="00E95F0D"/>
    <w:rsid w:val="00E966E3"/>
    <w:rsid w:val="00E968B2"/>
    <w:rsid w:val="00E96E6E"/>
    <w:rsid w:val="00E96FC9"/>
    <w:rsid w:val="00EA12AE"/>
    <w:rsid w:val="00EA1461"/>
    <w:rsid w:val="00EA193D"/>
    <w:rsid w:val="00EA1B47"/>
    <w:rsid w:val="00EA1C91"/>
    <w:rsid w:val="00EA1EDB"/>
    <w:rsid w:val="00EA30F3"/>
    <w:rsid w:val="00EA31AA"/>
    <w:rsid w:val="00EA4B71"/>
    <w:rsid w:val="00EA4EBA"/>
    <w:rsid w:val="00EA6567"/>
    <w:rsid w:val="00EA7585"/>
    <w:rsid w:val="00EA762E"/>
    <w:rsid w:val="00EA79E3"/>
    <w:rsid w:val="00EA7A0B"/>
    <w:rsid w:val="00EA7D9B"/>
    <w:rsid w:val="00EB1748"/>
    <w:rsid w:val="00EB24BD"/>
    <w:rsid w:val="00EB2F11"/>
    <w:rsid w:val="00EB40AE"/>
    <w:rsid w:val="00EB46DB"/>
    <w:rsid w:val="00EB51CF"/>
    <w:rsid w:val="00EC0156"/>
    <w:rsid w:val="00EC0860"/>
    <w:rsid w:val="00EC18D0"/>
    <w:rsid w:val="00EC382C"/>
    <w:rsid w:val="00EC413E"/>
    <w:rsid w:val="00EC4AB0"/>
    <w:rsid w:val="00EC4E83"/>
    <w:rsid w:val="00EC56D6"/>
    <w:rsid w:val="00EC5EF0"/>
    <w:rsid w:val="00EC6384"/>
    <w:rsid w:val="00EC6DD3"/>
    <w:rsid w:val="00EC7055"/>
    <w:rsid w:val="00EC7477"/>
    <w:rsid w:val="00EC7841"/>
    <w:rsid w:val="00ED1ED0"/>
    <w:rsid w:val="00ED250C"/>
    <w:rsid w:val="00ED3709"/>
    <w:rsid w:val="00ED3B3B"/>
    <w:rsid w:val="00ED3C7F"/>
    <w:rsid w:val="00ED44C9"/>
    <w:rsid w:val="00ED46F3"/>
    <w:rsid w:val="00ED4AB7"/>
    <w:rsid w:val="00ED524E"/>
    <w:rsid w:val="00ED76C6"/>
    <w:rsid w:val="00ED785A"/>
    <w:rsid w:val="00ED7D8E"/>
    <w:rsid w:val="00ED7F27"/>
    <w:rsid w:val="00EE0D81"/>
    <w:rsid w:val="00EE17D4"/>
    <w:rsid w:val="00EE2FF9"/>
    <w:rsid w:val="00EE415D"/>
    <w:rsid w:val="00EE445C"/>
    <w:rsid w:val="00EE4817"/>
    <w:rsid w:val="00EE4B52"/>
    <w:rsid w:val="00EE60D8"/>
    <w:rsid w:val="00EE7916"/>
    <w:rsid w:val="00EE7A1F"/>
    <w:rsid w:val="00EE7EEF"/>
    <w:rsid w:val="00EE7F74"/>
    <w:rsid w:val="00EF132D"/>
    <w:rsid w:val="00EF1579"/>
    <w:rsid w:val="00EF25C0"/>
    <w:rsid w:val="00EF2C5A"/>
    <w:rsid w:val="00EF311A"/>
    <w:rsid w:val="00EF354F"/>
    <w:rsid w:val="00EF40EA"/>
    <w:rsid w:val="00EF41B6"/>
    <w:rsid w:val="00EF4CB6"/>
    <w:rsid w:val="00EF56AC"/>
    <w:rsid w:val="00EF61A2"/>
    <w:rsid w:val="00EF67D7"/>
    <w:rsid w:val="00EF70EB"/>
    <w:rsid w:val="00EF77F3"/>
    <w:rsid w:val="00EF780C"/>
    <w:rsid w:val="00EF7990"/>
    <w:rsid w:val="00F00087"/>
    <w:rsid w:val="00F00436"/>
    <w:rsid w:val="00F014A8"/>
    <w:rsid w:val="00F0212A"/>
    <w:rsid w:val="00F02BCC"/>
    <w:rsid w:val="00F04317"/>
    <w:rsid w:val="00F056EF"/>
    <w:rsid w:val="00F05A99"/>
    <w:rsid w:val="00F05B65"/>
    <w:rsid w:val="00F0615E"/>
    <w:rsid w:val="00F06A01"/>
    <w:rsid w:val="00F07004"/>
    <w:rsid w:val="00F07424"/>
    <w:rsid w:val="00F079B7"/>
    <w:rsid w:val="00F07DA0"/>
    <w:rsid w:val="00F101E4"/>
    <w:rsid w:val="00F106BC"/>
    <w:rsid w:val="00F10C02"/>
    <w:rsid w:val="00F10EEE"/>
    <w:rsid w:val="00F11287"/>
    <w:rsid w:val="00F1276A"/>
    <w:rsid w:val="00F13E88"/>
    <w:rsid w:val="00F147F9"/>
    <w:rsid w:val="00F150FF"/>
    <w:rsid w:val="00F15558"/>
    <w:rsid w:val="00F15724"/>
    <w:rsid w:val="00F15A5B"/>
    <w:rsid w:val="00F162F1"/>
    <w:rsid w:val="00F16674"/>
    <w:rsid w:val="00F167D4"/>
    <w:rsid w:val="00F167EB"/>
    <w:rsid w:val="00F16A42"/>
    <w:rsid w:val="00F16E62"/>
    <w:rsid w:val="00F175F4"/>
    <w:rsid w:val="00F177E3"/>
    <w:rsid w:val="00F20CC9"/>
    <w:rsid w:val="00F21D0F"/>
    <w:rsid w:val="00F2234E"/>
    <w:rsid w:val="00F2288B"/>
    <w:rsid w:val="00F22901"/>
    <w:rsid w:val="00F2334F"/>
    <w:rsid w:val="00F237EF"/>
    <w:rsid w:val="00F24356"/>
    <w:rsid w:val="00F248A4"/>
    <w:rsid w:val="00F25509"/>
    <w:rsid w:val="00F25E7F"/>
    <w:rsid w:val="00F25EDD"/>
    <w:rsid w:val="00F26BCB"/>
    <w:rsid w:val="00F272E7"/>
    <w:rsid w:val="00F27AFD"/>
    <w:rsid w:val="00F27BAE"/>
    <w:rsid w:val="00F27F21"/>
    <w:rsid w:val="00F312BE"/>
    <w:rsid w:val="00F313CD"/>
    <w:rsid w:val="00F31EB4"/>
    <w:rsid w:val="00F32049"/>
    <w:rsid w:val="00F32B4B"/>
    <w:rsid w:val="00F332CF"/>
    <w:rsid w:val="00F33BA3"/>
    <w:rsid w:val="00F356BD"/>
    <w:rsid w:val="00F3584E"/>
    <w:rsid w:val="00F365EB"/>
    <w:rsid w:val="00F3684A"/>
    <w:rsid w:val="00F36CA0"/>
    <w:rsid w:val="00F36ED1"/>
    <w:rsid w:val="00F372C0"/>
    <w:rsid w:val="00F378C1"/>
    <w:rsid w:val="00F40876"/>
    <w:rsid w:val="00F408A7"/>
    <w:rsid w:val="00F409F0"/>
    <w:rsid w:val="00F42285"/>
    <w:rsid w:val="00F42722"/>
    <w:rsid w:val="00F43B25"/>
    <w:rsid w:val="00F4477B"/>
    <w:rsid w:val="00F503EF"/>
    <w:rsid w:val="00F50C10"/>
    <w:rsid w:val="00F50C3C"/>
    <w:rsid w:val="00F523D7"/>
    <w:rsid w:val="00F52C7E"/>
    <w:rsid w:val="00F53844"/>
    <w:rsid w:val="00F53E7C"/>
    <w:rsid w:val="00F5537D"/>
    <w:rsid w:val="00F55602"/>
    <w:rsid w:val="00F557D5"/>
    <w:rsid w:val="00F55C05"/>
    <w:rsid w:val="00F5729E"/>
    <w:rsid w:val="00F60329"/>
    <w:rsid w:val="00F605A4"/>
    <w:rsid w:val="00F61656"/>
    <w:rsid w:val="00F6208C"/>
    <w:rsid w:val="00F622E2"/>
    <w:rsid w:val="00F6272C"/>
    <w:rsid w:val="00F6311D"/>
    <w:rsid w:val="00F63B96"/>
    <w:rsid w:val="00F63B9D"/>
    <w:rsid w:val="00F642F3"/>
    <w:rsid w:val="00F64418"/>
    <w:rsid w:val="00F648A1"/>
    <w:rsid w:val="00F64FAE"/>
    <w:rsid w:val="00F655E7"/>
    <w:rsid w:val="00F65CB7"/>
    <w:rsid w:val="00F65F60"/>
    <w:rsid w:val="00F6665C"/>
    <w:rsid w:val="00F66C81"/>
    <w:rsid w:val="00F673C0"/>
    <w:rsid w:val="00F67F35"/>
    <w:rsid w:val="00F7068C"/>
    <w:rsid w:val="00F71424"/>
    <w:rsid w:val="00F72200"/>
    <w:rsid w:val="00F7466F"/>
    <w:rsid w:val="00F74B38"/>
    <w:rsid w:val="00F755DA"/>
    <w:rsid w:val="00F7790D"/>
    <w:rsid w:val="00F77DF8"/>
    <w:rsid w:val="00F80010"/>
    <w:rsid w:val="00F805B1"/>
    <w:rsid w:val="00F80B48"/>
    <w:rsid w:val="00F814EE"/>
    <w:rsid w:val="00F8156C"/>
    <w:rsid w:val="00F81ECE"/>
    <w:rsid w:val="00F840B2"/>
    <w:rsid w:val="00F8487F"/>
    <w:rsid w:val="00F85F49"/>
    <w:rsid w:val="00F86AFF"/>
    <w:rsid w:val="00F86D32"/>
    <w:rsid w:val="00F901C0"/>
    <w:rsid w:val="00F90276"/>
    <w:rsid w:val="00F904B3"/>
    <w:rsid w:val="00F9053E"/>
    <w:rsid w:val="00F9099C"/>
    <w:rsid w:val="00F90DA9"/>
    <w:rsid w:val="00F9223A"/>
    <w:rsid w:val="00F93027"/>
    <w:rsid w:val="00F939AC"/>
    <w:rsid w:val="00F9451F"/>
    <w:rsid w:val="00F95E0D"/>
    <w:rsid w:val="00F96208"/>
    <w:rsid w:val="00F9654A"/>
    <w:rsid w:val="00F9717F"/>
    <w:rsid w:val="00F97826"/>
    <w:rsid w:val="00F979DB"/>
    <w:rsid w:val="00FA1E4A"/>
    <w:rsid w:val="00FA2770"/>
    <w:rsid w:val="00FA2DE8"/>
    <w:rsid w:val="00FA2F97"/>
    <w:rsid w:val="00FA4180"/>
    <w:rsid w:val="00FA4F12"/>
    <w:rsid w:val="00FA583E"/>
    <w:rsid w:val="00FA5D6D"/>
    <w:rsid w:val="00FA6C19"/>
    <w:rsid w:val="00FA6C75"/>
    <w:rsid w:val="00FA7ABC"/>
    <w:rsid w:val="00FB0722"/>
    <w:rsid w:val="00FB434F"/>
    <w:rsid w:val="00FB4C38"/>
    <w:rsid w:val="00FB65AC"/>
    <w:rsid w:val="00FB7947"/>
    <w:rsid w:val="00FB7B78"/>
    <w:rsid w:val="00FB7CCD"/>
    <w:rsid w:val="00FC084A"/>
    <w:rsid w:val="00FC0CB5"/>
    <w:rsid w:val="00FC0E92"/>
    <w:rsid w:val="00FC10D7"/>
    <w:rsid w:val="00FC14C8"/>
    <w:rsid w:val="00FC196D"/>
    <w:rsid w:val="00FC3309"/>
    <w:rsid w:val="00FC3DEB"/>
    <w:rsid w:val="00FC42DB"/>
    <w:rsid w:val="00FC45C9"/>
    <w:rsid w:val="00FC4BD9"/>
    <w:rsid w:val="00FC4D9A"/>
    <w:rsid w:val="00FC50D2"/>
    <w:rsid w:val="00FC5243"/>
    <w:rsid w:val="00FC620D"/>
    <w:rsid w:val="00FC695B"/>
    <w:rsid w:val="00FC71E8"/>
    <w:rsid w:val="00FD0540"/>
    <w:rsid w:val="00FD0659"/>
    <w:rsid w:val="00FD0E06"/>
    <w:rsid w:val="00FD193E"/>
    <w:rsid w:val="00FD1BBF"/>
    <w:rsid w:val="00FD1C3A"/>
    <w:rsid w:val="00FD22AA"/>
    <w:rsid w:val="00FD2521"/>
    <w:rsid w:val="00FD2548"/>
    <w:rsid w:val="00FD2638"/>
    <w:rsid w:val="00FD2B91"/>
    <w:rsid w:val="00FD2CA4"/>
    <w:rsid w:val="00FD34AB"/>
    <w:rsid w:val="00FD3B29"/>
    <w:rsid w:val="00FD4FB3"/>
    <w:rsid w:val="00FD53AC"/>
    <w:rsid w:val="00FD564A"/>
    <w:rsid w:val="00FD5776"/>
    <w:rsid w:val="00FD5BB3"/>
    <w:rsid w:val="00FD6624"/>
    <w:rsid w:val="00FD7263"/>
    <w:rsid w:val="00FD7C06"/>
    <w:rsid w:val="00FE0C89"/>
    <w:rsid w:val="00FE1841"/>
    <w:rsid w:val="00FE1AC5"/>
    <w:rsid w:val="00FE1B00"/>
    <w:rsid w:val="00FE3446"/>
    <w:rsid w:val="00FE38C7"/>
    <w:rsid w:val="00FE4072"/>
    <w:rsid w:val="00FE4AD9"/>
    <w:rsid w:val="00FE5892"/>
    <w:rsid w:val="00FE6467"/>
    <w:rsid w:val="00FE6936"/>
    <w:rsid w:val="00FE7C3C"/>
    <w:rsid w:val="00FF0555"/>
    <w:rsid w:val="00FF1289"/>
    <w:rsid w:val="00FF24BC"/>
    <w:rsid w:val="00FF2EAA"/>
    <w:rsid w:val="00FF3504"/>
    <w:rsid w:val="00FF4AF5"/>
    <w:rsid w:val="00FF4CF7"/>
    <w:rsid w:val="00FF4F7F"/>
    <w:rsid w:val="00FF5B94"/>
    <w:rsid w:val="00FF66C1"/>
    <w:rsid w:val="00FF7048"/>
    <w:rsid w:val="00FF7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4E281C"/>
  <w15:docId w15:val="{4181A76A-FA4D-42E4-AAF2-80E796ED7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aliases w:val="fr,o,Style 6,Style 20,Style 9,footnote text"/>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 w:type="paragraph" w:styleId="BodyText2">
    <w:name w:val="Body Text 2"/>
    <w:basedOn w:val="Normal"/>
    <w:link w:val="BodyText2Char"/>
    <w:rsid w:val="00175A0C"/>
    <w:pPr>
      <w:widowControl/>
      <w:tabs>
        <w:tab w:val="left" w:pos="-720"/>
      </w:tabs>
      <w:suppressAutoHyphens/>
      <w:spacing w:line="360" w:lineRule="auto"/>
    </w:pPr>
    <w:rPr>
      <w:sz w:val="26"/>
      <w:szCs w:val="26"/>
    </w:rPr>
  </w:style>
  <w:style w:type="character" w:customStyle="1" w:styleId="BodyText2Char">
    <w:name w:val="Body Text 2 Char"/>
    <w:basedOn w:val="DefaultParagraphFont"/>
    <w:link w:val="BodyText2"/>
    <w:rsid w:val="00175A0C"/>
    <w:rPr>
      <w:sz w:val="26"/>
      <w:szCs w:val="26"/>
    </w:rPr>
  </w:style>
  <w:style w:type="character" w:styleId="CommentReference">
    <w:name w:val="annotation reference"/>
    <w:basedOn w:val="DefaultParagraphFont"/>
    <w:semiHidden/>
    <w:unhideWhenUsed/>
    <w:rsid w:val="005B09A1"/>
    <w:rPr>
      <w:sz w:val="16"/>
      <w:szCs w:val="16"/>
    </w:rPr>
  </w:style>
  <w:style w:type="paragraph" w:styleId="CommentText">
    <w:name w:val="annotation text"/>
    <w:basedOn w:val="Normal"/>
    <w:link w:val="CommentTextChar"/>
    <w:semiHidden/>
    <w:unhideWhenUsed/>
    <w:rsid w:val="005B09A1"/>
  </w:style>
  <w:style w:type="character" w:customStyle="1" w:styleId="CommentTextChar">
    <w:name w:val="Comment Text Char"/>
    <w:basedOn w:val="DefaultParagraphFont"/>
    <w:link w:val="CommentText"/>
    <w:semiHidden/>
    <w:rsid w:val="005B09A1"/>
  </w:style>
  <w:style w:type="paragraph" w:styleId="CommentSubject">
    <w:name w:val="annotation subject"/>
    <w:basedOn w:val="CommentText"/>
    <w:next w:val="CommentText"/>
    <w:link w:val="CommentSubjectChar"/>
    <w:semiHidden/>
    <w:unhideWhenUsed/>
    <w:rsid w:val="005B09A1"/>
    <w:rPr>
      <w:b/>
      <w:bCs/>
    </w:rPr>
  </w:style>
  <w:style w:type="character" w:customStyle="1" w:styleId="CommentSubjectChar">
    <w:name w:val="Comment Subject Char"/>
    <w:basedOn w:val="CommentTextChar"/>
    <w:link w:val="CommentSubject"/>
    <w:semiHidden/>
    <w:rsid w:val="005B09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575163">
      <w:bodyDiv w:val="1"/>
      <w:marLeft w:val="0"/>
      <w:marRight w:val="0"/>
      <w:marTop w:val="0"/>
      <w:marBottom w:val="0"/>
      <w:divBdr>
        <w:top w:val="none" w:sz="0" w:space="0" w:color="auto"/>
        <w:left w:val="none" w:sz="0" w:space="0" w:color="auto"/>
        <w:bottom w:val="none" w:sz="0" w:space="0" w:color="auto"/>
        <w:right w:val="none" w:sz="0" w:space="0" w:color="auto"/>
      </w:divBdr>
      <w:divsChild>
        <w:div w:id="914358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82463">
      <w:bodyDiv w:val="1"/>
      <w:marLeft w:val="0"/>
      <w:marRight w:val="0"/>
      <w:marTop w:val="0"/>
      <w:marBottom w:val="0"/>
      <w:divBdr>
        <w:top w:val="none" w:sz="0" w:space="0" w:color="auto"/>
        <w:left w:val="none" w:sz="0" w:space="0" w:color="auto"/>
        <w:bottom w:val="none" w:sz="0" w:space="0" w:color="auto"/>
        <w:right w:val="none" w:sz="0" w:space="0" w:color="auto"/>
      </w:divBdr>
    </w:div>
    <w:div w:id="1897351734">
      <w:bodyDiv w:val="1"/>
      <w:marLeft w:val="0"/>
      <w:marRight w:val="0"/>
      <w:marTop w:val="0"/>
      <w:marBottom w:val="0"/>
      <w:divBdr>
        <w:top w:val="none" w:sz="0" w:space="0" w:color="auto"/>
        <w:left w:val="none" w:sz="0" w:space="0" w:color="auto"/>
        <w:bottom w:val="none" w:sz="0" w:space="0" w:color="auto"/>
        <w:right w:val="none" w:sz="0" w:space="0" w:color="auto"/>
      </w:divBdr>
    </w:div>
    <w:div w:id="1929383144">
      <w:bodyDiv w:val="1"/>
      <w:marLeft w:val="0"/>
      <w:marRight w:val="0"/>
      <w:marTop w:val="0"/>
      <w:marBottom w:val="0"/>
      <w:divBdr>
        <w:top w:val="none" w:sz="0" w:space="0" w:color="auto"/>
        <w:left w:val="none" w:sz="0" w:space="0" w:color="auto"/>
        <w:bottom w:val="none" w:sz="0" w:space="0" w:color="auto"/>
        <w:right w:val="none" w:sz="0" w:space="0" w:color="auto"/>
      </w:divBdr>
      <w:divsChild>
        <w:div w:id="1658725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A0E7AF17EE8264D8C654E600DFD9532" ma:contentTypeVersion="2" ma:contentTypeDescription="Create a new document." ma:contentTypeScope="" ma:versionID="1154091bff2f10839a9cc565c3d608e8">
  <xsd:schema xmlns:xsd="http://www.w3.org/2001/XMLSchema" xmlns:xs="http://www.w3.org/2001/XMLSchema" xmlns:p="http://schemas.microsoft.com/office/2006/metadata/properties" xmlns:ns3="c480cd45-9172-403b-9060-97b188391b1b" targetNamespace="http://schemas.microsoft.com/office/2006/metadata/properties" ma:root="true" ma:fieldsID="9cf1c5a794c191e10f65f1d167056583" ns3:_="">
    <xsd:import namespace="c480cd45-9172-403b-9060-97b188391b1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80cd45-9172-403b-9060-97b188391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A314EC-2AE2-4979-BC59-02EE6B81A5C4}">
  <ds:schemaRefs>
    <ds:schemaRef ds:uri="http://schemas.openxmlformats.org/officeDocument/2006/bibliography"/>
  </ds:schemaRefs>
</ds:datastoreItem>
</file>

<file path=customXml/itemProps2.xml><?xml version="1.0" encoding="utf-8"?>
<ds:datastoreItem xmlns:ds="http://schemas.openxmlformats.org/officeDocument/2006/customXml" ds:itemID="{2B7CB7D2-7605-4CAA-A946-CE0BDF7D14E9}">
  <ds:schemaRefs>
    <ds:schemaRef ds:uri="http://schemas.microsoft.com/sharepoint/v3/contenttype/forms"/>
  </ds:schemaRefs>
</ds:datastoreItem>
</file>

<file path=customXml/itemProps3.xml><?xml version="1.0" encoding="utf-8"?>
<ds:datastoreItem xmlns:ds="http://schemas.openxmlformats.org/officeDocument/2006/customXml" ds:itemID="{2DF6D0D8-2052-4B4D-BF7E-3C4295821D5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D89D858-DE54-47A5-9357-1A2E743A08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80cd45-9172-403b-9060-97b188391b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2140</Words>
  <Characters>12296</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14408</CharactersWithSpaces>
  <SharedDoc>false</SharedDoc>
  <HLinks>
    <vt:vector size="12" baseType="variant">
      <vt:variant>
        <vt:i4>3276886</vt:i4>
      </vt:variant>
      <vt:variant>
        <vt:i4>3</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6&amp;_butInline=1&amp;_butinfo=%3ccite%20cc%3d%22USA%22%3e%3c%21%5bCDATA%5b485%20A.2d%201217%5d%5d%3e%3c%2fcite%3e&amp;_fmtstr=FULL&amp;docnum=5&amp;_startdoc=1&amp;_startchk=1&amp;wchp=dGLSzS-lSlbz&amp;_md5=9b1cc8319afd12440738bb82d74455ef</vt:lpwstr>
      </vt:variant>
      <vt:variant>
        <vt:lpwstr/>
      </vt:variant>
      <vt:variant>
        <vt:i4>3276885</vt:i4>
      </vt:variant>
      <vt:variant>
        <vt:i4>0</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5&amp;_butInline=1&amp;_butinfo=%3ccite%20cc%3d%22USA%22%3e%3c%21%5bCDATA%5b625%20A.2d%20741%5d%5d%3e%3c%2fcite%3e&amp;_fmtstr=FULL&amp;docnum=5&amp;_startdoc=1&amp;_startchk=1&amp;wchp=dGLSzS-lSlbz&amp;_md5=ad2b02d95c2a9216e83b92a3570d4785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subject/>
  <dc:creator>PENNINGTON</dc:creator>
  <cp:keywords/>
  <dc:description/>
  <cp:lastModifiedBy>Wagner, Nathan R</cp:lastModifiedBy>
  <cp:revision>2</cp:revision>
  <cp:lastPrinted>2017-09-19T20:03:00Z</cp:lastPrinted>
  <dcterms:created xsi:type="dcterms:W3CDTF">2021-08-06T12:10:00Z</dcterms:created>
  <dcterms:modified xsi:type="dcterms:W3CDTF">2021-08-06T12:10:00Z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0x010100DA0E7AF17EE8264D8C654E600DFD9532</vt:lpwstr>
  </property>
</Properties>
</file>