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3A105" w14:textId="77777777" w:rsidR="009864CC" w:rsidRPr="008B5C78" w:rsidRDefault="009864CC" w:rsidP="009864CC">
      <w:pPr>
        <w:autoSpaceDE w:val="0"/>
        <w:autoSpaceDN w:val="0"/>
        <w:spacing w:line="240" w:lineRule="auto"/>
        <w:jc w:val="center"/>
        <w:rPr>
          <w:rFonts w:eastAsia="Times New Roman"/>
          <w:b/>
          <w:bCs/>
          <w:szCs w:val="24"/>
        </w:rPr>
      </w:pPr>
      <w:r w:rsidRPr="008B5C78">
        <w:rPr>
          <w:rFonts w:eastAsia="Times New Roman"/>
          <w:b/>
          <w:bCs/>
          <w:szCs w:val="24"/>
        </w:rPr>
        <w:t>BEFORE THE</w:t>
      </w:r>
    </w:p>
    <w:p w14:paraId="4AA504D2" w14:textId="77777777" w:rsidR="009864CC" w:rsidRPr="008B5C78" w:rsidRDefault="009864CC" w:rsidP="009864CC">
      <w:pPr>
        <w:autoSpaceDE w:val="0"/>
        <w:autoSpaceDN w:val="0"/>
        <w:spacing w:line="240" w:lineRule="auto"/>
        <w:jc w:val="center"/>
        <w:rPr>
          <w:rFonts w:eastAsia="Times New Roman"/>
          <w:b/>
          <w:bCs/>
          <w:szCs w:val="24"/>
        </w:rPr>
      </w:pPr>
      <w:r w:rsidRPr="008B5C78">
        <w:rPr>
          <w:rFonts w:eastAsia="Times New Roman"/>
          <w:b/>
          <w:bCs/>
          <w:szCs w:val="24"/>
        </w:rPr>
        <w:t>PENNSYLVANIA PUBLIC UTILITY COMMISSION</w:t>
      </w:r>
    </w:p>
    <w:p w14:paraId="37B6DB7C" w14:textId="77777777" w:rsidR="009864CC" w:rsidRPr="008B5C78" w:rsidRDefault="009864CC" w:rsidP="009864CC">
      <w:pPr>
        <w:autoSpaceDE w:val="0"/>
        <w:autoSpaceDN w:val="0"/>
        <w:spacing w:line="240" w:lineRule="auto"/>
        <w:rPr>
          <w:rFonts w:eastAsia="Times New Roman"/>
          <w:bCs/>
          <w:szCs w:val="24"/>
        </w:rPr>
      </w:pPr>
    </w:p>
    <w:p w14:paraId="7D0EECCD" w14:textId="77777777" w:rsidR="009864CC" w:rsidRPr="008B5C78" w:rsidRDefault="009864CC" w:rsidP="009864CC">
      <w:pPr>
        <w:autoSpaceDE w:val="0"/>
        <w:autoSpaceDN w:val="0"/>
        <w:spacing w:line="240" w:lineRule="auto"/>
        <w:rPr>
          <w:rFonts w:eastAsia="Times New Roman"/>
          <w:bCs/>
          <w:szCs w:val="24"/>
        </w:rPr>
      </w:pPr>
    </w:p>
    <w:p w14:paraId="409F5CA0" w14:textId="77777777" w:rsidR="009864CC" w:rsidRPr="008B5C78" w:rsidRDefault="009864CC" w:rsidP="009864CC">
      <w:pPr>
        <w:autoSpaceDE w:val="0"/>
        <w:autoSpaceDN w:val="0"/>
        <w:spacing w:line="240" w:lineRule="auto"/>
        <w:rPr>
          <w:rFonts w:eastAsia="Times New Roman"/>
          <w:szCs w:val="24"/>
        </w:rPr>
      </w:pPr>
    </w:p>
    <w:p w14:paraId="3CB12C2F" w14:textId="77777777" w:rsidR="009864CC" w:rsidRPr="008B5C78" w:rsidRDefault="009864CC" w:rsidP="009864CC">
      <w:pPr>
        <w:tabs>
          <w:tab w:val="left" w:pos="0"/>
          <w:tab w:val="left" w:pos="5040"/>
        </w:tabs>
        <w:spacing w:line="240" w:lineRule="auto"/>
        <w:jc w:val="both"/>
        <w:rPr>
          <w:rFonts w:eastAsia="Times New Roman"/>
          <w:b/>
          <w:szCs w:val="20"/>
        </w:rPr>
      </w:pPr>
      <w:r w:rsidRPr="008B5C78">
        <w:rPr>
          <w:rFonts w:eastAsia="Times New Roman"/>
          <w:szCs w:val="20"/>
        </w:rPr>
        <w:t xml:space="preserve">Pennsylvania Public Utility Commission, </w:t>
      </w:r>
      <w:r w:rsidRPr="008B5C78">
        <w:rPr>
          <w:rFonts w:eastAsia="Times New Roman"/>
          <w:i/>
          <w:iCs/>
          <w:szCs w:val="20"/>
        </w:rPr>
        <w:t>et al</w:t>
      </w:r>
      <w:r w:rsidRPr="008B5C78">
        <w:rPr>
          <w:rFonts w:eastAsia="Times New Roman"/>
          <w:szCs w:val="20"/>
        </w:rPr>
        <w:t xml:space="preserve"> </w:t>
      </w:r>
      <w:r w:rsidRPr="008B5C78">
        <w:rPr>
          <w:rFonts w:eastAsia="Times New Roman"/>
          <w:szCs w:val="20"/>
        </w:rPr>
        <w:tab/>
        <w:t>:</w:t>
      </w:r>
      <w:r w:rsidRPr="008B5C78">
        <w:rPr>
          <w:rFonts w:eastAsia="Times New Roman"/>
          <w:szCs w:val="20"/>
        </w:rPr>
        <w:tab/>
      </w:r>
      <w:r w:rsidRPr="008B5C78">
        <w:rPr>
          <w:rFonts w:eastAsia="Times New Roman"/>
          <w:szCs w:val="20"/>
        </w:rPr>
        <w:tab/>
        <w:t>R-2021-3024773</w:t>
      </w:r>
    </w:p>
    <w:p w14:paraId="73F8DA8B" w14:textId="77777777" w:rsidR="009864CC" w:rsidRPr="008B5C78" w:rsidRDefault="009864CC" w:rsidP="009864CC">
      <w:pPr>
        <w:tabs>
          <w:tab w:val="left" w:pos="0"/>
        </w:tabs>
        <w:spacing w:line="240" w:lineRule="auto"/>
        <w:jc w:val="both"/>
        <w:rPr>
          <w:rFonts w:eastAsia="Times New Roman" w:cs="CG Times"/>
          <w:szCs w:val="24"/>
        </w:rPr>
      </w:pPr>
      <w:r w:rsidRPr="008B5C78">
        <w:rPr>
          <w:rFonts w:eastAsia="Times New Roman"/>
          <w:b/>
          <w:szCs w:val="20"/>
        </w:rPr>
        <w:tab/>
      </w:r>
      <w:r w:rsidRPr="008B5C78">
        <w:rPr>
          <w:rFonts w:eastAsia="Times New Roman"/>
          <w:b/>
          <w:szCs w:val="20"/>
        </w:rPr>
        <w:tab/>
      </w:r>
      <w:r w:rsidRPr="008B5C78">
        <w:rPr>
          <w:rFonts w:eastAsia="Times New Roman"/>
          <w:b/>
          <w:szCs w:val="20"/>
        </w:rPr>
        <w:tab/>
      </w:r>
      <w:r w:rsidRPr="008B5C78">
        <w:rPr>
          <w:rFonts w:eastAsia="Times New Roman"/>
          <w:b/>
          <w:szCs w:val="20"/>
        </w:rPr>
        <w:tab/>
      </w:r>
      <w:r w:rsidRPr="008B5C78">
        <w:rPr>
          <w:rFonts w:eastAsia="Times New Roman"/>
          <w:b/>
          <w:szCs w:val="20"/>
        </w:rPr>
        <w:tab/>
      </w:r>
      <w:r w:rsidRPr="008B5C78">
        <w:rPr>
          <w:rFonts w:eastAsia="Times New Roman"/>
          <w:b/>
          <w:szCs w:val="20"/>
        </w:rPr>
        <w:tab/>
      </w:r>
      <w:r w:rsidRPr="008B5C78">
        <w:rPr>
          <w:rFonts w:eastAsia="Times New Roman"/>
          <w:b/>
          <w:szCs w:val="20"/>
        </w:rPr>
        <w:tab/>
      </w:r>
      <w:r w:rsidRPr="008B5C78">
        <w:rPr>
          <w:rFonts w:eastAsia="Times New Roman"/>
          <w:szCs w:val="20"/>
        </w:rPr>
        <w:t>:</w:t>
      </w:r>
      <w:r w:rsidRPr="008B5C78">
        <w:rPr>
          <w:rFonts w:eastAsia="Times New Roman"/>
          <w:szCs w:val="20"/>
        </w:rPr>
        <w:tab/>
      </w:r>
      <w:r w:rsidRPr="008B5C78">
        <w:rPr>
          <w:rFonts w:eastAsia="Times New Roman"/>
          <w:szCs w:val="20"/>
        </w:rPr>
        <w:tab/>
      </w:r>
      <w:r w:rsidRPr="008B5C78">
        <w:rPr>
          <w:rFonts w:eastAsia="Times New Roman" w:cs="CG Times"/>
          <w:szCs w:val="24"/>
        </w:rPr>
        <w:t>C-2021-3025473</w:t>
      </w:r>
    </w:p>
    <w:p w14:paraId="2CE4EDAD" w14:textId="77777777" w:rsidR="009864CC" w:rsidRPr="008B5C78" w:rsidRDefault="009864CC" w:rsidP="009864CC">
      <w:pPr>
        <w:tabs>
          <w:tab w:val="left" w:pos="0"/>
        </w:tabs>
        <w:spacing w:line="240" w:lineRule="auto"/>
        <w:jc w:val="both"/>
        <w:rPr>
          <w:rFonts w:eastAsia="Times New Roman"/>
          <w:szCs w:val="20"/>
        </w:rPr>
      </w:pPr>
      <w:r w:rsidRPr="008B5C78">
        <w:rPr>
          <w:rFonts w:eastAsia="Times New Roman"/>
          <w:szCs w:val="20"/>
        </w:rPr>
        <w:tab/>
        <w:t>v.</w:t>
      </w:r>
      <w:r w:rsidRPr="008B5C78">
        <w:rPr>
          <w:rFonts w:eastAsia="Times New Roman"/>
          <w:szCs w:val="20"/>
        </w:rPr>
        <w:tab/>
      </w:r>
      <w:r w:rsidRPr="008B5C78">
        <w:rPr>
          <w:rFonts w:eastAsia="Times New Roman"/>
          <w:szCs w:val="20"/>
        </w:rPr>
        <w:tab/>
      </w:r>
      <w:r w:rsidRPr="008B5C78">
        <w:rPr>
          <w:rFonts w:eastAsia="Times New Roman"/>
          <w:szCs w:val="20"/>
        </w:rPr>
        <w:tab/>
      </w:r>
      <w:r w:rsidRPr="008B5C78">
        <w:rPr>
          <w:rFonts w:eastAsia="Times New Roman"/>
          <w:szCs w:val="20"/>
        </w:rPr>
        <w:tab/>
      </w:r>
      <w:r w:rsidRPr="008B5C78">
        <w:rPr>
          <w:rFonts w:eastAsia="Times New Roman"/>
          <w:szCs w:val="20"/>
        </w:rPr>
        <w:tab/>
      </w:r>
      <w:r w:rsidRPr="008B5C78">
        <w:rPr>
          <w:rFonts w:eastAsia="Times New Roman"/>
          <w:szCs w:val="20"/>
        </w:rPr>
        <w:tab/>
        <w:t>:</w:t>
      </w:r>
      <w:r w:rsidRPr="008B5C78">
        <w:rPr>
          <w:rFonts w:eastAsia="Times New Roman"/>
          <w:b/>
          <w:szCs w:val="20"/>
        </w:rPr>
        <w:tab/>
      </w:r>
      <w:r w:rsidRPr="008B5C78">
        <w:rPr>
          <w:rFonts w:eastAsia="Times New Roman"/>
          <w:b/>
          <w:szCs w:val="20"/>
        </w:rPr>
        <w:tab/>
      </w:r>
      <w:r w:rsidRPr="008B5C78">
        <w:rPr>
          <w:rFonts w:eastAsia="Times New Roman"/>
          <w:bCs/>
          <w:szCs w:val="20"/>
        </w:rPr>
        <w:t>C-2021-3025516</w:t>
      </w:r>
    </w:p>
    <w:p w14:paraId="657EBDF8" w14:textId="77777777" w:rsidR="009864CC" w:rsidRPr="008B5C78" w:rsidRDefault="009864CC" w:rsidP="009864CC">
      <w:pPr>
        <w:tabs>
          <w:tab w:val="left" w:pos="0"/>
        </w:tabs>
        <w:spacing w:line="240" w:lineRule="auto"/>
        <w:jc w:val="both"/>
        <w:rPr>
          <w:rFonts w:eastAsia="Times New Roman"/>
          <w:szCs w:val="20"/>
        </w:rPr>
      </w:pPr>
      <w:r w:rsidRPr="008B5C78">
        <w:rPr>
          <w:rFonts w:eastAsia="Times New Roman"/>
          <w:szCs w:val="20"/>
        </w:rPr>
        <w:tab/>
      </w:r>
      <w:r w:rsidRPr="008B5C78">
        <w:rPr>
          <w:rFonts w:eastAsia="Times New Roman"/>
          <w:szCs w:val="20"/>
        </w:rPr>
        <w:tab/>
      </w:r>
      <w:r w:rsidRPr="008B5C78">
        <w:rPr>
          <w:rFonts w:eastAsia="Times New Roman"/>
          <w:szCs w:val="20"/>
        </w:rPr>
        <w:tab/>
      </w:r>
      <w:r w:rsidRPr="008B5C78">
        <w:rPr>
          <w:rFonts w:eastAsia="Times New Roman"/>
          <w:szCs w:val="20"/>
        </w:rPr>
        <w:tab/>
      </w:r>
      <w:r w:rsidRPr="008B5C78">
        <w:rPr>
          <w:rFonts w:eastAsia="Times New Roman"/>
          <w:szCs w:val="20"/>
        </w:rPr>
        <w:tab/>
      </w:r>
      <w:r w:rsidRPr="008B5C78">
        <w:rPr>
          <w:rFonts w:eastAsia="Times New Roman"/>
          <w:szCs w:val="20"/>
        </w:rPr>
        <w:tab/>
      </w:r>
      <w:r w:rsidRPr="008B5C78">
        <w:rPr>
          <w:rFonts w:eastAsia="Times New Roman"/>
          <w:szCs w:val="20"/>
        </w:rPr>
        <w:tab/>
        <w:t>:</w:t>
      </w:r>
      <w:r w:rsidRPr="008B5C78">
        <w:rPr>
          <w:rFonts w:eastAsia="Times New Roman"/>
          <w:szCs w:val="20"/>
        </w:rPr>
        <w:tab/>
      </w:r>
      <w:r w:rsidRPr="008B5C78">
        <w:rPr>
          <w:rFonts w:eastAsia="Times New Roman"/>
          <w:szCs w:val="20"/>
        </w:rPr>
        <w:tab/>
      </w:r>
    </w:p>
    <w:p w14:paraId="4A4AAECE" w14:textId="77777777" w:rsidR="009864CC" w:rsidRPr="008B5C78" w:rsidRDefault="009864CC" w:rsidP="009864CC">
      <w:pPr>
        <w:tabs>
          <w:tab w:val="left" w:pos="0"/>
        </w:tabs>
        <w:spacing w:line="240" w:lineRule="auto"/>
        <w:jc w:val="both"/>
        <w:rPr>
          <w:rFonts w:eastAsia="Times New Roman"/>
          <w:szCs w:val="20"/>
        </w:rPr>
      </w:pPr>
      <w:r w:rsidRPr="008B5C78">
        <w:rPr>
          <w:rFonts w:eastAsia="Times New Roman"/>
          <w:szCs w:val="20"/>
        </w:rPr>
        <w:t>Pittsburgh Water and Sewer Authority - Water</w:t>
      </w:r>
      <w:r w:rsidRPr="008B5C78">
        <w:rPr>
          <w:rFonts w:eastAsia="Times New Roman"/>
          <w:szCs w:val="20"/>
        </w:rPr>
        <w:tab/>
        <w:t>:</w:t>
      </w:r>
      <w:r w:rsidRPr="008B5C78">
        <w:rPr>
          <w:rFonts w:eastAsia="Times New Roman"/>
          <w:szCs w:val="20"/>
        </w:rPr>
        <w:tab/>
      </w:r>
      <w:r w:rsidRPr="008B5C78">
        <w:rPr>
          <w:rFonts w:eastAsia="Times New Roman"/>
          <w:szCs w:val="20"/>
        </w:rPr>
        <w:tab/>
      </w:r>
    </w:p>
    <w:p w14:paraId="2E20FB44" w14:textId="77777777" w:rsidR="009864CC" w:rsidRPr="008B5C78" w:rsidRDefault="009864CC" w:rsidP="009864CC">
      <w:pPr>
        <w:tabs>
          <w:tab w:val="left" w:pos="0"/>
        </w:tabs>
        <w:spacing w:line="240" w:lineRule="auto"/>
        <w:jc w:val="both"/>
        <w:rPr>
          <w:rFonts w:eastAsia="Times New Roman"/>
          <w:szCs w:val="20"/>
        </w:rPr>
      </w:pPr>
    </w:p>
    <w:p w14:paraId="42541ECB" w14:textId="77777777" w:rsidR="009864CC" w:rsidRPr="008B5C78" w:rsidRDefault="009864CC" w:rsidP="009864CC">
      <w:pPr>
        <w:tabs>
          <w:tab w:val="left" w:pos="0"/>
        </w:tabs>
        <w:spacing w:line="240" w:lineRule="auto"/>
        <w:jc w:val="both"/>
        <w:rPr>
          <w:rFonts w:eastAsia="Times New Roman"/>
          <w:szCs w:val="20"/>
        </w:rPr>
      </w:pPr>
    </w:p>
    <w:p w14:paraId="302E2957" w14:textId="77777777" w:rsidR="009864CC" w:rsidRPr="008B5C78" w:rsidRDefault="009864CC" w:rsidP="009864CC">
      <w:pPr>
        <w:tabs>
          <w:tab w:val="left" w:pos="0"/>
          <w:tab w:val="left" w:pos="5040"/>
        </w:tabs>
        <w:spacing w:line="240" w:lineRule="auto"/>
        <w:jc w:val="both"/>
        <w:rPr>
          <w:rFonts w:eastAsia="Times New Roman"/>
          <w:szCs w:val="20"/>
        </w:rPr>
      </w:pPr>
    </w:p>
    <w:p w14:paraId="75F4AF0A" w14:textId="77777777" w:rsidR="009864CC" w:rsidRPr="008B5C78" w:rsidRDefault="009864CC" w:rsidP="009864CC">
      <w:pPr>
        <w:tabs>
          <w:tab w:val="left" w:pos="0"/>
          <w:tab w:val="left" w:pos="5040"/>
        </w:tabs>
        <w:spacing w:line="240" w:lineRule="auto"/>
        <w:jc w:val="both"/>
        <w:rPr>
          <w:rFonts w:eastAsia="Times New Roman"/>
          <w:szCs w:val="20"/>
        </w:rPr>
      </w:pPr>
      <w:r w:rsidRPr="008B5C78">
        <w:rPr>
          <w:rFonts w:eastAsia="Times New Roman"/>
          <w:szCs w:val="20"/>
        </w:rPr>
        <w:t xml:space="preserve">Pennsylvania Public Utility Commission, </w:t>
      </w:r>
      <w:r w:rsidRPr="008B5C78">
        <w:rPr>
          <w:rFonts w:eastAsia="Times New Roman"/>
          <w:i/>
          <w:iCs/>
          <w:szCs w:val="20"/>
        </w:rPr>
        <w:t>et al</w:t>
      </w:r>
      <w:r w:rsidRPr="008B5C78">
        <w:rPr>
          <w:rFonts w:eastAsia="Times New Roman"/>
          <w:szCs w:val="20"/>
        </w:rPr>
        <w:t xml:space="preserve"> </w:t>
      </w:r>
      <w:r w:rsidRPr="008B5C78">
        <w:rPr>
          <w:rFonts w:eastAsia="Times New Roman"/>
          <w:szCs w:val="20"/>
        </w:rPr>
        <w:tab/>
        <w:t>:</w:t>
      </w:r>
      <w:r w:rsidRPr="008B5C78">
        <w:rPr>
          <w:rFonts w:eastAsia="Times New Roman"/>
          <w:szCs w:val="20"/>
        </w:rPr>
        <w:tab/>
      </w:r>
      <w:r w:rsidRPr="008B5C78">
        <w:rPr>
          <w:rFonts w:eastAsia="Times New Roman"/>
          <w:szCs w:val="20"/>
        </w:rPr>
        <w:tab/>
        <w:t>R-2021-3024774</w:t>
      </w:r>
    </w:p>
    <w:p w14:paraId="46EC1AED" w14:textId="77777777" w:rsidR="009864CC" w:rsidRPr="008B5C78" w:rsidRDefault="009864CC" w:rsidP="009864CC">
      <w:pPr>
        <w:tabs>
          <w:tab w:val="left" w:pos="0"/>
          <w:tab w:val="left" w:pos="5040"/>
        </w:tabs>
        <w:spacing w:line="240" w:lineRule="auto"/>
        <w:jc w:val="both"/>
        <w:rPr>
          <w:rFonts w:eastAsia="Times New Roman" w:cs="CG Times"/>
          <w:szCs w:val="24"/>
        </w:rPr>
      </w:pPr>
      <w:r w:rsidRPr="008B5C78">
        <w:rPr>
          <w:rFonts w:eastAsia="Times New Roman"/>
          <w:szCs w:val="20"/>
        </w:rPr>
        <w:tab/>
        <w:t>:</w:t>
      </w:r>
      <w:r w:rsidRPr="008B5C78">
        <w:rPr>
          <w:rFonts w:eastAsia="Times New Roman"/>
          <w:szCs w:val="20"/>
        </w:rPr>
        <w:tab/>
      </w:r>
      <w:r w:rsidRPr="008B5C78">
        <w:rPr>
          <w:rFonts w:eastAsia="Times New Roman"/>
          <w:szCs w:val="20"/>
        </w:rPr>
        <w:tab/>
      </w:r>
      <w:r w:rsidRPr="008B5C78">
        <w:rPr>
          <w:rFonts w:eastAsia="Times New Roman" w:cs="CG Times"/>
          <w:szCs w:val="24"/>
        </w:rPr>
        <w:t>C-2021-3025471</w:t>
      </w:r>
    </w:p>
    <w:p w14:paraId="6AD1DF85" w14:textId="77777777" w:rsidR="009864CC" w:rsidRPr="008B5C78" w:rsidRDefault="009864CC" w:rsidP="009864CC">
      <w:pPr>
        <w:tabs>
          <w:tab w:val="left" w:pos="0"/>
          <w:tab w:val="left" w:pos="5040"/>
        </w:tabs>
        <w:spacing w:line="240" w:lineRule="auto"/>
        <w:ind w:firstLine="810"/>
        <w:jc w:val="both"/>
        <w:rPr>
          <w:rFonts w:eastAsia="Times New Roman"/>
          <w:szCs w:val="24"/>
        </w:rPr>
      </w:pPr>
      <w:r w:rsidRPr="008B5C78">
        <w:rPr>
          <w:rFonts w:eastAsia="Times New Roman"/>
          <w:szCs w:val="20"/>
        </w:rPr>
        <w:t>v.</w:t>
      </w:r>
      <w:r w:rsidRPr="008B5C78">
        <w:rPr>
          <w:rFonts w:eastAsia="Times New Roman"/>
          <w:szCs w:val="20"/>
        </w:rPr>
        <w:tab/>
        <w:t>:</w:t>
      </w:r>
      <w:r w:rsidRPr="008B5C78">
        <w:rPr>
          <w:rFonts w:eastAsia="Times New Roman"/>
          <w:szCs w:val="20"/>
        </w:rPr>
        <w:tab/>
      </w:r>
      <w:r w:rsidRPr="008B5C78">
        <w:rPr>
          <w:rFonts w:eastAsia="Times New Roman"/>
          <w:szCs w:val="20"/>
        </w:rPr>
        <w:tab/>
      </w:r>
      <w:r w:rsidRPr="008B5C78">
        <w:rPr>
          <w:rFonts w:eastAsia="Times New Roman"/>
          <w:szCs w:val="24"/>
          <w:shd w:val="clear" w:color="auto" w:fill="FFFFFF"/>
        </w:rPr>
        <w:t>C-2021-3025517</w:t>
      </w:r>
      <w:r w:rsidRPr="008B5C78">
        <w:rPr>
          <w:rFonts w:eastAsia="Times New Roman"/>
          <w:szCs w:val="20"/>
        </w:rPr>
        <w:tab/>
      </w:r>
      <w:r w:rsidRPr="008B5C78">
        <w:rPr>
          <w:rFonts w:eastAsia="Times New Roman"/>
          <w:szCs w:val="20"/>
        </w:rPr>
        <w:tab/>
        <w:t>:</w:t>
      </w:r>
      <w:r w:rsidRPr="008B5C78">
        <w:rPr>
          <w:rFonts w:eastAsia="Times New Roman"/>
          <w:szCs w:val="20"/>
        </w:rPr>
        <w:tab/>
      </w:r>
      <w:r w:rsidRPr="008B5C78">
        <w:rPr>
          <w:rFonts w:eastAsia="Times New Roman"/>
          <w:szCs w:val="20"/>
        </w:rPr>
        <w:tab/>
      </w:r>
    </w:p>
    <w:p w14:paraId="1078E0F6" w14:textId="77777777" w:rsidR="009864CC" w:rsidRPr="008B5C78" w:rsidRDefault="009864CC" w:rsidP="009864CC">
      <w:pPr>
        <w:tabs>
          <w:tab w:val="left" w:pos="0"/>
          <w:tab w:val="left" w:pos="720"/>
          <w:tab w:val="left" w:pos="5040"/>
        </w:tabs>
        <w:spacing w:line="240" w:lineRule="auto"/>
        <w:jc w:val="both"/>
        <w:rPr>
          <w:rFonts w:eastAsia="Times New Roman"/>
          <w:szCs w:val="20"/>
        </w:rPr>
      </w:pPr>
      <w:r w:rsidRPr="008B5C78">
        <w:rPr>
          <w:rFonts w:eastAsia="Times New Roman"/>
          <w:szCs w:val="20"/>
        </w:rPr>
        <w:t>Pittsburgh Water and Sewer Authority - Wastewater</w:t>
      </w:r>
      <w:r w:rsidRPr="008B5C78">
        <w:rPr>
          <w:rFonts w:eastAsia="Times New Roman"/>
          <w:szCs w:val="20"/>
        </w:rPr>
        <w:tab/>
        <w:t>:</w:t>
      </w:r>
      <w:r w:rsidRPr="008B5C78">
        <w:rPr>
          <w:rFonts w:eastAsia="Times New Roman"/>
          <w:szCs w:val="20"/>
        </w:rPr>
        <w:tab/>
      </w:r>
      <w:r w:rsidRPr="008B5C78">
        <w:rPr>
          <w:rFonts w:eastAsia="Times New Roman"/>
          <w:szCs w:val="20"/>
        </w:rPr>
        <w:tab/>
      </w:r>
    </w:p>
    <w:p w14:paraId="085B09B9" w14:textId="77777777" w:rsidR="009864CC" w:rsidRPr="008B5C78" w:rsidRDefault="009864CC" w:rsidP="009864CC">
      <w:pPr>
        <w:tabs>
          <w:tab w:val="left" w:pos="0"/>
          <w:tab w:val="left" w:pos="720"/>
          <w:tab w:val="left" w:pos="5040"/>
        </w:tabs>
        <w:spacing w:line="240" w:lineRule="auto"/>
        <w:jc w:val="both"/>
        <w:rPr>
          <w:rFonts w:eastAsia="Times New Roman"/>
          <w:szCs w:val="20"/>
        </w:rPr>
      </w:pPr>
    </w:p>
    <w:p w14:paraId="2790B535" w14:textId="77777777" w:rsidR="009864CC" w:rsidRPr="008B5C78" w:rsidRDefault="009864CC" w:rsidP="009864CC">
      <w:pPr>
        <w:tabs>
          <w:tab w:val="left" w:pos="0"/>
          <w:tab w:val="left" w:pos="720"/>
          <w:tab w:val="left" w:pos="5040"/>
        </w:tabs>
        <w:spacing w:line="240" w:lineRule="auto"/>
        <w:jc w:val="both"/>
        <w:rPr>
          <w:rFonts w:eastAsia="Times New Roman"/>
          <w:szCs w:val="20"/>
        </w:rPr>
      </w:pPr>
    </w:p>
    <w:p w14:paraId="7584722A" w14:textId="77777777" w:rsidR="009864CC" w:rsidRPr="008B5C78" w:rsidRDefault="009864CC" w:rsidP="009864CC">
      <w:pPr>
        <w:tabs>
          <w:tab w:val="left" w:pos="0"/>
          <w:tab w:val="left" w:pos="720"/>
          <w:tab w:val="left" w:pos="5040"/>
        </w:tabs>
        <w:spacing w:line="240" w:lineRule="auto"/>
        <w:jc w:val="both"/>
        <w:rPr>
          <w:rFonts w:eastAsia="Times New Roman"/>
          <w:szCs w:val="20"/>
        </w:rPr>
      </w:pPr>
    </w:p>
    <w:p w14:paraId="751CB322" w14:textId="77777777" w:rsidR="009864CC" w:rsidRPr="008B5C78" w:rsidRDefault="009864CC" w:rsidP="009864CC">
      <w:pPr>
        <w:tabs>
          <w:tab w:val="left" w:pos="0"/>
          <w:tab w:val="left" w:pos="5040"/>
        </w:tabs>
        <w:spacing w:line="240" w:lineRule="auto"/>
        <w:jc w:val="both"/>
        <w:rPr>
          <w:rFonts w:eastAsia="Times New Roman"/>
          <w:b/>
          <w:szCs w:val="20"/>
        </w:rPr>
      </w:pPr>
      <w:r w:rsidRPr="008B5C78">
        <w:rPr>
          <w:rFonts w:eastAsia="Times New Roman"/>
          <w:szCs w:val="20"/>
        </w:rPr>
        <w:t xml:space="preserve">Pennsylvania Public Utility Commission, </w:t>
      </w:r>
      <w:r w:rsidRPr="008B5C78">
        <w:rPr>
          <w:rFonts w:eastAsia="Times New Roman"/>
          <w:i/>
          <w:iCs/>
          <w:szCs w:val="20"/>
        </w:rPr>
        <w:t>et al</w:t>
      </w:r>
      <w:r w:rsidRPr="008B5C78">
        <w:rPr>
          <w:rFonts w:eastAsia="Times New Roman"/>
          <w:szCs w:val="20"/>
        </w:rPr>
        <w:t xml:space="preserve"> </w:t>
      </w:r>
      <w:r w:rsidRPr="008B5C78">
        <w:rPr>
          <w:rFonts w:eastAsia="Times New Roman"/>
          <w:szCs w:val="20"/>
        </w:rPr>
        <w:tab/>
        <w:t>:</w:t>
      </w:r>
      <w:r w:rsidRPr="008B5C78">
        <w:rPr>
          <w:rFonts w:eastAsia="Times New Roman"/>
          <w:szCs w:val="20"/>
        </w:rPr>
        <w:tab/>
      </w:r>
      <w:r w:rsidRPr="008B5C78">
        <w:rPr>
          <w:rFonts w:eastAsia="Times New Roman"/>
          <w:szCs w:val="20"/>
        </w:rPr>
        <w:tab/>
        <w:t>R-2021-3024779</w:t>
      </w:r>
    </w:p>
    <w:p w14:paraId="6911258C" w14:textId="77777777" w:rsidR="009864CC" w:rsidRPr="008B5C78" w:rsidRDefault="009864CC" w:rsidP="009864CC">
      <w:pPr>
        <w:tabs>
          <w:tab w:val="left" w:pos="0"/>
        </w:tabs>
        <w:spacing w:line="240" w:lineRule="auto"/>
        <w:jc w:val="both"/>
        <w:rPr>
          <w:rFonts w:eastAsia="Times New Roman" w:cs="CG Times"/>
          <w:szCs w:val="24"/>
        </w:rPr>
      </w:pPr>
      <w:r w:rsidRPr="008B5C78">
        <w:rPr>
          <w:rFonts w:eastAsia="Times New Roman"/>
          <w:b/>
          <w:szCs w:val="20"/>
        </w:rPr>
        <w:tab/>
      </w:r>
      <w:r w:rsidRPr="008B5C78">
        <w:rPr>
          <w:rFonts w:eastAsia="Times New Roman"/>
          <w:b/>
          <w:szCs w:val="20"/>
        </w:rPr>
        <w:tab/>
      </w:r>
      <w:r w:rsidRPr="008B5C78">
        <w:rPr>
          <w:rFonts w:eastAsia="Times New Roman"/>
          <w:b/>
          <w:szCs w:val="20"/>
        </w:rPr>
        <w:tab/>
      </w:r>
      <w:r w:rsidRPr="008B5C78">
        <w:rPr>
          <w:rFonts w:eastAsia="Times New Roman"/>
          <w:b/>
          <w:szCs w:val="20"/>
        </w:rPr>
        <w:tab/>
      </w:r>
      <w:r w:rsidRPr="008B5C78">
        <w:rPr>
          <w:rFonts w:eastAsia="Times New Roman"/>
          <w:b/>
          <w:szCs w:val="20"/>
        </w:rPr>
        <w:tab/>
      </w:r>
      <w:r w:rsidRPr="008B5C78">
        <w:rPr>
          <w:rFonts w:eastAsia="Times New Roman"/>
          <w:b/>
          <w:szCs w:val="20"/>
        </w:rPr>
        <w:tab/>
      </w:r>
      <w:r w:rsidRPr="008B5C78">
        <w:rPr>
          <w:rFonts w:eastAsia="Times New Roman"/>
          <w:b/>
          <w:szCs w:val="20"/>
        </w:rPr>
        <w:tab/>
      </w:r>
      <w:r w:rsidRPr="008B5C78">
        <w:rPr>
          <w:rFonts w:eastAsia="Times New Roman"/>
          <w:szCs w:val="20"/>
        </w:rPr>
        <w:t>:</w:t>
      </w:r>
      <w:r w:rsidRPr="008B5C78">
        <w:rPr>
          <w:rFonts w:eastAsia="Times New Roman"/>
          <w:szCs w:val="20"/>
        </w:rPr>
        <w:tab/>
      </w:r>
      <w:r w:rsidRPr="008B5C78">
        <w:rPr>
          <w:rFonts w:eastAsia="Times New Roman"/>
          <w:szCs w:val="20"/>
        </w:rPr>
        <w:tab/>
      </w:r>
      <w:r w:rsidRPr="008B5C78">
        <w:rPr>
          <w:rFonts w:eastAsia="Times New Roman" w:cs="CG Times"/>
          <w:szCs w:val="24"/>
        </w:rPr>
        <w:t>C-2021-3025474</w:t>
      </w:r>
    </w:p>
    <w:p w14:paraId="51DA51FC" w14:textId="77777777" w:rsidR="009864CC" w:rsidRPr="008B5C78" w:rsidRDefault="009864CC" w:rsidP="009864CC">
      <w:pPr>
        <w:tabs>
          <w:tab w:val="left" w:pos="0"/>
        </w:tabs>
        <w:spacing w:line="240" w:lineRule="auto"/>
        <w:jc w:val="both"/>
        <w:rPr>
          <w:rFonts w:eastAsia="Times New Roman"/>
          <w:szCs w:val="20"/>
        </w:rPr>
      </w:pPr>
      <w:r w:rsidRPr="008B5C78">
        <w:rPr>
          <w:rFonts w:eastAsia="Times New Roman"/>
          <w:szCs w:val="20"/>
        </w:rPr>
        <w:tab/>
        <w:t>v.</w:t>
      </w:r>
      <w:r w:rsidRPr="008B5C78">
        <w:rPr>
          <w:rFonts w:eastAsia="Times New Roman"/>
          <w:szCs w:val="20"/>
        </w:rPr>
        <w:tab/>
      </w:r>
      <w:r w:rsidRPr="008B5C78">
        <w:rPr>
          <w:rFonts w:eastAsia="Times New Roman"/>
          <w:szCs w:val="20"/>
        </w:rPr>
        <w:tab/>
      </w:r>
      <w:r w:rsidRPr="008B5C78">
        <w:rPr>
          <w:rFonts w:eastAsia="Times New Roman"/>
          <w:szCs w:val="20"/>
        </w:rPr>
        <w:tab/>
      </w:r>
      <w:r w:rsidRPr="008B5C78">
        <w:rPr>
          <w:rFonts w:eastAsia="Times New Roman"/>
          <w:szCs w:val="20"/>
        </w:rPr>
        <w:tab/>
      </w:r>
      <w:r w:rsidRPr="008B5C78">
        <w:rPr>
          <w:rFonts w:eastAsia="Times New Roman"/>
          <w:szCs w:val="20"/>
        </w:rPr>
        <w:tab/>
      </w:r>
      <w:r w:rsidRPr="008B5C78">
        <w:rPr>
          <w:rFonts w:eastAsia="Times New Roman"/>
          <w:szCs w:val="20"/>
        </w:rPr>
        <w:tab/>
        <w:t>:</w:t>
      </w:r>
      <w:r w:rsidRPr="008B5C78">
        <w:rPr>
          <w:rFonts w:eastAsia="Times New Roman"/>
          <w:b/>
          <w:szCs w:val="20"/>
        </w:rPr>
        <w:tab/>
      </w:r>
      <w:r w:rsidRPr="008B5C78">
        <w:rPr>
          <w:rFonts w:eastAsia="Times New Roman"/>
          <w:b/>
          <w:szCs w:val="20"/>
        </w:rPr>
        <w:tab/>
      </w:r>
      <w:r w:rsidRPr="008B5C78">
        <w:rPr>
          <w:rFonts w:eastAsia="Times New Roman"/>
          <w:bCs/>
          <w:szCs w:val="20"/>
        </w:rPr>
        <w:t>C-2021-3025521</w:t>
      </w:r>
    </w:p>
    <w:p w14:paraId="3F88207D" w14:textId="77777777" w:rsidR="009864CC" w:rsidRPr="008B5C78" w:rsidRDefault="009864CC" w:rsidP="009864CC">
      <w:pPr>
        <w:tabs>
          <w:tab w:val="left" w:pos="0"/>
        </w:tabs>
        <w:spacing w:line="240" w:lineRule="auto"/>
        <w:jc w:val="both"/>
        <w:rPr>
          <w:rFonts w:eastAsia="Times New Roman"/>
          <w:szCs w:val="20"/>
        </w:rPr>
      </w:pPr>
      <w:r w:rsidRPr="008B5C78">
        <w:rPr>
          <w:rFonts w:eastAsia="Times New Roman"/>
          <w:szCs w:val="20"/>
        </w:rPr>
        <w:tab/>
      </w:r>
      <w:r w:rsidRPr="008B5C78">
        <w:rPr>
          <w:rFonts w:eastAsia="Times New Roman"/>
          <w:szCs w:val="20"/>
        </w:rPr>
        <w:tab/>
      </w:r>
      <w:r w:rsidRPr="008B5C78">
        <w:rPr>
          <w:rFonts w:eastAsia="Times New Roman"/>
          <w:szCs w:val="20"/>
        </w:rPr>
        <w:tab/>
      </w:r>
      <w:r w:rsidRPr="008B5C78">
        <w:rPr>
          <w:rFonts w:eastAsia="Times New Roman"/>
          <w:szCs w:val="20"/>
        </w:rPr>
        <w:tab/>
      </w:r>
      <w:r w:rsidRPr="008B5C78">
        <w:rPr>
          <w:rFonts w:eastAsia="Times New Roman"/>
          <w:szCs w:val="20"/>
        </w:rPr>
        <w:tab/>
      </w:r>
      <w:r w:rsidRPr="008B5C78">
        <w:rPr>
          <w:rFonts w:eastAsia="Times New Roman"/>
          <w:szCs w:val="20"/>
        </w:rPr>
        <w:tab/>
      </w:r>
      <w:r w:rsidRPr="008B5C78">
        <w:rPr>
          <w:rFonts w:eastAsia="Times New Roman"/>
          <w:szCs w:val="20"/>
        </w:rPr>
        <w:tab/>
        <w:t>:</w:t>
      </w:r>
      <w:r w:rsidRPr="008B5C78">
        <w:rPr>
          <w:rFonts w:eastAsia="Times New Roman"/>
          <w:szCs w:val="20"/>
        </w:rPr>
        <w:tab/>
      </w:r>
      <w:r w:rsidRPr="008B5C78">
        <w:rPr>
          <w:rFonts w:eastAsia="Times New Roman"/>
          <w:szCs w:val="20"/>
        </w:rPr>
        <w:tab/>
      </w:r>
    </w:p>
    <w:p w14:paraId="6453437C" w14:textId="77777777" w:rsidR="009864CC" w:rsidRPr="008B5C78" w:rsidRDefault="009864CC" w:rsidP="009864CC">
      <w:pPr>
        <w:tabs>
          <w:tab w:val="left" w:pos="0"/>
        </w:tabs>
        <w:spacing w:line="240" w:lineRule="auto"/>
        <w:jc w:val="both"/>
        <w:rPr>
          <w:rFonts w:eastAsia="Times New Roman"/>
          <w:szCs w:val="20"/>
        </w:rPr>
      </w:pPr>
      <w:r w:rsidRPr="008B5C78">
        <w:rPr>
          <w:rFonts w:eastAsia="Times New Roman"/>
          <w:szCs w:val="20"/>
        </w:rPr>
        <w:t>Pittsburgh Water and Sewer Authority - Stormwater</w:t>
      </w:r>
      <w:r w:rsidRPr="008B5C78">
        <w:rPr>
          <w:rFonts w:eastAsia="Times New Roman"/>
          <w:szCs w:val="20"/>
        </w:rPr>
        <w:tab/>
        <w:t>:</w:t>
      </w:r>
      <w:r w:rsidRPr="008B5C78">
        <w:rPr>
          <w:rFonts w:eastAsia="Times New Roman"/>
          <w:szCs w:val="20"/>
        </w:rPr>
        <w:tab/>
      </w:r>
      <w:r w:rsidRPr="008B5C78">
        <w:rPr>
          <w:rFonts w:eastAsia="Times New Roman"/>
          <w:szCs w:val="20"/>
        </w:rPr>
        <w:tab/>
      </w:r>
    </w:p>
    <w:p w14:paraId="6950D159" w14:textId="77777777" w:rsidR="009864CC" w:rsidRPr="008B5C78" w:rsidRDefault="009864CC" w:rsidP="009864CC">
      <w:pPr>
        <w:tabs>
          <w:tab w:val="left" w:pos="0"/>
          <w:tab w:val="left" w:pos="5040"/>
        </w:tabs>
        <w:spacing w:line="240" w:lineRule="auto"/>
        <w:jc w:val="both"/>
        <w:rPr>
          <w:rFonts w:eastAsia="Times New Roman"/>
          <w:b/>
          <w:szCs w:val="20"/>
        </w:rPr>
      </w:pPr>
    </w:p>
    <w:p w14:paraId="5C7C3359" w14:textId="71921FDF" w:rsidR="009864CC" w:rsidRPr="008B5C78" w:rsidRDefault="009864CC" w:rsidP="009864CC">
      <w:pPr>
        <w:autoSpaceDE w:val="0"/>
        <w:autoSpaceDN w:val="0"/>
        <w:spacing w:line="240" w:lineRule="auto"/>
        <w:rPr>
          <w:rFonts w:eastAsia="Times New Roman"/>
          <w:szCs w:val="24"/>
        </w:rPr>
      </w:pPr>
    </w:p>
    <w:p w14:paraId="23CACC61" w14:textId="77777777" w:rsidR="009864CC" w:rsidRPr="008B5C78" w:rsidRDefault="009864CC" w:rsidP="00561090">
      <w:pPr>
        <w:widowControl w:val="0"/>
        <w:autoSpaceDE w:val="0"/>
        <w:autoSpaceDN w:val="0"/>
        <w:adjustRightInd w:val="0"/>
        <w:spacing w:line="480" w:lineRule="auto"/>
        <w:jc w:val="both"/>
        <w:rPr>
          <w:rFonts w:eastAsia="Times New Roman"/>
          <w:szCs w:val="24"/>
        </w:rPr>
      </w:pPr>
    </w:p>
    <w:p w14:paraId="2AC07CCE" w14:textId="3580ACC6" w:rsidR="000B54FD" w:rsidRDefault="000B54FD" w:rsidP="000B54FD">
      <w:pPr>
        <w:spacing w:line="233" w:lineRule="auto"/>
        <w:jc w:val="center"/>
        <w:rPr>
          <w:rFonts w:eastAsia="Times New Roman"/>
          <w:szCs w:val="24"/>
        </w:rPr>
      </w:pPr>
      <w:r>
        <w:rPr>
          <w:rFonts w:eastAsia="Times New Roman"/>
          <w:b/>
          <w:bCs/>
          <w:szCs w:val="24"/>
          <w:u w:val="single"/>
        </w:rPr>
        <w:t xml:space="preserve">POST-HEARING </w:t>
      </w:r>
      <w:r w:rsidR="009864CC" w:rsidRPr="008B5C78">
        <w:rPr>
          <w:rFonts w:eastAsia="Times New Roman"/>
          <w:b/>
          <w:bCs/>
          <w:szCs w:val="24"/>
          <w:u w:val="single"/>
        </w:rPr>
        <w:t>ORDER</w:t>
      </w:r>
      <w:r w:rsidRPr="000B54FD">
        <w:rPr>
          <w:rFonts w:eastAsia="Times New Roman"/>
          <w:szCs w:val="24"/>
        </w:rPr>
        <w:t xml:space="preserve"> </w:t>
      </w:r>
    </w:p>
    <w:p w14:paraId="2470FBC7" w14:textId="77777777" w:rsidR="000B54FD" w:rsidRDefault="000B54FD" w:rsidP="000B54FD">
      <w:pPr>
        <w:spacing w:line="233" w:lineRule="auto"/>
        <w:jc w:val="center"/>
        <w:rPr>
          <w:rFonts w:eastAsia="Times New Roman"/>
          <w:szCs w:val="24"/>
        </w:rPr>
      </w:pPr>
    </w:p>
    <w:p w14:paraId="4637ECAA" w14:textId="12498D5A" w:rsidR="000B54FD" w:rsidRPr="000B54FD" w:rsidRDefault="000B54FD" w:rsidP="000B54FD">
      <w:pPr>
        <w:spacing w:line="233" w:lineRule="auto"/>
        <w:jc w:val="center"/>
        <w:rPr>
          <w:rFonts w:eastAsia="Times New Roman"/>
          <w:szCs w:val="24"/>
        </w:rPr>
      </w:pPr>
      <w:r w:rsidRPr="000B54FD">
        <w:rPr>
          <w:rFonts w:eastAsia="Times New Roman"/>
          <w:szCs w:val="24"/>
        </w:rPr>
        <w:t xml:space="preserve">Admitting Evidence Introduced </w:t>
      </w:r>
    </w:p>
    <w:p w14:paraId="6A7F0A20" w14:textId="77777777" w:rsidR="000B54FD" w:rsidRPr="000B54FD" w:rsidRDefault="000B54FD" w:rsidP="000B54FD">
      <w:pPr>
        <w:spacing w:line="233" w:lineRule="auto"/>
        <w:jc w:val="center"/>
        <w:rPr>
          <w:rFonts w:eastAsia="Times New Roman"/>
          <w:szCs w:val="24"/>
        </w:rPr>
      </w:pPr>
      <w:r w:rsidRPr="000B54FD">
        <w:rPr>
          <w:rFonts w:eastAsia="Times New Roman"/>
          <w:szCs w:val="24"/>
        </w:rPr>
        <w:t xml:space="preserve">at Evidentiary Hearing </w:t>
      </w:r>
    </w:p>
    <w:p w14:paraId="360F600F" w14:textId="453032C9" w:rsidR="009864CC" w:rsidRDefault="009864CC" w:rsidP="00E123F5">
      <w:pPr>
        <w:widowControl w:val="0"/>
        <w:autoSpaceDE w:val="0"/>
        <w:autoSpaceDN w:val="0"/>
        <w:adjustRightInd w:val="0"/>
        <w:ind w:firstLine="720"/>
        <w:jc w:val="center"/>
        <w:rPr>
          <w:rFonts w:eastAsia="Times New Roman"/>
          <w:b/>
          <w:bCs/>
          <w:szCs w:val="24"/>
          <w:u w:val="single"/>
        </w:rPr>
      </w:pPr>
    </w:p>
    <w:p w14:paraId="59A2703E" w14:textId="77777777" w:rsidR="000B54FD" w:rsidRPr="000B54FD" w:rsidRDefault="000B54FD" w:rsidP="000B54FD">
      <w:pPr>
        <w:ind w:firstLine="1440"/>
        <w:rPr>
          <w:rFonts w:eastAsiaTheme="minorHAnsi"/>
          <w:szCs w:val="24"/>
        </w:rPr>
      </w:pPr>
      <w:r w:rsidRPr="000B54FD">
        <w:rPr>
          <w:rFonts w:eastAsiaTheme="minorHAnsi"/>
          <w:szCs w:val="24"/>
        </w:rPr>
        <w:t>On April 13, 2021, Pittsburgh Water and Sewer Authority (“PWSA”) filed with the Pennsylvania Public Utility Commission: (1) a water base rate case at Docket No. R-2021-3024773; (2) a wastewater base rate case at Docket No. R-2021-3024774; (3) a stormwater base rate case at Docket No. R-2021-3024779, (4) a Petition for Waiver of Statutory Definition of Fully Projected Future Test Year; and (5) a Petition for Consolidation of Water, Wastewater, and Stormwater Rate Proceedings and For Authorization to Use Combined Water, Wastewater, and Stormwater Revenue Requirements.</w:t>
      </w:r>
    </w:p>
    <w:p w14:paraId="47B8DDA7" w14:textId="77777777" w:rsidR="000B54FD" w:rsidRPr="000B54FD" w:rsidRDefault="000B54FD" w:rsidP="000B54FD">
      <w:pPr>
        <w:rPr>
          <w:rFonts w:eastAsiaTheme="minorHAnsi"/>
          <w:szCs w:val="24"/>
        </w:rPr>
      </w:pPr>
    </w:p>
    <w:p w14:paraId="1A1C356C" w14:textId="77777777" w:rsidR="000B54FD" w:rsidRPr="000B54FD" w:rsidRDefault="000B54FD" w:rsidP="000B54FD">
      <w:pPr>
        <w:ind w:firstLine="1440"/>
        <w:rPr>
          <w:rFonts w:eastAsiaTheme="minorHAnsi"/>
          <w:szCs w:val="24"/>
        </w:rPr>
      </w:pPr>
      <w:r w:rsidRPr="000B54FD">
        <w:rPr>
          <w:rFonts w:eastAsiaTheme="minorHAnsi"/>
          <w:szCs w:val="24"/>
        </w:rPr>
        <w:lastRenderedPageBreak/>
        <w:t xml:space="preserve">Pursuant to the Rate Filing, PWSA is asking the Commission for approval to increase its combined water, </w:t>
      </w:r>
      <w:proofErr w:type="gramStart"/>
      <w:r w:rsidRPr="000B54FD">
        <w:rPr>
          <w:rFonts w:eastAsiaTheme="minorHAnsi"/>
          <w:szCs w:val="24"/>
        </w:rPr>
        <w:t>wastewater</w:t>
      </w:r>
      <w:proofErr w:type="gramEnd"/>
      <w:r w:rsidRPr="000B54FD">
        <w:rPr>
          <w:rFonts w:eastAsiaTheme="minorHAnsi"/>
          <w:szCs w:val="24"/>
        </w:rPr>
        <w:t xml:space="preserve"> and stormwater rates by $32.2 million, to be phased-in in 2022 and 2023.  </w:t>
      </w:r>
      <w:proofErr w:type="gramStart"/>
      <w:r w:rsidRPr="000B54FD">
        <w:rPr>
          <w:rFonts w:eastAsiaTheme="minorHAnsi"/>
          <w:szCs w:val="24"/>
        </w:rPr>
        <w:t>In particular, PWSA’s</w:t>
      </w:r>
      <w:proofErr w:type="gramEnd"/>
      <w:r w:rsidRPr="000B54FD">
        <w:rPr>
          <w:rFonts w:eastAsiaTheme="minorHAnsi"/>
          <w:szCs w:val="24"/>
        </w:rPr>
        <w:t xml:space="preserve"> Supplement No. 7 to Tariff Water – Pa. P.U.C. No. 1 proposes a rate increase that would increase PWSA’s total annual operating revenues for water service by approximately $12.6 million, or 10%, through rates effective January 12, 2022, and by approximately $12.9 million, or 9.3%, through rates effective January 12, 2023. Next, PWSA’s Supplement No. 6 Tariff Wastewater - Pa. P.U.C. No. 1 proposes a rate decrease that will reduce </w:t>
      </w:r>
    </w:p>
    <w:p w14:paraId="473A3D56" w14:textId="77777777" w:rsidR="000B54FD" w:rsidRPr="000B54FD" w:rsidRDefault="000B54FD" w:rsidP="000B54FD">
      <w:pPr>
        <w:rPr>
          <w:rFonts w:eastAsiaTheme="minorHAnsi"/>
          <w:szCs w:val="24"/>
        </w:rPr>
      </w:pPr>
      <w:r w:rsidRPr="000B54FD">
        <w:rPr>
          <w:rFonts w:eastAsiaTheme="minorHAnsi"/>
          <w:szCs w:val="24"/>
        </w:rPr>
        <w:t xml:space="preserve">PWSA’s total annual operating revenues for wastewater service by approximately $7.8 million, </w:t>
      </w:r>
    </w:p>
    <w:p w14:paraId="204FE290" w14:textId="77777777" w:rsidR="000B54FD" w:rsidRPr="000B54FD" w:rsidRDefault="000B54FD" w:rsidP="000B54FD">
      <w:pPr>
        <w:rPr>
          <w:rFonts w:eastAsiaTheme="minorHAnsi"/>
          <w:szCs w:val="24"/>
        </w:rPr>
      </w:pPr>
      <w:r w:rsidRPr="000B54FD">
        <w:rPr>
          <w:rFonts w:eastAsiaTheme="minorHAnsi"/>
          <w:szCs w:val="24"/>
        </w:rPr>
        <w:t xml:space="preserve">or 10.6%, through rates effective January 12, 2022, and by approximately $7.5 million, or </w:t>
      </w:r>
    </w:p>
    <w:p w14:paraId="33B36B61" w14:textId="77777777" w:rsidR="000B54FD" w:rsidRPr="000B54FD" w:rsidRDefault="000B54FD" w:rsidP="000B54FD">
      <w:pPr>
        <w:rPr>
          <w:rFonts w:eastAsiaTheme="minorHAnsi"/>
          <w:szCs w:val="24"/>
        </w:rPr>
      </w:pPr>
      <w:r w:rsidRPr="000B54FD">
        <w:rPr>
          <w:rFonts w:eastAsiaTheme="minorHAnsi"/>
          <w:szCs w:val="24"/>
        </w:rPr>
        <w:t xml:space="preserve">11.4%, through rates effective January 12, 2023. Finally, PWSA filed Tariff Storm Water - Pa. </w:t>
      </w:r>
    </w:p>
    <w:p w14:paraId="052B4381" w14:textId="77777777" w:rsidR="000B54FD" w:rsidRPr="000B54FD" w:rsidRDefault="000B54FD" w:rsidP="000B54FD">
      <w:pPr>
        <w:rPr>
          <w:rFonts w:eastAsiaTheme="minorHAnsi"/>
          <w:szCs w:val="24"/>
        </w:rPr>
      </w:pPr>
      <w:r w:rsidRPr="000B54FD">
        <w:rPr>
          <w:rFonts w:eastAsiaTheme="minorHAnsi"/>
          <w:szCs w:val="24"/>
        </w:rPr>
        <w:t xml:space="preserve">P.U.C. No. 1 proposing a rate increase that will raise PWSA’s total annual operating </w:t>
      </w:r>
    </w:p>
    <w:p w14:paraId="67C9687A" w14:textId="77777777" w:rsidR="000B54FD" w:rsidRPr="000B54FD" w:rsidRDefault="000B54FD" w:rsidP="000B54FD">
      <w:pPr>
        <w:rPr>
          <w:rFonts w:eastAsiaTheme="minorHAnsi"/>
          <w:szCs w:val="24"/>
        </w:rPr>
      </w:pPr>
      <w:r w:rsidRPr="000B54FD">
        <w:rPr>
          <w:rFonts w:eastAsiaTheme="minorHAnsi"/>
          <w:szCs w:val="24"/>
        </w:rPr>
        <w:t xml:space="preserve">revenues for stormwater service by approximately $17.8 million through rates </w:t>
      </w:r>
    </w:p>
    <w:p w14:paraId="34BA0E80" w14:textId="77777777" w:rsidR="000B54FD" w:rsidRPr="000B54FD" w:rsidRDefault="000B54FD" w:rsidP="000B54FD">
      <w:pPr>
        <w:rPr>
          <w:rFonts w:eastAsiaTheme="minorHAnsi"/>
          <w:szCs w:val="24"/>
        </w:rPr>
      </w:pPr>
      <w:r w:rsidRPr="000B54FD">
        <w:rPr>
          <w:rFonts w:eastAsiaTheme="minorHAnsi"/>
          <w:szCs w:val="24"/>
        </w:rPr>
        <w:t xml:space="preserve">effective January 12, 2022, and by approximately $5.9 million, through rates effective </w:t>
      </w:r>
    </w:p>
    <w:p w14:paraId="60CB19D7" w14:textId="4853C277" w:rsidR="000B54FD" w:rsidRDefault="000B54FD" w:rsidP="000B54FD">
      <w:pPr>
        <w:rPr>
          <w:rFonts w:eastAsiaTheme="minorHAnsi"/>
          <w:szCs w:val="24"/>
        </w:rPr>
      </w:pPr>
      <w:r w:rsidRPr="000B54FD">
        <w:rPr>
          <w:rFonts w:eastAsiaTheme="minorHAnsi"/>
          <w:szCs w:val="24"/>
        </w:rPr>
        <w:t>January 12, 2023.</w:t>
      </w:r>
    </w:p>
    <w:p w14:paraId="505836DB" w14:textId="77777777" w:rsidR="000B54FD" w:rsidRPr="000B54FD" w:rsidRDefault="000B54FD" w:rsidP="000B54FD">
      <w:pPr>
        <w:rPr>
          <w:rFonts w:eastAsiaTheme="minorHAnsi"/>
          <w:szCs w:val="24"/>
        </w:rPr>
      </w:pPr>
    </w:p>
    <w:p w14:paraId="5822FBB8" w14:textId="6B5B7D8B" w:rsidR="000B54FD" w:rsidRDefault="000B54FD" w:rsidP="000B54FD">
      <w:pPr>
        <w:ind w:firstLine="1440"/>
        <w:rPr>
          <w:rFonts w:eastAsia="Times New Roman"/>
          <w:szCs w:val="24"/>
        </w:rPr>
      </w:pPr>
      <w:r w:rsidRPr="000B54FD">
        <w:rPr>
          <w:rFonts w:eastAsia="Times New Roman"/>
          <w:szCs w:val="24"/>
        </w:rPr>
        <w:t xml:space="preserve">On </w:t>
      </w:r>
      <w:r>
        <w:rPr>
          <w:rFonts w:eastAsia="Times New Roman"/>
          <w:szCs w:val="24"/>
        </w:rPr>
        <w:t>August 13, 2021</w:t>
      </w:r>
      <w:r w:rsidRPr="000B54FD">
        <w:rPr>
          <w:rFonts w:eastAsia="Times New Roman"/>
          <w:szCs w:val="24"/>
        </w:rPr>
        <w:t xml:space="preserve">, the presiding officer conducted the evidentiary hearing.  During the evidentiary hearing, various parties identified and moved to admit evidence in the form of written statements and exhibits.  All parties present waived the right to cross-examine the evidence.  Accordingly, the evidence was marked and admitted into the hearing record by order of the presiding officer, without objection from any party.  </w:t>
      </w:r>
    </w:p>
    <w:p w14:paraId="2FEC1CE2" w14:textId="77777777" w:rsidR="000B54FD" w:rsidRPr="000B54FD" w:rsidRDefault="000B54FD" w:rsidP="000B54FD">
      <w:pPr>
        <w:ind w:firstLine="1440"/>
        <w:rPr>
          <w:rFonts w:eastAsia="Times New Roman"/>
          <w:szCs w:val="24"/>
        </w:rPr>
      </w:pPr>
    </w:p>
    <w:p w14:paraId="511F9790" w14:textId="7BC29E68" w:rsidR="000B54FD" w:rsidRPr="000B54FD" w:rsidRDefault="000B54FD" w:rsidP="000B54FD">
      <w:pPr>
        <w:ind w:firstLine="1440"/>
        <w:rPr>
          <w:rFonts w:eastAsia="Times New Roman"/>
          <w:szCs w:val="24"/>
        </w:rPr>
      </w:pPr>
      <w:r>
        <w:rPr>
          <w:rFonts w:eastAsia="Times New Roman"/>
          <w:szCs w:val="24"/>
        </w:rPr>
        <w:t>T</w:t>
      </w:r>
      <w:r w:rsidRPr="000B54FD">
        <w:rPr>
          <w:rFonts w:eastAsia="Times New Roman"/>
          <w:szCs w:val="24"/>
        </w:rPr>
        <w:t xml:space="preserve">he presiding officer directed the parties submitting evidence to electronically file the evidence with the Commission within two weeks of the date of this Post-Hearing Order along with a cover letter which notes the admission at the evidentiary hearing on </w:t>
      </w:r>
      <w:r>
        <w:rPr>
          <w:rFonts w:eastAsia="Times New Roman"/>
          <w:szCs w:val="24"/>
        </w:rPr>
        <w:t>August 13, 2021</w:t>
      </w:r>
      <w:r w:rsidR="00C37506">
        <w:rPr>
          <w:rFonts w:eastAsia="Times New Roman"/>
          <w:szCs w:val="24"/>
        </w:rPr>
        <w:t>,</w:t>
      </w:r>
      <w:r w:rsidRPr="000B54FD">
        <w:rPr>
          <w:rFonts w:eastAsia="Times New Roman"/>
          <w:szCs w:val="24"/>
        </w:rPr>
        <w:t xml:space="preserve"> and the issuance of the Post-Hearing Order.  </w:t>
      </w:r>
    </w:p>
    <w:p w14:paraId="4406415C" w14:textId="77777777" w:rsidR="000B54FD" w:rsidRPr="000B54FD" w:rsidRDefault="000B54FD" w:rsidP="000B54FD">
      <w:pPr>
        <w:rPr>
          <w:rFonts w:eastAsia="Times New Roman"/>
          <w:szCs w:val="24"/>
        </w:rPr>
      </w:pPr>
    </w:p>
    <w:p w14:paraId="3F063C4A" w14:textId="6DF0E406" w:rsidR="000B54FD" w:rsidRPr="000B54FD" w:rsidRDefault="000B54FD" w:rsidP="000B54FD">
      <w:pPr>
        <w:rPr>
          <w:rFonts w:eastAsia="Times New Roman"/>
          <w:szCs w:val="24"/>
        </w:rPr>
      </w:pPr>
      <w:r w:rsidRPr="000B54FD">
        <w:rPr>
          <w:rFonts w:eastAsia="Times New Roman"/>
          <w:szCs w:val="24"/>
        </w:rPr>
        <w:tab/>
      </w:r>
      <w:r w:rsidRPr="000B54FD">
        <w:rPr>
          <w:rFonts w:eastAsia="Times New Roman"/>
          <w:szCs w:val="24"/>
        </w:rPr>
        <w:tab/>
        <w:t xml:space="preserve">AND NOW, having received evidence into the hearing record from </w:t>
      </w:r>
      <w:r>
        <w:rPr>
          <w:rFonts w:eastAsia="Times New Roman"/>
          <w:szCs w:val="24"/>
        </w:rPr>
        <w:t>PWSA,</w:t>
      </w:r>
      <w:r w:rsidRPr="000B54FD">
        <w:rPr>
          <w:rFonts w:eastAsia="Times New Roman"/>
          <w:szCs w:val="24"/>
        </w:rPr>
        <w:t xml:space="preserve"> the statutory advocates and other active parties on </w:t>
      </w:r>
      <w:r>
        <w:rPr>
          <w:rFonts w:eastAsia="Times New Roman"/>
          <w:szCs w:val="24"/>
        </w:rPr>
        <w:t>August 13, 2021</w:t>
      </w:r>
      <w:r w:rsidRPr="000B54FD">
        <w:rPr>
          <w:rFonts w:eastAsia="Times New Roman"/>
          <w:szCs w:val="24"/>
        </w:rPr>
        <w:t>, without an objection; and</w:t>
      </w:r>
    </w:p>
    <w:p w14:paraId="2AEA98F8" w14:textId="77777777" w:rsidR="000B54FD" w:rsidRPr="000B54FD" w:rsidRDefault="000B54FD" w:rsidP="000B54FD">
      <w:pPr>
        <w:ind w:firstLine="1440"/>
        <w:rPr>
          <w:rFonts w:eastAsia="Times New Roman"/>
          <w:szCs w:val="24"/>
        </w:rPr>
      </w:pPr>
      <w:r w:rsidRPr="000B54FD">
        <w:rPr>
          <w:rFonts w:eastAsia="Times New Roman"/>
          <w:szCs w:val="24"/>
        </w:rPr>
        <w:t>FURTHER, because the admitted evidence must be included in the hearing record for this proceeding; and</w:t>
      </w:r>
    </w:p>
    <w:p w14:paraId="04FB2B27" w14:textId="77777777" w:rsidR="000B54FD" w:rsidRPr="000B54FD" w:rsidRDefault="000B54FD" w:rsidP="000B54FD">
      <w:pPr>
        <w:rPr>
          <w:rFonts w:eastAsia="Times New Roman"/>
          <w:szCs w:val="24"/>
        </w:rPr>
      </w:pPr>
    </w:p>
    <w:p w14:paraId="32B33CDA" w14:textId="77777777" w:rsidR="000B54FD" w:rsidRPr="000B54FD" w:rsidRDefault="000B54FD" w:rsidP="000B54FD">
      <w:pPr>
        <w:rPr>
          <w:rFonts w:eastAsia="Times New Roman"/>
          <w:szCs w:val="24"/>
        </w:rPr>
      </w:pPr>
      <w:r w:rsidRPr="000B54FD">
        <w:rPr>
          <w:rFonts w:eastAsia="Times New Roman"/>
          <w:szCs w:val="24"/>
        </w:rPr>
        <w:lastRenderedPageBreak/>
        <w:tab/>
      </w:r>
      <w:r w:rsidRPr="000B54FD">
        <w:rPr>
          <w:rFonts w:eastAsia="Times New Roman"/>
          <w:szCs w:val="24"/>
        </w:rPr>
        <w:tab/>
        <w:t>FURTHER, because no further hearing is to be scheduled in this proceeding.</w:t>
      </w:r>
    </w:p>
    <w:p w14:paraId="21324E30" w14:textId="77777777" w:rsidR="000B54FD" w:rsidRPr="000B54FD" w:rsidRDefault="000B54FD" w:rsidP="000B54FD">
      <w:pPr>
        <w:rPr>
          <w:rFonts w:eastAsia="Times New Roman"/>
          <w:szCs w:val="24"/>
        </w:rPr>
      </w:pPr>
    </w:p>
    <w:p w14:paraId="21EE5CDC" w14:textId="77777777" w:rsidR="000B54FD" w:rsidRPr="000B54FD" w:rsidRDefault="000B54FD" w:rsidP="000B54FD">
      <w:pPr>
        <w:ind w:left="720" w:firstLine="720"/>
        <w:rPr>
          <w:rFonts w:eastAsia="Times New Roman"/>
          <w:szCs w:val="24"/>
        </w:rPr>
      </w:pPr>
      <w:r w:rsidRPr="000B54FD">
        <w:rPr>
          <w:rFonts w:eastAsia="Times New Roman"/>
          <w:szCs w:val="24"/>
        </w:rPr>
        <w:t>THEREFORE,</w:t>
      </w:r>
    </w:p>
    <w:p w14:paraId="506D1A18" w14:textId="77777777" w:rsidR="000B54FD" w:rsidRPr="000B54FD" w:rsidRDefault="000B54FD" w:rsidP="000B54FD">
      <w:pPr>
        <w:rPr>
          <w:rFonts w:eastAsia="Times New Roman"/>
          <w:szCs w:val="24"/>
        </w:rPr>
      </w:pPr>
    </w:p>
    <w:p w14:paraId="048EF113" w14:textId="77777777" w:rsidR="000B54FD" w:rsidRPr="000B54FD" w:rsidRDefault="000B54FD" w:rsidP="000B54FD">
      <w:pPr>
        <w:rPr>
          <w:rFonts w:eastAsia="Times New Roman"/>
          <w:szCs w:val="24"/>
        </w:rPr>
      </w:pPr>
      <w:r w:rsidRPr="000B54FD">
        <w:rPr>
          <w:rFonts w:eastAsia="Times New Roman"/>
          <w:szCs w:val="24"/>
        </w:rPr>
        <w:tab/>
      </w:r>
      <w:r w:rsidRPr="000B54FD">
        <w:rPr>
          <w:rFonts w:eastAsia="Times New Roman"/>
          <w:szCs w:val="24"/>
        </w:rPr>
        <w:tab/>
        <w:t>IT IS ORDERED:</w:t>
      </w:r>
    </w:p>
    <w:p w14:paraId="7AC31E05" w14:textId="77777777" w:rsidR="000B54FD" w:rsidRPr="000B54FD" w:rsidRDefault="000B54FD" w:rsidP="00C37506">
      <w:pPr>
        <w:rPr>
          <w:rFonts w:eastAsia="Times New Roman"/>
          <w:szCs w:val="24"/>
        </w:rPr>
      </w:pPr>
    </w:p>
    <w:p w14:paraId="6B3EEF10" w14:textId="203DD139" w:rsidR="000B54FD" w:rsidRPr="000B54FD" w:rsidRDefault="00151547" w:rsidP="00151547">
      <w:pPr>
        <w:ind w:firstLine="1440"/>
        <w:rPr>
          <w:rFonts w:eastAsia="Times New Roman"/>
          <w:szCs w:val="24"/>
        </w:rPr>
      </w:pPr>
      <w:r>
        <w:rPr>
          <w:rFonts w:eastAsia="Times New Roman"/>
          <w:szCs w:val="24"/>
        </w:rPr>
        <w:t>1.</w:t>
      </w:r>
      <w:r>
        <w:rPr>
          <w:rFonts w:eastAsia="Times New Roman"/>
          <w:szCs w:val="24"/>
        </w:rPr>
        <w:tab/>
      </w:r>
      <w:r w:rsidR="000B54FD" w:rsidRPr="000B54FD">
        <w:rPr>
          <w:rFonts w:eastAsia="Times New Roman"/>
          <w:szCs w:val="24"/>
        </w:rPr>
        <w:t xml:space="preserve">That all parties which sponsored and moved for the admission of the evidence at the evidentiary hearing conducted on </w:t>
      </w:r>
      <w:r w:rsidR="00C37506">
        <w:rPr>
          <w:rFonts w:eastAsia="Times New Roman"/>
          <w:szCs w:val="24"/>
        </w:rPr>
        <w:t>August 13, 2021</w:t>
      </w:r>
      <w:r w:rsidR="000B54FD" w:rsidRPr="000B54FD">
        <w:rPr>
          <w:rFonts w:eastAsia="Times New Roman"/>
          <w:szCs w:val="24"/>
        </w:rPr>
        <w:t xml:space="preserve">, shall reference this Post-Hearing Order when filing electronically (through </w:t>
      </w:r>
      <w:proofErr w:type="spellStart"/>
      <w:r w:rsidR="000B54FD" w:rsidRPr="000B54FD">
        <w:rPr>
          <w:rFonts w:eastAsia="Times New Roman"/>
          <w:szCs w:val="24"/>
        </w:rPr>
        <w:t>eFile</w:t>
      </w:r>
      <w:proofErr w:type="spellEnd"/>
      <w:r w:rsidR="000B54FD" w:rsidRPr="000B54FD">
        <w:rPr>
          <w:rFonts w:eastAsia="Times New Roman"/>
          <w:szCs w:val="24"/>
        </w:rPr>
        <w:t xml:space="preserve">) with the Commission </w:t>
      </w:r>
      <w:proofErr w:type="gramStart"/>
      <w:r w:rsidR="000B54FD" w:rsidRPr="000B54FD">
        <w:rPr>
          <w:rFonts w:eastAsia="Times New Roman"/>
          <w:szCs w:val="24"/>
        </w:rPr>
        <w:t>all of</w:t>
      </w:r>
      <w:proofErr w:type="gramEnd"/>
      <w:r w:rsidR="000B54FD" w:rsidRPr="000B54FD">
        <w:rPr>
          <w:rFonts w:eastAsia="Times New Roman"/>
          <w:szCs w:val="24"/>
        </w:rPr>
        <w:t xml:space="preserve"> the items listed in Appendix A, attached, within 14 days of the date of this Order. </w:t>
      </w:r>
    </w:p>
    <w:p w14:paraId="686636C4" w14:textId="77777777" w:rsidR="000B54FD" w:rsidRPr="000B54FD" w:rsidRDefault="000B54FD" w:rsidP="00C37506">
      <w:pPr>
        <w:rPr>
          <w:rFonts w:eastAsia="Times New Roman"/>
          <w:szCs w:val="24"/>
        </w:rPr>
      </w:pPr>
    </w:p>
    <w:p w14:paraId="344FE415" w14:textId="3E7709EB" w:rsidR="000B54FD" w:rsidRPr="000B54FD" w:rsidRDefault="000B54FD" w:rsidP="000B54FD">
      <w:pPr>
        <w:rPr>
          <w:rFonts w:eastAsia="Times New Roman"/>
          <w:szCs w:val="24"/>
        </w:rPr>
      </w:pPr>
      <w:r w:rsidRPr="000B54FD">
        <w:rPr>
          <w:rFonts w:eastAsia="Times New Roman"/>
          <w:szCs w:val="24"/>
        </w:rPr>
        <w:tab/>
      </w:r>
      <w:r w:rsidRPr="000B54FD">
        <w:rPr>
          <w:rFonts w:eastAsia="Times New Roman"/>
          <w:szCs w:val="24"/>
        </w:rPr>
        <w:tab/>
      </w:r>
      <w:r w:rsidR="00151547">
        <w:rPr>
          <w:rFonts w:eastAsia="Times New Roman"/>
          <w:szCs w:val="24"/>
        </w:rPr>
        <w:t>2</w:t>
      </w:r>
      <w:r w:rsidRPr="000B54FD">
        <w:rPr>
          <w:rFonts w:eastAsia="Times New Roman"/>
          <w:szCs w:val="24"/>
        </w:rPr>
        <w:t xml:space="preserve">. </w:t>
      </w:r>
      <w:r w:rsidRPr="000B54FD">
        <w:rPr>
          <w:rFonts w:eastAsia="Times New Roman"/>
          <w:szCs w:val="24"/>
        </w:rPr>
        <w:tab/>
        <w:t xml:space="preserve">That any party wishing to place evidence into the hearing record, when the evidence is marked as “Confidential”, “Highly Confidential” or “Proprietary”, shall ensure the evidence is clearly marked as “Confidential”, “Highly Confidential” or “Proprietary “and shall reference this Post-Hearing Order when electronically mailing the evidence directly to the Commission’s Secretary, Rosemary Chiavetta, for inclusion in the Commission’s hearing record in a protected file.  </w:t>
      </w:r>
    </w:p>
    <w:p w14:paraId="1EEDE681" w14:textId="77777777" w:rsidR="000B54FD" w:rsidRPr="000B54FD" w:rsidRDefault="000B54FD" w:rsidP="000B54FD">
      <w:pPr>
        <w:ind w:left="1440"/>
        <w:rPr>
          <w:rFonts w:eastAsia="Times New Roman"/>
          <w:szCs w:val="24"/>
        </w:rPr>
      </w:pPr>
    </w:p>
    <w:p w14:paraId="27B09571" w14:textId="77777777" w:rsidR="000B54FD" w:rsidRPr="000B54FD" w:rsidRDefault="000B54FD" w:rsidP="000B54FD">
      <w:pPr>
        <w:ind w:left="1440"/>
        <w:rPr>
          <w:rFonts w:eastAsia="Times New Roman"/>
          <w:szCs w:val="24"/>
        </w:rPr>
      </w:pPr>
    </w:p>
    <w:p w14:paraId="3C61DAD4" w14:textId="22A132D4" w:rsidR="000B54FD" w:rsidRPr="000B54FD" w:rsidRDefault="000B54FD" w:rsidP="000B54FD">
      <w:pPr>
        <w:widowControl w:val="0"/>
        <w:tabs>
          <w:tab w:val="left" w:pos="0"/>
        </w:tabs>
        <w:autoSpaceDE w:val="0"/>
        <w:autoSpaceDN w:val="0"/>
        <w:adjustRightInd w:val="0"/>
        <w:spacing w:line="240" w:lineRule="auto"/>
        <w:jc w:val="both"/>
        <w:rPr>
          <w:rFonts w:eastAsia="Times New Roman"/>
          <w:szCs w:val="24"/>
          <w:u w:val="single"/>
        </w:rPr>
      </w:pPr>
      <w:r w:rsidRPr="000B54FD">
        <w:rPr>
          <w:rFonts w:eastAsia="Times New Roman"/>
          <w:szCs w:val="24"/>
        </w:rPr>
        <w:t xml:space="preserve">Date:  </w:t>
      </w:r>
      <w:r w:rsidR="00C37506">
        <w:rPr>
          <w:rFonts w:eastAsia="Times New Roman"/>
          <w:szCs w:val="24"/>
          <w:u w:val="single"/>
        </w:rPr>
        <w:t>August 17, 2021</w:t>
      </w:r>
      <w:r w:rsidRPr="000B54FD">
        <w:rPr>
          <w:rFonts w:eastAsia="Times New Roman"/>
          <w:szCs w:val="24"/>
        </w:rPr>
        <w:tab/>
      </w:r>
      <w:r w:rsidRPr="000B54FD">
        <w:rPr>
          <w:rFonts w:eastAsia="Times New Roman"/>
          <w:szCs w:val="24"/>
        </w:rPr>
        <w:tab/>
      </w:r>
      <w:r w:rsidRPr="000B54FD">
        <w:rPr>
          <w:rFonts w:eastAsia="Times New Roman"/>
          <w:szCs w:val="24"/>
        </w:rPr>
        <w:tab/>
      </w:r>
      <w:r w:rsidRPr="000B54FD">
        <w:rPr>
          <w:rFonts w:eastAsia="Times New Roman"/>
          <w:szCs w:val="24"/>
        </w:rPr>
        <w:tab/>
      </w:r>
      <w:r w:rsidRPr="000B54FD">
        <w:rPr>
          <w:rFonts w:eastAsia="Times New Roman"/>
          <w:szCs w:val="24"/>
        </w:rPr>
        <w:tab/>
      </w:r>
      <w:r w:rsidRPr="000B54FD">
        <w:rPr>
          <w:rFonts w:eastAsia="Times New Roman"/>
          <w:szCs w:val="24"/>
          <w:u w:val="single"/>
        </w:rPr>
        <w:tab/>
      </w:r>
      <w:r w:rsidRPr="000B54FD">
        <w:rPr>
          <w:rFonts w:eastAsia="Times New Roman"/>
          <w:szCs w:val="24"/>
          <w:u w:val="single"/>
        </w:rPr>
        <w:tab/>
        <w:t>/s/</w:t>
      </w:r>
      <w:r w:rsidRPr="000B54FD">
        <w:rPr>
          <w:rFonts w:eastAsia="Times New Roman"/>
          <w:szCs w:val="24"/>
          <w:u w:val="single"/>
        </w:rPr>
        <w:tab/>
      </w:r>
      <w:r w:rsidRPr="000B54FD">
        <w:rPr>
          <w:rFonts w:eastAsia="Times New Roman"/>
          <w:szCs w:val="24"/>
          <w:u w:val="single"/>
        </w:rPr>
        <w:tab/>
      </w:r>
      <w:r w:rsidRPr="000B54FD">
        <w:rPr>
          <w:rFonts w:eastAsia="Times New Roman"/>
          <w:szCs w:val="24"/>
          <w:u w:val="single"/>
        </w:rPr>
        <w:tab/>
      </w:r>
    </w:p>
    <w:p w14:paraId="1114DB7F" w14:textId="37ACD05F" w:rsidR="000B54FD" w:rsidRPr="000B54FD" w:rsidRDefault="000B54FD" w:rsidP="000B54FD">
      <w:pPr>
        <w:widowControl w:val="0"/>
        <w:tabs>
          <w:tab w:val="left" w:pos="0"/>
        </w:tabs>
        <w:autoSpaceDE w:val="0"/>
        <w:autoSpaceDN w:val="0"/>
        <w:adjustRightInd w:val="0"/>
        <w:spacing w:line="240" w:lineRule="auto"/>
        <w:jc w:val="both"/>
        <w:rPr>
          <w:rFonts w:eastAsia="Times New Roman"/>
          <w:szCs w:val="24"/>
        </w:rPr>
      </w:pPr>
      <w:r w:rsidRPr="000B54FD">
        <w:rPr>
          <w:rFonts w:eastAsia="Times New Roman"/>
          <w:szCs w:val="24"/>
        </w:rPr>
        <w:tab/>
      </w:r>
      <w:r w:rsidRPr="000B54FD">
        <w:rPr>
          <w:rFonts w:eastAsia="Times New Roman"/>
          <w:szCs w:val="24"/>
        </w:rPr>
        <w:tab/>
      </w:r>
      <w:r w:rsidRPr="000B54FD">
        <w:rPr>
          <w:rFonts w:eastAsia="Times New Roman"/>
          <w:szCs w:val="24"/>
        </w:rPr>
        <w:tab/>
      </w:r>
      <w:r w:rsidRPr="000B54FD">
        <w:rPr>
          <w:rFonts w:eastAsia="Times New Roman"/>
          <w:szCs w:val="24"/>
        </w:rPr>
        <w:tab/>
      </w:r>
      <w:r w:rsidRPr="000B54FD">
        <w:rPr>
          <w:rFonts w:eastAsia="Times New Roman"/>
          <w:szCs w:val="24"/>
        </w:rPr>
        <w:tab/>
      </w:r>
      <w:r w:rsidRPr="000B54FD">
        <w:rPr>
          <w:rFonts w:eastAsia="Times New Roman"/>
          <w:szCs w:val="24"/>
        </w:rPr>
        <w:tab/>
      </w:r>
      <w:r w:rsidRPr="000B54FD">
        <w:rPr>
          <w:rFonts w:eastAsia="Times New Roman"/>
          <w:szCs w:val="24"/>
        </w:rPr>
        <w:tab/>
      </w:r>
      <w:r w:rsidRPr="000B54FD">
        <w:rPr>
          <w:rFonts w:eastAsia="Times New Roman"/>
          <w:szCs w:val="24"/>
        </w:rPr>
        <w:tab/>
      </w:r>
      <w:r w:rsidR="00C37506">
        <w:rPr>
          <w:rFonts w:eastAsia="Times New Roman"/>
          <w:szCs w:val="24"/>
        </w:rPr>
        <w:t>Eranda Vero</w:t>
      </w:r>
    </w:p>
    <w:p w14:paraId="683560DD" w14:textId="77777777" w:rsidR="000B54FD" w:rsidRPr="000B54FD" w:rsidRDefault="000B54FD" w:rsidP="000B54FD">
      <w:pPr>
        <w:widowControl w:val="0"/>
        <w:tabs>
          <w:tab w:val="left" w:pos="0"/>
        </w:tabs>
        <w:autoSpaceDE w:val="0"/>
        <w:autoSpaceDN w:val="0"/>
        <w:adjustRightInd w:val="0"/>
        <w:spacing w:line="240" w:lineRule="auto"/>
        <w:jc w:val="both"/>
        <w:rPr>
          <w:rFonts w:eastAsia="Times New Roman"/>
          <w:szCs w:val="24"/>
        </w:rPr>
        <w:sectPr w:rsidR="000B54FD" w:rsidRPr="000B54FD" w:rsidSect="00DF6676">
          <w:footerReference w:type="even" r:id="rId7"/>
          <w:footerReference w:type="default" r:id="rId8"/>
          <w:footerReference w:type="first" r:id="rId9"/>
          <w:pgSz w:w="12240" w:h="15840"/>
          <w:pgMar w:top="1440" w:right="1440" w:bottom="1440" w:left="1440" w:header="720" w:footer="720" w:gutter="0"/>
          <w:cols w:space="720"/>
          <w:titlePg/>
          <w:docGrid w:linePitch="272"/>
        </w:sectPr>
      </w:pPr>
      <w:r w:rsidRPr="000B54FD">
        <w:rPr>
          <w:rFonts w:eastAsia="Times New Roman"/>
          <w:szCs w:val="24"/>
        </w:rPr>
        <w:tab/>
      </w:r>
      <w:r w:rsidRPr="000B54FD">
        <w:rPr>
          <w:rFonts w:eastAsia="Times New Roman"/>
          <w:szCs w:val="24"/>
        </w:rPr>
        <w:tab/>
      </w:r>
      <w:r w:rsidRPr="000B54FD">
        <w:rPr>
          <w:rFonts w:eastAsia="Times New Roman"/>
          <w:szCs w:val="24"/>
        </w:rPr>
        <w:tab/>
      </w:r>
      <w:r w:rsidRPr="000B54FD">
        <w:rPr>
          <w:rFonts w:eastAsia="Times New Roman"/>
          <w:szCs w:val="24"/>
        </w:rPr>
        <w:tab/>
      </w:r>
      <w:r w:rsidRPr="000B54FD">
        <w:rPr>
          <w:rFonts w:eastAsia="Times New Roman"/>
          <w:szCs w:val="24"/>
        </w:rPr>
        <w:tab/>
      </w:r>
      <w:r w:rsidRPr="000B54FD">
        <w:rPr>
          <w:rFonts w:eastAsia="Times New Roman"/>
          <w:szCs w:val="24"/>
        </w:rPr>
        <w:tab/>
      </w:r>
      <w:r w:rsidRPr="000B54FD">
        <w:rPr>
          <w:rFonts w:eastAsia="Times New Roman"/>
          <w:szCs w:val="24"/>
        </w:rPr>
        <w:tab/>
      </w:r>
      <w:r w:rsidRPr="000B54FD">
        <w:rPr>
          <w:rFonts w:eastAsia="Times New Roman"/>
          <w:szCs w:val="24"/>
        </w:rPr>
        <w:tab/>
        <w:t>Administrative Law Judge</w:t>
      </w:r>
    </w:p>
    <w:p w14:paraId="293F1741" w14:textId="194657BC" w:rsidR="009864CC" w:rsidRPr="00A17BAC" w:rsidRDefault="00D6293A" w:rsidP="00A17BAC">
      <w:pPr>
        <w:jc w:val="center"/>
        <w:rPr>
          <w:b/>
          <w:bCs/>
        </w:rPr>
      </w:pPr>
      <w:r w:rsidRPr="00A17BAC">
        <w:rPr>
          <w:b/>
          <w:bCs/>
        </w:rPr>
        <w:lastRenderedPageBreak/>
        <w:t>Appendix A</w:t>
      </w:r>
    </w:p>
    <w:p w14:paraId="6EAC180B" w14:textId="5B2350B6" w:rsidR="00D6293A" w:rsidRPr="00797B94" w:rsidRDefault="00D6293A" w:rsidP="00D6293A">
      <w:pPr>
        <w:jc w:val="center"/>
        <w:rPr>
          <w:b/>
          <w:bCs/>
        </w:rPr>
      </w:pPr>
    </w:p>
    <w:p w14:paraId="7505AA3B" w14:textId="77777777" w:rsidR="009D0803" w:rsidRDefault="00502D0A" w:rsidP="00D6293A">
      <w:pPr>
        <w:rPr>
          <w:b/>
          <w:bCs/>
        </w:rPr>
      </w:pPr>
      <w:r w:rsidRPr="00797B94">
        <w:rPr>
          <w:b/>
          <w:bCs/>
        </w:rPr>
        <w:t xml:space="preserve">Pittsburgh Water and Sewer </w:t>
      </w:r>
    </w:p>
    <w:p w14:paraId="1C62A685" w14:textId="77777777" w:rsidR="00291ECE" w:rsidRPr="00C52F9C" w:rsidRDefault="009D0803" w:rsidP="00493F0D">
      <w:pPr>
        <w:ind w:left="720" w:firstLine="720"/>
        <w:rPr>
          <w:szCs w:val="24"/>
          <w:u w:val="single"/>
        </w:rPr>
      </w:pPr>
      <w:r w:rsidRPr="00C52F9C">
        <w:rPr>
          <w:szCs w:val="24"/>
          <w:u w:val="single"/>
        </w:rPr>
        <w:t xml:space="preserve">Direct Testimony (dated 4/13/21) </w:t>
      </w:r>
    </w:p>
    <w:p w14:paraId="37C8DF0E" w14:textId="46A6DA0B" w:rsidR="00291ECE" w:rsidRPr="00C52F9C" w:rsidRDefault="009D0803" w:rsidP="007E6787">
      <w:pPr>
        <w:pStyle w:val="ListParagraph"/>
        <w:numPr>
          <w:ilvl w:val="0"/>
          <w:numId w:val="3"/>
        </w:numPr>
        <w:ind w:left="180"/>
        <w:rPr>
          <w:sz w:val="24"/>
          <w:szCs w:val="24"/>
        </w:rPr>
      </w:pPr>
      <w:r w:rsidRPr="00C52F9C">
        <w:rPr>
          <w:sz w:val="24"/>
          <w:szCs w:val="24"/>
        </w:rPr>
        <w:t xml:space="preserve">PWSA St. No. 1 </w:t>
      </w:r>
      <w:r w:rsidR="00493F0D" w:rsidRPr="00C52F9C">
        <w:rPr>
          <w:sz w:val="24"/>
          <w:szCs w:val="24"/>
        </w:rPr>
        <w:t xml:space="preserve">- </w:t>
      </w:r>
      <w:r w:rsidRPr="00C52F9C">
        <w:rPr>
          <w:sz w:val="24"/>
          <w:szCs w:val="24"/>
        </w:rPr>
        <w:t xml:space="preserve">Direct Testimony of William J. Pickering </w:t>
      </w:r>
      <w:r w:rsidR="00291ECE" w:rsidRPr="00C52F9C">
        <w:rPr>
          <w:sz w:val="24"/>
          <w:szCs w:val="24"/>
        </w:rPr>
        <w:t xml:space="preserve">– Exhibits </w:t>
      </w:r>
      <w:r w:rsidRPr="00C52F9C">
        <w:rPr>
          <w:sz w:val="24"/>
          <w:szCs w:val="24"/>
        </w:rPr>
        <w:t xml:space="preserve">WJP-1, WJP-2 </w:t>
      </w:r>
    </w:p>
    <w:p w14:paraId="157AC4C7" w14:textId="63683909" w:rsidR="006030CC" w:rsidRPr="00C52F9C" w:rsidRDefault="009D0803" w:rsidP="007E6787">
      <w:pPr>
        <w:pStyle w:val="ListParagraph"/>
        <w:numPr>
          <w:ilvl w:val="0"/>
          <w:numId w:val="3"/>
        </w:numPr>
        <w:ind w:left="180"/>
        <w:rPr>
          <w:sz w:val="24"/>
          <w:szCs w:val="24"/>
        </w:rPr>
      </w:pPr>
      <w:r w:rsidRPr="00C52F9C">
        <w:rPr>
          <w:sz w:val="24"/>
          <w:szCs w:val="24"/>
        </w:rPr>
        <w:t xml:space="preserve">PWSA St. No. 2 </w:t>
      </w:r>
      <w:r w:rsidR="00493F0D" w:rsidRPr="00C52F9C">
        <w:rPr>
          <w:sz w:val="24"/>
          <w:szCs w:val="24"/>
        </w:rPr>
        <w:t xml:space="preserve">– </w:t>
      </w:r>
      <w:r w:rsidRPr="00C52F9C">
        <w:rPr>
          <w:sz w:val="24"/>
          <w:szCs w:val="24"/>
        </w:rPr>
        <w:t xml:space="preserve">Direct Testimony of Edward Barca </w:t>
      </w:r>
      <w:r w:rsidR="006030CC" w:rsidRPr="00C52F9C">
        <w:rPr>
          <w:sz w:val="24"/>
          <w:szCs w:val="24"/>
        </w:rPr>
        <w:t xml:space="preserve">– Exhibits </w:t>
      </w:r>
      <w:r w:rsidRPr="00C52F9C">
        <w:rPr>
          <w:sz w:val="24"/>
          <w:szCs w:val="24"/>
        </w:rPr>
        <w:t xml:space="preserve">EB-1 to EB-10 </w:t>
      </w:r>
    </w:p>
    <w:p w14:paraId="5C99DFF7" w14:textId="7C85B260" w:rsidR="006030CC" w:rsidRPr="00C52F9C" w:rsidRDefault="009D0803" w:rsidP="007E6787">
      <w:pPr>
        <w:pStyle w:val="ListParagraph"/>
        <w:numPr>
          <w:ilvl w:val="0"/>
          <w:numId w:val="3"/>
        </w:numPr>
        <w:ind w:left="180"/>
        <w:rPr>
          <w:sz w:val="24"/>
          <w:szCs w:val="24"/>
        </w:rPr>
      </w:pPr>
      <w:r w:rsidRPr="00C52F9C">
        <w:rPr>
          <w:sz w:val="24"/>
          <w:szCs w:val="24"/>
        </w:rPr>
        <w:t xml:space="preserve">PWSA St. No. 3 </w:t>
      </w:r>
      <w:r w:rsidR="00493F0D" w:rsidRPr="00C52F9C">
        <w:rPr>
          <w:sz w:val="24"/>
          <w:szCs w:val="24"/>
        </w:rPr>
        <w:t xml:space="preserve">– </w:t>
      </w:r>
      <w:r w:rsidRPr="00C52F9C">
        <w:rPr>
          <w:sz w:val="24"/>
          <w:szCs w:val="24"/>
        </w:rPr>
        <w:t xml:space="preserve">Direct Testimony of Tom Huestis </w:t>
      </w:r>
      <w:r w:rsidR="006030CC" w:rsidRPr="00C52F9C">
        <w:rPr>
          <w:sz w:val="24"/>
          <w:szCs w:val="24"/>
        </w:rPr>
        <w:t xml:space="preserve">– </w:t>
      </w:r>
      <w:r w:rsidRPr="00C52F9C">
        <w:rPr>
          <w:sz w:val="24"/>
          <w:szCs w:val="24"/>
        </w:rPr>
        <w:t xml:space="preserve">Appendix A, TH-1 to TH-5 </w:t>
      </w:r>
    </w:p>
    <w:p w14:paraId="182AD0A2" w14:textId="51535584" w:rsidR="006030CC" w:rsidRPr="00C52F9C" w:rsidRDefault="009D0803" w:rsidP="007E6787">
      <w:pPr>
        <w:pStyle w:val="ListParagraph"/>
        <w:numPr>
          <w:ilvl w:val="0"/>
          <w:numId w:val="3"/>
        </w:numPr>
        <w:ind w:left="180"/>
        <w:rPr>
          <w:sz w:val="24"/>
          <w:szCs w:val="24"/>
        </w:rPr>
      </w:pPr>
      <w:r w:rsidRPr="00C52F9C">
        <w:rPr>
          <w:sz w:val="24"/>
          <w:szCs w:val="24"/>
        </w:rPr>
        <w:t xml:space="preserve">PWSA St. No. 4 </w:t>
      </w:r>
      <w:r w:rsidR="00493F0D" w:rsidRPr="00C52F9C">
        <w:rPr>
          <w:sz w:val="24"/>
          <w:szCs w:val="24"/>
        </w:rPr>
        <w:t xml:space="preserve">– </w:t>
      </w:r>
      <w:r w:rsidRPr="00C52F9C">
        <w:rPr>
          <w:sz w:val="24"/>
          <w:szCs w:val="24"/>
        </w:rPr>
        <w:t xml:space="preserve">Direct Testimony of Harold Smith </w:t>
      </w:r>
      <w:r w:rsidR="006030CC" w:rsidRPr="00C52F9C">
        <w:rPr>
          <w:sz w:val="24"/>
          <w:szCs w:val="24"/>
        </w:rPr>
        <w:t xml:space="preserve">– Exhibits </w:t>
      </w:r>
      <w:r w:rsidRPr="00C52F9C">
        <w:rPr>
          <w:sz w:val="24"/>
          <w:szCs w:val="24"/>
        </w:rPr>
        <w:t>HJS-1 to HJS-4, HJS-1W to HJS</w:t>
      </w:r>
      <w:r w:rsidR="006030CC" w:rsidRPr="00C52F9C">
        <w:rPr>
          <w:sz w:val="24"/>
          <w:szCs w:val="24"/>
        </w:rPr>
        <w:t>-</w:t>
      </w:r>
      <w:r w:rsidRPr="00C52F9C">
        <w:rPr>
          <w:sz w:val="24"/>
          <w:szCs w:val="24"/>
        </w:rPr>
        <w:t>19W, HJS</w:t>
      </w:r>
      <w:r w:rsidR="006030CC" w:rsidRPr="00C52F9C">
        <w:rPr>
          <w:sz w:val="24"/>
          <w:szCs w:val="24"/>
        </w:rPr>
        <w:t>-</w:t>
      </w:r>
      <w:r w:rsidRPr="00C52F9C">
        <w:rPr>
          <w:sz w:val="24"/>
          <w:szCs w:val="24"/>
        </w:rPr>
        <w:t xml:space="preserve">1WW to HJS-18WW, HJS-1SW to HJS-9SW </w:t>
      </w:r>
    </w:p>
    <w:p w14:paraId="74A69DED" w14:textId="5D1C866D" w:rsidR="006030CC" w:rsidRPr="00C52F9C" w:rsidRDefault="009D0803" w:rsidP="007E6787">
      <w:pPr>
        <w:pStyle w:val="ListParagraph"/>
        <w:numPr>
          <w:ilvl w:val="0"/>
          <w:numId w:val="3"/>
        </w:numPr>
        <w:ind w:left="180"/>
        <w:rPr>
          <w:sz w:val="24"/>
          <w:szCs w:val="24"/>
        </w:rPr>
      </w:pPr>
      <w:r w:rsidRPr="00C52F9C">
        <w:rPr>
          <w:sz w:val="24"/>
          <w:szCs w:val="24"/>
        </w:rPr>
        <w:t xml:space="preserve">PWSA St. No. 5 </w:t>
      </w:r>
      <w:r w:rsidR="00493F0D" w:rsidRPr="00C52F9C">
        <w:rPr>
          <w:sz w:val="24"/>
          <w:szCs w:val="24"/>
        </w:rPr>
        <w:t xml:space="preserve">– </w:t>
      </w:r>
      <w:r w:rsidRPr="00C52F9C">
        <w:rPr>
          <w:sz w:val="24"/>
          <w:szCs w:val="24"/>
        </w:rPr>
        <w:t>Direct Testimony of Barry King</w:t>
      </w:r>
      <w:r w:rsidR="006030CC" w:rsidRPr="00C52F9C">
        <w:rPr>
          <w:sz w:val="24"/>
          <w:szCs w:val="24"/>
        </w:rPr>
        <w:t xml:space="preserve"> </w:t>
      </w:r>
      <w:r w:rsidR="00493F0D" w:rsidRPr="00C52F9C">
        <w:rPr>
          <w:sz w:val="24"/>
          <w:szCs w:val="24"/>
        </w:rPr>
        <w:t>–</w:t>
      </w:r>
      <w:r w:rsidR="006030CC" w:rsidRPr="00C52F9C">
        <w:rPr>
          <w:sz w:val="24"/>
          <w:szCs w:val="24"/>
        </w:rPr>
        <w:t xml:space="preserve"> Exhibits </w:t>
      </w:r>
      <w:r w:rsidRPr="00C52F9C">
        <w:rPr>
          <w:sz w:val="24"/>
          <w:szCs w:val="24"/>
        </w:rPr>
        <w:t xml:space="preserve">BK-1, BK-2 </w:t>
      </w:r>
    </w:p>
    <w:p w14:paraId="7E008710" w14:textId="46355F89" w:rsidR="006030CC" w:rsidRPr="00C52F9C" w:rsidRDefault="009D0803" w:rsidP="007E6787">
      <w:pPr>
        <w:pStyle w:val="ListParagraph"/>
        <w:numPr>
          <w:ilvl w:val="0"/>
          <w:numId w:val="3"/>
        </w:numPr>
        <w:ind w:left="180"/>
        <w:rPr>
          <w:sz w:val="24"/>
          <w:szCs w:val="24"/>
        </w:rPr>
      </w:pPr>
      <w:r w:rsidRPr="00C52F9C">
        <w:rPr>
          <w:sz w:val="24"/>
          <w:szCs w:val="24"/>
        </w:rPr>
        <w:t xml:space="preserve">PWSA St. No. 6 </w:t>
      </w:r>
      <w:r w:rsidR="00493F0D" w:rsidRPr="00C52F9C">
        <w:rPr>
          <w:sz w:val="24"/>
          <w:szCs w:val="24"/>
        </w:rPr>
        <w:t>– Di</w:t>
      </w:r>
      <w:r w:rsidRPr="00C52F9C">
        <w:rPr>
          <w:sz w:val="24"/>
          <w:szCs w:val="24"/>
        </w:rPr>
        <w:t xml:space="preserve">rect Testimony of Julie Quigley </w:t>
      </w:r>
      <w:r w:rsidR="006030CC" w:rsidRPr="00C52F9C">
        <w:rPr>
          <w:sz w:val="24"/>
          <w:szCs w:val="24"/>
        </w:rPr>
        <w:t xml:space="preserve">– Exhibits </w:t>
      </w:r>
      <w:r w:rsidRPr="00C52F9C">
        <w:rPr>
          <w:sz w:val="24"/>
          <w:szCs w:val="24"/>
        </w:rPr>
        <w:t xml:space="preserve">JAQ-1 to JAQ-6 </w:t>
      </w:r>
    </w:p>
    <w:p w14:paraId="6F213B32" w14:textId="4AC24387" w:rsidR="00BE2062" w:rsidRPr="00C52F9C" w:rsidRDefault="009D0803" w:rsidP="007E6787">
      <w:pPr>
        <w:pStyle w:val="ListParagraph"/>
        <w:numPr>
          <w:ilvl w:val="0"/>
          <w:numId w:val="3"/>
        </w:numPr>
        <w:ind w:left="180"/>
        <w:rPr>
          <w:sz w:val="24"/>
          <w:szCs w:val="24"/>
        </w:rPr>
      </w:pPr>
      <w:r w:rsidRPr="00C52F9C">
        <w:rPr>
          <w:sz w:val="24"/>
          <w:szCs w:val="24"/>
        </w:rPr>
        <w:t xml:space="preserve">PWSA St. No. 7 </w:t>
      </w:r>
      <w:r w:rsidR="00493F0D" w:rsidRPr="00C52F9C">
        <w:rPr>
          <w:sz w:val="24"/>
          <w:szCs w:val="24"/>
        </w:rPr>
        <w:t xml:space="preserve">– </w:t>
      </w:r>
      <w:r w:rsidRPr="00C52F9C">
        <w:rPr>
          <w:sz w:val="24"/>
          <w:szCs w:val="24"/>
        </w:rPr>
        <w:t xml:space="preserve">Direct Testimony of Tony </w:t>
      </w:r>
      <w:proofErr w:type="spellStart"/>
      <w:r w:rsidRPr="00C52F9C">
        <w:rPr>
          <w:sz w:val="24"/>
          <w:szCs w:val="24"/>
        </w:rPr>
        <w:t>Igwe</w:t>
      </w:r>
      <w:proofErr w:type="spellEnd"/>
      <w:r w:rsidRPr="00C52F9C">
        <w:rPr>
          <w:sz w:val="24"/>
          <w:szCs w:val="24"/>
        </w:rPr>
        <w:t xml:space="preserve"> </w:t>
      </w:r>
      <w:r w:rsidR="00BE2062" w:rsidRPr="00C52F9C">
        <w:rPr>
          <w:sz w:val="24"/>
          <w:szCs w:val="24"/>
        </w:rPr>
        <w:t xml:space="preserve">– </w:t>
      </w:r>
      <w:r w:rsidRPr="00C52F9C">
        <w:rPr>
          <w:sz w:val="24"/>
          <w:szCs w:val="24"/>
        </w:rPr>
        <w:t xml:space="preserve">Appendix A, </w:t>
      </w:r>
      <w:r w:rsidR="00BE2062" w:rsidRPr="00C52F9C">
        <w:rPr>
          <w:sz w:val="24"/>
          <w:szCs w:val="24"/>
        </w:rPr>
        <w:t xml:space="preserve">Exhibits </w:t>
      </w:r>
      <w:r w:rsidRPr="00C52F9C">
        <w:rPr>
          <w:sz w:val="24"/>
          <w:szCs w:val="24"/>
        </w:rPr>
        <w:t xml:space="preserve">TI-1 to TI-5 </w:t>
      </w:r>
    </w:p>
    <w:p w14:paraId="7FD41093" w14:textId="52F91E83" w:rsidR="00493F0D" w:rsidRPr="00C52F9C" w:rsidRDefault="009D0803" w:rsidP="007E6787">
      <w:pPr>
        <w:pStyle w:val="ListParagraph"/>
        <w:numPr>
          <w:ilvl w:val="0"/>
          <w:numId w:val="3"/>
        </w:numPr>
        <w:ind w:left="180"/>
        <w:rPr>
          <w:sz w:val="24"/>
          <w:szCs w:val="24"/>
        </w:rPr>
      </w:pPr>
      <w:r w:rsidRPr="00C52F9C">
        <w:rPr>
          <w:sz w:val="24"/>
          <w:szCs w:val="24"/>
        </w:rPr>
        <w:t xml:space="preserve">PWSA St. No. 8 </w:t>
      </w:r>
      <w:r w:rsidR="00493F0D" w:rsidRPr="00C52F9C">
        <w:rPr>
          <w:sz w:val="24"/>
          <w:szCs w:val="24"/>
        </w:rPr>
        <w:t xml:space="preserve">– </w:t>
      </w:r>
      <w:r w:rsidRPr="00C52F9C">
        <w:rPr>
          <w:sz w:val="24"/>
          <w:szCs w:val="24"/>
        </w:rPr>
        <w:t xml:space="preserve">Direct Testimony of Keith </w:t>
      </w:r>
      <w:proofErr w:type="spellStart"/>
      <w:r w:rsidRPr="00C52F9C">
        <w:rPr>
          <w:sz w:val="24"/>
          <w:szCs w:val="24"/>
        </w:rPr>
        <w:t>Readling</w:t>
      </w:r>
      <w:proofErr w:type="spellEnd"/>
      <w:r w:rsidRPr="00C52F9C">
        <w:rPr>
          <w:sz w:val="24"/>
          <w:szCs w:val="24"/>
        </w:rPr>
        <w:t xml:space="preserve"> </w:t>
      </w:r>
      <w:r w:rsidR="00BE2062" w:rsidRPr="00C52F9C">
        <w:rPr>
          <w:sz w:val="24"/>
          <w:szCs w:val="24"/>
        </w:rPr>
        <w:t>– A</w:t>
      </w:r>
      <w:r w:rsidRPr="00C52F9C">
        <w:rPr>
          <w:sz w:val="24"/>
          <w:szCs w:val="24"/>
        </w:rPr>
        <w:t xml:space="preserve">ppendix A, </w:t>
      </w:r>
      <w:r w:rsidR="00BE2062" w:rsidRPr="00C52F9C">
        <w:rPr>
          <w:sz w:val="24"/>
          <w:szCs w:val="24"/>
        </w:rPr>
        <w:t>Ex</w:t>
      </w:r>
      <w:r w:rsidR="00493F0D" w:rsidRPr="00C52F9C">
        <w:rPr>
          <w:sz w:val="24"/>
          <w:szCs w:val="24"/>
        </w:rPr>
        <w:t xml:space="preserve">hibit </w:t>
      </w:r>
      <w:r w:rsidRPr="00C52F9C">
        <w:rPr>
          <w:sz w:val="24"/>
          <w:szCs w:val="24"/>
        </w:rPr>
        <w:t xml:space="preserve">KR-1 </w:t>
      </w:r>
    </w:p>
    <w:p w14:paraId="08043DF4" w14:textId="77777777" w:rsidR="00493F0D" w:rsidRPr="00C52F9C" w:rsidRDefault="00493F0D" w:rsidP="00D6293A">
      <w:pPr>
        <w:rPr>
          <w:szCs w:val="24"/>
        </w:rPr>
      </w:pPr>
    </w:p>
    <w:p w14:paraId="60E99E59" w14:textId="1F14A47F" w:rsidR="00493F0D" w:rsidRPr="00C52F9C" w:rsidRDefault="009D0803" w:rsidP="00782A0A">
      <w:pPr>
        <w:ind w:left="720" w:firstLine="720"/>
        <w:rPr>
          <w:szCs w:val="24"/>
          <w:u w:val="single"/>
        </w:rPr>
      </w:pPr>
      <w:r w:rsidRPr="00C52F9C">
        <w:rPr>
          <w:szCs w:val="24"/>
          <w:u w:val="single"/>
        </w:rPr>
        <w:t xml:space="preserve">Supplemental Direct Testimony (dated 6/14/21) </w:t>
      </w:r>
    </w:p>
    <w:p w14:paraId="1ED04377" w14:textId="77777777" w:rsidR="00493F0D" w:rsidRPr="00C52F9C" w:rsidRDefault="009D0803" w:rsidP="007E6787">
      <w:pPr>
        <w:pStyle w:val="ListParagraph"/>
        <w:numPr>
          <w:ilvl w:val="0"/>
          <w:numId w:val="4"/>
        </w:numPr>
        <w:ind w:left="180"/>
        <w:rPr>
          <w:sz w:val="24"/>
          <w:szCs w:val="24"/>
        </w:rPr>
      </w:pPr>
      <w:r w:rsidRPr="00C52F9C">
        <w:rPr>
          <w:sz w:val="24"/>
          <w:szCs w:val="24"/>
        </w:rPr>
        <w:t xml:space="preserve">PWSA St. No. 2-SD </w:t>
      </w:r>
      <w:r w:rsidR="00493F0D" w:rsidRPr="00C52F9C">
        <w:rPr>
          <w:sz w:val="24"/>
          <w:szCs w:val="24"/>
        </w:rPr>
        <w:t xml:space="preserve">– </w:t>
      </w:r>
      <w:r w:rsidRPr="00C52F9C">
        <w:rPr>
          <w:sz w:val="24"/>
          <w:szCs w:val="24"/>
        </w:rPr>
        <w:t>Supplemental Direct Testimony of Edward Barca</w:t>
      </w:r>
    </w:p>
    <w:p w14:paraId="3000C005" w14:textId="77777777" w:rsidR="00493F0D" w:rsidRPr="00C52F9C" w:rsidRDefault="009D0803" w:rsidP="007E6787">
      <w:pPr>
        <w:pStyle w:val="ListParagraph"/>
        <w:numPr>
          <w:ilvl w:val="0"/>
          <w:numId w:val="4"/>
        </w:numPr>
        <w:ind w:left="180"/>
        <w:rPr>
          <w:sz w:val="24"/>
          <w:szCs w:val="24"/>
        </w:rPr>
      </w:pPr>
      <w:r w:rsidRPr="00C52F9C">
        <w:rPr>
          <w:sz w:val="24"/>
          <w:szCs w:val="24"/>
        </w:rPr>
        <w:t xml:space="preserve">PWSA St. No. 5-SD </w:t>
      </w:r>
      <w:r w:rsidR="00493F0D" w:rsidRPr="00C52F9C">
        <w:rPr>
          <w:sz w:val="24"/>
          <w:szCs w:val="24"/>
        </w:rPr>
        <w:t xml:space="preserve">– </w:t>
      </w:r>
      <w:r w:rsidRPr="00C52F9C">
        <w:rPr>
          <w:sz w:val="24"/>
          <w:szCs w:val="24"/>
        </w:rPr>
        <w:t>Supplemental Direct Testimony of Barry King</w:t>
      </w:r>
    </w:p>
    <w:p w14:paraId="3A95B872" w14:textId="77777777" w:rsidR="00493F0D" w:rsidRPr="00C52F9C" w:rsidRDefault="009D0803" w:rsidP="007E6787">
      <w:pPr>
        <w:pStyle w:val="ListParagraph"/>
        <w:numPr>
          <w:ilvl w:val="0"/>
          <w:numId w:val="4"/>
        </w:numPr>
        <w:ind w:left="180"/>
        <w:rPr>
          <w:sz w:val="24"/>
          <w:szCs w:val="24"/>
        </w:rPr>
      </w:pPr>
      <w:r w:rsidRPr="00C52F9C">
        <w:rPr>
          <w:sz w:val="24"/>
          <w:szCs w:val="24"/>
        </w:rPr>
        <w:t xml:space="preserve">PWSA St. No. 7-SD </w:t>
      </w:r>
      <w:r w:rsidR="00493F0D" w:rsidRPr="00C52F9C">
        <w:rPr>
          <w:sz w:val="24"/>
          <w:szCs w:val="24"/>
        </w:rPr>
        <w:t xml:space="preserve">– </w:t>
      </w:r>
      <w:r w:rsidRPr="00C52F9C">
        <w:rPr>
          <w:sz w:val="24"/>
          <w:szCs w:val="24"/>
        </w:rPr>
        <w:t xml:space="preserve">Supplemental Direct Testimony of Tony </w:t>
      </w:r>
      <w:proofErr w:type="spellStart"/>
      <w:r w:rsidRPr="00C52F9C">
        <w:rPr>
          <w:sz w:val="24"/>
          <w:szCs w:val="24"/>
        </w:rPr>
        <w:t>Igwe</w:t>
      </w:r>
      <w:proofErr w:type="spellEnd"/>
      <w:r w:rsidR="00493F0D" w:rsidRPr="00C52F9C">
        <w:rPr>
          <w:sz w:val="24"/>
          <w:szCs w:val="24"/>
        </w:rPr>
        <w:t xml:space="preserve"> - Exhibit</w:t>
      </w:r>
      <w:r w:rsidRPr="00C52F9C">
        <w:rPr>
          <w:sz w:val="24"/>
          <w:szCs w:val="24"/>
        </w:rPr>
        <w:t xml:space="preserve"> TI-6 </w:t>
      </w:r>
    </w:p>
    <w:p w14:paraId="7A3FA608" w14:textId="6764A563" w:rsidR="00BE6C3E" w:rsidRPr="00C52F9C" w:rsidRDefault="009D0803" w:rsidP="007E6787">
      <w:pPr>
        <w:pStyle w:val="ListParagraph"/>
        <w:numPr>
          <w:ilvl w:val="0"/>
          <w:numId w:val="4"/>
        </w:numPr>
        <w:ind w:left="180"/>
        <w:rPr>
          <w:sz w:val="24"/>
          <w:szCs w:val="24"/>
        </w:rPr>
      </w:pPr>
      <w:r w:rsidRPr="00C52F9C">
        <w:rPr>
          <w:sz w:val="24"/>
          <w:szCs w:val="24"/>
        </w:rPr>
        <w:t xml:space="preserve">PWSA St. No. 8-SD </w:t>
      </w:r>
      <w:r w:rsidR="00BE6C3E" w:rsidRPr="00C52F9C">
        <w:rPr>
          <w:sz w:val="24"/>
          <w:szCs w:val="24"/>
        </w:rPr>
        <w:t xml:space="preserve">– </w:t>
      </w:r>
      <w:r w:rsidRPr="00C52F9C">
        <w:rPr>
          <w:sz w:val="24"/>
          <w:szCs w:val="24"/>
        </w:rPr>
        <w:t xml:space="preserve">Supplemental Direct Testimony of Keith </w:t>
      </w:r>
      <w:proofErr w:type="spellStart"/>
      <w:r w:rsidRPr="00C52F9C">
        <w:rPr>
          <w:sz w:val="24"/>
          <w:szCs w:val="24"/>
        </w:rPr>
        <w:t>Readling</w:t>
      </w:r>
      <w:proofErr w:type="spellEnd"/>
    </w:p>
    <w:p w14:paraId="60162C8A" w14:textId="77777777" w:rsidR="00BE6C3E" w:rsidRPr="00C52F9C" w:rsidRDefault="00BE6C3E" w:rsidP="00D6293A">
      <w:pPr>
        <w:rPr>
          <w:szCs w:val="24"/>
        </w:rPr>
      </w:pPr>
    </w:p>
    <w:p w14:paraId="71A1631C" w14:textId="77777777" w:rsidR="00BE6C3E" w:rsidRPr="00C52F9C" w:rsidRDefault="009D0803" w:rsidP="0055120F">
      <w:pPr>
        <w:ind w:left="720" w:firstLine="720"/>
        <w:rPr>
          <w:szCs w:val="24"/>
          <w:u w:val="single"/>
        </w:rPr>
      </w:pPr>
      <w:r w:rsidRPr="00C52F9C">
        <w:rPr>
          <w:szCs w:val="24"/>
          <w:u w:val="single"/>
        </w:rPr>
        <w:t xml:space="preserve">Rebuttal Testimony (dated 7/29/21 and 7/30/21) </w:t>
      </w:r>
    </w:p>
    <w:p w14:paraId="41D026E8" w14:textId="05048A84" w:rsidR="0055120F" w:rsidRPr="00C52F9C" w:rsidRDefault="009D0803" w:rsidP="007E6787">
      <w:pPr>
        <w:pStyle w:val="ListParagraph"/>
        <w:numPr>
          <w:ilvl w:val="0"/>
          <w:numId w:val="5"/>
        </w:numPr>
        <w:ind w:left="180"/>
        <w:rPr>
          <w:sz w:val="24"/>
          <w:szCs w:val="24"/>
        </w:rPr>
      </w:pPr>
      <w:r w:rsidRPr="00C52F9C">
        <w:rPr>
          <w:sz w:val="24"/>
          <w:szCs w:val="24"/>
        </w:rPr>
        <w:t>PWSA St. No. 1-R (rev</w:t>
      </w:r>
      <w:r w:rsidR="00782A0A" w:rsidRPr="00C52F9C">
        <w:rPr>
          <w:sz w:val="24"/>
          <w:szCs w:val="24"/>
        </w:rPr>
        <w:t>.</w:t>
      </w:r>
      <w:r w:rsidRPr="00C52F9C">
        <w:rPr>
          <w:sz w:val="24"/>
          <w:szCs w:val="24"/>
        </w:rPr>
        <w:t xml:space="preserve"> 7/30/21)</w:t>
      </w:r>
      <w:r w:rsidR="0055120F" w:rsidRPr="00C52F9C">
        <w:rPr>
          <w:sz w:val="24"/>
          <w:szCs w:val="24"/>
        </w:rPr>
        <w:t>-</w:t>
      </w:r>
      <w:r w:rsidRPr="00C52F9C">
        <w:rPr>
          <w:sz w:val="24"/>
          <w:szCs w:val="24"/>
        </w:rPr>
        <w:t>Rebuttal Testimony of William J. Pickering</w:t>
      </w:r>
      <w:r w:rsidR="0055120F" w:rsidRPr="00C52F9C">
        <w:rPr>
          <w:sz w:val="24"/>
          <w:szCs w:val="24"/>
        </w:rPr>
        <w:t xml:space="preserve"> </w:t>
      </w:r>
      <w:r w:rsidR="00782A0A" w:rsidRPr="00C52F9C">
        <w:rPr>
          <w:sz w:val="24"/>
          <w:szCs w:val="24"/>
        </w:rPr>
        <w:t xml:space="preserve">– </w:t>
      </w:r>
      <w:r w:rsidR="0055120F" w:rsidRPr="00C52F9C">
        <w:rPr>
          <w:sz w:val="24"/>
          <w:szCs w:val="24"/>
        </w:rPr>
        <w:t xml:space="preserve">Exhibit </w:t>
      </w:r>
      <w:r w:rsidRPr="00C52F9C">
        <w:rPr>
          <w:sz w:val="24"/>
          <w:szCs w:val="24"/>
        </w:rPr>
        <w:t>WJP-3</w:t>
      </w:r>
    </w:p>
    <w:p w14:paraId="324BAEF1" w14:textId="64FC37EE" w:rsidR="0055120F" w:rsidRPr="00C52F9C" w:rsidRDefault="009D0803" w:rsidP="007E6787">
      <w:pPr>
        <w:pStyle w:val="ListParagraph"/>
        <w:numPr>
          <w:ilvl w:val="0"/>
          <w:numId w:val="5"/>
        </w:numPr>
        <w:ind w:left="180"/>
        <w:rPr>
          <w:sz w:val="24"/>
          <w:szCs w:val="24"/>
        </w:rPr>
      </w:pPr>
      <w:r w:rsidRPr="00C52F9C">
        <w:rPr>
          <w:sz w:val="24"/>
          <w:szCs w:val="24"/>
        </w:rPr>
        <w:t xml:space="preserve">PWSA St. No. 2-R </w:t>
      </w:r>
      <w:r w:rsidR="00782A0A" w:rsidRPr="00C52F9C">
        <w:rPr>
          <w:sz w:val="24"/>
          <w:szCs w:val="24"/>
        </w:rPr>
        <w:t>–</w:t>
      </w:r>
      <w:r w:rsidR="0055120F" w:rsidRPr="00C52F9C">
        <w:rPr>
          <w:sz w:val="24"/>
          <w:szCs w:val="24"/>
        </w:rPr>
        <w:t xml:space="preserve"> </w:t>
      </w:r>
      <w:r w:rsidRPr="00C52F9C">
        <w:rPr>
          <w:sz w:val="24"/>
          <w:szCs w:val="24"/>
        </w:rPr>
        <w:t>Rebuttal Testimony of Edward Barca</w:t>
      </w:r>
      <w:r w:rsidR="0055120F" w:rsidRPr="00C52F9C">
        <w:rPr>
          <w:sz w:val="24"/>
          <w:szCs w:val="24"/>
        </w:rPr>
        <w:t xml:space="preserve"> </w:t>
      </w:r>
      <w:r w:rsidR="00782A0A" w:rsidRPr="00C52F9C">
        <w:rPr>
          <w:sz w:val="24"/>
          <w:szCs w:val="24"/>
        </w:rPr>
        <w:t>–</w:t>
      </w:r>
      <w:r w:rsidR="0055120F" w:rsidRPr="00C52F9C">
        <w:rPr>
          <w:sz w:val="24"/>
          <w:szCs w:val="24"/>
        </w:rPr>
        <w:t xml:space="preserve"> Exhibits</w:t>
      </w:r>
      <w:r w:rsidRPr="00C52F9C">
        <w:rPr>
          <w:sz w:val="24"/>
          <w:szCs w:val="24"/>
        </w:rPr>
        <w:t xml:space="preserve"> EB-11 to EB-16 </w:t>
      </w:r>
    </w:p>
    <w:p w14:paraId="7B396A6E" w14:textId="048A7256" w:rsidR="00C52F9C" w:rsidRDefault="009D0803" w:rsidP="007E6787">
      <w:pPr>
        <w:pStyle w:val="ListParagraph"/>
        <w:numPr>
          <w:ilvl w:val="0"/>
          <w:numId w:val="5"/>
        </w:numPr>
        <w:ind w:left="180"/>
        <w:rPr>
          <w:sz w:val="24"/>
          <w:szCs w:val="24"/>
        </w:rPr>
      </w:pPr>
      <w:r w:rsidRPr="00C52F9C">
        <w:rPr>
          <w:sz w:val="24"/>
          <w:szCs w:val="24"/>
        </w:rPr>
        <w:t>PWSA St. No. 3-R (rev</w:t>
      </w:r>
      <w:r w:rsidR="00C52F9C">
        <w:rPr>
          <w:sz w:val="24"/>
          <w:szCs w:val="24"/>
        </w:rPr>
        <w:t xml:space="preserve">. </w:t>
      </w:r>
      <w:r w:rsidRPr="00C52F9C">
        <w:rPr>
          <w:sz w:val="24"/>
          <w:szCs w:val="24"/>
        </w:rPr>
        <w:t xml:space="preserve">8/4/21) </w:t>
      </w:r>
      <w:r w:rsidR="0055120F" w:rsidRPr="00C52F9C">
        <w:rPr>
          <w:sz w:val="24"/>
          <w:szCs w:val="24"/>
        </w:rPr>
        <w:t xml:space="preserve">- </w:t>
      </w:r>
      <w:r w:rsidRPr="00C52F9C">
        <w:rPr>
          <w:sz w:val="24"/>
          <w:szCs w:val="24"/>
        </w:rPr>
        <w:t>Rebuttal Testimony of Thomas F. Huestis</w:t>
      </w:r>
      <w:r w:rsidR="00BC49F3" w:rsidRPr="00C52F9C">
        <w:rPr>
          <w:sz w:val="24"/>
          <w:szCs w:val="24"/>
        </w:rPr>
        <w:t xml:space="preserve"> - Exhibit</w:t>
      </w:r>
      <w:r w:rsidR="009A2BCD">
        <w:rPr>
          <w:sz w:val="24"/>
          <w:szCs w:val="24"/>
        </w:rPr>
        <w:t>s</w:t>
      </w:r>
      <w:r w:rsidRPr="00C52F9C">
        <w:rPr>
          <w:sz w:val="24"/>
          <w:szCs w:val="24"/>
        </w:rPr>
        <w:t xml:space="preserve"> TH-6, TH-7 </w:t>
      </w:r>
    </w:p>
    <w:p w14:paraId="00D441D7" w14:textId="77777777" w:rsidR="00865ED5" w:rsidRDefault="009D0803" w:rsidP="007E6787">
      <w:pPr>
        <w:pStyle w:val="ListParagraph"/>
        <w:numPr>
          <w:ilvl w:val="0"/>
          <w:numId w:val="5"/>
        </w:numPr>
        <w:ind w:left="180"/>
        <w:rPr>
          <w:sz w:val="24"/>
          <w:szCs w:val="24"/>
        </w:rPr>
      </w:pPr>
      <w:r w:rsidRPr="00C52F9C">
        <w:rPr>
          <w:sz w:val="24"/>
          <w:szCs w:val="24"/>
        </w:rPr>
        <w:t xml:space="preserve">PWSA St. No. 4-R </w:t>
      </w:r>
      <w:r w:rsidR="0055120F" w:rsidRPr="00C52F9C">
        <w:rPr>
          <w:sz w:val="24"/>
          <w:szCs w:val="24"/>
        </w:rPr>
        <w:t xml:space="preserve">- </w:t>
      </w:r>
      <w:r w:rsidRPr="00C52F9C">
        <w:rPr>
          <w:sz w:val="24"/>
          <w:szCs w:val="24"/>
        </w:rPr>
        <w:t xml:space="preserve">Rebuttal Testimony of Harold Smith </w:t>
      </w:r>
      <w:r w:rsidR="0055120F" w:rsidRPr="00C52F9C">
        <w:rPr>
          <w:sz w:val="24"/>
          <w:szCs w:val="24"/>
        </w:rPr>
        <w:t xml:space="preserve">– Exhibit </w:t>
      </w:r>
      <w:r w:rsidRPr="00C52F9C">
        <w:rPr>
          <w:sz w:val="24"/>
          <w:szCs w:val="24"/>
        </w:rPr>
        <w:t xml:space="preserve">HJS-1-R to HJS-3-R, </w:t>
      </w:r>
    </w:p>
    <w:p w14:paraId="17DE0243" w14:textId="5BF27DE3" w:rsidR="00BC49F3" w:rsidRPr="00C52F9C" w:rsidRDefault="009D0803" w:rsidP="00865ED5">
      <w:pPr>
        <w:pStyle w:val="ListParagraph"/>
        <w:ind w:left="180"/>
        <w:rPr>
          <w:sz w:val="24"/>
          <w:szCs w:val="24"/>
        </w:rPr>
      </w:pPr>
      <w:r w:rsidRPr="00C52F9C">
        <w:rPr>
          <w:sz w:val="24"/>
          <w:szCs w:val="24"/>
        </w:rPr>
        <w:t>HJS-1W</w:t>
      </w:r>
      <w:r w:rsidR="00524F2C" w:rsidRPr="00C52F9C">
        <w:rPr>
          <w:sz w:val="24"/>
          <w:szCs w:val="24"/>
        </w:rPr>
        <w:t>-</w:t>
      </w:r>
      <w:r w:rsidRPr="00C52F9C">
        <w:rPr>
          <w:sz w:val="24"/>
          <w:szCs w:val="24"/>
        </w:rPr>
        <w:t xml:space="preserve">R to HJS-19W-R, HJS-1WW-R to HJS-18WW-R, HJS-1SW-R to HJS-9SW-R </w:t>
      </w:r>
    </w:p>
    <w:p w14:paraId="2FA29509" w14:textId="4F822C46" w:rsidR="00BC49F3" w:rsidRPr="00C52F9C" w:rsidRDefault="009D0803" w:rsidP="007E6787">
      <w:pPr>
        <w:pStyle w:val="ListParagraph"/>
        <w:numPr>
          <w:ilvl w:val="0"/>
          <w:numId w:val="5"/>
        </w:numPr>
        <w:ind w:left="180"/>
        <w:rPr>
          <w:sz w:val="24"/>
          <w:szCs w:val="24"/>
        </w:rPr>
      </w:pPr>
      <w:r w:rsidRPr="00C52F9C">
        <w:rPr>
          <w:sz w:val="24"/>
          <w:szCs w:val="24"/>
        </w:rPr>
        <w:t xml:space="preserve">PWSA St. No. 5-R </w:t>
      </w:r>
      <w:r w:rsidR="00524F2C" w:rsidRPr="00C52F9C">
        <w:rPr>
          <w:sz w:val="24"/>
          <w:szCs w:val="24"/>
        </w:rPr>
        <w:t xml:space="preserve">– </w:t>
      </w:r>
      <w:r w:rsidRPr="00C52F9C">
        <w:rPr>
          <w:sz w:val="24"/>
          <w:szCs w:val="24"/>
        </w:rPr>
        <w:t xml:space="preserve">Rebuttal Testimony of Barry King </w:t>
      </w:r>
      <w:r w:rsidR="00BC49F3" w:rsidRPr="00C52F9C">
        <w:rPr>
          <w:sz w:val="24"/>
          <w:szCs w:val="24"/>
        </w:rPr>
        <w:t xml:space="preserve">– Exhibits </w:t>
      </w:r>
      <w:r w:rsidRPr="00C52F9C">
        <w:rPr>
          <w:sz w:val="24"/>
          <w:szCs w:val="24"/>
        </w:rPr>
        <w:t xml:space="preserve">BK-3 </w:t>
      </w:r>
    </w:p>
    <w:p w14:paraId="6FFE9DD7" w14:textId="31D5D511" w:rsidR="00BC49F3" w:rsidRPr="00C52F9C" w:rsidRDefault="009D0803" w:rsidP="007E6787">
      <w:pPr>
        <w:pStyle w:val="ListParagraph"/>
        <w:numPr>
          <w:ilvl w:val="0"/>
          <w:numId w:val="5"/>
        </w:numPr>
        <w:ind w:left="180"/>
        <w:rPr>
          <w:sz w:val="24"/>
          <w:szCs w:val="24"/>
        </w:rPr>
      </w:pPr>
      <w:r w:rsidRPr="00C52F9C">
        <w:rPr>
          <w:sz w:val="24"/>
          <w:szCs w:val="24"/>
        </w:rPr>
        <w:t xml:space="preserve">PWSA St. No. 6-R </w:t>
      </w:r>
      <w:r w:rsidR="00524F2C" w:rsidRPr="00C52F9C">
        <w:rPr>
          <w:sz w:val="24"/>
          <w:szCs w:val="24"/>
        </w:rPr>
        <w:t xml:space="preserve">– </w:t>
      </w:r>
      <w:r w:rsidRPr="00C52F9C">
        <w:rPr>
          <w:sz w:val="24"/>
          <w:szCs w:val="24"/>
        </w:rPr>
        <w:t xml:space="preserve">Rebuttal Testimony of Julie Quigley </w:t>
      </w:r>
      <w:r w:rsidR="00BC49F3" w:rsidRPr="00C52F9C">
        <w:rPr>
          <w:sz w:val="24"/>
          <w:szCs w:val="24"/>
        </w:rPr>
        <w:t xml:space="preserve">– Exhibits </w:t>
      </w:r>
      <w:r w:rsidRPr="00C52F9C">
        <w:rPr>
          <w:sz w:val="24"/>
          <w:szCs w:val="24"/>
        </w:rPr>
        <w:t>JAQ-7 to JAQ-11</w:t>
      </w:r>
    </w:p>
    <w:p w14:paraId="16D7B7A9" w14:textId="77777777" w:rsidR="00896D98" w:rsidRPr="00C52F9C" w:rsidRDefault="009D0803" w:rsidP="007E6787">
      <w:pPr>
        <w:pStyle w:val="ListParagraph"/>
        <w:numPr>
          <w:ilvl w:val="0"/>
          <w:numId w:val="5"/>
        </w:numPr>
        <w:ind w:left="180"/>
        <w:rPr>
          <w:sz w:val="24"/>
          <w:szCs w:val="24"/>
        </w:rPr>
      </w:pPr>
      <w:r w:rsidRPr="00C52F9C">
        <w:rPr>
          <w:sz w:val="24"/>
          <w:szCs w:val="24"/>
        </w:rPr>
        <w:t xml:space="preserve">PWSA St. No. 7-R </w:t>
      </w:r>
      <w:r w:rsidR="00BC49F3" w:rsidRPr="00C52F9C">
        <w:rPr>
          <w:sz w:val="24"/>
          <w:szCs w:val="24"/>
        </w:rPr>
        <w:t xml:space="preserve">– </w:t>
      </w:r>
      <w:r w:rsidRPr="00C52F9C">
        <w:rPr>
          <w:sz w:val="24"/>
          <w:szCs w:val="24"/>
        </w:rPr>
        <w:t xml:space="preserve">Rebuttal Testimony of Tony </w:t>
      </w:r>
      <w:proofErr w:type="spellStart"/>
      <w:r w:rsidRPr="00C52F9C">
        <w:rPr>
          <w:sz w:val="24"/>
          <w:szCs w:val="24"/>
        </w:rPr>
        <w:t>Igwe</w:t>
      </w:r>
      <w:proofErr w:type="spellEnd"/>
      <w:r w:rsidRPr="00C52F9C">
        <w:rPr>
          <w:sz w:val="24"/>
          <w:szCs w:val="24"/>
        </w:rPr>
        <w:t xml:space="preserve"> </w:t>
      </w:r>
      <w:r w:rsidR="00896D98" w:rsidRPr="00C52F9C">
        <w:rPr>
          <w:sz w:val="24"/>
          <w:szCs w:val="24"/>
        </w:rPr>
        <w:t xml:space="preserve">– Exhibit </w:t>
      </w:r>
      <w:r w:rsidRPr="00C52F9C">
        <w:rPr>
          <w:sz w:val="24"/>
          <w:szCs w:val="24"/>
        </w:rPr>
        <w:t xml:space="preserve">TI-7 </w:t>
      </w:r>
    </w:p>
    <w:p w14:paraId="54D837B2" w14:textId="5C1EA7F1" w:rsidR="00896D98" w:rsidRPr="00C52F9C" w:rsidRDefault="009D0803" w:rsidP="007E6787">
      <w:pPr>
        <w:pStyle w:val="ListParagraph"/>
        <w:numPr>
          <w:ilvl w:val="0"/>
          <w:numId w:val="5"/>
        </w:numPr>
        <w:ind w:left="180"/>
        <w:rPr>
          <w:sz w:val="24"/>
          <w:szCs w:val="24"/>
        </w:rPr>
      </w:pPr>
      <w:r w:rsidRPr="00C52F9C">
        <w:rPr>
          <w:sz w:val="24"/>
          <w:szCs w:val="24"/>
        </w:rPr>
        <w:t xml:space="preserve">PWSA St. No. 8-R </w:t>
      </w:r>
      <w:r w:rsidR="00896D98" w:rsidRPr="00C52F9C">
        <w:rPr>
          <w:sz w:val="24"/>
          <w:szCs w:val="24"/>
        </w:rPr>
        <w:t xml:space="preserve">– </w:t>
      </w:r>
      <w:r w:rsidRPr="00C52F9C">
        <w:rPr>
          <w:sz w:val="24"/>
          <w:szCs w:val="24"/>
        </w:rPr>
        <w:t xml:space="preserve">Rebuttal Testimony of Keith </w:t>
      </w:r>
      <w:proofErr w:type="spellStart"/>
      <w:r w:rsidRPr="00C52F9C">
        <w:rPr>
          <w:sz w:val="24"/>
          <w:szCs w:val="24"/>
        </w:rPr>
        <w:t>Readling</w:t>
      </w:r>
      <w:proofErr w:type="spellEnd"/>
      <w:r w:rsidRPr="00C52F9C">
        <w:rPr>
          <w:sz w:val="24"/>
          <w:szCs w:val="24"/>
        </w:rPr>
        <w:t xml:space="preserve"> </w:t>
      </w:r>
    </w:p>
    <w:p w14:paraId="1DFA60D2" w14:textId="77777777" w:rsidR="00896D98" w:rsidRPr="00C52F9C" w:rsidRDefault="00896D98" w:rsidP="00D6293A">
      <w:pPr>
        <w:rPr>
          <w:szCs w:val="24"/>
        </w:rPr>
      </w:pPr>
    </w:p>
    <w:p w14:paraId="3996604F" w14:textId="77777777" w:rsidR="00896D98" w:rsidRPr="00C52F9C" w:rsidRDefault="009D0803" w:rsidP="00524F2C">
      <w:pPr>
        <w:ind w:left="720" w:firstLine="720"/>
        <w:rPr>
          <w:szCs w:val="24"/>
          <w:u w:val="single"/>
        </w:rPr>
      </w:pPr>
      <w:r w:rsidRPr="00C52F9C">
        <w:rPr>
          <w:szCs w:val="24"/>
          <w:u w:val="single"/>
        </w:rPr>
        <w:t xml:space="preserve">Surrebuttal Testimony (dated 8/6/21) </w:t>
      </w:r>
    </w:p>
    <w:p w14:paraId="777C4AF6" w14:textId="1CB2717A" w:rsidR="00BF0B32" w:rsidRPr="00026B67" w:rsidRDefault="009D0803" w:rsidP="00026B67">
      <w:pPr>
        <w:pStyle w:val="ListParagraph"/>
        <w:numPr>
          <w:ilvl w:val="0"/>
          <w:numId w:val="6"/>
        </w:numPr>
        <w:ind w:left="180"/>
        <w:rPr>
          <w:sz w:val="24"/>
          <w:szCs w:val="24"/>
        </w:rPr>
      </w:pPr>
      <w:r w:rsidRPr="00C52F9C">
        <w:rPr>
          <w:sz w:val="24"/>
          <w:szCs w:val="24"/>
        </w:rPr>
        <w:t xml:space="preserve">PWSA St. No. 2-SR </w:t>
      </w:r>
      <w:r w:rsidR="00524F2C" w:rsidRPr="00C52F9C">
        <w:rPr>
          <w:sz w:val="24"/>
          <w:szCs w:val="24"/>
        </w:rPr>
        <w:t xml:space="preserve">- </w:t>
      </w:r>
      <w:r w:rsidRPr="00C52F9C">
        <w:rPr>
          <w:sz w:val="24"/>
          <w:szCs w:val="24"/>
        </w:rPr>
        <w:t xml:space="preserve">Surrebuttal Testimony of Edward Barca </w:t>
      </w:r>
    </w:p>
    <w:p w14:paraId="52BCF57C" w14:textId="77777777" w:rsidR="00673004" w:rsidRPr="00C52F9C" w:rsidRDefault="00673004" w:rsidP="00D6293A">
      <w:pPr>
        <w:rPr>
          <w:szCs w:val="24"/>
        </w:rPr>
      </w:pPr>
    </w:p>
    <w:p w14:paraId="5CF6984F" w14:textId="40C526B1" w:rsidR="00673004" w:rsidRPr="00C52F9C" w:rsidRDefault="009D0803" w:rsidP="00A17BAC">
      <w:pPr>
        <w:ind w:left="720" w:firstLine="720"/>
        <w:rPr>
          <w:szCs w:val="24"/>
          <w:u w:val="single"/>
        </w:rPr>
      </w:pPr>
      <w:r w:rsidRPr="00C52F9C">
        <w:rPr>
          <w:szCs w:val="24"/>
          <w:u w:val="single"/>
        </w:rPr>
        <w:t xml:space="preserve">Rejoinder Testimony (dated 8/10/21) </w:t>
      </w:r>
    </w:p>
    <w:p w14:paraId="4307B7B1" w14:textId="77777777" w:rsidR="00673004" w:rsidRPr="00C52F9C" w:rsidRDefault="009D0803" w:rsidP="00BF0B32">
      <w:pPr>
        <w:pStyle w:val="ListParagraph"/>
        <w:numPr>
          <w:ilvl w:val="0"/>
          <w:numId w:val="6"/>
        </w:numPr>
        <w:ind w:left="180"/>
        <w:rPr>
          <w:sz w:val="24"/>
          <w:szCs w:val="24"/>
        </w:rPr>
      </w:pPr>
      <w:r w:rsidRPr="00C52F9C">
        <w:rPr>
          <w:sz w:val="24"/>
          <w:szCs w:val="24"/>
        </w:rPr>
        <w:t xml:space="preserve">PWSA St. No. 2-RJ </w:t>
      </w:r>
      <w:r w:rsidR="00673004" w:rsidRPr="00C52F9C">
        <w:rPr>
          <w:sz w:val="24"/>
          <w:szCs w:val="24"/>
        </w:rPr>
        <w:t xml:space="preserve">– </w:t>
      </w:r>
      <w:r w:rsidRPr="00C52F9C">
        <w:rPr>
          <w:sz w:val="24"/>
          <w:szCs w:val="24"/>
        </w:rPr>
        <w:t>Rejoinder Testimony of Edward Barca</w:t>
      </w:r>
      <w:r w:rsidR="00673004" w:rsidRPr="00C52F9C">
        <w:rPr>
          <w:sz w:val="24"/>
          <w:szCs w:val="24"/>
        </w:rPr>
        <w:t xml:space="preserve"> – Exhibits</w:t>
      </w:r>
      <w:r w:rsidRPr="00C52F9C">
        <w:rPr>
          <w:sz w:val="24"/>
          <w:szCs w:val="24"/>
        </w:rPr>
        <w:t xml:space="preserve"> EB-17 to EB-21 </w:t>
      </w:r>
    </w:p>
    <w:p w14:paraId="39FD2B56" w14:textId="6984835F" w:rsidR="00A17BAC" w:rsidRPr="00C52F9C" w:rsidRDefault="009D0803" w:rsidP="00BF0B32">
      <w:pPr>
        <w:pStyle w:val="ListParagraph"/>
        <w:numPr>
          <w:ilvl w:val="0"/>
          <w:numId w:val="6"/>
        </w:numPr>
        <w:ind w:left="180"/>
        <w:rPr>
          <w:sz w:val="24"/>
          <w:szCs w:val="24"/>
        </w:rPr>
      </w:pPr>
      <w:r w:rsidRPr="00C52F9C">
        <w:rPr>
          <w:sz w:val="24"/>
          <w:szCs w:val="24"/>
        </w:rPr>
        <w:t xml:space="preserve">PWSA St. No. 3-RJ </w:t>
      </w:r>
      <w:r w:rsidR="00A17BAC" w:rsidRPr="00C52F9C">
        <w:rPr>
          <w:sz w:val="24"/>
          <w:szCs w:val="24"/>
        </w:rPr>
        <w:t xml:space="preserve">- </w:t>
      </w:r>
      <w:r w:rsidRPr="00C52F9C">
        <w:rPr>
          <w:sz w:val="24"/>
          <w:szCs w:val="24"/>
        </w:rPr>
        <w:t>Rejoinder Testimony of Thomas F. Huestis</w:t>
      </w:r>
    </w:p>
    <w:p w14:paraId="11BC04C2" w14:textId="1BB0C195" w:rsidR="00A17BAC" w:rsidRPr="00C52F9C" w:rsidRDefault="009D0803" w:rsidP="00BF0B32">
      <w:pPr>
        <w:pStyle w:val="ListParagraph"/>
        <w:numPr>
          <w:ilvl w:val="0"/>
          <w:numId w:val="6"/>
        </w:numPr>
        <w:ind w:left="180" w:right="-180"/>
        <w:rPr>
          <w:sz w:val="24"/>
          <w:szCs w:val="24"/>
        </w:rPr>
      </w:pPr>
      <w:r w:rsidRPr="00C52F9C">
        <w:rPr>
          <w:sz w:val="24"/>
          <w:szCs w:val="24"/>
        </w:rPr>
        <w:t xml:space="preserve">PWSA St. No. 5-RJ </w:t>
      </w:r>
      <w:r w:rsidR="00A17BAC" w:rsidRPr="00C52F9C">
        <w:rPr>
          <w:sz w:val="24"/>
          <w:szCs w:val="24"/>
        </w:rPr>
        <w:t xml:space="preserve">- </w:t>
      </w:r>
      <w:r w:rsidRPr="00C52F9C">
        <w:rPr>
          <w:sz w:val="24"/>
          <w:szCs w:val="24"/>
        </w:rPr>
        <w:t xml:space="preserve">Rejoinder Testimony of Barry King </w:t>
      </w:r>
      <w:r w:rsidR="00A17BAC" w:rsidRPr="00C52F9C">
        <w:rPr>
          <w:sz w:val="24"/>
          <w:szCs w:val="24"/>
        </w:rPr>
        <w:t xml:space="preserve">– Exhibits </w:t>
      </w:r>
      <w:r w:rsidRPr="00C52F9C">
        <w:rPr>
          <w:sz w:val="24"/>
          <w:szCs w:val="24"/>
        </w:rPr>
        <w:t xml:space="preserve">BK-4 to BK-6 </w:t>
      </w:r>
    </w:p>
    <w:p w14:paraId="57ABA57D" w14:textId="77777777" w:rsidR="00A17BAC" w:rsidRPr="00C52F9C" w:rsidRDefault="009D0803" w:rsidP="00BF0B32">
      <w:pPr>
        <w:pStyle w:val="ListParagraph"/>
        <w:numPr>
          <w:ilvl w:val="0"/>
          <w:numId w:val="6"/>
        </w:numPr>
        <w:ind w:left="180"/>
        <w:rPr>
          <w:sz w:val="24"/>
          <w:szCs w:val="24"/>
        </w:rPr>
      </w:pPr>
      <w:r w:rsidRPr="00C52F9C">
        <w:rPr>
          <w:sz w:val="24"/>
          <w:szCs w:val="24"/>
        </w:rPr>
        <w:lastRenderedPageBreak/>
        <w:t xml:space="preserve">PWSA St. No. 6-RJ </w:t>
      </w:r>
      <w:r w:rsidR="00A17BAC" w:rsidRPr="00C52F9C">
        <w:rPr>
          <w:sz w:val="24"/>
          <w:szCs w:val="24"/>
        </w:rPr>
        <w:t xml:space="preserve">– </w:t>
      </w:r>
      <w:r w:rsidRPr="00C52F9C">
        <w:rPr>
          <w:sz w:val="24"/>
          <w:szCs w:val="24"/>
        </w:rPr>
        <w:t>Rejoinder Testimony of Julie A. Quigley</w:t>
      </w:r>
    </w:p>
    <w:p w14:paraId="74DC338D" w14:textId="57B2C2D0" w:rsidR="00D6293A" w:rsidRPr="00C52F9C" w:rsidRDefault="009D0803" w:rsidP="00BF0B32">
      <w:pPr>
        <w:pStyle w:val="ListParagraph"/>
        <w:numPr>
          <w:ilvl w:val="0"/>
          <w:numId w:val="6"/>
        </w:numPr>
        <w:ind w:left="180"/>
        <w:rPr>
          <w:b/>
          <w:bCs/>
          <w:sz w:val="24"/>
          <w:szCs w:val="24"/>
        </w:rPr>
      </w:pPr>
      <w:r w:rsidRPr="00C52F9C">
        <w:rPr>
          <w:sz w:val="24"/>
          <w:szCs w:val="24"/>
        </w:rPr>
        <w:t xml:space="preserve">PWSA St. No. 8-RJ </w:t>
      </w:r>
      <w:r w:rsidR="00A17BAC" w:rsidRPr="00C52F9C">
        <w:rPr>
          <w:sz w:val="24"/>
          <w:szCs w:val="24"/>
        </w:rPr>
        <w:t xml:space="preserve">– </w:t>
      </w:r>
      <w:r w:rsidRPr="00C52F9C">
        <w:rPr>
          <w:sz w:val="24"/>
          <w:szCs w:val="24"/>
        </w:rPr>
        <w:t xml:space="preserve">Rejoinder Testimony of Keith </w:t>
      </w:r>
      <w:proofErr w:type="spellStart"/>
      <w:r w:rsidRPr="00C52F9C">
        <w:rPr>
          <w:sz w:val="24"/>
          <w:szCs w:val="24"/>
        </w:rPr>
        <w:t>Readling</w:t>
      </w:r>
      <w:proofErr w:type="spellEnd"/>
      <w:r w:rsidRPr="00C52F9C">
        <w:rPr>
          <w:sz w:val="24"/>
          <w:szCs w:val="24"/>
        </w:rPr>
        <w:t xml:space="preserve"> Non</w:t>
      </w:r>
      <w:r w:rsidR="00502D0A" w:rsidRPr="00C52F9C">
        <w:rPr>
          <w:b/>
          <w:bCs/>
          <w:sz w:val="24"/>
          <w:szCs w:val="24"/>
        </w:rPr>
        <w:t xml:space="preserve"> (PWSA)</w:t>
      </w:r>
    </w:p>
    <w:p w14:paraId="2E17A97F" w14:textId="6E1D7102" w:rsidR="009D0803" w:rsidRPr="00C52F9C" w:rsidRDefault="009D0803" w:rsidP="00D6293A">
      <w:pPr>
        <w:rPr>
          <w:b/>
          <w:bCs/>
          <w:szCs w:val="24"/>
        </w:rPr>
      </w:pPr>
    </w:p>
    <w:p w14:paraId="7A8555F4" w14:textId="607A97BB" w:rsidR="00A17BAC" w:rsidRPr="00C52F9C" w:rsidRDefault="00A17BAC" w:rsidP="00D6293A">
      <w:pPr>
        <w:rPr>
          <w:b/>
          <w:bCs/>
          <w:szCs w:val="24"/>
        </w:rPr>
      </w:pPr>
      <w:r w:rsidRPr="00C52F9C">
        <w:rPr>
          <w:b/>
          <w:bCs/>
          <w:szCs w:val="24"/>
        </w:rPr>
        <w:t>Bureau of Investigation and Enforcement (I</w:t>
      </w:r>
      <w:r w:rsidR="00B27838" w:rsidRPr="00C52F9C">
        <w:rPr>
          <w:b/>
          <w:bCs/>
          <w:szCs w:val="24"/>
        </w:rPr>
        <w:t>&amp;E)</w:t>
      </w:r>
    </w:p>
    <w:p w14:paraId="5A1BC1E4" w14:textId="1E581973" w:rsidR="00B27838" w:rsidRPr="00C52F9C" w:rsidRDefault="00BB3907" w:rsidP="00DE23DC">
      <w:pPr>
        <w:rPr>
          <w:szCs w:val="24"/>
          <w:u w:val="single"/>
        </w:rPr>
      </w:pPr>
      <w:r w:rsidRPr="00C52F9C">
        <w:rPr>
          <w:b/>
          <w:bCs/>
          <w:szCs w:val="24"/>
        </w:rPr>
        <w:tab/>
      </w:r>
      <w:r w:rsidRPr="00C52F9C">
        <w:rPr>
          <w:b/>
          <w:bCs/>
          <w:szCs w:val="24"/>
        </w:rPr>
        <w:tab/>
      </w:r>
      <w:r w:rsidRPr="00C52F9C">
        <w:rPr>
          <w:szCs w:val="24"/>
          <w:u w:val="single"/>
        </w:rPr>
        <w:t>Direct Testimony</w:t>
      </w:r>
    </w:p>
    <w:p w14:paraId="177CD96E" w14:textId="24691506" w:rsidR="00D11F41" w:rsidRPr="00C52F9C" w:rsidRDefault="000170F9" w:rsidP="00BF0B32">
      <w:pPr>
        <w:pStyle w:val="ListParagraph"/>
        <w:numPr>
          <w:ilvl w:val="0"/>
          <w:numId w:val="7"/>
        </w:numPr>
        <w:ind w:left="180"/>
        <w:rPr>
          <w:sz w:val="24"/>
          <w:szCs w:val="24"/>
        </w:rPr>
      </w:pPr>
      <w:r w:rsidRPr="00C52F9C">
        <w:rPr>
          <w:sz w:val="24"/>
          <w:szCs w:val="24"/>
        </w:rPr>
        <w:t xml:space="preserve">I&amp;E St. </w:t>
      </w:r>
      <w:r w:rsidR="009069EC" w:rsidRPr="00C52F9C">
        <w:rPr>
          <w:sz w:val="24"/>
          <w:szCs w:val="24"/>
        </w:rPr>
        <w:t xml:space="preserve">No. </w:t>
      </w:r>
      <w:r w:rsidRPr="00C52F9C">
        <w:rPr>
          <w:sz w:val="24"/>
          <w:szCs w:val="24"/>
        </w:rPr>
        <w:t>1</w:t>
      </w:r>
      <w:r w:rsidR="00B27838" w:rsidRPr="00C52F9C">
        <w:rPr>
          <w:sz w:val="24"/>
          <w:szCs w:val="24"/>
        </w:rPr>
        <w:t xml:space="preserve"> – </w:t>
      </w:r>
      <w:r w:rsidRPr="00C52F9C">
        <w:rPr>
          <w:sz w:val="24"/>
          <w:szCs w:val="24"/>
        </w:rPr>
        <w:t xml:space="preserve">Direct Testimony of Anthony </w:t>
      </w:r>
      <w:proofErr w:type="spellStart"/>
      <w:r w:rsidRPr="00C52F9C">
        <w:rPr>
          <w:sz w:val="24"/>
          <w:szCs w:val="24"/>
        </w:rPr>
        <w:t>Spadaccio</w:t>
      </w:r>
      <w:proofErr w:type="spellEnd"/>
      <w:r w:rsidR="00B27838" w:rsidRPr="00C52F9C">
        <w:rPr>
          <w:sz w:val="24"/>
          <w:szCs w:val="24"/>
        </w:rPr>
        <w:t xml:space="preserve"> – </w:t>
      </w:r>
      <w:r w:rsidRPr="00C52F9C">
        <w:rPr>
          <w:sz w:val="24"/>
          <w:szCs w:val="24"/>
        </w:rPr>
        <w:t>I&amp;E Exhibit No. 1</w:t>
      </w:r>
    </w:p>
    <w:p w14:paraId="5C7F6340" w14:textId="77777777" w:rsidR="006B48F5" w:rsidRPr="00C52F9C" w:rsidRDefault="006B48F5" w:rsidP="00BF0B32">
      <w:pPr>
        <w:pStyle w:val="ListParagraph"/>
        <w:numPr>
          <w:ilvl w:val="0"/>
          <w:numId w:val="7"/>
        </w:numPr>
        <w:ind w:left="180"/>
        <w:rPr>
          <w:sz w:val="24"/>
          <w:szCs w:val="24"/>
        </w:rPr>
      </w:pPr>
      <w:r w:rsidRPr="00C52F9C">
        <w:rPr>
          <w:sz w:val="24"/>
          <w:szCs w:val="24"/>
        </w:rPr>
        <w:t>I&amp;E St. No. 2 – Direct Testimony of D.C. Patel - I&amp;E Exhibit No. 2</w:t>
      </w:r>
    </w:p>
    <w:p w14:paraId="1E341ABA" w14:textId="77777777" w:rsidR="006B48F5" w:rsidRPr="00C52F9C" w:rsidRDefault="006B48F5" w:rsidP="00BF0B32">
      <w:pPr>
        <w:pStyle w:val="ListParagraph"/>
        <w:numPr>
          <w:ilvl w:val="0"/>
          <w:numId w:val="7"/>
        </w:numPr>
        <w:ind w:left="180"/>
        <w:rPr>
          <w:sz w:val="24"/>
          <w:szCs w:val="24"/>
        </w:rPr>
      </w:pPr>
      <w:r w:rsidRPr="00C52F9C">
        <w:rPr>
          <w:sz w:val="24"/>
          <w:szCs w:val="24"/>
        </w:rPr>
        <w:t>I&amp;E St. No. 3 – Direct Testimony of Ethan H. Cline – I&amp;E Exhibit No. 3</w:t>
      </w:r>
    </w:p>
    <w:p w14:paraId="5B107952" w14:textId="220B1735" w:rsidR="006B48F5" w:rsidRPr="00C52F9C" w:rsidRDefault="006B48F5" w:rsidP="00BF0B32">
      <w:pPr>
        <w:pStyle w:val="ListParagraph"/>
        <w:numPr>
          <w:ilvl w:val="0"/>
          <w:numId w:val="7"/>
        </w:numPr>
        <w:ind w:left="180"/>
        <w:rPr>
          <w:sz w:val="24"/>
          <w:szCs w:val="24"/>
        </w:rPr>
      </w:pPr>
      <w:r w:rsidRPr="00C52F9C">
        <w:rPr>
          <w:sz w:val="24"/>
          <w:szCs w:val="24"/>
        </w:rPr>
        <w:t>I&amp;E St. No. 4 – Direct Testimony of Israel E. Gray – I&amp;E Exhibit No. 4</w:t>
      </w:r>
    </w:p>
    <w:p w14:paraId="1E860C9F" w14:textId="179EE45D" w:rsidR="006B48F5" w:rsidRPr="00C52F9C" w:rsidRDefault="006B48F5" w:rsidP="006B48F5">
      <w:pPr>
        <w:rPr>
          <w:szCs w:val="24"/>
        </w:rPr>
      </w:pPr>
    </w:p>
    <w:p w14:paraId="45AB8AE4" w14:textId="31055F6A" w:rsidR="006B48F5" w:rsidRPr="00C52F9C" w:rsidRDefault="006B48F5" w:rsidP="006B48F5">
      <w:pPr>
        <w:ind w:left="720" w:firstLine="720"/>
        <w:rPr>
          <w:szCs w:val="24"/>
          <w:u w:val="single"/>
        </w:rPr>
      </w:pPr>
      <w:r w:rsidRPr="00C52F9C">
        <w:rPr>
          <w:szCs w:val="24"/>
          <w:u w:val="single"/>
        </w:rPr>
        <w:t>Rebuttal Testimony</w:t>
      </w:r>
    </w:p>
    <w:p w14:paraId="7480E07E" w14:textId="77777777" w:rsidR="006B48F5" w:rsidRPr="00C52F9C" w:rsidRDefault="006B48F5" w:rsidP="00BF0B32">
      <w:pPr>
        <w:pStyle w:val="ListParagraph"/>
        <w:numPr>
          <w:ilvl w:val="0"/>
          <w:numId w:val="8"/>
        </w:numPr>
        <w:ind w:left="180"/>
        <w:rPr>
          <w:sz w:val="24"/>
          <w:szCs w:val="24"/>
        </w:rPr>
      </w:pPr>
      <w:r w:rsidRPr="00C52F9C">
        <w:rPr>
          <w:sz w:val="24"/>
          <w:szCs w:val="24"/>
        </w:rPr>
        <w:t xml:space="preserve">I&amp;E St. No. 2-R – Rebuttal Testimony of D.C. Patel </w:t>
      </w:r>
    </w:p>
    <w:p w14:paraId="4210383C" w14:textId="6B5D6AFD" w:rsidR="006B48F5" w:rsidRPr="00C52F9C" w:rsidRDefault="006B48F5" w:rsidP="00BF0B32">
      <w:pPr>
        <w:ind w:left="180"/>
        <w:rPr>
          <w:szCs w:val="24"/>
        </w:rPr>
      </w:pPr>
    </w:p>
    <w:p w14:paraId="79DE4991" w14:textId="5B134FDF" w:rsidR="006B48F5" w:rsidRPr="00C52F9C" w:rsidRDefault="006B48F5" w:rsidP="006B48F5">
      <w:pPr>
        <w:ind w:left="720" w:firstLine="720"/>
        <w:rPr>
          <w:szCs w:val="24"/>
          <w:u w:val="single"/>
        </w:rPr>
      </w:pPr>
      <w:r w:rsidRPr="00C52F9C">
        <w:rPr>
          <w:szCs w:val="24"/>
          <w:u w:val="single"/>
        </w:rPr>
        <w:t>Surrebuttal Testimony</w:t>
      </w:r>
    </w:p>
    <w:p w14:paraId="21143404" w14:textId="2440DCF5" w:rsidR="000170F9" w:rsidRPr="00C52F9C" w:rsidRDefault="000170F9" w:rsidP="00BF0B32">
      <w:pPr>
        <w:pStyle w:val="ListParagraph"/>
        <w:numPr>
          <w:ilvl w:val="0"/>
          <w:numId w:val="8"/>
        </w:numPr>
        <w:ind w:left="180"/>
        <w:rPr>
          <w:sz w:val="24"/>
          <w:szCs w:val="24"/>
        </w:rPr>
      </w:pPr>
      <w:r w:rsidRPr="00C52F9C">
        <w:rPr>
          <w:sz w:val="24"/>
          <w:szCs w:val="24"/>
        </w:rPr>
        <w:t>I&amp;E S</w:t>
      </w:r>
      <w:r w:rsidR="00D11F41" w:rsidRPr="00C52F9C">
        <w:rPr>
          <w:sz w:val="24"/>
          <w:szCs w:val="24"/>
        </w:rPr>
        <w:t>t</w:t>
      </w:r>
      <w:r w:rsidRPr="00C52F9C">
        <w:rPr>
          <w:sz w:val="24"/>
          <w:szCs w:val="24"/>
        </w:rPr>
        <w:t>.</w:t>
      </w:r>
      <w:r w:rsidR="009F64CA" w:rsidRPr="00C52F9C">
        <w:rPr>
          <w:sz w:val="24"/>
          <w:szCs w:val="24"/>
        </w:rPr>
        <w:t xml:space="preserve"> </w:t>
      </w:r>
      <w:r w:rsidRPr="00C52F9C">
        <w:rPr>
          <w:sz w:val="24"/>
          <w:szCs w:val="24"/>
        </w:rPr>
        <w:t>1-SR</w:t>
      </w:r>
      <w:r w:rsidR="00D11F41" w:rsidRPr="00C52F9C">
        <w:rPr>
          <w:sz w:val="24"/>
          <w:szCs w:val="24"/>
        </w:rPr>
        <w:t xml:space="preserve"> – </w:t>
      </w:r>
      <w:r w:rsidRPr="00C52F9C">
        <w:rPr>
          <w:sz w:val="24"/>
          <w:szCs w:val="24"/>
        </w:rPr>
        <w:t xml:space="preserve">Surrebuttal Testimony of Anthony </w:t>
      </w:r>
      <w:proofErr w:type="spellStart"/>
      <w:r w:rsidRPr="00C52F9C">
        <w:rPr>
          <w:sz w:val="24"/>
          <w:szCs w:val="24"/>
        </w:rPr>
        <w:t>Spadaccio</w:t>
      </w:r>
      <w:proofErr w:type="spellEnd"/>
      <w:r w:rsidR="00D11F41" w:rsidRPr="00C52F9C">
        <w:rPr>
          <w:sz w:val="24"/>
          <w:szCs w:val="24"/>
        </w:rPr>
        <w:t xml:space="preserve"> - </w:t>
      </w:r>
      <w:r w:rsidRPr="00C52F9C">
        <w:rPr>
          <w:sz w:val="24"/>
          <w:szCs w:val="24"/>
        </w:rPr>
        <w:t>I&amp;E Exhibit No.</w:t>
      </w:r>
      <w:r w:rsidR="007B3FC5" w:rsidRPr="00C52F9C">
        <w:rPr>
          <w:sz w:val="24"/>
          <w:szCs w:val="24"/>
        </w:rPr>
        <w:t xml:space="preserve"> </w:t>
      </w:r>
      <w:r w:rsidRPr="00C52F9C">
        <w:rPr>
          <w:sz w:val="24"/>
          <w:szCs w:val="24"/>
        </w:rPr>
        <w:t>1-SR</w:t>
      </w:r>
      <w:r w:rsidR="00D11F41" w:rsidRPr="00C52F9C">
        <w:rPr>
          <w:sz w:val="24"/>
          <w:szCs w:val="24"/>
        </w:rPr>
        <w:t xml:space="preserve"> </w:t>
      </w:r>
    </w:p>
    <w:p w14:paraId="0A61CCD7" w14:textId="2461CBC1" w:rsidR="000170F9" w:rsidRPr="00C52F9C" w:rsidRDefault="000170F9" w:rsidP="00BF0B32">
      <w:pPr>
        <w:pStyle w:val="ListParagraph"/>
        <w:numPr>
          <w:ilvl w:val="0"/>
          <w:numId w:val="8"/>
        </w:numPr>
        <w:ind w:left="180"/>
        <w:rPr>
          <w:sz w:val="24"/>
          <w:szCs w:val="24"/>
        </w:rPr>
      </w:pPr>
      <w:r w:rsidRPr="00C52F9C">
        <w:rPr>
          <w:sz w:val="24"/>
          <w:szCs w:val="24"/>
        </w:rPr>
        <w:t>I&amp;E St</w:t>
      </w:r>
      <w:r w:rsidR="00AA6A1F" w:rsidRPr="00C52F9C">
        <w:rPr>
          <w:sz w:val="24"/>
          <w:szCs w:val="24"/>
        </w:rPr>
        <w:t xml:space="preserve">. </w:t>
      </w:r>
      <w:r w:rsidRPr="00C52F9C">
        <w:rPr>
          <w:sz w:val="24"/>
          <w:szCs w:val="24"/>
        </w:rPr>
        <w:t>No. 2-SR</w:t>
      </w:r>
      <w:r w:rsidR="00AA6A1F" w:rsidRPr="00C52F9C">
        <w:rPr>
          <w:sz w:val="24"/>
          <w:szCs w:val="24"/>
        </w:rPr>
        <w:t xml:space="preserve"> – </w:t>
      </w:r>
      <w:r w:rsidRPr="00C52F9C">
        <w:rPr>
          <w:sz w:val="24"/>
          <w:szCs w:val="24"/>
        </w:rPr>
        <w:t>Surrebuttal Testimony of D.C. Patel</w:t>
      </w:r>
    </w:p>
    <w:p w14:paraId="06DD2049" w14:textId="0841E9FF" w:rsidR="000170F9" w:rsidRPr="00C52F9C" w:rsidRDefault="000170F9" w:rsidP="00BF0B32">
      <w:pPr>
        <w:pStyle w:val="ListParagraph"/>
        <w:numPr>
          <w:ilvl w:val="0"/>
          <w:numId w:val="8"/>
        </w:numPr>
        <w:ind w:left="180"/>
        <w:rPr>
          <w:sz w:val="24"/>
          <w:szCs w:val="24"/>
        </w:rPr>
      </w:pPr>
      <w:r w:rsidRPr="00C52F9C">
        <w:rPr>
          <w:sz w:val="24"/>
          <w:szCs w:val="24"/>
        </w:rPr>
        <w:t>I&amp;E St</w:t>
      </w:r>
      <w:r w:rsidR="00DE23DC" w:rsidRPr="00C52F9C">
        <w:rPr>
          <w:sz w:val="24"/>
          <w:szCs w:val="24"/>
        </w:rPr>
        <w:t xml:space="preserve">. </w:t>
      </w:r>
      <w:r w:rsidRPr="00C52F9C">
        <w:rPr>
          <w:sz w:val="24"/>
          <w:szCs w:val="24"/>
        </w:rPr>
        <w:t>No. 3-SR</w:t>
      </w:r>
      <w:r w:rsidR="00DE23DC" w:rsidRPr="00C52F9C">
        <w:rPr>
          <w:sz w:val="24"/>
          <w:szCs w:val="24"/>
        </w:rPr>
        <w:t xml:space="preserve"> – S</w:t>
      </w:r>
      <w:r w:rsidRPr="00C52F9C">
        <w:rPr>
          <w:sz w:val="24"/>
          <w:szCs w:val="24"/>
        </w:rPr>
        <w:t>urrebuttal Testimony of Ethan H. Cline</w:t>
      </w:r>
      <w:r w:rsidR="00DE23DC" w:rsidRPr="00C52F9C">
        <w:rPr>
          <w:sz w:val="24"/>
          <w:szCs w:val="24"/>
        </w:rPr>
        <w:t xml:space="preserve"> – </w:t>
      </w:r>
      <w:r w:rsidRPr="00C52F9C">
        <w:rPr>
          <w:sz w:val="24"/>
          <w:szCs w:val="24"/>
        </w:rPr>
        <w:t>I&amp;E Exhibit No. 3-SR</w:t>
      </w:r>
    </w:p>
    <w:p w14:paraId="4E675ABC" w14:textId="01020130" w:rsidR="000170F9" w:rsidRPr="00C52F9C" w:rsidRDefault="000170F9" w:rsidP="00BF0B32">
      <w:pPr>
        <w:pStyle w:val="ListParagraph"/>
        <w:numPr>
          <w:ilvl w:val="0"/>
          <w:numId w:val="8"/>
        </w:numPr>
        <w:ind w:left="180"/>
        <w:rPr>
          <w:sz w:val="24"/>
          <w:szCs w:val="24"/>
        </w:rPr>
      </w:pPr>
      <w:r w:rsidRPr="00C52F9C">
        <w:rPr>
          <w:sz w:val="24"/>
          <w:szCs w:val="24"/>
        </w:rPr>
        <w:t>I&amp;E St</w:t>
      </w:r>
      <w:r w:rsidR="00BB3907" w:rsidRPr="00C52F9C">
        <w:rPr>
          <w:sz w:val="24"/>
          <w:szCs w:val="24"/>
        </w:rPr>
        <w:t>.</w:t>
      </w:r>
      <w:r w:rsidRPr="00C52F9C">
        <w:rPr>
          <w:sz w:val="24"/>
          <w:szCs w:val="24"/>
        </w:rPr>
        <w:t xml:space="preserve"> No. 4-SR</w:t>
      </w:r>
      <w:r w:rsidR="00BB3907" w:rsidRPr="00C52F9C">
        <w:rPr>
          <w:sz w:val="24"/>
          <w:szCs w:val="24"/>
        </w:rPr>
        <w:t xml:space="preserve"> – </w:t>
      </w:r>
      <w:r w:rsidRPr="00C52F9C">
        <w:rPr>
          <w:sz w:val="24"/>
          <w:szCs w:val="24"/>
        </w:rPr>
        <w:t>Surrebuttal Testimony of Israel E. Gray</w:t>
      </w:r>
      <w:r w:rsidR="00BB3907" w:rsidRPr="00C52F9C">
        <w:rPr>
          <w:sz w:val="24"/>
          <w:szCs w:val="24"/>
        </w:rPr>
        <w:t xml:space="preserve"> – </w:t>
      </w:r>
      <w:r w:rsidRPr="00C52F9C">
        <w:rPr>
          <w:sz w:val="24"/>
          <w:szCs w:val="24"/>
        </w:rPr>
        <w:t>I&amp;E Exhibit No. 4-SR</w:t>
      </w:r>
    </w:p>
    <w:p w14:paraId="44F44DE7" w14:textId="77777777" w:rsidR="006B48F5" w:rsidRPr="00C52F9C" w:rsidRDefault="006B48F5" w:rsidP="00BF0B32">
      <w:pPr>
        <w:ind w:left="180"/>
        <w:rPr>
          <w:szCs w:val="24"/>
        </w:rPr>
      </w:pPr>
    </w:p>
    <w:p w14:paraId="7227F33D" w14:textId="77777777" w:rsidR="006B48F5" w:rsidRPr="00C52F9C" w:rsidRDefault="006B48F5" w:rsidP="00BF0B32">
      <w:pPr>
        <w:pStyle w:val="ListParagraph"/>
        <w:numPr>
          <w:ilvl w:val="0"/>
          <w:numId w:val="8"/>
        </w:numPr>
        <w:ind w:left="180"/>
        <w:rPr>
          <w:sz w:val="24"/>
          <w:szCs w:val="24"/>
        </w:rPr>
      </w:pPr>
      <w:r w:rsidRPr="00C52F9C">
        <w:rPr>
          <w:sz w:val="24"/>
          <w:szCs w:val="24"/>
        </w:rPr>
        <w:t xml:space="preserve">Verification Statement of Anthony </w:t>
      </w:r>
      <w:proofErr w:type="spellStart"/>
      <w:r w:rsidRPr="00C52F9C">
        <w:rPr>
          <w:sz w:val="24"/>
          <w:szCs w:val="24"/>
        </w:rPr>
        <w:t>Spadaccio</w:t>
      </w:r>
      <w:proofErr w:type="spellEnd"/>
      <w:r w:rsidRPr="00C52F9C">
        <w:rPr>
          <w:sz w:val="24"/>
          <w:szCs w:val="24"/>
        </w:rPr>
        <w:t xml:space="preserve"> </w:t>
      </w:r>
    </w:p>
    <w:p w14:paraId="01AB6945" w14:textId="77777777" w:rsidR="006B48F5" w:rsidRPr="00C52F9C" w:rsidRDefault="006B48F5" w:rsidP="00BF0B32">
      <w:pPr>
        <w:pStyle w:val="ListParagraph"/>
        <w:numPr>
          <w:ilvl w:val="0"/>
          <w:numId w:val="8"/>
        </w:numPr>
        <w:ind w:left="180"/>
        <w:rPr>
          <w:sz w:val="24"/>
          <w:szCs w:val="24"/>
        </w:rPr>
      </w:pPr>
      <w:r w:rsidRPr="00C52F9C">
        <w:rPr>
          <w:sz w:val="24"/>
          <w:szCs w:val="24"/>
        </w:rPr>
        <w:t>Verification Statement of D.C. Patel</w:t>
      </w:r>
    </w:p>
    <w:p w14:paraId="27F22428" w14:textId="77777777" w:rsidR="006B48F5" w:rsidRPr="00C52F9C" w:rsidRDefault="006B48F5" w:rsidP="00BF0B32">
      <w:pPr>
        <w:pStyle w:val="ListParagraph"/>
        <w:numPr>
          <w:ilvl w:val="0"/>
          <w:numId w:val="8"/>
        </w:numPr>
        <w:ind w:left="180"/>
        <w:rPr>
          <w:sz w:val="24"/>
          <w:szCs w:val="24"/>
        </w:rPr>
      </w:pPr>
      <w:r w:rsidRPr="00C52F9C">
        <w:rPr>
          <w:sz w:val="24"/>
          <w:szCs w:val="24"/>
        </w:rPr>
        <w:t>Verification Statement of Ethan H. Cline</w:t>
      </w:r>
    </w:p>
    <w:p w14:paraId="0F61CCD5" w14:textId="77777777" w:rsidR="006B48F5" w:rsidRPr="00C52F9C" w:rsidRDefault="006B48F5" w:rsidP="00BF0B32">
      <w:pPr>
        <w:pStyle w:val="ListParagraph"/>
        <w:numPr>
          <w:ilvl w:val="0"/>
          <w:numId w:val="8"/>
        </w:numPr>
        <w:ind w:left="180"/>
        <w:rPr>
          <w:sz w:val="24"/>
          <w:szCs w:val="24"/>
        </w:rPr>
      </w:pPr>
      <w:r w:rsidRPr="00C52F9C">
        <w:rPr>
          <w:sz w:val="24"/>
          <w:szCs w:val="24"/>
        </w:rPr>
        <w:t>Verification Statement of Israel E. Gray</w:t>
      </w:r>
    </w:p>
    <w:p w14:paraId="4448C6FD" w14:textId="18262187" w:rsidR="00DC3EB4" w:rsidRPr="00C52F9C" w:rsidRDefault="00DC3EB4" w:rsidP="006B48F5">
      <w:pPr>
        <w:rPr>
          <w:szCs w:val="24"/>
        </w:rPr>
      </w:pPr>
    </w:p>
    <w:p w14:paraId="3168F260" w14:textId="7BF63CC1" w:rsidR="004E068B" w:rsidRPr="00C52F9C" w:rsidRDefault="008C5245" w:rsidP="006B48F5">
      <w:pPr>
        <w:rPr>
          <w:b/>
          <w:bCs/>
          <w:szCs w:val="24"/>
        </w:rPr>
      </w:pPr>
      <w:r w:rsidRPr="00C52F9C">
        <w:rPr>
          <w:b/>
          <w:bCs/>
          <w:szCs w:val="24"/>
        </w:rPr>
        <w:t>Office of Consumer Advocate</w:t>
      </w:r>
    </w:p>
    <w:p w14:paraId="514214BC" w14:textId="358B7C30" w:rsidR="008C5245" w:rsidRPr="00C52F9C" w:rsidRDefault="009F64CA" w:rsidP="004E068B">
      <w:pPr>
        <w:ind w:left="720" w:firstLine="720"/>
        <w:rPr>
          <w:szCs w:val="24"/>
          <w:u w:val="single"/>
        </w:rPr>
      </w:pPr>
      <w:r w:rsidRPr="00C52F9C">
        <w:rPr>
          <w:szCs w:val="24"/>
          <w:u w:val="single"/>
        </w:rPr>
        <w:t>Direct Testimony</w:t>
      </w:r>
    </w:p>
    <w:p w14:paraId="73D454D7" w14:textId="0600CA97" w:rsidR="00E653C2" w:rsidRPr="00C52F9C" w:rsidRDefault="004E068B" w:rsidP="001734FE">
      <w:pPr>
        <w:pStyle w:val="ListParagraph"/>
        <w:numPr>
          <w:ilvl w:val="0"/>
          <w:numId w:val="12"/>
        </w:numPr>
        <w:ind w:left="180"/>
        <w:rPr>
          <w:rFonts w:eastAsiaTheme="minorHAnsi"/>
          <w:sz w:val="24"/>
          <w:szCs w:val="24"/>
        </w:rPr>
      </w:pPr>
      <w:r w:rsidRPr="00C52F9C">
        <w:rPr>
          <w:rFonts w:eastAsiaTheme="minorHAnsi"/>
          <w:sz w:val="24"/>
          <w:szCs w:val="24"/>
        </w:rPr>
        <w:t xml:space="preserve">OCA St. No. 1 – </w:t>
      </w:r>
      <w:bookmarkStart w:id="0" w:name="_Hlk80105653"/>
      <w:r w:rsidRPr="00C52F9C">
        <w:rPr>
          <w:rFonts w:eastAsiaTheme="minorHAnsi"/>
          <w:sz w:val="24"/>
          <w:szCs w:val="24"/>
        </w:rPr>
        <w:t xml:space="preserve">Direct Testimony of </w:t>
      </w:r>
      <w:bookmarkEnd w:id="0"/>
      <w:r w:rsidRPr="00C52F9C">
        <w:rPr>
          <w:rFonts w:eastAsiaTheme="minorHAnsi"/>
          <w:sz w:val="24"/>
          <w:szCs w:val="24"/>
        </w:rPr>
        <w:t xml:space="preserve">Dante </w:t>
      </w:r>
      <w:proofErr w:type="spellStart"/>
      <w:r w:rsidRPr="00C52F9C">
        <w:rPr>
          <w:rFonts w:eastAsiaTheme="minorHAnsi"/>
          <w:sz w:val="24"/>
          <w:szCs w:val="24"/>
        </w:rPr>
        <w:t>Mugrace</w:t>
      </w:r>
      <w:proofErr w:type="spellEnd"/>
      <w:r w:rsidRPr="00C52F9C">
        <w:rPr>
          <w:rFonts w:eastAsiaTheme="minorHAnsi"/>
          <w:sz w:val="24"/>
          <w:szCs w:val="24"/>
        </w:rPr>
        <w:t xml:space="preserve"> - Schedules DM-1 t</w:t>
      </w:r>
      <w:r w:rsidR="001734FE" w:rsidRPr="00C52F9C">
        <w:rPr>
          <w:rFonts w:eastAsiaTheme="minorHAnsi"/>
          <w:sz w:val="24"/>
          <w:szCs w:val="24"/>
        </w:rPr>
        <w:t>o</w:t>
      </w:r>
      <w:r w:rsidRPr="00C52F9C">
        <w:rPr>
          <w:rFonts w:eastAsiaTheme="minorHAnsi"/>
          <w:sz w:val="24"/>
          <w:szCs w:val="24"/>
        </w:rPr>
        <w:t xml:space="preserve"> DM-20</w:t>
      </w:r>
    </w:p>
    <w:p w14:paraId="2C2095B7" w14:textId="7C3E0F0D" w:rsidR="004E068B" w:rsidRPr="00C52F9C" w:rsidRDefault="004E068B" w:rsidP="001734FE">
      <w:pPr>
        <w:pStyle w:val="ListParagraph"/>
        <w:numPr>
          <w:ilvl w:val="0"/>
          <w:numId w:val="12"/>
        </w:numPr>
        <w:ind w:left="180"/>
        <w:rPr>
          <w:rFonts w:eastAsiaTheme="minorHAnsi"/>
          <w:sz w:val="24"/>
          <w:szCs w:val="24"/>
        </w:rPr>
      </w:pPr>
      <w:r w:rsidRPr="00C52F9C">
        <w:rPr>
          <w:rFonts w:eastAsiaTheme="minorHAnsi"/>
          <w:sz w:val="24"/>
          <w:szCs w:val="24"/>
        </w:rPr>
        <w:t xml:space="preserve">OCA St. No. 2 - Direct Testimony of David S. </w:t>
      </w:r>
      <w:proofErr w:type="spellStart"/>
      <w:r w:rsidRPr="00C52F9C">
        <w:rPr>
          <w:rFonts w:eastAsiaTheme="minorHAnsi"/>
          <w:sz w:val="24"/>
          <w:szCs w:val="24"/>
        </w:rPr>
        <w:t>Habr</w:t>
      </w:r>
      <w:proofErr w:type="spellEnd"/>
      <w:r w:rsidRPr="00C52F9C">
        <w:rPr>
          <w:rFonts w:eastAsiaTheme="minorHAnsi"/>
          <w:sz w:val="24"/>
          <w:szCs w:val="24"/>
        </w:rPr>
        <w:t xml:space="preserve"> - Exhibits DSH-1 through DSH-5</w:t>
      </w:r>
    </w:p>
    <w:p w14:paraId="791C4A8B" w14:textId="03A6B630" w:rsidR="004E068B" w:rsidRPr="00C52F9C" w:rsidRDefault="004E068B" w:rsidP="001734FE">
      <w:pPr>
        <w:pStyle w:val="ListParagraph"/>
        <w:numPr>
          <w:ilvl w:val="0"/>
          <w:numId w:val="12"/>
        </w:numPr>
        <w:ind w:left="180"/>
        <w:rPr>
          <w:rFonts w:eastAsiaTheme="minorHAnsi"/>
          <w:sz w:val="24"/>
          <w:szCs w:val="24"/>
        </w:rPr>
      </w:pPr>
      <w:r w:rsidRPr="00C52F9C">
        <w:rPr>
          <w:rFonts w:eastAsiaTheme="minorHAnsi"/>
          <w:sz w:val="24"/>
          <w:szCs w:val="24"/>
        </w:rPr>
        <w:t>OCA St</w:t>
      </w:r>
      <w:r w:rsidR="00E653C2" w:rsidRPr="00C52F9C">
        <w:rPr>
          <w:rFonts w:eastAsiaTheme="minorHAnsi"/>
          <w:sz w:val="24"/>
          <w:szCs w:val="24"/>
        </w:rPr>
        <w:t>. No.</w:t>
      </w:r>
      <w:r w:rsidRPr="00C52F9C">
        <w:rPr>
          <w:rFonts w:eastAsiaTheme="minorHAnsi"/>
          <w:sz w:val="24"/>
          <w:szCs w:val="24"/>
        </w:rPr>
        <w:t>3</w:t>
      </w:r>
      <w:r w:rsidR="00E653C2" w:rsidRPr="00C52F9C">
        <w:rPr>
          <w:rFonts w:eastAsiaTheme="minorHAnsi"/>
          <w:sz w:val="24"/>
          <w:szCs w:val="24"/>
        </w:rPr>
        <w:t xml:space="preserve"> – Direct Testimony of </w:t>
      </w:r>
      <w:r w:rsidRPr="00C52F9C">
        <w:rPr>
          <w:rFonts w:eastAsiaTheme="minorHAnsi"/>
          <w:sz w:val="24"/>
          <w:szCs w:val="24"/>
        </w:rPr>
        <w:t>Scott J. Rubin</w:t>
      </w:r>
      <w:r w:rsidR="00E653C2" w:rsidRPr="00C52F9C">
        <w:rPr>
          <w:rFonts w:eastAsiaTheme="minorHAnsi"/>
          <w:sz w:val="24"/>
          <w:szCs w:val="24"/>
        </w:rPr>
        <w:t xml:space="preserve"> – </w:t>
      </w:r>
      <w:r w:rsidRPr="00C52F9C">
        <w:rPr>
          <w:rFonts w:eastAsiaTheme="minorHAnsi"/>
          <w:sz w:val="24"/>
          <w:szCs w:val="24"/>
        </w:rPr>
        <w:t>Appendix A and Schedules SJR-1 t</w:t>
      </w:r>
      <w:r w:rsidR="00E653C2" w:rsidRPr="00C52F9C">
        <w:rPr>
          <w:rFonts w:eastAsiaTheme="minorHAnsi"/>
          <w:sz w:val="24"/>
          <w:szCs w:val="24"/>
        </w:rPr>
        <w:t xml:space="preserve">o </w:t>
      </w:r>
      <w:r w:rsidRPr="00C52F9C">
        <w:rPr>
          <w:rFonts w:eastAsiaTheme="minorHAnsi"/>
          <w:sz w:val="24"/>
          <w:szCs w:val="24"/>
        </w:rPr>
        <w:t>SJR-7</w:t>
      </w:r>
    </w:p>
    <w:p w14:paraId="4D64B81F" w14:textId="17C23583" w:rsidR="004E068B" w:rsidRPr="00C52F9C" w:rsidRDefault="004E068B" w:rsidP="001734FE">
      <w:pPr>
        <w:pStyle w:val="ListParagraph"/>
        <w:numPr>
          <w:ilvl w:val="0"/>
          <w:numId w:val="12"/>
        </w:numPr>
        <w:ind w:left="180"/>
        <w:rPr>
          <w:rFonts w:eastAsiaTheme="minorHAnsi"/>
          <w:sz w:val="24"/>
          <w:szCs w:val="24"/>
        </w:rPr>
      </w:pPr>
      <w:r w:rsidRPr="00C52F9C">
        <w:rPr>
          <w:rFonts w:eastAsiaTheme="minorHAnsi"/>
          <w:sz w:val="24"/>
          <w:szCs w:val="24"/>
        </w:rPr>
        <w:t>OCA St</w:t>
      </w:r>
      <w:r w:rsidR="00E13FFD" w:rsidRPr="00C52F9C">
        <w:rPr>
          <w:rFonts w:eastAsiaTheme="minorHAnsi"/>
          <w:sz w:val="24"/>
          <w:szCs w:val="24"/>
        </w:rPr>
        <w:t>. No.</w:t>
      </w:r>
      <w:r w:rsidRPr="00C52F9C">
        <w:rPr>
          <w:rFonts w:eastAsiaTheme="minorHAnsi"/>
          <w:sz w:val="24"/>
          <w:szCs w:val="24"/>
        </w:rPr>
        <w:t xml:space="preserve"> 4</w:t>
      </w:r>
      <w:r w:rsidR="00E13FFD" w:rsidRPr="00C52F9C">
        <w:rPr>
          <w:rFonts w:eastAsiaTheme="minorHAnsi"/>
          <w:sz w:val="24"/>
          <w:szCs w:val="24"/>
        </w:rPr>
        <w:t xml:space="preserve"> – Direct Testimony of </w:t>
      </w:r>
      <w:r w:rsidRPr="00C52F9C">
        <w:rPr>
          <w:rFonts w:eastAsiaTheme="minorHAnsi"/>
          <w:sz w:val="24"/>
          <w:szCs w:val="24"/>
        </w:rPr>
        <w:t>Roger D. Colton</w:t>
      </w:r>
      <w:r w:rsidR="00E13FFD" w:rsidRPr="00C52F9C">
        <w:rPr>
          <w:rFonts w:eastAsiaTheme="minorHAnsi"/>
          <w:sz w:val="24"/>
          <w:szCs w:val="24"/>
        </w:rPr>
        <w:t xml:space="preserve"> – </w:t>
      </w:r>
      <w:r w:rsidRPr="00C52F9C">
        <w:rPr>
          <w:rFonts w:eastAsiaTheme="minorHAnsi"/>
          <w:sz w:val="24"/>
          <w:szCs w:val="24"/>
        </w:rPr>
        <w:t>Appendix A</w:t>
      </w:r>
    </w:p>
    <w:p w14:paraId="7296C214" w14:textId="11D5433A" w:rsidR="004E068B" w:rsidRPr="00C52F9C" w:rsidRDefault="004E068B" w:rsidP="001734FE">
      <w:pPr>
        <w:pStyle w:val="ListParagraph"/>
        <w:numPr>
          <w:ilvl w:val="0"/>
          <w:numId w:val="12"/>
        </w:numPr>
        <w:ind w:left="180"/>
        <w:rPr>
          <w:rFonts w:eastAsiaTheme="minorHAnsi"/>
          <w:sz w:val="24"/>
          <w:szCs w:val="24"/>
        </w:rPr>
      </w:pPr>
      <w:r w:rsidRPr="00C52F9C">
        <w:rPr>
          <w:rFonts w:eastAsiaTheme="minorHAnsi"/>
          <w:sz w:val="24"/>
          <w:szCs w:val="24"/>
        </w:rPr>
        <w:t>OCA S</w:t>
      </w:r>
      <w:r w:rsidR="001734FE" w:rsidRPr="00C52F9C">
        <w:rPr>
          <w:rFonts w:eastAsiaTheme="minorHAnsi"/>
          <w:sz w:val="24"/>
          <w:szCs w:val="24"/>
        </w:rPr>
        <w:t xml:space="preserve">t. No. </w:t>
      </w:r>
      <w:r w:rsidRPr="00C52F9C">
        <w:rPr>
          <w:rFonts w:eastAsiaTheme="minorHAnsi"/>
          <w:sz w:val="24"/>
          <w:szCs w:val="24"/>
        </w:rPr>
        <w:t>5</w:t>
      </w:r>
      <w:r w:rsidR="00E13FFD" w:rsidRPr="00C52F9C">
        <w:rPr>
          <w:rFonts w:eastAsiaTheme="minorHAnsi"/>
          <w:sz w:val="24"/>
          <w:szCs w:val="24"/>
        </w:rPr>
        <w:t xml:space="preserve"> (</w:t>
      </w:r>
      <w:r w:rsidRPr="00C52F9C">
        <w:rPr>
          <w:rFonts w:eastAsiaTheme="minorHAnsi"/>
          <w:sz w:val="24"/>
          <w:szCs w:val="24"/>
        </w:rPr>
        <w:t>rev</w:t>
      </w:r>
      <w:r w:rsidR="00E13FFD" w:rsidRPr="00C52F9C">
        <w:rPr>
          <w:rFonts w:eastAsiaTheme="minorHAnsi"/>
          <w:sz w:val="24"/>
          <w:szCs w:val="24"/>
        </w:rPr>
        <w:t>.</w:t>
      </w:r>
      <w:r w:rsidR="009E7F23" w:rsidRPr="00C52F9C">
        <w:rPr>
          <w:rFonts w:eastAsiaTheme="minorHAnsi"/>
          <w:sz w:val="24"/>
          <w:szCs w:val="24"/>
        </w:rPr>
        <w:t xml:space="preserve"> 7/23/21)</w:t>
      </w:r>
      <w:r w:rsidRPr="00C52F9C">
        <w:rPr>
          <w:rFonts w:eastAsiaTheme="minorHAnsi"/>
          <w:sz w:val="24"/>
          <w:szCs w:val="24"/>
        </w:rPr>
        <w:t xml:space="preserve"> </w:t>
      </w:r>
      <w:r w:rsidR="009E7F23" w:rsidRPr="00C52F9C">
        <w:rPr>
          <w:rFonts w:eastAsiaTheme="minorHAnsi"/>
          <w:sz w:val="24"/>
          <w:szCs w:val="24"/>
        </w:rPr>
        <w:t xml:space="preserve">– Direct Testimony of </w:t>
      </w:r>
      <w:r w:rsidRPr="00C52F9C">
        <w:rPr>
          <w:rFonts w:eastAsiaTheme="minorHAnsi"/>
          <w:sz w:val="24"/>
          <w:szCs w:val="24"/>
        </w:rPr>
        <w:t>Barbara R. Alexander</w:t>
      </w:r>
      <w:r w:rsidR="009E7F23" w:rsidRPr="00C52F9C">
        <w:rPr>
          <w:rFonts w:eastAsiaTheme="minorHAnsi"/>
          <w:sz w:val="24"/>
          <w:szCs w:val="24"/>
        </w:rPr>
        <w:t xml:space="preserve"> – </w:t>
      </w:r>
      <w:r w:rsidRPr="00C52F9C">
        <w:rPr>
          <w:rFonts w:eastAsiaTheme="minorHAnsi"/>
          <w:sz w:val="24"/>
          <w:szCs w:val="24"/>
        </w:rPr>
        <w:t>Exhibits BA-1 through BA-3</w:t>
      </w:r>
    </w:p>
    <w:p w14:paraId="20FEA01A" w14:textId="77777777" w:rsidR="00C52F9C" w:rsidRPr="00C52F9C" w:rsidRDefault="004E068B" w:rsidP="001734FE">
      <w:pPr>
        <w:pStyle w:val="ListParagraph"/>
        <w:numPr>
          <w:ilvl w:val="0"/>
          <w:numId w:val="12"/>
        </w:numPr>
        <w:ind w:left="180"/>
        <w:rPr>
          <w:rFonts w:eastAsiaTheme="minorHAnsi"/>
          <w:sz w:val="24"/>
          <w:szCs w:val="24"/>
        </w:rPr>
      </w:pPr>
      <w:r w:rsidRPr="00C52F9C">
        <w:rPr>
          <w:rFonts w:eastAsiaTheme="minorHAnsi"/>
          <w:sz w:val="24"/>
          <w:szCs w:val="24"/>
        </w:rPr>
        <w:t>OCA S</w:t>
      </w:r>
      <w:r w:rsidR="001734FE" w:rsidRPr="00C52F9C">
        <w:rPr>
          <w:rFonts w:eastAsiaTheme="minorHAnsi"/>
          <w:sz w:val="24"/>
          <w:szCs w:val="24"/>
        </w:rPr>
        <w:t>t. No.</w:t>
      </w:r>
      <w:r w:rsidRPr="00C52F9C">
        <w:rPr>
          <w:rFonts w:eastAsiaTheme="minorHAnsi"/>
          <w:sz w:val="24"/>
          <w:szCs w:val="24"/>
        </w:rPr>
        <w:t xml:space="preserve"> 6</w:t>
      </w:r>
      <w:r w:rsidR="001734FE" w:rsidRPr="00C52F9C">
        <w:rPr>
          <w:rFonts w:eastAsiaTheme="minorHAnsi"/>
          <w:sz w:val="24"/>
          <w:szCs w:val="24"/>
        </w:rPr>
        <w:t xml:space="preserve"> – Direct Testimony of </w:t>
      </w:r>
      <w:r w:rsidRPr="00C52F9C">
        <w:rPr>
          <w:rFonts w:eastAsiaTheme="minorHAnsi"/>
          <w:sz w:val="24"/>
          <w:szCs w:val="24"/>
        </w:rPr>
        <w:t>Terry L. Fought</w:t>
      </w:r>
      <w:r w:rsidR="001734FE" w:rsidRPr="00C52F9C">
        <w:rPr>
          <w:rFonts w:eastAsiaTheme="minorHAnsi"/>
          <w:sz w:val="24"/>
          <w:szCs w:val="24"/>
        </w:rPr>
        <w:t xml:space="preserve"> – </w:t>
      </w:r>
      <w:r w:rsidRPr="00C52F9C">
        <w:rPr>
          <w:rFonts w:eastAsiaTheme="minorHAnsi"/>
          <w:sz w:val="24"/>
          <w:szCs w:val="24"/>
        </w:rPr>
        <w:t xml:space="preserve">Appendix A and Exhibits </w:t>
      </w:r>
    </w:p>
    <w:p w14:paraId="1CA06CBC" w14:textId="384DF00B" w:rsidR="004E068B" w:rsidRPr="00C52F9C" w:rsidRDefault="004E068B" w:rsidP="00C52F9C">
      <w:pPr>
        <w:pStyle w:val="ListParagraph"/>
        <w:ind w:left="180"/>
        <w:rPr>
          <w:rFonts w:eastAsiaTheme="minorHAnsi"/>
          <w:sz w:val="24"/>
          <w:szCs w:val="24"/>
        </w:rPr>
      </w:pPr>
      <w:r w:rsidRPr="00C52F9C">
        <w:rPr>
          <w:rFonts w:eastAsiaTheme="minorHAnsi"/>
          <w:sz w:val="24"/>
          <w:szCs w:val="24"/>
        </w:rPr>
        <w:t>TLF-1 through TLF-8</w:t>
      </w:r>
    </w:p>
    <w:p w14:paraId="51781853" w14:textId="69EE7672" w:rsidR="004E068B" w:rsidRDefault="004E068B" w:rsidP="001734FE">
      <w:pPr>
        <w:pStyle w:val="ListParagraph"/>
        <w:numPr>
          <w:ilvl w:val="0"/>
          <w:numId w:val="12"/>
        </w:numPr>
        <w:ind w:left="180"/>
        <w:rPr>
          <w:rFonts w:eastAsiaTheme="minorHAnsi"/>
          <w:sz w:val="24"/>
          <w:szCs w:val="24"/>
        </w:rPr>
      </w:pPr>
      <w:r w:rsidRPr="00C52F9C">
        <w:rPr>
          <w:rFonts w:eastAsiaTheme="minorHAnsi"/>
          <w:sz w:val="24"/>
          <w:szCs w:val="24"/>
        </w:rPr>
        <w:t>OCA St</w:t>
      </w:r>
      <w:r w:rsidR="001734FE" w:rsidRPr="00C52F9C">
        <w:rPr>
          <w:rFonts w:eastAsiaTheme="minorHAnsi"/>
          <w:sz w:val="24"/>
          <w:szCs w:val="24"/>
        </w:rPr>
        <w:t xml:space="preserve">. No. </w:t>
      </w:r>
      <w:r w:rsidRPr="00C52F9C">
        <w:rPr>
          <w:rFonts w:eastAsiaTheme="minorHAnsi"/>
          <w:sz w:val="24"/>
          <w:szCs w:val="24"/>
        </w:rPr>
        <w:t>7</w:t>
      </w:r>
      <w:r w:rsidR="001734FE" w:rsidRPr="00C52F9C">
        <w:rPr>
          <w:rFonts w:eastAsiaTheme="minorHAnsi"/>
          <w:sz w:val="24"/>
          <w:szCs w:val="24"/>
        </w:rPr>
        <w:t xml:space="preserve"> – Direct Testimony of </w:t>
      </w:r>
      <w:r w:rsidRPr="00C52F9C">
        <w:rPr>
          <w:rFonts w:eastAsiaTheme="minorHAnsi"/>
          <w:sz w:val="24"/>
          <w:szCs w:val="24"/>
        </w:rPr>
        <w:t>Morgan N. DeAngelo</w:t>
      </w:r>
      <w:r w:rsidR="001734FE" w:rsidRPr="00C52F9C">
        <w:rPr>
          <w:rFonts w:eastAsiaTheme="minorHAnsi"/>
          <w:sz w:val="24"/>
          <w:szCs w:val="24"/>
        </w:rPr>
        <w:t xml:space="preserve"> – </w:t>
      </w:r>
      <w:r w:rsidRPr="00C52F9C">
        <w:rPr>
          <w:rFonts w:eastAsiaTheme="minorHAnsi"/>
          <w:sz w:val="24"/>
          <w:szCs w:val="24"/>
        </w:rPr>
        <w:t>Appendix A</w:t>
      </w:r>
    </w:p>
    <w:p w14:paraId="7C42ED18" w14:textId="1E73E1ED" w:rsidR="00865ED5" w:rsidRDefault="00865ED5" w:rsidP="00865ED5">
      <w:pPr>
        <w:rPr>
          <w:rFonts w:eastAsiaTheme="minorHAnsi"/>
          <w:szCs w:val="24"/>
        </w:rPr>
      </w:pPr>
    </w:p>
    <w:p w14:paraId="1B341558" w14:textId="76057554" w:rsidR="00523017" w:rsidRDefault="00865ED5" w:rsidP="00FE223F">
      <w:pPr>
        <w:ind w:left="720" w:firstLine="720"/>
        <w:rPr>
          <w:rFonts w:eastAsiaTheme="minorHAnsi"/>
          <w:szCs w:val="24"/>
          <w:u w:val="single"/>
        </w:rPr>
      </w:pPr>
      <w:r w:rsidRPr="00865ED5">
        <w:rPr>
          <w:rFonts w:eastAsiaTheme="minorHAnsi"/>
          <w:szCs w:val="24"/>
          <w:u w:val="single"/>
        </w:rPr>
        <w:t>Rebuttal Testimony</w:t>
      </w:r>
    </w:p>
    <w:p w14:paraId="14DFC11D" w14:textId="6E939C89" w:rsidR="00C52CB2" w:rsidRPr="00FE223F" w:rsidRDefault="00C52CB2" w:rsidP="00FE223F">
      <w:pPr>
        <w:pStyle w:val="ListParagraph"/>
        <w:numPr>
          <w:ilvl w:val="0"/>
          <w:numId w:val="12"/>
        </w:numPr>
        <w:ind w:left="180"/>
        <w:rPr>
          <w:sz w:val="24"/>
          <w:szCs w:val="24"/>
        </w:rPr>
      </w:pPr>
      <w:r w:rsidRPr="00FE223F">
        <w:rPr>
          <w:sz w:val="24"/>
          <w:szCs w:val="24"/>
        </w:rPr>
        <w:t xml:space="preserve">OCA St. No. 3R </w:t>
      </w:r>
      <w:r w:rsidR="00512BB1" w:rsidRPr="00FE223F">
        <w:rPr>
          <w:sz w:val="24"/>
          <w:szCs w:val="24"/>
        </w:rPr>
        <w:t>–</w:t>
      </w:r>
      <w:r w:rsidRPr="00FE223F">
        <w:rPr>
          <w:sz w:val="24"/>
          <w:szCs w:val="24"/>
        </w:rPr>
        <w:t xml:space="preserve"> </w:t>
      </w:r>
      <w:r w:rsidR="00512BB1" w:rsidRPr="00FE223F">
        <w:rPr>
          <w:sz w:val="24"/>
          <w:szCs w:val="24"/>
        </w:rPr>
        <w:t xml:space="preserve">Rebuttal Testimony of </w:t>
      </w:r>
      <w:r w:rsidRPr="00FE223F">
        <w:rPr>
          <w:sz w:val="24"/>
          <w:szCs w:val="24"/>
        </w:rPr>
        <w:t>Scott J. Rubin</w:t>
      </w:r>
      <w:r w:rsidR="00512BB1" w:rsidRPr="00FE223F">
        <w:rPr>
          <w:sz w:val="24"/>
          <w:szCs w:val="24"/>
        </w:rPr>
        <w:t xml:space="preserve"> – </w:t>
      </w:r>
      <w:r w:rsidRPr="00FE223F">
        <w:rPr>
          <w:sz w:val="24"/>
          <w:szCs w:val="24"/>
        </w:rPr>
        <w:t>Schedules SJR-8 t</w:t>
      </w:r>
      <w:r w:rsidR="00FE223F">
        <w:rPr>
          <w:sz w:val="24"/>
          <w:szCs w:val="24"/>
        </w:rPr>
        <w:t>hrough</w:t>
      </w:r>
      <w:r w:rsidRPr="00FE223F">
        <w:rPr>
          <w:sz w:val="24"/>
          <w:szCs w:val="24"/>
        </w:rPr>
        <w:t xml:space="preserve"> SJR-10</w:t>
      </w:r>
    </w:p>
    <w:p w14:paraId="67003E10" w14:textId="54335F2E" w:rsidR="00C52CB2" w:rsidRPr="00FE223F" w:rsidRDefault="00C52CB2" w:rsidP="00FE223F">
      <w:pPr>
        <w:pStyle w:val="ListParagraph"/>
        <w:numPr>
          <w:ilvl w:val="0"/>
          <w:numId w:val="12"/>
        </w:numPr>
        <w:ind w:left="180"/>
        <w:rPr>
          <w:sz w:val="24"/>
          <w:szCs w:val="24"/>
        </w:rPr>
      </w:pPr>
      <w:r w:rsidRPr="00FE223F">
        <w:rPr>
          <w:sz w:val="24"/>
          <w:szCs w:val="24"/>
        </w:rPr>
        <w:lastRenderedPageBreak/>
        <w:t>OCA St</w:t>
      </w:r>
      <w:r w:rsidR="00512BB1" w:rsidRPr="00FE223F">
        <w:rPr>
          <w:sz w:val="24"/>
          <w:szCs w:val="24"/>
        </w:rPr>
        <w:t xml:space="preserve">. No. </w:t>
      </w:r>
      <w:r w:rsidRPr="00FE223F">
        <w:rPr>
          <w:sz w:val="24"/>
          <w:szCs w:val="24"/>
        </w:rPr>
        <w:t>4R</w:t>
      </w:r>
      <w:r w:rsidR="00512BB1" w:rsidRPr="00FE223F">
        <w:rPr>
          <w:sz w:val="24"/>
          <w:szCs w:val="24"/>
        </w:rPr>
        <w:t xml:space="preserve"> – Rebuttal Testimony of </w:t>
      </w:r>
      <w:r w:rsidRPr="00FE223F">
        <w:rPr>
          <w:sz w:val="24"/>
          <w:szCs w:val="24"/>
        </w:rPr>
        <w:t>Roger D. Colton</w:t>
      </w:r>
    </w:p>
    <w:p w14:paraId="51D75900" w14:textId="4D7E476A" w:rsidR="00512BB1" w:rsidRDefault="00512BB1" w:rsidP="00A21674">
      <w:pPr>
        <w:rPr>
          <w:szCs w:val="24"/>
        </w:rPr>
      </w:pPr>
    </w:p>
    <w:p w14:paraId="4D2AE57B" w14:textId="44D25F70" w:rsidR="00FE223F" w:rsidRPr="00026B67" w:rsidRDefault="00512BB1" w:rsidP="00026B67">
      <w:pPr>
        <w:ind w:left="720" w:firstLine="720"/>
        <w:rPr>
          <w:szCs w:val="24"/>
          <w:u w:val="single"/>
        </w:rPr>
      </w:pPr>
      <w:r w:rsidRPr="00FE223F">
        <w:rPr>
          <w:szCs w:val="24"/>
          <w:u w:val="single"/>
        </w:rPr>
        <w:t>Surreb</w:t>
      </w:r>
      <w:r w:rsidR="00FE223F" w:rsidRPr="00FE223F">
        <w:rPr>
          <w:szCs w:val="24"/>
          <w:u w:val="single"/>
        </w:rPr>
        <w:t>uttal Testimony</w:t>
      </w:r>
    </w:p>
    <w:p w14:paraId="5CA25793" w14:textId="79C9A295" w:rsidR="00026B67" w:rsidRPr="00026B67" w:rsidRDefault="00026B67" w:rsidP="00026B67">
      <w:pPr>
        <w:pStyle w:val="ListParagraph"/>
        <w:numPr>
          <w:ilvl w:val="0"/>
          <w:numId w:val="13"/>
        </w:numPr>
        <w:ind w:left="180"/>
        <w:rPr>
          <w:szCs w:val="24"/>
        </w:rPr>
      </w:pPr>
      <w:r w:rsidRPr="00026B67">
        <w:rPr>
          <w:sz w:val="24"/>
          <w:szCs w:val="24"/>
        </w:rPr>
        <w:t>OCA St</w:t>
      </w:r>
      <w:r w:rsidRPr="00026B67">
        <w:rPr>
          <w:szCs w:val="24"/>
        </w:rPr>
        <w:t xml:space="preserve">. No. </w:t>
      </w:r>
      <w:r w:rsidRPr="00026B67">
        <w:rPr>
          <w:sz w:val="24"/>
          <w:szCs w:val="24"/>
        </w:rPr>
        <w:t>1SR</w:t>
      </w:r>
      <w:r w:rsidRPr="00026B67">
        <w:rPr>
          <w:szCs w:val="24"/>
        </w:rPr>
        <w:t xml:space="preserve"> – </w:t>
      </w:r>
      <w:bookmarkStart w:id="1" w:name="_Hlk80106420"/>
      <w:r w:rsidRPr="00026B67">
        <w:rPr>
          <w:szCs w:val="24"/>
        </w:rPr>
        <w:t xml:space="preserve">Surrebuttal Testimony of </w:t>
      </w:r>
      <w:bookmarkEnd w:id="1"/>
      <w:r w:rsidRPr="00026B67">
        <w:rPr>
          <w:sz w:val="24"/>
          <w:szCs w:val="24"/>
        </w:rPr>
        <w:t xml:space="preserve">Dante </w:t>
      </w:r>
      <w:proofErr w:type="spellStart"/>
      <w:r w:rsidRPr="00026B67">
        <w:rPr>
          <w:sz w:val="24"/>
          <w:szCs w:val="24"/>
        </w:rPr>
        <w:t>Mugrace</w:t>
      </w:r>
      <w:proofErr w:type="spellEnd"/>
    </w:p>
    <w:p w14:paraId="5B069651" w14:textId="723C666C" w:rsidR="00026B67" w:rsidRPr="00026B67" w:rsidRDefault="00026B67" w:rsidP="00026B67">
      <w:pPr>
        <w:pStyle w:val="ListParagraph"/>
        <w:numPr>
          <w:ilvl w:val="0"/>
          <w:numId w:val="13"/>
        </w:numPr>
        <w:ind w:left="180"/>
        <w:rPr>
          <w:szCs w:val="24"/>
        </w:rPr>
      </w:pPr>
      <w:r w:rsidRPr="00026B67">
        <w:rPr>
          <w:sz w:val="24"/>
          <w:szCs w:val="24"/>
        </w:rPr>
        <w:t>OCA St</w:t>
      </w:r>
      <w:r w:rsidRPr="00026B67">
        <w:rPr>
          <w:szCs w:val="24"/>
        </w:rPr>
        <w:t>. No.</w:t>
      </w:r>
      <w:r w:rsidRPr="00026B67">
        <w:rPr>
          <w:sz w:val="24"/>
          <w:szCs w:val="24"/>
        </w:rPr>
        <w:t xml:space="preserve"> 2SR</w:t>
      </w:r>
      <w:r w:rsidRPr="00026B67">
        <w:rPr>
          <w:szCs w:val="24"/>
        </w:rPr>
        <w:t xml:space="preserve"> – Surrebuttal Testimony of </w:t>
      </w:r>
      <w:r w:rsidRPr="00026B67">
        <w:rPr>
          <w:sz w:val="24"/>
          <w:szCs w:val="24"/>
        </w:rPr>
        <w:t xml:space="preserve">David S. </w:t>
      </w:r>
      <w:proofErr w:type="spellStart"/>
      <w:r w:rsidRPr="00026B67">
        <w:rPr>
          <w:sz w:val="24"/>
          <w:szCs w:val="24"/>
        </w:rPr>
        <w:t>Habr</w:t>
      </w:r>
      <w:proofErr w:type="spellEnd"/>
    </w:p>
    <w:p w14:paraId="26C17B31" w14:textId="29C77F89" w:rsidR="00026B67" w:rsidRPr="00026B67" w:rsidRDefault="00026B67" w:rsidP="00026B67">
      <w:pPr>
        <w:pStyle w:val="ListParagraph"/>
        <w:numPr>
          <w:ilvl w:val="0"/>
          <w:numId w:val="13"/>
        </w:numPr>
        <w:ind w:left="180"/>
        <w:rPr>
          <w:szCs w:val="24"/>
        </w:rPr>
      </w:pPr>
      <w:r w:rsidRPr="00026B67">
        <w:rPr>
          <w:sz w:val="24"/>
          <w:szCs w:val="24"/>
        </w:rPr>
        <w:t>OCA St</w:t>
      </w:r>
      <w:r w:rsidRPr="00026B67">
        <w:rPr>
          <w:szCs w:val="24"/>
        </w:rPr>
        <w:t>. No. 3</w:t>
      </w:r>
      <w:r w:rsidRPr="00026B67">
        <w:rPr>
          <w:sz w:val="24"/>
          <w:szCs w:val="24"/>
        </w:rPr>
        <w:t>SR</w:t>
      </w:r>
      <w:r w:rsidRPr="00026B67">
        <w:rPr>
          <w:szCs w:val="24"/>
        </w:rPr>
        <w:t xml:space="preserve"> – Surrebuttal Testimony of </w:t>
      </w:r>
      <w:r w:rsidRPr="00026B67">
        <w:rPr>
          <w:sz w:val="24"/>
          <w:szCs w:val="24"/>
        </w:rPr>
        <w:t>Scott J. Rubin</w:t>
      </w:r>
    </w:p>
    <w:p w14:paraId="679FD181" w14:textId="2081C549" w:rsidR="00026B67" w:rsidRPr="00026B67" w:rsidRDefault="00026B67" w:rsidP="00026B67">
      <w:pPr>
        <w:pStyle w:val="ListParagraph"/>
        <w:numPr>
          <w:ilvl w:val="0"/>
          <w:numId w:val="13"/>
        </w:numPr>
        <w:ind w:left="180"/>
        <w:rPr>
          <w:szCs w:val="24"/>
        </w:rPr>
      </w:pPr>
      <w:r w:rsidRPr="00026B67">
        <w:rPr>
          <w:sz w:val="24"/>
          <w:szCs w:val="24"/>
        </w:rPr>
        <w:t>OCA St</w:t>
      </w:r>
      <w:r w:rsidRPr="00026B67">
        <w:rPr>
          <w:szCs w:val="24"/>
        </w:rPr>
        <w:t>. No.</w:t>
      </w:r>
      <w:r w:rsidRPr="00026B67">
        <w:rPr>
          <w:sz w:val="24"/>
          <w:szCs w:val="24"/>
        </w:rPr>
        <w:t xml:space="preserve"> 4SR</w:t>
      </w:r>
      <w:r w:rsidRPr="00026B67">
        <w:rPr>
          <w:szCs w:val="24"/>
        </w:rPr>
        <w:t xml:space="preserve"> – Surrebuttal Testimony of </w:t>
      </w:r>
      <w:r w:rsidRPr="00026B67">
        <w:rPr>
          <w:sz w:val="24"/>
          <w:szCs w:val="24"/>
        </w:rPr>
        <w:t>Roger D. Colton</w:t>
      </w:r>
    </w:p>
    <w:p w14:paraId="79351F5F" w14:textId="3B36FA34" w:rsidR="00026B67" w:rsidRPr="00026B67" w:rsidRDefault="00026B67" w:rsidP="00026B67">
      <w:pPr>
        <w:pStyle w:val="ListParagraph"/>
        <w:numPr>
          <w:ilvl w:val="0"/>
          <w:numId w:val="13"/>
        </w:numPr>
        <w:ind w:left="180"/>
        <w:rPr>
          <w:szCs w:val="24"/>
        </w:rPr>
      </w:pPr>
      <w:r w:rsidRPr="00026B67">
        <w:rPr>
          <w:sz w:val="24"/>
          <w:szCs w:val="24"/>
        </w:rPr>
        <w:t>OCA St</w:t>
      </w:r>
      <w:r w:rsidRPr="00026B67">
        <w:rPr>
          <w:szCs w:val="24"/>
        </w:rPr>
        <w:t xml:space="preserve">. No. </w:t>
      </w:r>
      <w:r w:rsidRPr="00026B67">
        <w:rPr>
          <w:sz w:val="24"/>
          <w:szCs w:val="24"/>
        </w:rPr>
        <w:t>5SR</w:t>
      </w:r>
      <w:r w:rsidRPr="00026B67">
        <w:rPr>
          <w:szCs w:val="24"/>
        </w:rPr>
        <w:t xml:space="preserve"> – Surrebuttal Testimony of </w:t>
      </w:r>
      <w:r w:rsidRPr="00026B67">
        <w:rPr>
          <w:sz w:val="24"/>
          <w:szCs w:val="24"/>
        </w:rPr>
        <w:t>Barbara R. Alexander</w:t>
      </w:r>
    </w:p>
    <w:p w14:paraId="060173BB" w14:textId="1A983306" w:rsidR="00026B67" w:rsidRPr="00026B67" w:rsidRDefault="00026B67" w:rsidP="00026B67">
      <w:pPr>
        <w:pStyle w:val="ListParagraph"/>
        <w:numPr>
          <w:ilvl w:val="0"/>
          <w:numId w:val="13"/>
        </w:numPr>
        <w:ind w:left="180"/>
        <w:rPr>
          <w:szCs w:val="24"/>
        </w:rPr>
      </w:pPr>
      <w:r w:rsidRPr="00026B67">
        <w:rPr>
          <w:sz w:val="24"/>
          <w:szCs w:val="24"/>
        </w:rPr>
        <w:t>OCA St</w:t>
      </w:r>
      <w:r w:rsidRPr="00026B67">
        <w:rPr>
          <w:szCs w:val="24"/>
        </w:rPr>
        <w:t>. No.</w:t>
      </w:r>
      <w:r w:rsidRPr="00026B67">
        <w:rPr>
          <w:sz w:val="24"/>
          <w:szCs w:val="24"/>
        </w:rPr>
        <w:t xml:space="preserve"> 6SR</w:t>
      </w:r>
      <w:r w:rsidRPr="00026B67">
        <w:rPr>
          <w:szCs w:val="24"/>
        </w:rPr>
        <w:t xml:space="preserve"> – Surrebuttal Testimony of </w:t>
      </w:r>
      <w:r w:rsidRPr="00026B67">
        <w:rPr>
          <w:sz w:val="24"/>
          <w:szCs w:val="24"/>
        </w:rPr>
        <w:t>Terry L. Fought</w:t>
      </w:r>
    </w:p>
    <w:p w14:paraId="00C175EC" w14:textId="12CE3198" w:rsidR="00026B67" w:rsidRPr="00026B67" w:rsidRDefault="00026B67" w:rsidP="00026B67">
      <w:pPr>
        <w:pStyle w:val="ListParagraph"/>
        <w:numPr>
          <w:ilvl w:val="0"/>
          <w:numId w:val="13"/>
        </w:numPr>
        <w:ind w:left="180"/>
        <w:rPr>
          <w:szCs w:val="24"/>
        </w:rPr>
      </w:pPr>
      <w:r w:rsidRPr="00026B67">
        <w:rPr>
          <w:sz w:val="24"/>
          <w:szCs w:val="24"/>
        </w:rPr>
        <w:t>OCA St</w:t>
      </w:r>
      <w:r w:rsidRPr="00026B67">
        <w:rPr>
          <w:szCs w:val="24"/>
        </w:rPr>
        <w:t>. No.</w:t>
      </w:r>
      <w:r w:rsidRPr="00026B67">
        <w:rPr>
          <w:sz w:val="24"/>
          <w:szCs w:val="24"/>
        </w:rPr>
        <w:t xml:space="preserve"> 7SR</w:t>
      </w:r>
      <w:r w:rsidRPr="00026B67">
        <w:rPr>
          <w:szCs w:val="24"/>
        </w:rPr>
        <w:t xml:space="preserve"> – Surrebuttal Testimony of </w:t>
      </w:r>
      <w:r w:rsidRPr="00026B67">
        <w:rPr>
          <w:sz w:val="24"/>
          <w:szCs w:val="24"/>
        </w:rPr>
        <w:t>Morgan N. DeAngelo</w:t>
      </w:r>
    </w:p>
    <w:p w14:paraId="39AC630B" w14:textId="77777777" w:rsidR="008C5245" w:rsidRDefault="008C5245" w:rsidP="006B48F5">
      <w:pPr>
        <w:rPr>
          <w:b/>
          <w:bCs/>
        </w:rPr>
      </w:pPr>
    </w:p>
    <w:p w14:paraId="5702F1C8" w14:textId="29678AC4" w:rsidR="00825937" w:rsidRDefault="006B48F5" w:rsidP="006B48F5">
      <w:pPr>
        <w:rPr>
          <w:b/>
          <w:bCs/>
        </w:rPr>
      </w:pPr>
      <w:r w:rsidRPr="003E6371">
        <w:rPr>
          <w:b/>
          <w:bCs/>
        </w:rPr>
        <w:t>Office of Small Business Ad</w:t>
      </w:r>
      <w:r w:rsidR="003E6371" w:rsidRPr="003E6371">
        <w:rPr>
          <w:b/>
          <w:bCs/>
        </w:rPr>
        <w:t>vocate</w:t>
      </w:r>
    </w:p>
    <w:p w14:paraId="1D79B858" w14:textId="61C327F1" w:rsidR="00825937" w:rsidRPr="00825937" w:rsidRDefault="00825937" w:rsidP="006B48F5">
      <w:pPr>
        <w:rPr>
          <w:u w:val="single"/>
        </w:rPr>
      </w:pPr>
      <w:r>
        <w:rPr>
          <w:b/>
          <w:bCs/>
        </w:rPr>
        <w:tab/>
      </w:r>
      <w:r>
        <w:rPr>
          <w:b/>
          <w:bCs/>
        </w:rPr>
        <w:tab/>
      </w:r>
      <w:r w:rsidRPr="00825937">
        <w:rPr>
          <w:u w:val="single"/>
        </w:rPr>
        <w:t>Direct Testimony</w:t>
      </w:r>
    </w:p>
    <w:p w14:paraId="45821B6B" w14:textId="3B9E3ECA" w:rsidR="00DC3EB4" w:rsidRDefault="00DC3EB4" w:rsidP="00BF0B32">
      <w:pPr>
        <w:pStyle w:val="ListParagraph"/>
        <w:numPr>
          <w:ilvl w:val="0"/>
          <w:numId w:val="11"/>
        </w:numPr>
        <w:ind w:left="180"/>
      </w:pPr>
      <w:r>
        <w:t>OSBA St</w:t>
      </w:r>
      <w:r w:rsidR="00825937">
        <w:t>.</w:t>
      </w:r>
      <w:r>
        <w:t xml:space="preserve"> No. 1 </w:t>
      </w:r>
      <w:r w:rsidR="00825937">
        <w:t xml:space="preserve">– Direct Testimony of Brian </w:t>
      </w:r>
      <w:proofErr w:type="spellStart"/>
      <w:r w:rsidR="00825937">
        <w:t>Kalcic</w:t>
      </w:r>
      <w:proofErr w:type="spellEnd"/>
      <w:r w:rsidR="00825937">
        <w:t xml:space="preserve"> – </w:t>
      </w:r>
      <w:r>
        <w:t xml:space="preserve">Exhibit BK-1 (Schedules BK-1W through BK-4W; Schedules BK-1WW through BK-4WW; Schedules BK-1SW through BK-4SW), Referenced Interrogatories, an appendix and Mr. </w:t>
      </w:r>
      <w:proofErr w:type="spellStart"/>
      <w:r>
        <w:t>Kalcic’s</w:t>
      </w:r>
      <w:proofErr w:type="spellEnd"/>
      <w:r>
        <w:t xml:space="preserve"> signed Verification</w:t>
      </w:r>
    </w:p>
    <w:p w14:paraId="2B62A400" w14:textId="16E03739" w:rsidR="00DC3EB4" w:rsidRDefault="00DC3EB4" w:rsidP="00DE23DC"/>
    <w:p w14:paraId="32B3440C" w14:textId="5312CFB2" w:rsidR="00825937" w:rsidRPr="00825937" w:rsidRDefault="00825937" w:rsidP="00825937">
      <w:pPr>
        <w:ind w:left="720" w:firstLine="720"/>
        <w:rPr>
          <w:u w:val="single"/>
        </w:rPr>
      </w:pPr>
      <w:r w:rsidRPr="00825937">
        <w:rPr>
          <w:u w:val="single"/>
        </w:rPr>
        <w:t>Rebuttal Testimony</w:t>
      </w:r>
    </w:p>
    <w:p w14:paraId="023A5C76" w14:textId="05CD869F" w:rsidR="00DC3EB4" w:rsidRDefault="00DC3EB4" w:rsidP="00BF0B32">
      <w:pPr>
        <w:pStyle w:val="ListParagraph"/>
        <w:numPr>
          <w:ilvl w:val="0"/>
          <w:numId w:val="10"/>
        </w:numPr>
        <w:ind w:left="180"/>
      </w:pPr>
      <w:r>
        <w:t>OSBA St</w:t>
      </w:r>
      <w:r w:rsidR="0013045A">
        <w:t>.</w:t>
      </w:r>
      <w:r>
        <w:t xml:space="preserve"> No. 1-R </w:t>
      </w:r>
      <w:r w:rsidR="0013045A">
        <w:t xml:space="preserve">– Rebuttal Testimony of Brian </w:t>
      </w:r>
      <w:proofErr w:type="spellStart"/>
      <w:r w:rsidR="0013045A">
        <w:t>Kalcic</w:t>
      </w:r>
      <w:proofErr w:type="spellEnd"/>
      <w:r w:rsidR="0013045A">
        <w:t xml:space="preserve"> – </w:t>
      </w:r>
      <w:r>
        <w:t xml:space="preserve">Exhibit BK-1R (Schedule BK-2SW Corrected; Schedule BK-4SW Corrected; Schedule BK-4WW Corrected), Referenced Interrogatories, and Mr. </w:t>
      </w:r>
      <w:proofErr w:type="spellStart"/>
      <w:r>
        <w:t>Kalcic’s</w:t>
      </w:r>
      <w:proofErr w:type="spellEnd"/>
      <w:r>
        <w:t xml:space="preserve"> signed Verification </w:t>
      </w:r>
    </w:p>
    <w:p w14:paraId="13F9C0C9" w14:textId="13B6AF77" w:rsidR="00DC3EB4" w:rsidRDefault="00DC3EB4" w:rsidP="00DE23DC"/>
    <w:p w14:paraId="62762CDD" w14:textId="3F72727C" w:rsidR="00825937" w:rsidRPr="00825937" w:rsidRDefault="00825937" w:rsidP="00825937">
      <w:pPr>
        <w:ind w:left="720" w:firstLine="720"/>
        <w:rPr>
          <w:u w:val="single"/>
        </w:rPr>
      </w:pPr>
      <w:r w:rsidRPr="00825937">
        <w:rPr>
          <w:u w:val="single"/>
        </w:rPr>
        <w:t>Surrebuttal Testimony</w:t>
      </w:r>
    </w:p>
    <w:p w14:paraId="4AF3B3FA" w14:textId="1A706E43" w:rsidR="00346F5D" w:rsidRDefault="00DC3EB4" w:rsidP="00BF0B32">
      <w:pPr>
        <w:pStyle w:val="ListParagraph"/>
        <w:numPr>
          <w:ilvl w:val="0"/>
          <w:numId w:val="9"/>
        </w:numPr>
        <w:ind w:left="180"/>
      </w:pPr>
      <w:r>
        <w:t>OSBA S</w:t>
      </w:r>
      <w:r w:rsidR="0013045A">
        <w:t>t.</w:t>
      </w:r>
      <w:r>
        <w:t xml:space="preserve"> No. 1-S </w:t>
      </w:r>
      <w:r w:rsidR="0013045A">
        <w:t xml:space="preserve">– Surrebuttal Testimony of Brian </w:t>
      </w:r>
      <w:proofErr w:type="spellStart"/>
      <w:r w:rsidR="0013045A">
        <w:t>Kalcic</w:t>
      </w:r>
      <w:proofErr w:type="spellEnd"/>
      <w:r w:rsidR="0013045A">
        <w:t xml:space="preserve"> – </w:t>
      </w:r>
      <w:r>
        <w:t xml:space="preserve">Exhibit BK-1S (Schedule BK-1W-S; Schedule BK-2W-S; Schedule BK-4W-S) and Mr. </w:t>
      </w:r>
      <w:proofErr w:type="spellStart"/>
      <w:r>
        <w:t>Kalcic’s</w:t>
      </w:r>
      <w:proofErr w:type="spellEnd"/>
      <w:r>
        <w:t xml:space="preserve"> signed Verification</w:t>
      </w:r>
    </w:p>
    <w:p w14:paraId="1C2089CE" w14:textId="1AEFD10F" w:rsidR="007F1EF6" w:rsidRPr="00445B0B" w:rsidRDefault="007F1EF6" w:rsidP="0024202E">
      <w:pPr>
        <w:pStyle w:val="NoSpacing"/>
        <w:rPr>
          <w:szCs w:val="24"/>
          <w:u w:val="single"/>
        </w:rPr>
      </w:pPr>
      <w:r>
        <w:br w:type="page"/>
      </w:r>
      <w:r w:rsidRPr="00445B0B">
        <w:rPr>
          <w:szCs w:val="24"/>
          <w:u w:val="single"/>
        </w:rPr>
        <w:lastRenderedPageBreak/>
        <w:t>R-2021-3024773, et al. - PA PUBLIC UTILITY COMMISSION v. THE PITTSBURGH WATER AND SEWER AUTHORITY</w:t>
      </w:r>
    </w:p>
    <w:p w14:paraId="7D33DCC6" w14:textId="65B01F86" w:rsidR="0024202E" w:rsidRDefault="0024202E" w:rsidP="0024202E">
      <w:pPr>
        <w:pStyle w:val="NoSpacing"/>
        <w:rPr>
          <w:szCs w:val="24"/>
        </w:rPr>
      </w:pPr>
    </w:p>
    <w:p w14:paraId="30B63CE9" w14:textId="77777777" w:rsidR="00445B0B" w:rsidRPr="00750128" w:rsidRDefault="00445B0B" w:rsidP="0024202E">
      <w:pPr>
        <w:pStyle w:val="NoSpacing"/>
        <w:rPr>
          <w:szCs w:val="24"/>
        </w:rPr>
      </w:pPr>
    </w:p>
    <w:p w14:paraId="4717DDE5" w14:textId="77777777" w:rsidR="007F1EF6" w:rsidRPr="00750128" w:rsidRDefault="007F1EF6" w:rsidP="0024202E">
      <w:pPr>
        <w:pStyle w:val="NoSpacing"/>
        <w:rPr>
          <w:bCs/>
          <w:i/>
          <w:iCs/>
          <w:szCs w:val="24"/>
        </w:rPr>
      </w:pPr>
      <w:r w:rsidRPr="00750128">
        <w:rPr>
          <w:bCs/>
          <w:i/>
          <w:iCs/>
          <w:szCs w:val="24"/>
        </w:rPr>
        <w:t>Revised: August 9, 2021</w:t>
      </w:r>
    </w:p>
    <w:p w14:paraId="79A8639E" w14:textId="77777777" w:rsidR="007F1EF6" w:rsidRPr="00750128" w:rsidRDefault="007F1EF6" w:rsidP="0024202E">
      <w:pPr>
        <w:pStyle w:val="NoSpacing"/>
        <w:rPr>
          <w:szCs w:val="24"/>
        </w:rPr>
      </w:pPr>
      <w:r w:rsidRPr="00750128">
        <w:rPr>
          <w:szCs w:val="24"/>
        </w:rPr>
        <w:t>DEANNE M. O'DELL ESQUIRE</w:t>
      </w:r>
      <w:r w:rsidRPr="00750128">
        <w:rPr>
          <w:szCs w:val="24"/>
        </w:rPr>
        <w:br/>
        <w:t xml:space="preserve">ECKERT SEAMANS CHERIN &amp; </w:t>
      </w:r>
      <w:r w:rsidRPr="00750128">
        <w:rPr>
          <w:szCs w:val="24"/>
        </w:rPr>
        <w:br/>
        <w:t>MELLOTT, LLC</w:t>
      </w:r>
    </w:p>
    <w:p w14:paraId="4C02A4E6" w14:textId="77777777" w:rsidR="007F1EF6" w:rsidRPr="00750128" w:rsidRDefault="007F1EF6" w:rsidP="0024202E">
      <w:pPr>
        <w:pStyle w:val="NoSpacing"/>
        <w:rPr>
          <w:szCs w:val="24"/>
        </w:rPr>
      </w:pPr>
      <w:r w:rsidRPr="00750128">
        <w:rPr>
          <w:szCs w:val="24"/>
        </w:rPr>
        <w:t>213 MARKET STREET, 8</w:t>
      </w:r>
      <w:r w:rsidRPr="00750128">
        <w:rPr>
          <w:szCs w:val="24"/>
          <w:vertAlign w:val="superscript"/>
        </w:rPr>
        <w:t>th</w:t>
      </w:r>
      <w:r w:rsidRPr="00750128">
        <w:rPr>
          <w:szCs w:val="24"/>
        </w:rPr>
        <w:t xml:space="preserve"> FLOOR</w:t>
      </w:r>
    </w:p>
    <w:p w14:paraId="1C7CF92D" w14:textId="77777777" w:rsidR="007F1EF6" w:rsidRPr="00750128" w:rsidRDefault="007F1EF6" w:rsidP="0024202E">
      <w:pPr>
        <w:pStyle w:val="NoSpacing"/>
        <w:rPr>
          <w:szCs w:val="24"/>
        </w:rPr>
      </w:pPr>
      <w:r w:rsidRPr="00750128">
        <w:rPr>
          <w:szCs w:val="24"/>
        </w:rPr>
        <w:t>HARRISBURG PA  17101</w:t>
      </w:r>
    </w:p>
    <w:p w14:paraId="0170033A" w14:textId="77777777" w:rsidR="007F1EF6" w:rsidRPr="00750128" w:rsidRDefault="007F1EF6" w:rsidP="0024202E">
      <w:pPr>
        <w:pStyle w:val="NoSpacing"/>
        <w:rPr>
          <w:szCs w:val="24"/>
        </w:rPr>
      </w:pPr>
      <w:r w:rsidRPr="00750128">
        <w:rPr>
          <w:bCs/>
          <w:szCs w:val="24"/>
        </w:rPr>
        <w:t>717.255.3744</w:t>
      </w:r>
      <w:r w:rsidRPr="00750128">
        <w:rPr>
          <w:bCs/>
          <w:szCs w:val="24"/>
        </w:rPr>
        <w:br/>
      </w:r>
      <w:hyperlink r:id="rId10" w:history="1">
        <w:r w:rsidRPr="00750128">
          <w:rPr>
            <w:rStyle w:val="Hyperlink"/>
            <w:rFonts w:eastAsia="Microsoft Sans Serif"/>
            <w:color w:val="0563C1"/>
            <w:szCs w:val="24"/>
          </w:rPr>
          <w:t>dodell@eckertseamans.com</w:t>
        </w:r>
      </w:hyperlink>
      <w:r w:rsidRPr="00750128">
        <w:rPr>
          <w:bCs/>
          <w:szCs w:val="24"/>
        </w:rPr>
        <w:br/>
      </w:r>
      <w:r w:rsidRPr="00750128">
        <w:rPr>
          <w:szCs w:val="24"/>
        </w:rPr>
        <w:t>Accepts eService</w:t>
      </w:r>
      <w:r w:rsidRPr="00750128">
        <w:rPr>
          <w:szCs w:val="24"/>
        </w:rPr>
        <w:br/>
      </w:r>
      <w:r w:rsidRPr="00750128">
        <w:rPr>
          <w:i/>
          <w:iCs/>
          <w:szCs w:val="24"/>
        </w:rPr>
        <w:t>(Representing PWSA)</w:t>
      </w:r>
    </w:p>
    <w:p w14:paraId="41386D4F" w14:textId="77777777" w:rsidR="007F1EF6" w:rsidRPr="00750128" w:rsidRDefault="007F1EF6" w:rsidP="0024202E">
      <w:pPr>
        <w:pStyle w:val="NoSpacing"/>
        <w:rPr>
          <w:szCs w:val="24"/>
        </w:rPr>
      </w:pPr>
    </w:p>
    <w:p w14:paraId="2CC6541B" w14:textId="77777777" w:rsidR="007F1EF6" w:rsidRPr="00750128" w:rsidRDefault="007F1EF6" w:rsidP="0024202E">
      <w:pPr>
        <w:pStyle w:val="NoSpacing"/>
        <w:rPr>
          <w:szCs w:val="24"/>
        </w:rPr>
      </w:pPr>
      <w:r w:rsidRPr="00750128">
        <w:rPr>
          <w:szCs w:val="24"/>
        </w:rPr>
        <w:t>LAUREN M BURGE ESQUIRE</w:t>
      </w:r>
    </w:p>
    <w:p w14:paraId="4F955E08" w14:textId="77777777" w:rsidR="007F1EF6" w:rsidRPr="00750128" w:rsidRDefault="007F1EF6" w:rsidP="0024202E">
      <w:pPr>
        <w:pStyle w:val="NoSpacing"/>
        <w:rPr>
          <w:szCs w:val="24"/>
        </w:rPr>
      </w:pPr>
      <w:r w:rsidRPr="00750128">
        <w:rPr>
          <w:szCs w:val="24"/>
        </w:rPr>
        <w:t>ECKERT SEAMANS CHERIN &amp;</w:t>
      </w:r>
      <w:r w:rsidRPr="00750128">
        <w:rPr>
          <w:szCs w:val="24"/>
        </w:rPr>
        <w:br/>
        <w:t>MELLOTT, LLC</w:t>
      </w:r>
    </w:p>
    <w:p w14:paraId="30454B06" w14:textId="77777777" w:rsidR="007F1EF6" w:rsidRPr="00750128" w:rsidRDefault="007F1EF6" w:rsidP="0024202E">
      <w:pPr>
        <w:pStyle w:val="NoSpacing"/>
        <w:rPr>
          <w:szCs w:val="24"/>
        </w:rPr>
      </w:pPr>
      <w:r w:rsidRPr="00750128">
        <w:rPr>
          <w:szCs w:val="24"/>
        </w:rPr>
        <w:t>600 GRANT STREET 44TH FLOOR</w:t>
      </w:r>
    </w:p>
    <w:p w14:paraId="6D5BF128" w14:textId="77777777" w:rsidR="007F1EF6" w:rsidRPr="00750128" w:rsidRDefault="007F1EF6" w:rsidP="0024202E">
      <w:pPr>
        <w:pStyle w:val="NoSpacing"/>
        <w:rPr>
          <w:szCs w:val="24"/>
        </w:rPr>
      </w:pPr>
      <w:r w:rsidRPr="00750128">
        <w:rPr>
          <w:szCs w:val="24"/>
        </w:rPr>
        <w:t>PITTSBURGH PA  15219</w:t>
      </w:r>
    </w:p>
    <w:p w14:paraId="7B3F6C69" w14:textId="77777777" w:rsidR="007F1EF6" w:rsidRPr="00750128" w:rsidRDefault="007F1EF6" w:rsidP="0024202E">
      <w:pPr>
        <w:pStyle w:val="NoSpacing"/>
        <w:rPr>
          <w:bCs/>
          <w:szCs w:val="24"/>
        </w:rPr>
      </w:pPr>
      <w:r w:rsidRPr="00750128">
        <w:rPr>
          <w:bCs/>
          <w:szCs w:val="24"/>
        </w:rPr>
        <w:t>412.566.2146</w:t>
      </w:r>
    </w:p>
    <w:p w14:paraId="4B2EF31A" w14:textId="77777777" w:rsidR="007F1EF6" w:rsidRPr="00750128" w:rsidRDefault="007F1EF6" w:rsidP="0024202E">
      <w:pPr>
        <w:pStyle w:val="NoSpacing"/>
        <w:rPr>
          <w:szCs w:val="24"/>
        </w:rPr>
      </w:pPr>
      <w:hyperlink r:id="rId11" w:history="1">
        <w:r w:rsidRPr="00750128">
          <w:rPr>
            <w:rStyle w:val="Hyperlink"/>
            <w:rFonts w:eastAsia="Microsoft Sans Serif"/>
            <w:szCs w:val="24"/>
          </w:rPr>
          <w:t>lburge@eckertseamans.com</w:t>
        </w:r>
      </w:hyperlink>
      <w:r w:rsidRPr="00750128">
        <w:rPr>
          <w:szCs w:val="24"/>
        </w:rPr>
        <w:br/>
        <w:t>Accepts eService</w:t>
      </w:r>
      <w:r w:rsidRPr="00750128">
        <w:rPr>
          <w:szCs w:val="24"/>
        </w:rPr>
        <w:br/>
      </w:r>
      <w:r w:rsidRPr="00750128">
        <w:rPr>
          <w:i/>
          <w:iCs/>
          <w:szCs w:val="24"/>
        </w:rPr>
        <w:t>(Representing PWSA)</w:t>
      </w:r>
    </w:p>
    <w:p w14:paraId="63310921" w14:textId="77777777" w:rsidR="007F1EF6" w:rsidRPr="00750128" w:rsidRDefault="007F1EF6" w:rsidP="0024202E">
      <w:pPr>
        <w:pStyle w:val="NoSpacing"/>
        <w:rPr>
          <w:szCs w:val="24"/>
        </w:rPr>
      </w:pPr>
    </w:p>
    <w:p w14:paraId="64E11909" w14:textId="77777777" w:rsidR="007F1EF6" w:rsidRPr="00750128" w:rsidRDefault="007F1EF6" w:rsidP="0024202E">
      <w:pPr>
        <w:pStyle w:val="NoSpacing"/>
        <w:rPr>
          <w:szCs w:val="24"/>
        </w:rPr>
      </w:pPr>
      <w:r w:rsidRPr="00750128">
        <w:rPr>
          <w:szCs w:val="24"/>
        </w:rPr>
        <w:t>GINA MILLER ESQUIRE</w:t>
      </w:r>
    </w:p>
    <w:p w14:paraId="2A8A4ACF" w14:textId="77777777" w:rsidR="007F1EF6" w:rsidRPr="00750128" w:rsidRDefault="007F1EF6" w:rsidP="0024202E">
      <w:pPr>
        <w:pStyle w:val="NoSpacing"/>
        <w:rPr>
          <w:szCs w:val="24"/>
        </w:rPr>
      </w:pPr>
      <w:r w:rsidRPr="00750128">
        <w:rPr>
          <w:szCs w:val="24"/>
        </w:rPr>
        <w:t xml:space="preserve">PA PUC BUREAU OF </w:t>
      </w:r>
      <w:r w:rsidRPr="00750128">
        <w:rPr>
          <w:szCs w:val="24"/>
        </w:rPr>
        <w:br/>
        <w:t>INVESTIGATION AND ENFORCEMENT</w:t>
      </w:r>
    </w:p>
    <w:p w14:paraId="1664A731" w14:textId="77777777" w:rsidR="007F1EF6" w:rsidRPr="00750128" w:rsidRDefault="007F1EF6" w:rsidP="0024202E">
      <w:pPr>
        <w:pStyle w:val="NoSpacing"/>
        <w:rPr>
          <w:szCs w:val="24"/>
        </w:rPr>
      </w:pPr>
      <w:r w:rsidRPr="00750128">
        <w:rPr>
          <w:szCs w:val="24"/>
        </w:rPr>
        <w:t>400 NORTH STREET</w:t>
      </w:r>
    </w:p>
    <w:p w14:paraId="2E6EBAEC" w14:textId="77777777" w:rsidR="007F1EF6" w:rsidRPr="00750128" w:rsidRDefault="007F1EF6" w:rsidP="0024202E">
      <w:pPr>
        <w:pStyle w:val="NoSpacing"/>
        <w:rPr>
          <w:szCs w:val="24"/>
        </w:rPr>
      </w:pPr>
      <w:r w:rsidRPr="00750128">
        <w:rPr>
          <w:szCs w:val="24"/>
        </w:rPr>
        <w:t>HARRISBURG PA  17120</w:t>
      </w:r>
    </w:p>
    <w:p w14:paraId="6905CB72" w14:textId="77777777" w:rsidR="007F1EF6" w:rsidRPr="00750128" w:rsidRDefault="007F1EF6" w:rsidP="0024202E">
      <w:pPr>
        <w:pStyle w:val="NoSpacing"/>
        <w:rPr>
          <w:szCs w:val="24"/>
        </w:rPr>
      </w:pPr>
      <w:r w:rsidRPr="00750128">
        <w:rPr>
          <w:bCs/>
          <w:szCs w:val="24"/>
        </w:rPr>
        <w:t>717.783.8754</w:t>
      </w:r>
      <w:r w:rsidRPr="00750128">
        <w:rPr>
          <w:bCs/>
          <w:szCs w:val="24"/>
        </w:rPr>
        <w:br/>
      </w:r>
      <w:hyperlink r:id="rId12" w:history="1">
        <w:r w:rsidRPr="00750128">
          <w:rPr>
            <w:rStyle w:val="Hyperlink"/>
            <w:rFonts w:eastAsia="Microsoft Sans Serif"/>
            <w:color w:val="0563C1"/>
            <w:szCs w:val="24"/>
          </w:rPr>
          <w:t>ginmiller@pa.gov</w:t>
        </w:r>
      </w:hyperlink>
      <w:r w:rsidRPr="00750128">
        <w:rPr>
          <w:bCs/>
          <w:szCs w:val="24"/>
        </w:rPr>
        <w:br/>
      </w:r>
      <w:r w:rsidRPr="00750128">
        <w:rPr>
          <w:szCs w:val="24"/>
        </w:rPr>
        <w:t>Accepts eService</w:t>
      </w:r>
    </w:p>
    <w:p w14:paraId="1E5ABAD8" w14:textId="77777777" w:rsidR="007F1EF6" w:rsidRPr="00750128" w:rsidRDefault="007F1EF6" w:rsidP="0024202E">
      <w:pPr>
        <w:pStyle w:val="NoSpacing"/>
        <w:rPr>
          <w:szCs w:val="24"/>
        </w:rPr>
      </w:pPr>
    </w:p>
    <w:p w14:paraId="19BEAF90" w14:textId="77777777" w:rsidR="007F1EF6" w:rsidRPr="00750128" w:rsidRDefault="007F1EF6" w:rsidP="0024202E">
      <w:pPr>
        <w:pStyle w:val="NoSpacing"/>
        <w:rPr>
          <w:szCs w:val="24"/>
        </w:rPr>
      </w:pPr>
      <w:r w:rsidRPr="00750128">
        <w:rPr>
          <w:szCs w:val="24"/>
        </w:rPr>
        <w:t>ERIN L. GANNON ESQUIRE</w:t>
      </w:r>
      <w:r w:rsidRPr="00750128">
        <w:rPr>
          <w:szCs w:val="24"/>
        </w:rPr>
        <w:br/>
        <w:t>LAUREN E. GUERRA ESQUIRE</w:t>
      </w:r>
      <w:r w:rsidRPr="00750128">
        <w:rPr>
          <w:szCs w:val="24"/>
        </w:rPr>
        <w:br/>
        <w:t>CHRISTINE M. HOOVER ESQUIRE</w:t>
      </w:r>
      <w:r w:rsidRPr="00750128">
        <w:rPr>
          <w:szCs w:val="24"/>
        </w:rPr>
        <w:br/>
        <w:t>OFFICE OF CONSUMER ADVOCATE</w:t>
      </w:r>
    </w:p>
    <w:p w14:paraId="4361D88A" w14:textId="77777777" w:rsidR="007F1EF6" w:rsidRPr="00750128" w:rsidRDefault="007F1EF6" w:rsidP="0024202E">
      <w:pPr>
        <w:pStyle w:val="NoSpacing"/>
        <w:rPr>
          <w:szCs w:val="24"/>
        </w:rPr>
      </w:pPr>
      <w:r w:rsidRPr="00750128">
        <w:rPr>
          <w:szCs w:val="24"/>
        </w:rPr>
        <w:t>555 WALNUT STREET, 5</w:t>
      </w:r>
      <w:r w:rsidRPr="00750128">
        <w:rPr>
          <w:szCs w:val="24"/>
          <w:vertAlign w:val="superscript"/>
        </w:rPr>
        <w:t>th</w:t>
      </w:r>
      <w:r w:rsidRPr="00750128">
        <w:rPr>
          <w:szCs w:val="24"/>
        </w:rPr>
        <w:t xml:space="preserve"> FLOOR</w:t>
      </w:r>
    </w:p>
    <w:p w14:paraId="1BBD0CF0" w14:textId="77777777" w:rsidR="007F1EF6" w:rsidRPr="00750128" w:rsidRDefault="007F1EF6" w:rsidP="0024202E">
      <w:pPr>
        <w:pStyle w:val="NoSpacing"/>
        <w:rPr>
          <w:szCs w:val="24"/>
        </w:rPr>
      </w:pPr>
      <w:r w:rsidRPr="00750128">
        <w:rPr>
          <w:szCs w:val="24"/>
        </w:rPr>
        <w:t>FORUM PLACE</w:t>
      </w:r>
    </w:p>
    <w:p w14:paraId="3EA60EC2" w14:textId="77777777" w:rsidR="007F1EF6" w:rsidRPr="00750128" w:rsidRDefault="007F1EF6" w:rsidP="0024202E">
      <w:pPr>
        <w:pStyle w:val="NoSpacing"/>
        <w:rPr>
          <w:szCs w:val="24"/>
        </w:rPr>
      </w:pPr>
      <w:r w:rsidRPr="00750128">
        <w:rPr>
          <w:szCs w:val="24"/>
        </w:rPr>
        <w:t>HARRISBURG PA  17101</w:t>
      </w:r>
    </w:p>
    <w:p w14:paraId="0390EB77" w14:textId="77777777" w:rsidR="007F1EF6" w:rsidRPr="00750128" w:rsidRDefault="007F1EF6" w:rsidP="0024202E">
      <w:pPr>
        <w:pStyle w:val="NoSpacing"/>
        <w:rPr>
          <w:szCs w:val="24"/>
        </w:rPr>
      </w:pPr>
      <w:r w:rsidRPr="00750128">
        <w:rPr>
          <w:bCs/>
          <w:szCs w:val="24"/>
        </w:rPr>
        <w:t>717.783.5048</w:t>
      </w:r>
      <w:r w:rsidRPr="00750128">
        <w:rPr>
          <w:bCs/>
          <w:szCs w:val="24"/>
        </w:rPr>
        <w:br/>
      </w:r>
      <w:hyperlink r:id="rId13" w:history="1">
        <w:r w:rsidRPr="00750128">
          <w:rPr>
            <w:rStyle w:val="Hyperlink"/>
            <w:rFonts w:eastAsia="Microsoft Sans Serif"/>
            <w:color w:val="0563C1"/>
            <w:szCs w:val="24"/>
          </w:rPr>
          <w:t>egannon@paoca.org</w:t>
        </w:r>
      </w:hyperlink>
      <w:r w:rsidRPr="00750128">
        <w:rPr>
          <w:szCs w:val="24"/>
        </w:rPr>
        <w:br/>
      </w:r>
      <w:hyperlink r:id="rId14" w:history="1">
        <w:r w:rsidRPr="00750128">
          <w:rPr>
            <w:rStyle w:val="Hyperlink"/>
            <w:rFonts w:eastAsia="Microsoft Sans Serif"/>
            <w:color w:val="0563C1"/>
            <w:szCs w:val="24"/>
          </w:rPr>
          <w:t>lguerra@paoca.org</w:t>
        </w:r>
      </w:hyperlink>
      <w:r w:rsidRPr="00750128">
        <w:rPr>
          <w:szCs w:val="24"/>
        </w:rPr>
        <w:br/>
      </w:r>
      <w:hyperlink r:id="rId15" w:history="1">
        <w:r w:rsidRPr="00750128">
          <w:rPr>
            <w:rStyle w:val="Hyperlink"/>
            <w:rFonts w:eastAsia="Microsoft Sans Serif"/>
            <w:color w:val="0563C1"/>
            <w:szCs w:val="24"/>
          </w:rPr>
          <w:t>choover@paoca.org</w:t>
        </w:r>
      </w:hyperlink>
      <w:r w:rsidRPr="00750128">
        <w:rPr>
          <w:szCs w:val="24"/>
        </w:rPr>
        <w:br/>
        <w:t>Accepts eService</w:t>
      </w:r>
    </w:p>
    <w:p w14:paraId="69A5F68A" w14:textId="77777777" w:rsidR="007F1EF6" w:rsidRPr="00750128" w:rsidRDefault="007F1EF6" w:rsidP="0024202E">
      <w:pPr>
        <w:pStyle w:val="NoSpacing"/>
        <w:rPr>
          <w:szCs w:val="24"/>
        </w:rPr>
      </w:pPr>
    </w:p>
    <w:p w14:paraId="0A86DFAF" w14:textId="29303D12" w:rsidR="007F1EF6" w:rsidRPr="00750128" w:rsidRDefault="007F1EF6" w:rsidP="0024202E">
      <w:pPr>
        <w:pStyle w:val="NoSpacing"/>
        <w:rPr>
          <w:szCs w:val="24"/>
        </w:rPr>
      </w:pPr>
      <w:r w:rsidRPr="00750128">
        <w:rPr>
          <w:szCs w:val="24"/>
        </w:rPr>
        <w:t>RIA PEREIRA ESQUIRE</w:t>
      </w:r>
    </w:p>
    <w:p w14:paraId="733FE2C9" w14:textId="77777777" w:rsidR="007F1EF6" w:rsidRPr="00750128" w:rsidRDefault="007F1EF6" w:rsidP="0024202E">
      <w:pPr>
        <w:pStyle w:val="NoSpacing"/>
        <w:rPr>
          <w:szCs w:val="24"/>
        </w:rPr>
      </w:pPr>
      <w:r w:rsidRPr="00750128">
        <w:rPr>
          <w:szCs w:val="24"/>
        </w:rPr>
        <w:t>ELIZABETH R. MARX ESQUIRE</w:t>
      </w:r>
      <w:r w:rsidRPr="00750128">
        <w:rPr>
          <w:szCs w:val="24"/>
        </w:rPr>
        <w:br/>
        <w:t>JOHN SWEET ESQUIRE</w:t>
      </w:r>
      <w:r w:rsidRPr="00750128">
        <w:rPr>
          <w:szCs w:val="24"/>
        </w:rPr>
        <w:br/>
        <w:t>LAUREN BERMAN ESQUIRE*</w:t>
      </w:r>
    </w:p>
    <w:p w14:paraId="74EC2B48" w14:textId="77777777" w:rsidR="007F1EF6" w:rsidRPr="00750128" w:rsidRDefault="007F1EF6" w:rsidP="0024202E">
      <w:pPr>
        <w:pStyle w:val="NoSpacing"/>
        <w:rPr>
          <w:szCs w:val="24"/>
        </w:rPr>
      </w:pPr>
      <w:r w:rsidRPr="00750128">
        <w:rPr>
          <w:szCs w:val="24"/>
        </w:rPr>
        <w:t xml:space="preserve"> PA UTILITY LAW PROJECT</w:t>
      </w:r>
    </w:p>
    <w:p w14:paraId="23456983" w14:textId="77777777" w:rsidR="007F1EF6" w:rsidRPr="00750128" w:rsidRDefault="007F1EF6" w:rsidP="0024202E">
      <w:pPr>
        <w:pStyle w:val="NoSpacing"/>
        <w:rPr>
          <w:szCs w:val="24"/>
        </w:rPr>
      </w:pPr>
      <w:r w:rsidRPr="00750128">
        <w:rPr>
          <w:szCs w:val="24"/>
        </w:rPr>
        <w:t>118 LOCUST STREET</w:t>
      </w:r>
    </w:p>
    <w:p w14:paraId="38ED7FE9" w14:textId="77777777" w:rsidR="007F1EF6" w:rsidRPr="00750128" w:rsidRDefault="007F1EF6" w:rsidP="0024202E">
      <w:pPr>
        <w:pStyle w:val="NoSpacing"/>
        <w:rPr>
          <w:szCs w:val="24"/>
        </w:rPr>
      </w:pPr>
      <w:r w:rsidRPr="00750128">
        <w:rPr>
          <w:szCs w:val="24"/>
        </w:rPr>
        <w:t>HARRISBURG PA  17101</w:t>
      </w:r>
    </w:p>
    <w:p w14:paraId="0A50E5C4" w14:textId="77777777" w:rsidR="007F1EF6" w:rsidRPr="00750128" w:rsidRDefault="007F1EF6" w:rsidP="0024202E">
      <w:pPr>
        <w:pStyle w:val="NoSpacing"/>
        <w:rPr>
          <w:i/>
          <w:iCs/>
          <w:szCs w:val="24"/>
        </w:rPr>
      </w:pPr>
      <w:r w:rsidRPr="00750128">
        <w:rPr>
          <w:bCs/>
          <w:szCs w:val="24"/>
        </w:rPr>
        <w:t>717.710.3839</w:t>
      </w:r>
      <w:r w:rsidRPr="00750128">
        <w:rPr>
          <w:bCs/>
          <w:szCs w:val="24"/>
        </w:rPr>
        <w:br/>
      </w:r>
      <w:hyperlink r:id="rId16" w:history="1">
        <w:r w:rsidRPr="00750128">
          <w:rPr>
            <w:rStyle w:val="Hyperlink"/>
            <w:szCs w:val="24"/>
          </w:rPr>
          <w:t>rpereirapulp@palegalaid.net</w:t>
        </w:r>
      </w:hyperlink>
      <w:r w:rsidRPr="00750128">
        <w:rPr>
          <w:szCs w:val="24"/>
        </w:rPr>
        <w:br/>
      </w:r>
      <w:hyperlink r:id="rId17" w:history="1">
        <w:r w:rsidRPr="00750128">
          <w:rPr>
            <w:rStyle w:val="Hyperlink"/>
            <w:szCs w:val="24"/>
          </w:rPr>
          <w:t>emarx@pautilitylawproject.org</w:t>
        </w:r>
      </w:hyperlink>
      <w:r w:rsidRPr="00750128">
        <w:rPr>
          <w:szCs w:val="24"/>
        </w:rPr>
        <w:br/>
      </w:r>
      <w:hyperlink r:id="rId18" w:history="1">
        <w:r w:rsidRPr="00750128">
          <w:rPr>
            <w:rStyle w:val="Hyperlink"/>
            <w:szCs w:val="24"/>
          </w:rPr>
          <w:t>jsweetpulp@palegalaid.org</w:t>
        </w:r>
      </w:hyperlink>
      <w:r w:rsidRPr="00750128">
        <w:rPr>
          <w:szCs w:val="24"/>
        </w:rPr>
        <w:br/>
      </w:r>
      <w:hyperlink r:id="rId19" w:history="1">
        <w:r w:rsidRPr="00750128">
          <w:rPr>
            <w:rStyle w:val="Hyperlink"/>
            <w:rFonts w:eastAsia="Microsoft Sans Serif"/>
            <w:color w:val="0563C1"/>
            <w:szCs w:val="24"/>
          </w:rPr>
          <w:t>pulp@palegalaid.net</w:t>
        </w:r>
      </w:hyperlink>
      <w:r w:rsidRPr="00750128">
        <w:rPr>
          <w:bCs/>
          <w:szCs w:val="24"/>
        </w:rPr>
        <w:br/>
      </w:r>
      <w:r w:rsidRPr="00750128">
        <w:rPr>
          <w:szCs w:val="24"/>
        </w:rPr>
        <w:t>Accepts eService</w:t>
      </w:r>
      <w:r w:rsidRPr="00750128">
        <w:rPr>
          <w:szCs w:val="24"/>
        </w:rPr>
        <w:br/>
      </w:r>
      <w:r w:rsidRPr="00750128">
        <w:rPr>
          <w:i/>
          <w:iCs/>
          <w:szCs w:val="24"/>
        </w:rPr>
        <w:t>(Representing Pittsburgh United)</w:t>
      </w:r>
    </w:p>
    <w:p w14:paraId="637155BF" w14:textId="5D573D1A" w:rsidR="007F1EF6" w:rsidRPr="00750128" w:rsidRDefault="007F1EF6" w:rsidP="0024202E">
      <w:pPr>
        <w:pStyle w:val="NoSpacing"/>
        <w:rPr>
          <w:szCs w:val="24"/>
        </w:rPr>
      </w:pPr>
    </w:p>
    <w:p w14:paraId="0DF36C5D" w14:textId="77777777" w:rsidR="007F1EF6" w:rsidRPr="00750128" w:rsidRDefault="007F1EF6" w:rsidP="0024202E">
      <w:pPr>
        <w:pStyle w:val="NoSpacing"/>
        <w:rPr>
          <w:szCs w:val="24"/>
        </w:rPr>
      </w:pPr>
      <w:r w:rsidRPr="00750128">
        <w:rPr>
          <w:szCs w:val="24"/>
        </w:rPr>
        <w:t>ERIN FURE ESQUIRE*</w:t>
      </w:r>
      <w:r w:rsidRPr="00750128">
        <w:rPr>
          <w:szCs w:val="24"/>
        </w:rPr>
        <w:br/>
        <w:t>TERESA REED WAGNER*</w:t>
      </w:r>
    </w:p>
    <w:p w14:paraId="4E90D572" w14:textId="77777777" w:rsidR="007F1EF6" w:rsidRPr="00750128" w:rsidRDefault="007F1EF6" w:rsidP="0024202E">
      <w:pPr>
        <w:pStyle w:val="NoSpacing"/>
        <w:rPr>
          <w:szCs w:val="24"/>
        </w:rPr>
      </w:pPr>
      <w:r w:rsidRPr="00750128">
        <w:rPr>
          <w:szCs w:val="24"/>
        </w:rPr>
        <w:t>OFFICE OF SMALL BUSINESS ADVOCATE</w:t>
      </w:r>
    </w:p>
    <w:p w14:paraId="25594FF5" w14:textId="77777777" w:rsidR="007F1EF6" w:rsidRPr="00750128" w:rsidRDefault="007F1EF6" w:rsidP="0024202E">
      <w:pPr>
        <w:pStyle w:val="NoSpacing"/>
        <w:rPr>
          <w:szCs w:val="24"/>
        </w:rPr>
      </w:pPr>
      <w:r w:rsidRPr="00750128">
        <w:rPr>
          <w:szCs w:val="24"/>
        </w:rPr>
        <w:t>FORUM PLACE</w:t>
      </w:r>
    </w:p>
    <w:p w14:paraId="6E5D1FCD" w14:textId="77777777" w:rsidR="007F1EF6" w:rsidRPr="00750128" w:rsidRDefault="007F1EF6" w:rsidP="0024202E">
      <w:pPr>
        <w:pStyle w:val="NoSpacing"/>
        <w:rPr>
          <w:szCs w:val="24"/>
        </w:rPr>
      </w:pPr>
      <w:r w:rsidRPr="00750128">
        <w:rPr>
          <w:szCs w:val="24"/>
        </w:rPr>
        <w:t>555 WALNUT STREET 1ST FLOOR</w:t>
      </w:r>
    </w:p>
    <w:p w14:paraId="0599E55A" w14:textId="77777777" w:rsidR="007F1EF6" w:rsidRPr="00750128" w:rsidRDefault="007F1EF6" w:rsidP="0024202E">
      <w:pPr>
        <w:pStyle w:val="NoSpacing"/>
        <w:rPr>
          <w:szCs w:val="24"/>
        </w:rPr>
      </w:pPr>
      <w:r w:rsidRPr="00750128">
        <w:rPr>
          <w:szCs w:val="24"/>
        </w:rPr>
        <w:t>HARRISBURG PA  17101</w:t>
      </w:r>
    </w:p>
    <w:p w14:paraId="7C005421" w14:textId="77777777" w:rsidR="007F1EF6" w:rsidRPr="00750128" w:rsidRDefault="007F1EF6" w:rsidP="0024202E">
      <w:pPr>
        <w:pStyle w:val="NoSpacing"/>
        <w:rPr>
          <w:rFonts w:eastAsiaTheme="minorEastAsia"/>
          <w:szCs w:val="24"/>
        </w:rPr>
      </w:pPr>
      <w:r w:rsidRPr="00750128">
        <w:rPr>
          <w:bCs/>
          <w:szCs w:val="24"/>
        </w:rPr>
        <w:t>717.783.2525</w:t>
      </w:r>
      <w:r w:rsidRPr="00750128">
        <w:rPr>
          <w:bCs/>
          <w:szCs w:val="24"/>
        </w:rPr>
        <w:br/>
      </w:r>
      <w:hyperlink r:id="rId20" w:history="1">
        <w:r w:rsidRPr="00750128">
          <w:rPr>
            <w:rStyle w:val="Hyperlink"/>
            <w:rFonts w:eastAsia="Microsoft Sans Serif"/>
            <w:color w:val="0563C1"/>
            <w:szCs w:val="24"/>
          </w:rPr>
          <w:t>efure@pa.gov</w:t>
        </w:r>
      </w:hyperlink>
      <w:r w:rsidRPr="00750128">
        <w:rPr>
          <w:szCs w:val="24"/>
        </w:rPr>
        <w:br/>
      </w:r>
      <w:hyperlink r:id="rId21" w:history="1">
        <w:r w:rsidRPr="00750128">
          <w:rPr>
            <w:rStyle w:val="Hyperlink"/>
            <w:rFonts w:eastAsia="Microsoft Sans Serif"/>
            <w:color w:val="0563C1"/>
            <w:szCs w:val="24"/>
          </w:rPr>
          <w:t>tereswagne@pa.gov</w:t>
        </w:r>
      </w:hyperlink>
      <w:r w:rsidRPr="00750128">
        <w:rPr>
          <w:szCs w:val="24"/>
        </w:rPr>
        <w:br/>
      </w:r>
    </w:p>
    <w:p w14:paraId="33A87D29" w14:textId="77777777" w:rsidR="007F1EF6" w:rsidRPr="00750128" w:rsidRDefault="007F1EF6" w:rsidP="0024202E">
      <w:pPr>
        <w:pStyle w:val="NoSpacing"/>
        <w:rPr>
          <w:szCs w:val="24"/>
        </w:rPr>
      </w:pPr>
      <w:r w:rsidRPr="00750128">
        <w:rPr>
          <w:szCs w:val="24"/>
        </w:rPr>
        <w:t>WHITNEY E. SNYDER ESQUIRE</w:t>
      </w:r>
    </w:p>
    <w:p w14:paraId="61D65B72" w14:textId="77777777" w:rsidR="007F1EF6" w:rsidRPr="00750128" w:rsidRDefault="007F1EF6" w:rsidP="0024202E">
      <w:pPr>
        <w:pStyle w:val="NoSpacing"/>
        <w:rPr>
          <w:szCs w:val="24"/>
        </w:rPr>
      </w:pPr>
      <w:r w:rsidRPr="00750128">
        <w:rPr>
          <w:szCs w:val="24"/>
        </w:rPr>
        <w:t xml:space="preserve">THOMAS J. SNISCAK ESQUIRE </w:t>
      </w:r>
      <w:r w:rsidRPr="00750128">
        <w:rPr>
          <w:szCs w:val="24"/>
        </w:rPr>
        <w:br/>
        <w:t>KEVIN J. MCKEON ESQUIRE</w:t>
      </w:r>
    </w:p>
    <w:p w14:paraId="777EFE2D" w14:textId="77777777" w:rsidR="007F1EF6" w:rsidRPr="00750128" w:rsidRDefault="007F1EF6" w:rsidP="0024202E">
      <w:pPr>
        <w:pStyle w:val="NoSpacing"/>
        <w:rPr>
          <w:szCs w:val="24"/>
        </w:rPr>
      </w:pPr>
      <w:r w:rsidRPr="00750128">
        <w:rPr>
          <w:szCs w:val="24"/>
        </w:rPr>
        <w:t>HAWKE, MCKEON AND SNISCAK, LLP</w:t>
      </w:r>
    </w:p>
    <w:p w14:paraId="5DE9F56A" w14:textId="77777777" w:rsidR="007F1EF6" w:rsidRPr="00750128" w:rsidRDefault="007F1EF6" w:rsidP="0024202E">
      <w:pPr>
        <w:pStyle w:val="NoSpacing"/>
        <w:rPr>
          <w:szCs w:val="24"/>
        </w:rPr>
      </w:pPr>
      <w:r w:rsidRPr="00750128">
        <w:rPr>
          <w:szCs w:val="24"/>
        </w:rPr>
        <w:t>100 N 10TH STREET</w:t>
      </w:r>
    </w:p>
    <w:p w14:paraId="7378C117" w14:textId="77777777" w:rsidR="007F1EF6" w:rsidRPr="00750128" w:rsidRDefault="007F1EF6" w:rsidP="0024202E">
      <w:pPr>
        <w:pStyle w:val="NoSpacing"/>
        <w:rPr>
          <w:szCs w:val="24"/>
        </w:rPr>
      </w:pPr>
      <w:r w:rsidRPr="00750128">
        <w:rPr>
          <w:szCs w:val="24"/>
        </w:rPr>
        <w:t>HARRISBURG PA  17101</w:t>
      </w:r>
    </w:p>
    <w:p w14:paraId="7A948A89" w14:textId="77777777" w:rsidR="007F1EF6" w:rsidRPr="00750128" w:rsidRDefault="007F1EF6" w:rsidP="0024202E">
      <w:pPr>
        <w:pStyle w:val="NoSpacing"/>
        <w:rPr>
          <w:bCs/>
          <w:szCs w:val="24"/>
        </w:rPr>
      </w:pPr>
      <w:r w:rsidRPr="00750128">
        <w:rPr>
          <w:bCs/>
          <w:szCs w:val="24"/>
        </w:rPr>
        <w:t>717.236.1300</w:t>
      </w:r>
    </w:p>
    <w:p w14:paraId="2F939B4A" w14:textId="77777777" w:rsidR="007F1EF6" w:rsidRPr="00750128" w:rsidRDefault="007F1EF6" w:rsidP="0024202E">
      <w:pPr>
        <w:pStyle w:val="NoSpacing"/>
        <w:rPr>
          <w:szCs w:val="24"/>
        </w:rPr>
      </w:pPr>
      <w:hyperlink r:id="rId22" w:history="1">
        <w:r w:rsidRPr="00750128">
          <w:rPr>
            <w:rStyle w:val="Hyperlink"/>
            <w:rFonts w:eastAsia="Microsoft Sans Serif"/>
            <w:color w:val="0000FF"/>
            <w:szCs w:val="24"/>
          </w:rPr>
          <w:t>wesnyder@hmslegal.com</w:t>
        </w:r>
      </w:hyperlink>
    </w:p>
    <w:p w14:paraId="4CB9208D" w14:textId="77777777" w:rsidR="007F1EF6" w:rsidRPr="00750128" w:rsidRDefault="007F1EF6" w:rsidP="0024202E">
      <w:pPr>
        <w:pStyle w:val="NoSpacing"/>
        <w:rPr>
          <w:szCs w:val="24"/>
        </w:rPr>
      </w:pPr>
      <w:hyperlink r:id="rId23" w:history="1">
        <w:r w:rsidRPr="00750128">
          <w:rPr>
            <w:rStyle w:val="Hyperlink"/>
            <w:rFonts w:eastAsia="Microsoft Sans Serif"/>
            <w:color w:val="0000FF"/>
            <w:szCs w:val="24"/>
          </w:rPr>
          <w:t>tjsniscak@hmslegal.com</w:t>
        </w:r>
      </w:hyperlink>
    </w:p>
    <w:p w14:paraId="7522A3AD" w14:textId="77777777" w:rsidR="007F1EF6" w:rsidRPr="00750128" w:rsidRDefault="007F1EF6" w:rsidP="0024202E">
      <w:pPr>
        <w:pStyle w:val="NoSpacing"/>
        <w:rPr>
          <w:szCs w:val="24"/>
        </w:rPr>
      </w:pPr>
      <w:hyperlink r:id="rId24" w:history="1">
        <w:r w:rsidRPr="00750128">
          <w:rPr>
            <w:rStyle w:val="Hyperlink"/>
            <w:rFonts w:eastAsia="Microsoft Sans Serif"/>
            <w:color w:val="0000FF"/>
            <w:szCs w:val="24"/>
          </w:rPr>
          <w:t>kjmckeon@hmslegal.com</w:t>
        </w:r>
      </w:hyperlink>
    </w:p>
    <w:p w14:paraId="650CADF0" w14:textId="031CBFEB" w:rsidR="007F1EF6" w:rsidRPr="00750128" w:rsidRDefault="007F1EF6" w:rsidP="0024202E">
      <w:pPr>
        <w:pStyle w:val="NoSpacing"/>
        <w:rPr>
          <w:rFonts w:eastAsia="Times New Roman"/>
          <w:szCs w:val="24"/>
        </w:rPr>
      </w:pPr>
      <w:r w:rsidRPr="00750128">
        <w:rPr>
          <w:szCs w:val="24"/>
        </w:rPr>
        <w:t>Accepts eService</w:t>
      </w:r>
      <w:r w:rsidRPr="00750128">
        <w:rPr>
          <w:szCs w:val="24"/>
        </w:rPr>
        <w:br/>
      </w:r>
      <w:r w:rsidRPr="00750128">
        <w:rPr>
          <w:i/>
          <w:iCs/>
          <w:szCs w:val="24"/>
        </w:rPr>
        <w:t>(Counsel for the City of Pittsburgh)</w:t>
      </w:r>
      <w:r w:rsidRPr="00750128">
        <w:rPr>
          <w:szCs w:val="24"/>
        </w:rPr>
        <w:br/>
      </w:r>
      <w:r w:rsidRPr="00750128">
        <w:rPr>
          <w:szCs w:val="24"/>
        </w:rPr>
        <w:br/>
        <w:t>YVONNE HILTON ESQUIRE*</w:t>
      </w:r>
    </w:p>
    <w:p w14:paraId="3279AA1A" w14:textId="77777777" w:rsidR="007F1EF6" w:rsidRPr="00750128" w:rsidRDefault="007F1EF6" w:rsidP="0024202E">
      <w:pPr>
        <w:pStyle w:val="NoSpacing"/>
        <w:rPr>
          <w:szCs w:val="24"/>
        </w:rPr>
      </w:pPr>
      <w:r w:rsidRPr="00750128">
        <w:rPr>
          <w:szCs w:val="24"/>
        </w:rPr>
        <w:t>CITY OF PITTSBURGH</w:t>
      </w:r>
    </w:p>
    <w:p w14:paraId="007F8017" w14:textId="77777777" w:rsidR="007F1EF6" w:rsidRPr="00750128" w:rsidRDefault="007F1EF6" w:rsidP="0024202E">
      <w:pPr>
        <w:pStyle w:val="NoSpacing"/>
        <w:rPr>
          <w:szCs w:val="24"/>
        </w:rPr>
      </w:pPr>
      <w:r w:rsidRPr="00750128">
        <w:rPr>
          <w:szCs w:val="24"/>
        </w:rPr>
        <w:t>313 CITY-COUNTY BUILDING</w:t>
      </w:r>
    </w:p>
    <w:p w14:paraId="3661A143" w14:textId="77777777" w:rsidR="007F1EF6" w:rsidRPr="00750128" w:rsidRDefault="007F1EF6" w:rsidP="0024202E">
      <w:pPr>
        <w:pStyle w:val="NoSpacing"/>
        <w:rPr>
          <w:szCs w:val="24"/>
        </w:rPr>
      </w:pPr>
      <w:r w:rsidRPr="00750128">
        <w:rPr>
          <w:szCs w:val="24"/>
        </w:rPr>
        <w:t>414 GRANT STREET</w:t>
      </w:r>
    </w:p>
    <w:p w14:paraId="5A7455F1" w14:textId="77777777" w:rsidR="007F1EF6" w:rsidRPr="00750128" w:rsidRDefault="007F1EF6" w:rsidP="0024202E">
      <w:pPr>
        <w:pStyle w:val="NoSpacing"/>
        <w:rPr>
          <w:szCs w:val="24"/>
        </w:rPr>
      </w:pPr>
      <w:r w:rsidRPr="00750128">
        <w:rPr>
          <w:szCs w:val="24"/>
        </w:rPr>
        <w:t>PITTSBURGH PA  15219</w:t>
      </w:r>
    </w:p>
    <w:p w14:paraId="3C11D23F" w14:textId="77777777" w:rsidR="007F1EF6" w:rsidRPr="00750128" w:rsidRDefault="007F1EF6" w:rsidP="0024202E">
      <w:pPr>
        <w:pStyle w:val="NoSpacing"/>
        <w:rPr>
          <w:szCs w:val="24"/>
        </w:rPr>
      </w:pPr>
      <w:r w:rsidRPr="00750128">
        <w:rPr>
          <w:szCs w:val="24"/>
        </w:rPr>
        <w:t>412.255.2009</w:t>
      </w:r>
    </w:p>
    <w:p w14:paraId="12BB909C" w14:textId="77777777" w:rsidR="007F1EF6" w:rsidRPr="00750128" w:rsidRDefault="007F1EF6" w:rsidP="0024202E">
      <w:pPr>
        <w:pStyle w:val="NoSpacing"/>
        <w:rPr>
          <w:szCs w:val="24"/>
        </w:rPr>
      </w:pPr>
      <w:hyperlink r:id="rId25" w:history="1">
        <w:r w:rsidRPr="00750128">
          <w:rPr>
            <w:rStyle w:val="Hyperlink"/>
            <w:rFonts w:eastAsia="Microsoft Sans Serif"/>
            <w:color w:val="0000FF"/>
            <w:szCs w:val="24"/>
          </w:rPr>
          <w:t>yvonne.hilton@pittsburghpa.gov</w:t>
        </w:r>
      </w:hyperlink>
    </w:p>
    <w:p w14:paraId="40A75C5B" w14:textId="77777777" w:rsidR="007F1EF6" w:rsidRPr="00750128" w:rsidRDefault="007F1EF6" w:rsidP="0024202E">
      <w:pPr>
        <w:pStyle w:val="NoSpacing"/>
        <w:rPr>
          <w:szCs w:val="24"/>
        </w:rPr>
      </w:pPr>
    </w:p>
    <w:p w14:paraId="57F13814" w14:textId="00FB4D8D" w:rsidR="007F1EF6" w:rsidRPr="00750128" w:rsidRDefault="007F1EF6" w:rsidP="0024202E">
      <w:pPr>
        <w:pStyle w:val="NoSpacing"/>
        <w:rPr>
          <w:szCs w:val="24"/>
        </w:rPr>
      </w:pPr>
      <w:r w:rsidRPr="00750128">
        <w:rPr>
          <w:szCs w:val="24"/>
        </w:rPr>
        <w:t>JOHN F. DOHERTY ESQUIRE</w:t>
      </w:r>
      <w:r w:rsidRPr="00750128">
        <w:rPr>
          <w:szCs w:val="24"/>
        </w:rPr>
        <w:br/>
        <w:t>LAWRENCE H. BAUMILLER ESQUIRE</w:t>
      </w:r>
    </w:p>
    <w:p w14:paraId="5C014B54" w14:textId="77777777" w:rsidR="007F1EF6" w:rsidRPr="00750128" w:rsidRDefault="007F1EF6" w:rsidP="0024202E">
      <w:pPr>
        <w:pStyle w:val="NoSpacing"/>
        <w:rPr>
          <w:szCs w:val="24"/>
        </w:rPr>
      </w:pPr>
      <w:r w:rsidRPr="00750128">
        <w:rPr>
          <w:szCs w:val="24"/>
        </w:rPr>
        <w:t>CITY OF PITTSBURGH DEPARTMENT OF LAW</w:t>
      </w:r>
    </w:p>
    <w:p w14:paraId="38B3BD38" w14:textId="77777777" w:rsidR="007F1EF6" w:rsidRPr="00750128" w:rsidRDefault="007F1EF6" w:rsidP="0024202E">
      <w:pPr>
        <w:pStyle w:val="NoSpacing"/>
        <w:rPr>
          <w:szCs w:val="24"/>
        </w:rPr>
      </w:pPr>
      <w:r w:rsidRPr="00750128">
        <w:rPr>
          <w:szCs w:val="24"/>
        </w:rPr>
        <w:t xml:space="preserve">414 GRANT STREET </w:t>
      </w:r>
    </w:p>
    <w:p w14:paraId="626ECFCE" w14:textId="77777777" w:rsidR="007F1EF6" w:rsidRPr="00750128" w:rsidRDefault="007F1EF6" w:rsidP="0024202E">
      <w:pPr>
        <w:pStyle w:val="NoSpacing"/>
        <w:rPr>
          <w:szCs w:val="24"/>
        </w:rPr>
      </w:pPr>
      <w:r w:rsidRPr="00750128">
        <w:rPr>
          <w:szCs w:val="24"/>
        </w:rPr>
        <w:t>313 CITY COUNTY BUILDING</w:t>
      </w:r>
    </w:p>
    <w:p w14:paraId="5026F018" w14:textId="77777777" w:rsidR="007F1EF6" w:rsidRPr="00750128" w:rsidRDefault="007F1EF6" w:rsidP="0024202E">
      <w:pPr>
        <w:pStyle w:val="NoSpacing"/>
        <w:rPr>
          <w:szCs w:val="24"/>
        </w:rPr>
      </w:pPr>
      <w:r w:rsidRPr="00750128">
        <w:rPr>
          <w:szCs w:val="24"/>
        </w:rPr>
        <w:t>PITTSBURGH PA  15220</w:t>
      </w:r>
    </w:p>
    <w:p w14:paraId="00D5B5E5" w14:textId="77777777" w:rsidR="007F1EF6" w:rsidRPr="00750128" w:rsidRDefault="007F1EF6" w:rsidP="0024202E">
      <w:pPr>
        <w:pStyle w:val="NoSpacing"/>
        <w:rPr>
          <w:bCs/>
          <w:szCs w:val="24"/>
        </w:rPr>
      </w:pPr>
      <w:r w:rsidRPr="00750128">
        <w:rPr>
          <w:bCs/>
          <w:szCs w:val="24"/>
        </w:rPr>
        <w:t>412.255.2016</w:t>
      </w:r>
    </w:p>
    <w:p w14:paraId="21AFB842" w14:textId="77777777" w:rsidR="007F1EF6" w:rsidRPr="00750128" w:rsidRDefault="007F1EF6" w:rsidP="0024202E">
      <w:pPr>
        <w:pStyle w:val="NoSpacing"/>
        <w:rPr>
          <w:szCs w:val="24"/>
        </w:rPr>
      </w:pPr>
      <w:hyperlink r:id="rId26" w:history="1">
        <w:r w:rsidRPr="00750128">
          <w:rPr>
            <w:rStyle w:val="Hyperlink"/>
            <w:rFonts w:eastAsia="Microsoft Sans Serif"/>
            <w:color w:val="0000FF"/>
            <w:szCs w:val="24"/>
          </w:rPr>
          <w:t>john.doherty@pittsburghpa.gov</w:t>
        </w:r>
      </w:hyperlink>
    </w:p>
    <w:p w14:paraId="6D3C79F1" w14:textId="77777777" w:rsidR="007F1EF6" w:rsidRPr="00750128" w:rsidRDefault="007F1EF6" w:rsidP="0024202E">
      <w:pPr>
        <w:pStyle w:val="NoSpacing"/>
        <w:rPr>
          <w:szCs w:val="24"/>
        </w:rPr>
      </w:pPr>
      <w:hyperlink r:id="rId27" w:history="1">
        <w:r w:rsidRPr="00750128">
          <w:rPr>
            <w:rStyle w:val="Hyperlink"/>
            <w:rFonts w:eastAsia="Microsoft Sans Serif"/>
            <w:color w:val="0000FF"/>
            <w:szCs w:val="24"/>
          </w:rPr>
          <w:t>lawrence.baumiller@pittsburghpa.gov</w:t>
        </w:r>
      </w:hyperlink>
    </w:p>
    <w:p w14:paraId="441F0035" w14:textId="77777777" w:rsidR="007F1EF6" w:rsidRPr="00750128" w:rsidRDefault="007F1EF6" w:rsidP="0024202E">
      <w:pPr>
        <w:pStyle w:val="NoSpacing"/>
        <w:rPr>
          <w:szCs w:val="24"/>
        </w:rPr>
      </w:pPr>
      <w:r w:rsidRPr="00750128">
        <w:rPr>
          <w:szCs w:val="24"/>
        </w:rPr>
        <w:t>Accepts eService</w:t>
      </w:r>
    </w:p>
    <w:p w14:paraId="7457D7D4" w14:textId="77777777" w:rsidR="007F1EF6" w:rsidRPr="00750128" w:rsidRDefault="007F1EF6" w:rsidP="0024202E">
      <w:pPr>
        <w:pStyle w:val="NoSpacing"/>
        <w:rPr>
          <w:rFonts w:eastAsiaTheme="minorEastAsia"/>
          <w:szCs w:val="24"/>
        </w:rPr>
      </w:pPr>
    </w:p>
    <w:p w14:paraId="68FFD367" w14:textId="77777777" w:rsidR="007F1EF6" w:rsidRPr="00750128" w:rsidRDefault="007F1EF6" w:rsidP="0024202E">
      <w:pPr>
        <w:pStyle w:val="NoSpacing"/>
        <w:rPr>
          <w:szCs w:val="24"/>
        </w:rPr>
      </w:pPr>
      <w:r w:rsidRPr="00750128">
        <w:rPr>
          <w:szCs w:val="24"/>
        </w:rPr>
        <w:t>PETER DEMARCO ESQUIRE*</w:t>
      </w:r>
      <w:r w:rsidRPr="00750128">
        <w:rPr>
          <w:szCs w:val="24"/>
        </w:rPr>
        <w:br/>
        <w:t>JARED J. THOMPSON ESQUIRE*</w:t>
      </w:r>
    </w:p>
    <w:p w14:paraId="395E0C22" w14:textId="77777777" w:rsidR="007F1EF6" w:rsidRPr="00750128" w:rsidRDefault="007F1EF6" w:rsidP="0024202E">
      <w:pPr>
        <w:pStyle w:val="NoSpacing"/>
        <w:rPr>
          <w:szCs w:val="24"/>
        </w:rPr>
      </w:pPr>
      <w:r w:rsidRPr="00750128">
        <w:rPr>
          <w:szCs w:val="24"/>
        </w:rPr>
        <w:t>NATURAL RESOURCES DEFENSE COUNCIL</w:t>
      </w:r>
    </w:p>
    <w:p w14:paraId="68043589" w14:textId="77777777" w:rsidR="007F1EF6" w:rsidRPr="00750128" w:rsidRDefault="007F1EF6" w:rsidP="0024202E">
      <w:pPr>
        <w:pStyle w:val="NoSpacing"/>
        <w:rPr>
          <w:szCs w:val="24"/>
        </w:rPr>
      </w:pPr>
      <w:r w:rsidRPr="00750128">
        <w:rPr>
          <w:szCs w:val="24"/>
        </w:rPr>
        <w:t>1152 15TH STREET NORTHWEST, SUITE 300</w:t>
      </w:r>
    </w:p>
    <w:p w14:paraId="0486CA06" w14:textId="77777777" w:rsidR="007F1EF6" w:rsidRPr="00750128" w:rsidRDefault="007F1EF6" w:rsidP="0024202E">
      <w:pPr>
        <w:pStyle w:val="NoSpacing"/>
        <w:rPr>
          <w:szCs w:val="24"/>
        </w:rPr>
      </w:pPr>
      <w:r w:rsidRPr="00750128">
        <w:rPr>
          <w:szCs w:val="24"/>
        </w:rPr>
        <w:t>WASHINGTON DC  20005</w:t>
      </w:r>
    </w:p>
    <w:p w14:paraId="42010852" w14:textId="77777777" w:rsidR="007F1EF6" w:rsidRPr="00750128" w:rsidRDefault="007F1EF6" w:rsidP="0024202E">
      <w:pPr>
        <w:pStyle w:val="NoSpacing"/>
        <w:rPr>
          <w:bCs/>
          <w:szCs w:val="24"/>
        </w:rPr>
      </w:pPr>
      <w:r w:rsidRPr="00750128">
        <w:rPr>
          <w:bCs/>
          <w:szCs w:val="24"/>
        </w:rPr>
        <w:t>202.513.2267</w:t>
      </w:r>
      <w:r w:rsidRPr="00750128">
        <w:rPr>
          <w:bCs/>
          <w:szCs w:val="24"/>
        </w:rPr>
        <w:br/>
      </w:r>
      <w:hyperlink r:id="rId28" w:history="1">
        <w:r w:rsidRPr="00750128">
          <w:rPr>
            <w:rStyle w:val="Hyperlink"/>
            <w:rFonts w:eastAsia="Microsoft Sans Serif"/>
            <w:szCs w:val="24"/>
          </w:rPr>
          <w:t>pdemarco@nrdc.org</w:t>
        </w:r>
      </w:hyperlink>
      <w:r w:rsidRPr="00750128">
        <w:rPr>
          <w:bCs/>
          <w:szCs w:val="24"/>
        </w:rPr>
        <w:br/>
      </w:r>
      <w:hyperlink r:id="rId29" w:history="1">
        <w:r w:rsidRPr="00750128">
          <w:rPr>
            <w:rStyle w:val="Hyperlink"/>
            <w:rFonts w:eastAsia="Microsoft Sans Serif"/>
            <w:szCs w:val="24"/>
          </w:rPr>
          <w:t>jared.thompson@nrdc.org</w:t>
        </w:r>
      </w:hyperlink>
      <w:r w:rsidRPr="00750128">
        <w:rPr>
          <w:szCs w:val="24"/>
        </w:rPr>
        <w:t xml:space="preserve"> </w:t>
      </w:r>
      <w:r w:rsidRPr="00750128">
        <w:rPr>
          <w:bCs/>
          <w:szCs w:val="24"/>
        </w:rPr>
        <w:br/>
      </w:r>
    </w:p>
    <w:sectPr w:rsidR="007F1EF6" w:rsidRPr="007501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A3731" w14:textId="77777777" w:rsidR="00FF446E" w:rsidRDefault="00FF446E" w:rsidP="000B54FD">
      <w:pPr>
        <w:spacing w:line="240" w:lineRule="auto"/>
      </w:pPr>
      <w:r>
        <w:separator/>
      </w:r>
    </w:p>
  </w:endnote>
  <w:endnote w:type="continuationSeparator" w:id="0">
    <w:p w14:paraId="55EDF659" w14:textId="77777777" w:rsidR="00FF446E" w:rsidRDefault="00FF446E" w:rsidP="000B5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F44C" w14:textId="77777777" w:rsidR="000B54FD" w:rsidRDefault="000B54FD" w:rsidP="00114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95E4AC" w14:textId="77777777" w:rsidR="000B54FD" w:rsidRDefault="000B5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22628"/>
      <w:docPartObj>
        <w:docPartGallery w:val="Page Numbers (Bottom of Page)"/>
        <w:docPartUnique/>
      </w:docPartObj>
    </w:sdtPr>
    <w:sdtEndPr>
      <w:rPr>
        <w:noProof/>
        <w:sz w:val="20"/>
        <w:szCs w:val="20"/>
      </w:rPr>
    </w:sdtEndPr>
    <w:sdtContent>
      <w:p w14:paraId="2F954077" w14:textId="77777777" w:rsidR="000B54FD" w:rsidRPr="00E804A3" w:rsidRDefault="000B54FD">
        <w:pPr>
          <w:pStyle w:val="Footer"/>
          <w:jc w:val="center"/>
          <w:rPr>
            <w:sz w:val="20"/>
            <w:szCs w:val="20"/>
          </w:rPr>
        </w:pPr>
        <w:r w:rsidRPr="00E804A3">
          <w:rPr>
            <w:sz w:val="20"/>
            <w:szCs w:val="20"/>
          </w:rPr>
          <w:fldChar w:fldCharType="begin"/>
        </w:r>
        <w:r w:rsidRPr="00E804A3">
          <w:rPr>
            <w:sz w:val="20"/>
            <w:szCs w:val="20"/>
          </w:rPr>
          <w:instrText xml:space="preserve"> PAGE   \* MERGEFORMAT </w:instrText>
        </w:r>
        <w:r w:rsidRPr="00E804A3">
          <w:rPr>
            <w:sz w:val="20"/>
            <w:szCs w:val="20"/>
          </w:rPr>
          <w:fldChar w:fldCharType="separate"/>
        </w:r>
        <w:r w:rsidRPr="00E804A3">
          <w:rPr>
            <w:noProof/>
            <w:sz w:val="20"/>
            <w:szCs w:val="20"/>
          </w:rPr>
          <w:t>2</w:t>
        </w:r>
        <w:r w:rsidRPr="00E804A3">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CF73" w14:textId="77777777" w:rsidR="000B54FD" w:rsidRDefault="000B54FD">
    <w:pPr>
      <w:pStyle w:val="Footer"/>
      <w:jc w:val="center"/>
    </w:pPr>
  </w:p>
  <w:p w14:paraId="61055D72" w14:textId="77777777" w:rsidR="000B54FD" w:rsidRDefault="000B5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45E47" w14:textId="77777777" w:rsidR="00FF446E" w:rsidRDefault="00FF446E" w:rsidP="000B54FD">
      <w:pPr>
        <w:spacing w:line="240" w:lineRule="auto"/>
      </w:pPr>
      <w:r>
        <w:separator/>
      </w:r>
    </w:p>
  </w:footnote>
  <w:footnote w:type="continuationSeparator" w:id="0">
    <w:p w14:paraId="31EF38F8" w14:textId="77777777" w:rsidR="00FF446E" w:rsidRDefault="00FF446E" w:rsidP="000B54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863"/>
    <w:multiLevelType w:val="hybridMultilevel"/>
    <w:tmpl w:val="7386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B562E"/>
    <w:multiLevelType w:val="hybridMultilevel"/>
    <w:tmpl w:val="2708BECA"/>
    <w:lvl w:ilvl="0" w:tplc="4D1A566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A4236E4"/>
    <w:multiLevelType w:val="hybridMultilevel"/>
    <w:tmpl w:val="187A5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037DBE"/>
    <w:multiLevelType w:val="hybridMultilevel"/>
    <w:tmpl w:val="968E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573AE"/>
    <w:multiLevelType w:val="hybridMultilevel"/>
    <w:tmpl w:val="4C16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F3C2D"/>
    <w:multiLevelType w:val="hybridMultilevel"/>
    <w:tmpl w:val="9AF0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32BC2"/>
    <w:multiLevelType w:val="hybridMultilevel"/>
    <w:tmpl w:val="FE84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207D41"/>
    <w:multiLevelType w:val="hybridMultilevel"/>
    <w:tmpl w:val="9D0E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D58FE"/>
    <w:multiLevelType w:val="hybridMultilevel"/>
    <w:tmpl w:val="A066F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F73C28"/>
    <w:multiLevelType w:val="hybridMultilevel"/>
    <w:tmpl w:val="17AA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03191"/>
    <w:multiLevelType w:val="hybridMultilevel"/>
    <w:tmpl w:val="ECA6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62DF6"/>
    <w:multiLevelType w:val="hybridMultilevel"/>
    <w:tmpl w:val="CD4A1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1340A5"/>
    <w:multiLevelType w:val="hybridMultilevel"/>
    <w:tmpl w:val="5468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4"/>
  </w:num>
  <w:num w:numId="5">
    <w:abstractNumId w:val="8"/>
  </w:num>
  <w:num w:numId="6">
    <w:abstractNumId w:val="10"/>
  </w:num>
  <w:num w:numId="7">
    <w:abstractNumId w:val="9"/>
  </w:num>
  <w:num w:numId="8">
    <w:abstractNumId w:val="7"/>
  </w:num>
  <w:num w:numId="9">
    <w:abstractNumId w:val="0"/>
  </w:num>
  <w:num w:numId="10">
    <w:abstractNumId w:val="5"/>
  </w:num>
  <w:num w:numId="11">
    <w:abstractNumId w:val="6"/>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4CC"/>
    <w:rsid w:val="000170F9"/>
    <w:rsid w:val="00023262"/>
    <w:rsid w:val="00026B67"/>
    <w:rsid w:val="00027497"/>
    <w:rsid w:val="000B54FD"/>
    <w:rsid w:val="0013045A"/>
    <w:rsid w:val="00151547"/>
    <w:rsid w:val="001734FE"/>
    <w:rsid w:val="00173563"/>
    <w:rsid w:val="0024202E"/>
    <w:rsid w:val="00291ECE"/>
    <w:rsid w:val="003E6371"/>
    <w:rsid w:val="00445B0B"/>
    <w:rsid w:val="00493F0D"/>
    <w:rsid w:val="004E068B"/>
    <w:rsid w:val="004E7C96"/>
    <w:rsid w:val="00502D0A"/>
    <w:rsid w:val="0051157B"/>
    <w:rsid w:val="00512BB1"/>
    <w:rsid w:val="00523017"/>
    <w:rsid w:val="00524F2C"/>
    <w:rsid w:val="00542140"/>
    <w:rsid w:val="0055120F"/>
    <w:rsid w:val="00561090"/>
    <w:rsid w:val="005C0C21"/>
    <w:rsid w:val="006030CC"/>
    <w:rsid w:val="00673004"/>
    <w:rsid w:val="00677D08"/>
    <w:rsid w:val="0069490B"/>
    <w:rsid w:val="006B48F5"/>
    <w:rsid w:val="006C375B"/>
    <w:rsid w:val="00750128"/>
    <w:rsid w:val="007573C1"/>
    <w:rsid w:val="00782A0A"/>
    <w:rsid w:val="00797B94"/>
    <w:rsid w:val="007B3FC5"/>
    <w:rsid w:val="007E6787"/>
    <w:rsid w:val="007F1EF6"/>
    <w:rsid w:val="00825937"/>
    <w:rsid w:val="00865ED5"/>
    <w:rsid w:val="00896D98"/>
    <w:rsid w:val="008C5245"/>
    <w:rsid w:val="009069EC"/>
    <w:rsid w:val="009864CC"/>
    <w:rsid w:val="009A2BCD"/>
    <w:rsid w:val="009D0803"/>
    <w:rsid w:val="009E7F23"/>
    <w:rsid w:val="009F64CA"/>
    <w:rsid w:val="00A17BAC"/>
    <w:rsid w:val="00A207CA"/>
    <w:rsid w:val="00A44E52"/>
    <w:rsid w:val="00AA6A1F"/>
    <w:rsid w:val="00AE10A3"/>
    <w:rsid w:val="00B27838"/>
    <w:rsid w:val="00BB3907"/>
    <w:rsid w:val="00BC49F3"/>
    <w:rsid w:val="00BE138D"/>
    <w:rsid w:val="00BE2062"/>
    <w:rsid w:val="00BE6C3E"/>
    <w:rsid w:val="00BF0B32"/>
    <w:rsid w:val="00C37506"/>
    <w:rsid w:val="00C52CB2"/>
    <w:rsid w:val="00C52F9C"/>
    <w:rsid w:val="00D11F41"/>
    <w:rsid w:val="00D6293A"/>
    <w:rsid w:val="00D7116B"/>
    <w:rsid w:val="00DC3EB4"/>
    <w:rsid w:val="00DE23DC"/>
    <w:rsid w:val="00E123F5"/>
    <w:rsid w:val="00E13FFD"/>
    <w:rsid w:val="00E46173"/>
    <w:rsid w:val="00E4785C"/>
    <w:rsid w:val="00E653C2"/>
    <w:rsid w:val="00E804A3"/>
    <w:rsid w:val="00E85A6F"/>
    <w:rsid w:val="00FE223F"/>
    <w:rsid w:val="00FF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B187"/>
  <w15:chartTrackingRefBased/>
  <w15:docId w15:val="{D8E53699-2937-4373-A47B-A2BBA451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4CC"/>
    <w:pPr>
      <w:spacing w:after="0" w:line="36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0F9"/>
    <w:pPr>
      <w:spacing w:line="240" w:lineRule="auto"/>
      <w:ind w:left="720"/>
      <w:contextualSpacing/>
    </w:pPr>
    <w:rPr>
      <w:rFonts w:eastAsia="Times New Roman"/>
      <w:sz w:val="26"/>
      <w:szCs w:val="26"/>
    </w:rPr>
  </w:style>
  <w:style w:type="paragraph" w:styleId="FootnoteText">
    <w:name w:val="footnote text"/>
    <w:aliases w:val="Footnote Text Char Char,Footnote Text Char Char Char Char Char,Footnote Text Char Char Char1 Char,Footnote Text Char Char1,Footnote Text Char1,Footnote Text Char1 Char Char Char,Footnote Text Char1 Char1 Char,Footnote text,fn,fn Char Char"/>
    <w:basedOn w:val="Normal"/>
    <w:link w:val="FootnoteTextChar"/>
    <w:rsid w:val="000B54FD"/>
    <w:pPr>
      <w:spacing w:line="240" w:lineRule="auto"/>
    </w:pPr>
    <w:rPr>
      <w:rFonts w:eastAsia="Times New Roman"/>
      <w:sz w:val="20"/>
      <w:szCs w:val="20"/>
    </w:rPr>
  </w:style>
  <w:style w:type="character" w:customStyle="1" w:styleId="FootnoteTextChar">
    <w:name w:val="Footnote Text Char"/>
    <w:aliases w:val="Footnote Text Char Char Char,Footnote Text Char Char Char Char Char Char,Footnote Text Char Char Char1 Char Char,Footnote Text Char Char1 Char,Footnote Text Char1 Char,Footnote Text Char1 Char Char Char Char,Footnote text Char,fn Char"/>
    <w:basedOn w:val="DefaultParagraphFont"/>
    <w:link w:val="FootnoteText"/>
    <w:rsid w:val="000B54FD"/>
    <w:rPr>
      <w:rFonts w:ascii="Times New Roman" w:eastAsia="Times New Roman" w:hAnsi="Times New Roman" w:cs="Times New Roman"/>
      <w:sz w:val="20"/>
      <w:szCs w:val="20"/>
    </w:rPr>
  </w:style>
  <w:style w:type="character" w:styleId="FootnoteReference">
    <w:name w:val="footnote reference"/>
    <w:aliases w:val="o,fr,Style 42"/>
    <w:rsid w:val="000B54FD"/>
    <w:rPr>
      <w:vertAlign w:val="superscript"/>
    </w:rPr>
  </w:style>
  <w:style w:type="paragraph" w:styleId="Footer">
    <w:name w:val="footer"/>
    <w:basedOn w:val="Normal"/>
    <w:link w:val="FooterChar"/>
    <w:uiPriority w:val="99"/>
    <w:semiHidden/>
    <w:unhideWhenUsed/>
    <w:rsid w:val="000B54F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B54FD"/>
    <w:rPr>
      <w:rFonts w:ascii="Times New Roman" w:eastAsia="Calibri" w:hAnsi="Times New Roman" w:cs="Times New Roman"/>
      <w:sz w:val="24"/>
    </w:rPr>
  </w:style>
  <w:style w:type="character" w:styleId="PageNumber">
    <w:name w:val="page number"/>
    <w:basedOn w:val="DefaultParagraphFont"/>
    <w:rsid w:val="000B54FD"/>
  </w:style>
  <w:style w:type="table" w:styleId="TableGrid">
    <w:name w:val="Table Grid"/>
    <w:basedOn w:val="TableNormal"/>
    <w:uiPriority w:val="39"/>
    <w:rsid w:val="00E85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04A3"/>
    <w:pPr>
      <w:tabs>
        <w:tab w:val="center" w:pos="4680"/>
        <w:tab w:val="right" w:pos="9360"/>
      </w:tabs>
      <w:spacing w:line="240" w:lineRule="auto"/>
    </w:pPr>
  </w:style>
  <w:style w:type="character" w:customStyle="1" w:styleId="HeaderChar">
    <w:name w:val="Header Char"/>
    <w:basedOn w:val="DefaultParagraphFont"/>
    <w:link w:val="Header"/>
    <w:uiPriority w:val="99"/>
    <w:rsid w:val="00E804A3"/>
    <w:rPr>
      <w:rFonts w:ascii="Times New Roman" w:eastAsia="Calibri" w:hAnsi="Times New Roman" w:cs="Times New Roman"/>
      <w:sz w:val="24"/>
    </w:rPr>
  </w:style>
  <w:style w:type="character" w:styleId="Hyperlink">
    <w:name w:val="Hyperlink"/>
    <w:basedOn w:val="DefaultParagraphFont"/>
    <w:uiPriority w:val="99"/>
    <w:semiHidden/>
    <w:unhideWhenUsed/>
    <w:rsid w:val="007F1EF6"/>
    <w:rPr>
      <w:color w:val="0563C1" w:themeColor="hyperlink"/>
      <w:u w:val="single"/>
    </w:rPr>
  </w:style>
  <w:style w:type="paragraph" w:styleId="NoSpacing">
    <w:name w:val="No Spacing"/>
    <w:uiPriority w:val="1"/>
    <w:qFormat/>
    <w:rsid w:val="0024202E"/>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94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egannon@paoca.org" TargetMode="External"/><Relationship Id="rId18" Type="http://schemas.openxmlformats.org/officeDocument/2006/relationships/hyperlink" Target="mailto:jsweetpulp@palegalaid.org" TargetMode="External"/><Relationship Id="rId26" Type="http://schemas.openxmlformats.org/officeDocument/2006/relationships/hyperlink" Target="mailto:john.doherty@pittsburghpa.gov" TargetMode="External"/><Relationship Id="rId3" Type="http://schemas.openxmlformats.org/officeDocument/2006/relationships/settings" Target="settings.xml"/><Relationship Id="rId21" Type="http://schemas.openxmlformats.org/officeDocument/2006/relationships/hyperlink" Target="mailto:tereswagne@pa.gov" TargetMode="External"/><Relationship Id="rId7" Type="http://schemas.openxmlformats.org/officeDocument/2006/relationships/footer" Target="footer1.xml"/><Relationship Id="rId12" Type="http://schemas.openxmlformats.org/officeDocument/2006/relationships/hyperlink" Target="mailto:ginmiller@pa.gov" TargetMode="External"/><Relationship Id="rId17" Type="http://schemas.openxmlformats.org/officeDocument/2006/relationships/hyperlink" Target="mailto:emarx@pautilitylawproject.org" TargetMode="External"/><Relationship Id="rId25" Type="http://schemas.openxmlformats.org/officeDocument/2006/relationships/hyperlink" Target="mailto:yvonne.hilton@pittsburghpa.gov" TargetMode="External"/><Relationship Id="rId2" Type="http://schemas.openxmlformats.org/officeDocument/2006/relationships/styles" Target="styles.xml"/><Relationship Id="rId16" Type="http://schemas.openxmlformats.org/officeDocument/2006/relationships/hyperlink" Target="mailto:rpereirapulp@palegalaid.net" TargetMode="External"/><Relationship Id="rId20" Type="http://schemas.openxmlformats.org/officeDocument/2006/relationships/hyperlink" Target="mailto:efure@pa.gov" TargetMode="External"/><Relationship Id="rId29" Type="http://schemas.openxmlformats.org/officeDocument/2006/relationships/hyperlink" Target="mailto:jared.thompson@nrd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burge@eckertseamans.com" TargetMode="External"/><Relationship Id="rId24" Type="http://schemas.openxmlformats.org/officeDocument/2006/relationships/hyperlink" Target="mailto:kjmckeon@hmslegal.com" TargetMode="External"/><Relationship Id="rId5" Type="http://schemas.openxmlformats.org/officeDocument/2006/relationships/footnotes" Target="footnotes.xml"/><Relationship Id="rId15" Type="http://schemas.openxmlformats.org/officeDocument/2006/relationships/hyperlink" Target="mailto:choover@paoca.org" TargetMode="External"/><Relationship Id="rId23" Type="http://schemas.openxmlformats.org/officeDocument/2006/relationships/hyperlink" Target="mailto:tjsniscak@hmslegal.com" TargetMode="External"/><Relationship Id="rId28" Type="http://schemas.openxmlformats.org/officeDocument/2006/relationships/hyperlink" Target="mailto:pdemarco@nrdc.org" TargetMode="External"/><Relationship Id="rId10" Type="http://schemas.openxmlformats.org/officeDocument/2006/relationships/hyperlink" Target="mailto:dodell@eckertseamans.com" TargetMode="External"/><Relationship Id="rId19" Type="http://schemas.openxmlformats.org/officeDocument/2006/relationships/hyperlink" Target="mailto:pulp@palegalaid.ne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mailto:lguerra@paoca.org" TargetMode="External"/><Relationship Id="rId22" Type="http://schemas.openxmlformats.org/officeDocument/2006/relationships/hyperlink" Target="mailto:wesnyder@hmslegal.com" TargetMode="External"/><Relationship Id="rId27" Type="http://schemas.openxmlformats.org/officeDocument/2006/relationships/hyperlink" Target="mailto:lawrence.baumiller@pittsburghpa.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10</cp:revision>
  <dcterms:created xsi:type="dcterms:W3CDTF">2021-08-17T20:16:00Z</dcterms:created>
  <dcterms:modified xsi:type="dcterms:W3CDTF">2021-08-17T20:22:00Z</dcterms:modified>
</cp:coreProperties>
</file>