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7979"/>
        <w:gridCol w:w="1548"/>
      </w:tblGrid>
      <w:tr w:rsidR="00C74A51" w14:paraId="005DBBCF" w14:textId="77777777" w:rsidTr="004E4065">
        <w:trPr>
          <w:trHeight w:val="990"/>
        </w:trPr>
        <w:tc>
          <w:tcPr>
            <w:tcW w:w="1363" w:type="dxa"/>
          </w:tcPr>
          <w:p w14:paraId="6F33D7D4" w14:textId="72D0C7EA" w:rsidR="00C74A51" w:rsidRDefault="00356B57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20BBCEF1" wp14:editId="65D9E270">
                  <wp:extent cx="723900" cy="7239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79" w:type="dxa"/>
          </w:tcPr>
          <w:p w14:paraId="32EBC5D8" w14:textId="77777777" w:rsidR="00C74A51" w:rsidRPr="00AF02D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8"/>
                <w:szCs w:val="8"/>
              </w:rPr>
            </w:pPr>
          </w:p>
          <w:p w14:paraId="1A11C39E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COMMONWEALTH OF PENNSYLVANIA</w:t>
            </w:r>
          </w:p>
          <w:p w14:paraId="368A3733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6F747F35" w14:textId="77777777" w:rsidR="00C74A51" w:rsidRPr="00AF02D1" w:rsidRDefault="00864070" w:rsidP="00A61C0A">
            <w:pPr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P.O. BOX 3265</w:t>
            </w:r>
            <w:r w:rsidR="00A61C0A">
              <w:rPr>
                <w:rFonts w:ascii="Arial" w:hAnsi="Arial"/>
                <w:color w:val="000080"/>
                <w:spacing w:val="-3"/>
                <w:sz w:val="26"/>
              </w:rPr>
              <w:t xml:space="preserve">, </w:t>
            </w:r>
            <w:r w:rsidR="00C74A51">
              <w:rPr>
                <w:rFonts w:ascii="Arial" w:hAnsi="Arial"/>
                <w:color w:val="000080"/>
                <w:spacing w:val="-3"/>
                <w:sz w:val="26"/>
              </w:rPr>
              <w:t xml:space="preserve">HARRISBURG, PA </w:t>
            </w:r>
            <w:r w:rsidR="00AF4A0F">
              <w:rPr>
                <w:rFonts w:ascii="Arial" w:hAnsi="Arial"/>
                <w:color w:val="000080"/>
                <w:spacing w:val="-3"/>
                <w:sz w:val="26"/>
              </w:rPr>
              <w:t>171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05-3265</w:t>
            </w:r>
          </w:p>
        </w:tc>
        <w:tc>
          <w:tcPr>
            <w:tcW w:w="1548" w:type="dxa"/>
          </w:tcPr>
          <w:p w14:paraId="52788126" w14:textId="1E61D140" w:rsidR="00C95F36" w:rsidRDefault="00C74A51" w:rsidP="00EE4605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  <w:r w:rsidR="00F50851">
              <w:rPr>
                <w:rFonts w:ascii="Arial" w:hAnsi="Arial"/>
                <w:b/>
                <w:spacing w:val="-1"/>
                <w:sz w:val="12"/>
              </w:rPr>
              <w:t>S</w:t>
            </w:r>
          </w:p>
          <w:p w14:paraId="73FF7A40" w14:textId="77777777" w:rsidR="009A0F3D" w:rsidRPr="00EE4605" w:rsidRDefault="009A0F3D" w:rsidP="00EE4605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</w:p>
          <w:p w14:paraId="0C623CA5" w14:textId="3B171D42" w:rsidR="00E167C7" w:rsidRDefault="00C47C59" w:rsidP="00E167C7">
            <w:pPr>
              <w:jc w:val="right"/>
              <w:rPr>
                <w:rFonts w:ascii="Arial" w:hAnsi="Arial"/>
                <w:sz w:val="16"/>
                <w:szCs w:val="16"/>
              </w:rPr>
            </w:pPr>
            <w:r w:rsidRPr="00C47C59">
              <w:rPr>
                <w:rFonts w:ascii="Arial" w:hAnsi="Arial"/>
                <w:sz w:val="16"/>
                <w:szCs w:val="16"/>
              </w:rPr>
              <w:t>M-2019-3014966</w:t>
            </w:r>
          </w:p>
          <w:p w14:paraId="00CA4FA9" w14:textId="1A376D74" w:rsidR="00C47C59" w:rsidRDefault="00C47C59" w:rsidP="00E167C7">
            <w:pPr>
              <w:jc w:val="right"/>
              <w:rPr>
                <w:rFonts w:ascii="Arial" w:hAnsi="Arial"/>
                <w:sz w:val="16"/>
                <w:szCs w:val="16"/>
              </w:rPr>
            </w:pPr>
            <w:r w:rsidRPr="00C47C59">
              <w:rPr>
                <w:rFonts w:ascii="Arial" w:hAnsi="Arial"/>
                <w:sz w:val="16"/>
                <w:szCs w:val="16"/>
              </w:rPr>
              <w:t>P-2020-3019196</w:t>
            </w:r>
          </w:p>
          <w:p w14:paraId="2B01D539" w14:textId="51B44FDC" w:rsidR="007F068D" w:rsidRPr="00170283" w:rsidRDefault="007F068D" w:rsidP="00E167C7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26FAAE58" w14:textId="77777777" w:rsidR="00C74A51" w:rsidRDefault="00C74A51">
      <w:pPr>
        <w:rPr>
          <w:sz w:val="24"/>
        </w:rPr>
        <w:sectPr w:rsidR="00C74A51" w:rsidSect="00BF6F03">
          <w:headerReference w:type="default" r:id="rId9"/>
          <w:footerReference w:type="even" r:id="rId10"/>
          <w:footerReference w:type="default" r:id="rId11"/>
          <w:pgSz w:w="12240" w:h="15840"/>
          <w:pgMar w:top="504" w:right="1440" w:bottom="1440" w:left="1440" w:header="720" w:footer="720" w:gutter="0"/>
          <w:cols w:space="720"/>
          <w:titlePg/>
        </w:sectPr>
      </w:pPr>
    </w:p>
    <w:p w14:paraId="79FF3E02" w14:textId="285C89FC" w:rsidR="003C56E2" w:rsidRDefault="004F06DC" w:rsidP="00FA0E37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August 23, 2021</w:t>
      </w:r>
    </w:p>
    <w:p w14:paraId="4FFACB5C" w14:textId="77777777" w:rsidR="00313F77" w:rsidRPr="003C56E2" w:rsidRDefault="00313F77" w:rsidP="00313F77">
      <w:pPr>
        <w:rPr>
          <w:b/>
          <w:sz w:val="26"/>
          <w:szCs w:val="26"/>
        </w:rPr>
      </w:pPr>
    </w:p>
    <w:p w14:paraId="5A5F27E2" w14:textId="77777777" w:rsidR="00A82459" w:rsidRPr="00A82459" w:rsidRDefault="00A82459" w:rsidP="00A82459">
      <w:pPr>
        <w:ind w:right="576"/>
        <w:rPr>
          <w:sz w:val="24"/>
          <w:szCs w:val="24"/>
        </w:rPr>
      </w:pPr>
      <w:r w:rsidRPr="00A82459">
        <w:rPr>
          <w:sz w:val="24"/>
          <w:szCs w:val="24"/>
        </w:rPr>
        <w:t xml:space="preserve">Michael </w:t>
      </w:r>
      <w:proofErr w:type="spellStart"/>
      <w:r w:rsidRPr="00A82459">
        <w:rPr>
          <w:sz w:val="24"/>
          <w:szCs w:val="24"/>
        </w:rPr>
        <w:t>Swerling</w:t>
      </w:r>
      <w:proofErr w:type="spellEnd"/>
      <w:r w:rsidRPr="00A82459">
        <w:rPr>
          <w:sz w:val="24"/>
          <w:szCs w:val="24"/>
        </w:rPr>
        <w:t>, Esq.</w:t>
      </w:r>
    </w:p>
    <w:p w14:paraId="0F89EDCF" w14:textId="77777777" w:rsidR="00A82459" w:rsidRPr="00A82459" w:rsidRDefault="00A82459" w:rsidP="00A82459">
      <w:pPr>
        <w:ind w:right="576"/>
        <w:rPr>
          <w:sz w:val="24"/>
          <w:szCs w:val="24"/>
        </w:rPr>
      </w:pPr>
      <w:r w:rsidRPr="00A82459">
        <w:rPr>
          <w:sz w:val="24"/>
          <w:szCs w:val="24"/>
        </w:rPr>
        <w:t>UGI Corporation</w:t>
      </w:r>
    </w:p>
    <w:p w14:paraId="532D25AC" w14:textId="77777777" w:rsidR="00A82459" w:rsidRDefault="00A82459" w:rsidP="00A82459">
      <w:pPr>
        <w:ind w:right="576"/>
        <w:rPr>
          <w:sz w:val="24"/>
          <w:szCs w:val="24"/>
        </w:rPr>
      </w:pPr>
      <w:r w:rsidRPr="00A82459">
        <w:rPr>
          <w:sz w:val="24"/>
          <w:szCs w:val="24"/>
        </w:rPr>
        <w:t xml:space="preserve">460 North Gulph Road </w:t>
      </w:r>
    </w:p>
    <w:p w14:paraId="64254C87" w14:textId="398234B7" w:rsidR="009332DA" w:rsidRPr="00BE70F7" w:rsidRDefault="00A82459" w:rsidP="00A82459">
      <w:pPr>
        <w:ind w:right="576"/>
        <w:rPr>
          <w:sz w:val="24"/>
          <w:szCs w:val="24"/>
        </w:rPr>
      </w:pPr>
      <w:r w:rsidRPr="00A82459">
        <w:rPr>
          <w:sz w:val="24"/>
          <w:szCs w:val="24"/>
        </w:rPr>
        <w:t>King of Prussia, PA 19406</w:t>
      </w:r>
    </w:p>
    <w:p w14:paraId="05F5B7B4" w14:textId="77777777" w:rsidR="009332DA" w:rsidRPr="00BE70F7" w:rsidRDefault="009332DA" w:rsidP="00930003">
      <w:pPr>
        <w:ind w:right="576"/>
        <w:rPr>
          <w:sz w:val="24"/>
          <w:szCs w:val="24"/>
        </w:rPr>
      </w:pPr>
    </w:p>
    <w:p w14:paraId="205F54F6" w14:textId="13E39E9F" w:rsidR="00391A85" w:rsidRDefault="00F2111A" w:rsidP="00763DD1">
      <w:pPr>
        <w:ind w:left="540" w:hanging="540"/>
        <w:rPr>
          <w:sz w:val="24"/>
          <w:szCs w:val="24"/>
        </w:rPr>
      </w:pPr>
      <w:r w:rsidRPr="00BE70F7">
        <w:rPr>
          <w:sz w:val="24"/>
          <w:szCs w:val="24"/>
        </w:rPr>
        <w:t>Re:</w:t>
      </w:r>
      <w:r w:rsidR="009412A8" w:rsidRPr="00BE70F7">
        <w:rPr>
          <w:sz w:val="24"/>
          <w:szCs w:val="24"/>
        </w:rPr>
        <w:tab/>
      </w:r>
      <w:r w:rsidR="00763DD1" w:rsidRPr="00BE70F7">
        <w:rPr>
          <w:sz w:val="24"/>
          <w:szCs w:val="24"/>
        </w:rPr>
        <w:t xml:space="preserve">Request for Extension </w:t>
      </w:r>
      <w:r w:rsidR="00405A7F">
        <w:rPr>
          <w:sz w:val="24"/>
          <w:szCs w:val="24"/>
        </w:rPr>
        <w:t>of Filing Deadlines</w:t>
      </w:r>
    </w:p>
    <w:p w14:paraId="118C601B" w14:textId="77777777" w:rsidR="00763DD1" w:rsidRPr="00BE70F7" w:rsidRDefault="00763DD1" w:rsidP="00391A85">
      <w:pPr>
        <w:ind w:left="1440" w:hanging="540"/>
        <w:rPr>
          <w:sz w:val="24"/>
          <w:szCs w:val="24"/>
        </w:rPr>
      </w:pPr>
    </w:p>
    <w:tbl>
      <w:tblPr>
        <w:tblW w:w="9360" w:type="dxa"/>
        <w:tblLook w:val="01E0" w:firstRow="1" w:lastRow="1" w:firstColumn="1" w:lastColumn="1" w:noHBand="0" w:noVBand="0"/>
      </w:tblPr>
      <w:tblGrid>
        <w:gridCol w:w="5688"/>
        <w:gridCol w:w="3672"/>
      </w:tblGrid>
      <w:tr w:rsidR="002D59AC" w:rsidRPr="00AD7BCB" w14:paraId="73995127" w14:textId="77777777" w:rsidTr="00440C71">
        <w:tc>
          <w:tcPr>
            <w:tcW w:w="5688" w:type="dxa"/>
          </w:tcPr>
          <w:p w14:paraId="141998DB" w14:textId="77777777" w:rsidR="002D59AC" w:rsidRDefault="002D59AC" w:rsidP="00440C71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UGI Utilities, Inc. – Gas Division and </w:t>
            </w:r>
          </w:p>
          <w:p w14:paraId="3509B817" w14:textId="77777777" w:rsidR="002D59AC" w:rsidRDefault="002D59AC" w:rsidP="00440C71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UGI Utilities, Inc. – Electric Division </w:t>
            </w:r>
            <w:r w:rsidRPr="00AD7BCB">
              <w:rPr>
                <w:sz w:val="26"/>
                <w:szCs w:val="26"/>
              </w:rPr>
              <w:t>Universal Service and Energy Conservation Plan for 202</w:t>
            </w:r>
            <w:r>
              <w:rPr>
                <w:sz w:val="26"/>
                <w:szCs w:val="26"/>
              </w:rPr>
              <w:t>0-2025</w:t>
            </w:r>
            <w:r w:rsidRPr="00AD7BCB">
              <w:rPr>
                <w:sz w:val="26"/>
                <w:szCs w:val="26"/>
              </w:rPr>
              <w:t xml:space="preserve"> </w:t>
            </w:r>
          </w:p>
        </w:tc>
        <w:tc>
          <w:tcPr>
            <w:tcW w:w="3672" w:type="dxa"/>
          </w:tcPr>
          <w:p w14:paraId="50E81C7A" w14:textId="77777777" w:rsidR="002D59AC" w:rsidRPr="00AD7BCB" w:rsidRDefault="002D59AC" w:rsidP="00440C71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</w:t>
            </w:r>
            <w:r w:rsidRPr="00AD7BCB">
              <w:rPr>
                <w:sz w:val="26"/>
                <w:szCs w:val="26"/>
              </w:rPr>
              <w:t>Docket No. M-20</w:t>
            </w:r>
            <w:r>
              <w:rPr>
                <w:sz w:val="26"/>
                <w:szCs w:val="26"/>
              </w:rPr>
              <w:t>19-3014966</w:t>
            </w:r>
          </w:p>
        </w:tc>
      </w:tr>
      <w:tr w:rsidR="002D59AC" w:rsidRPr="0053478D" w14:paraId="38F91241" w14:textId="77777777" w:rsidTr="00440C71">
        <w:tc>
          <w:tcPr>
            <w:tcW w:w="5688" w:type="dxa"/>
          </w:tcPr>
          <w:p w14:paraId="5BCB4764" w14:textId="77777777" w:rsidR="002D59AC" w:rsidRPr="0053478D" w:rsidRDefault="002D59AC" w:rsidP="00440C71">
            <w:pPr>
              <w:contextualSpacing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672" w:type="dxa"/>
          </w:tcPr>
          <w:p w14:paraId="207EBBD8" w14:textId="77777777" w:rsidR="002D59AC" w:rsidRPr="0053478D" w:rsidRDefault="002D59AC" w:rsidP="00440C71">
            <w:pPr>
              <w:contextualSpacing/>
              <w:jc w:val="right"/>
              <w:rPr>
                <w:rFonts w:eastAsia="Calibri"/>
                <w:sz w:val="26"/>
                <w:szCs w:val="26"/>
              </w:rPr>
            </w:pPr>
          </w:p>
        </w:tc>
      </w:tr>
      <w:tr w:rsidR="002D59AC" w:rsidRPr="0053478D" w14:paraId="1561C882" w14:textId="77777777" w:rsidTr="00440C71">
        <w:tc>
          <w:tcPr>
            <w:tcW w:w="5688" w:type="dxa"/>
          </w:tcPr>
          <w:p w14:paraId="463E17B6" w14:textId="77777777" w:rsidR="002D59AC" w:rsidRDefault="002D59AC" w:rsidP="00440C71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UGI Utilities, Inc. – Gas Division and </w:t>
            </w:r>
          </w:p>
          <w:p w14:paraId="572081A0" w14:textId="77777777" w:rsidR="002D59AC" w:rsidRPr="0053478D" w:rsidRDefault="002D59AC" w:rsidP="00440C71">
            <w:pPr>
              <w:contextualSpacing/>
              <w:rPr>
                <w:rFonts w:eastAsia="Calibri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UGI Utilities, Inc. – Electric Division Petition to Amend </w:t>
            </w:r>
            <w:r w:rsidRPr="00AD7BCB">
              <w:rPr>
                <w:sz w:val="26"/>
                <w:szCs w:val="26"/>
              </w:rPr>
              <w:t>Universal Service and Energy Conservation Plan for 202</w:t>
            </w:r>
            <w:r>
              <w:rPr>
                <w:sz w:val="26"/>
                <w:szCs w:val="26"/>
              </w:rPr>
              <w:t>0-2025</w:t>
            </w:r>
            <w:r w:rsidRPr="00AD7BCB">
              <w:rPr>
                <w:sz w:val="26"/>
                <w:szCs w:val="26"/>
              </w:rPr>
              <w:t xml:space="preserve"> </w:t>
            </w:r>
          </w:p>
        </w:tc>
        <w:tc>
          <w:tcPr>
            <w:tcW w:w="3672" w:type="dxa"/>
          </w:tcPr>
          <w:p w14:paraId="1519AF2B" w14:textId="77777777" w:rsidR="002D59AC" w:rsidRPr="0053478D" w:rsidRDefault="002D59AC" w:rsidP="00440C71">
            <w:pPr>
              <w:contextualSpacing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</w:t>
            </w:r>
            <w:r w:rsidRPr="00AD7BCB">
              <w:rPr>
                <w:sz w:val="26"/>
                <w:szCs w:val="26"/>
              </w:rPr>
              <w:t xml:space="preserve">Docket No. </w:t>
            </w:r>
            <w:r>
              <w:rPr>
                <w:sz w:val="26"/>
                <w:szCs w:val="26"/>
              </w:rPr>
              <w:t>P</w:t>
            </w:r>
            <w:r w:rsidRPr="00AD7BCB">
              <w:rPr>
                <w:sz w:val="26"/>
                <w:szCs w:val="26"/>
              </w:rPr>
              <w:t>-20</w:t>
            </w:r>
            <w:r>
              <w:rPr>
                <w:sz w:val="26"/>
                <w:szCs w:val="26"/>
              </w:rPr>
              <w:t>20-3019196</w:t>
            </w:r>
          </w:p>
        </w:tc>
      </w:tr>
    </w:tbl>
    <w:p w14:paraId="7CF8EC5E" w14:textId="0B38E2BE" w:rsidR="009412A8" w:rsidRPr="00BE70F7" w:rsidRDefault="009412A8" w:rsidP="002D59AC">
      <w:pPr>
        <w:rPr>
          <w:sz w:val="24"/>
          <w:szCs w:val="24"/>
        </w:rPr>
      </w:pPr>
    </w:p>
    <w:p w14:paraId="7490C277" w14:textId="77777777" w:rsidR="001F2EDC" w:rsidRPr="00BE70F7" w:rsidRDefault="001F2EDC" w:rsidP="00930003">
      <w:pPr>
        <w:rPr>
          <w:sz w:val="24"/>
          <w:szCs w:val="24"/>
        </w:rPr>
      </w:pPr>
    </w:p>
    <w:p w14:paraId="708133DB" w14:textId="5F1CCA18" w:rsidR="00930003" w:rsidRPr="00BE70F7" w:rsidRDefault="00930003" w:rsidP="0051098D">
      <w:pPr>
        <w:keepNext/>
        <w:rPr>
          <w:sz w:val="24"/>
          <w:szCs w:val="24"/>
        </w:rPr>
      </w:pPr>
      <w:r w:rsidRPr="00BE70F7">
        <w:rPr>
          <w:sz w:val="24"/>
          <w:szCs w:val="24"/>
        </w:rPr>
        <w:t xml:space="preserve">Dear </w:t>
      </w:r>
      <w:r w:rsidR="00540645" w:rsidRPr="00BE70F7">
        <w:rPr>
          <w:sz w:val="24"/>
          <w:szCs w:val="24"/>
        </w:rPr>
        <w:t>M</w:t>
      </w:r>
      <w:r w:rsidR="00E33344">
        <w:rPr>
          <w:sz w:val="24"/>
          <w:szCs w:val="24"/>
        </w:rPr>
        <w:t>r</w:t>
      </w:r>
      <w:r w:rsidR="003D27F8">
        <w:rPr>
          <w:sz w:val="24"/>
          <w:szCs w:val="24"/>
        </w:rPr>
        <w:t xml:space="preserve">. </w:t>
      </w:r>
      <w:proofErr w:type="spellStart"/>
      <w:r w:rsidR="00673453" w:rsidRPr="00673453">
        <w:rPr>
          <w:sz w:val="24"/>
          <w:szCs w:val="24"/>
        </w:rPr>
        <w:t>Swerling</w:t>
      </w:r>
      <w:proofErr w:type="spellEnd"/>
      <w:r w:rsidR="00843383">
        <w:rPr>
          <w:sz w:val="24"/>
          <w:szCs w:val="24"/>
        </w:rPr>
        <w:t>:</w:t>
      </w:r>
      <w:r w:rsidR="00FA244D" w:rsidRPr="00BE70F7">
        <w:rPr>
          <w:sz w:val="24"/>
          <w:szCs w:val="24"/>
        </w:rPr>
        <w:t xml:space="preserve">  </w:t>
      </w:r>
    </w:p>
    <w:p w14:paraId="27AF56AA" w14:textId="77777777" w:rsidR="00930003" w:rsidRPr="00BE70F7" w:rsidRDefault="00930003" w:rsidP="0051098D">
      <w:pPr>
        <w:keepNext/>
        <w:rPr>
          <w:sz w:val="24"/>
          <w:szCs w:val="24"/>
        </w:rPr>
      </w:pPr>
    </w:p>
    <w:p w14:paraId="0C9C8636" w14:textId="12610D3E" w:rsidR="00F96E0B" w:rsidRPr="00BE70F7" w:rsidRDefault="00026917" w:rsidP="00E804D6">
      <w:pPr>
        <w:ind w:firstLine="720"/>
        <w:textAlignment w:val="baseline"/>
        <w:rPr>
          <w:color w:val="000000"/>
          <w:spacing w:val="-1"/>
          <w:sz w:val="24"/>
          <w:szCs w:val="24"/>
        </w:rPr>
      </w:pPr>
      <w:r w:rsidRPr="00BE70F7">
        <w:rPr>
          <w:color w:val="000000"/>
          <w:spacing w:val="-1"/>
          <w:sz w:val="24"/>
          <w:szCs w:val="24"/>
        </w:rPr>
        <w:t xml:space="preserve">On </w:t>
      </w:r>
      <w:r w:rsidR="009D35C0">
        <w:rPr>
          <w:color w:val="000000"/>
          <w:spacing w:val="-1"/>
          <w:sz w:val="24"/>
          <w:szCs w:val="24"/>
        </w:rPr>
        <w:t>August 5</w:t>
      </w:r>
      <w:r w:rsidRPr="00BE70F7">
        <w:rPr>
          <w:color w:val="000000"/>
          <w:spacing w:val="-1"/>
          <w:sz w:val="24"/>
          <w:szCs w:val="24"/>
        </w:rPr>
        <w:t>, 20</w:t>
      </w:r>
      <w:r w:rsidR="003D27F8">
        <w:rPr>
          <w:color w:val="000000"/>
          <w:spacing w:val="-1"/>
          <w:sz w:val="24"/>
          <w:szCs w:val="24"/>
        </w:rPr>
        <w:t>21</w:t>
      </w:r>
      <w:r w:rsidRPr="00BE70F7">
        <w:rPr>
          <w:color w:val="000000"/>
          <w:spacing w:val="-1"/>
          <w:sz w:val="24"/>
          <w:szCs w:val="24"/>
        </w:rPr>
        <w:t xml:space="preserve">, </w:t>
      </w:r>
      <w:r w:rsidR="00936D6F" w:rsidRPr="00BE70F7">
        <w:rPr>
          <w:color w:val="000000"/>
          <w:spacing w:val="-1"/>
          <w:sz w:val="24"/>
          <w:szCs w:val="24"/>
        </w:rPr>
        <w:t>the Pennsylvania Public Utility Commission (Commiss</w:t>
      </w:r>
      <w:r w:rsidR="00BE70F7" w:rsidRPr="00BE70F7">
        <w:rPr>
          <w:color w:val="000000"/>
          <w:spacing w:val="-1"/>
          <w:sz w:val="24"/>
          <w:szCs w:val="24"/>
        </w:rPr>
        <w:t>ion) entered a</w:t>
      </w:r>
      <w:r w:rsidR="00843383">
        <w:rPr>
          <w:color w:val="000000"/>
          <w:spacing w:val="-1"/>
          <w:sz w:val="24"/>
          <w:szCs w:val="24"/>
        </w:rPr>
        <w:t>n</w:t>
      </w:r>
      <w:r w:rsidR="00BE70F7" w:rsidRPr="00BE70F7">
        <w:rPr>
          <w:color w:val="000000"/>
          <w:spacing w:val="-1"/>
          <w:sz w:val="24"/>
          <w:szCs w:val="24"/>
        </w:rPr>
        <w:t xml:space="preserve"> Order </w:t>
      </w:r>
      <w:r w:rsidR="003D27F8">
        <w:rPr>
          <w:color w:val="000000"/>
          <w:spacing w:val="-1"/>
          <w:sz w:val="24"/>
          <w:szCs w:val="24"/>
        </w:rPr>
        <w:t>(</w:t>
      </w:r>
      <w:r w:rsidR="009D35C0">
        <w:rPr>
          <w:color w:val="000000"/>
          <w:spacing w:val="-1"/>
          <w:sz w:val="24"/>
          <w:szCs w:val="24"/>
        </w:rPr>
        <w:t>August 5</w:t>
      </w:r>
      <w:r w:rsidR="003D27F8">
        <w:rPr>
          <w:color w:val="000000"/>
          <w:spacing w:val="-1"/>
          <w:sz w:val="24"/>
          <w:szCs w:val="24"/>
        </w:rPr>
        <w:t xml:space="preserve"> Order) </w:t>
      </w:r>
      <w:r w:rsidR="00BE70F7" w:rsidRPr="00BE70F7">
        <w:rPr>
          <w:color w:val="000000"/>
          <w:spacing w:val="-1"/>
          <w:sz w:val="24"/>
          <w:szCs w:val="24"/>
        </w:rPr>
        <w:t>which requested</w:t>
      </w:r>
      <w:r w:rsidR="00936D6F" w:rsidRPr="00BE70F7">
        <w:rPr>
          <w:color w:val="000000"/>
          <w:spacing w:val="-1"/>
          <w:sz w:val="24"/>
          <w:szCs w:val="24"/>
        </w:rPr>
        <w:t xml:space="preserve"> additional information prior to a</w:t>
      </w:r>
      <w:r w:rsidR="00843383">
        <w:rPr>
          <w:color w:val="000000"/>
          <w:spacing w:val="-1"/>
          <w:sz w:val="24"/>
          <w:szCs w:val="24"/>
        </w:rPr>
        <w:t xml:space="preserve">ddressing </w:t>
      </w:r>
      <w:r w:rsidR="00936D6F" w:rsidRPr="00BE70F7">
        <w:rPr>
          <w:color w:val="000000"/>
          <w:spacing w:val="-1"/>
          <w:sz w:val="24"/>
          <w:szCs w:val="24"/>
        </w:rPr>
        <w:t xml:space="preserve">proposed </w:t>
      </w:r>
      <w:r w:rsidR="0024255B">
        <w:rPr>
          <w:color w:val="000000"/>
          <w:spacing w:val="-1"/>
          <w:sz w:val="24"/>
          <w:szCs w:val="24"/>
        </w:rPr>
        <w:t xml:space="preserve">amendments to the </w:t>
      </w:r>
      <w:r w:rsidR="00936D6F" w:rsidRPr="00BE70F7">
        <w:rPr>
          <w:color w:val="000000"/>
          <w:spacing w:val="-1"/>
          <w:sz w:val="24"/>
          <w:szCs w:val="24"/>
        </w:rPr>
        <w:t>20</w:t>
      </w:r>
      <w:r w:rsidR="009D35C0">
        <w:rPr>
          <w:color w:val="000000"/>
          <w:spacing w:val="-1"/>
          <w:sz w:val="24"/>
          <w:szCs w:val="24"/>
        </w:rPr>
        <w:t>20</w:t>
      </w:r>
      <w:r w:rsidR="00936D6F" w:rsidRPr="00BE70F7">
        <w:rPr>
          <w:color w:val="000000"/>
          <w:spacing w:val="-1"/>
          <w:sz w:val="24"/>
          <w:szCs w:val="24"/>
        </w:rPr>
        <w:t>-202</w:t>
      </w:r>
      <w:r w:rsidR="009D35C0">
        <w:rPr>
          <w:color w:val="000000"/>
          <w:spacing w:val="-1"/>
          <w:sz w:val="24"/>
          <w:szCs w:val="24"/>
        </w:rPr>
        <w:t>5</w:t>
      </w:r>
      <w:r w:rsidR="00936D6F" w:rsidRPr="00BE70F7">
        <w:rPr>
          <w:color w:val="000000"/>
          <w:spacing w:val="-1"/>
          <w:sz w:val="24"/>
          <w:szCs w:val="24"/>
        </w:rPr>
        <w:t xml:space="preserve"> universal service and energy conservation plan (</w:t>
      </w:r>
      <w:r w:rsidR="003D27F8">
        <w:rPr>
          <w:color w:val="000000"/>
          <w:spacing w:val="-1"/>
          <w:sz w:val="24"/>
          <w:szCs w:val="24"/>
        </w:rPr>
        <w:t>20</w:t>
      </w:r>
      <w:r w:rsidR="009D35C0">
        <w:rPr>
          <w:color w:val="000000"/>
          <w:spacing w:val="-1"/>
          <w:sz w:val="24"/>
          <w:szCs w:val="24"/>
        </w:rPr>
        <w:t>20</w:t>
      </w:r>
      <w:r w:rsidR="003D27F8">
        <w:rPr>
          <w:color w:val="000000"/>
          <w:spacing w:val="-1"/>
          <w:sz w:val="24"/>
          <w:szCs w:val="24"/>
        </w:rPr>
        <w:t xml:space="preserve"> </w:t>
      </w:r>
      <w:r w:rsidR="00936D6F" w:rsidRPr="00BE70F7">
        <w:rPr>
          <w:color w:val="000000"/>
          <w:spacing w:val="-1"/>
          <w:sz w:val="24"/>
          <w:szCs w:val="24"/>
        </w:rPr>
        <w:t xml:space="preserve">USECP) for </w:t>
      </w:r>
      <w:r w:rsidR="00E804D6" w:rsidRPr="00E804D6">
        <w:rPr>
          <w:color w:val="000000"/>
          <w:spacing w:val="-1"/>
          <w:sz w:val="24"/>
          <w:szCs w:val="24"/>
        </w:rPr>
        <w:t>UGI Utilities, Inc. – Gas Division and UGI Utilities, Inc. – Electric Division</w:t>
      </w:r>
      <w:r w:rsidR="008650F7">
        <w:rPr>
          <w:color w:val="000000"/>
          <w:spacing w:val="-1"/>
          <w:sz w:val="24"/>
          <w:szCs w:val="24"/>
        </w:rPr>
        <w:t xml:space="preserve"> (collectively, </w:t>
      </w:r>
      <w:r w:rsidR="00E33344">
        <w:rPr>
          <w:color w:val="000000"/>
          <w:spacing w:val="-1"/>
          <w:sz w:val="24"/>
          <w:szCs w:val="24"/>
        </w:rPr>
        <w:t>UGI</w:t>
      </w:r>
      <w:r w:rsidR="008650F7">
        <w:rPr>
          <w:color w:val="000000"/>
          <w:spacing w:val="-1"/>
          <w:sz w:val="24"/>
          <w:szCs w:val="24"/>
        </w:rPr>
        <w:t>)</w:t>
      </w:r>
      <w:r w:rsidR="00936D6F" w:rsidRPr="00BE70F7">
        <w:rPr>
          <w:color w:val="000000"/>
          <w:spacing w:val="-1"/>
          <w:sz w:val="24"/>
          <w:szCs w:val="24"/>
        </w:rPr>
        <w:t>.</w:t>
      </w:r>
      <w:r w:rsidRPr="00BE70F7">
        <w:rPr>
          <w:color w:val="000000"/>
          <w:spacing w:val="-1"/>
          <w:sz w:val="24"/>
          <w:szCs w:val="24"/>
        </w:rPr>
        <w:t xml:space="preserve"> </w:t>
      </w:r>
      <w:r w:rsidR="00BD4788">
        <w:rPr>
          <w:color w:val="000000"/>
          <w:spacing w:val="-1"/>
          <w:sz w:val="24"/>
          <w:szCs w:val="24"/>
        </w:rPr>
        <w:t xml:space="preserve"> </w:t>
      </w:r>
      <w:r w:rsidR="00936D6F" w:rsidRPr="00BE70F7">
        <w:rPr>
          <w:color w:val="000000"/>
          <w:spacing w:val="-1"/>
          <w:sz w:val="24"/>
          <w:szCs w:val="24"/>
        </w:rPr>
        <w:t>The Order directed</w:t>
      </w:r>
      <w:r w:rsidR="00705288">
        <w:rPr>
          <w:color w:val="000000"/>
          <w:spacing w:val="-1"/>
          <w:sz w:val="24"/>
          <w:szCs w:val="24"/>
        </w:rPr>
        <w:t xml:space="preserve">, </w:t>
      </w:r>
      <w:r w:rsidR="00705288" w:rsidRPr="00705288">
        <w:rPr>
          <w:i/>
          <w:iCs/>
          <w:color w:val="000000"/>
          <w:spacing w:val="-1"/>
          <w:sz w:val="24"/>
          <w:szCs w:val="24"/>
        </w:rPr>
        <w:t>inter alia</w:t>
      </w:r>
      <w:r w:rsidR="00705288">
        <w:rPr>
          <w:color w:val="000000"/>
          <w:spacing w:val="-1"/>
          <w:sz w:val="24"/>
          <w:szCs w:val="24"/>
        </w:rPr>
        <w:t>,</w:t>
      </w:r>
      <w:r w:rsidR="00936D6F" w:rsidRPr="00BE70F7">
        <w:rPr>
          <w:color w:val="000000"/>
          <w:spacing w:val="-1"/>
          <w:sz w:val="24"/>
          <w:szCs w:val="24"/>
        </w:rPr>
        <w:t xml:space="preserve"> </w:t>
      </w:r>
      <w:r w:rsidR="00705288">
        <w:rPr>
          <w:color w:val="000000"/>
          <w:spacing w:val="-1"/>
          <w:sz w:val="24"/>
          <w:szCs w:val="24"/>
        </w:rPr>
        <w:t xml:space="preserve">(1) </w:t>
      </w:r>
      <w:r w:rsidR="00E33344">
        <w:rPr>
          <w:color w:val="000000"/>
          <w:spacing w:val="-1"/>
          <w:sz w:val="24"/>
          <w:szCs w:val="24"/>
        </w:rPr>
        <w:t>UGI</w:t>
      </w:r>
      <w:r w:rsidR="00936D6F" w:rsidRPr="00BE70F7">
        <w:rPr>
          <w:color w:val="000000"/>
          <w:spacing w:val="-1"/>
          <w:sz w:val="24"/>
          <w:szCs w:val="24"/>
        </w:rPr>
        <w:t xml:space="preserve"> </w:t>
      </w:r>
      <w:r w:rsidR="00BE70F7" w:rsidRPr="00BE70F7">
        <w:rPr>
          <w:color w:val="000000"/>
          <w:spacing w:val="-1"/>
          <w:sz w:val="24"/>
          <w:szCs w:val="24"/>
        </w:rPr>
        <w:t xml:space="preserve">to file and serve </w:t>
      </w:r>
      <w:r w:rsidR="003B41BC">
        <w:rPr>
          <w:color w:val="000000"/>
          <w:spacing w:val="-1"/>
          <w:sz w:val="24"/>
          <w:szCs w:val="24"/>
        </w:rPr>
        <w:t>requested</w:t>
      </w:r>
      <w:r w:rsidR="00843383">
        <w:rPr>
          <w:color w:val="000000"/>
          <w:spacing w:val="-1"/>
          <w:sz w:val="24"/>
          <w:szCs w:val="24"/>
        </w:rPr>
        <w:t xml:space="preserve"> </w:t>
      </w:r>
      <w:r w:rsidR="00BE70F7" w:rsidRPr="00BE70F7">
        <w:rPr>
          <w:color w:val="000000"/>
          <w:spacing w:val="-1"/>
          <w:sz w:val="24"/>
          <w:szCs w:val="24"/>
        </w:rPr>
        <w:t>supplemental information</w:t>
      </w:r>
      <w:r w:rsidR="003B41BC">
        <w:rPr>
          <w:color w:val="000000"/>
          <w:spacing w:val="-1"/>
          <w:sz w:val="24"/>
          <w:szCs w:val="24"/>
        </w:rPr>
        <w:t xml:space="preserve"> within</w:t>
      </w:r>
      <w:r w:rsidR="00BE70F7" w:rsidRPr="00BE70F7">
        <w:rPr>
          <w:color w:val="000000"/>
          <w:spacing w:val="-1"/>
          <w:sz w:val="24"/>
          <w:szCs w:val="24"/>
        </w:rPr>
        <w:t xml:space="preserve"> 20</w:t>
      </w:r>
      <w:r w:rsidR="009F4849">
        <w:rPr>
          <w:color w:val="000000"/>
          <w:spacing w:val="-1"/>
          <w:sz w:val="24"/>
          <w:szCs w:val="24"/>
        </w:rPr>
        <w:t> </w:t>
      </w:r>
      <w:r w:rsidR="00BE70F7" w:rsidRPr="00BE70F7">
        <w:rPr>
          <w:color w:val="000000"/>
          <w:spacing w:val="-1"/>
          <w:sz w:val="24"/>
          <w:szCs w:val="24"/>
        </w:rPr>
        <w:t>days after the entry date of th</w:t>
      </w:r>
      <w:r w:rsidR="00435838">
        <w:rPr>
          <w:color w:val="000000"/>
          <w:spacing w:val="-1"/>
          <w:sz w:val="24"/>
          <w:szCs w:val="24"/>
        </w:rPr>
        <w:t>e</w:t>
      </w:r>
      <w:r w:rsidR="00BE70F7" w:rsidRPr="00BE70F7">
        <w:rPr>
          <w:color w:val="000000"/>
          <w:spacing w:val="-1"/>
          <w:sz w:val="24"/>
          <w:szCs w:val="24"/>
        </w:rPr>
        <w:t xml:space="preserve"> Order</w:t>
      </w:r>
      <w:r w:rsidR="003B41BC">
        <w:rPr>
          <w:color w:val="000000"/>
          <w:spacing w:val="-1"/>
          <w:sz w:val="24"/>
          <w:szCs w:val="24"/>
        </w:rPr>
        <w:t xml:space="preserve"> (</w:t>
      </w:r>
      <w:r w:rsidR="00A47EB2" w:rsidRPr="00A47EB2">
        <w:rPr>
          <w:i/>
          <w:iCs/>
          <w:sz w:val="24"/>
          <w:szCs w:val="24"/>
        </w:rPr>
        <w:t>i.e.</w:t>
      </w:r>
      <w:r w:rsidR="00A47EB2" w:rsidRPr="00A47EB2">
        <w:rPr>
          <w:sz w:val="24"/>
          <w:szCs w:val="24"/>
        </w:rPr>
        <w:t>,</w:t>
      </w:r>
      <w:r w:rsidR="00A47EB2">
        <w:rPr>
          <w:sz w:val="24"/>
          <w:szCs w:val="24"/>
        </w:rPr>
        <w:t xml:space="preserve"> </w:t>
      </w:r>
      <w:r w:rsidR="00043DE5">
        <w:rPr>
          <w:color w:val="000000"/>
          <w:spacing w:val="-1"/>
          <w:sz w:val="24"/>
          <w:szCs w:val="24"/>
        </w:rPr>
        <w:t>Wednesday</w:t>
      </w:r>
      <w:r w:rsidR="00A47EB2">
        <w:rPr>
          <w:color w:val="000000"/>
          <w:spacing w:val="-1"/>
          <w:sz w:val="24"/>
          <w:szCs w:val="24"/>
        </w:rPr>
        <w:t xml:space="preserve">, </w:t>
      </w:r>
      <w:r w:rsidR="003B41BC">
        <w:rPr>
          <w:color w:val="000000"/>
          <w:spacing w:val="-1"/>
          <w:sz w:val="24"/>
          <w:szCs w:val="24"/>
        </w:rPr>
        <w:t xml:space="preserve">August </w:t>
      </w:r>
      <w:r w:rsidR="00724DB7">
        <w:rPr>
          <w:color w:val="000000"/>
          <w:spacing w:val="-1"/>
          <w:sz w:val="24"/>
          <w:szCs w:val="24"/>
        </w:rPr>
        <w:t>2</w:t>
      </w:r>
      <w:r w:rsidR="003B41BC">
        <w:rPr>
          <w:color w:val="000000"/>
          <w:spacing w:val="-1"/>
          <w:sz w:val="24"/>
          <w:szCs w:val="24"/>
        </w:rPr>
        <w:t>5</w:t>
      </w:r>
      <w:r w:rsidR="003E7BAF">
        <w:rPr>
          <w:color w:val="000000"/>
          <w:spacing w:val="-1"/>
          <w:sz w:val="24"/>
          <w:szCs w:val="24"/>
        </w:rPr>
        <w:t>, 2021</w:t>
      </w:r>
      <w:r w:rsidR="00E26BA4">
        <w:rPr>
          <w:color w:val="000000"/>
          <w:spacing w:val="-1"/>
          <w:sz w:val="24"/>
          <w:szCs w:val="24"/>
        </w:rPr>
        <w:t xml:space="preserve">); </w:t>
      </w:r>
      <w:r w:rsidR="00C242B8">
        <w:rPr>
          <w:color w:val="000000"/>
          <w:spacing w:val="-1"/>
          <w:sz w:val="24"/>
          <w:szCs w:val="24"/>
        </w:rPr>
        <w:t xml:space="preserve">(2) </w:t>
      </w:r>
      <w:r w:rsidR="00E26BA4">
        <w:rPr>
          <w:color w:val="000000"/>
          <w:spacing w:val="-1"/>
          <w:sz w:val="24"/>
          <w:szCs w:val="24"/>
        </w:rPr>
        <w:t xml:space="preserve">comments to be filed </w:t>
      </w:r>
      <w:r w:rsidR="00C7312E">
        <w:rPr>
          <w:color w:val="000000"/>
          <w:spacing w:val="-1"/>
          <w:sz w:val="24"/>
          <w:szCs w:val="24"/>
        </w:rPr>
        <w:t xml:space="preserve">20 days after this </w:t>
      </w:r>
      <w:r w:rsidR="007E7E72">
        <w:rPr>
          <w:color w:val="000000"/>
          <w:spacing w:val="-1"/>
          <w:sz w:val="24"/>
          <w:szCs w:val="24"/>
        </w:rPr>
        <w:t>deadline</w:t>
      </w:r>
      <w:r w:rsidR="00457AD8">
        <w:rPr>
          <w:color w:val="000000"/>
          <w:spacing w:val="-1"/>
          <w:sz w:val="24"/>
          <w:szCs w:val="24"/>
        </w:rPr>
        <w:t xml:space="preserve"> (</w:t>
      </w:r>
      <w:r w:rsidR="00A47EB2" w:rsidRPr="00A47EB2">
        <w:rPr>
          <w:i/>
          <w:iCs/>
          <w:sz w:val="24"/>
          <w:szCs w:val="24"/>
        </w:rPr>
        <w:t>i.e.</w:t>
      </w:r>
      <w:r w:rsidR="00A47EB2" w:rsidRPr="00A47EB2">
        <w:rPr>
          <w:sz w:val="24"/>
          <w:szCs w:val="24"/>
        </w:rPr>
        <w:t>,</w:t>
      </w:r>
      <w:r w:rsidR="00A47EB2">
        <w:rPr>
          <w:sz w:val="24"/>
          <w:szCs w:val="24"/>
        </w:rPr>
        <w:t xml:space="preserve"> </w:t>
      </w:r>
      <w:r w:rsidR="00043DE5">
        <w:rPr>
          <w:sz w:val="24"/>
          <w:szCs w:val="24"/>
        </w:rPr>
        <w:t>T</w:t>
      </w:r>
      <w:r w:rsidR="001908C2">
        <w:rPr>
          <w:sz w:val="24"/>
          <w:szCs w:val="24"/>
        </w:rPr>
        <w:t>ue</w:t>
      </w:r>
      <w:r w:rsidR="00043DE5">
        <w:rPr>
          <w:sz w:val="24"/>
          <w:szCs w:val="24"/>
        </w:rPr>
        <w:t>sday</w:t>
      </w:r>
      <w:r w:rsidR="00EB0F0B">
        <w:rPr>
          <w:sz w:val="24"/>
          <w:szCs w:val="24"/>
        </w:rPr>
        <w:t xml:space="preserve">, </w:t>
      </w:r>
      <w:r w:rsidR="00043DE5">
        <w:rPr>
          <w:color w:val="000000"/>
          <w:spacing w:val="-1"/>
          <w:sz w:val="24"/>
          <w:szCs w:val="24"/>
        </w:rPr>
        <w:t>September 14</w:t>
      </w:r>
      <w:r w:rsidR="00B8776E">
        <w:rPr>
          <w:color w:val="000000"/>
          <w:spacing w:val="-1"/>
          <w:sz w:val="24"/>
          <w:szCs w:val="24"/>
        </w:rPr>
        <w:t>, 2021)</w:t>
      </w:r>
      <w:r w:rsidR="007E7E72">
        <w:rPr>
          <w:color w:val="000000"/>
          <w:spacing w:val="-1"/>
          <w:sz w:val="24"/>
          <w:szCs w:val="24"/>
        </w:rPr>
        <w:t>; and (3) reply comments to be</w:t>
      </w:r>
      <w:r w:rsidR="00B8776E">
        <w:rPr>
          <w:color w:val="000000"/>
          <w:spacing w:val="-1"/>
          <w:sz w:val="24"/>
          <w:szCs w:val="24"/>
        </w:rPr>
        <w:t xml:space="preserve"> filed </w:t>
      </w:r>
      <w:r w:rsidR="005B5C52">
        <w:rPr>
          <w:color w:val="000000"/>
          <w:spacing w:val="-1"/>
          <w:sz w:val="24"/>
          <w:szCs w:val="24"/>
        </w:rPr>
        <w:t xml:space="preserve">15 </w:t>
      </w:r>
      <w:r w:rsidR="00B8776E">
        <w:rPr>
          <w:color w:val="000000"/>
          <w:spacing w:val="-1"/>
          <w:sz w:val="24"/>
          <w:szCs w:val="24"/>
        </w:rPr>
        <w:t>da</w:t>
      </w:r>
      <w:r w:rsidR="00C01B99">
        <w:rPr>
          <w:color w:val="000000"/>
          <w:spacing w:val="-1"/>
          <w:sz w:val="24"/>
          <w:szCs w:val="24"/>
        </w:rPr>
        <w:t>y</w:t>
      </w:r>
      <w:r w:rsidR="00B8776E">
        <w:rPr>
          <w:color w:val="000000"/>
          <w:spacing w:val="-1"/>
          <w:sz w:val="24"/>
          <w:szCs w:val="24"/>
        </w:rPr>
        <w:t xml:space="preserve">s </w:t>
      </w:r>
      <w:r w:rsidR="00B8776E" w:rsidRPr="00A47EB2">
        <w:rPr>
          <w:color w:val="000000"/>
          <w:spacing w:val="-1"/>
          <w:sz w:val="24"/>
          <w:szCs w:val="24"/>
        </w:rPr>
        <w:t>thereafter</w:t>
      </w:r>
      <w:r w:rsidR="005B5C52" w:rsidRPr="00A47EB2">
        <w:rPr>
          <w:color w:val="000000"/>
          <w:spacing w:val="-1"/>
          <w:sz w:val="24"/>
          <w:szCs w:val="24"/>
        </w:rPr>
        <w:t xml:space="preserve"> (</w:t>
      </w:r>
      <w:r w:rsidR="002E7011" w:rsidRPr="00A47EB2">
        <w:rPr>
          <w:i/>
          <w:iCs/>
          <w:sz w:val="24"/>
          <w:szCs w:val="24"/>
        </w:rPr>
        <w:t>i.e.</w:t>
      </w:r>
      <w:r w:rsidR="00A47EB2" w:rsidRPr="00A47EB2">
        <w:rPr>
          <w:sz w:val="24"/>
          <w:szCs w:val="24"/>
        </w:rPr>
        <w:t xml:space="preserve">, </w:t>
      </w:r>
      <w:r w:rsidR="002B64CA">
        <w:rPr>
          <w:sz w:val="24"/>
          <w:szCs w:val="24"/>
        </w:rPr>
        <w:t>Wednesday,</w:t>
      </w:r>
      <w:r w:rsidR="00A47EB2" w:rsidRPr="00A47EB2">
        <w:rPr>
          <w:sz w:val="24"/>
          <w:szCs w:val="24"/>
        </w:rPr>
        <w:t xml:space="preserve"> </w:t>
      </w:r>
      <w:r w:rsidR="00672D51" w:rsidRPr="00A47EB2">
        <w:rPr>
          <w:color w:val="000000"/>
          <w:spacing w:val="-1"/>
          <w:sz w:val="24"/>
          <w:szCs w:val="24"/>
        </w:rPr>
        <w:t>September</w:t>
      </w:r>
      <w:r w:rsidR="00672D51">
        <w:rPr>
          <w:color w:val="000000"/>
          <w:spacing w:val="-1"/>
          <w:sz w:val="24"/>
          <w:szCs w:val="24"/>
        </w:rPr>
        <w:t xml:space="preserve"> </w:t>
      </w:r>
      <w:r w:rsidR="00043DE5">
        <w:rPr>
          <w:color w:val="000000"/>
          <w:spacing w:val="-1"/>
          <w:sz w:val="24"/>
          <w:szCs w:val="24"/>
        </w:rPr>
        <w:t>2</w:t>
      </w:r>
      <w:r w:rsidR="00672D51">
        <w:rPr>
          <w:color w:val="000000"/>
          <w:spacing w:val="-1"/>
          <w:sz w:val="24"/>
          <w:szCs w:val="24"/>
        </w:rPr>
        <w:t>9, 2021).</w:t>
      </w:r>
      <w:r w:rsidR="00BE70F7" w:rsidRPr="00BE70F7">
        <w:rPr>
          <w:color w:val="000000"/>
          <w:spacing w:val="-1"/>
          <w:sz w:val="24"/>
          <w:szCs w:val="24"/>
        </w:rPr>
        <w:t xml:space="preserve">  </w:t>
      </w:r>
      <w:r w:rsidR="002631BC">
        <w:rPr>
          <w:color w:val="000000"/>
          <w:spacing w:val="-1"/>
          <w:sz w:val="24"/>
          <w:szCs w:val="24"/>
        </w:rPr>
        <w:t>August 5</w:t>
      </w:r>
      <w:r w:rsidR="00D9535A">
        <w:rPr>
          <w:color w:val="000000"/>
          <w:spacing w:val="-1"/>
          <w:sz w:val="24"/>
          <w:szCs w:val="24"/>
        </w:rPr>
        <w:t xml:space="preserve"> Order at </w:t>
      </w:r>
      <w:r w:rsidR="002631BC">
        <w:rPr>
          <w:color w:val="000000"/>
          <w:spacing w:val="-1"/>
          <w:sz w:val="24"/>
          <w:szCs w:val="24"/>
        </w:rPr>
        <w:t>20</w:t>
      </w:r>
      <w:r w:rsidR="004D2B81">
        <w:rPr>
          <w:color w:val="000000"/>
          <w:spacing w:val="-1"/>
          <w:sz w:val="24"/>
          <w:szCs w:val="24"/>
        </w:rPr>
        <w:t>, OP</w:t>
      </w:r>
      <w:r w:rsidR="007D2597">
        <w:rPr>
          <w:color w:val="000000"/>
          <w:spacing w:val="-1"/>
          <w:sz w:val="24"/>
          <w:szCs w:val="24"/>
        </w:rPr>
        <w:t>s</w:t>
      </w:r>
      <w:r w:rsidR="004D2B81">
        <w:rPr>
          <w:color w:val="000000"/>
          <w:spacing w:val="-1"/>
          <w:sz w:val="24"/>
          <w:szCs w:val="24"/>
        </w:rPr>
        <w:t xml:space="preserve"> </w:t>
      </w:r>
      <w:r w:rsidR="007D2597">
        <w:rPr>
          <w:color w:val="000000"/>
          <w:spacing w:val="-1"/>
          <w:sz w:val="24"/>
          <w:szCs w:val="24"/>
        </w:rPr>
        <w:t>#3-4.</w:t>
      </w:r>
    </w:p>
    <w:p w14:paraId="6BD57FE9" w14:textId="77777777" w:rsidR="00BE70F7" w:rsidRPr="00BE70F7" w:rsidRDefault="00BE70F7" w:rsidP="009332DA">
      <w:pPr>
        <w:ind w:firstLine="720"/>
        <w:textAlignment w:val="baseline"/>
        <w:rPr>
          <w:color w:val="000000"/>
          <w:spacing w:val="-1"/>
          <w:sz w:val="24"/>
          <w:szCs w:val="24"/>
        </w:rPr>
      </w:pPr>
    </w:p>
    <w:p w14:paraId="1C4F9980" w14:textId="7FB65DD5" w:rsidR="00AB4CA8" w:rsidRDefault="006A3797" w:rsidP="00F96E0B">
      <w:pPr>
        <w:pStyle w:val="Default"/>
      </w:pPr>
      <w:r w:rsidRPr="00BE70F7">
        <w:tab/>
      </w:r>
      <w:r w:rsidR="008A5EAF" w:rsidRPr="00BE70F7">
        <w:t xml:space="preserve">On </w:t>
      </w:r>
      <w:r w:rsidR="00672D51">
        <w:t xml:space="preserve">August </w:t>
      </w:r>
      <w:r w:rsidR="00967AA5">
        <w:t>20</w:t>
      </w:r>
      <w:r w:rsidR="00F96E0B" w:rsidRPr="00BE70F7">
        <w:t>, 20</w:t>
      </w:r>
      <w:r w:rsidR="003D27F8">
        <w:t>21</w:t>
      </w:r>
      <w:r w:rsidR="00F96E0B" w:rsidRPr="00BE70F7">
        <w:t xml:space="preserve">, </w:t>
      </w:r>
      <w:r w:rsidR="00286776">
        <w:t>UGI</w:t>
      </w:r>
      <w:r w:rsidR="00F96E0B" w:rsidRPr="00BE70F7">
        <w:t xml:space="preserve"> </w:t>
      </w:r>
      <w:r w:rsidR="007F7088" w:rsidRPr="00BE70F7">
        <w:t xml:space="preserve">filed a </w:t>
      </w:r>
      <w:r w:rsidR="00F43F4F">
        <w:t>Petition</w:t>
      </w:r>
      <w:r w:rsidR="00F96E0B" w:rsidRPr="00BE70F7">
        <w:t xml:space="preserve"> </w:t>
      </w:r>
      <w:r w:rsidR="00F622A8">
        <w:t xml:space="preserve">on behalf of itself, </w:t>
      </w:r>
      <w:r w:rsidR="00F622A8" w:rsidRPr="00F622A8">
        <w:t>the Office of Consumer Advocate</w:t>
      </w:r>
      <w:r w:rsidR="00DF7250">
        <w:t xml:space="preserve"> (OCA)</w:t>
      </w:r>
      <w:r w:rsidR="00F622A8" w:rsidRPr="00F622A8">
        <w:t>, and the Coalition for Affordable Utility Services and Energy Efficiency in Pennsylvania</w:t>
      </w:r>
      <w:r w:rsidR="00F622A8">
        <w:t xml:space="preserve"> </w:t>
      </w:r>
      <w:r w:rsidR="00DF7250">
        <w:t xml:space="preserve">(CAUSE-PA) </w:t>
      </w:r>
      <w:r w:rsidR="00135B12">
        <w:t xml:space="preserve">(Joint Petition) </w:t>
      </w:r>
      <w:r w:rsidR="0028305C">
        <w:t xml:space="preserve">seeking an extension for </w:t>
      </w:r>
      <w:r w:rsidR="002B5C80">
        <w:t xml:space="preserve">these filing deadlines.  Jointly, </w:t>
      </w:r>
      <w:r w:rsidR="00C614C7">
        <w:t>the parties are requesting</w:t>
      </w:r>
      <w:r w:rsidR="00CD03B7">
        <w:t xml:space="preserve"> that the Commission</w:t>
      </w:r>
      <w:r w:rsidR="00AB4CA8">
        <w:t>:</w:t>
      </w:r>
    </w:p>
    <w:p w14:paraId="5A447C97" w14:textId="77777777" w:rsidR="00AB4CA8" w:rsidRDefault="00AB4CA8" w:rsidP="00F96E0B">
      <w:pPr>
        <w:pStyle w:val="Default"/>
      </w:pPr>
    </w:p>
    <w:p w14:paraId="16F16CD4" w14:textId="56EAB0FC" w:rsidR="00824146" w:rsidRDefault="00AF724C" w:rsidP="00F3677F">
      <w:pPr>
        <w:pStyle w:val="Default"/>
        <w:numPr>
          <w:ilvl w:val="0"/>
          <w:numId w:val="11"/>
        </w:numPr>
      </w:pPr>
      <w:r>
        <w:t xml:space="preserve">Extend the deadline </w:t>
      </w:r>
      <w:r w:rsidR="00EA3451">
        <w:t xml:space="preserve">for </w:t>
      </w:r>
      <w:r w:rsidR="00E94BE1">
        <w:t>UGI</w:t>
      </w:r>
      <w:r w:rsidR="00425D2B">
        <w:t xml:space="preserve"> to</w:t>
      </w:r>
      <w:r w:rsidR="000A4198">
        <w:t xml:space="preserve"> file </w:t>
      </w:r>
      <w:r w:rsidR="00425D2B">
        <w:t>supplemental information</w:t>
      </w:r>
      <w:r w:rsidR="00071F23">
        <w:t xml:space="preserve"> </w:t>
      </w:r>
      <w:r w:rsidR="00EA3451">
        <w:t xml:space="preserve">by </w:t>
      </w:r>
      <w:r w:rsidR="00286776">
        <w:t>20</w:t>
      </w:r>
      <w:r w:rsidR="00EA3451">
        <w:t xml:space="preserve"> days </w:t>
      </w:r>
      <w:r w:rsidR="00071F23">
        <w:t xml:space="preserve">(from </w:t>
      </w:r>
      <w:r w:rsidR="001325EE">
        <w:t>Wednesday</w:t>
      </w:r>
      <w:r w:rsidR="005C490F">
        <w:t xml:space="preserve">, </w:t>
      </w:r>
      <w:r w:rsidR="00071F23">
        <w:t xml:space="preserve">August </w:t>
      </w:r>
      <w:r w:rsidR="001908C2">
        <w:t>2</w:t>
      </w:r>
      <w:r w:rsidR="00071F23">
        <w:t>5</w:t>
      </w:r>
      <w:r w:rsidR="00143D76">
        <w:t>, 2021</w:t>
      </w:r>
      <w:r w:rsidR="00D0281F">
        <w:t>,</w:t>
      </w:r>
      <w:r w:rsidR="00071F23">
        <w:t xml:space="preserve"> to </w:t>
      </w:r>
      <w:r w:rsidR="001908C2">
        <w:t>Tues</w:t>
      </w:r>
      <w:r w:rsidR="00982EF8">
        <w:t>day</w:t>
      </w:r>
      <w:r w:rsidR="00FF14D9">
        <w:t xml:space="preserve">, </w:t>
      </w:r>
      <w:r w:rsidR="00071F23">
        <w:t xml:space="preserve">September </w:t>
      </w:r>
      <w:r w:rsidR="001908C2">
        <w:t>1</w:t>
      </w:r>
      <w:r w:rsidR="002B64CA">
        <w:t>4</w:t>
      </w:r>
      <w:r w:rsidR="009D7D27">
        <w:t>, 2021</w:t>
      </w:r>
      <w:r w:rsidR="00071F23">
        <w:t>).</w:t>
      </w:r>
    </w:p>
    <w:p w14:paraId="68F690B8" w14:textId="77777777" w:rsidR="00824146" w:rsidRDefault="00824146" w:rsidP="00F96E0B">
      <w:pPr>
        <w:pStyle w:val="Default"/>
      </w:pPr>
    </w:p>
    <w:p w14:paraId="74FF8824" w14:textId="328604BB" w:rsidR="00AF724C" w:rsidRDefault="003A6E03" w:rsidP="00F3677F">
      <w:pPr>
        <w:pStyle w:val="Default"/>
        <w:numPr>
          <w:ilvl w:val="0"/>
          <w:numId w:val="11"/>
        </w:numPr>
      </w:pPr>
      <w:r>
        <w:t>E</w:t>
      </w:r>
      <w:r w:rsidR="008649AA">
        <w:t xml:space="preserve">nlarge and extend </w:t>
      </w:r>
      <w:r>
        <w:t>the</w:t>
      </w:r>
      <w:r w:rsidR="00143D76">
        <w:t xml:space="preserve"> </w:t>
      </w:r>
      <w:r>
        <w:t xml:space="preserve">comment period to </w:t>
      </w:r>
      <w:r w:rsidR="00E24C8A">
        <w:t>35</w:t>
      </w:r>
      <w:r w:rsidR="00FC6CEC">
        <w:t xml:space="preserve"> days </w:t>
      </w:r>
      <w:r>
        <w:t xml:space="preserve">after the supplemental information </w:t>
      </w:r>
      <w:r w:rsidR="00A220B9">
        <w:t xml:space="preserve">deadline </w:t>
      </w:r>
      <w:r>
        <w:t>(</w:t>
      </w:r>
      <w:r w:rsidR="002E7011" w:rsidRPr="002E7011">
        <w:rPr>
          <w:i/>
          <w:iCs/>
        </w:rPr>
        <w:t>i.e.</w:t>
      </w:r>
      <w:r w:rsidR="002E7011">
        <w:t xml:space="preserve">, </w:t>
      </w:r>
      <w:r w:rsidR="006F53C9">
        <w:t>Tuesday</w:t>
      </w:r>
      <w:r w:rsidR="00B70E21">
        <w:t xml:space="preserve">, </w:t>
      </w:r>
      <w:r w:rsidR="00EC2AA3">
        <w:t xml:space="preserve">October </w:t>
      </w:r>
      <w:r w:rsidR="006F53C9">
        <w:t>19</w:t>
      </w:r>
      <w:r w:rsidR="00B70E21">
        <w:t>, 2021).</w:t>
      </w:r>
    </w:p>
    <w:p w14:paraId="24615C6D" w14:textId="77777777" w:rsidR="00AF724C" w:rsidRDefault="00AF724C" w:rsidP="00F96E0B">
      <w:pPr>
        <w:pStyle w:val="Default"/>
      </w:pPr>
    </w:p>
    <w:p w14:paraId="2F86602E" w14:textId="49870C69" w:rsidR="00AB4CA8" w:rsidRDefault="00007B35" w:rsidP="00F3677F">
      <w:pPr>
        <w:pStyle w:val="Default"/>
        <w:numPr>
          <w:ilvl w:val="0"/>
          <w:numId w:val="11"/>
        </w:numPr>
      </w:pPr>
      <w:r>
        <w:lastRenderedPageBreak/>
        <w:t>E</w:t>
      </w:r>
      <w:r w:rsidR="008649AA">
        <w:t>nlarge and e</w:t>
      </w:r>
      <w:r>
        <w:t xml:space="preserve">xtend the reply comment period </w:t>
      </w:r>
      <w:r w:rsidR="00EC2AA3">
        <w:t xml:space="preserve">to </w:t>
      </w:r>
      <w:r w:rsidR="007A1CC9">
        <w:t>2</w:t>
      </w:r>
      <w:r w:rsidR="005A4AFA">
        <w:t>0</w:t>
      </w:r>
      <w:r w:rsidR="007A1CC9">
        <w:t xml:space="preserve"> days a</w:t>
      </w:r>
      <w:r w:rsidR="00A220B9">
        <w:t>fter the comment period deadline (</w:t>
      </w:r>
      <w:r w:rsidR="00A220B9" w:rsidRPr="002E7011">
        <w:rPr>
          <w:i/>
          <w:iCs/>
        </w:rPr>
        <w:t>i.e.</w:t>
      </w:r>
      <w:r w:rsidR="00A220B9">
        <w:t xml:space="preserve">, </w:t>
      </w:r>
      <w:r w:rsidR="009134F9">
        <w:t>Monday</w:t>
      </w:r>
      <w:r w:rsidR="00A220B9">
        <w:t xml:space="preserve">, </w:t>
      </w:r>
      <w:r w:rsidR="009134F9">
        <w:t xml:space="preserve">November </w:t>
      </w:r>
      <w:r w:rsidR="005A4AFA">
        <w:t>8</w:t>
      </w:r>
      <w:r w:rsidR="00A220B9">
        <w:t>, 2021)</w:t>
      </w:r>
      <w:r w:rsidR="0071494B">
        <w:t>.</w:t>
      </w:r>
      <w:r w:rsidR="00A220B9">
        <w:t xml:space="preserve"> </w:t>
      </w:r>
      <w:r w:rsidR="00425D2B">
        <w:t xml:space="preserve"> </w:t>
      </w:r>
    </w:p>
    <w:p w14:paraId="04426024" w14:textId="2D6A11D2" w:rsidR="00AB4CA8" w:rsidRDefault="00AB4CA8" w:rsidP="00F96E0B">
      <w:pPr>
        <w:pStyle w:val="Default"/>
      </w:pPr>
    </w:p>
    <w:p w14:paraId="593A813A" w14:textId="39A5F7F8" w:rsidR="00F87296" w:rsidRDefault="00135B12" w:rsidP="00F96E0B">
      <w:pPr>
        <w:pStyle w:val="Default"/>
      </w:pPr>
      <w:r>
        <w:t xml:space="preserve">Joint </w:t>
      </w:r>
      <w:r w:rsidR="00F87296">
        <w:t xml:space="preserve">Petition at </w:t>
      </w:r>
      <w:r w:rsidR="00AB6CA5">
        <w:t>1</w:t>
      </w:r>
      <w:r w:rsidR="00F87296">
        <w:t>.</w:t>
      </w:r>
    </w:p>
    <w:p w14:paraId="22F04FBA" w14:textId="77777777" w:rsidR="00F87296" w:rsidRDefault="00F87296" w:rsidP="00F96E0B">
      <w:pPr>
        <w:pStyle w:val="Default"/>
      </w:pPr>
    </w:p>
    <w:p w14:paraId="7898F39E" w14:textId="5962E567" w:rsidR="00F96E0B" w:rsidRPr="00BE70F7" w:rsidRDefault="00271E27" w:rsidP="007B23C7">
      <w:pPr>
        <w:pStyle w:val="Default"/>
        <w:ind w:firstLine="720"/>
      </w:pPr>
      <w:r>
        <w:t>The Joint Petition</w:t>
      </w:r>
      <w:r w:rsidR="008A5EAF" w:rsidRPr="00BE70F7">
        <w:t xml:space="preserve"> reports that </w:t>
      </w:r>
      <w:r w:rsidR="003E062D">
        <w:t xml:space="preserve">the extension of the supplemental information deadline </w:t>
      </w:r>
      <w:r w:rsidR="00C65121">
        <w:t xml:space="preserve">is </w:t>
      </w:r>
      <w:r w:rsidR="00A70049">
        <w:t xml:space="preserve">needed to provide the </w:t>
      </w:r>
      <w:r w:rsidR="00BB24F0">
        <w:rPr>
          <w:rFonts w:ascii="TimesNewRomanPSMT" w:hAnsi="TimesNewRomanPSMT" w:cs="TimesNewRomanPSMT"/>
        </w:rPr>
        <w:t>CAP costs and energy burden projections</w:t>
      </w:r>
      <w:r w:rsidR="00BB24F0">
        <w:t xml:space="preserve"> by FPIG level and heating type</w:t>
      </w:r>
      <w:r w:rsidR="00640BC0">
        <w:t xml:space="preserve"> requested by the August 5 Order.  </w:t>
      </w:r>
      <w:r w:rsidR="00891253">
        <w:t xml:space="preserve">Joint Petition at 2.  </w:t>
      </w:r>
      <w:r w:rsidR="00A5128E">
        <w:t xml:space="preserve">  </w:t>
      </w:r>
      <w:r w:rsidR="00F43F4F">
        <w:t xml:space="preserve">  </w:t>
      </w:r>
    </w:p>
    <w:p w14:paraId="1EC6FCD8" w14:textId="77777777" w:rsidR="007F7088" w:rsidRDefault="007F7088" w:rsidP="00F96E0B">
      <w:pPr>
        <w:ind w:firstLine="720"/>
        <w:textAlignment w:val="baseline"/>
        <w:rPr>
          <w:sz w:val="24"/>
          <w:szCs w:val="24"/>
        </w:rPr>
      </w:pPr>
    </w:p>
    <w:p w14:paraId="4EB3A01F" w14:textId="4A045EB3" w:rsidR="00E03F3D" w:rsidRPr="00DD5806" w:rsidRDefault="00E03F3D" w:rsidP="00E03F3D">
      <w:pPr>
        <w:ind w:firstLine="720"/>
        <w:textAlignment w:val="baseline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In support of its </w:t>
      </w:r>
      <w:r w:rsidR="00271E27">
        <w:rPr>
          <w:color w:val="000000"/>
          <w:spacing w:val="-1"/>
          <w:sz w:val="24"/>
          <w:szCs w:val="24"/>
        </w:rPr>
        <w:t xml:space="preserve">request for </w:t>
      </w:r>
      <w:r w:rsidR="009F7CDB">
        <w:rPr>
          <w:color w:val="000000"/>
          <w:spacing w:val="-1"/>
          <w:sz w:val="24"/>
          <w:szCs w:val="24"/>
        </w:rPr>
        <w:t xml:space="preserve">enlarged comment and reply comment periods, the Joint Petition </w:t>
      </w:r>
      <w:r w:rsidR="00740B22">
        <w:rPr>
          <w:color w:val="000000"/>
          <w:spacing w:val="-1"/>
          <w:sz w:val="24"/>
          <w:szCs w:val="24"/>
        </w:rPr>
        <w:t>cites</w:t>
      </w:r>
      <w:r>
        <w:rPr>
          <w:color w:val="000000"/>
          <w:spacing w:val="-1"/>
          <w:sz w:val="24"/>
          <w:szCs w:val="24"/>
        </w:rPr>
        <w:t xml:space="preserve"> </w:t>
      </w:r>
      <w:r w:rsidR="00EA4E3C">
        <w:rPr>
          <w:color w:val="000000"/>
          <w:spacing w:val="-1"/>
          <w:sz w:val="24"/>
          <w:szCs w:val="24"/>
        </w:rPr>
        <w:t xml:space="preserve">the participation of OCA and CAUSE-PA </w:t>
      </w:r>
      <w:r>
        <w:rPr>
          <w:color w:val="000000"/>
          <w:spacing w:val="-1"/>
          <w:sz w:val="24"/>
          <w:szCs w:val="24"/>
        </w:rPr>
        <w:t xml:space="preserve">in multiple rate cases </w:t>
      </w:r>
      <w:r w:rsidR="0044264D">
        <w:rPr>
          <w:color w:val="000000"/>
          <w:spacing w:val="-1"/>
          <w:sz w:val="24"/>
          <w:szCs w:val="24"/>
        </w:rPr>
        <w:t xml:space="preserve">and the </w:t>
      </w:r>
      <w:r>
        <w:rPr>
          <w:color w:val="000000"/>
          <w:spacing w:val="-1"/>
          <w:sz w:val="24"/>
          <w:szCs w:val="24"/>
        </w:rPr>
        <w:t>universal service proceeding for National Fuel Gas</w:t>
      </w:r>
      <w:r>
        <w:rPr>
          <w:rStyle w:val="FootnoteReference"/>
          <w:color w:val="000000"/>
          <w:spacing w:val="-1"/>
          <w:sz w:val="24"/>
          <w:szCs w:val="24"/>
        </w:rPr>
        <w:footnoteReference w:id="2"/>
      </w:r>
      <w:r>
        <w:rPr>
          <w:color w:val="000000"/>
          <w:spacing w:val="-1"/>
          <w:sz w:val="24"/>
          <w:szCs w:val="24"/>
        </w:rPr>
        <w:t xml:space="preserve"> </w:t>
      </w:r>
      <w:r w:rsidR="00636B8D">
        <w:rPr>
          <w:color w:val="000000"/>
          <w:spacing w:val="-1"/>
          <w:sz w:val="24"/>
          <w:szCs w:val="24"/>
        </w:rPr>
        <w:t>w</w:t>
      </w:r>
      <w:r w:rsidR="0044264D">
        <w:rPr>
          <w:color w:val="000000"/>
          <w:spacing w:val="-1"/>
          <w:sz w:val="24"/>
          <w:szCs w:val="24"/>
        </w:rPr>
        <w:t xml:space="preserve">ith filing deadlines </w:t>
      </w:r>
      <w:r w:rsidR="00AB5170">
        <w:rPr>
          <w:color w:val="000000"/>
          <w:spacing w:val="-1"/>
          <w:sz w:val="24"/>
          <w:szCs w:val="24"/>
        </w:rPr>
        <w:t>which</w:t>
      </w:r>
      <w:r w:rsidR="00636B8D">
        <w:rPr>
          <w:color w:val="000000"/>
          <w:spacing w:val="-1"/>
          <w:sz w:val="24"/>
          <w:szCs w:val="24"/>
        </w:rPr>
        <w:t xml:space="preserve"> overlap with the </w:t>
      </w:r>
      <w:r w:rsidR="0080270A">
        <w:rPr>
          <w:color w:val="000000"/>
          <w:spacing w:val="-1"/>
          <w:sz w:val="24"/>
          <w:szCs w:val="24"/>
        </w:rPr>
        <w:t xml:space="preserve">current </w:t>
      </w:r>
      <w:r w:rsidR="00322270">
        <w:rPr>
          <w:color w:val="000000"/>
          <w:spacing w:val="-1"/>
          <w:sz w:val="24"/>
          <w:szCs w:val="24"/>
        </w:rPr>
        <w:t>comments and reply comment</w:t>
      </w:r>
      <w:r w:rsidR="0080270A">
        <w:rPr>
          <w:color w:val="000000"/>
          <w:spacing w:val="-1"/>
          <w:sz w:val="24"/>
          <w:szCs w:val="24"/>
        </w:rPr>
        <w:t xml:space="preserve"> periods</w:t>
      </w:r>
      <w:r w:rsidR="00322270">
        <w:rPr>
          <w:color w:val="000000"/>
          <w:spacing w:val="-1"/>
          <w:sz w:val="24"/>
          <w:szCs w:val="24"/>
        </w:rPr>
        <w:t xml:space="preserve"> </w:t>
      </w:r>
      <w:r w:rsidR="00636B8D">
        <w:rPr>
          <w:color w:val="000000"/>
          <w:spacing w:val="-1"/>
          <w:sz w:val="24"/>
          <w:szCs w:val="24"/>
        </w:rPr>
        <w:t xml:space="preserve">in the UGI </w:t>
      </w:r>
      <w:r w:rsidR="00AB5170">
        <w:rPr>
          <w:color w:val="000000"/>
          <w:spacing w:val="-1"/>
          <w:sz w:val="24"/>
          <w:szCs w:val="24"/>
        </w:rPr>
        <w:t xml:space="preserve">2020 USECP </w:t>
      </w:r>
      <w:r w:rsidR="00636B8D">
        <w:rPr>
          <w:color w:val="000000"/>
          <w:spacing w:val="-1"/>
          <w:sz w:val="24"/>
          <w:szCs w:val="24"/>
        </w:rPr>
        <w:t>proceeding</w:t>
      </w:r>
      <w:r>
        <w:rPr>
          <w:color w:val="000000"/>
          <w:spacing w:val="-1"/>
          <w:sz w:val="24"/>
          <w:szCs w:val="24"/>
        </w:rPr>
        <w:t xml:space="preserve">.  </w:t>
      </w:r>
      <w:r w:rsidR="00322270">
        <w:rPr>
          <w:color w:val="000000"/>
          <w:spacing w:val="-1"/>
          <w:sz w:val="24"/>
          <w:szCs w:val="24"/>
        </w:rPr>
        <w:t xml:space="preserve">Joint Petition at </w:t>
      </w:r>
      <w:r>
        <w:rPr>
          <w:color w:val="000000"/>
          <w:spacing w:val="-1"/>
          <w:sz w:val="24"/>
          <w:szCs w:val="24"/>
        </w:rPr>
        <w:t>2.</w:t>
      </w:r>
    </w:p>
    <w:p w14:paraId="5C12AEAF" w14:textId="77777777" w:rsidR="00E03F3D" w:rsidRDefault="00E03F3D" w:rsidP="00E03F3D">
      <w:pPr>
        <w:ind w:firstLine="720"/>
        <w:textAlignment w:val="baseline"/>
        <w:rPr>
          <w:sz w:val="24"/>
          <w:szCs w:val="24"/>
        </w:rPr>
      </w:pPr>
    </w:p>
    <w:p w14:paraId="53C45F37" w14:textId="284BA10A" w:rsidR="00E03F3D" w:rsidRPr="00E619BB" w:rsidRDefault="00E03F3D" w:rsidP="00E03F3D">
      <w:pPr>
        <w:ind w:firstLine="720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Based on the justifications provided, we find it reasonable to grant </w:t>
      </w:r>
      <w:r w:rsidR="00241A9A">
        <w:rPr>
          <w:sz w:val="24"/>
          <w:szCs w:val="24"/>
        </w:rPr>
        <w:t>the Joint Petitioners’</w:t>
      </w:r>
      <w:r w:rsidRPr="00E619BB">
        <w:rPr>
          <w:sz w:val="24"/>
          <w:szCs w:val="24"/>
        </w:rPr>
        <w:t xml:space="preserve"> request for an </w:t>
      </w:r>
      <w:r w:rsidR="00241A9A">
        <w:rPr>
          <w:sz w:val="24"/>
          <w:szCs w:val="24"/>
        </w:rPr>
        <w:t xml:space="preserve">extension and </w:t>
      </w:r>
      <w:r w:rsidRPr="00E619BB">
        <w:rPr>
          <w:sz w:val="24"/>
          <w:szCs w:val="24"/>
        </w:rPr>
        <w:t>e</w:t>
      </w:r>
      <w:r>
        <w:rPr>
          <w:sz w:val="24"/>
          <w:szCs w:val="24"/>
        </w:rPr>
        <w:t xml:space="preserve">nlargement </w:t>
      </w:r>
      <w:r w:rsidR="00241A9A">
        <w:rPr>
          <w:sz w:val="24"/>
          <w:szCs w:val="24"/>
        </w:rPr>
        <w:t xml:space="preserve">of the supplemental information, comment, and reply comment </w:t>
      </w:r>
      <w:r w:rsidR="009D537C">
        <w:rPr>
          <w:sz w:val="24"/>
          <w:szCs w:val="24"/>
        </w:rPr>
        <w:t>periods in this proceeding</w:t>
      </w:r>
      <w:r w:rsidR="005439CB">
        <w:rPr>
          <w:sz w:val="24"/>
          <w:szCs w:val="24"/>
        </w:rPr>
        <w:t>.</w:t>
      </w:r>
      <w:r w:rsidRPr="00E619BB">
        <w:rPr>
          <w:sz w:val="24"/>
          <w:szCs w:val="24"/>
        </w:rPr>
        <w:t xml:space="preserve">  </w:t>
      </w:r>
    </w:p>
    <w:p w14:paraId="2F85B38C" w14:textId="77777777" w:rsidR="00E03F3D" w:rsidRPr="00E619BB" w:rsidRDefault="00E03F3D" w:rsidP="00E03F3D">
      <w:pPr>
        <w:keepNext/>
        <w:ind w:firstLine="720"/>
        <w:textAlignment w:val="baseline"/>
        <w:rPr>
          <w:sz w:val="24"/>
          <w:szCs w:val="24"/>
        </w:rPr>
      </w:pPr>
    </w:p>
    <w:p w14:paraId="3745D149" w14:textId="41EF33F0" w:rsidR="00E03F3D" w:rsidRPr="00D649F8" w:rsidRDefault="00A93884" w:rsidP="00E03F3D">
      <w:pPr>
        <w:keepNext/>
        <w:ind w:firstLine="720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Accordingly, </w:t>
      </w:r>
      <w:r w:rsidR="009D537C">
        <w:rPr>
          <w:sz w:val="24"/>
          <w:szCs w:val="24"/>
        </w:rPr>
        <w:t>UGI</w:t>
      </w:r>
      <w:r w:rsidR="00E03F3D">
        <w:rPr>
          <w:sz w:val="24"/>
          <w:szCs w:val="24"/>
        </w:rPr>
        <w:t xml:space="preserve"> shall file and serve its supplemental information</w:t>
      </w:r>
      <w:r w:rsidR="00E03F3D" w:rsidRPr="00BE70F7">
        <w:rPr>
          <w:sz w:val="24"/>
          <w:szCs w:val="24"/>
        </w:rPr>
        <w:t xml:space="preserve"> </w:t>
      </w:r>
      <w:r w:rsidR="00E03F3D">
        <w:rPr>
          <w:sz w:val="24"/>
          <w:szCs w:val="24"/>
        </w:rPr>
        <w:t>by</w:t>
      </w:r>
      <w:r w:rsidR="00E03F3D" w:rsidRPr="00BE70F7">
        <w:rPr>
          <w:sz w:val="24"/>
          <w:szCs w:val="24"/>
        </w:rPr>
        <w:t xml:space="preserve"> </w:t>
      </w:r>
      <w:r w:rsidRPr="00A93884">
        <w:rPr>
          <w:sz w:val="24"/>
          <w:szCs w:val="24"/>
        </w:rPr>
        <w:t>Tuesday, September 14, 2021</w:t>
      </w:r>
      <w:r w:rsidR="00E03F3D" w:rsidRPr="00BE70F7">
        <w:rPr>
          <w:sz w:val="24"/>
          <w:szCs w:val="24"/>
        </w:rPr>
        <w:t xml:space="preserve">.  </w:t>
      </w:r>
      <w:r w:rsidR="00E03F3D" w:rsidRPr="00BE70F7">
        <w:rPr>
          <w:color w:val="0D0D0D"/>
          <w:sz w:val="24"/>
          <w:szCs w:val="24"/>
        </w:rPr>
        <w:t xml:space="preserve">Comments are due </w:t>
      </w:r>
      <w:r>
        <w:rPr>
          <w:color w:val="0D0D0D"/>
          <w:sz w:val="24"/>
          <w:szCs w:val="24"/>
        </w:rPr>
        <w:t>thirty-five</w:t>
      </w:r>
      <w:r w:rsidR="00E03F3D">
        <w:rPr>
          <w:color w:val="0D0D0D"/>
          <w:sz w:val="24"/>
          <w:szCs w:val="24"/>
        </w:rPr>
        <w:t xml:space="preserve"> days</w:t>
      </w:r>
      <w:r w:rsidR="00E03F3D" w:rsidRPr="00BE70F7">
        <w:rPr>
          <w:color w:val="0D0D0D"/>
          <w:sz w:val="24"/>
          <w:szCs w:val="24"/>
        </w:rPr>
        <w:t xml:space="preserve"> (</w:t>
      </w:r>
      <w:r>
        <w:rPr>
          <w:color w:val="0D0D0D"/>
          <w:sz w:val="24"/>
          <w:szCs w:val="24"/>
        </w:rPr>
        <w:t>35</w:t>
      </w:r>
      <w:r w:rsidR="00E03F3D" w:rsidRPr="00BE70F7">
        <w:rPr>
          <w:color w:val="0D0D0D"/>
          <w:sz w:val="24"/>
          <w:szCs w:val="24"/>
        </w:rPr>
        <w:t xml:space="preserve">) days </w:t>
      </w:r>
      <w:r w:rsidR="00E03F3D">
        <w:rPr>
          <w:color w:val="0D0D0D"/>
          <w:sz w:val="24"/>
          <w:szCs w:val="24"/>
        </w:rPr>
        <w:t xml:space="preserve">after this </w:t>
      </w:r>
      <w:r w:rsidR="00E03F3D" w:rsidRPr="005E7241">
        <w:rPr>
          <w:color w:val="0D0D0D"/>
          <w:sz w:val="24"/>
          <w:szCs w:val="24"/>
        </w:rPr>
        <w:t>deadline (</w:t>
      </w:r>
      <w:r w:rsidR="00E03F3D" w:rsidRPr="00FA3524">
        <w:rPr>
          <w:i/>
          <w:iCs/>
          <w:color w:val="0D0D0D"/>
          <w:sz w:val="24"/>
          <w:szCs w:val="24"/>
        </w:rPr>
        <w:t>i.e.</w:t>
      </w:r>
      <w:r w:rsidR="00E03F3D">
        <w:rPr>
          <w:color w:val="0D0D0D"/>
          <w:sz w:val="24"/>
          <w:szCs w:val="24"/>
        </w:rPr>
        <w:t xml:space="preserve">, </w:t>
      </w:r>
      <w:r w:rsidRPr="00A93884">
        <w:rPr>
          <w:color w:val="0D0D0D"/>
          <w:sz w:val="24"/>
          <w:szCs w:val="24"/>
        </w:rPr>
        <w:t>Tuesday, October 19</w:t>
      </w:r>
      <w:r w:rsidR="00E03F3D" w:rsidRPr="005E7241">
        <w:rPr>
          <w:color w:val="0D0D0D"/>
          <w:sz w:val="24"/>
          <w:szCs w:val="24"/>
        </w:rPr>
        <w:t xml:space="preserve">) and reply comments are due </w:t>
      </w:r>
      <w:r>
        <w:rPr>
          <w:color w:val="0D0D0D"/>
          <w:sz w:val="24"/>
          <w:szCs w:val="24"/>
        </w:rPr>
        <w:t>twenty</w:t>
      </w:r>
      <w:r w:rsidR="00E03F3D" w:rsidRPr="005E7241">
        <w:rPr>
          <w:color w:val="0D0D0D"/>
          <w:sz w:val="24"/>
          <w:szCs w:val="24"/>
        </w:rPr>
        <w:t xml:space="preserve"> (</w:t>
      </w:r>
      <w:r w:rsidR="005A4AFA">
        <w:rPr>
          <w:color w:val="0D0D0D"/>
          <w:sz w:val="24"/>
          <w:szCs w:val="24"/>
        </w:rPr>
        <w:t>20</w:t>
      </w:r>
      <w:r w:rsidR="00E03F3D" w:rsidRPr="005E7241">
        <w:rPr>
          <w:color w:val="0D0D0D"/>
          <w:sz w:val="24"/>
          <w:szCs w:val="24"/>
        </w:rPr>
        <w:t>) days thereafter (</w:t>
      </w:r>
      <w:r w:rsidR="00E03F3D" w:rsidRPr="00FA3524">
        <w:rPr>
          <w:i/>
          <w:iCs/>
          <w:color w:val="0D0D0D"/>
          <w:sz w:val="24"/>
          <w:szCs w:val="24"/>
        </w:rPr>
        <w:t>i.e.</w:t>
      </w:r>
      <w:r w:rsidR="00E03F3D">
        <w:rPr>
          <w:color w:val="0D0D0D"/>
          <w:sz w:val="24"/>
          <w:szCs w:val="24"/>
        </w:rPr>
        <w:t xml:space="preserve">, </w:t>
      </w:r>
      <w:r w:rsidRPr="00A93884">
        <w:rPr>
          <w:color w:val="0D0D0D"/>
          <w:sz w:val="24"/>
          <w:szCs w:val="24"/>
        </w:rPr>
        <w:t xml:space="preserve">Monday, November </w:t>
      </w:r>
      <w:r w:rsidR="005A4AFA">
        <w:rPr>
          <w:color w:val="0D0D0D"/>
          <w:sz w:val="24"/>
          <w:szCs w:val="24"/>
        </w:rPr>
        <w:t>8</w:t>
      </w:r>
      <w:r w:rsidR="00E03F3D" w:rsidRPr="005E7241">
        <w:rPr>
          <w:color w:val="0D0D0D"/>
          <w:sz w:val="24"/>
          <w:szCs w:val="24"/>
        </w:rPr>
        <w:t xml:space="preserve">).  </w:t>
      </w:r>
      <w:r w:rsidR="00E03F3D" w:rsidRPr="005E7241">
        <w:rPr>
          <w:sz w:val="24"/>
          <w:szCs w:val="24"/>
        </w:rPr>
        <w:t xml:space="preserve">Questions may be directed to </w:t>
      </w:r>
      <w:r w:rsidR="00037B4F" w:rsidRPr="00D649F8">
        <w:rPr>
          <w:sz w:val="24"/>
          <w:szCs w:val="24"/>
        </w:rPr>
        <w:t>Jennifer Johnson</w:t>
      </w:r>
      <w:r w:rsidR="00E03F3D" w:rsidRPr="00D649F8">
        <w:rPr>
          <w:sz w:val="24"/>
          <w:szCs w:val="24"/>
        </w:rPr>
        <w:t>,</w:t>
      </w:r>
      <w:r w:rsidR="00037B4F" w:rsidRPr="00D649F8">
        <w:rPr>
          <w:sz w:val="24"/>
          <w:szCs w:val="24"/>
        </w:rPr>
        <w:t xml:space="preserve"> </w:t>
      </w:r>
      <w:hyperlink r:id="rId12" w:history="1">
        <w:r w:rsidR="00D649F8" w:rsidRPr="00D17213">
          <w:rPr>
            <w:rStyle w:val="Hyperlink"/>
            <w:sz w:val="24"/>
            <w:szCs w:val="24"/>
          </w:rPr>
          <w:t>jennifjohn@pa.gov</w:t>
        </w:r>
      </w:hyperlink>
      <w:r w:rsidR="00E03F3D" w:rsidRPr="00D649F8">
        <w:rPr>
          <w:sz w:val="24"/>
          <w:szCs w:val="24"/>
        </w:rPr>
        <w:t>.</w:t>
      </w:r>
      <w:r w:rsidR="00D649F8">
        <w:rPr>
          <w:sz w:val="24"/>
          <w:szCs w:val="24"/>
        </w:rPr>
        <w:t xml:space="preserve"> </w:t>
      </w:r>
      <w:r w:rsidR="00E03F3D" w:rsidRPr="00D649F8">
        <w:rPr>
          <w:sz w:val="24"/>
          <w:szCs w:val="24"/>
        </w:rPr>
        <w:t xml:space="preserve">  </w:t>
      </w:r>
    </w:p>
    <w:p w14:paraId="0B2732CE" w14:textId="6CD551E5" w:rsidR="00930003" w:rsidRPr="005E7241" w:rsidRDefault="005E7241" w:rsidP="000E77B5">
      <w:pPr>
        <w:keepNext/>
        <w:ind w:firstLine="720"/>
        <w:textAlignment w:val="baseline"/>
        <w:rPr>
          <w:sz w:val="24"/>
          <w:szCs w:val="24"/>
        </w:rPr>
      </w:pPr>
      <w:r w:rsidRPr="005E7241">
        <w:rPr>
          <w:sz w:val="24"/>
          <w:szCs w:val="24"/>
        </w:rPr>
        <w:t xml:space="preserve"> </w:t>
      </w:r>
      <w:r w:rsidR="00B15463" w:rsidRPr="005E7241">
        <w:rPr>
          <w:sz w:val="24"/>
          <w:szCs w:val="24"/>
        </w:rPr>
        <w:t xml:space="preserve"> </w:t>
      </w:r>
    </w:p>
    <w:p w14:paraId="79D4D137" w14:textId="2A581ECC" w:rsidR="00930003" w:rsidRPr="00BE70F7" w:rsidRDefault="00930003" w:rsidP="000E77B5">
      <w:pPr>
        <w:keepNext/>
        <w:tabs>
          <w:tab w:val="left" w:pos="720"/>
          <w:tab w:val="left" w:pos="5040"/>
        </w:tabs>
        <w:rPr>
          <w:sz w:val="24"/>
          <w:szCs w:val="24"/>
        </w:rPr>
      </w:pPr>
    </w:p>
    <w:p w14:paraId="746B16A6" w14:textId="11A248BC" w:rsidR="00930003" w:rsidRPr="008948CE" w:rsidRDefault="00CE792F" w:rsidP="000E77B5">
      <w:pPr>
        <w:keepNext/>
        <w:tabs>
          <w:tab w:val="left" w:pos="720"/>
          <w:tab w:val="left" w:pos="5040"/>
        </w:tabs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AB64320" wp14:editId="5D91C9B7">
            <wp:simplePos x="0" y="0"/>
            <wp:positionH relativeFrom="column">
              <wp:posOffset>3171825</wp:posOffset>
            </wp:positionH>
            <wp:positionV relativeFrom="paragraph">
              <wp:posOffset>33655</wp:posOffset>
            </wp:positionV>
            <wp:extent cx="2200275" cy="838200"/>
            <wp:effectExtent l="19050" t="0" r="9525" b="0"/>
            <wp:wrapNone/>
            <wp:docPr id="2" name="Picture 2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30003" w:rsidRPr="008948CE">
        <w:rPr>
          <w:sz w:val="24"/>
          <w:szCs w:val="24"/>
        </w:rPr>
        <w:tab/>
      </w:r>
      <w:r w:rsidR="00930003" w:rsidRPr="008948CE">
        <w:rPr>
          <w:sz w:val="24"/>
          <w:szCs w:val="24"/>
        </w:rPr>
        <w:tab/>
        <w:t>Sincerely,</w:t>
      </w:r>
    </w:p>
    <w:p w14:paraId="4B50DF42" w14:textId="3711EA8B" w:rsidR="00930003" w:rsidRPr="008948CE" w:rsidRDefault="00930003" w:rsidP="000E77B5">
      <w:pPr>
        <w:keepNext/>
        <w:tabs>
          <w:tab w:val="left" w:pos="720"/>
          <w:tab w:val="left" w:pos="5040"/>
        </w:tabs>
        <w:rPr>
          <w:sz w:val="24"/>
          <w:szCs w:val="24"/>
        </w:rPr>
      </w:pPr>
    </w:p>
    <w:p w14:paraId="7891B1AD" w14:textId="77777777" w:rsidR="009A0F3D" w:rsidRDefault="009A0F3D" w:rsidP="000E77B5">
      <w:pPr>
        <w:keepNext/>
      </w:pPr>
    </w:p>
    <w:p w14:paraId="085A3DBA" w14:textId="77777777" w:rsidR="00930003" w:rsidRPr="008948CE" w:rsidRDefault="00930003" w:rsidP="000E77B5">
      <w:pPr>
        <w:keepNext/>
        <w:tabs>
          <w:tab w:val="left" w:pos="720"/>
        </w:tabs>
        <w:rPr>
          <w:sz w:val="24"/>
          <w:szCs w:val="24"/>
        </w:rPr>
      </w:pPr>
    </w:p>
    <w:p w14:paraId="08FEB010" w14:textId="77777777" w:rsidR="00930003" w:rsidRPr="008948CE" w:rsidRDefault="00930003" w:rsidP="00930003">
      <w:pPr>
        <w:pStyle w:val="Heading1"/>
        <w:rPr>
          <w:szCs w:val="24"/>
        </w:rPr>
      </w:pPr>
      <w:r w:rsidRPr="008948CE">
        <w:rPr>
          <w:szCs w:val="24"/>
        </w:rPr>
        <w:tab/>
      </w:r>
      <w:r w:rsidRPr="008948CE">
        <w:rPr>
          <w:szCs w:val="24"/>
        </w:rPr>
        <w:tab/>
      </w:r>
      <w:r w:rsidRPr="008948CE">
        <w:rPr>
          <w:szCs w:val="24"/>
        </w:rPr>
        <w:tab/>
      </w:r>
      <w:r w:rsidR="001F2EDC" w:rsidRPr="008948CE">
        <w:rPr>
          <w:szCs w:val="24"/>
        </w:rPr>
        <w:tab/>
      </w:r>
      <w:r w:rsidR="001F2EDC" w:rsidRPr="008948CE">
        <w:rPr>
          <w:szCs w:val="24"/>
        </w:rPr>
        <w:tab/>
      </w:r>
      <w:r w:rsidR="001F2EDC" w:rsidRPr="008948CE">
        <w:rPr>
          <w:szCs w:val="24"/>
        </w:rPr>
        <w:tab/>
      </w:r>
      <w:r w:rsidR="001F2EDC" w:rsidRPr="008948CE">
        <w:rPr>
          <w:szCs w:val="24"/>
        </w:rPr>
        <w:tab/>
      </w:r>
      <w:r w:rsidR="00335A29" w:rsidRPr="008948CE">
        <w:rPr>
          <w:szCs w:val="24"/>
        </w:rPr>
        <w:t>Rosemary Chiavetta</w:t>
      </w:r>
    </w:p>
    <w:p w14:paraId="2DB4FEBA" w14:textId="77777777" w:rsidR="00930003" w:rsidRPr="008948CE" w:rsidRDefault="00930003" w:rsidP="00930003">
      <w:pPr>
        <w:tabs>
          <w:tab w:val="left" w:pos="720"/>
          <w:tab w:val="left" w:pos="5040"/>
        </w:tabs>
        <w:rPr>
          <w:sz w:val="24"/>
          <w:szCs w:val="24"/>
        </w:rPr>
      </w:pPr>
      <w:r w:rsidRPr="008948CE">
        <w:rPr>
          <w:sz w:val="24"/>
          <w:szCs w:val="24"/>
        </w:rPr>
        <w:tab/>
      </w:r>
      <w:r w:rsidRPr="008948CE">
        <w:rPr>
          <w:sz w:val="24"/>
          <w:szCs w:val="24"/>
        </w:rPr>
        <w:tab/>
        <w:t>Secretary</w:t>
      </w:r>
    </w:p>
    <w:p w14:paraId="139CDFCB" w14:textId="77777777" w:rsidR="00930003" w:rsidRPr="008948CE" w:rsidRDefault="00930003" w:rsidP="00930003">
      <w:pPr>
        <w:tabs>
          <w:tab w:val="left" w:pos="720"/>
          <w:tab w:val="left" w:pos="5040"/>
        </w:tabs>
        <w:rPr>
          <w:sz w:val="24"/>
          <w:szCs w:val="24"/>
        </w:rPr>
      </w:pPr>
    </w:p>
    <w:p w14:paraId="31C53E7F" w14:textId="00A4EEE4" w:rsidR="00264196" w:rsidRDefault="009A0F3D" w:rsidP="00264196">
      <w:pPr>
        <w:keepNext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c</w:t>
      </w:r>
      <w:r w:rsidR="00DD61A2" w:rsidRPr="008948CE">
        <w:rPr>
          <w:rFonts w:eastAsia="Calibri"/>
          <w:sz w:val="24"/>
          <w:szCs w:val="24"/>
        </w:rPr>
        <w:t>c:</w:t>
      </w:r>
      <w:r w:rsidR="00DD61A2" w:rsidRPr="008948CE">
        <w:rPr>
          <w:rFonts w:eastAsia="Calibri"/>
          <w:sz w:val="24"/>
          <w:szCs w:val="24"/>
        </w:rPr>
        <w:tab/>
      </w:r>
      <w:r w:rsidR="00FC4815">
        <w:rPr>
          <w:rFonts w:eastAsia="Calibri"/>
          <w:sz w:val="24"/>
          <w:szCs w:val="24"/>
        </w:rPr>
        <w:t>Jennifer Johnson</w:t>
      </w:r>
      <w:r w:rsidR="00FC4815" w:rsidRPr="005B246E">
        <w:rPr>
          <w:rFonts w:eastAsia="Calibri"/>
          <w:sz w:val="24"/>
          <w:szCs w:val="24"/>
        </w:rPr>
        <w:t xml:space="preserve">, BCS, </w:t>
      </w:r>
      <w:hyperlink r:id="rId14" w:history="1">
        <w:r w:rsidR="00FC4815" w:rsidRPr="00F93C92">
          <w:rPr>
            <w:rStyle w:val="Hyperlink"/>
            <w:sz w:val="24"/>
            <w:szCs w:val="24"/>
          </w:rPr>
          <w:t>jennifjohn@pa.gov</w:t>
        </w:r>
      </w:hyperlink>
    </w:p>
    <w:p w14:paraId="78EE0D74" w14:textId="6E1B8B8B" w:rsidR="009332DA" w:rsidRPr="00242150" w:rsidRDefault="00242150" w:rsidP="00FC4815">
      <w:pPr>
        <w:keepNext/>
        <w:ind w:firstLine="720"/>
        <w:rPr>
          <w:rStyle w:val="Hyperlink"/>
          <w:rFonts w:eastAsia="Calibri"/>
          <w:color w:val="auto"/>
          <w:sz w:val="24"/>
          <w:szCs w:val="24"/>
          <w:u w:val="none"/>
        </w:rPr>
      </w:pPr>
      <w:r w:rsidRPr="005B246E">
        <w:rPr>
          <w:rFonts w:eastAsia="Calibri"/>
          <w:sz w:val="24"/>
          <w:szCs w:val="24"/>
        </w:rPr>
        <w:t xml:space="preserve">Joseph Magee, BCS, </w:t>
      </w:r>
      <w:hyperlink r:id="rId15" w:history="1">
        <w:r w:rsidRPr="005B246E">
          <w:rPr>
            <w:rStyle w:val="Hyperlink"/>
            <w:rFonts w:eastAsia="Calibri"/>
            <w:sz w:val="24"/>
            <w:szCs w:val="24"/>
          </w:rPr>
          <w:t>jmagee@pa.gov</w:t>
        </w:r>
      </w:hyperlink>
      <w:r w:rsidR="000128A9">
        <w:rPr>
          <w:sz w:val="24"/>
          <w:szCs w:val="24"/>
        </w:rPr>
        <w:t xml:space="preserve"> </w:t>
      </w:r>
      <w:r w:rsidR="000E77B5">
        <w:rPr>
          <w:sz w:val="24"/>
          <w:szCs w:val="24"/>
        </w:rPr>
        <w:t xml:space="preserve"> </w:t>
      </w:r>
    </w:p>
    <w:p w14:paraId="5F870B15" w14:textId="77777777" w:rsidR="003807A5" w:rsidRPr="008948CE" w:rsidRDefault="003807A5" w:rsidP="003807A5">
      <w:pPr>
        <w:keepNext/>
        <w:rPr>
          <w:rFonts w:eastAsia="Calibri"/>
          <w:color w:val="0000FF"/>
          <w:sz w:val="24"/>
          <w:szCs w:val="24"/>
          <w:u w:val="single"/>
        </w:rPr>
      </w:pPr>
      <w:r w:rsidRPr="009332DA">
        <w:rPr>
          <w:rStyle w:val="Hyperlink"/>
          <w:rFonts w:eastAsia="Calibri"/>
          <w:color w:val="auto"/>
          <w:sz w:val="24"/>
          <w:szCs w:val="24"/>
          <w:u w:val="none"/>
        </w:rPr>
        <w:tab/>
        <w:t>Louise Fink Smi</w:t>
      </w:r>
      <w:r w:rsidRPr="000E77B5">
        <w:rPr>
          <w:rStyle w:val="Hyperlink"/>
          <w:rFonts w:eastAsia="Calibri"/>
          <w:color w:val="auto"/>
          <w:sz w:val="24"/>
          <w:szCs w:val="24"/>
          <w:u w:val="none"/>
        </w:rPr>
        <w:t xml:space="preserve">th, </w:t>
      </w:r>
      <w:r w:rsidR="000E77B5" w:rsidRPr="000E77B5">
        <w:rPr>
          <w:rStyle w:val="Hyperlink"/>
          <w:rFonts w:eastAsia="Calibri"/>
          <w:color w:val="auto"/>
          <w:sz w:val="24"/>
          <w:szCs w:val="24"/>
          <w:u w:val="none"/>
        </w:rPr>
        <w:t>Law Bureau,</w:t>
      </w:r>
      <w:r w:rsidR="000E77B5">
        <w:rPr>
          <w:rStyle w:val="Hyperlink"/>
          <w:rFonts w:eastAsia="Calibri"/>
          <w:sz w:val="24"/>
          <w:szCs w:val="24"/>
          <w:u w:val="none"/>
        </w:rPr>
        <w:t xml:space="preserve"> </w:t>
      </w:r>
      <w:hyperlink r:id="rId16" w:history="1">
        <w:r w:rsidR="000E77B5" w:rsidRPr="002D1580">
          <w:rPr>
            <w:rStyle w:val="Hyperlink"/>
            <w:rFonts w:eastAsia="Calibri"/>
            <w:sz w:val="24"/>
            <w:szCs w:val="24"/>
          </w:rPr>
          <w:t>finksmith@pa.gov</w:t>
        </w:r>
      </w:hyperlink>
      <w:r>
        <w:rPr>
          <w:rStyle w:val="Hyperlink"/>
          <w:rFonts w:eastAsia="Calibri"/>
          <w:sz w:val="24"/>
          <w:szCs w:val="24"/>
        </w:rPr>
        <w:t xml:space="preserve"> </w:t>
      </w:r>
    </w:p>
    <w:p w14:paraId="5AC10CDA" w14:textId="72A04AE8" w:rsidR="00C77F29" w:rsidRPr="008948CE" w:rsidRDefault="00DD61A2" w:rsidP="003807A5">
      <w:pPr>
        <w:keepNext/>
        <w:tabs>
          <w:tab w:val="left" w:pos="720"/>
          <w:tab w:val="left" w:pos="1125"/>
        </w:tabs>
        <w:rPr>
          <w:sz w:val="24"/>
          <w:szCs w:val="24"/>
        </w:rPr>
      </w:pPr>
      <w:r w:rsidRPr="008948CE">
        <w:rPr>
          <w:sz w:val="24"/>
          <w:szCs w:val="24"/>
        </w:rPr>
        <w:tab/>
      </w:r>
      <w:r w:rsidR="00F775DF">
        <w:rPr>
          <w:sz w:val="24"/>
          <w:szCs w:val="24"/>
        </w:rPr>
        <w:t>Parties of Record</w:t>
      </w:r>
    </w:p>
    <w:sectPr w:rsidR="00C77F29" w:rsidRPr="008948CE" w:rsidSect="0084218B">
      <w:footerReference w:type="even" r:id="rId17"/>
      <w:footerReference w:type="default" r:id="rId18"/>
      <w:type w:val="continuous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C666B0" w14:textId="77777777" w:rsidR="0007184C" w:rsidRDefault="0007184C">
      <w:r>
        <w:separator/>
      </w:r>
    </w:p>
  </w:endnote>
  <w:endnote w:type="continuationSeparator" w:id="0">
    <w:p w14:paraId="16DE0989" w14:textId="77777777" w:rsidR="0007184C" w:rsidRDefault="0007184C">
      <w:r>
        <w:continuationSeparator/>
      </w:r>
    </w:p>
  </w:endnote>
  <w:endnote w:type="continuationNotice" w:id="1">
    <w:p w14:paraId="7E99AEE6" w14:textId="77777777" w:rsidR="0007184C" w:rsidRDefault="0007184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40E99" w14:textId="77777777" w:rsidR="00EF5678" w:rsidRDefault="00EF5678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9C0D853" w14:textId="77777777" w:rsidR="00EF5678" w:rsidRDefault="00EF56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B021B" w14:textId="77777777" w:rsidR="00EF5678" w:rsidRDefault="00EF5678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3ACA0EC" w14:textId="77777777" w:rsidR="00EF5678" w:rsidRDefault="00EF567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27C5B" w14:textId="77777777" w:rsidR="00EF5678" w:rsidRDefault="00EF567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1B295D4B" w14:textId="77777777" w:rsidR="00EF5678" w:rsidRDefault="00EF5678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81B18" w14:textId="77777777" w:rsidR="00EF5678" w:rsidRDefault="00EF5678">
    <w:pPr>
      <w:pStyle w:val="Footer"/>
      <w:framePr w:wrap="around" w:vAnchor="text" w:hAnchor="margin" w:xAlign="center" w:y="1"/>
      <w:rPr>
        <w:rStyle w:val="PageNumber"/>
      </w:rPr>
    </w:pPr>
  </w:p>
  <w:p w14:paraId="6F044214" w14:textId="77777777" w:rsidR="00EF5678" w:rsidRDefault="00EF56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C1DC40" w14:textId="77777777" w:rsidR="0007184C" w:rsidRDefault="0007184C">
      <w:r>
        <w:separator/>
      </w:r>
    </w:p>
  </w:footnote>
  <w:footnote w:type="continuationSeparator" w:id="0">
    <w:p w14:paraId="4F370F27" w14:textId="77777777" w:rsidR="0007184C" w:rsidRDefault="0007184C">
      <w:r>
        <w:continuationSeparator/>
      </w:r>
    </w:p>
  </w:footnote>
  <w:footnote w:type="continuationNotice" w:id="1">
    <w:p w14:paraId="419163E3" w14:textId="77777777" w:rsidR="0007184C" w:rsidRDefault="0007184C"/>
  </w:footnote>
  <w:footnote w:id="2">
    <w:p w14:paraId="0C7AA5AE" w14:textId="77777777" w:rsidR="00E03F3D" w:rsidRDefault="00E03F3D" w:rsidP="00E03F3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006DB4">
        <w:rPr>
          <w:i/>
          <w:iCs/>
        </w:rPr>
        <w:t>See</w:t>
      </w:r>
      <w:r>
        <w:t xml:space="preserve"> Docket No. </w:t>
      </w:r>
      <w:r w:rsidRPr="00F45DD6">
        <w:t>M-2021-3024935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73308C" w14:textId="77777777" w:rsidR="001F4482" w:rsidRDefault="001F4482">
    <w:pPr>
      <w:pStyle w:val="Header"/>
    </w:pPr>
  </w:p>
  <w:p w14:paraId="0D1A533D" w14:textId="20CB59D9" w:rsidR="001F4482" w:rsidRDefault="009D35C0">
    <w:pPr>
      <w:pStyle w:val="Header"/>
    </w:pPr>
    <w:r w:rsidRPr="009D35C0">
      <w:t xml:space="preserve">Michael </w:t>
    </w:r>
    <w:proofErr w:type="spellStart"/>
    <w:r w:rsidRPr="009D35C0">
      <w:t>Swerling</w:t>
    </w:r>
    <w:proofErr w:type="spellEnd"/>
    <w:r w:rsidRPr="009D35C0">
      <w:t>, Esq.</w:t>
    </w:r>
  </w:p>
  <w:p w14:paraId="45F7FFAF" w14:textId="61CEA6C4" w:rsidR="001F4482" w:rsidRDefault="0012307B">
    <w:pPr>
      <w:pStyle w:val="Header"/>
    </w:pPr>
    <w:r>
      <w:t>UGI 2020-2025</w:t>
    </w:r>
    <w:r w:rsidR="00F775DF">
      <w:t xml:space="preserve"> USECP </w:t>
    </w:r>
  </w:p>
  <w:p w14:paraId="5618C313" w14:textId="77777777" w:rsidR="001F4482" w:rsidRDefault="001F4482" w:rsidP="00A13A59">
    <w:pPr>
      <w:pStyle w:val="Header"/>
      <w:tabs>
        <w:tab w:val="clear" w:pos="4320"/>
        <w:tab w:val="clear" w:pos="8640"/>
        <w:tab w:val="left" w:pos="915"/>
      </w:tabs>
    </w:pPr>
    <w:r>
      <w:t>Page 2</w:t>
    </w:r>
    <w:r w:rsidR="00A13A59">
      <w:tab/>
    </w:r>
  </w:p>
  <w:p w14:paraId="0F009C54" w14:textId="77777777" w:rsidR="00B864D0" w:rsidRDefault="00B864D0">
    <w:pPr>
      <w:pStyle w:val="Header"/>
    </w:pPr>
  </w:p>
  <w:p w14:paraId="2579EFA0" w14:textId="77777777" w:rsidR="00B864D0" w:rsidRDefault="00B864D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60C2A25"/>
    <w:multiLevelType w:val="hybridMultilevel"/>
    <w:tmpl w:val="F98E4D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11F029C"/>
    <w:multiLevelType w:val="hybridMultilevel"/>
    <w:tmpl w:val="9510058C"/>
    <w:lvl w:ilvl="0" w:tplc="F72C192A">
      <w:start w:val="1"/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4"/>
  </w:num>
  <w:num w:numId="5">
    <w:abstractNumId w:val="9"/>
  </w:num>
  <w:num w:numId="6">
    <w:abstractNumId w:val="3"/>
  </w:num>
  <w:num w:numId="7">
    <w:abstractNumId w:val="10"/>
  </w:num>
  <w:num w:numId="8">
    <w:abstractNumId w:val="8"/>
  </w:num>
  <w:num w:numId="9">
    <w:abstractNumId w:val="0"/>
  </w:num>
  <w:num w:numId="10">
    <w:abstractNumId w:val="7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A51"/>
    <w:rsid w:val="00003550"/>
    <w:rsid w:val="00007B35"/>
    <w:rsid w:val="000128A9"/>
    <w:rsid w:val="00026917"/>
    <w:rsid w:val="0002735D"/>
    <w:rsid w:val="00034796"/>
    <w:rsid w:val="00037B4F"/>
    <w:rsid w:val="00043DE5"/>
    <w:rsid w:val="0004611F"/>
    <w:rsid w:val="000509EA"/>
    <w:rsid w:val="0005264B"/>
    <w:rsid w:val="00056B5F"/>
    <w:rsid w:val="0006085A"/>
    <w:rsid w:val="00067B3B"/>
    <w:rsid w:val="00067F2B"/>
    <w:rsid w:val="0007184C"/>
    <w:rsid w:val="00071F23"/>
    <w:rsid w:val="00075539"/>
    <w:rsid w:val="00076B03"/>
    <w:rsid w:val="00076D28"/>
    <w:rsid w:val="00076F23"/>
    <w:rsid w:val="00091504"/>
    <w:rsid w:val="00094150"/>
    <w:rsid w:val="000965E8"/>
    <w:rsid w:val="000A4198"/>
    <w:rsid w:val="000B1DE6"/>
    <w:rsid w:val="000B2E16"/>
    <w:rsid w:val="000E4C77"/>
    <w:rsid w:val="000E77B5"/>
    <w:rsid w:val="001016DF"/>
    <w:rsid w:val="00107F45"/>
    <w:rsid w:val="00111654"/>
    <w:rsid w:val="001119E2"/>
    <w:rsid w:val="001209F1"/>
    <w:rsid w:val="0012307B"/>
    <w:rsid w:val="0012404A"/>
    <w:rsid w:val="00124DD5"/>
    <w:rsid w:val="001325EE"/>
    <w:rsid w:val="00134F78"/>
    <w:rsid w:val="00135B12"/>
    <w:rsid w:val="001405E2"/>
    <w:rsid w:val="00143D76"/>
    <w:rsid w:val="00152F72"/>
    <w:rsid w:val="001546FE"/>
    <w:rsid w:val="00162E8B"/>
    <w:rsid w:val="00163C7B"/>
    <w:rsid w:val="00170283"/>
    <w:rsid w:val="001743D0"/>
    <w:rsid w:val="001908C2"/>
    <w:rsid w:val="00194189"/>
    <w:rsid w:val="001A6ADC"/>
    <w:rsid w:val="001C1851"/>
    <w:rsid w:val="001C4115"/>
    <w:rsid w:val="001D09B2"/>
    <w:rsid w:val="001D5DBB"/>
    <w:rsid w:val="001E1BF3"/>
    <w:rsid w:val="001F2EDC"/>
    <w:rsid w:val="001F4482"/>
    <w:rsid w:val="00202276"/>
    <w:rsid w:val="002029FD"/>
    <w:rsid w:val="00206F2B"/>
    <w:rsid w:val="00220CF7"/>
    <w:rsid w:val="002229C3"/>
    <w:rsid w:val="002272A6"/>
    <w:rsid w:val="002364E4"/>
    <w:rsid w:val="00241A9A"/>
    <w:rsid w:val="00242150"/>
    <w:rsid w:val="0024255B"/>
    <w:rsid w:val="00243E5E"/>
    <w:rsid w:val="00250452"/>
    <w:rsid w:val="002543BA"/>
    <w:rsid w:val="0025446A"/>
    <w:rsid w:val="002631BC"/>
    <w:rsid w:val="00264196"/>
    <w:rsid w:val="00266AFB"/>
    <w:rsid w:val="00271E27"/>
    <w:rsid w:val="00275C0F"/>
    <w:rsid w:val="00280E91"/>
    <w:rsid w:val="0028305C"/>
    <w:rsid w:val="00284E35"/>
    <w:rsid w:val="00285461"/>
    <w:rsid w:val="00286776"/>
    <w:rsid w:val="00292374"/>
    <w:rsid w:val="0029471C"/>
    <w:rsid w:val="002A0201"/>
    <w:rsid w:val="002A2000"/>
    <w:rsid w:val="002A41C0"/>
    <w:rsid w:val="002A52A0"/>
    <w:rsid w:val="002A5D0B"/>
    <w:rsid w:val="002B51A2"/>
    <w:rsid w:val="002B5C80"/>
    <w:rsid w:val="002B64CA"/>
    <w:rsid w:val="002C08FE"/>
    <w:rsid w:val="002D59AC"/>
    <w:rsid w:val="002E7011"/>
    <w:rsid w:val="002F0138"/>
    <w:rsid w:val="002F2D17"/>
    <w:rsid w:val="00300600"/>
    <w:rsid w:val="00302B5E"/>
    <w:rsid w:val="00303D80"/>
    <w:rsid w:val="003044BF"/>
    <w:rsid w:val="00306E09"/>
    <w:rsid w:val="00307FF2"/>
    <w:rsid w:val="00312A83"/>
    <w:rsid w:val="00313F77"/>
    <w:rsid w:val="0031429F"/>
    <w:rsid w:val="00322270"/>
    <w:rsid w:val="0032677D"/>
    <w:rsid w:val="00335A29"/>
    <w:rsid w:val="00337F72"/>
    <w:rsid w:val="00344295"/>
    <w:rsid w:val="00345522"/>
    <w:rsid w:val="00347684"/>
    <w:rsid w:val="00347A10"/>
    <w:rsid w:val="003516A6"/>
    <w:rsid w:val="00353111"/>
    <w:rsid w:val="00356691"/>
    <w:rsid w:val="003569E8"/>
    <w:rsid w:val="00356B57"/>
    <w:rsid w:val="00366A65"/>
    <w:rsid w:val="003807A5"/>
    <w:rsid w:val="00383A3E"/>
    <w:rsid w:val="00391A85"/>
    <w:rsid w:val="00392BA8"/>
    <w:rsid w:val="00396A6C"/>
    <w:rsid w:val="003A6E03"/>
    <w:rsid w:val="003B0809"/>
    <w:rsid w:val="003B26C3"/>
    <w:rsid w:val="003B41BC"/>
    <w:rsid w:val="003C102A"/>
    <w:rsid w:val="003C56E2"/>
    <w:rsid w:val="003D27F8"/>
    <w:rsid w:val="003E062D"/>
    <w:rsid w:val="003E4B39"/>
    <w:rsid w:val="003E7BAF"/>
    <w:rsid w:val="00405A7F"/>
    <w:rsid w:val="0042140E"/>
    <w:rsid w:val="004246D9"/>
    <w:rsid w:val="00425D2B"/>
    <w:rsid w:val="00435838"/>
    <w:rsid w:val="0044264D"/>
    <w:rsid w:val="00445AE0"/>
    <w:rsid w:val="00454ED8"/>
    <w:rsid w:val="00455F78"/>
    <w:rsid w:val="00457AD8"/>
    <w:rsid w:val="00471090"/>
    <w:rsid w:val="00480358"/>
    <w:rsid w:val="004934E7"/>
    <w:rsid w:val="00493E6D"/>
    <w:rsid w:val="00495A31"/>
    <w:rsid w:val="004A1767"/>
    <w:rsid w:val="004A3DA4"/>
    <w:rsid w:val="004A7EEA"/>
    <w:rsid w:val="004B006A"/>
    <w:rsid w:val="004B3BE1"/>
    <w:rsid w:val="004B50CE"/>
    <w:rsid w:val="004C22BF"/>
    <w:rsid w:val="004C4547"/>
    <w:rsid w:val="004D2698"/>
    <w:rsid w:val="004D2B81"/>
    <w:rsid w:val="004D30B6"/>
    <w:rsid w:val="004E4065"/>
    <w:rsid w:val="004F06DC"/>
    <w:rsid w:val="004F32B3"/>
    <w:rsid w:val="004F5AAA"/>
    <w:rsid w:val="00504A5C"/>
    <w:rsid w:val="00505A0E"/>
    <w:rsid w:val="00505D65"/>
    <w:rsid w:val="00510458"/>
    <w:rsid w:val="0051098D"/>
    <w:rsid w:val="00513DCA"/>
    <w:rsid w:val="00514EA3"/>
    <w:rsid w:val="0051639C"/>
    <w:rsid w:val="00526ADA"/>
    <w:rsid w:val="00526F31"/>
    <w:rsid w:val="00532418"/>
    <w:rsid w:val="00540645"/>
    <w:rsid w:val="005439CB"/>
    <w:rsid w:val="005463CE"/>
    <w:rsid w:val="00571680"/>
    <w:rsid w:val="005824A0"/>
    <w:rsid w:val="0058328F"/>
    <w:rsid w:val="00584C01"/>
    <w:rsid w:val="00590776"/>
    <w:rsid w:val="00594018"/>
    <w:rsid w:val="005A0955"/>
    <w:rsid w:val="005A4AFA"/>
    <w:rsid w:val="005B0CC7"/>
    <w:rsid w:val="005B246E"/>
    <w:rsid w:val="005B3262"/>
    <w:rsid w:val="005B58B7"/>
    <w:rsid w:val="005B5C52"/>
    <w:rsid w:val="005B7CF2"/>
    <w:rsid w:val="005C03C4"/>
    <w:rsid w:val="005C490F"/>
    <w:rsid w:val="005D6DDD"/>
    <w:rsid w:val="005E25C5"/>
    <w:rsid w:val="005E3690"/>
    <w:rsid w:val="005E7241"/>
    <w:rsid w:val="005F3D24"/>
    <w:rsid w:val="00605CF2"/>
    <w:rsid w:val="00626F81"/>
    <w:rsid w:val="00636B8D"/>
    <w:rsid w:val="00640BC0"/>
    <w:rsid w:val="00642E08"/>
    <w:rsid w:val="00657F61"/>
    <w:rsid w:val="006667AE"/>
    <w:rsid w:val="0066681C"/>
    <w:rsid w:val="00672262"/>
    <w:rsid w:val="00672D51"/>
    <w:rsid w:val="00673453"/>
    <w:rsid w:val="00674C12"/>
    <w:rsid w:val="006755C0"/>
    <w:rsid w:val="006761C3"/>
    <w:rsid w:val="00686728"/>
    <w:rsid w:val="006A1D3F"/>
    <w:rsid w:val="006A3797"/>
    <w:rsid w:val="006A4B40"/>
    <w:rsid w:val="006C1BCF"/>
    <w:rsid w:val="006C5C47"/>
    <w:rsid w:val="006D2B7D"/>
    <w:rsid w:val="006D6779"/>
    <w:rsid w:val="006E1A84"/>
    <w:rsid w:val="006E4A9C"/>
    <w:rsid w:val="006F53C9"/>
    <w:rsid w:val="00700501"/>
    <w:rsid w:val="00701ED5"/>
    <w:rsid w:val="00705288"/>
    <w:rsid w:val="0071494B"/>
    <w:rsid w:val="00720C07"/>
    <w:rsid w:val="00721793"/>
    <w:rsid w:val="00721FA8"/>
    <w:rsid w:val="00724DB7"/>
    <w:rsid w:val="00725304"/>
    <w:rsid w:val="007375DF"/>
    <w:rsid w:val="00740B22"/>
    <w:rsid w:val="00743A68"/>
    <w:rsid w:val="007476EB"/>
    <w:rsid w:val="0075019A"/>
    <w:rsid w:val="007617B1"/>
    <w:rsid w:val="00763DD1"/>
    <w:rsid w:val="0077210F"/>
    <w:rsid w:val="00772716"/>
    <w:rsid w:val="00773F47"/>
    <w:rsid w:val="00774744"/>
    <w:rsid w:val="007754CE"/>
    <w:rsid w:val="0079318B"/>
    <w:rsid w:val="00794208"/>
    <w:rsid w:val="00794E58"/>
    <w:rsid w:val="007A16AE"/>
    <w:rsid w:val="007A1CC9"/>
    <w:rsid w:val="007B00E5"/>
    <w:rsid w:val="007B23C7"/>
    <w:rsid w:val="007B32E0"/>
    <w:rsid w:val="007B3E76"/>
    <w:rsid w:val="007D2597"/>
    <w:rsid w:val="007E4970"/>
    <w:rsid w:val="007E64B5"/>
    <w:rsid w:val="007E7E72"/>
    <w:rsid w:val="007F068D"/>
    <w:rsid w:val="007F0775"/>
    <w:rsid w:val="007F36BB"/>
    <w:rsid w:val="007F44AC"/>
    <w:rsid w:val="007F55F1"/>
    <w:rsid w:val="007F7088"/>
    <w:rsid w:val="007F7E24"/>
    <w:rsid w:val="0080270A"/>
    <w:rsid w:val="0080769D"/>
    <w:rsid w:val="0080792C"/>
    <w:rsid w:val="00807CAF"/>
    <w:rsid w:val="0081208A"/>
    <w:rsid w:val="00815F99"/>
    <w:rsid w:val="00820C91"/>
    <w:rsid w:val="00824146"/>
    <w:rsid w:val="0083561D"/>
    <w:rsid w:val="00836757"/>
    <w:rsid w:val="00840AF4"/>
    <w:rsid w:val="0084218B"/>
    <w:rsid w:val="00843383"/>
    <w:rsid w:val="008476A6"/>
    <w:rsid w:val="00854D2A"/>
    <w:rsid w:val="00864070"/>
    <w:rsid w:val="008649AA"/>
    <w:rsid w:val="008650F7"/>
    <w:rsid w:val="00891253"/>
    <w:rsid w:val="0089421A"/>
    <w:rsid w:val="008948CE"/>
    <w:rsid w:val="008A2241"/>
    <w:rsid w:val="008A5EAF"/>
    <w:rsid w:val="008A76A6"/>
    <w:rsid w:val="008C692D"/>
    <w:rsid w:val="008C6D19"/>
    <w:rsid w:val="008D0715"/>
    <w:rsid w:val="008E5E9C"/>
    <w:rsid w:val="008E5EA0"/>
    <w:rsid w:val="008F78AA"/>
    <w:rsid w:val="009134F9"/>
    <w:rsid w:val="009254FE"/>
    <w:rsid w:val="00927022"/>
    <w:rsid w:val="00930003"/>
    <w:rsid w:val="0093258F"/>
    <w:rsid w:val="009332DA"/>
    <w:rsid w:val="00936D6F"/>
    <w:rsid w:val="009412A8"/>
    <w:rsid w:val="00945586"/>
    <w:rsid w:val="00966D82"/>
    <w:rsid w:val="00967AA5"/>
    <w:rsid w:val="00982EF4"/>
    <w:rsid w:val="00982EF8"/>
    <w:rsid w:val="00984274"/>
    <w:rsid w:val="00986823"/>
    <w:rsid w:val="00986B13"/>
    <w:rsid w:val="00990204"/>
    <w:rsid w:val="00995DCF"/>
    <w:rsid w:val="0099767B"/>
    <w:rsid w:val="009A0F3D"/>
    <w:rsid w:val="009A1144"/>
    <w:rsid w:val="009A5A76"/>
    <w:rsid w:val="009A6CFB"/>
    <w:rsid w:val="009B1956"/>
    <w:rsid w:val="009B23D8"/>
    <w:rsid w:val="009B2E39"/>
    <w:rsid w:val="009B36CB"/>
    <w:rsid w:val="009B39F6"/>
    <w:rsid w:val="009B439E"/>
    <w:rsid w:val="009C1243"/>
    <w:rsid w:val="009D35C0"/>
    <w:rsid w:val="009D4C98"/>
    <w:rsid w:val="009D537C"/>
    <w:rsid w:val="009D7D27"/>
    <w:rsid w:val="009E40EC"/>
    <w:rsid w:val="009E6002"/>
    <w:rsid w:val="009E65F6"/>
    <w:rsid w:val="009E7E5D"/>
    <w:rsid w:val="009F4849"/>
    <w:rsid w:val="009F5F66"/>
    <w:rsid w:val="009F72B7"/>
    <w:rsid w:val="009F7CDB"/>
    <w:rsid w:val="00A0792A"/>
    <w:rsid w:val="00A13A59"/>
    <w:rsid w:val="00A220B9"/>
    <w:rsid w:val="00A47EB2"/>
    <w:rsid w:val="00A5128E"/>
    <w:rsid w:val="00A51E44"/>
    <w:rsid w:val="00A61C0A"/>
    <w:rsid w:val="00A66D1F"/>
    <w:rsid w:val="00A70049"/>
    <w:rsid w:val="00A76E05"/>
    <w:rsid w:val="00A82459"/>
    <w:rsid w:val="00A82C28"/>
    <w:rsid w:val="00A84699"/>
    <w:rsid w:val="00A93884"/>
    <w:rsid w:val="00A955FA"/>
    <w:rsid w:val="00A958C1"/>
    <w:rsid w:val="00A97EBC"/>
    <w:rsid w:val="00AA0347"/>
    <w:rsid w:val="00AA6F16"/>
    <w:rsid w:val="00AB3144"/>
    <w:rsid w:val="00AB36A9"/>
    <w:rsid w:val="00AB4CA8"/>
    <w:rsid w:val="00AB5170"/>
    <w:rsid w:val="00AB6CA5"/>
    <w:rsid w:val="00AC3DA3"/>
    <w:rsid w:val="00AC71EB"/>
    <w:rsid w:val="00AD1243"/>
    <w:rsid w:val="00AD6503"/>
    <w:rsid w:val="00AD77EE"/>
    <w:rsid w:val="00AE021D"/>
    <w:rsid w:val="00AE3A22"/>
    <w:rsid w:val="00AE42A3"/>
    <w:rsid w:val="00AE792C"/>
    <w:rsid w:val="00AF02D1"/>
    <w:rsid w:val="00AF16AC"/>
    <w:rsid w:val="00AF4A0F"/>
    <w:rsid w:val="00AF6FD4"/>
    <w:rsid w:val="00AF724C"/>
    <w:rsid w:val="00B00393"/>
    <w:rsid w:val="00B03A83"/>
    <w:rsid w:val="00B12277"/>
    <w:rsid w:val="00B135F8"/>
    <w:rsid w:val="00B15463"/>
    <w:rsid w:val="00B21661"/>
    <w:rsid w:val="00B221F7"/>
    <w:rsid w:val="00B25A75"/>
    <w:rsid w:val="00B31B02"/>
    <w:rsid w:val="00B33AD2"/>
    <w:rsid w:val="00B3551A"/>
    <w:rsid w:val="00B44A1E"/>
    <w:rsid w:val="00B53DDB"/>
    <w:rsid w:val="00B62B4B"/>
    <w:rsid w:val="00B62D45"/>
    <w:rsid w:val="00B65EA9"/>
    <w:rsid w:val="00B70B4B"/>
    <w:rsid w:val="00B70E21"/>
    <w:rsid w:val="00B719AA"/>
    <w:rsid w:val="00B83C59"/>
    <w:rsid w:val="00B84015"/>
    <w:rsid w:val="00B8483C"/>
    <w:rsid w:val="00B864D0"/>
    <w:rsid w:val="00B8776E"/>
    <w:rsid w:val="00B95B63"/>
    <w:rsid w:val="00B97014"/>
    <w:rsid w:val="00BA3EE4"/>
    <w:rsid w:val="00BA66DA"/>
    <w:rsid w:val="00BB0DB1"/>
    <w:rsid w:val="00BB24F0"/>
    <w:rsid w:val="00BC3A3C"/>
    <w:rsid w:val="00BC4459"/>
    <w:rsid w:val="00BC7ABE"/>
    <w:rsid w:val="00BD2133"/>
    <w:rsid w:val="00BD3A5C"/>
    <w:rsid w:val="00BD4788"/>
    <w:rsid w:val="00BD752E"/>
    <w:rsid w:val="00BE2891"/>
    <w:rsid w:val="00BE4A72"/>
    <w:rsid w:val="00BE5119"/>
    <w:rsid w:val="00BE70F7"/>
    <w:rsid w:val="00BF0790"/>
    <w:rsid w:val="00BF66A8"/>
    <w:rsid w:val="00BF6D7C"/>
    <w:rsid w:val="00BF6F03"/>
    <w:rsid w:val="00C01B99"/>
    <w:rsid w:val="00C05A9A"/>
    <w:rsid w:val="00C140D5"/>
    <w:rsid w:val="00C1522D"/>
    <w:rsid w:val="00C17CD5"/>
    <w:rsid w:val="00C242B8"/>
    <w:rsid w:val="00C30990"/>
    <w:rsid w:val="00C35E20"/>
    <w:rsid w:val="00C47C59"/>
    <w:rsid w:val="00C60FF5"/>
    <w:rsid w:val="00C614C7"/>
    <w:rsid w:val="00C65121"/>
    <w:rsid w:val="00C65AD9"/>
    <w:rsid w:val="00C7312E"/>
    <w:rsid w:val="00C74260"/>
    <w:rsid w:val="00C74A51"/>
    <w:rsid w:val="00C76C7F"/>
    <w:rsid w:val="00C77C13"/>
    <w:rsid w:val="00C77F29"/>
    <w:rsid w:val="00C84599"/>
    <w:rsid w:val="00C90506"/>
    <w:rsid w:val="00C95F36"/>
    <w:rsid w:val="00C96CF9"/>
    <w:rsid w:val="00CA44B2"/>
    <w:rsid w:val="00CB5738"/>
    <w:rsid w:val="00CC7995"/>
    <w:rsid w:val="00CD03B7"/>
    <w:rsid w:val="00CD42ED"/>
    <w:rsid w:val="00CE19B3"/>
    <w:rsid w:val="00CE2A65"/>
    <w:rsid w:val="00CE344C"/>
    <w:rsid w:val="00CE792F"/>
    <w:rsid w:val="00CF047C"/>
    <w:rsid w:val="00D0281F"/>
    <w:rsid w:val="00D201D1"/>
    <w:rsid w:val="00D22DBF"/>
    <w:rsid w:val="00D355DB"/>
    <w:rsid w:val="00D437E6"/>
    <w:rsid w:val="00D50C02"/>
    <w:rsid w:val="00D55E96"/>
    <w:rsid w:val="00D649F8"/>
    <w:rsid w:val="00D64F9B"/>
    <w:rsid w:val="00D82BFD"/>
    <w:rsid w:val="00D835C7"/>
    <w:rsid w:val="00D9535A"/>
    <w:rsid w:val="00DA2466"/>
    <w:rsid w:val="00DA4D87"/>
    <w:rsid w:val="00DB134A"/>
    <w:rsid w:val="00DC35C5"/>
    <w:rsid w:val="00DD1A19"/>
    <w:rsid w:val="00DD46AB"/>
    <w:rsid w:val="00DD61A2"/>
    <w:rsid w:val="00DD690C"/>
    <w:rsid w:val="00DD7880"/>
    <w:rsid w:val="00DE3C6A"/>
    <w:rsid w:val="00DE4076"/>
    <w:rsid w:val="00DF0343"/>
    <w:rsid w:val="00DF7250"/>
    <w:rsid w:val="00E03F3D"/>
    <w:rsid w:val="00E04930"/>
    <w:rsid w:val="00E07452"/>
    <w:rsid w:val="00E143D8"/>
    <w:rsid w:val="00E15688"/>
    <w:rsid w:val="00E167C7"/>
    <w:rsid w:val="00E236E3"/>
    <w:rsid w:val="00E24C8A"/>
    <w:rsid w:val="00E26BA4"/>
    <w:rsid w:val="00E26FF2"/>
    <w:rsid w:val="00E33344"/>
    <w:rsid w:val="00E349DA"/>
    <w:rsid w:val="00E60A69"/>
    <w:rsid w:val="00E71DD7"/>
    <w:rsid w:val="00E804D6"/>
    <w:rsid w:val="00E90CA1"/>
    <w:rsid w:val="00E93258"/>
    <w:rsid w:val="00E94BE1"/>
    <w:rsid w:val="00E97B47"/>
    <w:rsid w:val="00EA3451"/>
    <w:rsid w:val="00EA4E3C"/>
    <w:rsid w:val="00EB0F0B"/>
    <w:rsid w:val="00EB1E03"/>
    <w:rsid w:val="00EC0F0A"/>
    <w:rsid w:val="00EC2AA3"/>
    <w:rsid w:val="00EC3C74"/>
    <w:rsid w:val="00EC71DD"/>
    <w:rsid w:val="00EC7A49"/>
    <w:rsid w:val="00EC7ADB"/>
    <w:rsid w:val="00ED57C8"/>
    <w:rsid w:val="00EE4605"/>
    <w:rsid w:val="00EF0C09"/>
    <w:rsid w:val="00EF5678"/>
    <w:rsid w:val="00EF591C"/>
    <w:rsid w:val="00F11A81"/>
    <w:rsid w:val="00F11E10"/>
    <w:rsid w:val="00F1292F"/>
    <w:rsid w:val="00F20F98"/>
    <w:rsid w:val="00F2111A"/>
    <w:rsid w:val="00F266F5"/>
    <w:rsid w:val="00F30B86"/>
    <w:rsid w:val="00F3677F"/>
    <w:rsid w:val="00F36B46"/>
    <w:rsid w:val="00F374B9"/>
    <w:rsid w:val="00F43F4F"/>
    <w:rsid w:val="00F50851"/>
    <w:rsid w:val="00F51249"/>
    <w:rsid w:val="00F622A8"/>
    <w:rsid w:val="00F7094C"/>
    <w:rsid w:val="00F71730"/>
    <w:rsid w:val="00F775DF"/>
    <w:rsid w:val="00F87296"/>
    <w:rsid w:val="00F90527"/>
    <w:rsid w:val="00F96E0B"/>
    <w:rsid w:val="00FA0E37"/>
    <w:rsid w:val="00FA211C"/>
    <w:rsid w:val="00FA244D"/>
    <w:rsid w:val="00FA2FCC"/>
    <w:rsid w:val="00FB3D01"/>
    <w:rsid w:val="00FC1D6A"/>
    <w:rsid w:val="00FC4815"/>
    <w:rsid w:val="00FC6CEC"/>
    <w:rsid w:val="00FE516D"/>
    <w:rsid w:val="00FE7365"/>
    <w:rsid w:val="00FF14D9"/>
    <w:rsid w:val="00FF796C"/>
    <w:rsid w:val="00FF7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ostalCode"/>
  <w:shapeDefaults>
    <o:shapedefaults v:ext="edit" spidmax="4097"/>
    <o:shapelayout v:ext="edit">
      <o:idmap v:ext="edit" data="1"/>
    </o:shapelayout>
  </w:shapeDefaults>
  <w:decimalSymbol w:val="."/>
  <w:listSeparator w:val=","/>
  <w14:docId w14:val="773AAAEA"/>
  <w15:chartTrackingRefBased/>
  <w15:docId w15:val="{E365F1EB-0FC9-4B89-88EF-74D576668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9E40EC"/>
    <w:pPr>
      <w:spacing w:after="120"/>
    </w:pPr>
  </w:style>
  <w:style w:type="character" w:styleId="PageNumber">
    <w:name w:val="page number"/>
    <w:basedOn w:val="DefaultParagraphFont"/>
    <w:rsid w:val="009E40EC"/>
  </w:style>
  <w:style w:type="character" w:styleId="Hyperlink">
    <w:name w:val="Hyperlink"/>
    <w:uiPriority w:val="99"/>
    <w:rsid w:val="007B32E0"/>
    <w:rPr>
      <w:color w:val="0000FF"/>
      <w:u w:val="single"/>
    </w:rPr>
  </w:style>
  <w:style w:type="paragraph" w:customStyle="1" w:styleId="Default">
    <w:name w:val="Default"/>
    <w:rsid w:val="00F96E0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UnresolvedMention">
    <w:name w:val="Unresolved Mention"/>
    <w:uiPriority w:val="99"/>
    <w:semiHidden/>
    <w:unhideWhenUsed/>
    <w:rsid w:val="00B15463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rsid w:val="00510458"/>
  </w:style>
  <w:style w:type="character" w:customStyle="1" w:styleId="FootnoteTextChar">
    <w:name w:val="Footnote Text Char"/>
    <w:basedOn w:val="DefaultParagraphFont"/>
    <w:link w:val="FootnoteText"/>
    <w:rsid w:val="00510458"/>
  </w:style>
  <w:style w:type="character" w:styleId="FootnoteReference">
    <w:name w:val="footnote reference"/>
    <w:basedOn w:val="DefaultParagraphFont"/>
    <w:rsid w:val="0051045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png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jennifjohn@pa.gov" TargetMode="Externa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yperlink" Target="mailto:finksmith@pa.gov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mailto:jmagee@pa.gov" TargetMode="Externa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mailto:jennifjohn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5CBD31-E4AE-49CF-BD69-76E1D8050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525</Words>
  <Characters>3253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3771</CharactersWithSpaces>
  <SharedDoc>false</SharedDoc>
  <HLinks>
    <vt:vector size="24" baseType="variant">
      <vt:variant>
        <vt:i4>2686999</vt:i4>
      </vt:variant>
      <vt:variant>
        <vt:i4>9</vt:i4>
      </vt:variant>
      <vt:variant>
        <vt:i4>0</vt:i4>
      </vt:variant>
      <vt:variant>
        <vt:i4>5</vt:i4>
      </vt:variant>
      <vt:variant>
        <vt:lpwstr>mailto:finksmith@pa.gov</vt:lpwstr>
      </vt:variant>
      <vt:variant>
        <vt:lpwstr/>
      </vt:variant>
      <vt:variant>
        <vt:i4>3997719</vt:i4>
      </vt:variant>
      <vt:variant>
        <vt:i4>6</vt:i4>
      </vt:variant>
      <vt:variant>
        <vt:i4>0</vt:i4>
      </vt:variant>
      <vt:variant>
        <vt:i4>5</vt:i4>
      </vt:variant>
      <vt:variant>
        <vt:lpwstr>mailto:jennifjohn@pa.gov</vt:lpwstr>
      </vt:variant>
      <vt:variant>
        <vt:lpwstr/>
      </vt:variant>
      <vt:variant>
        <vt:i4>3932180</vt:i4>
      </vt:variant>
      <vt:variant>
        <vt:i4>3</vt:i4>
      </vt:variant>
      <vt:variant>
        <vt:i4>0</vt:i4>
      </vt:variant>
      <vt:variant>
        <vt:i4>5</vt:i4>
      </vt:variant>
      <vt:variant>
        <vt:lpwstr>mailto:jmagee@pa.gov</vt:lpwstr>
      </vt:variant>
      <vt:variant>
        <vt:lpwstr/>
      </vt:variant>
      <vt:variant>
        <vt:i4>3932180</vt:i4>
      </vt:variant>
      <vt:variant>
        <vt:i4>0</vt:i4>
      </vt:variant>
      <vt:variant>
        <vt:i4>0</vt:i4>
      </vt:variant>
      <vt:variant>
        <vt:i4>5</vt:i4>
      </vt:variant>
      <vt:variant>
        <vt:lpwstr>mailto:jmagee@pa.gov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REYNOLDS</dc:creator>
  <cp:keywords/>
  <cp:lastModifiedBy>Wagner, Nathan R</cp:lastModifiedBy>
  <cp:revision>2</cp:revision>
  <cp:lastPrinted>2017-05-25T18:49:00Z</cp:lastPrinted>
  <dcterms:created xsi:type="dcterms:W3CDTF">2021-08-23T15:58:00Z</dcterms:created>
  <dcterms:modified xsi:type="dcterms:W3CDTF">2021-08-23T15:58:00Z</dcterms:modified>
</cp:coreProperties>
</file>