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B051" w14:textId="77777777" w:rsidR="0038698E" w:rsidRPr="00B34E15" w:rsidRDefault="0038698E" w:rsidP="007C55D4">
      <w:pPr>
        <w:widowControl/>
        <w:suppressAutoHyphens/>
        <w:jc w:val="center"/>
        <w:rPr>
          <w:b/>
          <w:sz w:val="26"/>
          <w:szCs w:val="26"/>
        </w:rPr>
      </w:pPr>
      <w:r w:rsidRPr="00B34E15">
        <w:rPr>
          <w:b/>
          <w:sz w:val="26"/>
          <w:szCs w:val="26"/>
        </w:rPr>
        <w:t>PENNSYLVANIA</w:t>
      </w:r>
    </w:p>
    <w:p w14:paraId="1223F68F" w14:textId="77777777" w:rsidR="0038698E" w:rsidRPr="00B34E15" w:rsidRDefault="0038698E" w:rsidP="007C55D4">
      <w:pPr>
        <w:widowControl/>
        <w:suppressAutoHyphens/>
        <w:jc w:val="center"/>
        <w:rPr>
          <w:sz w:val="26"/>
          <w:szCs w:val="26"/>
        </w:rPr>
      </w:pPr>
      <w:r w:rsidRPr="00B34E15">
        <w:rPr>
          <w:b/>
          <w:sz w:val="26"/>
          <w:szCs w:val="26"/>
        </w:rPr>
        <w:t>PUBLIC UTILITY COMMISSION</w:t>
      </w:r>
    </w:p>
    <w:p w14:paraId="08B68B58" w14:textId="1D1F6F4A" w:rsidR="0038698E" w:rsidRPr="00B34E15" w:rsidRDefault="0038698E" w:rsidP="007C55D4">
      <w:pPr>
        <w:widowControl/>
        <w:suppressAutoHyphens/>
        <w:jc w:val="center"/>
        <w:rPr>
          <w:b/>
          <w:sz w:val="26"/>
          <w:szCs w:val="26"/>
        </w:rPr>
      </w:pPr>
      <w:r w:rsidRPr="00B34E15">
        <w:rPr>
          <w:b/>
          <w:sz w:val="26"/>
          <w:szCs w:val="26"/>
        </w:rPr>
        <w:t xml:space="preserve">Harrisburg, PA </w:t>
      </w:r>
      <w:r w:rsidR="007E2E1F">
        <w:rPr>
          <w:b/>
          <w:sz w:val="26"/>
          <w:szCs w:val="26"/>
        </w:rPr>
        <w:t xml:space="preserve"> </w:t>
      </w:r>
      <w:r w:rsidRPr="00B34E15">
        <w:rPr>
          <w:b/>
          <w:sz w:val="26"/>
          <w:szCs w:val="26"/>
        </w:rPr>
        <w:t>171</w:t>
      </w:r>
      <w:r w:rsidR="00CA63B0">
        <w:rPr>
          <w:b/>
          <w:sz w:val="26"/>
          <w:szCs w:val="26"/>
        </w:rPr>
        <w:t>20</w:t>
      </w:r>
    </w:p>
    <w:p w14:paraId="5E0C55B5" w14:textId="77777777" w:rsidR="0038698E" w:rsidRDefault="0038698E" w:rsidP="007C55D4">
      <w:pPr>
        <w:widowControl/>
        <w:suppressAutoHyphens/>
        <w:rPr>
          <w:sz w:val="26"/>
          <w:szCs w:val="26"/>
        </w:rPr>
      </w:pPr>
    </w:p>
    <w:p w14:paraId="1A40D713" w14:textId="77777777" w:rsidR="0038698E" w:rsidRPr="00B34E15" w:rsidRDefault="0038698E" w:rsidP="007C55D4">
      <w:pPr>
        <w:widowControl/>
        <w:suppressAutoHyphens/>
        <w:rPr>
          <w:sz w:val="26"/>
          <w:szCs w:val="26"/>
        </w:rPr>
      </w:pPr>
    </w:p>
    <w:p w14:paraId="4487B0F8" w14:textId="25889286" w:rsidR="0038698E" w:rsidRPr="00B34E15" w:rsidRDefault="0038698E" w:rsidP="007C55D4">
      <w:pPr>
        <w:widowControl/>
        <w:suppressAutoHyphens/>
        <w:jc w:val="right"/>
        <w:rPr>
          <w:sz w:val="26"/>
          <w:szCs w:val="26"/>
        </w:rPr>
      </w:pPr>
      <w:r w:rsidRPr="00B34E15">
        <w:rPr>
          <w:sz w:val="26"/>
          <w:szCs w:val="26"/>
        </w:rPr>
        <w:t xml:space="preserve">Public Meeting held </w:t>
      </w:r>
      <w:r w:rsidR="00C85B07">
        <w:rPr>
          <w:sz w:val="26"/>
          <w:szCs w:val="26"/>
        </w:rPr>
        <w:t>August 26</w:t>
      </w:r>
      <w:r w:rsidRPr="00B34E15">
        <w:rPr>
          <w:sz w:val="26"/>
          <w:szCs w:val="26"/>
        </w:rPr>
        <w:t>, 20</w:t>
      </w:r>
      <w:r w:rsidR="00486A12">
        <w:rPr>
          <w:sz w:val="26"/>
          <w:szCs w:val="26"/>
        </w:rPr>
        <w:t>2</w:t>
      </w:r>
      <w:r w:rsidR="00C85B07">
        <w:rPr>
          <w:sz w:val="26"/>
          <w:szCs w:val="26"/>
        </w:rPr>
        <w:t>1</w:t>
      </w:r>
    </w:p>
    <w:p w14:paraId="249CF55C" w14:textId="77777777" w:rsidR="0038698E" w:rsidRDefault="0038698E" w:rsidP="007C55D4">
      <w:pPr>
        <w:widowControl/>
        <w:suppressAutoHyphens/>
        <w:jc w:val="right"/>
        <w:rPr>
          <w:sz w:val="26"/>
          <w:szCs w:val="26"/>
        </w:rPr>
      </w:pPr>
    </w:p>
    <w:p w14:paraId="347D870A" w14:textId="77777777" w:rsidR="0038698E" w:rsidRPr="00B34E15" w:rsidRDefault="0038698E" w:rsidP="007C55D4">
      <w:pPr>
        <w:widowControl/>
        <w:suppressAutoHyphens/>
        <w:jc w:val="right"/>
        <w:rPr>
          <w:sz w:val="26"/>
          <w:szCs w:val="26"/>
        </w:rPr>
      </w:pPr>
    </w:p>
    <w:p w14:paraId="2C77AB1F" w14:textId="77777777" w:rsidR="0038698E" w:rsidRPr="00B34E15" w:rsidRDefault="0038698E" w:rsidP="007C55D4">
      <w:pPr>
        <w:widowControl/>
        <w:suppressAutoHyphens/>
        <w:rPr>
          <w:sz w:val="26"/>
          <w:szCs w:val="26"/>
        </w:rPr>
      </w:pPr>
      <w:r w:rsidRPr="00B34E15">
        <w:rPr>
          <w:sz w:val="26"/>
          <w:szCs w:val="26"/>
        </w:rPr>
        <w:t>Commissioners Present:</w:t>
      </w:r>
    </w:p>
    <w:p w14:paraId="05EC99D5" w14:textId="77777777" w:rsidR="0038698E" w:rsidRPr="00B34E15" w:rsidRDefault="0038698E" w:rsidP="007C55D4">
      <w:pPr>
        <w:widowControl/>
        <w:suppressAutoHyphens/>
        <w:rPr>
          <w:sz w:val="26"/>
          <w:szCs w:val="26"/>
        </w:rPr>
      </w:pPr>
    </w:p>
    <w:p w14:paraId="60D6447D" w14:textId="08750E88" w:rsidR="0038698E" w:rsidRPr="00B34E15" w:rsidRDefault="000D7B91" w:rsidP="007C55D4">
      <w:pPr>
        <w:widowControl/>
        <w:ind w:firstLine="720"/>
        <w:rPr>
          <w:sz w:val="26"/>
          <w:szCs w:val="26"/>
        </w:rPr>
      </w:pPr>
      <w:r>
        <w:rPr>
          <w:sz w:val="26"/>
          <w:szCs w:val="26"/>
        </w:rPr>
        <w:t xml:space="preserve">Gladys Brown </w:t>
      </w:r>
      <w:proofErr w:type="spellStart"/>
      <w:r>
        <w:rPr>
          <w:sz w:val="26"/>
          <w:szCs w:val="26"/>
        </w:rPr>
        <w:t>Dutrieuille</w:t>
      </w:r>
      <w:proofErr w:type="spellEnd"/>
      <w:r>
        <w:rPr>
          <w:sz w:val="26"/>
          <w:szCs w:val="26"/>
        </w:rPr>
        <w:t>, Chairman</w:t>
      </w:r>
      <w:r w:rsidRPr="00B34E15">
        <w:rPr>
          <w:sz w:val="26"/>
          <w:szCs w:val="26"/>
        </w:rPr>
        <w:t xml:space="preserve"> </w:t>
      </w:r>
    </w:p>
    <w:p w14:paraId="708DE3E4" w14:textId="564C4736" w:rsidR="0038698E" w:rsidRPr="00B34E15" w:rsidRDefault="0038698E" w:rsidP="00486A12">
      <w:pPr>
        <w:widowControl/>
        <w:ind w:firstLine="720"/>
        <w:rPr>
          <w:sz w:val="26"/>
          <w:szCs w:val="26"/>
        </w:rPr>
      </w:pPr>
      <w:r w:rsidRPr="00B34E15">
        <w:rPr>
          <w:sz w:val="26"/>
          <w:szCs w:val="26"/>
        </w:rPr>
        <w:t>David W. Sweet, Vice Chairman</w:t>
      </w:r>
    </w:p>
    <w:p w14:paraId="0E6C8569" w14:textId="42238E2E" w:rsidR="0038698E" w:rsidRDefault="0038698E" w:rsidP="007C55D4">
      <w:pPr>
        <w:widowControl/>
        <w:ind w:firstLine="720"/>
        <w:rPr>
          <w:sz w:val="26"/>
          <w:szCs w:val="26"/>
        </w:rPr>
      </w:pPr>
      <w:r w:rsidRPr="00B34E15">
        <w:rPr>
          <w:sz w:val="26"/>
          <w:szCs w:val="26"/>
        </w:rPr>
        <w:t>John F. Coleman, Jr.</w:t>
      </w:r>
    </w:p>
    <w:p w14:paraId="691255F9" w14:textId="60EB38BC" w:rsidR="00B01567" w:rsidRPr="00B34E15" w:rsidRDefault="00B01567" w:rsidP="007C55D4">
      <w:pPr>
        <w:widowControl/>
        <w:ind w:firstLine="720"/>
        <w:rPr>
          <w:sz w:val="26"/>
          <w:szCs w:val="26"/>
        </w:rPr>
      </w:pPr>
      <w:r>
        <w:rPr>
          <w:sz w:val="26"/>
          <w:szCs w:val="26"/>
        </w:rPr>
        <w:t xml:space="preserve">Ralph V. </w:t>
      </w:r>
      <w:proofErr w:type="spellStart"/>
      <w:r>
        <w:rPr>
          <w:sz w:val="26"/>
          <w:szCs w:val="26"/>
        </w:rPr>
        <w:t>Yanora</w:t>
      </w:r>
      <w:proofErr w:type="spellEnd"/>
    </w:p>
    <w:p w14:paraId="7446D00D" w14:textId="77777777" w:rsidR="0038698E" w:rsidRDefault="0038698E" w:rsidP="007C55D4">
      <w:pPr>
        <w:widowControl/>
        <w:suppressAutoHyphens/>
        <w:rPr>
          <w:sz w:val="26"/>
          <w:szCs w:val="26"/>
        </w:rPr>
      </w:pPr>
    </w:p>
    <w:p w14:paraId="5BA88ACB" w14:textId="77777777" w:rsidR="0038698E" w:rsidRPr="00B34E15" w:rsidRDefault="0038698E" w:rsidP="007C55D4">
      <w:pPr>
        <w:widowControl/>
        <w:suppressAutoHyphens/>
        <w:rPr>
          <w:sz w:val="26"/>
          <w:szCs w:val="26"/>
        </w:rPr>
      </w:pPr>
    </w:p>
    <w:p w14:paraId="2C011BD3" w14:textId="1D1534AF" w:rsidR="00371F1E" w:rsidRPr="00371F1E" w:rsidRDefault="00371F1E" w:rsidP="00371F1E">
      <w:pPr>
        <w:widowControl/>
        <w:tabs>
          <w:tab w:val="left" w:pos="-720"/>
        </w:tabs>
        <w:suppressAutoHyphens/>
        <w:overflowPunct w:val="0"/>
        <w:autoSpaceDE w:val="0"/>
        <w:autoSpaceDN w:val="0"/>
        <w:adjustRightInd w:val="0"/>
        <w:textAlignment w:val="baseline"/>
        <w:rPr>
          <w:sz w:val="26"/>
          <w:szCs w:val="26"/>
        </w:rPr>
      </w:pPr>
      <w:r w:rsidRPr="00371F1E">
        <w:rPr>
          <w:sz w:val="26"/>
          <w:szCs w:val="26"/>
        </w:rPr>
        <w:t>Pennsylvania Public Utility Commission</w:t>
      </w:r>
      <w:r w:rsidRPr="00371F1E">
        <w:rPr>
          <w:sz w:val="26"/>
          <w:szCs w:val="26"/>
        </w:rPr>
        <w:tab/>
      </w:r>
      <w:r w:rsidRPr="00371F1E">
        <w:rPr>
          <w:sz w:val="26"/>
          <w:szCs w:val="26"/>
        </w:rPr>
        <w:tab/>
      </w:r>
      <w:r w:rsidRPr="00371F1E">
        <w:rPr>
          <w:sz w:val="26"/>
          <w:szCs w:val="26"/>
        </w:rPr>
        <w:tab/>
      </w:r>
      <w:r w:rsidRPr="00371F1E">
        <w:rPr>
          <w:sz w:val="26"/>
          <w:szCs w:val="26"/>
        </w:rPr>
        <w:tab/>
      </w:r>
      <w:r w:rsidRPr="00371F1E">
        <w:rPr>
          <w:sz w:val="26"/>
          <w:szCs w:val="26"/>
        </w:rPr>
        <w:tab/>
        <w:t xml:space="preserve">     </w:t>
      </w:r>
      <w:r w:rsidR="00CA7435">
        <w:rPr>
          <w:sz w:val="26"/>
          <w:szCs w:val="26"/>
        </w:rPr>
        <w:t>C-2020-3023309</w:t>
      </w:r>
    </w:p>
    <w:p w14:paraId="4195282C" w14:textId="4C08C348" w:rsidR="00371F1E" w:rsidRPr="00371F1E" w:rsidRDefault="00371F1E" w:rsidP="00371F1E">
      <w:pPr>
        <w:widowControl/>
        <w:tabs>
          <w:tab w:val="left" w:pos="-720"/>
        </w:tabs>
        <w:suppressAutoHyphens/>
        <w:overflowPunct w:val="0"/>
        <w:autoSpaceDE w:val="0"/>
        <w:autoSpaceDN w:val="0"/>
        <w:adjustRightInd w:val="0"/>
        <w:textAlignment w:val="baseline"/>
        <w:rPr>
          <w:sz w:val="26"/>
          <w:szCs w:val="26"/>
        </w:rPr>
      </w:pPr>
      <w:r w:rsidRPr="00371F1E">
        <w:rPr>
          <w:sz w:val="26"/>
          <w:szCs w:val="26"/>
        </w:rPr>
        <w:t>Bureau of Investigation and Enforcement</w:t>
      </w:r>
      <w:r w:rsidRPr="00371F1E">
        <w:rPr>
          <w:sz w:val="26"/>
          <w:szCs w:val="26"/>
        </w:rPr>
        <w:tab/>
      </w:r>
      <w:r w:rsidRPr="00371F1E">
        <w:rPr>
          <w:sz w:val="26"/>
          <w:szCs w:val="26"/>
        </w:rPr>
        <w:tab/>
      </w:r>
      <w:r w:rsidRPr="00371F1E">
        <w:rPr>
          <w:sz w:val="26"/>
          <w:szCs w:val="26"/>
        </w:rPr>
        <w:tab/>
      </w:r>
      <w:r w:rsidRPr="00371F1E">
        <w:rPr>
          <w:sz w:val="26"/>
          <w:szCs w:val="26"/>
        </w:rPr>
        <w:tab/>
      </w:r>
      <w:r w:rsidRPr="00371F1E">
        <w:rPr>
          <w:sz w:val="26"/>
          <w:szCs w:val="26"/>
        </w:rPr>
        <w:tab/>
        <w:t xml:space="preserve">     </w:t>
      </w:r>
      <w:r w:rsidR="00CA7435">
        <w:rPr>
          <w:sz w:val="26"/>
          <w:szCs w:val="26"/>
        </w:rPr>
        <w:t>A-8923247</w:t>
      </w:r>
    </w:p>
    <w:p w14:paraId="1232F482" w14:textId="77777777" w:rsidR="00371F1E" w:rsidRPr="00371F1E" w:rsidRDefault="00371F1E" w:rsidP="00371F1E">
      <w:pPr>
        <w:widowControl/>
        <w:tabs>
          <w:tab w:val="left" w:pos="-720"/>
        </w:tabs>
        <w:suppressAutoHyphens/>
        <w:overflowPunct w:val="0"/>
        <w:autoSpaceDE w:val="0"/>
        <w:autoSpaceDN w:val="0"/>
        <w:adjustRightInd w:val="0"/>
        <w:textAlignment w:val="baseline"/>
        <w:rPr>
          <w:sz w:val="26"/>
          <w:szCs w:val="26"/>
        </w:rPr>
      </w:pPr>
    </w:p>
    <w:p w14:paraId="47DACE82" w14:textId="07388723" w:rsidR="00371F1E" w:rsidRPr="00371F1E" w:rsidRDefault="00371F1E" w:rsidP="00371F1E">
      <w:pPr>
        <w:widowControl/>
        <w:tabs>
          <w:tab w:val="left" w:pos="-720"/>
        </w:tabs>
        <w:suppressAutoHyphens/>
        <w:overflowPunct w:val="0"/>
        <w:autoSpaceDE w:val="0"/>
        <w:autoSpaceDN w:val="0"/>
        <w:adjustRightInd w:val="0"/>
        <w:textAlignment w:val="baseline"/>
        <w:rPr>
          <w:sz w:val="26"/>
          <w:szCs w:val="26"/>
        </w:rPr>
      </w:pPr>
      <w:r w:rsidRPr="00371F1E">
        <w:rPr>
          <w:sz w:val="26"/>
          <w:szCs w:val="26"/>
        </w:rPr>
        <w:tab/>
      </w:r>
      <w:r w:rsidR="00CA7435">
        <w:rPr>
          <w:sz w:val="26"/>
          <w:szCs w:val="26"/>
        </w:rPr>
        <w:tab/>
      </w:r>
      <w:r w:rsidRPr="00371F1E">
        <w:rPr>
          <w:sz w:val="26"/>
          <w:szCs w:val="26"/>
        </w:rPr>
        <w:t>v.</w:t>
      </w:r>
    </w:p>
    <w:p w14:paraId="30311C4E" w14:textId="77777777" w:rsidR="00371F1E" w:rsidRPr="00371F1E" w:rsidRDefault="00371F1E" w:rsidP="00371F1E">
      <w:pPr>
        <w:widowControl/>
        <w:tabs>
          <w:tab w:val="left" w:pos="-720"/>
        </w:tabs>
        <w:suppressAutoHyphens/>
        <w:overflowPunct w:val="0"/>
        <w:autoSpaceDE w:val="0"/>
        <w:autoSpaceDN w:val="0"/>
        <w:adjustRightInd w:val="0"/>
        <w:textAlignment w:val="baseline"/>
        <w:rPr>
          <w:sz w:val="26"/>
          <w:szCs w:val="26"/>
        </w:rPr>
      </w:pPr>
    </w:p>
    <w:p w14:paraId="6717B653" w14:textId="089135BD" w:rsidR="00371F1E" w:rsidRPr="00371F1E" w:rsidRDefault="00371F1E" w:rsidP="00371F1E">
      <w:pPr>
        <w:widowControl/>
        <w:tabs>
          <w:tab w:val="left" w:pos="-720"/>
        </w:tabs>
        <w:suppressAutoHyphens/>
        <w:overflowPunct w:val="0"/>
        <w:autoSpaceDE w:val="0"/>
        <w:autoSpaceDN w:val="0"/>
        <w:adjustRightInd w:val="0"/>
        <w:textAlignment w:val="baseline"/>
        <w:rPr>
          <w:sz w:val="26"/>
          <w:szCs w:val="26"/>
        </w:rPr>
      </w:pPr>
      <w:r>
        <w:rPr>
          <w:sz w:val="26"/>
          <w:szCs w:val="26"/>
        </w:rPr>
        <w:t>Beehive Transportation, Inc.</w:t>
      </w:r>
    </w:p>
    <w:p w14:paraId="3F858378" w14:textId="29A692E3" w:rsidR="00360AFE" w:rsidRDefault="00360AFE" w:rsidP="002E5EFF">
      <w:pPr>
        <w:widowControl/>
        <w:spacing w:line="360" w:lineRule="auto"/>
        <w:rPr>
          <w:b/>
          <w:sz w:val="26"/>
          <w:szCs w:val="26"/>
        </w:rPr>
      </w:pPr>
    </w:p>
    <w:p w14:paraId="765DD352" w14:textId="77777777" w:rsidR="00371F1E" w:rsidRPr="00B34E15" w:rsidRDefault="00371F1E" w:rsidP="002E5EFF">
      <w:pPr>
        <w:widowControl/>
        <w:spacing w:line="360" w:lineRule="auto"/>
        <w:rPr>
          <w:b/>
          <w:sz w:val="26"/>
          <w:szCs w:val="26"/>
        </w:rPr>
      </w:pPr>
    </w:p>
    <w:p w14:paraId="29353A6D" w14:textId="002E507D" w:rsidR="00CE01AD" w:rsidRDefault="0038698E" w:rsidP="000D7B91">
      <w:pPr>
        <w:widowControl/>
        <w:spacing w:line="360" w:lineRule="auto"/>
        <w:jc w:val="center"/>
        <w:rPr>
          <w:b/>
          <w:sz w:val="26"/>
          <w:szCs w:val="26"/>
        </w:rPr>
      </w:pPr>
      <w:r w:rsidRPr="00DF4899">
        <w:rPr>
          <w:b/>
          <w:sz w:val="26"/>
          <w:szCs w:val="26"/>
        </w:rPr>
        <w:t>OPINION AND ORDER</w:t>
      </w:r>
    </w:p>
    <w:p w14:paraId="0BD27CA4" w14:textId="77777777" w:rsidR="00344C68" w:rsidRDefault="00344C68" w:rsidP="007C55D4">
      <w:pPr>
        <w:widowControl/>
        <w:spacing w:line="360" w:lineRule="auto"/>
        <w:jc w:val="center"/>
        <w:rPr>
          <w:b/>
          <w:sz w:val="26"/>
          <w:szCs w:val="26"/>
        </w:rPr>
      </w:pPr>
    </w:p>
    <w:p w14:paraId="7A0F3CB7" w14:textId="168D517B" w:rsidR="00CE01AD" w:rsidRDefault="00CE01AD" w:rsidP="007C55D4">
      <w:pPr>
        <w:widowControl/>
        <w:spacing w:line="360" w:lineRule="auto"/>
        <w:rPr>
          <w:b/>
          <w:sz w:val="26"/>
          <w:szCs w:val="26"/>
        </w:rPr>
      </w:pPr>
      <w:r>
        <w:rPr>
          <w:b/>
          <w:sz w:val="26"/>
          <w:szCs w:val="26"/>
        </w:rPr>
        <w:t>BY THE COMMISSION:</w:t>
      </w:r>
    </w:p>
    <w:p w14:paraId="467B9228" w14:textId="77777777" w:rsidR="00275807" w:rsidRPr="00CE01AD" w:rsidRDefault="00275807" w:rsidP="007C55D4">
      <w:pPr>
        <w:widowControl/>
        <w:spacing w:line="360" w:lineRule="auto"/>
        <w:rPr>
          <w:b/>
          <w:sz w:val="26"/>
          <w:szCs w:val="26"/>
        </w:rPr>
      </w:pPr>
    </w:p>
    <w:p w14:paraId="15E328B8" w14:textId="48F90E7D" w:rsidR="00836D57" w:rsidRDefault="000F1318" w:rsidP="00711C34">
      <w:pPr>
        <w:widowControl/>
        <w:tabs>
          <w:tab w:val="left" w:pos="-720"/>
        </w:tabs>
        <w:suppressAutoHyphens/>
        <w:spacing w:line="360" w:lineRule="auto"/>
        <w:ind w:firstLine="1440"/>
        <w:rPr>
          <w:sz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 xml:space="preserve">nsideration and disposition </w:t>
      </w:r>
      <w:bookmarkStart w:id="0" w:name="_Hlk24540744"/>
      <w:r w:rsidR="002D3647">
        <w:rPr>
          <w:sz w:val="26"/>
        </w:rPr>
        <w:t xml:space="preserve">is </w:t>
      </w:r>
      <w:r w:rsidR="00933955">
        <w:rPr>
          <w:sz w:val="26"/>
        </w:rPr>
        <w:t>a Petition for Reconsideration from Staff Action</w:t>
      </w:r>
      <w:r w:rsidR="007A4941">
        <w:rPr>
          <w:rStyle w:val="FootnoteReference"/>
          <w:sz w:val="26"/>
        </w:rPr>
        <w:footnoteReference w:id="2"/>
      </w:r>
      <w:r w:rsidR="00D24960">
        <w:rPr>
          <w:sz w:val="26"/>
        </w:rPr>
        <w:t xml:space="preserve"> (Petition) filed by </w:t>
      </w:r>
      <w:r w:rsidR="00933955">
        <w:rPr>
          <w:sz w:val="26"/>
        </w:rPr>
        <w:t>Beehive Transportation, Inc.</w:t>
      </w:r>
      <w:r w:rsidR="00164534">
        <w:rPr>
          <w:sz w:val="26"/>
        </w:rPr>
        <w:t xml:space="preserve"> (</w:t>
      </w:r>
      <w:r w:rsidR="00933955">
        <w:rPr>
          <w:sz w:val="26"/>
        </w:rPr>
        <w:t>Beehive or Petitioner</w:t>
      </w:r>
      <w:r w:rsidR="00164534">
        <w:rPr>
          <w:sz w:val="26"/>
        </w:rPr>
        <w:t>)</w:t>
      </w:r>
      <w:r w:rsidR="00E13683">
        <w:rPr>
          <w:sz w:val="26"/>
        </w:rPr>
        <w:t xml:space="preserve"> </w:t>
      </w:r>
      <w:r w:rsidR="00933955">
        <w:rPr>
          <w:sz w:val="26"/>
        </w:rPr>
        <w:t>on March</w:t>
      </w:r>
      <w:r w:rsidR="00F95DDB">
        <w:rPr>
          <w:sz w:val="26"/>
        </w:rPr>
        <w:t> </w:t>
      </w:r>
      <w:r w:rsidR="00933955">
        <w:rPr>
          <w:sz w:val="26"/>
        </w:rPr>
        <w:t>26,</w:t>
      </w:r>
      <w:r w:rsidR="00F95DDB">
        <w:rPr>
          <w:sz w:val="26"/>
        </w:rPr>
        <w:t> </w:t>
      </w:r>
      <w:r w:rsidR="00933955">
        <w:rPr>
          <w:sz w:val="26"/>
        </w:rPr>
        <w:t>2021</w:t>
      </w:r>
      <w:r w:rsidR="00CA7435">
        <w:rPr>
          <w:sz w:val="26"/>
        </w:rPr>
        <w:t>,</w:t>
      </w:r>
      <w:r w:rsidR="00933955">
        <w:rPr>
          <w:sz w:val="26"/>
        </w:rPr>
        <w:t xml:space="preserve"> </w:t>
      </w:r>
      <w:r w:rsidR="00E13683">
        <w:rPr>
          <w:sz w:val="26"/>
        </w:rPr>
        <w:t xml:space="preserve">requesting </w:t>
      </w:r>
      <w:r w:rsidR="00321669">
        <w:rPr>
          <w:sz w:val="26"/>
        </w:rPr>
        <w:t xml:space="preserve">reconsideration of the Commission Secretarial Letter issued </w:t>
      </w:r>
      <w:r w:rsidR="00321669">
        <w:rPr>
          <w:sz w:val="26"/>
        </w:rPr>
        <w:lastRenderedPageBreak/>
        <w:t xml:space="preserve">on </w:t>
      </w:r>
      <w:r w:rsidR="00933955">
        <w:rPr>
          <w:sz w:val="26"/>
        </w:rPr>
        <w:t>March 24</w:t>
      </w:r>
      <w:r w:rsidR="00321669">
        <w:rPr>
          <w:sz w:val="26"/>
        </w:rPr>
        <w:t>, 20</w:t>
      </w:r>
      <w:r w:rsidR="007A4941">
        <w:rPr>
          <w:sz w:val="26"/>
        </w:rPr>
        <w:t>21</w:t>
      </w:r>
      <w:r w:rsidR="00321669">
        <w:rPr>
          <w:sz w:val="26"/>
        </w:rPr>
        <w:t xml:space="preserve"> (</w:t>
      </w:r>
      <w:r w:rsidR="007A4941">
        <w:rPr>
          <w:i/>
          <w:iCs/>
          <w:sz w:val="26"/>
        </w:rPr>
        <w:t>March 2021</w:t>
      </w:r>
      <w:r w:rsidR="00321669" w:rsidRPr="00321669">
        <w:rPr>
          <w:i/>
          <w:iCs/>
          <w:sz w:val="26"/>
        </w:rPr>
        <w:t xml:space="preserve"> Secretarial Letter</w:t>
      </w:r>
      <w:r w:rsidR="00321669">
        <w:rPr>
          <w:sz w:val="26"/>
        </w:rPr>
        <w:t xml:space="preserve">) </w:t>
      </w:r>
      <w:r w:rsidR="007A4941">
        <w:rPr>
          <w:sz w:val="26"/>
        </w:rPr>
        <w:t>that cancelled the Petitioner’s Certificate of Public Convenience (Certificate) for failure to file evidence of liability</w:t>
      </w:r>
      <w:r w:rsidR="00DF4FC8">
        <w:rPr>
          <w:sz w:val="26"/>
        </w:rPr>
        <w:t xml:space="preserve"> and cargo</w:t>
      </w:r>
      <w:r w:rsidR="007A4941">
        <w:rPr>
          <w:sz w:val="26"/>
        </w:rPr>
        <w:t xml:space="preserve"> insurance with the Commission.</w:t>
      </w:r>
      <w:r w:rsidR="00F07C04">
        <w:rPr>
          <w:sz w:val="26"/>
        </w:rPr>
        <w:t xml:space="preserve">  No </w:t>
      </w:r>
      <w:r w:rsidR="00F07C04" w:rsidRPr="00711C34">
        <w:rPr>
          <w:sz w:val="26"/>
        </w:rPr>
        <w:t>response to the Petition has been filed.</w:t>
      </w:r>
      <w:bookmarkEnd w:id="0"/>
      <w:r w:rsidR="00711C34" w:rsidRPr="00711C34">
        <w:rPr>
          <w:sz w:val="26"/>
        </w:rPr>
        <w:t xml:space="preserve">  </w:t>
      </w:r>
      <w:r w:rsidR="00836D57" w:rsidRPr="00711C34">
        <w:rPr>
          <w:sz w:val="26"/>
        </w:rPr>
        <w:t>For the reasons set forth herein, we shall</w:t>
      </w:r>
      <w:r w:rsidR="0057499D" w:rsidRPr="00711C34">
        <w:rPr>
          <w:sz w:val="26"/>
        </w:rPr>
        <w:t xml:space="preserve"> </w:t>
      </w:r>
      <w:r w:rsidR="00711C34" w:rsidRPr="00711C34">
        <w:rPr>
          <w:sz w:val="26"/>
        </w:rPr>
        <w:t>deny</w:t>
      </w:r>
      <w:r w:rsidR="00D77C4B">
        <w:rPr>
          <w:sz w:val="26"/>
        </w:rPr>
        <w:t xml:space="preserve"> the</w:t>
      </w:r>
      <w:r w:rsidR="008230A9" w:rsidRPr="00711C34">
        <w:rPr>
          <w:sz w:val="26"/>
        </w:rPr>
        <w:t xml:space="preserve"> Petition</w:t>
      </w:r>
      <w:r w:rsidR="00711C34" w:rsidRPr="00711C34">
        <w:rPr>
          <w:sz w:val="26"/>
        </w:rPr>
        <w:t xml:space="preserve"> and adopt the </w:t>
      </w:r>
      <w:r w:rsidR="00711C34" w:rsidRPr="00711C34">
        <w:rPr>
          <w:i/>
          <w:iCs/>
          <w:sz w:val="26"/>
        </w:rPr>
        <w:t>March 2021 Secretarial Letter</w:t>
      </w:r>
      <w:r w:rsidR="00711C34" w:rsidRPr="00711C34">
        <w:rPr>
          <w:sz w:val="26"/>
        </w:rPr>
        <w:t>.</w:t>
      </w:r>
    </w:p>
    <w:p w14:paraId="3031A3C1" w14:textId="77777777" w:rsidR="00836D57" w:rsidRDefault="00836D57" w:rsidP="000D7B91">
      <w:pPr>
        <w:widowControl/>
        <w:tabs>
          <w:tab w:val="left" w:pos="-720"/>
        </w:tabs>
        <w:suppressAutoHyphens/>
        <w:spacing w:line="360" w:lineRule="auto"/>
        <w:ind w:firstLine="1440"/>
        <w:rPr>
          <w:sz w:val="26"/>
        </w:rPr>
      </w:pPr>
    </w:p>
    <w:p w14:paraId="634C0CAE" w14:textId="231E768A" w:rsidR="00D10142" w:rsidRPr="00D10142" w:rsidRDefault="00D10142" w:rsidP="00FF1BD9">
      <w:pPr>
        <w:pStyle w:val="Heading1"/>
        <w:numPr>
          <w:ilvl w:val="0"/>
          <w:numId w:val="0"/>
        </w:numPr>
        <w:ind w:left="720" w:hanging="720"/>
      </w:pPr>
      <w:bookmarkStart w:id="1" w:name="_Hlk21505737"/>
      <w:r w:rsidRPr="00D10142">
        <w:t>History of Proceeding</w:t>
      </w:r>
    </w:p>
    <w:bookmarkEnd w:id="1"/>
    <w:p w14:paraId="6422F3F1" w14:textId="6AE5D535" w:rsidR="00B00BC3" w:rsidRDefault="00B00BC3" w:rsidP="000D7B91">
      <w:pPr>
        <w:widowControl/>
        <w:tabs>
          <w:tab w:val="left" w:pos="-720"/>
        </w:tabs>
        <w:suppressAutoHyphens/>
        <w:spacing w:line="360" w:lineRule="auto"/>
        <w:ind w:firstLine="1440"/>
        <w:rPr>
          <w:sz w:val="26"/>
        </w:rPr>
      </w:pPr>
    </w:p>
    <w:p w14:paraId="24ACF5CE" w14:textId="77777777" w:rsidR="00D145ED" w:rsidRDefault="009975D0" w:rsidP="000D7B91">
      <w:pPr>
        <w:widowControl/>
        <w:tabs>
          <w:tab w:val="left" w:pos="-720"/>
        </w:tabs>
        <w:suppressAutoHyphens/>
        <w:spacing w:line="360" w:lineRule="auto"/>
        <w:ind w:firstLine="1440"/>
        <w:rPr>
          <w:sz w:val="26"/>
        </w:rPr>
      </w:pPr>
      <w:r>
        <w:rPr>
          <w:sz w:val="26"/>
        </w:rPr>
        <w:t>On July 9, 2020, a Certificate was issued to Beehive at Docket Nos. A</w:t>
      </w:r>
      <w:r>
        <w:rPr>
          <w:sz w:val="26"/>
        </w:rPr>
        <w:noBreakHyphen/>
        <w:t>8923247 and A-2020-3020593</w:t>
      </w:r>
      <w:r w:rsidR="00E21EBD">
        <w:rPr>
          <w:sz w:val="26"/>
        </w:rPr>
        <w:t xml:space="preserve"> for authority to </w:t>
      </w:r>
      <w:r w:rsidR="00E21EBD" w:rsidRPr="00E21EBD">
        <w:rPr>
          <w:sz w:val="26"/>
        </w:rPr>
        <w:t>transport, as a motor common carrier, property, excluding household goods in use, between points in Pennsylvania.</w:t>
      </w:r>
      <w:r w:rsidR="00E562DA">
        <w:rPr>
          <w:sz w:val="26"/>
        </w:rPr>
        <w:t xml:space="preserve">  </w:t>
      </w:r>
    </w:p>
    <w:p w14:paraId="3AD5C3C2" w14:textId="77777777" w:rsidR="00D145ED" w:rsidRDefault="00D145ED" w:rsidP="000D7B91">
      <w:pPr>
        <w:widowControl/>
        <w:tabs>
          <w:tab w:val="left" w:pos="-720"/>
        </w:tabs>
        <w:suppressAutoHyphens/>
        <w:spacing w:line="360" w:lineRule="auto"/>
        <w:ind w:firstLine="1440"/>
        <w:rPr>
          <w:sz w:val="26"/>
        </w:rPr>
      </w:pPr>
    </w:p>
    <w:p w14:paraId="327C2859" w14:textId="3C82CAA4" w:rsidR="00D145ED" w:rsidRDefault="00D145ED" w:rsidP="000D7B91">
      <w:pPr>
        <w:widowControl/>
        <w:tabs>
          <w:tab w:val="left" w:pos="-720"/>
        </w:tabs>
        <w:suppressAutoHyphens/>
        <w:spacing w:line="360" w:lineRule="auto"/>
        <w:ind w:firstLine="1440"/>
        <w:rPr>
          <w:sz w:val="26"/>
        </w:rPr>
      </w:pPr>
      <w:r w:rsidRPr="00D145ED">
        <w:rPr>
          <w:sz w:val="26"/>
        </w:rPr>
        <w:t xml:space="preserve">On </w:t>
      </w:r>
      <w:r>
        <w:rPr>
          <w:sz w:val="26"/>
        </w:rPr>
        <w:t>November 24</w:t>
      </w:r>
      <w:r w:rsidRPr="00D145ED">
        <w:rPr>
          <w:sz w:val="26"/>
        </w:rPr>
        <w:t>, 20</w:t>
      </w:r>
      <w:r>
        <w:rPr>
          <w:sz w:val="26"/>
        </w:rPr>
        <w:t>20</w:t>
      </w:r>
      <w:r w:rsidRPr="00D145ED">
        <w:rPr>
          <w:sz w:val="26"/>
        </w:rPr>
        <w:t>, the Commission issued Notice</w:t>
      </w:r>
      <w:r w:rsidR="00D74F4C">
        <w:rPr>
          <w:sz w:val="26"/>
        </w:rPr>
        <w:t>s</w:t>
      </w:r>
      <w:r w:rsidRPr="00D145ED">
        <w:rPr>
          <w:sz w:val="26"/>
        </w:rPr>
        <w:t xml:space="preserve"> of Suspension of PUC</w:t>
      </w:r>
      <w:r>
        <w:rPr>
          <w:sz w:val="26"/>
        </w:rPr>
        <w:t xml:space="preserve"> Truck</w:t>
      </w:r>
      <w:r w:rsidRPr="00D145ED">
        <w:rPr>
          <w:sz w:val="26"/>
        </w:rPr>
        <w:t xml:space="preserve"> Operating Authority (Notice of Suspension), effective </w:t>
      </w:r>
      <w:r>
        <w:rPr>
          <w:sz w:val="26"/>
        </w:rPr>
        <w:t>November 25</w:t>
      </w:r>
      <w:r w:rsidRPr="00D145ED">
        <w:rPr>
          <w:sz w:val="26"/>
        </w:rPr>
        <w:t>, 20</w:t>
      </w:r>
      <w:r>
        <w:rPr>
          <w:sz w:val="26"/>
        </w:rPr>
        <w:t>20</w:t>
      </w:r>
      <w:r w:rsidRPr="00D145ED">
        <w:rPr>
          <w:sz w:val="26"/>
        </w:rPr>
        <w:t xml:space="preserve">, for the expiration/cancellation of </w:t>
      </w:r>
      <w:r>
        <w:rPr>
          <w:sz w:val="26"/>
        </w:rPr>
        <w:t xml:space="preserve">both </w:t>
      </w:r>
      <w:r w:rsidRPr="00D145ED">
        <w:rPr>
          <w:sz w:val="26"/>
        </w:rPr>
        <w:t>liability</w:t>
      </w:r>
      <w:r>
        <w:rPr>
          <w:sz w:val="26"/>
        </w:rPr>
        <w:t xml:space="preserve"> and cargo</w:t>
      </w:r>
      <w:r w:rsidRPr="00D145ED">
        <w:rPr>
          <w:sz w:val="26"/>
        </w:rPr>
        <w:t xml:space="preserve"> insurance.  The Notice</w:t>
      </w:r>
      <w:r>
        <w:rPr>
          <w:sz w:val="26"/>
        </w:rPr>
        <w:t xml:space="preserve"> of Suspension</w:t>
      </w:r>
      <w:r w:rsidRPr="00D145ED">
        <w:rPr>
          <w:sz w:val="26"/>
        </w:rPr>
        <w:t xml:space="preserve"> provided for a ten-day response period within which to file the appropriate evidence of insurance, and also noted that failure to comply would result in the institution of a </w:t>
      </w:r>
      <w:r w:rsidR="008254D9">
        <w:rPr>
          <w:sz w:val="26"/>
        </w:rPr>
        <w:t>c</w:t>
      </w:r>
      <w:r w:rsidRPr="00D145ED">
        <w:rPr>
          <w:sz w:val="26"/>
        </w:rPr>
        <w:t>omplaint.</w:t>
      </w:r>
      <w:r w:rsidR="00E96F45">
        <w:rPr>
          <w:rStyle w:val="FootnoteReference"/>
          <w:sz w:val="26"/>
        </w:rPr>
        <w:footnoteReference w:id="3"/>
      </w:r>
      <w:r w:rsidR="00057E8F">
        <w:rPr>
          <w:sz w:val="26"/>
        </w:rPr>
        <w:t xml:space="preserve">  The appropriate evidence of insurance were as follows: </w:t>
      </w:r>
      <w:r w:rsidR="00F24AF9">
        <w:rPr>
          <w:sz w:val="26"/>
        </w:rPr>
        <w:t xml:space="preserve"> </w:t>
      </w:r>
      <w:r w:rsidR="00057E8F">
        <w:rPr>
          <w:sz w:val="26"/>
        </w:rPr>
        <w:t>(1) an acceptable Form E, as evidence of bodily injury and property damage liability insurance; and (2) an acceptable Form H, as evidence of cargo liability insurance, or a Surety Bond.</w:t>
      </w:r>
      <w:r w:rsidR="00FF3029">
        <w:rPr>
          <w:rStyle w:val="FootnoteReference"/>
          <w:sz w:val="26"/>
        </w:rPr>
        <w:footnoteReference w:id="4"/>
      </w:r>
      <w:r w:rsidR="00024E8F">
        <w:rPr>
          <w:sz w:val="26"/>
        </w:rPr>
        <w:t xml:space="preserve">  The Notice of Suspension was accompanied by “Instructions for Submitting Insurance </w:t>
      </w:r>
      <w:r w:rsidR="00024E8F">
        <w:rPr>
          <w:sz w:val="26"/>
        </w:rPr>
        <w:lastRenderedPageBreak/>
        <w:t>Forms E, H and K to the Pa Public Utility Commission During the COVID-19 Crisis and Forthgoing.”</w:t>
      </w:r>
      <w:r w:rsidR="005A6A19">
        <w:rPr>
          <w:rStyle w:val="FootnoteReference"/>
          <w:sz w:val="26"/>
        </w:rPr>
        <w:footnoteReference w:id="5"/>
      </w:r>
    </w:p>
    <w:p w14:paraId="21220AF8" w14:textId="320B878D" w:rsidR="00E21EBD" w:rsidRDefault="00E21EBD" w:rsidP="00C46503">
      <w:pPr>
        <w:widowControl/>
        <w:tabs>
          <w:tab w:val="left" w:pos="-720"/>
        </w:tabs>
        <w:suppressAutoHyphens/>
        <w:spacing w:line="360" w:lineRule="auto"/>
        <w:rPr>
          <w:sz w:val="26"/>
        </w:rPr>
      </w:pPr>
    </w:p>
    <w:p w14:paraId="6A1DDB7F" w14:textId="2368DE11" w:rsidR="009C3A99" w:rsidRDefault="009C3A99" w:rsidP="009C3A99">
      <w:pPr>
        <w:pStyle w:val="BodyText2"/>
        <w:ind w:firstLine="1440"/>
      </w:pPr>
      <w:r w:rsidRPr="00AD53F1">
        <w:t xml:space="preserve">On </w:t>
      </w:r>
      <w:r w:rsidR="00C03989">
        <w:t xml:space="preserve">December </w:t>
      </w:r>
      <w:r w:rsidR="00CA7435">
        <w:t>5</w:t>
      </w:r>
      <w:r w:rsidRPr="00AD53F1">
        <w:t>, 20</w:t>
      </w:r>
      <w:r>
        <w:t>20</w:t>
      </w:r>
      <w:r w:rsidRPr="00AD53F1">
        <w:t xml:space="preserve">, the Commission’s Bureau of Investigation and Enforcement (I&amp;E) </w:t>
      </w:r>
      <w:r w:rsidR="00C03989">
        <w:t>instituted</w:t>
      </w:r>
      <w:r>
        <w:t xml:space="preserve"> a</w:t>
      </w:r>
      <w:r w:rsidRPr="00AD53F1">
        <w:t xml:space="preserve"> </w:t>
      </w:r>
      <w:r w:rsidR="00CA7435">
        <w:t xml:space="preserve">Formal </w:t>
      </w:r>
      <w:r w:rsidRPr="00AD53F1">
        <w:t xml:space="preserve">Complaint </w:t>
      </w:r>
      <w:r w:rsidR="006E7F9B">
        <w:t xml:space="preserve">(Complaint) </w:t>
      </w:r>
      <w:r w:rsidRPr="00AD53F1">
        <w:t xml:space="preserve">against </w:t>
      </w:r>
      <w:r w:rsidR="00C03989">
        <w:t>Beehive</w:t>
      </w:r>
      <w:r>
        <w:t xml:space="preserve"> for failure</w:t>
      </w:r>
      <w:r w:rsidRPr="00AD53F1">
        <w:t xml:space="preserve"> to maintain evidence of insurance on file with the Commissio</w:t>
      </w:r>
      <w:r w:rsidR="006E7F9B">
        <w:t>n</w:t>
      </w:r>
      <w:r>
        <w:t xml:space="preserve">.  In the Complaint, I&amp;E specifically alleged that </w:t>
      </w:r>
      <w:r w:rsidR="00423BCD">
        <w:t>Beehive</w:t>
      </w:r>
      <w:r>
        <w:t xml:space="preserve"> </w:t>
      </w:r>
      <w:r w:rsidRPr="00AD53F1">
        <w:t>violat</w:t>
      </w:r>
      <w:r>
        <w:t xml:space="preserve">ed 66 Pa. C.S. </w:t>
      </w:r>
      <w:r w:rsidRPr="00AD53F1">
        <w:t>§ 512, 52 Pa. Code § 32.2(c) and 52</w:t>
      </w:r>
      <w:r>
        <w:t> </w:t>
      </w:r>
      <w:r w:rsidRPr="00AD53F1">
        <w:t>Pa. Code §§ 32.11(a), 32.12(a) or 32.13(a)</w:t>
      </w:r>
      <w:r>
        <w:t>, by failing to maintain evidence of liability insurance</w:t>
      </w:r>
      <w:r w:rsidR="00423BCD">
        <w:t xml:space="preserve"> and cargo insurance</w:t>
      </w:r>
      <w:r>
        <w:t>.</w:t>
      </w:r>
      <w:r w:rsidRPr="00AD53F1">
        <w:t xml:space="preserve"> </w:t>
      </w:r>
      <w:r>
        <w:t xml:space="preserve"> I&amp;E recommended a civil penalty of $500 for this violation.</w:t>
      </w:r>
      <w:r w:rsidDel="00B97688">
        <w:rPr>
          <w:rStyle w:val="FootnoteReference"/>
        </w:rPr>
        <w:t xml:space="preserve"> </w:t>
      </w:r>
      <w:r w:rsidRPr="00AD53F1">
        <w:t xml:space="preserve"> </w:t>
      </w:r>
    </w:p>
    <w:p w14:paraId="229DB757" w14:textId="178F3E3A" w:rsidR="00423BCD" w:rsidRDefault="00423BCD" w:rsidP="009C3A99">
      <w:pPr>
        <w:pStyle w:val="BodyText2"/>
        <w:ind w:firstLine="1440"/>
      </w:pPr>
    </w:p>
    <w:p w14:paraId="1BD62449" w14:textId="5CBF5B86" w:rsidR="005463C5" w:rsidRDefault="005463C5" w:rsidP="005463C5">
      <w:pPr>
        <w:pStyle w:val="BodyText2"/>
        <w:ind w:firstLine="1440"/>
      </w:pPr>
      <w:r w:rsidRPr="00AD53F1">
        <w:t xml:space="preserve">The Complaint was served on the </w:t>
      </w:r>
      <w:r>
        <w:t>Petitioner</w:t>
      </w:r>
      <w:r w:rsidRPr="00AD53F1">
        <w:t xml:space="preserve"> </w:t>
      </w:r>
      <w:r w:rsidR="001718BE">
        <w:t>via email</w:t>
      </w:r>
      <w:r>
        <w:t xml:space="preserve"> </w:t>
      </w:r>
      <w:r w:rsidRPr="00AD53F1">
        <w:t xml:space="preserve">on </w:t>
      </w:r>
      <w:r>
        <w:t>December</w:t>
      </w:r>
      <w:r w:rsidR="00F95DDB">
        <w:t> </w:t>
      </w:r>
      <w:r>
        <w:t>22</w:t>
      </w:r>
      <w:r w:rsidRPr="00AD53F1">
        <w:t>,</w:t>
      </w:r>
      <w:r w:rsidR="00F95DDB">
        <w:t> </w:t>
      </w:r>
      <w:r w:rsidRPr="00AD53F1">
        <w:t>20</w:t>
      </w:r>
      <w:r>
        <w:t>20</w:t>
      </w:r>
      <w:r w:rsidR="0036004B">
        <w:t xml:space="preserve">.  </w:t>
      </w:r>
      <w:r w:rsidRPr="00AD53F1">
        <w:t xml:space="preserve">The </w:t>
      </w:r>
      <w:r>
        <w:t>Petitioner</w:t>
      </w:r>
      <w:r w:rsidRPr="00AD53F1">
        <w:t xml:space="preserve"> did not file an Answer to the Complaint or pay the fine.  </w:t>
      </w:r>
      <w:r w:rsidRPr="00FF35D4">
        <w:t xml:space="preserve">The </w:t>
      </w:r>
      <w:r>
        <w:t xml:space="preserve">Complaint also informed </w:t>
      </w:r>
      <w:r w:rsidR="0036004B">
        <w:t>Beehive</w:t>
      </w:r>
      <w:r>
        <w:t xml:space="preserve"> that if it failed to file an </w:t>
      </w:r>
      <w:r w:rsidR="00CA7435">
        <w:t>A</w:t>
      </w:r>
      <w:r>
        <w:t>nswer, pay the civil penalty,</w:t>
      </w:r>
      <w:r w:rsidRPr="00FF35D4">
        <w:t xml:space="preserve"> and/or </w:t>
      </w:r>
      <w:r>
        <w:t>have</w:t>
      </w:r>
      <w:r w:rsidRPr="00FF35D4">
        <w:t xml:space="preserve"> its insurer file evidence of insurance</w:t>
      </w:r>
      <w:r w:rsidR="0036004B">
        <w:t xml:space="preserve"> within twenty days of the date of service of the Complaint</w:t>
      </w:r>
      <w:r>
        <w:t>, I&amp;E would request</w:t>
      </w:r>
      <w:r w:rsidRPr="00FF35D4">
        <w:t xml:space="preserve"> th</w:t>
      </w:r>
      <w:r>
        <w:t>e</w:t>
      </w:r>
      <w:r w:rsidRPr="00FF35D4">
        <w:t xml:space="preserve"> Commission</w:t>
      </w:r>
      <w:r w:rsidRPr="00730F36">
        <w:t xml:space="preserve"> </w:t>
      </w:r>
      <w:r>
        <w:t xml:space="preserve">issue an </w:t>
      </w:r>
      <w:r w:rsidR="0036004B">
        <w:t>O</w:t>
      </w:r>
      <w:r>
        <w:t xml:space="preserve">rder which would:  (1) cancel </w:t>
      </w:r>
      <w:r w:rsidR="0036004B">
        <w:t>Beehive’s</w:t>
      </w:r>
      <w:r>
        <w:t xml:space="preserve"> Certificate; (2) impose a</w:t>
      </w:r>
      <w:r w:rsidRPr="00FF35D4">
        <w:t xml:space="preserve"> civil penalty </w:t>
      </w:r>
      <w:r>
        <w:t xml:space="preserve">in the amount </w:t>
      </w:r>
      <w:r w:rsidRPr="00FF35D4">
        <w:t>of $500</w:t>
      </w:r>
      <w:r>
        <w:t>;</w:t>
      </w:r>
      <w:r w:rsidRPr="00FF35D4">
        <w:t xml:space="preserve"> </w:t>
      </w:r>
      <w:r>
        <w:t>(3) request other remedies as the Commission deems appropriate, which</w:t>
      </w:r>
      <w:r w:rsidRPr="00FF35D4">
        <w:t xml:space="preserve"> </w:t>
      </w:r>
      <w:r>
        <w:t>may</w:t>
      </w:r>
      <w:r w:rsidRPr="00FF35D4">
        <w:t xml:space="preserve"> include </w:t>
      </w:r>
      <w:r>
        <w:t>the suspension of vehicle registrations;</w:t>
      </w:r>
      <w:r w:rsidRPr="00FF35D4">
        <w:t xml:space="preserve"> </w:t>
      </w:r>
      <w:r>
        <w:t>and (4) impose an additional fine should cancellation occur.</w:t>
      </w:r>
    </w:p>
    <w:p w14:paraId="17D26631" w14:textId="7DA72D94" w:rsidR="0036004B" w:rsidRDefault="0036004B" w:rsidP="005463C5">
      <w:pPr>
        <w:pStyle w:val="BodyText2"/>
        <w:ind w:firstLine="1440"/>
      </w:pPr>
    </w:p>
    <w:p w14:paraId="118C876C" w14:textId="52AAC92D" w:rsidR="0036004B" w:rsidRDefault="00992FF7" w:rsidP="005463C5">
      <w:pPr>
        <w:pStyle w:val="BodyText2"/>
        <w:ind w:firstLine="1440"/>
      </w:pPr>
      <w:r>
        <w:t>Beehive</w:t>
      </w:r>
      <w:r w:rsidRPr="00992FF7">
        <w:t xml:space="preserve"> did not file a response to the Complaint.</w:t>
      </w:r>
    </w:p>
    <w:p w14:paraId="7CF497F0" w14:textId="4E75D529" w:rsidR="00992FF7" w:rsidRDefault="00992FF7" w:rsidP="005463C5">
      <w:pPr>
        <w:pStyle w:val="BodyText2"/>
        <w:ind w:firstLine="1440"/>
      </w:pPr>
    </w:p>
    <w:p w14:paraId="3DD50535" w14:textId="6F66A8EF" w:rsidR="008E35CE" w:rsidRPr="008E35CE" w:rsidRDefault="008E35CE" w:rsidP="004B3771">
      <w:pPr>
        <w:pStyle w:val="BodyText2"/>
        <w:ind w:firstLine="1440"/>
      </w:pPr>
      <w:r w:rsidRPr="008E35CE">
        <w:t xml:space="preserve">On </w:t>
      </w:r>
      <w:r>
        <w:t>March 24, 2021</w:t>
      </w:r>
      <w:r w:rsidRPr="008E35CE">
        <w:t>, the Commission</w:t>
      </w:r>
      <w:r w:rsidR="004B3771">
        <w:t xml:space="preserve"> </w:t>
      </w:r>
      <w:r w:rsidRPr="008E35CE">
        <w:t xml:space="preserve">issued the </w:t>
      </w:r>
      <w:r>
        <w:rPr>
          <w:i/>
          <w:iCs/>
        </w:rPr>
        <w:t>March</w:t>
      </w:r>
      <w:r w:rsidRPr="008E35CE">
        <w:rPr>
          <w:i/>
          <w:iCs/>
        </w:rPr>
        <w:t xml:space="preserve"> 2021 Secretarial Letter</w:t>
      </w:r>
      <w:r w:rsidR="004B3771">
        <w:t xml:space="preserve">, noting that the Petitioner had failed to pay the fine, have its insurer file evidence of insurance with the Commission, and answer the Complaint.  Accordingly, the </w:t>
      </w:r>
      <w:r w:rsidR="004B3771">
        <w:lastRenderedPageBreak/>
        <w:t xml:space="preserve">allegations of the Complaint were deemed admitted and the Complaint was sustained, </w:t>
      </w:r>
      <w:r w:rsidRPr="008E35CE">
        <w:t xml:space="preserve">cancelling </w:t>
      </w:r>
      <w:r>
        <w:t>Beehive’s</w:t>
      </w:r>
      <w:r w:rsidRPr="008E35CE">
        <w:t xml:space="preserve"> Certificate, imposing a $</w:t>
      </w:r>
      <w:r>
        <w:t>5</w:t>
      </w:r>
      <w:r w:rsidRPr="008E35CE">
        <w:t xml:space="preserve">00 civil penalty, and requesting suspension of the </w:t>
      </w:r>
      <w:r w:rsidR="00184707">
        <w:t>c</w:t>
      </w:r>
      <w:r w:rsidRPr="008E35CE">
        <w:t xml:space="preserve">ompany’s vehicle registrations.  </w:t>
      </w:r>
    </w:p>
    <w:p w14:paraId="197F7338" w14:textId="77777777" w:rsidR="00992FF7" w:rsidRPr="00FF35D4" w:rsidRDefault="00992FF7" w:rsidP="005463C5">
      <w:pPr>
        <w:pStyle w:val="BodyText2"/>
        <w:ind w:firstLine="1440"/>
      </w:pPr>
    </w:p>
    <w:p w14:paraId="6D5304B2" w14:textId="7882B960" w:rsidR="00423BCD" w:rsidRPr="00AD53F1" w:rsidRDefault="000925A6" w:rsidP="009C3A99">
      <w:pPr>
        <w:pStyle w:val="BodyText2"/>
        <w:ind w:firstLine="1440"/>
      </w:pPr>
      <w:r>
        <w:t xml:space="preserve">As noted above, in response to the </w:t>
      </w:r>
      <w:r w:rsidRPr="000925A6">
        <w:rPr>
          <w:i/>
          <w:iCs/>
        </w:rPr>
        <w:t>March 2021 Secretarial Letter</w:t>
      </w:r>
      <w:r>
        <w:t>, Beehive filed the instant Petition.  No response to the Petition has been filed.</w:t>
      </w:r>
    </w:p>
    <w:p w14:paraId="520CB472" w14:textId="77777777" w:rsidR="000D322E" w:rsidRDefault="000D322E" w:rsidP="008E7D71">
      <w:pPr>
        <w:widowControl/>
        <w:tabs>
          <w:tab w:val="left" w:pos="-720"/>
        </w:tabs>
        <w:suppressAutoHyphens/>
        <w:spacing w:line="360" w:lineRule="auto"/>
        <w:rPr>
          <w:sz w:val="26"/>
          <w:szCs w:val="26"/>
        </w:rPr>
      </w:pPr>
    </w:p>
    <w:p w14:paraId="6C34C186" w14:textId="77777777" w:rsidR="00736196" w:rsidRPr="00625B2B" w:rsidRDefault="00736196" w:rsidP="008E7D71">
      <w:pPr>
        <w:pStyle w:val="Heading1"/>
        <w:numPr>
          <w:ilvl w:val="0"/>
          <w:numId w:val="0"/>
        </w:numPr>
        <w:ind w:left="720" w:hanging="720"/>
      </w:pPr>
      <w:bookmarkStart w:id="2" w:name="_Hlk39580059"/>
      <w:r w:rsidRPr="00625B2B">
        <w:t>Discussion</w:t>
      </w:r>
    </w:p>
    <w:bookmarkEnd w:id="2"/>
    <w:p w14:paraId="486C3BFE" w14:textId="0E45DD52" w:rsidR="00315EE2" w:rsidRDefault="00315EE2" w:rsidP="008E7D71">
      <w:pPr>
        <w:widowControl/>
        <w:spacing w:line="360" w:lineRule="auto"/>
        <w:rPr>
          <w:sz w:val="26"/>
          <w:szCs w:val="26"/>
        </w:rPr>
      </w:pPr>
    </w:p>
    <w:p w14:paraId="29485960" w14:textId="4740865C" w:rsidR="00A1196D" w:rsidRPr="00A1196D" w:rsidRDefault="00A1196D" w:rsidP="008E7D71">
      <w:pPr>
        <w:widowControl/>
        <w:spacing w:line="360" w:lineRule="auto"/>
        <w:rPr>
          <w:b/>
          <w:bCs/>
          <w:sz w:val="26"/>
          <w:szCs w:val="26"/>
        </w:rPr>
      </w:pPr>
      <w:r w:rsidRPr="00A1196D">
        <w:rPr>
          <w:b/>
          <w:bCs/>
          <w:sz w:val="26"/>
          <w:szCs w:val="26"/>
        </w:rPr>
        <w:t>Legal Standards</w:t>
      </w:r>
    </w:p>
    <w:p w14:paraId="34536662" w14:textId="77777777" w:rsidR="00A1196D" w:rsidRDefault="00A1196D" w:rsidP="008E7D71">
      <w:pPr>
        <w:widowControl/>
        <w:spacing w:line="360" w:lineRule="auto"/>
        <w:rPr>
          <w:sz w:val="26"/>
          <w:szCs w:val="26"/>
        </w:rPr>
      </w:pPr>
    </w:p>
    <w:p w14:paraId="1FBD0FC6" w14:textId="6D70762D" w:rsidR="008360ED" w:rsidRDefault="00E026C3" w:rsidP="008360ED">
      <w:pPr>
        <w:widowControl/>
        <w:suppressAutoHyphens/>
        <w:spacing w:line="360" w:lineRule="auto"/>
        <w:ind w:firstLine="1440"/>
        <w:rPr>
          <w:sz w:val="26"/>
          <w:szCs w:val="26"/>
        </w:rPr>
      </w:pPr>
      <w:r w:rsidRPr="00E026C3">
        <w:rPr>
          <w:sz w:val="26"/>
          <w:szCs w:val="26"/>
        </w:rPr>
        <w:t xml:space="preserve">In considering this Petition, we are reminded that we are not required to consider expressly or at great length each and every contention raised by a party to our proceedings.  </w:t>
      </w:r>
      <w:hyperlink r:id="rId11" w:history="1">
        <w:r w:rsidRPr="00E026C3">
          <w:rPr>
            <w:i/>
            <w:iCs/>
            <w:color w:val="000000"/>
            <w:sz w:val="26"/>
            <w:szCs w:val="26"/>
          </w:rPr>
          <w:t>University of Pennsylvania v. Pa. PUC</w:t>
        </w:r>
        <w:r w:rsidRPr="00E026C3">
          <w:rPr>
            <w:color w:val="000000"/>
            <w:sz w:val="26"/>
            <w:szCs w:val="26"/>
          </w:rPr>
          <w:t>, 485 A.2d 1217 (Pa. </w:t>
        </w:r>
        <w:proofErr w:type="spellStart"/>
        <w:r w:rsidRPr="00E026C3">
          <w:rPr>
            <w:color w:val="000000"/>
            <w:sz w:val="26"/>
            <w:szCs w:val="26"/>
          </w:rPr>
          <w:t>Cmwlth</w:t>
        </w:r>
        <w:proofErr w:type="spellEnd"/>
        <w:r w:rsidRPr="00E026C3">
          <w:rPr>
            <w:color w:val="000000"/>
            <w:sz w:val="26"/>
            <w:szCs w:val="26"/>
          </w:rPr>
          <w:t>. 1984).</w:t>
        </w:r>
      </w:hyperlink>
      <w:r w:rsidRPr="00E026C3">
        <w:rPr>
          <w:color w:val="000000"/>
          <w:sz w:val="26"/>
          <w:szCs w:val="26"/>
        </w:rPr>
        <w:t xml:space="preserve">  Any argument that is not specifically addressed herein shall be deemed to have been duly considered and denied without further discussion.</w:t>
      </w:r>
      <w:r w:rsidRPr="00E026C3">
        <w:rPr>
          <w:sz w:val="26"/>
          <w:szCs w:val="26"/>
        </w:rPr>
        <w:t xml:space="preserve">  </w:t>
      </w:r>
    </w:p>
    <w:p w14:paraId="0E72901D" w14:textId="77777777" w:rsidR="00E026C3" w:rsidRDefault="00E026C3" w:rsidP="008360ED">
      <w:pPr>
        <w:widowControl/>
        <w:suppressAutoHyphens/>
        <w:spacing w:line="360" w:lineRule="auto"/>
        <w:ind w:firstLine="1440"/>
        <w:rPr>
          <w:spacing w:val="-3"/>
          <w:sz w:val="26"/>
        </w:rPr>
      </w:pPr>
    </w:p>
    <w:p w14:paraId="0606DA80" w14:textId="6BCF6471" w:rsidR="00845977" w:rsidRPr="00845977" w:rsidRDefault="00845977" w:rsidP="006F3A42">
      <w:pPr>
        <w:widowControl/>
        <w:suppressAutoHyphens/>
        <w:spacing w:line="360" w:lineRule="auto"/>
        <w:ind w:firstLine="1440"/>
        <w:rPr>
          <w:spacing w:val="-3"/>
          <w:sz w:val="26"/>
        </w:rPr>
      </w:pPr>
      <w:r w:rsidRPr="00845977">
        <w:rPr>
          <w:spacing w:val="-3"/>
          <w:sz w:val="26"/>
        </w:rPr>
        <w:t xml:space="preserve">We begin by considering the nature of the instant Petition because the analysis to be applied depends on the type of filing before us.  The instant Petition challenges the action taken in a Secretarial Letter.  Because the </w:t>
      </w:r>
      <w:r w:rsidR="006F3A42">
        <w:rPr>
          <w:spacing w:val="-3"/>
          <w:sz w:val="26"/>
        </w:rPr>
        <w:t xml:space="preserve">instant </w:t>
      </w:r>
      <w:r w:rsidRPr="00845977">
        <w:rPr>
          <w:spacing w:val="-3"/>
          <w:sz w:val="26"/>
        </w:rPr>
        <w:t xml:space="preserve">Petition </w:t>
      </w:r>
      <w:r w:rsidR="006F3A42">
        <w:rPr>
          <w:spacing w:val="-3"/>
          <w:sz w:val="26"/>
        </w:rPr>
        <w:t xml:space="preserve">challenges the action taken in the </w:t>
      </w:r>
      <w:r w:rsidR="00E026C3">
        <w:rPr>
          <w:i/>
          <w:iCs/>
          <w:spacing w:val="-3"/>
          <w:sz w:val="26"/>
        </w:rPr>
        <w:t>March 2021</w:t>
      </w:r>
      <w:r w:rsidR="006F3A42" w:rsidRPr="005F63F0">
        <w:rPr>
          <w:i/>
          <w:iCs/>
          <w:spacing w:val="-3"/>
          <w:sz w:val="26"/>
        </w:rPr>
        <w:t xml:space="preserve"> Secretarial Letter</w:t>
      </w:r>
      <w:r w:rsidR="006F3A42">
        <w:rPr>
          <w:spacing w:val="-3"/>
          <w:sz w:val="26"/>
        </w:rPr>
        <w:t xml:space="preserve">, we shall </w:t>
      </w:r>
      <w:r w:rsidRPr="00845977">
        <w:rPr>
          <w:spacing w:val="-3"/>
          <w:sz w:val="26"/>
        </w:rPr>
        <w:t>regard the Petition as a Petition for Reconsideration from Staff Action pursuant to 52 Pa. Code § 5.44(a).</w:t>
      </w:r>
    </w:p>
    <w:p w14:paraId="4FF91C11" w14:textId="77777777" w:rsidR="00845977" w:rsidRPr="00845977" w:rsidRDefault="00845977" w:rsidP="00845977">
      <w:pPr>
        <w:widowControl/>
        <w:suppressAutoHyphens/>
        <w:spacing w:line="360" w:lineRule="auto"/>
        <w:ind w:firstLine="1440"/>
        <w:rPr>
          <w:b/>
          <w:spacing w:val="-3"/>
          <w:sz w:val="26"/>
        </w:rPr>
      </w:pPr>
    </w:p>
    <w:p w14:paraId="535F7A5B" w14:textId="619259D7" w:rsidR="00845977" w:rsidRPr="00845977" w:rsidRDefault="00845977" w:rsidP="00845977">
      <w:pPr>
        <w:widowControl/>
        <w:suppressAutoHyphens/>
        <w:spacing w:line="360" w:lineRule="auto"/>
        <w:ind w:firstLine="1440"/>
        <w:rPr>
          <w:spacing w:val="-3"/>
          <w:sz w:val="26"/>
        </w:rPr>
      </w:pPr>
      <w:r w:rsidRPr="00845977">
        <w:rPr>
          <w:spacing w:val="-3"/>
          <w:sz w:val="26"/>
        </w:rPr>
        <w:t>Petitions for Reconsideration from Staff Action are governed b</w:t>
      </w:r>
      <w:r w:rsidR="00FF1BD9">
        <w:rPr>
          <w:spacing w:val="-3"/>
          <w:sz w:val="26"/>
        </w:rPr>
        <w:t xml:space="preserve">y </w:t>
      </w:r>
      <w:r w:rsidRPr="00845977">
        <w:rPr>
          <w:spacing w:val="-3"/>
          <w:sz w:val="26"/>
        </w:rPr>
        <w:t>Section 5.44(a) of the Commission’s Rules of Administrative Practice and Procedure,</w:t>
      </w:r>
      <w:r>
        <w:rPr>
          <w:spacing w:val="-3"/>
          <w:sz w:val="26"/>
        </w:rPr>
        <w:t xml:space="preserve"> </w:t>
      </w:r>
      <w:r w:rsidRPr="00845977">
        <w:rPr>
          <w:spacing w:val="-3"/>
          <w:sz w:val="26"/>
        </w:rPr>
        <w:t>52</w:t>
      </w:r>
      <w:r w:rsidR="00921750">
        <w:rPr>
          <w:spacing w:val="-3"/>
          <w:sz w:val="26"/>
        </w:rPr>
        <w:t> </w:t>
      </w:r>
      <w:r w:rsidRPr="00845977">
        <w:rPr>
          <w:spacing w:val="-3"/>
          <w:sz w:val="26"/>
        </w:rPr>
        <w:t>Pa.</w:t>
      </w:r>
      <w:r w:rsidR="00921750">
        <w:rPr>
          <w:spacing w:val="-3"/>
          <w:sz w:val="26"/>
        </w:rPr>
        <w:t> </w:t>
      </w:r>
      <w:r w:rsidRPr="00845977">
        <w:rPr>
          <w:spacing w:val="-3"/>
          <w:sz w:val="26"/>
        </w:rPr>
        <w:t>Code § 5.44(a), which provides the following:</w:t>
      </w:r>
    </w:p>
    <w:p w14:paraId="10E5C563" w14:textId="77777777" w:rsidR="00845977" w:rsidRPr="00845977" w:rsidRDefault="00845977" w:rsidP="004760E1">
      <w:pPr>
        <w:widowControl/>
        <w:suppressAutoHyphens/>
        <w:ind w:firstLine="1440"/>
        <w:rPr>
          <w:spacing w:val="-3"/>
          <w:sz w:val="26"/>
        </w:rPr>
      </w:pPr>
    </w:p>
    <w:p w14:paraId="24B38400" w14:textId="221BBB5E" w:rsidR="00A1196D" w:rsidRDefault="00845977" w:rsidP="00573834">
      <w:pPr>
        <w:widowControl/>
        <w:suppressAutoHyphens/>
        <w:ind w:left="1440" w:right="1440" w:firstLine="720"/>
        <w:rPr>
          <w:spacing w:val="-3"/>
          <w:sz w:val="26"/>
        </w:rPr>
      </w:pPr>
      <w:r w:rsidRPr="00845977">
        <w:rPr>
          <w:spacing w:val="-3"/>
          <w:sz w:val="26"/>
        </w:rPr>
        <w:t xml:space="preserve">Actions taken by </w:t>
      </w:r>
      <w:r w:rsidRPr="00845977">
        <w:rPr>
          <w:bCs/>
          <w:spacing w:val="-3"/>
          <w:sz w:val="26"/>
        </w:rPr>
        <w:t>staff,</w:t>
      </w:r>
      <w:r w:rsidRPr="00845977">
        <w:rPr>
          <w:spacing w:val="-3"/>
          <w:sz w:val="26"/>
        </w:rPr>
        <w:t xml:space="preserve"> other than a presiding officer, under authority delegated by the Commission, will be deemed to be the final action of the Commission unless reconsideration </w:t>
      </w:r>
      <w:r w:rsidRPr="00845977">
        <w:rPr>
          <w:spacing w:val="-3"/>
          <w:sz w:val="26"/>
        </w:rPr>
        <w:lastRenderedPageBreak/>
        <w:t>is sought from the Commission within 20 days after service of notice of the action, unless a different time-period is specified in this chapter or in the act.</w:t>
      </w:r>
      <w:r w:rsidR="00A1196D">
        <w:rPr>
          <w:spacing w:val="-3"/>
          <w:sz w:val="26"/>
        </w:rPr>
        <w:tab/>
      </w:r>
    </w:p>
    <w:p w14:paraId="6F365654" w14:textId="77777777" w:rsidR="00E026C3" w:rsidRDefault="00E026C3" w:rsidP="00E026C3">
      <w:pPr>
        <w:widowControl/>
        <w:tabs>
          <w:tab w:val="left" w:pos="2625"/>
        </w:tabs>
        <w:suppressAutoHyphens/>
        <w:spacing w:line="360" w:lineRule="auto"/>
        <w:ind w:firstLine="1440"/>
        <w:rPr>
          <w:spacing w:val="-3"/>
          <w:sz w:val="26"/>
        </w:rPr>
      </w:pPr>
    </w:p>
    <w:p w14:paraId="40C7383A" w14:textId="1D4C582E" w:rsidR="00E026C3" w:rsidRDefault="00E026C3" w:rsidP="00E026C3">
      <w:pPr>
        <w:widowControl/>
        <w:tabs>
          <w:tab w:val="left" w:pos="2625"/>
        </w:tabs>
        <w:suppressAutoHyphens/>
        <w:spacing w:line="360" w:lineRule="auto"/>
        <w:rPr>
          <w:spacing w:val="-3"/>
          <w:sz w:val="26"/>
        </w:rPr>
      </w:pPr>
      <w:r w:rsidRPr="00E026C3">
        <w:rPr>
          <w:spacing w:val="-3"/>
          <w:sz w:val="26"/>
        </w:rPr>
        <w:t>52 Pa. Code § 5.44(a).</w:t>
      </w:r>
    </w:p>
    <w:p w14:paraId="14DF9AAE" w14:textId="77777777" w:rsidR="00E026C3" w:rsidRDefault="00E026C3" w:rsidP="00E026C3">
      <w:pPr>
        <w:widowControl/>
        <w:tabs>
          <w:tab w:val="left" w:pos="2625"/>
        </w:tabs>
        <w:suppressAutoHyphens/>
        <w:spacing w:line="360" w:lineRule="auto"/>
        <w:rPr>
          <w:spacing w:val="-3"/>
          <w:sz w:val="26"/>
        </w:rPr>
      </w:pPr>
    </w:p>
    <w:p w14:paraId="07C9422D" w14:textId="2C013202" w:rsidR="00A1196D" w:rsidRPr="007310FD" w:rsidRDefault="00A1196D" w:rsidP="00E026C3">
      <w:pPr>
        <w:widowControl/>
        <w:spacing w:line="360" w:lineRule="auto"/>
        <w:ind w:firstLine="1440"/>
        <w:rPr>
          <w:sz w:val="26"/>
          <w:szCs w:val="26"/>
        </w:rPr>
      </w:pPr>
      <w:r w:rsidRPr="007310FD">
        <w:rPr>
          <w:sz w:val="26"/>
          <w:szCs w:val="26"/>
        </w:rPr>
        <w:t xml:space="preserve">In considering the appeal from Staff </w:t>
      </w:r>
      <w:r>
        <w:rPr>
          <w:sz w:val="26"/>
          <w:szCs w:val="26"/>
        </w:rPr>
        <w:t>A</w:t>
      </w:r>
      <w:r w:rsidRPr="007310FD">
        <w:rPr>
          <w:sz w:val="26"/>
          <w:szCs w:val="26"/>
        </w:rPr>
        <w:t xml:space="preserve">ction, the </w:t>
      </w:r>
      <w:r w:rsidR="00CA7435">
        <w:rPr>
          <w:sz w:val="26"/>
          <w:szCs w:val="26"/>
        </w:rPr>
        <w:t>Petition</w:t>
      </w:r>
      <w:r w:rsidRPr="007310FD">
        <w:rPr>
          <w:sz w:val="26"/>
          <w:szCs w:val="26"/>
        </w:rPr>
        <w:t xml:space="preserve"> and the compliance with Commission Regulations, Section 332(a) of the Public Utility Code (Code), </w:t>
      </w:r>
      <w:hyperlink r:id="rId12" w:history="1">
        <w:r w:rsidRPr="007310FD">
          <w:rPr>
            <w:sz w:val="26"/>
            <w:szCs w:val="26"/>
          </w:rPr>
          <w:t>66 Pa. C.S. § 332(a)</w:t>
        </w:r>
      </w:hyperlink>
      <w:r w:rsidRPr="007310FD">
        <w:rPr>
          <w:sz w:val="26"/>
          <w:szCs w:val="26"/>
        </w:rPr>
        <w:t xml:space="preserve">, provides that the party seeking affirmative relief from the Commission has the burden of proof.  In this proceeding the </w:t>
      </w:r>
      <w:r w:rsidR="00CA7435">
        <w:rPr>
          <w:sz w:val="26"/>
          <w:szCs w:val="26"/>
        </w:rPr>
        <w:t>Petitioner</w:t>
      </w:r>
      <w:r w:rsidRPr="007310FD">
        <w:rPr>
          <w:sz w:val="26"/>
          <w:szCs w:val="26"/>
        </w:rPr>
        <w:t xml:space="preserve"> is the party seeking affirmative relief from the Commission.  Therefore, the </w:t>
      </w:r>
      <w:r w:rsidR="00CA7435">
        <w:rPr>
          <w:sz w:val="26"/>
          <w:szCs w:val="26"/>
        </w:rPr>
        <w:t>Petitioner</w:t>
      </w:r>
      <w:r w:rsidRPr="007310FD">
        <w:rPr>
          <w:sz w:val="26"/>
          <w:szCs w:val="26"/>
        </w:rPr>
        <w:t xml:space="preserve"> is the party with the burden of proof.  </w:t>
      </w:r>
      <w:r w:rsidRPr="007310FD">
        <w:rPr>
          <w:i/>
          <w:iCs/>
          <w:sz w:val="26"/>
          <w:szCs w:val="26"/>
        </w:rPr>
        <w:t>See Application of 610 Hauling, LLC, t/a College Hunks Hauling Junk, for the right to begin to transport, as a common carrier, by motor vehicle, household goods in use, from points in the counties of Chester, Delaware, Montgomery, Philadelphia, and Bucks, to points in Pennsylvania</w:t>
      </w:r>
      <w:r w:rsidRPr="007310FD">
        <w:rPr>
          <w:sz w:val="26"/>
          <w:szCs w:val="26"/>
        </w:rPr>
        <w:t>, Docket Nos. A-2012-2334103 and A-8915269 (Order entered November 5, 2015); 2015 WL 7008844 (Pa.</w:t>
      </w:r>
      <w:r>
        <w:rPr>
          <w:sz w:val="26"/>
          <w:szCs w:val="26"/>
        </w:rPr>
        <w:t xml:space="preserve"> </w:t>
      </w:r>
      <w:r w:rsidRPr="007310FD">
        <w:rPr>
          <w:sz w:val="26"/>
          <w:szCs w:val="26"/>
        </w:rPr>
        <w:t xml:space="preserve">P.U.C.), citing </w:t>
      </w:r>
      <w:hyperlink r:id="rId13" w:history="1">
        <w:r>
          <w:rPr>
            <w:i/>
            <w:iCs/>
            <w:sz w:val="26"/>
            <w:szCs w:val="26"/>
          </w:rPr>
          <w:t>Se</w:t>
        </w:r>
        <w:r>
          <w:rPr>
            <w:i/>
            <w:iCs/>
            <w:sz w:val="26"/>
            <w:szCs w:val="26"/>
          </w:rPr>
          <w:noBreakHyphen/>
        </w:r>
        <w:r w:rsidRPr="007310FD">
          <w:rPr>
            <w:i/>
            <w:iCs/>
            <w:sz w:val="26"/>
            <w:szCs w:val="26"/>
          </w:rPr>
          <w:t>Ling Hosiery, Inc. v. Margulies</w:t>
        </w:r>
        <w:r w:rsidRPr="007310FD">
          <w:rPr>
            <w:iCs/>
            <w:sz w:val="26"/>
            <w:szCs w:val="26"/>
          </w:rPr>
          <w:t>,</w:t>
        </w:r>
        <w:r w:rsidRPr="007310FD">
          <w:rPr>
            <w:sz w:val="26"/>
            <w:szCs w:val="26"/>
          </w:rPr>
          <w:t xml:space="preserve"> 70 A.2d 854 (Pa. 1950)</w:t>
        </w:r>
      </w:hyperlink>
      <w:r w:rsidRPr="007310FD">
        <w:rPr>
          <w:sz w:val="26"/>
          <w:szCs w:val="26"/>
        </w:rPr>
        <w:t>.</w:t>
      </w:r>
    </w:p>
    <w:p w14:paraId="4C5C7A93" w14:textId="5691B6B6" w:rsidR="00845977" w:rsidRDefault="00845977" w:rsidP="00A1196D">
      <w:pPr>
        <w:widowControl/>
        <w:suppressAutoHyphens/>
        <w:spacing w:line="360" w:lineRule="auto"/>
        <w:rPr>
          <w:spacing w:val="-3"/>
          <w:sz w:val="26"/>
        </w:rPr>
      </w:pPr>
    </w:p>
    <w:p w14:paraId="2F1B4048" w14:textId="70B66919" w:rsidR="00A1196D" w:rsidRPr="00216CDD" w:rsidRDefault="00A1196D" w:rsidP="00216CDD">
      <w:pPr>
        <w:widowControl/>
        <w:suppressAutoHyphens/>
        <w:spacing w:line="360" w:lineRule="auto"/>
        <w:ind w:firstLine="1440"/>
        <w:rPr>
          <w:spacing w:val="-3"/>
          <w:sz w:val="26"/>
          <w:szCs w:val="26"/>
        </w:rPr>
      </w:pPr>
      <w:r w:rsidRPr="007310FD">
        <w:rPr>
          <w:sz w:val="26"/>
          <w:szCs w:val="26"/>
        </w:rPr>
        <w:t xml:space="preserve">In </w:t>
      </w:r>
      <w:r w:rsidRPr="007310FD">
        <w:rPr>
          <w:i/>
          <w:iCs/>
          <w:sz w:val="26"/>
          <w:szCs w:val="26"/>
        </w:rPr>
        <w:t>Se-Ling Hosiery v. Margulies</w:t>
      </w:r>
      <w:r w:rsidRPr="007310FD">
        <w:rPr>
          <w:sz w:val="26"/>
          <w:szCs w:val="26"/>
        </w:rPr>
        <w:t xml:space="preserve">, </w:t>
      </w:r>
      <w:r w:rsidRPr="007310FD">
        <w:rPr>
          <w:i/>
          <w:iCs/>
          <w:sz w:val="26"/>
          <w:szCs w:val="26"/>
        </w:rPr>
        <w:t>supra</w:t>
      </w:r>
      <w:r w:rsidRPr="007310FD">
        <w:rPr>
          <w:sz w:val="26"/>
          <w:szCs w:val="26"/>
        </w:rPr>
        <w:t xml:space="preserve">, the Pennsylvania Supreme Court held that the term “burden of proof” means a duty to establish a fact by a preponderance of the evidence.  The term “preponderance of the evidence” means that one party has presented evidence that is more convincing, by even the slightest degree, than the evidence presented by the opposing party.  Additionally, the Commission must ensure that the decision is supported by substantial evidence in the record.  The Pennsylvania appellate courts have defined substantial evidence to mean such relevant evidence that a reasonable mind may accept as adequate to support a conclusion; more is required than a mere trace of </w:t>
      </w:r>
      <w:r w:rsidRPr="00216CDD">
        <w:rPr>
          <w:sz w:val="26"/>
          <w:szCs w:val="26"/>
        </w:rPr>
        <w:t xml:space="preserve">evidence or a suspicion of the existence of a fact sought to be established.  </w:t>
      </w:r>
      <w:r w:rsidRPr="00216CDD">
        <w:rPr>
          <w:i/>
          <w:iCs/>
          <w:sz w:val="26"/>
          <w:szCs w:val="26"/>
        </w:rPr>
        <w:t>Application of 610 Hauling, LLC, t/a College Hunks Hauling Junk</w:t>
      </w:r>
      <w:r w:rsidRPr="00216CDD">
        <w:rPr>
          <w:sz w:val="26"/>
          <w:szCs w:val="26"/>
        </w:rPr>
        <w:t xml:space="preserve">, </w:t>
      </w:r>
      <w:r w:rsidRPr="00216CDD">
        <w:rPr>
          <w:i/>
          <w:iCs/>
          <w:sz w:val="26"/>
          <w:szCs w:val="26"/>
        </w:rPr>
        <w:t>supra</w:t>
      </w:r>
      <w:r w:rsidRPr="00216CDD">
        <w:rPr>
          <w:sz w:val="26"/>
          <w:szCs w:val="26"/>
        </w:rPr>
        <w:t>,</w:t>
      </w:r>
      <w:r w:rsidRPr="00216CDD">
        <w:rPr>
          <w:i/>
          <w:iCs/>
          <w:sz w:val="26"/>
          <w:szCs w:val="26"/>
        </w:rPr>
        <w:t xml:space="preserve"> </w:t>
      </w:r>
      <w:r w:rsidRPr="00216CDD">
        <w:rPr>
          <w:sz w:val="26"/>
          <w:szCs w:val="26"/>
        </w:rPr>
        <w:t xml:space="preserve">citing </w:t>
      </w:r>
      <w:hyperlink r:id="rId14" w:history="1">
        <w:r w:rsidRPr="00216CDD">
          <w:rPr>
            <w:i/>
            <w:iCs/>
            <w:sz w:val="26"/>
            <w:szCs w:val="26"/>
          </w:rPr>
          <w:t>Norfolk &amp; Western Railway Co. v. Pa. PUC</w:t>
        </w:r>
        <w:r w:rsidRPr="00216CDD">
          <w:rPr>
            <w:iCs/>
            <w:sz w:val="26"/>
            <w:szCs w:val="26"/>
          </w:rPr>
          <w:t>,</w:t>
        </w:r>
        <w:r w:rsidRPr="00216CDD">
          <w:rPr>
            <w:sz w:val="26"/>
            <w:szCs w:val="26"/>
          </w:rPr>
          <w:t xml:space="preserve">  413 A.2d 1037 (Pa. 1980)</w:t>
        </w:r>
      </w:hyperlink>
      <w:r w:rsidRPr="00216CDD">
        <w:rPr>
          <w:sz w:val="26"/>
          <w:szCs w:val="26"/>
        </w:rPr>
        <w:t xml:space="preserve">; </w:t>
      </w:r>
      <w:hyperlink r:id="rId15" w:history="1">
        <w:r w:rsidRPr="00216CDD">
          <w:rPr>
            <w:i/>
            <w:iCs/>
            <w:sz w:val="26"/>
            <w:szCs w:val="26"/>
          </w:rPr>
          <w:t>Murphy v. Pa. Dept. of Public Welfare, White Haven Center</w:t>
        </w:r>
        <w:r w:rsidRPr="00216CDD">
          <w:rPr>
            <w:iCs/>
            <w:sz w:val="26"/>
            <w:szCs w:val="26"/>
          </w:rPr>
          <w:t>,</w:t>
        </w:r>
        <w:r w:rsidRPr="00216CDD">
          <w:rPr>
            <w:sz w:val="26"/>
            <w:szCs w:val="26"/>
          </w:rPr>
          <w:t xml:space="preserve"> 480 A.2d 382 (Pa. </w:t>
        </w:r>
        <w:proofErr w:type="spellStart"/>
        <w:r w:rsidRPr="00216CDD">
          <w:rPr>
            <w:sz w:val="26"/>
            <w:szCs w:val="26"/>
          </w:rPr>
          <w:t>Cmwlth</w:t>
        </w:r>
        <w:proofErr w:type="spellEnd"/>
        <w:r w:rsidRPr="00216CDD">
          <w:rPr>
            <w:sz w:val="26"/>
            <w:szCs w:val="26"/>
          </w:rPr>
          <w:t>. 1984)</w:t>
        </w:r>
      </w:hyperlink>
      <w:r w:rsidRPr="00216CDD">
        <w:rPr>
          <w:sz w:val="26"/>
          <w:szCs w:val="26"/>
        </w:rPr>
        <w:t>.</w:t>
      </w:r>
    </w:p>
    <w:p w14:paraId="5C3E1CB1" w14:textId="08658011" w:rsidR="00216CDD" w:rsidRPr="00216CDD" w:rsidRDefault="00216CDD" w:rsidP="00216CDD">
      <w:pPr>
        <w:spacing w:line="360" w:lineRule="auto"/>
        <w:ind w:firstLine="1440"/>
        <w:rPr>
          <w:sz w:val="26"/>
          <w:szCs w:val="26"/>
        </w:rPr>
      </w:pPr>
      <w:r w:rsidRPr="00216CDD">
        <w:rPr>
          <w:sz w:val="26"/>
          <w:szCs w:val="26"/>
        </w:rPr>
        <w:lastRenderedPageBreak/>
        <w:t xml:space="preserve">Under Section 512 of the Code, the Commission has the authority to require insurance.  66 Pa. C.S. § 512.  Commission Regulations require that motor carriers of passengers operating in Pennsylvania maintain insurance from an insurer authorized to do business in Pennsylvania has been filed and approved by the Commission.  52 Pa. Code § 32.11.  </w:t>
      </w:r>
    </w:p>
    <w:p w14:paraId="181C9C7E" w14:textId="77777777" w:rsidR="00216CDD" w:rsidRPr="00216CDD" w:rsidRDefault="00216CDD" w:rsidP="00216CDD">
      <w:pPr>
        <w:spacing w:line="360" w:lineRule="auto"/>
        <w:rPr>
          <w:sz w:val="26"/>
          <w:szCs w:val="26"/>
        </w:rPr>
      </w:pPr>
    </w:p>
    <w:p w14:paraId="62BD45B5" w14:textId="410E5787" w:rsidR="00F359F3" w:rsidRPr="00216CDD" w:rsidRDefault="00567B42" w:rsidP="00216CDD">
      <w:pPr>
        <w:pStyle w:val="Heading2"/>
        <w:numPr>
          <w:ilvl w:val="0"/>
          <w:numId w:val="0"/>
        </w:numPr>
        <w:ind w:left="720" w:hanging="720"/>
      </w:pPr>
      <w:r w:rsidRPr="00216CDD">
        <w:t>Petition</w:t>
      </w:r>
      <w:r w:rsidR="004256EC">
        <w:t xml:space="preserve"> and Disposition</w:t>
      </w:r>
    </w:p>
    <w:p w14:paraId="6E3C83E1" w14:textId="229C334B" w:rsidR="00567B42" w:rsidRPr="00216CDD" w:rsidRDefault="00567B42" w:rsidP="00216CDD">
      <w:pPr>
        <w:spacing w:line="360" w:lineRule="auto"/>
        <w:rPr>
          <w:sz w:val="26"/>
          <w:szCs w:val="26"/>
        </w:rPr>
      </w:pPr>
    </w:p>
    <w:p w14:paraId="147719B8" w14:textId="146D15AC" w:rsidR="002634C6" w:rsidRDefault="003B37C8" w:rsidP="004760E1">
      <w:pPr>
        <w:widowControl/>
        <w:spacing w:line="360" w:lineRule="auto"/>
        <w:ind w:firstLine="1440"/>
        <w:rPr>
          <w:sz w:val="26"/>
          <w:szCs w:val="26"/>
        </w:rPr>
      </w:pPr>
      <w:r w:rsidRPr="003B37C8">
        <w:rPr>
          <w:sz w:val="26"/>
          <w:szCs w:val="26"/>
        </w:rPr>
        <w:t xml:space="preserve">As previously stated, </w:t>
      </w:r>
      <w:r>
        <w:rPr>
          <w:sz w:val="26"/>
          <w:szCs w:val="26"/>
        </w:rPr>
        <w:t>Beehive’s</w:t>
      </w:r>
      <w:r w:rsidRPr="003B37C8">
        <w:rPr>
          <w:sz w:val="26"/>
          <w:szCs w:val="26"/>
        </w:rPr>
        <w:t xml:space="preserve"> Petition was filed in response to the </w:t>
      </w:r>
      <w:r>
        <w:rPr>
          <w:i/>
          <w:sz w:val="26"/>
          <w:szCs w:val="26"/>
        </w:rPr>
        <w:t>March</w:t>
      </w:r>
      <w:r w:rsidR="004760E1">
        <w:rPr>
          <w:i/>
          <w:sz w:val="26"/>
          <w:szCs w:val="26"/>
        </w:rPr>
        <w:t> </w:t>
      </w:r>
      <w:r w:rsidRPr="003B37C8">
        <w:rPr>
          <w:i/>
          <w:sz w:val="26"/>
          <w:szCs w:val="26"/>
        </w:rPr>
        <w:t>2021 Secretarial Letter</w:t>
      </w:r>
      <w:r w:rsidRPr="003B37C8">
        <w:rPr>
          <w:sz w:val="26"/>
          <w:szCs w:val="26"/>
        </w:rPr>
        <w:t xml:space="preserve"> which, </w:t>
      </w:r>
      <w:r w:rsidRPr="003B37C8">
        <w:rPr>
          <w:i/>
          <w:sz w:val="26"/>
          <w:szCs w:val="26"/>
        </w:rPr>
        <w:t>inter alia</w:t>
      </w:r>
      <w:r w:rsidRPr="003B37C8">
        <w:rPr>
          <w:sz w:val="26"/>
          <w:szCs w:val="26"/>
        </w:rPr>
        <w:t xml:space="preserve">, cancelled the </w:t>
      </w:r>
      <w:r>
        <w:rPr>
          <w:sz w:val="26"/>
          <w:szCs w:val="26"/>
        </w:rPr>
        <w:t>Petitioner</w:t>
      </w:r>
      <w:r w:rsidRPr="003B37C8">
        <w:rPr>
          <w:sz w:val="26"/>
          <w:szCs w:val="26"/>
        </w:rPr>
        <w:t>’s Certificate.</w:t>
      </w:r>
      <w:r w:rsidR="005212A2">
        <w:rPr>
          <w:sz w:val="26"/>
          <w:szCs w:val="26"/>
        </w:rPr>
        <w:t xml:space="preserve">  </w:t>
      </w:r>
      <w:r w:rsidR="005212A2" w:rsidRPr="005212A2">
        <w:rPr>
          <w:sz w:val="26"/>
          <w:szCs w:val="26"/>
        </w:rPr>
        <w:t xml:space="preserve">The Petitioner argues that it contacted its insurance agent upon receipt of the </w:t>
      </w:r>
      <w:r w:rsidR="005212A2">
        <w:rPr>
          <w:sz w:val="26"/>
          <w:szCs w:val="26"/>
        </w:rPr>
        <w:t>November</w:t>
      </w:r>
      <w:r w:rsidR="004760E1">
        <w:rPr>
          <w:sz w:val="26"/>
          <w:szCs w:val="26"/>
        </w:rPr>
        <w:t> </w:t>
      </w:r>
      <w:r w:rsidR="005212A2">
        <w:rPr>
          <w:sz w:val="26"/>
          <w:szCs w:val="26"/>
        </w:rPr>
        <w:t>24</w:t>
      </w:r>
      <w:r w:rsidR="005212A2" w:rsidRPr="005212A2">
        <w:rPr>
          <w:sz w:val="26"/>
          <w:szCs w:val="26"/>
        </w:rPr>
        <w:t xml:space="preserve">, </w:t>
      </w:r>
      <w:proofErr w:type="gramStart"/>
      <w:r w:rsidR="005212A2" w:rsidRPr="005212A2">
        <w:rPr>
          <w:sz w:val="26"/>
          <w:szCs w:val="26"/>
        </w:rPr>
        <w:t>20</w:t>
      </w:r>
      <w:r w:rsidR="005212A2">
        <w:rPr>
          <w:sz w:val="26"/>
          <w:szCs w:val="26"/>
        </w:rPr>
        <w:t>20</w:t>
      </w:r>
      <w:proofErr w:type="gramEnd"/>
      <w:r w:rsidR="005212A2" w:rsidRPr="005212A2">
        <w:rPr>
          <w:sz w:val="26"/>
          <w:szCs w:val="26"/>
        </w:rPr>
        <w:t xml:space="preserve"> Notice of Suspension and was assured by its agent that </w:t>
      </w:r>
      <w:r w:rsidR="001A0765">
        <w:rPr>
          <w:sz w:val="26"/>
          <w:szCs w:val="26"/>
        </w:rPr>
        <w:t xml:space="preserve">the matter would be taken care of in a timely manner. </w:t>
      </w:r>
      <w:r w:rsidR="0049787F">
        <w:rPr>
          <w:sz w:val="26"/>
          <w:szCs w:val="26"/>
        </w:rPr>
        <w:t xml:space="preserve"> Petition at 1.</w:t>
      </w:r>
      <w:r w:rsidR="005212A2" w:rsidRPr="005212A2">
        <w:rPr>
          <w:sz w:val="26"/>
          <w:szCs w:val="26"/>
        </w:rPr>
        <w:t xml:space="preserve">  Unfortunately, in reviewing our records, we found that the insurance agent did not follow through with the timely filing of evidence of insurance</w:t>
      </w:r>
      <w:r w:rsidR="001A0765">
        <w:rPr>
          <w:sz w:val="26"/>
          <w:szCs w:val="26"/>
        </w:rPr>
        <w:t xml:space="preserve">, as instructed by the documentation accompanying the Notice of Suspension served by the Commission through the November 24, </w:t>
      </w:r>
      <w:proofErr w:type="gramStart"/>
      <w:r w:rsidR="001A0765">
        <w:rPr>
          <w:sz w:val="26"/>
          <w:szCs w:val="26"/>
        </w:rPr>
        <w:t>2020</w:t>
      </w:r>
      <w:proofErr w:type="gramEnd"/>
      <w:r w:rsidR="001A0765">
        <w:rPr>
          <w:sz w:val="26"/>
          <w:szCs w:val="26"/>
        </w:rPr>
        <w:t xml:space="preserve"> email transmittal.  </w:t>
      </w:r>
    </w:p>
    <w:p w14:paraId="56328655" w14:textId="6B5849BC" w:rsidR="00213D98" w:rsidRDefault="00213D98" w:rsidP="005212A2">
      <w:pPr>
        <w:widowControl/>
        <w:spacing w:line="360" w:lineRule="auto"/>
        <w:ind w:firstLine="1440"/>
        <w:rPr>
          <w:sz w:val="26"/>
          <w:szCs w:val="26"/>
        </w:rPr>
      </w:pPr>
    </w:p>
    <w:p w14:paraId="7EEC21D7" w14:textId="500A2276" w:rsidR="00486B22" w:rsidRDefault="00B661B2" w:rsidP="00486B22">
      <w:pPr>
        <w:widowControl/>
        <w:spacing w:line="360" w:lineRule="auto"/>
        <w:ind w:firstLine="1440"/>
        <w:rPr>
          <w:i/>
          <w:iCs/>
          <w:sz w:val="26"/>
          <w:szCs w:val="26"/>
        </w:rPr>
      </w:pPr>
      <w:r>
        <w:rPr>
          <w:sz w:val="26"/>
          <w:szCs w:val="26"/>
        </w:rPr>
        <w:t>T</w:t>
      </w:r>
      <w:r w:rsidRPr="00B661B2">
        <w:rPr>
          <w:sz w:val="26"/>
          <w:szCs w:val="26"/>
        </w:rPr>
        <w:t>he Petitioner asserts that it was unaware that its insurance agent had failed to file the required evidence of insurance with the Commissio</w:t>
      </w:r>
      <w:r>
        <w:rPr>
          <w:sz w:val="26"/>
          <w:szCs w:val="26"/>
        </w:rPr>
        <w:t>n, arguing</w:t>
      </w:r>
      <w:r w:rsidR="0049787F">
        <w:rPr>
          <w:sz w:val="26"/>
          <w:szCs w:val="26"/>
        </w:rPr>
        <w:t xml:space="preserve"> that it never received the Complaint Notice, which</w:t>
      </w:r>
      <w:r w:rsidR="008B5C46">
        <w:rPr>
          <w:sz w:val="26"/>
          <w:szCs w:val="26"/>
        </w:rPr>
        <w:t>, as previously indicated,</w:t>
      </w:r>
      <w:r w:rsidR="0049787F">
        <w:rPr>
          <w:sz w:val="26"/>
          <w:szCs w:val="26"/>
        </w:rPr>
        <w:t xml:space="preserve"> was served</w:t>
      </w:r>
      <w:r w:rsidR="000D3945">
        <w:rPr>
          <w:sz w:val="26"/>
          <w:szCs w:val="26"/>
        </w:rPr>
        <w:t xml:space="preserve"> in the same manner as the Notice of Suspension,</w:t>
      </w:r>
      <w:r w:rsidR="0049787F">
        <w:rPr>
          <w:sz w:val="26"/>
          <w:szCs w:val="26"/>
        </w:rPr>
        <w:t xml:space="preserve"> via email by the Commission.  </w:t>
      </w:r>
      <w:r w:rsidR="00C26CF4" w:rsidRPr="0049787F">
        <w:rPr>
          <w:i/>
          <w:iCs/>
          <w:sz w:val="26"/>
          <w:szCs w:val="26"/>
        </w:rPr>
        <w:t>Id</w:t>
      </w:r>
      <w:r w:rsidR="00C26CF4">
        <w:rPr>
          <w:sz w:val="26"/>
          <w:szCs w:val="26"/>
        </w:rPr>
        <w:t>.</w:t>
      </w:r>
      <w:r w:rsidR="000C1A73">
        <w:rPr>
          <w:sz w:val="26"/>
          <w:szCs w:val="26"/>
        </w:rPr>
        <w:t xml:space="preserve">  The Petitioner further states that its insurance company is now prepared to submit the required documentation using the NIC Insurance Filings website.  </w:t>
      </w:r>
      <w:r w:rsidR="000C1A73" w:rsidRPr="0049787F">
        <w:rPr>
          <w:i/>
          <w:iCs/>
          <w:sz w:val="26"/>
          <w:szCs w:val="26"/>
        </w:rPr>
        <w:t>Id</w:t>
      </w:r>
      <w:r w:rsidR="000C1A73">
        <w:rPr>
          <w:i/>
          <w:iCs/>
          <w:sz w:val="26"/>
          <w:szCs w:val="26"/>
        </w:rPr>
        <w:t xml:space="preserve">.  </w:t>
      </w:r>
    </w:p>
    <w:p w14:paraId="60FE7E36" w14:textId="77777777" w:rsidR="00486B22" w:rsidRDefault="00486B22" w:rsidP="00486B22">
      <w:pPr>
        <w:widowControl/>
        <w:spacing w:line="360" w:lineRule="auto"/>
        <w:ind w:firstLine="1440"/>
        <w:rPr>
          <w:sz w:val="26"/>
          <w:szCs w:val="26"/>
        </w:rPr>
      </w:pPr>
    </w:p>
    <w:p w14:paraId="544FC6F5" w14:textId="713A81D0" w:rsidR="00F06900" w:rsidRPr="00F06900" w:rsidRDefault="00486B22" w:rsidP="00486B22">
      <w:pPr>
        <w:widowControl/>
        <w:spacing w:line="360" w:lineRule="auto"/>
        <w:ind w:firstLine="1440"/>
        <w:rPr>
          <w:sz w:val="26"/>
          <w:szCs w:val="26"/>
        </w:rPr>
      </w:pPr>
      <w:r w:rsidRPr="00486B22">
        <w:rPr>
          <w:sz w:val="26"/>
          <w:szCs w:val="26"/>
        </w:rPr>
        <w:t xml:space="preserve">On review, we conclude that the Petitioner has presented no grounds on which to overturn the conclusions of the </w:t>
      </w:r>
      <w:r>
        <w:rPr>
          <w:i/>
          <w:iCs/>
          <w:sz w:val="26"/>
          <w:szCs w:val="26"/>
        </w:rPr>
        <w:t>March 2021</w:t>
      </w:r>
      <w:r w:rsidRPr="00486B22">
        <w:rPr>
          <w:i/>
          <w:iCs/>
          <w:sz w:val="26"/>
          <w:szCs w:val="26"/>
        </w:rPr>
        <w:t xml:space="preserve"> Secretarial Letter</w:t>
      </w:r>
      <w:r w:rsidRPr="00486B22">
        <w:rPr>
          <w:sz w:val="26"/>
          <w:szCs w:val="26"/>
        </w:rPr>
        <w:t>; therefore, we shall deny the Petition.</w:t>
      </w:r>
      <w:r w:rsidR="009565E0" w:rsidRPr="009565E0">
        <w:rPr>
          <w:i/>
          <w:iCs/>
          <w:sz w:val="26"/>
          <w:szCs w:val="26"/>
          <w:vertAlign w:val="superscript"/>
        </w:rPr>
        <w:footnoteReference w:id="6"/>
      </w:r>
    </w:p>
    <w:p w14:paraId="5C2C185E" w14:textId="22AFA90A" w:rsidR="002634C6" w:rsidRDefault="002634C6" w:rsidP="00486B22">
      <w:pPr>
        <w:widowControl/>
        <w:spacing w:line="360" w:lineRule="auto"/>
        <w:ind w:firstLine="1440"/>
        <w:rPr>
          <w:sz w:val="26"/>
          <w:szCs w:val="26"/>
        </w:rPr>
      </w:pPr>
    </w:p>
    <w:p w14:paraId="1749E049" w14:textId="096F7D08" w:rsidR="00691707" w:rsidRPr="00691707" w:rsidRDefault="00691707" w:rsidP="00691707">
      <w:pPr>
        <w:widowControl/>
        <w:spacing w:line="360" w:lineRule="auto"/>
        <w:ind w:firstLine="1440"/>
        <w:rPr>
          <w:sz w:val="26"/>
          <w:szCs w:val="26"/>
        </w:rPr>
      </w:pPr>
      <w:r>
        <w:rPr>
          <w:sz w:val="26"/>
          <w:szCs w:val="26"/>
        </w:rPr>
        <w:t>T</w:t>
      </w:r>
      <w:r w:rsidRPr="00691707">
        <w:rPr>
          <w:sz w:val="26"/>
          <w:szCs w:val="26"/>
        </w:rPr>
        <w:t>he Petitioner alleges that</w:t>
      </w:r>
      <w:r>
        <w:rPr>
          <w:sz w:val="26"/>
          <w:szCs w:val="26"/>
        </w:rPr>
        <w:t xml:space="preserve"> it was informed by</w:t>
      </w:r>
      <w:r w:rsidRPr="00691707">
        <w:rPr>
          <w:sz w:val="26"/>
          <w:szCs w:val="26"/>
        </w:rPr>
        <w:t xml:space="preserve"> its insurer that the required evidence of insurance</w:t>
      </w:r>
      <w:r>
        <w:rPr>
          <w:sz w:val="26"/>
          <w:szCs w:val="26"/>
        </w:rPr>
        <w:t xml:space="preserve"> was timely filed</w:t>
      </w:r>
      <w:r w:rsidRPr="00691707">
        <w:rPr>
          <w:sz w:val="26"/>
          <w:szCs w:val="26"/>
        </w:rPr>
        <w:t xml:space="preserve"> with the Commission.</w:t>
      </w:r>
      <w:r w:rsidRPr="00691707">
        <w:rPr>
          <w:sz w:val="26"/>
          <w:szCs w:val="26"/>
          <w:vertAlign w:val="superscript"/>
        </w:rPr>
        <w:footnoteReference w:id="7"/>
      </w:r>
      <w:r w:rsidRPr="00691707">
        <w:rPr>
          <w:sz w:val="26"/>
          <w:szCs w:val="26"/>
        </w:rPr>
        <w:t xml:space="preserve">  We recognize that the Petitioner does not have direct control over this filing and must, in large measure, rely on the representations made by the insurance agent/broker that the matter is being handled in a timely way.  However, the carrier, as the regulated entity, remains ultimately</w:t>
      </w:r>
      <w:r>
        <w:rPr>
          <w:sz w:val="26"/>
          <w:szCs w:val="26"/>
        </w:rPr>
        <w:t xml:space="preserve"> </w:t>
      </w:r>
      <w:r w:rsidRPr="00691707">
        <w:rPr>
          <w:sz w:val="26"/>
          <w:szCs w:val="26"/>
        </w:rPr>
        <w:t xml:space="preserve">responsible for adherence to the requirements of the Code and the Commission’s Regulations, and therefore, must take every step necessary to assure that the filing will be made in a timely manner.  </w:t>
      </w:r>
      <w:r w:rsidRPr="00691707">
        <w:rPr>
          <w:i/>
          <w:sz w:val="26"/>
          <w:szCs w:val="26"/>
        </w:rPr>
        <w:t>See, e.g., Pa. PUC v. Stephan &amp; Son Trucking, Inc.</w:t>
      </w:r>
      <w:r w:rsidRPr="00691707">
        <w:rPr>
          <w:sz w:val="26"/>
          <w:szCs w:val="26"/>
        </w:rPr>
        <w:t xml:space="preserve">, Docket No. C-2011-2237981 (Order entered September 23, 2011) (though the failure to file evidence of insurance was the admitted fault of the agent, the agent’s requested waiver of the fine was denied as the certificate holder is ultimately responsible, and no grounds were presented to overturn the conclusions of the Secretarial Letter); </w:t>
      </w:r>
      <w:r w:rsidRPr="00691707">
        <w:rPr>
          <w:i/>
          <w:sz w:val="26"/>
          <w:szCs w:val="26"/>
        </w:rPr>
        <w:t>Pa. PUC v. Wilson</w:t>
      </w:r>
      <w:r w:rsidRPr="00691707">
        <w:rPr>
          <w:sz w:val="26"/>
          <w:szCs w:val="26"/>
        </w:rPr>
        <w:t>, Docket No. C</w:t>
      </w:r>
      <w:r w:rsidRPr="00691707">
        <w:rPr>
          <w:sz w:val="26"/>
          <w:szCs w:val="26"/>
        </w:rPr>
        <w:noBreakHyphen/>
        <w:t>2010</w:t>
      </w:r>
      <w:r w:rsidRPr="00691707">
        <w:rPr>
          <w:sz w:val="26"/>
          <w:szCs w:val="26"/>
        </w:rPr>
        <w:noBreakHyphen/>
        <w:t>2165302 (Order entered February 25, 2011) (</w:t>
      </w:r>
      <w:r w:rsidRPr="00691707">
        <w:rPr>
          <w:i/>
          <w:sz w:val="26"/>
          <w:szCs w:val="26"/>
        </w:rPr>
        <w:t>Wilson</w:t>
      </w:r>
      <w:r w:rsidRPr="00691707">
        <w:rPr>
          <w:sz w:val="26"/>
          <w:szCs w:val="26"/>
        </w:rPr>
        <w:t xml:space="preserve">) (while the carrier’s insurer ultimately filed untimely evidence of insurance, the certificated carrier remains the responsible party and the facts presented indicated the carrier twice ignored advice from PUC staff to heed the complaint).  </w:t>
      </w:r>
    </w:p>
    <w:p w14:paraId="082E142F" w14:textId="1459D534" w:rsidR="00691707" w:rsidRDefault="00691707" w:rsidP="00691707">
      <w:pPr>
        <w:widowControl/>
        <w:spacing w:line="360" w:lineRule="auto"/>
        <w:ind w:firstLine="1440"/>
        <w:rPr>
          <w:sz w:val="26"/>
          <w:szCs w:val="26"/>
        </w:rPr>
      </w:pPr>
    </w:p>
    <w:p w14:paraId="5554EF1A" w14:textId="2A065982" w:rsidR="00465A69" w:rsidRDefault="00465A69" w:rsidP="00691707">
      <w:pPr>
        <w:widowControl/>
        <w:spacing w:line="360" w:lineRule="auto"/>
        <w:ind w:firstLine="1440"/>
        <w:rPr>
          <w:sz w:val="26"/>
          <w:szCs w:val="26"/>
        </w:rPr>
      </w:pPr>
      <w:r>
        <w:rPr>
          <w:sz w:val="26"/>
          <w:szCs w:val="26"/>
        </w:rPr>
        <w:t>Furthermore, it is not known why the Petitioner found no record of receiving the Complaint Notice that was served by the Commission on December</w:t>
      </w:r>
      <w:r w:rsidR="004760E1">
        <w:rPr>
          <w:sz w:val="26"/>
          <w:szCs w:val="26"/>
        </w:rPr>
        <w:t> </w:t>
      </w:r>
      <w:r>
        <w:rPr>
          <w:sz w:val="26"/>
          <w:szCs w:val="26"/>
        </w:rPr>
        <w:t>22,</w:t>
      </w:r>
      <w:r w:rsidR="004760E1">
        <w:rPr>
          <w:sz w:val="26"/>
          <w:szCs w:val="26"/>
        </w:rPr>
        <w:t> </w:t>
      </w:r>
      <w:r>
        <w:rPr>
          <w:sz w:val="26"/>
          <w:szCs w:val="26"/>
        </w:rPr>
        <w:t>2020.  A review of the Commission’s records indicates that the email address used by the Commission for transmittal of the Complaint Notice to the Petitioner is the same email</w:t>
      </w:r>
      <w:r w:rsidR="00CA7435">
        <w:rPr>
          <w:sz w:val="26"/>
          <w:szCs w:val="26"/>
        </w:rPr>
        <w:t xml:space="preserve"> address </w:t>
      </w:r>
      <w:r>
        <w:rPr>
          <w:sz w:val="26"/>
          <w:szCs w:val="26"/>
        </w:rPr>
        <w:t>that was used by the Commission to serve the November</w:t>
      </w:r>
      <w:r w:rsidR="004760E1">
        <w:rPr>
          <w:sz w:val="26"/>
          <w:szCs w:val="26"/>
        </w:rPr>
        <w:t> </w:t>
      </w:r>
      <w:r>
        <w:rPr>
          <w:sz w:val="26"/>
          <w:szCs w:val="26"/>
        </w:rPr>
        <w:t>24</w:t>
      </w:r>
      <w:r w:rsidRPr="005212A2">
        <w:rPr>
          <w:sz w:val="26"/>
          <w:szCs w:val="26"/>
        </w:rPr>
        <w:t>,</w:t>
      </w:r>
      <w:r w:rsidR="004760E1">
        <w:rPr>
          <w:sz w:val="26"/>
          <w:szCs w:val="26"/>
        </w:rPr>
        <w:t> </w:t>
      </w:r>
      <w:proofErr w:type="gramStart"/>
      <w:r w:rsidRPr="005212A2">
        <w:rPr>
          <w:sz w:val="26"/>
          <w:szCs w:val="26"/>
        </w:rPr>
        <w:t>20</w:t>
      </w:r>
      <w:r>
        <w:rPr>
          <w:sz w:val="26"/>
          <w:szCs w:val="26"/>
        </w:rPr>
        <w:t>20</w:t>
      </w:r>
      <w:proofErr w:type="gramEnd"/>
      <w:r w:rsidRPr="005212A2">
        <w:rPr>
          <w:sz w:val="26"/>
          <w:szCs w:val="26"/>
        </w:rPr>
        <w:t xml:space="preserve"> Notice of Suspension</w:t>
      </w:r>
      <w:r>
        <w:rPr>
          <w:sz w:val="26"/>
          <w:szCs w:val="26"/>
        </w:rPr>
        <w:t>.  Therefore</w:t>
      </w:r>
      <w:r w:rsidRPr="00465A69">
        <w:rPr>
          <w:sz w:val="26"/>
          <w:szCs w:val="26"/>
        </w:rPr>
        <w:t xml:space="preserve">, we find that the Petitioner had sufficient notice of the </w:t>
      </w:r>
      <w:r>
        <w:rPr>
          <w:sz w:val="26"/>
          <w:szCs w:val="26"/>
        </w:rPr>
        <w:t>Complaint filed against it</w:t>
      </w:r>
      <w:r w:rsidRPr="00465A69">
        <w:rPr>
          <w:sz w:val="26"/>
          <w:szCs w:val="26"/>
        </w:rPr>
        <w:t>, as the electronic mail notice gave reasonable notice, and no undeliverable messages were received.</w:t>
      </w:r>
    </w:p>
    <w:p w14:paraId="4B2E2814" w14:textId="77777777" w:rsidR="00465A69" w:rsidRPr="00691707" w:rsidRDefault="00465A69" w:rsidP="00CA7435">
      <w:pPr>
        <w:widowControl/>
        <w:spacing w:line="360" w:lineRule="auto"/>
        <w:rPr>
          <w:sz w:val="26"/>
          <w:szCs w:val="26"/>
        </w:rPr>
      </w:pPr>
    </w:p>
    <w:p w14:paraId="6AC9035F" w14:textId="570C0C22" w:rsidR="00691707" w:rsidRPr="00691707" w:rsidRDefault="00691707" w:rsidP="00691707">
      <w:pPr>
        <w:widowControl/>
        <w:spacing w:line="360" w:lineRule="auto"/>
        <w:ind w:firstLine="1440"/>
        <w:rPr>
          <w:sz w:val="26"/>
          <w:szCs w:val="26"/>
        </w:rPr>
      </w:pPr>
      <w:r w:rsidRPr="00691707">
        <w:rPr>
          <w:sz w:val="26"/>
          <w:szCs w:val="26"/>
        </w:rPr>
        <w:t xml:space="preserve">Because </w:t>
      </w:r>
      <w:r w:rsidR="006E3B92">
        <w:rPr>
          <w:sz w:val="26"/>
          <w:szCs w:val="26"/>
        </w:rPr>
        <w:t>Beehive</w:t>
      </w:r>
      <w:r w:rsidRPr="00691707">
        <w:rPr>
          <w:sz w:val="26"/>
          <w:szCs w:val="26"/>
        </w:rPr>
        <w:t xml:space="preserve"> has failed to maintain evidence of liability</w:t>
      </w:r>
      <w:r w:rsidR="006E3B92">
        <w:rPr>
          <w:sz w:val="26"/>
          <w:szCs w:val="26"/>
        </w:rPr>
        <w:t xml:space="preserve"> and cargo</w:t>
      </w:r>
      <w:r w:rsidRPr="00691707">
        <w:rPr>
          <w:sz w:val="26"/>
          <w:szCs w:val="26"/>
        </w:rPr>
        <w:t xml:space="preserve"> insurance on file with this Commission as required by our Regulations, we shall deny its request that we waive the civil penalty under the circumstances in this case.  In reaching this conclusion, we note that we find this case distinguishable from those cases in which we have, on occasion, been presented with facts pleaded which warranted modification of a civil penalty.  </w:t>
      </w:r>
      <w:r w:rsidRPr="00691707">
        <w:rPr>
          <w:i/>
          <w:iCs/>
          <w:sz w:val="26"/>
          <w:szCs w:val="26"/>
        </w:rPr>
        <w:t>See, e.g.</w:t>
      </w:r>
      <w:r w:rsidRPr="00691707">
        <w:rPr>
          <w:sz w:val="26"/>
          <w:szCs w:val="26"/>
        </w:rPr>
        <w:t xml:space="preserve">, </w:t>
      </w:r>
      <w:r w:rsidRPr="00691707">
        <w:rPr>
          <w:i/>
          <w:sz w:val="26"/>
          <w:szCs w:val="26"/>
        </w:rPr>
        <w:t>Pa. PUC v. King</w:t>
      </w:r>
      <w:r w:rsidRPr="00691707">
        <w:rPr>
          <w:sz w:val="26"/>
          <w:szCs w:val="26"/>
        </w:rPr>
        <w:t>, Docket No. C</w:t>
      </w:r>
      <w:r w:rsidRPr="00691707">
        <w:rPr>
          <w:sz w:val="26"/>
          <w:szCs w:val="26"/>
        </w:rPr>
        <w:noBreakHyphen/>
        <w:t xml:space="preserve">2012-2324886 (Order entered May 23, 2013); </w:t>
      </w:r>
      <w:r w:rsidRPr="00691707">
        <w:rPr>
          <w:i/>
          <w:sz w:val="26"/>
          <w:szCs w:val="26"/>
        </w:rPr>
        <w:t>Pa. PUC v. Sutton</w:t>
      </w:r>
      <w:r w:rsidRPr="00691707">
        <w:rPr>
          <w:sz w:val="26"/>
          <w:szCs w:val="26"/>
        </w:rPr>
        <w:t>, Docket No. C</w:t>
      </w:r>
      <w:r w:rsidRPr="00691707">
        <w:rPr>
          <w:sz w:val="26"/>
          <w:szCs w:val="26"/>
        </w:rPr>
        <w:noBreakHyphen/>
        <w:t>2012-2316212 (Order entered February</w:t>
      </w:r>
      <w:r w:rsidR="004760E1">
        <w:rPr>
          <w:sz w:val="26"/>
          <w:szCs w:val="26"/>
        </w:rPr>
        <w:t> </w:t>
      </w:r>
      <w:r w:rsidRPr="00691707">
        <w:rPr>
          <w:sz w:val="26"/>
          <w:szCs w:val="26"/>
        </w:rPr>
        <w:t xml:space="preserve">5, 2013).  </w:t>
      </w:r>
    </w:p>
    <w:p w14:paraId="4CC92CBD" w14:textId="77777777" w:rsidR="00486B22" w:rsidRPr="00D329D6" w:rsidRDefault="00486B22" w:rsidP="00CA7435">
      <w:pPr>
        <w:widowControl/>
        <w:spacing w:line="360" w:lineRule="auto"/>
        <w:rPr>
          <w:sz w:val="26"/>
          <w:szCs w:val="26"/>
        </w:rPr>
      </w:pPr>
    </w:p>
    <w:p w14:paraId="2650CB59" w14:textId="64991CF2" w:rsidR="00073000" w:rsidRPr="00625B2B" w:rsidRDefault="00073000" w:rsidP="00486B22">
      <w:pPr>
        <w:pStyle w:val="Heading1"/>
        <w:numPr>
          <w:ilvl w:val="0"/>
          <w:numId w:val="0"/>
        </w:numPr>
        <w:ind w:left="720" w:hanging="720"/>
      </w:pPr>
      <w:r>
        <w:t>Conclusion</w:t>
      </w:r>
    </w:p>
    <w:p w14:paraId="167B00AE" w14:textId="21086304" w:rsidR="00A05D2B" w:rsidRDefault="00A05D2B" w:rsidP="00486B22">
      <w:pPr>
        <w:widowControl/>
        <w:spacing w:line="360" w:lineRule="auto"/>
        <w:rPr>
          <w:sz w:val="26"/>
        </w:rPr>
      </w:pPr>
    </w:p>
    <w:p w14:paraId="625DCB15" w14:textId="4DE6A344" w:rsidR="00AD5C92" w:rsidRDefault="00386539" w:rsidP="00486B22">
      <w:pPr>
        <w:widowControl/>
        <w:spacing w:line="360" w:lineRule="auto"/>
        <w:ind w:firstLine="1440"/>
        <w:rPr>
          <w:sz w:val="26"/>
          <w:szCs w:val="26"/>
        </w:rPr>
      </w:pPr>
      <w:r>
        <w:rPr>
          <w:sz w:val="26"/>
          <w:szCs w:val="26"/>
        </w:rPr>
        <w:t>Based upon our review of the record, pleadings, and the applicable law</w:t>
      </w:r>
      <w:r w:rsidR="00AD5C92">
        <w:rPr>
          <w:sz w:val="26"/>
          <w:szCs w:val="26"/>
        </w:rPr>
        <w:t>, we shall</w:t>
      </w:r>
      <w:r w:rsidR="00B2219A">
        <w:rPr>
          <w:sz w:val="26"/>
          <w:szCs w:val="26"/>
        </w:rPr>
        <w:t xml:space="preserve"> </w:t>
      </w:r>
      <w:r w:rsidR="006E3B92">
        <w:rPr>
          <w:sz w:val="26"/>
          <w:szCs w:val="26"/>
        </w:rPr>
        <w:t>deny</w:t>
      </w:r>
      <w:r w:rsidR="00AD5C92">
        <w:rPr>
          <w:sz w:val="26"/>
          <w:szCs w:val="26"/>
        </w:rPr>
        <w:t xml:space="preserve"> the Petition</w:t>
      </w:r>
      <w:r w:rsidR="006E3B92" w:rsidRPr="006E3B92">
        <w:rPr>
          <w:sz w:val="26"/>
        </w:rPr>
        <w:t xml:space="preserve"> </w:t>
      </w:r>
      <w:r w:rsidR="006E3B92" w:rsidRPr="006E3B92">
        <w:rPr>
          <w:sz w:val="26"/>
          <w:szCs w:val="26"/>
        </w:rPr>
        <w:t xml:space="preserve">and adopt the </w:t>
      </w:r>
      <w:r w:rsidR="006E3B92" w:rsidRPr="006E3B92">
        <w:rPr>
          <w:i/>
          <w:iCs/>
          <w:sz w:val="26"/>
          <w:szCs w:val="26"/>
        </w:rPr>
        <w:t>March 2021 Secretarial Letter</w:t>
      </w:r>
      <w:r w:rsidR="00B2219A">
        <w:rPr>
          <w:sz w:val="26"/>
          <w:szCs w:val="26"/>
        </w:rPr>
        <w:t>,</w:t>
      </w:r>
      <w:r w:rsidR="00D66D18">
        <w:rPr>
          <w:sz w:val="26"/>
          <w:szCs w:val="26"/>
        </w:rPr>
        <w:t xml:space="preserve"> consistent with this Opinion and </w:t>
      </w:r>
      <w:r w:rsidR="00CA7435">
        <w:rPr>
          <w:sz w:val="26"/>
          <w:szCs w:val="26"/>
        </w:rPr>
        <w:t>Order:</w:t>
      </w:r>
      <w:r w:rsidR="00AD5C92">
        <w:rPr>
          <w:sz w:val="26"/>
          <w:szCs w:val="26"/>
        </w:rPr>
        <w:t xml:space="preserve"> </w:t>
      </w:r>
      <w:r w:rsidR="00AD5C92">
        <w:rPr>
          <w:b/>
          <w:sz w:val="26"/>
          <w:szCs w:val="26"/>
        </w:rPr>
        <w:t>THEREFORE,</w:t>
      </w:r>
      <w:r w:rsidR="00AD5C92">
        <w:rPr>
          <w:sz w:val="26"/>
          <w:szCs w:val="26"/>
        </w:rPr>
        <w:t xml:space="preserve"> </w:t>
      </w:r>
    </w:p>
    <w:p w14:paraId="411A9E72" w14:textId="77777777" w:rsidR="00AD5C92" w:rsidRDefault="00AD5C92" w:rsidP="00AD5C92">
      <w:pPr>
        <w:keepNext/>
        <w:keepLines/>
        <w:widowControl/>
        <w:ind w:firstLine="1440"/>
        <w:rPr>
          <w:b/>
          <w:sz w:val="26"/>
          <w:szCs w:val="26"/>
        </w:rPr>
      </w:pPr>
      <w:r>
        <w:rPr>
          <w:b/>
          <w:sz w:val="26"/>
          <w:szCs w:val="26"/>
        </w:rPr>
        <w:t>IT IS ORDERED:</w:t>
      </w:r>
    </w:p>
    <w:p w14:paraId="353D497E" w14:textId="77777777" w:rsidR="00AD5C92" w:rsidRDefault="00AD5C92" w:rsidP="00AD5C92">
      <w:pPr>
        <w:keepNext/>
        <w:keepLines/>
        <w:widowControl/>
        <w:rPr>
          <w:sz w:val="26"/>
          <w:szCs w:val="26"/>
        </w:rPr>
      </w:pPr>
    </w:p>
    <w:p w14:paraId="0B392498" w14:textId="77777777" w:rsidR="00AD5C92" w:rsidRDefault="00AD5C92" w:rsidP="00AD5C92">
      <w:pPr>
        <w:keepNext/>
        <w:keepLines/>
        <w:widowControl/>
        <w:rPr>
          <w:sz w:val="26"/>
          <w:szCs w:val="26"/>
        </w:rPr>
      </w:pPr>
    </w:p>
    <w:p w14:paraId="2A3D8914" w14:textId="3C9BC70D" w:rsidR="00AD5C92" w:rsidRDefault="00AD5C92" w:rsidP="00CE7979">
      <w:pPr>
        <w:pStyle w:val="ListParagraph"/>
        <w:widowControl/>
        <w:numPr>
          <w:ilvl w:val="0"/>
          <w:numId w:val="5"/>
        </w:numPr>
        <w:spacing w:line="360" w:lineRule="auto"/>
        <w:ind w:left="0" w:firstLine="1440"/>
        <w:rPr>
          <w:sz w:val="26"/>
          <w:szCs w:val="26"/>
        </w:rPr>
      </w:pPr>
      <w:r>
        <w:rPr>
          <w:sz w:val="26"/>
          <w:szCs w:val="26"/>
        </w:rPr>
        <w:t>That the Petition for Reconsideration</w:t>
      </w:r>
      <w:r w:rsidR="002A70E5">
        <w:rPr>
          <w:sz w:val="26"/>
          <w:szCs w:val="26"/>
        </w:rPr>
        <w:t xml:space="preserve"> from Staff Action,</w:t>
      </w:r>
      <w:r>
        <w:rPr>
          <w:sz w:val="26"/>
          <w:szCs w:val="26"/>
        </w:rPr>
        <w:t xml:space="preserve"> filed by </w:t>
      </w:r>
      <w:r w:rsidR="00EB55F7">
        <w:rPr>
          <w:sz w:val="26"/>
        </w:rPr>
        <w:t>Beehive Transportation, Inc.</w:t>
      </w:r>
      <w:r w:rsidR="002A70E5">
        <w:rPr>
          <w:sz w:val="26"/>
          <w:szCs w:val="26"/>
        </w:rPr>
        <w:t xml:space="preserve"> </w:t>
      </w:r>
      <w:r>
        <w:rPr>
          <w:sz w:val="26"/>
          <w:szCs w:val="26"/>
        </w:rPr>
        <w:t xml:space="preserve">on </w:t>
      </w:r>
      <w:r w:rsidR="00EB55F7">
        <w:rPr>
          <w:sz w:val="26"/>
          <w:szCs w:val="26"/>
        </w:rPr>
        <w:t>March 26</w:t>
      </w:r>
      <w:r>
        <w:rPr>
          <w:sz w:val="26"/>
          <w:szCs w:val="26"/>
        </w:rPr>
        <w:t>, 20</w:t>
      </w:r>
      <w:r w:rsidR="00EB55F7">
        <w:rPr>
          <w:sz w:val="26"/>
          <w:szCs w:val="26"/>
        </w:rPr>
        <w:t>21</w:t>
      </w:r>
      <w:r>
        <w:rPr>
          <w:sz w:val="26"/>
          <w:szCs w:val="26"/>
        </w:rPr>
        <w:t xml:space="preserve">, is </w:t>
      </w:r>
      <w:r w:rsidR="004C0084">
        <w:rPr>
          <w:sz w:val="26"/>
          <w:szCs w:val="26"/>
        </w:rPr>
        <w:t>denied</w:t>
      </w:r>
      <w:r>
        <w:rPr>
          <w:sz w:val="26"/>
          <w:szCs w:val="26"/>
        </w:rPr>
        <w:t>, consistent with this Opinion and Order.</w:t>
      </w:r>
    </w:p>
    <w:p w14:paraId="3F30183A" w14:textId="7823CA74" w:rsidR="00C1090F" w:rsidRDefault="00C1090F" w:rsidP="00C1090F">
      <w:pPr>
        <w:pStyle w:val="ListParagraph"/>
        <w:widowControl/>
        <w:spacing w:line="360" w:lineRule="auto"/>
        <w:ind w:left="1440"/>
        <w:rPr>
          <w:sz w:val="26"/>
          <w:szCs w:val="26"/>
        </w:rPr>
      </w:pPr>
    </w:p>
    <w:p w14:paraId="2C4DC39A" w14:textId="4D7BE264" w:rsidR="00C1090F" w:rsidRDefault="00C1090F" w:rsidP="00CE7979">
      <w:pPr>
        <w:pStyle w:val="ListParagraph"/>
        <w:widowControl/>
        <w:numPr>
          <w:ilvl w:val="0"/>
          <w:numId w:val="5"/>
        </w:numPr>
        <w:spacing w:line="360" w:lineRule="auto"/>
        <w:ind w:left="0" w:firstLine="1440"/>
        <w:rPr>
          <w:sz w:val="26"/>
          <w:szCs w:val="26"/>
        </w:rPr>
      </w:pPr>
      <w:r>
        <w:rPr>
          <w:sz w:val="26"/>
          <w:szCs w:val="26"/>
        </w:rPr>
        <w:t>That the Secretarial Letter issued on March 24, 2021, is adopted.</w:t>
      </w:r>
    </w:p>
    <w:p w14:paraId="5B7245E4" w14:textId="0035F0FC" w:rsidR="004C0084" w:rsidRPr="004C0084" w:rsidRDefault="004C0084" w:rsidP="004C0084">
      <w:pPr>
        <w:widowControl/>
        <w:spacing w:line="360" w:lineRule="auto"/>
        <w:rPr>
          <w:sz w:val="26"/>
          <w:szCs w:val="26"/>
        </w:rPr>
      </w:pPr>
    </w:p>
    <w:p w14:paraId="5E257FE0" w14:textId="6E6786C3" w:rsidR="004C0084" w:rsidRPr="004C0084" w:rsidRDefault="00AD5C92" w:rsidP="004C0084">
      <w:pPr>
        <w:pStyle w:val="ListParagraph"/>
        <w:widowControl/>
        <w:numPr>
          <w:ilvl w:val="0"/>
          <w:numId w:val="5"/>
        </w:numPr>
        <w:spacing w:line="360" w:lineRule="auto"/>
        <w:ind w:left="0" w:firstLine="1440"/>
        <w:rPr>
          <w:sz w:val="26"/>
          <w:szCs w:val="26"/>
        </w:rPr>
      </w:pPr>
      <w:r w:rsidRPr="004C0084">
        <w:rPr>
          <w:sz w:val="26"/>
          <w:szCs w:val="26"/>
        </w:rPr>
        <w:t xml:space="preserve">That </w:t>
      </w:r>
      <w:r w:rsidR="004C0084" w:rsidRPr="004C0084">
        <w:rPr>
          <w:sz w:val="26"/>
          <w:szCs w:val="26"/>
        </w:rPr>
        <w:t>within</w:t>
      </w:r>
      <w:r w:rsidR="004C0084" w:rsidRPr="004C0084">
        <w:rPr>
          <w:rFonts w:eastAsia="Calibri"/>
          <w:sz w:val="26"/>
          <w:szCs w:val="26"/>
        </w:rPr>
        <w:t xml:space="preserve"> thirty (30) days of the entry date of this Opinion and Order, </w:t>
      </w:r>
      <w:r w:rsidR="004C0084">
        <w:rPr>
          <w:rFonts w:eastAsia="Calibri"/>
          <w:sz w:val="26"/>
          <w:szCs w:val="26"/>
        </w:rPr>
        <w:t>Beehive Transportation,</w:t>
      </w:r>
      <w:r w:rsidR="004C0084" w:rsidRPr="004C0084">
        <w:rPr>
          <w:rFonts w:eastAsia="Calibri"/>
          <w:sz w:val="26"/>
          <w:szCs w:val="26"/>
        </w:rPr>
        <w:t xml:space="preserve"> Inc. shall remit $500, payable by certified check or money order, to “Commonwealth of Pennsylvania” and sent to:</w:t>
      </w:r>
    </w:p>
    <w:p w14:paraId="5FA79CAC" w14:textId="77777777" w:rsidR="004C0084" w:rsidRPr="004C0084" w:rsidRDefault="004C0084" w:rsidP="004C0084">
      <w:pPr>
        <w:widowControl/>
        <w:ind w:left="720"/>
        <w:contextualSpacing/>
        <w:rPr>
          <w:sz w:val="26"/>
          <w:szCs w:val="26"/>
        </w:rPr>
      </w:pPr>
    </w:p>
    <w:p w14:paraId="3C326CB1" w14:textId="77777777" w:rsidR="004C0084" w:rsidRPr="004C0084" w:rsidRDefault="004C0084" w:rsidP="004C0084">
      <w:pPr>
        <w:widowControl/>
        <w:ind w:firstLine="2160"/>
        <w:rPr>
          <w:rFonts w:eastAsia="Calibri"/>
          <w:sz w:val="26"/>
          <w:szCs w:val="26"/>
        </w:rPr>
      </w:pPr>
      <w:r w:rsidRPr="004C0084">
        <w:rPr>
          <w:rFonts w:eastAsia="Calibri"/>
          <w:sz w:val="26"/>
          <w:szCs w:val="26"/>
        </w:rPr>
        <w:t>Rosemary Chiavetta, Secretary</w:t>
      </w:r>
    </w:p>
    <w:p w14:paraId="7580A5F4" w14:textId="77777777" w:rsidR="004C0084" w:rsidRPr="004C0084" w:rsidRDefault="004C0084" w:rsidP="004C0084">
      <w:pPr>
        <w:widowControl/>
        <w:ind w:firstLine="2160"/>
        <w:rPr>
          <w:rFonts w:eastAsia="Calibri"/>
          <w:sz w:val="26"/>
          <w:szCs w:val="26"/>
        </w:rPr>
      </w:pPr>
      <w:r w:rsidRPr="004C0084">
        <w:rPr>
          <w:rFonts w:eastAsia="Calibri"/>
          <w:sz w:val="26"/>
          <w:szCs w:val="26"/>
        </w:rPr>
        <w:t>Pennsylvania Public Utility Commission</w:t>
      </w:r>
    </w:p>
    <w:p w14:paraId="636B71CE" w14:textId="77777777" w:rsidR="004C0084" w:rsidRPr="004C0084" w:rsidRDefault="004C0084" w:rsidP="004C0084">
      <w:pPr>
        <w:widowControl/>
        <w:ind w:firstLine="2160"/>
        <w:rPr>
          <w:rFonts w:eastAsia="Calibri"/>
          <w:sz w:val="26"/>
          <w:szCs w:val="26"/>
        </w:rPr>
      </w:pPr>
      <w:r w:rsidRPr="004C0084">
        <w:rPr>
          <w:rFonts w:eastAsia="Calibri"/>
          <w:sz w:val="26"/>
          <w:szCs w:val="26"/>
        </w:rPr>
        <w:t>Commonwealth Keystone Building</w:t>
      </w:r>
    </w:p>
    <w:p w14:paraId="2BF9E8E5" w14:textId="77777777" w:rsidR="004C0084" w:rsidRPr="004C0084" w:rsidRDefault="004C0084" w:rsidP="004C0084">
      <w:pPr>
        <w:widowControl/>
        <w:ind w:firstLine="2160"/>
        <w:rPr>
          <w:rFonts w:eastAsia="Calibri"/>
          <w:sz w:val="26"/>
          <w:szCs w:val="26"/>
        </w:rPr>
      </w:pPr>
      <w:r w:rsidRPr="004C0084">
        <w:rPr>
          <w:rFonts w:eastAsia="Calibri"/>
          <w:sz w:val="26"/>
          <w:szCs w:val="26"/>
        </w:rPr>
        <w:t>400 North Street</w:t>
      </w:r>
    </w:p>
    <w:p w14:paraId="2D6852BD" w14:textId="77777777" w:rsidR="004C0084" w:rsidRPr="004C0084" w:rsidRDefault="004C0084" w:rsidP="004760E1">
      <w:pPr>
        <w:widowControl/>
        <w:spacing w:line="360" w:lineRule="auto"/>
        <w:ind w:firstLine="2160"/>
        <w:rPr>
          <w:rFonts w:eastAsia="Calibri"/>
          <w:sz w:val="26"/>
          <w:szCs w:val="26"/>
        </w:rPr>
      </w:pPr>
      <w:r w:rsidRPr="004C0084">
        <w:rPr>
          <w:rFonts w:eastAsia="Calibri"/>
          <w:sz w:val="26"/>
          <w:szCs w:val="26"/>
        </w:rPr>
        <w:t>Harrisburg, PA  17120</w:t>
      </w:r>
    </w:p>
    <w:p w14:paraId="75170FB8" w14:textId="77777777" w:rsidR="002A70E5" w:rsidRPr="004C0084" w:rsidRDefault="002A70E5" w:rsidP="004760E1">
      <w:pPr>
        <w:spacing w:line="360" w:lineRule="auto"/>
        <w:rPr>
          <w:sz w:val="26"/>
          <w:szCs w:val="26"/>
        </w:rPr>
      </w:pPr>
    </w:p>
    <w:p w14:paraId="1F46AAE7" w14:textId="44412042" w:rsidR="002A70E5" w:rsidRDefault="002A70E5" w:rsidP="004760E1">
      <w:pPr>
        <w:pStyle w:val="ListParagraph"/>
        <w:keepNext/>
        <w:widowControl/>
        <w:numPr>
          <w:ilvl w:val="0"/>
          <w:numId w:val="5"/>
        </w:numPr>
        <w:spacing w:line="360" w:lineRule="auto"/>
        <w:ind w:left="0" w:firstLine="1440"/>
        <w:rPr>
          <w:sz w:val="26"/>
          <w:szCs w:val="26"/>
        </w:rPr>
      </w:pPr>
      <w:r>
        <w:rPr>
          <w:sz w:val="26"/>
          <w:szCs w:val="26"/>
        </w:rPr>
        <w:t xml:space="preserve">That </w:t>
      </w:r>
      <w:r w:rsidR="004C0084">
        <w:rPr>
          <w:sz w:val="26"/>
          <w:szCs w:val="26"/>
        </w:rPr>
        <w:t>a copy of this Opinion and Order shall be served upon the Financial and Assessment Chief, Office of Administrative Services.</w:t>
      </w:r>
    </w:p>
    <w:p w14:paraId="117F672F" w14:textId="6F5CA869" w:rsidR="004C0084" w:rsidRDefault="004C0084" w:rsidP="004760E1">
      <w:pPr>
        <w:pStyle w:val="ListParagraph"/>
        <w:keepNext/>
        <w:widowControl/>
        <w:spacing w:line="360" w:lineRule="auto"/>
        <w:ind w:left="1440"/>
        <w:rPr>
          <w:sz w:val="26"/>
          <w:szCs w:val="26"/>
        </w:rPr>
      </w:pPr>
    </w:p>
    <w:p w14:paraId="4827F6CC" w14:textId="7274F8FE" w:rsidR="004C0084" w:rsidRDefault="004C0084" w:rsidP="004760E1">
      <w:pPr>
        <w:pStyle w:val="ListParagraph"/>
        <w:keepNext/>
        <w:widowControl/>
        <w:numPr>
          <w:ilvl w:val="0"/>
          <w:numId w:val="5"/>
        </w:numPr>
        <w:spacing w:line="360" w:lineRule="auto"/>
        <w:ind w:left="0" w:firstLine="1440"/>
        <w:rPr>
          <w:sz w:val="26"/>
          <w:szCs w:val="26"/>
        </w:rPr>
      </w:pPr>
      <w:r>
        <w:rPr>
          <w:sz w:val="26"/>
          <w:szCs w:val="26"/>
        </w:rPr>
        <w:t>That a copy of this Opinion and Order shall be served upon the Bureau of Technical Utility Services.</w:t>
      </w:r>
    </w:p>
    <w:p w14:paraId="0C810B08" w14:textId="41A41D4F" w:rsidR="004C0084" w:rsidRDefault="004C0084" w:rsidP="004760E1">
      <w:pPr>
        <w:pStyle w:val="ListParagraph"/>
        <w:keepNext/>
        <w:widowControl/>
        <w:spacing w:line="360" w:lineRule="auto"/>
        <w:ind w:left="1440"/>
        <w:rPr>
          <w:sz w:val="26"/>
          <w:szCs w:val="26"/>
        </w:rPr>
      </w:pPr>
    </w:p>
    <w:p w14:paraId="3C832588" w14:textId="024B99B1" w:rsidR="004C0084" w:rsidRPr="004C0084" w:rsidRDefault="004C0084" w:rsidP="004760E1">
      <w:pPr>
        <w:pStyle w:val="ListParagraph"/>
        <w:keepLines/>
        <w:widowControl/>
        <w:numPr>
          <w:ilvl w:val="0"/>
          <w:numId w:val="5"/>
        </w:numPr>
        <w:spacing w:line="360" w:lineRule="auto"/>
        <w:ind w:left="0" w:firstLine="1440"/>
        <w:rPr>
          <w:rFonts w:eastAsia="Calibri"/>
          <w:sz w:val="26"/>
          <w:szCs w:val="26"/>
        </w:rPr>
      </w:pPr>
      <w:r>
        <w:rPr>
          <w:sz w:val="26"/>
          <w:szCs w:val="26"/>
        </w:rPr>
        <w:t xml:space="preserve">That, </w:t>
      </w:r>
      <w:r w:rsidRPr="004C0084">
        <w:rPr>
          <w:rFonts w:eastAsia="Calibri"/>
          <w:sz w:val="26"/>
          <w:szCs w:val="26"/>
        </w:rPr>
        <w:t xml:space="preserve">if </w:t>
      </w:r>
      <w:r>
        <w:rPr>
          <w:rFonts w:eastAsia="Calibri"/>
          <w:sz w:val="26"/>
          <w:szCs w:val="26"/>
        </w:rPr>
        <w:t>Beehive Transportation,</w:t>
      </w:r>
      <w:r w:rsidRPr="004C0084">
        <w:rPr>
          <w:rFonts w:eastAsia="Calibri"/>
          <w:sz w:val="26"/>
          <w:szCs w:val="26"/>
        </w:rPr>
        <w:t xml:space="preserve"> Inc. fails to make the payment required by Ordering Paragraph No. </w:t>
      </w:r>
      <w:r w:rsidR="00C1090F">
        <w:rPr>
          <w:rFonts w:eastAsia="Calibri"/>
          <w:sz w:val="26"/>
          <w:szCs w:val="26"/>
        </w:rPr>
        <w:t>3</w:t>
      </w:r>
      <w:r w:rsidRPr="004C0084">
        <w:rPr>
          <w:rFonts w:eastAsia="Calibri"/>
          <w:sz w:val="26"/>
          <w:szCs w:val="26"/>
        </w:rPr>
        <w:t>, above, within thirty (30) days of the entry date shown on the last page of this Opinion and Order, it is further ordered:</w:t>
      </w:r>
    </w:p>
    <w:p w14:paraId="0E43B2EB" w14:textId="77777777" w:rsidR="004C0084" w:rsidRPr="004C0084" w:rsidRDefault="004C0084" w:rsidP="004760E1">
      <w:pPr>
        <w:keepLines/>
        <w:widowControl/>
        <w:ind w:left="1440"/>
        <w:contextualSpacing/>
        <w:rPr>
          <w:rFonts w:eastAsia="Calibri"/>
          <w:sz w:val="26"/>
          <w:szCs w:val="26"/>
        </w:rPr>
      </w:pPr>
    </w:p>
    <w:p w14:paraId="5633930C" w14:textId="77777777" w:rsidR="004C0084" w:rsidRPr="004C0084" w:rsidRDefault="004C0084" w:rsidP="004C0084">
      <w:pPr>
        <w:keepLines/>
        <w:widowControl/>
        <w:numPr>
          <w:ilvl w:val="0"/>
          <w:numId w:val="9"/>
        </w:numPr>
        <w:tabs>
          <w:tab w:val="left" w:pos="1440"/>
          <w:tab w:val="left" w:pos="2160"/>
        </w:tabs>
        <w:spacing w:after="160" w:line="259" w:lineRule="auto"/>
        <w:ind w:left="2880" w:right="1170" w:hanging="720"/>
        <w:contextualSpacing/>
        <w:rPr>
          <w:rFonts w:eastAsia="Calibri"/>
          <w:sz w:val="26"/>
          <w:szCs w:val="26"/>
        </w:rPr>
      </w:pPr>
      <w:r w:rsidRPr="004C0084">
        <w:rPr>
          <w:rFonts w:eastAsia="Calibri"/>
          <w:sz w:val="26"/>
          <w:szCs w:val="26"/>
        </w:rPr>
        <w:t>That the Bureau of Administrative Services, Assessment Section, shall refer this matter to the Pennsylvania Office of Attorney General for appropriate action; and</w:t>
      </w:r>
    </w:p>
    <w:p w14:paraId="0D85B2E1" w14:textId="77777777" w:rsidR="004C0084" w:rsidRPr="004C0084" w:rsidRDefault="004C0084" w:rsidP="004C0084">
      <w:pPr>
        <w:keepLines/>
        <w:widowControl/>
        <w:numPr>
          <w:ilvl w:val="0"/>
          <w:numId w:val="9"/>
        </w:numPr>
        <w:spacing w:after="160" w:line="259" w:lineRule="auto"/>
        <w:ind w:left="2880" w:right="1170" w:hanging="720"/>
        <w:contextualSpacing/>
        <w:rPr>
          <w:rFonts w:eastAsia="Calibri"/>
          <w:sz w:val="26"/>
          <w:szCs w:val="26"/>
        </w:rPr>
      </w:pPr>
      <w:r w:rsidRPr="004C0084">
        <w:rPr>
          <w:rFonts w:eastAsia="Calibri"/>
          <w:sz w:val="26"/>
          <w:szCs w:val="26"/>
        </w:rPr>
        <w:t>That all parties are hereby placed on notice of the Commission’s intent to consider pursuing all remedies, provided by law, including criminal prosecution as well as the initiation of an enforcement proceeding in the Commonwealth Court, pursuant to Pa. R.A.P. Rule 3761.</w:t>
      </w:r>
    </w:p>
    <w:p w14:paraId="2FD8FE75" w14:textId="302FDCF3" w:rsidR="004C0084" w:rsidRDefault="004C0084" w:rsidP="00642647">
      <w:pPr>
        <w:pStyle w:val="ListParagraph"/>
        <w:keepNext/>
        <w:widowControl/>
        <w:spacing w:line="360" w:lineRule="auto"/>
        <w:ind w:left="1440"/>
        <w:rPr>
          <w:sz w:val="26"/>
          <w:szCs w:val="26"/>
        </w:rPr>
      </w:pPr>
    </w:p>
    <w:p w14:paraId="2E859A27" w14:textId="0D928C98" w:rsidR="004C0084" w:rsidRDefault="004C0084" w:rsidP="00642647">
      <w:pPr>
        <w:pStyle w:val="ListParagraph"/>
        <w:keepNext/>
        <w:widowControl/>
        <w:numPr>
          <w:ilvl w:val="0"/>
          <w:numId w:val="5"/>
        </w:numPr>
        <w:spacing w:line="360" w:lineRule="auto"/>
        <w:ind w:left="0" w:firstLine="1440"/>
        <w:rPr>
          <w:sz w:val="26"/>
          <w:szCs w:val="26"/>
        </w:rPr>
      </w:pPr>
      <w:r>
        <w:rPr>
          <w:sz w:val="26"/>
          <w:szCs w:val="26"/>
        </w:rPr>
        <w:t xml:space="preserve">That </w:t>
      </w:r>
      <w:r w:rsidRPr="004C0084">
        <w:rPr>
          <w:sz w:val="26"/>
          <w:szCs w:val="26"/>
        </w:rPr>
        <w:t xml:space="preserve">upon receipt of the payment of $500 from </w:t>
      </w:r>
      <w:r>
        <w:rPr>
          <w:sz w:val="26"/>
          <w:szCs w:val="26"/>
        </w:rPr>
        <w:t xml:space="preserve">Beehive Transportation, </w:t>
      </w:r>
      <w:r w:rsidRPr="004C0084">
        <w:rPr>
          <w:sz w:val="26"/>
          <w:szCs w:val="26"/>
        </w:rPr>
        <w:t xml:space="preserve">Inc., as directed by Ordering Paragraph No. </w:t>
      </w:r>
      <w:r w:rsidR="00C1090F">
        <w:rPr>
          <w:sz w:val="26"/>
          <w:szCs w:val="26"/>
        </w:rPr>
        <w:t>3</w:t>
      </w:r>
      <w:r w:rsidRPr="004C0084">
        <w:rPr>
          <w:sz w:val="26"/>
          <w:szCs w:val="26"/>
        </w:rPr>
        <w:t xml:space="preserve"> above, this proceeding be marked closed.</w:t>
      </w:r>
    </w:p>
    <w:p w14:paraId="783110D2" w14:textId="367D35BA" w:rsidR="000F1318" w:rsidRDefault="000F1318" w:rsidP="00AF467F">
      <w:pPr>
        <w:widowControl/>
        <w:rPr>
          <w:sz w:val="26"/>
          <w:szCs w:val="26"/>
        </w:rPr>
      </w:pPr>
    </w:p>
    <w:p w14:paraId="0D5F48A5" w14:textId="7C830186" w:rsidR="000F1318" w:rsidRPr="00027664" w:rsidRDefault="00D81248" w:rsidP="00B9544B">
      <w:pPr>
        <w:widowControl/>
        <w:ind w:firstLine="5040"/>
        <w:rPr>
          <w:sz w:val="26"/>
          <w:szCs w:val="26"/>
        </w:rPr>
      </w:pPr>
      <w:r>
        <w:rPr>
          <w:noProof/>
        </w:rPr>
        <w:drawing>
          <wp:anchor distT="0" distB="0" distL="114300" distR="114300" simplePos="0" relativeHeight="251659264" behindDoc="1" locked="0" layoutInCell="1" allowOverlap="1" wp14:anchorId="00BBA1DC" wp14:editId="76429A40">
            <wp:simplePos x="0" y="0"/>
            <wp:positionH relativeFrom="column">
              <wp:posOffset>3324225</wp:posOffset>
            </wp:positionH>
            <wp:positionV relativeFrom="paragraph">
              <wp:posOffset>123825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14:paraId="1B729B44" w14:textId="3A5D964C" w:rsidR="000F1318" w:rsidRPr="00027664" w:rsidRDefault="000F1318" w:rsidP="00B9544B">
      <w:pPr>
        <w:widowControl/>
        <w:ind w:firstLine="5040"/>
        <w:rPr>
          <w:sz w:val="26"/>
          <w:szCs w:val="26"/>
        </w:rPr>
      </w:pPr>
    </w:p>
    <w:p w14:paraId="16BB3175" w14:textId="77443395" w:rsidR="000F1318" w:rsidRDefault="000F1318" w:rsidP="00B9544B">
      <w:pPr>
        <w:widowControl/>
        <w:ind w:firstLine="5040"/>
        <w:rPr>
          <w:sz w:val="26"/>
          <w:szCs w:val="26"/>
        </w:rPr>
      </w:pPr>
    </w:p>
    <w:p w14:paraId="2665205C" w14:textId="3CA98F6A" w:rsidR="000F1318" w:rsidRDefault="000F1318" w:rsidP="00B9544B">
      <w:pPr>
        <w:widowControl/>
        <w:ind w:firstLine="5040"/>
        <w:rPr>
          <w:sz w:val="26"/>
          <w:szCs w:val="26"/>
        </w:rPr>
      </w:pPr>
    </w:p>
    <w:p w14:paraId="4FEF9E30" w14:textId="77777777" w:rsidR="00B9544B" w:rsidRDefault="00B9544B" w:rsidP="00B9544B">
      <w:pPr>
        <w:widowControl/>
        <w:ind w:firstLine="5040"/>
        <w:rPr>
          <w:sz w:val="26"/>
          <w:szCs w:val="26"/>
        </w:rPr>
      </w:pPr>
    </w:p>
    <w:p w14:paraId="10972E82" w14:textId="77777777" w:rsidR="00600F6F" w:rsidRPr="00027664" w:rsidRDefault="00600F6F" w:rsidP="00B9544B">
      <w:pPr>
        <w:widowControl/>
        <w:ind w:firstLine="5040"/>
        <w:rPr>
          <w:sz w:val="26"/>
          <w:szCs w:val="26"/>
        </w:rPr>
      </w:pPr>
      <w:r>
        <w:rPr>
          <w:sz w:val="26"/>
          <w:szCs w:val="26"/>
        </w:rPr>
        <w:t>Rosemary Chiavetta</w:t>
      </w:r>
    </w:p>
    <w:p w14:paraId="12DFF6D7" w14:textId="77777777" w:rsidR="000F1318" w:rsidRPr="00027664" w:rsidRDefault="000F1318" w:rsidP="00B9544B">
      <w:pPr>
        <w:widowControl/>
        <w:ind w:firstLine="5040"/>
        <w:rPr>
          <w:sz w:val="26"/>
          <w:szCs w:val="26"/>
        </w:rPr>
      </w:pPr>
      <w:r w:rsidRPr="00027664">
        <w:rPr>
          <w:sz w:val="26"/>
          <w:szCs w:val="26"/>
        </w:rPr>
        <w:t>Secretary</w:t>
      </w:r>
    </w:p>
    <w:p w14:paraId="350D3FC4" w14:textId="77777777" w:rsidR="000F1318" w:rsidRPr="00027664" w:rsidRDefault="000F1318" w:rsidP="00B9544B">
      <w:pPr>
        <w:widowControl/>
        <w:rPr>
          <w:sz w:val="26"/>
          <w:szCs w:val="26"/>
        </w:rPr>
      </w:pPr>
    </w:p>
    <w:p w14:paraId="58541BBE" w14:textId="77777777" w:rsidR="000F1318" w:rsidRPr="00027664" w:rsidRDefault="000F1318" w:rsidP="00B9544B">
      <w:pPr>
        <w:widowControl/>
        <w:rPr>
          <w:sz w:val="26"/>
          <w:szCs w:val="26"/>
        </w:rPr>
      </w:pPr>
      <w:r w:rsidRPr="00027664">
        <w:rPr>
          <w:sz w:val="26"/>
          <w:szCs w:val="26"/>
        </w:rPr>
        <w:t>(SEAL)</w:t>
      </w:r>
    </w:p>
    <w:p w14:paraId="2DB92430" w14:textId="77777777" w:rsidR="000F1318" w:rsidRPr="00027664" w:rsidRDefault="000F1318" w:rsidP="00B9544B">
      <w:pPr>
        <w:widowControl/>
        <w:rPr>
          <w:sz w:val="26"/>
          <w:szCs w:val="26"/>
        </w:rPr>
      </w:pPr>
    </w:p>
    <w:p w14:paraId="5DD592A5" w14:textId="248641A5" w:rsidR="000D7B91" w:rsidRDefault="00F248A4" w:rsidP="00B9544B">
      <w:pPr>
        <w:widowControl/>
        <w:rPr>
          <w:sz w:val="26"/>
          <w:szCs w:val="26"/>
        </w:rPr>
      </w:pPr>
      <w:r>
        <w:rPr>
          <w:sz w:val="26"/>
          <w:szCs w:val="26"/>
        </w:rPr>
        <w:t>ORDER ADOPTED:</w:t>
      </w:r>
      <w:r w:rsidR="00776AD2">
        <w:rPr>
          <w:sz w:val="26"/>
          <w:szCs w:val="26"/>
        </w:rPr>
        <w:t xml:space="preserve">  </w:t>
      </w:r>
      <w:r w:rsidR="00EB55F7">
        <w:rPr>
          <w:sz w:val="26"/>
          <w:szCs w:val="26"/>
        </w:rPr>
        <w:t>August 26</w:t>
      </w:r>
      <w:r w:rsidR="003F19BF">
        <w:rPr>
          <w:sz w:val="26"/>
          <w:szCs w:val="26"/>
        </w:rPr>
        <w:t>, 20</w:t>
      </w:r>
      <w:r w:rsidR="00486A12">
        <w:rPr>
          <w:sz w:val="26"/>
          <w:szCs w:val="26"/>
        </w:rPr>
        <w:t>2</w:t>
      </w:r>
      <w:r w:rsidR="00EB55F7">
        <w:rPr>
          <w:sz w:val="26"/>
          <w:szCs w:val="26"/>
        </w:rPr>
        <w:t>1</w:t>
      </w:r>
    </w:p>
    <w:p w14:paraId="77DBB4DA" w14:textId="77777777" w:rsidR="000D7B91" w:rsidRDefault="000D7B91" w:rsidP="00B9544B">
      <w:pPr>
        <w:widowControl/>
        <w:rPr>
          <w:sz w:val="26"/>
          <w:szCs w:val="26"/>
        </w:rPr>
      </w:pPr>
    </w:p>
    <w:p w14:paraId="20B2F391" w14:textId="059C0174" w:rsidR="00F272E7" w:rsidRDefault="000D7B91" w:rsidP="00B9544B">
      <w:pPr>
        <w:widowControl/>
        <w:rPr>
          <w:b/>
          <w:sz w:val="26"/>
        </w:rPr>
      </w:pPr>
      <w:r>
        <w:rPr>
          <w:sz w:val="26"/>
          <w:szCs w:val="26"/>
        </w:rPr>
        <w:t>O</w:t>
      </w:r>
      <w:r w:rsidR="000F1318" w:rsidRPr="00027664">
        <w:rPr>
          <w:sz w:val="26"/>
          <w:szCs w:val="26"/>
        </w:rPr>
        <w:t xml:space="preserve">RDER ENTERED:  </w:t>
      </w:r>
      <w:r w:rsidR="00D81248">
        <w:rPr>
          <w:sz w:val="26"/>
          <w:szCs w:val="26"/>
        </w:rPr>
        <w:t>August 26, 2021</w:t>
      </w:r>
    </w:p>
    <w:sectPr w:rsidR="00F272E7" w:rsidSect="003742CF">
      <w:footerReference w:type="even"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6F36E" w14:textId="77777777" w:rsidR="00955D2E" w:rsidRDefault="00955D2E">
      <w:r>
        <w:separator/>
      </w:r>
    </w:p>
  </w:endnote>
  <w:endnote w:type="continuationSeparator" w:id="0">
    <w:p w14:paraId="2E15E20F" w14:textId="77777777" w:rsidR="00955D2E" w:rsidRDefault="00955D2E">
      <w:r>
        <w:continuationSeparator/>
      </w:r>
    </w:p>
  </w:endnote>
  <w:endnote w:type="continuationNotice" w:id="1">
    <w:p w14:paraId="22948C95" w14:textId="77777777" w:rsidR="00955D2E" w:rsidRDefault="00955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372A" w14:textId="77777777" w:rsidR="00F02B83" w:rsidRDefault="00F02B8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A25DE" w14:textId="77777777" w:rsidR="00F02B83" w:rsidRDefault="00F02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0F16" w14:textId="77777777" w:rsidR="00F02B83" w:rsidRPr="00CA63B0" w:rsidRDefault="00F02B83" w:rsidP="00610A49">
    <w:pPr>
      <w:pStyle w:val="Footer"/>
      <w:framePr w:wrap="around" w:vAnchor="text" w:hAnchor="margin" w:xAlign="center" w:y="1"/>
      <w:rPr>
        <w:rStyle w:val="PageNumber"/>
        <w:sz w:val="26"/>
        <w:szCs w:val="26"/>
      </w:rPr>
    </w:pPr>
    <w:r w:rsidRPr="00CA63B0">
      <w:rPr>
        <w:rStyle w:val="PageNumber"/>
        <w:sz w:val="26"/>
        <w:szCs w:val="26"/>
      </w:rPr>
      <w:fldChar w:fldCharType="begin"/>
    </w:r>
    <w:r w:rsidRPr="00CA63B0">
      <w:rPr>
        <w:rStyle w:val="PageNumber"/>
        <w:sz w:val="26"/>
        <w:szCs w:val="26"/>
      </w:rPr>
      <w:instrText xml:space="preserve">PAGE  </w:instrText>
    </w:r>
    <w:r w:rsidRPr="00CA63B0">
      <w:rPr>
        <w:rStyle w:val="PageNumber"/>
        <w:sz w:val="26"/>
        <w:szCs w:val="26"/>
      </w:rPr>
      <w:fldChar w:fldCharType="separate"/>
    </w:r>
    <w:r w:rsidRPr="00CA63B0">
      <w:rPr>
        <w:rStyle w:val="PageNumber"/>
        <w:noProof/>
        <w:sz w:val="26"/>
        <w:szCs w:val="26"/>
      </w:rPr>
      <w:t>2</w:t>
    </w:r>
    <w:r w:rsidRPr="00CA63B0">
      <w:rPr>
        <w:rStyle w:val="PageNumber"/>
        <w:sz w:val="26"/>
        <w:szCs w:val="26"/>
      </w:rPr>
      <w:fldChar w:fldCharType="end"/>
    </w:r>
  </w:p>
  <w:p w14:paraId="74A283B3" w14:textId="77777777" w:rsidR="00F02B83" w:rsidRDefault="00F02B83"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1856" w14:textId="77777777" w:rsidR="00955D2E" w:rsidRDefault="00955D2E">
      <w:r>
        <w:separator/>
      </w:r>
    </w:p>
  </w:footnote>
  <w:footnote w:type="continuationSeparator" w:id="0">
    <w:p w14:paraId="4716180B" w14:textId="77777777" w:rsidR="00955D2E" w:rsidRDefault="00955D2E">
      <w:r>
        <w:continuationSeparator/>
      </w:r>
    </w:p>
  </w:footnote>
  <w:footnote w:type="continuationNotice" w:id="1">
    <w:p w14:paraId="202AA998" w14:textId="77777777" w:rsidR="00955D2E" w:rsidRDefault="00955D2E"/>
  </w:footnote>
  <w:footnote w:id="2">
    <w:p w14:paraId="71A33D01" w14:textId="1EEE5843" w:rsidR="007A4941" w:rsidRPr="007A4941" w:rsidRDefault="007A4941" w:rsidP="00F95DDB">
      <w:pPr>
        <w:pStyle w:val="FootnoteText"/>
        <w:keepNext/>
        <w:keepLines/>
        <w:ind w:firstLine="720"/>
        <w:rPr>
          <w:sz w:val="26"/>
          <w:szCs w:val="26"/>
        </w:rPr>
      </w:pPr>
      <w:r w:rsidRPr="007A4941">
        <w:rPr>
          <w:rStyle w:val="FootnoteReference"/>
          <w:sz w:val="26"/>
          <w:szCs w:val="26"/>
        </w:rPr>
        <w:footnoteRef/>
      </w:r>
      <w:r w:rsidRPr="007A4941">
        <w:rPr>
          <w:sz w:val="26"/>
          <w:szCs w:val="26"/>
        </w:rPr>
        <w:t xml:space="preserve"> </w:t>
      </w:r>
      <w:r w:rsidRPr="007A4941">
        <w:rPr>
          <w:sz w:val="26"/>
          <w:szCs w:val="26"/>
        </w:rPr>
        <w:tab/>
      </w:r>
      <w:r>
        <w:rPr>
          <w:sz w:val="26"/>
          <w:szCs w:val="26"/>
        </w:rPr>
        <w:t>Because t</w:t>
      </w:r>
      <w:r w:rsidRPr="007A4941">
        <w:rPr>
          <w:sz w:val="26"/>
          <w:szCs w:val="26"/>
        </w:rPr>
        <w:t>he</w:t>
      </w:r>
      <w:r>
        <w:rPr>
          <w:sz w:val="26"/>
          <w:szCs w:val="26"/>
        </w:rPr>
        <w:t xml:space="preserve"> instant</w:t>
      </w:r>
      <w:r w:rsidRPr="007A4941">
        <w:rPr>
          <w:sz w:val="26"/>
          <w:szCs w:val="26"/>
        </w:rPr>
        <w:t xml:space="preserve"> Petition is in the form of a letter challenging action taken in a Secretarial Letter</w:t>
      </w:r>
      <w:r>
        <w:rPr>
          <w:sz w:val="26"/>
          <w:szCs w:val="26"/>
        </w:rPr>
        <w:t xml:space="preserve"> and was filed within twenty days of the issuance of the Secretarial Letter, w</w:t>
      </w:r>
      <w:r w:rsidRPr="007A4941">
        <w:rPr>
          <w:sz w:val="26"/>
          <w:szCs w:val="26"/>
        </w:rPr>
        <w:t>e</w:t>
      </w:r>
      <w:r>
        <w:rPr>
          <w:sz w:val="26"/>
          <w:szCs w:val="26"/>
        </w:rPr>
        <w:t xml:space="preserve"> shall</w:t>
      </w:r>
      <w:r w:rsidRPr="007A4941">
        <w:rPr>
          <w:sz w:val="26"/>
          <w:szCs w:val="26"/>
        </w:rPr>
        <w:t xml:space="preserve"> </w:t>
      </w:r>
      <w:r>
        <w:rPr>
          <w:sz w:val="26"/>
          <w:szCs w:val="26"/>
        </w:rPr>
        <w:t>regard</w:t>
      </w:r>
      <w:r w:rsidRPr="007A4941">
        <w:rPr>
          <w:sz w:val="26"/>
          <w:szCs w:val="26"/>
        </w:rPr>
        <w:t xml:space="preserve"> the </w:t>
      </w:r>
      <w:r>
        <w:rPr>
          <w:sz w:val="26"/>
          <w:szCs w:val="26"/>
        </w:rPr>
        <w:t>Petition</w:t>
      </w:r>
      <w:r w:rsidRPr="007A4941">
        <w:rPr>
          <w:sz w:val="26"/>
          <w:szCs w:val="26"/>
        </w:rPr>
        <w:t xml:space="preserve"> as a timely-filed request for reconsideration of a staff action pursuant to our Regulations at 52 Pa. Code §§ 1.2, 1.56(b), and 5.44.</w:t>
      </w:r>
    </w:p>
  </w:footnote>
  <w:footnote w:id="3">
    <w:p w14:paraId="1542FDFB" w14:textId="636ED905" w:rsidR="00E96F45" w:rsidRPr="00FF3029" w:rsidRDefault="00E96F45" w:rsidP="002646D2">
      <w:pPr>
        <w:pStyle w:val="FootnoteText"/>
        <w:keepNext/>
        <w:keepLines/>
        <w:spacing w:after="120"/>
        <w:ind w:firstLine="720"/>
        <w:rPr>
          <w:sz w:val="26"/>
          <w:szCs w:val="26"/>
        </w:rPr>
      </w:pPr>
      <w:r w:rsidRPr="00E96F45">
        <w:rPr>
          <w:rStyle w:val="FootnoteReference"/>
          <w:sz w:val="26"/>
          <w:szCs w:val="26"/>
        </w:rPr>
        <w:footnoteRef/>
      </w:r>
      <w:r w:rsidRPr="00E96F45">
        <w:rPr>
          <w:sz w:val="26"/>
          <w:szCs w:val="26"/>
        </w:rPr>
        <w:t xml:space="preserve"> </w:t>
      </w:r>
      <w:r w:rsidRPr="00E96F45">
        <w:rPr>
          <w:sz w:val="26"/>
          <w:szCs w:val="26"/>
        </w:rPr>
        <w:tab/>
        <w:t xml:space="preserve">Throughout the course of Beehive’s acquisition of its Certificate and continuing through the filing of I&amp;E’s Complaint that was served on the Petitioner on December 22, 2020, Beehive’s business email address has remained the same, </w:t>
      </w:r>
      <w:hyperlink r:id="rId1" w:history="1">
        <w:r w:rsidRPr="005A6A19">
          <w:rPr>
            <w:rStyle w:val="Hyperlink"/>
            <w:sz w:val="26"/>
            <w:szCs w:val="26"/>
          </w:rPr>
          <w:t>beehivetransportation@aol.com</w:t>
        </w:r>
      </w:hyperlink>
      <w:r w:rsidRPr="005A6A19">
        <w:rPr>
          <w:sz w:val="26"/>
          <w:szCs w:val="26"/>
        </w:rPr>
        <w:t xml:space="preserve">.  The Commission has used this email address </w:t>
      </w:r>
      <w:r w:rsidRPr="00FF3029">
        <w:rPr>
          <w:sz w:val="26"/>
          <w:szCs w:val="26"/>
        </w:rPr>
        <w:t>consistently for service of documents to Beehive.</w:t>
      </w:r>
    </w:p>
  </w:footnote>
  <w:footnote w:id="4">
    <w:p w14:paraId="6584666D" w14:textId="51E01889" w:rsidR="00FF3029" w:rsidRDefault="00FF3029" w:rsidP="00F95DDB">
      <w:pPr>
        <w:pStyle w:val="FootnoteText"/>
        <w:keepNext/>
        <w:keepLines/>
        <w:ind w:firstLine="720"/>
      </w:pPr>
      <w:r w:rsidRPr="00FF3029">
        <w:rPr>
          <w:rStyle w:val="FootnoteReference"/>
          <w:sz w:val="26"/>
          <w:szCs w:val="26"/>
        </w:rPr>
        <w:footnoteRef/>
      </w:r>
      <w:r w:rsidRPr="00FF3029">
        <w:rPr>
          <w:sz w:val="26"/>
          <w:szCs w:val="26"/>
        </w:rPr>
        <w:t xml:space="preserve"> </w:t>
      </w:r>
      <w:r>
        <w:rPr>
          <w:sz w:val="26"/>
          <w:szCs w:val="26"/>
        </w:rPr>
        <w:tab/>
      </w:r>
      <w:r w:rsidRPr="00FF3029">
        <w:rPr>
          <w:sz w:val="26"/>
          <w:szCs w:val="26"/>
        </w:rPr>
        <w:t xml:space="preserve">The Notice of Suspension stated that </w:t>
      </w:r>
      <w:r>
        <w:rPr>
          <w:sz w:val="26"/>
          <w:szCs w:val="26"/>
        </w:rPr>
        <w:t>“these</w:t>
      </w:r>
      <w:r w:rsidRPr="00FF3029">
        <w:rPr>
          <w:sz w:val="26"/>
          <w:szCs w:val="26"/>
        </w:rPr>
        <w:t xml:space="preserve"> forms must be filed with the </w:t>
      </w:r>
      <w:r>
        <w:rPr>
          <w:sz w:val="26"/>
          <w:szCs w:val="26"/>
        </w:rPr>
        <w:t>PUC</w:t>
      </w:r>
      <w:r w:rsidRPr="00FF3029">
        <w:rPr>
          <w:sz w:val="26"/>
          <w:szCs w:val="26"/>
        </w:rPr>
        <w:t xml:space="preserve"> by the Insurance Company or Agent, </w:t>
      </w:r>
      <w:r w:rsidRPr="00FF3029">
        <w:rPr>
          <w:b/>
          <w:bCs/>
          <w:sz w:val="26"/>
          <w:szCs w:val="26"/>
        </w:rPr>
        <w:t>not by you</w:t>
      </w:r>
      <w:r>
        <w:rPr>
          <w:sz w:val="26"/>
          <w:szCs w:val="26"/>
        </w:rPr>
        <w:t>.”</w:t>
      </w:r>
    </w:p>
  </w:footnote>
  <w:footnote w:id="5">
    <w:p w14:paraId="609B9AB0" w14:textId="2D539DA3" w:rsidR="005A6A19" w:rsidRDefault="005A6A19" w:rsidP="004760E1">
      <w:pPr>
        <w:pStyle w:val="FootnoteText"/>
        <w:keepNext/>
        <w:keepLines/>
        <w:ind w:firstLine="720"/>
      </w:pPr>
      <w:r w:rsidRPr="005A6A19">
        <w:rPr>
          <w:rStyle w:val="FootnoteReference"/>
          <w:sz w:val="26"/>
          <w:szCs w:val="26"/>
        </w:rPr>
        <w:footnoteRef/>
      </w:r>
      <w:r w:rsidRPr="005A6A19">
        <w:rPr>
          <w:sz w:val="26"/>
          <w:szCs w:val="26"/>
        </w:rPr>
        <w:t xml:space="preserve"> </w:t>
      </w:r>
      <w:r w:rsidRPr="005A6A19">
        <w:rPr>
          <w:sz w:val="26"/>
          <w:szCs w:val="26"/>
        </w:rPr>
        <w:tab/>
      </w:r>
      <w:r w:rsidR="00B62798">
        <w:rPr>
          <w:sz w:val="26"/>
          <w:szCs w:val="26"/>
        </w:rPr>
        <w:t>The instructions s</w:t>
      </w:r>
      <w:r w:rsidRPr="005A6A19">
        <w:rPr>
          <w:sz w:val="26"/>
          <w:szCs w:val="26"/>
        </w:rPr>
        <w:t xml:space="preserve">pecifically noted that Forms E, H, and K are accepted online via </w:t>
      </w:r>
      <w:r w:rsidR="00CA7435">
        <w:rPr>
          <w:sz w:val="26"/>
          <w:szCs w:val="26"/>
        </w:rPr>
        <w:t>National Insurance Company (</w:t>
      </w:r>
      <w:r w:rsidRPr="005A6A19">
        <w:rPr>
          <w:sz w:val="26"/>
          <w:szCs w:val="26"/>
        </w:rPr>
        <w:t>NIC</w:t>
      </w:r>
      <w:r w:rsidR="00CA7435">
        <w:rPr>
          <w:sz w:val="26"/>
          <w:szCs w:val="26"/>
        </w:rPr>
        <w:t>)</w:t>
      </w:r>
      <w:r w:rsidRPr="005A6A19">
        <w:rPr>
          <w:sz w:val="26"/>
          <w:szCs w:val="26"/>
        </w:rPr>
        <w:t xml:space="preserve"> Insurance Filings at </w:t>
      </w:r>
      <w:hyperlink r:id="rId2" w:history="1">
        <w:r w:rsidRPr="005A6A19">
          <w:rPr>
            <w:rStyle w:val="Hyperlink"/>
            <w:sz w:val="26"/>
            <w:szCs w:val="26"/>
          </w:rPr>
          <w:t>www.nicinsurancefilings.com</w:t>
        </w:r>
      </w:hyperlink>
      <w:r w:rsidRPr="005A6A19">
        <w:rPr>
          <w:sz w:val="26"/>
          <w:szCs w:val="26"/>
        </w:rPr>
        <w:t>.</w:t>
      </w:r>
      <w:r>
        <w:t xml:space="preserve"> </w:t>
      </w:r>
    </w:p>
  </w:footnote>
  <w:footnote w:id="6">
    <w:p w14:paraId="360285C3" w14:textId="1A3A4ACF" w:rsidR="009565E0" w:rsidRPr="003514F4" w:rsidRDefault="009565E0" w:rsidP="002646D2">
      <w:pPr>
        <w:pStyle w:val="FootnoteText"/>
        <w:keepNext/>
        <w:keepLines/>
        <w:spacing w:after="120"/>
        <w:ind w:firstLine="720"/>
        <w:rPr>
          <w:sz w:val="26"/>
          <w:szCs w:val="26"/>
        </w:rPr>
      </w:pPr>
      <w:r w:rsidRPr="003514F4">
        <w:rPr>
          <w:rStyle w:val="FootnoteReference"/>
          <w:sz w:val="26"/>
          <w:szCs w:val="26"/>
        </w:rPr>
        <w:footnoteRef/>
      </w:r>
      <w:r w:rsidRPr="003514F4">
        <w:rPr>
          <w:sz w:val="26"/>
          <w:szCs w:val="26"/>
        </w:rPr>
        <w:t xml:space="preserve"> </w:t>
      </w:r>
      <w:r>
        <w:rPr>
          <w:sz w:val="26"/>
          <w:szCs w:val="26"/>
        </w:rPr>
        <w:tab/>
        <w:t xml:space="preserve">At the outset, we note that this is a </w:t>
      </w:r>
      <w:proofErr w:type="spellStart"/>
      <w:r>
        <w:rPr>
          <w:sz w:val="26"/>
          <w:szCs w:val="26"/>
        </w:rPr>
        <w:t>nonadversarial</w:t>
      </w:r>
      <w:proofErr w:type="spellEnd"/>
      <w:r>
        <w:rPr>
          <w:sz w:val="26"/>
          <w:szCs w:val="26"/>
        </w:rPr>
        <w:t xml:space="preserve"> proceeding as defined in Section 1.8(a) of our Regulations, 52 Pa. Code § 1.8(a).  While I&amp;E filed a Complaint against Beehive, the Petitioner did not file an Answer contesting the allegations in the Complaint.  Accordingly, the instant Petition was properly filed by Georgy Nicholson, a corporate officer, under Section 1.21(c)(2) of our Regulations.  52 Pa. Code § 1.21(c)(2).</w:t>
      </w:r>
    </w:p>
  </w:footnote>
  <w:footnote w:id="7">
    <w:p w14:paraId="3C934B79" w14:textId="77777777" w:rsidR="00691707" w:rsidRPr="00705F32" w:rsidRDefault="00691707" w:rsidP="00691707">
      <w:pPr>
        <w:keepNext/>
        <w:keepLines/>
        <w:ind w:firstLine="720"/>
        <w:rPr>
          <w:sz w:val="26"/>
          <w:szCs w:val="26"/>
        </w:rPr>
      </w:pPr>
      <w:r w:rsidRPr="00705F32">
        <w:rPr>
          <w:rStyle w:val="FootnoteReference"/>
          <w:sz w:val="26"/>
          <w:szCs w:val="26"/>
        </w:rPr>
        <w:footnoteRef/>
      </w:r>
      <w:r w:rsidRPr="00705F32">
        <w:rPr>
          <w:sz w:val="26"/>
          <w:szCs w:val="26"/>
        </w:rPr>
        <w:t xml:space="preserve"> </w:t>
      </w:r>
      <w:r w:rsidRPr="00705F32">
        <w:rPr>
          <w:sz w:val="26"/>
          <w:szCs w:val="26"/>
        </w:rPr>
        <w:tab/>
        <w:t xml:space="preserve">The Commission may require insurance as to motor carriers under statutory authority and Regulations.  </w:t>
      </w:r>
      <w:r w:rsidRPr="00705F32">
        <w:rPr>
          <w:i/>
          <w:iCs/>
          <w:sz w:val="26"/>
          <w:szCs w:val="26"/>
        </w:rPr>
        <w:t>See</w:t>
      </w:r>
      <w:r w:rsidRPr="00705F32">
        <w:rPr>
          <w:sz w:val="26"/>
          <w:szCs w:val="26"/>
        </w:rPr>
        <w:t xml:space="preserve"> 66 Pa. C.S. § 512; 52 Pa. Code §§ 32.12 and 32.13.  Sections 32.12(a) and 32.13(a) of the Commission’s Regulations require common carriers to file with the Commission a certificate of insurance in an amount satisfactory to the Commission.  52 Pa. Code § 32.12(a) (regarding liability insurance) and § 32.13(a) (regarding cargo insurance).  An original of each such certificate of insurance must be filed by the carrier’s insurer authorized to do business in the Commonwealth before a certificate of public convenience will be issued.  </w:t>
      </w:r>
      <w:r w:rsidRPr="00705F32">
        <w:rPr>
          <w:i/>
          <w:sz w:val="26"/>
          <w:szCs w:val="26"/>
        </w:rPr>
        <w:t>Id.</w:t>
      </w:r>
      <w:r w:rsidRPr="00705F32">
        <w:rPr>
          <w:sz w:val="26"/>
          <w:szCs w:val="26"/>
        </w:rPr>
        <w:t>; 52</w:t>
      </w:r>
      <w:r>
        <w:rPr>
          <w:sz w:val="26"/>
          <w:szCs w:val="26"/>
        </w:rPr>
        <w:t> </w:t>
      </w:r>
      <w:r w:rsidRPr="00705F32">
        <w:rPr>
          <w:sz w:val="26"/>
          <w:szCs w:val="26"/>
        </w:rPr>
        <w:t>Pa.</w:t>
      </w:r>
      <w:r>
        <w:rPr>
          <w:sz w:val="26"/>
          <w:szCs w:val="26"/>
        </w:rPr>
        <w:t> </w:t>
      </w:r>
      <w:r w:rsidRPr="00705F32">
        <w:rPr>
          <w:sz w:val="26"/>
          <w:szCs w:val="26"/>
        </w:rPr>
        <w:t>Code § 32.2(c).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5BC"/>
    <w:multiLevelType w:val="hybridMultilevel"/>
    <w:tmpl w:val="181C61BC"/>
    <w:lvl w:ilvl="0" w:tplc="BE80C49E">
      <w:start w:val="1"/>
      <w:numFmt w:val="lowerLetter"/>
      <w:pStyle w:val="Heading4"/>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7451E"/>
    <w:multiLevelType w:val="hybridMultilevel"/>
    <w:tmpl w:val="8BA4BCAE"/>
    <w:lvl w:ilvl="0" w:tplc="8C0AE3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94005F4"/>
    <w:multiLevelType w:val="hybridMultilevel"/>
    <w:tmpl w:val="0838971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4150D1D"/>
    <w:multiLevelType w:val="hybridMultilevel"/>
    <w:tmpl w:val="700A958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4B649A2"/>
    <w:multiLevelType w:val="hybridMultilevel"/>
    <w:tmpl w:val="1BCCCFF8"/>
    <w:lvl w:ilvl="0" w:tplc="72A80852">
      <w:start w:val="1"/>
      <w:numFmt w:val="upperRoman"/>
      <w:pStyle w:val="Heading1"/>
      <w:lvlText w:val="%1."/>
      <w:lvlJc w:val="left"/>
      <w:pPr>
        <w:ind w:left="486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C108B2"/>
    <w:multiLevelType w:val="hybridMultilevel"/>
    <w:tmpl w:val="1CDC8B20"/>
    <w:lvl w:ilvl="0" w:tplc="DA4E9C2A">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114A6C"/>
    <w:multiLevelType w:val="hybridMultilevel"/>
    <w:tmpl w:val="748C9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9B3919"/>
    <w:multiLevelType w:val="hybridMultilevel"/>
    <w:tmpl w:val="0DBC5ACC"/>
    <w:lvl w:ilvl="0" w:tplc="98162C4E">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0"/>
  </w:num>
  <w:num w:numId="5">
    <w:abstractNumId w:val="7"/>
  </w:num>
  <w:num w:numId="6">
    <w:abstractNumId w:val="3"/>
  </w:num>
  <w:num w:numId="7">
    <w:abstractNumId w:val="4"/>
  </w:num>
  <w:num w:numId="8">
    <w:abstractNumId w:val="2"/>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0D65"/>
    <w:rsid w:val="00000FAB"/>
    <w:rsid w:val="00001381"/>
    <w:rsid w:val="000013FD"/>
    <w:rsid w:val="00002348"/>
    <w:rsid w:val="00002CE4"/>
    <w:rsid w:val="00002F2A"/>
    <w:rsid w:val="00002F49"/>
    <w:rsid w:val="000038D3"/>
    <w:rsid w:val="0000415E"/>
    <w:rsid w:val="00005B5F"/>
    <w:rsid w:val="00005EE1"/>
    <w:rsid w:val="00005F78"/>
    <w:rsid w:val="00007440"/>
    <w:rsid w:val="000074DC"/>
    <w:rsid w:val="00007597"/>
    <w:rsid w:val="00007888"/>
    <w:rsid w:val="0001099D"/>
    <w:rsid w:val="000116F1"/>
    <w:rsid w:val="00012D0C"/>
    <w:rsid w:val="00013432"/>
    <w:rsid w:val="000138C9"/>
    <w:rsid w:val="00013FDE"/>
    <w:rsid w:val="000158F2"/>
    <w:rsid w:val="00015A01"/>
    <w:rsid w:val="000166C6"/>
    <w:rsid w:val="00016C3F"/>
    <w:rsid w:val="0001721D"/>
    <w:rsid w:val="00017AB4"/>
    <w:rsid w:val="000201C0"/>
    <w:rsid w:val="00020552"/>
    <w:rsid w:val="00020E43"/>
    <w:rsid w:val="00022D45"/>
    <w:rsid w:val="00023536"/>
    <w:rsid w:val="0002355F"/>
    <w:rsid w:val="00024E8F"/>
    <w:rsid w:val="000254A1"/>
    <w:rsid w:val="0002554A"/>
    <w:rsid w:val="00025A99"/>
    <w:rsid w:val="00027470"/>
    <w:rsid w:val="00030CE7"/>
    <w:rsid w:val="000310BE"/>
    <w:rsid w:val="00031D94"/>
    <w:rsid w:val="00031DDC"/>
    <w:rsid w:val="000323A8"/>
    <w:rsid w:val="00033C9A"/>
    <w:rsid w:val="00033E12"/>
    <w:rsid w:val="00034CD7"/>
    <w:rsid w:val="00036927"/>
    <w:rsid w:val="000369A9"/>
    <w:rsid w:val="00043182"/>
    <w:rsid w:val="000438A2"/>
    <w:rsid w:val="0004588A"/>
    <w:rsid w:val="00045A7A"/>
    <w:rsid w:val="00045D5C"/>
    <w:rsid w:val="0004698C"/>
    <w:rsid w:val="000477B8"/>
    <w:rsid w:val="000503FD"/>
    <w:rsid w:val="000505E5"/>
    <w:rsid w:val="00051647"/>
    <w:rsid w:val="0005247F"/>
    <w:rsid w:val="0005317E"/>
    <w:rsid w:val="00053CED"/>
    <w:rsid w:val="000549A7"/>
    <w:rsid w:val="00054E07"/>
    <w:rsid w:val="00055E52"/>
    <w:rsid w:val="00056968"/>
    <w:rsid w:val="00057057"/>
    <w:rsid w:val="00057859"/>
    <w:rsid w:val="00057E8F"/>
    <w:rsid w:val="0006001A"/>
    <w:rsid w:val="000606AA"/>
    <w:rsid w:val="000610F9"/>
    <w:rsid w:val="00061850"/>
    <w:rsid w:val="00061E8B"/>
    <w:rsid w:val="0006288C"/>
    <w:rsid w:val="000629CD"/>
    <w:rsid w:val="00062FB1"/>
    <w:rsid w:val="00063028"/>
    <w:rsid w:val="00065DB6"/>
    <w:rsid w:val="00066689"/>
    <w:rsid w:val="00067196"/>
    <w:rsid w:val="000673D1"/>
    <w:rsid w:val="00067A0D"/>
    <w:rsid w:val="00067BBC"/>
    <w:rsid w:val="0007085D"/>
    <w:rsid w:val="00071064"/>
    <w:rsid w:val="00071A8A"/>
    <w:rsid w:val="00073000"/>
    <w:rsid w:val="00073352"/>
    <w:rsid w:val="00073870"/>
    <w:rsid w:val="00074F57"/>
    <w:rsid w:val="00075210"/>
    <w:rsid w:val="00075F0C"/>
    <w:rsid w:val="00077F46"/>
    <w:rsid w:val="00077F69"/>
    <w:rsid w:val="00080CCC"/>
    <w:rsid w:val="00081696"/>
    <w:rsid w:val="0008328F"/>
    <w:rsid w:val="00084DB9"/>
    <w:rsid w:val="000860F1"/>
    <w:rsid w:val="00086D0B"/>
    <w:rsid w:val="00087D18"/>
    <w:rsid w:val="0009007E"/>
    <w:rsid w:val="00090AF0"/>
    <w:rsid w:val="00090D4E"/>
    <w:rsid w:val="00090F53"/>
    <w:rsid w:val="00091989"/>
    <w:rsid w:val="000925A6"/>
    <w:rsid w:val="0009269E"/>
    <w:rsid w:val="00092ABD"/>
    <w:rsid w:val="000940CD"/>
    <w:rsid w:val="00094240"/>
    <w:rsid w:val="0009466E"/>
    <w:rsid w:val="0009476C"/>
    <w:rsid w:val="00094F3D"/>
    <w:rsid w:val="000960C3"/>
    <w:rsid w:val="00096386"/>
    <w:rsid w:val="00096F18"/>
    <w:rsid w:val="0009781B"/>
    <w:rsid w:val="000A0D32"/>
    <w:rsid w:val="000A135D"/>
    <w:rsid w:val="000A1B73"/>
    <w:rsid w:val="000A1EF2"/>
    <w:rsid w:val="000A35F4"/>
    <w:rsid w:val="000A38F7"/>
    <w:rsid w:val="000A3DFF"/>
    <w:rsid w:val="000A4770"/>
    <w:rsid w:val="000A61BA"/>
    <w:rsid w:val="000A748C"/>
    <w:rsid w:val="000A7CB6"/>
    <w:rsid w:val="000A7DDC"/>
    <w:rsid w:val="000A7F96"/>
    <w:rsid w:val="000B2B80"/>
    <w:rsid w:val="000B422F"/>
    <w:rsid w:val="000B465F"/>
    <w:rsid w:val="000B5941"/>
    <w:rsid w:val="000B729D"/>
    <w:rsid w:val="000B751C"/>
    <w:rsid w:val="000B79BE"/>
    <w:rsid w:val="000C0702"/>
    <w:rsid w:val="000C08D1"/>
    <w:rsid w:val="000C1A73"/>
    <w:rsid w:val="000C72BC"/>
    <w:rsid w:val="000C742F"/>
    <w:rsid w:val="000C74E2"/>
    <w:rsid w:val="000D03DD"/>
    <w:rsid w:val="000D0A11"/>
    <w:rsid w:val="000D1FDF"/>
    <w:rsid w:val="000D22BB"/>
    <w:rsid w:val="000D2456"/>
    <w:rsid w:val="000D322E"/>
    <w:rsid w:val="000D3627"/>
    <w:rsid w:val="000D3945"/>
    <w:rsid w:val="000D7483"/>
    <w:rsid w:val="000D7B91"/>
    <w:rsid w:val="000E01B9"/>
    <w:rsid w:val="000E25A1"/>
    <w:rsid w:val="000E2D88"/>
    <w:rsid w:val="000E3D4C"/>
    <w:rsid w:val="000E4BED"/>
    <w:rsid w:val="000E4F94"/>
    <w:rsid w:val="000E515B"/>
    <w:rsid w:val="000E570C"/>
    <w:rsid w:val="000E5BCD"/>
    <w:rsid w:val="000E6A2F"/>
    <w:rsid w:val="000F0B9E"/>
    <w:rsid w:val="000F1318"/>
    <w:rsid w:val="000F22DA"/>
    <w:rsid w:val="000F2540"/>
    <w:rsid w:val="000F35E6"/>
    <w:rsid w:val="000F3795"/>
    <w:rsid w:val="000F3896"/>
    <w:rsid w:val="000F4467"/>
    <w:rsid w:val="000F46FD"/>
    <w:rsid w:val="000F4F95"/>
    <w:rsid w:val="000F6D5A"/>
    <w:rsid w:val="000F6FEE"/>
    <w:rsid w:val="000F71CC"/>
    <w:rsid w:val="000F77C3"/>
    <w:rsid w:val="0010013C"/>
    <w:rsid w:val="001006F0"/>
    <w:rsid w:val="00100BA6"/>
    <w:rsid w:val="00100D17"/>
    <w:rsid w:val="00101745"/>
    <w:rsid w:val="00102D03"/>
    <w:rsid w:val="00104D1A"/>
    <w:rsid w:val="00105084"/>
    <w:rsid w:val="00105193"/>
    <w:rsid w:val="00105B00"/>
    <w:rsid w:val="0010613D"/>
    <w:rsid w:val="00106537"/>
    <w:rsid w:val="00106BE0"/>
    <w:rsid w:val="0010777F"/>
    <w:rsid w:val="0011101F"/>
    <w:rsid w:val="00111A44"/>
    <w:rsid w:val="0011423D"/>
    <w:rsid w:val="00114D80"/>
    <w:rsid w:val="0011661A"/>
    <w:rsid w:val="00116E6D"/>
    <w:rsid w:val="001170DB"/>
    <w:rsid w:val="00117B18"/>
    <w:rsid w:val="00120FCD"/>
    <w:rsid w:val="00121111"/>
    <w:rsid w:val="00122941"/>
    <w:rsid w:val="00123375"/>
    <w:rsid w:val="00123802"/>
    <w:rsid w:val="00123DC6"/>
    <w:rsid w:val="0012456C"/>
    <w:rsid w:val="00124ED0"/>
    <w:rsid w:val="00125627"/>
    <w:rsid w:val="00125E1D"/>
    <w:rsid w:val="001260A0"/>
    <w:rsid w:val="0012697D"/>
    <w:rsid w:val="00126CFA"/>
    <w:rsid w:val="00127142"/>
    <w:rsid w:val="00130A7A"/>
    <w:rsid w:val="00131517"/>
    <w:rsid w:val="00131A77"/>
    <w:rsid w:val="00131B43"/>
    <w:rsid w:val="001324B0"/>
    <w:rsid w:val="00132C3A"/>
    <w:rsid w:val="00133684"/>
    <w:rsid w:val="00133BA6"/>
    <w:rsid w:val="00134C35"/>
    <w:rsid w:val="00134D3A"/>
    <w:rsid w:val="00141760"/>
    <w:rsid w:val="00141C26"/>
    <w:rsid w:val="00141D98"/>
    <w:rsid w:val="001428B4"/>
    <w:rsid w:val="001437B9"/>
    <w:rsid w:val="00146FD7"/>
    <w:rsid w:val="00150989"/>
    <w:rsid w:val="00151166"/>
    <w:rsid w:val="00153234"/>
    <w:rsid w:val="00153B73"/>
    <w:rsid w:val="00153DAD"/>
    <w:rsid w:val="001565D1"/>
    <w:rsid w:val="0015662E"/>
    <w:rsid w:val="0015669F"/>
    <w:rsid w:val="00156BE1"/>
    <w:rsid w:val="00156EC3"/>
    <w:rsid w:val="00157319"/>
    <w:rsid w:val="0015798E"/>
    <w:rsid w:val="00157A84"/>
    <w:rsid w:val="0016005F"/>
    <w:rsid w:val="00160565"/>
    <w:rsid w:val="001606BC"/>
    <w:rsid w:val="00160B7C"/>
    <w:rsid w:val="001612D4"/>
    <w:rsid w:val="001620E4"/>
    <w:rsid w:val="0016235A"/>
    <w:rsid w:val="00162420"/>
    <w:rsid w:val="00163AA3"/>
    <w:rsid w:val="00164401"/>
    <w:rsid w:val="00164534"/>
    <w:rsid w:val="0016517A"/>
    <w:rsid w:val="00165945"/>
    <w:rsid w:val="00166620"/>
    <w:rsid w:val="00167F11"/>
    <w:rsid w:val="001702C1"/>
    <w:rsid w:val="001716DC"/>
    <w:rsid w:val="001718BE"/>
    <w:rsid w:val="00172C4A"/>
    <w:rsid w:val="001730AD"/>
    <w:rsid w:val="001738D5"/>
    <w:rsid w:val="0017570D"/>
    <w:rsid w:val="00175B2F"/>
    <w:rsid w:val="00176413"/>
    <w:rsid w:val="001778EE"/>
    <w:rsid w:val="00177A43"/>
    <w:rsid w:val="001827DB"/>
    <w:rsid w:val="00183872"/>
    <w:rsid w:val="00184699"/>
    <w:rsid w:val="00184707"/>
    <w:rsid w:val="001847EC"/>
    <w:rsid w:val="00185B5E"/>
    <w:rsid w:val="00186183"/>
    <w:rsid w:val="00186782"/>
    <w:rsid w:val="00186887"/>
    <w:rsid w:val="00192EBC"/>
    <w:rsid w:val="00193D64"/>
    <w:rsid w:val="00194D6E"/>
    <w:rsid w:val="001954C8"/>
    <w:rsid w:val="00196484"/>
    <w:rsid w:val="001967BB"/>
    <w:rsid w:val="00196BDC"/>
    <w:rsid w:val="00197F3D"/>
    <w:rsid w:val="001A0765"/>
    <w:rsid w:val="001A29C7"/>
    <w:rsid w:val="001A2B12"/>
    <w:rsid w:val="001A4A0C"/>
    <w:rsid w:val="001A516A"/>
    <w:rsid w:val="001A53C8"/>
    <w:rsid w:val="001A5F4A"/>
    <w:rsid w:val="001A6370"/>
    <w:rsid w:val="001A763D"/>
    <w:rsid w:val="001B1A49"/>
    <w:rsid w:val="001B25E6"/>
    <w:rsid w:val="001B3549"/>
    <w:rsid w:val="001B4783"/>
    <w:rsid w:val="001B48DC"/>
    <w:rsid w:val="001B4EEE"/>
    <w:rsid w:val="001B54B3"/>
    <w:rsid w:val="001B571A"/>
    <w:rsid w:val="001B6B53"/>
    <w:rsid w:val="001B7E44"/>
    <w:rsid w:val="001C15AB"/>
    <w:rsid w:val="001C167C"/>
    <w:rsid w:val="001C1A4D"/>
    <w:rsid w:val="001C3135"/>
    <w:rsid w:val="001C4215"/>
    <w:rsid w:val="001C53B1"/>
    <w:rsid w:val="001C5AAD"/>
    <w:rsid w:val="001C696C"/>
    <w:rsid w:val="001C6AC7"/>
    <w:rsid w:val="001C730F"/>
    <w:rsid w:val="001C732B"/>
    <w:rsid w:val="001C7C12"/>
    <w:rsid w:val="001D11B8"/>
    <w:rsid w:val="001D266F"/>
    <w:rsid w:val="001D2BAD"/>
    <w:rsid w:val="001D78B7"/>
    <w:rsid w:val="001D7EBD"/>
    <w:rsid w:val="001E05C6"/>
    <w:rsid w:val="001E2658"/>
    <w:rsid w:val="001E2CFB"/>
    <w:rsid w:val="001E3408"/>
    <w:rsid w:val="001E342B"/>
    <w:rsid w:val="001E3EC4"/>
    <w:rsid w:val="001E48A6"/>
    <w:rsid w:val="001E4C1C"/>
    <w:rsid w:val="001E51E9"/>
    <w:rsid w:val="001E5417"/>
    <w:rsid w:val="001E5511"/>
    <w:rsid w:val="001E5B48"/>
    <w:rsid w:val="001E6066"/>
    <w:rsid w:val="001E73AB"/>
    <w:rsid w:val="001F0488"/>
    <w:rsid w:val="001F1660"/>
    <w:rsid w:val="001F2321"/>
    <w:rsid w:val="001F23DB"/>
    <w:rsid w:val="001F2BD2"/>
    <w:rsid w:val="001F4060"/>
    <w:rsid w:val="001F406A"/>
    <w:rsid w:val="001F55D5"/>
    <w:rsid w:val="001F6B1A"/>
    <w:rsid w:val="001F794B"/>
    <w:rsid w:val="001F7B55"/>
    <w:rsid w:val="002013B2"/>
    <w:rsid w:val="00201CF3"/>
    <w:rsid w:val="00201F63"/>
    <w:rsid w:val="00205839"/>
    <w:rsid w:val="00206720"/>
    <w:rsid w:val="00206C74"/>
    <w:rsid w:val="00206D32"/>
    <w:rsid w:val="00210B26"/>
    <w:rsid w:val="00211405"/>
    <w:rsid w:val="00211442"/>
    <w:rsid w:val="00211B98"/>
    <w:rsid w:val="00212C19"/>
    <w:rsid w:val="00213024"/>
    <w:rsid w:val="00213B95"/>
    <w:rsid w:val="00213D45"/>
    <w:rsid w:val="00213D98"/>
    <w:rsid w:val="00214830"/>
    <w:rsid w:val="002158D0"/>
    <w:rsid w:val="0021645F"/>
    <w:rsid w:val="002165C9"/>
    <w:rsid w:val="00216CDD"/>
    <w:rsid w:val="00217C4E"/>
    <w:rsid w:val="00217E3D"/>
    <w:rsid w:val="00220CE0"/>
    <w:rsid w:val="00221475"/>
    <w:rsid w:val="00221C10"/>
    <w:rsid w:val="00222DAB"/>
    <w:rsid w:val="002234B5"/>
    <w:rsid w:val="002235CE"/>
    <w:rsid w:val="002242F7"/>
    <w:rsid w:val="00224565"/>
    <w:rsid w:val="00224B35"/>
    <w:rsid w:val="00225BD2"/>
    <w:rsid w:val="00227329"/>
    <w:rsid w:val="0022734C"/>
    <w:rsid w:val="00230396"/>
    <w:rsid w:val="00230BAB"/>
    <w:rsid w:val="0023242C"/>
    <w:rsid w:val="00233E2F"/>
    <w:rsid w:val="0023535F"/>
    <w:rsid w:val="00237CB3"/>
    <w:rsid w:val="00241B87"/>
    <w:rsid w:val="002430F3"/>
    <w:rsid w:val="00243D26"/>
    <w:rsid w:val="002449A0"/>
    <w:rsid w:val="00245505"/>
    <w:rsid w:val="00245A68"/>
    <w:rsid w:val="00247BB1"/>
    <w:rsid w:val="00250566"/>
    <w:rsid w:val="00250F7B"/>
    <w:rsid w:val="00251198"/>
    <w:rsid w:val="00251CB9"/>
    <w:rsid w:val="002520C7"/>
    <w:rsid w:val="00252D9D"/>
    <w:rsid w:val="00252E14"/>
    <w:rsid w:val="002533FB"/>
    <w:rsid w:val="00253F56"/>
    <w:rsid w:val="00253FD2"/>
    <w:rsid w:val="00255A6D"/>
    <w:rsid w:val="0025659B"/>
    <w:rsid w:val="0025691E"/>
    <w:rsid w:val="00256A4C"/>
    <w:rsid w:val="00256C1B"/>
    <w:rsid w:val="002579E8"/>
    <w:rsid w:val="00257E16"/>
    <w:rsid w:val="00260041"/>
    <w:rsid w:val="00260547"/>
    <w:rsid w:val="0026067F"/>
    <w:rsid w:val="0026080C"/>
    <w:rsid w:val="00260A97"/>
    <w:rsid w:val="0026191C"/>
    <w:rsid w:val="00263268"/>
    <w:rsid w:val="002634C6"/>
    <w:rsid w:val="00263EDB"/>
    <w:rsid w:val="002646D2"/>
    <w:rsid w:val="00264A20"/>
    <w:rsid w:val="00264ABB"/>
    <w:rsid w:val="00264FEB"/>
    <w:rsid w:val="00265536"/>
    <w:rsid w:val="00266827"/>
    <w:rsid w:val="00266E89"/>
    <w:rsid w:val="002731E4"/>
    <w:rsid w:val="00274284"/>
    <w:rsid w:val="00274861"/>
    <w:rsid w:val="00274964"/>
    <w:rsid w:val="00275124"/>
    <w:rsid w:val="002751AE"/>
    <w:rsid w:val="002753CE"/>
    <w:rsid w:val="00275807"/>
    <w:rsid w:val="00277004"/>
    <w:rsid w:val="002770C0"/>
    <w:rsid w:val="00280FC4"/>
    <w:rsid w:val="00281D3B"/>
    <w:rsid w:val="00282B41"/>
    <w:rsid w:val="00282D52"/>
    <w:rsid w:val="002836FA"/>
    <w:rsid w:val="002838E3"/>
    <w:rsid w:val="00285550"/>
    <w:rsid w:val="00285919"/>
    <w:rsid w:val="00285EB8"/>
    <w:rsid w:val="0028615A"/>
    <w:rsid w:val="002862F3"/>
    <w:rsid w:val="00286D69"/>
    <w:rsid w:val="00286F7C"/>
    <w:rsid w:val="00287BE6"/>
    <w:rsid w:val="00287C6C"/>
    <w:rsid w:val="0029085A"/>
    <w:rsid w:val="00290FBE"/>
    <w:rsid w:val="00291089"/>
    <w:rsid w:val="00292FCD"/>
    <w:rsid w:val="002931D9"/>
    <w:rsid w:val="002945CA"/>
    <w:rsid w:val="00294FB9"/>
    <w:rsid w:val="002958B5"/>
    <w:rsid w:val="00295962"/>
    <w:rsid w:val="00296612"/>
    <w:rsid w:val="00296D02"/>
    <w:rsid w:val="002975F2"/>
    <w:rsid w:val="0029779D"/>
    <w:rsid w:val="00297C2E"/>
    <w:rsid w:val="002A1C25"/>
    <w:rsid w:val="002A1E1B"/>
    <w:rsid w:val="002A248C"/>
    <w:rsid w:val="002A2A68"/>
    <w:rsid w:val="002A2A70"/>
    <w:rsid w:val="002A2DF0"/>
    <w:rsid w:val="002A3A6E"/>
    <w:rsid w:val="002A3AC8"/>
    <w:rsid w:val="002A41BE"/>
    <w:rsid w:val="002A4A46"/>
    <w:rsid w:val="002A4B76"/>
    <w:rsid w:val="002A533A"/>
    <w:rsid w:val="002A53EA"/>
    <w:rsid w:val="002A55E1"/>
    <w:rsid w:val="002A5B9B"/>
    <w:rsid w:val="002A63DE"/>
    <w:rsid w:val="002A6C1F"/>
    <w:rsid w:val="002A6F9C"/>
    <w:rsid w:val="002A70E5"/>
    <w:rsid w:val="002A71F9"/>
    <w:rsid w:val="002A740E"/>
    <w:rsid w:val="002B3767"/>
    <w:rsid w:val="002B3808"/>
    <w:rsid w:val="002B3979"/>
    <w:rsid w:val="002B4B0D"/>
    <w:rsid w:val="002B553D"/>
    <w:rsid w:val="002B574E"/>
    <w:rsid w:val="002C0012"/>
    <w:rsid w:val="002C011D"/>
    <w:rsid w:val="002C1305"/>
    <w:rsid w:val="002C19D9"/>
    <w:rsid w:val="002C383E"/>
    <w:rsid w:val="002C4BF6"/>
    <w:rsid w:val="002C5EE0"/>
    <w:rsid w:val="002C6BD7"/>
    <w:rsid w:val="002C6E17"/>
    <w:rsid w:val="002D088D"/>
    <w:rsid w:val="002D1465"/>
    <w:rsid w:val="002D1892"/>
    <w:rsid w:val="002D2D30"/>
    <w:rsid w:val="002D3647"/>
    <w:rsid w:val="002D43F8"/>
    <w:rsid w:val="002D4639"/>
    <w:rsid w:val="002D4804"/>
    <w:rsid w:val="002D5A50"/>
    <w:rsid w:val="002D5C5B"/>
    <w:rsid w:val="002D6210"/>
    <w:rsid w:val="002D650D"/>
    <w:rsid w:val="002E035D"/>
    <w:rsid w:val="002E0503"/>
    <w:rsid w:val="002E1177"/>
    <w:rsid w:val="002E16FC"/>
    <w:rsid w:val="002E21DB"/>
    <w:rsid w:val="002E4161"/>
    <w:rsid w:val="002E4F6E"/>
    <w:rsid w:val="002E54FC"/>
    <w:rsid w:val="002E5790"/>
    <w:rsid w:val="002E5EFF"/>
    <w:rsid w:val="002E6E40"/>
    <w:rsid w:val="002E6EE9"/>
    <w:rsid w:val="002E71C7"/>
    <w:rsid w:val="002E7BCF"/>
    <w:rsid w:val="002F0636"/>
    <w:rsid w:val="002F0ADE"/>
    <w:rsid w:val="002F0CED"/>
    <w:rsid w:val="002F0D44"/>
    <w:rsid w:val="002F1820"/>
    <w:rsid w:val="002F1870"/>
    <w:rsid w:val="002F2CEF"/>
    <w:rsid w:val="002F31B9"/>
    <w:rsid w:val="002F5424"/>
    <w:rsid w:val="002F5D1D"/>
    <w:rsid w:val="002F6817"/>
    <w:rsid w:val="002F714D"/>
    <w:rsid w:val="00301039"/>
    <w:rsid w:val="00301667"/>
    <w:rsid w:val="00301857"/>
    <w:rsid w:val="00302000"/>
    <w:rsid w:val="00303C9B"/>
    <w:rsid w:val="00304ABF"/>
    <w:rsid w:val="00304E14"/>
    <w:rsid w:val="0030541E"/>
    <w:rsid w:val="0030758B"/>
    <w:rsid w:val="0031153E"/>
    <w:rsid w:val="00312085"/>
    <w:rsid w:val="00312BAD"/>
    <w:rsid w:val="00312E08"/>
    <w:rsid w:val="003143DF"/>
    <w:rsid w:val="00314591"/>
    <w:rsid w:val="003154F1"/>
    <w:rsid w:val="003158CE"/>
    <w:rsid w:val="00315EE2"/>
    <w:rsid w:val="00316BFA"/>
    <w:rsid w:val="003177A0"/>
    <w:rsid w:val="003211A5"/>
    <w:rsid w:val="00321669"/>
    <w:rsid w:val="003218DD"/>
    <w:rsid w:val="00322A65"/>
    <w:rsid w:val="00322E9E"/>
    <w:rsid w:val="00323D07"/>
    <w:rsid w:val="00324FDF"/>
    <w:rsid w:val="003255BF"/>
    <w:rsid w:val="00326360"/>
    <w:rsid w:val="00326A17"/>
    <w:rsid w:val="00327A6E"/>
    <w:rsid w:val="003336F9"/>
    <w:rsid w:val="00336B07"/>
    <w:rsid w:val="00337CD8"/>
    <w:rsid w:val="00337DFD"/>
    <w:rsid w:val="00340C45"/>
    <w:rsid w:val="003422C6"/>
    <w:rsid w:val="00343BD1"/>
    <w:rsid w:val="00344C68"/>
    <w:rsid w:val="00345135"/>
    <w:rsid w:val="00346260"/>
    <w:rsid w:val="00350145"/>
    <w:rsid w:val="003508CC"/>
    <w:rsid w:val="00353BD2"/>
    <w:rsid w:val="00353E07"/>
    <w:rsid w:val="00354127"/>
    <w:rsid w:val="00354365"/>
    <w:rsid w:val="003550FF"/>
    <w:rsid w:val="003551C4"/>
    <w:rsid w:val="0036004B"/>
    <w:rsid w:val="0036013A"/>
    <w:rsid w:val="00360AFE"/>
    <w:rsid w:val="00360D84"/>
    <w:rsid w:val="0036428E"/>
    <w:rsid w:val="003649CB"/>
    <w:rsid w:val="00364C2A"/>
    <w:rsid w:val="00365293"/>
    <w:rsid w:val="0036564B"/>
    <w:rsid w:val="00366601"/>
    <w:rsid w:val="003669C8"/>
    <w:rsid w:val="00366C7B"/>
    <w:rsid w:val="00367C68"/>
    <w:rsid w:val="003704B1"/>
    <w:rsid w:val="003708CD"/>
    <w:rsid w:val="00371AB2"/>
    <w:rsid w:val="00371DC8"/>
    <w:rsid w:val="00371F1E"/>
    <w:rsid w:val="00373E01"/>
    <w:rsid w:val="00373F74"/>
    <w:rsid w:val="003742CF"/>
    <w:rsid w:val="00374344"/>
    <w:rsid w:val="00375080"/>
    <w:rsid w:val="0037692B"/>
    <w:rsid w:val="003806A7"/>
    <w:rsid w:val="00380889"/>
    <w:rsid w:val="0038121C"/>
    <w:rsid w:val="003813B6"/>
    <w:rsid w:val="00381C7A"/>
    <w:rsid w:val="00381EE0"/>
    <w:rsid w:val="00382A4B"/>
    <w:rsid w:val="0038314E"/>
    <w:rsid w:val="00383539"/>
    <w:rsid w:val="00384D26"/>
    <w:rsid w:val="00385190"/>
    <w:rsid w:val="00385595"/>
    <w:rsid w:val="00385E73"/>
    <w:rsid w:val="00386539"/>
    <w:rsid w:val="0038698E"/>
    <w:rsid w:val="00386A2F"/>
    <w:rsid w:val="00390901"/>
    <w:rsid w:val="00390FB3"/>
    <w:rsid w:val="00391236"/>
    <w:rsid w:val="003938A0"/>
    <w:rsid w:val="00394901"/>
    <w:rsid w:val="00396E0C"/>
    <w:rsid w:val="003974E3"/>
    <w:rsid w:val="00397A8B"/>
    <w:rsid w:val="00397DE1"/>
    <w:rsid w:val="003A0289"/>
    <w:rsid w:val="003A05A4"/>
    <w:rsid w:val="003A1A53"/>
    <w:rsid w:val="003A1BF7"/>
    <w:rsid w:val="003A34C8"/>
    <w:rsid w:val="003A3888"/>
    <w:rsid w:val="003A4F76"/>
    <w:rsid w:val="003A50AE"/>
    <w:rsid w:val="003A5385"/>
    <w:rsid w:val="003A79A7"/>
    <w:rsid w:val="003B1460"/>
    <w:rsid w:val="003B3721"/>
    <w:rsid w:val="003B37C8"/>
    <w:rsid w:val="003B37EE"/>
    <w:rsid w:val="003B3893"/>
    <w:rsid w:val="003B3CEA"/>
    <w:rsid w:val="003B50A0"/>
    <w:rsid w:val="003B55BA"/>
    <w:rsid w:val="003B561F"/>
    <w:rsid w:val="003B57B9"/>
    <w:rsid w:val="003B6A0D"/>
    <w:rsid w:val="003B6DF8"/>
    <w:rsid w:val="003B6F63"/>
    <w:rsid w:val="003B7389"/>
    <w:rsid w:val="003C042A"/>
    <w:rsid w:val="003C0C8C"/>
    <w:rsid w:val="003C0DCF"/>
    <w:rsid w:val="003C0F72"/>
    <w:rsid w:val="003C135E"/>
    <w:rsid w:val="003C3332"/>
    <w:rsid w:val="003C361A"/>
    <w:rsid w:val="003C4355"/>
    <w:rsid w:val="003C5CBD"/>
    <w:rsid w:val="003C61AD"/>
    <w:rsid w:val="003C6981"/>
    <w:rsid w:val="003C6EF8"/>
    <w:rsid w:val="003C757B"/>
    <w:rsid w:val="003C7A11"/>
    <w:rsid w:val="003D0273"/>
    <w:rsid w:val="003D05E0"/>
    <w:rsid w:val="003D1299"/>
    <w:rsid w:val="003D234C"/>
    <w:rsid w:val="003D3271"/>
    <w:rsid w:val="003D3B4D"/>
    <w:rsid w:val="003D4087"/>
    <w:rsid w:val="003D4436"/>
    <w:rsid w:val="003D4638"/>
    <w:rsid w:val="003D4DCA"/>
    <w:rsid w:val="003D509A"/>
    <w:rsid w:val="003D69B9"/>
    <w:rsid w:val="003D7A8D"/>
    <w:rsid w:val="003D7E44"/>
    <w:rsid w:val="003E22CB"/>
    <w:rsid w:val="003E266B"/>
    <w:rsid w:val="003E3836"/>
    <w:rsid w:val="003E3F6B"/>
    <w:rsid w:val="003E6544"/>
    <w:rsid w:val="003E771C"/>
    <w:rsid w:val="003E784C"/>
    <w:rsid w:val="003F07AF"/>
    <w:rsid w:val="003F08B3"/>
    <w:rsid w:val="003F19BF"/>
    <w:rsid w:val="003F27D1"/>
    <w:rsid w:val="003F287E"/>
    <w:rsid w:val="003F4608"/>
    <w:rsid w:val="003F4B66"/>
    <w:rsid w:val="003F7000"/>
    <w:rsid w:val="003F77B4"/>
    <w:rsid w:val="00400A85"/>
    <w:rsid w:val="004023F4"/>
    <w:rsid w:val="00402479"/>
    <w:rsid w:val="00402E10"/>
    <w:rsid w:val="004039F9"/>
    <w:rsid w:val="0040413B"/>
    <w:rsid w:val="00404D47"/>
    <w:rsid w:val="00405DA5"/>
    <w:rsid w:val="00406562"/>
    <w:rsid w:val="0040785C"/>
    <w:rsid w:val="0041052A"/>
    <w:rsid w:val="004113DE"/>
    <w:rsid w:val="00411CC6"/>
    <w:rsid w:val="00412DCF"/>
    <w:rsid w:val="00412ED5"/>
    <w:rsid w:val="004144EE"/>
    <w:rsid w:val="004146BE"/>
    <w:rsid w:val="00414855"/>
    <w:rsid w:val="00415460"/>
    <w:rsid w:val="00415483"/>
    <w:rsid w:val="00415B33"/>
    <w:rsid w:val="004170E4"/>
    <w:rsid w:val="00417166"/>
    <w:rsid w:val="00420B2F"/>
    <w:rsid w:val="004214D7"/>
    <w:rsid w:val="004217F6"/>
    <w:rsid w:val="00423BCD"/>
    <w:rsid w:val="00423C54"/>
    <w:rsid w:val="0042446A"/>
    <w:rsid w:val="00425226"/>
    <w:rsid w:val="004256EC"/>
    <w:rsid w:val="00426B65"/>
    <w:rsid w:val="004308C9"/>
    <w:rsid w:val="0043090B"/>
    <w:rsid w:val="0043195B"/>
    <w:rsid w:val="0043242D"/>
    <w:rsid w:val="00433069"/>
    <w:rsid w:val="004335AF"/>
    <w:rsid w:val="004337A1"/>
    <w:rsid w:val="00434945"/>
    <w:rsid w:val="00436C73"/>
    <w:rsid w:val="00437F57"/>
    <w:rsid w:val="00441C68"/>
    <w:rsid w:val="00442A6D"/>
    <w:rsid w:val="00442CCD"/>
    <w:rsid w:val="0044357C"/>
    <w:rsid w:val="004443B0"/>
    <w:rsid w:val="00446242"/>
    <w:rsid w:val="00446BF2"/>
    <w:rsid w:val="0044738E"/>
    <w:rsid w:val="0044740F"/>
    <w:rsid w:val="004507A9"/>
    <w:rsid w:val="00450B3B"/>
    <w:rsid w:val="00451ABA"/>
    <w:rsid w:val="00451EFC"/>
    <w:rsid w:val="0045283E"/>
    <w:rsid w:val="00452ED9"/>
    <w:rsid w:val="00453600"/>
    <w:rsid w:val="0045374A"/>
    <w:rsid w:val="00454C5C"/>
    <w:rsid w:val="00455D0D"/>
    <w:rsid w:val="00455DFC"/>
    <w:rsid w:val="00456DED"/>
    <w:rsid w:val="00457051"/>
    <w:rsid w:val="0045711B"/>
    <w:rsid w:val="0045730E"/>
    <w:rsid w:val="004573EC"/>
    <w:rsid w:val="004600FF"/>
    <w:rsid w:val="00461FBC"/>
    <w:rsid w:val="00462520"/>
    <w:rsid w:val="004625D0"/>
    <w:rsid w:val="004635D2"/>
    <w:rsid w:val="00464917"/>
    <w:rsid w:val="00464C0F"/>
    <w:rsid w:val="00465A69"/>
    <w:rsid w:val="00465BFC"/>
    <w:rsid w:val="00467C2D"/>
    <w:rsid w:val="00470B07"/>
    <w:rsid w:val="00471A32"/>
    <w:rsid w:val="00471CE8"/>
    <w:rsid w:val="00472283"/>
    <w:rsid w:val="00472342"/>
    <w:rsid w:val="004724DE"/>
    <w:rsid w:val="00473182"/>
    <w:rsid w:val="0047373F"/>
    <w:rsid w:val="00473CA5"/>
    <w:rsid w:val="00475D26"/>
    <w:rsid w:val="004760E1"/>
    <w:rsid w:val="00476668"/>
    <w:rsid w:val="004768C4"/>
    <w:rsid w:val="00477723"/>
    <w:rsid w:val="00477A9D"/>
    <w:rsid w:val="0048042C"/>
    <w:rsid w:val="00482813"/>
    <w:rsid w:val="00482FDC"/>
    <w:rsid w:val="00483C56"/>
    <w:rsid w:val="004840C2"/>
    <w:rsid w:val="00486A12"/>
    <w:rsid w:val="00486B22"/>
    <w:rsid w:val="00486D4E"/>
    <w:rsid w:val="004870D9"/>
    <w:rsid w:val="0048747D"/>
    <w:rsid w:val="004916AF"/>
    <w:rsid w:val="004920D8"/>
    <w:rsid w:val="004938FA"/>
    <w:rsid w:val="00493BDB"/>
    <w:rsid w:val="00493EA2"/>
    <w:rsid w:val="00493F24"/>
    <w:rsid w:val="004949D0"/>
    <w:rsid w:val="004955CD"/>
    <w:rsid w:val="00496DAA"/>
    <w:rsid w:val="0049745E"/>
    <w:rsid w:val="0049771B"/>
    <w:rsid w:val="0049787F"/>
    <w:rsid w:val="004A1B8F"/>
    <w:rsid w:val="004A27BC"/>
    <w:rsid w:val="004A34D5"/>
    <w:rsid w:val="004A43F1"/>
    <w:rsid w:val="004A45DC"/>
    <w:rsid w:val="004A4D14"/>
    <w:rsid w:val="004A4E22"/>
    <w:rsid w:val="004A6496"/>
    <w:rsid w:val="004A6520"/>
    <w:rsid w:val="004A7831"/>
    <w:rsid w:val="004A786F"/>
    <w:rsid w:val="004A7C9A"/>
    <w:rsid w:val="004A7E33"/>
    <w:rsid w:val="004B0066"/>
    <w:rsid w:val="004B2FCC"/>
    <w:rsid w:val="004B3771"/>
    <w:rsid w:val="004B3A7B"/>
    <w:rsid w:val="004B3BCD"/>
    <w:rsid w:val="004B430B"/>
    <w:rsid w:val="004B4CDA"/>
    <w:rsid w:val="004B577B"/>
    <w:rsid w:val="004B5F0B"/>
    <w:rsid w:val="004C0084"/>
    <w:rsid w:val="004C167C"/>
    <w:rsid w:val="004C1F63"/>
    <w:rsid w:val="004C35E5"/>
    <w:rsid w:val="004C39DE"/>
    <w:rsid w:val="004C40E8"/>
    <w:rsid w:val="004C41B2"/>
    <w:rsid w:val="004C41DE"/>
    <w:rsid w:val="004C4277"/>
    <w:rsid w:val="004C4F45"/>
    <w:rsid w:val="004C538A"/>
    <w:rsid w:val="004C5ADF"/>
    <w:rsid w:val="004C6AD8"/>
    <w:rsid w:val="004C749A"/>
    <w:rsid w:val="004D08F5"/>
    <w:rsid w:val="004D145A"/>
    <w:rsid w:val="004D35E2"/>
    <w:rsid w:val="004D438D"/>
    <w:rsid w:val="004D52ED"/>
    <w:rsid w:val="004D59E6"/>
    <w:rsid w:val="004D5A16"/>
    <w:rsid w:val="004D5E02"/>
    <w:rsid w:val="004D5EB9"/>
    <w:rsid w:val="004D652F"/>
    <w:rsid w:val="004D667C"/>
    <w:rsid w:val="004D78EC"/>
    <w:rsid w:val="004E1B16"/>
    <w:rsid w:val="004E222F"/>
    <w:rsid w:val="004E5323"/>
    <w:rsid w:val="004E58C3"/>
    <w:rsid w:val="004E7CA3"/>
    <w:rsid w:val="004F00DA"/>
    <w:rsid w:val="004F2383"/>
    <w:rsid w:val="004F5854"/>
    <w:rsid w:val="004F59C4"/>
    <w:rsid w:val="004F59CD"/>
    <w:rsid w:val="004F7872"/>
    <w:rsid w:val="004F7A65"/>
    <w:rsid w:val="00500B53"/>
    <w:rsid w:val="00500C40"/>
    <w:rsid w:val="00501313"/>
    <w:rsid w:val="0050156C"/>
    <w:rsid w:val="005039C0"/>
    <w:rsid w:val="00503A6A"/>
    <w:rsid w:val="005053D6"/>
    <w:rsid w:val="00505654"/>
    <w:rsid w:val="00505AD3"/>
    <w:rsid w:val="00505BA0"/>
    <w:rsid w:val="00505E50"/>
    <w:rsid w:val="005121BB"/>
    <w:rsid w:val="005121D5"/>
    <w:rsid w:val="00512215"/>
    <w:rsid w:val="005125C4"/>
    <w:rsid w:val="005129AA"/>
    <w:rsid w:val="00512C5C"/>
    <w:rsid w:val="00515F69"/>
    <w:rsid w:val="005175D0"/>
    <w:rsid w:val="00517848"/>
    <w:rsid w:val="00517E17"/>
    <w:rsid w:val="005201D8"/>
    <w:rsid w:val="00520BBC"/>
    <w:rsid w:val="005212A2"/>
    <w:rsid w:val="00521680"/>
    <w:rsid w:val="0052172B"/>
    <w:rsid w:val="005229E8"/>
    <w:rsid w:val="00523347"/>
    <w:rsid w:val="005233D3"/>
    <w:rsid w:val="00524EF6"/>
    <w:rsid w:val="00525123"/>
    <w:rsid w:val="0052512B"/>
    <w:rsid w:val="00525A48"/>
    <w:rsid w:val="005265A2"/>
    <w:rsid w:val="00526F51"/>
    <w:rsid w:val="00527416"/>
    <w:rsid w:val="00530F5B"/>
    <w:rsid w:val="005321F4"/>
    <w:rsid w:val="00532286"/>
    <w:rsid w:val="0053278F"/>
    <w:rsid w:val="005332F5"/>
    <w:rsid w:val="005340CC"/>
    <w:rsid w:val="00534A1D"/>
    <w:rsid w:val="00535FB8"/>
    <w:rsid w:val="00535FC1"/>
    <w:rsid w:val="00536217"/>
    <w:rsid w:val="00536591"/>
    <w:rsid w:val="00536E74"/>
    <w:rsid w:val="0054061D"/>
    <w:rsid w:val="005406D3"/>
    <w:rsid w:val="00540BEE"/>
    <w:rsid w:val="005417B5"/>
    <w:rsid w:val="005429B4"/>
    <w:rsid w:val="00542BE8"/>
    <w:rsid w:val="00543CBE"/>
    <w:rsid w:val="00543E4D"/>
    <w:rsid w:val="00544F99"/>
    <w:rsid w:val="005455AB"/>
    <w:rsid w:val="00545FB5"/>
    <w:rsid w:val="005463C5"/>
    <w:rsid w:val="00547C61"/>
    <w:rsid w:val="00552997"/>
    <w:rsid w:val="00552FBD"/>
    <w:rsid w:val="0055302B"/>
    <w:rsid w:val="005538F4"/>
    <w:rsid w:val="00553B39"/>
    <w:rsid w:val="0055414F"/>
    <w:rsid w:val="00554516"/>
    <w:rsid w:val="00554581"/>
    <w:rsid w:val="00554BF4"/>
    <w:rsid w:val="00555069"/>
    <w:rsid w:val="00557675"/>
    <w:rsid w:val="005577EA"/>
    <w:rsid w:val="005579ED"/>
    <w:rsid w:val="005579F7"/>
    <w:rsid w:val="005605A1"/>
    <w:rsid w:val="00560E96"/>
    <w:rsid w:val="0056119D"/>
    <w:rsid w:val="005621B2"/>
    <w:rsid w:val="0056236B"/>
    <w:rsid w:val="005626BA"/>
    <w:rsid w:val="00562DC0"/>
    <w:rsid w:val="00562E63"/>
    <w:rsid w:val="00563242"/>
    <w:rsid w:val="005638F4"/>
    <w:rsid w:val="00563ADB"/>
    <w:rsid w:val="00563FE9"/>
    <w:rsid w:val="00564E19"/>
    <w:rsid w:val="00565071"/>
    <w:rsid w:val="00567B42"/>
    <w:rsid w:val="00567D40"/>
    <w:rsid w:val="005703A8"/>
    <w:rsid w:val="00570E0C"/>
    <w:rsid w:val="00573834"/>
    <w:rsid w:val="00573D27"/>
    <w:rsid w:val="0057499D"/>
    <w:rsid w:val="00574ED6"/>
    <w:rsid w:val="00575107"/>
    <w:rsid w:val="0057514C"/>
    <w:rsid w:val="00575601"/>
    <w:rsid w:val="005758C1"/>
    <w:rsid w:val="00576B7E"/>
    <w:rsid w:val="0057789B"/>
    <w:rsid w:val="00577B05"/>
    <w:rsid w:val="00581B18"/>
    <w:rsid w:val="005823D7"/>
    <w:rsid w:val="005825BA"/>
    <w:rsid w:val="00582C07"/>
    <w:rsid w:val="0058331B"/>
    <w:rsid w:val="0058341D"/>
    <w:rsid w:val="00583807"/>
    <w:rsid w:val="00584BB2"/>
    <w:rsid w:val="0058529B"/>
    <w:rsid w:val="005852FF"/>
    <w:rsid w:val="00587596"/>
    <w:rsid w:val="00587729"/>
    <w:rsid w:val="005911AA"/>
    <w:rsid w:val="00592108"/>
    <w:rsid w:val="00592CAB"/>
    <w:rsid w:val="0059626E"/>
    <w:rsid w:val="00596732"/>
    <w:rsid w:val="005A019C"/>
    <w:rsid w:val="005A08BE"/>
    <w:rsid w:val="005A0CF6"/>
    <w:rsid w:val="005A0E88"/>
    <w:rsid w:val="005A2D70"/>
    <w:rsid w:val="005A4358"/>
    <w:rsid w:val="005A4418"/>
    <w:rsid w:val="005A4D2D"/>
    <w:rsid w:val="005A57B5"/>
    <w:rsid w:val="005A6378"/>
    <w:rsid w:val="005A6A19"/>
    <w:rsid w:val="005A6DEC"/>
    <w:rsid w:val="005B01F2"/>
    <w:rsid w:val="005B0202"/>
    <w:rsid w:val="005B0F1B"/>
    <w:rsid w:val="005B1396"/>
    <w:rsid w:val="005B1F31"/>
    <w:rsid w:val="005B2516"/>
    <w:rsid w:val="005B2C6A"/>
    <w:rsid w:val="005B3A94"/>
    <w:rsid w:val="005B4CD7"/>
    <w:rsid w:val="005B4DDD"/>
    <w:rsid w:val="005B5F54"/>
    <w:rsid w:val="005C1CA1"/>
    <w:rsid w:val="005C1FAF"/>
    <w:rsid w:val="005C27AF"/>
    <w:rsid w:val="005C4A52"/>
    <w:rsid w:val="005C6EB8"/>
    <w:rsid w:val="005C78FA"/>
    <w:rsid w:val="005C7928"/>
    <w:rsid w:val="005D14A8"/>
    <w:rsid w:val="005D14FC"/>
    <w:rsid w:val="005D18D2"/>
    <w:rsid w:val="005D2D5F"/>
    <w:rsid w:val="005D353A"/>
    <w:rsid w:val="005D3582"/>
    <w:rsid w:val="005D3D4A"/>
    <w:rsid w:val="005D482A"/>
    <w:rsid w:val="005D60FF"/>
    <w:rsid w:val="005D73C6"/>
    <w:rsid w:val="005D7A07"/>
    <w:rsid w:val="005E0114"/>
    <w:rsid w:val="005E011D"/>
    <w:rsid w:val="005E0DB4"/>
    <w:rsid w:val="005E2082"/>
    <w:rsid w:val="005E2D12"/>
    <w:rsid w:val="005E3141"/>
    <w:rsid w:val="005E4135"/>
    <w:rsid w:val="005E4787"/>
    <w:rsid w:val="005E50C3"/>
    <w:rsid w:val="005E6F70"/>
    <w:rsid w:val="005F1051"/>
    <w:rsid w:val="005F11AD"/>
    <w:rsid w:val="005F37D2"/>
    <w:rsid w:val="005F4E1B"/>
    <w:rsid w:val="005F5031"/>
    <w:rsid w:val="005F5398"/>
    <w:rsid w:val="005F63F0"/>
    <w:rsid w:val="005F6FFE"/>
    <w:rsid w:val="005F777A"/>
    <w:rsid w:val="005F7A1F"/>
    <w:rsid w:val="00600E98"/>
    <w:rsid w:val="00600EC7"/>
    <w:rsid w:val="00600F6F"/>
    <w:rsid w:val="0060108D"/>
    <w:rsid w:val="00601D83"/>
    <w:rsid w:val="0060272D"/>
    <w:rsid w:val="006027BA"/>
    <w:rsid w:val="0060382E"/>
    <w:rsid w:val="00604966"/>
    <w:rsid w:val="006049C5"/>
    <w:rsid w:val="006054D5"/>
    <w:rsid w:val="00605A07"/>
    <w:rsid w:val="00605D8F"/>
    <w:rsid w:val="00605DED"/>
    <w:rsid w:val="00607554"/>
    <w:rsid w:val="00610A49"/>
    <w:rsid w:val="006114D8"/>
    <w:rsid w:val="00612019"/>
    <w:rsid w:val="00613C23"/>
    <w:rsid w:val="0061418D"/>
    <w:rsid w:val="006158BA"/>
    <w:rsid w:val="006161D8"/>
    <w:rsid w:val="00616EA7"/>
    <w:rsid w:val="00617175"/>
    <w:rsid w:val="0061739E"/>
    <w:rsid w:val="006173CF"/>
    <w:rsid w:val="006209DD"/>
    <w:rsid w:val="0062143F"/>
    <w:rsid w:val="00622829"/>
    <w:rsid w:val="00625036"/>
    <w:rsid w:val="00625C7F"/>
    <w:rsid w:val="006301EB"/>
    <w:rsid w:val="00630226"/>
    <w:rsid w:val="00631CA4"/>
    <w:rsid w:val="0063290C"/>
    <w:rsid w:val="00632C7F"/>
    <w:rsid w:val="00633FC9"/>
    <w:rsid w:val="00634133"/>
    <w:rsid w:val="006341F3"/>
    <w:rsid w:val="0063425C"/>
    <w:rsid w:val="00634CD6"/>
    <w:rsid w:val="00635D6D"/>
    <w:rsid w:val="00636142"/>
    <w:rsid w:val="00636AAC"/>
    <w:rsid w:val="006370D6"/>
    <w:rsid w:val="00637B98"/>
    <w:rsid w:val="00637EB7"/>
    <w:rsid w:val="006403CA"/>
    <w:rsid w:val="00640C2C"/>
    <w:rsid w:val="00640D08"/>
    <w:rsid w:val="00641A10"/>
    <w:rsid w:val="00641F38"/>
    <w:rsid w:val="00642647"/>
    <w:rsid w:val="00642A8F"/>
    <w:rsid w:val="00643BA9"/>
    <w:rsid w:val="006464FE"/>
    <w:rsid w:val="006467E9"/>
    <w:rsid w:val="00646EA4"/>
    <w:rsid w:val="00647033"/>
    <w:rsid w:val="0064745B"/>
    <w:rsid w:val="00650604"/>
    <w:rsid w:val="00650BF7"/>
    <w:rsid w:val="0065242B"/>
    <w:rsid w:val="00652638"/>
    <w:rsid w:val="006526C1"/>
    <w:rsid w:val="0065400D"/>
    <w:rsid w:val="0065448E"/>
    <w:rsid w:val="00655D64"/>
    <w:rsid w:val="0065707C"/>
    <w:rsid w:val="00657623"/>
    <w:rsid w:val="00657E57"/>
    <w:rsid w:val="006600D8"/>
    <w:rsid w:val="00660C81"/>
    <w:rsid w:val="00660EDC"/>
    <w:rsid w:val="006612A1"/>
    <w:rsid w:val="006617A4"/>
    <w:rsid w:val="0066274A"/>
    <w:rsid w:val="006643E9"/>
    <w:rsid w:val="00664FE3"/>
    <w:rsid w:val="0066549D"/>
    <w:rsid w:val="00666459"/>
    <w:rsid w:val="00666E54"/>
    <w:rsid w:val="00667DA0"/>
    <w:rsid w:val="00667FE8"/>
    <w:rsid w:val="006708DD"/>
    <w:rsid w:val="0067116A"/>
    <w:rsid w:val="0067230C"/>
    <w:rsid w:val="00673B25"/>
    <w:rsid w:val="00673B88"/>
    <w:rsid w:val="006744A2"/>
    <w:rsid w:val="00675032"/>
    <w:rsid w:val="006757DB"/>
    <w:rsid w:val="00675F8F"/>
    <w:rsid w:val="00676B83"/>
    <w:rsid w:val="00677531"/>
    <w:rsid w:val="00677F26"/>
    <w:rsid w:val="00680099"/>
    <w:rsid w:val="006811E0"/>
    <w:rsid w:val="006812F2"/>
    <w:rsid w:val="006815AB"/>
    <w:rsid w:val="00681F8C"/>
    <w:rsid w:val="00682EFB"/>
    <w:rsid w:val="0068309C"/>
    <w:rsid w:val="0068393B"/>
    <w:rsid w:val="00683A2F"/>
    <w:rsid w:val="006853A5"/>
    <w:rsid w:val="0068566A"/>
    <w:rsid w:val="00685BC7"/>
    <w:rsid w:val="00685C47"/>
    <w:rsid w:val="0068690C"/>
    <w:rsid w:val="00686D73"/>
    <w:rsid w:val="00686F6C"/>
    <w:rsid w:val="006873CB"/>
    <w:rsid w:val="006878D9"/>
    <w:rsid w:val="00691219"/>
    <w:rsid w:val="0069121A"/>
    <w:rsid w:val="00691707"/>
    <w:rsid w:val="00693AF4"/>
    <w:rsid w:val="00693B4A"/>
    <w:rsid w:val="00694612"/>
    <w:rsid w:val="00694FF6"/>
    <w:rsid w:val="00695C09"/>
    <w:rsid w:val="00697FD6"/>
    <w:rsid w:val="006A0106"/>
    <w:rsid w:val="006A0550"/>
    <w:rsid w:val="006A058C"/>
    <w:rsid w:val="006A05D6"/>
    <w:rsid w:val="006A0B82"/>
    <w:rsid w:val="006A15A1"/>
    <w:rsid w:val="006A29BE"/>
    <w:rsid w:val="006A41E2"/>
    <w:rsid w:val="006A464C"/>
    <w:rsid w:val="006A5D48"/>
    <w:rsid w:val="006A5E67"/>
    <w:rsid w:val="006A73CD"/>
    <w:rsid w:val="006A780B"/>
    <w:rsid w:val="006A78FD"/>
    <w:rsid w:val="006B0151"/>
    <w:rsid w:val="006B1632"/>
    <w:rsid w:val="006B2529"/>
    <w:rsid w:val="006B25A8"/>
    <w:rsid w:val="006B2C8B"/>
    <w:rsid w:val="006B2CA4"/>
    <w:rsid w:val="006B2D7F"/>
    <w:rsid w:val="006B3B41"/>
    <w:rsid w:val="006B3B7E"/>
    <w:rsid w:val="006B54BB"/>
    <w:rsid w:val="006B6052"/>
    <w:rsid w:val="006B6994"/>
    <w:rsid w:val="006B6F21"/>
    <w:rsid w:val="006B7130"/>
    <w:rsid w:val="006C21CB"/>
    <w:rsid w:val="006C2A53"/>
    <w:rsid w:val="006C3A4D"/>
    <w:rsid w:val="006C3E1B"/>
    <w:rsid w:val="006C427E"/>
    <w:rsid w:val="006C48BC"/>
    <w:rsid w:val="006C4B3A"/>
    <w:rsid w:val="006C4D8B"/>
    <w:rsid w:val="006C5BFF"/>
    <w:rsid w:val="006C5DAF"/>
    <w:rsid w:val="006D16EE"/>
    <w:rsid w:val="006D1AFD"/>
    <w:rsid w:val="006D1F59"/>
    <w:rsid w:val="006D2B76"/>
    <w:rsid w:val="006D3169"/>
    <w:rsid w:val="006D3F69"/>
    <w:rsid w:val="006D43E3"/>
    <w:rsid w:val="006D44CC"/>
    <w:rsid w:val="006E01C4"/>
    <w:rsid w:val="006E05E8"/>
    <w:rsid w:val="006E0927"/>
    <w:rsid w:val="006E1697"/>
    <w:rsid w:val="006E23A4"/>
    <w:rsid w:val="006E26F2"/>
    <w:rsid w:val="006E37C1"/>
    <w:rsid w:val="006E3B92"/>
    <w:rsid w:val="006E40D4"/>
    <w:rsid w:val="006E4730"/>
    <w:rsid w:val="006E7EAD"/>
    <w:rsid w:val="006E7F9B"/>
    <w:rsid w:val="006F0316"/>
    <w:rsid w:val="006F0F2E"/>
    <w:rsid w:val="006F1FC8"/>
    <w:rsid w:val="006F269C"/>
    <w:rsid w:val="006F2CF5"/>
    <w:rsid w:val="006F35C0"/>
    <w:rsid w:val="006F381F"/>
    <w:rsid w:val="006F3A31"/>
    <w:rsid w:val="006F3A42"/>
    <w:rsid w:val="006F3BD9"/>
    <w:rsid w:val="006F3BFD"/>
    <w:rsid w:val="006F4482"/>
    <w:rsid w:val="006F57F7"/>
    <w:rsid w:val="006F611E"/>
    <w:rsid w:val="006F7821"/>
    <w:rsid w:val="0070000C"/>
    <w:rsid w:val="007010A1"/>
    <w:rsid w:val="00702633"/>
    <w:rsid w:val="00702EF7"/>
    <w:rsid w:val="00703C65"/>
    <w:rsid w:val="00704BD5"/>
    <w:rsid w:val="00705F15"/>
    <w:rsid w:val="00707BC4"/>
    <w:rsid w:val="007104BC"/>
    <w:rsid w:val="00711101"/>
    <w:rsid w:val="00711C34"/>
    <w:rsid w:val="00711F9F"/>
    <w:rsid w:val="00713260"/>
    <w:rsid w:val="007143E1"/>
    <w:rsid w:val="00714B3B"/>
    <w:rsid w:val="00714CF1"/>
    <w:rsid w:val="00715100"/>
    <w:rsid w:val="00715EC5"/>
    <w:rsid w:val="007161EE"/>
    <w:rsid w:val="007161F4"/>
    <w:rsid w:val="00716D0B"/>
    <w:rsid w:val="00717887"/>
    <w:rsid w:val="00717AA6"/>
    <w:rsid w:val="007202D3"/>
    <w:rsid w:val="0072098C"/>
    <w:rsid w:val="00721707"/>
    <w:rsid w:val="00722821"/>
    <w:rsid w:val="007228F5"/>
    <w:rsid w:val="007233A6"/>
    <w:rsid w:val="00725DC7"/>
    <w:rsid w:val="00727214"/>
    <w:rsid w:val="007272EB"/>
    <w:rsid w:val="00730FA7"/>
    <w:rsid w:val="0073214E"/>
    <w:rsid w:val="0073280E"/>
    <w:rsid w:val="007330E5"/>
    <w:rsid w:val="00733B06"/>
    <w:rsid w:val="00734D57"/>
    <w:rsid w:val="0073522D"/>
    <w:rsid w:val="007356CE"/>
    <w:rsid w:val="00736196"/>
    <w:rsid w:val="00737F05"/>
    <w:rsid w:val="007417DE"/>
    <w:rsid w:val="0074182D"/>
    <w:rsid w:val="00741B31"/>
    <w:rsid w:val="007427F2"/>
    <w:rsid w:val="007446FC"/>
    <w:rsid w:val="00745184"/>
    <w:rsid w:val="00745908"/>
    <w:rsid w:val="007477F4"/>
    <w:rsid w:val="00750623"/>
    <w:rsid w:val="007510BE"/>
    <w:rsid w:val="00751F35"/>
    <w:rsid w:val="00752F02"/>
    <w:rsid w:val="0075357D"/>
    <w:rsid w:val="007538C7"/>
    <w:rsid w:val="00754C19"/>
    <w:rsid w:val="00755218"/>
    <w:rsid w:val="00756946"/>
    <w:rsid w:val="0075784D"/>
    <w:rsid w:val="00757B89"/>
    <w:rsid w:val="00757C4B"/>
    <w:rsid w:val="007607D5"/>
    <w:rsid w:val="00760C5E"/>
    <w:rsid w:val="00760C68"/>
    <w:rsid w:val="007616BA"/>
    <w:rsid w:val="00762EB8"/>
    <w:rsid w:val="007631E0"/>
    <w:rsid w:val="007655F8"/>
    <w:rsid w:val="00765FB5"/>
    <w:rsid w:val="0076670A"/>
    <w:rsid w:val="00766820"/>
    <w:rsid w:val="007669E5"/>
    <w:rsid w:val="00767745"/>
    <w:rsid w:val="0077026B"/>
    <w:rsid w:val="00770752"/>
    <w:rsid w:val="00772987"/>
    <w:rsid w:val="00772F48"/>
    <w:rsid w:val="007736BA"/>
    <w:rsid w:val="00773C83"/>
    <w:rsid w:val="0077418C"/>
    <w:rsid w:val="00774394"/>
    <w:rsid w:val="0077505E"/>
    <w:rsid w:val="00775CF0"/>
    <w:rsid w:val="00775F8A"/>
    <w:rsid w:val="00776AD2"/>
    <w:rsid w:val="00777377"/>
    <w:rsid w:val="007776C8"/>
    <w:rsid w:val="007800E4"/>
    <w:rsid w:val="007801FE"/>
    <w:rsid w:val="007802C8"/>
    <w:rsid w:val="00780972"/>
    <w:rsid w:val="00780A9E"/>
    <w:rsid w:val="00780AA2"/>
    <w:rsid w:val="00781A9D"/>
    <w:rsid w:val="00781E30"/>
    <w:rsid w:val="00783778"/>
    <w:rsid w:val="007840BB"/>
    <w:rsid w:val="00785E2E"/>
    <w:rsid w:val="0078686B"/>
    <w:rsid w:val="00790164"/>
    <w:rsid w:val="0079071D"/>
    <w:rsid w:val="007908C5"/>
    <w:rsid w:val="00791772"/>
    <w:rsid w:val="00792832"/>
    <w:rsid w:val="0079324F"/>
    <w:rsid w:val="007933AB"/>
    <w:rsid w:val="00793FC3"/>
    <w:rsid w:val="00794A1F"/>
    <w:rsid w:val="00795F22"/>
    <w:rsid w:val="007A0152"/>
    <w:rsid w:val="007A1051"/>
    <w:rsid w:val="007A20AD"/>
    <w:rsid w:val="007A323F"/>
    <w:rsid w:val="007A3C1C"/>
    <w:rsid w:val="007A4343"/>
    <w:rsid w:val="007A48D7"/>
    <w:rsid w:val="007A4941"/>
    <w:rsid w:val="007A5539"/>
    <w:rsid w:val="007A61EC"/>
    <w:rsid w:val="007A6548"/>
    <w:rsid w:val="007A6E7E"/>
    <w:rsid w:val="007A7415"/>
    <w:rsid w:val="007A7CE5"/>
    <w:rsid w:val="007B00E1"/>
    <w:rsid w:val="007B1211"/>
    <w:rsid w:val="007B187C"/>
    <w:rsid w:val="007B1ECA"/>
    <w:rsid w:val="007B220F"/>
    <w:rsid w:val="007B3B0E"/>
    <w:rsid w:val="007B3DF4"/>
    <w:rsid w:val="007B44E1"/>
    <w:rsid w:val="007B5EDE"/>
    <w:rsid w:val="007B65D1"/>
    <w:rsid w:val="007B6ACE"/>
    <w:rsid w:val="007B6B1E"/>
    <w:rsid w:val="007B72FC"/>
    <w:rsid w:val="007B74D3"/>
    <w:rsid w:val="007B76D8"/>
    <w:rsid w:val="007B7CC9"/>
    <w:rsid w:val="007C2AD4"/>
    <w:rsid w:val="007C2DD4"/>
    <w:rsid w:val="007C3005"/>
    <w:rsid w:val="007C3B06"/>
    <w:rsid w:val="007C3E46"/>
    <w:rsid w:val="007C4F78"/>
    <w:rsid w:val="007C5024"/>
    <w:rsid w:val="007C55D4"/>
    <w:rsid w:val="007C5CBD"/>
    <w:rsid w:val="007C73B8"/>
    <w:rsid w:val="007C7C9F"/>
    <w:rsid w:val="007D2B60"/>
    <w:rsid w:val="007D3420"/>
    <w:rsid w:val="007D3687"/>
    <w:rsid w:val="007D4EA3"/>
    <w:rsid w:val="007D5362"/>
    <w:rsid w:val="007D552A"/>
    <w:rsid w:val="007D564E"/>
    <w:rsid w:val="007D6559"/>
    <w:rsid w:val="007D6A2D"/>
    <w:rsid w:val="007D7044"/>
    <w:rsid w:val="007E000F"/>
    <w:rsid w:val="007E1135"/>
    <w:rsid w:val="007E19C5"/>
    <w:rsid w:val="007E1D38"/>
    <w:rsid w:val="007E29CF"/>
    <w:rsid w:val="007E2E1F"/>
    <w:rsid w:val="007E35D8"/>
    <w:rsid w:val="007E35F5"/>
    <w:rsid w:val="007E3789"/>
    <w:rsid w:val="007E496A"/>
    <w:rsid w:val="007E4A1F"/>
    <w:rsid w:val="007E52CB"/>
    <w:rsid w:val="007E6336"/>
    <w:rsid w:val="007E6661"/>
    <w:rsid w:val="007E6721"/>
    <w:rsid w:val="007E6D16"/>
    <w:rsid w:val="007F0FDA"/>
    <w:rsid w:val="007F2338"/>
    <w:rsid w:val="007F2E32"/>
    <w:rsid w:val="007F2F97"/>
    <w:rsid w:val="007F3880"/>
    <w:rsid w:val="007F3996"/>
    <w:rsid w:val="007F3B8C"/>
    <w:rsid w:val="007F421B"/>
    <w:rsid w:val="007F50A6"/>
    <w:rsid w:val="007F629F"/>
    <w:rsid w:val="007F7D09"/>
    <w:rsid w:val="00800A95"/>
    <w:rsid w:val="0080122B"/>
    <w:rsid w:val="008046FF"/>
    <w:rsid w:val="00804D26"/>
    <w:rsid w:val="008059A8"/>
    <w:rsid w:val="00807623"/>
    <w:rsid w:val="00807B53"/>
    <w:rsid w:val="00810CD7"/>
    <w:rsid w:val="00810D34"/>
    <w:rsid w:val="00811503"/>
    <w:rsid w:val="00812EEE"/>
    <w:rsid w:val="00812F41"/>
    <w:rsid w:val="00814E45"/>
    <w:rsid w:val="0081620E"/>
    <w:rsid w:val="0081658F"/>
    <w:rsid w:val="0081739B"/>
    <w:rsid w:val="008179CF"/>
    <w:rsid w:val="00817F37"/>
    <w:rsid w:val="00820CE5"/>
    <w:rsid w:val="00820E00"/>
    <w:rsid w:val="008213F1"/>
    <w:rsid w:val="0082279D"/>
    <w:rsid w:val="008230A9"/>
    <w:rsid w:val="008254D9"/>
    <w:rsid w:val="00825D43"/>
    <w:rsid w:val="00826D95"/>
    <w:rsid w:val="00830148"/>
    <w:rsid w:val="008313A3"/>
    <w:rsid w:val="008316AD"/>
    <w:rsid w:val="00831DB8"/>
    <w:rsid w:val="008323AD"/>
    <w:rsid w:val="00833286"/>
    <w:rsid w:val="0083378E"/>
    <w:rsid w:val="00833C7E"/>
    <w:rsid w:val="00834B01"/>
    <w:rsid w:val="00834FD5"/>
    <w:rsid w:val="008360ED"/>
    <w:rsid w:val="008361E6"/>
    <w:rsid w:val="008363A2"/>
    <w:rsid w:val="00836D57"/>
    <w:rsid w:val="00837125"/>
    <w:rsid w:val="008407BC"/>
    <w:rsid w:val="00841DAA"/>
    <w:rsid w:val="0084226F"/>
    <w:rsid w:val="00842834"/>
    <w:rsid w:val="00844088"/>
    <w:rsid w:val="008445D4"/>
    <w:rsid w:val="008446F1"/>
    <w:rsid w:val="00844AB1"/>
    <w:rsid w:val="00845977"/>
    <w:rsid w:val="00845FD2"/>
    <w:rsid w:val="00846A12"/>
    <w:rsid w:val="00846FF0"/>
    <w:rsid w:val="00847435"/>
    <w:rsid w:val="0085002F"/>
    <w:rsid w:val="0085298A"/>
    <w:rsid w:val="00853732"/>
    <w:rsid w:val="00854CAD"/>
    <w:rsid w:val="00855458"/>
    <w:rsid w:val="008564FE"/>
    <w:rsid w:val="0085728C"/>
    <w:rsid w:val="0085729F"/>
    <w:rsid w:val="008607E0"/>
    <w:rsid w:val="0086134D"/>
    <w:rsid w:val="00861FD7"/>
    <w:rsid w:val="0086463D"/>
    <w:rsid w:val="00865057"/>
    <w:rsid w:val="00865472"/>
    <w:rsid w:val="008676F0"/>
    <w:rsid w:val="0087080C"/>
    <w:rsid w:val="008709ED"/>
    <w:rsid w:val="00870E37"/>
    <w:rsid w:val="00871DD8"/>
    <w:rsid w:val="00874671"/>
    <w:rsid w:val="00874AB6"/>
    <w:rsid w:val="0087635E"/>
    <w:rsid w:val="00876921"/>
    <w:rsid w:val="00876B68"/>
    <w:rsid w:val="0088012F"/>
    <w:rsid w:val="0088013C"/>
    <w:rsid w:val="008821C7"/>
    <w:rsid w:val="0088286F"/>
    <w:rsid w:val="00883EAF"/>
    <w:rsid w:val="00884452"/>
    <w:rsid w:val="00885FA7"/>
    <w:rsid w:val="008905D7"/>
    <w:rsid w:val="00890679"/>
    <w:rsid w:val="00890BF4"/>
    <w:rsid w:val="008926C3"/>
    <w:rsid w:val="00892C8B"/>
    <w:rsid w:val="00893951"/>
    <w:rsid w:val="0089397A"/>
    <w:rsid w:val="00893FC1"/>
    <w:rsid w:val="008955C5"/>
    <w:rsid w:val="008958FE"/>
    <w:rsid w:val="0089598C"/>
    <w:rsid w:val="00895B87"/>
    <w:rsid w:val="00896511"/>
    <w:rsid w:val="00897763"/>
    <w:rsid w:val="00897A5A"/>
    <w:rsid w:val="008A08D2"/>
    <w:rsid w:val="008A1837"/>
    <w:rsid w:val="008A26A7"/>
    <w:rsid w:val="008A2E7B"/>
    <w:rsid w:val="008A35E6"/>
    <w:rsid w:val="008A3A4A"/>
    <w:rsid w:val="008A4B5F"/>
    <w:rsid w:val="008A4B8E"/>
    <w:rsid w:val="008A568A"/>
    <w:rsid w:val="008A5C8E"/>
    <w:rsid w:val="008B1C95"/>
    <w:rsid w:val="008B289F"/>
    <w:rsid w:val="008B2C72"/>
    <w:rsid w:val="008B30B7"/>
    <w:rsid w:val="008B43FA"/>
    <w:rsid w:val="008B562E"/>
    <w:rsid w:val="008B5748"/>
    <w:rsid w:val="008B5B9D"/>
    <w:rsid w:val="008B5C46"/>
    <w:rsid w:val="008B6355"/>
    <w:rsid w:val="008B6A22"/>
    <w:rsid w:val="008B6B0E"/>
    <w:rsid w:val="008B6E1A"/>
    <w:rsid w:val="008C030D"/>
    <w:rsid w:val="008C1B0A"/>
    <w:rsid w:val="008C2078"/>
    <w:rsid w:val="008C2F0D"/>
    <w:rsid w:val="008C33C3"/>
    <w:rsid w:val="008C3819"/>
    <w:rsid w:val="008C4D02"/>
    <w:rsid w:val="008C520E"/>
    <w:rsid w:val="008C5CA5"/>
    <w:rsid w:val="008C7368"/>
    <w:rsid w:val="008C73D6"/>
    <w:rsid w:val="008D0C62"/>
    <w:rsid w:val="008D2528"/>
    <w:rsid w:val="008D2CD6"/>
    <w:rsid w:val="008D33C9"/>
    <w:rsid w:val="008D37BC"/>
    <w:rsid w:val="008D39B0"/>
    <w:rsid w:val="008D462B"/>
    <w:rsid w:val="008D4939"/>
    <w:rsid w:val="008D4DF6"/>
    <w:rsid w:val="008D4F0B"/>
    <w:rsid w:val="008E0236"/>
    <w:rsid w:val="008E0465"/>
    <w:rsid w:val="008E0702"/>
    <w:rsid w:val="008E0A9F"/>
    <w:rsid w:val="008E1195"/>
    <w:rsid w:val="008E2DD0"/>
    <w:rsid w:val="008E35CE"/>
    <w:rsid w:val="008E3AEA"/>
    <w:rsid w:val="008E3D60"/>
    <w:rsid w:val="008E601B"/>
    <w:rsid w:val="008E6B68"/>
    <w:rsid w:val="008E7390"/>
    <w:rsid w:val="008E762D"/>
    <w:rsid w:val="008E7D71"/>
    <w:rsid w:val="008F000D"/>
    <w:rsid w:val="008F1F00"/>
    <w:rsid w:val="008F32A1"/>
    <w:rsid w:val="008F686A"/>
    <w:rsid w:val="008F6E84"/>
    <w:rsid w:val="008F7B69"/>
    <w:rsid w:val="008F7EBB"/>
    <w:rsid w:val="0090056C"/>
    <w:rsid w:val="0090091B"/>
    <w:rsid w:val="00900939"/>
    <w:rsid w:val="00900DF0"/>
    <w:rsid w:val="00903621"/>
    <w:rsid w:val="00905898"/>
    <w:rsid w:val="0090605A"/>
    <w:rsid w:val="009076D2"/>
    <w:rsid w:val="00907EE2"/>
    <w:rsid w:val="00910513"/>
    <w:rsid w:val="009113AE"/>
    <w:rsid w:val="00911F60"/>
    <w:rsid w:val="00912B6E"/>
    <w:rsid w:val="00914284"/>
    <w:rsid w:val="00914550"/>
    <w:rsid w:val="00914E36"/>
    <w:rsid w:val="00914EE3"/>
    <w:rsid w:val="00915300"/>
    <w:rsid w:val="009173B9"/>
    <w:rsid w:val="00917AE1"/>
    <w:rsid w:val="009202B1"/>
    <w:rsid w:val="0092042A"/>
    <w:rsid w:val="00921243"/>
    <w:rsid w:val="009216CA"/>
    <w:rsid w:val="00921750"/>
    <w:rsid w:val="00922808"/>
    <w:rsid w:val="00922923"/>
    <w:rsid w:val="00922934"/>
    <w:rsid w:val="00923CCF"/>
    <w:rsid w:val="009245CB"/>
    <w:rsid w:val="009259EF"/>
    <w:rsid w:val="00925D0C"/>
    <w:rsid w:val="0092749B"/>
    <w:rsid w:val="00927725"/>
    <w:rsid w:val="00930782"/>
    <w:rsid w:val="00931452"/>
    <w:rsid w:val="009332EE"/>
    <w:rsid w:val="0093355A"/>
    <w:rsid w:val="009335BA"/>
    <w:rsid w:val="00933955"/>
    <w:rsid w:val="00934660"/>
    <w:rsid w:val="00934E21"/>
    <w:rsid w:val="00935ECF"/>
    <w:rsid w:val="00936244"/>
    <w:rsid w:val="00936445"/>
    <w:rsid w:val="00936B44"/>
    <w:rsid w:val="00936EC8"/>
    <w:rsid w:val="009416FE"/>
    <w:rsid w:val="009417E1"/>
    <w:rsid w:val="00942AE0"/>
    <w:rsid w:val="00945D12"/>
    <w:rsid w:val="00947F9D"/>
    <w:rsid w:val="00950381"/>
    <w:rsid w:val="00953C4E"/>
    <w:rsid w:val="00955D2E"/>
    <w:rsid w:val="009565E0"/>
    <w:rsid w:val="00956FE4"/>
    <w:rsid w:val="009577B4"/>
    <w:rsid w:val="00961175"/>
    <w:rsid w:val="00961227"/>
    <w:rsid w:val="00962287"/>
    <w:rsid w:val="00962690"/>
    <w:rsid w:val="00965381"/>
    <w:rsid w:val="00971077"/>
    <w:rsid w:val="00971B25"/>
    <w:rsid w:val="00973FD3"/>
    <w:rsid w:val="00973FE6"/>
    <w:rsid w:val="009740C4"/>
    <w:rsid w:val="00975036"/>
    <w:rsid w:val="009763BC"/>
    <w:rsid w:val="00976F69"/>
    <w:rsid w:val="009775C5"/>
    <w:rsid w:val="00977B3F"/>
    <w:rsid w:val="009808EA"/>
    <w:rsid w:val="009813DD"/>
    <w:rsid w:val="00981A52"/>
    <w:rsid w:val="00981F79"/>
    <w:rsid w:val="009825C9"/>
    <w:rsid w:val="00983973"/>
    <w:rsid w:val="00984A91"/>
    <w:rsid w:val="009850EF"/>
    <w:rsid w:val="00985278"/>
    <w:rsid w:val="00986879"/>
    <w:rsid w:val="009868FC"/>
    <w:rsid w:val="00990A70"/>
    <w:rsid w:val="00991558"/>
    <w:rsid w:val="00991893"/>
    <w:rsid w:val="00991A16"/>
    <w:rsid w:val="00992433"/>
    <w:rsid w:val="00992BE2"/>
    <w:rsid w:val="00992FF7"/>
    <w:rsid w:val="00993D2D"/>
    <w:rsid w:val="009941C2"/>
    <w:rsid w:val="0099562E"/>
    <w:rsid w:val="00996DDC"/>
    <w:rsid w:val="009975D0"/>
    <w:rsid w:val="00997FD2"/>
    <w:rsid w:val="009A0A34"/>
    <w:rsid w:val="009A0F4C"/>
    <w:rsid w:val="009A13B8"/>
    <w:rsid w:val="009A2E41"/>
    <w:rsid w:val="009A52C1"/>
    <w:rsid w:val="009A5EA7"/>
    <w:rsid w:val="009B0652"/>
    <w:rsid w:val="009B0E6D"/>
    <w:rsid w:val="009B1C0C"/>
    <w:rsid w:val="009B276A"/>
    <w:rsid w:val="009B3739"/>
    <w:rsid w:val="009B455D"/>
    <w:rsid w:val="009B4E8F"/>
    <w:rsid w:val="009B72D5"/>
    <w:rsid w:val="009B7769"/>
    <w:rsid w:val="009B7F6D"/>
    <w:rsid w:val="009C0F94"/>
    <w:rsid w:val="009C0FFD"/>
    <w:rsid w:val="009C1C18"/>
    <w:rsid w:val="009C1EC0"/>
    <w:rsid w:val="009C2436"/>
    <w:rsid w:val="009C3A99"/>
    <w:rsid w:val="009C441C"/>
    <w:rsid w:val="009C5C9F"/>
    <w:rsid w:val="009D0462"/>
    <w:rsid w:val="009D0FE7"/>
    <w:rsid w:val="009D12AD"/>
    <w:rsid w:val="009D242A"/>
    <w:rsid w:val="009D2975"/>
    <w:rsid w:val="009D2D8D"/>
    <w:rsid w:val="009D2FBA"/>
    <w:rsid w:val="009D351E"/>
    <w:rsid w:val="009D3629"/>
    <w:rsid w:val="009D3B9B"/>
    <w:rsid w:val="009D3D9D"/>
    <w:rsid w:val="009D4172"/>
    <w:rsid w:val="009D42C8"/>
    <w:rsid w:val="009D58D1"/>
    <w:rsid w:val="009D66ED"/>
    <w:rsid w:val="009D7565"/>
    <w:rsid w:val="009D7787"/>
    <w:rsid w:val="009D7D9C"/>
    <w:rsid w:val="009E02C9"/>
    <w:rsid w:val="009E0E01"/>
    <w:rsid w:val="009E121C"/>
    <w:rsid w:val="009E1247"/>
    <w:rsid w:val="009E1B98"/>
    <w:rsid w:val="009E2084"/>
    <w:rsid w:val="009E23B7"/>
    <w:rsid w:val="009E23CD"/>
    <w:rsid w:val="009E39DC"/>
    <w:rsid w:val="009E3E51"/>
    <w:rsid w:val="009E3FAC"/>
    <w:rsid w:val="009E4691"/>
    <w:rsid w:val="009E47DC"/>
    <w:rsid w:val="009E4BB4"/>
    <w:rsid w:val="009E5378"/>
    <w:rsid w:val="009E56B4"/>
    <w:rsid w:val="009E6D68"/>
    <w:rsid w:val="009E6F6C"/>
    <w:rsid w:val="009F029A"/>
    <w:rsid w:val="009F0DA4"/>
    <w:rsid w:val="009F28C9"/>
    <w:rsid w:val="009F43C3"/>
    <w:rsid w:val="009F4D28"/>
    <w:rsid w:val="009F542C"/>
    <w:rsid w:val="009F6110"/>
    <w:rsid w:val="009F615E"/>
    <w:rsid w:val="009F625E"/>
    <w:rsid w:val="009F65C7"/>
    <w:rsid w:val="009F6933"/>
    <w:rsid w:val="009F7947"/>
    <w:rsid w:val="009F7D43"/>
    <w:rsid w:val="00A0076A"/>
    <w:rsid w:val="00A012D0"/>
    <w:rsid w:val="00A043FE"/>
    <w:rsid w:val="00A04DAF"/>
    <w:rsid w:val="00A05803"/>
    <w:rsid w:val="00A0584F"/>
    <w:rsid w:val="00A05916"/>
    <w:rsid w:val="00A05D2B"/>
    <w:rsid w:val="00A06E1B"/>
    <w:rsid w:val="00A07064"/>
    <w:rsid w:val="00A0794D"/>
    <w:rsid w:val="00A10B50"/>
    <w:rsid w:val="00A116F7"/>
    <w:rsid w:val="00A1196D"/>
    <w:rsid w:val="00A11F2D"/>
    <w:rsid w:val="00A14B47"/>
    <w:rsid w:val="00A16686"/>
    <w:rsid w:val="00A16741"/>
    <w:rsid w:val="00A20817"/>
    <w:rsid w:val="00A2114F"/>
    <w:rsid w:val="00A218A7"/>
    <w:rsid w:val="00A2216E"/>
    <w:rsid w:val="00A22568"/>
    <w:rsid w:val="00A22650"/>
    <w:rsid w:val="00A22A96"/>
    <w:rsid w:val="00A22BB3"/>
    <w:rsid w:val="00A2370B"/>
    <w:rsid w:val="00A23E9D"/>
    <w:rsid w:val="00A24782"/>
    <w:rsid w:val="00A257EE"/>
    <w:rsid w:val="00A25885"/>
    <w:rsid w:val="00A265F3"/>
    <w:rsid w:val="00A26637"/>
    <w:rsid w:val="00A26CAA"/>
    <w:rsid w:val="00A26CCB"/>
    <w:rsid w:val="00A27769"/>
    <w:rsid w:val="00A27AFB"/>
    <w:rsid w:val="00A30806"/>
    <w:rsid w:val="00A31536"/>
    <w:rsid w:val="00A31956"/>
    <w:rsid w:val="00A32892"/>
    <w:rsid w:val="00A3334D"/>
    <w:rsid w:val="00A3374F"/>
    <w:rsid w:val="00A33C0B"/>
    <w:rsid w:val="00A33DC9"/>
    <w:rsid w:val="00A33F77"/>
    <w:rsid w:val="00A34A14"/>
    <w:rsid w:val="00A3528D"/>
    <w:rsid w:val="00A35831"/>
    <w:rsid w:val="00A35ABA"/>
    <w:rsid w:val="00A36E14"/>
    <w:rsid w:val="00A3743F"/>
    <w:rsid w:val="00A412EF"/>
    <w:rsid w:val="00A42EF2"/>
    <w:rsid w:val="00A4400D"/>
    <w:rsid w:val="00A44D84"/>
    <w:rsid w:val="00A45BD2"/>
    <w:rsid w:val="00A46F60"/>
    <w:rsid w:val="00A4713F"/>
    <w:rsid w:val="00A4716C"/>
    <w:rsid w:val="00A479EA"/>
    <w:rsid w:val="00A50436"/>
    <w:rsid w:val="00A50595"/>
    <w:rsid w:val="00A51FB7"/>
    <w:rsid w:val="00A5275D"/>
    <w:rsid w:val="00A52A12"/>
    <w:rsid w:val="00A52ED5"/>
    <w:rsid w:val="00A530ED"/>
    <w:rsid w:val="00A5372E"/>
    <w:rsid w:val="00A54194"/>
    <w:rsid w:val="00A54E6E"/>
    <w:rsid w:val="00A5515B"/>
    <w:rsid w:val="00A578D4"/>
    <w:rsid w:val="00A61015"/>
    <w:rsid w:val="00A61750"/>
    <w:rsid w:val="00A61D22"/>
    <w:rsid w:val="00A61D6F"/>
    <w:rsid w:val="00A61D7A"/>
    <w:rsid w:val="00A61FC5"/>
    <w:rsid w:val="00A62D7D"/>
    <w:rsid w:val="00A63702"/>
    <w:rsid w:val="00A64735"/>
    <w:rsid w:val="00A64A5F"/>
    <w:rsid w:val="00A653BF"/>
    <w:rsid w:val="00A654E5"/>
    <w:rsid w:val="00A659E2"/>
    <w:rsid w:val="00A65B40"/>
    <w:rsid w:val="00A71882"/>
    <w:rsid w:val="00A72F5E"/>
    <w:rsid w:val="00A7322E"/>
    <w:rsid w:val="00A73FFB"/>
    <w:rsid w:val="00A74E0A"/>
    <w:rsid w:val="00A766F9"/>
    <w:rsid w:val="00A80629"/>
    <w:rsid w:val="00A81E2E"/>
    <w:rsid w:val="00A81F29"/>
    <w:rsid w:val="00A82406"/>
    <w:rsid w:val="00A8265A"/>
    <w:rsid w:val="00A82AA8"/>
    <w:rsid w:val="00A83CA7"/>
    <w:rsid w:val="00A83F16"/>
    <w:rsid w:val="00A84303"/>
    <w:rsid w:val="00A84D22"/>
    <w:rsid w:val="00A8510A"/>
    <w:rsid w:val="00A860D4"/>
    <w:rsid w:val="00A8651D"/>
    <w:rsid w:val="00A86836"/>
    <w:rsid w:val="00A87AFB"/>
    <w:rsid w:val="00A90A89"/>
    <w:rsid w:val="00A917C3"/>
    <w:rsid w:val="00A91BFE"/>
    <w:rsid w:val="00A92240"/>
    <w:rsid w:val="00A931DE"/>
    <w:rsid w:val="00A934C0"/>
    <w:rsid w:val="00A93D89"/>
    <w:rsid w:val="00A946D1"/>
    <w:rsid w:val="00A95A99"/>
    <w:rsid w:val="00A95EB3"/>
    <w:rsid w:val="00A964C1"/>
    <w:rsid w:val="00A97306"/>
    <w:rsid w:val="00A97E78"/>
    <w:rsid w:val="00A97E8B"/>
    <w:rsid w:val="00AA1034"/>
    <w:rsid w:val="00AA3782"/>
    <w:rsid w:val="00AA4A4A"/>
    <w:rsid w:val="00AA4E3C"/>
    <w:rsid w:val="00AA548E"/>
    <w:rsid w:val="00AA5C5A"/>
    <w:rsid w:val="00AA5DF7"/>
    <w:rsid w:val="00AA6178"/>
    <w:rsid w:val="00AB2251"/>
    <w:rsid w:val="00AB2C4F"/>
    <w:rsid w:val="00AB3ED9"/>
    <w:rsid w:val="00AB4E45"/>
    <w:rsid w:val="00AB5272"/>
    <w:rsid w:val="00AB5C6C"/>
    <w:rsid w:val="00AB5F73"/>
    <w:rsid w:val="00AB67EF"/>
    <w:rsid w:val="00AB6968"/>
    <w:rsid w:val="00AC014D"/>
    <w:rsid w:val="00AC409E"/>
    <w:rsid w:val="00AC415E"/>
    <w:rsid w:val="00AC43E5"/>
    <w:rsid w:val="00AC48DF"/>
    <w:rsid w:val="00AC4FFA"/>
    <w:rsid w:val="00AC544C"/>
    <w:rsid w:val="00AC7204"/>
    <w:rsid w:val="00AC7EA1"/>
    <w:rsid w:val="00AC7F0F"/>
    <w:rsid w:val="00AD07F3"/>
    <w:rsid w:val="00AD0B76"/>
    <w:rsid w:val="00AD12A0"/>
    <w:rsid w:val="00AD1543"/>
    <w:rsid w:val="00AD1F22"/>
    <w:rsid w:val="00AD20AF"/>
    <w:rsid w:val="00AD3C01"/>
    <w:rsid w:val="00AD445A"/>
    <w:rsid w:val="00AD48FA"/>
    <w:rsid w:val="00AD5C92"/>
    <w:rsid w:val="00AD5E93"/>
    <w:rsid w:val="00AD6ADC"/>
    <w:rsid w:val="00AD7BDA"/>
    <w:rsid w:val="00AD7D0B"/>
    <w:rsid w:val="00AE014A"/>
    <w:rsid w:val="00AE0772"/>
    <w:rsid w:val="00AE1258"/>
    <w:rsid w:val="00AE1260"/>
    <w:rsid w:val="00AE22A4"/>
    <w:rsid w:val="00AE32D0"/>
    <w:rsid w:val="00AE5BCC"/>
    <w:rsid w:val="00AE665F"/>
    <w:rsid w:val="00AE67D7"/>
    <w:rsid w:val="00AF03C9"/>
    <w:rsid w:val="00AF0428"/>
    <w:rsid w:val="00AF33AD"/>
    <w:rsid w:val="00AF33E5"/>
    <w:rsid w:val="00AF3BFA"/>
    <w:rsid w:val="00AF3E3E"/>
    <w:rsid w:val="00AF467F"/>
    <w:rsid w:val="00AF490E"/>
    <w:rsid w:val="00AF5107"/>
    <w:rsid w:val="00AF57F6"/>
    <w:rsid w:val="00AF5A90"/>
    <w:rsid w:val="00AF629B"/>
    <w:rsid w:val="00B00BC3"/>
    <w:rsid w:val="00B01567"/>
    <w:rsid w:val="00B046E8"/>
    <w:rsid w:val="00B04D8B"/>
    <w:rsid w:val="00B04EAE"/>
    <w:rsid w:val="00B068F4"/>
    <w:rsid w:val="00B06ADD"/>
    <w:rsid w:val="00B075DE"/>
    <w:rsid w:val="00B07E37"/>
    <w:rsid w:val="00B11D1A"/>
    <w:rsid w:val="00B11E5B"/>
    <w:rsid w:val="00B12E10"/>
    <w:rsid w:val="00B146AF"/>
    <w:rsid w:val="00B155DA"/>
    <w:rsid w:val="00B1691C"/>
    <w:rsid w:val="00B16AEC"/>
    <w:rsid w:val="00B17041"/>
    <w:rsid w:val="00B210A2"/>
    <w:rsid w:val="00B216E3"/>
    <w:rsid w:val="00B217E8"/>
    <w:rsid w:val="00B2219A"/>
    <w:rsid w:val="00B23540"/>
    <w:rsid w:val="00B23F2E"/>
    <w:rsid w:val="00B24B12"/>
    <w:rsid w:val="00B258FE"/>
    <w:rsid w:val="00B26177"/>
    <w:rsid w:val="00B268F5"/>
    <w:rsid w:val="00B26BB7"/>
    <w:rsid w:val="00B27304"/>
    <w:rsid w:val="00B27CB0"/>
    <w:rsid w:val="00B30888"/>
    <w:rsid w:val="00B3107C"/>
    <w:rsid w:val="00B32D74"/>
    <w:rsid w:val="00B33CAF"/>
    <w:rsid w:val="00B35E0E"/>
    <w:rsid w:val="00B365C8"/>
    <w:rsid w:val="00B36C27"/>
    <w:rsid w:val="00B40231"/>
    <w:rsid w:val="00B41911"/>
    <w:rsid w:val="00B42596"/>
    <w:rsid w:val="00B45589"/>
    <w:rsid w:val="00B46787"/>
    <w:rsid w:val="00B47FA6"/>
    <w:rsid w:val="00B501B5"/>
    <w:rsid w:val="00B5066D"/>
    <w:rsid w:val="00B50753"/>
    <w:rsid w:val="00B508E9"/>
    <w:rsid w:val="00B50A32"/>
    <w:rsid w:val="00B51417"/>
    <w:rsid w:val="00B52783"/>
    <w:rsid w:val="00B52B1B"/>
    <w:rsid w:val="00B52E2A"/>
    <w:rsid w:val="00B531F1"/>
    <w:rsid w:val="00B53CD2"/>
    <w:rsid w:val="00B53E3A"/>
    <w:rsid w:val="00B54027"/>
    <w:rsid w:val="00B55F29"/>
    <w:rsid w:val="00B562F0"/>
    <w:rsid w:val="00B56E5D"/>
    <w:rsid w:val="00B60034"/>
    <w:rsid w:val="00B60F8C"/>
    <w:rsid w:val="00B61679"/>
    <w:rsid w:val="00B62798"/>
    <w:rsid w:val="00B6365C"/>
    <w:rsid w:val="00B661B2"/>
    <w:rsid w:val="00B67C76"/>
    <w:rsid w:val="00B70517"/>
    <w:rsid w:val="00B715C6"/>
    <w:rsid w:val="00B71B08"/>
    <w:rsid w:val="00B75272"/>
    <w:rsid w:val="00B756FD"/>
    <w:rsid w:val="00B75BB3"/>
    <w:rsid w:val="00B75E34"/>
    <w:rsid w:val="00B76878"/>
    <w:rsid w:val="00B76BFB"/>
    <w:rsid w:val="00B773AA"/>
    <w:rsid w:val="00B77628"/>
    <w:rsid w:val="00B777CF"/>
    <w:rsid w:val="00B77CAA"/>
    <w:rsid w:val="00B77F9F"/>
    <w:rsid w:val="00B802C9"/>
    <w:rsid w:val="00B8045B"/>
    <w:rsid w:val="00B8210E"/>
    <w:rsid w:val="00B831D5"/>
    <w:rsid w:val="00B8325D"/>
    <w:rsid w:val="00B84B13"/>
    <w:rsid w:val="00B8546D"/>
    <w:rsid w:val="00B85E95"/>
    <w:rsid w:val="00B85EED"/>
    <w:rsid w:val="00B875C0"/>
    <w:rsid w:val="00B9185F"/>
    <w:rsid w:val="00B91880"/>
    <w:rsid w:val="00B922CA"/>
    <w:rsid w:val="00B9280A"/>
    <w:rsid w:val="00B93A84"/>
    <w:rsid w:val="00B950E0"/>
    <w:rsid w:val="00B9544B"/>
    <w:rsid w:val="00B95871"/>
    <w:rsid w:val="00B95925"/>
    <w:rsid w:val="00B96020"/>
    <w:rsid w:val="00B96A3D"/>
    <w:rsid w:val="00B96FC5"/>
    <w:rsid w:val="00B970B1"/>
    <w:rsid w:val="00BA0F05"/>
    <w:rsid w:val="00BA24D2"/>
    <w:rsid w:val="00BA293F"/>
    <w:rsid w:val="00BA29F9"/>
    <w:rsid w:val="00BA2AE9"/>
    <w:rsid w:val="00BA3102"/>
    <w:rsid w:val="00BA3B2B"/>
    <w:rsid w:val="00BA4EA6"/>
    <w:rsid w:val="00BA657A"/>
    <w:rsid w:val="00BA698B"/>
    <w:rsid w:val="00BB0534"/>
    <w:rsid w:val="00BB0DB8"/>
    <w:rsid w:val="00BB0F8F"/>
    <w:rsid w:val="00BB13D7"/>
    <w:rsid w:val="00BB1979"/>
    <w:rsid w:val="00BB1F73"/>
    <w:rsid w:val="00BB2C8C"/>
    <w:rsid w:val="00BB348E"/>
    <w:rsid w:val="00BB354F"/>
    <w:rsid w:val="00BB36A8"/>
    <w:rsid w:val="00BB4777"/>
    <w:rsid w:val="00BB4EEB"/>
    <w:rsid w:val="00BB5A78"/>
    <w:rsid w:val="00BB5B0A"/>
    <w:rsid w:val="00BC06C3"/>
    <w:rsid w:val="00BC4B1E"/>
    <w:rsid w:val="00BC55DE"/>
    <w:rsid w:val="00BC5C7E"/>
    <w:rsid w:val="00BC64EB"/>
    <w:rsid w:val="00BC6D2E"/>
    <w:rsid w:val="00BD0BDE"/>
    <w:rsid w:val="00BD1988"/>
    <w:rsid w:val="00BD4AA6"/>
    <w:rsid w:val="00BD4FD8"/>
    <w:rsid w:val="00BD6365"/>
    <w:rsid w:val="00BE146F"/>
    <w:rsid w:val="00BE17D6"/>
    <w:rsid w:val="00BE1981"/>
    <w:rsid w:val="00BE25C9"/>
    <w:rsid w:val="00BE37E1"/>
    <w:rsid w:val="00BE5142"/>
    <w:rsid w:val="00BE5E89"/>
    <w:rsid w:val="00BE6BBF"/>
    <w:rsid w:val="00BE78A4"/>
    <w:rsid w:val="00BE7A0E"/>
    <w:rsid w:val="00BF0643"/>
    <w:rsid w:val="00BF0E4E"/>
    <w:rsid w:val="00BF1182"/>
    <w:rsid w:val="00BF2383"/>
    <w:rsid w:val="00BF4C43"/>
    <w:rsid w:val="00BF778F"/>
    <w:rsid w:val="00BF7D4A"/>
    <w:rsid w:val="00C017BF"/>
    <w:rsid w:val="00C02983"/>
    <w:rsid w:val="00C03981"/>
    <w:rsid w:val="00C03989"/>
    <w:rsid w:val="00C03E9D"/>
    <w:rsid w:val="00C04218"/>
    <w:rsid w:val="00C054E4"/>
    <w:rsid w:val="00C055F3"/>
    <w:rsid w:val="00C057EB"/>
    <w:rsid w:val="00C0680D"/>
    <w:rsid w:val="00C07042"/>
    <w:rsid w:val="00C0704F"/>
    <w:rsid w:val="00C07844"/>
    <w:rsid w:val="00C104D7"/>
    <w:rsid w:val="00C108C2"/>
    <w:rsid w:val="00C1090F"/>
    <w:rsid w:val="00C10A72"/>
    <w:rsid w:val="00C10C95"/>
    <w:rsid w:val="00C11B45"/>
    <w:rsid w:val="00C11E3E"/>
    <w:rsid w:val="00C12948"/>
    <w:rsid w:val="00C129C0"/>
    <w:rsid w:val="00C13193"/>
    <w:rsid w:val="00C136E9"/>
    <w:rsid w:val="00C14AB0"/>
    <w:rsid w:val="00C15225"/>
    <w:rsid w:val="00C15CEE"/>
    <w:rsid w:val="00C15E9D"/>
    <w:rsid w:val="00C167D1"/>
    <w:rsid w:val="00C1715A"/>
    <w:rsid w:val="00C17832"/>
    <w:rsid w:val="00C17D3D"/>
    <w:rsid w:val="00C212AB"/>
    <w:rsid w:val="00C214F0"/>
    <w:rsid w:val="00C246E7"/>
    <w:rsid w:val="00C26422"/>
    <w:rsid w:val="00C26C7C"/>
    <w:rsid w:val="00C26CF4"/>
    <w:rsid w:val="00C3269F"/>
    <w:rsid w:val="00C3288D"/>
    <w:rsid w:val="00C342DB"/>
    <w:rsid w:val="00C34DE5"/>
    <w:rsid w:val="00C40EF8"/>
    <w:rsid w:val="00C414AF"/>
    <w:rsid w:val="00C42785"/>
    <w:rsid w:val="00C4405E"/>
    <w:rsid w:val="00C45243"/>
    <w:rsid w:val="00C45553"/>
    <w:rsid w:val="00C46503"/>
    <w:rsid w:val="00C467B1"/>
    <w:rsid w:val="00C4681F"/>
    <w:rsid w:val="00C514F0"/>
    <w:rsid w:val="00C52184"/>
    <w:rsid w:val="00C5255F"/>
    <w:rsid w:val="00C53186"/>
    <w:rsid w:val="00C53234"/>
    <w:rsid w:val="00C53989"/>
    <w:rsid w:val="00C53E83"/>
    <w:rsid w:val="00C54F52"/>
    <w:rsid w:val="00C551B2"/>
    <w:rsid w:val="00C553B7"/>
    <w:rsid w:val="00C5583B"/>
    <w:rsid w:val="00C558C7"/>
    <w:rsid w:val="00C56464"/>
    <w:rsid w:val="00C5798E"/>
    <w:rsid w:val="00C57D4A"/>
    <w:rsid w:val="00C60A09"/>
    <w:rsid w:val="00C60D78"/>
    <w:rsid w:val="00C621DC"/>
    <w:rsid w:val="00C6364C"/>
    <w:rsid w:val="00C6412F"/>
    <w:rsid w:val="00C65356"/>
    <w:rsid w:val="00C65A41"/>
    <w:rsid w:val="00C67C95"/>
    <w:rsid w:val="00C67EE6"/>
    <w:rsid w:val="00C70497"/>
    <w:rsid w:val="00C70A6A"/>
    <w:rsid w:val="00C70D5A"/>
    <w:rsid w:val="00C71284"/>
    <w:rsid w:val="00C72121"/>
    <w:rsid w:val="00C72DC6"/>
    <w:rsid w:val="00C7307F"/>
    <w:rsid w:val="00C734CD"/>
    <w:rsid w:val="00C7375E"/>
    <w:rsid w:val="00C7463A"/>
    <w:rsid w:val="00C74CA2"/>
    <w:rsid w:val="00C756E0"/>
    <w:rsid w:val="00C75D5C"/>
    <w:rsid w:val="00C7667D"/>
    <w:rsid w:val="00C77E8A"/>
    <w:rsid w:val="00C8064E"/>
    <w:rsid w:val="00C8135C"/>
    <w:rsid w:val="00C81F24"/>
    <w:rsid w:val="00C85B07"/>
    <w:rsid w:val="00C869F3"/>
    <w:rsid w:val="00C87B7D"/>
    <w:rsid w:val="00C91119"/>
    <w:rsid w:val="00C91249"/>
    <w:rsid w:val="00C92D22"/>
    <w:rsid w:val="00C93B18"/>
    <w:rsid w:val="00C9495E"/>
    <w:rsid w:val="00C94E7E"/>
    <w:rsid w:val="00C97C9B"/>
    <w:rsid w:val="00CA0008"/>
    <w:rsid w:val="00CA08AE"/>
    <w:rsid w:val="00CA0E3A"/>
    <w:rsid w:val="00CA12F4"/>
    <w:rsid w:val="00CA1C47"/>
    <w:rsid w:val="00CA3333"/>
    <w:rsid w:val="00CA5269"/>
    <w:rsid w:val="00CA63B0"/>
    <w:rsid w:val="00CA6A22"/>
    <w:rsid w:val="00CA6E12"/>
    <w:rsid w:val="00CA6EFE"/>
    <w:rsid w:val="00CA7435"/>
    <w:rsid w:val="00CA758C"/>
    <w:rsid w:val="00CA7A2C"/>
    <w:rsid w:val="00CA7EAC"/>
    <w:rsid w:val="00CB004D"/>
    <w:rsid w:val="00CB08D8"/>
    <w:rsid w:val="00CB0B3E"/>
    <w:rsid w:val="00CB0B66"/>
    <w:rsid w:val="00CB1109"/>
    <w:rsid w:val="00CB2009"/>
    <w:rsid w:val="00CB253A"/>
    <w:rsid w:val="00CB34CC"/>
    <w:rsid w:val="00CB3BA5"/>
    <w:rsid w:val="00CB4045"/>
    <w:rsid w:val="00CB42F2"/>
    <w:rsid w:val="00CB4618"/>
    <w:rsid w:val="00CB545A"/>
    <w:rsid w:val="00CB59BA"/>
    <w:rsid w:val="00CC04CB"/>
    <w:rsid w:val="00CC14C4"/>
    <w:rsid w:val="00CC24CE"/>
    <w:rsid w:val="00CC38AC"/>
    <w:rsid w:val="00CC4EAB"/>
    <w:rsid w:val="00CC5527"/>
    <w:rsid w:val="00CD0FD3"/>
    <w:rsid w:val="00CD13DB"/>
    <w:rsid w:val="00CD1C68"/>
    <w:rsid w:val="00CD2663"/>
    <w:rsid w:val="00CD32A8"/>
    <w:rsid w:val="00CD682B"/>
    <w:rsid w:val="00CD71ED"/>
    <w:rsid w:val="00CD7494"/>
    <w:rsid w:val="00CD754D"/>
    <w:rsid w:val="00CD7F80"/>
    <w:rsid w:val="00CE01AD"/>
    <w:rsid w:val="00CE02AD"/>
    <w:rsid w:val="00CE053C"/>
    <w:rsid w:val="00CE080E"/>
    <w:rsid w:val="00CE0F26"/>
    <w:rsid w:val="00CE10E3"/>
    <w:rsid w:val="00CE1399"/>
    <w:rsid w:val="00CE186F"/>
    <w:rsid w:val="00CE21D3"/>
    <w:rsid w:val="00CE23AA"/>
    <w:rsid w:val="00CE295E"/>
    <w:rsid w:val="00CE2B42"/>
    <w:rsid w:val="00CE319B"/>
    <w:rsid w:val="00CE40E3"/>
    <w:rsid w:val="00CE4A86"/>
    <w:rsid w:val="00CE4CAE"/>
    <w:rsid w:val="00CE55DA"/>
    <w:rsid w:val="00CE58D6"/>
    <w:rsid w:val="00CE59C4"/>
    <w:rsid w:val="00CE69C0"/>
    <w:rsid w:val="00CE7979"/>
    <w:rsid w:val="00CE7D0F"/>
    <w:rsid w:val="00CF1695"/>
    <w:rsid w:val="00CF38F4"/>
    <w:rsid w:val="00CF44B5"/>
    <w:rsid w:val="00CF5879"/>
    <w:rsid w:val="00CF6011"/>
    <w:rsid w:val="00CF6517"/>
    <w:rsid w:val="00D00375"/>
    <w:rsid w:val="00D01033"/>
    <w:rsid w:val="00D01E0F"/>
    <w:rsid w:val="00D022DC"/>
    <w:rsid w:val="00D0253C"/>
    <w:rsid w:val="00D02A89"/>
    <w:rsid w:val="00D046C9"/>
    <w:rsid w:val="00D04E78"/>
    <w:rsid w:val="00D05183"/>
    <w:rsid w:val="00D05704"/>
    <w:rsid w:val="00D057E7"/>
    <w:rsid w:val="00D06BC9"/>
    <w:rsid w:val="00D100CF"/>
    <w:rsid w:val="00D10142"/>
    <w:rsid w:val="00D11933"/>
    <w:rsid w:val="00D11F99"/>
    <w:rsid w:val="00D12493"/>
    <w:rsid w:val="00D12660"/>
    <w:rsid w:val="00D12C7A"/>
    <w:rsid w:val="00D13190"/>
    <w:rsid w:val="00D145ED"/>
    <w:rsid w:val="00D14EF9"/>
    <w:rsid w:val="00D15416"/>
    <w:rsid w:val="00D2066E"/>
    <w:rsid w:val="00D20E5A"/>
    <w:rsid w:val="00D20F4F"/>
    <w:rsid w:val="00D214F7"/>
    <w:rsid w:val="00D22C5B"/>
    <w:rsid w:val="00D23A97"/>
    <w:rsid w:val="00D23D51"/>
    <w:rsid w:val="00D23EE9"/>
    <w:rsid w:val="00D24960"/>
    <w:rsid w:val="00D24DCA"/>
    <w:rsid w:val="00D250CE"/>
    <w:rsid w:val="00D276A4"/>
    <w:rsid w:val="00D30181"/>
    <w:rsid w:val="00D30B29"/>
    <w:rsid w:val="00D3192D"/>
    <w:rsid w:val="00D329D6"/>
    <w:rsid w:val="00D33BAF"/>
    <w:rsid w:val="00D3464C"/>
    <w:rsid w:val="00D34D98"/>
    <w:rsid w:val="00D34E3D"/>
    <w:rsid w:val="00D3501F"/>
    <w:rsid w:val="00D36224"/>
    <w:rsid w:val="00D3657A"/>
    <w:rsid w:val="00D403DD"/>
    <w:rsid w:val="00D40AC4"/>
    <w:rsid w:val="00D41625"/>
    <w:rsid w:val="00D416AA"/>
    <w:rsid w:val="00D416F5"/>
    <w:rsid w:val="00D436A0"/>
    <w:rsid w:val="00D44111"/>
    <w:rsid w:val="00D444A1"/>
    <w:rsid w:val="00D4515C"/>
    <w:rsid w:val="00D4655A"/>
    <w:rsid w:val="00D46A93"/>
    <w:rsid w:val="00D50EE4"/>
    <w:rsid w:val="00D51945"/>
    <w:rsid w:val="00D522BB"/>
    <w:rsid w:val="00D53045"/>
    <w:rsid w:val="00D5474F"/>
    <w:rsid w:val="00D55056"/>
    <w:rsid w:val="00D55C15"/>
    <w:rsid w:val="00D56AA2"/>
    <w:rsid w:val="00D5724D"/>
    <w:rsid w:val="00D60592"/>
    <w:rsid w:val="00D6062D"/>
    <w:rsid w:val="00D61635"/>
    <w:rsid w:val="00D626A9"/>
    <w:rsid w:val="00D6273D"/>
    <w:rsid w:val="00D628C5"/>
    <w:rsid w:val="00D63DB5"/>
    <w:rsid w:val="00D652FD"/>
    <w:rsid w:val="00D65A27"/>
    <w:rsid w:val="00D66D18"/>
    <w:rsid w:val="00D66E1B"/>
    <w:rsid w:val="00D7066E"/>
    <w:rsid w:val="00D7078F"/>
    <w:rsid w:val="00D70F1C"/>
    <w:rsid w:val="00D72BC6"/>
    <w:rsid w:val="00D74447"/>
    <w:rsid w:val="00D74F4C"/>
    <w:rsid w:val="00D75DD0"/>
    <w:rsid w:val="00D76EF3"/>
    <w:rsid w:val="00D77C4B"/>
    <w:rsid w:val="00D77C64"/>
    <w:rsid w:val="00D77FB0"/>
    <w:rsid w:val="00D80C5C"/>
    <w:rsid w:val="00D80DD7"/>
    <w:rsid w:val="00D81248"/>
    <w:rsid w:val="00D82050"/>
    <w:rsid w:val="00D835AD"/>
    <w:rsid w:val="00D838FD"/>
    <w:rsid w:val="00D83927"/>
    <w:rsid w:val="00D84A12"/>
    <w:rsid w:val="00D84E23"/>
    <w:rsid w:val="00D8588C"/>
    <w:rsid w:val="00D85F51"/>
    <w:rsid w:val="00D86245"/>
    <w:rsid w:val="00D87378"/>
    <w:rsid w:val="00D87CCB"/>
    <w:rsid w:val="00D9043F"/>
    <w:rsid w:val="00D9063D"/>
    <w:rsid w:val="00D90B8E"/>
    <w:rsid w:val="00D91604"/>
    <w:rsid w:val="00D91C87"/>
    <w:rsid w:val="00D92966"/>
    <w:rsid w:val="00D92E74"/>
    <w:rsid w:val="00D93245"/>
    <w:rsid w:val="00D94CBE"/>
    <w:rsid w:val="00D95556"/>
    <w:rsid w:val="00D9594F"/>
    <w:rsid w:val="00D95B06"/>
    <w:rsid w:val="00D97AB4"/>
    <w:rsid w:val="00DA347E"/>
    <w:rsid w:val="00DA3E5A"/>
    <w:rsid w:val="00DA3F21"/>
    <w:rsid w:val="00DA3FEA"/>
    <w:rsid w:val="00DA5B39"/>
    <w:rsid w:val="00DA6B8D"/>
    <w:rsid w:val="00DA7199"/>
    <w:rsid w:val="00DB07BF"/>
    <w:rsid w:val="00DB1E22"/>
    <w:rsid w:val="00DB1FCD"/>
    <w:rsid w:val="00DB201B"/>
    <w:rsid w:val="00DB2EF5"/>
    <w:rsid w:val="00DB6C7E"/>
    <w:rsid w:val="00DC0B04"/>
    <w:rsid w:val="00DC0DBE"/>
    <w:rsid w:val="00DC262C"/>
    <w:rsid w:val="00DC2769"/>
    <w:rsid w:val="00DC2DC4"/>
    <w:rsid w:val="00DC3D25"/>
    <w:rsid w:val="00DC4B4D"/>
    <w:rsid w:val="00DC4FD4"/>
    <w:rsid w:val="00DC5F21"/>
    <w:rsid w:val="00DC6174"/>
    <w:rsid w:val="00DC6954"/>
    <w:rsid w:val="00DC6E87"/>
    <w:rsid w:val="00DC72ED"/>
    <w:rsid w:val="00DC7506"/>
    <w:rsid w:val="00DC7B98"/>
    <w:rsid w:val="00DD035E"/>
    <w:rsid w:val="00DD1C92"/>
    <w:rsid w:val="00DD2299"/>
    <w:rsid w:val="00DD2879"/>
    <w:rsid w:val="00DD3120"/>
    <w:rsid w:val="00DD461A"/>
    <w:rsid w:val="00DD5541"/>
    <w:rsid w:val="00DD5802"/>
    <w:rsid w:val="00DD58FD"/>
    <w:rsid w:val="00DD6224"/>
    <w:rsid w:val="00DD6697"/>
    <w:rsid w:val="00DD75E5"/>
    <w:rsid w:val="00DD7963"/>
    <w:rsid w:val="00DE04DD"/>
    <w:rsid w:val="00DE1E03"/>
    <w:rsid w:val="00DE252A"/>
    <w:rsid w:val="00DE2B31"/>
    <w:rsid w:val="00DE2E32"/>
    <w:rsid w:val="00DE3BD7"/>
    <w:rsid w:val="00DE49C0"/>
    <w:rsid w:val="00DE5402"/>
    <w:rsid w:val="00DE6008"/>
    <w:rsid w:val="00DE7564"/>
    <w:rsid w:val="00DE7AB3"/>
    <w:rsid w:val="00DE7F24"/>
    <w:rsid w:val="00DF0036"/>
    <w:rsid w:val="00DF013F"/>
    <w:rsid w:val="00DF0581"/>
    <w:rsid w:val="00DF06BC"/>
    <w:rsid w:val="00DF0724"/>
    <w:rsid w:val="00DF0A5C"/>
    <w:rsid w:val="00DF1C9D"/>
    <w:rsid w:val="00DF27B8"/>
    <w:rsid w:val="00DF3367"/>
    <w:rsid w:val="00DF4709"/>
    <w:rsid w:val="00DF4FC8"/>
    <w:rsid w:val="00DF5DEB"/>
    <w:rsid w:val="00DF629C"/>
    <w:rsid w:val="00DF6954"/>
    <w:rsid w:val="00DF713E"/>
    <w:rsid w:val="00DF7501"/>
    <w:rsid w:val="00DF788A"/>
    <w:rsid w:val="00E0081B"/>
    <w:rsid w:val="00E01BE5"/>
    <w:rsid w:val="00E01FDB"/>
    <w:rsid w:val="00E021DF"/>
    <w:rsid w:val="00E026C3"/>
    <w:rsid w:val="00E0271D"/>
    <w:rsid w:val="00E03674"/>
    <w:rsid w:val="00E04231"/>
    <w:rsid w:val="00E0486D"/>
    <w:rsid w:val="00E04B15"/>
    <w:rsid w:val="00E05419"/>
    <w:rsid w:val="00E05C7D"/>
    <w:rsid w:val="00E05EB1"/>
    <w:rsid w:val="00E064FC"/>
    <w:rsid w:val="00E06855"/>
    <w:rsid w:val="00E10031"/>
    <w:rsid w:val="00E12301"/>
    <w:rsid w:val="00E12B86"/>
    <w:rsid w:val="00E13375"/>
    <w:rsid w:val="00E13683"/>
    <w:rsid w:val="00E13CEA"/>
    <w:rsid w:val="00E14272"/>
    <w:rsid w:val="00E16CC8"/>
    <w:rsid w:val="00E17243"/>
    <w:rsid w:val="00E20E9B"/>
    <w:rsid w:val="00E21838"/>
    <w:rsid w:val="00E21C8C"/>
    <w:rsid w:val="00E21EBD"/>
    <w:rsid w:val="00E22360"/>
    <w:rsid w:val="00E22707"/>
    <w:rsid w:val="00E23BB7"/>
    <w:rsid w:val="00E25274"/>
    <w:rsid w:val="00E2573D"/>
    <w:rsid w:val="00E266C1"/>
    <w:rsid w:val="00E26E0C"/>
    <w:rsid w:val="00E302B8"/>
    <w:rsid w:val="00E338C6"/>
    <w:rsid w:val="00E33FA7"/>
    <w:rsid w:val="00E349C3"/>
    <w:rsid w:val="00E34E03"/>
    <w:rsid w:val="00E36AE9"/>
    <w:rsid w:val="00E375EE"/>
    <w:rsid w:val="00E40018"/>
    <w:rsid w:val="00E40854"/>
    <w:rsid w:val="00E40F79"/>
    <w:rsid w:val="00E40F9B"/>
    <w:rsid w:val="00E412C8"/>
    <w:rsid w:val="00E41345"/>
    <w:rsid w:val="00E41DAE"/>
    <w:rsid w:val="00E41F14"/>
    <w:rsid w:val="00E42367"/>
    <w:rsid w:val="00E42464"/>
    <w:rsid w:val="00E42CB1"/>
    <w:rsid w:val="00E4335C"/>
    <w:rsid w:val="00E435E1"/>
    <w:rsid w:val="00E4428D"/>
    <w:rsid w:val="00E45397"/>
    <w:rsid w:val="00E46A40"/>
    <w:rsid w:val="00E46C3A"/>
    <w:rsid w:val="00E47ACF"/>
    <w:rsid w:val="00E47FDD"/>
    <w:rsid w:val="00E5134F"/>
    <w:rsid w:val="00E522D2"/>
    <w:rsid w:val="00E538F0"/>
    <w:rsid w:val="00E53E02"/>
    <w:rsid w:val="00E5492C"/>
    <w:rsid w:val="00E549E2"/>
    <w:rsid w:val="00E54B68"/>
    <w:rsid w:val="00E55021"/>
    <w:rsid w:val="00E5535D"/>
    <w:rsid w:val="00E55595"/>
    <w:rsid w:val="00E562DA"/>
    <w:rsid w:val="00E57269"/>
    <w:rsid w:val="00E5737B"/>
    <w:rsid w:val="00E57B52"/>
    <w:rsid w:val="00E60082"/>
    <w:rsid w:val="00E6065B"/>
    <w:rsid w:val="00E606C0"/>
    <w:rsid w:val="00E6189C"/>
    <w:rsid w:val="00E626BD"/>
    <w:rsid w:val="00E627A0"/>
    <w:rsid w:val="00E62C4D"/>
    <w:rsid w:val="00E64613"/>
    <w:rsid w:val="00E64B69"/>
    <w:rsid w:val="00E66A5E"/>
    <w:rsid w:val="00E67520"/>
    <w:rsid w:val="00E743CA"/>
    <w:rsid w:val="00E7534B"/>
    <w:rsid w:val="00E7587D"/>
    <w:rsid w:val="00E75E60"/>
    <w:rsid w:val="00E766EF"/>
    <w:rsid w:val="00E77401"/>
    <w:rsid w:val="00E80C3D"/>
    <w:rsid w:val="00E80FAC"/>
    <w:rsid w:val="00E8115E"/>
    <w:rsid w:val="00E83822"/>
    <w:rsid w:val="00E8400B"/>
    <w:rsid w:val="00E84422"/>
    <w:rsid w:val="00E8461C"/>
    <w:rsid w:val="00E84665"/>
    <w:rsid w:val="00E84C47"/>
    <w:rsid w:val="00E84CC7"/>
    <w:rsid w:val="00E8564D"/>
    <w:rsid w:val="00E85DC4"/>
    <w:rsid w:val="00E86265"/>
    <w:rsid w:val="00E86E77"/>
    <w:rsid w:val="00E907C3"/>
    <w:rsid w:val="00E9272A"/>
    <w:rsid w:val="00E939E1"/>
    <w:rsid w:val="00E94FED"/>
    <w:rsid w:val="00E9524B"/>
    <w:rsid w:val="00E952A1"/>
    <w:rsid w:val="00E95F0D"/>
    <w:rsid w:val="00E963B3"/>
    <w:rsid w:val="00E966E3"/>
    <w:rsid w:val="00E968B2"/>
    <w:rsid w:val="00E96F45"/>
    <w:rsid w:val="00E96FC9"/>
    <w:rsid w:val="00E97D15"/>
    <w:rsid w:val="00EA0062"/>
    <w:rsid w:val="00EA0EE1"/>
    <w:rsid w:val="00EA1084"/>
    <w:rsid w:val="00EA10B5"/>
    <w:rsid w:val="00EA12AE"/>
    <w:rsid w:val="00EA18CF"/>
    <w:rsid w:val="00EA1B47"/>
    <w:rsid w:val="00EA1C91"/>
    <w:rsid w:val="00EA410B"/>
    <w:rsid w:val="00EA48C0"/>
    <w:rsid w:val="00EA4B71"/>
    <w:rsid w:val="00EA4EBA"/>
    <w:rsid w:val="00EA58D0"/>
    <w:rsid w:val="00EA6567"/>
    <w:rsid w:val="00EA6836"/>
    <w:rsid w:val="00EA79E3"/>
    <w:rsid w:val="00EA7BE3"/>
    <w:rsid w:val="00EB24BD"/>
    <w:rsid w:val="00EB40AE"/>
    <w:rsid w:val="00EB51CF"/>
    <w:rsid w:val="00EB55F7"/>
    <w:rsid w:val="00EB5D51"/>
    <w:rsid w:val="00EB69E0"/>
    <w:rsid w:val="00EB6AA7"/>
    <w:rsid w:val="00EB6F48"/>
    <w:rsid w:val="00EB7280"/>
    <w:rsid w:val="00EB7BBB"/>
    <w:rsid w:val="00EC0156"/>
    <w:rsid w:val="00EC062A"/>
    <w:rsid w:val="00EC0C56"/>
    <w:rsid w:val="00EC1729"/>
    <w:rsid w:val="00EC18D0"/>
    <w:rsid w:val="00EC4367"/>
    <w:rsid w:val="00EC4AB0"/>
    <w:rsid w:val="00EC56D6"/>
    <w:rsid w:val="00EC5EF0"/>
    <w:rsid w:val="00EC7841"/>
    <w:rsid w:val="00ED0BE6"/>
    <w:rsid w:val="00ED0D07"/>
    <w:rsid w:val="00ED1ED0"/>
    <w:rsid w:val="00ED2419"/>
    <w:rsid w:val="00ED250C"/>
    <w:rsid w:val="00ED3C7F"/>
    <w:rsid w:val="00ED46F3"/>
    <w:rsid w:val="00ED55B9"/>
    <w:rsid w:val="00ED7365"/>
    <w:rsid w:val="00ED76C6"/>
    <w:rsid w:val="00ED785A"/>
    <w:rsid w:val="00ED7D8E"/>
    <w:rsid w:val="00ED7F27"/>
    <w:rsid w:val="00EE2C97"/>
    <w:rsid w:val="00EE3677"/>
    <w:rsid w:val="00EE7916"/>
    <w:rsid w:val="00EE7A1F"/>
    <w:rsid w:val="00EE7F74"/>
    <w:rsid w:val="00EF1579"/>
    <w:rsid w:val="00EF1B25"/>
    <w:rsid w:val="00EF25C0"/>
    <w:rsid w:val="00EF311A"/>
    <w:rsid w:val="00EF41B6"/>
    <w:rsid w:val="00EF4804"/>
    <w:rsid w:val="00EF56AC"/>
    <w:rsid w:val="00EF5EF6"/>
    <w:rsid w:val="00EF67D7"/>
    <w:rsid w:val="00EF70EB"/>
    <w:rsid w:val="00EF77F3"/>
    <w:rsid w:val="00F0024E"/>
    <w:rsid w:val="00F010DC"/>
    <w:rsid w:val="00F014A8"/>
    <w:rsid w:val="00F014D9"/>
    <w:rsid w:val="00F018BB"/>
    <w:rsid w:val="00F02B83"/>
    <w:rsid w:val="00F02BCC"/>
    <w:rsid w:val="00F036EF"/>
    <w:rsid w:val="00F041B3"/>
    <w:rsid w:val="00F04BBF"/>
    <w:rsid w:val="00F05A99"/>
    <w:rsid w:val="00F05B65"/>
    <w:rsid w:val="00F06900"/>
    <w:rsid w:val="00F07004"/>
    <w:rsid w:val="00F07424"/>
    <w:rsid w:val="00F079B7"/>
    <w:rsid w:val="00F07C04"/>
    <w:rsid w:val="00F10C02"/>
    <w:rsid w:val="00F10EEE"/>
    <w:rsid w:val="00F12304"/>
    <w:rsid w:val="00F12A1E"/>
    <w:rsid w:val="00F12BDF"/>
    <w:rsid w:val="00F131F4"/>
    <w:rsid w:val="00F142D8"/>
    <w:rsid w:val="00F147F9"/>
    <w:rsid w:val="00F15547"/>
    <w:rsid w:val="00F15724"/>
    <w:rsid w:val="00F15736"/>
    <w:rsid w:val="00F15A5B"/>
    <w:rsid w:val="00F167D4"/>
    <w:rsid w:val="00F167EB"/>
    <w:rsid w:val="00F16A42"/>
    <w:rsid w:val="00F16E22"/>
    <w:rsid w:val="00F16E62"/>
    <w:rsid w:val="00F175F4"/>
    <w:rsid w:val="00F177E3"/>
    <w:rsid w:val="00F17F26"/>
    <w:rsid w:val="00F20CC9"/>
    <w:rsid w:val="00F2234E"/>
    <w:rsid w:val="00F22901"/>
    <w:rsid w:val="00F23839"/>
    <w:rsid w:val="00F23F30"/>
    <w:rsid w:val="00F24356"/>
    <w:rsid w:val="00F248A4"/>
    <w:rsid w:val="00F24AF9"/>
    <w:rsid w:val="00F24C8A"/>
    <w:rsid w:val="00F25509"/>
    <w:rsid w:val="00F25E7F"/>
    <w:rsid w:val="00F25EDD"/>
    <w:rsid w:val="00F272E7"/>
    <w:rsid w:val="00F27BAE"/>
    <w:rsid w:val="00F30D81"/>
    <w:rsid w:val="00F312BE"/>
    <w:rsid w:val="00F313CD"/>
    <w:rsid w:val="00F32049"/>
    <w:rsid w:val="00F3241F"/>
    <w:rsid w:val="00F32B4B"/>
    <w:rsid w:val="00F332CF"/>
    <w:rsid w:val="00F3344F"/>
    <w:rsid w:val="00F359F3"/>
    <w:rsid w:val="00F36606"/>
    <w:rsid w:val="00F3684A"/>
    <w:rsid w:val="00F36ED1"/>
    <w:rsid w:val="00F378C1"/>
    <w:rsid w:val="00F408A7"/>
    <w:rsid w:val="00F409F0"/>
    <w:rsid w:val="00F41BBE"/>
    <w:rsid w:val="00F426FF"/>
    <w:rsid w:val="00F43367"/>
    <w:rsid w:val="00F43B25"/>
    <w:rsid w:val="00F43DB2"/>
    <w:rsid w:val="00F4477B"/>
    <w:rsid w:val="00F4503E"/>
    <w:rsid w:val="00F4523D"/>
    <w:rsid w:val="00F50C10"/>
    <w:rsid w:val="00F5203C"/>
    <w:rsid w:val="00F52540"/>
    <w:rsid w:val="00F52C7E"/>
    <w:rsid w:val="00F53844"/>
    <w:rsid w:val="00F5537D"/>
    <w:rsid w:val="00F55602"/>
    <w:rsid w:val="00F55841"/>
    <w:rsid w:val="00F55C05"/>
    <w:rsid w:val="00F5729E"/>
    <w:rsid w:val="00F61049"/>
    <w:rsid w:val="00F622E2"/>
    <w:rsid w:val="00F627B1"/>
    <w:rsid w:val="00F6311D"/>
    <w:rsid w:val="00F63B9D"/>
    <w:rsid w:val="00F64418"/>
    <w:rsid w:val="00F64FAE"/>
    <w:rsid w:val="00F65F60"/>
    <w:rsid w:val="00F6664E"/>
    <w:rsid w:val="00F67F35"/>
    <w:rsid w:val="00F7068C"/>
    <w:rsid w:val="00F7077A"/>
    <w:rsid w:val="00F72200"/>
    <w:rsid w:val="00F73313"/>
    <w:rsid w:val="00F74889"/>
    <w:rsid w:val="00F755DA"/>
    <w:rsid w:val="00F80010"/>
    <w:rsid w:val="00F805B1"/>
    <w:rsid w:val="00F80706"/>
    <w:rsid w:val="00F814EE"/>
    <w:rsid w:val="00F8156C"/>
    <w:rsid w:val="00F82F95"/>
    <w:rsid w:val="00F834F2"/>
    <w:rsid w:val="00F8487F"/>
    <w:rsid w:val="00F84A50"/>
    <w:rsid w:val="00F86AFF"/>
    <w:rsid w:val="00F9099C"/>
    <w:rsid w:val="00F917C5"/>
    <w:rsid w:val="00F9223A"/>
    <w:rsid w:val="00F93027"/>
    <w:rsid w:val="00F930B0"/>
    <w:rsid w:val="00F9451F"/>
    <w:rsid w:val="00F95DDB"/>
    <w:rsid w:val="00F96208"/>
    <w:rsid w:val="00F9654A"/>
    <w:rsid w:val="00F979DB"/>
    <w:rsid w:val="00FA1E41"/>
    <w:rsid w:val="00FA1E4A"/>
    <w:rsid w:val="00FA2193"/>
    <w:rsid w:val="00FA24F7"/>
    <w:rsid w:val="00FA2770"/>
    <w:rsid w:val="00FA3DA8"/>
    <w:rsid w:val="00FA4180"/>
    <w:rsid w:val="00FA4F12"/>
    <w:rsid w:val="00FA5D6D"/>
    <w:rsid w:val="00FA6C37"/>
    <w:rsid w:val="00FA7718"/>
    <w:rsid w:val="00FA7C66"/>
    <w:rsid w:val="00FB0722"/>
    <w:rsid w:val="00FB2E26"/>
    <w:rsid w:val="00FB3B7C"/>
    <w:rsid w:val="00FB434F"/>
    <w:rsid w:val="00FB4C38"/>
    <w:rsid w:val="00FB4E32"/>
    <w:rsid w:val="00FB5BAE"/>
    <w:rsid w:val="00FB65AC"/>
    <w:rsid w:val="00FB7AD3"/>
    <w:rsid w:val="00FB7B78"/>
    <w:rsid w:val="00FC0334"/>
    <w:rsid w:val="00FC04DD"/>
    <w:rsid w:val="00FC0EF1"/>
    <w:rsid w:val="00FC0F44"/>
    <w:rsid w:val="00FC14C8"/>
    <w:rsid w:val="00FC196D"/>
    <w:rsid w:val="00FC1A3F"/>
    <w:rsid w:val="00FC3DEB"/>
    <w:rsid w:val="00FC45C9"/>
    <w:rsid w:val="00FC4BD9"/>
    <w:rsid w:val="00FC4D9A"/>
    <w:rsid w:val="00FC50D2"/>
    <w:rsid w:val="00FC51E6"/>
    <w:rsid w:val="00FC5243"/>
    <w:rsid w:val="00FC620D"/>
    <w:rsid w:val="00FC695B"/>
    <w:rsid w:val="00FC71E8"/>
    <w:rsid w:val="00FC7A0F"/>
    <w:rsid w:val="00FC7C68"/>
    <w:rsid w:val="00FD0540"/>
    <w:rsid w:val="00FD1C3A"/>
    <w:rsid w:val="00FD2521"/>
    <w:rsid w:val="00FD2638"/>
    <w:rsid w:val="00FD2B91"/>
    <w:rsid w:val="00FD4FB3"/>
    <w:rsid w:val="00FD5776"/>
    <w:rsid w:val="00FD5BAE"/>
    <w:rsid w:val="00FD5BB3"/>
    <w:rsid w:val="00FD78FA"/>
    <w:rsid w:val="00FE0554"/>
    <w:rsid w:val="00FE0C89"/>
    <w:rsid w:val="00FE0CD8"/>
    <w:rsid w:val="00FE2C1E"/>
    <w:rsid w:val="00FE3446"/>
    <w:rsid w:val="00FE4072"/>
    <w:rsid w:val="00FE4AD9"/>
    <w:rsid w:val="00FE6196"/>
    <w:rsid w:val="00FF0555"/>
    <w:rsid w:val="00FF0EC3"/>
    <w:rsid w:val="00FF1289"/>
    <w:rsid w:val="00FF1BD9"/>
    <w:rsid w:val="00FF228F"/>
    <w:rsid w:val="00FF3029"/>
    <w:rsid w:val="00FF4CF7"/>
    <w:rsid w:val="00FF4F7F"/>
    <w:rsid w:val="00FF5785"/>
    <w:rsid w:val="00FF66C1"/>
    <w:rsid w:val="00FF6B2C"/>
    <w:rsid w:val="00FF7674"/>
    <w:rsid w:val="00FF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13970"/>
  <w15:docId w15:val="{5EC23938-937C-4696-B7C4-115644BA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66549D"/>
    <w:pPr>
      <w:widowControl/>
      <w:numPr>
        <w:numId w:val="1"/>
      </w:numPr>
      <w:spacing w:line="360" w:lineRule="auto"/>
      <w:ind w:left="720"/>
      <w:jc w:val="center"/>
      <w:outlineLvl w:val="0"/>
    </w:pPr>
    <w:rPr>
      <w:b/>
      <w:sz w:val="26"/>
    </w:rPr>
  </w:style>
  <w:style w:type="paragraph" w:styleId="Heading2">
    <w:name w:val="heading 2"/>
    <w:basedOn w:val="Normal"/>
    <w:next w:val="Normal"/>
    <w:link w:val="Heading2Char"/>
    <w:unhideWhenUsed/>
    <w:qFormat/>
    <w:rsid w:val="00AF33E5"/>
    <w:pPr>
      <w:keepNext/>
      <w:keepLines/>
      <w:numPr>
        <w:numId w:val="2"/>
      </w:numPr>
      <w:spacing w:line="360" w:lineRule="auto"/>
      <w:ind w:hanging="720"/>
      <w:outlineLvl w:val="1"/>
    </w:pPr>
    <w:rPr>
      <w:rFonts w:eastAsiaTheme="majorEastAsia"/>
      <w:b/>
      <w:bCs/>
      <w:sz w:val="26"/>
      <w:szCs w:val="26"/>
    </w:rPr>
  </w:style>
  <w:style w:type="paragraph" w:styleId="Heading3">
    <w:name w:val="heading 3"/>
    <w:basedOn w:val="ListParagraph"/>
    <w:next w:val="Normal"/>
    <w:link w:val="Heading3Char"/>
    <w:unhideWhenUsed/>
    <w:qFormat/>
    <w:rsid w:val="003B7389"/>
    <w:pPr>
      <w:widowControl/>
      <w:numPr>
        <w:numId w:val="3"/>
      </w:numPr>
      <w:spacing w:line="360" w:lineRule="auto"/>
      <w:ind w:left="1440" w:hanging="720"/>
      <w:outlineLvl w:val="2"/>
    </w:pPr>
    <w:rPr>
      <w:b/>
      <w:bCs/>
      <w:sz w:val="26"/>
      <w:szCs w:val="26"/>
    </w:rPr>
  </w:style>
  <w:style w:type="paragraph" w:styleId="Heading4">
    <w:name w:val="heading 4"/>
    <w:basedOn w:val="Normal"/>
    <w:next w:val="Normal"/>
    <w:link w:val="Heading4Char"/>
    <w:unhideWhenUsed/>
    <w:qFormat/>
    <w:rsid w:val="003B7389"/>
    <w:pPr>
      <w:keepNext/>
      <w:keepLines/>
      <w:numPr>
        <w:numId w:val="4"/>
      </w:numPr>
      <w:spacing w:line="360" w:lineRule="auto"/>
      <w:ind w:left="2160" w:hanging="720"/>
      <w:outlineLvl w:val="3"/>
    </w:pPr>
    <w:rPr>
      <w:rFonts w:eastAsiaTheme="majorEastAsia"/>
      <w:b/>
      <w:bCs/>
      <w:color w:val="000000" w:themeColor="text1"/>
      <w:sz w:val="26"/>
      <w:szCs w:val="26"/>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Car,fn,ALTS FOOTNOTE,Footnote Text 2,Footnote text,FOOTNOTE,fn Char Char,fn Char"/>
    <w:basedOn w:val="Normal"/>
    <w:link w:val="FootnoteTextChar"/>
    <w:uiPriority w:val="99"/>
    <w:qFormat/>
    <w:rsid w:val="00022D45"/>
    <w:pPr>
      <w:widowControl/>
    </w:pPr>
  </w:style>
  <w:style w:type="character" w:styleId="FootnoteReference">
    <w:name w:val="footnote reference"/>
    <w:aliases w:val="o,fr,Style 6,Style 20,Style 9,footnote text"/>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66549D"/>
    <w:rPr>
      <w:b/>
      <w:sz w:val="26"/>
    </w:rPr>
  </w:style>
  <w:style w:type="character" w:customStyle="1" w:styleId="Heading2Char">
    <w:name w:val="Heading 2 Char"/>
    <w:basedOn w:val="DefaultParagraphFont"/>
    <w:link w:val="Heading2"/>
    <w:rsid w:val="00AF33E5"/>
    <w:rPr>
      <w:rFonts w:eastAsiaTheme="majorEastAsia"/>
      <w:b/>
      <w:bCs/>
      <w:sz w:val="26"/>
      <w:szCs w:val="26"/>
    </w:rPr>
  </w:style>
  <w:style w:type="paragraph" w:styleId="BlockText">
    <w:name w:val="Block Text"/>
    <w:basedOn w:val="Normal"/>
    <w:rsid w:val="008360ED"/>
    <w:pPr>
      <w:tabs>
        <w:tab w:val="left" w:pos="-720"/>
      </w:tabs>
      <w:spacing w:line="360" w:lineRule="auto"/>
      <w:ind w:left="1440" w:right="2160"/>
    </w:pPr>
    <w:rPr>
      <w:sz w:val="26"/>
    </w:rPr>
  </w:style>
  <w:style w:type="paragraph" w:styleId="ListParagraph">
    <w:name w:val="List Paragraph"/>
    <w:basedOn w:val="Normal"/>
    <w:uiPriority w:val="34"/>
    <w:qFormat/>
    <w:rsid w:val="00130A7A"/>
    <w:pPr>
      <w:ind w:left="720"/>
      <w:contextualSpacing/>
    </w:pPr>
  </w:style>
  <w:style w:type="character" w:customStyle="1" w:styleId="Heading3Char">
    <w:name w:val="Heading 3 Char"/>
    <w:basedOn w:val="DefaultParagraphFont"/>
    <w:link w:val="Heading3"/>
    <w:rsid w:val="003B7389"/>
    <w:rPr>
      <w:b/>
      <w:bCs/>
      <w:sz w:val="26"/>
      <w:szCs w:val="26"/>
    </w:rPr>
  </w:style>
  <w:style w:type="character" w:customStyle="1" w:styleId="Heading4Char">
    <w:name w:val="Heading 4 Char"/>
    <w:basedOn w:val="DefaultParagraphFont"/>
    <w:link w:val="Heading4"/>
    <w:rsid w:val="003B7389"/>
    <w:rPr>
      <w:rFonts w:eastAsiaTheme="majorEastAsia"/>
      <w:b/>
      <w:bCs/>
      <w:color w:val="000000" w:themeColor="text1"/>
      <w:sz w:val="26"/>
      <w:szCs w:val="26"/>
    </w:rPr>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rsid w:val="0004698C"/>
  </w:style>
  <w:style w:type="paragraph" w:styleId="NormalWeb">
    <w:name w:val="Normal (Web)"/>
    <w:basedOn w:val="Normal"/>
    <w:uiPriority w:val="99"/>
    <w:unhideWhenUsed/>
    <w:rsid w:val="004E1B16"/>
    <w:pPr>
      <w:widowControl/>
      <w:spacing w:before="100" w:beforeAutospacing="1" w:after="100" w:afterAutospacing="1"/>
    </w:pPr>
    <w:rPr>
      <w:sz w:val="24"/>
      <w:szCs w:val="24"/>
    </w:rPr>
  </w:style>
  <w:style w:type="paragraph" w:styleId="BodyText2">
    <w:name w:val="Body Text 2"/>
    <w:basedOn w:val="Normal"/>
    <w:link w:val="BodyText2Char"/>
    <w:rsid w:val="009C3A99"/>
    <w:pPr>
      <w:widowControl/>
      <w:tabs>
        <w:tab w:val="left" w:pos="-720"/>
      </w:tabs>
      <w:suppressAutoHyphens/>
      <w:spacing w:line="360" w:lineRule="auto"/>
    </w:pPr>
    <w:rPr>
      <w:sz w:val="26"/>
      <w:szCs w:val="26"/>
    </w:rPr>
  </w:style>
  <w:style w:type="character" w:customStyle="1" w:styleId="BodyText2Char">
    <w:name w:val="Body Text 2 Char"/>
    <w:basedOn w:val="DefaultParagraphFont"/>
    <w:link w:val="BodyText2"/>
    <w:rsid w:val="009C3A99"/>
    <w:rPr>
      <w:sz w:val="26"/>
      <w:szCs w:val="26"/>
    </w:rPr>
  </w:style>
  <w:style w:type="character" w:styleId="UnresolvedMention">
    <w:name w:val="Unresolved Mention"/>
    <w:basedOn w:val="DefaultParagraphFont"/>
    <w:uiPriority w:val="99"/>
    <w:semiHidden/>
    <w:unhideWhenUsed/>
    <w:rsid w:val="00E96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760032736">
      <w:bodyDiv w:val="1"/>
      <w:marLeft w:val="0"/>
      <w:marRight w:val="0"/>
      <w:marTop w:val="0"/>
      <w:marBottom w:val="0"/>
      <w:divBdr>
        <w:top w:val="none" w:sz="0" w:space="0" w:color="auto"/>
        <w:left w:val="none" w:sz="0" w:space="0" w:color="auto"/>
        <w:bottom w:val="none" w:sz="0" w:space="0" w:color="auto"/>
        <w:right w:val="none" w:sz="0" w:space="0" w:color="auto"/>
      </w:divBdr>
    </w:div>
    <w:div w:id="955217993">
      <w:bodyDiv w:val="1"/>
      <w:marLeft w:val="0"/>
      <w:marRight w:val="0"/>
      <w:marTop w:val="0"/>
      <w:marBottom w:val="0"/>
      <w:divBdr>
        <w:top w:val="none" w:sz="0" w:space="0" w:color="auto"/>
        <w:left w:val="none" w:sz="0" w:space="0" w:color="auto"/>
        <w:bottom w:val="none" w:sz="0" w:space="0" w:color="auto"/>
        <w:right w:val="none" w:sz="0" w:space="0" w:color="auto"/>
      </w:divBdr>
    </w:div>
    <w:div w:id="1483422527">
      <w:bodyDiv w:val="1"/>
      <w:marLeft w:val="0"/>
      <w:marRight w:val="0"/>
      <w:marTop w:val="0"/>
      <w:marBottom w:val="0"/>
      <w:divBdr>
        <w:top w:val="none" w:sz="0" w:space="0" w:color="auto"/>
        <w:left w:val="none" w:sz="0" w:space="0" w:color="auto"/>
        <w:bottom w:val="none" w:sz="0" w:space="0" w:color="auto"/>
        <w:right w:val="none" w:sz="0" w:space="0" w:color="auto"/>
      </w:divBdr>
    </w:div>
    <w:div w:id="1488211065">
      <w:bodyDiv w:val="1"/>
      <w:marLeft w:val="0"/>
      <w:marRight w:val="0"/>
      <w:marTop w:val="0"/>
      <w:marBottom w:val="0"/>
      <w:divBdr>
        <w:top w:val="none" w:sz="0" w:space="0" w:color="auto"/>
        <w:left w:val="none" w:sz="0" w:space="0" w:color="auto"/>
        <w:bottom w:val="none" w:sz="0" w:space="0" w:color="auto"/>
        <w:right w:val="none" w:sz="0" w:space="0" w:color="auto"/>
      </w:divBdr>
    </w:div>
    <w:div w:id="1510757490">
      <w:bodyDiv w:val="1"/>
      <w:marLeft w:val="0"/>
      <w:marRight w:val="0"/>
      <w:marTop w:val="0"/>
      <w:marBottom w:val="0"/>
      <w:divBdr>
        <w:top w:val="none" w:sz="0" w:space="0" w:color="auto"/>
        <w:left w:val="none" w:sz="0" w:space="0" w:color="auto"/>
        <w:bottom w:val="none" w:sz="0" w:space="0" w:color="auto"/>
        <w:right w:val="none" w:sz="0" w:space="0" w:color="auto"/>
      </w:divBdr>
    </w:div>
    <w:div w:id="15887330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19811">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Y&amp;serNum=1950109677&amp;pubNum=0000162&amp;originatingDoc=Idd67a63d89a311e5b4bafa136b480ad2&amp;refType=RP&amp;originationContext=document&amp;transitionType=DocumentItem&amp;contextData=(sc.Sea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next.westlaw.com/Link/Document/FullText?findType=L&amp;pubNum=1000262&amp;cite=PA66S332&amp;originatingDoc=Idd67a63d89a311e5b4bafa136b480ad2&amp;refType=LQ&amp;originationContext=document&amp;transitionType=DocumentItem&amp;contextData=(sc.Sear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numbering" Target="numbering.xml"/><Relationship Id="rId15" Type="http://schemas.openxmlformats.org/officeDocument/2006/relationships/hyperlink" Target="https://1.next.westlaw.com/Link/Document/FullText?findType=Y&amp;serNum=1984141437&amp;pubNum=0000162&amp;originatingDoc=Idd67a63d89a311e5b4bafa136b480ad2&amp;refType=RP&amp;originationContext=document&amp;transitionType=DocumentItem&amp;contextData=(sc.Sear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1980106500&amp;pubNum=0000162&amp;originatingDoc=Idd67a63d89a311e5b4bafa136b480ad2&amp;refType=RP&amp;originationContext=document&amp;transitionType=DocumentItem&amp;contextData=(sc.Searc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icinsurancefilings.com" TargetMode="External"/><Relationship Id="rId1" Type="http://schemas.openxmlformats.org/officeDocument/2006/relationships/hyperlink" Target="mailto:beehivetransportatio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C10C7-D093-4762-AE7B-F8287B346C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8E868B-476E-4E96-B037-DC6ED3DE3E58}">
  <ds:schemaRefs>
    <ds:schemaRef ds:uri="http://schemas.openxmlformats.org/officeDocument/2006/bibliography"/>
  </ds:schemaRefs>
</ds:datastoreItem>
</file>

<file path=customXml/itemProps3.xml><?xml version="1.0" encoding="utf-8"?>
<ds:datastoreItem xmlns:ds="http://schemas.openxmlformats.org/officeDocument/2006/customXml" ds:itemID="{FB13AA74-0B82-4CE7-A5FD-6E6883B2A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BE89A1-BC88-4E78-8135-30F2944E4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2126</Words>
  <Characters>12971</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2</cp:revision>
  <cp:lastPrinted>2008-06-20T16:29:00Z</cp:lastPrinted>
  <dcterms:created xsi:type="dcterms:W3CDTF">2021-08-26T15:04:00Z</dcterms:created>
  <dcterms:modified xsi:type="dcterms:W3CDTF">2021-08-26T15:04:00Z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