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3088C" w14:textId="77777777" w:rsidR="006D33B5" w:rsidRPr="00EE5548" w:rsidRDefault="006D33B5" w:rsidP="00E22703">
      <w:pPr>
        <w:jc w:val="center"/>
        <w:rPr>
          <w:b/>
          <w:bCs/>
        </w:rPr>
      </w:pPr>
      <w:r w:rsidRPr="00EE5548">
        <w:rPr>
          <w:b/>
          <w:bCs/>
        </w:rPr>
        <w:t>BEFORE THE</w:t>
      </w:r>
    </w:p>
    <w:p w14:paraId="2FFBD251" w14:textId="77777777" w:rsidR="006D33B5" w:rsidRPr="00EE5548" w:rsidRDefault="006D33B5" w:rsidP="00E22703">
      <w:pPr>
        <w:jc w:val="center"/>
        <w:rPr>
          <w:b/>
          <w:bCs/>
        </w:rPr>
      </w:pPr>
      <w:r w:rsidRPr="00EE5548">
        <w:rPr>
          <w:b/>
          <w:bCs/>
        </w:rPr>
        <w:t>PENNSYLVANIA PUBLIC UTILITY COMMISSION</w:t>
      </w:r>
    </w:p>
    <w:p w14:paraId="6AC03B6D" w14:textId="77777777" w:rsidR="00E22703" w:rsidRPr="00EE5548" w:rsidRDefault="00E22703" w:rsidP="00555AB2">
      <w:pPr>
        <w:rPr>
          <w:bCs/>
        </w:rPr>
      </w:pPr>
    </w:p>
    <w:p w14:paraId="6BB4A1CE" w14:textId="77777777" w:rsidR="00E22703" w:rsidRPr="00EE5548" w:rsidRDefault="00E22703" w:rsidP="00555AB2">
      <w:pPr>
        <w:rPr>
          <w:bCs/>
        </w:rPr>
      </w:pPr>
    </w:p>
    <w:p w14:paraId="0BB05A8B" w14:textId="77777777" w:rsidR="00E22703" w:rsidRPr="00EE5548" w:rsidRDefault="00E22703" w:rsidP="00555AB2">
      <w:pPr>
        <w:rPr>
          <w:bCs/>
        </w:rPr>
      </w:pPr>
    </w:p>
    <w:p w14:paraId="078E3FF8" w14:textId="111C2305" w:rsidR="004B443B" w:rsidRPr="00EE5548" w:rsidRDefault="00D04A52" w:rsidP="004B443B">
      <w:pPr>
        <w:tabs>
          <w:tab w:val="left" w:pos="-720"/>
        </w:tabs>
        <w:suppressAutoHyphens/>
        <w:autoSpaceDE/>
        <w:autoSpaceDN/>
        <w:jc w:val="both"/>
        <w:rPr>
          <w:rFonts w:eastAsiaTheme="minorHAnsi"/>
          <w:spacing w:val="-3"/>
        </w:rPr>
      </w:pPr>
      <w:proofErr w:type="spellStart"/>
      <w:r>
        <w:rPr>
          <w:rFonts w:eastAsiaTheme="minorHAnsi"/>
          <w:spacing w:val="-3"/>
        </w:rPr>
        <w:t>Gomattie</w:t>
      </w:r>
      <w:proofErr w:type="spellEnd"/>
      <w:r>
        <w:rPr>
          <w:rFonts w:eastAsiaTheme="minorHAnsi"/>
          <w:spacing w:val="-3"/>
        </w:rPr>
        <w:t xml:space="preserve"> Harilal</w:t>
      </w:r>
      <w:r w:rsidR="00783E48">
        <w:rPr>
          <w:rFonts w:eastAsiaTheme="minorHAnsi"/>
          <w:spacing w:val="-3"/>
        </w:rPr>
        <w:tab/>
      </w:r>
      <w:r w:rsidR="004B443B" w:rsidRPr="00EE5548">
        <w:rPr>
          <w:rFonts w:eastAsiaTheme="minorHAnsi"/>
          <w:spacing w:val="-3"/>
        </w:rPr>
        <w:tab/>
      </w:r>
      <w:r w:rsidR="004B443B" w:rsidRPr="00EE5548">
        <w:rPr>
          <w:rFonts w:eastAsiaTheme="minorHAnsi"/>
          <w:spacing w:val="-3"/>
        </w:rPr>
        <w:tab/>
      </w:r>
      <w:r w:rsidR="003D4324">
        <w:rPr>
          <w:rFonts w:eastAsiaTheme="minorHAnsi"/>
          <w:spacing w:val="-3"/>
        </w:rPr>
        <w:tab/>
      </w:r>
      <w:r w:rsidR="003D4324">
        <w:rPr>
          <w:rFonts w:eastAsiaTheme="minorHAnsi"/>
          <w:spacing w:val="-3"/>
        </w:rPr>
        <w:tab/>
      </w:r>
      <w:r w:rsidR="004B443B" w:rsidRPr="00EE5548">
        <w:rPr>
          <w:rFonts w:eastAsiaTheme="minorHAnsi"/>
          <w:spacing w:val="-3"/>
        </w:rPr>
        <w:fldChar w:fldCharType="begin"/>
      </w:r>
      <w:r w:rsidR="004B443B" w:rsidRPr="00EE5548">
        <w:rPr>
          <w:rFonts w:eastAsiaTheme="minorHAnsi"/>
          <w:spacing w:val="-3"/>
        </w:rPr>
        <w:instrText>fillin "Complainant's name" \d ""</w:instrText>
      </w:r>
      <w:r w:rsidR="004B443B" w:rsidRPr="00EE5548">
        <w:rPr>
          <w:rFonts w:eastAsiaTheme="minorHAnsi"/>
          <w:spacing w:val="-3"/>
        </w:rPr>
        <w:fldChar w:fldCharType="end"/>
      </w:r>
      <w:r w:rsidR="004B443B" w:rsidRPr="00EE5548">
        <w:rPr>
          <w:rFonts w:eastAsiaTheme="minorHAnsi"/>
          <w:spacing w:val="-3"/>
        </w:rPr>
        <w:t>:</w:t>
      </w:r>
    </w:p>
    <w:p w14:paraId="7738CCC8" w14:textId="77777777"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5914FDA1" w14:textId="5CD35558"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r w:rsidRPr="00EE5548">
        <w:rPr>
          <w:rFonts w:eastAsiaTheme="minorHAnsi"/>
          <w:spacing w:val="-3"/>
        </w:rPr>
        <w:tab/>
      </w:r>
      <w:r w:rsidRPr="00EE5548">
        <w:rPr>
          <w:rFonts w:eastAsiaTheme="minorHAnsi"/>
          <w:spacing w:val="-3"/>
        </w:rPr>
        <w:tab/>
      </w:r>
      <w:r w:rsidR="00DF46A1" w:rsidRPr="00EE5548">
        <w:rPr>
          <w:rFonts w:eastAsiaTheme="minorHAnsi"/>
          <w:spacing w:val="-3"/>
        </w:rPr>
        <w:t>C-</w:t>
      </w:r>
      <w:r w:rsidR="003D4324">
        <w:rPr>
          <w:rFonts w:eastAsiaTheme="minorHAnsi"/>
          <w:spacing w:val="-3"/>
        </w:rPr>
        <w:t>2021-302</w:t>
      </w:r>
      <w:r w:rsidR="00D04A52">
        <w:rPr>
          <w:rFonts w:eastAsiaTheme="minorHAnsi"/>
          <w:spacing w:val="-3"/>
        </w:rPr>
        <w:t>7573</w:t>
      </w:r>
    </w:p>
    <w:p w14:paraId="1552F5C3" w14:textId="77777777"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2AAAFF60" w14:textId="11AAA5A6" w:rsidR="004B443B" w:rsidRPr="00EE5548" w:rsidRDefault="003D4324" w:rsidP="004B443B">
      <w:pPr>
        <w:tabs>
          <w:tab w:val="left" w:pos="-720"/>
        </w:tabs>
        <w:suppressAutoHyphens/>
        <w:autoSpaceDE/>
        <w:autoSpaceDN/>
        <w:jc w:val="both"/>
        <w:rPr>
          <w:rFonts w:eastAsiaTheme="minorHAnsi"/>
          <w:spacing w:val="-3"/>
        </w:rPr>
      </w:pPr>
      <w:r>
        <w:rPr>
          <w:rFonts w:eastAsiaTheme="minorHAnsi"/>
          <w:spacing w:val="-3"/>
        </w:rPr>
        <w:t>P</w:t>
      </w:r>
      <w:r w:rsidR="00D04A52">
        <w:rPr>
          <w:rFonts w:eastAsiaTheme="minorHAnsi"/>
          <w:spacing w:val="-3"/>
        </w:rPr>
        <w:t>PL Electric Utilities Corporation</w:t>
      </w:r>
      <w:r w:rsidR="00E528B6" w:rsidRPr="00EE5548">
        <w:rPr>
          <w:rFonts w:eastAsiaTheme="minorHAnsi"/>
          <w:spacing w:val="-3"/>
        </w:rPr>
        <w:tab/>
      </w:r>
      <w:r w:rsidR="009F31D5" w:rsidRPr="00EE5548">
        <w:rPr>
          <w:rFonts w:eastAsiaTheme="minorHAnsi"/>
          <w:spacing w:val="-3"/>
        </w:rPr>
        <w:tab/>
      </w:r>
      <w:r w:rsidR="004B443B" w:rsidRPr="00EE5548">
        <w:rPr>
          <w:rFonts w:eastAsiaTheme="minorHAnsi"/>
          <w:spacing w:val="-3"/>
        </w:rPr>
        <w:tab/>
        <w:t>:</w:t>
      </w:r>
    </w:p>
    <w:p w14:paraId="7D13CEED" w14:textId="77777777" w:rsidR="00C97272" w:rsidRPr="00EE5548" w:rsidRDefault="00C97272" w:rsidP="00D65D31">
      <w:pPr>
        <w:widowControl w:val="0"/>
        <w:adjustRightInd w:val="0"/>
        <w:rPr>
          <w:bCs/>
          <w:color w:val="000000"/>
        </w:rPr>
      </w:pPr>
    </w:p>
    <w:p w14:paraId="7BF65E1E" w14:textId="77777777" w:rsidR="00C97272" w:rsidRPr="00EE5548" w:rsidRDefault="00C97272" w:rsidP="00D65D31">
      <w:pPr>
        <w:widowControl w:val="0"/>
        <w:adjustRightInd w:val="0"/>
        <w:rPr>
          <w:bCs/>
          <w:color w:val="000000"/>
        </w:rPr>
      </w:pPr>
    </w:p>
    <w:p w14:paraId="3585A733" w14:textId="77777777" w:rsidR="002A5872" w:rsidRPr="00EE5548" w:rsidRDefault="002A5872" w:rsidP="00D65D31">
      <w:pPr>
        <w:widowControl w:val="0"/>
        <w:adjustRightInd w:val="0"/>
        <w:rPr>
          <w:bCs/>
          <w:color w:val="000000"/>
        </w:rPr>
      </w:pPr>
    </w:p>
    <w:p w14:paraId="636C2492" w14:textId="77777777" w:rsidR="0062545F" w:rsidRPr="00EE5548" w:rsidRDefault="0062545F" w:rsidP="0062545F">
      <w:pPr>
        <w:tabs>
          <w:tab w:val="center" w:pos="4680"/>
        </w:tabs>
        <w:suppressAutoHyphens/>
        <w:jc w:val="center"/>
        <w:rPr>
          <w:b/>
          <w:bCs/>
          <w:spacing w:val="-3"/>
          <w:u w:val="single"/>
        </w:rPr>
      </w:pPr>
      <w:r w:rsidRPr="00EE5548">
        <w:rPr>
          <w:b/>
          <w:bCs/>
          <w:spacing w:val="-3"/>
          <w:u w:val="single"/>
        </w:rPr>
        <w:t>ORDER</w:t>
      </w:r>
    </w:p>
    <w:p w14:paraId="61D2F4AD" w14:textId="100C7F9C" w:rsidR="009F31D5" w:rsidRPr="00EE5548" w:rsidRDefault="00EC1A79" w:rsidP="003E6E3E">
      <w:pPr>
        <w:pStyle w:val="Style"/>
        <w:jc w:val="center"/>
        <w:rPr>
          <w:b/>
          <w:bCs/>
          <w:color w:val="000000"/>
          <w:u w:val="single"/>
        </w:rPr>
      </w:pPr>
      <w:r w:rsidRPr="00EE5548">
        <w:rPr>
          <w:b/>
          <w:bCs/>
          <w:spacing w:val="-3"/>
          <w:u w:val="single"/>
        </w:rPr>
        <w:t xml:space="preserve">GRANTING </w:t>
      </w:r>
      <w:r w:rsidR="00856BE6">
        <w:rPr>
          <w:b/>
          <w:bCs/>
          <w:spacing w:val="-3"/>
          <w:u w:val="single"/>
        </w:rPr>
        <w:t xml:space="preserve">IN PART AND DENYING IN PART </w:t>
      </w:r>
      <w:r w:rsidR="004B443B" w:rsidRPr="00EE5548">
        <w:rPr>
          <w:b/>
          <w:bCs/>
          <w:spacing w:val="-3"/>
          <w:u w:val="single"/>
        </w:rPr>
        <w:t>PRELIMINARY OBJECTION</w:t>
      </w:r>
      <w:r w:rsidR="00444E63">
        <w:rPr>
          <w:b/>
          <w:bCs/>
          <w:spacing w:val="-3"/>
          <w:u w:val="single"/>
        </w:rPr>
        <w:t>S</w:t>
      </w:r>
    </w:p>
    <w:p w14:paraId="75016D75" w14:textId="77777777" w:rsidR="00A82D94" w:rsidRPr="00EE5548" w:rsidRDefault="00A82D94" w:rsidP="002A5872">
      <w:pPr>
        <w:widowControl w:val="0"/>
        <w:adjustRightInd w:val="0"/>
        <w:jc w:val="center"/>
        <w:rPr>
          <w:b/>
          <w:bCs/>
          <w:color w:val="000000"/>
          <w:u w:val="single"/>
        </w:rPr>
      </w:pPr>
    </w:p>
    <w:p w14:paraId="52D10ED3" w14:textId="77777777" w:rsidR="00E67635" w:rsidRPr="00EE5548" w:rsidRDefault="00E67635" w:rsidP="00897878">
      <w:pPr>
        <w:widowControl w:val="0"/>
        <w:adjustRightInd w:val="0"/>
        <w:jc w:val="center"/>
        <w:rPr>
          <w:b/>
          <w:bCs/>
          <w:spacing w:val="-3"/>
          <w:u w:val="single"/>
        </w:rPr>
      </w:pPr>
    </w:p>
    <w:p w14:paraId="3D21D9DD" w14:textId="6E7635A7" w:rsidR="005213C3" w:rsidRDefault="004B443B" w:rsidP="00351B37">
      <w:pPr>
        <w:pStyle w:val="ParaTab1"/>
        <w:tabs>
          <w:tab w:val="left" w:pos="2070"/>
        </w:tabs>
        <w:spacing w:line="360" w:lineRule="auto"/>
        <w:rPr>
          <w:rFonts w:ascii="Times New Roman" w:hAnsi="Times New Roman" w:cs="Times New Roman"/>
        </w:rPr>
      </w:pPr>
      <w:r w:rsidRPr="00EE5548">
        <w:rPr>
          <w:rFonts w:ascii="Times New Roman" w:hAnsi="Times New Roman" w:cs="Times New Roman"/>
        </w:rPr>
        <w:t>On</w:t>
      </w:r>
      <w:r w:rsidR="003F2E9E">
        <w:rPr>
          <w:rFonts w:ascii="Times New Roman" w:hAnsi="Times New Roman" w:cs="Times New Roman"/>
        </w:rPr>
        <w:t xml:space="preserve"> </w:t>
      </w:r>
      <w:r w:rsidR="00856BE6">
        <w:rPr>
          <w:rFonts w:ascii="Times New Roman" w:hAnsi="Times New Roman" w:cs="Times New Roman"/>
        </w:rPr>
        <w:t>July 29</w:t>
      </w:r>
      <w:r w:rsidR="00BD0109">
        <w:rPr>
          <w:rFonts w:ascii="Times New Roman" w:hAnsi="Times New Roman" w:cs="Times New Roman"/>
        </w:rPr>
        <w:t>, 20</w:t>
      </w:r>
      <w:r w:rsidR="00D96102">
        <w:rPr>
          <w:rFonts w:ascii="Times New Roman" w:hAnsi="Times New Roman" w:cs="Times New Roman"/>
        </w:rPr>
        <w:t>21</w:t>
      </w:r>
      <w:r w:rsidR="00BD0109">
        <w:rPr>
          <w:rFonts w:ascii="Times New Roman" w:hAnsi="Times New Roman" w:cs="Times New Roman"/>
        </w:rPr>
        <w:t xml:space="preserve">, </w:t>
      </w:r>
      <w:proofErr w:type="spellStart"/>
      <w:r w:rsidR="00856BE6">
        <w:rPr>
          <w:rFonts w:ascii="Times New Roman" w:hAnsi="Times New Roman" w:cs="Times New Roman"/>
        </w:rPr>
        <w:t>Gomattie</w:t>
      </w:r>
      <w:proofErr w:type="spellEnd"/>
      <w:r w:rsidR="00856BE6">
        <w:rPr>
          <w:rFonts w:ascii="Times New Roman" w:hAnsi="Times New Roman" w:cs="Times New Roman"/>
        </w:rPr>
        <w:t xml:space="preserve"> Harilal</w:t>
      </w:r>
      <w:r w:rsidR="00BD0109">
        <w:rPr>
          <w:rFonts w:ascii="Times New Roman" w:hAnsi="Times New Roman" w:cs="Times New Roman"/>
        </w:rPr>
        <w:t xml:space="preserve"> filed a formal complaint with the Pennsylvania Public Utility Commission (Commission) against </w:t>
      </w:r>
      <w:r w:rsidR="00856BE6">
        <w:rPr>
          <w:rFonts w:ascii="Times New Roman" w:hAnsi="Times New Roman" w:cs="Times New Roman"/>
        </w:rPr>
        <w:t>PPL Electric Utilities Corporation (PPL)</w:t>
      </w:r>
      <w:r w:rsidR="00BD0109">
        <w:rPr>
          <w:rFonts w:ascii="Times New Roman" w:hAnsi="Times New Roman" w:cs="Times New Roman"/>
        </w:rPr>
        <w:t>, docket number C-20</w:t>
      </w:r>
      <w:r w:rsidR="007A3814">
        <w:rPr>
          <w:rFonts w:ascii="Times New Roman" w:hAnsi="Times New Roman" w:cs="Times New Roman"/>
        </w:rPr>
        <w:t>21</w:t>
      </w:r>
      <w:r w:rsidR="00BD0109">
        <w:rPr>
          <w:rFonts w:ascii="Times New Roman" w:hAnsi="Times New Roman" w:cs="Times New Roman"/>
        </w:rPr>
        <w:t>-30</w:t>
      </w:r>
      <w:r w:rsidR="007A3814">
        <w:rPr>
          <w:rFonts w:ascii="Times New Roman" w:hAnsi="Times New Roman" w:cs="Times New Roman"/>
        </w:rPr>
        <w:t>2</w:t>
      </w:r>
      <w:r w:rsidR="00856BE6">
        <w:rPr>
          <w:rFonts w:ascii="Times New Roman" w:hAnsi="Times New Roman" w:cs="Times New Roman"/>
        </w:rPr>
        <w:t>7573</w:t>
      </w:r>
      <w:r w:rsidR="00BD0109">
        <w:rPr>
          <w:rFonts w:ascii="Times New Roman" w:hAnsi="Times New Roman" w:cs="Times New Roman"/>
        </w:rPr>
        <w:t xml:space="preserve">.  In </w:t>
      </w:r>
      <w:r w:rsidR="00A71B63">
        <w:rPr>
          <w:rFonts w:ascii="Times New Roman" w:hAnsi="Times New Roman" w:cs="Times New Roman"/>
        </w:rPr>
        <w:t>h</w:t>
      </w:r>
      <w:r w:rsidR="000976B8">
        <w:rPr>
          <w:rFonts w:ascii="Times New Roman" w:hAnsi="Times New Roman" w:cs="Times New Roman"/>
        </w:rPr>
        <w:t>er</w:t>
      </w:r>
      <w:r w:rsidR="00BD0109">
        <w:rPr>
          <w:rFonts w:ascii="Times New Roman" w:hAnsi="Times New Roman" w:cs="Times New Roman"/>
        </w:rPr>
        <w:t xml:space="preserve"> complaint, </w:t>
      </w:r>
      <w:r w:rsidR="00A71B63">
        <w:rPr>
          <w:rFonts w:ascii="Times New Roman" w:hAnsi="Times New Roman" w:cs="Times New Roman"/>
        </w:rPr>
        <w:t>M</w:t>
      </w:r>
      <w:r w:rsidR="000976B8">
        <w:rPr>
          <w:rFonts w:ascii="Times New Roman" w:hAnsi="Times New Roman" w:cs="Times New Roman"/>
        </w:rPr>
        <w:t>s</w:t>
      </w:r>
      <w:r w:rsidR="00A71B63">
        <w:rPr>
          <w:rFonts w:ascii="Times New Roman" w:hAnsi="Times New Roman" w:cs="Times New Roman"/>
        </w:rPr>
        <w:t xml:space="preserve">. </w:t>
      </w:r>
      <w:r w:rsidR="00856BE6">
        <w:rPr>
          <w:rFonts w:ascii="Times New Roman" w:hAnsi="Times New Roman" w:cs="Times New Roman"/>
        </w:rPr>
        <w:t>Harilal</w:t>
      </w:r>
      <w:r w:rsidR="00BD0109">
        <w:rPr>
          <w:rFonts w:ascii="Times New Roman" w:hAnsi="Times New Roman" w:cs="Times New Roman"/>
        </w:rPr>
        <w:t xml:space="preserve"> </w:t>
      </w:r>
      <w:r w:rsidR="005213C3">
        <w:rPr>
          <w:rFonts w:ascii="Times New Roman" w:hAnsi="Times New Roman" w:cs="Times New Roman"/>
        </w:rPr>
        <w:t>averred that</w:t>
      </w:r>
      <w:r w:rsidR="00856BE6">
        <w:rPr>
          <w:rFonts w:ascii="Times New Roman" w:hAnsi="Times New Roman" w:cs="Times New Roman"/>
        </w:rPr>
        <w:t xml:space="preserve"> there are incorrect charges on h</w:t>
      </w:r>
      <w:r w:rsidR="000976B8">
        <w:rPr>
          <w:rFonts w:ascii="Times New Roman" w:hAnsi="Times New Roman" w:cs="Times New Roman"/>
        </w:rPr>
        <w:t>er</w:t>
      </w:r>
      <w:r w:rsidR="00856BE6">
        <w:rPr>
          <w:rFonts w:ascii="Times New Roman" w:hAnsi="Times New Roman" w:cs="Times New Roman"/>
        </w:rPr>
        <w:t xml:space="preserve"> bill</w:t>
      </w:r>
      <w:r w:rsidR="001F5819">
        <w:rPr>
          <w:rFonts w:ascii="Times New Roman" w:hAnsi="Times New Roman" w:cs="Times New Roman"/>
        </w:rPr>
        <w:t xml:space="preserve"> for Account No. 58679-89058</w:t>
      </w:r>
      <w:r w:rsidR="00856BE6">
        <w:rPr>
          <w:rFonts w:ascii="Times New Roman" w:hAnsi="Times New Roman" w:cs="Times New Roman"/>
        </w:rPr>
        <w:t>,</w:t>
      </w:r>
      <w:r w:rsidR="005213C3">
        <w:rPr>
          <w:rFonts w:ascii="Times New Roman" w:hAnsi="Times New Roman" w:cs="Times New Roman"/>
        </w:rPr>
        <w:t xml:space="preserve"> </w:t>
      </w:r>
      <w:r w:rsidR="00856BE6">
        <w:rPr>
          <w:rFonts w:ascii="Times New Roman" w:hAnsi="Times New Roman" w:cs="Times New Roman"/>
        </w:rPr>
        <w:t>PPL is threatening to shut of h</w:t>
      </w:r>
      <w:r w:rsidR="000976B8">
        <w:rPr>
          <w:rFonts w:ascii="Times New Roman" w:hAnsi="Times New Roman" w:cs="Times New Roman"/>
        </w:rPr>
        <w:t>er</w:t>
      </w:r>
      <w:r w:rsidR="00856BE6">
        <w:rPr>
          <w:rFonts w:ascii="Times New Roman" w:hAnsi="Times New Roman" w:cs="Times New Roman"/>
        </w:rPr>
        <w:t xml:space="preserve"> service or has already shut off h</w:t>
      </w:r>
      <w:r w:rsidR="000976B8">
        <w:rPr>
          <w:rFonts w:ascii="Times New Roman" w:hAnsi="Times New Roman" w:cs="Times New Roman"/>
        </w:rPr>
        <w:t>er</w:t>
      </w:r>
      <w:r w:rsidR="00856BE6">
        <w:rPr>
          <w:rFonts w:ascii="Times New Roman" w:hAnsi="Times New Roman" w:cs="Times New Roman"/>
        </w:rPr>
        <w:t xml:space="preserve"> service, and that PPL refuses to provide h</w:t>
      </w:r>
      <w:r w:rsidR="000976B8">
        <w:rPr>
          <w:rFonts w:ascii="Times New Roman" w:hAnsi="Times New Roman" w:cs="Times New Roman"/>
        </w:rPr>
        <w:t>er</w:t>
      </w:r>
      <w:r w:rsidR="00856BE6">
        <w:rPr>
          <w:rFonts w:ascii="Times New Roman" w:hAnsi="Times New Roman" w:cs="Times New Roman"/>
        </w:rPr>
        <w:t xml:space="preserve"> information in writing.  Attached to M</w:t>
      </w:r>
      <w:r w:rsidR="000976B8">
        <w:rPr>
          <w:rFonts w:ascii="Times New Roman" w:hAnsi="Times New Roman" w:cs="Times New Roman"/>
        </w:rPr>
        <w:t>s</w:t>
      </w:r>
      <w:r w:rsidR="00856BE6">
        <w:rPr>
          <w:rFonts w:ascii="Times New Roman" w:hAnsi="Times New Roman" w:cs="Times New Roman"/>
        </w:rPr>
        <w:t>. Harilal’s complaint is a one-page hand-written letter that contains several allegations, including: PPL sent h</w:t>
      </w:r>
      <w:r w:rsidR="000976B8">
        <w:rPr>
          <w:rFonts w:ascii="Times New Roman" w:hAnsi="Times New Roman" w:cs="Times New Roman"/>
        </w:rPr>
        <w:t>er</w:t>
      </w:r>
      <w:r w:rsidR="00856BE6">
        <w:rPr>
          <w:rFonts w:ascii="Times New Roman" w:hAnsi="Times New Roman" w:cs="Times New Roman"/>
        </w:rPr>
        <w:t xml:space="preserve"> a termination letter, </w:t>
      </w:r>
      <w:r w:rsidR="001F5819">
        <w:rPr>
          <w:rFonts w:ascii="Times New Roman" w:hAnsi="Times New Roman" w:cs="Times New Roman"/>
        </w:rPr>
        <w:t>and</w:t>
      </w:r>
      <w:r w:rsidR="00856BE6">
        <w:rPr>
          <w:rFonts w:ascii="Times New Roman" w:hAnsi="Times New Roman" w:cs="Times New Roman"/>
        </w:rPr>
        <w:t xml:space="preserve"> </w:t>
      </w:r>
      <w:r w:rsidR="000976B8">
        <w:rPr>
          <w:rFonts w:ascii="Times New Roman" w:hAnsi="Times New Roman" w:cs="Times New Roman"/>
        </w:rPr>
        <w:t>s</w:t>
      </w:r>
      <w:r w:rsidR="00856BE6">
        <w:rPr>
          <w:rFonts w:ascii="Times New Roman" w:hAnsi="Times New Roman" w:cs="Times New Roman"/>
        </w:rPr>
        <w:t xml:space="preserve">he wrote to PPL, but PPL </w:t>
      </w:r>
      <w:r w:rsidR="009B5CC2">
        <w:rPr>
          <w:rFonts w:ascii="Times New Roman" w:hAnsi="Times New Roman" w:cs="Times New Roman"/>
        </w:rPr>
        <w:t>“</w:t>
      </w:r>
      <w:r w:rsidR="00856BE6">
        <w:rPr>
          <w:rFonts w:ascii="Times New Roman" w:hAnsi="Times New Roman" w:cs="Times New Roman"/>
        </w:rPr>
        <w:t>refuse</w:t>
      </w:r>
      <w:r w:rsidR="009B5CC2">
        <w:rPr>
          <w:rFonts w:ascii="Times New Roman" w:hAnsi="Times New Roman" w:cs="Times New Roman"/>
        </w:rPr>
        <w:t>[</w:t>
      </w:r>
      <w:r w:rsidR="00856BE6">
        <w:rPr>
          <w:rFonts w:ascii="Times New Roman" w:hAnsi="Times New Roman" w:cs="Times New Roman"/>
        </w:rPr>
        <w:t>d</w:t>
      </w:r>
      <w:r w:rsidR="009B5CC2">
        <w:rPr>
          <w:rFonts w:ascii="Times New Roman" w:hAnsi="Times New Roman" w:cs="Times New Roman"/>
        </w:rPr>
        <w:t>]</w:t>
      </w:r>
      <w:r w:rsidR="00856BE6">
        <w:rPr>
          <w:rFonts w:ascii="Times New Roman" w:hAnsi="Times New Roman" w:cs="Times New Roman"/>
        </w:rPr>
        <w:t xml:space="preserve"> to write back</w:t>
      </w:r>
      <w:r w:rsidR="009B5CC2">
        <w:rPr>
          <w:rFonts w:ascii="Times New Roman" w:hAnsi="Times New Roman" w:cs="Times New Roman"/>
        </w:rPr>
        <w:t>”</w:t>
      </w:r>
      <w:r w:rsidR="00856BE6">
        <w:rPr>
          <w:rFonts w:ascii="Times New Roman" w:hAnsi="Times New Roman" w:cs="Times New Roman"/>
        </w:rPr>
        <w:t>; M</w:t>
      </w:r>
      <w:r w:rsidR="000976B8">
        <w:rPr>
          <w:rFonts w:ascii="Times New Roman" w:hAnsi="Times New Roman" w:cs="Times New Roman"/>
        </w:rPr>
        <w:t>s</w:t>
      </w:r>
      <w:r w:rsidR="00856BE6">
        <w:rPr>
          <w:rFonts w:ascii="Times New Roman" w:hAnsi="Times New Roman" w:cs="Times New Roman"/>
        </w:rPr>
        <w:t xml:space="preserve">. Harilal filed an informal complaint, but it was handled by </w:t>
      </w:r>
      <w:r w:rsidR="009B5CC2">
        <w:rPr>
          <w:rFonts w:ascii="Times New Roman" w:hAnsi="Times New Roman" w:cs="Times New Roman"/>
        </w:rPr>
        <w:t>“</w:t>
      </w:r>
      <w:r w:rsidR="00856BE6">
        <w:rPr>
          <w:rFonts w:ascii="Times New Roman" w:hAnsi="Times New Roman" w:cs="Times New Roman"/>
        </w:rPr>
        <w:t xml:space="preserve">white conspiracy investigators that hated </w:t>
      </w:r>
      <w:r w:rsidR="009B5CC2">
        <w:rPr>
          <w:rFonts w:ascii="Times New Roman" w:hAnsi="Times New Roman" w:cs="Times New Roman"/>
        </w:rPr>
        <w:t>[</w:t>
      </w:r>
      <w:r w:rsidR="00856BE6">
        <w:rPr>
          <w:rFonts w:ascii="Times New Roman" w:hAnsi="Times New Roman" w:cs="Times New Roman"/>
        </w:rPr>
        <w:t>h</w:t>
      </w:r>
      <w:r w:rsidR="000976B8">
        <w:rPr>
          <w:rFonts w:ascii="Times New Roman" w:hAnsi="Times New Roman" w:cs="Times New Roman"/>
        </w:rPr>
        <w:t>er</w:t>
      </w:r>
      <w:r w:rsidR="009B5CC2">
        <w:rPr>
          <w:rFonts w:ascii="Times New Roman" w:hAnsi="Times New Roman" w:cs="Times New Roman"/>
        </w:rPr>
        <w:t>]</w:t>
      </w:r>
      <w:r w:rsidR="00856BE6">
        <w:rPr>
          <w:rFonts w:ascii="Times New Roman" w:hAnsi="Times New Roman" w:cs="Times New Roman"/>
        </w:rPr>
        <w:t xml:space="preserve"> skin color</w:t>
      </w:r>
      <w:r w:rsidR="009B5CC2">
        <w:rPr>
          <w:rFonts w:ascii="Times New Roman" w:hAnsi="Times New Roman" w:cs="Times New Roman"/>
        </w:rPr>
        <w:t>”</w:t>
      </w:r>
      <w:r w:rsidR="00856BE6">
        <w:rPr>
          <w:rFonts w:ascii="Times New Roman" w:hAnsi="Times New Roman" w:cs="Times New Roman"/>
        </w:rPr>
        <w:t xml:space="preserve">; the </w:t>
      </w:r>
      <w:r w:rsidR="009B5CC2">
        <w:rPr>
          <w:rFonts w:ascii="Times New Roman" w:hAnsi="Times New Roman" w:cs="Times New Roman"/>
        </w:rPr>
        <w:t>“</w:t>
      </w:r>
      <w:r w:rsidR="00856BE6">
        <w:rPr>
          <w:rFonts w:ascii="Times New Roman" w:hAnsi="Times New Roman" w:cs="Times New Roman"/>
        </w:rPr>
        <w:t xml:space="preserve">white conspiracy investigators assumed </w:t>
      </w:r>
      <w:r w:rsidR="009B5CC2">
        <w:rPr>
          <w:rFonts w:ascii="Times New Roman" w:hAnsi="Times New Roman" w:cs="Times New Roman"/>
        </w:rPr>
        <w:t>[</w:t>
      </w:r>
      <w:r w:rsidR="00856BE6">
        <w:rPr>
          <w:rFonts w:ascii="Times New Roman" w:hAnsi="Times New Roman" w:cs="Times New Roman"/>
        </w:rPr>
        <w:t>h</w:t>
      </w:r>
      <w:r w:rsidR="000976B8">
        <w:rPr>
          <w:rFonts w:ascii="Times New Roman" w:hAnsi="Times New Roman" w:cs="Times New Roman"/>
        </w:rPr>
        <w:t>er</w:t>
      </w:r>
      <w:r w:rsidR="009B5CC2">
        <w:rPr>
          <w:rFonts w:ascii="Times New Roman" w:hAnsi="Times New Roman" w:cs="Times New Roman"/>
        </w:rPr>
        <w:t>]</w:t>
      </w:r>
      <w:r w:rsidR="00856BE6">
        <w:rPr>
          <w:rFonts w:ascii="Times New Roman" w:hAnsi="Times New Roman" w:cs="Times New Roman"/>
        </w:rPr>
        <w:t xml:space="preserve"> identity and conspired with PPL</w:t>
      </w:r>
      <w:r w:rsidR="009B5CC2">
        <w:rPr>
          <w:rFonts w:ascii="Times New Roman" w:hAnsi="Times New Roman" w:cs="Times New Roman"/>
        </w:rPr>
        <w:t>”</w:t>
      </w:r>
      <w:r w:rsidR="00856BE6">
        <w:rPr>
          <w:rFonts w:ascii="Times New Roman" w:hAnsi="Times New Roman" w:cs="Times New Roman"/>
        </w:rPr>
        <w:t>; M</w:t>
      </w:r>
      <w:r w:rsidR="000976B8">
        <w:rPr>
          <w:rFonts w:ascii="Times New Roman" w:hAnsi="Times New Roman" w:cs="Times New Roman"/>
        </w:rPr>
        <w:t>s</w:t>
      </w:r>
      <w:r w:rsidR="00856BE6">
        <w:rPr>
          <w:rFonts w:ascii="Times New Roman" w:hAnsi="Times New Roman" w:cs="Times New Roman"/>
        </w:rPr>
        <w:t>. Ha</w:t>
      </w:r>
      <w:r w:rsidR="00CB2740">
        <w:rPr>
          <w:rFonts w:ascii="Times New Roman" w:hAnsi="Times New Roman" w:cs="Times New Roman"/>
        </w:rPr>
        <w:t>r</w:t>
      </w:r>
      <w:r w:rsidR="00856BE6">
        <w:rPr>
          <w:rFonts w:ascii="Times New Roman" w:hAnsi="Times New Roman" w:cs="Times New Roman"/>
        </w:rPr>
        <w:t xml:space="preserve">ilal </w:t>
      </w:r>
      <w:r w:rsidR="009B5CC2">
        <w:rPr>
          <w:rFonts w:ascii="Times New Roman" w:hAnsi="Times New Roman" w:cs="Times New Roman"/>
        </w:rPr>
        <w:t>“</w:t>
      </w:r>
      <w:r w:rsidR="00856BE6">
        <w:rPr>
          <w:rFonts w:ascii="Times New Roman" w:hAnsi="Times New Roman" w:cs="Times New Roman"/>
        </w:rPr>
        <w:t xml:space="preserve">never </w:t>
      </w:r>
      <w:proofErr w:type="spellStart"/>
      <w:r w:rsidR="00856BE6">
        <w:rPr>
          <w:rFonts w:ascii="Times New Roman" w:hAnsi="Times New Roman" w:cs="Times New Roman"/>
        </w:rPr>
        <w:t>authoriz</w:t>
      </w:r>
      <w:proofErr w:type="spellEnd"/>
      <w:r w:rsidR="009B5CC2">
        <w:rPr>
          <w:rFonts w:ascii="Times New Roman" w:hAnsi="Times New Roman" w:cs="Times New Roman"/>
        </w:rPr>
        <w:t>[</w:t>
      </w:r>
      <w:r w:rsidR="00856BE6">
        <w:rPr>
          <w:rFonts w:ascii="Times New Roman" w:hAnsi="Times New Roman" w:cs="Times New Roman"/>
        </w:rPr>
        <w:t>ed the</w:t>
      </w:r>
      <w:r w:rsidR="009B5CC2">
        <w:rPr>
          <w:rFonts w:ascii="Times New Roman" w:hAnsi="Times New Roman" w:cs="Times New Roman"/>
        </w:rPr>
        <w:t>]</w:t>
      </w:r>
      <w:r w:rsidR="00856BE6">
        <w:rPr>
          <w:rFonts w:ascii="Times New Roman" w:hAnsi="Times New Roman" w:cs="Times New Roman"/>
        </w:rPr>
        <w:t xml:space="preserve"> PUC white conspiracy investigators to accept anything from PPL on </w:t>
      </w:r>
      <w:r w:rsidR="009B5CC2">
        <w:rPr>
          <w:rFonts w:ascii="Times New Roman" w:hAnsi="Times New Roman" w:cs="Times New Roman"/>
        </w:rPr>
        <w:t>[</w:t>
      </w:r>
      <w:r w:rsidR="00856BE6">
        <w:rPr>
          <w:rFonts w:ascii="Times New Roman" w:hAnsi="Times New Roman" w:cs="Times New Roman"/>
        </w:rPr>
        <w:t>h</w:t>
      </w:r>
      <w:r w:rsidR="000976B8">
        <w:rPr>
          <w:rFonts w:ascii="Times New Roman" w:hAnsi="Times New Roman" w:cs="Times New Roman"/>
        </w:rPr>
        <w:t>er</w:t>
      </w:r>
      <w:r w:rsidR="009B5CC2">
        <w:rPr>
          <w:rFonts w:ascii="Times New Roman" w:hAnsi="Times New Roman" w:cs="Times New Roman"/>
        </w:rPr>
        <w:t>]</w:t>
      </w:r>
      <w:r w:rsidR="00856BE6">
        <w:rPr>
          <w:rFonts w:ascii="Times New Roman" w:hAnsi="Times New Roman" w:cs="Times New Roman"/>
        </w:rPr>
        <w:t xml:space="preserve"> behalf</w:t>
      </w:r>
      <w:r w:rsidR="009B5CC2">
        <w:rPr>
          <w:rFonts w:ascii="Times New Roman" w:hAnsi="Times New Roman" w:cs="Times New Roman"/>
        </w:rPr>
        <w:t>”</w:t>
      </w:r>
      <w:r w:rsidR="00856BE6">
        <w:rPr>
          <w:rFonts w:ascii="Times New Roman" w:hAnsi="Times New Roman" w:cs="Times New Roman"/>
        </w:rPr>
        <w:t xml:space="preserve">; the </w:t>
      </w:r>
      <w:r w:rsidR="009B5CC2">
        <w:rPr>
          <w:rFonts w:ascii="Times New Roman" w:hAnsi="Times New Roman" w:cs="Times New Roman"/>
        </w:rPr>
        <w:t>“</w:t>
      </w:r>
      <w:r w:rsidR="00856BE6">
        <w:rPr>
          <w:rFonts w:ascii="Times New Roman" w:hAnsi="Times New Roman" w:cs="Times New Roman"/>
        </w:rPr>
        <w:t xml:space="preserve">white conspiracy investigators never provided </w:t>
      </w:r>
      <w:r w:rsidR="009B5CC2">
        <w:rPr>
          <w:rFonts w:ascii="Times New Roman" w:hAnsi="Times New Roman" w:cs="Times New Roman"/>
        </w:rPr>
        <w:t>[</w:t>
      </w:r>
      <w:r w:rsidR="00856BE6">
        <w:rPr>
          <w:rFonts w:ascii="Times New Roman" w:hAnsi="Times New Roman" w:cs="Times New Roman"/>
        </w:rPr>
        <w:t>h</w:t>
      </w:r>
      <w:r w:rsidR="000976B8">
        <w:rPr>
          <w:rFonts w:ascii="Times New Roman" w:hAnsi="Times New Roman" w:cs="Times New Roman"/>
        </w:rPr>
        <w:t>er</w:t>
      </w:r>
      <w:r w:rsidR="009B5CC2">
        <w:rPr>
          <w:rFonts w:ascii="Times New Roman" w:hAnsi="Times New Roman" w:cs="Times New Roman"/>
        </w:rPr>
        <w:t>]</w:t>
      </w:r>
      <w:r w:rsidR="00856BE6">
        <w:rPr>
          <w:rFonts w:ascii="Times New Roman" w:hAnsi="Times New Roman" w:cs="Times New Roman"/>
        </w:rPr>
        <w:t xml:space="preserve"> with any documents that PPL provided</w:t>
      </w:r>
      <w:r w:rsidR="001570D1">
        <w:rPr>
          <w:rFonts w:ascii="Times New Roman" w:hAnsi="Times New Roman" w:cs="Times New Roman"/>
        </w:rPr>
        <w:t>”</w:t>
      </w:r>
      <w:r w:rsidR="00856BE6">
        <w:rPr>
          <w:rFonts w:ascii="Times New Roman" w:hAnsi="Times New Roman" w:cs="Times New Roman"/>
        </w:rPr>
        <w:t xml:space="preserve">; </w:t>
      </w:r>
      <w:r w:rsidR="0093304B">
        <w:rPr>
          <w:rFonts w:ascii="Times New Roman" w:hAnsi="Times New Roman" w:cs="Times New Roman"/>
        </w:rPr>
        <w:t xml:space="preserve">and that </w:t>
      </w:r>
      <w:r w:rsidR="00856BE6">
        <w:rPr>
          <w:rFonts w:ascii="Times New Roman" w:hAnsi="Times New Roman" w:cs="Times New Roman"/>
        </w:rPr>
        <w:t>M</w:t>
      </w:r>
      <w:r w:rsidR="000976B8">
        <w:rPr>
          <w:rFonts w:ascii="Times New Roman" w:hAnsi="Times New Roman" w:cs="Times New Roman"/>
        </w:rPr>
        <w:t>s</w:t>
      </w:r>
      <w:r w:rsidR="00856BE6">
        <w:rPr>
          <w:rFonts w:ascii="Times New Roman" w:hAnsi="Times New Roman" w:cs="Times New Roman"/>
        </w:rPr>
        <w:t xml:space="preserve">. Harilal still does </w:t>
      </w:r>
      <w:r w:rsidR="001570D1">
        <w:rPr>
          <w:rFonts w:ascii="Times New Roman" w:hAnsi="Times New Roman" w:cs="Times New Roman"/>
        </w:rPr>
        <w:t>“</w:t>
      </w:r>
      <w:r w:rsidR="00856BE6">
        <w:rPr>
          <w:rFonts w:ascii="Times New Roman" w:hAnsi="Times New Roman" w:cs="Times New Roman"/>
        </w:rPr>
        <w:t xml:space="preserve">not have any legal documents from PUC white conspiracy investigators about </w:t>
      </w:r>
      <w:r w:rsidR="001570D1">
        <w:rPr>
          <w:rFonts w:ascii="Times New Roman" w:hAnsi="Times New Roman" w:cs="Times New Roman"/>
        </w:rPr>
        <w:t>[</w:t>
      </w:r>
      <w:r w:rsidR="00856BE6">
        <w:rPr>
          <w:rFonts w:ascii="Times New Roman" w:hAnsi="Times New Roman" w:cs="Times New Roman"/>
        </w:rPr>
        <w:t>h</w:t>
      </w:r>
      <w:r w:rsidR="000976B8">
        <w:rPr>
          <w:rFonts w:ascii="Times New Roman" w:hAnsi="Times New Roman" w:cs="Times New Roman"/>
        </w:rPr>
        <w:t>er</w:t>
      </w:r>
      <w:r w:rsidR="001570D1">
        <w:rPr>
          <w:rFonts w:ascii="Times New Roman" w:hAnsi="Times New Roman" w:cs="Times New Roman"/>
        </w:rPr>
        <w:t>]</w:t>
      </w:r>
      <w:r w:rsidR="00856BE6">
        <w:rPr>
          <w:rFonts w:ascii="Times New Roman" w:hAnsi="Times New Roman" w:cs="Times New Roman"/>
        </w:rPr>
        <w:t xml:space="preserve"> case </w:t>
      </w:r>
      <w:r w:rsidR="001570D1">
        <w:rPr>
          <w:rFonts w:ascii="Times New Roman" w:hAnsi="Times New Roman" w:cs="Times New Roman"/>
        </w:rPr>
        <w:t>[</w:t>
      </w:r>
      <w:r w:rsidR="00856BE6">
        <w:rPr>
          <w:rFonts w:ascii="Times New Roman" w:hAnsi="Times New Roman" w:cs="Times New Roman"/>
        </w:rPr>
        <w:t>number</w:t>
      </w:r>
      <w:r w:rsidR="001570D1">
        <w:rPr>
          <w:rFonts w:ascii="Times New Roman" w:hAnsi="Times New Roman" w:cs="Times New Roman"/>
        </w:rPr>
        <w:t>]</w:t>
      </w:r>
      <w:r w:rsidR="00856BE6">
        <w:rPr>
          <w:rFonts w:ascii="Times New Roman" w:hAnsi="Times New Roman" w:cs="Times New Roman"/>
        </w:rPr>
        <w:t xml:space="preserve"> 378312</w:t>
      </w:r>
      <w:r w:rsidR="0093304B">
        <w:rPr>
          <w:rFonts w:ascii="Times New Roman" w:hAnsi="Times New Roman" w:cs="Times New Roman"/>
        </w:rPr>
        <w:t>4</w:t>
      </w:r>
      <w:r w:rsidR="001570D1">
        <w:rPr>
          <w:rFonts w:ascii="Times New Roman" w:hAnsi="Times New Roman" w:cs="Times New Roman"/>
        </w:rPr>
        <w:t>”</w:t>
      </w:r>
      <w:r w:rsidR="0093304B">
        <w:rPr>
          <w:rFonts w:ascii="Times New Roman" w:hAnsi="Times New Roman" w:cs="Times New Roman"/>
        </w:rPr>
        <w:t xml:space="preserve">.  The hand-written letter also requests a jury trial, a fair judge, and </w:t>
      </w:r>
      <w:r w:rsidR="001570D1">
        <w:rPr>
          <w:rFonts w:ascii="Times New Roman" w:hAnsi="Times New Roman" w:cs="Times New Roman"/>
        </w:rPr>
        <w:t>“</w:t>
      </w:r>
      <w:r w:rsidR="0093304B">
        <w:rPr>
          <w:rFonts w:ascii="Times New Roman" w:hAnsi="Times New Roman" w:cs="Times New Roman"/>
        </w:rPr>
        <w:t>no white conspiracy judge</w:t>
      </w:r>
      <w:r w:rsidR="001570D1">
        <w:rPr>
          <w:rFonts w:ascii="Times New Roman" w:hAnsi="Times New Roman" w:cs="Times New Roman"/>
        </w:rPr>
        <w:t>”</w:t>
      </w:r>
      <w:r w:rsidR="0093304B">
        <w:rPr>
          <w:rFonts w:ascii="Times New Roman" w:hAnsi="Times New Roman" w:cs="Times New Roman"/>
        </w:rPr>
        <w:t>.</w:t>
      </w:r>
      <w:r w:rsidR="00856BE6">
        <w:rPr>
          <w:rFonts w:ascii="Times New Roman" w:hAnsi="Times New Roman" w:cs="Times New Roman"/>
        </w:rPr>
        <w:t xml:space="preserve">  </w:t>
      </w:r>
      <w:r w:rsidR="00063F2C">
        <w:rPr>
          <w:rFonts w:ascii="Times New Roman" w:hAnsi="Times New Roman" w:cs="Times New Roman"/>
        </w:rPr>
        <w:t xml:space="preserve">As relief, Ms. Harilal requests that PPL be told to </w:t>
      </w:r>
      <w:r w:rsidR="001570D1">
        <w:rPr>
          <w:rFonts w:ascii="Times New Roman" w:hAnsi="Times New Roman" w:cs="Times New Roman"/>
        </w:rPr>
        <w:t>“</w:t>
      </w:r>
      <w:r w:rsidR="00063F2C">
        <w:rPr>
          <w:rFonts w:ascii="Times New Roman" w:hAnsi="Times New Roman" w:cs="Times New Roman"/>
        </w:rPr>
        <w:t xml:space="preserve">answer </w:t>
      </w:r>
      <w:r w:rsidR="001570D1">
        <w:rPr>
          <w:rFonts w:ascii="Times New Roman" w:hAnsi="Times New Roman" w:cs="Times New Roman"/>
        </w:rPr>
        <w:t>[</w:t>
      </w:r>
      <w:r w:rsidR="00063F2C">
        <w:rPr>
          <w:rFonts w:ascii="Times New Roman" w:hAnsi="Times New Roman" w:cs="Times New Roman"/>
        </w:rPr>
        <w:t>her</w:t>
      </w:r>
      <w:r w:rsidR="001570D1">
        <w:rPr>
          <w:rFonts w:ascii="Times New Roman" w:hAnsi="Times New Roman" w:cs="Times New Roman"/>
        </w:rPr>
        <w:t>]</w:t>
      </w:r>
      <w:r w:rsidR="00063F2C">
        <w:rPr>
          <w:rFonts w:ascii="Times New Roman" w:hAnsi="Times New Roman" w:cs="Times New Roman"/>
        </w:rPr>
        <w:t xml:space="preserve"> questions and all answers </w:t>
      </w:r>
      <w:r w:rsidR="001570D1">
        <w:rPr>
          <w:rFonts w:ascii="Times New Roman" w:hAnsi="Times New Roman" w:cs="Times New Roman"/>
        </w:rPr>
        <w:t>[</w:t>
      </w:r>
      <w:r w:rsidR="00063F2C">
        <w:rPr>
          <w:rFonts w:ascii="Times New Roman" w:hAnsi="Times New Roman" w:cs="Times New Roman"/>
        </w:rPr>
        <w:t>have</w:t>
      </w:r>
      <w:r w:rsidR="001570D1">
        <w:rPr>
          <w:rFonts w:ascii="Times New Roman" w:hAnsi="Times New Roman" w:cs="Times New Roman"/>
        </w:rPr>
        <w:t>]</w:t>
      </w:r>
      <w:r w:rsidR="00063F2C">
        <w:rPr>
          <w:rFonts w:ascii="Times New Roman" w:hAnsi="Times New Roman" w:cs="Times New Roman"/>
        </w:rPr>
        <w:t xml:space="preserve"> to be written on official documents</w:t>
      </w:r>
      <w:r w:rsidR="001570D1">
        <w:rPr>
          <w:rFonts w:ascii="Times New Roman" w:hAnsi="Times New Roman" w:cs="Times New Roman"/>
        </w:rPr>
        <w:t>”</w:t>
      </w:r>
      <w:r w:rsidR="00063F2C">
        <w:rPr>
          <w:rFonts w:ascii="Times New Roman" w:hAnsi="Times New Roman" w:cs="Times New Roman"/>
        </w:rPr>
        <w:t>.</w:t>
      </w:r>
    </w:p>
    <w:p w14:paraId="31D2F0FF" w14:textId="77777777" w:rsidR="005213C3" w:rsidRDefault="005213C3" w:rsidP="00351B37">
      <w:pPr>
        <w:pStyle w:val="ParaTab1"/>
        <w:tabs>
          <w:tab w:val="left" w:pos="2070"/>
        </w:tabs>
        <w:spacing w:line="360" w:lineRule="auto"/>
        <w:rPr>
          <w:rFonts w:ascii="Times New Roman" w:hAnsi="Times New Roman" w:cs="Times New Roman"/>
        </w:rPr>
      </w:pPr>
    </w:p>
    <w:p w14:paraId="4D391AC8" w14:textId="0B91D67C" w:rsidR="00774620" w:rsidRDefault="00774620"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93304B">
        <w:rPr>
          <w:rFonts w:ascii="Times New Roman" w:hAnsi="Times New Roman" w:cs="Times New Roman"/>
        </w:rPr>
        <w:t>August 25</w:t>
      </w:r>
      <w:r>
        <w:rPr>
          <w:rFonts w:ascii="Times New Roman" w:hAnsi="Times New Roman" w:cs="Times New Roman"/>
        </w:rPr>
        <w:t>,</w:t>
      </w:r>
      <w:r w:rsidR="00AA2A0B">
        <w:rPr>
          <w:rFonts w:ascii="Times New Roman" w:hAnsi="Times New Roman" w:cs="Times New Roman"/>
        </w:rPr>
        <w:t xml:space="preserve"> 2021,</w:t>
      </w:r>
      <w:r>
        <w:rPr>
          <w:rFonts w:ascii="Times New Roman" w:hAnsi="Times New Roman" w:cs="Times New Roman"/>
        </w:rPr>
        <w:t xml:space="preserve"> </w:t>
      </w:r>
      <w:r w:rsidR="0093304B">
        <w:rPr>
          <w:rFonts w:ascii="Times New Roman" w:hAnsi="Times New Roman" w:cs="Times New Roman"/>
        </w:rPr>
        <w:t>PPL</w:t>
      </w:r>
      <w:r>
        <w:rPr>
          <w:rFonts w:ascii="Times New Roman" w:hAnsi="Times New Roman" w:cs="Times New Roman"/>
        </w:rPr>
        <w:t xml:space="preserve"> filed an answer</w:t>
      </w:r>
      <w:r w:rsidR="00796ADD">
        <w:rPr>
          <w:rFonts w:ascii="Times New Roman" w:hAnsi="Times New Roman" w:cs="Times New Roman"/>
        </w:rPr>
        <w:t xml:space="preserve"> </w:t>
      </w:r>
      <w:r>
        <w:rPr>
          <w:rFonts w:ascii="Times New Roman" w:hAnsi="Times New Roman" w:cs="Times New Roman"/>
        </w:rPr>
        <w:t xml:space="preserve">to </w:t>
      </w:r>
      <w:r w:rsidR="00796ADD">
        <w:rPr>
          <w:rFonts w:ascii="Times New Roman" w:hAnsi="Times New Roman" w:cs="Times New Roman"/>
        </w:rPr>
        <w:t>M</w:t>
      </w:r>
      <w:r w:rsidR="000976B8">
        <w:rPr>
          <w:rFonts w:ascii="Times New Roman" w:hAnsi="Times New Roman" w:cs="Times New Roman"/>
        </w:rPr>
        <w:t>s</w:t>
      </w:r>
      <w:r w:rsidR="00796ADD">
        <w:rPr>
          <w:rFonts w:ascii="Times New Roman" w:hAnsi="Times New Roman" w:cs="Times New Roman"/>
        </w:rPr>
        <w:t xml:space="preserve">. </w:t>
      </w:r>
      <w:r w:rsidR="000976B8">
        <w:rPr>
          <w:rFonts w:ascii="Times New Roman" w:hAnsi="Times New Roman" w:cs="Times New Roman"/>
        </w:rPr>
        <w:t>Harilal</w:t>
      </w:r>
      <w:r w:rsidR="00796ADD">
        <w:rPr>
          <w:rFonts w:ascii="Times New Roman" w:hAnsi="Times New Roman" w:cs="Times New Roman"/>
        </w:rPr>
        <w:t>’s</w:t>
      </w:r>
      <w:r>
        <w:rPr>
          <w:rFonts w:ascii="Times New Roman" w:hAnsi="Times New Roman" w:cs="Times New Roman"/>
        </w:rPr>
        <w:t xml:space="preserve"> complaint.  In its answer, </w:t>
      </w:r>
      <w:r w:rsidR="0093304B">
        <w:rPr>
          <w:rFonts w:ascii="Times New Roman" w:hAnsi="Times New Roman" w:cs="Times New Roman"/>
        </w:rPr>
        <w:t>PPL</w:t>
      </w:r>
      <w:r>
        <w:rPr>
          <w:rFonts w:ascii="Times New Roman" w:hAnsi="Times New Roman" w:cs="Times New Roman"/>
        </w:rPr>
        <w:t xml:space="preserve"> admitted or denied the various averments in the complaint.  </w:t>
      </w:r>
      <w:proofErr w:type="gramStart"/>
      <w:r w:rsidR="00FB19D4">
        <w:rPr>
          <w:rFonts w:ascii="Times New Roman" w:hAnsi="Times New Roman" w:cs="Times New Roman"/>
        </w:rPr>
        <w:t xml:space="preserve">In particular, </w:t>
      </w:r>
      <w:r w:rsidR="00EC0BA7">
        <w:rPr>
          <w:rFonts w:ascii="Times New Roman" w:hAnsi="Times New Roman" w:cs="Times New Roman"/>
        </w:rPr>
        <w:t>P</w:t>
      </w:r>
      <w:r w:rsidR="0093304B">
        <w:rPr>
          <w:rFonts w:ascii="Times New Roman" w:hAnsi="Times New Roman" w:cs="Times New Roman"/>
        </w:rPr>
        <w:t>PL</w:t>
      </w:r>
      <w:proofErr w:type="gramEnd"/>
      <w:r w:rsidR="0093304B">
        <w:rPr>
          <w:rFonts w:ascii="Times New Roman" w:hAnsi="Times New Roman" w:cs="Times New Roman"/>
        </w:rPr>
        <w:t xml:space="preserve"> admitted that on March 2, 2021, it rendered a residential termination notice with a proposed </w:t>
      </w:r>
      <w:r w:rsidR="0093304B">
        <w:rPr>
          <w:rFonts w:ascii="Times New Roman" w:hAnsi="Times New Roman" w:cs="Times New Roman"/>
        </w:rPr>
        <w:lastRenderedPageBreak/>
        <w:t>termination</w:t>
      </w:r>
      <w:r w:rsidR="001F5819">
        <w:rPr>
          <w:rFonts w:ascii="Times New Roman" w:hAnsi="Times New Roman" w:cs="Times New Roman"/>
        </w:rPr>
        <w:t xml:space="preserve"> date</w:t>
      </w:r>
      <w:r w:rsidR="0093304B">
        <w:rPr>
          <w:rFonts w:ascii="Times New Roman" w:hAnsi="Times New Roman" w:cs="Times New Roman"/>
        </w:rPr>
        <w:t xml:space="preserve"> in April.  However, PPL</w:t>
      </w:r>
      <w:r w:rsidR="00EC0BA7">
        <w:rPr>
          <w:rFonts w:ascii="Times New Roman" w:hAnsi="Times New Roman" w:cs="Times New Roman"/>
        </w:rPr>
        <w:t xml:space="preserve"> denied</w:t>
      </w:r>
      <w:r w:rsidR="0093304B">
        <w:rPr>
          <w:rFonts w:ascii="Times New Roman" w:hAnsi="Times New Roman" w:cs="Times New Roman"/>
        </w:rPr>
        <w:t xml:space="preserve"> incorrect charges appear on complainant’s bill</w:t>
      </w:r>
      <w:r w:rsidR="001F5819">
        <w:rPr>
          <w:rFonts w:ascii="Times New Roman" w:hAnsi="Times New Roman" w:cs="Times New Roman"/>
        </w:rPr>
        <w:t xml:space="preserve"> and </w:t>
      </w:r>
      <w:r w:rsidR="00CB2740">
        <w:rPr>
          <w:rFonts w:ascii="Times New Roman" w:hAnsi="Times New Roman" w:cs="Times New Roman"/>
        </w:rPr>
        <w:t xml:space="preserve">asserted </w:t>
      </w:r>
      <w:r w:rsidR="001F5819">
        <w:rPr>
          <w:rFonts w:ascii="Times New Roman" w:hAnsi="Times New Roman" w:cs="Times New Roman"/>
        </w:rPr>
        <w:t>that, as of April 26, 2021, Account No. 58679-89058 had an overdue balance of $10,884.38</w:t>
      </w:r>
      <w:r w:rsidR="0093304B">
        <w:rPr>
          <w:rFonts w:ascii="Times New Roman" w:hAnsi="Times New Roman" w:cs="Times New Roman"/>
        </w:rPr>
        <w:t>.  Further, PPL</w:t>
      </w:r>
      <w:r w:rsidR="007159F3">
        <w:rPr>
          <w:rFonts w:ascii="Times New Roman" w:hAnsi="Times New Roman" w:cs="Times New Roman"/>
        </w:rPr>
        <w:t>’s answer</w:t>
      </w:r>
      <w:r w:rsidR="0093304B">
        <w:rPr>
          <w:rFonts w:ascii="Times New Roman" w:hAnsi="Times New Roman" w:cs="Times New Roman"/>
        </w:rPr>
        <w:t xml:space="preserve"> </w:t>
      </w:r>
      <w:r w:rsidR="001F5819">
        <w:rPr>
          <w:rFonts w:ascii="Times New Roman" w:hAnsi="Times New Roman" w:cs="Times New Roman"/>
        </w:rPr>
        <w:t>highlighted</w:t>
      </w:r>
      <w:r w:rsidR="0093304B">
        <w:rPr>
          <w:rFonts w:ascii="Times New Roman" w:hAnsi="Times New Roman" w:cs="Times New Roman"/>
        </w:rPr>
        <w:t xml:space="preserve"> </w:t>
      </w:r>
      <w:r w:rsidR="007159F3">
        <w:rPr>
          <w:rFonts w:ascii="Times New Roman" w:hAnsi="Times New Roman" w:cs="Times New Roman"/>
        </w:rPr>
        <w:t>language from a</w:t>
      </w:r>
      <w:r w:rsidR="0093304B">
        <w:rPr>
          <w:rFonts w:ascii="Times New Roman" w:hAnsi="Times New Roman" w:cs="Times New Roman"/>
        </w:rPr>
        <w:t xml:space="preserve"> Commission </w:t>
      </w:r>
      <w:r w:rsidR="00A45F14">
        <w:rPr>
          <w:rFonts w:ascii="Times New Roman" w:hAnsi="Times New Roman" w:cs="Times New Roman"/>
        </w:rPr>
        <w:t xml:space="preserve">final </w:t>
      </w:r>
      <w:r w:rsidR="0093304B">
        <w:rPr>
          <w:rFonts w:ascii="Times New Roman" w:hAnsi="Times New Roman" w:cs="Times New Roman"/>
        </w:rPr>
        <w:t xml:space="preserve">order dated December 4, </w:t>
      </w:r>
      <w:proofErr w:type="gramStart"/>
      <w:r w:rsidR="0093304B">
        <w:rPr>
          <w:rFonts w:ascii="Times New Roman" w:hAnsi="Times New Roman" w:cs="Times New Roman"/>
        </w:rPr>
        <w:t>2019</w:t>
      </w:r>
      <w:proofErr w:type="gramEnd"/>
      <w:r w:rsidR="009C52B3">
        <w:rPr>
          <w:rFonts w:ascii="Times New Roman" w:hAnsi="Times New Roman" w:cs="Times New Roman"/>
        </w:rPr>
        <w:t xml:space="preserve"> </w:t>
      </w:r>
      <w:r w:rsidR="0093304B">
        <w:rPr>
          <w:rFonts w:ascii="Times New Roman" w:hAnsi="Times New Roman" w:cs="Times New Roman"/>
        </w:rPr>
        <w:t>at docket number C-2019-3009714</w:t>
      </w:r>
      <w:r w:rsidR="009C52B3">
        <w:rPr>
          <w:rFonts w:ascii="Times New Roman" w:hAnsi="Times New Roman" w:cs="Times New Roman"/>
        </w:rPr>
        <w:t xml:space="preserve"> (December 4, 2019 order)</w:t>
      </w:r>
      <w:r w:rsidR="0093304B">
        <w:rPr>
          <w:rFonts w:ascii="Times New Roman" w:hAnsi="Times New Roman" w:cs="Times New Roman"/>
        </w:rPr>
        <w:t>,</w:t>
      </w:r>
      <w:r w:rsidR="007159F3">
        <w:rPr>
          <w:rFonts w:ascii="Times New Roman" w:hAnsi="Times New Roman" w:cs="Times New Roman"/>
        </w:rPr>
        <w:t xml:space="preserve"> which</w:t>
      </w:r>
      <w:r w:rsidR="0093304B">
        <w:rPr>
          <w:rFonts w:ascii="Times New Roman" w:hAnsi="Times New Roman" w:cs="Times New Roman"/>
        </w:rPr>
        <w:t xml:space="preserve"> preclude</w:t>
      </w:r>
      <w:r w:rsidR="001F5819">
        <w:rPr>
          <w:rFonts w:ascii="Times New Roman" w:hAnsi="Times New Roman" w:cs="Times New Roman"/>
        </w:rPr>
        <w:t>s</w:t>
      </w:r>
      <w:r w:rsidR="0093304B">
        <w:rPr>
          <w:rFonts w:ascii="Times New Roman" w:hAnsi="Times New Roman" w:cs="Times New Roman"/>
        </w:rPr>
        <w:t xml:space="preserve"> complainant and her husband, Kumar Harilal</w:t>
      </w:r>
      <w:r w:rsidR="001F5819">
        <w:rPr>
          <w:rFonts w:ascii="Times New Roman" w:hAnsi="Times New Roman" w:cs="Times New Roman"/>
        </w:rPr>
        <w:t>,</w:t>
      </w:r>
      <w:r w:rsidR="0093304B">
        <w:rPr>
          <w:rFonts w:ascii="Times New Roman" w:hAnsi="Times New Roman" w:cs="Times New Roman"/>
        </w:rPr>
        <w:t xml:space="preserve"> from filing further complaints with the Commission until the entire outstanding balance </w:t>
      </w:r>
      <w:r w:rsidR="00CB2740">
        <w:rPr>
          <w:rFonts w:ascii="Times New Roman" w:hAnsi="Times New Roman" w:cs="Times New Roman"/>
        </w:rPr>
        <w:t>for Account No. 58679-89058</w:t>
      </w:r>
      <w:r w:rsidR="000976B8">
        <w:rPr>
          <w:rFonts w:ascii="Times New Roman" w:hAnsi="Times New Roman" w:cs="Times New Roman"/>
        </w:rPr>
        <w:t xml:space="preserve"> ha</w:t>
      </w:r>
      <w:r w:rsidR="001F5819">
        <w:rPr>
          <w:rFonts w:ascii="Times New Roman" w:hAnsi="Times New Roman" w:cs="Times New Roman"/>
        </w:rPr>
        <w:t>s</w:t>
      </w:r>
      <w:r w:rsidR="000976B8">
        <w:rPr>
          <w:rFonts w:ascii="Times New Roman" w:hAnsi="Times New Roman" w:cs="Times New Roman"/>
        </w:rPr>
        <w:t xml:space="preserve"> been paid in full.</w:t>
      </w:r>
      <w:r w:rsidR="007159F3">
        <w:rPr>
          <w:rFonts w:ascii="Times New Roman" w:hAnsi="Times New Roman" w:cs="Times New Roman"/>
        </w:rPr>
        <w:t xml:space="preserve">  Lastly, PPL</w:t>
      </w:r>
      <w:r w:rsidR="000976B8">
        <w:rPr>
          <w:rFonts w:ascii="Times New Roman" w:hAnsi="Times New Roman" w:cs="Times New Roman"/>
        </w:rPr>
        <w:t xml:space="preserve"> </w:t>
      </w:r>
      <w:r w:rsidR="007159F3">
        <w:rPr>
          <w:rFonts w:ascii="Times New Roman" w:hAnsi="Times New Roman" w:cs="Times New Roman"/>
        </w:rPr>
        <w:t>denies</w:t>
      </w:r>
      <w:r w:rsidR="00CB2740">
        <w:rPr>
          <w:rFonts w:ascii="Times New Roman" w:hAnsi="Times New Roman" w:cs="Times New Roman"/>
        </w:rPr>
        <w:t xml:space="preserve"> both</w:t>
      </w:r>
      <w:r w:rsidR="001F5819">
        <w:rPr>
          <w:rFonts w:ascii="Times New Roman" w:hAnsi="Times New Roman" w:cs="Times New Roman"/>
        </w:rPr>
        <w:t xml:space="preserve"> that</w:t>
      </w:r>
      <w:r w:rsidR="007159F3">
        <w:rPr>
          <w:rFonts w:ascii="Times New Roman" w:hAnsi="Times New Roman" w:cs="Times New Roman"/>
        </w:rPr>
        <w:t xml:space="preserve"> Ms. Harilal has not received notice or communication regarding subsequent complaints, </w:t>
      </w:r>
      <w:r w:rsidR="00C64A9C">
        <w:rPr>
          <w:rFonts w:ascii="Times New Roman" w:hAnsi="Times New Roman" w:cs="Times New Roman"/>
        </w:rPr>
        <w:t>or</w:t>
      </w:r>
      <w:r w:rsidR="007159F3">
        <w:rPr>
          <w:rFonts w:ascii="Times New Roman" w:hAnsi="Times New Roman" w:cs="Times New Roman"/>
        </w:rPr>
        <w:t xml:space="preserve"> that there has been a case or decision from the PUC’s Bureau of Consumer Services for a case docketed at 3783124.</w:t>
      </w:r>
      <w:r w:rsidR="00DF2560">
        <w:rPr>
          <w:rFonts w:ascii="Times New Roman" w:hAnsi="Times New Roman" w:cs="Times New Roman"/>
        </w:rPr>
        <w:t xml:space="preserve"> </w:t>
      </w:r>
    </w:p>
    <w:p w14:paraId="03ED38CE" w14:textId="77777777" w:rsidR="00774620" w:rsidRDefault="00774620" w:rsidP="00351B37">
      <w:pPr>
        <w:pStyle w:val="ParaTab1"/>
        <w:tabs>
          <w:tab w:val="left" w:pos="2070"/>
        </w:tabs>
        <w:spacing w:line="360" w:lineRule="auto"/>
        <w:rPr>
          <w:rFonts w:ascii="Times New Roman" w:hAnsi="Times New Roman" w:cs="Times New Roman"/>
        </w:rPr>
      </w:pPr>
    </w:p>
    <w:p w14:paraId="54D6AE9F" w14:textId="5FD30CE7" w:rsidR="00B55280" w:rsidRDefault="00B55280"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Also on </w:t>
      </w:r>
      <w:r w:rsidR="00D34BC4">
        <w:rPr>
          <w:rFonts w:ascii="Times New Roman" w:hAnsi="Times New Roman" w:cs="Times New Roman"/>
        </w:rPr>
        <w:t>August 25</w:t>
      </w:r>
      <w:r w:rsidR="00CC0229">
        <w:rPr>
          <w:rFonts w:ascii="Times New Roman" w:hAnsi="Times New Roman" w:cs="Times New Roman"/>
        </w:rPr>
        <w:t>, 2021</w:t>
      </w:r>
      <w:r>
        <w:rPr>
          <w:rFonts w:ascii="Times New Roman" w:hAnsi="Times New Roman" w:cs="Times New Roman"/>
        </w:rPr>
        <w:t>, P</w:t>
      </w:r>
      <w:r w:rsidR="00D34BC4">
        <w:rPr>
          <w:rFonts w:ascii="Times New Roman" w:hAnsi="Times New Roman" w:cs="Times New Roman"/>
        </w:rPr>
        <w:t>PL</w:t>
      </w:r>
      <w:r>
        <w:rPr>
          <w:rFonts w:ascii="Times New Roman" w:hAnsi="Times New Roman" w:cs="Times New Roman"/>
        </w:rPr>
        <w:t xml:space="preserve"> filed preliminary objection</w:t>
      </w:r>
      <w:r w:rsidR="00D34BC4">
        <w:rPr>
          <w:rFonts w:ascii="Times New Roman" w:hAnsi="Times New Roman" w:cs="Times New Roman"/>
        </w:rPr>
        <w:t>s</w:t>
      </w:r>
      <w:r w:rsidR="00232BAE">
        <w:rPr>
          <w:rFonts w:ascii="Times New Roman" w:hAnsi="Times New Roman" w:cs="Times New Roman"/>
        </w:rPr>
        <w:t xml:space="preserve"> </w:t>
      </w:r>
      <w:r>
        <w:rPr>
          <w:rFonts w:ascii="Times New Roman" w:hAnsi="Times New Roman" w:cs="Times New Roman"/>
        </w:rPr>
        <w:t xml:space="preserve">in response to </w:t>
      </w:r>
      <w:r w:rsidR="002B433D">
        <w:rPr>
          <w:rFonts w:ascii="Times New Roman" w:hAnsi="Times New Roman" w:cs="Times New Roman"/>
        </w:rPr>
        <w:t>M</w:t>
      </w:r>
      <w:r w:rsidR="00D34BC4">
        <w:rPr>
          <w:rFonts w:ascii="Times New Roman" w:hAnsi="Times New Roman" w:cs="Times New Roman"/>
        </w:rPr>
        <w:t>s</w:t>
      </w:r>
      <w:r w:rsidR="002B433D">
        <w:rPr>
          <w:rFonts w:ascii="Times New Roman" w:hAnsi="Times New Roman" w:cs="Times New Roman"/>
        </w:rPr>
        <w:t xml:space="preserve">. </w:t>
      </w:r>
      <w:r w:rsidR="00D34BC4">
        <w:rPr>
          <w:rFonts w:ascii="Times New Roman" w:hAnsi="Times New Roman" w:cs="Times New Roman"/>
        </w:rPr>
        <w:t>Harilal</w:t>
      </w:r>
      <w:r w:rsidR="002B433D">
        <w:rPr>
          <w:rFonts w:ascii="Times New Roman" w:hAnsi="Times New Roman" w:cs="Times New Roman"/>
        </w:rPr>
        <w:t>’s</w:t>
      </w:r>
      <w:r>
        <w:rPr>
          <w:rFonts w:ascii="Times New Roman" w:hAnsi="Times New Roman" w:cs="Times New Roman"/>
        </w:rPr>
        <w:t xml:space="preserve"> complaint.  In its preliminary objection</w:t>
      </w:r>
      <w:r w:rsidR="00CB2740">
        <w:rPr>
          <w:rFonts w:ascii="Times New Roman" w:hAnsi="Times New Roman" w:cs="Times New Roman"/>
        </w:rPr>
        <w:t>s</w:t>
      </w:r>
      <w:r>
        <w:rPr>
          <w:rFonts w:ascii="Times New Roman" w:hAnsi="Times New Roman" w:cs="Times New Roman"/>
        </w:rPr>
        <w:t>, which was accompanied by a notice to plead,</w:t>
      </w:r>
      <w:r w:rsidR="002B09EB">
        <w:rPr>
          <w:rFonts w:ascii="Times New Roman" w:hAnsi="Times New Roman" w:cs="Times New Roman"/>
        </w:rPr>
        <w:t xml:space="preserve"> P</w:t>
      </w:r>
      <w:r w:rsidR="00D34BC4">
        <w:rPr>
          <w:rFonts w:ascii="Times New Roman" w:hAnsi="Times New Roman" w:cs="Times New Roman"/>
        </w:rPr>
        <w:t>PL objected to Ms. Harilal’s allegations regarding PPL and its employees and/or agents as racists and conspirers.  PPL avers such allegations are purely scandalous, impertinent, and wil</w:t>
      </w:r>
      <w:r w:rsidR="009C52B3">
        <w:rPr>
          <w:rFonts w:ascii="Times New Roman" w:hAnsi="Times New Roman" w:cs="Times New Roman"/>
        </w:rPr>
        <w:t>d</w:t>
      </w:r>
      <w:r w:rsidR="00D34BC4">
        <w:rPr>
          <w:rFonts w:ascii="Times New Roman" w:hAnsi="Times New Roman" w:cs="Times New Roman"/>
        </w:rPr>
        <w:t>ly unfounded</w:t>
      </w:r>
      <w:r w:rsidR="00662A65">
        <w:rPr>
          <w:rFonts w:ascii="Times New Roman" w:hAnsi="Times New Roman" w:cs="Times New Roman"/>
        </w:rPr>
        <w:t>, and therefore,</w:t>
      </w:r>
      <w:r w:rsidR="00D34BC4">
        <w:rPr>
          <w:rFonts w:ascii="Times New Roman" w:hAnsi="Times New Roman" w:cs="Times New Roman"/>
        </w:rPr>
        <w:t xml:space="preserve"> per 52 Pa. Code § 5.101(a)(2), such language should be stricken from the complaint.  PPL further averred </w:t>
      </w:r>
      <w:r w:rsidR="00662A65">
        <w:rPr>
          <w:rFonts w:ascii="Times New Roman" w:hAnsi="Times New Roman" w:cs="Times New Roman"/>
        </w:rPr>
        <w:t xml:space="preserve">Ms. Harilal has failed to pay the balance on </w:t>
      </w:r>
      <w:r w:rsidR="00CB2740">
        <w:rPr>
          <w:rFonts w:ascii="Times New Roman" w:hAnsi="Times New Roman" w:cs="Times New Roman"/>
        </w:rPr>
        <w:t>A</w:t>
      </w:r>
      <w:r w:rsidR="00662A65">
        <w:rPr>
          <w:rFonts w:ascii="Times New Roman" w:hAnsi="Times New Roman" w:cs="Times New Roman"/>
        </w:rPr>
        <w:t>ccount</w:t>
      </w:r>
      <w:r w:rsidR="00CB2740">
        <w:rPr>
          <w:rFonts w:ascii="Times New Roman" w:hAnsi="Times New Roman" w:cs="Times New Roman"/>
        </w:rPr>
        <w:t xml:space="preserve"> No. 58679-89058</w:t>
      </w:r>
      <w:r w:rsidR="00662A65">
        <w:rPr>
          <w:rFonts w:ascii="Times New Roman" w:hAnsi="Times New Roman" w:cs="Times New Roman"/>
        </w:rPr>
        <w:t xml:space="preserve"> with PPL since issuance of the December 4, </w:t>
      </w:r>
      <w:proofErr w:type="gramStart"/>
      <w:r w:rsidR="00662A65">
        <w:rPr>
          <w:rFonts w:ascii="Times New Roman" w:hAnsi="Times New Roman" w:cs="Times New Roman"/>
        </w:rPr>
        <w:t>2019</w:t>
      </w:r>
      <w:proofErr w:type="gramEnd"/>
      <w:r w:rsidR="00662A65">
        <w:rPr>
          <w:rFonts w:ascii="Times New Roman" w:hAnsi="Times New Roman" w:cs="Times New Roman"/>
        </w:rPr>
        <w:t xml:space="preserve"> order</w:t>
      </w:r>
      <w:r w:rsidR="00D34BC4">
        <w:rPr>
          <w:rFonts w:ascii="Times New Roman" w:hAnsi="Times New Roman" w:cs="Times New Roman"/>
        </w:rPr>
        <w:t>,</w:t>
      </w:r>
      <w:r w:rsidR="00662A65">
        <w:rPr>
          <w:rFonts w:ascii="Times New Roman" w:hAnsi="Times New Roman" w:cs="Times New Roman"/>
        </w:rPr>
        <w:t xml:space="preserve"> and,</w:t>
      </w:r>
      <w:r w:rsidR="00D34BC4">
        <w:rPr>
          <w:rFonts w:ascii="Times New Roman" w:hAnsi="Times New Roman" w:cs="Times New Roman"/>
        </w:rPr>
        <w:t xml:space="preserve"> per the</w:t>
      </w:r>
      <w:r w:rsidR="009C52B3">
        <w:rPr>
          <w:rFonts w:ascii="Times New Roman" w:hAnsi="Times New Roman" w:cs="Times New Roman"/>
        </w:rPr>
        <w:t xml:space="preserve"> December 4, 2019 order, </w:t>
      </w:r>
      <w:r w:rsidR="00D34BC4">
        <w:rPr>
          <w:rFonts w:ascii="Times New Roman" w:hAnsi="Times New Roman" w:cs="Times New Roman"/>
        </w:rPr>
        <w:t>Ms. Harilal is prohibited from filing a complaint</w:t>
      </w:r>
      <w:r w:rsidR="009C52B3">
        <w:rPr>
          <w:rFonts w:ascii="Times New Roman" w:hAnsi="Times New Roman" w:cs="Times New Roman"/>
        </w:rPr>
        <w:t>.</w:t>
      </w:r>
      <w:r w:rsidR="00D34BC4">
        <w:rPr>
          <w:rFonts w:ascii="Times New Roman" w:hAnsi="Times New Roman" w:cs="Times New Roman"/>
        </w:rPr>
        <w:t xml:space="preserve"> </w:t>
      </w:r>
      <w:r w:rsidR="009C52B3">
        <w:rPr>
          <w:rFonts w:ascii="Times New Roman" w:hAnsi="Times New Roman" w:cs="Times New Roman"/>
        </w:rPr>
        <w:t xml:space="preserve"> Therefore, PPL concludes</w:t>
      </w:r>
      <w:r w:rsidR="00CB2740">
        <w:rPr>
          <w:rFonts w:ascii="Times New Roman" w:hAnsi="Times New Roman" w:cs="Times New Roman"/>
        </w:rPr>
        <w:t xml:space="preserve"> Ms. Harilal’s complaint was docketed in error and</w:t>
      </w:r>
      <w:r w:rsidR="009C52B3">
        <w:rPr>
          <w:rFonts w:ascii="Times New Roman" w:hAnsi="Times New Roman" w:cs="Times New Roman"/>
        </w:rPr>
        <w:t xml:space="preserve"> Ms. Harilal lacks standing to bring a claim against PPL pursuant to 52 Pa. Code § 5.101(a)(5).  </w:t>
      </w:r>
    </w:p>
    <w:p w14:paraId="5887E154" w14:textId="1A31D715" w:rsidR="00B55280" w:rsidRDefault="00B55280" w:rsidP="00351B37">
      <w:pPr>
        <w:pStyle w:val="ParaTab1"/>
        <w:tabs>
          <w:tab w:val="left" w:pos="2070"/>
        </w:tabs>
        <w:spacing w:line="360" w:lineRule="auto"/>
        <w:rPr>
          <w:rFonts w:ascii="Times New Roman" w:hAnsi="Times New Roman" w:cs="Times New Roman"/>
        </w:rPr>
      </w:pPr>
    </w:p>
    <w:p w14:paraId="7A665285" w14:textId="415A782D" w:rsidR="000976B8" w:rsidRDefault="000976B8" w:rsidP="000976B8">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August 26, 2021, the Commission issued an initial telephonic hearing notice setting a formal call-in telephonic hearing for this matter for Thursday, September 30, </w:t>
      </w:r>
      <w:proofErr w:type="gramStart"/>
      <w:r>
        <w:rPr>
          <w:rFonts w:ascii="Times New Roman" w:hAnsi="Times New Roman" w:cs="Times New Roman"/>
        </w:rPr>
        <w:t>2021</w:t>
      </w:r>
      <w:proofErr w:type="gramEnd"/>
      <w:r>
        <w:rPr>
          <w:rFonts w:ascii="Times New Roman" w:hAnsi="Times New Roman" w:cs="Times New Roman"/>
        </w:rPr>
        <w:t xml:space="preserve"> at 10:00 a.m. and assigning me as the presiding officer.</w:t>
      </w:r>
      <w:r w:rsidR="00D34BC4">
        <w:rPr>
          <w:rFonts w:ascii="Times New Roman" w:hAnsi="Times New Roman" w:cs="Times New Roman"/>
        </w:rPr>
        <w:t xml:space="preserve">  </w:t>
      </w:r>
    </w:p>
    <w:p w14:paraId="01DC4597" w14:textId="77777777" w:rsidR="000976B8" w:rsidRDefault="000976B8" w:rsidP="00351B37">
      <w:pPr>
        <w:pStyle w:val="ParaTab1"/>
        <w:tabs>
          <w:tab w:val="left" w:pos="2070"/>
        </w:tabs>
        <w:spacing w:line="360" w:lineRule="auto"/>
        <w:rPr>
          <w:rFonts w:ascii="Times New Roman" w:hAnsi="Times New Roman" w:cs="Times New Roman"/>
        </w:rPr>
      </w:pPr>
    </w:p>
    <w:p w14:paraId="223055ED" w14:textId="339EE6C9" w:rsidR="00B55280" w:rsidRDefault="002C1563"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M</w:t>
      </w:r>
      <w:r w:rsidR="000976B8">
        <w:rPr>
          <w:rFonts w:ascii="Times New Roman" w:hAnsi="Times New Roman" w:cs="Times New Roman"/>
        </w:rPr>
        <w:t>s</w:t>
      </w:r>
      <w:r>
        <w:rPr>
          <w:rFonts w:ascii="Times New Roman" w:hAnsi="Times New Roman" w:cs="Times New Roman"/>
        </w:rPr>
        <w:t xml:space="preserve">. </w:t>
      </w:r>
      <w:proofErr w:type="spellStart"/>
      <w:r w:rsidR="000976B8">
        <w:rPr>
          <w:rFonts w:ascii="Times New Roman" w:hAnsi="Times New Roman" w:cs="Times New Roman"/>
        </w:rPr>
        <w:t>Halilal</w:t>
      </w:r>
      <w:r>
        <w:rPr>
          <w:rFonts w:ascii="Times New Roman" w:hAnsi="Times New Roman" w:cs="Times New Roman"/>
        </w:rPr>
        <w:t>’s</w:t>
      </w:r>
      <w:proofErr w:type="spellEnd"/>
      <w:r w:rsidR="00B55280">
        <w:rPr>
          <w:rFonts w:ascii="Times New Roman" w:hAnsi="Times New Roman" w:cs="Times New Roman"/>
        </w:rPr>
        <w:t xml:space="preserve"> answer to the preliminary objection</w:t>
      </w:r>
      <w:r w:rsidR="000976B8">
        <w:rPr>
          <w:rFonts w:ascii="Times New Roman" w:hAnsi="Times New Roman" w:cs="Times New Roman"/>
        </w:rPr>
        <w:t>s</w:t>
      </w:r>
      <w:r w:rsidR="00B55280">
        <w:rPr>
          <w:rFonts w:ascii="Times New Roman" w:hAnsi="Times New Roman" w:cs="Times New Roman"/>
        </w:rPr>
        <w:t xml:space="preserve"> was due no later than </w:t>
      </w:r>
      <w:r w:rsidR="000976B8">
        <w:rPr>
          <w:rFonts w:ascii="Times New Roman" w:hAnsi="Times New Roman" w:cs="Times New Roman"/>
        </w:rPr>
        <w:t>September 7,</w:t>
      </w:r>
      <w:r w:rsidR="00447E7D">
        <w:rPr>
          <w:rFonts w:ascii="Times New Roman" w:hAnsi="Times New Roman" w:cs="Times New Roman"/>
        </w:rPr>
        <w:t xml:space="preserve"> 2021</w:t>
      </w:r>
      <w:r w:rsidR="00B55280">
        <w:rPr>
          <w:rFonts w:ascii="Times New Roman" w:hAnsi="Times New Roman" w:cs="Times New Roman"/>
        </w:rPr>
        <w:t xml:space="preserve">.  </w:t>
      </w:r>
      <w:r w:rsidR="009B5CC2">
        <w:rPr>
          <w:rFonts w:ascii="Times New Roman" w:hAnsi="Times New Roman" w:cs="Times New Roman"/>
        </w:rPr>
        <w:t>To date, no answer has been filed.</w:t>
      </w:r>
    </w:p>
    <w:p w14:paraId="1A97D69F" w14:textId="77777777" w:rsidR="00B55280" w:rsidRPr="00B55280" w:rsidRDefault="00B55280" w:rsidP="007159F3">
      <w:pPr>
        <w:pStyle w:val="ParaTab1"/>
        <w:tabs>
          <w:tab w:val="left" w:pos="2070"/>
        </w:tabs>
        <w:spacing w:line="360" w:lineRule="auto"/>
        <w:ind w:firstLine="0"/>
        <w:rPr>
          <w:rFonts w:ascii="Times New Roman" w:hAnsi="Times New Roman" w:cs="Times New Roman"/>
        </w:rPr>
      </w:pPr>
    </w:p>
    <w:p w14:paraId="4B28A8C5" w14:textId="51D9864E" w:rsidR="00B55280" w:rsidRDefault="00D34BC4" w:rsidP="00B55280">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PPL</w:t>
      </w:r>
      <w:r w:rsidR="00B55280">
        <w:rPr>
          <w:rFonts w:ascii="Times New Roman" w:hAnsi="Times New Roman" w:cs="Times New Roman"/>
          <w:bCs/>
          <w:color w:val="000000"/>
        </w:rPr>
        <w:t xml:space="preserve">’s </w:t>
      </w:r>
      <w:r w:rsidR="006238E3" w:rsidRPr="00B55280">
        <w:rPr>
          <w:rFonts w:ascii="Times New Roman" w:hAnsi="Times New Roman" w:cs="Times New Roman"/>
          <w:bCs/>
          <w:color w:val="000000"/>
        </w:rPr>
        <w:t>preliminary objection</w:t>
      </w:r>
      <w:r>
        <w:rPr>
          <w:rFonts w:ascii="Times New Roman" w:hAnsi="Times New Roman" w:cs="Times New Roman"/>
          <w:bCs/>
          <w:color w:val="000000"/>
        </w:rPr>
        <w:t>s</w:t>
      </w:r>
      <w:r w:rsidR="009C072F" w:rsidRPr="00B55280">
        <w:rPr>
          <w:rFonts w:ascii="Times New Roman" w:hAnsi="Times New Roman" w:cs="Times New Roman"/>
          <w:bCs/>
          <w:color w:val="000000"/>
        </w:rPr>
        <w:t xml:space="preserve"> </w:t>
      </w:r>
      <w:r>
        <w:rPr>
          <w:rFonts w:ascii="Times New Roman" w:hAnsi="Times New Roman" w:cs="Times New Roman"/>
          <w:bCs/>
          <w:color w:val="000000"/>
        </w:rPr>
        <w:t>are</w:t>
      </w:r>
      <w:r w:rsidR="006238E3" w:rsidRPr="00B55280">
        <w:rPr>
          <w:rFonts w:ascii="Times New Roman" w:hAnsi="Times New Roman" w:cs="Times New Roman"/>
          <w:bCs/>
          <w:color w:val="000000"/>
        </w:rPr>
        <w:t xml:space="preserve"> now ready for disposition.  </w:t>
      </w:r>
      <w:r w:rsidR="007159F3" w:rsidRPr="00B55280">
        <w:rPr>
          <w:rFonts w:ascii="Times New Roman" w:hAnsi="Times New Roman" w:cs="Times New Roman"/>
          <w:bCs/>
          <w:color w:val="000000"/>
        </w:rPr>
        <w:t xml:space="preserve">For the reasons discussed below, </w:t>
      </w:r>
      <w:r w:rsidR="007159F3">
        <w:rPr>
          <w:rFonts w:ascii="Times New Roman" w:hAnsi="Times New Roman" w:cs="Times New Roman"/>
          <w:bCs/>
          <w:color w:val="000000"/>
        </w:rPr>
        <w:t xml:space="preserve">PPL’s </w:t>
      </w:r>
      <w:r w:rsidR="007159F3" w:rsidRPr="00B55280">
        <w:rPr>
          <w:rFonts w:ascii="Times New Roman" w:hAnsi="Times New Roman" w:cs="Times New Roman"/>
          <w:bCs/>
          <w:color w:val="000000"/>
        </w:rPr>
        <w:t>preliminary objection</w:t>
      </w:r>
      <w:r w:rsidR="007159F3">
        <w:rPr>
          <w:rFonts w:ascii="Times New Roman" w:hAnsi="Times New Roman" w:cs="Times New Roman"/>
          <w:bCs/>
          <w:color w:val="000000"/>
        </w:rPr>
        <w:t>s</w:t>
      </w:r>
      <w:r w:rsidR="007159F3" w:rsidRPr="00B55280">
        <w:rPr>
          <w:rFonts w:ascii="Times New Roman" w:hAnsi="Times New Roman" w:cs="Times New Roman"/>
          <w:bCs/>
          <w:color w:val="000000"/>
        </w:rPr>
        <w:t xml:space="preserve"> will be granted</w:t>
      </w:r>
      <w:r w:rsidR="007159F3">
        <w:rPr>
          <w:rFonts w:ascii="Times New Roman" w:hAnsi="Times New Roman" w:cs="Times New Roman"/>
          <w:bCs/>
          <w:color w:val="000000"/>
        </w:rPr>
        <w:t xml:space="preserve"> in part and denied in part</w:t>
      </w:r>
      <w:r w:rsidR="007159F3" w:rsidRPr="00B55280">
        <w:rPr>
          <w:rFonts w:ascii="Times New Roman" w:hAnsi="Times New Roman" w:cs="Times New Roman"/>
          <w:bCs/>
          <w:color w:val="000000"/>
        </w:rPr>
        <w:t xml:space="preserve">.  </w:t>
      </w:r>
      <w:r w:rsidR="009C52B3">
        <w:rPr>
          <w:rFonts w:ascii="Times New Roman" w:hAnsi="Times New Roman" w:cs="Times New Roman"/>
          <w:bCs/>
          <w:color w:val="000000"/>
        </w:rPr>
        <w:t>PPL</w:t>
      </w:r>
      <w:r w:rsidR="00662A65">
        <w:rPr>
          <w:rFonts w:ascii="Times New Roman" w:hAnsi="Times New Roman" w:cs="Times New Roman"/>
          <w:bCs/>
          <w:color w:val="000000"/>
        </w:rPr>
        <w:t xml:space="preserve">’s </w:t>
      </w:r>
      <w:r w:rsidR="007159F3">
        <w:rPr>
          <w:rFonts w:ascii="Times New Roman" w:hAnsi="Times New Roman" w:cs="Times New Roman"/>
          <w:bCs/>
          <w:color w:val="000000"/>
        </w:rPr>
        <w:t>preliminary objections</w:t>
      </w:r>
      <w:r w:rsidR="00662A65">
        <w:rPr>
          <w:rFonts w:ascii="Times New Roman" w:hAnsi="Times New Roman" w:cs="Times New Roman"/>
          <w:bCs/>
          <w:color w:val="000000"/>
        </w:rPr>
        <w:t xml:space="preserve"> regarding allegations that PPL and its employees and/or agents are racists </w:t>
      </w:r>
      <w:r w:rsidR="00662A65">
        <w:rPr>
          <w:rFonts w:ascii="Times New Roman" w:hAnsi="Times New Roman" w:cs="Times New Roman"/>
          <w:bCs/>
          <w:color w:val="000000"/>
        </w:rPr>
        <w:lastRenderedPageBreak/>
        <w:t>and conspirers will be stricken from the complaint.</w:t>
      </w:r>
      <w:r w:rsidR="007159F3">
        <w:rPr>
          <w:rFonts w:ascii="Times New Roman" w:hAnsi="Times New Roman" w:cs="Times New Roman"/>
          <w:bCs/>
          <w:color w:val="000000"/>
        </w:rPr>
        <w:t xml:space="preserve">  However, </w:t>
      </w:r>
      <w:r w:rsidR="002B039C">
        <w:rPr>
          <w:rFonts w:ascii="Times New Roman" w:hAnsi="Times New Roman" w:cs="Times New Roman"/>
          <w:bCs/>
          <w:color w:val="000000"/>
        </w:rPr>
        <w:t>PPL</w:t>
      </w:r>
      <w:r w:rsidR="007159F3">
        <w:rPr>
          <w:rFonts w:ascii="Times New Roman" w:hAnsi="Times New Roman" w:cs="Times New Roman"/>
          <w:bCs/>
          <w:color w:val="000000"/>
        </w:rPr>
        <w:t xml:space="preserve">’s request that </w:t>
      </w:r>
      <w:r w:rsidR="007159F3">
        <w:rPr>
          <w:rFonts w:ascii="Times New Roman" w:hAnsi="Times New Roman" w:cs="Times New Roman"/>
        </w:rPr>
        <w:t xml:space="preserve">the complaint </w:t>
      </w:r>
      <w:r w:rsidR="002B039C">
        <w:rPr>
          <w:rFonts w:ascii="Times New Roman" w:hAnsi="Times New Roman" w:cs="Times New Roman"/>
        </w:rPr>
        <w:t>be dismissed for lack of standing is denied</w:t>
      </w:r>
      <w:r w:rsidR="007159F3">
        <w:rPr>
          <w:rFonts w:ascii="Times New Roman" w:hAnsi="Times New Roman" w:cs="Times New Roman"/>
        </w:rPr>
        <w:t xml:space="preserve">.  </w:t>
      </w:r>
    </w:p>
    <w:p w14:paraId="206F8AE6" w14:textId="77777777" w:rsidR="00B55280" w:rsidRPr="00B55280" w:rsidRDefault="00B55280" w:rsidP="006238E3">
      <w:pPr>
        <w:pStyle w:val="ParaTab1"/>
        <w:tabs>
          <w:tab w:val="left" w:pos="2070"/>
        </w:tabs>
        <w:spacing w:line="360" w:lineRule="auto"/>
        <w:rPr>
          <w:rFonts w:ascii="Times New Roman" w:hAnsi="Times New Roman" w:cs="Times New Roman"/>
          <w:bCs/>
          <w:color w:val="000000"/>
        </w:rPr>
      </w:pPr>
    </w:p>
    <w:p w14:paraId="6D8DB3B6" w14:textId="6C1EC5CB" w:rsidR="00CB42AB" w:rsidRPr="00B55280" w:rsidRDefault="00CB42AB" w:rsidP="00CB42AB">
      <w:pPr>
        <w:widowControl w:val="0"/>
        <w:adjustRightInd w:val="0"/>
        <w:spacing w:line="360" w:lineRule="auto"/>
        <w:ind w:firstLine="1440"/>
        <w:rPr>
          <w:color w:val="000000"/>
        </w:rPr>
      </w:pPr>
      <w:r w:rsidRPr="00B55280">
        <w:rPr>
          <w:color w:val="000000"/>
        </w:rPr>
        <w:t xml:space="preserve">Section 5.101 of the Commission’s Rules of Administrative Practice and Procedure provides for the filing of </w:t>
      </w:r>
      <w:r w:rsidR="00F73A93" w:rsidRPr="00B55280">
        <w:rPr>
          <w:color w:val="000000"/>
        </w:rPr>
        <w:t>p</w:t>
      </w:r>
      <w:r w:rsidRPr="00B55280">
        <w:rPr>
          <w:color w:val="000000"/>
        </w:rPr>
        <w:t xml:space="preserve">reliminary </w:t>
      </w:r>
      <w:r w:rsidR="00F73A93" w:rsidRPr="00B55280">
        <w:rPr>
          <w:color w:val="000000"/>
        </w:rPr>
        <w:t>o</w:t>
      </w:r>
      <w:r w:rsidRPr="00B55280">
        <w:rPr>
          <w:color w:val="000000"/>
        </w:rPr>
        <w:t>bjections.  52 Pa.</w:t>
      </w:r>
      <w:r w:rsidR="00127446">
        <w:rPr>
          <w:color w:val="000000"/>
        </w:rPr>
        <w:t xml:space="preserve"> </w:t>
      </w:r>
      <w:r w:rsidRPr="00B55280">
        <w:rPr>
          <w:color w:val="000000"/>
        </w:rPr>
        <w:t xml:space="preserve">Code </w:t>
      </w:r>
      <w:r w:rsidRPr="00B55280">
        <w:rPr>
          <w:color w:val="000000"/>
          <w:w w:val="86"/>
        </w:rPr>
        <w:t xml:space="preserve">§ </w:t>
      </w:r>
      <w:r w:rsidRPr="00B55280">
        <w:rPr>
          <w:color w:val="000000"/>
        </w:rPr>
        <w:t>5.101.</w:t>
      </w:r>
      <w:r w:rsidR="00F73A93" w:rsidRPr="00B55280">
        <w:rPr>
          <w:color w:val="000000"/>
        </w:rPr>
        <w:t xml:space="preserve">  Commission p</w:t>
      </w:r>
      <w:r w:rsidRPr="00B55280">
        <w:rPr>
          <w:color w:val="000000"/>
        </w:rPr>
        <w:t xml:space="preserve">reliminary </w:t>
      </w:r>
      <w:r w:rsidR="00F73A93" w:rsidRPr="00B55280">
        <w:rPr>
          <w:color w:val="000000"/>
        </w:rPr>
        <w:t>o</w:t>
      </w:r>
      <w:r w:rsidRPr="00B55280">
        <w:rPr>
          <w:color w:val="000000"/>
        </w:rPr>
        <w:t xml:space="preserve">bjection practice is comparable to Pennsylvania civil practice respecting the filing of </w:t>
      </w:r>
      <w:r w:rsidR="00F73A93" w:rsidRPr="00B55280">
        <w:rPr>
          <w:color w:val="000000"/>
        </w:rPr>
        <w:t>p</w:t>
      </w:r>
      <w:r w:rsidRPr="00B55280">
        <w:rPr>
          <w:color w:val="000000"/>
        </w:rPr>
        <w:t xml:space="preserve">reliminary </w:t>
      </w:r>
      <w:r w:rsidR="00F73A93" w:rsidRPr="00B55280">
        <w:rPr>
          <w:color w:val="000000"/>
        </w:rPr>
        <w:t>o</w:t>
      </w:r>
      <w:r w:rsidRPr="00B55280">
        <w:rPr>
          <w:color w:val="000000"/>
        </w:rPr>
        <w:t xml:space="preserve">bjections.  </w:t>
      </w:r>
      <w:r w:rsidRPr="00B55280">
        <w:rPr>
          <w:iCs/>
          <w:color w:val="000000"/>
          <w:u w:val="single"/>
        </w:rPr>
        <w:t>Equitable Small Transportation Intervenors v. Equitable Gas Company</w:t>
      </w:r>
      <w:r w:rsidRPr="00B55280">
        <w:rPr>
          <w:i/>
          <w:iCs/>
          <w:color w:val="000000"/>
        </w:rPr>
        <w:t xml:space="preserve">, </w:t>
      </w:r>
      <w:r w:rsidRPr="00B55280">
        <w:rPr>
          <w:color w:val="000000"/>
        </w:rPr>
        <w:t>1994 Pa PUC LEXIS 69, Docket No. C-00935435 (July 18, 1994) (</w:t>
      </w:r>
      <w:r w:rsidRPr="00B55280">
        <w:rPr>
          <w:color w:val="000000"/>
          <w:u w:val="single"/>
        </w:rPr>
        <w:t>Equitable</w:t>
      </w:r>
      <w:r w:rsidRPr="00B55280">
        <w:rPr>
          <w:color w:val="000000"/>
        </w:rPr>
        <w:t>).  Section 5.101(a) provides:</w:t>
      </w:r>
    </w:p>
    <w:p w14:paraId="703433FE" w14:textId="77777777" w:rsidR="00CB42AB" w:rsidRPr="00B55280" w:rsidRDefault="00CB42AB" w:rsidP="00CB42AB">
      <w:pPr>
        <w:widowControl w:val="0"/>
        <w:tabs>
          <w:tab w:val="left" w:pos="1469"/>
          <w:tab w:val="left" w:pos="2196"/>
        </w:tabs>
        <w:adjustRightInd w:val="0"/>
        <w:spacing w:line="360" w:lineRule="auto"/>
        <w:ind w:left="1440" w:right="1440"/>
        <w:rPr>
          <w:color w:val="000000"/>
        </w:rPr>
      </w:pPr>
    </w:p>
    <w:p w14:paraId="1DBB8040" w14:textId="77777777" w:rsidR="00CB42AB" w:rsidRPr="00B55280" w:rsidRDefault="00CB42AB" w:rsidP="00CB42AB">
      <w:pPr>
        <w:widowControl w:val="0"/>
        <w:tabs>
          <w:tab w:val="left" w:pos="1469"/>
          <w:tab w:val="left" w:pos="2196"/>
        </w:tabs>
        <w:adjustRightInd w:val="0"/>
        <w:ind w:left="1440" w:right="1440"/>
        <w:rPr>
          <w:color w:val="000000"/>
        </w:rPr>
      </w:pPr>
      <w:r w:rsidRPr="00B55280">
        <w:rPr>
          <w:color w:val="000000"/>
        </w:rPr>
        <w:t xml:space="preserve">(a) </w:t>
      </w:r>
      <w:r w:rsidRPr="00B55280">
        <w:rPr>
          <w:color w:val="000000"/>
        </w:rPr>
        <w:tab/>
      </w:r>
      <w:r w:rsidRPr="00B55280">
        <w:rPr>
          <w:i/>
          <w:iCs/>
          <w:color w:val="000000"/>
        </w:rPr>
        <w:t xml:space="preserve">Grounds.  </w:t>
      </w:r>
      <w:r w:rsidRPr="00B55280">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3D33DD29" w14:textId="77777777" w:rsidR="00CB42AB" w:rsidRPr="00B55280" w:rsidRDefault="00CB42AB" w:rsidP="00CB42AB">
      <w:pPr>
        <w:widowControl w:val="0"/>
        <w:tabs>
          <w:tab w:val="left" w:pos="2203"/>
          <w:tab w:val="left" w:pos="2909"/>
        </w:tabs>
        <w:adjustRightInd w:val="0"/>
        <w:ind w:right="1440"/>
      </w:pPr>
    </w:p>
    <w:p w14:paraId="09B8336E"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Lack of Commission jurisdiction or improper service of the pleading initiating the proceeding.</w:t>
      </w:r>
    </w:p>
    <w:p w14:paraId="7A99CC03" w14:textId="77777777" w:rsidR="00CB42AB" w:rsidRPr="00B55280" w:rsidRDefault="00CB42AB" w:rsidP="00324740">
      <w:pPr>
        <w:widowControl w:val="0"/>
        <w:tabs>
          <w:tab w:val="left" w:pos="2203"/>
          <w:tab w:val="left" w:pos="2909"/>
        </w:tabs>
        <w:adjustRightInd w:val="0"/>
        <w:ind w:left="2520" w:right="1440" w:hanging="360"/>
        <w:rPr>
          <w:color w:val="000000"/>
        </w:rPr>
      </w:pPr>
    </w:p>
    <w:p w14:paraId="7934931C"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Failure of a pleading to conform to this chapter or the inclusion of scandalous or impertinent matter.</w:t>
      </w:r>
    </w:p>
    <w:p w14:paraId="70FC9B78" w14:textId="77777777" w:rsidR="00CB42AB" w:rsidRPr="00B55280" w:rsidRDefault="00CB42AB" w:rsidP="00324740">
      <w:pPr>
        <w:autoSpaceDE/>
        <w:autoSpaceDN/>
        <w:ind w:left="720"/>
        <w:contextualSpacing/>
        <w:rPr>
          <w:rFonts w:eastAsiaTheme="minorEastAsia"/>
          <w:color w:val="000000"/>
        </w:rPr>
      </w:pPr>
    </w:p>
    <w:p w14:paraId="25E54601"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Insufficient specificity of a pleading.</w:t>
      </w:r>
    </w:p>
    <w:p w14:paraId="67BB4E22" w14:textId="77777777" w:rsidR="00CB42AB" w:rsidRPr="00B55280" w:rsidRDefault="00CB42AB" w:rsidP="00324740">
      <w:pPr>
        <w:autoSpaceDE/>
        <w:autoSpaceDN/>
        <w:ind w:left="720"/>
        <w:contextualSpacing/>
        <w:rPr>
          <w:rFonts w:eastAsiaTheme="minorEastAsia"/>
          <w:color w:val="000000"/>
        </w:rPr>
      </w:pPr>
    </w:p>
    <w:p w14:paraId="17B149EB"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Legal insufficiency of a pleading.</w:t>
      </w:r>
    </w:p>
    <w:p w14:paraId="076D6E80" w14:textId="77777777" w:rsidR="00CB42AB" w:rsidRPr="00B55280" w:rsidRDefault="00CB42AB" w:rsidP="00324740">
      <w:pPr>
        <w:autoSpaceDE/>
        <w:autoSpaceDN/>
        <w:ind w:left="720"/>
        <w:contextualSpacing/>
        <w:rPr>
          <w:rFonts w:eastAsiaTheme="minorEastAsia"/>
          <w:color w:val="000000"/>
        </w:rPr>
      </w:pPr>
    </w:p>
    <w:p w14:paraId="0C34EBD6"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Lack of capacity to sue, nonjoinder of a necessary party or misjoinder of a cause of action.</w:t>
      </w:r>
    </w:p>
    <w:p w14:paraId="65482138" w14:textId="77777777" w:rsidR="00CB42AB" w:rsidRPr="00B55280" w:rsidRDefault="00CB42AB" w:rsidP="00324740">
      <w:pPr>
        <w:autoSpaceDE/>
        <w:autoSpaceDN/>
        <w:ind w:left="720"/>
        <w:contextualSpacing/>
        <w:rPr>
          <w:rFonts w:eastAsiaTheme="minorEastAsia"/>
          <w:color w:val="000000"/>
        </w:rPr>
      </w:pPr>
    </w:p>
    <w:p w14:paraId="1B2F4F31"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Pendency of a prior proceeding or agreement for alternative dispute resolution.</w:t>
      </w:r>
    </w:p>
    <w:p w14:paraId="00FDC938" w14:textId="77777777" w:rsidR="00CB42AB" w:rsidRPr="00B55280" w:rsidRDefault="00CB42AB" w:rsidP="00324740">
      <w:pPr>
        <w:autoSpaceDE/>
        <w:autoSpaceDN/>
        <w:ind w:left="720"/>
        <w:contextualSpacing/>
        <w:rPr>
          <w:color w:val="000000"/>
        </w:rPr>
      </w:pPr>
    </w:p>
    <w:p w14:paraId="231D2896"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Standing of a party to participate in a proceeding.</w:t>
      </w:r>
    </w:p>
    <w:p w14:paraId="30AAC1A9" w14:textId="77777777" w:rsidR="00CB42AB" w:rsidRPr="00B55280" w:rsidRDefault="00CB42AB" w:rsidP="00CB42AB">
      <w:pPr>
        <w:widowControl w:val="0"/>
        <w:tabs>
          <w:tab w:val="left" w:pos="2203"/>
          <w:tab w:val="left" w:pos="2909"/>
        </w:tabs>
        <w:adjustRightInd w:val="0"/>
        <w:ind w:left="1440" w:right="1440"/>
        <w:rPr>
          <w:color w:val="000000"/>
        </w:rPr>
      </w:pPr>
    </w:p>
    <w:p w14:paraId="21D43418" w14:textId="77777777" w:rsidR="00CB42AB" w:rsidRPr="00B55280" w:rsidRDefault="00CB42AB" w:rsidP="00CB42AB">
      <w:pPr>
        <w:widowControl w:val="0"/>
        <w:adjustRightInd w:val="0"/>
        <w:ind w:right="1440"/>
        <w:rPr>
          <w:color w:val="000000"/>
        </w:rPr>
      </w:pPr>
      <w:r w:rsidRPr="00B55280">
        <w:rPr>
          <w:color w:val="000000"/>
        </w:rPr>
        <w:t xml:space="preserve">52 </w:t>
      </w:r>
      <w:proofErr w:type="spellStart"/>
      <w:proofErr w:type="gramStart"/>
      <w:r w:rsidRPr="00B55280">
        <w:rPr>
          <w:color w:val="000000"/>
        </w:rPr>
        <w:t>Pa.Code</w:t>
      </w:r>
      <w:proofErr w:type="spellEnd"/>
      <w:proofErr w:type="gramEnd"/>
      <w:r w:rsidRPr="00B55280">
        <w:rPr>
          <w:color w:val="000000"/>
        </w:rPr>
        <w:t xml:space="preserve"> § 5.101(a)(1)-(7).</w:t>
      </w:r>
    </w:p>
    <w:p w14:paraId="64DF47AF" w14:textId="77777777" w:rsidR="00CB42AB" w:rsidRPr="00B55280" w:rsidRDefault="00CB42AB" w:rsidP="00CB42AB">
      <w:pPr>
        <w:widowControl w:val="0"/>
        <w:adjustRightInd w:val="0"/>
        <w:spacing w:line="360" w:lineRule="auto"/>
        <w:ind w:right="200"/>
        <w:rPr>
          <w:color w:val="000000"/>
        </w:rPr>
      </w:pPr>
    </w:p>
    <w:p w14:paraId="64CDE74A" w14:textId="37552180" w:rsidR="00CB42AB" w:rsidRPr="00B55280" w:rsidRDefault="00CB42AB" w:rsidP="00CB42AB">
      <w:pPr>
        <w:tabs>
          <w:tab w:val="left" w:pos="-720"/>
        </w:tabs>
        <w:suppressAutoHyphens/>
        <w:spacing w:line="360" w:lineRule="auto"/>
        <w:ind w:firstLine="1440"/>
      </w:pPr>
      <w:r w:rsidRPr="00B55280">
        <w:t xml:space="preserve">For purposes of disposing of </w:t>
      </w:r>
      <w:r w:rsidR="00F73A93" w:rsidRPr="00B55280">
        <w:t>p</w:t>
      </w:r>
      <w:r w:rsidRPr="00B55280">
        <w:t xml:space="preserve">reliminary </w:t>
      </w:r>
      <w:r w:rsidR="00F73A93" w:rsidRPr="00B55280">
        <w:t>o</w:t>
      </w:r>
      <w:r w:rsidRPr="00B55280">
        <w:t xml:space="preserve">bjections, the Commission must accept as true all well pleaded, material facts of the nonmoving party, as well as every reasonable inference from those facts.  </w:t>
      </w:r>
      <w:r w:rsidRPr="00B55280">
        <w:rPr>
          <w:u w:val="single"/>
        </w:rPr>
        <w:t>County of Allegheny v. Commonwealth of Pennsylvania</w:t>
      </w:r>
      <w:r w:rsidRPr="00B55280">
        <w:t xml:space="preserve">, 490 </w:t>
      </w:r>
      <w:r w:rsidRPr="00B55280">
        <w:lastRenderedPageBreak/>
        <w:t xml:space="preserve">A.2d 402 (Pa. 1985); </w:t>
      </w:r>
      <w:r w:rsidRPr="00B55280">
        <w:rPr>
          <w:u w:val="single"/>
        </w:rPr>
        <w:t>Commonwealth of Pennsylvania v. Bell Telephone Co. of Pa.</w:t>
      </w:r>
      <w:r w:rsidRPr="00B55280">
        <w:t xml:space="preserve">, 551 A.2d 602 (Pa. </w:t>
      </w:r>
      <w:proofErr w:type="spellStart"/>
      <w:r w:rsidRPr="00B55280">
        <w:t>Cmwlth</w:t>
      </w:r>
      <w:proofErr w:type="spellEnd"/>
      <w:r w:rsidRPr="00B55280">
        <w:t xml:space="preserve">. 1988).  The Commission must view the complaint in this case in the light most favorable to </w:t>
      </w:r>
      <w:r w:rsidR="00426595">
        <w:t>M</w:t>
      </w:r>
      <w:r w:rsidR="002B039C">
        <w:t>s</w:t>
      </w:r>
      <w:r w:rsidR="00426595">
        <w:t xml:space="preserve">. </w:t>
      </w:r>
      <w:r w:rsidR="002B039C">
        <w:t>Harilal</w:t>
      </w:r>
      <w:r w:rsidR="00B55280">
        <w:t xml:space="preserve"> </w:t>
      </w:r>
      <w:r w:rsidRPr="00B55280">
        <w:t xml:space="preserve">and should dismiss the complaint only if it appears that </w:t>
      </w:r>
      <w:r w:rsidR="00B55280">
        <w:t>M</w:t>
      </w:r>
      <w:r w:rsidR="002B039C">
        <w:t>s</w:t>
      </w:r>
      <w:r w:rsidR="00B55280">
        <w:t xml:space="preserve">. </w:t>
      </w:r>
      <w:r w:rsidR="002B039C">
        <w:t>Harilal</w:t>
      </w:r>
      <w:r w:rsidR="00B55280">
        <w:t xml:space="preserve"> </w:t>
      </w:r>
      <w:r w:rsidRPr="00B55280">
        <w:t xml:space="preserve">would not be entitled to relief under any circumstances as a matter of law.  </w:t>
      </w:r>
      <w:r w:rsidRPr="00B55280">
        <w:rPr>
          <w:u w:val="single"/>
        </w:rPr>
        <w:t>Equitable</w:t>
      </w:r>
      <w:r w:rsidRPr="00B55280">
        <w:t xml:space="preserve">, </w:t>
      </w:r>
      <w:r w:rsidRPr="00B55280">
        <w:rPr>
          <w:i/>
        </w:rPr>
        <w:t>supra</w:t>
      </w:r>
      <w:r w:rsidRPr="00B55280">
        <w:t xml:space="preserve">; </w:t>
      </w:r>
      <w:r w:rsidRPr="00B55280">
        <w:rPr>
          <w:i/>
        </w:rPr>
        <w:t>see also</w:t>
      </w:r>
      <w:r w:rsidRPr="00B55280">
        <w:t xml:space="preserve">, </w:t>
      </w:r>
      <w:r w:rsidRPr="00B55280">
        <w:rPr>
          <w:u w:val="single"/>
        </w:rPr>
        <w:t>Interstate Traveler Services, Inc. v. Commonwealth, Department of Environmental Resources</w:t>
      </w:r>
      <w:r w:rsidRPr="00B55280">
        <w:t>, 406 A.2d 1020 (Pa. 1979).</w:t>
      </w:r>
    </w:p>
    <w:p w14:paraId="4A2EFAD1" w14:textId="77777777" w:rsidR="00B84A99" w:rsidRPr="00B55280" w:rsidRDefault="00B84A99" w:rsidP="00CB42AB">
      <w:pPr>
        <w:tabs>
          <w:tab w:val="left" w:pos="-720"/>
        </w:tabs>
        <w:suppressAutoHyphens/>
        <w:spacing w:line="360" w:lineRule="auto"/>
        <w:ind w:firstLine="1440"/>
      </w:pPr>
    </w:p>
    <w:p w14:paraId="32BC7EDD" w14:textId="28AE96CF" w:rsidR="00953B2D" w:rsidRDefault="00B84A99" w:rsidP="00D04A52">
      <w:pPr>
        <w:tabs>
          <w:tab w:val="left" w:pos="-720"/>
        </w:tabs>
        <w:suppressAutoHyphens/>
        <w:spacing w:line="360" w:lineRule="auto"/>
      </w:pPr>
      <w:r w:rsidRPr="00B55280">
        <w:tab/>
      </w:r>
      <w:r w:rsidRPr="00B55280">
        <w:tab/>
      </w:r>
      <w:r w:rsidR="00CA31F1" w:rsidRPr="00C77AEA">
        <w:t xml:space="preserve"> </w:t>
      </w:r>
      <w:r w:rsidR="00F174FC">
        <w:t>PPL</w:t>
      </w:r>
      <w:r w:rsidR="00C64A9C">
        <w:t xml:space="preserve"> first</w:t>
      </w:r>
      <w:r w:rsidR="00F174FC">
        <w:t xml:space="preserve"> objects to Ms. Harilal’s allegations regarding PPL and its employees and/or agents as racists and conspirers.  PPL avers such allegations are purely scandalous, impertinent, and wildly unfounded, and therefore, per 52 Pa. Code § 5.101(a)(2), such language should be stricken from the complaint.  </w:t>
      </w:r>
    </w:p>
    <w:p w14:paraId="288721C5" w14:textId="632745A0" w:rsidR="00F174FC" w:rsidRDefault="00F174FC" w:rsidP="00D04A52">
      <w:pPr>
        <w:tabs>
          <w:tab w:val="left" w:pos="-720"/>
        </w:tabs>
        <w:suppressAutoHyphens/>
        <w:spacing w:line="360" w:lineRule="auto"/>
      </w:pPr>
    </w:p>
    <w:p w14:paraId="538C4799" w14:textId="6DEC89C2" w:rsidR="00F174FC" w:rsidRDefault="00F174FC" w:rsidP="00D04A52">
      <w:pPr>
        <w:tabs>
          <w:tab w:val="left" w:pos="-720"/>
        </w:tabs>
        <w:suppressAutoHyphens/>
        <w:spacing w:line="360" w:lineRule="auto"/>
      </w:pPr>
      <w:r>
        <w:tab/>
      </w:r>
      <w:r>
        <w:tab/>
        <w:t>There is no definition of “scandalous</w:t>
      </w:r>
      <w:r w:rsidR="00E259BB">
        <w:t xml:space="preserve"> matter</w:t>
      </w:r>
      <w:r>
        <w:t>” or “impertinent</w:t>
      </w:r>
      <w:r w:rsidR="00E259BB">
        <w:t xml:space="preserve"> matter</w:t>
      </w:r>
      <w:r>
        <w:t>” in the Commission’s regulations.  However, Black’s Law Dictionary defines “</w:t>
      </w:r>
      <w:r w:rsidR="00197243">
        <w:t>scandalous matter</w:t>
      </w:r>
      <w:proofErr w:type="gramStart"/>
      <w:r>
        <w:t>”</w:t>
      </w:r>
      <w:proofErr w:type="gramEnd"/>
      <w:r w:rsidR="00197243">
        <w:t xml:space="preserve"> and “impertinent matter”</w:t>
      </w:r>
      <w:r>
        <w:t xml:space="preserve"> as follows:</w:t>
      </w:r>
    </w:p>
    <w:p w14:paraId="2BFEF9E8" w14:textId="6FC603AF" w:rsidR="00F174FC" w:rsidRDefault="00F174FC" w:rsidP="00D04A52">
      <w:pPr>
        <w:tabs>
          <w:tab w:val="left" w:pos="-720"/>
        </w:tabs>
        <w:suppressAutoHyphens/>
        <w:spacing w:line="360" w:lineRule="auto"/>
      </w:pPr>
    </w:p>
    <w:p w14:paraId="524BA14A" w14:textId="5AB589A2" w:rsidR="00197243" w:rsidRDefault="00197243" w:rsidP="00197243">
      <w:pPr>
        <w:tabs>
          <w:tab w:val="left" w:pos="-720"/>
        </w:tabs>
        <w:suppressAutoHyphens/>
        <w:ind w:left="1440"/>
        <w:rPr>
          <w:b/>
          <w:bCs/>
        </w:rPr>
      </w:pPr>
      <w:r>
        <w:rPr>
          <w:b/>
          <w:bCs/>
        </w:rPr>
        <w:t xml:space="preserve">Scandalous matter </w:t>
      </w:r>
      <w:r>
        <w:t xml:space="preserve">(17c) </w:t>
      </w:r>
      <w:r>
        <w:rPr>
          <w:i/>
          <w:iCs/>
        </w:rPr>
        <w:t xml:space="preserve">Civil </w:t>
      </w:r>
      <w:proofErr w:type="gramStart"/>
      <w:r>
        <w:rPr>
          <w:i/>
          <w:iCs/>
        </w:rPr>
        <w:t>procedure</w:t>
      </w:r>
      <w:r>
        <w:t xml:space="preserve">  An</w:t>
      </w:r>
      <w:proofErr w:type="gramEnd"/>
      <w:r>
        <w:t xml:space="preserve"> assertion or allegation that is improper in a court paper because it is both disgraceful (or defamatory) and irrelevant to an action or </w:t>
      </w:r>
      <w:r w:rsidRPr="00197243">
        <w:t xml:space="preserve">defense. </w:t>
      </w:r>
      <w:r w:rsidRPr="00197243">
        <w:rPr>
          <w:shd w:val="clear" w:color="auto" w:fill="FFFFFF"/>
        </w:rPr>
        <w:t>• Upon a party's motion or on its own, a federal court can order a scandalous matter struck from a pleading. </w:t>
      </w:r>
      <w:hyperlink r:id="rId8" w:history="1">
        <w:r w:rsidRPr="00197243">
          <w:rPr>
            <w:rStyle w:val="Hyperlink"/>
            <w:color w:val="auto"/>
            <w:bdr w:val="none" w:sz="0" w:space="0" w:color="auto" w:frame="1"/>
            <w:shd w:val="clear" w:color="auto" w:fill="FFFFFF"/>
          </w:rPr>
          <w:t>Fed. R. Civ. P. 12(f)</w:t>
        </w:r>
      </w:hyperlink>
      <w:r w:rsidRPr="00197243">
        <w:rPr>
          <w:shd w:val="clear" w:color="auto" w:fill="FFFFFF"/>
        </w:rPr>
        <w:t>. Cf. </w:t>
      </w:r>
      <w:hyperlink r:id="rId9" w:anchor="co_pp_sp_223765_impertinentmatter||||" w:history="1">
        <w:r w:rsidRPr="00197243">
          <w:rPr>
            <w:rStyle w:val="cosmallcaps"/>
            <w:caps/>
            <w:bdr w:val="none" w:sz="0" w:space="0" w:color="auto" w:frame="1"/>
            <w:shd w:val="clear" w:color="auto" w:fill="FFFFFF"/>
          </w:rPr>
          <w:t>IMPERTINENT MATTER</w:t>
        </w:r>
      </w:hyperlink>
      <w:r w:rsidRPr="00197243">
        <w:rPr>
          <w:shd w:val="clear" w:color="auto" w:fill="FFFFFF"/>
        </w:rPr>
        <w:t>.</w:t>
      </w:r>
    </w:p>
    <w:p w14:paraId="2F909B59" w14:textId="77777777" w:rsidR="00197243" w:rsidRDefault="00F174FC" w:rsidP="00197243">
      <w:pPr>
        <w:tabs>
          <w:tab w:val="left" w:pos="-720"/>
        </w:tabs>
        <w:suppressAutoHyphens/>
        <w:ind w:left="1440"/>
      </w:pPr>
      <w:r>
        <w:tab/>
      </w:r>
    </w:p>
    <w:p w14:paraId="15289E3F" w14:textId="77777777" w:rsidR="00197243" w:rsidRDefault="00197243" w:rsidP="00197243">
      <w:pPr>
        <w:tabs>
          <w:tab w:val="left" w:pos="-720"/>
        </w:tabs>
        <w:suppressAutoHyphens/>
        <w:ind w:left="1440"/>
      </w:pPr>
    </w:p>
    <w:p w14:paraId="607C006E" w14:textId="039974F2" w:rsidR="00AE5720" w:rsidRDefault="00F174FC" w:rsidP="00197243">
      <w:pPr>
        <w:tabs>
          <w:tab w:val="left" w:pos="-720"/>
        </w:tabs>
        <w:suppressAutoHyphens/>
        <w:ind w:left="1440"/>
      </w:pPr>
      <w:r w:rsidRPr="00197243">
        <w:rPr>
          <w:b/>
          <w:bCs/>
        </w:rPr>
        <w:t>Impertinent</w:t>
      </w:r>
      <w:r w:rsidR="00197243" w:rsidRPr="00197243">
        <w:rPr>
          <w:b/>
          <w:bCs/>
        </w:rPr>
        <w:t xml:space="preserve"> </w:t>
      </w:r>
      <w:r w:rsidR="00197243" w:rsidRPr="00197243">
        <w:rPr>
          <w:rStyle w:val="Strong"/>
          <w:color w:val="3D3D3D"/>
          <w:bdr w:val="none" w:sz="0" w:space="0" w:color="auto" w:frame="1"/>
          <w:shd w:val="clear" w:color="auto" w:fill="FFFFFF"/>
        </w:rPr>
        <w:t>matter</w:t>
      </w:r>
      <w:r w:rsidR="00197243" w:rsidRPr="00197243">
        <w:rPr>
          <w:color w:val="3D3D3D"/>
          <w:shd w:val="clear" w:color="auto" w:fill="FFFFFF"/>
        </w:rPr>
        <w:t> (18c) </w:t>
      </w:r>
      <w:r w:rsidR="00197243" w:rsidRPr="00197243">
        <w:rPr>
          <w:rStyle w:val="Emphasis"/>
          <w:color w:val="3D3D3D"/>
          <w:bdr w:val="none" w:sz="0" w:space="0" w:color="auto" w:frame="1"/>
          <w:shd w:val="clear" w:color="auto" w:fill="FFFFFF"/>
        </w:rPr>
        <w:t>Procedure.</w:t>
      </w:r>
      <w:r w:rsidR="00197243" w:rsidRPr="00197243">
        <w:rPr>
          <w:color w:val="3D3D3D"/>
          <w:shd w:val="clear" w:color="auto" w:fill="FFFFFF"/>
        </w:rPr>
        <w:t xml:space="preserve"> In pleading, an assertion or allegation that is not relevant to the action or defense. • A federal court may strike any </w:t>
      </w:r>
      <w:r w:rsidR="00197243" w:rsidRPr="00F20EAF">
        <w:rPr>
          <w:shd w:val="clear" w:color="auto" w:fill="FFFFFF"/>
        </w:rPr>
        <w:t>impertinent matter from a pleading. </w:t>
      </w:r>
      <w:hyperlink r:id="rId10" w:history="1">
        <w:r w:rsidR="00197243" w:rsidRPr="00F20EAF">
          <w:rPr>
            <w:rStyle w:val="Hyperlink"/>
            <w:color w:val="auto"/>
            <w:bdr w:val="none" w:sz="0" w:space="0" w:color="auto" w:frame="1"/>
            <w:shd w:val="clear" w:color="auto" w:fill="FFFFFF"/>
          </w:rPr>
          <w:t>Fed. R. Civ. P. 12(f)</w:t>
        </w:r>
      </w:hyperlink>
      <w:r w:rsidR="00197243" w:rsidRPr="00F20EAF">
        <w:rPr>
          <w:shd w:val="clear" w:color="auto" w:fill="FFFFFF"/>
        </w:rPr>
        <w:t>. Cf. </w:t>
      </w:r>
      <w:hyperlink r:id="rId11" w:anchor="co_pp_sp_223765_scandalousmatter||||" w:history="1">
        <w:r w:rsidR="00197243" w:rsidRPr="00F20EAF">
          <w:rPr>
            <w:rStyle w:val="cosmallcaps"/>
            <w:caps/>
            <w:bdr w:val="none" w:sz="0" w:space="0" w:color="auto" w:frame="1"/>
            <w:shd w:val="clear" w:color="auto" w:fill="FFFFFF"/>
          </w:rPr>
          <w:t>SCANDALOUS MATTER</w:t>
        </w:r>
      </w:hyperlink>
      <w:r w:rsidR="00197243" w:rsidRPr="00F20EAF">
        <w:rPr>
          <w:shd w:val="clear" w:color="auto" w:fill="FFFFFF"/>
        </w:rPr>
        <w:t>.</w:t>
      </w:r>
    </w:p>
    <w:p w14:paraId="31281180" w14:textId="77777777" w:rsidR="00197243" w:rsidRPr="00197243" w:rsidRDefault="00197243" w:rsidP="00197243">
      <w:pPr>
        <w:tabs>
          <w:tab w:val="left" w:pos="-720"/>
        </w:tabs>
        <w:suppressAutoHyphens/>
        <w:ind w:left="1440"/>
      </w:pPr>
    </w:p>
    <w:p w14:paraId="0AF4AB49" w14:textId="461B6612" w:rsidR="00AE5720" w:rsidRPr="00AE5720" w:rsidRDefault="00AE5720" w:rsidP="00D04A52">
      <w:pPr>
        <w:tabs>
          <w:tab w:val="left" w:pos="-720"/>
        </w:tabs>
        <w:suppressAutoHyphens/>
        <w:spacing w:line="360" w:lineRule="auto"/>
      </w:pPr>
      <w:r>
        <w:t>Black’s Law Dictionary (11</w:t>
      </w:r>
      <w:r w:rsidRPr="00AE5720">
        <w:rPr>
          <w:vertAlign w:val="superscript"/>
        </w:rPr>
        <w:t>th</w:t>
      </w:r>
      <w:r>
        <w:t xml:space="preserve"> ed. 2019) (Emphasis in the original).</w:t>
      </w:r>
    </w:p>
    <w:p w14:paraId="045BB357" w14:textId="2ACAD6DB" w:rsidR="00953B2D" w:rsidRDefault="00953B2D" w:rsidP="005939DF">
      <w:pPr>
        <w:tabs>
          <w:tab w:val="left" w:pos="-720"/>
        </w:tabs>
        <w:suppressAutoHyphens/>
        <w:spacing w:line="360" w:lineRule="auto"/>
      </w:pPr>
    </w:p>
    <w:p w14:paraId="42A14DE6" w14:textId="190FB4A0" w:rsidR="00F20EAF" w:rsidRDefault="009B5CC2" w:rsidP="005939DF">
      <w:pPr>
        <w:tabs>
          <w:tab w:val="left" w:pos="-720"/>
        </w:tabs>
        <w:suppressAutoHyphens/>
        <w:spacing w:line="360" w:lineRule="auto"/>
      </w:pPr>
      <w:r>
        <w:tab/>
      </w:r>
      <w:r>
        <w:tab/>
      </w:r>
      <w:r w:rsidR="00F20EAF">
        <w:t xml:space="preserve">There is also no definition of “defamatory” in the </w:t>
      </w:r>
      <w:proofErr w:type="spellStart"/>
      <w:r w:rsidR="00F20EAF">
        <w:t>Comissoin’s</w:t>
      </w:r>
      <w:proofErr w:type="spellEnd"/>
      <w:r w:rsidR="00F20EAF">
        <w:t xml:space="preserve"> regulations, however, Black’s Law Dictionary defines defamatory as follows:</w:t>
      </w:r>
    </w:p>
    <w:p w14:paraId="0753847B" w14:textId="2A0E1244" w:rsidR="00F20EAF" w:rsidRDefault="00F20EAF" w:rsidP="005939DF">
      <w:pPr>
        <w:tabs>
          <w:tab w:val="left" w:pos="-720"/>
        </w:tabs>
        <w:suppressAutoHyphens/>
        <w:spacing w:line="360" w:lineRule="auto"/>
      </w:pPr>
    </w:p>
    <w:p w14:paraId="78DF7B4A" w14:textId="788162F6" w:rsidR="00F20EAF" w:rsidRDefault="00F20EAF" w:rsidP="00F20EAF">
      <w:pPr>
        <w:tabs>
          <w:tab w:val="left" w:pos="-720"/>
        </w:tabs>
        <w:suppressAutoHyphens/>
        <w:ind w:left="1440"/>
      </w:pPr>
      <w:r>
        <w:rPr>
          <w:b/>
          <w:bCs/>
        </w:rPr>
        <w:t xml:space="preserve">Defamatory </w:t>
      </w:r>
      <w:r w:rsidRPr="00F20EAF">
        <w:rPr>
          <w:rStyle w:val="Emphasis"/>
          <w:color w:val="3D3D3D"/>
          <w:bdr w:val="none" w:sz="0" w:space="0" w:color="auto" w:frame="1"/>
          <w:shd w:val="clear" w:color="auto" w:fill="FFFFFF"/>
        </w:rPr>
        <w:t>adj.</w:t>
      </w:r>
      <w:r w:rsidRPr="00F20EAF">
        <w:rPr>
          <w:color w:val="3D3D3D"/>
          <w:shd w:val="clear" w:color="auto" w:fill="FFFFFF"/>
        </w:rPr>
        <w:t> (16c) (Of a statement or communication) tending to harm a person's reputation, usu. by subjecting the person to public contempt, disgrace, or ridicule, or by adversely affecting the person's business.</w:t>
      </w:r>
    </w:p>
    <w:p w14:paraId="507EC7FB" w14:textId="4EE46B5C" w:rsidR="00F20EAF" w:rsidRDefault="00F20EAF" w:rsidP="005939DF">
      <w:pPr>
        <w:tabs>
          <w:tab w:val="left" w:pos="-720"/>
        </w:tabs>
        <w:suppressAutoHyphens/>
        <w:spacing w:line="360" w:lineRule="auto"/>
      </w:pPr>
    </w:p>
    <w:p w14:paraId="2BF77633" w14:textId="7E01AE43" w:rsidR="00F20EAF" w:rsidRPr="00C77AEA" w:rsidRDefault="00F20EAF" w:rsidP="005939DF">
      <w:pPr>
        <w:tabs>
          <w:tab w:val="left" w:pos="-720"/>
        </w:tabs>
        <w:suppressAutoHyphens/>
        <w:spacing w:line="360" w:lineRule="auto"/>
      </w:pPr>
      <w:r>
        <w:t>Id.</w:t>
      </w:r>
    </w:p>
    <w:p w14:paraId="04A9A214" w14:textId="2088DB8E" w:rsidR="00744984" w:rsidRDefault="00AE5720" w:rsidP="00AE5720">
      <w:pPr>
        <w:autoSpaceDE/>
        <w:autoSpaceDN/>
        <w:spacing w:line="360" w:lineRule="auto"/>
      </w:pPr>
      <w:r>
        <w:tab/>
      </w:r>
      <w:r>
        <w:tab/>
        <w:t>M</w:t>
      </w:r>
      <w:r w:rsidR="001B6660">
        <w:t>s</w:t>
      </w:r>
      <w:r>
        <w:t>. Harilal’s allegations that PPL and its employees and/or agents are racists and conspirers</w:t>
      </w:r>
      <w:r w:rsidR="00C64A9C">
        <w:t xml:space="preserve"> are scandalous</w:t>
      </w:r>
      <w:r w:rsidR="00F20EAF">
        <w:t xml:space="preserve"> </w:t>
      </w:r>
      <w:r w:rsidR="00C64A9C">
        <w:t>in that such bare assertions serve to</w:t>
      </w:r>
      <w:r w:rsidR="001B6660">
        <w:t xml:space="preserve"> harm </w:t>
      </w:r>
      <w:r w:rsidR="00C64A9C">
        <w:t xml:space="preserve">the reputation of </w:t>
      </w:r>
      <w:r w:rsidR="001B6660">
        <w:t>PPL and its employees and/or agents</w:t>
      </w:r>
      <w:r w:rsidR="00C64A9C">
        <w:t>.</w:t>
      </w:r>
      <w:r w:rsidR="001B6660">
        <w:t xml:space="preserve"> </w:t>
      </w:r>
      <w:r w:rsidR="002720FB">
        <w:t xml:space="preserve"> </w:t>
      </w:r>
      <w:r w:rsidR="00F20EAF">
        <w:t xml:space="preserve">These allegations are also impertinent </w:t>
      </w:r>
      <w:r w:rsidR="001B6660">
        <w:t>and irrelevant to Ms. Harilal’s claims because they do not tend to prove or disprove whether there are incorrect charges on her bill with PPL, that PPL is threatening to terminate her service, or that there are documents being withheld from her</w:t>
      </w:r>
      <w:r w:rsidR="00F20EAF">
        <w:t>.  Therefore, any allegation</w:t>
      </w:r>
      <w:r w:rsidR="001B6660">
        <w:t xml:space="preserve"> that PPL and its employees and/or agents are racists and conspirers will be stricken from the complaint, and </w:t>
      </w:r>
      <w:r w:rsidR="00C64A9C">
        <w:t>such arguments</w:t>
      </w:r>
      <w:r w:rsidR="001B6660">
        <w:t xml:space="preserve"> will be precluded from </w:t>
      </w:r>
      <w:r w:rsidR="00C64A9C">
        <w:t>being raised again</w:t>
      </w:r>
      <w:r w:rsidR="001B6660">
        <w:t xml:space="preserve"> in this proceeding.  </w:t>
      </w:r>
    </w:p>
    <w:p w14:paraId="08F91C5A" w14:textId="77777777" w:rsidR="00744984" w:rsidRDefault="00744984" w:rsidP="00AE5720">
      <w:pPr>
        <w:autoSpaceDE/>
        <w:autoSpaceDN/>
        <w:spacing w:line="360" w:lineRule="auto"/>
      </w:pPr>
    </w:p>
    <w:p w14:paraId="38501AF9" w14:textId="30253577" w:rsidR="00744984" w:rsidRDefault="00744984" w:rsidP="00744984">
      <w:pPr>
        <w:autoSpaceDE/>
        <w:autoSpaceDN/>
        <w:spacing w:line="360" w:lineRule="auto"/>
        <w:ind w:firstLine="1440"/>
      </w:pPr>
      <w:r>
        <w:t xml:space="preserve">PPL also asserts Ms. Harilal lacks standing to bring a claim against PPL pursuant to 52 Pa. Code § 5.101(a)(5) because Ms. Harilal has failed to pay the balance on her account with PPL since issuance of the December 4, </w:t>
      </w:r>
      <w:proofErr w:type="gramStart"/>
      <w:r>
        <w:t>2019</w:t>
      </w:r>
      <w:proofErr w:type="gramEnd"/>
      <w:r>
        <w:t xml:space="preserve"> order, and, per the December 4, 2019 order, Ms. Harilal is prohibited from filing a complaint.  </w:t>
      </w:r>
    </w:p>
    <w:p w14:paraId="1E80F265" w14:textId="53DFD033" w:rsidR="00744984" w:rsidRDefault="00744984" w:rsidP="00744984">
      <w:pPr>
        <w:autoSpaceDE/>
        <w:autoSpaceDN/>
        <w:spacing w:line="360" w:lineRule="auto"/>
        <w:ind w:firstLine="1440"/>
      </w:pPr>
    </w:p>
    <w:p w14:paraId="4C43279E" w14:textId="117D263C" w:rsidR="00744984" w:rsidRDefault="00744984" w:rsidP="00744984">
      <w:pPr>
        <w:autoSpaceDE/>
        <w:autoSpaceDN/>
        <w:spacing w:line="360" w:lineRule="auto"/>
        <w:ind w:firstLine="1440"/>
      </w:pPr>
      <w:r>
        <w:t xml:space="preserve">The Commission’s December 4, </w:t>
      </w:r>
      <w:proofErr w:type="gramStart"/>
      <w:r>
        <w:t>2019</w:t>
      </w:r>
      <w:proofErr w:type="gramEnd"/>
      <w:r>
        <w:t xml:space="preserve"> order states in relevant part:</w:t>
      </w:r>
    </w:p>
    <w:p w14:paraId="09309468" w14:textId="27BA0DA2" w:rsidR="00A45F14" w:rsidRDefault="00A45F14" w:rsidP="00A45F14">
      <w:pPr>
        <w:autoSpaceDE/>
        <w:autoSpaceDN/>
        <w:spacing w:line="360" w:lineRule="auto"/>
        <w:ind w:left="630" w:firstLine="1440"/>
      </w:pPr>
    </w:p>
    <w:p w14:paraId="3850C126" w14:textId="7487C808" w:rsidR="00A45F14" w:rsidRDefault="00A45F14" w:rsidP="00A45F14">
      <w:pPr>
        <w:tabs>
          <w:tab w:val="left" w:pos="-720"/>
        </w:tabs>
        <w:suppressAutoHyphens/>
        <w:ind w:left="630"/>
        <w:jc w:val="both"/>
        <w:rPr>
          <w:rFonts w:eastAsia="Calibri"/>
          <w:snapToGrid w:val="0"/>
        </w:rPr>
      </w:pPr>
      <w:r>
        <w:rPr>
          <w:rFonts w:eastAsia="Calibri"/>
          <w:snapToGrid w:val="0"/>
        </w:rPr>
        <w:tab/>
      </w:r>
      <w:r w:rsidRPr="000A2C87">
        <w:rPr>
          <w:rFonts w:eastAsia="Calibri"/>
          <w:snapToGrid w:val="0"/>
        </w:rPr>
        <w:tab/>
        <w:t>3.</w:t>
      </w:r>
      <w:r w:rsidRPr="000A2C87">
        <w:rPr>
          <w:rFonts w:eastAsia="Calibri"/>
          <w:snapToGrid w:val="0"/>
        </w:rPr>
        <w:tab/>
        <w:t xml:space="preserve">That </w:t>
      </w:r>
      <w:proofErr w:type="spellStart"/>
      <w:r w:rsidRPr="000A2C87">
        <w:rPr>
          <w:rFonts w:eastAsia="Calibri"/>
          <w:snapToGrid w:val="0"/>
        </w:rPr>
        <w:t>Gomattie</w:t>
      </w:r>
      <w:proofErr w:type="spellEnd"/>
      <w:r w:rsidRPr="000A2C87">
        <w:rPr>
          <w:rFonts w:eastAsia="Calibri"/>
          <w:snapToGrid w:val="0"/>
        </w:rPr>
        <w:t xml:space="preserve"> Harilal, and her husband Kumar Harilal, are precluded from filing any further complaints with the Pennsylvania Public Utility Commission, whether of an informal or formal nature, regarding the arrearages on Account No. 58679-89058 for electric service rendered by PPL Electric Utilities Corporation, until such time as the entire outstanding account balance has been paid in full.</w:t>
      </w:r>
    </w:p>
    <w:p w14:paraId="1811DA36" w14:textId="77777777" w:rsidR="00A45F14" w:rsidRPr="000A2C87" w:rsidRDefault="00A45F14" w:rsidP="00A45F14">
      <w:pPr>
        <w:tabs>
          <w:tab w:val="left" w:pos="-720"/>
        </w:tabs>
        <w:suppressAutoHyphens/>
        <w:ind w:left="630"/>
        <w:jc w:val="both"/>
        <w:rPr>
          <w:rFonts w:eastAsia="Calibri"/>
          <w:snapToGrid w:val="0"/>
        </w:rPr>
      </w:pPr>
    </w:p>
    <w:p w14:paraId="04F2E46E" w14:textId="77777777" w:rsidR="00A45F14" w:rsidRDefault="00A45F14" w:rsidP="00A45F14">
      <w:pPr>
        <w:tabs>
          <w:tab w:val="left" w:pos="-720"/>
        </w:tabs>
        <w:suppressAutoHyphens/>
        <w:ind w:left="630"/>
        <w:jc w:val="both"/>
        <w:rPr>
          <w:rFonts w:eastAsia="Calibri"/>
          <w:snapToGrid w:val="0"/>
        </w:rPr>
      </w:pPr>
      <w:r w:rsidRPr="000A2C87">
        <w:rPr>
          <w:rFonts w:eastAsia="Calibri"/>
          <w:snapToGrid w:val="0"/>
        </w:rPr>
        <w:tab/>
      </w:r>
      <w:r w:rsidRPr="000A2C87">
        <w:rPr>
          <w:rFonts w:eastAsia="Calibri"/>
          <w:snapToGrid w:val="0"/>
        </w:rPr>
        <w:tab/>
        <w:t>4.</w:t>
      </w:r>
      <w:r w:rsidRPr="000A2C87">
        <w:rPr>
          <w:rFonts w:eastAsia="Calibri"/>
          <w:snapToGrid w:val="0"/>
        </w:rPr>
        <w:tab/>
        <w:t>That the filing of any complaint pertaining to the arrearages which are the subject of this proceeding shall be dismissed without further proceedings.</w:t>
      </w:r>
    </w:p>
    <w:p w14:paraId="753201A3" w14:textId="77777777" w:rsidR="00A45F14" w:rsidRPr="000A2C87" w:rsidRDefault="00A45F14" w:rsidP="00A45F14">
      <w:pPr>
        <w:tabs>
          <w:tab w:val="left" w:pos="-720"/>
        </w:tabs>
        <w:suppressAutoHyphens/>
        <w:ind w:left="630"/>
        <w:jc w:val="both"/>
        <w:rPr>
          <w:rFonts w:eastAsia="Calibri"/>
          <w:snapToGrid w:val="0"/>
        </w:rPr>
      </w:pPr>
    </w:p>
    <w:p w14:paraId="1A75B477" w14:textId="77777777" w:rsidR="00A45F14" w:rsidRPr="000A2C87" w:rsidRDefault="00A45F14" w:rsidP="00A45F14">
      <w:pPr>
        <w:tabs>
          <w:tab w:val="left" w:pos="-720"/>
        </w:tabs>
        <w:suppressAutoHyphens/>
        <w:ind w:left="630"/>
        <w:jc w:val="both"/>
        <w:rPr>
          <w:rFonts w:eastAsia="Calibri"/>
          <w:snapToGrid w:val="0"/>
        </w:rPr>
      </w:pPr>
      <w:r w:rsidRPr="000A2C87">
        <w:rPr>
          <w:rFonts w:eastAsia="Calibri"/>
          <w:snapToGrid w:val="0"/>
        </w:rPr>
        <w:tab/>
      </w:r>
      <w:r w:rsidRPr="000A2C87">
        <w:rPr>
          <w:rFonts w:eastAsia="Calibri"/>
          <w:snapToGrid w:val="0"/>
        </w:rPr>
        <w:tab/>
        <w:t>5.</w:t>
      </w:r>
      <w:r w:rsidRPr="000A2C87">
        <w:rPr>
          <w:rFonts w:eastAsia="Calibri"/>
          <w:snapToGrid w:val="0"/>
        </w:rPr>
        <w:tab/>
        <w:t xml:space="preserve">That Commission staff, including the Commission’s Bureau of Consumer Services and the Secretary’s Bureau, shall reject any formal or informal complaint that </w:t>
      </w:r>
      <w:proofErr w:type="spellStart"/>
      <w:r w:rsidRPr="000A2C87">
        <w:rPr>
          <w:rFonts w:eastAsia="Calibri"/>
          <w:snapToGrid w:val="0"/>
        </w:rPr>
        <w:t>Gomattie</w:t>
      </w:r>
      <w:proofErr w:type="spellEnd"/>
      <w:r w:rsidRPr="000A2C87">
        <w:rPr>
          <w:rFonts w:eastAsia="Calibri"/>
          <w:snapToGrid w:val="0"/>
        </w:rPr>
        <w:t xml:space="preserve"> Harilal or her husband Kumar Harilal, or any person acting on their behalf, may attempt to file with the Commission, pertaining to Account No. 58679-89058, until the entire outstanding account balance has been paid in full.  </w:t>
      </w:r>
    </w:p>
    <w:p w14:paraId="30990296" w14:textId="77777777" w:rsidR="00A45F14" w:rsidRPr="000A2C87" w:rsidRDefault="00A45F14" w:rsidP="00A45F14">
      <w:pPr>
        <w:tabs>
          <w:tab w:val="left" w:pos="-720"/>
        </w:tabs>
        <w:suppressAutoHyphens/>
        <w:ind w:left="630"/>
        <w:jc w:val="both"/>
        <w:rPr>
          <w:rFonts w:eastAsia="Calibri"/>
          <w:snapToGrid w:val="0"/>
        </w:rPr>
      </w:pPr>
    </w:p>
    <w:p w14:paraId="790507A9" w14:textId="77777777" w:rsidR="00A45F14" w:rsidRPr="000A2C87" w:rsidRDefault="00A45F14" w:rsidP="00A45F14">
      <w:pPr>
        <w:tabs>
          <w:tab w:val="left" w:pos="-720"/>
        </w:tabs>
        <w:suppressAutoHyphens/>
        <w:ind w:left="630"/>
        <w:jc w:val="both"/>
        <w:rPr>
          <w:rFonts w:eastAsia="Calibri"/>
          <w:snapToGrid w:val="0"/>
        </w:rPr>
      </w:pPr>
      <w:r w:rsidRPr="000A2C87">
        <w:rPr>
          <w:rFonts w:eastAsia="Calibri"/>
          <w:snapToGrid w:val="0"/>
        </w:rPr>
        <w:tab/>
      </w:r>
      <w:r w:rsidRPr="000A2C87">
        <w:rPr>
          <w:rFonts w:eastAsia="Calibri"/>
          <w:snapToGrid w:val="0"/>
        </w:rPr>
        <w:tab/>
        <w:t>6.</w:t>
      </w:r>
      <w:r w:rsidRPr="000A2C87">
        <w:rPr>
          <w:rFonts w:eastAsia="Calibri"/>
          <w:snapToGrid w:val="0"/>
        </w:rPr>
        <w:tab/>
        <w:t>That the filing of any other pleadings in this case concerning the same subject matter shall not be deemed a stay on the implementation of this order.</w:t>
      </w:r>
    </w:p>
    <w:p w14:paraId="5103D00F" w14:textId="77777777" w:rsidR="00A45F14" w:rsidRPr="000A2C87" w:rsidRDefault="00A45F14" w:rsidP="00A45F14">
      <w:pPr>
        <w:tabs>
          <w:tab w:val="left" w:pos="-720"/>
        </w:tabs>
        <w:suppressAutoHyphens/>
        <w:ind w:left="630"/>
        <w:jc w:val="both"/>
        <w:rPr>
          <w:rFonts w:eastAsia="Calibri"/>
          <w:snapToGrid w:val="0"/>
        </w:rPr>
      </w:pPr>
    </w:p>
    <w:p w14:paraId="1A51BE6C" w14:textId="1D1F232D" w:rsidR="00A45F14" w:rsidRDefault="00A45F14" w:rsidP="00A45F14">
      <w:pPr>
        <w:tabs>
          <w:tab w:val="left" w:pos="-720"/>
        </w:tabs>
        <w:suppressAutoHyphens/>
        <w:ind w:left="630"/>
        <w:jc w:val="both"/>
        <w:rPr>
          <w:noProof/>
        </w:rPr>
      </w:pPr>
      <w:r w:rsidRPr="000A2C87">
        <w:rPr>
          <w:rFonts w:eastAsia="Calibri"/>
          <w:snapToGrid w:val="0"/>
        </w:rPr>
        <w:lastRenderedPageBreak/>
        <w:tab/>
      </w:r>
      <w:r w:rsidRPr="000A2C87">
        <w:rPr>
          <w:rFonts w:eastAsia="Calibri"/>
          <w:snapToGrid w:val="0"/>
        </w:rPr>
        <w:tab/>
        <w:t>7.</w:t>
      </w:r>
      <w:r w:rsidRPr="000A2C87">
        <w:rPr>
          <w:rFonts w:eastAsia="Calibri"/>
          <w:snapToGrid w:val="0"/>
        </w:rPr>
        <w:tab/>
        <w:t>That PPL Electric Utilities Corporation shall file a notice with the Commission, with a copy to all parties to this proceeding, at Docket No. C-2019-3009714, within seven (7) days of the date that outstanding balance for Account No. 58679-89058 has been paid in full.</w:t>
      </w:r>
      <w:r w:rsidRPr="0020661F">
        <w:rPr>
          <w:noProof/>
        </w:rPr>
        <w:t xml:space="preserve"> </w:t>
      </w:r>
    </w:p>
    <w:p w14:paraId="4E9529B9" w14:textId="77777777" w:rsidR="00CB2740" w:rsidRPr="000A2C87" w:rsidRDefault="00CB2740" w:rsidP="00A45F14">
      <w:pPr>
        <w:tabs>
          <w:tab w:val="left" w:pos="-720"/>
        </w:tabs>
        <w:suppressAutoHyphens/>
        <w:ind w:left="630"/>
        <w:jc w:val="both"/>
        <w:rPr>
          <w:rFonts w:eastAsia="Calibri"/>
          <w:snapToGrid w:val="0"/>
        </w:rPr>
      </w:pPr>
    </w:p>
    <w:p w14:paraId="27A9CE01" w14:textId="4C1CDD86" w:rsidR="00A45F14" w:rsidRDefault="00A45F14" w:rsidP="00A45F14">
      <w:pPr>
        <w:autoSpaceDE/>
        <w:autoSpaceDN/>
        <w:spacing w:line="360" w:lineRule="auto"/>
      </w:pPr>
      <w:r>
        <w:t xml:space="preserve">December 4, </w:t>
      </w:r>
      <w:proofErr w:type="gramStart"/>
      <w:r>
        <w:t>2019</w:t>
      </w:r>
      <w:proofErr w:type="gramEnd"/>
      <w:r>
        <w:t xml:space="preserve"> order.</w:t>
      </w:r>
    </w:p>
    <w:p w14:paraId="2B064AED" w14:textId="77777777" w:rsidR="00744984" w:rsidRDefault="00744984" w:rsidP="00744984">
      <w:pPr>
        <w:autoSpaceDE/>
        <w:autoSpaceDN/>
        <w:spacing w:line="360" w:lineRule="auto"/>
        <w:ind w:firstLine="1440"/>
      </w:pPr>
    </w:p>
    <w:p w14:paraId="5AAB6082" w14:textId="5F028251" w:rsidR="00FD05CF" w:rsidRDefault="002B14BF" w:rsidP="00744984">
      <w:pPr>
        <w:autoSpaceDE/>
        <w:autoSpaceDN/>
        <w:spacing w:line="360" w:lineRule="auto"/>
        <w:ind w:firstLine="1440"/>
      </w:pPr>
      <w:r>
        <w:t xml:space="preserve">It is true that the Commission’s December 4, </w:t>
      </w:r>
      <w:proofErr w:type="gramStart"/>
      <w:r>
        <w:t>2019</w:t>
      </w:r>
      <w:proofErr w:type="gramEnd"/>
      <w:r>
        <w:t xml:space="preserve"> order mandates that Commission staff shall reject any complaint </w:t>
      </w:r>
      <w:r w:rsidR="00013732">
        <w:t xml:space="preserve">of </w:t>
      </w:r>
      <w:proofErr w:type="spellStart"/>
      <w:r w:rsidR="00013732">
        <w:t>Gomattie</w:t>
      </w:r>
      <w:proofErr w:type="spellEnd"/>
      <w:r w:rsidR="00013732">
        <w:t xml:space="preserve"> Harilal or her husband Kumar Harilal pertaining to Account No. 58679-89058 until the entire outstanding account balance has been paid in full.  However, u</w:t>
      </w:r>
      <w:r w:rsidR="00A45F14">
        <w:t>nder the standard of disposing preliminary objections, I</w:t>
      </w:r>
      <w:r w:rsidR="00A45F14" w:rsidRPr="00B55280">
        <w:t xml:space="preserve"> must accept as true all well pleaded, material facts of the nonmoving party, as well as every reasonable inference from those facts.  </w:t>
      </w:r>
      <w:r w:rsidR="00F32924">
        <w:t>Accordingly</w:t>
      </w:r>
      <w:r w:rsidR="00A45F14">
        <w:t>, I have to consider the possibility that Ms. Harilal has paid the arrearages that were subject</w:t>
      </w:r>
      <w:r w:rsidR="00F32924">
        <w:t xml:space="preserve"> of the Commission’s December 4, </w:t>
      </w:r>
      <w:proofErr w:type="gramStart"/>
      <w:r w:rsidR="00F32924">
        <w:t>2019</w:t>
      </w:r>
      <w:proofErr w:type="gramEnd"/>
      <w:r w:rsidR="00F32924">
        <w:t xml:space="preserve"> order</w:t>
      </w:r>
      <w:r w:rsidR="00013732">
        <w:t>, and that the current dispute is in regard to new arrearages</w:t>
      </w:r>
      <w:r w:rsidR="00936564">
        <w:t xml:space="preserve"> only</w:t>
      </w:r>
      <w:r w:rsidR="00A45F14">
        <w:t xml:space="preserve">.  </w:t>
      </w:r>
      <w:r w:rsidR="00F32924" w:rsidRPr="001F5819">
        <w:t>I</w:t>
      </w:r>
      <w:r w:rsidR="00F32924">
        <w:t xml:space="preserve"> must view the complaint in a light most favorable to Ms. Harilal, and </w:t>
      </w:r>
      <w:r w:rsidR="00A45F14">
        <w:t xml:space="preserve">there are no facts in evidence </w:t>
      </w:r>
      <w:r w:rsidR="00F32924">
        <w:t>at this time</w:t>
      </w:r>
      <w:r w:rsidR="00A45F14">
        <w:t xml:space="preserve"> that would allow me to make a conclusion</w:t>
      </w:r>
      <w:r w:rsidR="00F32924">
        <w:t xml:space="preserve"> to the contrary</w:t>
      </w:r>
      <w:r w:rsidR="00A45F14">
        <w:t xml:space="preserve">.  </w:t>
      </w:r>
      <w:r w:rsidR="001F5819">
        <w:t xml:space="preserve">If Ms. Harilal’s complaint is </w:t>
      </w:r>
      <w:r w:rsidR="00FD05CF">
        <w:t xml:space="preserve">solely </w:t>
      </w:r>
      <w:r w:rsidR="007E796C">
        <w:t>regarding</w:t>
      </w:r>
      <w:r w:rsidR="001F5819">
        <w:t xml:space="preserve"> new arrearages, she would not be barred from pursuing her current complaint.  </w:t>
      </w:r>
      <w:r w:rsidR="00F32924">
        <w:t>Therefore, PPL’s objection</w:t>
      </w:r>
      <w:r w:rsidR="007E11B1">
        <w:t xml:space="preserve"> that</w:t>
      </w:r>
      <w:r w:rsidR="00F32924">
        <w:t xml:space="preserve"> Ms. Harilal lacks standing is denied, and the evidentiary hearing scheduled for September 30 will take place as scheduled.</w:t>
      </w:r>
    </w:p>
    <w:p w14:paraId="19EBB290" w14:textId="77777777" w:rsidR="00FD05CF" w:rsidRDefault="00FD05CF" w:rsidP="00744984">
      <w:pPr>
        <w:autoSpaceDE/>
        <w:autoSpaceDN/>
        <w:spacing w:line="360" w:lineRule="auto"/>
        <w:ind w:firstLine="1440"/>
      </w:pPr>
    </w:p>
    <w:p w14:paraId="2F717D9A" w14:textId="0A910C49" w:rsidR="009B5CC2" w:rsidRDefault="009B5CC2" w:rsidP="009B5CC2">
      <w:pPr>
        <w:tabs>
          <w:tab w:val="left" w:pos="-720"/>
        </w:tabs>
        <w:suppressAutoHyphens/>
        <w:spacing w:line="360" w:lineRule="auto"/>
      </w:pPr>
      <w:r>
        <w:tab/>
      </w:r>
      <w:r>
        <w:tab/>
        <w:t xml:space="preserve"> Ms. Harilal is</w:t>
      </w:r>
      <w:r w:rsidRPr="00C77AEA">
        <w:t xml:space="preserve"> advised</w:t>
      </w:r>
      <w:r>
        <w:t xml:space="preserve"> </w:t>
      </w:r>
      <w:r w:rsidRPr="00C77AEA">
        <w:t xml:space="preserve">that to sustain </w:t>
      </w:r>
      <w:r>
        <w:t>her</w:t>
      </w:r>
      <w:r w:rsidRPr="00C77AEA">
        <w:t xml:space="preserve"> burden of proof at hearing, </w:t>
      </w:r>
      <w:r>
        <w:t>she</w:t>
      </w:r>
      <w:r w:rsidRPr="00C77AEA">
        <w:t xml:space="preserve"> must demonstrate by a preponderance of the evidence that </w:t>
      </w:r>
      <w:r>
        <w:t>PPL</w:t>
      </w:r>
      <w:r w:rsidRPr="00C77AEA">
        <w:t xml:space="preserve"> has violated the Public Utility Code, a Commission order or regulation or a Commission-approved Company tariff.  In addition, all orders of the Commission must be supported by substantial evidence.  This is a different standard than that used in addressing </w:t>
      </w:r>
      <w:r>
        <w:t>PPL’s</w:t>
      </w:r>
      <w:r w:rsidRPr="00C77AEA">
        <w:t xml:space="preserve"> preliminary objection</w:t>
      </w:r>
      <w:r>
        <w:t>s</w:t>
      </w:r>
      <w:r w:rsidRPr="00C77AEA">
        <w:t xml:space="preserve">.  </w:t>
      </w:r>
    </w:p>
    <w:p w14:paraId="1C0F925E" w14:textId="6B5B7A58" w:rsidR="004617D2" w:rsidRDefault="004617D2" w:rsidP="00744984">
      <w:pPr>
        <w:autoSpaceDE/>
        <w:autoSpaceDN/>
        <w:spacing w:line="360" w:lineRule="auto"/>
        <w:ind w:firstLine="1440"/>
        <w:rPr>
          <w:u w:val="single"/>
        </w:rPr>
      </w:pPr>
      <w:r>
        <w:rPr>
          <w:u w:val="single"/>
        </w:rPr>
        <w:br w:type="page"/>
      </w:r>
    </w:p>
    <w:p w14:paraId="6A97CAFE" w14:textId="21C19F78" w:rsidR="00AA5A3B" w:rsidRPr="00C77AEA" w:rsidRDefault="00FA0DC0" w:rsidP="00FA0DC0">
      <w:pPr>
        <w:spacing w:line="360" w:lineRule="auto"/>
        <w:jc w:val="center"/>
      </w:pPr>
      <w:r w:rsidRPr="00C77AEA">
        <w:rPr>
          <w:u w:val="single"/>
        </w:rPr>
        <w:lastRenderedPageBreak/>
        <w:t>ORDER</w:t>
      </w:r>
    </w:p>
    <w:p w14:paraId="5C5363DD" w14:textId="290827A3" w:rsidR="002A5872" w:rsidRDefault="002A5872" w:rsidP="002A5872">
      <w:pPr>
        <w:spacing w:line="360" w:lineRule="auto"/>
      </w:pPr>
    </w:p>
    <w:p w14:paraId="38E555F5" w14:textId="77777777" w:rsidR="00C950A8" w:rsidRPr="00C77AEA" w:rsidRDefault="00C950A8" w:rsidP="002A5872">
      <w:pPr>
        <w:spacing w:line="360" w:lineRule="auto"/>
      </w:pPr>
    </w:p>
    <w:p w14:paraId="062AFD37" w14:textId="77777777" w:rsidR="006D33B5" w:rsidRPr="00C77AEA" w:rsidRDefault="006D33B5" w:rsidP="002A5872">
      <w:pPr>
        <w:spacing w:line="360" w:lineRule="auto"/>
        <w:ind w:firstLine="1440"/>
        <w:rPr>
          <w:bCs/>
        </w:rPr>
      </w:pPr>
      <w:r w:rsidRPr="00C77AEA">
        <w:rPr>
          <w:bCs/>
        </w:rPr>
        <w:t>THEREFORE,</w:t>
      </w:r>
    </w:p>
    <w:p w14:paraId="3A40D7FC" w14:textId="77777777" w:rsidR="006D33B5" w:rsidRPr="00C77AEA" w:rsidRDefault="006D33B5" w:rsidP="002A5872">
      <w:pPr>
        <w:spacing w:line="360" w:lineRule="auto"/>
        <w:ind w:firstLine="1440"/>
      </w:pPr>
    </w:p>
    <w:p w14:paraId="64AAB071" w14:textId="77777777" w:rsidR="0013770C" w:rsidRPr="00C77AEA" w:rsidRDefault="006D33B5" w:rsidP="002A5872">
      <w:pPr>
        <w:spacing w:line="360" w:lineRule="auto"/>
        <w:ind w:firstLine="1440"/>
        <w:rPr>
          <w:bCs/>
        </w:rPr>
      </w:pPr>
      <w:r w:rsidRPr="00C77AEA">
        <w:rPr>
          <w:bCs/>
        </w:rPr>
        <w:t>IT IS ORDERED:</w:t>
      </w:r>
    </w:p>
    <w:p w14:paraId="033FCD59" w14:textId="77777777" w:rsidR="0013770C" w:rsidRPr="00C77AEA" w:rsidRDefault="0013770C" w:rsidP="002A5872">
      <w:pPr>
        <w:spacing w:line="360" w:lineRule="auto"/>
        <w:ind w:firstLine="1440"/>
        <w:rPr>
          <w:bCs/>
        </w:rPr>
      </w:pPr>
    </w:p>
    <w:p w14:paraId="41B59132" w14:textId="5DE20193" w:rsidR="000E133E" w:rsidRPr="002B14BF" w:rsidRDefault="009011DC" w:rsidP="002A5872">
      <w:pPr>
        <w:numPr>
          <w:ilvl w:val="0"/>
          <w:numId w:val="24"/>
        </w:numPr>
        <w:tabs>
          <w:tab w:val="left" w:pos="-720"/>
        </w:tabs>
        <w:suppressAutoHyphens/>
        <w:autoSpaceDE/>
        <w:autoSpaceDN/>
        <w:spacing w:line="360" w:lineRule="auto"/>
        <w:ind w:left="0" w:firstLine="1440"/>
        <w:rPr>
          <w:spacing w:val="-3"/>
        </w:rPr>
      </w:pPr>
      <w:r w:rsidRPr="002B14BF">
        <w:rPr>
          <w:spacing w:val="-3"/>
        </w:rPr>
        <w:t xml:space="preserve">That the </w:t>
      </w:r>
      <w:r w:rsidR="007F3BA0" w:rsidRPr="002B14BF">
        <w:rPr>
          <w:spacing w:val="-3"/>
        </w:rPr>
        <w:t>p</w:t>
      </w:r>
      <w:r w:rsidR="006B0E4F" w:rsidRPr="002B14BF">
        <w:rPr>
          <w:spacing w:val="-3"/>
        </w:rPr>
        <w:t xml:space="preserve">reliminary </w:t>
      </w:r>
      <w:r w:rsidR="007F3BA0" w:rsidRPr="002B14BF">
        <w:rPr>
          <w:spacing w:val="-3"/>
        </w:rPr>
        <w:t>o</w:t>
      </w:r>
      <w:r w:rsidR="006B0E4F" w:rsidRPr="002B14BF">
        <w:rPr>
          <w:spacing w:val="-3"/>
        </w:rPr>
        <w:t>bjection</w:t>
      </w:r>
      <w:r w:rsidR="002B14BF" w:rsidRPr="002B14BF">
        <w:rPr>
          <w:spacing w:val="-3"/>
        </w:rPr>
        <w:t>s filed by PPL Electric Utilities Corporation are hereby granted, in part, and denied, in part, consistent with this order.</w:t>
      </w:r>
    </w:p>
    <w:p w14:paraId="6D8FF80A" w14:textId="77777777" w:rsidR="00E96506" w:rsidRPr="002B039C" w:rsidRDefault="00E96506" w:rsidP="002A5872">
      <w:pPr>
        <w:tabs>
          <w:tab w:val="left" w:pos="-720"/>
        </w:tabs>
        <w:suppressAutoHyphens/>
        <w:autoSpaceDE/>
        <w:autoSpaceDN/>
        <w:spacing w:line="360" w:lineRule="auto"/>
        <w:rPr>
          <w:color w:val="FF0000"/>
          <w:spacing w:val="-3"/>
        </w:rPr>
      </w:pPr>
    </w:p>
    <w:p w14:paraId="472B9669" w14:textId="142A2B55" w:rsidR="00100499" w:rsidRPr="002B14BF" w:rsidRDefault="002B14BF" w:rsidP="00100499">
      <w:pPr>
        <w:numPr>
          <w:ilvl w:val="0"/>
          <w:numId w:val="24"/>
        </w:numPr>
        <w:tabs>
          <w:tab w:val="left" w:pos="-720"/>
        </w:tabs>
        <w:suppressAutoHyphens/>
        <w:autoSpaceDE/>
        <w:autoSpaceDN/>
        <w:spacing w:after="200" w:line="360" w:lineRule="auto"/>
        <w:ind w:left="0" w:firstLine="1440"/>
        <w:rPr>
          <w:spacing w:val="-3"/>
        </w:rPr>
      </w:pPr>
      <w:r w:rsidRPr="002B14BF">
        <w:rPr>
          <w:spacing w:val="-3"/>
        </w:rPr>
        <w:t xml:space="preserve">That PPL Electric Utilities Corporation’s preliminary objections will be granted and </w:t>
      </w:r>
      <w:r w:rsidRPr="002B14BF">
        <w:t xml:space="preserve">any allegation that PPL </w:t>
      </w:r>
      <w:r w:rsidR="00300CC9" w:rsidRPr="002B14BF">
        <w:rPr>
          <w:spacing w:val="-3"/>
        </w:rPr>
        <w:t>Electric Utilities Corporation</w:t>
      </w:r>
      <w:r w:rsidR="00300CC9" w:rsidRPr="002B14BF">
        <w:t xml:space="preserve"> </w:t>
      </w:r>
      <w:r w:rsidRPr="002B14BF">
        <w:t>and its employees and/or agents are racists and conspirers will be stricken from the complaint, and complainant will be precluded from raising such arguments again in this proceeding.</w:t>
      </w:r>
    </w:p>
    <w:p w14:paraId="444305C5" w14:textId="77777777" w:rsidR="002B14BF" w:rsidRDefault="002B14BF" w:rsidP="002B14BF">
      <w:pPr>
        <w:pStyle w:val="ListParagraph"/>
        <w:rPr>
          <w:spacing w:val="-3"/>
        </w:rPr>
      </w:pPr>
    </w:p>
    <w:p w14:paraId="412F0797" w14:textId="47E284AE" w:rsidR="002B14BF" w:rsidRPr="002B14BF" w:rsidRDefault="002B14BF" w:rsidP="00100499">
      <w:pPr>
        <w:numPr>
          <w:ilvl w:val="0"/>
          <w:numId w:val="24"/>
        </w:numPr>
        <w:tabs>
          <w:tab w:val="left" w:pos="-720"/>
        </w:tabs>
        <w:suppressAutoHyphens/>
        <w:autoSpaceDE/>
        <w:autoSpaceDN/>
        <w:spacing w:after="200" w:line="360" w:lineRule="auto"/>
        <w:ind w:left="0" w:firstLine="1440"/>
        <w:rPr>
          <w:spacing w:val="-3"/>
        </w:rPr>
      </w:pPr>
      <w:r w:rsidRPr="002B14BF">
        <w:rPr>
          <w:spacing w:val="-3"/>
        </w:rPr>
        <w:t xml:space="preserve">That PPL Electric Utilities Corporation’s preliminary objections will be </w:t>
      </w:r>
      <w:r>
        <w:rPr>
          <w:spacing w:val="-3"/>
        </w:rPr>
        <w:t>denied</w:t>
      </w:r>
      <w:r w:rsidRPr="002B14BF">
        <w:rPr>
          <w:spacing w:val="-3"/>
        </w:rPr>
        <w:t xml:space="preserve"> </w:t>
      </w:r>
      <w:proofErr w:type="gramStart"/>
      <w:r>
        <w:rPr>
          <w:spacing w:val="-3"/>
        </w:rPr>
        <w:t>with regard to</w:t>
      </w:r>
      <w:proofErr w:type="gramEnd"/>
      <w:r>
        <w:rPr>
          <w:spacing w:val="-3"/>
        </w:rPr>
        <w:t xml:space="preserve"> all other matters raised in the complaint over which the Commission has jurisdiction.</w:t>
      </w:r>
    </w:p>
    <w:p w14:paraId="6E3620DE" w14:textId="77777777" w:rsidR="00100499" w:rsidRPr="002B14BF" w:rsidRDefault="00100499" w:rsidP="00100499">
      <w:pPr>
        <w:pStyle w:val="ListParagraph"/>
        <w:rPr>
          <w:spacing w:val="-3"/>
        </w:rPr>
      </w:pPr>
    </w:p>
    <w:p w14:paraId="2D97E5FA" w14:textId="7FEF1931" w:rsidR="00860410" w:rsidRPr="002B14BF" w:rsidRDefault="00885F34" w:rsidP="00100499">
      <w:pPr>
        <w:numPr>
          <w:ilvl w:val="0"/>
          <w:numId w:val="24"/>
        </w:numPr>
        <w:tabs>
          <w:tab w:val="left" w:pos="-720"/>
        </w:tabs>
        <w:suppressAutoHyphens/>
        <w:autoSpaceDE/>
        <w:autoSpaceDN/>
        <w:spacing w:after="200" w:line="360" w:lineRule="auto"/>
        <w:ind w:left="0" w:firstLine="1440"/>
        <w:rPr>
          <w:spacing w:val="-3"/>
        </w:rPr>
      </w:pPr>
      <w:r w:rsidRPr="002B14BF">
        <w:rPr>
          <w:spacing w:val="-3"/>
        </w:rPr>
        <w:t xml:space="preserve">That the remaining issues raised in the formal complaint </w:t>
      </w:r>
      <w:r w:rsidR="004617D2" w:rsidRPr="002B14BF">
        <w:rPr>
          <w:spacing w:val="-3"/>
        </w:rPr>
        <w:t xml:space="preserve">filed by </w:t>
      </w:r>
      <w:proofErr w:type="spellStart"/>
      <w:r w:rsidR="002B14BF" w:rsidRPr="002B14BF">
        <w:rPr>
          <w:spacing w:val="-3"/>
        </w:rPr>
        <w:t>Gomattie</w:t>
      </w:r>
      <w:proofErr w:type="spellEnd"/>
      <w:r w:rsidR="002B14BF" w:rsidRPr="002B14BF">
        <w:rPr>
          <w:spacing w:val="-3"/>
        </w:rPr>
        <w:t xml:space="preserve"> Harilal</w:t>
      </w:r>
      <w:r w:rsidR="004617D2" w:rsidRPr="002B14BF">
        <w:rPr>
          <w:spacing w:val="-3"/>
        </w:rPr>
        <w:t xml:space="preserve"> at Docket Number </w:t>
      </w:r>
      <w:r w:rsidR="002B14BF" w:rsidRPr="00EE5548">
        <w:rPr>
          <w:rFonts w:eastAsiaTheme="minorHAnsi"/>
          <w:spacing w:val="-3"/>
        </w:rPr>
        <w:t>C-</w:t>
      </w:r>
      <w:r w:rsidR="002B14BF">
        <w:rPr>
          <w:rFonts w:eastAsiaTheme="minorHAnsi"/>
          <w:spacing w:val="-3"/>
        </w:rPr>
        <w:t xml:space="preserve">2021-3027573 </w:t>
      </w:r>
      <w:r w:rsidR="004C1DC1" w:rsidRPr="002B14BF">
        <w:rPr>
          <w:spacing w:val="-3"/>
        </w:rPr>
        <w:t xml:space="preserve">over which the Commission has jurisdiction </w:t>
      </w:r>
      <w:r w:rsidRPr="002B14BF">
        <w:rPr>
          <w:spacing w:val="-3"/>
        </w:rPr>
        <w:t>will</w:t>
      </w:r>
      <w:r w:rsidR="00E63C63" w:rsidRPr="002B14BF">
        <w:rPr>
          <w:spacing w:val="-3"/>
        </w:rPr>
        <w:t xml:space="preserve"> </w:t>
      </w:r>
      <w:r w:rsidR="00647D4B" w:rsidRPr="002B14BF">
        <w:rPr>
          <w:spacing w:val="-3"/>
        </w:rPr>
        <w:t>proceed to a hearing</w:t>
      </w:r>
      <w:r w:rsidR="00C81086" w:rsidRPr="002B14BF">
        <w:rPr>
          <w:spacing w:val="-3"/>
        </w:rPr>
        <w:t xml:space="preserve"> to be held on </w:t>
      </w:r>
      <w:r w:rsidR="002B14BF" w:rsidRPr="002B14BF">
        <w:rPr>
          <w:spacing w:val="-3"/>
        </w:rPr>
        <w:t>Thursday,</w:t>
      </w:r>
      <w:r w:rsidR="00C81086" w:rsidRPr="002B14BF">
        <w:rPr>
          <w:spacing w:val="-3"/>
        </w:rPr>
        <w:t xml:space="preserve"> </w:t>
      </w:r>
      <w:r w:rsidR="002B14BF" w:rsidRPr="002B14BF">
        <w:rPr>
          <w:spacing w:val="-3"/>
        </w:rPr>
        <w:t>September 30</w:t>
      </w:r>
      <w:r w:rsidR="00C81086" w:rsidRPr="002B14BF">
        <w:rPr>
          <w:spacing w:val="-3"/>
        </w:rPr>
        <w:t xml:space="preserve">, </w:t>
      </w:r>
      <w:proofErr w:type="gramStart"/>
      <w:r w:rsidR="00C81086" w:rsidRPr="002B14BF">
        <w:rPr>
          <w:spacing w:val="-3"/>
        </w:rPr>
        <w:t>2021</w:t>
      </w:r>
      <w:proofErr w:type="gramEnd"/>
      <w:r w:rsidR="00C81086" w:rsidRPr="002B14BF">
        <w:rPr>
          <w:spacing w:val="-3"/>
        </w:rPr>
        <w:t xml:space="preserve"> beginning at 10:00 a.m</w:t>
      </w:r>
      <w:r w:rsidR="00647D4B" w:rsidRPr="002B14BF">
        <w:rPr>
          <w:spacing w:val="-3"/>
        </w:rPr>
        <w:t>.</w:t>
      </w:r>
    </w:p>
    <w:p w14:paraId="375E6F14" w14:textId="2DD46C59" w:rsidR="004E2E6A" w:rsidRDefault="004E2E6A" w:rsidP="00897507"/>
    <w:p w14:paraId="494D4E93" w14:textId="77777777" w:rsidR="004617D2" w:rsidRPr="00C77AEA" w:rsidRDefault="004617D2" w:rsidP="00897507"/>
    <w:p w14:paraId="3CD82224" w14:textId="77777777" w:rsidR="00953B2D" w:rsidRDefault="00953B2D" w:rsidP="00897507"/>
    <w:p w14:paraId="4AA28AAE" w14:textId="1DE8FD4D" w:rsidR="00897507" w:rsidRPr="00EE5548" w:rsidRDefault="00444E27" w:rsidP="00897507">
      <w:pPr>
        <w:rPr>
          <w:u w:val="single"/>
        </w:rPr>
      </w:pPr>
      <w:r w:rsidRPr="00597A6E">
        <w:t xml:space="preserve">Date: </w:t>
      </w:r>
      <w:r w:rsidR="002B14BF">
        <w:rPr>
          <w:u w:val="single"/>
        </w:rPr>
        <w:t xml:space="preserve">  S</w:t>
      </w:r>
      <w:r w:rsidR="002B14BF" w:rsidRPr="002B14BF">
        <w:rPr>
          <w:u w:val="single"/>
        </w:rPr>
        <w:t xml:space="preserve">eptember </w:t>
      </w:r>
      <w:r w:rsidR="00FD05CF">
        <w:rPr>
          <w:u w:val="single"/>
        </w:rPr>
        <w:t>10</w:t>
      </w:r>
      <w:r w:rsidR="00597A6E" w:rsidRPr="002B14BF">
        <w:rPr>
          <w:u w:val="single"/>
        </w:rPr>
        <w:t xml:space="preserve">, </w:t>
      </w:r>
      <w:r w:rsidR="00597A6E" w:rsidRPr="00597A6E">
        <w:rPr>
          <w:u w:val="single"/>
        </w:rPr>
        <w:t>2021</w:t>
      </w:r>
      <w:r w:rsidR="00597A6E" w:rsidRPr="00597A6E">
        <w:rPr>
          <w:u w:val="single"/>
        </w:rPr>
        <w:tab/>
      </w:r>
      <w:r w:rsidRPr="00EE5548">
        <w:tab/>
      </w:r>
      <w:r w:rsidR="00CD604F" w:rsidRPr="00EE5548">
        <w:tab/>
      </w:r>
      <w:r w:rsidR="002A5872" w:rsidRPr="00EE5548">
        <w:tab/>
      </w:r>
      <w:r w:rsidR="00AD5D5B" w:rsidRPr="00EE5548">
        <w:rPr>
          <w:u w:val="single"/>
        </w:rPr>
        <w:tab/>
      </w:r>
      <w:r w:rsidR="00AD5D5B" w:rsidRPr="00EE5548">
        <w:rPr>
          <w:u w:val="single"/>
        </w:rPr>
        <w:tab/>
      </w:r>
      <w:r w:rsidR="00C37E81">
        <w:rPr>
          <w:u w:val="single"/>
        </w:rPr>
        <w:t>/s/</w:t>
      </w:r>
      <w:r w:rsidR="00AD5D5B" w:rsidRPr="00EE5548">
        <w:rPr>
          <w:u w:val="single"/>
        </w:rPr>
        <w:tab/>
      </w:r>
      <w:r w:rsidR="00AD5D5B" w:rsidRPr="00EE5548">
        <w:rPr>
          <w:u w:val="single"/>
        </w:rPr>
        <w:tab/>
      </w:r>
      <w:r w:rsidR="00AD5D5B" w:rsidRPr="00EE5548">
        <w:rPr>
          <w:u w:val="single"/>
        </w:rPr>
        <w:tab/>
      </w:r>
    </w:p>
    <w:p w14:paraId="58AF199D" w14:textId="77E56095" w:rsidR="00444E27" w:rsidRPr="00EE5548" w:rsidRDefault="00897507" w:rsidP="00444E27">
      <w:r w:rsidRPr="00EE5548">
        <w:tab/>
      </w:r>
      <w:r w:rsidRPr="00EE5548">
        <w:tab/>
      </w:r>
      <w:r w:rsidRPr="00EE5548">
        <w:tab/>
      </w:r>
      <w:r w:rsidRPr="00EE5548">
        <w:tab/>
      </w:r>
      <w:r w:rsidRPr="00EE5548">
        <w:tab/>
      </w:r>
      <w:r w:rsidR="002A5872" w:rsidRPr="00EE5548">
        <w:tab/>
      </w:r>
      <w:r w:rsidR="00AD5D5B" w:rsidRPr="00EE5548">
        <w:tab/>
      </w:r>
      <w:r w:rsidR="00615954">
        <w:t>John M. Coogan</w:t>
      </w:r>
      <w:r w:rsidR="0062545F" w:rsidRPr="00EE5548">
        <w:t xml:space="preserve"> </w:t>
      </w:r>
    </w:p>
    <w:p w14:paraId="50768529" w14:textId="511F6541" w:rsidR="00444E27" w:rsidRDefault="00444E27" w:rsidP="00444E27">
      <w:r w:rsidRPr="00EE5548">
        <w:tab/>
      </w:r>
      <w:r w:rsidRPr="00EE5548">
        <w:tab/>
      </w:r>
      <w:r w:rsidRPr="00EE5548">
        <w:tab/>
      </w:r>
      <w:r w:rsidRPr="00EE5548">
        <w:tab/>
      </w:r>
      <w:r w:rsidRPr="00EE5548">
        <w:tab/>
      </w:r>
      <w:r w:rsidR="002A5872" w:rsidRPr="00EE5548">
        <w:tab/>
      </w:r>
      <w:r w:rsidR="00AD5D5B" w:rsidRPr="00EE5548">
        <w:tab/>
      </w:r>
      <w:r w:rsidR="00F07C2D" w:rsidRPr="00EE5548">
        <w:t>Administrative Law Judge</w:t>
      </w:r>
    </w:p>
    <w:p w14:paraId="3C7C52DE" w14:textId="0883E9D7" w:rsidR="00C950A8" w:rsidRDefault="00C950A8" w:rsidP="00444E27"/>
    <w:p w14:paraId="3A00CF3C" w14:textId="77777777" w:rsidR="00C950A8" w:rsidRDefault="00C950A8" w:rsidP="00444E27">
      <w:pPr>
        <w:sectPr w:rsidR="00C950A8" w:rsidSect="00F277CF">
          <w:footerReference w:type="default" r:id="rId12"/>
          <w:pgSz w:w="12240" w:h="15840"/>
          <w:pgMar w:top="1440" w:right="1440" w:bottom="1440" w:left="1440" w:header="720" w:footer="720" w:gutter="0"/>
          <w:cols w:space="720"/>
          <w:titlePg/>
          <w:docGrid w:linePitch="360"/>
        </w:sectPr>
      </w:pPr>
    </w:p>
    <w:p w14:paraId="1A8130FF" w14:textId="77777777" w:rsidR="00C950A8" w:rsidRDefault="00C950A8" w:rsidP="00C950A8">
      <w:r>
        <w:rPr>
          <w:rFonts w:ascii="Microsoft Sans Serif" w:eastAsia="Microsoft Sans Serif" w:hAnsi="Microsoft Sans Serif" w:cs="Microsoft Sans Serif"/>
          <w:b/>
          <w:u w:val="single"/>
        </w:rPr>
        <w:lastRenderedPageBreak/>
        <w:t>C-2021-3027573 - GOMATTIE HARILAL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GOMATTIE HARILAL</w:t>
      </w:r>
      <w:r>
        <w:rPr>
          <w:rFonts w:ascii="Microsoft Sans Serif" w:eastAsia="Microsoft Sans Serif" w:hAnsi="Microsoft Sans Serif" w:cs="Microsoft Sans Serif"/>
        </w:rPr>
        <w:cr/>
        <w:t>106 WATERWAY LANE</w:t>
      </w:r>
      <w:r>
        <w:rPr>
          <w:rFonts w:ascii="Microsoft Sans Serif" w:eastAsia="Microsoft Sans Serif" w:hAnsi="Microsoft Sans Serif" w:cs="Microsoft Sans Serif"/>
        </w:rPr>
        <w:cr/>
        <w:t>STROUDSBURG PA  18360</w:t>
      </w:r>
      <w:r>
        <w:rPr>
          <w:rFonts w:ascii="Microsoft Sans Serif" w:eastAsia="Microsoft Sans Serif" w:hAnsi="Microsoft Sans Serif" w:cs="Microsoft Sans Serif"/>
        </w:rPr>
        <w:cr/>
      </w:r>
      <w:r w:rsidRPr="00C255F8">
        <w:rPr>
          <w:rFonts w:ascii="Microsoft Sans Serif" w:eastAsia="Microsoft Sans Serif" w:hAnsi="Microsoft Sans Serif" w:cs="Microsoft Sans Serif"/>
          <w:b/>
          <w:bCs/>
        </w:rPr>
        <w:t>917.515.1498</w:t>
      </w:r>
      <w:r>
        <w:rPr>
          <w:rFonts w:ascii="Microsoft Sans Serif" w:eastAsia="Microsoft Sans Serif" w:hAnsi="Microsoft Sans Serif" w:cs="Microsoft Sans Serif"/>
          <w:b/>
          <w:bCs/>
        </w:rPr>
        <w:br/>
      </w:r>
      <w:r w:rsidRPr="0069249B">
        <w:rPr>
          <w:rFonts w:ascii="Microsoft Sans Serif" w:eastAsia="Microsoft Sans Serif" w:hAnsi="Microsoft Sans Serif" w:cs="Microsoft Sans Serif"/>
        </w:rPr>
        <w:t>Via e-mail only due to Emergency Order at M-2020-3019262</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kumarbeanogas@gmail.com</w:t>
      </w:r>
      <w:r>
        <w:rPr>
          <w:rFonts w:ascii="Microsoft Sans Serif" w:eastAsia="Microsoft Sans Serif" w:hAnsi="Microsoft Sans Serif" w:cs="Microsoft Sans Serif"/>
        </w:rPr>
        <w:cr/>
      </w:r>
      <w:r>
        <w:rPr>
          <w:rFonts w:ascii="Microsoft Sans Serif" w:eastAsia="Microsoft Sans Serif" w:hAnsi="Microsoft Sans Serif" w:cs="Microsoft Sans Serif"/>
        </w:rPr>
        <w:cr/>
        <w:t>KARA BECK ESQUIRE</w:t>
      </w:r>
      <w:r>
        <w:rPr>
          <w:rFonts w:ascii="Microsoft Sans Serif" w:eastAsia="Microsoft Sans Serif" w:hAnsi="Microsoft Sans Serif" w:cs="Microsoft Sans Serif"/>
        </w:rPr>
        <w:br/>
      </w:r>
      <w:r w:rsidRPr="00E41ADC">
        <w:rPr>
          <w:rFonts w:ascii="Microsoft Sans Serif" w:eastAsia="Microsoft Sans Serif" w:hAnsi="Microsoft Sans Serif" w:cs="Microsoft Sans Serif"/>
          <w:b/>
          <w:bCs/>
        </w:rPr>
        <w:t>*</w:t>
      </w:r>
      <w:r>
        <w:rPr>
          <w:rFonts w:ascii="Microsoft Sans Serif" w:eastAsia="Microsoft Sans Serif" w:hAnsi="Microsoft Sans Serif" w:cs="Microsoft Sans Serif"/>
        </w:rPr>
        <w:t>KIMBERLY G KRUPKA ESQUIRE</w:t>
      </w:r>
      <w:r>
        <w:rPr>
          <w:rFonts w:ascii="Microsoft Sans Serif" w:eastAsia="Microsoft Sans Serif" w:hAnsi="Microsoft Sans Serif" w:cs="Microsoft Sans Serif"/>
        </w:rPr>
        <w:cr/>
        <w:t>PPL ELECTRIC UTILITIES CORP</w:t>
      </w:r>
      <w:r>
        <w:rPr>
          <w:rFonts w:ascii="Microsoft Sans Serif" w:eastAsia="Microsoft Sans Serif" w:hAnsi="Microsoft Sans Serif" w:cs="Microsoft Sans Serif"/>
        </w:rPr>
        <w:cr/>
        <w:t xml:space="preserve">33 SOUTH 7TH STREET </w:t>
      </w:r>
      <w:r>
        <w:rPr>
          <w:rFonts w:ascii="Microsoft Sans Serif" w:eastAsia="Microsoft Sans Serif" w:hAnsi="Microsoft Sans Serif" w:cs="Microsoft Sans Serif"/>
        </w:rPr>
        <w:cr/>
        <w:t xml:space="preserve">PO BOX 4060 </w:t>
      </w:r>
      <w:r>
        <w:rPr>
          <w:rFonts w:ascii="Microsoft Sans Serif" w:eastAsia="Microsoft Sans Serif" w:hAnsi="Microsoft Sans Serif" w:cs="Microsoft Sans Serif"/>
        </w:rPr>
        <w:cr/>
        <w:t>ALLENTOWN PA  18105-4060</w:t>
      </w:r>
      <w:r>
        <w:rPr>
          <w:rFonts w:ascii="Microsoft Sans Serif" w:eastAsia="Microsoft Sans Serif" w:hAnsi="Microsoft Sans Serif" w:cs="Microsoft Sans Serif"/>
        </w:rPr>
        <w:cr/>
      </w:r>
      <w:r w:rsidRPr="000E17AC">
        <w:rPr>
          <w:rFonts w:ascii="Microsoft Sans Serif" w:eastAsia="Microsoft Sans Serif" w:hAnsi="Microsoft Sans Serif" w:cs="Microsoft Sans Serif"/>
          <w:b/>
          <w:bCs/>
        </w:rPr>
        <w:t>610.820.5450</w:t>
      </w:r>
      <w:r>
        <w:rPr>
          <w:rFonts w:ascii="Microsoft Sans Serif" w:eastAsia="Microsoft Sans Serif" w:hAnsi="Microsoft Sans Serif" w:cs="Microsoft Sans Serif"/>
        </w:rPr>
        <w:br/>
      </w:r>
      <w:r w:rsidRPr="0069249B">
        <w:rPr>
          <w:rFonts w:ascii="Microsoft Sans Serif" w:eastAsia="Microsoft Sans Serif" w:hAnsi="Microsoft Sans Serif" w:cs="Microsoft Sans Serif"/>
        </w:rPr>
        <w:t>Via e-mail only due to Emergency Order at M-2020-3019262</w:t>
      </w:r>
      <w:r>
        <w:rPr>
          <w:rFonts w:ascii="Microsoft Sans Serif" w:eastAsia="Microsoft Sans Serif" w:hAnsi="Microsoft Sans Serif" w:cs="Microsoft Sans Serif"/>
        </w:rPr>
        <w:br/>
        <w:t>kbeck@grossmcginley.com</w:t>
      </w:r>
      <w:r>
        <w:rPr>
          <w:rFonts w:ascii="Microsoft Sans Serif" w:eastAsia="Microsoft Sans Serif" w:hAnsi="Microsoft Sans Serif" w:cs="Microsoft Sans Serif"/>
        </w:rPr>
        <w:cr/>
        <w:t xml:space="preserve">kkrupka@grossmcginley.com    </w:t>
      </w:r>
      <w:r>
        <w:rPr>
          <w:rFonts w:ascii="Microsoft Sans Serif" w:eastAsia="Microsoft Sans Serif" w:hAnsi="Microsoft Sans Serif" w:cs="Microsoft Sans Serif"/>
        </w:rPr>
        <w:br/>
      </w:r>
      <w:r w:rsidRPr="00E41ADC">
        <w:rPr>
          <w:rFonts w:ascii="Microsoft Sans Serif" w:eastAsia="Microsoft Sans Serif" w:hAnsi="Microsoft Sans Serif" w:cs="Microsoft Sans Serif"/>
          <w:b/>
          <w:bCs/>
        </w:rPr>
        <w:t>*</w:t>
      </w:r>
      <w:r>
        <w:rPr>
          <w:rFonts w:ascii="Microsoft Sans Serif" w:eastAsia="Microsoft Sans Serif" w:hAnsi="Microsoft Sans Serif" w:cs="Microsoft Sans Serif"/>
        </w:rPr>
        <w:t>Accepts eService</w:t>
      </w:r>
    </w:p>
    <w:p w14:paraId="47AE92C1" w14:textId="775CB10A" w:rsidR="00C950A8" w:rsidRPr="00EE5548" w:rsidRDefault="00C950A8" w:rsidP="00444E27"/>
    <w:sectPr w:rsidR="00C950A8" w:rsidRPr="00EE5548" w:rsidSect="00F277C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FDFC8" w14:textId="77777777" w:rsidR="003F32D5" w:rsidRDefault="003F32D5">
      <w:r>
        <w:separator/>
      </w:r>
    </w:p>
  </w:endnote>
  <w:endnote w:type="continuationSeparator" w:id="0">
    <w:p w14:paraId="75556CA3" w14:textId="77777777" w:rsidR="003F32D5" w:rsidRDefault="003F3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606217"/>
      <w:docPartObj>
        <w:docPartGallery w:val="Page Numbers (Bottom of Page)"/>
        <w:docPartUnique/>
      </w:docPartObj>
    </w:sdtPr>
    <w:sdtEndPr>
      <w:rPr>
        <w:noProof/>
        <w:sz w:val="20"/>
        <w:szCs w:val="20"/>
      </w:rPr>
    </w:sdtEndPr>
    <w:sdtContent>
      <w:p w14:paraId="6BD7CB25" w14:textId="34A828EC" w:rsidR="00F21739" w:rsidRPr="00C950A8" w:rsidRDefault="00F21739">
        <w:pPr>
          <w:pStyle w:val="Footer"/>
          <w:jc w:val="center"/>
          <w:rPr>
            <w:sz w:val="20"/>
            <w:szCs w:val="20"/>
          </w:rPr>
        </w:pPr>
        <w:r w:rsidRPr="00C950A8">
          <w:rPr>
            <w:sz w:val="20"/>
            <w:szCs w:val="20"/>
          </w:rPr>
          <w:fldChar w:fldCharType="begin"/>
        </w:r>
        <w:r w:rsidRPr="00C950A8">
          <w:rPr>
            <w:sz w:val="20"/>
            <w:szCs w:val="20"/>
          </w:rPr>
          <w:instrText xml:space="preserve"> PAGE   \* MERGEFORMAT </w:instrText>
        </w:r>
        <w:r w:rsidRPr="00C950A8">
          <w:rPr>
            <w:sz w:val="20"/>
            <w:szCs w:val="20"/>
          </w:rPr>
          <w:fldChar w:fldCharType="separate"/>
        </w:r>
        <w:r w:rsidR="002D5EF1" w:rsidRPr="00C950A8">
          <w:rPr>
            <w:noProof/>
            <w:sz w:val="20"/>
            <w:szCs w:val="20"/>
          </w:rPr>
          <w:t>6</w:t>
        </w:r>
        <w:r w:rsidRPr="00C950A8">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FECF8" w14:textId="77777777" w:rsidR="003F32D5" w:rsidRDefault="003F32D5">
      <w:r>
        <w:separator/>
      </w:r>
    </w:p>
  </w:footnote>
  <w:footnote w:type="continuationSeparator" w:id="0">
    <w:p w14:paraId="6A82FC20" w14:textId="77777777" w:rsidR="003F32D5" w:rsidRDefault="003F3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0"/>
  </w:num>
  <w:num w:numId="3">
    <w:abstractNumId w:val="2"/>
  </w:num>
  <w:num w:numId="4">
    <w:abstractNumId w:val="20"/>
  </w:num>
  <w:num w:numId="5">
    <w:abstractNumId w:val="5"/>
  </w:num>
  <w:num w:numId="6">
    <w:abstractNumId w:val="25"/>
  </w:num>
  <w:num w:numId="7">
    <w:abstractNumId w:val="1"/>
  </w:num>
  <w:num w:numId="8">
    <w:abstractNumId w:val="15"/>
  </w:num>
  <w:num w:numId="9">
    <w:abstractNumId w:val="9"/>
  </w:num>
  <w:num w:numId="10">
    <w:abstractNumId w:val="24"/>
  </w:num>
  <w:num w:numId="11">
    <w:abstractNumId w:val="18"/>
  </w:num>
  <w:num w:numId="12">
    <w:abstractNumId w:val="7"/>
  </w:num>
  <w:num w:numId="13">
    <w:abstractNumId w:val="17"/>
  </w:num>
  <w:num w:numId="14">
    <w:abstractNumId w:val="0"/>
  </w:num>
  <w:num w:numId="15">
    <w:abstractNumId w:val="19"/>
  </w:num>
  <w:num w:numId="16">
    <w:abstractNumId w:val="12"/>
  </w:num>
  <w:num w:numId="17">
    <w:abstractNumId w:val="14"/>
  </w:num>
  <w:num w:numId="18">
    <w:abstractNumId w:val="6"/>
  </w:num>
  <w:num w:numId="19">
    <w:abstractNumId w:val="16"/>
  </w:num>
  <w:num w:numId="20">
    <w:abstractNumId w:val="3"/>
  </w:num>
  <w:num w:numId="21">
    <w:abstractNumId w:val="22"/>
  </w:num>
  <w:num w:numId="22">
    <w:abstractNumId w:val="8"/>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2E79"/>
    <w:rsid w:val="00003135"/>
    <w:rsid w:val="00005247"/>
    <w:rsid w:val="000065C6"/>
    <w:rsid w:val="00006E5D"/>
    <w:rsid w:val="0001082C"/>
    <w:rsid w:val="00011478"/>
    <w:rsid w:val="000117EE"/>
    <w:rsid w:val="00013732"/>
    <w:rsid w:val="00016279"/>
    <w:rsid w:val="00016BEB"/>
    <w:rsid w:val="00017C0F"/>
    <w:rsid w:val="00021668"/>
    <w:rsid w:val="000216B4"/>
    <w:rsid w:val="000253F8"/>
    <w:rsid w:val="00031CED"/>
    <w:rsid w:val="00032584"/>
    <w:rsid w:val="00033858"/>
    <w:rsid w:val="00034D64"/>
    <w:rsid w:val="00037E8B"/>
    <w:rsid w:val="00040017"/>
    <w:rsid w:val="00040542"/>
    <w:rsid w:val="0004447D"/>
    <w:rsid w:val="000447F9"/>
    <w:rsid w:val="00045479"/>
    <w:rsid w:val="00050489"/>
    <w:rsid w:val="00050AF1"/>
    <w:rsid w:val="00054540"/>
    <w:rsid w:val="00054A10"/>
    <w:rsid w:val="00055FCB"/>
    <w:rsid w:val="000576DF"/>
    <w:rsid w:val="00060BB1"/>
    <w:rsid w:val="00061E29"/>
    <w:rsid w:val="000629B2"/>
    <w:rsid w:val="00063F2C"/>
    <w:rsid w:val="00063F87"/>
    <w:rsid w:val="00067986"/>
    <w:rsid w:val="000717CA"/>
    <w:rsid w:val="00071CA9"/>
    <w:rsid w:val="00073240"/>
    <w:rsid w:val="00080E54"/>
    <w:rsid w:val="00081A6A"/>
    <w:rsid w:val="0008210E"/>
    <w:rsid w:val="000851FC"/>
    <w:rsid w:val="00085D4D"/>
    <w:rsid w:val="00086BE3"/>
    <w:rsid w:val="000878EC"/>
    <w:rsid w:val="00092274"/>
    <w:rsid w:val="0009371E"/>
    <w:rsid w:val="00094399"/>
    <w:rsid w:val="000976B8"/>
    <w:rsid w:val="000A1610"/>
    <w:rsid w:val="000A1D7C"/>
    <w:rsid w:val="000A248E"/>
    <w:rsid w:val="000A4CC7"/>
    <w:rsid w:val="000A74A8"/>
    <w:rsid w:val="000B07F1"/>
    <w:rsid w:val="000B1BCC"/>
    <w:rsid w:val="000B27E2"/>
    <w:rsid w:val="000B2BD1"/>
    <w:rsid w:val="000B6D6C"/>
    <w:rsid w:val="000B74D5"/>
    <w:rsid w:val="000C3A73"/>
    <w:rsid w:val="000C5271"/>
    <w:rsid w:val="000C541F"/>
    <w:rsid w:val="000C5888"/>
    <w:rsid w:val="000C6F96"/>
    <w:rsid w:val="000D04DF"/>
    <w:rsid w:val="000D2CCA"/>
    <w:rsid w:val="000D3CEC"/>
    <w:rsid w:val="000D4032"/>
    <w:rsid w:val="000D4F3A"/>
    <w:rsid w:val="000D67B4"/>
    <w:rsid w:val="000D6D75"/>
    <w:rsid w:val="000E133E"/>
    <w:rsid w:val="000E2E49"/>
    <w:rsid w:val="000E6B3B"/>
    <w:rsid w:val="000E74D8"/>
    <w:rsid w:val="000F0A49"/>
    <w:rsid w:val="000F1FF1"/>
    <w:rsid w:val="000F3094"/>
    <w:rsid w:val="000F3F0D"/>
    <w:rsid w:val="000F7691"/>
    <w:rsid w:val="00100249"/>
    <w:rsid w:val="00100499"/>
    <w:rsid w:val="001011A4"/>
    <w:rsid w:val="001019BE"/>
    <w:rsid w:val="00104073"/>
    <w:rsid w:val="00104D08"/>
    <w:rsid w:val="001066C1"/>
    <w:rsid w:val="00107108"/>
    <w:rsid w:val="0011075C"/>
    <w:rsid w:val="00111D05"/>
    <w:rsid w:val="00113C98"/>
    <w:rsid w:val="001143EE"/>
    <w:rsid w:val="00116479"/>
    <w:rsid w:val="00116C62"/>
    <w:rsid w:val="00122A9C"/>
    <w:rsid w:val="00123A1E"/>
    <w:rsid w:val="0012644F"/>
    <w:rsid w:val="001270B6"/>
    <w:rsid w:val="0012726E"/>
    <w:rsid w:val="00127446"/>
    <w:rsid w:val="00130568"/>
    <w:rsid w:val="00130896"/>
    <w:rsid w:val="00131711"/>
    <w:rsid w:val="0013251A"/>
    <w:rsid w:val="00132928"/>
    <w:rsid w:val="00133F23"/>
    <w:rsid w:val="0013576E"/>
    <w:rsid w:val="00135EAF"/>
    <w:rsid w:val="0013770C"/>
    <w:rsid w:val="00140883"/>
    <w:rsid w:val="00141DCE"/>
    <w:rsid w:val="00142EE0"/>
    <w:rsid w:val="00143290"/>
    <w:rsid w:val="001441F9"/>
    <w:rsid w:val="00144EB5"/>
    <w:rsid w:val="0014736B"/>
    <w:rsid w:val="00150CE5"/>
    <w:rsid w:val="00151E42"/>
    <w:rsid w:val="00153529"/>
    <w:rsid w:val="001547B2"/>
    <w:rsid w:val="001570D1"/>
    <w:rsid w:val="001611E5"/>
    <w:rsid w:val="001623CE"/>
    <w:rsid w:val="00162E4B"/>
    <w:rsid w:val="001714A2"/>
    <w:rsid w:val="001733BB"/>
    <w:rsid w:val="001767DF"/>
    <w:rsid w:val="001768E3"/>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243"/>
    <w:rsid w:val="00197B84"/>
    <w:rsid w:val="001A1495"/>
    <w:rsid w:val="001A397D"/>
    <w:rsid w:val="001A62B0"/>
    <w:rsid w:val="001A6306"/>
    <w:rsid w:val="001A7EA0"/>
    <w:rsid w:val="001B596F"/>
    <w:rsid w:val="001B6119"/>
    <w:rsid w:val="001B6660"/>
    <w:rsid w:val="001B7656"/>
    <w:rsid w:val="001C0A22"/>
    <w:rsid w:val="001C23B6"/>
    <w:rsid w:val="001C2E0B"/>
    <w:rsid w:val="001C3077"/>
    <w:rsid w:val="001C4B7B"/>
    <w:rsid w:val="001C7376"/>
    <w:rsid w:val="001C7DC7"/>
    <w:rsid w:val="001C7E2F"/>
    <w:rsid w:val="001D0606"/>
    <w:rsid w:val="001D1D69"/>
    <w:rsid w:val="001D3170"/>
    <w:rsid w:val="001D36BC"/>
    <w:rsid w:val="001D3DDB"/>
    <w:rsid w:val="001D4484"/>
    <w:rsid w:val="001D48D9"/>
    <w:rsid w:val="001D5942"/>
    <w:rsid w:val="001D5FA3"/>
    <w:rsid w:val="001E0583"/>
    <w:rsid w:val="001E1EC3"/>
    <w:rsid w:val="001E1EE6"/>
    <w:rsid w:val="001E41F1"/>
    <w:rsid w:val="001E755C"/>
    <w:rsid w:val="001F24B7"/>
    <w:rsid w:val="001F3D60"/>
    <w:rsid w:val="001F3DCB"/>
    <w:rsid w:val="001F5819"/>
    <w:rsid w:val="001F59C0"/>
    <w:rsid w:val="0020025C"/>
    <w:rsid w:val="0020125F"/>
    <w:rsid w:val="00201F77"/>
    <w:rsid w:val="002026C5"/>
    <w:rsid w:val="00206229"/>
    <w:rsid w:val="00206619"/>
    <w:rsid w:val="002069A1"/>
    <w:rsid w:val="002074C5"/>
    <w:rsid w:val="002076C1"/>
    <w:rsid w:val="00212459"/>
    <w:rsid w:val="0021277F"/>
    <w:rsid w:val="0021539E"/>
    <w:rsid w:val="002164E5"/>
    <w:rsid w:val="00217594"/>
    <w:rsid w:val="00220B36"/>
    <w:rsid w:val="00220B4B"/>
    <w:rsid w:val="0022121D"/>
    <w:rsid w:val="002219D6"/>
    <w:rsid w:val="00223B03"/>
    <w:rsid w:val="00224765"/>
    <w:rsid w:val="002251CE"/>
    <w:rsid w:val="00226DA2"/>
    <w:rsid w:val="0023008A"/>
    <w:rsid w:val="00232BAE"/>
    <w:rsid w:val="002360E7"/>
    <w:rsid w:val="00240576"/>
    <w:rsid w:val="0024075E"/>
    <w:rsid w:val="0024311B"/>
    <w:rsid w:val="002508B3"/>
    <w:rsid w:val="00252EDF"/>
    <w:rsid w:val="00252F51"/>
    <w:rsid w:val="0025436A"/>
    <w:rsid w:val="00262D22"/>
    <w:rsid w:val="0026329B"/>
    <w:rsid w:val="002636A2"/>
    <w:rsid w:val="00266583"/>
    <w:rsid w:val="002720FB"/>
    <w:rsid w:val="0027269F"/>
    <w:rsid w:val="002744CA"/>
    <w:rsid w:val="00276052"/>
    <w:rsid w:val="00276158"/>
    <w:rsid w:val="002815E3"/>
    <w:rsid w:val="002825EF"/>
    <w:rsid w:val="00284DC6"/>
    <w:rsid w:val="002860B7"/>
    <w:rsid w:val="002872AD"/>
    <w:rsid w:val="00291D9A"/>
    <w:rsid w:val="002949D8"/>
    <w:rsid w:val="002967E5"/>
    <w:rsid w:val="002A1B9A"/>
    <w:rsid w:val="002A40BB"/>
    <w:rsid w:val="002A4252"/>
    <w:rsid w:val="002A5872"/>
    <w:rsid w:val="002A5F90"/>
    <w:rsid w:val="002A6146"/>
    <w:rsid w:val="002A6540"/>
    <w:rsid w:val="002A6582"/>
    <w:rsid w:val="002B039C"/>
    <w:rsid w:val="002B04F4"/>
    <w:rsid w:val="002B09EB"/>
    <w:rsid w:val="002B14BF"/>
    <w:rsid w:val="002B1DB7"/>
    <w:rsid w:val="002B2882"/>
    <w:rsid w:val="002B2AE5"/>
    <w:rsid w:val="002B4065"/>
    <w:rsid w:val="002B433D"/>
    <w:rsid w:val="002B4657"/>
    <w:rsid w:val="002B5A65"/>
    <w:rsid w:val="002C06C1"/>
    <w:rsid w:val="002C13F5"/>
    <w:rsid w:val="002C1563"/>
    <w:rsid w:val="002C2C4E"/>
    <w:rsid w:val="002C32C8"/>
    <w:rsid w:val="002C370F"/>
    <w:rsid w:val="002C40FB"/>
    <w:rsid w:val="002C5465"/>
    <w:rsid w:val="002C66E9"/>
    <w:rsid w:val="002D1CF2"/>
    <w:rsid w:val="002D275A"/>
    <w:rsid w:val="002D5EF1"/>
    <w:rsid w:val="002D6D1C"/>
    <w:rsid w:val="002E04C4"/>
    <w:rsid w:val="002E2B8A"/>
    <w:rsid w:val="002E4F5F"/>
    <w:rsid w:val="002E5F7E"/>
    <w:rsid w:val="002E64EF"/>
    <w:rsid w:val="002E76DB"/>
    <w:rsid w:val="002F05AF"/>
    <w:rsid w:val="002F0733"/>
    <w:rsid w:val="002F3A8D"/>
    <w:rsid w:val="002F3C3D"/>
    <w:rsid w:val="002F61D3"/>
    <w:rsid w:val="002F7A88"/>
    <w:rsid w:val="00300CC9"/>
    <w:rsid w:val="003031A7"/>
    <w:rsid w:val="003038D5"/>
    <w:rsid w:val="00303A65"/>
    <w:rsid w:val="00304A73"/>
    <w:rsid w:val="003123AF"/>
    <w:rsid w:val="00312F22"/>
    <w:rsid w:val="003157E6"/>
    <w:rsid w:val="00316851"/>
    <w:rsid w:val="00316B8A"/>
    <w:rsid w:val="00317051"/>
    <w:rsid w:val="00321207"/>
    <w:rsid w:val="003234C9"/>
    <w:rsid w:val="00324740"/>
    <w:rsid w:val="00325C82"/>
    <w:rsid w:val="00325EE4"/>
    <w:rsid w:val="00326FA4"/>
    <w:rsid w:val="00330C99"/>
    <w:rsid w:val="00331314"/>
    <w:rsid w:val="003328D0"/>
    <w:rsid w:val="00333458"/>
    <w:rsid w:val="00333A41"/>
    <w:rsid w:val="00334E63"/>
    <w:rsid w:val="00336631"/>
    <w:rsid w:val="00337DC7"/>
    <w:rsid w:val="00342A79"/>
    <w:rsid w:val="00344D73"/>
    <w:rsid w:val="00345906"/>
    <w:rsid w:val="00345AF2"/>
    <w:rsid w:val="00347167"/>
    <w:rsid w:val="00351B37"/>
    <w:rsid w:val="00353CE7"/>
    <w:rsid w:val="00360A2F"/>
    <w:rsid w:val="0036322E"/>
    <w:rsid w:val="003642F4"/>
    <w:rsid w:val="00364A6D"/>
    <w:rsid w:val="00365D33"/>
    <w:rsid w:val="00366708"/>
    <w:rsid w:val="00366F51"/>
    <w:rsid w:val="00367E2E"/>
    <w:rsid w:val="00371682"/>
    <w:rsid w:val="00371B8B"/>
    <w:rsid w:val="00371DE8"/>
    <w:rsid w:val="00371F6E"/>
    <w:rsid w:val="00372C32"/>
    <w:rsid w:val="00374FE0"/>
    <w:rsid w:val="0037679C"/>
    <w:rsid w:val="0037752B"/>
    <w:rsid w:val="00380135"/>
    <w:rsid w:val="003828F7"/>
    <w:rsid w:val="00383A52"/>
    <w:rsid w:val="00386B3E"/>
    <w:rsid w:val="0039072F"/>
    <w:rsid w:val="0039303D"/>
    <w:rsid w:val="0039566B"/>
    <w:rsid w:val="00396C68"/>
    <w:rsid w:val="003A149D"/>
    <w:rsid w:val="003A1F92"/>
    <w:rsid w:val="003A5AD2"/>
    <w:rsid w:val="003A5D44"/>
    <w:rsid w:val="003A5D4E"/>
    <w:rsid w:val="003A6146"/>
    <w:rsid w:val="003A64CC"/>
    <w:rsid w:val="003A7427"/>
    <w:rsid w:val="003B2470"/>
    <w:rsid w:val="003B2B0E"/>
    <w:rsid w:val="003B2D14"/>
    <w:rsid w:val="003B4C91"/>
    <w:rsid w:val="003B4D8F"/>
    <w:rsid w:val="003C02CC"/>
    <w:rsid w:val="003C2904"/>
    <w:rsid w:val="003C424C"/>
    <w:rsid w:val="003C4478"/>
    <w:rsid w:val="003C50EB"/>
    <w:rsid w:val="003C56BD"/>
    <w:rsid w:val="003C5EBF"/>
    <w:rsid w:val="003C66F8"/>
    <w:rsid w:val="003D419D"/>
    <w:rsid w:val="003D4324"/>
    <w:rsid w:val="003D69E0"/>
    <w:rsid w:val="003E04E8"/>
    <w:rsid w:val="003E112F"/>
    <w:rsid w:val="003E3839"/>
    <w:rsid w:val="003E44F8"/>
    <w:rsid w:val="003E5E54"/>
    <w:rsid w:val="003E6B39"/>
    <w:rsid w:val="003E6E3E"/>
    <w:rsid w:val="003F06E9"/>
    <w:rsid w:val="003F0F78"/>
    <w:rsid w:val="003F21D9"/>
    <w:rsid w:val="003F2E9E"/>
    <w:rsid w:val="003F32D5"/>
    <w:rsid w:val="003F420A"/>
    <w:rsid w:val="003F49DD"/>
    <w:rsid w:val="003F68D9"/>
    <w:rsid w:val="003F6945"/>
    <w:rsid w:val="00402EB0"/>
    <w:rsid w:val="00407622"/>
    <w:rsid w:val="00412756"/>
    <w:rsid w:val="00413065"/>
    <w:rsid w:val="00414FC6"/>
    <w:rsid w:val="00415EAE"/>
    <w:rsid w:val="00421C2E"/>
    <w:rsid w:val="00423069"/>
    <w:rsid w:val="00426595"/>
    <w:rsid w:val="00427BB1"/>
    <w:rsid w:val="004327EC"/>
    <w:rsid w:val="00436D29"/>
    <w:rsid w:val="0044078D"/>
    <w:rsid w:val="004417F1"/>
    <w:rsid w:val="00444026"/>
    <w:rsid w:val="004441EB"/>
    <w:rsid w:val="00444E27"/>
    <w:rsid w:val="00444E63"/>
    <w:rsid w:val="00446AEA"/>
    <w:rsid w:val="00447E7D"/>
    <w:rsid w:val="004509B5"/>
    <w:rsid w:val="00451DD1"/>
    <w:rsid w:val="004617D2"/>
    <w:rsid w:val="00461CC2"/>
    <w:rsid w:val="0046363A"/>
    <w:rsid w:val="00467131"/>
    <w:rsid w:val="004677A9"/>
    <w:rsid w:val="0046782D"/>
    <w:rsid w:val="00467CA5"/>
    <w:rsid w:val="0047489F"/>
    <w:rsid w:val="004764E1"/>
    <w:rsid w:val="00476814"/>
    <w:rsid w:val="004774A5"/>
    <w:rsid w:val="0048022D"/>
    <w:rsid w:val="00480D1C"/>
    <w:rsid w:val="00483B6A"/>
    <w:rsid w:val="00484CA9"/>
    <w:rsid w:val="00485942"/>
    <w:rsid w:val="00486F2F"/>
    <w:rsid w:val="00487C67"/>
    <w:rsid w:val="0049010E"/>
    <w:rsid w:val="004907E0"/>
    <w:rsid w:val="00490F28"/>
    <w:rsid w:val="00491200"/>
    <w:rsid w:val="004965D1"/>
    <w:rsid w:val="004A335A"/>
    <w:rsid w:val="004A3DB7"/>
    <w:rsid w:val="004A44C7"/>
    <w:rsid w:val="004A6217"/>
    <w:rsid w:val="004A744B"/>
    <w:rsid w:val="004B12AD"/>
    <w:rsid w:val="004B3128"/>
    <w:rsid w:val="004B443B"/>
    <w:rsid w:val="004B66DA"/>
    <w:rsid w:val="004B73DA"/>
    <w:rsid w:val="004C0C8D"/>
    <w:rsid w:val="004C19EA"/>
    <w:rsid w:val="004C1DC1"/>
    <w:rsid w:val="004C2457"/>
    <w:rsid w:val="004C3AC8"/>
    <w:rsid w:val="004C4265"/>
    <w:rsid w:val="004C4AA2"/>
    <w:rsid w:val="004C54A1"/>
    <w:rsid w:val="004C5959"/>
    <w:rsid w:val="004C5F5B"/>
    <w:rsid w:val="004D0F99"/>
    <w:rsid w:val="004D1B9A"/>
    <w:rsid w:val="004D3208"/>
    <w:rsid w:val="004D5C84"/>
    <w:rsid w:val="004D5EDA"/>
    <w:rsid w:val="004D6775"/>
    <w:rsid w:val="004E2E6A"/>
    <w:rsid w:val="004E3BB5"/>
    <w:rsid w:val="004E5B21"/>
    <w:rsid w:val="004E665A"/>
    <w:rsid w:val="004E6F0A"/>
    <w:rsid w:val="004F035D"/>
    <w:rsid w:val="004F0FF9"/>
    <w:rsid w:val="004F1CB9"/>
    <w:rsid w:val="004F664A"/>
    <w:rsid w:val="004F79C5"/>
    <w:rsid w:val="005040DC"/>
    <w:rsid w:val="0050525A"/>
    <w:rsid w:val="00506ED2"/>
    <w:rsid w:val="00506F36"/>
    <w:rsid w:val="00511085"/>
    <w:rsid w:val="00511327"/>
    <w:rsid w:val="00511838"/>
    <w:rsid w:val="00512803"/>
    <w:rsid w:val="0051332A"/>
    <w:rsid w:val="00513E90"/>
    <w:rsid w:val="005173E3"/>
    <w:rsid w:val="0052063B"/>
    <w:rsid w:val="005213C3"/>
    <w:rsid w:val="00522AB1"/>
    <w:rsid w:val="00522D71"/>
    <w:rsid w:val="00524B12"/>
    <w:rsid w:val="00526B7E"/>
    <w:rsid w:val="005309DD"/>
    <w:rsid w:val="0053143A"/>
    <w:rsid w:val="00531C6A"/>
    <w:rsid w:val="0053303C"/>
    <w:rsid w:val="0053542E"/>
    <w:rsid w:val="00535728"/>
    <w:rsid w:val="00535B47"/>
    <w:rsid w:val="0054044D"/>
    <w:rsid w:val="00541FA5"/>
    <w:rsid w:val="005421BE"/>
    <w:rsid w:val="005470E2"/>
    <w:rsid w:val="00550B34"/>
    <w:rsid w:val="005534AB"/>
    <w:rsid w:val="00555AB2"/>
    <w:rsid w:val="0056090B"/>
    <w:rsid w:val="005614C7"/>
    <w:rsid w:val="00562740"/>
    <w:rsid w:val="00562A65"/>
    <w:rsid w:val="0056328E"/>
    <w:rsid w:val="005636C3"/>
    <w:rsid w:val="00564A1C"/>
    <w:rsid w:val="00565DDE"/>
    <w:rsid w:val="0056671B"/>
    <w:rsid w:val="005668F9"/>
    <w:rsid w:val="00566D50"/>
    <w:rsid w:val="0057342C"/>
    <w:rsid w:val="005757C0"/>
    <w:rsid w:val="00575E98"/>
    <w:rsid w:val="00577041"/>
    <w:rsid w:val="00580C8E"/>
    <w:rsid w:val="00582CDA"/>
    <w:rsid w:val="0058333F"/>
    <w:rsid w:val="00583CAA"/>
    <w:rsid w:val="00583F7A"/>
    <w:rsid w:val="00583F87"/>
    <w:rsid w:val="005877DE"/>
    <w:rsid w:val="00587965"/>
    <w:rsid w:val="0059163B"/>
    <w:rsid w:val="00591F58"/>
    <w:rsid w:val="0059318E"/>
    <w:rsid w:val="005939DF"/>
    <w:rsid w:val="00593CE6"/>
    <w:rsid w:val="0059641C"/>
    <w:rsid w:val="00597A6E"/>
    <w:rsid w:val="005A0C2C"/>
    <w:rsid w:val="005A268E"/>
    <w:rsid w:val="005A36C7"/>
    <w:rsid w:val="005A3B57"/>
    <w:rsid w:val="005A65A2"/>
    <w:rsid w:val="005A6A5B"/>
    <w:rsid w:val="005A6ACF"/>
    <w:rsid w:val="005B063C"/>
    <w:rsid w:val="005B4016"/>
    <w:rsid w:val="005B49D8"/>
    <w:rsid w:val="005B6C33"/>
    <w:rsid w:val="005C038C"/>
    <w:rsid w:val="005C1B4B"/>
    <w:rsid w:val="005C306B"/>
    <w:rsid w:val="005C5F81"/>
    <w:rsid w:val="005C6F69"/>
    <w:rsid w:val="005C7120"/>
    <w:rsid w:val="005D0602"/>
    <w:rsid w:val="005D092D"/>
    <w:rsid w:val="005D3EE8"/>
    <w:rsid w:val="005D470C"/>
    <w:rsid w:val="005E5B28"/>
    <w:rsid w:val="005E7BB9"/>
    <w:rsid w:val="005F081B"/>
    <w:rsid w:val="005F179B"/>
    <w:rsid w:val="005F1CF2"/>
    <w:rsid w:val="005F1FD3"/>
    <w:rsid w:val="005F2817"/>
    <w:rsid w:val="005F3E44"/>
    <w:rsid w:val="005F56D5"/>
    <w:rsid w:val="005F5D43"/>
    <w:rsid w:val="005F6080"/>
    <w:rsid w:val="005F78F0"/>
    <w:rsid w:val="005F7C7E"/>
    <w:rsid w:val="006031D8"/>
    <w:rsid w:val="006044E1"/>
    <w:rsid w:val="00605117"/>
    <w:rsid w:val="006056AF"/>
    <w:rsid w:val="0060777D"/>
    <w:rsid w:val="006151E8"/>
    <w:rsid w:val="00615954"/>
    <w:rsid w:val="00617F66"/>
    <w:rsid w:val="006200E0"/>
    <w:rsid w:val="006235A7"/>
    <w:rsid w:val="006238E3"/>
    <w:rsid w:val="00624A28"/>
    <w:rsid w:val="0062545F"/>
    <w:rsid w:val="00626332"/>
    <w:rsid w:val="006271E3"/>
    <w:rsid w:val="006273A0"/>
    <w:rsid w:val="00630789"/>
    <w:rsid w:val="006317FA"/>
    <w:rsid w:val="00634D85"/>
    <w:rsid w:val="00634E59"/>
    <w:rsid w:val="006373C8"/>
    <w:rsid w:val="006416F6"/>
    <w:rsid w:val="006427BE"/>
    <w:rsid w:val="00643063"/>
    <w:rsid w:val="00645312"/>
    <w:rsid w:val="006454DB"/>
    <w:rsid w:val="00646D7E"/>
    <w:rsid w:val="0064719F"/>
    <w:rsid w:val="00647D4B"/>
    <w:rsid w:val="00651DC9"/>
    <w:rsid w:val="0065305A"/>
    <w:rsid w:val="006539E6"/>
    <w:rsid w:val="00654BE4"/>
    <w:rsid w:val="00657239"/>
    <w:rsid w:val="006611D1"/>
    <w:rsid w:val="00661ABA"/>
    <w:rsid w:val="00661F7B"/>
    <w:rsid w:val="00662A65"/>
    <w:rsid w:val="00664B91"/>
    <w:rsid w:val="00665616"/>
    <w:rsid w:val="00666054"/>
    <w:rsid w:val="00666CE7"/>
    <w:rsid w:val="00670EBA"/>
    <w:rsid w:val="0067293C"/>
    <w:rsid w:val="00672EC0"/>
    <w:rsid w:val="006747F7"/>
    <w:rsid w:val="006763F3"/>
    <w:rsid w:val="00677021"/>
    <w:rsid w:val="006803CC"/>
    <w:rsid w:val="006816B8"/>
    <w:rsid w:val="006833EC"/>
    <w:rsid w:val="00684075"/>
    <w:rsid w:val="006849B4"/>
    <w:rsid w:val="006854A1"/>
    <w:rsid w:val="006871DC"/>
    <w:rsid w:val="00687CAD"/>
    <w:rsid w:val="0069081F"/>
    <w:rsid w:val="006943C2"/>
    <w:rsid w:val="00694651"/>
    <w:rsid w:val="0069608E"/>
    <w:rsid w:val="0069608F"/>
    <w:rsid w:val="00696BC1"/>
    <w:rsid w:val="006A01EF"/>
    <w:rsid w:val="006A0D09"/>
    <w:rsid w:val="006A1791"/>
    <w:rsid w:val="006A2304"/>
    <w:rsid w:val="006A45DF"/>
    <w:rsid w:val="006A4B8C"/>
    <w:rsid w:val="006A5824"/>
    <w:rsid w:val="006A7A0E"/>
    <w:rsid w:val="006B0982"/>
    <w:rsid w:val="006B0E4F"/>
    <w:rsid w:val="006B4545"/>
    <w:rsid w:val="006B5E18"/>
    <w:rsid w:val="006C2690"/>
    <w:rsid w:val="006C2C4C"/>
    <w:rsid w:val="006C393A"/>
    <w:rsid w:val="006C5A4D"/>
    <w:rsid w:val="006C5B56"/>
    <w:rsid w:val="006D0F1E"/>
    <w:rsid w:val="006D1934"/>
    <w:rsid w:val="006D33B5"/>
    <w:rsid w:val="006D3EAA"/>
    <w:rsid w:val="006D48B8"/>
    <w:rsid w:val="006D528C"/>
    <w:rsid w:val="006D5523"/>
    <w:rsid w:val="006E0D86"/>
    <w:rsid w:val="006E16C2"/>
    <w:rsid w:val="006E3B8A"/>
    <w:rsid w:val="006E6FAE"/>
    <w:rsid w:val="006F0FF6"/>
    <w:rsid w:val="006F1BFA"/>
    <w:rsid w:val="006F3A0C"/>
    <w:rsid w:val="006F74A6"/>
    <w:rsid w:val="006F77FC"/>
    <w:rsid w:val="006F7917"/>
    <w:rsid w:val="006F7FCB"/>
    <w:rsid w:val="00700291"/>
    <w:rsid w:val="00700B9E"/>
    <w:rsid w:val="00702513"/>
    <w:rsid w:val="00702A13"/>
    <w:rsid w:val="007041DB"/>
    <w:rsid w:val="007138CC"/>
    <w:rsid w:val="00713D64"/>
    <w:rsid w:val="00714476"/>
    <w:rsid w:val="007159D3"/>
    <w:rsid w:val="007159F3"/>
    <w:rsid w:val="00716BBA"/>
    <w:rsid w:val="007203E5"/>
    <w:rsid w:val="00722762"/>
    <w:rsid w:val="007228C9"/>
    <w:rsid w:val="00722CDD"/>
    <w:rsid w:val="00723CC9"/>
    <w:rsid w:val="00723F2D"/>
    <w:rsid w:val="00724ABE"/>
    <w:rsid w:val="00725338"/>
    <w:rsid w:val="00725BFC"/>
    <w:rsid w:val="00726EC8"/>
    <w:rsid w:val="00735291"/>
    <w:rsid w:val="0074212A"/>
    <w:rsid w:val="00744362"/>
    <w:rsid w:val="00744984"/>
    <w:rsid w:val="00746EC7"/>
    <w:rsid w:val="007501C9"/>
    <w:rsid w:val="00752614"/>
    <w:rsid w:val="007541E1"/>
    <w:rsid w:val="00755A22"/>
    <w:rsid w:val="0075751F"/>
    <w:rsid w:val="00757681"/>
    <w:rsid w:val="00757D11"/>
    <w:rsid w:val="00761AAA"/>
    <w:rsid w:val="00763DA0"/>
    <w:rsid w:val="00764FEE"/>
    <w:rsid w:val="007653FA"/>
    <w:rsid w:val="007654EB"/>
    <w:rsid w:val="007677F5"/>
    <w:rsid w:val="00770D9F"/>
    <w:rsid w:val="00771158"/>
    <w:rsid w:val="00771201"/>
    <w:rsid w:val="00773E3C"/>
    <w:rsid w:val="00774620"/>
    <w:rsid w:val="00774975"/>
    <w:rsid w:val="00780958"/>
    <w:rsid w:val="00780E37"/>
    <w:rsid w:val="00783E48"/>
    <w:rsid w:val="00783F05"/>
    <w:rsid w:val="00784AE9"/>
    <w:rsid w:val="007853DD"/>
    <w:rsid w:val="007876C7"/>
    <w:rsid w:val="00787F5D"/>
    <w:rsid w:val="007945B3"/>
    <w:rsid w:val="00796ADD"/>
    <w:rsid w:val="007A2A2D"/>
    <w:rsid w:val="007A3814"/>
    <w:rsid w:val="007A50C8"/>
    <w:rsid w:val="007A68A4"/>
    <w:rsid w:val="007A6F35"/>
    <w:rsid w:val="007B135C"/>
    <w:rsid w:val="007B19DA"/>
    <w:rsid w:val="007B2C93"/>
    <w:rsid w:val="007B76C4"/>
    <w:rsid w:val="007B77F4"/>
    <w:rsid w:val="007C5275"/>
    <w:rsid w:val="007C63F8"/>
    <w:rsid w:val="007C6559"/>
    <w:rsid w:val="007D42A7"/>
    <w:rsid w:val="007D498B"/>
    <w:rsid w:val="007D57A3"/>
    <w:rsid w:val="007D7520"/>
    <w:rsid w:val="007E11B1"/>
    <w:rsid w:val="007E15FF"/>
    <w:rsid w:val="007E5B62"/>
    <w:rsid w:val="007E68E9"/>
    <w:rsid w:val="007E796C"/>
    <w:rsid w:val="007F19A5"/>
    <w:rsid w:val="007F24B0"/>
    <w:rsid w:val="007F2A67"/>
    <w:rsid w:val="007F2D04"/>
    <w:rsid w:val="007F2FFA"/>
    <w:rsid w:val="007F3BA0"/>
    <w:rsid w:val="007F438E"/>
    <w:rsid w:val="007F56AC"/>
    <w:rsid w:val="007F6BDD"/>
    <w:rsid w:val="007F6F2B"/>
    <w:rsid w:val="007F7EA4"/>
    <w:rsid w:val="00801014"/>
    <w:rsid w:val="008027C4"/>
    <w:rsid w:val="00802923"/>
    <w:rsid w:val="00803B23"/>
    <w:rsid w:val="00804132"/>
    <w:rsid w:val="008044A3"/>
    <w:rsid w:val="008134CB"/>
    <w:rsid w:val="00816880"/>
    <w:rsid w:val="008179E0"/>
    <w:rsid w:val="00817C41"/>
    <w:rsid w:val="0082084D"/>
    <w:rsid w:val="00820EA8"/>
    <w:rsid w:val="008229D1"/>
    <w:rsid w:val="008253A9"/>
    <w:rsid w:val="00826960"/>
    <w:rsid w:val="00830CF6"/>
    <w:rsid w:val="0083648A"/>
    <w:rsid w:val="008373E6"/>
    <w:rsid w:val="008407C5"/>
    <w:rsid w:val="008413F8"/>
    <w:rsid w:val="00842C17"/>
    <w:rsid w:val="008438CF"/>
    <w:rsid w:val="00843D58"/>
    <w:rsid w:val="0084413E"/>
    <w:rsid w:val="00845486"/>
    <w:rsid w:val="008454B9"/>
    <w:rsid w:val="00845A5B"/>
    <w:rsid w:val="0084613F"/>
    <w:rsid w:val="008523AB"/>
    <w:rsid w:val="00852A8C"/>
    <w:rsid w:val="00852B69"/>
    <w:rsid w:val="008540FD"/>
    <w:rsid w:val="00854EC8"/>
    <w:rsid w:val="0085637F"/>
    <w:rsid w:val="00856BE6"/>
    <w:rsid w:val="00860410"/>
    <w:rsid w:val="00861C19"/>
    <w:rsid w:val="0086399C"/>
    <w:rsid w:val="008652EF"/>
    <w:rsid w:val="00871A70"/>
    <w:rsid w:val="008733C7"/>
    <w:rsid w:val="00874F41"/>
    <w:rsid w:val="00877185"/>
    <w:rsid w:val="008773BF"/>
    <w:rsid w:val="0088221C"/>
    <w:rsid w:val="0088262B"/>
    <w:rsid w:val="00883E39"/>
    <w:rsid w:val="00884C0B"/>
    <w:rsid w:val="00885F34"/>
    <w:rsid w:val="00886427"/>
    <w:rsid w:val="0088736A"/>
    <w:rsid w:val="00890A0B"/>
    <w:rsid w:val="008921ED"/>
    <w:rsid w:val="00894A7C"/>
    <w:rsid w:val="00897507"/>
    <w:rsid w:val="008975C0"/>
    <w:rsid w:val="00897878"/>
    <w:rsid w:val="008A014D"/>
    <w:rsid w:val="008A048B"/>
    <w:rsid w:val="008A0C3C"/>
    <w:rsid w:val="008A1189"/>
    <w:rsid w:val="008A1BD7"/>
    <w:rsid w:val="008A28B8"/>
    <w:rsid w:val="008A3836"/>
    <w:rsid w:val="008A6027"/>
    <w:rsid w:val="008A7776"/>
    <w:rsid w:val="008A79CD"/>
    <w:rsid w:val="008B038D"/>
    <w:rsid w:val="008B0697"/>
    <w:rsid w:val="008B3150"/>
    <w:rsid w:val="008B47C3"/>
    <w:rsid w:val="008B7C8A"/>
    <w:rsid w:val="008C0504"/>
    <w:rsid w:val="008C17E3"/>
    <w:rsid w:val="008C2266"/>
    <w:rsid w:val="008C2B8B"/>
    <w:rsid w:val="008C5024"/>
    <w:rsid w:val="008C53F0"/>
    <w:rsid w:val="008C6629"/>
    <w:rsid w:val="008C690A"/>
    <w:rsid w:val="008C6C08"/>
    <w:rsid w:val="008C7929"/>
    <w:rsid w:val="008D1674"/>
    <w:rsid w:val="008D1B60"/>
    <w:rsid w:val="008D27F4"/>
    <w:rsid w:val="008D2A90"/>
    <w:rsid w:val="008D34B8"/>
    <w:rsid w:val="008D59A2"/>
    <w:rsid w:val="008D71F8"/>
    <w:rsid w:val="008E2C10"/>
    <w:rsid w:val="008E43D0"/>
    <w:rsid w:val="008E4AE6"/>
    <w:rsid w:val="008E6D84"/>
    <w:rsid w:val="008E79BF"/>
    <w:rsid w:val="008F755E"/>
    <w:rsid w:val="009011DC"/>
    <w:rsid w:val="009065DB"/>
    <w:rsid w:val="00907551"/>
    <w:rsid w:val="009077F7"/>
    <w:rsid w:val="00907E93"/>
    <w:rsid w:val="00910001"/>
    <w:rsid w:val="0091132C"/>
    <w:rsid w:val="00912EB7"/>
    <w:rsid w:val="00916FE1"/>
    <w:rsid w:val="00922597"/>
    <w:rsid w:val="009242C7"/>
    <w:rsid w:val="00926832"/>
    <w:rsid w:val="0093304B"/>
    <w:rsid w:val="00933A0A"/>
    <w:rsid w:val="00935A17"/>
    <w:rsid w:val="00935C2E"/>
    <w:rsid w:val="00936564"/>
    <w:rsid w:val="00940C6A"/>
    <w:rsid w:val="009422A8"/>
    <w:rsid w:val="009434E1"/>
    <w:rsid w:val="009435E2"/>
    <w:rsid w:val="00944303"/>
    <w:rsid w:val="00945C30"/>
    <w:rsid w:val="0094648D"/>
    <w:rsid w:val="009479D5"/>
    <w:rsid w:val="00951B5E"/>
    <w:rsid w:val="00951BBB"/>
    <w:rsid w:val="00952807"/>
    <w:rsid w:val="00953B2D"/>
    <w:rsid w:val="00956C41"/>
    <w:rsid w:val="00957662"/>
    <w:rsid w:val="00960F5B"/>
    <w:rsid w:val="00961913"/>
    <w:rsid w:val="00964E3D"/>
    <w:rsid w:val="009651D5"/>
    <w:rsid w:val="00967192"/>
    <w:rsid w:val="009701FB"/>
    <w:rsid w:val="00970AF3"/>
    <w:rsid w:val="009712E6"/>
    <w:rsid w:val="009720C7"/>
    <w:rsid w:val="00973E46"/>
    <w:rsid w:val="0098051D"/>
    <w:rsid w:val="009811C8"/>
    <w:rsid w:val="0098199E"/>
    <w:rsid w:val="00985B9C"/>
    <w:rsid w:val="00986603"/>
    <w:rsid w:val="0099051F"/>
    <w:rsid w:val="00991840"/>
    <w:rsid w:val="00994060"/>
    <w:rsid w:val="00994AC6"/>
    <w:rsid w:val="00994AE4"/>
    <w:rsid w:val="009971D9"/>
    <w:rsid w:val="009A0464"/>
    <w:rsid w:val="009A15A9"/>
    <w:rsid w:val="009A1B67"/>
    <w:rsid w:val="009A241C"/>
    <w:rsid w:val="009A2760"/>
    <w:rsid w:val="009B0651"/>
    <w:rsid w:val="009B3671"/>
    <w:rsid w:val="009B5539"/>
    <w:rsid w:val="009B5CC2"/>
    <w:rsid w:val="009B6079"/>
    <w:rsid w:val="009C072F"/>
    <w:rsid w:val="009C228F"/>
    <w:rsid w:val="009C25F1"/>
    <w:rsid w:val="009C2A10"/>
    <w:rsid w:val="009C416F"/>
    <w:rsid w:val="009C44F8"/>
    <w:rsid w:val="009C45CB"/>
    <w:rsid w:val="009C52B3"/>
    <w:rsid w:val="009C5580"/>
    <w:rsid w:val="009D0937"/>
    <w:rsid w:val="009D16D6"/>
    <w:rsid w:val="009D17D2"/>
    <w:rsid w:val="009D2069"/>
    <w:rsid w:val="009D37EA"/>
    <w:rsid w:val="009D688D"/>
    <w:rsid w:val="009D7DAC"/>
    <w:rsid w:val="009E1824"/>
    <w:rsid w:val="009E2517"/>
    <w:rsid w:val="009E69D3"/>
    <w:rsid w:val="009F01F6"/>
    <w:rsid w:val="009F3023"/>
    <w:rsid w:val="009F31D5"/>
    <w:rsid w:val="009F3DEF"/>
    <w:rsid w:val="009F421F"/>
    <w:rsid w:val="009F57DD"/>
    <w:rsid w:val="009F5C90"/>
    <w:rsid w:val="009F6BF1"/>
    <w:rsid w:val="00A004FE"/>
    <w:rsid w:val="00A00899"/>
    <w:rsid w:val="00A02352"/>
    <w:rsid w:val="00A02F5F"/>
    <w:rsid w:val="00A050EC"/>
    <w:rsid w:val="00A06973"/>
    <w:rsid w:val="00A07A16"/>
    <w:rsid w:val="00A10AFA"/>
    <w:rsid w:val="00A1756A"/>
    <w:rsid w:val="00A17814"/>
    <w:rsid w:val="00A20862"/>
    <w:rsid w:val="00A21C65"/>
    <w:rsid w:val="00A24EEC"/>
    <w:rsid w:val="00A30723"/>
    <w:rsid w:val="00A319FB"/>
    <w:rsid w:val="00A33DC1"/>
    <w:rsid w:val="00A4123B"/>
    <w:rsid w:val="00A414FB"/>
    <w:rsid w:val="00A43247"/>
    <w:rsid w:val="00A43DE8"/>
    <w:rsid w:val="00A442D1"/>
    <w:rsid w:val="00A44D14"/>
    <w:rsid w:val="00A452AA"/>
    <w:rsid w:val="00A45F14"/>
    <w:rsid w:val="00A45F35"/>
    <w:rsid w:val="00A543D6"/>
    <w:rsid w:val="00A545FB"/>
    <w:rsid w:val="00A54F8A"/>
    <w:rsid w:val="00A567CC"/>
    <w:rsid w:val="00A571AE"/>
    <w:rsid w:val="00A61874"/>
    <w:rsid w:val="00A62BBE"/>
    <w:rsid w:val="00A66392"/>
    <w:rsid w:val="00A71B63"/>
    <w:rsid w:val="00A74AF3"/>
    <w:rsid w:val="00A74B99"/>
    <w:rsid w:val="00A76336"/>
    <w:rsid w:val="00A76480"/>
    <w:rsid w:val="00A77426"/>
    <w:rsid w:val="00A80EB1"/>
    <w:rsid w:val="00A82D94"/>
    <w:rsid w:val="00A83C59"/>
    <w:rsid w:val="00A8749E"/>
    <w:rsid w:val="00A90105"/>
    <w:rsid w:val="00A92373"/>
    <w:rsid w:val="00A93FB7"/>
    <w:rsid w:val="00A952AB"/>
    <w:rsid w:val="00A97FF2"/>
    <w:rsid w:val="00AA23BA"/>
    <w:rsid w:val="00AA2A0B"/>
    <w:rsid w:val="00AA2A1A"/>
    <w:rsid w:val="00AA3171"/>
    <w:rsid w:val="00AA37CD"/>
    <w:rsid w:val="00AA3B44"/>
    <w:rsid w:val="00AA3DE8"/>
    <w:rsid w:val="00AA48D7"/>
    <w:rsid w:val="00AA5A3B"/>
    <w:rsid w:val="00AA6831"/>
    <w:rsid w:val="00AB2C39"/>
    <w:rsid w:val="00AB35A6"/>
    <w:rsid w:val="00AC1F47"/>
    <w:rsid w:val="00AC425C"/>
    <w:rsid w:val="00AC54DB"/>
    <w:rsid w:val="00AC56B3"/>
    <w:rsid w:val="00AC6D5D"/>
    <w:rsid w:val="00AC7690"/>
    <w:rsid w:val="00AC7AB7"/>
    <w:rsid w:val="00AD2E4C"/>
    <w:rsid w:val="00AD5D5B"/>
    <w:rsid w:val="00AD6AC6"/>
    <w:rsid w:val="00AE5112"/>
    <w:rsid w:val="00AE5720"/>
    <w:rsid w:val="00AE62D7"/>
    <w:rsid w:val="00AE7C1B"/>
    <w:rsid w:val="00AF43A3"/>
    <w:rsid w:val="00AF4DD8"/>
    <w:rsid w:val="00AF5EBD"/>
    <w:rsid w:val="00AF6655"/>
    <w:rsid w:val="00AF754F"/>
    <w:rsid w:val="00B01228"/>
    <w:rsid w:val="00B01460"/>
    <w:rsid w:val="00B0292A"/>
    <w:rsid w:val="00B04A94"/>
    <w:rsid w:val="00B067D4"/>
    <w:rsid w:val="00B07324"/>
    <w:rsid w:val="00B105BD"/>
    <w:rsid w:val="00B10BE1"/>
    <w:rsid w:val="00B10D74"/>
    <w:rsid w:val="00B1176F"/>
    <w:rsid w:val="00B1232D"/>
    <w:rsid w:val="00B12632"/>
    <w:rsid w:val="00B13E2F"/>
    <w:rsid w:val="00B150EE"/>
    <w:rsid w:val="00B16B10"/>
    <w:rsid w:val="00B17D2D"/>
    <w:rsid w:val="00B17E29"/>
    <w:rsid w:val="00B22385"/>
    <w:rsid w:val="00B2251B"/>
    <w:rsid w:val="00B22579"/>
    <w:rsid w:val="00B22F37"/>
    <w:rsid w:val="00B25A1A"/>
    <w:rsid w:val="00B262EE"/>
    <w:rsid w:val="00B34D51"/>
    <w:rsid w:val="00B34DFE"/>
    <w:rsid w:val="00B356D9"/>
    <w:rsid w:val="00B37D41"/>
    <w:rsid w:val="00B4052D"/>
    <w:rsid w:val="00B42052"/>
    <w:rsid w:val="00B42143"/>
    <w:rsid w:val="00B4231E"/>
    <w:rsid w:val="00B4241D"/>
    <w:rsid w:val="00B428B5"/>
    <w:rsid w:val="00B439E4"/>
    <w:rsid w:val="00B44A3E"/>
    <w:rsid w:val="00B50F61"/>
    <w:rsid w:val="00B51B32"/>
    <w:rsid w:val="00B51C90"/>
    <w:rsid w:val="00B5252D"/>
    <w:rsid w:val="00B55280"/>
    <w:rsid w:val="00B56B67"/>
    <w:rsid w:val="00B606E5"/>
    <w:rsid w:val="00B62154"/>
    <w:rsid w:val="00B6233D"/>
    <w:rsid w:val="00B6368A"/>
    <w:rsid w:val="00B64988"/>
    <w:rsid w:val="00B65A70"/>
    <w:rsid w:val="00B701AA"/>
    <w:rsid w:val="00B70E1E"/>
    <w:rsid w:val="00B715DC"/>
    <w:rsid w:val="00B72C88"/>
    <w:rsid w:val="00B73F8B"/>
    <w:rsid w:val="00B74492"/>
    <w:rsid w:val="00B7459D"/>
    <w:rsid w:val="00B75E2D"/>
    <w:rsid w:val="00B76E4E"/>
    <w:rsid w:val="00B806F4"/>
    <w:rsid w:val="00B83324"/>
    <w:rsid w:val="00B8363B"/>
    <w:rsid w:val="00B84A99"/>
    <w:rsid w:val="00B852ED"/>
    <w:rsid w:val="00B85A59"/>
    <w:rsid w:val="00B87D27"/>
    <w:rsid w:val="00B87F4C"/>
    <w:rsid w:val="00B905A3"/>
    <w:rsid w:val="00B9621C"/>
    <w:rsid w:val="00B97AB5"/>
    <w:rsid w:val="00BA0600"/>
    <w:rsid w:val="00BA156B"/>
    <w:rsid w:val="00BA19C5"/>
    <w:rsid w:val="00BA5156"/>
    <w:rsid w:val="00BA5877"/>
    <w:rsid w:val="00BA7474"/>
    <w:rsid w:val="00BA7585"/>
    <w:rsid w:val="00BA7656"/>
    <w:rsid w:val="00BB0A31"/>
    <w:rsid w:val="00BB229F"/>
    <w:rsid w:val="00BB28CB"/>
    <w:rsid w:val="00BB3785"/>
    <w:rsid w:val="00BB5DF1"/>
    <w:rsid w:val="00BB6570"/>
    <w:rsid w:val="00BC0F59"/>
    <w:rsid w:val="00BC1B7C"/>
    <w:rsid w:val="00BC484E"/>
    <w:rsid w:val="00BC5CA3"/>
    <w:rsid w:val="00BC689D"/>
    <w:rsid w:val="00BD0109"/>
    <w:rsid w:val="00BD080F"/>
    <w:rsid w:val="00BD2783"/>
    <w:rsid w:val="00BD6458"/>
    <w:rsid w:val="00BD6EF7"/>
    <w:rsid w:val="00BE0854"/>
    <w:rsid w:val="00BE1ED2"/>
    <w:rsid w:val="00BE2FE3"/>
    <w:rsid w:val="00BE412C"/>
    <w:rsid w:val="00BE41B8"/>
    <w:rsid w:val="00BE4E19"/>
    <w:rsid w:val="00BE66DD"/>
    <w:rsid w:val="00BE726C"/>
    <w:rsid w:val="00BF25F0"/>
    <w:rsid w:val="00BF2A02"/>
    <w:rsid w:val="00BF3079"/>
    <w:rsid w:val="00BF341D"/>
    <w:rsid w:val="00BF3473"/>
    <w:rsid w:val="00BF56BD"/>
    <w:rsid w:val="00BF5D32"/>
    <w:rsid w:val="00BF6876"/>
    <w:rsid w:val="00BF6E44"/>
    <w:rsid w:val="00BF718F"/>
    <w:rsid w:val="00C0065E"/>
    <w:rsid w:val="00C0641C"/>
    <w:rsid w:val="00C07E00"/>
    <w:rsid w:val="00C12AD7"/>
    <w:rsid w:val="00C13C5A"/>
    <w:rsid w:val="00C15C21"/>
    <w:rsid w:val="00C16397"/>
    <w:rsid w:val="00C16EA4"/>
    <w:rsid w:val="00C201CA"/>
    <w:rsid w:val="00C21B95"/>
    <w:rsid w:val="00C23D73"/>
    <w:rsid w:val="00C241A1"/>
    <w:rsid w:val="00C27500"/>
    <w:rsid w:val="00C27ADF"/>
    <w:rsid w:val="00C306E8"/>
    <w:rsid w:val="00C33F0C"/>
    <w:rsid w:val="00C3576E"/>
    <w:rsid w:val="00C35956"/>
    <w:rsid w:val="00C36E27"/>
    <w:rsid w:val="00C37E81"/>
    <w:rsid w:val="00C407D6"/>
    <w:rsid w:val="00C438C1"/>
    <w:rsid w:val="00C463DD"/>
    <w:rsid w:val="00C5657B"/>
    <w:rsid w:val="00C56AEC"/>
    <w:rsid w:val="00C60A73"/>
    <w:rsid w:val="00C610DB"/>
    <w:rsid w:val="00C6203D"/>
    <w:rsid w:val="00C62E60"/>
    <w:rsid w:val="00C643D7"/>
    <w:rsid w:val="00C64A9C"/>
    <w:rsid w:val="00C655EB"/>
    <w:rsid w:val="00C67551"/>
    <w:rsid w:val="00C72120"/>
    <w:rsid w:val="00C73D5D"/>
    <w:rsid w:val="00C73FF3"/>
    <w:rsid w:val="00C75DCE"/>
    <w:rsid w:val="00C773A3"/>
    <w:rsid w:val="00C77AEA"/>
    <w:rsid w:val="00C77DA0"/>
    <w:rsid w:val="00C81086"/>
    <w:rsid w:val="00C843D7"/>
    <w:rsid w:val="00C848FA"/>
    <w:rsid w:val="00C86D82"/>
    <w:rsid w:val="00C90325"/>
    <w:rsid w:val="00C90EDA"/>
    <w:rsid w:val="00C91C93"/>
    <w:rsid w:val="00C9266C"/>
    <w:rsid w:val="00C92C0C"/>
    <w:rsid w:val="00C950A8"/>
    <w:rsid w:val="00C95186"/>
    <w:rsid w:val="00C97272"/>
    <w:rsid w:val="00CA22A8"/>
    <w:rsid w:val="00CA2D56"/>
    <w:rsid w:val="00CA31F1"/>
    <w:rsid w:val="00CA3396"/>
    <w:rsid w:val="00CA3B90"/>
    <w:rsid w:val="00CA4020"/>
    <w:rsid w:val="00CA4D02"/>
    <w:rsid w:val="00CA666C"/>
    <w:rsid w:val="00CA73E2"/>
    <w:rsid w:val="00CB1772"/>
    <w:rsid w:val="00CB18E0"/>
    <w:rsid w:val="00CB2740"/>
    <w:rsid w:val="00CB4220"/>
    <w:rsid w:val="00CB42AB"/>
    <w:rsid w:val="00CB4DB1"/>
    <w:rsid w:val="00CB748F"/>
    <w:rsid w:val="00CC0229"/>
    <w:rsid w:val="00CC083F"/>
    <w:rsid w:val="00CC1F9A"/>
    <w:rsid w:val="00CC3542"/>
    <w:rsid w:val="00CC3879"/>
    <w:rsid w:val="00CC5F74"/>
    <w:rsid w:val="00CD3D18"/>
    <w:rsid w:val="00CD604F"/>
    <w:rsid w:val="00CD68CE"/>
    <w:rsid w:val="00CD72A4"/>
    <w:rsid w:val="00CE08CE"/>
    <w:rsid w:val="00CE20E9"/>
    <w:rsid w:val="00CE3773"/>
    <w:rsid w:val="00CE5709"/>
    <w:rsid w:val="00CE6FC5"/>
    <w:rsid w:val="00CE701C"/>
    <w:rsid w:val="00CE7EE7"/>
    <w:rsid w:val="00CF0E33"/>
    <w:rsid w:val="00CF1A77"/>
    <w:rsid w:val="00CF2A61"/>
    <w:rsid w:val="00CF326B"/>
    <w:rsid w:val="00CF4362"/>
    <w:rsid w:val="00CF4490"/>
    <w:rsid w:val="00CF45DC"/>
    <w:rsid w:val="00CF5705"/>
    <w:rsid w:val="00CF5A8F"/>
    <w:rsid w:val="00D00379"/>
    <w:rsid w:val="00D01D05"/>
    <w:rsid w:val="00D02279"/>
    <w:rsid w:val="00D03829"/>
    <w:rsid w:val="00D04A52"/>
    <w:rsid w:val="00D04FB2"/>
    <w:rsid w:val="00D079AD"/>
    <w:rsid w:val="00D10467"/>
    <w:rsid w:val="00D10652"/>
    <w:rsid w:val="00D12104"/>
    <w:rsid w:val="00D12806"/>
    <w:rsid w:val="00D13B7D"/>
    <w:rsid w:val="00D13DB2"/>
    <w:rsid w:val="00D209B6"/>
    <w:rsid w:val="00D21B58"/>
    <w:rsid w:val="00D22294"/>
    <w:rsid w:val="00D22442"/>
    <w:rsid w:val="00D2255F"/>
    <w:rsid w:val="00D22EBC"/>
    <w:rsid w:val="00D23214"/>
    <w:rsid w:val="00D24374"/>
    <w:rsid w:val="00D24620"/>
    <w:rsid w:val="00D24DDC"/>
    <w:rsid w:val="00D3123C"/>
    <w:rsid w:val="00D346DA"/>
    <w:rsid w:val="00D34BC4"/>
    <w:rsid w:val="00D3584A"/>
    <w:rsid w:val="00D428F8"/>
    <w:rsid w:val="00D44B05"/>
    <w:rsid w:val="00D44FF7"/>
    <w:rsid w:val="00D45A5C"/>
    <w:rsid w:val="00D472AD"/>
    <w:rsid w:val="00D50A98"/>
    <w:rsid w:val="00D5159A"/>
    <w:rsid w:val="00D51B5E"/>
    <w:rsid w:val="00D55377"/>
    <w:rsid w:val="00D557D5"/>
    <w:rsid w:val="00D56348"/>
    <w:rsid w:val="00D57E4B"/>
    <w:rsid w:val="00D601F0"/>
    <w:rsid w:val="00D626EC"/>
    <w:rsid w:val="00D62F2F"/>
    <w:rsid w:val="00D64F50"/>
    <w:rsid w:val="00D65D31"/>
    <w:rsid w:val="00D668F7"/>
    <w:rsid w:val="00D66959"/>
    <w:rsid w:val="00D7167B"/>
    <w:rsid w:val="00D7215D"/>
    <w:rsid w:val="00D73519"/>
    <w:rsid w:val="00D73AE8"/>
    <w:rsid w:val="00D73E83"/>
    <w:rsid w:val="00D80A3E"/>
    <w:rsid w:val="00D80D36"/>
    <w:rsid w:val="00D811BF"/>
    <w:rsid w:val="00D82669"/>
    <w:rsid w:val="00D84B3D"/>
    <w:rsid w:val="00D92151"/>
    <w:rsid w:val="00D94D3A"/>
    <w:rsid w:val="00D95385"/>
    <w:rsid w:val="00D96102"/>
    <w:rsid w:val="00D96C3F"/>
    <w:rsid w:val="00DA0323"/>
    <w:rsid w:val="00DA0C66"/>
    <w:rsid w:val="00DA3FF9"/>
    <w:rsid w:val="00DB112D"/>
    <w:rsid w:val="00DB13BD"/>
    <w:rsid w:val="00DB1971"/>
    <w:rsid w:val="00DB39B4"/>
    <w:rsid w:val="00DC434C"/>
    <w:rsid w:val="00DC451E"/>
    <w:rsid w:val="00DC5FA1"/>
    <w:rsid w:val="00DC7C98"/>
    <w:rsid w:val="00DD04D4"/>
    <w:rsid w:val="00DD0CE4"/>
    <w:rsid w:val="00DD10A8"/>
    <w:rsid w:val="00DD3D3E"/>
    <w:rsid w:val="00DD418E"/>
    <w:rsid w:val="00DD537D"/>
    <w:rsid w:val="00DD6A64"/>
    <w:rsid w:val="00DE09BF"/>
    <w:rsid w:val="00DE3721"/>
    <w:rsid w:val="00DE6B6C"/>
    <w:rsid w:val="00DF1668"/>
    <w:rsid w:val="00DF1BF4"/>
    <w:rsid w:val="00DF252A"/>
    <w:rsid w:val="00DF2560"/>
    <w:rsid w:val="00DF2742"/>
    <w:rsid w:val="00DF3A9C"/>
    <w:rsid w:val="00DF448C"/>
    <w:rsid w:val="00DF46A1"/>
    <w:rsid w:val="00DF48BD"/>
    <w:rsid w:val="00DF71A5"/>
    <w:rsid w:val="00E002E0"/>
    <w:rsid w:val="00E02414"/>
    <w:rsid w:val="00E05543"/>
    <w:rsid w:val="00E061D8"/>
    <w:rsid w:val="00E07EE4"/>
    <w:rsid w:val="00E07F64"/>
    <w:rsid w:val="00E13C50"/>
    <w:rsid w:val="00E14245"/>
    <w:rsid w:val="00E14396"/>
    <w:rsid w:val="00E1640E"/>
    <w:rsid w:val="00E16D41"/>
    <w:rsid w:val="00E178E4"/>
    <w:rsid w:val="00E20D55"/>
    <w:rsid w:val="00E21F02"/>
    <w:rsid w:val="00E22703"/>
    <w:rsid w:val="00E2272C"/>
    <w:rsid w:val="00E227DA"/>
    <w:rsid w:val="00E24228"/>
    <w:rsid w:val="00E24C47"/>
    <w:rsid w:val="00E25125"/>
    <w:rsid w:val="00E259BB"/>
    <w:rsid w:val="00E27B5F"/>
    <w:rsid w:val="00E32F69"/>
    <w:rsid w:val="00E34F55"/>
    <w:rsid w:val="00E404AB"/>
    <w:rsid w:val="00E40843"/>
    <w:rsid w:val="00E41299"/>
    <w:rsid w:val="00E425F4"/>
    <w:rsid w:val="00E445D8"/>
    <w:rsid w:val="00E46ACA"/>
    <w:rsid w:val="00E47547"/>
    <w:rsid w:val="00E47B07"/>
    <w:rsid w:val="00E50481"/>
    <w:rsid w:val="00E50FFA"/>
    <w:rsid w:val="00E526F5"/>
    <w:rsid w:val="00E528B6"/>
    <w:rsid w:val="00E53794"/>
    <w:rsid w:val="00E53FAB"/>
    <w:rsid w:val="00E5528B"/>
    <w:rsid w:val="00E5593B"/>
    <w:rsid w:val="00E56ACE"/>
    <w:rsid w:val="00E576D6"/>
    <w:rsid w:val="00E63742"/>
    <w:rsid w:val="00E63C63"/>
    <w:rsid w:val="00E63F24"/>
    <w:rsid w:val="00E67635"/>
    <w:rsid w:val="00E70A61"/>
    <w:rsid w:val="00E74838"/>
    <w:rsid w:val="00E74E8C"/>
    <w:rsid w:val="00E75057"/>
    <w:rsid w:val="00E76299"/>
    <w:rsid w:val="00E77251"/>
    <w:rsid w:val="00E817EE"/>
    <w:rsid w:val="00E818B6"/>
    <w:rsid w:val="00E81B85"/>
    <w:rsid w:val="00E8313A"/>
    <w:rsid w:val="00E83487"/>
    <w:rsid w:val="00E84D79"/>
    <w:rsid w:val="00E8602E"/>
    <w:rsid w:val="00E86ACF"/>
    <w:rsid w:val="00E87CF0"/>
    <w:rsid w:val="00E9187B"/>
    <w:rsid w:val="00E91EAA"/>
    <w:rsid w:val="00E92FD0"/>
    <w:rsid w:val="00E93A91"/>
    <w:rsid w:val="00E93B0A"/>
    <w:rsid w:val="00E93D93"/>
    <w:rsid w:val="00E94801"/>
    <w:rsid w:val="00E957BE"/>
    <w:rsid w:val="00E96506"/>
    <w:rsid w:val="00EA5C78"/>
    <w:rsid w:val="00EB045D"/>
    <w:rsid w:val="00EB318D"/>
    <w:rsid w:val="00EB41C4"/>
    <w:rsid w:val="00EB5149"/>
    <w:rsid w:val="00EB5B7B"/>
    <w:rsid w:val="00EB5DF5"/>
    <w:rsid w:val="00EB668D"/>
    <w:rsid w:val="00EC0BA7"/>
    <w:rsid w:val="00EC0C1A"/>
    <w:rsid w:val="00EC1909"/>
    <w:rsid w:val="00EC1A79"/>
    <w:rsid w:val="00EC1DDA"/>
    <w:rsid w:val="00EC2835"/>
    <w:rsid w:val="00EC2C15"/>
    <w:rsid w:val="00EC41FA"/>
    <w:rsid w:val="00EC4455"/>
    <w:rsid w:val="00EC5B9F"/>
    <w:rsid w:val="00EC77BB"/>
    <w:rsid w:val="00EC7DE2"/>
    <w:rsid w:val="00EC7E13"/>
    <w:rsid w:val="00ED1828"/>
    <w:rsid w:val="00ED4EEA"/>
    <w:rsid w:val="00EE16DD"/>
    <w:rsid w:val="00EE542C"/>
    <w:rsid w:val="00EE5548"/>
    <w:rsid w:val="00EE5E43"/>
    <w:rsid w:val="00EE6967"/>
    <w:rsid w:val="00EE6E66"/>
    <w:rsid w:val="00EE7116"/>
    <w:rsid w:val="00EE7BAA"/>
    <w:rsid w:val="00EF1081"/>
    <w:rsid w:val="00EF1723"/>
    <w:rsid w:val="00EF26AE"/>
    <w:rsid w:val="00EF39B5"/>
    <w:rsid w:val="00EF6CD7"/>
    <w:rsid w:val="00EF7594"/>
    <w:rsid w:val="00F00D62"/>
    <w:rsid w:val="00F01005"/>
    <w:rsid w:val="00F0305C"/>
    <w:rsid w:val="00F03989"/>
    <w:rsid w:val="00F0651E"/>
    <w:rsid w:val="00F07C2D"/>
    <w:rsid w:val="00F1017B"/>
    <w:rsid w:val="00F12B16"/>
    <w:rsid w:val="00F139D5"/>
    <w:rsid w:val="00F13DFB"/>
    <w:rsid w:val="00F15DC9"/>
    <w:rsid w:val="00F1692D"/>
    <w:rsid w:val="00F16DC6"/>
    <w:rsid w:val="00F174FC"/>
    <w:rsid w:val="00F17C06"/>
    <w:rsid w:val="00F20EAF"/>
    <w:rsid w:val="00F21739"/>
    <w:rsid w:val="00F21B5D"/>
    <w:rsid w:val="00F23018"/>
    <w:rsid w:val="00F25BF4"/>
    <w:rsid w:val="00F27105"/>
    <w:rsid w:val="00F277CF"/>
    <w:rsid w:val="00F27B16"/>
    <w:rsid w:val="00F31467"/>
    <w:rsid w:val="00F32383"/>
    <w:rsid w:val="00F32924"/>
    <w:rsid w:val="00F33096"/>
    <w:rsid w:val="00F336A1"/>
    <w:rsid w:val="00F36E3B"/>
    <w:rsid w:val="00F40D25"/>
    <w:rsid w:val="00F441B2"/>
    <w:rsid w:val="00F46A84"/>
    <w:rsid w:val="00F476E8"/>
    <w:rsid w:val="00F47F97"/>
    <w:rsid w:val="00F5660C"/>
    <w:rsid w:val="00F63836"/>
    <w:rsid w:val="00F73A93"/>
    <w:rsid w:val="00F750F4"/>
    <w:rsid w:val="00F7562C"/>
    <w:rsid w:val="00F76819"/>
    <w:rsid w:val="00F77924"/>
    <w:rsid w:val="00F808F8"/>
    <w:rsid w:val="00F80EF4"/>
    <w:rsid w:val="00F81B45"/>
    <w:rsid w:val="00F824FC"/>
    <w:rsid w:val="00F84FB1"/>
    <w:rsid w:val="00F8616A"/>
    <w:rsid w:val="00F90280"/>
    <w:rsid w:val="00F9081A"/>
    <w:rsid w:val="00F90A9D"/>
    <w:rsid w:val="00F91D36"/>
    <w:rsid w:val="00F92A7B"/>
    <w:rsid w:val="00F933F6"/>
    <w:rsid w:val="00F95AE7"/>
    <w:rsid w:val="00F95FBB"/>
    <w:rsid w:val="00F96D00"/>
    <w:rsid w:val="00FA0773"/>
    <w:rsid w:val="00FA0DC0"/>
    <w:rsid w:val="00FA0E84"/>
    <w:rsid w:val="00FA3E6B"/>
    <w:rsid w:val="00FA4EF6"/>
    <w:rsid w:val="00FA5B52"/>
    <w:rsid w:val="00FA66AD"/>
    <w:rsid w:val="00FA73C3"/>
    <w:rsid w:val="00FA7A69"/>
    <w:rsid w:val="00FA7F14"/>
    <w:rsid w:val="00FB0F94"/>
    <w:rsid w:val="00FB19D4"/>
    <w:rsid w:val="00FB4C80"/>
    <w:rsid w:val="00FB4D87"/>
    <w:rsid w:val="00FC4FC1"/>
    <w:rsid w:val="00FC6E86"/>
    <w:rsid w:val="00FD05CF"/>
    <w:rsid w:val="00FD13D4"/>
    <w:rsid w:val="00FD1E5D"/>
    <w:rsid w:val="00FD221C"/>
    <w:rsid w:val="00FD25D2"/>
    <w:rsid w:val="00FD342D"/>
    <w:rsid w:val="00FD417F"/>
    <w:rsid w:val="00FD4C02"/>
    <w:rsid w:val="00FD4EE7"/>
    <w:rsid w:val="00FD636E"/>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97BA95"/>
  <w15:docId w15:val="{43F195FD-F30A-42D5-8456-3601964C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 w:type="character" w:styleId="CommentReference">
    <w:name w:val="annotation reference"/>
    <w:basedOn w:val="DefaultParagraphFont"/>
    <w:semiHidden/>
    <w:unhideWhenUsed/>
    <w:rsid w:val="007654EB"/>
    <w:rPr>
      <w:sz w:val="16"/>
      <w:szCs w:val="16"/>
    </w:rPr>
  </w:style>
  <w:style w:type="paragraph" w:styleId="CommentText">
    <w:name w:val="annotation text"/>
    <w:basedOn w:val="Normal"/>
    <w:link w:val="CommentTextChar"/>
    <w:semiHidden/>
    <w:unhideWhenUsed/>
    <w:rsid w:val="007654EB"/>
    <w:rPr>
      <w:sz w:val="20"/>
      <w:szCs w:val="20"/>
    </w:rPr>
  </w:style>
  <w:style w:type="character" w:customStyle="1" w:styleId="CommentTextChar">
    <w:name w:val="Comment Text Char"/>
    <w:basedOn w:val="DefaultParagraphFont"/>
    <w:link w:val="CommentText"/>
    <w:semiHidden/>
    <w:rsid w:val="007654EB"/>
  </w:style>
  <w:style w:type="paragraph" w:styleId="CommentSubject">
    <w:name w:val="annotation subject"/>
    <w:basedOn w:val="CommentText"/>
    <w:next w:val="CommentText"/>
    <w:link w:val="CommentSubjectChar"/>
    <w:semiHidden/>
    <w:unhideWhenUsed/>
    <w:rsid w:val="007654EB"/>
    <w:rPr>
      <w:b/>
      <w:bCs/>
    </w:rPr>
  </w:style>
  <w:style w:type="character" w:customStyle="1" w:styleId="CommentSubjectChar">
    <w:name w:val="Comment Subject Char"/>
    <w:basedOn w:val="CommentTextChar"/>
    <w:link w:val="CommentSubject"/>
    <w:semiHidden/>
    <w:rsid w:val="007654EB"/>
    <w:rPr>
      <w:b/>
      <w:bCs/>
    </w:rPr>
  </w:style>
  <w:style w:type="character" w:styleId="Hyperlink">
    <w:name w:val="Hyperlink"/>
    <w:basedOn w:val="DefaultParagraphFont"/>
    <w:uiPriority w:val="99"/>
    <w:semiHidden/>
    <w:unhideWhenUsed/>
    <w:rsid w:val="00197243"/>
    <w:rPr>
      <w:color w:val="0000FF"/>
      <w:u w:val="single"/>
    </w:rPr>
  </w:style>
  <w:style w:type="character" w:customStyle="1" w:styleId="cosmallcaps">
    <w:name w:val="co_smallcaps"/>
    <w:basedOn w:val="DefaultParagraphFont"/>
    <w:rsid w:val="00197243"/>
  </w:style>
  <w:style w:type="character" w:styleId="Strong">
    <w:name w:val="Strong"/>
    <w:basedOn w:val="DefaultParagraphFont"/>
    <w:uiPriority w:val="22"/>
    <w:qFormat/>
    <w:rsid w:val="00197243"/>
    <w:rPr>
      <w:b/>
      <w:bCs/>
    </w:rPr>
  </w:style>
  <w:style w:type="character" w:styleId="Emphasis">
    <w:name w:val="Emphasis"/>
    <w:basedOn w:val="DefaultParagraphFont"/>
    <w:uiPriority w:val="20"/>
    <w:qFormat/>
    <w:rsid w:val="001972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L&amp;pubNum=1000600&amp;cite=USFRCPR12&amp;originatingDoc=I036602ba808511e4b391a0bc737b01f9&amp;refType=LQ&amp;originationContext=document&amp;transitionType=DocumentItem&amp;ppcid=2e1c6aa0a01a46edbb979fdc71633fec&amp;contextData=(sc.Sear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next.westlaw.com/Link/Document/FullText?findType=Y&amp;pubNum=223765&amp;cite=BLACKS11THS2490&amp;originatingDoc=I014f5786808511e4b391a0bc737b01f9&amp;refType=DA&amp;fi=co_pp_sp_223765_scandalousmatter%7c%7c%7c%7c&amp;originationContext=document&amp;transitionType=DocumentItem&amp;ppcid=2273070fe14647b6a5d32f3721455dd3&amp;contextData=(sc.DocLink)" TargetMode="External"/><Relationship Id="rId5" Type="http://schemas.openxmlformats.org/officeDocument/2006/relationships/webSettings" Target="webSettings.xml"/><Relationship Id="rId10" Type="http://schemas.openxmlformats.org/officeDocument/2006/relationships/hyperlink" Target="https://1.next.westlaw.com/Link/Document/FullText?findType=L&amp;pubNum=1000600&amp;cite=USFRCPR12&amp;originatingDoc=I014f5786808511e4b391a0bc737b01f9&amp;refType=LQ&amp;originationContext=document&amp;transitionType=DocumentItem&amp;ppcid=2273070fe14647b6a5d32f3721455dd3&amp;contextData=(sc.DocLink)" TargetMode="External"/><Relationship Id="rId4" Type="http://schemas.openxmlformats.org/officeDocument/2006/relationships/settings" Target="settings.xml"/><Relationship Id="rId9" Type="http://schemas.openxmlformats.org/officeDocument/2006/relationships/hyperlink" Target="https://1.next.westlaw.com/Link/Document/FullText?findType=Y&amp;pubNum=223765&amp;cite=BLACKS11THI2840&amp;originatingDoc=I036602ba808511e4b391a0bc737b01f9&amp;refType=DA&amp;fi=co_pp_sp_223765_impertinentmatter%7c%7c%7c%7c&amp;originationContext=document&amp;transitionType=DocumentItem&amp;ppcid=2e1c6aa0a01a46edbb979fdc71633fec&amp;contextData=(sc.Searc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0EB43-E26A-430F-86DF-043191D06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2087</Words>
  <Characters>12932</Characters>
  <Application>Microsoft Office Word</Application>
  <DocSecurity>4</DocSecurity>
  <Lines>107</Lines>
  <Paragraphs>29</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2018-07-17T20:20:00Z</cp:lastPrinted>
  <dcterms:created xsi:type="dcterms:W3CDTF">2021-09-10T12:09:00Z</dcterms:created>
  <dcterms:modified xsi:type="dcterms:W3CDTF">2021-09-10T12:09:00Z</dcterms:modified>
</cp:coreProperties>
</file>