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19608E"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19608E">
        <w:rPr>
          <w:rFonts w:ascii="Times New Roman" w:eastAsia="Times New Roman" w:hAnsi="Times New Roman" w:cs="Times New Roman"/>
          <w:b/>
          <w:sz w:val="24"/>
          <w:szCs w:val="24"/>
        </w:rPr>
        <w:t>BEFORE THE</w:t>
      </w:r>
    </w:p>
    <w:p w14:paraId="2F41838E" w14:textId="77777777" w:rsidR="007121D7" w:rsidRPr="0019608E"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9608E">
        <w:rPr>
          <w:rFonts w:ascii="Times New Roman" w:eastAsia="Times New Roman" w:hAnsi="Times New Roman" w:cs="Times New Roman"/>
          <w:b/>
          <w:bCs/>
          <w:spacing w:val="-3"/>
          <w:sz w:val="24"/>
          <w:szCs w:val="24"/>
        </w:rPr>
        <w:t>PENNSYLVANIA PUBLIC UTILITY COMMISSION</w:t>
      </w:r>
    </w:p>
    <w:p w14:paraId="7F60A1CB" w14:textId="77777777" w:rsidR="007121D7" w:rsidRPr="0019608E"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19608E"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19608E"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6F994EF" w14:textId="77777777" w:rsidR="00283967" w:rsidRPr="0019608E" w:rsidRDefault="00283967" w:rsidP="00283967">
      <w:pPr>
        <w:spacing w:line="240" w:lineRule="auto"/>
        <w:contextualSpacing/>
        <w:jc w:val="both"/>
        <w:rPr>
          <w:rFonts w:ascii="Times New Roman" w:eastAsiaTheme="minorEastAsia" w:hAnsi="Times New Roman" w:cs="Times New Roman"/>
          <w:sz w:val="24"/>
          <w:szCs w:val="24"/>
        </w:rPr>
      </w:pPr>
      <w:r w:rsidRPr="0019608E">
        <w:rPr>
          <w:rFonts w:ascii="Times New Roman" w:eastAsiaTheme="minorEastAsia" w:hAnsi="Times New Roman" w:cs="Times New Roman"/>
          <w:sz w:val="24"/>
          <w:szCs w:val="24"/>
        </w:rPr>
        <w:t>G.A. Homes, Inc.</w:t>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eastAsiaTheme="minorEastAsia" w:hAnsi="Times New Roman" w:cs="Times New Roman"/>
          <w:spacing w:val="-3"/>
          <w:sz w:val="24"/>
          <w:szCs w:val="24"/>
        </w:rPr>
        <w:fldChar w:fldCharType="begin"/>
      </w:r>
      <w:r w:rsidRPr="0019608E">
        <w:rPr>
          <w:rFonts w:ascii="Times New Roman" w:eastAsiaTheme="minorEastAsia" w:hAnsi="Times New Roman" w:cs="Times New Roman"/>
          <w:spacing w:val="-3"/>
          <w:sz w:val="24"/>
          <w:szCs w:val="24"/>
        </w:rPr>
        <w:instrText>fillin "Complainant's name" \d ""</w:instrText>
      </w:r>
      <w:r w:rsidRPr="0019608E">
        <w:rPr>
          <w:rFonts w:ascii="Times New Roman" w:eastAsiaTheme="minorEastAsia" w:hAnsi="Times New Roman" w:cs="Times New Roman"/>
          <w:spacing w:val="-3"/>
          <w:sz w:val="24"/>
          <w:szCs w:val="24"/>
        </w:rPr>
        <w:fldChar w:fldCharType="end"/>
      </w:r>
      <w:r w:rsidRPr="0019608E">
        <w:rPr>
          <w:rFonts w:ascii="Times New Roman" w:eastAsiaTheme="minorEastAsia" w:hAnsi="Times New Roman" w:cs="Times New Roman"/>
          <w:spacing w:val="-3"/>
          <w:sz w:val="24"/>
          <w:szCs w:val="24"/>
        </w:rPr>
        <w:t>:</w:t>
      </w:r>
    </w:p>
    <w:p w14:paraId="3FD37A81" w14:textId="77777777" w:rsidR="00283967" w:rsidRPr="0019608E" w:rsidRDefault="00283967" w:rsidP="00283967">
      <w:pPr>
        <w:tabs>
          <w:tab w:val="left" w:pos="-720"/>
        </w:tabs>
        <w:suppressAutoHyphens/>
        <w:spacing w:line="240" w:lineRule="auto"/>
        <w:contextualSpacing/>
        <w:jc w:val="both"/>
        <w:rPr>
          <w:rFonts w:ascii="Times New Roman" w:hAnsi="Times New Roman" w:cs="Times New Roman"/>
          <w:spacing w:val="-3"/>
          <w:sz w:val="24"/>
          <w:szCs w:val="24"/>
        </w:rPr>
      </w:pP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t>:</w:t>
      </w:r>
    </w:p>
    <w:p w14:paraId="2F0F6CFF" w14:textId="77777777" w:rsidR="00283967" w:rsidRPr="0019608E" w:rsidRDefault="00283967" w:rsidP="00283967">
      <w:pPr>
        <w:suppressAutoHyphens/>
        <w:spacing w:line="240" w:lineRule="auto"/>
        <w:contextualSpacing/>
        <w:jc w:val="both"/>
        <w:rPr>
          <w:rFonts w:ascii="Times New Roman" w:eastAsiaTheme="minorEastAsia" w:hAnsi="Times New Roman" w:cs="Times New Roman"/>
          <w:spacing w:val="-3"/>
          <w:sz w:val="24"/>
          <w:szCs w:val="24"/>
        </w:rPr>
      </w:pPr>
      <w:r w:rsidRPr="0019608E">
        <w:rPr>
          <w:rFonts w:ascii="Times New Roman" w:hAnsi="Times New Roman" w:cs="Times New Roman"/>
          <w:spacing w:val="-3"/>
          <w:sz w:val="24"/>
          <w:szCs w:val="24"/>
        </w:rPr>
        <w:tab/>
      </w:r>
      <w:r w:rsidRPr="0019608E">
        <w:rPr>
          <w:rFonts w:ascii="Times New Roman" w:eastAsiaTheme="minorEastAsia" w:hAnsi="Times New Roman" w:cs="Times New Roman"/>
          <w:spacing w:val="-3"/>
          <w:sz w:val="24"/>
          <w:szCs w:val="24"/>
        </w:rPr>
        <w:t>v.</w:t>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eastAsiaTheme="minorEastAsia" w:hAnsi="Times New Roman" w:cs="Times New Roman"/>
          <w:spacing w:val="-3"/>
          <w:sz w:val="24"/>
          <w:szCs w:val="24"/>
        </w:rPr>
        <w:t>:</w:t>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eastAsiaTheme="minorEastAsia" w:hAnsi="Times New Roman" w:cs="Times New Roman"/>
          <w:spacing w:val="-3"/>
          <w:sz w:val="24"/>
          <w:szCs w:val="24"/>
        </w:rPr>
        <w:t>C-2021-3023766</w:t>
      </w:r>
    </w:p>
    <w:p w14:paraId="7DD54D12" w14:textId="77777777" w:rsidR="00283967" w:rsidRPr="0019608E" w:rsidRDefault="00283967" w:rsidP="00283967">
      <w:pPr>
        <w:tabs>
          <w:tab w:val="left" w:pos="-720"/>
        </w:tabs>
        <w:suppressAutoHyphens/>
        <w:spacing w:line="240" w:lineRule="auto"/>
        <w:contextualSpacing/>
        <w:jc w:val="both"/>
        <w:rPr>
          <w:rFonts w:ascii="Times New Roman" w:hAnsi="Times New Roman" w:cs="Times New Roman"/>
          <w:spacing w:val="-3"/>
          <w:sz w:val="24"/>
          <w:szCs w:val="24"/>
        </w:rPr>
      </w:pP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eastAsiaTheme="minorEastAsia" w:hAnsi="Times New Roman" w:cs="Times New Roman"/>
          <w:spacing w:val="-3"/>
          <w:sz w:val="24"/>
          <w:szCs w:val="24"/>
        </w:rPr>
        <w:t>:</w:t>
      </w:r>
    </w:p>
    <w:p w14:paraId="7AFAB4F4" w14:textId="77777777" w:rsidR="00283967" w:rsidRPr="0019608E" w:rsidRDefault="00283967" w:rsidP="00283967">
      <w:pPr>
        <w:spacing w:line="240" w:lineRule="auto"/>
        <w:contextualSpacing/>
        <w:jc w:val="both"/>
        <w:rPr>
          <w:rFonts w:ascii="Times New Roman" w:eastAsiaTheme="minorEastAsia" w:hAnsi="Times New Roman" w:cs="Times New Roman"/>
          <w:sz w:val="24"/>
          <w:szCs w:val="24"/>
        </w:rPr>
      </w:pPr>
      <w:r w:rsidRPr="0019608E">
        <w:rPr>
          <w:rFonts w:ascii="Times New Roman" w:eastAsiaTheme="minorEastAsia" w:hAnsi="Times New Roman" w:cs="Times New Roman"/>
          <w:sz w:val="24"/>
          <w:szCs w:val="24"/>
        </w:rPr>
        <w:t>Aqua Pennsylvania Wastewater, Inc.</w:t>
      </w:r>
      <w:r w:rsidRPr="0019608E">
        <w:rPr>
          <w:rFonts w:ascii="Times New Roman" w:eastAsiaTheme="minorEastAsia" w:hAnsi="Times New Roman" w:cs="Times New Roman"/>
          <w:sz w:val="24"/>
          <w:szCs w:val="24"/>
        </w:rPr>
        <w:tab/>
      </w:r>
      <w:r w:rsidRPr="0019608E">
        <w:rPr>
          <w:rFonts w:ascii="Times New Roman" w:eastAsiaTheme="minorEastAsia" w:hAnsi="Times New Roman" w:cs="Times New Roman"/>
          <w:sz w:val="24"/>
          <w:szCs w:val="24"/>
        </w:rPr>
        <w:tab/>
      </w:r>
      <w:r w:rsidRPr="0019608E">
        <w:rPr>
          <w:rFonts w:ascii="Times New Roman" w:eastAsiaTheme="minorEastAsia" w:hAnsi="Times New Roman" w:cs="Times New Roman"/>
          <w:sz w:val="24"/>
          <w:szCs w:val="24"/>
        </w:rPr>
        <w:tab/>
        <w:t>:</w:t>
      </w:r>
    </w:p>
    <w:p w14:paraId="7EFCF9EF" w14:textId="2B21D779" w:rsidR="00283967" w:rsidRPr="0019608E" w:rsidRDefault="00283967" w:rsidP="00283967">
      <w:pPr>
        <w:spacing w:line="240" w:lineRule="auto"/>
        <w:contextualSpacing/>
        <w:jc w:val="both"/>
        <w:rPr>
          <w:rFonts w:ascii="Times New Roman" w:eastAsiaTheme="minorEastAsia" w:hAnsi="Times New Roman" w:cs="Times New Roman"/>
          <w:sz w:val="24"/>
          <w:szCs w:val="24"/>
        </w:rPr>
      </w:pPr>
      <w:r w:rsidRPr="0019608E">
        <w:rPr>
          <w:rFonts w:ascii="Times New Roman" w:eastAsiaTheme="minorEastAsia" w:hAnsi="Times New Roman" w:cs="Times New Roman"/>
          <w:sz w:val="24"/>
          <w:szCs w:val="24"/>
        </w:rPr>
        <w:t>Aqua Pennsylvania, Inc.</w:t>
      </w:r>
      <w:r w:rsidRPr="0019608E">
        <w:rPr>
          <w:rFonts w:ascii="Times New Roman" w:eastAsiaTheme="minorEastAsia" w:hAnsi="Times New Roman" w:cs="Times New Roman"/>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hAnsi="Times New Roman" w:cs="Times New Roman"/>
          <w:spacing w:val="-3"/>
          <w:sz w:val="24"/>
          <w:szCs w:val="24"/>
        </w:rPr>
        <w:tab/>
      </w:r>
      <w:r w:rsidRPr="0019608E">
        <w:rPr>
          <w:rFonts w:ascii="Times New Roman" w:eastAsiaTheme="minorEastAsia" w:hAnsi="Times New Roman" w:cs="Times New Roman"/>
          <w:spacing w:val="-3"/>
          <w:sz w:val="24"/>
          <w:szCs w:val="24"/>
        </w:rPr>
        <w:t>:</w:t>
      </w:r>
    </w:p>
    <w:p w14:paraId="4A0D4B6C" w14:textId="176EA09E" w:rsidR="00283967" w:rsidRPr="0019608E" w:rsidRDefault="00283967" w:rsidP="001978DF">
      <w:pPr>
        <w:widowControl w:val="0"/>
        <w:adjustRightInd w:val="0"/>
        <w:spacing w:after="0" w:line="240" w:lineRule="auto"/>
        <w:contextualSpacing/>
        <w:rPr>
          <w:rFonts w:ascii="Times New Roman" w:hAnsi="Times New Roman" w:cs="Times New Roman"/>
          <w:bCs/>
          <w:color w:val="000000"/>
          <w:sz w:val="24"/>
          <w:szCs w:val="24"/>
        </w:rPr>
      </w:pPr>
    </w:p>
    <w:p w14:paraId="72434C36" w14:textId="77777777" w:rsidR="007121D7" w:rsidRPr="0019608E" w:rsidRDefault="007121D7" w:rsidP="001978DF">
      <w:pPr>
        <w:pStyle w:val="Style"/>
        <w:rPr>
          <w:bCs/>
          <w:color w:val="000000"/>
        </w:rPr>
      </w:pPr>
    </w:p>
    <w:p w14:paraId="1ACFB6E5" w14:textId="77777777" w:rsidR="007121D7" w:rsidRPr="0019608E" w:rsidRDefault="007121D7" w:rsidP="007121D7">
      <w:pPr>
        <w:pStyle w:val="Style"/>
        <w:rPr>
          <w:bCs/>
          <w:color w:val="000000"/>
        </w:rPr>
      </w:pPr>
    </w:p>
    <w:p w14:paraId="2DA82BA9" w14:textId="77777777" w:rsidR="007121D7" w:rsidRPr="0019608E" w:rsidRDefault="007121D7" w:rsidP="007121D7">
      <w:pPr>
        <w:pStyle w:val="Style"/>
        <w:jc w:val="center"/>
        <w:rPr>
          <w:b/>
          <w:bCs/>
          <w:color w:val="000000"/>
          <w:u w:val="single"/>
        </w:rPr>
      </w:pPr>
      <w:r w:rsidRPr="0019608E">
        <w:rPr>
          <w:b/>
          <w:bCs/>
          <w:color w:val="000000"/>
          <w:u w:val="single"/>
        </w:rPr>
        <w:t xml:space="preserve">ORDER </w:t>
      </w:r>
    </w:p>
    <w:p w14:paraId="279FBC47" w14:textId="03E5DF32" w:rsidR="007121D7" w:rsidRDefault="007121D7" w:rsidP="007121D7">
      <w:pPr>
        <w:pStyle w:val="Style"/>
        <w:jc w:val="center"/>
        <w:rPr>
          <w:b/>
          <w:bCs/>
          <w:color w:val="000000"/>
          <w:u w:val="single"/>
        </w:rPr>
      </w:pPr>
      <w:r w:rsidRPr="0019608E">
        <w:rPr>
          <w:b/>
          <w:bCs/>
          <w:color w:val="000000"/>
          <w:u w:val="single"/>
        </w:rPr>
        <w:t>GRANTING</w:t>
      </w:r>
      <w:r w:rsidR="00CC709B">
        <w:rPr>
          <w:b/>
          <w:bCs/>
          <w:color w:val="000000"/>
          <w:u w:val="single"/>
        </w:rPr>
        <w:t xml:space="preserve"> MOTION TO EXTEND DEADLINES AND CONTINUE HEARING</w:t>
      </w:r>
    </w:p>
    <w:p w14:paraId="51997CC4" w14:textId="7C7731C5" w:rsidR="0019608E" w:rsidRDefault="0019608E" w:rsidP="007121D7">
      <w:pPr>
        <w:pStyle w:val="Style"/>
        <w:jc w:val="center"/>
        <w:rPr>
          <w:b/>
          <w:bCs/>
          <w:color w:val="000000"/>
          <w:u w:val="single"/>
        </w:rPr>
      </w:pPr>
    </w:p>
    <w:p w14:paraId="03BD54DF" w14:textId="77777777" w:rsidR="001978DF" w:rsidRPr="0019608E" w:rsidRDefault="001978DF" w:rsidP="007121D7">
      <w:pPr>
        <w:pStyle w:val="Style"/>
        <w:jc w:val="center"/>
        <w:rPr>
          <w:b/>
          <w:bCs/>
          <w:color w:val="000000"/>
          <w:u w:val="single"/>
        </w:rPr>
      </w:pPr>
    </w:p>
    <w:p w14:paraId="0C330739"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 xml:space="preserve">On January 19, 2021, G.A. Homes, Inc. (G.A. Homes or complainant) filed a formal complaint with the Pennsylvania Public Utility Commission (Commission) against Aqua Pennsylvania Wastewater, Inc. (Aqua Wastewater) and Aqua America, Inc. (Aqua America), docket number C-2021-3023766.  In its formal complaint, G.A. Homes averred eleven applications for water and wastewater service were improperly denied.  On February 10, 2021, Aqua Wastewater filed an answer and new matter to G.A. Homes’ complaint, denying that G.A. Homes’ applications for service were improperly refused, and alleging that the applications were denied pursuant to a DEP-issued moratorium regarding sewer service connections.  Also on February 10, 2021, Aqua Wastewater filed preliminary objections in response to G.A. Homes’ complaint, averring the Commission does not have authority to determine whether the applications for service connections are permitted under DEP regulations.  </w:t>
      </w:r>
    </w:p>
    <w:p w14:paraId="1CA8C2BE" w14:textId="77777777" w:rsidR="0019608E" w:rsidRPr="0019608E" w:rsidRDefault="0019608E" w:rsidP="0019608E">
      <w:pPr>
        <w:pStyle w:val="ParaTab1"/>
        <w:tabs>
          <w:tab w:val="left" w:pos="2070"/>
        </w:tabs>
        <w:spacing w:line="360" w:lineRule="auto"/>
        <w:rPr>
          <w:rFonts w:ascii="Times New Roman" w:hAnsi="Times New Roman" w:cs="Times New Roman"/>
        </w:rPr>
      </w:pPr>
    </w:p>
    <w:p w14:paraId="1143ACDF"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 xml:space="preserve">On March 1, 2021, G.A. Homes filed an amended formal complaint with the Commission against Aqua Wastewater and Aqua America, reiterating many of the same reasons for the complaint that were included in G.A. Homes’ original complaint.  However, G.A. </w:t>
      </w:r>
      <w:proofErr w:type="gramStart"/>
      <w:r w:rsidRPr="0019608E">
        <w:rPr>
          <w:rFonts w:ascii="Times New Roman" w:hAnsi="Times New Roman" w:cs="Times New Roman"/>
        </w:rPr>
        <w:t>Homes’</w:t>
      </w:r>
      <w:proofErr w:type="gramEnd"/>
      <w:r w:rsidRPr="0019608E">
        <w:rPr>
          <w:rFonts w:ascii="Times New Roman" w:hAnsi="Times New Roman" w:cs="Times New Roman"/>
        </w:rPr>
        <w:t xml:space="preserve"> amended formal complaint averred it submitted 17 applications for water and sewer connections to Aqua on November 2, 2020, six of which were approved prior to the DEP-issued moratorium on December 11, 2020.  On March 23, 2021, Aqua Wastewater filed an answer and new matter to G.A. Homes’ amended complaint.  The answer and new matter reiterated many of </w:t>
      </w:r>
      <w:r w:rsidRPr="0019608E">
        <w:rPr>
          <w:rFonts w:ascii="Times New Roman" w:hAnsi="Times New Roman" w:cs="Times New Roman"/>
        </w:rPr>
        <w:lastRenderedPageBreak/>
        <w:t>the same responses provided in the answer and new matter filed on February 10, 2021.  However, in response to G.A. Homes’ claim that it filed 17 applications, Aqua Wastewater maintains complainant submitted 16 applications on November 1, 2020, and six properties were connected, one application is pending, and nine applications do not meet DEP exceptions to allow connections during a DEP-issued moratorium regarding sewer service connections.  Also on March 23, 2021, Aqua Wastewater filed preliminary objections in response to G.A. Homes’ amended complaint.    Its preliminary objections were nearly identical to the preliminary objections filed on February 10, 2021. However, Aqua Wastewater’s preliminary objections also note that G.A. Homes’ amended complaint does not address the Commission’s averred lack of jurisdiction as raised by Aqua Wastewater’s answer and new matter as well as its preliminary objections filed on February 10, 2021.</w:t>
      </w:r>
    </w:p>
    <w:p w14:paraId="6C4BA32D" w14:textId="77777777" w:rsidR="0019608E" w:rsidRPr="0019608E" w:rsidRDefault="0019608E" w:rsidP="0019608E">
      <w:pPr>
        <w:pStyle w:val="ParaTab1"/>
        <w:tabs>
          <w:tab w:val="left" w:pos="2070"/>
        </w:tabs>
        <w:spacing w:line="360" w:lineRule="auto"/>
        <w:rPr>
          <w:rFonts w:ascii="Times New Roman" w:hAnsi="Times New Roman" w:cs="Times New Roman"/>
        </w:rPr>
      </w:pPr>
    </w:p>
    <w:p w14:paraId="2CBFF015"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 xml:space="preserve">On April 30, 2021, I issued an order granting, in part, and denying, in part, Aqua Wastewater’s preliminary objections, joining Aqua Pennsylvania, Inc. (Aqua Pennsylvania) as an indispensable party, and directing Aqua Pennsylvania to answer G.A. </w:t>
      </w:r>
      <w:proofErr w:type="gramStart"/>
      <w:r w:rsidRPr="0019608E">
        <w:rPr>
          <w:rFonts w:ascii="Times New Roman" w:hAnsi="Times New Roman" w:cs="Times New Roman"/>
        </w:rPr>
        <w:t>Homes’</w:t>
      </w:r>
      <w:proofErr w:type="gramEnd"/>
      <w:r w:rsidRPr="0019608E">
        <w:rPr>
          <w:rFonts w:ascii="Times New Roman" w:hAnsi="Times New Roman" w:cs="Times New Roman"/>
        </w:rPr>
        <w:t xml:space="preserve"> amended formal complaint.  Aqua Wastewater’s preliminary objections were granted in part because, even when accepting as true all well pleaded material facts, as well as every reasonable inference from those facts, and viewing the complaint in the light most favorable to G.A. Homes, </w:t>
      </w:r>
      <w:proofErr w:type="gramStart"/>
      <w:r w:rsidRPr="0019608E">
        <w:rPr>
          <w:rFonts w:ascii="Times New Roman" w:hAnsi="Times New Roman" w:cs="Times New Roman"/>
        </w:rPr>
        <w:t>it is clear that the</w:t>
      </w:r>
      <w:proofErr w:type="gramEnd"/>
      <w:r w:rsidRPr="0019608E">
        <w:rPr>
          <w:rFonts w:ascii="Times New Roman" w:hAnsi="Times New Roman" w:cs="Times New Roman"/>
        </w:rPr>
        <w:t xml:space="preserve"> Commission lacks jurisdiction to order Aqua Wastewater to provide service pursuant to any exceptions within DEP regulations.  However, the complaint filed by G.A. Homes was not dismissed in its entirety because, when accepting as true all well pleaded material facts in the amended complaint, as well as every reasonable inference from those facts, and viewing the amended complaint in this case in the light most favorable to G.A. Homes, it is not clear that G.A. Homes is not entitled to any relief from the Commission.  Further, Aqua Pennsylvania, Inc. was joined as an indispensable party and directed to answer G.A. </w:t>
      </w:r>
      <w:proofErr w:type="gramStart"/>
      <w:r w:rsidRPr="0019608E">
        <w:rPr>
          <w:rFonts w:ascii="Times New Roman" w:hAnsi="Times New Roman" w:cs="Times New Roman"/>
        </w:rPr>
        <w:t>Homes’</w:t>
      </w:r>
      <w:proofErr w:type="gramEnd"/>
      <w:r w:rsidRPr="0019608E">
        <w:rPr>
          <w:rFonts w:ascii="Times New Roman" w:hAnsi="Times New Roman" w:cs="Times New Roman"/>
        </w:rPr>
        <w:t xml:space="preserve"> amended formal complaint because it was unclear whether G.A. Homes’ complaint regarding water service, as opposed to wastewater service, was properly answered.</w:t>
      </w:r>
    </w:p>
    <w:p w14:paraId="5A6A1D7C" w14:textId="77777777" w:rsidR="0019608E" w:rsidRPr="0019608E" w:rsidRDefault="0019608E" w:rsidP="0019608E">
      <w:pPr>
        <w:pStyle w:val="ParaTab1"/>
        <w:tabs>
          <w:tab w:val="left" w:pos="2070"/>
        </w:tabs>
        <w:spacing w:line="360" w:lineRule="auto"/>
        <w:rPr>
          <w:rFonts w:ascii="Times New Roman" w:hAnsi="Times New Roman" w:cs="Times New Roman"/>
        </w:rPr>
      </w:pPr>
    </w:p>
    <w:p w14:paraId="33F9FF4E"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 xml:space="preserve">On May 3, 2021, the Commission issued an initial telephonic hearing notice setting a formal call-in telephonic hearing for this matter for Monday, June 21, </w:t>
      </w:r>
      <w:proofErr w:type="gramStart"/>
      <w:r w:rsidRPr="0019608E">
        <w:rPr>
          <w:rFonts w:ascii="Times New Roman" w:hAnsi="Times New Roman" w:cs="Times New Roman"/>
        </w:rPr>
        <w:t>2021</w:t>
      </w:r>
      <w:proofErr w:type="gramEnd"/>
      <w:r w:rsidRPr="0019608E">
        <w:rPr>
          <w:rFonts w:ascii="Times New Roman" w:hAnsi="Times New Roman" w:cs="Times New Roman"/>
        </w:rPr>
        <w:t xml:space="preserve"> at 10:00 a.m. and assigning me as the presiding officer.  </w:t>
      </w:r>
    </w:p>
    <w:p w14:paraId="18C42456" w14:textId="77777777" w:rsidR="0019608E" w:rsidRPr="0019608E" w:rsidRDefault="0019608E" w:rsidP="0019608E">
      <w:pPr>
        <w:pStyle w:val="ParaTab1"/>
        <w:tabs>
          <w:tab w:val="left" w:pos="2070"/>
        </w:tabs>
        <w:spacing w:line="360" w:lineRule="auto"/>
        <w:rPr>
          <w:rFonts w:ascii="Times New Roman" w:hAnsi="Times New Roman" w:cs="Times New Roman"/>
        </w:rPr>
      </w:pPr>
    </w:p>
    <w:p w14:paraId="37B2B848" w14:textId="77777777" w:rsidR="0019608E" w:rsidRPr="0019608E" w:rsidRDefault="0019608E" w:rsidP="0019608E">
      <w:pPr>
        <w:pStyle w:val="ParaTab1"/>
        <w:spacing w:line="360" w:lineRule="auto"/>
        <w:rPr>
          <w:rFonts w:ascii="Times New Roman" w:hAnsi="Times New Roman" w:cs="Times New Roman"/>
        </w:rPr>
      </w:pPr>
      <w:r w:rsidRPr="0019608E">
        <w:rPr>
          <w:rFonts w:ascii="Times New Roman" w:hAnsi="Times New Roman" w:cs="Times New Roman"/>
        </w:rPr>
        <w:t xml:space="preserve">On May 20, 2021, Aqua Pennsylvania filed an answer and new matter to G.A. Homes’ amended complaint.  Aqua Pennsylvania denied G.A. Homes’ applications for water connections were improperly denied.  Aqua Pennsylvania averred the applications for water and sewer connections are intertwined and that the water connection is dependent on the sewer connection, which is subject to a DEP moratorium.  On May 21, 2021, Aqua Wastewater and Aqua Pennsylvania (collectively, Aqua) filed a motion for continuance of the June 21, </w:t>
      </w:r>
      <w:proofErr w:type="gramStart"/>
      <w:r w:rsidRPr="0019608E">
        <w:rPr>
          <w:rFonts w:ascii="Times New Roman" w:hAnsi="Times New Roman" w:cs="Times New Roman"/>
        </w:rPr>
        <w:t>2021</w:t>
      </w:r>
      <w:proofErr w:type="gramEnd"/>
      <w:r w:rsidRPr="0019608E">
        <w:rPr>
          <w:rFonts w:ascii="Times New Roman" w:hAnsi="Times New Roman" w:cs="Times New Roman"/>
        </w:rPr>
        <w:t xml:space="preserve"> telephonic hearing due to the unavailability of a potential witness.  The motion for continuance stated its request was unopposed.  The motion for continuance was granted by order dated May 27, 2021, and the hearing scheduled for June 21, </w:t>
      </w:r>
      <w:proofErr w:type="gramStart"/>
      <w:r w:rsidRPr="0019608E">
        <w:rPr>
          <w:rFonts w:ascii="Times New Roman" w:hAnsi="Times New Roman" w:cs="Times New Roman"/>
        </w:rPr>
        <w:t>2021</w:t>
      </w:r>
      <w:proofErr w:type="gramEnd"/>
      <w:r w:rsidRPr="0019608E">
        <w:rPr>
          <w:rFonts w:ascii="Times New Roman" w:hAnsi="Times New Roman" w:cs="Times New Roman"/>
        </w:rPr>
        <w:t xml:space="preserve"> was rescheduled for Wednesday, August 18, 2021, beginning at 10:00 a.m.</w:t>
      </w:r>
    </w:p>
    <w:p w14:paraId="5E546F1B" w14:textId="77777777" w:rsidR="0019608E" w:rsidRPr="0019608E" w:rsidRDefault="0019608E" w:rsidP="0019608E">
      <w:pPr>
        <w:pStyle w:val="ParaTab1"/>
        <w:spacing w:line="360" w:lineRule="auto"/>
        <w:rPr>
          <w:rFonts w:ascii="Times New Roman" w:hAnsi="Times New Roman" w:cs="Times New Roman"/>
        </w:rPr>
      </w:pPr>
    </w:p>
    <w:p w14:paraId="68374D8D" w14:textId="77777777" w:rsidR="0019608E" w:rsidRPr="0019608E" w:rsidRDefault="0019608E" w:rsidP="0019608E">
      <w:pPr>
        <w:pStyle w:val="ParaTab1"/>
        <w:spacing w:line="360" w:lineRule="auto"/>
        <w:rPr>
          <w:rFonts w:ascii="Times New Roman" w:hAnsi="Times New Roman" w:cs="Times New Roman"/>
          <w:spacing w:val="-3"/>
        </w:rPr>
      </w:pPr>
      <w:r w:rsidRPr="0019608E">
        <w:rPr>
          <w:rFonts w:ascii="Times New Roman" w:hAnsi="Times New Roman" w:cs="Times New Roman"/>
        </w:rPr>
        <w:t xml:space="preserve">On June 11, 2021, counsel for G.A. Homes filed a reply to new matter of Aqua Pennsylvania, </w:t>
      </w:r>
      <w:proofErr w:type="gramStart"/>
      <w:r w:rsidRPr="0019608E">
        <w:rPr>
          <w:rFonts w:ascii="Times New Roman" w:hAnsi="Times New Roman" w:cs="Times New Roman"/>
        </w:rPr>
        <w:t>Inc.</w:t>
      </w:r>
      <w:proofErr w:type="gramEnd"/>
      <w:r w:rsidRPr="0019608E">
        <w:rPr>
          <w:rFonts w:ascii="Times New Roman" w:hAnsi="Times New Roman" w:cs="Times New Roman"/>
        </w:rPr>
        <w:t xml:space="preserve"> and a reply to new matter of Aqua Pennsylvania Wastewater, Inc., reiterating the reasons for its amended complaint and the relief requested therein.</w:t>
      </w:r>
    </w:p>
    <w:p w14:paraId="2CA705E5"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 xml:space="preserve">.    </w:t>
      </w:r>
    </w:p>
    <w:p w14:paraId="1E99FCB5"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 xml:space="preserve">On July 28, 2021, counsel for Aqua sent an e-mail to me and counsel for G.A. Homes, requesting that the hearing scheduled for August 18, </w:t>
      </w:r>
      <w:proofErr w:type="gramStart"/>
      <w:r w:rsidRPr="0019608E">
        <w:rPr>
          <w:rFonts w:ascii="Times New Roman" w:hAnsi="Times New Roman" w:cs="Times New Roman"/>
        </w:rPr>
        <w:t>2021</w:t>
      </w:r>
      <w:proofErr w:type="gramEnd"/>
      <w:r w:rsidRPr="0019608E">
        <w:rPr>
          <w:rFonts w:ascii="Times New Roman" w:hAnsi="Times New Roman" w:cs="Times New Roman"/>
        </w:rPr>
        <w:t xml:space="preserve"> be converted to a prehearing conference pursuant to 52 Pa. Code § 5.221.  Counsel for Aqua averred that a prehearing conference would serve to clarify the relief that the Commission can direct and provide parties an opportunity to stipulate to facts that are not in dispute.  By e-mail dated July 28, 2021, counsel for G.A. Homes stated there was no objection to converting the August 18, </w:t>
      </w:r>
      <w:proofErr w:type="gramStart"/>
      <w:r w:rsidRPr="0019608E">
        <w:rPr>
          <w:rFonts w:ascii="Times New Roman" w:hAnsi="Times New Roman" w:cs="Times New Roman"/>
        </w:rPr>
        <w:t>2021</w:t>
      </w:r>
      <w:proofErr w:type="gramEnd"/>
      <w:r w:rsidRPr="0019608E">
        <w:rPr>
          <w:rFonts w:ascii="Times New Roman" w:hAnsi="Times New Roman" w:cs="Times New Roman"/>
        </w:rPr>
        <w:t xml:space="preserve"> hearing to a prehearing conference, and then scheduling a hearing within 30 days of the prehearing conference date.  An order was issued on August 2, 2021, converting the August 18, </w:t>
      </w:r>
      <w:proofErr w:type="gramStart"/>
      <w:r w:rsidRPr="0019608E">
        <w:rPr>
          <w:rFonts w:ascii="Times New Roman" w:hAnsi="Times New Roman" w:cs="Times New Roman"/>
        </w:rPr>
        <w:t>2021</w:t>
      </w:r>
      <w:proofErr w:type="gramEnd"/>
      <w:r w:rsidRPr="0019608E">
        <w:rPr>
          <w:rFonts w:ascii="Times New Roman" w:hAnsi="Times New Roman" w:cs="Times New Roman"/>
        </w:rPr>
        <w:t xml:space="preserve"> hearing to a prehearing conference, and setting forth rules governing the prehearing conference.</w:t>
      </w:r>
    </w:p>
    <w:p w14:paraId="14806F6B" w14:textId="77777777" w:rsidR="0019608E" w:rsidRPr="0019608E" w:rsidRDefault="0019608E" w:rsidP="0019608E">
      <w:pPr>
        <w:pStyle w:val="ParaTab1"/>
        <w:tabs>
          <w:tab w:val="left" w:pos="2070"/>
        </w:tabs>
        <w:spacing w:line="360" w:lineRule="auto"/>
        <w:rPr>
          <w:rFonts w:ascii="Times New Roman" w:hAnsi="Times New Roman" w:cs="Times New Roman"/>
        </w:rPr>
      </w:pPr>
    </w:p>
    <w:p w14:paraId="1E3F102C" w14:textId="77777777" w:rsidR="0019608E" w:rsidRPr="0019608E" w:rsidRDefault="0019608E" w:rsidP="0019608E">
      <w:pPr>
        <w:pStyle w:val="ParaTab1"/>
        <w:tabs>
          <w:tab w:val="left" w:pos="2070"/>
        </w:tabs>
        <w:spacing w:line="360" w:lineRule="auto"/>
        <w:rPr>
          <w:rFonts w:ascii="Times New Roman" w:hAnsi="Times New Roman" w:cs="Times New Roman"/>
        </w:rPr>
      </w:pPr>
      <w:r w:rsidRPr="0019608E">
        <w:rPr>
          <w:rFonts w:ascii="Times New Roman" w:hAnsi="Times New Roman" w:cs="Times New Roman"/>
        </w:rPr>
        <w:t>Both parties filed prehearing memorandum in advance of the prehearing conference.  The prehearing conference was held on August 18, 2021, as scheduled.  Ronnie Fischer, Esquire appeared on behalf of G.A. Homes and Margaret Morris, Esquire appeared on behalf of Aqua.</w:t>
      </w:r>
    </w:p>
    <w:p w14:paraId="745C3994" w14:textId="77777777" w:rsidR="0019608E" w:rsidRPr="0019608E" w:rsidRDefault="0019608E" w:rsidP="0019608E">
      <w:pPr>
        <w:pStyle w:val="ParaTab1"/>
        <w:tabs>
          <w:tab w:val="left" w:pos="2070"/>
        </w:tabs>
        <w:spacing w:line="360" w:lineRule="auto"/>
        <w:rPr>
          <w:rFonts w:ascii="Times New Roman" w:hAnsi="Times New Roman" w:cs="Times New Roman"/>
        </w:rPr>
      </w:pPr>
    </w:p>
    <w:p w14:paraId="552941E5" w14:textId="4EF57EB3" w:rsidR="0019608E" w:rsidRPr="0019608E" w:rsidRDefault="00E172C8" w:rsidP="00E172C8">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lastRenderedPageBreak/>
        <w:tab/>
      </w:r>
      <w:r w:rsidR="00C4725C">
        <w:rPr>
          <w:rFonts w:ascii="Times New Roman" w:hAnsi="Times New Roman" w:cs="Times New Roman"/>
        </w:rPr>
        <w:t>On August 20, 2021</w:t>
      </w:r>
      <w:r w:rsidR="0005044A">
        <w:rPr>
          <w:rFonts w:ascii="Times New Roman" w:hAnsi="Times New Roman" w:cs="Times New Roman"/>
        </w:rPr>
        <w:t>,</w:t>
      </w:r>
      <w:r w:rsidR="00C4725C">
        <w:rPr>
          <w:rFonts w:ascii="Times New Roman" w:hAnsi="Times New Roman" w:cs="Times New Roman"/>
        </w:rPr>
        <w:t xml:space="preserve"> I issued a scheduling order</w:t>
      </w:r>
      <w:r w:rsidR="00BB088F">
        <w:rPr>
          <w:rFonts w:ascii="Times New Roman" w:hAnsi="Times New Roman" w:cs="Times New Roman"/>
        </w:rPr>
        <w:t xml:space="preserve"> that</w:t>
      </w:r>
      <w:r w:rsidR="0005044A">
        <w:rPr>
          <w:rFonts w:ascii="Times New Roman" w:hAnsi="Times New Roman" w:cs="Times New Roman"/>
        </w:rPr>
        <w:t xml:space="preserve"> </w:t>
      </w:r>
      <w:r w:rsidR="00C4725C">
        <w:rPr>
          <w:rFonts w:ascii="Times New Roman" w:hAnsi="Times New Roman" w:cs="Times New Roman"/>
        </w:rPr>
        <w:t>establish</w:t>
      </w:r>
      <w:r w:rsidR="00BB088F">
        <w:rPr>
          <w:rFonts w:ascii="Times New Roman" w:hAnsi="Times New Roman" w:cs="Times New Roman"/>
        </w:rPr>
        <w:t>ed</w:t>
      </w:r>
      <w:r w:rsidR="00C4725C">
        <w:rPr>
          <w:rFonts w:ascii="Times New Roman" w:hAnsi="Times New Roman" w:cs="Times New Roman"/>
        </w:rPr>
        <w:t xml:space="preserve"> the </w:t>
      </w:r>
      <w:r w:rsidR="0019608E" w:rsidRPr="0019608E">
        <w:rPr>
          <w:rFonts w:ascii="Times New Roman" w:hAnsi="Times New Roman" w:cs="Times New Roman"/>
        </w:rPr>
        <w:t>following schedule for written testimony</w:t>
      </w:r>
      <w:r>
        <w:rPr>
          <w:rFonts w:ascii="Times New Roman" w:hAnsi="Times New Roman" w:cs="Times New Roman"/>
        </w:rPr>
        <w:t>,</w:t>
      </w:r>
      <w:r w:rsidR="0019608E" w:rsidRPr="0019608E">
        <w:rPr>
          <w:rFonts w:ascii="Times New Roman" w:hAnsi="Times New Roman" w:cs="Times New Roman"/>
        </w:rPr>
        <w:t xml:space="preserve"> hearings</w:t>
      </w:r>
      <w:r>
        <w:rPr>
          <w:rFonts w:ascii="Times New Roman" w:hAnsi="Times New Roman" w:cs="Times New Roman"/>
        </w:rPr>
        <w:t>, and briefs</w:t>
      </w:r>
      <w:r w:rsidR="0019608E" w:rsidRPr="0019608E">
        <w:rPr>
          <w:rFonts w:ascii="Times New Roman" w:hAnsi="Times New Roman" w:cs="Times New Roman"/>
        </w:rPr>
        <w:t>:</w:t>
      </w:r>
    </w:p>
    <w:p w14:paraId="2AD1BFB7" w14:textId="77777777" w:rsidR="0019608E" w:rsidRPr="0019608E" w:rsidRDefault="0019608E" w:rsidP="0019608E">
      <w:pPr>
        <w:pStyle w:val="ParaTab1"/>
        <w:tabs>
          <w:tab w:val="left" w:pos="2070"/>
        </w:tabs>
        <w:spacing w:line="360" w:lineRule="auto"/>
        <w:ind w:firstLine="0"/>
        <w:rPr>
          <w:rFonts w:ascii="Times New Roman" w:hAnsi="Times New Roman" w:cs="Times New Roman"/>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420"/>
      </w:tblGrid>
      <w:tr w:rsidR="0019608E" w:rsidRPr="0019608E" w14:paraId="610D9D3F" w14:textId="77777777" w:rsidTr="004675A5">
        <w:tc>
          <w:tcPr>
            <w:tcW w:w="3690" w:type="dxa"/>
            <w:shd w:val="clear" w:color="auto" w:fill="auto"/>
          </w:tcPr>
          <w:p w14:paraId="4BB49AEF"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G.A. Homes Direct Testimony</w:t>
            </w:r>
          </w:p>
        </w:tc>
        <w:tc>
          <w:tcPr>
            <w:tcW w:w="3420" w:type="dxa"/>
            <w:shd w:val="clear" w:color="auto" w:fill="auto"/>
          </w:tcPr>
          <w:p w14:paraId="6AA8994A"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September 29, 2021</w:t>
            </w:r>
          </w:p>
        </w:tc>
      </w:tr>
      <w:tr w:rsidR="0019608E" w:rsidRPr="0019608E" w14:paraId="3AFEBFE2" w14:textId="77777777" w:rsidTr="004675A5">
        <w:tc>
          <w:tcPr>
            <w:tcW w:w="3690" w:type="dxa"/>
            <w:shd w:val="clear" w:color="auto" w:fill="auto"/>
          </w:tcPr>
          <w:p w14:paraId="62567345"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Aqua Rebuttal Testimony</w:t>
            </w:r>
          </w:p>
        </w:tc>
        <w:tc>
          <w:tcPr>
            <w:tcW w:w="3420" w:type="dxa"/>
            <w:shd w:val="clear" w:color="auto" w:fill="auto"/>
          </w:tcPr>
          <w:p w14:paraId="299101CC"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October 13, 2021</w:t>
            </w:r>
          </w:p>
        </w:tc>
      </w:tr>
      <w:tr w:rsidR="0019608E" w:rsidRPr="0019608E" w14:paraId="7F5C17CF" w14:textId="77777777" w:rsidTr="004675A5">
        <w:tc>
          <w:tcPr>
            <w:tcW w:w="3690" w:type="dxa"/>
            <w:shd w:val="clear" w:color="auto" w:fill="auto"/>
          </w:tcPr>
          <w:p w14:paraId="5A141399"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G.A. Homes Surrebuttal Testimony</w:t>
            </w:r>
          </w:p>
        </w:tc>
        <w:tc>
          <w:tcPr>
            <w:tcW w:w="3420" w:type="dxa"/>
            <w:shd w:val="clear" w:color="auto" w:fill="auto"/>
          </w:tcPr>
          <w:p w14:paraId="4F40ADE5"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October 20, 2021</w:t>
            </w:r>
          </w:p>
        </w:tc>
      </w:tr>
      <w:tr w:rsidR="0019608E" w:rsidRPr="0019608E" w14:paraId="4F700507" w14:textId="77777777" w:rsidTr="004675A5">
        <w:tc>
          <w:tcPr>
            <w:tcW w:w="3690" w:type="dxa"/>
            <w:shd w:val="clear" w:color="auto" w:fill="auto"/>
          </w:tcPr>
          <w:p w14:paraId="0B0A5671"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Hearings</w:t>
            </w:r>
          </w:p>
        </w:tc>
        <w:tc>
          <w:tcPr>
            <w:tcW w:w="3420" w:type="dxa"/>
            <w:shd w:val="clear" w:color="auto" w:fill="auto"/>
          </w:tcPr>
          <w:p w14:paraId="26A2D271" w14:textId="77777777" w:rsidR="0019608E" w:rsidRPr="0019608E" w:rsidRDefault="0019608E" w:rsidP="004675A5">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October 27 and 28, 2021</w:t>
            </w:r>
          </w:p>
        </w:tc>
      </w:tr>
      <w:tr w:rsidR="00E172C8" w:rsidRPr="0019608E" w14:paraId="2B46F3B0" w14:textId="77777777" w:rsidTr="004675A5">
        <w:tc>
          <w:tcPr>
            <w:tcW w:w="3690" w:type="dxa"/>
            <w:shd w:val="clear" w:color="auto" w:fill="auto"/>
          </w:tcPr>
          <w:p w14:paraId="06C19C4C" w14:textId="7C59A4BC" w:rsidR="00E172C8" w:rsidRPr="0019608E" w:rsidRDefault="00E172C8" w:rsidP="00E172C8">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Main Brief</w:t>
            </w:r>
          </w:p>
        </w:tc>
        <w:tc>
          <w:tcPr>
            <w:tcW w:w="3420" w:type="dxa"/>
            <w:shd w:val="clear" w:color="auto" w:fill="auto"/>
          </w:tcPr>
          <w:p w14:paraId="4C95D631" w14:textId="1611AE85" w:rsidR="00E172C8" w:rsidRPr="0019608E" w:rsidRDefault="00E172C8" w:rsidP="00E172C8">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December 20, 2021</w:t>
            </w:r>
          </w:p>
        </w:tc>
      </w:tr>
      <w:tr w:rsidR="00E172C8" w:rsidRPr="0019608E" w14:paraId="14DCD985" w14:textId="77777777" w:rsidTr="004675A5">
        <w:tc>
          <w:tcPr>
            <w:tcW w:w="3690" w:type="dxa"/>
            <w:shd w:val="clear" w:color="auto" w:fill="auto"/>
          </w:tcPr>
          <w:p w14:paraId="4A655FFA" w14:textId="3F60DF49" w:rsidR="00E172C8" w:rsidRPr="0019608E" w:rsidRDefault="00E172C8" w:rsidP="00E172C8">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Reply Brief</w:t>
            </w:r>
          </w:p>
        </w:tc>
        <w:tc>
          <w:tcPr>
            <w:tcW w:w="3420" w:type="dxa"/>
            <w:shd w:val="clear" w:color="auto" w:fill="auto"/>
          </w:tcPr>
          <w:p w14:paraId="2E1FCBDE" w14:textId="0262CB7D" w:rsidR="00E172C8" w:rsidRPr="0019608E" w:rsidRDefault="00E172C8" w:rsidP="00E172C8">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January 4, 2022</w:t>
            </w:r>
          </w:p>
        </w:tc>
      </w:tr>
    </w:tbl>
    <w:p w14:paraId="0D117476" w14:textId="4472662E" w:rsidR="0019608E" w:rsidRPr="0019608E" w:rsidRDefault="0019608E" w:rsidP="00BB088F">
      <w:pPr>
        <w:pStyle w:val="ParaTab1"/>
        <w:spacing w:line="360" w:lineRule="auto"/>
        <w:ind w:firstLine="0"/>
        <w:rPr>
          <w:rFonts w:ascii="Times New Roman" w:hAnsi="Times New Roman" w:cs="Times New Roman"/>
        </w:rPr>
      </w:pPr>
    </w:p>
    <w:p w14:paraId="61CB3086" w14:textId="571278EF" w:rsidR="00406403" w:rsidRDefault="00BB0B07" w:rsidP="00BB0B0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834A6E">
        <w:rPr>
          <w:rFonts w:ascii="Times New Roman" w:hAnsi="Times New Roman" w:cs="Times New Roman"/>
        </w:rPr>
        <w:t>September 13</w:t>
      </w:r>
      <w:r>
        <w:rPr>
          <w:rFonts w:ascii="Times New Roman" w:hAnsi="Times New Roman" w:cs="Times New Roman"/>
        </w:rPr>
        <w:t xml:space="preserve">, 2021, </w:t>
      </w:r>
      <w:r w:rsidR="00834A6E">
        <w:rPr>
          <w:rFonts w:ascii="Times New Roman" w:hAnsi="Times New Roman" w:cs="Times New Roman"/>
        </w:rPr>
        <w:t>G.A. Homes</w:t>
      </w:r>
      <w:r>
        <w:rPr>
          <w:rFonts w:ascii="Times New Roman" w:hAnsi="Times New Roman" w:cs="Times New Roman"/>
        </w:rPr>
        <w:t xml:space="preserve"> filed a motion</w:t>
      </w:r>
      <w:r w:rsidR="008F1466">
        <w:rPr>
          <w:rFonts w:ascii="Times New Roman" w:hAnsi="Times New Roman" w:cs="Times New Roman"/>
        </w:rPr>
        <w:t xml:space="preserve"> to extend deadlines and continue hearing</w:t>
      </w:r>
      <w:r w:rsidR="00B915A8">
        <w:rPr>
          <w:rFonts w:ascii="Times New Roman" w:hAnsi="Times New Roman" w:cs="Times New Roman"/>
        </w:rPr>
        <w:t xml:space="preserve"> (G.A Homes’ motion)</w:t>
      </w:r>
      <w:r w:rsidR="008F1466">
        <w:rPr>
          <w:rFonts w:ascii="Times New Roman" w:hAnsi="Times New Roman" w:cs="Times New Roman"/>
        </w:rPr>
        <w:t>.</w:t>
      </w:r>
      <w:r w:rsidR="00DC7427">
        <w:rPr>
          <w:rFonts w:ascii="Times New Roman" w:hAnsi="Times New Roman" w:cs="Times New Roman"/>
        </w:rPr>
        <w:t xml:space="preserve">  G.A. Homes’ motion states</w:t>
      </w:r>
      <w:r w:rsidR="00C34E82">
        <w:rPr>
          <w:rFonts w:ascii="Times New Roman" w:hAnsi="Times New Roman" w:cs="Times New Roman"/>
        </w:rPr>
        <w:t>, on August 24, 2021, DEP received Aqua’s</w:t>
      </w:r>
      <w:r w:rsidR="00CA7CCC">
        <w:rPr>
          <w:rFonts w:ascii="Times New Roman" w:hAnsi="Times New Roman" w:cs="Times New Roman"/>
        </w:rPr>
        <w:t xml:space="preserve"> Corrective Action Plan</w:t>
      </w:r>
      <w:r w:rsidR="00BA2E83">
        <w:rPr>
          <w:rFonts w:ascii="Times New Roman" w:hAnsi="Times New Roman" w:cs="Times New Roman"/>
        </w:rPr>
        <w:t xml:space="preserve"> (CAP)</w:t>
      </w:r>
      <w:r w:rsidR="00CA7CCC">
        <w:rPr>
          <w:rFonts w:ascii="Times New Roman" w:hAnsi="Times New Roman" w:cs="Times New Roman"/>
        </w:rPr>
        <w:t xml:space="preserve">, which includes a request that Aqua be awarded a specified number of sewer connections in </w:t>
      </w:r>
      <w:proofErr w:type="spellStart"/>
      <w:r w:rsidR="00CA7CCC">
        <w:rPr>
          <w:rFonts w:ascii="Times New Roman" w:hAnsi="Times New Roman" w:cs="Times New Roman"/>
        </w:rPr>
        <w:t>Masthope</w:t>
      </w:r>
      <w:proofErr w:type="spellEnd"/>
      <w:r w:rsidR="00CA7CCC">
        <w:rPr>
          <w:rFonts w:ascii="Times New Roman" w:hAnsi="Times New Roman" w:cs="Times New Roman"/>
        </w:rPr>
        <w:t xml:space="preserve"> this year and next year, with the limitation on new connections in </w:t>
      </w:r>
      <w:proofErr w:type="spellStart"/>
      <w:r w:rsidR="00CA7CCC">
        <w:rPr>
          <w:rFonts w:ascii="Times New Roman" w:hAnsi="Times New Roman" w:cs="Times New Roman"/>
        </w:rPr>
        <w:t>Masthope</w:t>
      </w:r>
      <w:proofErr w:type="spellEnd"/>
      <w:r w:rsidR="00CA7CCC">
        <w:rPr>
          <w:rFonts w:ascii="Times New Roman" w:hAnsi="Times New Roman" w:cs="Times New Roman"/>
        </w:rPr>
        <w:t xml:space="preserve"> being accordingly modified </w:t>
      </w:r>
      <w:r w:rsidR="00BA2E83">
        <w:rPr>
          <w:rFonts w:ascii="Times New Roman" w:hAnsi="Times New Roman" w:cs="Times New Roman"/>
        </w:rPr>
        <w:t>to permit these connections.  G.A. Homes’ motion also avers that it spoke to DEP’s Planning Section Chief</w:t>
      </w:r>
      <w:r>
        <w:rPr>
          <w:rFonts w:ascii="Times New Roman" w:hAnsi="Times New Roman" w:cs="Times New Roman"/>
        </w:rPr>
        <w:t xml:space="preserve"> </w:t>
      </w:r>
      <w:r w:rsidR="00BA2E83">
        <w:rPr>
          <w:rFonts w:ascii="Times New Roman" w:hAnsi="Times New Roman" w:cs="Times New Roman"/>
        </w:rPr>
        <w:t>regarding the CAP and, based on these conversations, counsel for G.A. Homes understands that the CAP is likely to be approved, and the requested connections awarded by December 31, 2021.  G.A. Homes also avers that, once the connections are awarded, Aqua is responsible for allocating the connections without requiring any approval from DEP.  G.A. Homes believes that this matter can be resolved if it is awarded the requested connections on or before January 15, 2022, which could happen either as part of an agreement with Aqua or naturally as part of Aqua’s process in awarding connections</w:t>
      </w:r>
      <w:r w:rsidR="00C06CFC">
        <w:rPr>
          <w:rFonts w:ascii="Times New Roman" w:hAnsi="Times New Roman" w:cs="Times New Roman"/>
        </w:rPr>
        <w:t>.  G.A. Homes</w:t>
      </w:r>
      <w:r w:rsidR="003E4C98">
        <w:rPr>
          <w:rFonts w:ascii="Times New Roman" w:hAnsi="Times New Roman" w:cs="Times New Roman"/>
        </w:rPr>
        <w:t xml:space="preserve"> requests that the deadlines </w:t>
      </w:r>
      <w:r w:rsidR="00406403">
        <w:rPr>
          <w:rFonts w:ascii="Times New Roman" w:hAnsi="Times New Roman" w:cs="Times New Roman"/>
        </w:rPr>
        <w:t>be extended as follows:</w:t>
      </w:r>
    </w:p>
    <w:p w14:paraId="75583AFE" w14:textId="77777777" w:rsidR="00406403" w:rsidRDefault="00406403" w:rsidP="00BB0B07">
      <w:pPr>
        <w:pStyle w:val="ParaTab1"/>
        <w:tabs>
          <w:tab w:val="left" w:pos="2070"/>
        </w:tabs>
        <w:spacing w:line="360" w:lineRule="auto"/>
        <w:rPr>
          <w:rFonts w:ascii="Times New Roman" w:hAnsi="Times New Roman" w:cs="Times New Roman"/>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420"/>
      </w:tblGrid>
      <w:tr w:rsidR="00406403" w:rsidRPr="0019608E" w14:paraId="25173E63" w14:textId="77777777" w:rsidTr="005D7CE7">
        <w:tc>
          <w:tcPr>
            <w:tcW w:w="3690" w:type="dxa"/>
            <w:shd w:val="clear" w:color="auto" w:fill="auto"/>
          </w:tcPr>
          <w:p w14:paraId="54DC1D01" w14:textId="77777777" w:rsidR="00406403" w:rsidRPr="0019608E" w:rsidRDefault="00406403" w:rsidP="005D7CE7">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G.A. Homes Direct Testimony</w:t>
            </w:r>
          </w:p>
        </w:tc>
        <w:tc>
          <w:tcPr>
            <w:tcW w:w="3420" w:type="dxa"/>
            <w:shd w:val="clear" w:color="auto" w:fill="auto"/>
          </w:tcPr>
          <w:p w14:paraId="1B519D96" w14:textId="0D609674" w:rsidR="00406403" w:rsidRPr="0019608E" w:rsidRDefault="00406403" w:rsidP="005D7CE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February 28</w:t>
            </w:r>
            <w:r w:rsidRPr="0019608E">
              <w:rPr>
                <w:rFonts w:ascii="Times New Roman" w:hAnsi="Times New Roman" w:cs="Times New Roman"/>
              </w:rPr>
              <w:t>, 202</w:t>
            </w:r>
            <w:r>
              <w:rPr>
                <w:rFonts w:ascii="Times New Roman" w:hAnsi="Times New Roman" w:cs="Times New Roman"/>
              </w:rPr>
              <w:t>2</w:t>
            </w:r>
          </w:p>
        </w:tc>
      </w:tr>
      <w:tr w:rsidR="00406403" w:rsidRPr="0019608E" w14:paraId="677E1284" w14:textId="77777777" w:rsidTr="005D7CE7">
        <w:tc>
          <w:tcPr>
            <w:tcW w:w="3690" w:type="dxa"/>
            <w:shd w:val="clear" w:color="auto" w:fill="auto"/>
          </w:tcPr>
          <w:p w14:paraId="07C12CF7" w14:textId="77777777" w:rsidR="00406403" w:rsidRPr="0019608E" w:rsidRDefault="00406403" w:rsidP="005D7CE7">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Aqua Rebuttal Testimony</w:t>
            </w:r>
          </w:p>
        </w:tc>
        <w:tc>
          <w:tcPr>
            <w:tcW w:w="3420" w:type="dxa"/>
            <w:shd w:val="clear" w:color="auto" w:fill="auto"/>
          </w:tcPr>
          <w:p w14:paraId="18E6C0C5" w14:textId="72A41DB4" w:rsidR="00406403" w:rsidRPr="0019608E" w:rsidRDefault="00406403" w:rsidP="005D7CE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March 15</w:t>
            </w:r>
            <w:r w:rsidRPr="0019608E">
              <w:rPr>
                <w:rFonts w:ascii="Times New Roman" w:hAnsi="Times New Roman" w:cs="Times New Roman"/>
              </w:rPr>
              <w:t>, 202</w:t>
            </w:r>
            <w:r>
              <w:rPr>
                <w:rFonts w:ascii="Times New Roman" w:hAnsi="Times New Roman" w:cs="Times New Roman"/>
              </w:rPr>
              <w:t>2</w:t>
            </w:r>
          </w:p>
        </w:tc>
      </w:tr>
      <w:tr w:rsidR="00406403" w:rsidRPr="0019608E" w14:paraId="6F9F35C1" w14:textId="77777777" w:rsidTr="005D7CE7">
        <w:tc>
          <w:tcPr>
            <w:tcW w:w="3690" w:type="dxa"/>
            <w:shd w:val="clear" w:color="auto" w:fill="auto"/>
          </w:tcPr>
          <w:p w14:paraId="6A9940B2" w14:textId="77777777" w:rsidR="00406403" w:rsidRPr="0019608E" w:rsidRDefault="00406403" w:rsidP="005D7CE7">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G.A. Homes Surrebuttal Testimony</w:t>
            </w:r>
          </w:p>
        </w:tc>
        <w:tc>
          <w:tcPr>
            <w:tcW w:w="3420" w:type="dxa"/>
            <w:shd w:val="clear" w:color="auto" w:fill="auto"/>
          </w:tcPr>
          <w:p w14:paraId="1453D857" w14:textId="0DD8DC2E" w:rsidR="00406403" w:rsidRPr="0019608E" w:rsidRDefault="00406403" w:rsidP="005D7CE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March 28</w:t>
            </w:r>
            <w:r w:rsidRPr="0019608E">
              <w:rPr>
                <w:rFonts w:ascii="Times New Roman" w:hAnsi="Times New Roman" w:cs="Times New Roman"/>
              </w:rPr>
              <w:t>, 202</w:t>
            </w:r>
            <w:r>
              <w:rPr>
                <w:rFonts w:ascii="Times New Roman" w:hAnsi="Times New Roman" w:cs="Times New Roman"/>
              </w:rPr>
              <w:t>2</w:t>
            </w:r>
          </w:p>
        </w:tc>
      </w:tr>
      <w:tr w:rsidR="00406403" w:rsidRPr="0019608E" w14:paraId="3FC25EB5" w14:textId="77777777" w:rsidTr="005D7CE7">
        <w:tc>
          <w:tcPr>
            <w:tcW w:w="3690" w:type="dxa"/>
            <w:shd w:val="clear" w:color="auto" w:fill="auto"/>
          </w:tcPr>
          <w:p w14:paraId="49DE1723" w14:textId="77777777" w:rsidR="00406403" w:rsidRPr="0019608E" w:rsidRDefault="00406403" w:rsidP="005D7CE7">
            <w:pPr>
              <w:pStyle w:val="ParaTab1"/>
              <w:tabs>
                <w:tab w:val="left" w:pos="2070"/>
              </w:tabs>
              <w:spacing w:line="360" w:lineRule="auto"/>
              <w:ind w:firstLine="0"/>
              <w:rPr>
                <w:rFonts w:ascii="Times New Roman" w:hAnsi="Times New Roman" w:cs="Times New Roman"/>
              </w:rPr>
            </w:pPr>
            <w:r w:rsidRPr="0019608E">
              <w:rPr>
                <w:rFonts w:ascii="Times New Roman" w:hAnsi="Times New Roman" w:cs="Times New Roman"/>
              </w:rPr>
              <w:t>Hearings</w:t>
            </w:r>
          </w:p>
        </w:tc>
        <w:tc>
          <w:tcPr>
            <w:tcW w:w="3420" w:type="dxa"/>
            <w:shd w:val="clear" w:color="auto" w:fill="auto"/>
          </w:tcPr>
          <w:p w14:paraId="682A7473" w14:textId="5977AA3E" w:rsidR="00406403" w:rsidRPr="0019608E" w:rsidRDefault="00406403" w:rsidP="005D7CE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April 2022</w:t>
            </w:r>
          </w:p>
        </w:tc>
      </w:tr>
    </w:tbl>
    <w:p w14:paraId="3865E15F" w14:textId="4B1164E3" w:rsidR="00BB0B07" w:rsidRDefault="003E4C98" w:rsidP="00BB0B0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78ED01FA" w14:textId="7A248D1B" w:rsidR="00406403" w:rsidRDefault="00406403" w:rsidP="00BB0B07">
      <w:pPr>
        <w:pStyle w:val="ParaTab1"/>
        <w:tabs>
          <w:tab w:val="left" w:pos="2070"/>
        </w:tabs>
        <w:spacing w:line="360" w:lineRule="auto"/>
        <w:rPr>
          <w:rFonts w:ascii="Times New Roman" w:hAnsi="Times New Roman" w:cs="Times New Roman"/>
        </w:rPr>
      </w:pPr>
      <w:r>
        <w:rPr>
          <w:rFonts w:ascii="Times New Roman" w:hAnsi="Times New Roman" w:cs="Times New Roman"/>
        </w:rPr>
        <w:t>G.A. Homes’ motion also states it believes it would be helpful to schedule a prehearing conference by telephone in January of 2022.</w:t>
      </w:r>
    </w:p>
    <w:p w14:paraId="5602845E" w14:textId="36091301" w:rsidR="00BB0B07" w:rsidRDefault="00F07527" w:rsidP="00BB0B07">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September 10, 2021, Aqua filed a letter </w:t>
      </w:r>
      <w:r w:rsidR="007D2AC5">
        <w:rPr>
          <w:rFonts w:ascii="Times New Roman" w:hAnsi="Times New Roman" w:cs="Times New Roman"/>
        </w:rPr>
        <w:t>stating it will not oppose the motion to extend de</w:t>
      </w:r>
      <w:r w:rsidR="00606DCE">
        <w:rPr>
          <w:rFonts w:ascii="Times New Roman" w:hAnsi="Times New Roman" w:cs="Times New Roman"/>
        </w:rPr>
        <w:t>adlines</w:t>
      </w:r>
      <w:r w:rsidR="00BB0B07">
        <w:rPr>
          <w:rFonts w:ascii="Times New Roman" w:hAnsi="Times New Roman" w:cs="Times New Roman"/>
        </w:rPr>
        <w:t>.  The purpose of this order is to grant the</w:t>
      </w:r>
      <w:r w:rsidR="00060B7F">
        <w:rPr>
          <w:rFonts w:ascii="Times New Roman" w:hAnsi="Times New Roman" w:cs="Times New Roman"/>
        </w:rPr>
        <w:t xml:space="preserve"> motion to extend deadlines and</w:t>
      </w:r>
      <w:r w:rsidR="00BB0B07">
        <w:rPr>
          <w:rFonts w:ascii="Times New Roman" w:hAnsi="Times New Roman" w:cs="Times New Roman"/>
        </w:rPr>
        <w:t xml:space="preserve"> </w:t>
      </w:r>
      <w:r w:rsidR="00060B7F">
        <w:rPr>
          <w:rFonts w:ascii="Times New Roman" w:hAnsi="Times New Roman" w:cs="Times New Roman"/>
        </w:rPr>
        <w:t>continue</w:t>
      </w:r>
      <w:r w:rsidR="00BB0B07">
        <w:rPr>
          <w:rFonts w:ascii="Times New Roman" w:hAnsi="Times New Roman" w:cs="Times New Roman"/>
        </w:rPr>
        <w:t xml:space="preserve"> hearing and provide further instructions regarding this matter. </w:t>
      </w:r>
    </w:p>
    <w:p w14:paraId="71AD8A76" w14:textId="77777777" w:rsidR="0019608E" w:rsidRPr="0019608E" w:rsidRDefault="0019608E" w:rsidP="0019608E">
      <w:pPr>
        <w:pStyle w:val="ParaTab1"/>
        <w:spacing w:line="360" w:lineRule="auto"/>
        <w:rPr>
          <w:rFonts w:ascii="Times New Roman" w:hAnsi="Times New Roman" w:cs="Times New Roman"/>
          <w:strike/>
        </w:rPr>
      </w:pPr>
    </w:p>
    <w:p w14:paraId="55F1F523" w14:textId="77777777" w:rsidR="007121D7" w:rsidRPr="0019608E" w:rsidRDefault="007121D7" w:rsidP="007121D7">
      <w:pPr>
        <w:pStyle w:val="Style"/>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19608E">
        <w:t>Pa.Code</w:t>
      </w:r>
      <w:proofErr w:type="spellEnd"/>
      <w:proofErr w:type="gramEnd"/>
      <w:r w:rsidRPr="0019608E">
        <w:t xml:space="preserve"> § 1.15(b).  Only for good cause shown will requests for continuance be considered.  </w:t>
      </w:r>
      <w:r w:rsidRPr="0019608E">
        <w:rPr>
          <w:u w:val="single"/>
        </w:rPr>
        <w:t>Id.</w:t>
      </w:r>
    </w:p>
    <w:p w14:paraId="3E562372" w14:textId="77777777" w:rsidR="007121D7" w:rsidRPr="0019608E" w:rsidRDefault="007121D7" w:rsidP="007121D7">
      <w:pPr>
        <w:pStyle w:val="Style"/>
        <w:spacing w:line="360" w:lineRule="auto"/>
        <w:ind w:firstLine="1440"/>
      </w:pPr>
    </w:p>
    <w:p w14:paraId="13D32AFD" w14:textId="3367BA88" w:rsidR="00DB28A3" w:rsidRDefault="007121D7" w:rsidP="007121D7">
      <w:pPr>
        <w:pStyle w:val="Style"/>
        <w:spacing w:line="360" w:lineRule="auto"/>
        <w:ind w:firstLine="1440"/>
      </w:pPr>
      <w:r w:rsidRPr="0019608E">
        <w:t xml:space="preserve">In this case, </w:t>
      </w:r>
      <w:r w:rsidR="00D7213B" w:rsidRPr="0019608E">
        <w:t xml:space="preserve">there is good cause for </w:t>
      </w:r>
      <w:r w:rsidR="00605BB5">
        <w:t>the motion</w:t>
      </w:r>
      <w:r w:rsidR="00D7213B" w:rsidRPr="0019608E">
        <w:t xml:space="preserve"> to be granted</w:t>
      </w:r>
      <w:r w:rsidR="00605BB5">
        <w:t xml:space="preserve"> and for the litigation schedule to be suspended</w:t>
      </w:r>
      <w:r w:rsidR="00D7213B" w:rsidRPr="0019608E">
        <w:t xml:space="preserve">.  </w:t>
      </w:r>
      <w:r w:rsidR="004E650B">
        <w:t xml:space="preserve">Under the current procedural schedule, the parties will need to file written testimony, participate in evidentiary hearings, and submit briefs on or before January 4, 2022.  However, </w:t>
      </w:r>
      <w:r w:rsidR="004A42D6">
        <w:t xml:space="preserve">G.A. Homes’ motion avers </w:t>
      </w:r>
      <w:r w:rsidR="00F1598E">
        <w:t>it is likely to receive the relief it seeks, i.e., connection of</w:t>
      </w:r>
      <w:r w:rsidR="0044330A">
        <w:t xml:space="preserve"> its properties to Aqua’s water and wastewater systems, by December 31, 2021.  </w:t>
      </w:r>
      <w:r w:rsidR="004E650B">
        <w:t xml:space="preserve">Therefore, </w:t>
      </w:r>
      <w:r w:rsidR="005004BF">
        <w:t>G.A. Homes may receive the relief it seeks without the parties and Commission needing to expend resources</w:t>
      </w:r>
      <w:r w:rsidR="005C5A43">
        <w:t xml:space="preserve"> to address its complaint</w:t>
      </w:r>
      <w:r w:rsidR="005004BF">
        <w:t xml:space="preserve">.  </w:t>
      </w:r>
      <w:r w:rsidR="006502FD" w:rsidRPr="0019608E">
        <w:t xml:space="preserve">Additionally, </w:t>
      </w:r>
      <w:r w:rsidR="004F4AC5">
        <w:t xml:space="preserve">Aqua </w:t>
      </w:r>
      <w:r w:rsidR="00C3408E">
        <w:t xml:space="preserve">filed a letter stating it would not oppose this motion.  </w:t>
      </w:r>
      <w:r w:rsidR="0031402D">
        <w:t xml:space="preserve">By suspending the litigation schedule, </w:t>
      </w:r>
      <w:r w:rsidR="00C3408E">
        <w:t>Aqua</w:t>
      </w:r>
      <w:r w:rsidR="0031402D">
        <w:t xml:space="preserve"> </w:t>
      </w:r>
      <w:r w:rsidR="004F4AC5">
        <w:t>may be able to avoid expending resources to defend itself.</w:t>
      </w:r>
      <w:r w:rsidR="00B51382">
        <w:t xml:space="preserve">  </w:t>
      </w:r>
      <w:r w:rsidR="00A12FAA">
        <w:t>Therefore</w:t>
      </w:r>
      <w:r w:rsidR="000549CB" w:rsidRPr="0019608E">
        <w:t xml:space="preserve">, </w:t>
      </w:r>
      <w:r w:rsidR="00D40852" w:rsidRPr="0019608E">
        <w:t xml:space="preserve">good cause exists </w:t>
      </w:r>
      <w:r w:rsidR="00DC010D">
        <w:t>to grant the motion</w:t>
      </w:r>
      <w:r w:rsidR="000549CB" w:rsidRPr="0019608E">
        <w:t xml:space="preserve"> to </w:t>
      </w:r>
      <w:r w:rsidR="004733CF">
        <w:t>avoid unnecessary expenditure of parties’ resources.</w:t>
      </w:r>
      <w:r w:rsidR="00D40852" w:rsidRPr="0019608E">
        <w:t xml:space="preserve">  </w:t>
      </w:r>
    </w:p>
    <w:p w14:paraId="36B324B6" w14:textId="119436F5" w:rsidR="00A12FAA" w:rsidRDefault="00A12FAA" w:rsidP="007121D7">
      <w:pPr>
        <w:pStyle w:val="Style"/>
        <w:spacing w:line="360" w:lineRule="auto"/>
        <w:ind w:firstLine="1440"/>
      </w:pPr>
    </w:p>
    <w:p w14:paraId="7E0D0A80" w14:textId="33EF1B63" w:rsidR="00A12FAA" w:rsidRPr="0019608E" w:rsidRDefault="00A12FAA" w:rsidP="007121D7">
      <w:pPr>
        <w:pStyle w:val="Style"/>
        <w:spacing w:line="360" w:lineRule="auto"/>
        <w:ind w:firstLine="1440"/>
      </w:pPr>
      <w:r>
        <w:t>G.A. Homes</w:t>
      </w:r>
      <w:r w:rsidR="00B915A8">
        <w:t xml:space="preserve"> motion also</w:t>
      </w:r>
      <w:r>
        <w:t xml:space="preserve"> proposes that a prehearing conference be schedule</w:t>
      </w:r>
      <w:r w:rsidR="00D255DB">
        <w:t>d</w:t>
      </w:r>
      <w:r>
        <w:t xml:space="preserve"> for January of 2022, and that </w:t>
      </w:r>
      <w:r w:rsidR="00B915A8">
        <w:t>a new set of deadlines for testimony and hearings be established for 2022.</w:t>
      </w:r>
      <w:r w:rsidR="00065CEE">
        <w:t xml:space="preserve">  </w:t>
      </w:r>
      <w:r w:rsidR="00EC2FAF">
        <w:t>However, r</w:t>
      </w:r>
      <w:r w:rsidR="00065CEE">
        <w:t>ather than establish new deadlines now, parties will</w:t>
      </w:r>
      <w:r w:rsidR="00B06CA3">
        <w:t xml:space="preserve"> each</w:t>
      </w:r>
      <w:r w:rsidR="00065CEE">
        <w:t xml:space="preserve"> be directed to file</w:t>
      </w:r>
      <w:r w:rsidR="00B06CA3">
        <w:t xml:space="preserve"> a </w:t>
      </w:r>
      <w:r w:rsidR="00B06CA3">
        <w:lastRenderedPageBreak/>
        <w:t>status report in 90</w:t>
      </w:r>
      <w:r w:rsidR="00DC010D">
        <w:t xml:space="preserve"> calendar</w:t>
      </w:r>
      <w:r w:rsidR="00B06CA3">
        <w:t xml:space="preserve"> days</w:t>
      </w:r>
      <w:r w:rsidR="00BB0D3D">
        <w:t>, i.e., by December 13, 2021</w:t>
      </w:r>
      <w:r w:rsidR="00DE0485">
        <w:t xml:space="preserve">, which shall </w:t>
      </w:r>
      <w:r w:rsidR="009A30E5">
        <w:t xml:space="preserve">at least include each party’s understanding of the status of the issues </w:t>
      </w:r>
      <w:r w:rsidR="009155BE">
        <w:t>in</w:t>
      </w:r>
      <w:r w:rsidR="009A30E5">
        <w:t xml:space="preserve"> dispute and the need for further proceedings</w:t>
      </w:r>
      <w:r w:rsidR="00BB0D3D">
        <w:t xml:space="preserve">. </w:t>
      </w:r>
    </w:p>
    <w:p w14:paraId="4C332F4B" w14:textId="77777777" w:rsidR="00DB28A3" w:rsidRPr="0019608E" w:rsidRDefault="00DB28A3" w:rsidP="007121D7">
      <w:pPr>
        <w:pStyle w:val="Style"/>
        <w:spacing w:line="360" w:lineRule="auto"/>
        <w:ind w:firstLine="1440"/>
      </w:pPr>
    </w:p>
    <w:p w14:paraId="1E7A8F0D" w14:textId="6D5800EF" w:rsidR="00B84B89" w:rsidRPr="0019608E" w:rsidRDefault="00DC66F7" w:rsidP="00A32D1C">
      <w:pPr>
        <w:pStyle w:val="Style"/>
        <w:spacing w:line="360" w:lineRule="auto"/>
        <w:ind w:firstLine="1440"/>
      </w:pPr>
      <w:r w:rsidRPr="0019608E">
        <w:t>In the interim, the parties are encouraged to</w:t>
      </w:r>
      <w:r w:rsidR="00F76E13">
        <w:t xml:space="preserve"> continue to</w:t>
      </w:r>
      <w:r w:rsidRPr="0019608E">
        <w:t xml:space="preserve"> pursue settlement discussions.  </w:t>
      </w:r>
      <w:r w:rsidR="00DB28A3" w:rsidRPr="0019608E">
        <w:t>T</w:t>
      </w:r>
      <w:r w:rsidRPr="0019608E">
        <w:t>he Commission strongly encourages settlement</w:t>
      </w:r>
      <w:r w:rsidR="00DB28A3" w:rsidRPr="0019608E">
        <w:t xml:space="preserve"> and,</w:t>
      </w:r>
      <w:r w:rsidRPr="0019608E">
        <w:t xml:space="preserve"> </w:t>
      </w:r>
      <w:r w:rsidR="00DB28A3" w:rsidRPr="0019608E">
        <w:t>t</w:t>
      </w:r>
      <w:r w:rsidRPr="0019608E">
        <w:t xml:space="preserve">o the extent that a settlement can be obtained to resolve the </w:t>
      </w:r>
      <w:r w:rsidR="00D46AFF" w:rsidRPr="0019608E">
        <w:t>complaint</w:t>
      </w:r>
      <w:r w:rsidRPr="0019608E">
        <w:t>, no hearing will be required.</w:t>
      </w:r>
    </w:p>
    <w:p w14:paraId="3BC3128E" w14:textId="77777777" w:rsidR="00B84B89" w:rsidRPr="0019608E" w:rsidRDefault="00B84B89" w:rsidP="007121D7">
      <w:pPr>
        <w:pStyle w:val="Style"/>
        <w:spacing w:line="360" w:lineRule="auto"/>
        <w:ind w:firstLine="1440"/>
      </w:pPr>
    </w:p>
    <w:p w14:paraId="0F14651E" w14:textId="51F1A098" w:rsidR="007121D7" w:rsidRPr="0019608E" w:rsidRDefault="007121D7" w:rsidP="007121D7">
      <w:pPr>
        <w:spacing w:line="240" w:lineRule="auto"/>
        <w:jc w:val="center"/>
        <w:rPr>
          <w:rFonts w:ascii="Times New Roman" w:eastAsia="Times New Roman" w:hAnsi="Times New Roman" w:cs="Times New Roman"/>
          <w:sz w:val="24"/>
          <w:szCs w:val="24"/>
          <w:u w:val="single"/>
        </w:rPr>
      </w:pPr>
      <w:r w:rsidRPr="0019608E">
        <w:rPr>
          <w:rFonts w:ascii="Times New Roman" w:eastAsia="Times New Roman" w:hAnsi="Times New Roman" w:cs="Times New Roman"/>
          <w:sz w:val="24"/>
          <w:szCs w:val="24"/>
          <w:u w:val="single"/>
        </w:rPr>
        <w:t>ORDER</w:t>
      </w:r>
    </w:p>
    <w:p w14:paraId="1C77FB81" w14:textId="15206A23"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79474B8" w14:textId="77777777" w:rsidR="001978DF" w:rsidRPr="0019608E" w:rsidRDefault="001978DF"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19608E"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9608E">
        <w:rPr>
          <w:rFonts w:ascii="Times New Roman" w:eastAsia="Times New Roman" w:hAnsi="Times New Roman" w:cs="Times New Roman"/>
          <w:sz w:val="24"/>
          <w:szCs w:val="24"/>
        </w:rPr>
        <w:tab/>
      </w:r>
      <w:r w:rsidRPr="0019608E">
        <w:rPr>
          <w:rFonts w:ascii="Times New Roman" w:eastAsia="Times New Roman" w:hAnsi="Times New Roman" w:cs="Times New Roman"/>
          <w:sz w:val="24"/>
          <w:szCs w:val="24"/>
        </w:rPr>
        <w:tab/>
        <w:t>THEREFORE,</w:t>
      </w:r>
    </w:p>
    <w:p w14:paraId="6C05240A" w14:textId="77777777" w:rsidR="007121D7" w:rsidRPr="0019608E"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19608E"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9608E">
        <w:rPr>
          <w:rFonts w:ascii="Times New Roman" w:eastAsia="Times New Roman" w:hAnsi="Times New Roman" w:cs="Times New Roman"/>
          <w:sz w:val="24"/>
          <w:szCs w:val="24"/>
        </w:rPr>
        <w:tab/>
      </w:r>
      <w:r w:rsidRPr="0019608E">
        <w:rPr>
          <w:rFonts w:ascii="Times New Roman" w:eastAsia="Times New Roman" w:hAnsi="Times New Roman" w:cs="Times New Roman"/>
          <w:sz w:val="24"/>
          <w:szCs w:val="24"/>
        </w:rPr>
        <w:tab/>
        <w:t>IT IS ORDERED:</w:t>
      </w:r>
    </w:p>
    <w:p w14:paraId="0CFF750B" w14:textId="77777777" w:rsidR="007121D7" w:rsidRPr="0019608E" w:rsidRDefault="007121D7" w:rsidP="007121D7">
      <w:pPr>
        <w:tabs>
          <w:tab w:val="left" w:pos="-1440"/>
          <w:tab w:val="left" w:pos="-720"/>
          <w:tab w:val="left" w:pos="0"/>
          <w:tab w:val="left" w:pos="720"/>
          <w:tab w:val="left" w:pos="1440"/>
        </w:tabs>
        <w:spacing w:line="360" w:lineRule="auto"/>
        <w:rPr>
          <w:rFonts w:ascii="Times New Roman" w:hAnsi="Times New Roman" w:cs="Times New Roman"/>
          <w:sz w:val="24"/>
          <w:szCs w:val="24"/>
        </w:rPr>
      </w:pPr>
    </w:p>
    <w:p w14:paraId="442D937C" w14:textId="1E8EC1E2" w:rsidR="00D2008C" w:rsidRPr="0019608E" w:rsidRDefault="007121D7" w:rsidP="007121D7">
      <w:pPr>
        <w:pStyle w:val="ParaTab1"/>
        <w:numPr>
          <w:ilvl w:val="0"/>
          <w:numId w:val="1"/>
        </w:numPr>
        <w:tabs>
          <w:tab w:val="left" w:pos="2070"/>
        </w:tabs>
        <w:spacing w:line="360" w:lineRule="auto"/>
        <w:ind w:left="0" w:firstLine="1440"/>
        <w:rPr>
          <w:rFonts w:ascii="Times New Roman" w:hAnsi="Times New Roman" w:cs="Times New Roman"/>
        </w:rPr>
      </w:pPr>
      <w:r w:rsidRPr="0019608E">
        <w:rPr>
          <w:rFonts w:ascii="Times New Roman" w:hAnsi="Times New Roman" w:cs="Times New Roman"/>
          <w:spacing w:val="-3"/>
        </w:rPr>
        <w:t xml:space="preserve">That </w:t>
      </w:r>
      <w:r w:rsidR="00510BA5" w:rsidRPr="0019608E">
        <w:rPr>
          <w:rFonts w:ascii="Times New Roman" w:hAnsi="Times New Roman" w:cs="Times New Roman"/>
          <w:spacing w:val="-3"/>
        </w:rPr>
        <w:t xml:space="preserve">the motion </w:t>
      </w:r>
      <w:r w:rsidR="004F5627">
        <w:rPr>
          <w:rFonts w:ascii="Times New Roman" w:hAnsi="Times New Roman" w:cs="Times New Roman"/>
          <w:spacing w:val="-3"/>
        </w:rPr>
        <w:t xml:space="preserve">to extend deadlines and continue hearing </w:t>
      </w:r>
      <w:r w:rsidR="00D72929" w:rsidRPr="0019608E">
        <w:rPr>
          <w:rFonts w:ascii="Times New Roman" w:hAnsi="Times New Roman" w:cs="Times New Roman"/>
          <w:spacing w:val="-3"/>
        </w:rPr>
        <w:t xml:space="preserve">filed on </w:t>
      </w:r>
      <w:r w:rsidR="004F5627">
        <w:rPr>
          <w:rFonts w:ascii="Times New Roman" w:hAnsi="Times New Roman" w:cs="Times New Roman"/>
          <w:spacing w:val="-3"/>
        </w:rPr>
        <w:t>September 13</w:t>
      </w:r>
      <w:r w:rsidR="00D72929" w:rsidRPr="0019608E">
        <w:rPr>
          <w:rFonts w:ascii="Times New Roman" w:hAnsi="Times New Roman" w:cs="Times New Roman"/>
          <w:spacing w:val="-3"/>
        </w:rPr>
        <w:t xml:space="preserve">, </w:t>
      </w:r>
      <w:proofErr w:type="gramStart"/>
      <w:r w:rsidR="00D72929" w:rsidRPr="0019608E">
        <w:rPr>
          <w:rFonts w:ascii="Times New Roman" w:hAnsi="Times New Roman" w:cs="Times New Roman"/>
          <w:spacing w:val="-3"/>
        </w:rPr>
        <w:t>2021</w:t>
      </w:r>
      <w:proofErr w:type="gramEnd"/>
      <w:r w:rsidR="00D72929" w:rsidRPr="0019608E">
        <w:rPr>
          <w:rFonts w:ascii="Times New Roman" w:hAnsi="Times New Roman" w:cs="Times New Roman"/>
          <w:spacing w:val="-3"/>
        </w:rPr>
        <w:t xml:space="preserve"> by </w:t>
      </w:r>
      <w:r w:rsidR="004F5627">
        <w:rPr>
          <w:rFonts w:ascii="Times New Roman" w:hAnsi="Times New Roman" w:cs="Times New Roman"/>
          <w:spacing w:val="-3"/>
        </w:rPr>
        <w:t>G.A. Homes, Inc.</w:t>
      </w:r>
      <w:r w:rsidR="00D72929" w:rsidRPr="0019608E">
        <w:rPr>
          <w:rFonts w:ascii="Times New Roman" w:hAnsi="Times New Roman" w:cs="Times New Roman"/>
          <w:spacing w:val="-3"/>
        </w:rPr>
        <w:t xml:space="preserve"> is hereby granted.</w:t>
      </w:r>
    </w:p>
    <w:p w14:paraId="6CEDDDC9" w14:textId="77777777" w:rsidR="003E5560" w:rsidRPr="0019608E" w:rsidRDefault="003E5560" w:rsidP="0088251D">
      <w:pPr>
        <w:rPr>
          <w:rFonts w:ascii="Times New Roman" w:hAnsi="Times New Roman" w:cs="Times New Roman"/>
          <w:sz w:val="24"/>
          <w:szCs w:val="24"/>
        </w:rPr>
      </w:pPr>
    </w:p>
    <w:p w14:paraId="3C632180" w14:textId="0C62BB00" w:rsidR="007121D7" w:rsidRPr="00FF79DC" w:rsidRDefault="00CE7B8A" w:rsidP="0088251D">
      <w:pPr>
        <w:pStyle w:val="ParaTab1"/>
        <w:numPr>
          <w:ilvl w:val="0"/>
          <w:numId w:val="1"/>
        </w:numPr>
        <w:spacing w:line="360" w:lineRule="auto"/>
        <w:ind w:left="0" w:firstLine="1440"/>
        <w:rPr>
          <w:rFonts w:ascii="Times New Roman" w:hAnsi="Times New Roman" w:cs="Times New Roman"/>
          <w:spacing w:val="-3"/>
        </w:rPr>
      </w:pPr>
      <w:r w:rsidRPr="0019608E">
        <w:rPr>
          <w:rFonts w:ascii="Times New Roman" w:hAnsi="Times New Roman" w:cs="Times New Roman"/>
        </w:rPr>
        <w:t xml:space="preserve">That </w:t>
      </w:r>
      <w:r w:rsidR="009F56FE" w:rsidRPr="0019608E">
        <w:rPr>
          <w:rFonts w:ascii="Times New Roman" w:hAnsi="Times New Roman" w:cs="Times New Roman"/>
        </w:rPr>
        <w:t xml:space="preserve">the </w:t>
      </w:r>
      <w:r w:rsidR="00FF79DC">
        <w:rPr>
          <w:rFonts w:ascii="Times New Roman" w:hAnsi="Times New Roman" w:cs="Times New Roman"/>
        </w:rPr>
        <w:t xml:space="preserve">litigation schedule established in the August 20, </w:t>
      </w:r>
      <w:proofErr w:type="gramStart"/>
      <w:r w:rsidR="00FF79DC">
        <w:rPr>
          <w:rFonts w:ascii="Times New Roman" w:hAnsi="Times New Roman" w:cs="Times New Roman"/>
        </w:rPr>
        <w:t>2021</w:t>
      </w:r>
      <w:proofErr w:type="gramEnd"/>
      <w:r w:rsidR="00FF79DC">
        <w:rPr>
          <w:rFonts w:ascii="Times New Roman" w:hAnsi="Times New Roman" w:cs="Times New Roman"/>
        </w:rPr>
        <w:t xml:space="preserve"> scheduling order is suspended.</w:t>
      </w:r>
    </w:p>
    <w:p w14:paraId="73523A75" w14:textId="77777777" w:rsidR="00FF79DC" w:rsidRDefault="00FF79DC" w:rsidP="00FF79DC">
      <w:pPr>
        <w:pStyle w:val="ListParagraph"/>
        <w:rPr>
          <w:rFonts w:ascii="Times New Roman" w:hAnsi="Times New Roman" w:cs="Times New Roman"/>
          <w:spacing w:val="-3"/>
        </w:rPr>
      </w:pPr>
    </w:p>
    <w:p w14:paraId="42AC9EBB" w14:textId="6F2B946C" w:rsidR="00FF79DC" w:rsidRPr="0019608E" w:rsidRDefault="00673166"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That e</w:t>
      </w:r>
      <w:r w:rsidR="00FF79DC">
        <w:rPr>
          <w:rFonts w:ascii="Times New Roman" w:hAnsi="Times New Roman" w:cs="Times New Roman"/>
          <w:spacing w:val="-3"/>
        </w:rPr>
        <w:t xml:space="preserve">ach party is directed </w:t>
      </w:r>
      <w:r w:rsidR="0097022B">
        <w:t xml:space="preserve">to file a status report in 90 </w:t>
      </w:r>
      <w:r w:rsidR="00DC010D">
        <w:t xml:space="preserve">calendar </w:t>
      </w:r>
      <w:r w:rsidR="0097022B">
        <w:t>days, i.e., by December 13, 2021, which shall at least include each party’s understanding of the status of the issues in dispute and the need for further proceedings</w:t>
      </w:r>
      <w:r w:rsidR="00015CF4">
        <w:t>.</w:t>
      </w:r>
    </w:p>
    <w:p w14:paraId="4AB23A61" w14:textId="77777777" w:rsidR="00DC66F7" w:rsidRPr="0019608E" w:rsidRDefault="00DC66F7" w:rsidP="006C4F06">
      <w:pPr>
        <w:pStyle w:val="ListParagraph"/>
        <w:rPr>
          <w:rFonts w:ascii="Times New Roman" w:hAnsi="Times New Roman" w:cs="Times New Roman"/>
          <w:spacing w:val="-3"/>
          <w:sz w:val="24"/>
          <w:szCs w:val="24"/>
        </w:rPr>
      </w:pPr>
    </w:p>
    <w:p w14:paraId="09DEFD90" w14:textId="3E4AB9CF" w:rsidR="00DC66F7" w:rsidRPr="0019608E" w:rsidRDefault="00DC66F7" w:rsidP="0088251D">
      <w:pPr>
        <w:pStyle w:val="ParaTab1"/>
        <w:numPr>
          <w:ilvl w:val="0"/>
          <w:numId w:val="1"/>
        </w:numPr>
        <w:spacing w:line="360" w:lineRule="auto"/>
        <w:ind w:left="0" w:firstLine="1440"/>
        <w:rPr>
          <w:rFonts w:ascii="Times New Roman" w:hAnsi="Times New Roman" w:cs="Times New Roman"/>
          <w:spacing w:val="-3"/>
        </w:rPr>
      </w:pPr>
      <w:r w:rsidRPr="0019608E">
        <w:rPr>
          <w:rFonts w:ascii="Times New Roman" w:hAnsi="Times New Roman" w:cs="Times New Roman"/>
          <w:spacing w:val="-3"/>
        </w:rPr>
        <w:t>That the parties are encouraged to pursue settlement discussions.</w:t>
      </w:r>
    </w:p>
    <w:p w14:paraId="4208F23C" w14:textId="77777777" w:rsidR="007121D7" w:rsidRPr="0019608E" w:rsidRDefault="007121D7" w:rsidP="007121D7">
      <w:pPr>
        <w:spacing w:after="0" w:line="360" w:lineRule="auto"/>
        <w:rPr>
          <w:rFonts w:ascii="Times New Roman" w:eastAsia="Times New Roman" w:hAnsi="Times New Roman" w:cs="Times New Roman"/>
          <w:spacing w:val="-3"/>
          <w:sz w:val="24"/>
          <w:szCs w:val="24"/>
        </w:rPr>
      </w:pPr>
    </w:p>
    <w:p w14:paraId="11B7728A" w14:textId="77777777" w:rsidR="006C4F06" w:rsidRPr="0019608E" w:rsidRDefault="006C4F06"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1AB5C941" w14:textId="7473710D" w:rsidR="00C528AD" w:rsidRPr="0019608E" w:rsidRDefault="007121D7" w:rsidP="00C528AD">
      <w:pPr>
        <w:pStyle w:val="ParaTab1"/>
        <w:tabs>
          <w:tab w:val="clear" w:pos="-720"/>
          <w:tab w:val="left" w:pos="720"/>
          <w:tab w:val="left" w:pos="5040"/>
        </w:tabs>
        <w:ind w:firstLine="0"/>
        <w:rPr>
          <w:rFonts w:ascii="Times New Roman" w:hAnsi="Times New Roman" w:cs="Times New Roman"/>
          <w:spacing w:val="-3"/>
        </w:rPr>
      </w:pPr>
      <w:r w:rsidRPr="0019608E">
        <w:rPr>
          <w:rFonts w:ascii="Times New Roman" w:hAnsi="Times New Roman" w:cs="Times New Roman"/>
          <w:spacing w:val="-3"/>
        </w:rPr>
        <w:t>Date:</w:t>
      </w:r>
      <w:r w:rsidRPr="0019608E">
        <w:rPr>
          <w:rFonts w:ascii="Times New Roman" w:hAnsi="Times New Roman" w:cs="Times New Roman"/>
          <w:spacing w:val="-3"/>
        </w:rPr>
        <w:tab/>
      </w:r>
      <w:r w:rsidR="00C528AD" w:rsidRPr="0019608E">
        <w:rPr>
          <w:rFonts w:ascii="Times New Roman" w:hAnsi="Times New Roman" w:cs="Times New Roman"/>
          <w:spacing w:val="-3"/>
          <w:u w:val="single"/>
        </w:rPr>
        <w:t xml:space="preserve"> </w:t>
      </w:r>
      <w:r w:rsidR="0097022B">
        <w:rPr>
          <w:rFonts w:ascii="Times New Roman" w:hAnsi="Times New Roman" w:cs="Times New Roman"/>
          <w:spacing w:val="-3"/>
          <w:u w:val="single"/>
        </w:rPr>
        <w:t>September 14</w:t>
      </w:r>
      <w:r w:rsidR="00665D4F" w:rsidRPr="0019608E">
        <w:rPr>
          <w:rFonts w:ascii="Times New Roman" w:hAnsi="Times New Roman" w:cs="Times New Roman"/>
          <w:spacing w:val="-3"/>
          <w:u w:val="single"/>
        </w:rPr>
        <w:t xml:space="preserve">, </w:t>
      </w:r>
      <w:proofErr w:type="gramStart"/>
      <w:r w:rsidR="00665D4F" w:rsidRPr="0019608E">
        <w:rPr>
          <w:rFonts w:ascii="Times New Roman" w:hAnsi="Times New Roman" w:cs="Times New Roman"/>
          <w:spacing w:val="-3"/>
          <w:u w:val="single"/>
        </w:rPr>
        <w:t>202</w:t>
      </w:r>
      <w:r w:rsidR="00C528AD" w:rsidRPr="0019608E">
        <w:rPr>
          <w:rFonts w:ascii="Times New Roman" w:hAnsi="Times New Roman" w:cs="Times New Roman"/>
          <w:spacing w:val="-3"/>
          <w:u w:val="single"/>
        </w:rPr>
        <w:t xml:space="preserve">1  </w:t>
      </w:r>
      <w:r w:rsidRPr="0019608E">
        <w:rPr>
          <w:rFonts w:ascii="Times New Roman" w:hAnsi="Times New Roman" w:cs="Times New Roman"/>
          <w:spacing w:val="-3"/>
        </w:rPr>
        <w:tab/>
      </w:r>
      <w:proofErr w:type="gramEnd"/>
      <w:r w:rsidR="001978DF">
        <w:rPr>
          <w:rFonts w:ascii="Times New Roman" w:hAnsi="Times New Roman" w:cs="Times New Roman"/>
          <w:spacing w:val="-3"/>
        </w:rPr>
        <w:tab/>
      </w:r>
      <w:r w:rsidR="00C528AD" w:rsidRPr="0019608E">
        <w:rPr>
          <w:rFonts w:ascii="Times New Roman" w:hAnsi="Times New Roman" w:cs="Times New Roman"/>
          <w:spacing w:val="-3"/>
          <w:u w:val="single"/>
        </w:rPr>
        <w:tab/>
      </w:r>
      <w:r w:rsidR="00C528AD" w:rsidRPr="0019608E">
        <w:rPr>
          <w:rFonts w:ascii="Times New Roman" w:hAnsi="Times New Roman" w:cs="Times New Roman"/>
          <w:spacing w:val="-3"/>
          <w:u w:val="single"/>
        </w:rPr>
        <w:tab/>
        <w:t>/s/</w:t>
      </w:r>
      <w:r w:rsidR="00C528AD" w:rsidRPr="0019608E">
        <w:rPr>
          <w:rFonts w:ascii="Times New Roman" w:hAnsi="Times New Roman" w:cs="Times New Roman"/>
          <w:spacing w:val="-3"/>
          <w:u w:val="single"/>
        </w:rPr>
        <w:tab/>
      </w:r>
      <w:r w:rsidR="00C528AD" w:rsidRPr="0019608E">
        <w:rPr>
          <w:rFonts w:ascii="Times New Roman" w:hAnsi="Times New Roman" w:cs="Times New Roman"/>
          <w:spacing w:val="-3"/>
          <w:u w:val="single"/>
        </w:rPr>
        <w:tab/>
      </w:r>
    </w:p>
    <w:p w14:paraId="2EA07F11" w14:textId="0BC4FF67" w:rsidR="007121D7" w:rsidRPr="0019608E"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9608E">
        <w:rPr>
          <w:rFonts w:ascii="Times New Roman" w:eastAsia="Times New Roman" w:hAnsi="Times New Roman" w:cs="Times New Roman"/>
          <w:spacing w:val="-3"/>
          <w:sz w:val="24"/>
          <w:szCs w:val="24"/>
        </w:rPr>
        <w:tab/>
      </w:r>
      <w:r w:rsidRPr="0019608E">
        <w:rPr>
          <w:rFonts w:ascii="Times New Roman" w:eastAsia="Times New Roman" w:hAnsi="Times New Roman" w:cs="Times New Roman"/>
          <w:spacing w:val="-3"/>
          <w:sz w:val="24"/>
          <w:szCs w:val="24"/>
        </w:rPr>
        <w:tab/>
      </w:r>
      <w:r w:rsidRPr="0019608E">
        <w:rPr>
          <w:rFonts w:ascii="Times New Roman" w:eastAsia="Times New Roman" w:hAnsi="Times New Roman" w:cs="Times New Roman"/>
          <w:spacing w:val="-3"/>
          <w:sz w:val="24"/>
          <w:szCs w:val="24"/>
        </w:rPr>
        <w:tab/>
      </w:r>
      <w:r w:rsidR="001978DF">
        <w:rPr>
          <w:rFonts w:ascii="Times New Roman" w:eastAsia="Times New Roman" w:hAnsi="Times New Roman" w:cs="Times New Roman"/>
          <w:spacing w:val="-3"/>
          <w:sz w:val="24"/>
          <w:szCs w:val="24"/>
        </w:rPr>
        <w:tab/>
      </w:r>
      <w:r w:rsidR="0088251D" w:rsidRPr="0019608E">
        <w:rPr>
          <w:rFonts w:ascii="Times New Roman" w:eastAsia="Times New Roman" w:hAnsi="Times New Roman" w:cs="Times New Roman"/>
          <w:spacing w:val="-3"/>
          <w:sz w:val="24"/>
          <w:szCs w:val="24"/>
        </w:rPr>
        <w:t>John M. Coogan</w:t>
      </w:r>
    </w:p>
    <w:p w14:paraId="5E376ABE" w14:textId="1F86D9AD" w:rsidR="007121D7" w:rsidRPr="0019608E"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9608E">
        <w:rPr>
          <w:rFonts w:ascii="Times New Roman" w:eastAsia="Times New Roman" w:hAnsi="Times New Roman" w:cs="Times New Roman"/>
          <w:spacing w:val="-3"/>
          <w:sz w:val="24"/>
          <w:szCs w:val="24"/>
        </w:rPr>
        <w:tab/>
      </w:r>
      <w:r w:rsidRPr="0019608E">
        <w:rPr>
          <w:rFonts w:ascii="Times New Roman" w:eastAsia="Times New Roman" w:hAnsi="Times New Roman" w:cs="Times New Roman"/>
          <w:spacing w:val="-3"/>
          <w:sz w:val="24"/>
          <w:szCs w:val="24"/>
        </w:rPr>
        <w:tab/>
      </w:r>
      <w:r w:rsidR="001978DF">
        <w:rPr>
          <w:rFonts w:ascii="Times New Roman" w:eastAsia="Times New Roman" w:hAnsi="Times New Roman" w:cs="Times New Roman"/>
          <w:spacing w:val="-3"/>
          <w:sz w:val="24"/>
          <w:szCs w:val="24"/>
        </w:rPr>
        <w:tab/>
      </w:r>
      <w:r w:rsidRPr="0019608E">
        <w:rPr>
          <w:rFonts w:ascii="Times New Roman" w:eastAsia="Times New Roman" w:hAnsi="Times New Roman" w:cs="Times New Roman"/>
          <w:spacing w:val="-3"/>
          <w:sz w:val="24"/>
          <w:szCs w:val="24"/>
        </w:rPr>
        <w:t>Administrative Law Judge</w:t>
      </w:r>
    </w:p>
    <w:p w14:paraId="7CDBB69A" w14:textId="77777777" w:rsidR="001978DF" w:rsidRDefault="001978DF">
      <w:pPr>
        <w:rPr>
          <w:rFonts w:ascii="Times New Roman" w:hAnsi="Times New Roman" w:cs="Times New Roman"/>
          <w:sz w:val="24"/>
          <w:szCs w:val="24"/>
        </w:rPr>
        <w:sectPr w:rsidR="001978DF" w:rsidSect="00932A73">
          <w:footerReference w:type="default" r:id="rId8"/>
          <w:footerReference w:type="first" r:id="rId9"/>
          <w:pgSz w:w="12240" w:h="15840"/>
          <w:pgMar w:top="1440" w:right="1440" w:bottom="1440" w:left="1440" w:header="720" w:footer="720" w:gutter="0"/>
          <w:cols w:space="720"/>
          <w:titlePg/>
          <w:docGrid w:linePitch="360"/>
        </w:sectPr>
      </w:pPr>
    </w:p>
    <w:p w14:paraId="2AA67276" w14:textId="77777777" w:rsidR="001978DF" w:rsidRPr="001978DF" w:rsidRDefault="001978DF" w:rsidP="001978DF">
      <w:pPr>
        <w:spacing w:after="0" w:line="259" w:lineRule="auto"/>
        <w:rPr>
          <w:rFonts w:ascii="Microsoft Sans Serif" w:eastAsia="Microsoft Sans Serif" w:hAnsi="Microsoft Sans Serif" w:cs="Microsoft Sans Serif"/>
          <w:sz w:val="24"/>
        </w:rPr>
      </w:pPr>
      <w:r w:rsidRPr="001978DF">
        <w:rPr>
          <w:rFonts w:ascii="Microsoft Sans Serif" w:eastAsia="Microsoft Sans Serif" w:hAnsi="Microsoft Sans Serif" w:cs="Microsoft Sans Serif"/>
          <w:b/>
          <w:sz w:val="24"/>
          <w:u w:val="single"/>
        </w:rPr>
        <w:lastRenderedPageBreak/>
        <w:t>C-2021-3023766 - G.</w:t>
      </w:r>
      <w:proofErr w:type="gramStart"/>
      <w:r w:rsidRPr="001978DF">
        <w:rPr>
          <w:rFonts w:ascii="Microsoft Sans Serif" w:eastAsia="Microsoft Sans Serif" w:hAnsi="Microsoft Sans Serif" w:cs="Microsoft Sans Serif"/>
          <w:b/>
          <w:sz w:val="24"/>
          <w:u w:val="single"/>
        </w:rPr>
        <w:t>A.HOMES</w:t>
      </w:r>
      <w:proofErr w:type="gramEnd"/>
      <w:r w:rsidRPr="001978DF">
        <w:rPr>
          <w:rFonts w:ascii="Microsoft Sans Serif" w:eastAsia="Microsoft Sans Serif" w:hAnsi="Microsoft Sans Serif" w:cs="Microsoft Sans Serif"/>
          <w:b/>
          <w:sz w:val="24"/>
          <w:u w:val="single"/>
        </w:rPr>
        <w:t>, INC. v. AQUA PENNSYLVANIA WATER</w:t>
      </w:r>
      <w:r w:rsidRPr="001978DF">
        <w:rPr>
          <w:rFonts w:ascii="Microsoft Sans Serif" w:eastAsia="Microsoft Sans Serif" w:hAnsi="Microsoft Sans Serif" w:cs="Microsoft Sans Serif"/>
          <w:b/>
          <w:sz w:val="24"/>
          <w:u w:val="single"/>
        </w:rPr>
        <w:cr/>
      </w:r>
      <w:r w:rsidRPr="001978DF">
        <w:rPr>
          <w:rFonts w:ascii="Microsoft Sans Serif" w:eastAsia="Microsoft Sans Serif" w:hAnsi="Microsoft Sans Serif" w:cs="Microsoft Sans Serif"/>
          <w:b/>
          <w:sz w:val="24"/>
          <w:u w:val="single"/>
        </w:rPr>
        <w:cr/>
      </w:r>
      <w:r w:rsidRPr="001978DF">
        <w:rPr>
          <w:rFonts w:ascii="Microsoft Sans Serif" w:eastAsia="Microsoft Sans Serif" w:hAnsi="Microsoft Sans Serif" w:cs="Microsoft Sans Serif"/>
          <w:sz w:val="24"/>
        </w:rPr>
        <w:t>GA HOMES INC</w:t>
      </w:r>
      <w:r w:rsidRPr="001978DF">
        <w:rPr>
          <w:rFonts w:ascii="Microsoft Sans Serif" w:eastAsia="Microsoft Sans Serif" w:hAnsi="Microsoft Sans Serif" w:cs="Microsoft Sans Serif"/>
          <w:sz w:val="24"/>
        </w:rPr>
        <w:cr/>
        <w:t>1095 TEXAS PALMYRA HIGHWAY</w:t>
      </w:r>
      <w:r w:rsidRPr="001978DF">
        <w:rPr>
          <w:rFonts w:ascii="Microsoft Sans Serif" w:eastAsia="Microsoft Sans Serif" w:hAnsi="Microsoft Sans Serif" w:cs="Microsoft Sans Serif"/>
          <w:sz w:val="24"/>
        </w:rPr>
        <w:cr/>
        <w:t>SUITE 5</w:t>
      </w:r>
      <w:r w:rsidRPr="001978DF">
        <w:rPr>
          <w:rFonts w:ascii="Microsoft Sans Serif" w:eastAsia="Microsoft Sans Serif" w:hAnsi="Microsoft Sans Serif" w:cs="Microsoft Sans Serif"/>
          <w:sz w:val="24"/>
        </w:rPr>
        <w:cr/>
        <w:t>HONESDALE PA  18431</w:t>
      </w:r>
      <w:r w:rsidRPr="001978DF">
        <w:rPr>
          <w:rFonts w:ascii="Microsoft Sans Serif" w:eastAsia="Microsoft Sans Serif" w:hAnsi="Microsoft Sans Serif" w:cs="Microsoft Sans Serif"/>
          <w:sz w:val="24"/>
        </w:rPr>
        <w:cr/>
      </w:r>
      <w:r w:rsidRPr="001978DF">
        <w:rPr>
          <w:rFonts w:ascii="Microsoft Sans Serif" w:eastAsia="Microsoft Sans Serif" w:hAnsi="Microsoft Sans Serif" w:cs="Microsoft Sans Serif"/>
          <w:b/>
          <w:bCs/>
          <w:sz w:val="24"/>
        </w:rPr>
        <w:t>570.229.5550</w:t>
      </w:r>
      <w:r w:rsidRPr="001978DF">
        <w:rPr>
          <w:rFonts w:ascii="Microsoft Sans Serif" w:eastAsia="Microsoft Sans Serif" w:hAnsi="Microsoft Sans Serif" w:cs="Microsoft Sans Serif"/>
          <w:sz w:val="24"/>
        </w:rPr>
        <w:cr/>
        <w:t>Grace.anderson18@yahoo.com</w:t>
      </w:r>
      <w:r w:rsidRPr="001978DF">
        <w:rPr>
          <w:rFonts w:ascii="Microsoft Sans Serif" w:eastAsia="Microsoft Sans Serif" w:hAnsi="Microsoft Sans Serif" w:cs="Microsoft Sans Serif"/>
          <w:sz w:val="24"/>
        </w:rPr>
        <w:cr/>
        <w:t xml:space="preserve"> </w:t>
      </w:r>
      <w:r w:rsidRPr="001978DF">
        <w:rPr>
          <w:rFonts w:ascii="Microsoft Sans Serif" w:eastAsia="Microsoft Sans Serif" w:hAnsi="Microsoft Sans Serif" w:cs="Microsoft Sans Serif"/>
          <w:sz w:val="24"/>
        </w:rPr>
        <w:cr/>
        <w:t>RONNIE J FISCHER ATTORNEY</w:t>
      </w:r>
      <w:r w:rsidRPr="001978DF">
        <w:rPr>
          <w:rFonts w:ascii="Microsoft Sans Serif" w:eastAsia="Microsoft Sans Serif" w:hAnsi="Microsoft Sans Serif" w:cs="Microsoft Sans Serif"/>
          <w:sz w:val="24"/>
        </w:rPr>
        <w:cr/>
        <w:t>BUGAJ/FISCHER PC</w:t>
      </w:r>
      <w:r w:rsidRPr="001978DF">
        <w:rPr>
          <w:rFonts w:ascii="Microsoft Sans Serif" w:eastAsia="Microsoft Sans Serif" w:hAnsi="Microsoft Sans Serif" w:cs="Microsoft Sans Serif"/>
          <w:sz w:val="24"/>
        </w:rPr>
        <w:cr/>
        <w:t>PO BOX 390</w:t>
      </w:r>
      <w:r w:rsidRPr="001978DF">
        <w:rPr>
          <w:rFonts w:ascii="Microsoft Sans Serif" w:eastAsia="Microsoft Sans Serif" w:hAnsi="Microsoft Sans Serif" w:cs="Microsoft Sans Serif"/>
          <w:sz w:val="24"/>
        </w:rPr>
        <w:cr/>
        <w:t>308 NINTH ST</w:t>
      </w:r>
      <w:r w:rsidRPr="001978DF">
        <w:rPr>
          <w:rFonts w:ascii="Microsoft Sans Serif" w:eastAsia="Microsoft Sans Serif" w:hAnsi="Microsoft Sans Serif" w:cs="Microsoft Sans Serif"/>
          <w:sz w:val="24"/>
        </w:rPr>
        <w:cr/>
        <w:t>HONESDALE PA  18431</w:t>
      </w:r>
      <w:r w:rsidRPr="001978DF">
        <w:rPr>
          <w:rFonts w:ascii="Microsoft Sans Serif" w:eastAsia="Microsoft Sans Serif" w:hAnsi="Microsoft Sans Serif" w:cs="Microsoft Sans Serif"/>
          <w:sz w:val="24"/>
        </w:rPr>
        <w:cr/>
      </w:r>
      <w:r w:rsidRPr="001978DF">
        <w:rPr>
          <w:rFonts w:ascii="Microsoft Sans Serif" w:eastAsia="Microsoft Sans Serif" w:hAnsi="Microsoft Sans Serif" w:cs="Microsoft Sans Serif"/>
          <w:b/>
          <w:bCs/>
          <w:sz w:val="24"/>
        </w:rPr>
        <w:t>570.253.3021</w:t>
      </w:r>
      <w:r w:rsidRPr="001978DF">
        <w:rPr>
          <w:rFonts w:ascii="Microsoft Sans Serif" w:eastAsia="Microsoft Sans Serif" w:hAnsi="Microsoft Sans Serif" w:cs="Microsoft Sans Serif"/>
          <w:sz w:val="24"/>
        </w:rPr>
        <w:cr/>
        <w:t>ronnie_fischer@hotmail.com</w:t>
      </w:r>
      <w:r w:rsidRPr="001978DF">
        <w:rPr>
          <w:rFonts w:ascii="Microsoft Sans Serif" w:eastAsia="Microsoft Sans Serif" w:hAnsi="Microsoft Sans Serif" w:cs="Microsoft Sans Serif"/>
          <w:sz w:val="24"/>
        </w:rPr>
        <w:cr/>
        <w:t>Accepts eService</w:t>
      </w:r>
    </w:p>
    <w:p w14:paraId="4E81D017" w14:textId="77777777" w:rsidR="001978DF" w:rsidRPr="001978DF" w:rsidRDefault="001978DF" w:rsidP="001978DF">
      <w:pPr>
        <w:spacing w:after="160" w:line="259" w:lineRule="auto"/>
        <w:rPr>
          <w:rFonts w:ascii="Microsoft Sans Serif" w:eastAsia="Microsoft Sans Serif" w:hAnsi="Microsoft Sans Serif" w:cs="Microsoft Sans Serif"/>
          <w:i/>
          <w:iCs/>
          <w:sz w:val="24"/>
        </w:rPr>
      </w:pPr>
      <w:r w:rsidRPr="001978DF">
        <w:rPr>
          <w:rFonts w:ascii="Microsoft Sans Serif" w:eastAsia="Microsoft Sans Serif" w:hAnsi="Microsoft Sans Serif" w:cs="Microsoft Sans Serif"/>
          <w:i/>
          <w:iCs/>
          <w:sz w:val="24"/>
        </w:rPr>
        <w:t>Representing GA Homes Inc</w:t>
      </w:r>
    </w:p>
    <w:p w14:paraId="6518D72C" w14:textId="77777777" w:rsidR="001978DF" w:rsidRPr="001978DF" w:rsidRDefault="001978DF" w:rsidP="001978DF">
      <w:pPr>
        <w:spacing w:after="160" w:line="259" w:lineRule="auto"/>
        <w:rPr>
          <w:rFonts w:ascii="Microsoft Sans Serif" w:eastAsia="Microsoft Sans Serif" w:hAnsi="Microsoft Sans Serif" w:cs="Microsoft Sans Serif"/>
          <w:sz w:val="24"/>
        </w:rPr>
      </w:pPr>
      <w:r w:rsidRPr="001978DF">
        <w:rPr>
          <w:rFonts w:ascii="Microsoft Sans Serif" w:eastAsia="Microsoft Sans Serif" w:hAnsi="Microsoft Sans Serif" w:cs="Microsoft Sans Serif"/>
          <w:sz w:val="24"/>
        </w:rPr>
        <w:cr/>
        <w:t>MARGARET MORRIS ESQUIRE</w:t>
      </w:r>
      <w:r w:rsidRPr="001978DF">
        <w:rPr>
          <w:rFonts w:ascii="Microsoft Sans Serif" w:eastAsia="Microsoft Sans Serif" w:hAnsi="Microsoft Sans Serif" w:cs="Microsoft Sans Serif"/>
          <w:sz w:val="24"/>
        </w:rPr>
        <w:cr/>
        <w:t>REGER RIZZO &amp; DARNALL</w:t>
      </w:r>
      <w:r w:rsidRPr="001978DF">
        <w:rPr>
          <w:rFonts w:ascii="Microsoft Sans Serif" w:eastAsia="Microsoft Sans Serif" w:hAnsi="Microsoft Sans Serif" w:cs="Microsoft Sans Serif"/>
          <w:sz w:val="24"/>
        </w:rPr>
        <w:cr/>
        <w:t>CIRA CENTRE 13TH FL</w:t>
      </w:r>
      <w:r w:rsidRPr="001978DF">
        <w:rPr>
          <w:rFonts w:ascii="Microsoft Sans Serif" w:eastAsia="Microsoft Sans Serif" w:hAnsi="Microsoft Sans Serif" w:cs="Microsoft Sans Serif"/>
          <w:sz w:val="24"/>
        </w:rPr>
        <w:cr/>
        <w:t>2929 ARCH STREET</w:t>
      </w:r>
      <w:r w:rsidRPr="001978DF">
        <w:rPr>
          <w:rFonts w:ascii="Microsoft Sans Serif" w:eastAsia="Microsoft Sans Serif" w:hAnsi="Microsoft Sans Serif" w:cs="Microsoft Sans Serif"/>
          <w:sz w:val="24"/>
        </w:rPr>
        <w:cr/>
        <w:t>PHILADELPHIA PA  19104</w:t>
      </w:r>
      <w:r w:rsidRPr="001978DF">
        <w:rPr>
          <w:rFonts w:ascii="Microsoft Sans Serif" w:eastAsia="Microsoft Sans Serif" w:hAnsi="Microsoft Sans Serif" w:cs="Microsoft Sans Serif"/>
          <w:sz w:val="24"/>
        </w:rPr>
        <w:cr/>
      </w:r>
      <w:r w:rsidRPr="001978DF">
        <w:rPr>
          <w:rFonts w:ascii="Microsoft Sans Serif" w:eastAsia="Microsoft Sans Serif" w:hAnsi="Microsoft Sans Serif" w:cs="Microsoft Sans Serif"/>
          <w:b/>
          <w:bCs/>
          <w:sz w:val="24"/>
        </w:rPr>
        <w:t>215.495.6524</w:t>
      </w:r>
      <w:r w:rsidRPr="001978DF">
        <w:rPr>
          <w:rFonts w:ascii="Microsoft Sans Serif" w:eastAsia="Microsoft Sans Serif" w:hAnsi="Microsoft Sans Serif" w:cs="Microsoft Sans Serif"/>
          <w:sz w:val="24"/>
        </w:rPr>
        <w:cr/>
        <w:t>mmorris@regerlaw.com</w:t>
      </w:r>
      <w:r w:rsidRPr="001978DF">
        <w:rPr>
          <w:rFonts w:ascii="Microsoft Sans Serif" w:eastAsia="Microsoft Sans Serif" w:hAnsi="Microsoft Sans Serif" w:cs="Microsoft Sans Serif"/>
          <w:sz w:val="24"/>
        </w:rPr>
        <w:cr/>
        <w:t>Accepts eService</w:t>
      </w:r>
    </w:p>
    <w:p w14:paraId="11B0BF99" w14:textId="6E3831CF" w:rsidR="000058F5" w:rsidRPr="0019608E" w:rsidRDefault="001978DF">
      <w:pPr>
        <w:rPr>
          <w:rFonts w:ascii="Times New Roman" w:hAnsi="Times New Roman" w:cs="Times New Roman"/>
          <w:sz w:val="24"/>
          <w:szCs w:val="24"/>
        </w:rPr>
      </w:pPr>
    </w:p>
    <w:sectPr w:rsidR="000058F5" w:rsidRPr="0019608E"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14D6" w14:textId="77777777" w:rsidR="00014718" w:rsidRDefault="00014718" w:rsidP="000F5F3E">
      <w:pPr>
        <w:spacing w:after="0" w:line="240" w:lineRule="auto"/>
      </w:pPr>
      <w:r>
        <w:separator/>
      </w:r>
    </w:p>
  </w:endnote>
  <w:endnote w:type="continuationSeparator" w:id="0">
    <w:p w14:paraId="4D970B0D" w14:textId="77777777" w:rsidR="00014718" w:rsidRDefault="00014718"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1978DF"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93AE" w14:textId="77777777" w:rsidR="00014718" w:rsidRDefault="00014718" w:rsidP="000F5F3E">
      <w:pPr>
        <w:spacing w:after="0" w:line="240" w:lineRule="auto"/>
      </w:pPr>
      <w:r>
        <w:separator/>
      </w:r>
    </w:p>
  </w:footnote>
  <w:footnote w:type="continuationSeparator" w:id="0">
    <w:p w14:paraId="369A401E" w14:textId="77777777" w:rsidR="00014718" w:rsidRDefault="00014718"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140F8"/>
    <w:rsid w:val="00014718"/>
    <w:rsid w:val="00015CF4"/>
    <w:rsid w:val="00031D9A"/>
    <w:rsid w:val="00032A88"/>
    <w:rsid w:val="00037F21"/>
    <w:rsid w:val="00047E82"/>
    <w:rsid w:val="0005044A"/>
    <w:rsid w:val="000526AE"/>
    <w:rsid w:val="000549CB"/>
    <w:rsid w:val="00060B7F"/>
    <w:rsid w:val="00065CEE"/>
    <w:rsid w:val="000822B3"/>
    <w:rsid w:val="000A1C23"/>
    <w:rsid w:val="000E4C36"/>
    <w:rsid w:val="000F5F3E"/>
    <w:rsid w:val="00134BCD"/>
    <w:rsid w:val="00135595"/>
    <w:rsid w:val="00145726"/>
    <w:rsid w:val="0019608E"/>
    <w:rsid w:val="001978DF"/>
    <w:rsid w:val="00197B0E"/>
    <w:rsid w:val="001B0754"/>
    <w:rsid w:val="001D0A26"/>
    <w:rsid w:val="00211DBC"/>
    <w:rsid w:val="00231289"/>
    <w:rsid w:val="002323C6"/>
    <w:rsid w:val="00237963"/>
    <w:rsid w:val="00241977"/>
    <w:rsid w:val="002772C5"/>
    <w:rsid w:val="002800C6"/>
    <w:rsid w:val="00283967"/>
    <w:rsid w:val="002A4E43"/>
    <w:rsid w:val="002A7B8B"/>
    <w:rsid w:val="002E6431"/>
    <w:rsid w:val="002F49F9"/>
    <w:rsid w:val="0031402D"/>
    <w:rsid w:val="003203B0"/>
    <w:rsid w:val="0038655A"/>
    <w:rsid w:val="003A3CA2"/>
    <w:rsid w:val="003A46AF"/>
    <w:rsid w:val="003A7966"/>
    <w:rsid w:val="003B4B9A"/>
    <w:rsid w:val="003C044C"/>
    <w:rsid w:val="003C2D77"/>
    <w:rsid w:val="003C5524"/>
    <w:rsid w:val="003E1290"/>
    <w:rsid w:val="003E3482"/>
    <w:rsid w:val="003E4C98"/>
    <w:rsid w:val="003E5560"/>
    <w:rsid w:val="003F2B41"/>
    <w:rsid w:val="003F5CAC"/>
    <w:rsid w:val="00406403"/>
    <w:rsid w:val="00430277"/>
    <w:rsid w:val="0044330A"/>
    <w:rsid w:val="00454E01"/>
    <w:rsid w:val="004623CD"/>
    <w:rsid w:val="00465CF3"/>
    <w:rsid w:val="00472D47"/>
    <w:rsid w:val="004733CF"/>
    <w:rsid w:val="00484360"/>
    <w:rsid w:val="004954A1"/>
    <w:rsid w:val="0049647A"/>
    <w:rsid w:val="004A42D6"/>
    <w:rsid w:val="004A77D1"/>
    <w:rsid w:val="004B39B9"/>
    <w:rsid w:val="004C7D13"/>
    <w:rsid w:val="004E2FBB"/>
    <w:rsid w:val="004E650B"/>
    <w:rsid w:val="004F4AC5"/>
    <w:rsid w:val="004F5627"/>
    <w:rsid w:val="005004BF"/>
    <w:rsid w:val="005052C0"/>
    <w:rsid w:val="00510BA5"/>
    <w:rsid w:val="005519A3"/>
    <w:rsid w:val="005C5A43"/>
    <w:rsid w:val="00605BB5"/>
    <w:rsid w:val="00606DCE"/>
    <w:rsid w:val="00643A96"/>
    <w:rsid w:val="006502FD"/>
    <w:rsid w:val="00665D4F"/>
    <w:rsid w:val="00673166"/>
    <w:rsid w:val="006C4F06"/>
    <w:rsid w:val="006E25C1"/>
    <w:rsid w:val="007121D7"/>
    <w:rsid w:val="0074480E"/>
    <w:rsid w:val="00774665"/>
    <w:rsid w:val="0078086B"/>
    <w:rsid w:val="007A36DA"/>
    <w:rsid w:val="007B0A80"/>
    <w:rsid w:val="007B50D6"/>
    <w:rsid w:val="007D2AC5"/>
    <w:rsid w:val="008011EB"/>
    <w:rsid w:val="00817531"/>
    <w:rsid w:val="008248BE"/>
    <w:rsid w:val="00834A6E"/>
    <w:rsid w:val="00847257"/>
    <w:rsid w:val="008479D0"/>
    <w:rsid w:val="008727B0"/>
    <w:rsid w:val="0088251D"/>
    <w:rsid w:val="008A7C59"/>
    <w:rsid w:val="008B1963"/>
    <w:rsid w:val="008C12A4"/>
    <w:rsid w:val="008E67FE"/>
    <w:rsid w:val="008F1014"/>
    <w:rsid w:val="008F1466"/>
    <w:rsid w:val="009155BE"/>
    <w:rsid w:val="00917EA0"/>
    <w:rsid w:val="0093558F"/>
    <w:rsid w:val="009434EE"/>
    <w:rsid w:val="00945CB1"/>
    <w:rsid w:val="00966196"/>
    <w:rsid w:val="0097022B"/>
    <w:rsid w:val="00972AF7"/>
    <w:rsid w:val="00977E84"/>
    <w:rsid w:val="009A30E5"/>
    <w:rsid w:val="009B3B06"/>
    <w:rsid w:val="009B4B7F"/>
    <w:rsid w:val="009C6A45"/>
    <w:rsid w:val="009C6CA1"/>
    <w:rsid w:val="009D10F3"/>
    <w:rsid w:val="009D3954"/>
    <w:rsid w:val="009E35CC"/>
    <w:rsid w:val="009E756B"/>
    <w:rsid w:val="009F56FE"/>
    <w:rsid w:val="009F605D"/>
    <w:rsid w:val="00A12FAA"/>
    <w:rsid w:val="00A32D1C"/>
    <w:rsid w:val="00A34F85"/>
    <w:rsid w:val="00A61D67"/>
    <w:rsid w:val="00A63A8C"/>
    <w:rsid w:val="00A75463"/>
    <w:rsid w:val="00AB6B71"/>
    <w:rsid w:val="00AC53AF"/>
    <w:rsid w:val="00AC5E11"/>
    <w:rsid w:val="00AE0645"/>
    <w:rsid w:val="00B06CA3"/>
    <w:rsid w:val="00B11A50"/>
    <w:rsid w:val="00B437FB"/>
    <w:rsid w:val="00B51382"/>
    <w:rsid w:val="00B56A74"/>
    <w:rsid w:val="00B71086"/>
    <w:rsid w:val="00B84B89"/>
    <w:rsid w:val="00B915A8"/>
    <w:rsid w:val="00BA2E83"/>
    <w:rsid w:val="00BB088F"/>
    <w:rsid w:val="00BB0B07"/>
    <w:rsid w:val="00BB0D3D"/>
    <w:rsid w:val="00BB52D3"/>
    <w:rsid w:val="00BD03E3"/>
    <w:rsid w:val="00BF733B"/>
    <w:rsid w:val="00C06CFC"/>
    <w:rsid w:val="00C261FC"/>
    <w:rsid w:val="00C3408E"/>
    <w:rsid w:val="00C34E82"/>
    <w:rsid w:val="00C4725C"/>
    <w:rsid w:val="00C528AD"/>
    <w:rsid w:val="00C5352F"/>
    <w:rsid w:val="00C828F4"/>
    <w:rsid w:val="00C92F45"/>
    <w:rsid w:val="00C93159"/>
    <w:rsid w:val="00CA1304"/>
    <w:rsid w:val="00CA2496"/>
    <w:rsid w:val="00CA7033"/>
    <w:rsid w:val="00CA7CCC"/>
    <w:rsid w:val="00CB2504"/>
    <w:rsid w:val="00CC709B"/>
    <w:rsid w:val="00CE7B8A"/>
    <w:rsid w:val="00D2008C"/>
    <w:rsid w:val="00D255DB"/>
    <w:rsid w:val="00D40852"/>
    <w:rsid w:val="00D41762"/>
    <w:rsid w:val="00D4194A"/>
    <w:rsid w:val="00D4321B"/>
    <w:rsid w:val="00D46AFF"/>
    <w:rsid w:val="00D70751"/>
    <w:rsid w:val="00D7213B"/>
    <w:rsid w:val="00D72929"/>
    <w:rsid w:val="00D76163"/>
    <w:rsid w:val="00D80928"/>
    <w:rsid w:val="00DB20B8"/>
    <w:rsid w:val="00DB28A3"/>
    <w:rsid w:val="00DB78F7"/>
    <w:rsid w:val="00DC010D"/>
    <w:rsid w:val="00DC33AF"/>
    <w:rsid w:val="00DC66F7"/>
    <w:rsid w:val="00DC7427"/>
    <w:rsid w:val="00DD3EE7"/>
    <w:rsid w:val="00DE0485"/>
    <w:rsid w:val="00DE72DB"/>
    <w:rsid w:val="00E115DB"/>
    <w:rsid w:val="00E12241"/>
    <w:rsid w:val="00E172C8"/>
    <w:rsid w:val="00E2157F"/>
    <w:rsid w:val="00E42693"/>
    <w:rsid w:val="00E440FA"/>
    <w:rsid w:val="00E535DE"/>
    <w:rsid w:val="00E61848"/>
    <w:rsid w:val="00E638AB"/>
    <w:rsid w:val="00E659EB"/>
    <w:rsid w:val="00E73E04"/>
    <w:rsid w:val="00E837B4"/>
    <w:rsid w:val="00E840A0"/>
    <w:rsid w:val="00E841DC"/>
    <w:rsid w:val="00E8630D"/>
    <w:rsid w:val="00E869B0"/>
    <w:rsid w:val="00EA2BDF"/>
    <w:rsid w:val="00EC2FAF"/>
    <w:rsid w:val="00F03A6B"/>
    <w:rsid w:val="00F07527"/>
    <w:rsid w:val="00F1598E"/>
    <w:rsid w:val="00F205D8"/>
    <w:rsid w:val="00F2336C"/>
    <w:rsid w:val="00F76E13"/>
    <w:rsid w:val="00F816BF"/>
    <w:rsid w:val="00FA78EA"/>
    <w:rsid w:val="00FD5B96"/>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BodyTextIndent">
    <w:name w:val="Body Text Indent"/>
    <w:basedOn w:val="Normal"/>
    <w:link w:val="BodyTextIndentChar"/>
    <w:rsid w:val="0019608E"/>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19608E"/>
    <w:rPr>
      <w:rFonts w:ascii="Times New Roman" w:eastAsia="Times New Roman" w:hAnsi="Times New Roman" w:cs="Times New Roman"/>
      <w:sz w:val="26"/>
      <w:szCs w:val="26"/>
    </w:rPr>
  </w:style>
  <w:style w:type="character" w:styleId="Hyperlink">
    <w:name w:val="Hyperlink"/>
    <w:rsid w:val="00196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9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1861</Words>
  <Characters>10613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2021-09-14T18:39:00Z</dcterms:created>
  <dcterms:modified xsi:type="dcterms:W3CDTF">2021-09-14T18:39:00Z</dcterms:modified>
</cp:coreProperties>
</file>