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073D0A" w:rsidRPr="00073D0A" w14:paraId="7EE021D1" w14:textId="77777777" w:rsidTr="199A21A2">
        <w:tc>
          <w:tcPr>
            <w:tcW w:w="2448" w:type="dxa"/>
          </w:tcPr>
          <w:p w14:paraId="4FAC2FB2" w14:textId="77777777" w:rsidR="00402289" w:rsidRPr="00073D0A" w:rsidRDefault="00402289" w:rsidP="00825FEB">
            <w:pPr>
              <w:pStyle w:val="Header"/>
              <w:tabs>
                <w:tab w:val="clear" w:pos="4320"/>
                <w:tab w:val="clear" w:pos="8640"/>
              </w:tabs>
              <w:rPr>
                <w:color w:val="auto"/>
              </w:rPr>
            </w:pPr>
          </w:p>
        </w:tc>
        <w:tc>
          <w:tcPr>
            <w:tcW w:w="4230" w:type="dxa"/>
            <w:gridSpan w:val="3"/>
          </w:tcPr>
          <w:p w14:paraId="1BAE8DE4" w14:textId="77777777" w:rsidR="00402289" w:rsidRPr="006C7B44" w:rsidRDefault="00402289" w:rsidP="00825FEB">
            <w:pPr>
              <w:jc w:val="center"/>
              <w:rPr>
                <w:b/>
                <w:color w:val="auto"/>
                <w:sz w:val="26"/>
              </w:rPr>
            </w:pPr>
            <w:smartTag w:uri="urn:schemas-microsoft-com:office:smarttags" w:element="State">
              <w:smartTag w:uri="urn:schemas-microsoft-com:office:smarttags" w:element="place">
                <w:r w:rsidRPr="006C7B44">
                  <w:rPr>
                    <w:b/>
                    <w:color w:val="auto"/>
                    <w:sz w:val="26"/>
                  </w:rPr>
                  <w:t>PENNSYLVANIA</w:t>
                </w:r>
              </w:smartTag>
            </w:smartTag>
          </w:p>
          <w:p w14:paraId="12862F95" w14:textId="77777777" w:rsidR="00402289" w:rsidRPr="006C7B44" w:rsidRDefault="00402289" w:rsidP="00825FEB">
            <w:pPr>
              <w:jc w:val="center"/>
              <w:rPr>
                <w:b/>
                <w:color w:val="auto"/>
                <w:sz w:val="26"/>
              </w:rPr>
            </w:pPr>
            <w:r w:rsidRPr="006C7B44">
              <w:rPr>
                <w:b/>
                <w:color w:val="auto"/>
                <w:sz w:val="26"/>
              </w:rPr>
              <w:t>PUBLIC UTILITY COMMISSION</w:t>
            </w:r>
          </w:p>
          <w:p w14:paraId="40DC331B" w14:textId="2AEBB38A" w:rsidR="00402289" w:rsidRPr="006C7B44" w:rsidRDefault="00402289" w:rsidP="00825FEB">
            <w:pPr>
              <w:jc w:val="center"/>
              <w:rPr>
                <w:color w:val="auto"/>
                <w:sz w:val="26"/>
              </w:rPr>
            </w:pPr>
            <w:r w:rsidRPr="006C7B44">
              <w:rPr>
                <w:b/>
                <w:color w:val="auto"/>
                <w:sz w:val="26"/>
              </w:rPr>
              <w:t>Harrisburg, PA  171</w:t>
            </w:r>
            <w:r w:rsidR="00046006" w:rsidRPr="006C7B44">
              <w:rPr>
                <w:b/>
                <w:color w:val="auto"/>
                <w:sz w:val="26"/>
              </w:rPr>
              <w:t>20</w:t>
            </w:r>
          </w:p>
        </w:tc>
        <w:tc>
          <w:tcPr>
            <w:tcW w:w="2880" w:type="dxa"/>
          </w:tcPr>
          <w:p w14:paraId="5AA173B1" w14:textId="77777777" w:rsidR="00402289" w:rsidRPr="00073D0A" w:rsidRDefault="00402289" w:rsidP="00825FEB">
            <w:pPr>
              <w:rPr>
                <w:color w:val="auto"/>
              </w:rPr>
            </w:pPr>
          </w:p>
        </w:tc>
      </w:tr>
      <w:tr w:rsidR="00073D0A" w:rsidRPr="00073D0A" w14:paraId="53414DA6" w14:textId="77777777" w:rsidTr="199A21A2">
        <w:tc>
          <w:tcPr>
            <w:tcW w:w="2448" w:type="dxa"/>
          </w:tcPr>
          <w:p w14:paraId="777E4AEE" w14:textId="77777777" w:rsidR="00402289" w:rsidRPr="00073D0A" w:rsidRDefault="00402289" w:rsidP="00825FEB">
            <w:pPr>
              <w:pStyle w:val="Header"/>
              <w:tabs>
                <w:tab w:val="clear" w:pos="4320"/>
                <w:tab w:val="clear" w:pos="8640"/>
              </w:tabs>
              <w:rPr>
                <w:color w:val="auto"/>
              </w:rPr>
            </w:pPr>
          </w:p>
        </w:tc>
        <w:tc>
          <w:tcPr>
            <w:tcW w:w="4230" w:type="dxa"/>
            <w:gridSpan w:val="3"/>
          </w:tcPr>
          <w:p w14:paraId="430D7DFA" w14:textId="77777777" w:rsidR="00402289" w:rsidRPr="006C7B44" w:rsidRDefault="00402289" w:rsidP="00825FEB">
            <w:pPr>
              <w:jc w:val="center"/>
              <w:rPr>
                <w:b/>
                <w:color w:val="auto"/>
                <w:sz w:val="26"/>
              </w:rPr>
            </w:pPr>
          </w:p>
        </w:tc>
        <w:tc>
          <w:tcPr>
            <w:tcW w:w="2880" w:type="dxa"/>
          </w:tcPr>
          <w:p w14:paraId="77A6C0D9" w14:textId="77777777" w:rsidR="00402289" w:rsidRPr="00073D0A" w:rsidRDefault="00402289" w:rsidP="00825FEB">
            <w:pPr>
              <w:rPr>
                <w:color w:val="auto"/>
              </w:rPr>
            </w:pPr>
          </w:p>
        </w:tc>
      </w:tr>
      <w:tr w:rsidR="00783812" w:rsidRPr="00783812" w14:paraId="1EA277E1" w14:textId="77777777" w:rsidTr="199A21A2">
        <w:tc>
          <w:tcPr>
            <w:tcW w:w="4428" w:type="dxa"/>
            <w:gridSpan w:val="2"/>
          </w:tcPr>
          <w:p w14:paraId="0B4CCD39" w14:textId="77777777" w:rsidR="00402289" w:rsidRPr="006C7B44" w:rsidRDefault="00402289" w:rsidP="00825FEB">
            <w:pPr>
              <w:rPr>
                <w:color w:val="auto"/>
                <w:sz w:val="26"/>
                <w:szCs w:val="26"/>
              </w:rPr>
            </w:pPr>
          </w:p>
        </w:tc>
        <w:tc>
          <w:tcPr>
            <w:tcW w:w="5130" w:type="dxa"/>
            <w:gridSpan w:val="3"/>
          </w:tcPr>
          <w:p w14:paraId="1C69B71C" w14:textId="03479197" w:rsidR="00402289" w:rsidRPr="006C7B44" w:rsidRDefault="00402289" w:rsidP="002B6F0D">
            <w:pPr>
              <w:ind w:firstLine="612"/>
              <w:jc w:val="right"/>
              <w:rPr>
                <w:color w:val="auto"/>
                <w:sz w:val="26"/>
                <w:szCs w:val="26"/>
              </w:rPr>
            </w:pPr>
            <w:r w:rsidRPr="006C7B44">
              <w:rPr>
                <w:color w:val="auto"/>
                <w:sz w:val="26"/>
                <w:szCs w:val="26"/>
              </w:rPr>
              <w:t xml:space="preserve">Public Meeting held </w:t>
            </w:r>
            <w:r w:rsidR="00CF7061" w:rsidRPr="006C7B44">
              <w:rPr>
                <w:color w:val="auto"/>
                <w:sz w:val="26"/>
                <w:szCs w:val="26"/>
              </w:rPr>
              <w:t>September</w:t>
            </w:r>
            <w:r w:rsidR="006F62A0" w:rsidRPr="006C7B44">
              <w:rPr>
                <w:color w:val="auto"/>
                <w:sz w:val="26"/>
                <w:szCs w:val="26"/>
              </w:rPr>
              <w:t xml:space="preserve"> </w:t>
            </w:r>
            <w:r w:rsidR="006C7B44" w:rsidRPr="006C7B44">
              <w:rPr>
                <w:color w:val="auto"/>
                <w:sz w:val="26"/>
                <w:szCs w:val="26"/>
              </w:rPr>
              <w:t>1</w:t>
            </w:r>
            <w:r w:rsidR="00F11BE8">
              <w:rPr>
                <w:color w:val="auto"/>
                <w:sz w:val="26"/>
                <w:szCs w:val="26"/>
              </w:rPr>
              <w:t>5</w:t>
            </w:r>
            <w:r w:rsidR="006F62A0" w:rsidRPr="006C7B44">
              <w:rPr>
                <w:color w:val="auto"/>
                <w:sz w:val="26"/>
                <w:szCs w:val="26"/>
              </w:rPr>
              <w:t>, 2021</w:t>
            </w:r>
          </w:p>
        </w:tc>
      </w:tr>
      <w:tr w:rsidR="00783812" w:rsidRPr="00783812" w14:paraId="3A15EDB3" w14:textId="77777777" w:rsidTr="199A21A2">
        <w:tc>
          <w:tcPr>
            <w:tcW w:w="4428" w:type="dxa"/>
            <w:gridSpan w:val="2"/>
          </w:tcPr>
          <w:p w14:paraId="59DDA9E2" w14:textId="77777777" w:rsidR="00402289" w:rsidRPr="005A4E99" w:rsidRDefault="00402289" w:rsidP="00825FEB">
            <w:pPr>
              <w:rPr>
                <w:color w:val="auto"/>
                <w:sz w:val="26"/>
                <w:szCs w:val="26"/>
              </w:rPr>
            </w:pPr>
            <w:r w:rsidRPr="005A4E99">
              <w:rPr>
                <w:color w:val="auto"/>
                <w:sz w:val="26"/>
                <w:szCs w:val="26"/>
              </w:rPr>
              <w:t>Commissioners Present:</w:t>
            </w:r>
          </w:p>
        </w:tc>
        <w:tc>
          <w:tcPr>
            <w:tcW w:w="5130" w:type="dxa"/>
            <w:gridSpan w:val="3"/>
          </w:tcPr>
          <w:p w14:paraId="27CB3751" w14:textId="77777777" w:rsidR="00402289" w:rsidRPr="005A4E99" w:rsidRDefault="00402289" w:rsidP="00825FEB">
            <w:pPr>
              <w:rPr>
                <w:color w:val="auto"/>
                <w:sz w:val="26"/>
                <w:szCs w:val="26"/>
              </w:rPr>
            </w:pPr>
          </w:p>
        </w:tc>
      </w:tr>
      <w:tr w:rsidR="00783812" w:rsidRPr="00783812" w14:paraId="21940857" w14:textId="77777777" w:rsidTr="199A21A2">
        <w:tc>
          <w:tcPr>
            <w:tcW w:w="4428" w:type="dxa"/>
            <w:gridSpan w:val="2"/>
          </w:tcPr>
          <w:p w14:paraId="764CCC9B" w14:textId="77777777" w:rsidR="00402289" w:rsidRPr="005A4E99" w:rsidRDefault="00402289" w:rsidP="00825FEB">
            <w:pPr>
              <w:rPr>
                <w:color w:val="auto"/>
                <w:sz w:val="26"/>
                <w:szCs w:val="26"/>
              </w:rPr>
            </w:pPr>
          </w:p>
        </w:tc>
        <w:tc>
          <w:tcPr>
            <w:tcW w:w="5130" w:type="dxa"/>
            <w:gridSpan w:val="3"/>
          </w:tcPr>
          <w:p w14:paraId="7B525BAD" w14:textId="77777777" w:rsidR="00402289" w:rsidRPr="005A4E99" w:rsidRDefault="00402289" w:rsidP="00783812">
            <w:pPr>
              <w:jc w:val="center"/>
              <w:rPr>
                <w:color w:val="auto"/>
                <w:sz w:val="26"/>
                <w:szCs w:val="26"/>
              </w:rPr>
            </w:pPr>
          </w:p>
        </w:tc>
      </w:tr>
      <w:tr w:rsidR="00053CBC" w:rsidRPr="00053CBC" w14:paraId="478167BA" w14:textId="77777777" w:rsidTr="199A21A2">
        <w:tc>
          <w:tcPr>
            <w:tcW w:w="9558" w:type="dxa"/>
            <w:gridSpan w:val="5"/>
          </w:tcPr>
          <w:p w14:paraId="48EB6C36"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Gladys Brown Dutrieuille, Chairman</w:t>
            </w:r>
          </w:p>
          <w:p w14:paraId="0AA3369A"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David W. Sweet, Vice Chairman</w:t>
            </w:r>
          </w:p>
          <w:p w14:paraId="32726366" w14:textId="77777777" w:rsidR="00783812" w:rsidRPr="00053CBC" w:rsidRDefault="00783812" w:rsidP="00783812">
            <w:pPr>
              <w:autoSpaceDE w:val="0"/>
              <w:autoSpaceDN w:val="0"/>
              <w:adjustRightInd w:val="0"/>
              <w:ind w:firstLine="446"/>
              <w:rPr>
                <w:color w:val="auto"/>
                <w:sz w:val="26"/>
                <w:szCs w:val="26"/>
              </w:rPr>
            </w:pPr>
            <w:r w:rsidRPr="00053CBC">
              <w:rPr>
                <w:color w:val="auto"/>
                <w:sz w:val="26"/>
                <w:szCs w:val="26"/>
              </w:rPr>
              <w:t>John F. Coleman, Jr.</w:t>
            </w:r>
          </w:p>
          <w:p w14:paraId="7FC519F2" w14:textId="695C1565" w:rsidR="00212523" w:rsidRPr="00053CBC" w:rsidRDefault="00783812" w:rsidP="00783812">
            <w:pPr>
              <w:autoSpaceDE w:val="0"/>
              <w:autoSpaceDN w:val="0"/>
              <w:adjustRightInd w:val="0"/>
              <w:ind w:firstLine="446"/>
              <w:rPr>
                <w:rFonts w:cs="Arial"/>
                <w:color w:val="auto"/>
                <w:sz w:val="26"/>
                <w:szCs w:val="26"/>
              </w:rPr>
            </w:pPr>
            <w:r w:rsidRPr="00053CBC">
              <w:rPr>
                <w:color w:val="auto"/>
                <w:sz w:val="26"/>
                <w:szCs w:val="26"/>
              </w:rPr>
              <w:t>Ralph V. Yanora</w:t>
            </w:r>
          </w:p>
        </w:tc>
      </w:tr>
      <w:tr w:rsidR="00053CBC" w:rsidRPr="00053CBC" w14:paraId="5152771F" w14:textId="77777777" w:rsidTr="199A21A2">
        <w:tc>
          <w:tcPr>
            <w:tcW w:w="9558" w:type="dxa"/>
            <w:gridSpan w:val="5"/>
          </w:tcPr>
          <w:p w14:paraId="4C5E1B84" w14:textId="77777777" w:rsidR="00783812" w:rsidRPr="00053CBC" w:rsidRDefault="00783812" w:rsidP="00783812">
            <w:pPr>
              <w:autoSpaceDE w:val="0"/>
              <w:autoSpaceDN w:val="0"/>
              <w:adjustRightInd w:val="0"/>
              <w:ind w:firstLine="446"/>
              <w:rPr>
                <w:color w:val="auto"/>
                <w:sz w:val="26"/>
                <w:szCs w:val="26"/>
              </w:rPr>
            </w:pPr>
          </w:p>
        </w:tc>
      </w:tr>
      <w:tr w:rsidR="00402289" w:rsidRPr="00053CBC" w14:paraId="04BB5483" w14:textId="77777777" w:rsidTr="199A21A2">
        <w:tc>
          <w:tcPr>
            <w:tcW w:w="5958" w:type="dxa"/>
            <w:gridSpan w:val="3"/>
          </w:tcPr>
          <w:p w14:paraId="4A752C80" w14:textId="32DF5937" w:rsidR="00402289" w:rsidRPr="00053CBC" w:rsidRDefault="00B47688" w:rsidP="00825FEB">
            <w:pPr>
              <w:rPr>
                <w:color w:val="auto"/>
                <w:sz w:val="26"/>
                <w:szCs w:val="26"/>
              </w:rPr>
            </w:pPr>
            <w:r w:rsidRPr="00053CBC">
              <w:rPr>
                <w:color w:val="auto"/>
                <w:sz w:val="26"/>
                <w:szCs w:val="26"/>
              </w:rPr>
              <w:t xml:space="preserve">Application of </w:t>
            </w:r>
            <w:r w:rsidR="00612AA3" w:rsidRPr="00053CBC">
              <w:rPr>
                <w:color w:val="auto"/>
                <w:sz w:val="26"/>
                <w:szCs w:val="26"/>
              </w:rPr>
              <w:t xml:space="preserve">Alleghenies </w:t>
            </w:r>
            <w:r w:rsidR="00A1161D" w:rsidRPr="00053CBC">
              <w:rPr>
                <w:color w:val="auto"/>
                <w:sz w:val="26"/>
                <w:szCs w:val="26"/>
              </w:rPr>
              <w:t>Broadband</w:t>
            </w:r>
            <w:r w:rsidR="00237637" w:rsidRPr="00053CBC">
              <w:rPr>
                <w:color w:val="auto"/>
                <w:sz w:val="26"/>
                <w:szCs w:val="26"/>
              </w:rPr>
              <w:t>, Inc.</w:t>
            </w:r>
            <w:r w:rsidR="00B24F6B">
              <w:rPr>
                <w:color w:val="auto"/>
                <w:sz w:val="26"/>
                <w:szCs w:val="26"/>
              </w:rPr>
              <w:t>,</w:t>
            </w:r>
            <w:r w:rsidRPr="00053CBC">
              <w:rPr>
                <w:color w:val="auto"/>
                <w:sz w:val="26"/>
                <w:szCs w:val="26"/>
              </w:rPr>
              <w:t xml:space="preserve"> for Approval to Offer, Render, Furnish</w:t>
            </w:r>
            <w:r w:rsidR="006C35B4" w:rsidRPr="00053CBC">
              <w:rPr>
                <w:color w:val="auto"/>
                <w:sz w:val="26"/>
                <w:szCs w:val="26"/>
              </w:rPr>
              <w:t>,</w:t>
            </w:r>
            <w:r w:rsidRPr="00053CBC">
              <w:rPr>
                <w:color w:val="auto"/>
                <w:sz w:val="26"/>
                <w:szCs w:val="26"/>
              </w:rPr>
              <w:t xml:space="preserve"> or Supply Telecommunications Services to the Public as a Competitive Access Provider in the Commonwealth of Pennsylvania</w:t>
            </w:r>
          </w:p>
        </w:tc>
        <w:tc>
          <w:tcPr>
            <w:tcW w:w="3600" w:type="dxa"/>
            <w:gridSpan w:val="2"/>
          </w:tcPr>
          <w:p w14:paraId="0C3913DA" w14:textId="46F3701D" w:rsidR="00402289" w:rsidRPr="00053CBC" w:rsidRDefault="00402289" w:rsidP="00825FEB">
            <w:pPr>
              <w:jc w:val="right"/>
              <w:rPr>
                <w:color w:val="auto"/>
                <w:sz w:val="26"/>
                <w:szCs w:val="26"/>
              </w:rPr>
            </w:pPr>
            <w:r w:rsidRPr="00053CBC">
              <w:rPr>
                <w:color w:val="auto"/>
                <w:sz w:val="26"/>
                <w:szCs w:val="26"/>
              </w:rPr>
              <w:t>A-</w:t>
            </w:r>
            <w:r w:rsidR="00C40AEC" w:rsidRPr="00053CBC">
              <w:rPr>
                <w:color w:val="auto"/>
                <w:sz w:val="26"/>
                <w:szCs w:val="26"/>
              </w:rPr>
              <w:t>2021</w:t>
            </w:r>
            <w:r w:rsidR="005F5AC5" w:rsidRPr="00053CBC">
              <w:rPr>
                <w:color w:val="auto"/>
                <w:sz w:val="26"/>
                <w:szCs w:val="26"/>
              </w:rPr>
              <w:t>-</w:t>
            </w:r>
            <w:r w:rsidR="0093365F" w:rsidRPr="00053CBC">
              <w:rPr>
                <w:color w:val="auto"/>
                <w:sz w:val="26"/>
                <w:szCs w:val="26"/>
              </w:rPr>
              <w:t>302</w:t>
            </w:r>
            <w:r w:rsidR="00053CBC" w:rsidRPr="00053CBC">
              <w:rPr>
                <w:color w:val="auto"/>
                <w:sz w:val="26"/>
                <w:szCs w:val="26"/>
              </w:rPr>
              <w:t>3875</w:t>
            </w:r>
          </w:p>
        </w:tc>
      </w:tr>
    </w:tbl>
    <w:p w14:paraId="21A5CF8D" w14:textId="77777777" w:rsidR="00402289" w:rsidRPr="00053CBC" w:rsidRDefault="00402289" w:rsidP="00E90DBC">
      <w:pPr>
        <w:pStyle w:val="StyleCaptionBlack"/>
        <w:rPr>
          <w:rFonts w:ascii="Times New Roman" w:hAnsi="Times New Roman"/>
          <w:color w:val="auto"/>
        </w:rPr>
      </w:pPr>
    </w:p>
    <w:p w14:paraId="71182345" w14:textId="77777777" w:rsidR="003044C9" w:rsidRPr="00053CBC" w:rsidRDefault="003044C9" w:rsidP="00E90DBC">
      <w:pPr>
        <w:pStyle w:val="StyleCaptionBlack"/>
        <w:rPr>
          <w:rFonts w:ascii="Times New Roman" w:hAnsi="Times New Roman"/>
          <w:color w:val="auto"/>
        </w:rPr>
      </w:pPr>
      <w:r w:rsidRPr="00053CBC">
        <w:rPr>
          <w:rFonts w:ascii="Times New Roman" w:hAnsi="Times New Roman"/>
          <w:color w:val="auto"/>
        </w:rPr>
        <w:t>ORDER</w:t>
      </w:r>
    </w:p>
    <w:p w14:paraId="460E001B" w14:textId="77777777" w:rsidR="00982FF2" w:rsidRPr="00727BA0" w:rsidRDefault="003044C9" w:rsidP="00E40DBA">
      <w:pPr>
        <w:spacing w:before="240"/>
        <w:rPr>
          <w:b/>
          <w:color w:val="auto"/>
          <w:sz w:val="26"/>
          <w:szCs w:val="26"/>
        </w:rPr>
      </w:pPr>
      <w:r w:rsidRPr="00053CBC">
        <w:rPr>
          <w:b/>
          <w:color w:val="auto"/>
          <w:sz w:val="26"/>
          <w:szCs w:val="26"/>
        </w:rPr>
        <w:t>BY THE COMMISSION</w:t>
      </w:r>
      <w:r w:rsidRPr="00727BA0">
        <w:rPr>
          <w:b/>
          <w:color w:val="auto"/>
          <w:sz w:val="26"/>
          <w:szCs w:val="26"/>
        </w:rPr>
        <w:t>:</w:t>
      </w:r>
    </w:p>
    <w:p w14:paraId="2226F755" w14:textId="7FC65082" w:rsidR="004F04B0" w:rsidRPr="00727BA0" w:rsidRDefault="009F246F" w:rsidP="00EF3983">
      <w:pPr>
        <w:pStyle w:val="StyleBodyTextBodyTextCharFirstline1Before12pt"/>
        <w:ind w:firstLine="720"/>
        <w:rPr>
          <w:rFonts w:ascii="Times New Roman" w:hAnsi="Times New Roman"/>
          <w:color w:val="auto"/>
        </w:rPr>
      </w:pPr>
      <w:r w:rsidRPr="00727BA0">
        <w:rPr>
          <w:rFonts w:ascii="Times New Roman" w:hAnsi="Times New Roman"/>
          <w:color w:val="auto"/>
        </w:rPr>
        <w:t xml:space="preserve">On </w:t>
      </w:r>
      <w:r w:rsidR="00F114DE" w:rsidRPr="00727BA0">
        <w:rPr>
          <w:rFonts w:ascii="Times New Roman" w:hAnsi="Times New Roman"/>
          <w:color w:val="auto"/>
        </w:rPr>
        <w:t>December</w:t>
      </w:r>
      <w:r w:rsidR="007A76E3" w:rsidRPr="00727BA0">
        <w:rPr>
          <w:rFonts w:ascii="Times New Roman" w:hAnsi="Times New Roman"/>
          <w:color w:val="auto"/>
        </w:rPr>
        <w:t xml:space="preserve"> </w:t>
      </w:r>
      <w:r w:rsidR="00F114DE" w:rsidRPr="00727BA0">
        <w:rPr>
          <w:rFonts w:ascii="Times New Roman" w:hAnsi="Times New Roman"/>
          <w:color w:val="auto"/>
        </w:rPr>
        <w:t>1</w:t>
      </w:r>
      <w:r w:rsidR="007A76E3" w:rsidRPr="00727BA0">
        <w:rPr>
          <w:rFonts w:ascii="Times New Roman" w:hAnsi="Times New Roman"/>
          <w:color w:val="auto"/>
        </w:rPr>
        <w:t>1, 202</w:t>
      </w:r>
      <w:r w:rsidR="008F6F20" w:rsidRPr="00727BA0">
        <w:rPr>
          <w:rFonts w:ascii="Times New Roman" w:hAnsi="Times New Roman"/>
          <w:color w:val="auto"/>
        </w:rPr>
        <w:t>0</w:t>
      </w:r>
      <w:r w:rsidRPr="00727BA0">
        <w:rPr>
          <w:rFonts w:ascii="Times New Roman" w:hAnsi="Times New Roman"/>
          <w:color w:val="auto"/>
        </w:rPr>
        <w:t xml:space="preserve">, </w:t>
      </w:r>
      <w:r w:rsidR="0008622B" w:rsidRPr="00727BA0">
        <w:rPr>
          <w:rFonts w:ascii="Times New Roman" w:hAnsi="Times New Roman"/>
          <w:color w:val="auto"/>
        </w:rPr>
        <w:t>Alleghenies</w:t>
      </w:r>
      <w:r w:rsidR="007A76E3" w:rsidRPr="00727BA0">
        <w:rPr>
          <w:rFonts w:ascii="Times New Roman" w:hAnsi="Times New Roman"/>
          <w:color w:val="auto"/>
        </w:rPr>
        <w:t xml:space="preserve"> </w:t>
      </w:r>
      <w:r w:rsidR="0008622B" w:rsidRPr="00727BA0">
        <w:rPr>
          <w:rFonts w:ascii="Times New Roman" w:hAnsi="Times New Roman"/>
          <w:color w:val="auto"/>
        </w:rPr>
        <w:t>Broadband</w:t>
      </w:r>
      <w:r w:rsidR="007A76E3" w:rsidRPr="00727BA0">
        <w:rPr>
          <w:rFonts w:ascii="Times New Roman" w:hAnsi="Times New Roman"/>
          <w:color w:val="auto"/>
        </w:rPr>
        <w:t xml:space="preserve">, </w:t>
      </w:r>
      <w:r w:rsidR="0008622B" w:rsidRPr="00727BA0">
        <w:rPr>
          <w:rFonts w:ascii="Times New Roman" w:hAnsi="Times New Roman"/>
          <w:color w:val="auto"/>
        </w:rPr>
        <w:t>Inc</w:t>
      </w:r>
      <w:r w:rsidR="00EB0966" w:rsidRPr="00727BA0">
        <w:rPr>
          <w:rFonts w:ascii="Times New Roman" w:hAnsi="Times New Roman"/>
          <w:color w:val="auto"/>
        </w:rPr>
        <w:t>.</w:t>
      </w:r>
      <w:r w:rsidRPr="00727BA0">
        <w:rPr>
          <w:rFonts w:ascii="Times New Roman" w:hAnsi="Times New Roman"/>
          <w:color w:val="auto"/>
        </w:rPr>
        <w:t xml:space="preserve"> </w:t>
      </w:r>
      <w:r w:rsidR="003044C9" w:rsidRPr="00727BA0">
        <w:rPr>
          <w:rFonts w:ascii="Times New Roman" w:hAnsi="Times New Roman"/>
          <w:color w:val="auto"/>
        </w:rPr>
        <w:t>(</w:t>
      </w:r>
      <w:r w:rsidR="00104127" w:rsidRPr="00727BA0">
        <w:rPr>
          <w:rFonts w:ascii="Times New Roman" w:hAnsi="Times New Roman"/>
          <w:color w:val="auto"/>
        </w:rPr>
        <w:t>Alleghenies Broadband</w:t>
      </w:r>
      <w:r w:rsidR="00F62733" w:rsidRPr="00727BA0">
        <w:rPr>
          <w:rFonts w:ascii="Times New Roman" w:hAnsi="Times New Roman"/>
          <w:color w:val="auto"/>
        </w:rPr>
        <w:t xml:space="preserve"> or </w:t>
      </w:r>
      <w:r w:rsidR="003044C9" w:rsidRPr="00727BA0">
        <w:rPr>
          <w:rFonts w:ascii="Times New Roman" w:hAnsi="Times New Roman"/>
          <w:color w:val="auto"/>
        </w:rPr>
        <w:t xml:space="preserve">Applicant) filed an </w:t>
      </w:r>
      <w:r w:rsidR="007C7E6E" w:rsidRPr="00727BA0">
        <w:rPr>
          <w:rFonts w:ascii="Times New Roman" w:hAnsi="Times New Roman"/>
          <w:color w:val="auto"/>
        </w:rPr>
        <w:t>Application</w:t>
      </w:r>
      <w:r w:rsidR="003044C9" w:rsidRPr="00727BA0">
        <w:rPr>
          <w:rFonts w:ascii="Times New Roman" w:hAnsi="Times New Roman"/>
          <w:color w:val="auto"/>
        </w:rPr>
        <w:t xml:space="preserve"> seeking a Certificate of Public Convenience</w:t>
      </w:r>
      <w:r w:rsidR="009A30CA" w:rsidRPr="00727BA0">
        <w:rPr>
          <w:rFonts w:ascii="Times New Roman" w:hAnsi="Times New Roman"/>
          <w:color w:val="auto"/>
        </w:rPr>
        <w:t xml:space="preserve"> under our orders issued</w:t>
      </w:r>
      <w:r w:rsidR="003044C9" w:rsidRPr="00727BA0">
        <w:rPr>
          <w:rFonts w:ascii="Times New Roman" w:hAnsi="Times New Roman"/>
          <w:color w:val="auto"/>
        </w:rPr>
        <w:t xml:space="preserve"> pursuant to the Telecommunications Act of 1996</w:t>
      </w:r>
      <w:r w:rsidR="00D21A48" w:rsidRPr="00727BA0">
        <w:rPr>
          <w:rFonts w:ascii="Times New Roman" w:hAnsi="Times New Roman"/>
          <w:color w:val="auto"/>
        </w:rPr>
        <w:t xml:space="preserve"> (TA-96)</w:t>
      </w:r>
      <w:r w:rsidR="003044C9" w:rsidRPr="00727BA0">
        <w:rPr>
          <w:rFonts w:ascii="Times New Roman" w:hAnsi="Times New Roman"/>
          <w:color w:val="auto"/>
        </w:rPr>
        <w:t>,</w:t>
      </w:r>
      <w:r w:rsidR="006F5DE8" w:rsidRPr="00727BA0">
        <w:rPr>
          <w:rStyle w:val="FootnoteReference"/>
          <w:rFonts w:ascii="Times New Roman" w:hAnsi="Times New Roman"/>
          <w:color w:val="auto"/>
        </w:rPr>
        <w:footnoteReference w:id="2"/>
      </w:r>
      <w:r w:rsidR="003044C9" w:rsidRPr="00727BA0">
        <w:rPr>
          <w:rFonts w:ascii="Times New Roman" w:hAnsi="Times New Roman"/>
          <w:color w:val="auto"/>
        </w:rPr>
        <w:t xml:space="preserve"> 47 U.S.C.</w:t>
      </w:r>
      <w:r w:rsidR="00AC585B">
        <w:rPr>
          <w:rFonts w:ascii="Times New Roman" w:hAnsi="Times New Roman"/>
          <w:color w:val="auto"/>
        </w:rPr>
        <w:t> </w:t>
      </w:r>
      <w:r w:rsidR="00F40C10" w:rsidRPr="00727BA0">
        <w:rPr>
          <w:rFonts w:ascii="Times New Roman" w:hAnsi="Times New Roman"/>
          <w:color w:val="auto"/>
        </w:rPr>
        <w:t>§§ </w:t>
      </w:r>
      <w:r w:rsidR="003044C9" w:rsidRPr="00727BA0">
        <w:rPr>
          <w:rFonts w:ascii="Times New Roman" w:hAnsi="Times New Roman"/>
          <w:color w:val="auto"/>
        </w:rPr>
        <w:t xml:space="preserve">201 </w:t>
      </w:r>
      <w:r w:rsidR="003044C9" w:rsidRPr="00727BA0">
        <w:rPr>
          <w:rFonts w:ascii="Times New Roman" w:hAnsi="Times New Roman"/>
          <w:i/>
          <w:color w:val="auto"/>
        </w:rPr>
        <w:t>et seq</w:t>
      </w:r>
      <w:r w:rsidR="003044C9" w:rsidRPr="00727BA0">
        <w:rPr>
          <w:rFonts w:ascii="Times New Roman" w:hAnsi="Times New Roman"/>
          <w:color w:val="auto"/>
        </w:rPr>
        <w:t>., and to Chapter 11 of the Public Utility Code (Code) (66</w:t>
      </w:r>
      <w:r w:rsidR="00AC585B">
        <w:rPr>
          <w:rFonts w:ascii="Times New Roman" w:hAnsi="Times New Roman"/>
          <w:color w:val="auto"/>
        </w:rPr>
        <w:t> </w:t>
      </w:r>
      <w:r w:rsidR="003044C9" w:rsidRPr="00727BA0">
        <w:rPr>
          <w:rFonts w:ascii="Times New Roman" w:hAnsi="Times New Roman"/>
          <w:color w:val="auto"/>
        </w:rPr>
        <w:t>Pa.C.S.</w:t>
      </w:r>
      <w:r w:rsidR="00AC585B">
        <w:rPr>
          <w:rFonts w:ascii="Times New Roman" w:hAnsi="Times New Roman"/>
          <w:color w:val="auto"/>
        </w:rPr>
        <w:t> </w:t>
      </w:r>
      <w:r w:rsidR="005B2377" w:rsidRPr="00727BA0">
        <w:rPr>
          <w:rFonts w:ascii="Times New Roman" w:hAnsi="Times New Roman"/>
          <w:color w:val="auto"/>
        </w:rPr>
        <w:t>§</w:t>
      </w:r>
      <w:r w:rsidR="00F40C10" w:rsidRPr="00727BA0">
        <w:rPr>
          <w:rFonts w:ascii="Times New Roman" w:hAnsi="Times New Roman"/>
          <w:color w:val="auto"/>
        </w:rPr>
        <w:t>§ </w:t>
      </w:r>
      <w:r w:rsidR="003044C9" w:rsidRPr="00727BA0">
        <w:rPr>
          <w:rFonts w:ascii="Times New Roman" w:hAnsi="Times New Roman"/>
          <w:color w:val="auto"/>
        </w:rPr>
        <w:t xml:space="preserve">1101 </w:t>
      </w:r>
      <w:r w:rsidR="003044C9" w:rsidRPr="00727BA0">
        <w:rPr>
          <w:rFonts w:ascii="Times New Roman" w:hAnsi="Times New Roman"/>
          <w:i/>
          <w:color w:val="auto"/>
        </w:rPr>
        <w:t>et seq</w:t>
      </w:r>
      <w:r w:rsidR="00FB4357" w:rsidRPr="00727BA0">
        <w:rPr>
          <w:rFonts w:ascii="Times New Roman" w:hAnsi="Times New Roman"/>
          <w:i/>
          <w:color w:val="auto"/>
        </w:rPr>
        <w:t>.</w:t>
      </w:r>
      <w:r w:rsidR="003044C9" w:rsidRPr="00727BA0">
        <w:rPr>
          <w:rFonts w:ascii="Times New Roman" w:hAnsi="Times New Roman"/>
          <w:color w:val="auto"/>
        </w:rPr>
        <w:t xml:space="preserve">) evidencing authority to </w:t>
      </w:r>
      <w:r w:rsidR="007603AD" w:rsidRPr="00727BA0">
        <w:rPr>
          <w:rFonts w:ascii="Times New Roman" w:hAnsi="Times New Roman"/>
          <w:color w:val="auto"/>
        </w:rPr>
        <w:t>p</w:t>
      </w:r>
      <w:r w:rsidR="00EA2D85" w:rsidRPr="00727BA0">
        <w:rPr>
          <w:rFonts w:ascii="Times New Roman" w:hAnsi="Times New Roman"/>
          <w:color w:val="auto"/>
        </w:rPr>
        <w:t>rovide telecommunications services to the public</w:t>
      </w:r>
      <w:r w:rsidR="00524A86" w:rsidRPr="00727BA0">
        <w:rPr>
          <w:rFonts w:ascii="Times New Roman" w:hAnsi="Times New Roman"/>
          <w:color w:val="auto"/>
        </w:rPr>
        <w:t xml:space="preserve"> as</w:t>
      </w:r>
      <w:r w:rsidR="0043178F" w:rsidRPr="00727BA0">
        <w:rPr>
          <w:rFonts w:ascii="Times New Roman" w:hAnsi="Times New Roman"/>
          <w:color w:val="auto"/>
        </w:rPr>
        <w:t xml:space="preserve"> a Competitive Access Provider (</w:t>
      </w:r>
      <w:smartTag w:uri="urn:schemas-microsoft-com:office:smarttags" w:element="stockticker">
        <w:r w:rsidR="0043178F" w:rsidRPr="00727BA0">
          <w:rPr>
            <w:rFonts w:ascii="Times New Roman" w:hAnsi="Times New Roman"/>
            <w:color w:val="auto"/>
          </w:rPr>
          <w:t>CAP</w:t>
        </w:r>
      </w:smartTag>
      <w:r w:rsidR="0043178F" w:rsidRPr="00727BA0">
        <w:rPr>
          <w:rFonts w:ascii="Times New Roman" w:hAnsi="Times New Roman"/>
          <w:color w:val="auto"/>
        </w:rPr>
        <w:t>) throughout the Commonwealth of Pennsylvania.</w:t>
      </w:r>
      <w:r w:rsidR="00A33ED5" w:rsidRPr="00727BA0">
        <w:rPr>
          <w:rFonts w:ascii="Times New Roman" w:hAnsi="Times New Roman"/>
          <w:color w:val="auto"/>
        </w:rPr>
        <w:t xml:space="preserve">  </w:t>
      </w:r>
    </w:p>
    <w:p w14:paraId="4BEB4475" w14:textId="796AE045" w:rsidR="00AF0F6E" w:rsidRPr="00BD0D51" w:rsidRDefault="00A33ED5" w:rsidP="00EF3983">
      <w:pPr>
        <w:pStyle w:val="StyleBodyTextBodyTextCharFirstline1Before12pt"/>
        <w:ind w:firstLine="720"/>
        <w:rPr>
          <w:rFonts w:ascii="Times New Roman" w:hAnsi="Times New Roman"/>
          <w:color w:val="auto"/>
        </w:rPr>
      </w:pPr>
      <w:r w:rsidRPr="00727BA0">
        <w:rPr>
          <w:rFonts w:ascii="Times New Roman" w:hAnsi="Times New Roman"/>
          <w:color w:val="auto"/>
        </w:rPr>
        <w:t xml:space="preserve">The Applicant </w:t>
      </w:r>
      <w:r w:rsidRPr="00946736">
        <w:rPr>
          <w:rFonts w:ascii="Times New Roman" w:hAnsi="Times New Roman"/>
          <w:color w:val="auto"/>
        </w:rPr>
        <w:t xml:space="preserve">was granted provisional authority pursuant to our Secretarial Letter dated </w:t>
      </w:r>
      <w:r w:rsidR="000C1FF5" w:rsidRPr="00946736">
        <w:rPr>
          <w:rFonts w:ascii="Times New Roman" w:hAnsi="Times New Roman"/>
          <w:color w:val="auto"/>
        </w:rPr>
        <w:t>March</w:t>
      </w:r>
      <w:r w:rsidR="00C35F6C" w:rsidRPr="00946736">
        <w:rPr>
          <w:rFonts w:ascii="Times New Roman" w:hAnsi="Times New Roman"/>
          <w:color w:val="auto"/>
        </w:rPr>
        <w:t xml:space="preserve"> 2, 2021</w:t>
      </w:r>
      <w:r w:rsidR="00D21A48" w:rsidRPr="00946736">
        <w:rPr>
          <w:rFonts w:ascii="Times New Roman" w:hAnsi="Times New Roman"/>
          <w:color w:val="auto"/>
        </w:rPr>
        <w:t>,</w:t>
      </w:r>
      <w:r w:rsidRPr="00946736">
        <w:rPr>
          <w:rFonts w:ascii="Times New Roman" w:hAnsi="Times New Roman"/>
          <w:color w:val="auto"/>
        </w:rPr>
        <w:t xml:space="preserve"> to provide the proposed</w:t>
      </w:r>
      <w:r w:rsidR="004C3160" w:rsidRPr="00946736">
        <w:rPr>
          <w:rFonts w:ascii="Times New Roman" w:hAnsi="Times New Roman"/>
          <w:color w:val="auto"/>
        </w:rPr>
        <w:t xml:space="preserve"> telecommunications services </w:t>
      </w:r>
      <w:r w:rsidR="00F11BE8">
        <w:rPr>
          <w:rFonts w:ascii="Times New Roman" w:hAnsi="Times New Roman"/>
          <w:color w:val="auto"/>
        </w:rPr>
        <w:t xml:space="preserve">as a CAP </w:t>
      </w:r>
      <w:r w:rsidR="004C3160" w:rsidRPr="00946736">
        <w:rPr>
          <w:rFonts w:ascii="Times New Roman" w:hAnsi="Times New Roman"/>
          <w:color w:val="auto"/>
        </w:rPr>
        <w:t xml:space="preserve">pursuant to its proposed tariff </w:t>
      </w:r>
      <w:r w:rsidRPr="00946736">
        <w:rPr>
          <w:rFonts w:ascii="Times New Roman" w:hAnsi="Times New Roman"/>
          <w:color w:val="auto"/>
        </w:rPr>
        <w:t xml:space="preserve">during the pendency </w:t>
      </w:r>
      <w:r w:rsidRPr="0037707E">
        <w:rPr>
          <w:rFonts w:ascii="Times New Roman" w:hAnsi="Times New Roman"/>
          <w:color w:val="auto"/>
        </w:rPr>
        <w:t xml:space="preserve">of the </w:t>
      </w:r>
      <w:r w:rsidR="007C7E6E" w:rsidRPr="0037707E">
        <w:rPr>
          <w:rFonts w:ascii="Times New Roman" w:hAnsi="Times New Roman"/>
          <w:color w:val="auto"/>
        </w:rPr>
        <w:t>Application</w:t>
      </w:r>
      <w:r w:rsidRPr="0037707E">
        <w:rPr>
          <w:rFonts w:ascii="Times New Roman" w:hAnsi="Times New Roman"/>
          <w:color w:val="auto"/>
        </w:rPr>
        <w:t xml:space="preserve"> process.  </w:t>
      </w:r>
      <w:r w:rsidR="00AF0F6E" w:rsidRPr="0037707E">
        <w:rPr>
          <w:rFonts w:ascii="Times New Roman" w:hAnsi="Times New Roman"/>
          <w:color w:val="auto"/>
        </w:rPr>
        <w:t xml:space="preserve">The assigned utility code is </w:t>
      </w:r>
      <w:r w:rsidR="001A5771" w:rsidRPr="00BD0D51">
        <w:rPr>
          <w:rFonts w:ascii="Times New Roman" w:hAnsi="Times New Roman"/>
          <w:color w:val="auto"/>
        </w:rPr>
        <w:t>3123</w:t>
      </w:r>
      <w:r w:rsidR="00946736" w:rsidRPr="00BD0D51">
        <w:rPr>
          <w:rFonts w:ascii="Times New Roman" w:hAnsi="Times New Roman"/>
          <w:color w:val="auto"/>
        </w:rPr>
        <w:t>764</w:t>
      </w:r>
      <w:r w:rsidR="00AF0F6E" w:rsidRPr="00BD0D51">
        <w:rPr>
          <w:rFonts w:ascii="Times New Roman" w:hAnsi="Times New Roman"/>
          <w:color w:val="auto"/>
        </w:rPr>
        <w:t xml:space="preserve">. </w:t>
      </w:r>
    </w:p>
    <w:p w14:paraId="1BAE0869" w14:textId="64FFD19D" w:rsidR="004F04B0" w:rsidRPr="005A356C" w:rsidRDefault="004F04B0" w:rsidP="00EF3983">
      <w:pPr>
        <w:pStyle w:val="BodyText"/>
        <w:spacing w:before="240"/>
        <w:ind w:firstLine="720"/>
        <w:jc w:val="both"/>
        <w:rPr>
          <w:color w:val="auto"/>
        </w:rPr>
      </w:pPr>
      <w:r w:rsidRPr="00BD0D51">
        <w:rPr>
          <w:color w:val="auto"/>
        </w:rPr>
        <w:lastRenderedPageBreak/>
        <w:t xml:space="preserve">The Applicant complied with notice requirements set forth in our </w:t>
      </w:r>
      <w:r w:rsidR="00CA6492" w:rsidRPr="00BD0D51">
        <w:rPr>
          <w:color w:val="auto"/>
        </w:rPr>
        <w:t>T</w:t>
      </w:r>
      <w:r w:rsidR="00006B75" w:rsidRPr="00BD0D51">
        <w:rPr>
          <w:color w:val="auto"/>
        </w:rPr>
        <w:t>A</w:t>
      </w:r>
      <w:r w:rsidR="00CA6492" w:rsidRPr="00BD0D51">
        <w:rPr>
          <w:color w:val="auto"/>
        </w:rPr>
        <w:t>-96 Implemen</w:t>
      </w:r>
      <w:r w:rsidR="0068056F" w:rsidRPr="00BD0D51">
        <w:rPr>
          <w:color w:val="auto"/>
        </w:rPr>
        <w:t>tation Orders</w:t>
      </w:r>
      <w:r w:rsidRPr="00BD0D51">
        <w:rPr>
          <w:color w:val="auto"/>
        </w:rPr>
        <w:t xml:space="preserve"> by serving a copy of its </w:t>
      </w:r>
      <w:r w:rsidR="007C7E6E" w:rsidRPr="00BD0D51">
        <w:rPr>
          <w:color w:val="auto"/>
        </w:rPr>
        <w:t>Application</w:t>
      </w:r>
      <w:r w:rsidRPr="00BD0D51">
        <w:rPr>
          <w:color w:val="auto"/>
        </w:rPr>
        <w:t xml:space="preserve"> upon the Office of Consumer Advocate, the Office of Small Business Advocate</w:t>
      </w:r>
      <w:r w:rsidR="006C35B4" w:rsidRPr="00BD0D51">
        <w:rPr>
          <w:color w:val="auto"/>
        </w:rPr>
        <w:t>,</w:t>
      </w:r>
      <w:r w:rsidRPr="00BD0D51">
        <w:rPr>
          <w:color w:val="auto"/>
        </w:rPr>
        <w:t xml:space="preserve"> and the Office of the Attorney General.  </w:t>
      </w:r>
      <w:r w:rsidR="000B0886" w:rsidRPr="00BD0D51">
        <w:rPr>
          <w:color w:val="auto"/>
          <w:szCs w:val="26"/>
        </w:rPr>
        <w:t xml:space="preserve">No protests </w:t>
      </w:r>
      <w:r w:rsidR="000B0886" w:rsidRPr="005A356C">
        <w:rPr>
          <w:color w:val="auto"/>
          <w:szCs w:val="26"/>
        </w:rPr>
        <w:t>or petitions to intervene were filed and no hearings were held.</w:t>
      </w:r>
    </w:p>
    <w:p w14:paraId="7E8557B1" w14:textId="77777777" w:rsidR="004C3160" w:rsidRPr="005A356C" w:rsidRDefault="004C3160" w:rsidP="004C3160">
      <w:pPr>
        <w:pStyle w:val="BodyText"/>
        <w:spacing w:before="240"/>
        <w:ind w:firstLine="1440"/>
        <w:rPr>
          <w:color w:val="auto"/>
          <w:szCs w:val="26"/>
        </w:rPr>
      </w:pPr>
      <w:r w:rsidRPr="005A356C">
        <w:rPr>
          <w:color w:val="auto"/>
          <w:szCs w:val="26"/>
        </w:rPr>
        <w:t>Information concerning the Applicant is as follows:</w:t>
      </w:r>
    </w:p>
    <w:p w14:paraId="071E25AF" w14:textId="686884BF" w:rsidR="004C3160" w:rsidRPr="0015331D" w:rsidRDefault="00E64744" w:rsidP="00503C8D">
      <w:pPr>
        <w:numPr>
          <w:ilvl w:val="0"/>
          <w:numId w:val="3"/>
        </w:numPr>
        <w:spacing w:before="240" w:line="360" w:lineRule="auto"/>
        <w:rPr>
          <w:color w:val="auto"/>
          <w:sz w:val="26"/>
          <w:szCs w:val="26"/>
        </w:rPr>
      </w:pPr>
      <w:r w:rsidRPr="0081283F">
        <w:rPr>
          <w:color w:val="auto"/>
          <w:sz w:val="26"/>
          <w:szCs w:val="26"/>
        </w:rPr>
        <w:t xml:space="preserve">The </w:t>
      </w:r>
      <w:r w:rsidRPr="0015331D">
        <w:rPr>
          <w:color w:val="auto"/>
          <w:sz w:val="26"/>
          <w:szCs w:val="26"/>
        </w:rPr>
        <w:t xml:space="preserve">Applicant is a Pennsylvania Corporation with its principal place of business at </w:t>
      </w:r>
      <w:r w:rsidR="00083BE7" w:rsidRPr="0015331D">
        <w:rPr>
          <w:color w:val="auto"/>
          <w:sz w:val="26"/>
          <w:szCs w:val="26"/>
        </w:rPr>
        <w:t>3</w:t>
      </w:r>
      <w:r w:rsidR="005E6EC6">
        <w:rPr>
          <w:color w:val="auto"/>
          <w:sz w:val="26"/>
          <w:szCs w:val="26"/>
        </w:rPr>
        <w:t> </w:t>
      </w:r>
      <w:r w:rsidR="00083BE7" w:rsidRPr="0015331D">
        <w:rPr>
          <w:color w:val="auto"/>
          <w:sz w:val="26"/>
          <w:szCs w:val="26"/>
        </w:rPr>
        <w:t>Sheraton Drive</w:t>
      </w:r>
      <w:r w:rsidRPr="0015331D">
        <w:rPr>
          <w:color w:val="auto"/>
          <w:sz w:val="26"/>
          <w:szCs w:val="26"/>
        </w:rPr>
        <w:t xml:space="preserve">, </w:t>
      </w:r>
      <w:r w:rsidR="00083BE7" w:rsidRPr="0015331D">
        <w:rPr>
          <w:color w:val="auto"/>
          <w:sz w:val="26"/>
          <w:szCs w:val="26"/>
        </w:rPr>
        <w:t>Altoona</w:t>
      </w:r>
      <w:r w:rsidRPr="0015331D">
        <w:rPr>
          <w:color w:val="auto"/>
          <w:sz w:val="26"/>
          <w:szCs w:val="26"/>
        </w:rPr>
        <w:t xml:space="preserve">, PA </w:t>
      </w:r>
      <w:r w:rsidR="0015331D" w:rsidRPr="0015331D">
        <w:rPr>
          <w:color w:val="auto"/>
          <w:sz w:val="26"/>
          <w:szCs w:val="26"/>
        </w:rPr>
        <w:t>16601</w:t>
      </w:r>
      <w:r w:rsidRPr="0015331D">
        <w:rPr>
          <w:color w:val="auto"/>
          <w:sz w:val="26"/>
          <w:szCs w:val="26"/>
        </w:rPr>
        <w:t xml:space="preserve">, telephone (814) </w:t>
      </w:r>
      <w:r w:rsidR="0015331D" w:rsidRPr="0015331D">
        <w:rPr>
          <w:color w:val="auto"/>
          <w:sz w:val="26"/>
          <w:szCs w:val="26"/>
        </w:rPr>
        <w:t>949</w:t>
      </w:r>
      <w:r w:rsidRPr="0015331D">
        <w:rPr>
          <w:color w:val="auto"/>
          <w:sz w:val="26"/>
          <w:szCs w:val="26"/>
        </w:rPr>
        <w:t>-</w:t>
      </w:r>
      <w:r w:rsidR="0015331D" w:rsidRPr="0015331D">
        <w:rPr>
          <w:color w:val="auto"/>
          <w:sz w:val="26"/>
          <w:szCs w:val="26"/>
        </w:rPr>
        <w:t>6506</w:t>
      </w:r>
      <w:r w:rsidRPr="0015331D">
        <w:rPr>
          <w:color w:val="auto"/>
          <w:sz w:val="26"/>
          <w:szCs w:val="26"/>
        </w:rPr>
        <w:t xml:space="preserve">, facsimile (814) </w:t>
      </w:r>
      <w:r w:rsidR="0015331D" w:rsidRPr="0015331D">
        <w:rPr>
          <w:color w:val="auto"/>
          <w:sz w:val="26"/>
          <w:szCs w:val="26"/>
        </w:rPr>
        <w:t>949</w:t>
      </w:r>
      <w:r w:rsidRPr="0015331D">
        <w:rPr>
          <w:color w:val="auto"/>
          <w:sz w:val="26"/>
          <w:szCs w:val="26"/>
        </w:rPr>
        <w:t>-</w:t>
      </w:r>
      <w:r w:rsidR="0015331D" w:rsidRPr="0015331D">
        <w:rPr>
          <w:color w:val="auto"/>
          <w:sz w:val="26"/>
          <w:szCs w:val="26"/>
        </w:rPr>
        <w:t>6505</w:t>
      </w:r>
      <w:r w:rsidRPr="0015331D">
        <w:rPr>
          <w:color w:val="auto"/>
          <w:sz w:val="26"/>
          <w:szCs w:val="26"/>
        </w:rPr>
        <w:t xml:space="preserve">. </w:t>
      </w:r>
      <w:r w:rsidR="004C3160" w:rsidRPr="0015331D">
        <w:rPr>
          <w:color w:val="auto"/>
          <w:sz w:val="26"/>
          <w:szCs w:val="26"/>
        </w:rPr>
        <w:t xml:space="preserve">  </w:t>
      </w:r>
    </w:p>
    <w:p w14:paraId="2A9859C8" w14:textId="73D0170B" w:rsidR="009F6560" w:rsidRPr="00783812" w:rsidRDefault="00F67C83" w:rsidP="009F6560">
      <w:pPr>
        <w:numPr>
          <w:ilvl w:val="0"/>
          <w:numId w:val="7"/>
        </w:numPr>
        <w:spacing w:before="240" w:line="360" w:lineRule="auto"/>
        <w:rPr>
          <w:color w:val="FF0000"/>
          <w:sz w:val="26"/>
          <w:szCs w:val="26"/>
        </w:rPr>
      </w:pPr>
      <w:r w:rsidRPr="0081283F">
        <w:rPr>
          <w:color w:val="auto"/>
          <w:sz w:val="26"/>
          <w:szCs w:val="26"/>
        </w:rPr>
        <w:t xml:space="preserve">The </w:t>
      </w:r>
      <w:r w:rsidRPr="00F67C83">
        <w:rPr>
          <w:color w:val="auto"/>
          <w:sz w:val="26"/>
          <w:szCs w:val="26"/>
        </w:rPr>
        <w:t>Applicant complied with Pennsylvania law relating to a domestic corporation</w:t>
      </w:r>
      <w:r w:rsidR="009F6560" w:rsidRPr="00F67C83">
        <w:rPr>
          <w:color w:val="auto"/>
          <w:sz w:val="26"/>
          <w:szCs w:val="26"/>
        </w:rPr>
        <w:t>.</w:t>
      </w:r>
    </w:p>
    <w:p w14:paraId="23EB6A51" w14:textId="164E1802" w:rsidR="004C3160" w:rsidRPr="00EA17B5" w:rsidRDefault="004C3160" w:rsidP="004C3160">
      <w:pPr>
        <w:numPr>
          <w:ilvl w:val="0"/>
          <w:numId w:val="3"/>
        </w:numPr>
        <w:spacing w:before="240" w:line="360" w:lineRule="auto"/>
        <w:rPr>
          <w:color w:val="auto"/>
          <w:sz w:val="26"/>
          <w:szCs w:val="26"/>
        </w:rPr>
      </w:pPr>
      <w:r w:rsidRPr="00470CA7">
        <w:rPr>
          <w:color w:val="auto"/>
          <w:sz w:val="26"/>
          <w:szCs w:val="26"/>
        </w:rPr>
        <w:t xml:space="preserve">Correspondence to resolve complaints may be directed to </w:t>
      </w:r>
      <w:r w:rsidR="000A1BB6" w:rsidRPr="00470CA7">
        <w:rPr>
          <w:color w:val="auto"/>
          <w:sz w:val="26"/>
          <w:szCs w:val="26"/>
        </w:rPr>
        <w:t>Brandon Carson</w:t>
      </w:r>
      <w:r w:rsidR="00DD1585" w:rsidRPr="00470CA7">
        <w:rPr>
          <w:color w:val="auto"/>
          <w:sz w:val="26"/>
          <w:szCs w:val="26"/>
        </w:rPr>
        <w:t xml:space="preserve">, </w:t>
      </w:r>
      <w:r w:rsidR="001A6C11" w:rsidRPr="00470CA7">
        <w:rPr>
          <w:color w:val="auto"/>
          <w:sz w:val="26"/>
          <w:szCs w:val="26"/>
        </w:rPr>
        <w:t xml:space="preserve">3 Sheraton </w:t>
      </w:r>
      <w:r w:rsidR="001A6C11" w:rsidRPr="00EA17B5">
        <w:rPr>
          <w:color w:val="auto"/>
          <w:sz w:val="26"/>
          <w:szCs w:val="26"/>
        </w:rPr>
        <w:t>Drive,</w:t>
      </w:r>
      <w:r w:rsidR="00B65FF2" w:rsidRPr="00EA17B5">
        <w:rPr>
          <w:color w:val="auto"/>
          <w:sz w:val="26"/>
          <w:szCs w:val="26"/>
        </w:rPr>
        <w:t xml:space="preserve"> </w:t>
      </w:r>
      <w:r w:rsidR="001A6C11" w:rsidRPr="00EA17B5">
        <w:rPr>
          <w:color w:val="auto"/>
          <w:sz w:val="26"/>
          <w:szCs w:val="26"/>
        </w:rPr>
        <w:t>Altoona</w:t>
      </w:r>
      <w:r w:rsidR="00B65FF2" w:rsidRPr="00EA17B5">
        <w:rPr>
          <w:color w:val="auto"/>
          <w:sz w:val="26"/>
          <w:szCs w:val="26"/>
        </w:rPr>
        <w:t xml:space="preserve">, </w:t>
      </w:r>
      <w:r w:rsidR="001A6C11" w:rsidRPr="00EA17B5">
        <w:rPr>
          <w:color w:val="auto"/>
          <w:sz w:val="26"/>
          <w:szCs w:val="26"/>
        </w:rPr>
        <w:t>PA</w:t>
      </w:r>
      <w:r w:rsidR="00B65FF2" w:rsidRPr="00EA17B5">
        <w:rPr>
          <w:color w:val="auto"/>
          <w:sz w:val="26"/>
          <w:szCs w:val="26"/>
        </w:rPr>
        <w:t xml:space="preserve"> </w:t>
      </w:r>
      <w:r w:rsidR="0060157E" w:rsidRPr="00EA17B5">
        <w:rPr>
          <w:color w:val="auto"/>
          <w:sz w:val="26"/>
          <w:szCs w:val="26"/>
        </w:rPr>
        <w:t>16601</w:t>
      </w:r>
      <w:r w:rsidR="00286147" w:rsidRPr="00EA17B5">
        <w:rPr>
          <w:color w:val="auto"/>
          <w:sz w:val="26"/>
          <w:szCs w:val="26"/>
        </w:rPr>
        <w:t xml:space="preserve">, </w:t>
      </w:r>
      <w:r w:rsidRPr="00EA17B5">
        <w:rPr>
          <w:color w:val="auto"/>
          <w:sz w:val="26"/>
          <w:szCs w:val="26"/>
        </w:rPr>
        <w:t>telephone (</w:t>
      </w:r>
      <w:r w:rsidR="0060157E" w:rsidRPr="00EA17B5">
        <w:rPr>
          <w:color w:val="auto"/>
          <w:sz w:val="26"/>
          <w:szCs w:val="26"/>
        </w:rPr>
        <w:t>814</w:t>
      </w:r>
      <w:r w:rsidRPr="00EA17B5">
        <w:rPr>
          <w:color w:val="auto"/>
          <w:sz w:val="26"/>
          <w:szCs w:val="26"/>
        </w:rPr>
        <w:t xml:space="preserve">) </w:t>
      </w:r>
      <w:r w:rsidR="0060157E" w:rsidRPr="00EA17B5">
        <w:rPr>
          <w:color w:val="auto"/>
          <w:sz w:val="26"/>
          <w:szCs w:val="26"/>
        </w:rPr>
        <w:t>949</w:t>
      </w:r>
      <w:r w:rsidRPr="00EA17B5">
        <w:rPr>
          <w:color w:val="auto"/>
          <w:sz w:val="26"/>
          <w:szCs w:val="26"/>
        </w:rPr>
        <w:t>-</w:t>
      </w:r>
      <w:r w:rsidR="008F316F" w:rsidRPr="00EA17B5">
        <w:rPr>
          <w:color w:val="auto"/>
          <w:sz w:val="26"/>
          <w:szCs w:val="26"/>
        </w:rPr>
        <w:t>6506</w:t>
      </w:r>
      <w:r w:rsidRPr="00EA17B5">
        <w:rPr>
          <w:color w:val="auto"/>
          <w:sz w:val="26"/>
          <w:szCs w:val="26"/>
        </w:rPr>
        <w:t>, facsimile (</w:t>
      </w:r>
      <w:r w:rsidR="008F316F" w:rsidRPr="00EA17B5">
        <w:rPr>
          <w:color w:val="auto"/>
          <w:sz w:val="26"/>
          <w:szCs w:val="26"/>
        </w:rPr>
        <w:t>814</w:t>
      </w:r>
      <w:r w:rsidR="008B5FC9" w:rsidRPr="00EA17B5">
        <w:rPr>
          <w:color w:val="auto"/>
          <w:sz w:val="26"/>
          <w:szCs w:val="26"/>
        </w:rPr>
        <w:t xml:space="preserve">) </w:t>
      </w:r>
      <w:r w:rsidR="008F316F" w:rsidRPr="00EA17B5">
        <w:rPr>
          <w:color w:val="auto"/>
          <w:sz w:val="26"/>
          <w:szCs w:val="26"/>
        </w:rPr>
        <w:t>949</w:t>
      </w:r>
      <w:r w:rsidR="001E3FBC" w:rsidRPr="00EA17B5">
        <w:rPr>
          <w:color w:val="auto"/>
          <w:sz w:val="26"/>
          <w:szCs w:val="26"/>
        </w:rPr>
        <w:t>-</w:t>
      </w:r>
      <w:r w:rsidR="008F316F" w:rsidRPr="00EA17B5">
        <w:rPr>
          <w:color w:val="auto"/>
          <w:sz w:val="26"/>
          <w:szCs w:val="26"/>
        </w:rPr>
        <w:t>6505</w:t>
      </w:r>
      <w:r w:rsidRPr="00EA17B5">
        <w:rPr>
          <w:color w:val="auto"/>
          <w:sz w:val="26"/>
          <w:szCs w:val="26"/>
        </w:rPr>
        <w:t xml:space="preserve">.  </w:t>
      </w:r>
    </w:p>
    <w:p w14:paraId="195A5E4D" w14:textId="28638CB1" w:rsidR="002D573C" w:rsidRPr="00EA17B5" w:rsidRDefault="002D573C" w:rsidP="001C13F2">
      <w:pPr>
        <w:numPr>
          <w:ilvl w:val="0"/>
          <w:numId w:val="3"/>
        </w:numPr>
        <w:spacing w:before="240" w:line="360" w:lineRule="auto"/>
        <w:rPr>
          <w:color w:val="auto"/>
          <w:sz w:val="26"/>
          <w:szCs w:val="26"/>
        </w:rPr>
      </w:pPr>
      <w:r w:rsidRPr="00EA17B5">
        <w:rPr>
          <w:color w:val="auto"/>
          <w:sz w:val="26"/>
          <w:szCs w:val="26"/>
        </w:rPr>
        <w:t>The Applicant’s Pennsylvania Emergency Management Agency contact is</w:t>
      </w:r>
      <w:r w:rsidR="001C13F2" w:rsidRPr="00EA17B5">
        <w:rPr>
          <w:color w:val="auto"/>
          <w:sz w:val="26"/>
          <w:szCs w:val="26"/>
        </w:rPr>
        <w:t xml:space="preserve"> </w:t>
      </w:r>
      <w:r w:rsidR="0078155F" w:rsidRPr="00EA17B5">
        <w:rPr>
          <w:color w:val="auto"/>
          <w:sz w:val="26"/>
          <w:szCs w:val="26"/>
        </w:rPr>
        <w:t>Brandon</w:t>
      </w:r>
      <w:r w:rsidR="001C13F2" w:rsidRPr="00EA17B5">
        <w:rPr>
          <w:color w:val="auto"/>
          <w:sz w:val="26"/>
          <w:szCs w:val="26"/>
        </w:rPr>
        <w:t xml:space="preserve"> </w:t>
      </w:r>
      <w:r w:rsidR="0078155F" w:rsidRPr="00EA17B5">
        <w:rPr>
          <w:color w:val="auto"/>
          <w:sz w:val="26"/>
          <w:szCs w:val="26"/>
        </w:rPr>
        <w:t>Carson</w:t>
      </w:r>
      <w:r w:rsidR="001C13F2" w:rsidRPr="00EA17B5">
        <w:rPr>
          <w:color w:val="auto"/>
          <w:sz w:val="26"/>
          <w:szCs w:val="26"/>
        </w:rPr>
        <w:t xml:space="preserve">, </w:t>
      </w:r>
      <w:r w:rsidR="0078155F" w:rsidRPr="00EA17B5">
        <w:rPr>
          <w:color w:val="auto"/>
          <w:sz w:val="26"/>
          <w:szCs w:val="26"/>
        </w:rPr>
        <w:t>3 Sheraton Drive</w:t>
      </w:r>
      <w:r w:rsidR="001C13F2" w:rsidRPr="00EA17B5">
        <w:rPr>
          <w:color w:val="auto"/>
          <w:sz w:val="26"/>
          <w:szCs w:val="26"/>
        </w:rPr>
        <w:t xml:space="preserve">, </w:t>
      </w:r>
      <w:r w:rsidR="0078155F" w:rsidRPr="00EA17B5">
        <w:rPr>
          <w:color w:val="auto"/>
          <w:sz w:val="26"/>
          <w:szCs w:val="26"/>
        </w:rPr>
        <w:t>Altoona</w:t>
      </w:r>
      <w:r w:rsidR="001C13F2" w:rsidRPr="00EA17B5">
        <w:rPr>
          <w:color w:val="auto"/>
          <w:sz w:val="26"/>
          <w:szCs w:val="26"/>
        </w:rPr>
        <w:t xml:space="preserve">, </w:t>
      </w:r>
      <w:r w:rsidR="0078155F" w:rsidRPr="00EA17B5">
        <w:rPr>
          <w:color w:val="auto"/>
          <w:sz w:val="26"/>
          <w:szCs w:val="26"/>
        </w:rPr>
        <w:t>PA</w:t>
      </w:r>
      <w:r w:rsidR="001C13F2" w:rsidRPr="00EA17B5">
        <w:rPr>
          <w:color w:val="auto"/>
          <w:sz w:val="26"/>
          <w:szCs w:val="26"/>
        </w:rPr>
        <w:t xml:space="preserve"> </w:t>
      </w:r>
      <w:r w:rsidR="0078155F" w:rsidRPr="00EA17B5">
        <w:rPr>
          <w:color w:val="auto"/>
          <w:sz w:val="26"/>
          <w:szCs w:val="26"/>
        </w:rPr>
        <w:t>16601</w:t>
      </w:r>
      <w:r w:rsidR="001C13F2" w:rsidRPr="00EA17B5">
        <w:rPr>
          <w:color w:val="auto"/>
          <w:sz w:val="26"/>
          <w:szCs w:val="26"/>
        </w:rPr>
        <w:t>, telephone (</w:t>
      </w:r>
      <w:r w:rsidR="00EA17B5" w:rsidRPr="00EA17B5">
        <w:rPr>
          <w:color w:val="auto"/>
          <w:sz w:val="26"/>
          <w:szCs w:val="26"/>
        </w:rPr>
        <w:t>814</w:t>
      </w:r>
      <w:r w:rsidR="001C13F2" w:rsidRPr="00EA17B5">
        <w:rPr>
          <w:color w:val="auto"/>
          <w:sz w:val="26"/>
          <w:szCs w:val="26"/>
        </w:rPr>
        <w:t xml:space="preserve">) </w:t>
      </w:r>
      <w:r w:rsidR="00EA17B5" w:rsidRPr="00EA17B5">
        <w:rPr>
          <w:color w:val="auto"/>
          <w:sz w:val="26"/>
          <w:szCs w:val="26"/>
        </w:rPr>
        <w:t>949</w:t>
      </w:r>
      <w:r w:rsidR="001C13F2" w:rsidRPr="00EA17B5">
        <w:rPr>
          <w:color w:val="auto"/>
          <w:sz w:val="26"/>
          <w:szCs w:val="26"/>
        </w:rPr>
        <w:t>-</w:t>
      </w:r>
      <w:r w:rsidR="00EA17B5" w:rsidRPr="00EA17B5">
        <w:rPr>
          <w:color w:val="auto"/>
          <w:sz w:val="26"/>
          <w:szCs w:val="26"/>
        </w:rPr>
        <w:t>6506</w:t>
      </w:r>
      <w:r w:rsidR="001C13F2" w:rsidRPr="00EA17B5">
        <w:rPr>
          <w:color w:val="auto"/>
          <w:sz w:val="26"/>
          <w:szCs w:val="26"/>
        </w:rPr>
        <w:t>, facsimile (</w:t>
      </w:r>
      <w:r w:rsidR="00EA17B5" w:rsidRPr="00EA17B5">
        <w:rPr>
          <w:color w:val="auto"/>
          <w:sz w:val="26"/>
          <w:szCs w:val="26"/>
        </w:rPr>
        <w:t>814</w:t>
      </w:r>
      <w:r w:rsidR="001C13F2" w:rsidRPr="00EA17B5">
        <w:rPr>
          <w:color w:val="auto"/>
          <w:sz w:val="26"/>
          <w:szCs w:val="26"/>
        </w:rPr>
        <w:t xml:space="preserve">) </w:t>
      </w:r>
      <w:r w:rsidR="00EA17B5" w:rsidRPr="00EA17B5">
        <w:rPr>
          <w:color w:val="auto"/>
          <w:sz w:val="26"/>
          <w:szCs w:val="26"/>
        </w:rPr>
        <w:t>949</w:t>
      </w:r>
      <w:r w:rsidR="001C13F2" w:rsidRPr="00EA17B5">
        <w:rPr>
          <w:color w:val="auto"/>
          <w:sz w:val="26"/>
          <w:szCs w:val="26"/>
        </w:rPr>
        <w:t>-</w:t>
      </w:r>
      <w:r w:rsidR="00EA17B5" w:rsidRPr="00EA17B5">
        <w:rPr>
          <w:color w:val="auto"/>
          <w:sz w:val="26"/>
          <w:szCs w:val="26"/>
        </w:rPr>
        <w:t>6505</w:t>
      </w:r>
      <w:r w:rsidR="001C13F2" w:rsidRPr="00EA17B5">
        <w:rPr>
          <w:color w:val="auto"/>
          <w:sz w:val="26"/>
          <w:szCs w:val="26"/>
        </w:rPr>
        <w:t xml:space="preserve">.  </w:t>
      </w:r>
      <w:r w:rsidRPr="00EA17B5">
        <w:rPr>
          <w:color w:val="auto"/>
          <w:sz w:val="26"/>
          <w:szCs w:val="26"/>
        </w:rPr>
        <w:t xml:space="preserve"> </w:t>
      </w:r>
    </w:p>
    <w:p w14:paraId="3AE05E47" w14:textId="45A67E3F" w:rsidR="004C3160" w:rsidRPr="003272E7" w:rsidRDefault="004C3160" w:rsidP="004C3160">
      <w:pPr>
        <w:numPr>
          <w:ilvl w:val="0"/>
          <w:numId w:val="3"/>
        </w:numPr>
        <w:spacing w:before="240" w:line="360" w:lineRule="auto"/>
        <w:rPr>
          <w:color w:val="auto"/>
          <w:sz w:val="26"/>
          <w:szCs w:val="26"/>
        </w:rPr>
      </w:pPr>
      <w:r w:rsidRPr="00EA17B5">
        <w:rPr>
          <w:color w:val="auto"/>
          <w:sz w:val="26"/>
          <w:szCs w:val="26"/>
        </w:rPr>
        <w:t>The Applicant will</w:t>
      </w:r>
      <w:r w:rsidR="00281307" w:rsidRPr="00EA17B5">
        <w:rPr>
          <w:color w:val="auto"/>
          <w:sz w:val="26"/>
          <w:szCs w:val="26"/>
        </w:rPr>
        <w:t xml:space="preserve"> </w:t>
      </w:r>
      <w:r w:rsidR="00281307" w:rsidRPr="003272E7">
        <w:rPr>
          <w:color w:val="auto"/>
          <w:sz w:val="26"/>
          <w:szCs w:val="26"/>
        </w:rPr>
        <w:t>not</w:t>
      </w:r>
      <w:r w:rsidRPr="003272E7">
        <w:rPr>
          <w:color w:val="auto"/>
          <w:sz w:val="26"/>
          <w:szCs w:val="26"/>
        </w:rPr>
        <w:t xml:space="preserve"> be using a fictitious name</w:t>
      </w:r>
      <w:r w:rsidR="00CB5ABD" w:rsidRPr="003272E7">
        <w:rPr>
          <w:color w:val="auto"/>
          <w:sz w:val="26"/>
          <w:szCs w:val="26"/>
        </w:rPr>
        <w:t>.</w:t>
      </w:r>
    </w:p>
    <w:p w14:paraId="4C8DAD5F" w14:textId="3A90EB13" w:rsidR="004C3160" w:rsidRPr="003272E7" w:rsidRDefault="004C3160" w:rsidP="004C3160">
      <w:pPr>
        <w:numPr>
          <w:ilvl w:val="0"/>
          <w:numId w:val="4"/>
        </w:numPr>
        <w:spacing w:before="240" w:line="360" w:lineRule="auto"/>
        <w:rPr>
          <w:color w:val="auto"/>
          <w:sz w:val="26"/>
          <w:szCs w:val="26"/>
        </w:rPr>
      </w:pPr>
      <w:r w:rsidRPr="003272E7">
        <w:rPr>
          <w:color w:val="auto"/>
          <w:sz w:val="26"/>
          <w:szCs w:val="26"/>
        </w:rPr>
        <w:t xml:space="preserve">The Applicant is </w:t>
      </w:r>
      <w:r w:rsidR="003272E7" w:rsidRPr="003272E7">
        <w:rPr>
          <w:color w:val="auto"/>
          <w:sz w:val="26"/>
          <w:szCs w:val="26"/>
        </w:rPr>
        <w:t xml:space="preserve">not </w:t>
      </w:r>
      <w:r w:rsidRPr="003272E7">
        <w:rPr>
          <w:color w:val="auto"/>
          <w:sz w:val="26"/>
          <w:szCs w:val="26"/>
        </w:rPr>
        <w:t>operating as a public utility in other states</w:t>
      </w:r>
      <w:r w:rsidR="009959D9" w:rsidRPr="003272E7">
        <w:rPr>
          <w:color w:val="auto"/>
          <w:sz w:val="26"/>
          <w:szCs w:val="26"/>
        </w:rPr>
        <w:t>.</w:t>
      </w:r>
      <w:r w:rsidR="000E183E" w:rsidRPr="003272E7">
        <w:rPr>
          <w:color w:val="auto"/>
          <w:sz w:val="26"/>
          <w:szCs w:val="26"/>
        </w:rPr>
        <w:t xml:space="preserve"> </w:t>
      </w:r>
      <w:r w:rsidRPr="003272E7">
        <w:rPr>
          <w:color w:val="auto"/>
          <w:sz w:val="26"/>
          <w:szCs w:val="26"/>
        </w:rPr>
        <w:t xml:space="preserve">  </w:t>
      </w:r>
    </w:p>
    <w:p w14:paraId="7240FEB5" w14:textId="5E7E26E1" w:rsidR="004C3160" w:rsidRPr="00330DF2" w:rsidRDefault="004C3160" w:rsidP="004C3160">
      <w:pPr>
        <w:numPr>
          <w:ilvl w:val="0"/>
          <w:numId w:val="3"/>
        </w:numPr>
        <w:spacing w:before="240" w:line="360" w:lineRule="auto"/>
        <w:rPr>
          <w:color w:val="auto"/>
          <w:sz w:val="26"/>
          <w:szCs w:val="26"/>
        </w:rPr>
      </w:pPr>
      <w:r w:rsidRPr="003272E7">
        <w:rPr>
          <w:color w:val="auto"/>
          <w:sz w:val="26"/>
          <w:szCs w:val="26"/>
        </w:rPr>
        <w:t xml:space="preserve">The Applicant </w:t>
      </w:r>
      <w:r w:rsidRPr="00F573B6">
        <w:rPr>
          <w:color w:val="auto"/>
          <w:sz w:val="26"/>
          <w:szCs w:val="26"/>
        </w:rPr>
        <w:t xml:space="preserve">has no affiliates or predecessors </w:t>
      </w:r>
      <w:r w:rsidRPr="00330DF2">
        <w:rPr>
          <w:color w:val="auto"/>
          <w:sz w:val="26"/>
          <w:szCs w:val="26"/>
        </w:rPr>
        <w:t xml:space="preserve">within Pennsylvania. </w:t>
      </w:r>
    </w:p>
    <w:p w14:paraId="427866DB" w14:textId="01F0F977" w:rsidR="004C3160" w:rsidRPr="00330DF2" w:rsidRDefault="004C3160" w:rsidP="004C3160">
      <w:pPr>
        <w:numPr>
          <w:ilvl w:val="0"/>
          <w:numId w:val="3"/>
        </w:numPr>
        <w:spacing w:before="240" w:line="360" w:lineRule="auto"/>
        <w:rPr>
          <w:color w:val="auto"/>
          <w:sz w:val="26"/>
          <w:szCs w:val="26"/>
        </w:rPr>
      </w:pPr>
      <w:r w:rsidRPr="00330DF2">
        <w:rPr>
          <w:color w:val="auto"/>
          <w:sz w:val="26"/>
          <w:szCs w:val="26"/>
        </w:rPr>
        <w:t>The Applicant h</w:t>
      </w:r>
      <w:r w:rsidR="00137ACD" w:rsidRPr="00330DF2">
        <w:rPr>
          <w:color w:val="auto"/>
          <w:sz w:val="26"/>
          <w:szCs w:val="26"/>
        </w:rPr>
        <w:t>a</w:t>
      </w:r>
      <w:r w:rsidR="00D01951" w:rsidRPr="00330DF2">
        <w:rPr>
          <w:color w:val="auto"/>
          <w:sz w:val="26"/>
          <w:szCs w:val="26"/>
        </w:rPr>
        <w:t>s</w:t>
      </w:r>
      <w:r w:rsidR="00FD56F5" w:rsidRPr="00330DF2">
        <w:rPr>
          <w:color w:val="auto"/>
          <w:sz w:val="26"/>
          <w:szCs w:val="26"/>
        </w:rPr>
        <w:t xml:space="preserve"> no</w:t>
      </w:r>
      <w:r w:rsidRPr="00330DF2">
        <w:rPr>
          <w:color w:val="auto"/>
          <w:sz w:val="26"/>
          <w:szCs w:val="26"/>
        </w:rPr>
        <w:t xml:space="preserve"> affiliates or predecessors rendering public utility service outside Pennsylvania</w:t>
      </w:r>
      <w:r w:rsidR="001A7A69" w:rsidRPr="00330DF2">
        <w:rPr>
          <w:color w:val="auto"/>
          <w:sz w:val="26"/>
          <w:szCs w:val="26"/>
        </w:rPr>
        <w:t>.</w:t>
      </w:r>
    </w:p>
    <w:p w14:paraId="007471A7" w14:textId="77777777" w:rsidR="00F11BE8" w:rsidRPr="00235249" w:rsidRDefault="00F11BE8" w:rsidP="00F11BE8">
      <w:pPr>
        <w:autoSpaceDE w:val="0"/>
        <w:autoSpaceDN w:val="0"/>
        <w:adjustRightInd w:val="0"/>
        <w:spacing w:before="240" w:line="360" w:lineRule="auto"/>
        <w:ind w:firstLine="720"/>
        <w:rPr>
          <w:color w:val="auto"/>
          <w:sz w:val="26"/>
          <w:szCs w:val="26"/>
        </w:rPr>
      </w:pPr>
      <w:r w:rsidRPr="00235249">
        <w:rPr>
          <w:color w:val="auto"/>
          <w:sz w:val="26"/>
          <w:szCs w:val="26"/>
        </w:rPr>
        <w:t xml:space="preserve">The Applicant understands that if it plans to cease doing business within the Commonwealth of Pennsylvania, it is under a duty to first file an application with the </w:t>
      </w:r>
      <w:r w:rsidRPr="00235249">
        <w:rPr>
          <w:color w:val="auto"/>
          <w:sz w:val="26"/>
          <w:szCs w:val="26"/>
        </w:rPr>
        <w:lastRenderedPageBreak/>
        <w:t>Commission requesting authority to abandon or cease providing the competitive access services it offers to its customers.</w:t>
      </w:r>
      <w:r w:rsidRPr="00235249">
        <w:rPr>
          <w:rStyle w:val="FootnoteReference"/>
          <w:color w:val="auto"/>
          <w:sz w:val="26"/>
          <w:szCs w:val="26"/>
        </w:rPr>
        <w:footnoteReference w:id="3"/>
      </w:r>
    </w:p>
    <w:p w14:paraId="6FBD51CB" w14:textId="038C7451" w:rsidR="004C3160" w:rsidRDefault="00155AB2" w:rsidP="00CF4CB3">
      <w:pPr>
        <w:spacing w:before="240" w:line="360" w:lineRule="auto"/>
        <w:ind w:firstLine="720"/>
        <w:rPr>
          <w:color w:val="auto"/>
          <w:kern w:val="2"/>
          <w:sz w:val="26"/>
          <w:szCs w:val="26"/>
        </w:rPr>
      </w:pPr>
      <w:r w:rsidRPr="00C057A9">
        <w:rPr>
          <w:color w:val="auto"/>
          <w:kern w:val="2"/>
          <w:sz w:val="26"/>
          <w:szCs w:val="26"/>
        </w:rPr>
        <w:t>Alleghenies Broadband</w:t>
      </w:r>
      <w:r w:rsidR="00274CF1" w:rsidRPr="00C057A9">
        <w:rPr>
          <w:color w:val="auto"/>
          <w:kern w:val="2"/>
          <w:sz w:val="26"/>
          <w:szCs w:val="26"/>
        </w:rPr>
        <w:t xml:space="preserve"> proposes to offer </w:t>
      </w:r>
      <w:r w:rsidR="00246238" w:rsidRPr="00C057A9">
        <w:rPr>
          <w:color w:val="auto"/>
          <w:kern w:val="2"/>
          <w:sz w:val="26"/>
          <w:szCs w:val="26"/>
        </w:rPr>
        <w:t xml:space="preserve">backbone </w:t>
      </w:r>
      <w:r w:rsidR="0016797D" w:rsidRPr="00C057A9">
        <w:rPr>
          <w:color w:val="auto"/>
          <w:kern w:val="2"/>
          <w:sz w:val="26"/>
          <w:szCs w:val="26"/>
        </w:rPr>
        <w:t xml:space="preserve">infrastructure for internet </w:t>
      </w:r>
      <w:r w:rsidR="00C74E60" w:rsidRPr="00C057A9">
        <w:rPr>
          <w:color w:val="auto"/>
          <w:kern w:val="2"/>
          <w:sz w:val="26"/>
          <w:szCs w:val="26"/>
        </w:rPr>
        <w:t>transportation</w:t>
      </w:r>
      <w:r w:rsidR="0016797D" w:rsidRPr="00C057A9">
        <w:rPr>
          <w:color w:val="auto"/>
          <w:kern w:val="2"/>
          <w:sz w:val="26"/>
          <w:szCs w:val="26"/>
        </w:rPr>
        <w:t xml:space="preserve"> services</w:t>
      </w:r>
      <w:r w:rsidR="00E43116" w:rsidRPr="00C057A9">
        <w:rPr>
          <w:color w:val="auto"/>
          <w:kern w:val="2"/>
          <w:sz w:val="26"/>
          <w:szCs w:val="26"/>
        </w:rPr>
        <w:t xml:space="preserve"> on a </w:t>
      </w:r>
      <w:r w:rsidR="00C74E60" w:rsidRPr="00C057A9">
        <w:rPr>
          <w:color w:val="auto"/>
          <w:kern w:val="2"/>
          <w:sz w:val="26"/>
          <w:szCs w:val="26"/>
        </w:rPr>
        <w:t>wholesale</w:t>
      </w:r>
      <w:r w:rsidR="00E43116" w:rsidRPr="00C057A9">
        <w:rPr>
          <w:color w:val="auto"/>
          <w:kern w:val="2"/>
          <w:sz w:val="26"/>
          <w:szCs w:val="26"/>
        </w:rPr>
        <w:t xml:space="preserve"> basis</w:t>
      </w:r>
      <w:r w:rsidR="008024E9" w:rsidRPr="00C057A9">
        <w:rPr>
          <w:color w:val="auto"/>
          <w:kern w:val="2"/>
          <w:sz w:val="26"/>
          <w:szCs w:val="26"/>
        </w:rPr>
        <w:t>.</w:t>
      </w:r>
      <w:r w:rsidR="00CF4CB3">
        <w:rPr>
          <w:color w:val="auto"/>
          <w:kern w:val="2"/>
          <w:sz w:val="26"/>
          <w:szCs w:val="26"/>
        </w:rPr>
        <w:t xml:space="preserve">  </w:t>
      </w:r>
      <w:r w:rsidR="00CF4CB3" w:rsidRPr="00C057A9">
        <w:rPr>
          <w:color w:val="auto"/>
          <w:kern w:val="2"/>
          <w:sz w:val="26"/>
          <w:szCs w:val="26"/>
        </w:rPr>
        <w:t>Alleghenies Broadband</w:t>
      </w:r>
      <w:r w:rsidR="00CF4CB3">
        <w:rPr>
          <w:color w:val="auto"/>
          <w:kern w:val="2"/>
          <w:sz w:val="26"/>
          <w:szCs w:val="26"/>
        </w:rPr>
        <w:t xml:space="preserve"> avers that it may </w:t>
      </w:r>
      <w:r w:rsidR="00CF4CB3" w:rsidRPr="00CF4CB3">
        <w:rPr>
          <w:color w:val="auto"/>
          <w:kern w:val="2"/>
          <w:sz w:val="26"/>
          <w:szCs w:val="26"/>
        </w:rPr>
        <w:t>also provide internet services directly to customers when circumstances require.</w:t>
      </w:r>
      <w:r w:rsidR="00CF4CB3">
        <w:rPr>
          <w:rStyle w:val="FootnoteReference"/>
          <w:color w:val="auto"/>
          <w:kern w:val="2"/>
          <w:sz w:val="26"/>
          <w:szCs w:val="26"/>
        </w:rPr>
        <w:footnoteReference w:id="4"/>
      </w:r>
      <w:r w:rsidR="00CF4CB3">
        <w:rPr>
          <w:color w:val="auto"/>
          <w:kern w:val="2"/>
          <w:sz w:val="26"/>
          <w:szCs w:val="26"/>
        </w:rPr>
        <w:t xml:space="preserve">  Alleghenies Broadband further avers that it intends to provide broadband connectivity in underserved areas, primarily focusing on the following counties: </w:t>
      </w:r>
      <w:r w:rsidR="00CF4CB3" w:rsidRPr="00C057A9">
        <w:rPr>
          <w:color w:val="auto"/>
          <w:kern w:val="2"/>
          <w:sz w:val="26"/>
          <w:szCs w:val="26"/>
        </w:rPr>
        <w:t xml:space="preserve"> </w:t>
      </w:r>
      <w:r w:rsidR="00CF4CB3" w:rsidRPr="00CF4CB3">
        <w:rPr>
          <w:color w:val="auto"/>
          <w:kern w:val="2"/>
          <w:sz w:val="26"/>
          <w:szCs w:val="26"/>
        </w:rPr>
        <w:t>Cambria, Blair, Bedford, Somerset, Huntingdon, Fulton, Fayette,</w:t>
      </w:r>
      <w:r w:rsidR="00CF4CB3">
        <w:rPr>
          <w:color w:val="auto"/>
          <w:kern w:val="2"/>
          <w:sz w:val="26"/>
          <w:szCs w:val="26"/>
        </w:rPr>
        <w:t xml:space="preserve"> </w:t>
      </w:r>
      <w:r w:rsidR="00CF4CB3" w:rsidRPr="00CF4CB3">
        <w:rPr>
          <w:color w:val="auto"/>
          <w:kern w:val="2"/>
          <w:sz w:val="26"/>
          <w:szCs w:val="26"/>
        </w:rPr>
        <w:t>Westmoreland, Indiana, Clearfield, Center, Mifflin, Juniata, and Franklin.</w:t>
      </w:r>
      <w:r w:rsidR="00CF4CB3">
        <w:rPr>
          <w:rStyle w:val="FootnoteReference"/>
          <w:color w:val="auto"/>
          <w:kern w:val="2"/>
          <w:sz w:val="26"/>
          <w:szCs w:val="26"/>
        </w:rPr>
        <w:footnoteReference w:id="5"/>
      </w:r>
    </w:p>
    <w:p w14:paraId="7406CE3D" w14:textId="10A1ACAB" w:rsidR="00B00FDD" w:rsidRPr="00C057A9" w:rsidRDefault="00B00FDD" w:rsidP="00EF3983">
      <w:pPr>
        <w:spacing w:before="240" w:line="360" w:lineRule="auto"/>
        <w:ind w:firstLine="720"/>
        <w:rPr>
          <w:color w:val="auto"/>
          <w:kern w:val="2"/>
          <w:sz w:val="26"/>
          <w:szCs w:val="26"/>
        </w:rPr>
      </w:pPr>
      <w:r w:rsidRPr="00235249">
        <w:rPr>
          <w:color w:val="auto"/>
          <w:sz w:val="26"/>
          <w:szCs w:val="26"/>
        </w:rPr>
        <w:t xml:space="preserve">Based upon the averments in its Application, the Commission determines that </w:t>
      </w:r>
      <w:r w:rsidR="00097A5B">
        <w:rPr>
          <w:color w:val="auto"/>
          <w:sz w:val="26"/>
          <w:szCs w:val="26"/>
        </w:rPr>
        <w:t>Alleghenies Broadband</w:t>
      </w:r>
      <w:r w:rsidRPr="00235249">
        <w:rPr>
          <w:color w:val="auto"/>
          <w:sz w:val="26"/>
          <w:szCs w:val="26"/>
        </w:rPr>
        <w:t xml:space="preserve"> will be using non-switched facilities to provide dedicated point-to-point (or multipoint) transport services to a host of jurisdictional and nonjurisdictional communications service providers and also to business customers in the Commonwealth.</w:t>
      </w:r>
      <w:r w:rsidRPr="00235249">
        <w:rPr>
          <w:sz w:val="26"/>
          <w:szCs w:val="26"/>
        </w:rPr>
        <w:t xml:space="preserve">  </w:t>
      </w:r>
      <w:r w:rsidRPr="00235249">
        <w:rPr>
          <w:color w:val="000000" w:themeColor="text1"/>
          <w:sz w:val="26"/>
          <w:szCs w:val="26"/>
        </w:rPr>
        <w:t>The Commission acknowledges that an applicant that offers transmission path service on a non-discriminatory basis to the public is providing a jurisdictional telecommunication service under 66 Pa.C.S. § 102.</w:t>
      </w:r>
      <w:r w:rsidRPr="00235249">
        <w:rPr>
          <w:rStyle w:val="FootnoteReference"/>
          <w:color w:val="000000" w:themeColor="text1"/>
          <w:sz w:val="26"/>
          <w:szCs w:val="26"/>
        </w:rPr>
        <w:footnoteReference w:id="6"/>
      </w:r>
      <w:r w:rsidRPr="00235249">
        <w:rPr>
          <w:color w:val="000000" w:themeColor="text1"/>
          <w:sz w:val="26"/>
          <w:szCs w:val="26"/>
        </w:rPr>
        <w:t xml:space="preserve">  The Commission also notes that an applicant that utilizes facilities that receive radio frequency signals so it can offer dedicated transport services to a wholesale customer is offering jurisdictional telecommunications public utility service under Section 102(1)(vi) of the Code (relating to the definition of “public utility”).</w:t>
      </w:r>
      <w:r w:rsidRPr="00235249">
        <w:rPr>
          <w:rStyle w:val="FootnoteReference"/>
          <w:color w:val="000000" w:themeColor="text1"/>
          <w:sz w:val="26"/>
          <w:szCs w:val="26"/>
        </w:rPr>
        <w:footnoteReference w:id="7"/>
      </w:r>
    </w:p>
    <w:p w14:paraId="3C0B83EF" w14:textId="04AE6C41" w:rsidR="00B6367F" w:rsidRDefault="00CF4CB3" w:rsidP="00D8560B">
      <w:pPr>
        <w:spacing w:before="240" w:line="360" w:lineRule="auto"/>
        <w:ind w:firstLine="720"/>
        <w:rPr>
          <w:color w:val="auto"/>
          <w:sz w:val="26"/>
          <w:szCs w:val="26"/>
        </w:rPr>
      </w:pPr>
      <w:r>
        <w:rPr>
          <w:color w:val="auto"/>
          <w:sz w:val="26"/>
          <w:szCs w:val="26"/>
        </w:rPr>
        <w:lastRenderedPageBreak/>
        <w:t>Additionally, t</w:t>
      </w:r>
      <w:r w:rsidR="008C0FE8" w:rsidRPr="00C057A9">
        <w:rPr>
          <w:color w:val="auto"/>
          <w:sz w:val="26"/>
          <w:szCs w:val="26"/>
        </w:rPr>
        <w:t xml:space="preserve">he Commission has certificated competitive </w:t>
      </w:r>
      <w:r w:rsidR="00D8560B" w:rsidRPr="002313FF">
        <w:rPr>
          <w:color w:val="auto"/>
          <w:sz w:val="26"/>
          <w:szCs w:val="26"/>
        </w:rPr>
        <w:t>non</w:t>
      </w:r>
      <w:r w:rsidR="00B6367F" w:rsidRPr="002313FF">
        <w:rPr>
          <w:color w:val="auto"/>
          <w:sz w:val="26"/>
          <w:szCs w:val="26"/>
        </w:rPr>
        <w:t>-</w:t>
      </w:r>
      <w:r w:rsidR="00D8560B" w:rsidRPr="002313FF">
        <w:rPr>
          <w:color w:val="auto"/>
          <w:sz w:val="26"/>
          <w:szCs w:val="26"/>
        </w:rPr>
        <w:t xml:space="preserve">switched </w:t>
      </w:r>
      <w:r w:rsidR="00F55174" w:rsidRPr="002313FF">
        <w:rPr>
          <w:color w:val="auto"/>
          <w:sz w:val="26"/>
          <w:szCs w:val="26"/>
        </w:rPr>
        <w:t xml:space="preserve">dedicated </w:t>
      </w:r>
      <w:r w:rsidR="00D8560B" w:rsidRPr="002313FF">
        <w:rPr>
          <w:color w:val="auto"/>
          <w:sz w:val="26"/>
          <w:szCs w:val="26"/>
        </w:rPr>
        <w:t>direct access point-to-point transmission service or “s</w:t>
      </w:r>
      <w:r w:rsidR="008C0FE8" w:rsidRPr="002313FF">
        <w:rPr>
          <w:color w:val="auto"/>
          <w:sz w:val="26"/>
          <w:szCs w:val="26"/>
        </w:rPr>
        <w:t>pecial access service</w:t>
      </w:r>
      <w:r w:rsidR="00D8560B" w:rsidRPr="002313FF">
        <w:rPr>
          <w:color w:val="auto"/>
          <w:sz w:val="26"/>
          <w:szCs w:val="26"/>
        </w:rPr>
        <w:t>”</w:t>
      </w:r>
      <w:r w:rsidR="00D8560B" w:rsidRPr="002313FF">
        <w:rPr>
          <w:rStyle w:val="FootnoteReference"/>
          <w:color w:val="auto"/>
          <w:sz w:val="26"/>
          <w:szCs w:val="26"/>
        </w:rPr>
        <w:footnoteReference w:id="8"/>
      </w:r>
      <w:r w:rsidR="008C0FE8" w:rsidRPr="002313FF">
        <w:rPr>
          <w:color w:val="auto"/>
          <w:sz w:val="26"/>
          <w:szCs w:val="26"/>
        </w:rPr>
        <w:t xml:space="preserve"> to business customers </w:t>
      </w:r>
      <w:r w:rsidR="00D8560B" w:rsidRPr="002313FF">
        <w:rPr>
          <w:color w:val="auto"/>
          <w:sz w:val="26"/>
          <w:szCs w:val="26"/>
        </w:rPr>
        <w:t xml:space="preserve">and other large volume users within the Commonwealth </w:t>
      </w:r>
      <w:r w:rsidR="008C0FE8" w:rsidRPr="002313FF">
        <w:rPr>
          <w:color w:val="auto"/>
          <w:sz w:val="26"/>
          <w:szCs w:val="26"/>
        </w:rPr>
        <w:t>since 1991.</w:t>
      </w:r>
      <w:r w:rsidR="008C0FE8" w:rsidRPr="002313FF">
        <w:rPr>
          <w:rStyle w:val="FootnoteReference"/>
          <w:color w:val="auto"/>
          <w:sz w:val="26"/>
          <w:szCs w:val="26"/>
        </w:rPr>
        <w:footnoteReference w:id="9"/>
      </w:r>
      <w:r w:rsidR="008C0FE8" w:rsidRPr="002313FF">
        <w:rPr>
          <w:color w:val="auto"/>
          <w:sz w:val="26"/>
          <w:szCs w:val="26"/>
        </w:rPr>
        <w:t xml:space="preserve">  </w:t>
      </w:r>
      <w:r w:rsidR="00B6367F" w:rsidRPr="002313FF">
        <w:rPr>
          <w:color w:val="auto"/>
          <w:sz w:val="26"/>
          <w:szCs w:val="26"/>
        </w:rPr>
        <w:t xml:space="preserve">CAP authority may only be used to provide dedicated transport services using non-switched facilities. </w:t>
      </w:r>
      <w:r w:rsidR="004D495C" w:rsidRPr="002313FF">
        <w:rPr>
          <w:color w:val="auto"/>
          <w:sz w:val="26"/>
          <w:szCs w:val="26"/>
        </w:rPr>
        <w:t xml:space="preserve"> </w:t>
      </w:r>
      <w:r w:rsidR="00B6367F" w:rsidRPr="002313FF">
        <w:rPr>
          <w:color w:val="auto"/>
          <w:sz w:val="26"/>
          <w:szCs w:val="26"/>
        </w:rPr>
        <w:t xml:space="preserve">It may not be used to access the Public Switched Network, to provide local service, or to offer toll calling to end user customers. </w:t>
      </w:r>
      <w:r w:rsidR="004D495C" w:rsidRPr="002313FF">
        <w:rPr>
          <w:color w:val="auto"/>
          <w:sz w:val="26"/>
          <w:szCs w:val="26"/>
        </w:rPr>
        <w:t xml:space="preserve"> </w:t>
      </w:r>
      <w:r w:rsidR="00B6367F" w:rsidRPr="002313FF">
        <w:rPr>
          <w:color w:val="auto"/>
          <w:sz w:val="26"/>
          <w:szCs w:val="26"/>
        </w:rPr>
        <w:t xml:space="preserve">If a utility with CAP authority wishes to provide access to the Public Switched Network, or to provide local exchange telecommunications service and/or interexchange calling services (intraLATA or interLATA) to Pennsylvania customers, the utility must also file with the Commission an </w:t>
      </w:r>
      <w:r w:rsidR="005E18B9" w:rsidRPr="002313FF">
        <w:rPr>
          <w:color w:val="auto"/>
          <w:sz w:val="26"/>
          <w:szCs w:val="26"/>
        </w:rPr>
        <w:t>a</w:t>
      </w:r>
      <w:r w:rsidR="00B6367F" w:rsidRPr="002313FF">
        <w:rPr>
          <w:color w:val="auto"/>
          <w:sz w:val="26"/>
          <w:szCs w:val="26"/>
        </w:rPr>
        <w:t xml:space="preserve">pplication </w:t>
      </w:r>
      <w:r w:rsidR="00B6367F" w:rsidRPr="00500538">
        <w:rPr>
          <w:color w:val="auto"/>
          <w:sz w:val="26"/>
          <w:szCs w:val="26"/>
        </w:rPr>
        <w:t xml:space="preserve">requesting authority to offer, render, furnish or supply telecommunications service as a competitive local exchange carrier (CLEC) and/or interexchange </w:t>
      </w:r>
      <w:r w:rsidR="00B6367F" w:rsidRPr="00BD6089">
        <w:rPr>
          <w:color w:val="auto"/>
          <w:sz w:val="26"/>
          <w:szCs w:val="26"/>
        </w:rPr>
        <w:t xml:space="preserve">carrier (IXC).  </w:t>
      </w:r>
    </w:p>
    <w:p w14:paraId="43316D08" w14:textId="5A309795" w:rsidR="008D7E70" w:rsidRPr="00BD6089" w:rsidRDefault="008D7E70" w:rsidP="00D8560B">
      <w:pPr>
        <w:spacing w:before="240" w:line="360" w:lineRule="auto"/>
        <w:ind w:firstLine="720"/>
        <w:rPr>
          <w:color w:val="auto"/>
          <w:sz w:val="26"/>
          <w:szCs w:val="26"/>
        </w:rPr>
      </w:pPr>
      <w:r w:rsidRPr="005C73FB">
        <w:rPr>
          <w:color w:val="auto"/>
          <w:sz w:val="26"/>
          <w:szCs w:val="26"/>
        </w:rPr>
        <w:t xml:space="preserve">Section 1103(a) of the Code authorizes the Commission to approve an application “only if the commission shall find or determine that the granting of such certificate is necessary or proper for the service, accommodation, convenience, or safety of the public.”  66 Pa.C.S. § 1103(a).  Premised upon our review of the Application and the proposed tariff, we conclude that the Applicant’s request to offer dedicated transport services using non-switched facilities on a wholesale basis to other communications service providers and on a retail basis to business customers is consistent with the aforementioned statutory criteria in the Code and also with our Orders, our regulations, and TA-96, as the Applicant’s proposed CAP services do not raise concerns at this time regarding safety, adequacy, reliability, or privacy.  </w:t>
      </w:r>
      <w:bookmarkStart w:id="3" w:name="_Hlk65683211"/>
      <w:bookmarkStart w:id="4" w:name="_Hlk65758455"/>
      <w:r w:rsidRPr="005C73FB">
        <w:rPr>
          <w:color w:val="auto"/>
          <w:sz w:val="26"/>
          <w:szCs w:val="26"/>
        </w:rPr>
        <w:t xml:space="preserve">Further, through the attestations in and attachments to its </w:t>
      </w:r>
      <w:r w:rsidRPr="00235249">
        <w:rPr>
          <w:color w:val="auto"/>
          <w:sz w:val="26"/>
          <w:szCs w:val="26"/>
        </w:rPr>
        <w:t>A</w:t>
      </w:r>
      <w:r w:rsidRPr="005C73FB">
        <w:rPr>
          <w:color w:val="auto"/>
          <w:sz w:val="26"/>
          <w:szCs w:val="26"/>
        </w:rPr>
        <w:t xml:space="preserve">pplication, and absent any information to the contrary, the Applicant </w:t>
      </w:r>
      <w:r w:rsidRPr="005C73FB">
        <w:rPr>
          <w:color w:val="auto"/>
          <w:sz w:val="26"/>
          <w:szCs w:val="26"/>
        </w:rPr>
        <w:lastRenderedPageBreak/>
        <w:t xml:space="preserve">has demonstrated that it is financially, managerially, and technically capable of providing special access services as a </w:t>
      </w:r>
      <w:smartTag w:uri="urn:schemas-microsoft-com:office:smarttags" w:element="stockticker">
        <w:r w:rsidRPr="005C73FB">
          <w:rPr>
            <w:color w:val="auto"/>
            <w:sz w:val="26"/>
            <w:szCs w:val="26"/>
          </w:rPr>
          <w:t>CAP</w:t>
        </w:r>
      </w:smartTag>
      <w:r w:rsidRPr="005C73FB">
        <w:rPr>
          <w:color w:val="auto"/>
          <w:sz w:val="26"/>
          <w:szCs w:val="26"/>
        </w:rPr>
        <w:t>.</w:t>
      </w:r>
      <w:bookmarkEnd w:id="3"/>
      <w:r>
        <w:rPr>
          <w:rStyle w:val="FootnoteReference"/>
          <w:color w:val="auto"/>
          <w:sz w:val="26"/>
          <w:szCs w:val="26"/>
        </w:rPr>
        <w:footnoteReference w:id="10"/>
      </w:r>
      <w:r w:rsidRPr="005C73FB">
        <w:rPr>
          <w:color w:val="auto"/>
          <w:sz w:val="26"/>
          <w:szCs w:val="26"/>
        </w:rPr>
        <w:t xml:space="preserve">  </w:t>
      </w:r>
      <w:bookmarkEnd w:id="4"/>
      <w:r w:rsidRPr="005C73FB">
        <w:rPr>
          <w:color w:val="auto"/>
          <w:sz w:val="26"/>
          <w:szCs w:val="26"/>
        </w:rPr>
        <w:t xml:space="preserve">Consistent with the aforementioned, we conclude that the Applicant meets the requirements for certification as a </w:t>
      </w:r>
      <w:smartTag w:uri="urn:schemas-microsoft-com:office:smarttags" w:element="stockticker">
        <w:r w:rsidRPr="005C73FB">
          <w:rPr>
            <w:color w:val="auto"/>
            <w:sz w:val="26"/>
            <w:szCs w:val="26"/>
          </w:rPr>
          <w:t>CAP</w:t>
        </w:r>
      </w:smartTag>
      <w:r w:rsidRPr="005C73FB">
        <w:rPr>
          <w:color w:val="auto"/>
          <w:sz w:val="26"/>
          <w:szCs w:val="26"/>
        </w:rPr>
        <w:t>, consistent with this Order.</w:t>
      </w:r>
    </w:p>
    <w:p w14:paraId="599B876C" w14:textId="45CB27F3" w:rsidR="003044C9" w:rsidRPr="00536F99" w:rsidRDefault="003044C9" w:rsidP="00B47688">
      <w:pPr>
        <w:spacing w:before="240" w:line="360" w:lineRule="auto"/>
        <w:ind w:firstLine="720"/>
        <w:rPr>
          <w:color w:val="auto"/>
          <w:sz w:val="26"/>
          <w:szCs w:val="26"/>
        </w:rPr>
      </w:pPr>
      <w:r w:rsidRPr="00C12A99">
        <w:rPr>
          <w:color w:val="auto"/>
          <w:sz w:val="26"/>
          <w:szCs w:val="26"/>
        </w:rPr>
        <w:t>We shall direct the Applicant t</w:t>
      </w:r>
      <w:r w:rsidR="00786AA7" w:rsidRPr="00C12A99">
        <w:rPr>
          <w:color w:val="auto"/>
          <w:sz w:val="26"/>
          <w:szCs w:val="26"/>
        </w:rPr>
        <w:t xml:space="preserve">o </w:t>
      </w:r>
      <w:r w:rsidRPr="00C12A99">
        <w:rPr>
          <w:color w:val="auto"/>
          <w:sz w:val="26"/>
          <w:szCs w:val="26"/>
        </w:rPr>
        <w:t xml:space="preserve">file its Initial Tariff on or before sixty days from the date of entry of this Order.  </w:t>
      </w:r>
      <w:r w:rsidR="00770F49" w:rsidRPr="00C12A99">
        <w:rPr>
          <w:color w:val="auto"/>
          <w:sz w:val="26"/>
          <w:szCs w:val="26"/>
        </w:rPr>
        <w:t>The Applicant may file its Initial Tariff electronical</w:t>
      </w:r>
      <w:r w:rsidR="000B0886" w:rsidRPr="00C12A99">
        <w:rPr>
          <w:color w:val="auto"/>
          <w:sz w:val="26"/>
          <w:szCs w:val="26"/>
        </w:rPr>
        <w:t>ly, consistent with Commission r</w:t>
      </w:r>
      <w:r w:rsidR="00770F49" w:rsidRPr="00C12A99">
        <w:rPr>
          <w:color w:val="auto"/>
          <w:sz w:val="26"/>
          <w:szCs w:val="26"/>
        </w:rPr>
        <w:t>ules.</w:t>
      </w:r>
      <w:r w:rsidR="00770F49" w:rsidRPr="00C12A99">
        <w:rPr>
          <w:rStyle w:val="FootnoteReference"/>
          <w:color w:val="auto"/>
          <w:sz w:val="26"/>
          <w:szCs w:val="26"/>
        </w:rPr>
        <w:footnoteReference w:id="11"/>
      </w:r>
      <w:r w:rsidR="00770F49" w:rsidRPr="00C12A99">
        <w:rPr>
          <w:color w:val="auto"/>
          <w:sz w:val="26"/>
          <w:szCs w:val="26"/>
        </w:rPr>
        <w:t xml:space="preserve">  </w:t>
      </w:r>
      <w:r w:rsidRPr="00C12A99">
        <w:rPr>
          <w:color w:val="auto"/>
          <w:sz w:val="26"/>
          <w:szCs w:val="26"/>
        </w:rPr>
        <w:t xml:space="preserve">Copies of the Initial Tariff shall also be served upon the same entities receiving service of the original </w:t>
      </w:r>
      <w:r w:rsidR="007C7E6E" w:rsidRPr="00C12A99">
        <w:rPr>
          <w:color w:val="auto"/>
          <w:sz w:val="26"/>
          <w:szCs w:val="26"/>
        </w:rPr>
        <w:t>Application</w:t>
      </w:r>
      <w:r w:rsidRPr="00C12A99">
        <w:rPr>
          <w:color w:val="auto"/>
          <w:sz w:val="26"/>
          <w:szCs w:val="26"/>
        </w:rPr>
        <w:t>.  If the time required for such resol</w:t>
      </w:r>
      <w:r w:rsidR="00B47688" w:rsidRPr="00C12A99">
        <w:rPr>
          <w:color w:val="auto"/>
          <w:sz w:val="26"/>
          <w:szCs w:val="26"/>
        </w:rPr>
        <w:t xml:space="preserve">ution and filing exceeds sixty </w:t>
      </w:r>
      <w:r w:rsidRPr="00C12A99">
        <w:rPr>
          <w:color w:val="auto"/>
          <w:sz w:val="26"/>
          <w:szCs w:val="26"/>
        </w:rPr>
        <w:t>days, the Applicant may request an ext</w:t>
      </w:r>
      <w:r w:rsidR="00B47688" w:rsidRPr="00C12A99">
        <w:rPr>
          <w:color w:val="auto"/>
          <w:sz w:val="26"/>
          <w:szCs w:val="26"/>
        </w:rPr>
        <w:t xml:space="preserve">ension of an additional sixty </w:t>
      </w:r>
      <w:r w:rsidRPr="00C12A99">
        <w:rPr>
          <w:color w:val="auto"/>
          <w:sz w:val="26"/>
          <w:szCs w:val="26"/>
        </w:rPr>
        <w:t>days with the Commission’s Secretary.  Thus, if the Initia</w:t>
      </w:r>
      <w:r w:rsidR="00B47688" w:rsidRPr="00C12A99">
        <w:rPr>
          <w:color w:val="auto"/>
          <w:sz w:val="26"/>
          <w:szCs w:val="26"/>
        </w:rPr>
        <w:t xml:space="preserve">l Tariff is not filed within sixty </w:t>
      </w:r>
      <w:r w:rsidRPr="00C12A99">
        <w:rPr>
          <w:color w:val="auto"/>
          <w:sz w:val="26"/>
          <w:szCs w:val="26"/>
        </w:rPr>
        <w:t xml:space="preserve">days (120 days including the extension) of the entry of this Order, the </w:t>
      </w:r>
      <w:r w:rsidR="007C7E6E" w:rsidRPr="00C12A99">
        <w:rPr>
          <w:color w:val="auto"/>
          <w:sz w:val="26"/>
          <w:szCs w:val="26"/>
        </w:rPr>
        <w:t>Application</w:t>
      </w:r>
      <w:r w:rsidRPr="00C12A99">
        <w:rPr>
          <w:color w:val="auto"/>
          <w:sz w:val="26"/>
          <w:szCs w:val="26"/>
        </w:rPr>
        <w:t xml:space="preserve"> will be dismissed and the authority granted herein will be revoked wit</w:t>
      </w:r>
      <w:r w:rsidR="003026A0" w:rsidRPr="00C12A99">
        <w:rPr>
          <w:color w:val="auto"/>
          <w:sz w:val="26"/>
          <w:szCs w:val="26"/>
        </w:rPr>
        <w:t xml:space="preserve">hout further </w:t>
      </w:r>
      <w:r w:rsidR="003026A0" w:rsidRPr="00536F99">
        <w:rPr>
          <w:color w:val="auto"/>
          <w:sz w:val="26"/>
          <w:szCs w:val="26"/>
        </w:rPr>
        <w:t>Commission Order.</w:t>
      </w:r>
      <w:r w:rsidR="00E70458" w:rsidRPr="00536F99">
        <w:rPr>
          <w:color w:val="auto"/>
          <w:sz w:val="26"/>
          <w:szCs w:val="26"/>
        </w:rPr>
        <w:t xml:space="preserve">  </w:t>
      </w:r>
    </w:p>
    <w:p w14:paraId="6501E55F" w14:textId="647A21CF" w:rsidR="00781235" w:rsidRPr="00BD6089" w:rsidRDefault="0077477E" w:rsidP="00EF3983">
      <w:pPr>
        <w:pStyle w:val="BodyTextIndent"/>
        <w:spacing w:before="240"/>
        <w:ind w:firstLine="720"/>
        <w:rPr>
          <w:color w:val="auto"/>
        </w:rPr>
      </w:pPr>
      <w:r w:rsidRPr="00536F99">
        <w:rPr>
          <w:color w:val="auto"/>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536F99">
        <w:rPr>
          <w:color w:val="auto"/>
        </w:rPr>
        <w:t>I</w:t>
      </w:r>
      <w:r w:rsidRPr="00536F99">
        <w:rPr>
          <w:color w:val="auto"/>
        </w:rPr>
        <w:t xml:space="preserve">nitial </w:t>
      </w:r>
      <w:r w:rsidR="00982FF2" w:rsidRPr="00536F99">
        <w:rPr>
          <w:color w:val="auto"/>
        </w:rPr>
        <w:t>T</w:t>
      </w:r>
      <w:r w:rsidRPr="00536F99">
        <w:rPr>
          <w:color w:val="auto"/>
        </w:rPr>
        <w:t xml:space="preserve">ariff regarding limitation of liability inconsistent with any applicable laws, rules and regulations will be deemed inoperative and </w:t>
      </w:r>
      <w:r w:rsidRPr="00BD6089">
        <w:rPr>
          <w:color w:val="auto"/>
        </w:rPr>
        <w:t xml:space="preserve">superseded.   </w:t>
      </w:r>
    </w:p>
    <w:p w14:paraId="14C953B8" w14:textId="77777777" w:rsidR="00982FF2" w:rsidRPr="00BD6089" w:rsidRDefault="00982FF2" w:rsidP="00EF3983">
      <w:pPr>
        <w:pStyle w:val="BodyTextIndent"/>
        <w:spacing w:before="240"/>
        <w:ind w:firstLine="720"/>
        <w:rPr>
          <w:color w:val="auto"/>
          <w:szCs w:val="26"/>
        </w:rPr>
      </w:pPr>
      <w:r w:rsidRPr="00BD6089">
        <w:rPr>
          <w:color w:val="auto"/>
          <w:szCs w:val="26"/>
        </w:rPr>
        <w:t xml:space="preserve">To the extent that the proposed tariff contains rates, the Initial Tariff </w:t>
      </w:r>
      <w:r w:rsidR="00B47688" w:rsidRPr="00BD6089">
        <w:rPr>
          <w:color w:val="auto"/>
          <w:szCs w:val="26"/>
        </w:rPr>
        <w:t xml:space="preserve">may become effective on one </w:t>
      </w:r>
      <w:r w:rsidRPr="00BD6089">
        <w:rPr>
          <w:color w:val="auto"/>
          <w:szCs w:val="26"/>
        </w:rPr>
        <w:t>day’s notice from the date upon which it is filed and served.</w:t>
      </w:r>
    </w:p>
    <w:p w14:paraId="0A9D6408" w14:textId="21431654" w:rsidR="00B47688" w:rsidRPr="003173B2" w:rsidRDefault="00ED61CF" w:rsidP="00B47688">
      <w:pPr>
        <w:spacing w:before="240" w:line="360" w:lineRule="auto"/>
        <w:ind w:firstLine="720"/>
        <w:rPr>
          <w:color w:val="auto"/>
          <w:sz w:val="26"/>
          <w:szCs w:val="26"/>
        </w:rPr>
      </w:pPr>
      <w:r w:rsidRPr="00BD6089">
        <w:rPr>
          <w:color w:val="auto"/>
          <w:sz w:val="26"/>
          <w:szCs w:val="26"/>
        </w:rPr>
        <w:t>C</w:t>
      </w:r>
      <w:r w:rsidR="00B47688" w:rsidRPr="00BD6089">
        <w:rPr>
          <w:color w:val="auto"/>
          <w:sz w:val="26"/>
          <w:szCs w:val="26"/>
        </w:rPr>
        <w:t>arriers are required to provide telecommuni</w:t>
      </w:r>
      <w:r w:rsidR="00B47688" w:rsidRPr="00DE4A37">
        <w:rPr>
          <w:color w:val="auto"/>
          <w:sz w:val="26"/>
          <w:szCs w:val="26"/>
        </w:rPr>
        <w:t xml:space="preserve">cations service to customers in Pennsylvania within one </w:t>
      </w:r>
      <w:r w:rsidR="00B47688" w:rsidRPr="003173B2">
        <w:rPr>
          <w:color w:val="auto"/>
          <w:sz w:val="26"/>
          <w:szCs w:val="26"/>
        </w:rPr>
        <w:t>year of certification.</w:t>
      </w:r>
      <w:r w:rsidR="00B47688" w:rsidRPr="003173B2">
        <w:rPr>
          <w:rStyle w:val="FootnoteReference"/>
          <w:color w:val="auto"/>
          <w:sz w:val="26"/>
          <w:szCs w:val="26"/>
        </w:rPr>
        <w:footnoteReference w:id="12"/>
      </w:r>
    </w:p>
    <w:p w14:paraId="2537A1D1" w14:textId="19076917" w:rsidR="00B47688" w:rsidRPr="00C42066" w:rsidRDefault="00B47688" w:rsidP="00B47688">
      <w:pPr>
        <w:spacing w:before="240" w:line="360" w:lineRule="auto"/>
        <w:ind w:firstLine="720"/>
        <w:rPr>
          <w:color w:val="auto"/>
          <w:sz w:val="26"/>
          <w:szCs w:val="26"/>
        </w:rPr>
      </w:pPr>
      <w:r w:rsidRPr="003173B2">
        <w:rPr>
          <w:color w:val="auto"/>
          <w:sz w:val="26"/>
          <w:szCs w:val="26"/>
        </w:rPr>
        <w:lastRenderedPageBreak/>
        <w:t xml:space="preserve">In accordance with the affidavit that accompanied the </w:t>
      </w:r>
      <w:r w:rsidR="002D573C" w:rsidRPr="003173B2">
        <w:rPr>
          <w:color w:val="auto"/>
          <w:sz w:val="26"/>
          <w:szCs w:val="26"/>
        </w:rPr>
        <w:t>A</w:t>
      </w:r>
      <w:r w:rsidRPr="003173B2">
        <w:rPr>
          <w:color w:val="auto"/>
          <w:sz w:val="26"/>
          <w:szCs w:val="26"/>
        </w:rPr>
        <w:t xml:space="preserve">pplication, the Applicant has agreed to abide by all applicable federal and state laws and regulations and by the decisions of the Commission.  We remind the Applicant that, in accordance with our </w:t>
      </w:r>
      <w:r w:rsidRPr="003173B2">
        <w:rPr>
          <w:i/>
          <w:color w:val="auto"/>
          <w:sz w:val="26"/>
          <w:szCs w:val="26"/>
        </w:rPr>
        <w:t>TA</w:t>
      </w:r>
      <w:r w:rsidR="006C35B4" w:rsidRPr="003173B2">
        <w:rPr>
          <w:i/>
          <w:color w:val="auto"/>
          <w:sz w:val="26"/>
          <w:szCs w:val="26"/>
        </w:rPr>
        <w:noBreakHyphen/>
      </w:r>
      <w:r w:rsidRPr="003173B2">
        <w:rPr>
          <w:i/>
          <w:color w:val="auto"/>
          <w:sz w:val="26"/>
          <w:szCs w:val="26"/>
        </w:rPr>
        <w:t>96 Implementation Orders</w:t>
      </w:r>
      <w:r w:rsidRPr="003173B2">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Pa.C.S. § 1511,</w:t>
      </w:r>
      <w:r w:rsidRPr="003173B2">
        <w:rPr>
          <w:rStyle w:val="FootnoteReference"/>
          <w:color w:val="auto"/>
          <w:sz w:val="26"/>
          <w:szCs w:val="26"/>
        </w:rPr>
        <w:footnoteReference w:id="13"/>
      </w:r>
      <w:r w:rsidRPr="003173B2">
        <w:rPr>
          <w:color w:val="auto"/>
          <w:sz w:val="26"/>
          <w:szCs w:val="26"/>
        </w:rPr>
        <w:t xml:space="preserve"> when siting facilities/equipment in public rights</w:t>
      </w:r>
      <w:r w:rsidRPr="003173B2">
        <w:rPr>
          <w:color w:val="auto"/>
          <w:sz w:val="26"/>
          <w:szCs w:val="26"/>
        </w:rPr>
        <w:noBreakHyphen/>
        <w:t>of-way</w:t>
      </w:r>
      <w:r w:rsidR="000E6C91" w:rsidRPr="003173B2">
        <w:rPr>
          <w:color w:val="auto"/>
          <w:sz w:val="26"/>
          <w:szCs w:val="26"/>
        </w:rPr>
        <w:t xml:space="preserve">.  </w:t>
      </w:r>
      <w:r w:rsidRPr="003173B2">
        <w:rPr>
          <w:color w:val="auto"/>
          <w:sz w:val="26"/>
          <w:szCs w:val="26"/>
        </w:rPr>
        <w:t xml:space="preserve">Failure to comply with applicable law may result in fines being imposed against a public utility or in the suspension or revocation of the utility’s </w:t>
      </w:r>
      <w:r w:rsidRPr="00C42066">
        <w:rPr>
          <w:color w:val="auto"/>
          <w:sz w:val="26"/>
          <w:szCs w:val="26"/>
        </w:rPr>
        <w:t xml:space="preserve">Certificate of Public Convenience, consistent with due process.  </w:t>
      </w:r>
    </w:p>
    <w:p w14:paraId="6F2E3AE3" w14:textId="6ADA8153" w:rsidR="00B47688" w:rsidRPr="00BD6089" w:rsidRDefault="00B47688" w:rsidP="00B47688">
      <w:pPr>
        <w:spacing w:before="240" w:line="360" w:lineRule="auto"/>
        <w:ind w:firstLine="720"/>
        <w:rPr>
          <w:color w:val="auto"/>
          <w:sz w:val="26"/>
          <w:szCs w:val="26"/>
        </w:rPr>
      </w:pPr>
      <w:r w:rsidRPr="00C42066">
        <w:rPr>
          <w:color w:val="auto"/>
          <w:sz w:val="26"/>
          <w:szCs w:val="26"/>
        </w:rPr>
        <w:t xml:space="preserve">We remind the Applicant that certificated public utilities in Pennsylvania are required to file with the Commission an accurate annual financial report and an accurate separate statement of gross intrastate </w:t>
      </w:r>
      <w:r w:rsidR="00746E92" w:rsidRPr="00C42066">
        <w:rPr>
          <w:color w:val="auto"/>
          <w:sz w:val="26"/>
          <w:szCs w:val="26"/>
        </w:rPr>
        <w:t>(wholesale and retail)</w:t>
      </w:r>
      <w:r w:rsidR="00CF70F3" w:rsidRPr="00C42066">
        <w:rPr>
          <w:color w:val="auto"/>
          <w:sz w:val="26"/>
          <w:szCs w:val="26"/>
        </w:rPr>
        <w:t xml:space="preserve"> </w:t>
      </w:r>
      <w:r w:rsidRPr="00C42066">
        <w:rPr>
          <w:color w:val="auto"/>
          <w:sz w:val="26"/>
          <w:szCs w:val="26"/>
        </w:rPr>
        <w:t>revenues for fiscal assessment purposes, as received from operations conducted pursuant to the authority granted by the Commission’s certification order.</w:t>
      </w:r>
      <w:r w:rsidRPr="00C42066">
        <w:rPr>
          <w:rStyle w:val="FootnoteReference"/>
          <w:color w:val="auto"/>
          <w:sz w:val="26"/>
          <w:szCs w:val="26"/>
        </w:rPr>
        <w:footnoteReference w:id="14"/>
      </w:r>
      <w:r w:rsidRPr="00C42066">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t>
      </w:r>
      <w:r w:rsidRPr="00BD6089">
        <w:rPr>
          <w:color w:val="auto"/>
          <w:sz w:val="26"/>
          <w:szCs w:val="26"/>
        </w:rPr>
        <w:t>with due process.</w:t>
      </w:r>
    </w:p>
    <w:p w14:paraId="23924241" w14:textId="77777777" w:rsidR="007F5EBF" w:rsidRPr="00BD6089" w:rsidRDefault="007F5EBF" w:rsidP="00B47688">
      <w:pPr>
        <w:spacing w:before="240" w:line="360" w:lineRule="auto"/>
        <w:jc w:val="center"/>
        <w:rPr>
          <w:b/>
          <w:color w:val="auto"/>
          <w:sz w:val="26"/>
          <w:szCs w:val="26"/>
        </w:rPr>
      </w:pPr>
      <w:r w:rsidRPr="00BD6089">
        <w:rPr>
          <w:b/>
          <w:color w:val="auto"/>
          <w:sz w:val="26"/>
          <w:szCs w:val="26"/>
        </w:rPr>
        <w:lastRenderedPageBreak/>
        <w:t>Conclusion</w:t>
      </w:r>
    </w:p>
    <w:p w14:paraId="6E5939D8" w14:textId="28EA05C0" w:rsidR="00B47688" w:rsidRPr="00CF58C6" w:rsidRDefault="003044C9" w:rsidP="00B6579F">
      <w:pPr>
        <w:spacing w:before="240" w:line="360" w:lineRule="auto"/>
        <w:ind w:firstLine="720"/>
        <w:rPr>
          <w:b/>
          <w:color w:val="auto"/>
          <w:sz w:val="26"/>
          <w:szCs w:val="26"/>
        </w:rPr>
      </w:pPr>
      <w:r w:rsidRPr="00BD6089">
        <w:rPr>
          <w:color w:val="auto"/>
          <w:sz w:val="26"/>
          <w:szCs w:val="26"/>
        </w:rPr>
        <w:t xml:space="preserve">Accordingly, </w:t>
      </w:r>
      <w:r w:rsidR="00367CF2" w:rsidRPr="00BD6089">
        <w:rPr>
          <w:color w:val="auto"/>
          <w:sz w:val="26"/>
          <w:szCs w:val="26"/>
        </w:rPr>
        <w:t>pursuant to 66 Pa.C.S. §</w:t>
      </w:r>
      <w:r w:rsidR="007B15D2">
        <w:rPr>
          <w:color w:val="auto"/>
          <w:sz w:val="26"/>
          <w:szCs w:val="26"/>
        </w:rPr>
        <w:t>§ 1101 and</w:t>
      </w:r>
      <w:r w:rsidR="00367CF2" w:rsidRPr="00BD6089">
        <w:rPr>
          <w:color w:val="auto"/>
          <w:sz w:val="26"/>
          <w:szCs w:val="26"/>
        </w:rPr>
        <w:t xml:space="preserve"> 1103</w:t>
      </w:r>
      <w:r w:rsidR="00F263BD" w:rsidRPr="00CF58C6">
        <w:rPr>
          <w:color w:val="auto"/>
          <w:sz w:val="26"/>
          <w:szCs w:val="26"/>
        </w:rPr>
        <w:t>(a),</w:t>
      </w:r>
      <w:r w:rsidR="00367CF2" w:rsidRPr="00CF58C6">
        <w:rPr>
          <w:color w:val="auto"/>
          <w:sz w:val="26"/>
          <w:szCs w:val="26"/>
        </w:rPr>
        <w:t xml:space="preserve"> we determine that </w:t>
      </w:r>
      <w:r w:rsidRPr="00CF58C6">
        <w:rPr>
          <w:color w:val="auto"/>
          <w:sz w:val="26"/>
          <w:szCs w:val="26"/>
        </w:rPr>
        <w:t>grant</w:t>
      </w:r>
      <w:r w:rsidR="00367CF2" w:rsidRPr="00CF58C6">
        <w:rPr>
          <w:color w:val="auto"/>
          <w:sz w:val="26"/>
          <w:szCs w:val="26"/>
        </w:rPr>
        <w:t xml:space="preserve">ing </w:t>
      </w:r>
      <w:r w:rsidRPr="00CF58C6">
        <w:rPr>
          <w:color w:val="auto"/>
          <w:sz w:val="26"/>
          <w:szCs w:val="26"/>
        </w:rPr>
        <w:t xml:space="preserve">the </w:t>
      </w:r>
      <w:r w:rsidR="007C7E6E" w:rsidRPr="00CF58C6">
        <w:rPr>
          <w:color w:val="auto"/>
          <w:sz w:val="26"/>
          <w:szCs w:val="26"/>
        </w:rPr>
        <w:t>Application</w:t>
      </w:r>
      <w:r w:rsidR="00367CF2" w:rsidRPr="00CF58C6">
        <w:rPr>
          <w:color w:val="auto"/>
          <w:sz w:val="26"/>
          <w:szCs w:val="26"/>
        </w:rPr>
        <w:t xml:space="preserve"> is necessary or proper for the service, accommodation, </w:t>
      </w:r>
      <w:r w:rsidR="00E32066" w:rsidRPr="00CF58C6">
        <w:rPr>
          <w:color w:val="auto"/>
          <w:sz w:val="26"/>
          <w:szCs w:val="26"/>
        </w:rPr>
        <w:t>convenience,</w:t>
      </w:r>
      <w:r w:rsidR="00367CF2" w:rsidRPr="00CF58C6">
        <w:rPr>
          <w:color w:val="auto"/>
          <w:sz w:val="26"/>
          <w:szCs w:val="26"/>
        </w:rPr>
        <w:t xml:space="preserve"> or safety of the public</w:t>
      </w:r>
      <w:r w:rsidRPr="00CF58C6">
        <w:rPr>
          <w:color w:val="auto"/>
          <w:sz w:val="26"/>
          <w:szCs w:val="26"/>
        </w:rPr>
        <w:t xml:space="preserve">.  Upon the establishment of filed rates </w:t>
      </w:r>
      <w:r w:rsidRPr="00BD6089">
        <w:rPr>
          <w:color w:val="auto"/>
          <w:sz w:val="26"/>
          <w:szCs w:val="26"/>
        </w:rPr>
        <w:t>and the approval of the Init</w:t>
      </w:r>
      <w:r w:rsidR="00E70458" w:rsidRPr="00BD6089">
        <w:rPr>
          <w:color w:val="auto"/>
          <w:sz w:val="26"/>
          <w:szCs w:val="26"/>
        </w:rPr>
        <w:t>ial Tariff</w:t>
      </w:r>
      <w:r w:rsidRPr="00BD6089">
        <w:rPr>
          <w:color w:val="auto"/>
          <w:sz w:val="26"/>
          <w:szCs w:val="26"/>
        </w:rPr>
        <w:t xml:space="preserve">, a Certificate of Public Convenience shall be issued evidencing the Applicant’s authority to provide services as </w:t>
      </w:r>
      <w:r w:rsidR="00E70458" w:rsidRPr="00BD6089">
        <w:rPr>
          <w:color w:val="auto"/>
          <w:sz w:val="26"/>
          <w:szCs w:val="26"/>
        </w:rPr>
        <w:t xml:space="preserve">a </w:t>
      </w:r>
      <w:smartTag w:uri="urn:schemas-microsoft-com:office:smarttags" w:element="stockticker">
        <w:r w:rsidR="00E70458" w:rsidRPr="00BD6089">
          <w:rPr>
            <w:color w:val="auto"/>
            <w:sz w:val="26"/>
            <w:szCs w:val="26"/>
          </w:rPr>
          <w:t>CAP</w:t>
        </w:r>
      </w:smartTag>
      <w:r w:rsidR="00E70458" w:rsidRPr="00BD6089">
        <w:rPr>
          <w:color w:val="auto"/>
          <w:sz w:val="26"/>
          <w:szCs w:val="26"/>
        </w:rPr>
        <w:t xml:space="preserve"> </w:t>
      </w:r>
      <w:r w:rsidR="00A85A60" w:rsidRPr="00BD6089">
        <w:rPr>
          <w:color w:val="auto"/>
          <w:sz w:val="26"/>
          <w:szCs w:val="26"/>
        </w:rPr>
        <w:t>throughout</w:t>
      </w:r>
      <w:r w:rsidRPr="00BD6089">
        <w:rPr>
          <w:color w:val="auto"/>
          <w:sz w:val="26"/>
          <w:szCs w:val="26"/>
        </w:rPr>
        <w:t xml:space="preserve"> the </w:t>
      </w:r>
      <w:r w:rsidR="007C710D" w:rsidRPr="00BD6089">
        <w:rPr>
          <w:color w:val="auto"/>
          <w:sz w:val="26"/>
          <w:szCs w:val="26"/>
        </w:rPr>
        <w:t>Commonwealth of Pennsylvania</w:t>
      </w:r>
      <w:r w:rsidRPr="00BD6089">
        <w:rPr>
          <w:color w:val="auto"/>
          <w:sz w:val="26"/>
          <w:szCs w:val="26"/>
        </w:rPr>
        <w:t>, consistent with this Order and our decisions in</w:t>
      </w:r>
      <w:r w:rsidR="00982FF2" w:rsidRPr="00BD6089">
        <w:rPr>
          <w:color w:val="auto"/>
          <w:sz w:val="26"/>
          <w:szCs w:val="26"/>
        </w:rPr>
        <w:t xml:space="preserve"> other s</w:t>
      </w:r>
      <w:r w:rsidR="00982FF2" w:rsidRPr="00CF58C6">
        <w:rPr>
          <w:color w:val="auto"/>
          <w:sz w:val="26"/>
          <w:szCs w:val="26"/>
        </w:rPr>
        <w:t>uch</w:t>
      </w:r>
      <w:r w:rsidRPr="00CF58C6">
        <w:rPr>
          <w:color w:val="auto"/>
          <w:sz w:val="26"/>
          <w:szCs w:val="26"/>
        </w:rPr>
        <w:t xml:space="preserve"> proceedings; </w:t>
      </w:r>
      <w:r w:rsidRPr="00CF58C6">
        <w:rPr>
          <w:b/>
          <w:color w:val="auto"/>
          <w:sz w:val="26"/>
          <w:szCs w:val="26"/>
        </w:rPr>
        <w:t>THEREFORE,</w:t>
      </w:r>
    </w:p>
    <w:p w14:paraId="700CFB2B" w14:textId="77777777" w:rsidR="003044C9" w:rsidRPr="003D5B1A" w:rsidRDefault="003044C9" w:rsidP="009B6E3E">
      <w:pPr>
        <w:keepNext/>
        <w:tabs>
          <w:tab w:val="left" w:pos="1440"/>
        </w:tabs>
        <w:spacing w:before="240" w:line="360" w:lineRule="auto"/>
        <w:ind w:firstLine="720"/>
        <w:rPr>
          <w:b/>
          <w:color w:val="auto"/>
          <w:sz w:val="26"/>
          <w:szCs w:val="26"/>
        </w:rPr>
      </w:pPr>
      <w:r w:rsidRPr="003D5B1A">
        <w:rPr>
          <w:b/>
          <w:color w:val="auto"/>
          <w:sz w:val="26"/>
          <w:szCs w:val="26"/>
        </w:rPr>
        <w:t>IT IS ORDERED:</w:t>
      </w:r>
    </w:p>
    <w:p w14:paraId="3D0C8972" w14:textId="6168A4DD" w:rsidR="003410C4" w:rsidRPr="003D5B1A" w:rsidRDefault="003044C9" w:rsidP="009B6E3E">
      <w:pPr>
        <w:pStyle w:val="BodyTextIndent"/>
        <w:keepNext/>
        <w:numPr>
          <w:ilvl w:val="0"/>
          <w:numId w:val="2"/>
        </w:numPr>
        <w:tabs>
          <w:tab w:val="num" w:pos="1440"/>
          <w:tab w:val="left" w:pos="2070"/>
          <w:tab w:val="left" w:pos="2160"/>
        </w:tabs>
        <w:spacing w:before="240"/>
        <w:ind w:firstLine="533"/>
        <w:rPr>
          <w:color w:val="auto"/>
          <w:szCs w:val="26"/>
        </w:rPr>
      </w:pPr>
      <w:r w:rsidRPr="003D5B1A">
        <w:rPr>
          <w:color w:val="auto"/>
          <w:szCs w:val="26"/>
        </w:rPr>
        <w:t xml:space="preserve">That the </w:t>
      </w:r>
      <w:r w:rsidR="007C7E6E" w:rsidRPr="003D5B1A">
        <w:rPr>
          <w:color w:val="auto"/>
          <w:szCs w:val="26"/>
        </w:rPr>
        <w:t>Application</w:t>
      </w:r>
      <w:r w:rsidRPr="003D5B1A">
        <w:rPr>
          <w:color w:val="auto"/>
          <w:szCs w:val="26"/>
        </w:rPr>
        <w:t xml:space="preserve"> of</w:t>
      </w:r>
      <w:r w:rsidR="00677DE2" w:rsidRPr="003D5B1A">
        <w:rPr>
          <w:color w:val="auto"/>
          <w:szCs w:val="26"/>
        </w:rPr>
        <w:t xml:space="preserve"> </w:t>
      </w:r>
      <w:r w:rsidR="00C057A9" w:rsidRPr="003D5B1A">
        <w:rPr>
          <w:color w:val="auto"/>
          <w:szCs w:val="26"/>
        </w:rPr>
        <w:t>Alleghenies Broadband</w:t>
      </w:r>
      <w:r w:rsidR="00677DE2" w:rsidRPr="003D5B1A">
        <w:rPr>
          <w:color w:val="auto"/>
          <w:szCs w:val="26"/>
        </w:rPr>
        <w:t xml:space="preserve">, </w:t>
      </w:r>
      <w:r w:rsidR="00C057A9" w:rsidRPr="003D5B1A">
        <w:rPr>
          <w:color w:val="auto"/>
          <w:szCs w:val="26"/>
        </w:rPr>
        <w:t>Inc.</w:t>
      </w:r>
      <w:r w:rsidR="006C35B4" w:rsidRPr="003D5B1A">
        <w:rPr>
          <w:color w:val="auto"/>
          <w:szCs w:val="26"/>
        </w:rPr>
        <w:t>,</w:t>
      </w:r>
      <w:r w:rsidRPr="003D5B1A">
        <w:rPr>
          <w:color w:val="auto"/>
          <w:szCs w:val="26"/>
        </w:rPr>
        <w:t xml:space="preserve"> at Docket No.</w:t>
      </w:r>
      <w:r w:rsidR="00547876" w:rsidRPr="003D5B1A">
        <w:rPr>
          <w:color w:val="auto"/>
          <w:szCs w:val="26"/>
        </w:rPr>
        <w:t> </w:t>
      </w:r>
      <w:r w:rsidRPr="003D5B1A">
        <w:rPr>
          <w:color w:val="auto"/>
          <w:szCs w:val="26"/>
        </w:rPr>
        <w:t>A</w:t>
      </w:r>
      <w:r w:rsidRPr="003D5B1A">
        <w:rPr>
          <w:color w:val="auto"/>
          <w:szCs w:val="26"/>
        </w:rPr>
        <w:noBreakHyphen/>
      </w:r>
      <w:r w:rsidR="00C057A9" w:rsidRPr="003D5B1A">
        <w:rPr>
          <w:color w:val="auto"/>
          <w:szCs w:val="26"/>
        </w:rPr>
        <w:t>2021</w:t>
      </w:r>
      <w:r w:rsidR="006C35B4" w:rsidRPr="003D5B1A">
        <w:rPr>
          <w:color w:val="auto"/>
          <w:szCs w:val="26"/>
        </w:rPr>
        <w:noBreakHyphen/>
      </w:r>
      <w:r w:rsidR="003D5B1A" w:rsidRPr="003D5B1A">
        <w:rPr>
          <w:color w:val="auto"/>
          <w:szCs w:val="26"/>
        </w:rPr>
        <w:t>3023875</w:t>
      </w:r>
      <w:r w:rsidRPr="003D5B1A">
        <w:rPr>
          <w:color w:val="auto"/>
          <w:szCs w:val="26"/>
        </w:rPr>
        <w:t xml:space="preserve">, for authority to operate as a Competitive Access Provider throughout the </w:t>
      </w:r>
      <w:r w:rsidR="007C710D" w:rsidRPr="003D5B1A">
        <w:rPr>
          <w:color w:val="auto"/>
          <w:szCs w:val="26"/>
        </w:rPr>
        <w:t>Commonwealth of Pennsylvania</w:t>
      </w:r>
      <w:r w:rsidRPr="003D5B1A">
        <w:rPr>
          <w:color w:val="auto"/>
          <w:szCs w:val="26"/>
        </w:rPr>
        <w:t xml:space="preserve"> is granted, consistent with this Order.</w:t>
      </w:r>
    </w:p>
    <w:p w14:paraId="7784402C" w14:textId="5938A1FD" w:rsidR="00D8560B" w:rsidRPr="00381AD7" w:rsidRDefault="00D8560B" w:rsidP="004C6AE9">
      <w:pPr>
        <w:pStyle w:val="BodyTextIndent"/>
        <w:numPr>
          <w:ilvl w:val="0"/>
          <w:numId w:val="2"/>
        </w:numPr>
        <w:tabs>
          <w:tab w:val="num" w:pos="1440"/>
          <w:tab w:val="left" w:pos="2070"/>
          <w:tab w:val="left" w:pos="2160"/>
        </w:tabs>
        <w:spacing w:before="240"/>
        <w:ind w:firstLine="533"/>
        <w:rPr>
          <w:color w:val="auto"/>
          <w:szCs w:val="26"/>
        </w:rPr>
      </w:pPr>
      <w:r w:rsidRPr="003D5B1A">
        <w:rPr>
          <w:color w:val="auto"/>
          <w:szCs w:val="26"/>
        </w:rPr>
        <w:t xml:space="preserve">That no right is conferred upon </w:t>
      </w:r>
      <w:r w:rsidR="003D5B1A" w:rsidRPr="003D5B1A">
        <w:rPr>
          <w:color w:val="auto"/>
          <w:szCs w:val="26"/>
        </w:rPr>
        <w:t>Alleghenies Broadband, Inc.</w:t>
      </w:r>
      <w:r w:rsidRPr="003D5B1A">
        <w:rPr>
          <w:color w:val="auto"/>
          <w:szCs w:val="26"/>
        </w:rPr>
        <w:t xml:space="preserve"> to offer, render, furnish</w:t>
      </w:r>
      <w:r w:rsidR="000A34FF">
        <w:rPr>
          <w:color w:val="auto"/>
          <w:szCs w:val="26"/>
        </w:rPr>
        <w:t>,</w:t>
      </w:r>
      <w:r w:rsidRPr="003D5B1A">
        <w:rPr>
          <w:color w:val="auto"/>
          <w:szCs w:val="26"/>
        </w:rPr>
        <w:t xml:space="preserve"> or supply local exchange telecommunications service</w:t>
      </w:r>
      <w:r w:rsidR="007B3F80" w:rsidRPr="003D5B1A">
        <w:rPr>
          <w:color w:val="auto"/>
          <w:szCs w:val="26"/>
        </w:rPr>
        <w:t>s</w:t>
      </w:r>
      <w:r w:rsidRPr="003D5B1A">
        <w:rPr>
          <w:color w:val="auto"/>
          <w:szCs w:val="26"/>
        </w:rPr>
        <w:t xml:space="preserve"> </w:t>
      </w:r>
      <w:r w:rsidR="007B3F80" w:rsidRPr="003D5B1A">
        <w:rPr>
          <w:color w:val="auto"/>
          <w:szCs w:val="26"/>
        </w:rPr>
        <w:t xml:space="preserve">or interexchange services within the </w:t>
      </w:r>
      <w:r w:rsidR="007B3F80" w:rsidRPr="00381AD7">
        <w:rPr>
          <w:color w:val="auto"/>
          <w:szCs w:val="26"/>
        </w:rPr>
        <w:t>Commonwealth of Pennsylvania.</w:t>
      </w:r>
    </w:p>
    <w:p w14:paraId="2501B8C0" w14:textId="1F41C1CA" w:rsidR="003410C4" w:rsidRPr="006D42CD"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381AD7">
        <w:rPr>
          <w:color w:val="auto"/>
          <w:szCs w:val="26"/>
        </w:rPr>
        <w:t xml:space="preserve">That </w:t>
      </w:r>
      <w:r w:rsidR="00381AD7" w:rsidRPr="00381AD7">
        <w:rPr>
          <w:bCs/>
          <w:color w:val="auto"/>
          <w:szCs w:val="26"/>
        </w:rPr>
        <w:t>Alleghenies Broadband, Inc.</w:t>
      </w:r>
      <w:r w:rsidRPr="00381AD7">
        <w:rPr>
          <w:color w:val="auto"/>
          <w:szCs w:val="26"/>
        </w:rPr>
        <w:t xml:space="preserve"> shall comply with all the provisions of the Public Utility Code, as now exist or as may be hereafter amended, and with all pertinent rules, regulations, and Orders of th</w:t>
      </w:r>
      <w:r w:rsidR="00E67D4A" w:rsidRPr="00381AD7">
        <w:rPr>
          <w:color w:val="auto"/>
          <w:szCs w:val="26"/>
        </w:rPr>
        <w:t xml:space="preserve">is </w:t>
      </w:r>
      <w:r w:rsidRPr="00381AD7">
        <w:rPr>
          <w:color w:val="auto"/>
          <w:szCs w:val="26"/>
        </w:rPr>
        <w:t>Commission, now in effect or as may be prescribed by th</w:t>
      </w:r>
      <w:r w:rsidR="00E67D4A" w:rsidRPr="00381AD7">
        <w:rPr>
          <w:color w:val="auto"/>
          <w:szCs w:val="26"/>
        </w:rPr>
        <w:t xml:space="preserve">is </w:t>
      </w:r>
      <w:r w:rsidR="008C2AA1" w:rsidRPr="006D42CD">
        <w:rPr>
          <w:color w:val="auto"/>
          <w:szCs w:val="26"/>
        </w:rPr>
        <w:t>C</w:t>
      </w:r>
      <w:r w:rsidRPr="006D42CD">
        <w:rPr>
          <w:color w:val="auto"/>
          <w:szCs w:val="26"/>
        </w:rPr>
        <w:t>ommission.</w:t>
      </w:r>
      <w:r w:rsidR="003410C4" w:rsidRPr="006D42CD">
        <w:rPr>
          <w:color w:val="auto"/>
          <w:szCs w:val="26"/>
        </w:rPr>
        <w:t xml:space="preserve">    </w:t>
      </w:r>
    </w:p>
    <w:p w14:paraId="4E196B86" w14:textId="7BA1DF9E" w:rsidR="003410C4" w:rsidRPr="00FE5208"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6D42CD">
        <w:rPr>
          <w:color w:val="auto"/>
          <w:szCs w:val="26"/>
        </w:rPr>
        <w:t xml:space="preserve">That the authority granted herein, to the extent that it duplicates authority now held by or subsequently granted to </w:t>
      </w:r>
      <w:r w:rsidR="006D42CD" w:rsidRPr="006D42CD">
        <w:rPr>
          <w:bCs/>
          <w:color w:val="auto"/>
          <w:szCs w:val="26"/>
        </w:rPr>
        <w:t>Alleghenies Broadband, Inc.</w:t>
      </w:r>
      <w:r w:rsidRPr="006D42CD">
        <w:rPr>
          <w:color w:val="auto"/>
          <w:szCs w:val="26"/>
        </w:rPr>
        <w:t xml:space="preserve">, shall not be construed as conferring </w:t>
      </w:r>
      <w:r w:rsidRPr="00FE5208">
        <w:rPr>
          <w:color w:val="auto"/>
          <w:szCs w:val="26"/>
        </w:rPr>
        <w:t xml:space="preserve">more than one operating right to </w:t>
      </w:r>
      <w:r w:rsidR="006D42CD" w:rsidRPr="00FE5208">
        <w:rPr>
          <w:bCs/>
          <w:color w:val="auto"/>
          <w:szCs w:val="26"/>
        </w:rPr>
        <w:t>Alleghenies Broadband, Inc.</w:t>
      </w:r>
      <w:r w:rsidR="003410C4" w:rsidRPr="00FE5208">
        <w:rPr>
          <w:color w:val="auto"/>
          <w:szCs w:val="26"/>
        </w:rPr>
        <w:t xml:space="preserve">  </w:t>
      </w:r>
    </w:p>
    <w:p w14:paraId="403EE259" w14:textId="165F01B7" w:rsidR="00211E03" w:rsidRPr="00CA5561" w:rsidRDefault="005A706C" w:rsidP="004C6AE9">
      <w:pPr>
        <w:pStyle w:val="BodyTextIndent"/>
        <w:numPr>
          <w:ilvl w:val="0"/>
          <w:numId w:val="2"/>
        </w:numPr>
        <w:tabs>
          <w:tab w:val="num" w:pos="1440"/>
          <w:tab w:val="left" w:pos="2070"/>
          <w:tab w:val="left" w:pos="2160"/>
        </w:tabs>
        <w:spacing w:before="240"/>
        <w:ind w:firstLine="533"/>
        <w:rPr>
          <w:color w:val="auto"/>
          <w:szCs w:val="26"/>
        </w:rPr>
      </w:pPr>
      <w:r w:rsidRPr="00FE5208">
        <w:rPr>
          <w:color w:val="auto"/>
          <w:szCs w:val="26"/>
        </w:rPr>
        <w:t xml:space="preserve">That </w:t>
      </w:r>
      <w:r w:rsidR="00FE5208" w:rsidRPr="00FE5208">
        <w:rPr>
          <w:bCs/>
          <w:color w:val="auto"/>
          <w:szCs w:val="26"/>
        </w:rPr>
        <w:t xml:space="preserve">Alleghenies Broadband, Inc. </w:t>
      </w:r>
      <w:r w:rsidR="000B0886" w:rsidRPr="00FE5208">
        <w:rPr>
          <w:color w:val="auto"/>
          <w:szCs w:val="26"/>
        </w:rPr>
        <w:t>shall maintain</w:t>
      </w:r>
      <w:r w:rsidRPr="00FE5208">
        <w:rPr>
          <w:color w:val="auto"/>
          <w:szCs w:val="26"/>
        </w:rPr>
        <w:t xml:space="preserve"> accurate accounting records that properly classify and segment its Competitive Access Provider revenues from its operations within the Commonwealth and file with the Commission an </w:t>
      </w:r>
      <w:r w:rsidRPr="00FE5208">
        <w:rPr>
          <w:color w:val="auto"/>
          <w:szCs w:val="26"/>
        </w:rPr>
        <w:lastRenderedPageBreak/>
        <w:t xml:space="preserve">accurate annual financial report and an accurate separate statement of gross intrastate </w:t>
      </w:r>
      <w:r w:rsidR="00970BC9" w:rsidRPr="00FE5208">
        <w:rPr>
          <w:color w:val="auto"/>
          <w:szCs w:val="26"/>
        </w:rPr>
        <w:t xml:space="preserve">(wholesale and retail) </w:t>
      </w:r>
      <w:r w:rsidRPr="00FE5208">
        <w:rPr>
          <w:color w:val="auto"/>
          <w:szCs w:val="26"/>
        </w:rPr>
        <w:t xml:space="preserve">revenues </w:t>
      </w:r>
      <w:r w:rsidRPr="00CA5561">
        <w:rPr>
          <w:color w:val="auto"/>
          <w:szCs w:val="26"/>
        </w:rPr>
        <w:t>for fiscal assessment purposes</w:t>
      </w:r>
      <w:r w:rsidR="00211E03" w:rsidRPr="00CA5561">
        <w:rPr>
          <w:color w:val="auto"/>
          <w:szCs w:val="26"/>
        </w:rPr>
        <w:t>.</w:t>
      </w:r>
    </w:p>
    <w:p w14:paraId="477E5509" w14:textId="4425FBF1" w:rsidR="000E1B22" w:rsidRPr="008F0675" w:rsidRDefault="000E1B22" w:rsidP="000E1B22">
      <w:pPr>
        <w:numPr>
          <w:ilvl w:val="0"/>
          <w:numId w:val="2"/>
        </w:numPr>
        <w:tabs>
          <w:tab w:val="left" w:pos="360"/>
          <w:tab w:val="left" w:pos="720"/>
        </w:tabs>
        <w:spacing w:before="240" w:line="360" w:lineRule="auto"/>
        <w:ind w:left="0"/>
        <w:rPr>
          <w:color w:val="auto"/>
          <w:sz w:val="26"/>
          <w:szCs w:val="26"/>
        </w:rPr>
      </w:pPr>
      <w:r w:rsidRPr="00F3431D">
        <w:rPr>
          <w:color w:val="auto"/>
          <w:sz w:val="26"/>
          <w:szCs w:val="26"/>
        </w:rPr>
        <w:t xml:space="preserve">That </w:t>
      </w:r>
      <w:r w:rsidR="00CA5561" w:rsidRPr="00F3431D">
        <w:rPr>
          <w:bCs/>
          <w:color w:val="auto"/>
          <w:sz w:val="26"/>
          <w:szCs w:val="26"/>
        </w:rPr>
        <w:t>Alleghenies Broadband, Inc.</w:t>
      </w:r>
      <w:r w:rsidRPr="00F3431D">
        <w:rPr>
          <w:color w:val="auto"/>
          <w:sz w:val="26"/>
          <w:szCs w:val="26"/>
        </w:rPr>
        <w:t xml:space="preserve"> shall</w:t>
      </w:r>
      <w:r w:rsidRPr="00CA5561">
        <w:rPr>
          <w:color w:val="auto"/>
          <w:sz w:val="26"/>
          <w:szCs w:val="26"/>
        </w:rPr>
        <w:t xml:space="preserve"> maintain accurate accounting records that properly classify and segment its gross retail intrastate revenues for purposes of the Pennsylvania Universal Service Fund </w:t>
      </w:r>
      <w:r w:rsidRPr="008F0675">
        <w:rPr>
          <w:color w:val="auto"/>
          <w:sz w:val="26"/>
          <w:szCs w:val="26"/>
        </w:rPr>
        <w:t>contribution assessment report.</w:t>
      </w:r>
    </w:p>
    <w:p w14:paraId="549118E7" w14:textId="033240B0" w:rsidR="007C3418" w:rsidRPr="008F0675" w:rsidRDefault="0078319D" w:rsidP="00E32066">
      <w:pPr>
        <w:pStyle w:val="BodyTextIndent"/>
        <w:numPr>
          <w:ilvl w:val="0"/>
          <w:numId w:val="2"/>
        </w:numPr>
        <w:tabs>
          <w:tab w:val="num" w:pos="1440"/>
          <w:tab w:val="left" w:pos="2070"/>
          <w:tab w:val="left" w:pos="2160"/>
        </w:tabs>
        <w:spacing w:before="240"/>
        <w:ind w:left="0"/>
        <w:rPr>
          <w:rStyle w:val="Hyperlink"/>
          <w:color w:val="auto"/>
          <w:sz w:val="24"/>
          <w:szCs w:val="26"/>
          <w:u w:val="none"/>
        </w:rPr>
      </w:pPr>
      <w:r w:rsidRPr="008F0675">
        <w:rPr>
          <w:color w:val="auto"/>
          <w:szCs w:val="26"/>
        </w:rPr>
        <w:t>That in accordance with Commission Orders entered October 5, 2005</w:t>
      </w:r>
      <w:r w:rsidR="00D21A48" w:rsidRPr="008F0675">
        <w:rPr>
          <w:color w:val="auto"/>
          <w:szCs w:val="26"/>
        </w:rPr>
        <w:t>,</w:t>
      </w:r>
      <w:r w:rsidRPr="008F0675">
        <w:rPr>
          <w:color w:val="auto"/>
          <w:szCs w:val="26"/>
        </w:rPr>
        <w:t xml:space="preserve"> at </w:t>
      </w:r>
      <w:r w:rsidR="00A427AB" w:rsidRPr="008F0675">
        <w:rPr>
          <w:color w:val="auto"/>
          <w:szCs w:val="26"/>
        </w:rPr>
        <w:t xml:space="preserve">Docket No. </w:t>
      </w:r>
      <w:r w:rsidRPr="008F0675">
        <w:rPr>
          <w:color w:val="auto"/>
          <w:szCs w:val="26"/>
        </w:rPr>
        <w:t>M</w:t>
      </w:r>
      <w:r w:rsidRPr="008F0675">
        <w:rPr>
          <w:color w:val="auto"/>
          <w:szCs w:val="26"/>
        </w:rPr>
        <w:noBreakHyphen/>
        <w:t>00041857 and on August 21, 2006</w:t>
      </w:r>
      <w:r w:rsidR="00D21A48" w:rsidRPr="008F0675">
        <w:rPr>
          <w:color w:val="auto"/>
          <w:szCs w:val="26"/>
        </w:rPr>
        <w:t>,</w:t>
      </w:r>
      <w:r w:rsidRPr="008F0675">
        <w:rPr>
          <w:color w:val="auto"/>
          <w:szCs w:val="26"/>
        </w:rPr>
        <w:t xml:space="preserve"> at </w:t>
      </w:r>
      <w:r w:rsidR="00A427AB" w:rsidRPr="008F0675">
        <w:rPr>
          <w:color w:val="auto"/>
          <w:szCs w:val="26"/>
        </w:rPr>
        <w:t xml:space="preserve">Docket No. </w:t>
      </w:r>
      <w:r w:rsidRPr="008F0675">
        <w:rPr>
          <w:color w:val="auto"/>
          <w:szCs w:val="26"/>
        </w:rPr>
        <w:t>L-00050176</w:t>
      </w:r>
      <w:r w:rsidR="00780674" w:rsidRPr="008F0675">
        <w:rPr>
          <w:color w:val="auto"/>
          <w:szCs w:val="26"/>
        </w:rPr>
        <w:t>;</w:t>
      </w:r>
      <w:r w:rsidRPr="008F0675">
        <w:rPr>
          <w:color w:val="auto"/>
          <w:szCs w:val="26"/>
        </w:rPr>
        <w:t xml:space="preserve"> </w:t>
      </w:r>
      <w:r w:rsidR="008F0675" w:rsidRPr="008F0675">
        <w:rPr>
          <w:bCs/>
          <w:color w:val="auto"/>
          <w:szCs w:val="26"/>
        </w:rPr>
        <w:t>Alleghenies Broadband, Inc.</w:t>
      </w:r>
      <w:r w:rsidRPr="008F0675">
        <w:rPr>
          <w:color w:val="auto"/>
          <w:szCs w:val="26"/>
        </w:rPr>
        <w:t xml:space="preserve"> shall follow the reporting requirements outlined at the following website: </w:t>
      </w:r>
      <w:hyperlink r:id="rId8" w:history="1">
        <w:r w:rsidR="00223DC6" w:rsidRPr="008F0675">
          <w:rPr>
            <w:rStyle w:val="Hyperlink"/>
            <w:color w:val="auto"/>
          </w:rPr>
          <w:t>http://www.puc.pa.gov/general/onlineforms/doc/Telco_Reporting_Requirements_Contacts-Descriptions.docx</w:t>
        </w:r>
      </w:hyperlink>
      <w:r w:rsidR="00223DC6" w:rsidRPr="008F0675">
        <w:rPr>
          <w:color w:val="auto"/>
        </w:rPr>
        <w:t>.</w:t>
      </w:r>
    </w:p>
    <w:p w14:paraId="5D753F91" w14:textId="419B9196" w:rsidR="00157290" w:rsidRPr="00356C87" w:rsidRDefault="00157290" w:rsidP="00E32066">
      <w:pPr>
        <w:pStyle w:val="BodyTextIndent"/>
        <w:numPr>
          <w:ilvl w:val="0"/>
          <w:numId w:val="2"/>
        </w:numPr>
        <w:tabs>
          <w:tab w:val="num" w:pos="1440"/>
          <w:tab w:val="left" w:pos="2070"/>
          <w:tab w:val="left" w:pos="2160"/>
        </w:tabs>
        <w:spacing w:before="240"/>
        <w:ind w:left="0"/>
        <w:rPr>
          <w:color w:val="auto"/>
          <w:szCs w:val="26"/>
        </w:rPr>
      </w:pPr>
      <w:r w:rsidRPr="008F0675">
        <w:rPr>
          <w:color w:val="auto"/>
          <w:szCs w:val="26"/>
        </w:rPr>
        <w:t xml:space="preserve">That </w:t>
      </w:r>
      <w:r w:rsidR="005C4E63" w:rsidRPr="008F0675">
        <w:rPr>
          <w:bCs/>
          <w:color w:val="auto"/>
          <w:szCs w:val="26"/>
        </w:rPr>
        <w:t>Alleghenies Broadband</w:t>
      </w:r>
      <w:r w:rsidR="005C4E63" w:rsidRPr="005C4E63">
        <w:rPr>
          <w:bCs/>
          <w:color w:val="auto"/>
          <w:szCs w:val="26"/>
        </w:rPr>
        <w:t>, Inc.</w:t>
      </w:r>
      <w:r w:rsidRPr="005C4E63">
        <w:rPr>
          <w:color w:val="auto"/>
          <w:szCs w:val="26"/>
        </w:rPr>
        <w:t xml:space="preserve"> shall file such affiliated interest agreements as may be necessary relative to any </w:t>
      </w:r>
      <w:r w:rsidRPr="00356C87">
        <w:rPr>
          <w:color w:val="auto"/>
          <w:szCs w:val="26"/>
        </w:rPr>
        <w:t xml:space="preserve">transactions with affiliates within thirty (30) days of this Order.  </w:t>
      </w:r>
    </w:p>
    <w:p w14:paraId="76147BDC" w14:textId="56E89C6C" w:rsidR="0078319D" w:rsidRPr="00356C87" w:rsidRDefault="0078319D" w:rsidP="00E32066">
      <w:pPr>
        <w:pStyle w:val="BodyTextIndent"/>
        <w:numPr>
          <w:ilvl w:val="0"/>
          <w:numId w:val="2"/>
        </w:numPr>
        <w:tabs>
          <w:tab w:val="num" w:pos="1440"/>
          <w:tab w:val="left" w:pos="2070"/>
          <w:tab w:val="left" w:pos="2160"/>
        </w:tabs>
        <w:spacing w:before="240"/>
        <w:ind w:left="0"/>
        <w:rPr>
          <w:color w:val="auto"/>
          <w:szCs w:val="26"/>
        </w:rPr>
      </w:pPr>
      <w:r w:rsidRPr="00356C87">
        <w:rPr>
          <w:color w:val="auto"/>
          <w:szCs w:val="26"/>
        </w:rPr>
        <w:t xml:space="preserve">That </w:t>
      </w:r>
      <w:r w:rsidR="00BD6089" w:rsidRPr="00356C87">
        <w:rPr>
          <w:bCs/>
          <w:color w:val="auto"/>
          <w:szCs w:val="26"/>
        </w:rPr>
        <w:t>Alleghenies Broadband, Inc.</w:t>
      </w:r>
      <w:r w:rsidRPr="00356C87">
        <w:rPr>
          <w:color w:val="auto"/>
          <w:szCs w:val="26"/>
        </w:rPr>
        <w:t xml:space="preserve"> shall either eFile or submit an original </w:t>
      </w:r>
      <w:r w:rsidR="002E0368" w:rsidRPr="00356C87">
        <w:rPr>
          <w:color w:val="auto"/>
          <w:szCs w:val="26"/>
        </w:rPr>
        <w:t>copy</w:t>
      </w:r>
      <w:r w:rsidRPr="00356C87">
        <w:rPr>
          <w:color w:val="auto"/>
          <w:szCs w:val="26"/>
        </w:rPr>
        <w:t xml:space="preserve"> of its Initial Tariff within sixty (60) days (120 days including an approved extension) after the date of entry of this Order.  </w:t>
      </w:r>
      <w:r w:rsidR="00356C87" w:rsidRPr="00356C87">
        <w:rPr>
          <w:bCs/>
          <w:color w:val="auto"/>
          <w:szCs w:val="26"/>
        </w:rPr>
        <w:t>Alleghenies Broadband, Inc.</w:t>
      </w:r>
      <w:r w:rsidRPr="00356C87">
        <w:rPr>
          <w:color w:val="auto"/>
          <w:szCs w:val="26"/>
        </w:rPr>
        <w:t xml:space="preserve"> shall serve copies of its Initial Tariff on each entity receiving a copy of the original </w:t>
      </w:r>
      <w:r w:rsidR="007C7E6E" w:rsidRPr="00356C87">
        <w:rPr>
          <w:color w:val="auto"/>
          <w:szCs w:val="26"/>
        </w:rPr>
        <w:t>Application</w:t>
      </w:r>
      <w:r w:rsidRPr="00356C87">
        <w:rPr>
          <w:color w:val="auto"/>
          <w:szCs w:val="26"/>
        </w:rPr>
        <w:t>.  The Initial Tariff may become effective on or after one (1) day’s notice from the date upon which it is filed and served.</w:t>
      </w:r>
    </w:p>
    <w:p w14:paraId="0AE08D21" w14:textId="77777777" w:rsidR="0078319D" w:rsidRPr="00D7389C" w:rsidRDefault="001D1662" w:rsidP="00E32066">
      <w:pPr>
        <w:pStyle w:val="BodyTextIndent"/>
        <w:numPr>
          <w:ilvl w:val="0"/>
          <w:numId w:val="2"/>
        </w:numPr>
        <w:tabs>
          <w:tab w:val="num" w:pos="1440"/>
          <w:tab w:val="left" w:pos="2070"/>
          <w:tab w:val="left" w:pos="2160"/>
        </w:tabs>
        <w:spacing w:before="240"/>
        <w:ind w:left="0"/>
        <w:rPr>
          <w:color w:val="auto"/>
          <w:szCs w:val="26"/>
        </w:rPr>
      </w:pPr>
      <w:r w:rsidRPr="00356C87">
        <w:rPr>
          <w:color w:val="auto"/>
          <w:szCs w:val="26"/>
        </w:rPr>
        <w:t>That t</w:t>
      </w:r>
      <w:r w:rsidR="00A26191" w:rsidRPr="00356C87">
        <w:rPr>
          <w:color w:val="auto"/>
          <w:szCs w:val="26"/>
        </w:rPr>
        <w:t xml:space="preserve">he Competitive Access Provider tariff shall reflect on its face that it is a “Competitive Access </w:t>
      </w:r>
      <w:r w:rsidR="00A26191" w:rsidRPr="00D7389C">
        <w:rPr>
          <w:color w:val="auto"/>
          <w:szCs w:val="26"/>
        </w:rPr>
        <w:t>Provider Tariff.”</w:t>
      </w:r>
      <w:r w:rsidRPr="00D7389C">
        <w:rPr>
          <w:color w:val="auto"/>
          <w:szCs w:val="26"/>
        </w:rPr>
        <w:t xml:space="preserve">  </w:t>
      </w:r>
    </w:p>
    <w:p w14:paraId="6392D52C" w14:textId="77777777" w:rsidR="00945979" w:rsidRPr="007D17A1" w:rsidRDefault="0078319D" w:rsidP="00E32066">
      <w:pPr>
        <w:pStyle w:val="BodyTextIndent"/>
        <w:numPr>
          <w:ilvl w:val="0"/>
          <w:numId w:val="2"/>
        </w:numPr>
        <w:tabs>
          <w:tab w:val="num" w:pos="1440"/>
          <w:tab w:val="left" w:pos="2070"/>
          <w:tab w:val="left" w:pos="2160"/>
        </w:tabs>
        <w:spacing w:before="240"/>
        <w:ind w:left="0"/>
        <w:rPr>
          <w:color w:val="auto"/>
          <w:szCs w:val="26"/>
        </w:rPr>
      </w:pPr>
      <w:r w:rsidRPr="00D7389C">
        <w:rPr>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w:t>
      </w:r>
      <w:r w:rsidRPr="007D17A1">
        <w:rPr>
          <w:color w:val="auto"/>
          <w:szCs w:val="26"/>
        </w:rPr>
        <w:t>.U.C. No.___.</w:t>
      </w:r>
    </w:p>
    <w:p w14:paraId="1308DCF1" w14:textId="37F19E89" w:rsidR="00473784" w:rsidRPr="007D17A1" w:rsidRDefault="00473784" w:rsidP="00E32066">
      <w:pPr>
        <w:pStyle w:val="BodyTextIndent"/>
        <w:numPr>
          <w:ilvl w:val="0"/>
          <w:numId w:val="2"/>
        </w:numPr>
        <w:tabs>
          <w:tab w:val="num" w:pos="1440"/>
          <w:tab w:val="left" w:pos="2070"/>
          <w:tab w:val="left" w:pos="2160"/>
        </w:tabs>
        <w:spacing w:before="240"/>
        <w:ind w:left="0"/>
        <w:rPr>
          <w:color w:val="auto"/>
          <w:szCs w:val="26"/>
        </w:rPr>
      </w:pPr>
      <w:r w:rsidRPr="007D17A1">
        <w:rPr>
          <w:color w:val="auto"/>
          <w:szCs w:val="26"/>
        </w:rPr>
        <w:lastRenderedPageBreak/>
        <w:t xml:space="preserve">That </w:t>
      </w:r>
      <w:r w:rsidR="00D7389C" w:rsidRPr="007D17A1">
        <w:rPr>
          <w:bCs/>
          <w:color w:val="auto"/>
          <w:szCs w:val="26"/>
        </w:rPr>
        <w:t xml:space="preserve">Alleghenies Broadband, Inc. </w:t>
      </w:r>
      <w:r w:rsidRPr="007D17A1">
        <w:rPr>
          <w:color w:val="auto"/>
          <w:szCs w:val="26"/>
        </w:rPr>
        <w:t>shall add its Pennsylvania tariff to its website within thirty (30)</w:t>
      </w:r>
      <w:r w:rsidR="00FC5A91" w:rsidRPr="007D17A1">
        <w:rPr>
          <w:color w:val="auto"/>
          <w:szCs w:val="26"/>
        </w:rPr>
        <w:t xml:space="preserve"> days of the filing of its Initial T</w:t>
      </w:r>
      <w:r w:rsidRPr="007D17A1">
        <w:rPr>
          <w:color w:val="auto"/>
          <w:szCs w:val="26"/>
        </w:rPr>
        <w:t xml:space="preserve">ariff and mark it “Pending.”  Within thirty (30) days of receipt of its Certificate of Public Convenience, the </w:t>
      </w:r>
      <w:r w:rsidR="00D7389C" w:rsidRPr="007D17A1">
        <w:rPr>
          <w:bCs/>
          <w:color w:val="auto"/>
          <w:szCs w:val="26"/>
        </w:rPr>
        <w:t>Alleghenies Broadband, Inc.</w:t>
      </w:r>
      <w:r w:rsidRPr="007D17A1">
        <w:rPr>
          <w:color w:val="auto"/>
          <w:szCs w:val="26"/>
        </w:rPr>
        <w:t xml:space="preserve"> shall make any required modifications to the tariff on its website and remove the “Pending” notation.  Thereafter, </w:t>
      </w:r>
      <w:r w:rsidR="007D17A1" w:rsidRPr="007D17A1">
        <w:rPr>
          <w:bCs/>
          <w:color w:val="auto"/>
          <w:szCs w:val="26"/>
        </w:rPr>
        <w:t>Alleghenies Broadband, Inc.</w:t>
      </w:r>
      <w:r w:rsidR="00A427AB" w:rsidRPr="007D17A1">
        <w:rPr>
          <w:b/>
          <w:color w:val="auto"/>
          <w:szCs w:val="26"/>
        </w:rPr>
        <w:t xml:space="preserve"> </w:t>
      </w:r>
      <w:r w:rsidRPr="007D17A1">
        <w:rPr>
          <w:color w:val="auto"/>
          <w:szCs w:val="26"/>
        </w:rPr>
        <w:t xml:space="preserve">will continually update the website whenever any supplemental revisions to the tariff are approved by the Commission such that the website tariff is a true and accurate representation of its tariff on file with the Commission.  </w:t>
      </w:r>
    </w:p>
    <w:p w14:paraId="5610C8DD" w14:textId="2560A0B5" w:rsidR="00473784" w:rsidRPr="00AF6D2F" w:rsidRDefault="00473784" w:rsidP="00E32066">
      <w:pPr>
        <w:pStyle w:val="BodyTextIndent"/>
        <w:numPr>
          <w:ilvl w:val="0"/>
          <w:numId w:val="2"/>
        </w:numPr>
        <w:tabs>
          <w:tab w:val="num" w:pos="1440"/>
          <w:tab w:val="left" w:pos="2070"/>
          <w:tab w:val="left" w:pos="2160"/>
        </w:tabs>
        <w:spacing w:before="240"/>
        <w:ind w:left="0"/>
        <w:rPr>
          <w:color w:val="auto"/>
          <w:szCs w:val="26"/>
        </w:rPr>
      </w:pPr>
      <w:r w:rsidRPr="007D17A1">
        <w:rPr>
          <w:color w:val="auto"/>
          <w:szCs w:val="26"/>
        </w:rPr>
        <w:t xml:space="preserve">That </w:t>
      </w:r>
      <w:r w:rsidR="007E5903" w:rsidRPr="007D17A1">
        <w:rPr>
          <w:color w:val="auto"/>
          <w:szCs w:val="26"/>
        </w:rPr>
        <w:t xml:space="preserve">within thirty (30) days of receipt of its Certificate of Public Convenience, </w:t>
      </w:r>
      <w:r w:rsidR="001C4667" w:rsidRPr="007D17A1">
        <w:rPr>
          <w:bCs/>
          <w:color w:val="auto"/>
          <w:szCs w:val="26"/>
        </w:rPr>
        <w:t>Alleghenies Broadband, Inc.</w:t>
      </w:r>
      <w:r w:rsidRPr="007D17A1">
        <w:rPr>
          <w:color w:val="auto"/>
          <w:szCs w:val="26"/>
        </w:rPr>
        <w:t xml:space="preserve"> shall contact Cyndi Page (717) 787-5722; </w:t>
      </w:r>
      <w:r w:rsidRPr="007D17A1">
        <w:rPr>
          <w:color w:val="auto"/>
          <w:szCs w:val="26"/>
          <w:u w:val="single"/>
        </w:rPr>
        <w:t>cypage@</w:t>
      </w:r>
      <w:r w:rsidR="007E5903" w:rsidRPr="007D17A1">
        <w:rPr>
          <w:color w:val="auto"/>
          <w:szCs w:val="26"/>
          <w:u w:val="single"/>
        </w:rPr>
        <w:t>pa.gov</w:t>
      </w:r>
      <w:r w:rsidRPr="007D17A1">
        <w:rPr>
          <w:color w:val="auto"/>
          <w:szCs w:val="26"/>
        </w:rPr>
        <w:t xml:space="preserve">) of the Commission’s </w:t>
      </w:r>
      <w:r w:rsidR="007E5903" w:rsidRPr="001C4667">
        <w:rPr>
          <w:color w:val="auto"/>
          <w:szCs w:val="26"/>
        </w:rPr>
        <w:t xml:space="preserve">Office of Communications </w:t>
      </w:r>
      <w:r w:rsidRPr="001C4667">
        <w:rPr>
          <w:color w:val="auto"/>
          <w:szCs w:val="26"/>
        </w:rPr>
        <w:t xml:space="preserve">to create a link from </w:t>
      </w:r>
      <w:r w:rsidR="00B47688" w:rsidRPr="001C4667">
        <w:rPr>
          <w:color w:val="auto"/>
          <w:szCs w:val="26"/>
        </w:rPr>
        <w:t xml:space="preserve">the Commission’s </w:t>
      </w:r>
      <w:r w:rsidR="00B47688" w:rsidRPr="00AF6D2F">
        <w:rPr>
          <w:color w:val="auto"/>
          <w:szCs w:val="26"/>
        </w:rPr>
        <w:t xml:space="preserve">website to the </w:t>
      </w:r>
      <w:r w:rsidR="007D17A1" w:rsidRPr="008F0675">
        <w:rPr>
          <w:bCs/>
          <w:color w:val="auto"/>
          <w:szCs w:val="26"/>
        </w:rPr>
        <w:t>Alleghenies Broadband</w:t>
      </w:r>
      <w:r w:rsidR="007D17A1" w:rsidRPr="005C4E63">
        <w:rPr>
          <w:bCs/>
          <w:color w:val="auto"/>
          <w:szCs w:val="26"/>
        </w:rPr>
        <w:t>, Inc.</w:t>
      </w:r>
      <w:r w:rsidRPr="00AF6D2F">
        <w:rPr>
          <w:color w:val="auto"/>
          <w:szCs w:val="26"/>
        </w:rPr>
        <w:t xml:space="preserve">’s website. </w:t>
      </w:r>
    </w:p>
    <w:p w14:paraId="5CF6B2C8" w14:textId="7D843A7E" w:rsidR="00945979" w:rsidRPr="00E665F2" w:rsidRDefault="003410C4" w:rsidP="00E32066">
      <w:pPr>
        <w:pStyle w:val="BodyTextIndent"/>
        <w:numPr>
          <w:ilvl w:val="0"/>
          <w:numId w:val="2"/>
        </w:numPr>
        <w:tabs>
          <w:tab w:val="num" w:pos="1440"/>
          <w:tab w:val="left" w:pos="2070"/>
          <w:tab w:val="left" w:pos="2160"/>
        </w:tabs>
        <w:spacing w:before="240"/>
        <w:ind w:left="0"/>
        <w:rPr>
          <w:color w:val="auto"/>
          <w:szCs w:val="26"/>
        </w:rPr>
      </w:pPr>
      <w:r w:rsidRPr="00AF6D2F">
        <w:rPr>
          <w:color w:val="auto"/>
          <w:szCs w:val="26"/>
        </w:rPr>
        <w:t xml:space="preserve">That upon the establishment of filed rates and the approval of the Initial Tariff, a Certificate of Public Convenience shall be issued authorizing </w:t>
      </w:r>
      <w:r w:rsidR="00AF6D2F" w:rsidRPr="00AF6D2F">
        <w:rPr>
          <w:bCs/>
          <w:color w:val="auto"/>
          <w:szCs w:val="26"/>
        </w:rPr>
        <w:t>Alleghenies Broadband, Inc.</w:t>
      </w:r>
      <w:r w:rsidRPr="00AF6D2F">
        <w:rPr>
          <w:color w:val="auto"/>
          <w:szCs w:val="26"/>
        </w:rPr>
        <w:t xml:space="preserve"> to furnish services as a Competitive Access Provider within the Commonwealth </w:t>
      </w:r>
      <w:r w:rsidRPr="00E665F2">
        <w:rPr>
          <w:color w:val="auto"/>
          <w:szCs w:val="26"/>
        </w:rPr>
        <w:t>of Pennsylvania, consistent with this Order.</w:t>
      </w:r>
      <w:r w:rsidR="00A26191" w:rsidRPr="00E665F2">
        <w:rPr>
          <w:color w:val="auto"/>
          <w:szCs w:val="26"/>
        </w:rPr>
        <w:t xml:space="preserve">  </w:t>
      </w:r>
    </w:p>
    <w:p w14:paraId="7F357D17" w14:textId="1B1A4D48" w:rsidR="00841021" w:rsidRPr="001006CD" w:rsidRDefault="00A26191" w:rsidP="00E32066">
      <w:pPr>
        <w:pStyle w:val="BodyTextIndent"/>
        <w:numPr>
          <w:ilvl w:val="0"/>
          <w:numId w:val="2"/>
        </w:numPr>
        <w:tabs>
          <w:tab w:val="num" w:pos="1440"/>
          <w:tab w:val="left" w:pos="2070"/>
          <w:tab w:val="left" w:pos="2160"/>
        </w:tabs>
        <w:spacing w:before="240"/>
        <w:ind w:left="0"/>
        <w:rPr>
          <w:color w:val="auto"/>
          <w:szCs w:val="26"/>
        </w:rPr>
      </w:pPr>
      <w:r w:rsidRPr="00E665F2">
        <w:rPr>
          <w:color w:val="auto"/>
          <w:szCs w:val="26"/>
        </w:rPr>
        <w:t xml:space="preserve">That in the event that </w:t>
      </w:r>
      <w:r w:rsidR="00BA00DF" w:rsidRPr="00E665F2">
        <w:rPr>
          <w:bCs/>
          <w:color w:val="auto"/>
          <w:szCs w:val="26"/>
        </w:rPr>
        <w:t>Alleghenies Broadband, Inc.</w:t>
      </w:r>
      <w:r w:rsidRPr="00E665F2">
        <w:rPr>
          <w:color w:val="auto"/>
          <w:szCs w:val="26"/>
        </w:rPr>
        <w:t xml:space="preserve"> has not, on or before sixty (60) days (120 days including an approved extension) from the date of entry of this Order, complied with the requirements set forth herein, the </w:t>
      </w:r>
      <w:r w:rsidR="007C7E6E" w:rsidRPr="00E665F2">
        <w:rPr>
          <w:color w:val="auto"/>
          <w:szCs w:val="26"/>
        </w:rPr>
        <w:t>Application</w:t>
      </w:r>
      <w:r w:rsidRPr="00E665F2">
        <w:rPr>
          <w:color w:val="auto"/>
          <w:szCs w:val="26"/>
        </w:rPr>
        <w:t xml:space="preserve"> at Docket No.</w:t>
      </w:r>
      <w:r w:rsidR="00A427AB" w:rsidRPr="00E665F2">
        <w:rPr>
          <w:color w:val="auto"/>
          <w:szCs w:val="26"/>
        </w:rPr>
        <w:t xml:space="preserve"> </w:t>
      </w:r>
      <w:r w:rsidR="00547876" w:rsidRPr="00E665F2">
        <w:rPr>
          <w:color w:val="auto"/>
          <w:szCs w:val="26"/>
        </w:rPr>
        <w:t>A</w:t>
      </w:r>
      <w:r w:rsidR="00E32066" w:rsidRPr="00E665F2">
        <w:rPr>
          <w:color w:val="auto"/>
          <w:szCs w:val="26"/>
        </w:rPr>
        <w:noBreakHyphen/>
      </w:r>
      <w:r w:rsidR="00E665F2" w:rsidRPr="00E665F2">
        <w:rPr>
          <w:color w:val="auto"/>
          <w:szCs w:val="26"/>
        </w:rPr>
        <w:t>2021</w:t>
      </w:r>
      <w:r w:rsidR="00EE5D83" w:rsidRPr="00E665F2">
        <w:rPr>
          <w:color w:val="auto"/>
          <w:szCs w:val="26"/>
        </w:rPr>
        <w:t>-</w:t>
      </w:r>
      <w:r w:rsidR="00E665F2" w:rsidRPr="00E665F2">
        <w:rPr>
          <w:color w:val="auto"/>
          <w:szCs w:val="26"/>
        </w:rPr>
        <w:t>3023875</w:t>
      </w:r>
      <w:r w:rsidR="00A7109C" w:rsidRPr="00E665F2">
        <w:rPr>
          <w:color w:val="auto"/>
          <w:szCs w:val="26"/>
        </w:rPr>
        <w:t xml:space="preserve"> shall</w:t>
      </w:r>
      <w:r w:rsidRPr="00E665F2">
        <w:rPr>
          <w:color w:val="auto"/>
          <w:szCs w:val="26"/>
        </w:rPr>
        <w:t xml:space="preserve"> be dismissed and the authority granted herein revoked without further Commission </w:t>
      </w:r>
      <w:r w:rsidRPr="001006CD">
        <w:rPr>
          <w:color w:val="auto"/>
          <w:szCs w:val="26"/>
        </w:rPr>
        <w:t>Order.</w:t>
      </w:r>
      <w:r w:rsidR="00592C55" w:rsidRPr="001006CD">
        <w:rPr>
          <w:color w:val="auto"/>
          <w:szCs w:val="26"/>
        </w:rPr>
        <w:t xml:space="preserve">  </w:t>
      </w:r>
    </w:p>
    <w:p w14:paraId="0AB41F50" w14:textId="18C1376C" w:rsidR="006C35B4" w:rsidRPr="00B235D4" w:rsidRDefault="00EF3983" w:rsidP="00E32066">
      <w:pPr>
        <w:pStyle w:val="BodyTextIndent"/>
        <w:numPr>
          <w:ilvl w:val="0"/>
          <w:numId w:val="2"/>
        </w:numPr>
        <w:tabs>
          <w:tab w:val="num" w:pos="1440"/>
          <w:tab w:val="left" w:pos="2070"/>
          <w:tab w:val="left" w:pos="2160"/>
        </w:tabs>
        <w:spacing w:before="240"/>
        <w:ind w:left="0"/>
        <w:rPr>
          <w:color w:val="auto"/>
          <w:szCs w:val="26"/>
        </w:rPr>
      </w:pPr>
      <w:r w:rsidRPr="001006CD">
        <w:rPr>
          <w:color w:val="auto"/>
          <w:szCs w:val="26"/>
        </w:rPr>
        <w:t xml:space="preserve">That if </w:t>
      </w:r>
      <w:r w:rsidR="001006CD" w:rsidRPr="001006CD">
        <w:rPr>
          <w:bCs/>
          <w:color w:val="auto"/>
          <w:szCs w:val="26"/>
        </w:rPr>
        <w:t>Alleghenies Broadband, Inc.</w:t>
      </w:r>
      <w:r w:rsidRPr="001006CD">
        <w:rPr>
          <w:color w:val="auto"/>
          <w:szCs w:val="26"/>
        </w:rPr>
        <w:t xml:space="preserve"> plans to cease doing business within the Commonwealth of Pennsylvania, it shall request authority from the Commission for permission prior to ceasing</w:t>
      </w:r>
      <w:r w:rsidR="007B3F80" w:rsidRPr="001006CD">
        <w:rPr>
          <w:color w:val="auto"/>
          <w:szCs w:val="26"/>
        </w:rPr>
        <w:t xml:space="preserve"> its competitive access services as described in its Application and the body of </w:t>
      </w:r>
      <w:r w:rsidR="007B3F80" w:rsidRPr="00B235D4">
        <w:rPr>
          <w:color w:val="auto"/>
          <w:szCs w:val="26"/>
        </w:rPr>
        <w:t>this Order</w:t>
      </w:r>
      <w:r w:rsidRPr="00B235D4">
        <w:rPr>
          <w:color w:val="auto"/>
          <w:szCs w:val="26"/>
        </w:rPr>
        <w:t>.</w:t>
      </w:r>
    </w:p>
    <w:p w14:paraId="03B15EDE" w14:textId="08B45F2E" w:rsidR="003044C9" w:rsidRPr="00B235D4" w:rsidRDefault="00A7109C" w:rsidP="00CA084D">
      <w:pPr>
        <w:pStyle w:val="BodyTextIndent"/>
        <w:keepNext/>
        <w:numPr>
          <w:ilvl w:val="0"/>
          <w:numId w:val="2"/>
        </w:numPr>
        <w:tabs>
          <w:tab w:val="num" w:pos="1440"/>
          <w:tab w:val="left" w:pos="2070"/>
          <w:tab w:val="left" w:pos="2160"/>
        </w:tabs>
        <w:spacing w:before="240"/>
        <w:ind w:left="0"/>
        <w:rPr>
          <w:color w:val="auto"/>
          <w:szCs w:val="26"/>
        </w:rPr>
      </w:pPr>
      <w:r w:rsidRPr="00B235D4">
        <w:rPr>
          <w:color w:val="auto"/>
        </w:rPr>
        <w:lastRenderedPageBreak/>
        <w:t xml:space="preserve">That a </w:t>
      </w:r>
      <w:r w:rsidRPr="00B235D4">
        <w:rPr>
          <w:color w:val="auto"/>
          <w:szCs w:val="26"/>
        </w:rPr>
        <w:t>copy</w:t>
      </w:r>
      <w:r w:rsidRPr="00B235D4">
        <w:rPr>
          <w:color w:val="auto"/>
        </w:rPr>
        <w:t xml:space="preserve"> of this Order be served on </w:t>
      </w:r>
      <w:r w:rsidRPr="00B235D4">
        <w:rPr>
          <w:color w:val="auto"/>
          <w:szCs w:val="26"/>
        </w:rPr>
        <w:t xml:space="preserve">the </w:t>
      </w:r>
      <w:r w:rsidR="009F4305" w:rsidRPr="00B235D4">
        <w:rPr>
          <w:rStyle w:val="normaltextrun1"/>
          <w:color w:val="auto"/>
          <w:szCs w:val="26"/>
        </w:rPr>
        <w:t xml:space="preserve">Bureau of Registration and Taxpayer </w:t>
      </w:r>
      <w:r w:rsidR="009F4305" w:rsidRPr="00B235D4">
        <w:rPr>
          <w:color w:val="auto"/>
        </w:rPr>
        <w:t>Management</w:t>
      </w:r>
      <w:r w:rsidR="009F4305" w:rsidRPr="00B235D4">
        <w:rPr>
          <w:rStyle w:val="normaltextrun1"/>
          <w:color w:val="auto"/>
          <w:szCs w:val="26"/>
        </w:rPr>
        <w:t xml:space="preserve"> in the Pennsylvania Department of Revenue.</w:t>
      </w:r>
      <w:r w:rsidR="009F4305" w:rsidRPr="00B235D4">
        <w:rPr>
          <w:rStyle w:val="normaltextrun1"/>
          <w:color w:val="auto"/>
        </w:rPr>
        <w:t> </w:t>
      </w:r>
    </w:p>
    <w:p w14:paraId="46912372" w14:textId="1EF245D8" w:rsidR="007C3418" w:rsidRPr="00B235D4" w:rsidRDefault="007C3418" w:rsidP="00CA084D">
      <w:pPr>
        <w:pStyle w:val="BodyTextIndent"/>
        <w:keepNext/>
        <w:keepLines/>
        <w:tabs>
          <w:tab w:val="left" w:pos="2070"/>
          <w:tab w:val="left" w:pos="2160"/>
        </w:tabs>
        <w:spacing w:before="240"/>
        <w:ind w:left="720" w:firstLine="0"/>
        <w:rPr>
          <w:color w:val="auto"/>
          <w:szCs w:val="26"/>
        </w:rPr>
      </w:pPr>
    </w:p>
    <w:p w14:paraId="49099A1D" w14:textId="679C0716" w:rsidR="003044C9" w:rsidRPr="00B235D4" w:rsidRDefault="00261F65" w:rsidP="00CA084D">
      <w:pPr>
        <w:keepNext/>
        <w:keepLines/>
        <w:rPr>
          <w:b/>
          <w:color w:val="auto"/>
          <w:sz w:val="26"/>
          <w:szCs w:val="26"/>
        </w:rPr>
      </w:pPr>
      <w:r w:rsidRPr="009F01BA">
        <w:rPr>
          <w:b/>
          <w:noProof/>
          <w:sz w:val="20"/>
        </w:rPr>
        <w:drawing>
          <wp:anchor distT="0" distB="0" distL="114300" distR="114300" simplePos="0" relativeHeight="251659264" behindDoc="1" locked="0" layoutInCell="1" allowOverlap="1" wp14:anchorId="171DD3E9" wp14:editId="45D56407">
            <wp:simplePos x="0" y="0"/>
            <wp:positionH relativeFrom="column">
              <wp:posOffset>2466975</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044C9" w:rsidRPr="00B235D4">
        <w:rPr>
          <w:color w:val="auto"/>
          <w:sz w:val="26"/>
          <w:szCs w:val="26"/>
        </w:rPr>
        <w:tab/>
      </w:r>
      <w:r w:rsidR="003044C9" w:rsidRPr="00B235D4">
        <w:rPr>
          <w:color w:val="auto"/>
          <w:sz w:val="26"/>
          <w:szCs w:val="26"/>
        </w:rPr>
        <w:tab/>
      </w:r>
      <w:r w:rsidR="003044C9" w:rsidRPr="00B235D4">
        <w:rPr>
          <w:color w:val="auto"/>
          <w:sz w:val="26"/>
          <w:szCs w:val="26"/>
        </w:rPr>
        <w:tab/>
      </w:r>
      <w:r w:rsidR="003044C9" w:rsidRPr="00B235D4">
        <w:rPr>
          <w:b/>
          <w:color w:val="auto"/>
          <w:sz w:val="26"/>
          <w:szCs w:val="26"/>
        </w:rPr>
        <w:t>BY THE COMMISSION,</w:t>
      </w:r>
    </w:p>
    <w:p w14:paraId="106A323D" w14:textId="41A767E9" w:rsidR="00331D6E" w:rsidRPr="00CF7061" w:rsidRDefault="00331D6E" w:rsidP="00CA084D">
      <w:pPr>
        <w:keepNext/>
        <w:keepLines/>
        <w:rPr>
          <w:color w:val="auto"/>
          <w:sz w:val="26"/>
          <w:szCs w:val="26"/>
        </w:rPr>
      </w:pPr>
    </w:p>
    <w:p w14:paraId="5516109F" w14:textId="23CC1706" w:rsidR="00331D6E" w:rsidRPr="00CF7061" w:rsidRDefault="00261F65" w:rsidP="00261F65">
      <w:pPr>
        <w:keepNext/>
        <w:tabs>
          <w:tab w:val="left" w:pos="5820"/>
        </w:tabs>
        <w:rPr>
          <w:color w:val="auto"/>
          <w:sz w:val="26"/>
          <w:szCs w:val="26"/>
        </w:rPr>
      </w:pPr>
      <w:r>
        <w:rPr>
          <w:color w:val="auto"/>
          <w:sz w:val="26"/>
          <w:szCs w:val="26"/>
        </w:rPr>
        <w:tab/>
      </w:r>
    </w:p>
    <w:p w14:paraId="4A888205" w14:textId="77777777" w:rsidR="00B03648" w:rsidRPr="00CF7061" w:rsidRDefault="00B03648" w:rsidP="00CA084D">
      <w:pPr>
        <w:keepNext/>
        <w:rPr>
          <w:color w:val="auto"/>
          <w:sz w:val="26"/>
          <w:szCs w:val="26"/>
        </w:rPr>
      </w:pPr>
    </w:p>
    <w:p w14:paraId="71F0E6FC" w14:textId="77777777" w:rsidR="00B03648" w:rsidRPr="00CF7061" w:rsidRDefault="003044C9" w:rsidP="00CA084D">
      <w:pPr>
        <w:keepNext/>
        <w:rPr>
          <w:color w:val="auto"/>
          <w:sz w:val="26"/>
          <w:szCs w:val="26"/>
        </w:rPr>
      </w:pPr>
      <w:r w:rsidRPr="00CF7061">
        <w:rPr>
          <w:color w:val="auto"/>
          <w:sz w:val="26"/>
          <w:szCs w:val="26"/>
        </w:rPr>
        <w:tab/>
      </w:r>
      <w:r w:rsidRPr="00CF7061">
        <w:rPr>
          <w:color w:val="auto"/>
          <w:sz w:val="26"/>
          <w:szCs w:val="26"/>
        </w:rPr>
        <w:tab/>
      </w:r>
      <w:r w:rsidRPr="00CF7061">
        <w:rPr>
          <w:color w:val="auto"/>
          <w:sz w:val="26"/>
          <w:szCs w:val="26"/>
        </w:rPr>
        <w:tab/>
      </w:r>
      <w:r w:rsidR="00E627F9" w:rsidRPr="00CF7061">
        <w:rPr>
          <w:color w:val="auto"/>
          <w:sz w:val="26"/>
          <w:szCs w:val="26"/>
        </w:rPr>
        <w:t>Rosemary Chiavetta</w:t>
      </w:r>
    </w:p>
    <w:p w14:paraId="41DA4456" w14:textId="77777777" w:rsidR="003044C9" w:rsidRPr="00CF7061" w:rsidRDefault="003044C9" w:rsidP="00CA084D">
      <w:pPr>
        <w:keepNext/>
        <w:rPr>
          <w:color w:val="auto"/>
          <w:sz w:val="26"/>
          <w:szCs w:val="26"/>
        </w:rPr>
      </w:pPr>
      <w:r w:rsidRPr="00CF7061">
        <w:rPr>
          <w:color w:val="auto"/>
          <w:sz w:val="26"/>
          <w:szCs w:val="26"/>
        </w:rPr>
        <w:tab/>
      </w:r>
      <w:r w:rsidRPr="00CF7061">
        <w:rPr>
          <w:color w:val="auto"/>
          <w:sz w:val="26"/>
          <w:szCs w:val="26"/>
        </w:rPr>
        <w:tab/>
      </w:r>
      <w:r w:rsidRPr="00CF7061">
        <w:rPr>
          <w:color w:val="auto"/>
          <w:sz w:val="26"/>
          <w:szCs w:val="26"/>
        </w:rPr>
        <w:tab/>
        <w:t>Secretary</w:t>
      </w:r>
    </w:p>
    <w:p w14:paraId="6D7C7B92" w14:textId="77777777" w:rsidR="00B03648" w:rsidRPr="00CF7061" w:rsidRDefault="00B03648" w:rsidP="00CA084D">
      <w:pPr>
        <w:keepNext/>
        <w:rPr>
          <w:color w:val="auto"/>
          <w:sz w:val="26"/>
          <w:szCs w:val="26"/>
        </w:rPr>
      </w:pPr>
    </w:p>
    <w:p w14:paraId="5B9D7232" w14:textId="77777777" w:rsidR="00B03648" w:rsidRPr="00CF7061" w:rsidRDefault="00B03648" w:rsidP="00CA084D">
      <w:pPr>
        <w:keepNext/>
        <w:rPr>
          <w:color w:val="auto"/>
          <w:sz w:val="26"/>
          <w:szCs w:val="26"/>
        </w:rPr>
      </w:pPr>
    </w:p>
    <w:p w14:paraId="4232C034" w14:textId="77777777" w:rsidR="003044C9" w:rsidRPr="00CF7061" w:rsidRDefault="003044C9" w:rsidP="00CA084D">
      <w:pPr>
        <w:keepNext/>
        <w:spacing w:line="360" w:lineRule="auto"/>
        <w:rPr>
          <w:color w:val="auto"/>
          <w:sz w:val="26"/>
          <w:szCs w:val="26"/>
        </w:rPr>
      </w:pPr>
      <w:r w:rsidRPr="00CF7061">
        <w:rPr>
          <w:color w:val="auto"/>
          <w:sz w:val="26"/>
          <w:szCs w:val="26"/>
        </w:rPr>
        <w:t>(SEAL)</w:t>
      </w:r>
    </w:p>
    <w:p w14:paraId="30047524" w14:textId="77777777" w:rsidR="003044C9" w:rsidRPr="00CF7061" w:rsidRDefault="003044C9" w:rsidP="00CA084D">
      <w:pPr>
        <w:keepNext/>
        <w:spacing w:line="360" w:lineRule="auto"/>
        <w:rPr>
          <w:color w:val="auto"/>
          <w:sz w:val="26"/>
          <w:szCs w:val="26"/>
        </w:rPr>
      </w:pPr>
    </w:p>
    <w:p w14:paraId="360EAF49" w14:textId="1B258AE4" w:rsidR="003044C9" w:rsidRPr="00CF7061" w:rsidRDefault="003044C9" w:rsidP="00CA084D">
      <w:pPr>
        <w:keepNext/>
        <w:spacing w:line="360" w:lineRule="auto"/>
        <w:rPr>
          <w:color w:val="auto"/>
          <w:sz w:val="26"/>
          <w:szCs w:val="26"/>
        </w:rPr>
      </w:pPr>
      <w:r w:rsidRPr="00CF7061">
        <w:rPr>
          <w:color w:val="auto"/>
          <w:sz w:val="26"/>
          <w:szCs w:val="26"/>
        </w:rPr>
        <w:t xml:space="preserve">ORDER ADOPTED: </w:t>
      </w:r>
      <w:r w:rsidR="00B03648" w:rsidRPr="00CF7061">
        <w:rPr>
          <w:color w:val="auto"/>
          <w:sz w:val="26"/>
          <w:szCs w:val="26"/>
        </w:rPr>
        <w:t xml:space="preserve"> </w:t>
      </w:r>
      <w:r w:rsidR="00C41E5B" w:rsidRPr="00CF7061">
        <w:rPr>
          <w:color w:val="auto"/>
          <w:sz w:val="26"/>
          <w:szCs w:val="26"/>
        </w:rPr>
        <w:t>September</w:t>
      </w:r>
      <w:r w:rsidR="00A8576B" w:rsidRPr="00CF7061">
        <w:rPr>
          <w:color w:val="auto"/>
          <w:sz w:val="26"/>
          <w:szCs w:val="26"/>
        </w:rPr>
        <w:t xml:space="preserve"> </w:t>
      </w:r>
      <w:r w:rsidR="00CF7061" w:rsidRPr="00CF7061">
        <w:rPr>
          <w:color w:val="auto"/>
          <w:sz w:val="26"/>
          <w:szCs w:val="26"/>
        </w:rPr>
        <w:t>1</w:t>
      </w:r>
      <w:r w:rsidR="00825D50">
        <w:rPr>
          <w:color w:val="auto"/>
          <w:sz w:val="26"/>
          <w:szCs w:val="26"/>
        </w:rPr>
        <w:t>5</w:t>
      </w:r>
      <w:r w:rsidR="00A8576B" w:rsidRPr="00CF7061">
        <w:rPr>
          <w:color w:val="auto"/>
          <w:sz w:val="26"/>
          <w:szCs w:val="26"/>
        </w:rPr>
        <w:t>, 2021</w:t>
      </w:r>
    </w:p>
    <w:p w14:paraId="4AF6B5F1" w14:textId="4AB16428" w:rsidR="00EC02DA" w:rsidRPr="00CF7061" w:rsidRDefault="003044C9" w:rsidP="00CA084D">
      <w:pPr>
        <w:keepNext/>
        <w:spacing w:line="360" w:lineRule="auto"/>
        <w:rPr>
          <w:color w:val="auto"/>
          <w:sz w:val="26"/>
          <w:szCs w:val="26"/>
        </w:rPr>
      </w:pPr>
      <w:r w:rsidRPr="00CF7061">
        <w:rPr>
          <w:color w:val="auto"/>
          <w:sz w:val="26"/>
          <w:szCs w:val="26"/>
        </w:rPr>
        <w:t>ORDER ENTERED:</w:t>
      </w:r>
      <w:r w:rsidR="00261F65">
        <w:rPr>
          <w:color w:val="auto"/>
          <w:sz w:val="26"/>
          <w:szCs w:val="26"/>
        </w:rPr>
        <w:t xml:space="preserve">  September 15, 2021</w:t>
      </w:r>
    </w:p>
    <w:sectPr w:rsidR="00EC02DA" w:rsidRPr="00CF7061" w:rsidSect="006C35B4">
      <w:footerReference w:type="even" r:id="rId10"/>
      <w:footerReference w:type="default" r:id="rId11"/>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BBBD" w14:textId="77777777" w:rsidR="00DC420E" w:rsidRDefault="00DC420E">
      <w:r>
        <w:separator/>
      </w:r>
    </w:p>
  </w:endnote>
  <w:endnote w:type="continuationSeparator" w:id="0">
    <w:p w14:paraId="27430728" w14:textId="77777777" w:rsidR="00DC420E" w:rsidRDefault="00D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BFA" w14:textId="77777777"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14:paraId="3824200A" w14:textId="77777777" w:rsidR="0070627F" w:rsidRDefault="00706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BFB5" w14:textId="77777777"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4311F">
      <w:rPr>
        <w:rStyle w:val="PageNumber"/>
        <w:noProof/>
        <w:color w:val="000000"/>
        <w:sz w:val="20"/>
      </w:rPr>
      <w:t>1</w:t>
    </w:r>
    <w:r w:rsidRPr="00E9433A">
      <w:rPr>
        <w:rStyle w:val="PageNumber"/>
        <w:color w:val="000000"/>
        <w:sz w:val="20"/>
      </w:rPr>
      <w:fldChar w:fldCharType="end"/>
    </w:r>
  </w:p>
  <w:p w14:paraId="351D4C56" w14:textId="77777777" w:rsidR="0070627F" w:rsidRDefault="0070627F" w:rsidP="00B7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4245" w14:textId="77777777" w:rsidR="00DC420E" w:rsidRPr="00950AC7" w:rsidRDefault="00DC420E">
      <w:pPr>
        <w:rPr>
          <w:color w:val="000000"/>
        </w:rPr>
      </w:pPr>
      <w:r w:rsidRPr="00950AC7">
        <w:rPr>
          <w:color w:val="000000"/>
        </w:rPr>
        <w:separator/>
      </w:r>
    </w:p>
  </w:footnote>
  <w:footnote w:type="continuationSeparator" w:id="0">
    <w:p w14:paraId="3CF707A9" w14:textId="77777777" w:rsidR="00DC420E" w:rsidRPr="00950AC7" w:rsidRDefault="00DC420E">
      <w:pPr>
        <w:rPr>
          <w:color w:val="000000"/>
        </w:rPr>
      </w:pPr>
      <w:r w:rsidRPr="00950AC7">
        <w:rPr>
          <w:color w:val="000000"/>
        </w:rPr>
        <w:continuationSeparator/>
      </w:r>
    </w:p>
  </w:footnote>
  <w:footnote w:type="continuationNotice" w:id="1">
    <w:p w14:paraId="169CCBAF" w14:textId="77777777" w:rsidR="00DC420E" w:rsidRDefault="00DC420E"/>
  </w:footnote>
  <w:footnote w:id="2">
    <w:p w14:paraId="40818BAF" w14:textId="740DAC09" w:rsidR="006F5DE8" w:rsidRPr="00C23D0A" w:rsidRDefault="006F5DE8">
      <w:pPr>
        <w:pStyle w:val="FootnoteText"/>
        <w:rPr>
          <w:i/>
          <w:iCs/>
        </w:rPr>
      </w:pPr>
      <w:r>
        <w:rPr>
          <w:rStyle w:val="FootnoteReference"/>
        </w:rPr>
        <w:footnoteRef/>
      </w:r>
      <w:r>
        <w:t xml:space="preserve"> </w:t>
      </w:r>
      <w:r w:rsidR="00F11BE8" w:rsidRPr="00F11BE8">
        <w:rPr>
          <w:rFonts w:ascii="Times New Roman" w:hAnsi="Times New Roman"/>
        </w:rPr>
        <w:t>In light of the policy objectives of the Telecommunications Act of 1996, 47 U.S.C. § § 201 et seq. (TA-96), market entry requirements for telecommunication service providers are set out in</w:t>
      </w:r>
      <w:r w:rsidR="00F11BE8" w:rsidRPr="00F11BE8">
        <w:rPr>
          <w:rFonts w:ascii="Times New Roman" w:hAnsi="Times New Roman"/>
          <w:i/>
          <w:iCs/>
        </w:rPr>
        <w:t xml:space="preserve">- In Re Implementation of the Telecommunications Act of 1996, </w:t>
      </w:r>
      <w:r w:rsidR="00F11BE8" w:rsidRPr="00F11BE8">
        <w:rPr>
          <w:rFonts w:ascii="Times New Roman" w:hAnsi="Times New Roman"/>
        </w:rPr>
        <w:t>Docket No. M-00960799 (Order entered June 3, 1996; Order on Reconsideration entered September 9, 1996) (TA-96 Implementation Orders).</w:t>
      </w:r>
    </w:p>
  </w:footnote>
  <w:footnote w:id="3">
    <w:p w14:paraId="0E38D1B6" w14:textId="77777777" w:rsidR="00F11BE8" w:rsidRDefault="00F11BE8" w:rsidP="00F11BE8">
      <w:pPr>
        <w:pStyle w:val="FootnoteText"/>
      </w:pPr>
      <w:r>
        <w:rPr>
          <w:rStyle w:val="FootnoteReference"/>
        </w:rPr>
        <w:footnoteRef/>
      </w:r>
      <w:r>
        <w:t xml:space="preserve"> </w:t>
      </w:r>
      <w:bookmarkStart w:id="0" w:name="_Hlk67920268"/>
      <w:r>
        <w:t>66 Pa.C.S. § 1102(a)(2).</w:t>
      </w:r>
      <w:bookmarkEnd w:id="0"/>
    </w:p>
  </w:footnote>
  <w:footnote w:id="4">
    <w:p w14:paraId="28F9C947" w14:textId="77777777" w:rsidR="00CF4CB3" w:rsidRDefault="00CF4CB3" w:rsidP="00CF4CB3">
      <w:pPr>
        <w:pStyle w:val="FootnoteText"/>
      </w:pPr>
      <w:r>
        <w:rPr>
          <w:rStyle w:val="FootnoteReference"/>
        </w:rPr>
        <w:footnoteRef/>
      </w:r>
      <w:r>
        <w:t xml:space="preserve"> Application, p. 5.</w:t>
      </w:r>
    </w:p>
  </w:footnote>
  <w:footnote w:id="5">
    <w:p w14:paraId="4AC055BD" w14:textId="17A54704" w:rsidR="00CF4CB3" w:rsidRDefault="00CF4CB3">
      <w:pPr>
        <w:pStyle w:val="FootnoteText"/>
      </w:pPr>
      <w:r>
        <w:rPr>
          <w:rStyle w:val="FootnoteReference"/>
        </w:rPr>
        <w:footnoteRef/>
      </w:r>
      <w:r>
        <w:t xml:space="preserve"> Application pp. 5-6. </w:t>
      </w:r>
    </w:p>
  </w:footnote>
  <w:footnote w:id="6">
    <w:p w14:paraId="0AC3AC5E" w14:textId="77777777" w:rsidR="00B00FDD" w:rsidRPr="00B27F8B" w:rsidRDefault="00B00FDD" w:rsidP="00B00FDD">
      <w:pPr>
        <w:pStyle w:val="FootnoteText"/>
      </w:pPr>
      <w:r w:rsidRPr="00B27F8B">
        <w:rPr>
          <w:rStyle w:val="FootnoteReference"/>
        </w:rPr>
        <w:footnoteRef/>
      </w:r>
      <w:r w:rsidRPr="00B27F8B">
        <w:t xml:space="preserve"> </w:t>
      </w:r>
      <w:r w:rsidRPr="00647893">
        <w:rPr>
          <w:i/>
          <w:iCs/>
        </w:rPr>
        <w:t>See Rural Telephone Company Coalition v. P</w:t>
      </w:r>
      <w:r>
        <w:rPr>
          <w:i/>
          <w:iCs/>
        </w:rPr>
        <w:t xml:space="preserve">a. </w:t>
      </w:r>
      <w:r w:rsidRPr="00647893">
        <w:rPr>
          <w:i/>
          <w:iCs/>
        </w:rPr>
        <w:t xml:space="preserve">PUC, </w:t>
      </w:r>
      <w:r w:rsidRPr="00647893">
        <w:t>941 A.2d 751</w:t>
      </w:r>
      <w:r>
        <w:t>, 758</w:t>
      </w:r>
      <w:r w:rsidRPr="00647893">
        <w:t xml:space="preserve"> (Pa. Cmwlth. 2008)</w:t>
      </w:r>
      <w:r>
        <w:rPr>
          <w:i/>
          <w:iCs/>
        </w:rPr>
        <w:t xml:space="preserve"> (</w:t>
      </w:r>
      <w:r>
        <w:t xml:space="preserve">The Commonwealth Court held that the Commission’s ruling that </w:t>
      </w:r>
      <w:r w:rsidRPr="00B27F8B">
        <w:t xml:space="preserve">transmission path service is a </w:t>
      </w:r>
      <w:r>
        <w:t xml:space="preserve">jurisdictional </w:t>
      </w:r>
      <w:r w:rsidRPr="00B27F8B">
        <w:t xml:space="preserve">telecommunication service under the </w:t>
      </w:r>
      <w:r>
        <w:t>Public Utility Cod</w:t>
      </w:r>
      <w:r w:rsidRPr="00B27F8B">
        <w:t>e</w:t>
      </w:r>
      <w:r>
        <w:t xml:space="preserve"> is consistent with federal law).</w:t>
      </w:r>
    </w:p>
  </w:footnote>
  <w:footnote w:id="7">
    <w:p w14:paraId="0FB83DC3" w14:textId="3ABD7ECC" w:rsidR="00B00FDD" w:rsidRPr="00B27F8B" w:rsidRDefault="00B00FDD" w:rsidP="00B00FDD">
      <w:pPr>
        <w:pStyle w:val="FootnoteText"/>
      </w:pPr>
      <w:r w:rsidRPr="00B27F8B">
        <w:rPr>
          <w:rStyle w:val="FootnoteReference"/>
        </w:rPr>
        <w:footnoteRef/>
      </w:r>
      <w:r w:rsidRPr="00B27F8B">
        <w:t xml:space="preserve"> </w:t>
      </w:r>
      <w:r w:rsidRPr="00647893">
        <w:rPr>
          <w:i/>
          <w:iCs/>
        </w:rPr>
        <w:t>See Crown Castle NG E. LLC v. Pa. PUC</w:t>
      </w:r>
      <w:r w:rsidRPr="00B27F8B">
        <w:t xml:space="preserve">, 234 A.3d 665 (Pa. 2020), 2020 Pa. LEXIS 3835 (Crown Castle) </w:t>
      </w:r>
      <w:bookmarkStart w:id="1" w:name="_Hlk65491339"/>
      <w:r w:rsidRPr="00B27F8B">
        <w:t>(a network operator that utilizes facilities that receive radio frequency signals so it can offer transport services to wholesale customer</w:t>
      </w:r>
      <w:r>
        <w:t xml:space="preserve">s (in this case wireless carriers) that provide </w:t>
      </w:r>
      <w:r w:rsidRPr="00B27F8B">
        <w:t>telecommunications services to retail end-user customers in Pennsylvania is eligible to obtain a CAP Certificate from the Commission</w:t>
      </w:r>
      <w:bookmarkEnd w:id="1"/>
      <w:r>
        <w:t>).</w:t>
      </w:r>
      <w:bookmarkStart w:id="2" w:name="_Hlk68870223"/>
      <w:r>
        <w:t xml:space="preserve"> </w:t>
      </w:r>
      <w:bookmarkEnd w:id="2"/>
    </w:p>
  </w:footnote>
  <w:footnote w:id="8">
    <w:p w14:paraId="45F29785" w14:textId="6DDACD3A" w:rsidR="00D8560B" w:rsidRDefault="00D8560B">
      <w:pPr>
        <w:pStyle w:val="FootnoteText"/>
      </w:pPr>
      <w:r>
        <w:rPr>
          <w:rStyle w:val="FootnoteReference"/>
        </w:rPr>
        <w:footnoteRef/>
      </w:r>
      <w:r>
        <w:t xml:space="preserve"> </w:t>
      </w:r>
      <w:r w:rsidRPr="002313FF">
        <w:rPr>
          <w:i/>
          <w:iCs/>
          <w:color w:val="auto"/>
        </w:rPr>
        <w:t>See</w:t>
      </w:r>
      <w:r w:rsidRPr="002313FF">
        <w:rPr>
          <w:color w:val="auto"/>
        </w:rPr>
        <w:t xml:space="preserve"> 66 Pa.C.S. § 3012</w:t>
      </w:r>
      <w:r>
        <w:t>.</w:t>
      </w:r>
      <w:r w:rsidR="00C37180">
        <w:t xml:space="preserve"> </w:t>
      </w:r>
    </w:p>
  </w:footnote>
  <w:footnote w:id="9">
    <w:p w14:paraId="30C64DEF" w14:textId="0B64158F" w:rsidR="008C0FE8" w:rsidRDefault="008C0FE8" w:rsidP="00D8560B">
      <w:pPr>
        <w:pStyle w:val="FootnoteText"/>
      </w:pPr>
      <w:r>
        <w:rPr>
          <w:rStyle w:val="FootnoteReference"/>
        </w:rPr>
        <w:footnoteRef/>
      </w:r>
      <w:r>
        <w:t xml:space="preserve"> </w:t>
      </w:r>
      <w:r w:rsidR="00D8560B" w:rsidRPr="00E07313">
        <w:rPr>
          <w:i/>
          <w:iCs/>
        </w:rPr>
        <w:t>See e.</w:t>
      </w:r>
      <w:r w:rsidR="00D8560B" w:rsidRPr="002313FF">
        <w:rPr>
          <w:i/>
          <w:iCs/>
          <w:color w:val="auto"/>
        </w:rPr>
        <w:t xml:space="preserve">g., Application of Metropolitan Fiber Systems of Philadelphia, Inc. for </w:t>
      </w:r>
      <w:r w:rsidR="009959D9" w:rsidRPr="002313FF">
        <w:rPr>
          <w:i/>
          <w:iCs/>
          <w:color w:val="auto"/>
        </w:rPr>
        <w:t>A</w:t>
      </w:r>
      <w:r w:rsidR="00D8560B" w:rsidRPr="002313FF">
        <w:rPr>
          <w:i/>
          <w:iCs/>
          <w:color w:val="auto"/>
        </w:rPr>
        <w:t xml:space="preserve">pproval of the </w:t>
      </w:r>
      <w:r w:rsidR="009959D9" w:rsidRPr="002313FF">
        <w:rPr>
          <w:i/>
          <w:iCs/>
          <w:color w:val="auto"/>
        </w:rPr>
        <w:t>R</w:t>
      </w:r>
      <w:r w:rsidR="00D8560B" w:rsidRPr="002313FF">
        <w:rPr>
          <w:i/>
          <w:iCs/>
          <w:color w:val="auto"/>
        </w:rPr>
        <w:t xml:space="preserve">ight to </w:t>
      </w:r>
      <w:r w:rsidR="009959D9" w:rsidRPr="002313FF">
        <w:rPr>
          <w:i/>
          <w:iCs/>
          <w:color w:val="auto"/>
        </w:rPr>
        <w:t>B</w:t>
      </w:r>
      <w:r w:rsidR="00D8560B" w:rsidRPr="002313FF">
        <w:rPr>
          <w:i/>
          <w:iCs/>
          <w:color w:val="auto"/>
        </w:rPr>
        <w:t xml:space="preserve">egin to </w:t>
      </w:r>
      <w:r w:rsidR="009959D9" w:rsidRPr="002313FF">
        <w:rPr>
          <w:i/>
          <w:iCs/>
          <w:color w:val="auto"/>
        </w:rPr>
        <w:t>O</w:t>
      </w:r>
      <w:r w:rsidR="00D8560B" w:rsidRPr="002313FF">
        <w:rPr>
          <w:i/>
          <w:iCs/>
          <w:color w:val="auto"/>
        </w:rPr>
        <w:t xml:space="preserve">ffer or </w:t>
      </w:r>
      <w:r w:rsidR="009959D9" w:rsidRPr="002313FF">
        <w:rPr>
          <w:i/>
          <w:iCs/>
          <w:color w:val="auto"/>
        </w:rPr>
        <w:t>F</w:t>
      </w:r>
      <w:r w:rsidR="00D8560B" w:rsidRPr="002313FF">
        <w:rPr>
          <w:i/>
          <w:iCs/>
          <w:color w:val="auto"/>
        </w:rPr>
        <w:t xml:space="preserve">urnish </w:t>
      </w:r>
      <w:r w:rsidR="009959D9" w:rsidRPr="002313FF">
        <w:rPr>
          <w:i/>
          <w:iCs/>
          <w:color w:val="auto"/>
        </w:rPr>
        <w:t>D</w:t>
      </w:r>
      <w:r w:rsidR="00D8560B" w:rsidRPr="002313FF">
        <w:rPr>
          <w:i/>
          <w:iCs/>
          <w:color w:val="auto"/>
        </w:rPr>
        <w:t xml:space="preserve">edicated </w:t>
      </w:r>
      <w:r w:rsidR="009959D9" w:rsidRPr="002313FF">
        <w:rPr>
          <w:i/>
          <w:iCs/>
          <w:color w:val="auto"/>
        </w:rPr>
        <w:t>D</w:t>
      </w:r>
      <w:r w:rsidR="00D8560B" w:rsidRPr="002313FF">
        <w:rPr>
          <w:i/>
          <w:iCs/>
          <w:color w:val="auto"/>
        </w:rPr>
        <w:t xml:space="preserve">igital </w:t>
      </w:r>
      <w:r w:rsidR="009959D9" w:rsidRPr="002313FF">
        <w:rPr>
          <w:i/>
          <w:iCs/>
          <w:color w:val="auto"/>
        </w:rPr>
        <w:t>T</w:t>
      </w:r>
      <w:r w:rsidR="00D8560B" w:rsidRPr="002313FF">
        <w:rPr>
          <w:i/>
          <w:iCs/>
          <w:color w:val="auto"/>
        </w:rPr>
        <w:t xml:space="preserve">elecommunications </w:t>
      </w:r>
      <w:r w:rsidR="009959D9" w:rsidRPr="002313FF">
        <w:rPr>
          <w:i/>
          <w:iCs/>
          <w:color w:val="auto"/>
        </w:rPr>
        <w:t>T</w:t>
      </w:r>
      <w:r w:rsidR="00D8560B" w:rsidRPr="002313FF">
        <w:rPr>
          <w:i/>
          <w:iCs/>
          <w:color w:val="auto"/>
        </w:rPr>
        <w:t xml:space="preserve">ransmission </w:t>
      </w:r>
      <w:r w:rsidR="009959D9" w:rsidRPr="002313FF">
        <w:rPr>
          <w:i/>
          <w:iCs/>
          <w:color w:val="auto"/>
        </w:rPr>
        <w:t>S</w:t>
      </w:r>
      <w:r w:rsidR="00D8560B" w:rsidRPr="002313FF">
        <w:rPr>
          <w:i/>
          <w:iCs/>
          <w:color w:val="auto"/>
        </w:rPr>
        <w:t xml:space="preserve">ervice to the </w:t>
      </w:r>
      <w:r w:rsidR="009959D9" w:rsidRPr="002313FF">
        <w:rPr>
          <w:i/>
          <w:iCs/>
          <w:color w:val="auto"/>
        </w:rPr>
        <w:t>P</w:t>
      </w:r>
      <w:r w:rsidR="00D8560B" w:rsidRPr="002313FF">
        <w:rPr>
          <w:i/>
          <w:iCs/>
          <w:color w:val="auto"/>
        </w:rPr>
        <w:t>ublic in the City of Philadelphia</w:t>
      </w:r>
      <w:r w:rsidR="00D8560B" w:rsidRPr="002313FF">
        <w:rPr>
          <w:color w:val="auto"/>
        </w:rPr>
        <w:t xml:space="preserve">, </w:t>
      </w:r>
      <w:r w:rsidR="00E07313" w:rsidRPr="002313FF">
        <w:rPr>
          <w:color w:val="auto"/>
        </w:rPr>
        <w:t xml:space="preserve">Docket No. </w:t>
      </w:r>
      <w:r w:rsidR="00D8560B" w:rsidRPr="002313FF">
        <w:rPr>
          <w:color w:val="auto"/>
        </w:rPr>
        <w:t>A</w:t>
      </w:r>
      <w:r w:rsidR="00E07313" w:rsidRPr="002313FF">
        <w:rPr>
          <w:color w:val="auto"/>
        </w:rPr>
        <w:noBreakHyphen/>
      </w:r>
      <w:r w:rsidR="00D8560B" w:rsidRPr="002313FF">
        <w:rPr>
          <w:color w:val="auto"/>
        </w:rPr>
        <w:t>310004,</w:t>
      </w:r>
      <w:r w:rsidR="00E07313" w:rsidRPr="002313FF">
        <w:rPr>
          <w:color w:val="auto"/>
        </w:rPr>
        <w:t xml:space="preserve"> </w:t>
      </w:r>
      <w:r w:rsidR="00D8560B" w:rsidRPr="002313FF">
        <w:rPr>
          <w:color w:val="auto"/>
        </w:rPr>
        <w:t xml:space="preserve">(Order entered March 11, 1991); </w:t>
      </w:r>
      <w:r w:rsidR="00D8560B" w:rsidRPr="002313FF">
        <w:rPr>
          <w:i/>
          <w:iCs/>
          <w:color w:val="auto"/>
        </w:rPr>
        <w:t xml:space="preserve">Application of Metropolitan Fiber Systems of Pittsburgh, Inc. for </w:t>
      </w:r>
      <w:r w:rsidR="009959D9" w:rsidRPr="002313FF">
        <w:rPr>
          <w:i/>
          <w:iCs/>
          <w:color w:val="auto"/>
        </w:rPr>
        <w:t>A</w:t>
      </w:r>
      <w:r w:rsidR="00D8560B" w:rsidRPr="002313FF">
        <w:rPr>
          <w:i/>
          <w:iCs/>
          <w:color w:val="auto"/>
        </w:rPr>
        <w:t xml:space="preserve">pproval of the </w:t>
      </w:r>
      <w:r w:rsidR="009959D9" w:rsidRPr="002313FF">
        <w:rPr>
          <w:i/>
          <w:iCs/>
          <w:color w:val="auto"/>
        </w:rPr>
        <w:t>R</w:t>
      </w:r>
      <w:r w:rsidR="00D8560B" w:rsidRPr="002313FF">
        <w:rPr>
          <w:i/>
          <w:iCs/>
          <w:color w:val="auto"/>
        </w:rPr>
        <w:t xml:space="preserve">ight to </w:t>
      </w:r>
      <w:r w:rsidR="009959D9" w:rsidRPr="002313FF">
        <w:rPr>
          <w:i/>
          <w:iCs/>
          <w:color w:val="auto"/>
        </w:rPr>
        <w:t>B</w:t>
      </w:r>
      <w:r w:rsidR="00D8560B" w:rsidRPr="002313FF">
        <w:rPr>
          <w:i/>
          <w:iCs/>
          <w:color w:val="auto"/>
        </w:rPr>
        <w:t xml:space="preserve">egin to </w:t>
      </w:r>
      <w:r w:rsidR="009959D9" w:rsidRPr="002313FF">
        <w:rPr>
          <w:i/>
          <w:iCs/>
          <w:color w:val="auto"/>
        </w:rPr>
        <w:t>O</w:t>
      </w:r>
      <w:r w:rsidR="00D8560B" w:rsidRPr="002313FF">
        <w:rPr>
          <w:i/>
          <w:iCs/>
          <w:color w:val="auto"/>
        </w:rPr>
        <w:t xml:space="preserve">ffer or </w:t>
      </w:r>
      <w:r w:rsidR="009959D9" w:rsidRPr="002313FF">
        <w:rPr>
          <w:i/>
          <w:iCs/>
          <w:color w:val="auto"/>
        </w:rPr>
        <w:t>F</w:t>
      </w:r>
      <w:r w:rsidR="00D8560B" w:rsidRPr="002313FF">
        <w:rPr>
          <w:i/>
          <w:iCs/>
          <w:color w:val="auto"/>
        </w:rPr>
        <w:t xml:space="preserve">urnish </w:t>
      </w:r>
      <w:r w:rsidR="009959D9" w:rsidRPr="002313FF">
        <w:rPr>
          <w:i/>
          <w:iCs/>
          <w:color w:val="auto"/>
        </w:rPr>
        <w:t>D</w:t>
      </w:r>
      <w:r w:rsidR="00D8560B" w:rsidRPr="002313FF">
        <w:rPr>
          <w:i/>
          <w:iCs/>
          <w:color w:val="auto"/>
        </w:rPr>
        <w:t xml:space="preserve">edicated </w:t>
      </w:r>
      <w:r w:rsidR="009959D9" w:rsidRPr="002313FF">
        <w:rPr>
          <w:i/>
          <w:iCs/>
          <w:color w:val="auto"/>
        </w:rPr>
        <w:t>D</w:t>
      </w:r>
      <w:r w:rsidR="00D8560B" w:rsidRPr="002313FF">
        <w:rPr>
          <w:i/>
          <w:iCs/>
          <w:color w:val="auto"/>
        </w:rPr>
        <w:t xml:space="preserve">igital </w:t>
      </w:r>
      <w:r w:rsidR="009959D9" w:rsidRPr="002313FF">
        <w:rPr>
          <w:i/>
          <w:iCs/>
          <w:color w:val="auto"/>
        </w:rPr>
        <w:t>T</w:t>
      </w:r>
      <w:r w:rsidR="00D8560B" w:rsidRPr="002313FF">
        <w:rPr>
          <w:i/>
          <w:iCs/>
          <w:color w:val="auto"/>
        </w:rPr>
        <w:t xml:space="preserve">elecommunications </w:t>
      </w:r>
      <w:r w:rsidR="009959D9" w:rsidRPr="002313FF">
        <w:rPr>
          <w:i/>
          <w:iCs/>
          <w:color w:val="auto"/>
        </w:rPr>
        <w:t>T</w:t>
      </w:r>
      <w:r w:rsidR="00D8560B" w:rsidRPr="002313FF">
        <w:rPr>
          <w:i/>
          <w:iCs/>
          <w:color w:val="auto"/>
        </w:rPr>
        <w:t xml:space="preserve">ransmission </w:t>
      </w:r>
      <w:r w:rsidR="009959D9" w:rsidRPr="002313FF">
        <w:rPr>
          <w:i/>
          <w:iCs/>
          <w:color w:val="auto"/>
        </w:rPr>
        <w:t>S</w:t>
      </w:r>
      <w:r w:rsidR="00D8560B" w:rsidRPr="002313FF">
        <w:rPr>
          <w:i/>
          <w:iCs/>
          <w:color w:val="auto"/>
        </w:rPr>
        <w:t xml:space="preserve">ervice to the </w:t>
      </w:r>
      <w:r w:rsidR="009959D9" w:rsidRPr="002313FF">
        <w:rPr>
          <w:i/>
          <w:iCs/>
          <w:color w:val="auto"/>
        </w:rPr>
        <w:t>P</w:t>
      </w:r>
      <w:r w:rsidR="00D8560B" w:rsidRPr="002313FF">
        <w:rPr>
          <w:i/>
          <w:iCs/>
          <w:color w:val="auto"/>
        </w:rPr>
        <w:t>ublic in the City of Pittsburgh</w:t>
      </w:r>
      <w:r w:rsidR="00D8560B" w:rsidRPr="002313FF">
        <w:rPr>
          <w:color w:val="auto"/>
        </w:rPr>
        <w:t xml:space="preserve">, Allegheny County, </w:t>
      </w:r>
      <w:r w:rsidR="00E07313" w:rsidRPr="002313FF">
        <w:rPr>
          <w:color w:val="auto"/>
        </w:rPr>
        <w:t xml:space="preserve">Docket No. </w:t>
      </w:r>
      <w:r w:rsidR="00D8560B" w:rsidRPr="002313FF">
        <w:rPr>
          <w:color w:val="auto"/>
        </w:rPr>
        <w:t xml:space="preserve">A-310005 (Order entered March 11, 1991); </w:t>
      </w:r>
      <w:r w:rsidR="00D8560B" w:rsidRPr="002313FF">
        <w:rPr>
          <w:i/>
          <w:iCs/>
          <w:color w:val="auto"/>
        </w:rPr>
        <w:t xml:space="preserve">see also </w:t>
      </w:r>
      <w:r w:rsidR="00D8560B" w:rsidRPr="00E07313">
        <w:rPr>
          <w:i/>
          <w:iCs/>
        </w:rPr>
        <w:t xml:space="preserve">Application of Hyperion Telecommunications of Harrisburg for </w:t>
      </w:r>
      <w:r w:rsidR="009959D9">
        <w:rPr>
          <w:i/>
          <w:iCs/>
        </w:rPr>
        <w:t>A</w:t>
      </w:r>
      <w:r w:rsidR="00D8560B" w:rsidRPr="00E07313">
        <w:rPr>
          <w:i/>
          <w:iCs/>
        </w:rPr>
        <w:t xml:space="preserve">pproval to </w:t>
      </w:r>
      <w:r w:rsidR="009959D9">
        <w:rPr>
          <w:i/>
          <w:iCs/>
        </w:rPr>
        <w:t>O</w:t>
      </w:r>
      <w:r w:rsidR="00D8560B" w:rsidRPr="00E07313">
        <w:rPr>
          <w:i/>
          <w:iCs/>
        </w:rPr>
        <w:t xml:space="preserve">ffer, </w:t>
      </w:r>
      <w:r w:rsidR="009959D9">
        <w:rPr>
          <w:i/>
          <w:iCs/>
        </w:rPr>
        <w:t>R</w:t>
      </w:r>
      <w:r w:rsidR="00D8560B" w:rsidRPr="00E07313">
        <w:rPr>
          <w:i/>
          <w:iCs/>
        </w:rPr>
        <w:t xml:space="preserve">ender, </w:t>
      </w:r>
      <w:r w:rsidR="009959D9">
        <w:rPr>
          <w:i/>
          <w:iCs/>
        </w:rPr>
        <w:t>F</w:t>
      </w:r>
      <w:r w:rsidR="00D8560B" w:rsidRPr="00E07313">
        <w:rPr>
          <w:i/>
          <w:iCs/>
        </w:rPr>
        <w:t xml:space="preserve">urnish or </w:t>
      </w:r>
      <w:r w:rsidR="009959D9">
        <w:rPr>
          <w:i/>
          <w:iCs/>
        </w:rPr>
        <w:t>S</w:t>
      </w:r>
      <w:r w:rsidR="00D8560B" w:rsidRPr="00E07313">
        <w:rPr>
          <w:i/>
          <w:iCs/>
        </w:rPr>
        <w:t xml:space="preserve">upply </w:t>
      </w:r>
      <w:r w:rsidR="009959D9">
        <w:rPr>
          <w:i/>
          <w:iCs/>
        </w:rPr>
        <w:t>S</w:t>
      </w:r>
      <w:r w:rsidR="00D8560B" w:rsidRPr="00E07313">
        <w:rPr>
          <w:i/>
          <w:iCs/>
        </w:rPr>
        <w:t xml:space="preserve">ervices </w:t>
      </w:r>
      <w:r w:rsidR="009959D9">
        <w:rPr>
          <w:i/>
          <w:iCs/>
        </w:rPr>
        <w:t>as a C</w:t>
      </w:r>
      <w:r w:rsidR="00D8560B" w:rsidRPr="00E07313">
        <w:rPr>
          <w:i/>
          <w:iCs/>
        </w:rPr>
        <w:t xml:space="preserve">ompetitive </w:t>
      </w:r>
      <w:r w:rsidR="009959D9">
        <w:rPr>
          <w:i/>
          <w:iCs/>
        </w:rPr>
        <w:t>A</w:t>
      </w:r>
      <w:r w:rsidR="00D8560B" w:rsidRPr="00E07313">
        <w:rPr>
          <w:i/>
          <w:iCs/>
        </w:rPr>
        <w:t xml:space="preserve">ccess </w:t>
      </w:r>
      <w:r w:rsidR="009959D9">
        <w:rPr>
          <w:i/>
          <w:iCs/>
        </w:rPr>
        <w:t>P</w:t>
      </w:r>
      <w:r w:rsidR="00D8560B" w:rsidRPr="00E07313">
        <w:rPr>
          <w:i/>
          <w:iCs/>
        </w:rPr>
        <w:t>rovider within the Commonwealth of Pennsylvania</w:t>
      </w:r>
      <w:r w:rsidR="00D8560B" w:rsidRPr="00D8560B">
        <w:t>, Docket No. A-310354 (Order entered March 15, 1996)</w:t>
      </w:r>
      <w:r w:rsidR="00D8560B">
        <w:t>.</w:t>
      </w:r>
    </w:p>
  </w:footnote>
  <w:footnote w:id="10">
    <w:p w14:paraId="15341A81" w14:textId="11EC8A90" w:rsidR="008D7E70" w:rsidRDefault="008D7E70" w:rsidP="008D7E70">
      <w:pPr>
        <w:pStyle w:val="FootnoteText"/>
      </w:pPr>
      <w:r>
        <w:rPr>
          <w:rStyle w:val="FootnoteReference"/>
        </w:rPr>
        <w:footnoteRef/>
      </w:r>
      <w:r>
        <w:t xml:space="preserve"> Application</w:t>
      </w:r>
      <w:r w:rsidR="00CF4CB3">
        <w:t>,</w:t>
      </w:r>
      <w:r>
        <w:t xml:space="preserve"> </w:t>
      </w:r>
      <w:r w:rsidR="005F7985">
        <w:t>Attachment 14.1</w:t>
      </w:r>
      <w:r w:rsidR="00B225F4">
        <w:t>.</w:t>
      </w:r>
    </w:p>
  </w:footnote>
  <w:footnote w:id="11">
    <w:p w14:paraId="3A2B9BA7" w14:textId="77777777" w:rsidR="00770F49" w:rsidRPr="00411F6C" w:rsidRDefault="00770F49" w:rsidP="00B47688">
      <w:pPr>
        <w:pStyle w:val="FootnoteText"/>
        <w:rPr>
          <w:color w:val="auto"/>
        </w:rPr>
      </w:pPr>
      <w:r w:rsidRPr="00411F6C">
        <w:rPr>
          <w:rStyle w:val="FootnoteReference"/>
          <w:color w:val="auto"/>
        </w:rPr>
        <w:footnoteRef/>
      </w:r>
      <w:r w:rsidRPr="00411F6C">
        <w:rPr>
          <w:color w:val="auto"/>
        </w:rPr>
        <w:t xml:space="preserve"> </w:t>
      </w:r>
      <w:r w:rsidRPr="00C12A99">
        <w:rPr>
          <w:i/>
          <w:color w:val="auto"/>
        </w:rPr>
        <w:t xml:space="preserve">See </w:t>
      </w:r>
      <w:r w:rsidRPr="00C12A99">
        <w:rPr>
          <w:i/>
          <w:color w:val="auto"/>
          <w:spacing w:val="-3"/>
        </w:rPr>
        <w:t>Final Rulemaking to Permit Electronic Filing</w:t>
      </w:r>
      <w:r w:rsidRPr="00C12A99">
        <w:rPr>
          <w:color w:val="auto"/>
          <w:spacing w:val="-3"/>
        </w:rPr>
        <w:t>, Docket No. L-00070187</w:t>
      </w:r>
      <w:r w:rsidR="00D21A48" w:rsidRPr="00C12A99">
        <w:rPr>
          <w:color w:val="auto"/>
          <w:spacing w:val="-3"/>
        </w:rPr>
        <w:t xml:space="preserve"> (</w:t>
      </w:r>
      <w:r w:rsidRPr="00411F6C">
        <w:rPr>
          <w:color w:val="auto"/>
          <w:spacing w:val="-3"/>
        </w:rPr>
        <w:t xml:space="preserve">Order </w:t>
      </w:r>
      <w:r w:rsidR="00D21A48">
        <w:rPr>
          <w:color w:val="auto"/>
          <w:spacing w:val="-3"/>
        </w:rPr>
        <w:t>e</w:t>
      </w:r>
      <w:r w:rsidRPr="00411F6C">
        <w:rPr>
          <w:color w:val="auto"/>
          <w:spacing w:val="-3"/>
        </w:rPr>
        <w:t>ntered May 23, 2008</w:t>
      </w:r>
      <w:r w:rsidR="00D21A48">
        <w:rPr>
          <w:color w:val="auto"/>
          <w:spacing w:val="-3"/>
        </w:rPr>
        <w:t>)</w:t>
      </w:r>
      <w:r w:rsidRPr="00411F6C">
        <w:rPr>
          <w:color w:val="auto"/>
          <w:spacing w:val="-3"/>
        </w:rPr>
        <w:t>.</w:t>
      </w:r>
    </w:p>
  </w:footnote>
  <w:footnote w:id="12">
    <w:p w14:paraId="35FF161B" w14:textId="77777777" w:rsidR="00B47688" w:rsidRPr="00817925" w:rsidRDefault="00B47688" w:rsidP="00B47688">
      <w:pPr>
        <w:pStyle w:val="FootnoteText"/>
        <w:rPr>
          <w:rFonts w:ascii="Times New Roman" w:hAnsi="Times New Roman"/>
        </w:rPr>
      </w:pPr>
      <w:r w:rsidRPr="00817925">
        <w:rPr>
          <w:rStyle w:val="FootnoteReference"/>
          <w:rFonts w:ascii="Times New Roman" w:hAnsi="Times New Roman"/>
        </w:rPr>
        <w:footnoteRef/>
      </w:r>
      <w:r w:rsidRPr="00817925">
        <w:rPr>
          <w:rStyle w:val="FootnoteReference"/>
          <w:rFonts w:ascii="Times New Roman" w:hAnsi="Times New Roman"/>
        </w:rPr>
        <w:t xml:space="preserve"> </w:t>
      </w:r>
      <w:r w:rsidRPr="00817925">
        <w:rPr>
          <w:rFonts w:ascii="Times New Roman" w:hAnsi="Times New Roman"/>
        </w:rPr>
        <w:t xml:space="preserve">For complete </w:t>
      </w:r>
      <w:r w:rsidRPr="00DE4A37">
        <w:rPr>
          <w:rFonts w:ascii="Times New Roman" w:hAnsi="Times New Roman"/>
          <w:color w:val="auto"/>
        </w:rPr>
        <w:t>details regarding this requirement, including consequences for non-compliance</w:t>
      </w:r>
      <w:r w:rsidRPr="00DE4A37">
        <w:rPr>
          <w:rFonts w:ascii="Times New Roman" w:hAnsi="Times New Roman"/>
          <w:i/>
          <w:color w:val="auto"/>
        </w:rPr>
        <w:t xml:space="preserve">, </w:t>
      </w:r>
      <w:r w:rsidRPr="00DE4A37">
        <w:rPr>
          <w:rFonts w:ascii="Times New Roman" w:hAnsi="Times New Roman"/>
          <w:i/>
          <w:iCs/>
          <w:color w:val="auto"/>
        </w:rPr>
        <w:t>see</w:t>
      </w:r>
      <w:r w:rsidRPr="00DE4A37">
        <w:rPr>
          <w:rFonts w:ascii="Times New Roman" w:hAnsi="Times New Roman"/>
          <w:color w:val="auto"/>
        </w:rPr>
        <w:t xml:space="preserve"> </w:t>
      </w:r>
      <w:r w:rsidRPr="00DE4A37">
        <w:rPr>
          <w:rFonts w:ascii="Times New Roman" w:hAnsi="Times New Roman"/>
          <w:i/>
          <w:color w:val="auto"/>
        </w:rPr>
        <w:t>Final Order</w:t>
      </w:r>
      <w:r w:rsidRPr="00DE4A37">
        <w:rPr>
          <w:rFonts w:ascii="Times New Roman" w:hAnsi="Times New Roman"/>
          <w:color w:val="auto"/>
        </w:rPr>
        <w:t xml:space="preserve"> </w:t>
      </w:r>
      <w:r w:rsidRPr="00DE4A37">
        <w:rPr>
          <w:rFonts w:ascii="Times New Roman" w:hAnsi="Times New Roman"/>
          <w:i/>
          <w:color w:val="auto"/>
        </w:rPr>
        <w:t>Regarding the</w:t>
      </w:r>
      <w:r w:rsidRPr="00DE4A37">
        <w:rPr>
          <w:rFonts w:ascii="Times New Roman" w:hAnsi="Times New Roman"/>
          <w:color w:val="auto"/>
        </w:rPr>
        <w:t xml:space="preserve"> </w:t>
      </w:r>
      <w:r w:rsidRPr="00DE4A37">
        <w:rPr>
          <w:rFonts w:ascii="Times New Roman" w:hAnsi="Times New Roman"/>
          <w:i/>
          <w:color w:val="auto"/>
        </w:rPr>
        <w:t xml:space="preserve">Commission’s Plan to Implement a One-Year Timeframe for Inactive Telecommunication Carriers to Provide Service on an </w:t>
      </w:r>
      <w:r w:rsidRPr="00817925">
        <w:rPr>
          <w:rFonts w:ascii="Times New Roman" w:hAnsi="Times New Roman"/>
          <w:i/>
        </w:rPr>
        <w:t>Annual Basis within the Commonwealth of Pennsylvania</w:t>
      </w:r>
      <w:r w:rsidRPr="00817925">
        <w:rPr>
          <w:rFonts w:ascii="Times New Roman" w:hAnsi="Times New Roman"/>
        </w:rPr>
        <w:t>, Docket No. M-2011-2273119 (Order entered July 19, 2012).</w:t>
      </w:r>
    </w:p>
  </w:footnote>
  <w:footnote w:id="13">
    <w:p w14:paraId="15FFEBBE" w14:textId="46FD4E63" w:rsidR="00B47688" w:rsidRPr="00817925" w:rsidRDefault="00B47688" w:rsidP="00B47688">
      <w:pPr>
        <w:pStyle w:val="FootnoteText"/>
        <w:rPr>
          <w:rFonts w:ascii="Times New Roman" w:hAnsi="Times New Roman"/>
        </w:rPr>
      </w:pPr>
      <w:r w:rsidRPr="00817925">
        <w:rPr>
          <w:rStyle w:val="FootnoteReference"/>
          <w:rFonts w:ascii="Times New Roman" w:hAnsi="Times New Roman"/>
          <w:color w:val="auto"/>
        </w:rPr>
        <w:footnoteRef/>
      </w:r>
      <w:r w:rsidRPr="00817925">
        <w:rPr>
          <w:rFonts w:ascii="Times New Roman" w:hAnsi="Times New Roman"/>
        </w:rPr>
        <w:t xml:space="preserve"> 15 Pa.C.S. § 1511</w:t>
      </w:r>
      <w:r w:rsidRPr="008E000B">
        <w:rPr>
          <w:rFonts w:ascii="Times New Roman" w:hAnsi="Times New Roman"/>
          <w:color w:val="auto"/>
        </w:rPr>
        <w:t xml:space="preserve">(e)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w:t>
      </w:r>
      <w:r w:rsidRPr="00817925">
        <w:rPr>
          <w:rFonts w:ascii="Times New Roman" w:hAnsi="Times New Roman"/>
        </w:rPr>
        <w:t>such permits as may be required by law and shall comply with the lawful and reasonable regulations of the governmental authority having responsibility for the maintenance thereof."</w:t>
      </w:r>
    </w:p>
  </w:footnote>
  <w:footnote w:id="14">
    <w:p w14:paraId="7EB0343E" w14:textId="16514629" w:rsidR="003A0EE8" w:rsidRPr="00817925" w:rsidRDefault="00B47688" w:rsidP="003A0EE8">
      <w:pPr>
        <w:rPr>
          <w:color w:val="000000" w:themeColor="text1"/>
          <w:sz w:val="20"/>
        </w:rPr>
      </w:pPr>
      <w:r w:rsidRPr="00817925">
        <w:rPr>
          <w:rStyle w:val="FootnoteReference"/>
          <w:color w:val="000000" w:themeColor="text1"/>
          <w:sz w:val="20"/>
        </w:rPr>
        <w:footnoteRef/>
      </w:r>
      <w:r w:rsidRPr="00817925">
        <w:rPr>
          <w:color w:val="000000" w:themeColor="text1"/>
          <w:sz w:val="20"/>
        </w:rPr>
        <w:t xml:space="preserve"> </w:t>
      </w:r>
      <w:r w:rsidR="003A0EE8" w:rsidRPr="00817925">
        <w:rPr>
          <w:i/>
          <w:iCs/>
          <w:color w:val="000000" w:themeColor="text1"/>
          <w:sz w:val="20"/>
        </w:rPr>
        <w:t xml:space="preserve">See </w:t>
      </w:r>
      <w:r w:rsidR="003A0EE8" w:rsidRPr="00817925">
        <w:rPr>
          <w:color w:val="000000" w:themeColor="text1"/>
          <w:sz w:val="20"/>
        </w:rPr>
        <w:t>66 Pa</w:t>
      </w:r>
      <w:r w:rsidR="003A0EE8" w:rsidRPr="00C42066">
        <w:rPr>
          <w:color w:val="auto"/>
          <w:sz w:val="20"/>
        </w:rPr>
        <w:t>.C.S. § 510(b).</w:t>
      </w:r>
      <w:r w:rsidR="005C5928" w:rsidRPr="00C42066">
        <w:rPr>
          <w:color w:val="auto"/>
          <w:sz w:val="20"/>
        </w:rPr>
        <w:t xml:space="preserve"> </w:t>
      </w:r>
      <w:r w:rsidR="003A0EE8" w:rsidRPr="00C42066">
        <w:rPr>
          <w:i/>
          <w:iCs/>
          <w:color w:val="auto"/>
          <w:sz w:val="20"/>
        </w:rPr>
        <w:t xml:space="preserve"> </w:t>
      </w:r>
      <w:r w:rsidR="003A0EE8" w:rsidRPr="00C42066">
        <w:rPr>
          <w:color w:val="auto"/>
          <w:sz w:val="20"/>
        </w:rPr>
        <w:t xml:space="preserve">We note that system of accounts and other reporting requirements are addressed in our annual reporting regulations for competitive local exchange carriers and other telephone public utilities.  </w:t>
      </w:r>
      <w:r w:rsidR="003A0EE8" w:rsidRPr="00C42066">
        <w:rPr>
          <w:i/>
          <w:iCs/>
          <w:color w:val="auto"/>
          <w:sz w:val="20"/>
        </w:rPr>
        <w:t>See generally</w:t>
      </w:r>
      <w:r w:rsidR="003A0EE8" w:rsidRPr="00C42066">
        <w:rPr>
          <w:color w:val="auto"/>
          <w:sz w:val="20"/>
        </w:rPr>
        <w:t xml:space="preserve"> 52 Pa. Code §§ 63.31 </w:t>
      </w:r>
      <w:r w:rsidR="003A0EE8" w:rsidRPr="00C42066">
        <w:rPr>
          <w:i/>
          <w:iCs/>
          <w:color w:val="auto"/>
          <w:sz w:val="20"/>
        </w:rPr>
        <w:t>et seq</w:t>
      </w:r>
      <w:r w:rsidR="003A0EE8" w:rsidRPr="00C42066">
        <w:rPr>
          <w:color w:val="auto"/>
          <w:sz w:val="20"/>
        </w:rPr>
        <w:t xml:space="preserve">.  </w:t>
      </w:r>
      <w:r w:rsidR="003A0EE8" w:rsidRPr="00C42066">
        <w:rPr>
          <w:i/>
          <w:iCs/>
          <w:color w:val="auto"/>
          <w:sz w:val="20"/>
          <w:shd w:val="clear" w:color="auto" w:fill="FFFFFF"/>
        </w:rPr>
        <w:t xml:space="preserve">See also </w:t>
      </w:r>
      <w:r w:rsidR="003A0EE8" w:rsidRPr="00C42066">
        <w:rPr>
          <w:color w:val="auto"/>
          <w:sz w:val="20"/>
        </w:rPr>
        <w:t>Policy Statement adopted July 11, 2019, Docket No. M</w:t>
      </w:r>
      <w:r w:rsidR="005C5928" w:rsidRPr="00C42066">
        <w:rPr>
          <w:color w:val="auto"/>
          <w:sz w:val="20"/>
        </w:rPr>
        <w:noBreakHyphen/>
      </w:r>
      <w:r w:rsidR="003A0EE8" w:rsidRPr="00C42066">
        <w:rPr>
          <w:color w:val="auto"/>
          <w:sz w:val="20"/>
        </w:rPr>
        <w:t>2018</w:t>
      </w:r>
      <w:r w:rsidR="005C5928" w:rsidRPr="00C42066">
        <w:rPr>
          <w:color w:val="auto"/>
          <w:sz w:val="20"/>
        </w:rPr>
        <w:noBreakHyphen/>
      </w:r>
      <w:r w:rsidR="003A0EE8" w:rsidRPr="00C42066">
        <w:rPr>
          <w:color w:val="auto"/>
          <w:sz w:val="20"/>
        </w:rPr>
        <w:t>3004578, 49 </w:t>
      </w:r>
      <w:r w:rsidR="003A0EE8" w:rsidRPr="00C42066">
        <w:rPr>
          <w:i/>
          <w:iCs/>
          <w:color w:val="auto"/>
          <w:sz w:val="20"/>
        </w:rPr>
        <w:t>Pa.B</w:t>
      </w:r>
      <w:r w:rsidR="003A0EE8" w:rsidRPr="00C42066">
        <w:rPr>
          <w:color w:val="auto"/>
          <w:sz w:val="20"/>
        </w:rPr>
        <w:t>. 5003 (Aug. 31, 2019), 52 Pa. Code § 69.3701 (requiring the reporting and assessment of </w:t>
      </w:r>
      <w:r w:rsidR="003A0EE8" w:rsidRPr="00C42066">
        <w:rPr>
          <w:i/>
          <w:iCs/>
          <w:color w:val="auto"/>
          <w:sz w:val="20"/>
        </w:rPr>
        <w:t>all</w:t>
      </w:r>
      <w:r w:rsidR="003A0EE8" w:rsidRPr="00C42066">
        <w:rPr>
          <w:color w:val="auto"/>
          <w:sz w:val="20"/>
        </w:rPr>
        <w:t> gross intrastate operating revenues including all actual or </w:t>
      </w:r>
      <w:r w:rsidR="003A0EE8" w:rsidRPr="00C42066">
        <w:rPr>
          <w:i/>
          <w:iCs/>
          <w:color w:val="auto"/>
          <w:sz w:val="20"/>
        </w:rPr>
        <w:t>de facto </w:t>
      </w:r>
      <w:r w:rsidR="003A0EE8" w:rsidRPr="00C42066">
        <w:rPr>
          <w:color w:val="auto"/>
          <w:sz w:val="20"/>
        </w:rPr>
        <w:t>wholesale revenues), </w:t>
      </w:r>
      <w:r w:rsidR="003A0EE8" w:rsidRPr="00C42066">
        <w:rPr>
          <w:i/>
          <w:iCs/>
          <w:color w:val="auto"/>
          <w:sz w:val="20"/>
        </w:rPr>
        <w:t xml:space="preserve">petition for allowance of appeal dismissed </w:t>
      </w:r>
      <w:r w:rsidR="003A0EE8" w:rsidRPr="00817925">
        <w:rPr>
          <w:i/>
          <w:iCs/>
          <w:color w:val="000000" w:themeColor="text1"/>
          <w:sz w:val="20"/>
        </w:rPr>
        <w:t>Broadband Cable Assoc. of Pa. v. Pa. PUC</w:t>
      </w:r>
      <w:r w:rsidR="003A0EE8" w:rsidRPr="00817925">
        <w:rPr>
          <w:color w:val="000000" w:themeColor="text1"/>
          <w:sz w:val="20"/>
        </w:rPr>
        <w:t> (Pa. Cmwlth., 1085 CD 2019, Jan. 24, 2020) (</w:t>
      </w:r>
      <w:r w:rsidR="003A0EE8" w:rsidRPr="00817925">
        <w:rPr>
          <w:i/>
          <w:iCs/>
          <w:color w:val="000000" w:themeColor="text1"/>
          <w:sz w:val="20"/>
        </w:rPr>
        <w:t>Zero Revenue Reporters Policy Statement</w:t>
      </w:r>
      <w:r w:rsidR="003A0EE8" w:rsidRPr="00817925">
        <w:rPr>
          <w:color w:val="000000" w:themeColor="text1"/>
          <w:sz w:val="20"/>
        </w:rPr>
        <w:t>).</w:t>
      </w:r>
    </w:p>
    <w:p w14:paraId="16039B03" w14:textId="48D13D1D" w:rsidR="00B47688" w:rsidRPr="00DB3B66" w:rsidRDefault="00B47688" w:rsidP="00B47688">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C6909"/>
    <w:multiLevelType w:val="hybridMultilevel"/>
    <w:tmpl w:val="2F16D9CE"/>
    <w:lvl w:ilvl="0" w:tplc="BBEA7CA2">
      <w:start w:val="1"/>
      <w:numFmt w:val="decimal"/>
      <w:lvlText w:val="%1."/>
      <w:lvlJc w:val="left"/>
      <w:pPr>
        <w:ind w:left="187" w:firstLine="720"/>
      </w:pPr>
      <w:rPr>
        <w:rFonts w:hint="default"/>
        <w:b w:val="0"/>
        <w:i w:val="0"/>
        <w:color w:val="000000"/>
      </w:rPr>
    </w:lvl>
    <w:lvl w:ilvl="1" w:tplc="C9B81688">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5" w15:restartNumberingAfterBreak="0">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4FB2"/>
    <w:rsid w:val="00005B84"/>
    <w:rsid w:val="00006B75"/>
    <w:rsid w:val="0001224C"/>
    <w:rsid w:val="000246A3"/>
    <w:rsid w:val="0002472E"/>
    <w:rsid w:val="00030FFF"/>
    <w:rsid w:val="00032652"/>
    <w:rsid w:val="00035014"/>
    <w:rsid w:val="000364F9"/>
    <w:rsid w:val="00046006"/>
    <w:rsid w:val="0004739F"/>
    <w:rsid w:val="000503B3"/>
    <w:rsid w:val="00051808"/>
    <w:rsid w:val="000519AB"/>
    <w:rsid w:val="00053CBC"/>
    <w:rsid w:val="00073D0A"/>
    <w:rsid w:val="0007658F"/>
    <w:rsid w:val="000774CB"/>
    <w:rsid w:val="000778CB"/>
    <w:rsid w:val="000801B4"/>
    <w:rsid w:val="00083BE7"/>
    <w:rsid w:val="0008622B"/>
    <w:rsid w:val="00096891"/>
    <w:rsid w:val="00097A5B"/>
    <w:rsid w:val="000A08AD"/>
    <w:rsid w:val="000A1BB6"/>
    <w:rsid w:val="000A2DAB"/>
    <w:rsid w:val="000A34FF"/>
    <w:rsid w:val="000A726E"/>
    <w:rsid w:val="000A7C0E"/>
    <w:rsid w:val="000B0886"/>
    <w:rsid w:val="000B0F96"/>
    <w:rsid w:val="000B1884"/>
    <w:rsid w:val="000B1B90"/>
    <w:rsid w:val="000B6B48"/>
    <w:rsid w:val="000C1167"/>
    <w:rsid w:val="000C1ED6"/>
    <w:rsid w:val="000C1FF5"/>
    <w:rsid w:val="000C2499"/>
    <w:rsid w:val="000C358B"/>
    <w:rsid w:val="000C788B"/>
    <w:rsid w:val="000D7822"/>
    <w:rsid w:val="000E183E"/>
    <w:rsid w:val="000E1B22"/>
    <w:rsid w:val="000E6C91"/>
    <w:rsid w:val="000E6F17"/>
    <w:rsid w:val="000F08E9"/>
    <w:rsid w:val="000F25C9"/>
    <w:rsid w:val="000F6768"/>
    <w:rsid w:val="001006CD"/>
    <w:rsid w:val="00104127"/>
    <w:rsid w:val="00105E22"/>
    <w:rsid w:val="00115641"/>
    <w:rsid w:val="0012017F"/>
    <w:rsid w:val="00131C7D"/>
    <w:rsid w:val="00134CB6"/>
    <w:rsid w:val="0013618B"/>
    <w:rsid w:val="00137966"/>
    <w:rsid w:val="00137ACD"/>
    <w:rsid w:val="001424A7"/>
    <w:rsid w:val="001529FB"/>
    <w:rsid w:val="00152CBD"/>
    <w:rsid w:val="0015331D"/>
    <w:rsid w:val="00154C45"/>
    <w:rsid w:val="00155AB2"/>
    <w:rsid w:val="00157290"/>
    <w:rsid w:val="00163E8B"/>
    <w:rsid w:val="00166A09"/>
    <w:rsid w:val="0016797D"/>
    <w:rsid w:val="00176510"/>
    <w:rsid w:val="00177247"/>
    <w:rsid w:val="0017746C"/>
    <w:rsid w:val="0018062F"/>
    <w:rsid w:val="00180DBE"/>
    <w:rsid w:val="00193E6A"/>
    <w:rsid w:val="001A5771"/>
    <w:rsid w:val="001A6C11"/>
    <w:rsid w:val="001A7A69"/>
    <w:rsid w:val="001C13F2"/>
    <w:rsid w:val="001C1C76"/>
    <w:rsid w:val="001C1F2F"/>
    <w:rsid w:val="001C2681"/>
    <w:rsid w:val="001C2BE7"/>
    <w:rsid w:val="001C4667"/>
    <w:rsid w:val="001D02EF"/>
    <w:rsid w:val="001D1662"/>
    <w:rsid w:val="001D26B3"/>
    <w:rsid w:val="001E0A7C"/>
    <w:rsid w:val="001E3FBC"/>
    <w:rsid w:val="001E7A01"/>
    <w:rsid w:val="00200F1B"/>
    <w:rsid w:val="0020231E"/>
    <w:rsid w:val="002046C2"/>
    <w:rsid w:val="00204A06"/>
    <w:rsid w:val="002064FC"/>
    <w:rsid w:val="00211E03"/>
    <w:rsid w:val="00212523"/>
    <w:rsid w:val="00214C62"/>
    <w:rsid w:val="002203C9"/>
    <w:rsid w:val="00223DC6"/>
    <w:rsid w:val="00225D70"/>
    <w:rsid w:val="002300BD"/>
    <w:rsid w:val="002313FF"/>
    <w:rsid w:val="00231D13"/>
    <w:rsid w:val="0023221D"/>
    <w:rsid w:val="00237637"/>
    <w:rsid w:val="00237931"/>
    <w:rsid w:val="00243BD2"/>
    <w:rsid w:val="00246238"/>
    <w:rsid w:val="00247F86"/>
    <w:rsid w:val="00253CC0"/>
    <w:rsid w:val="00257BEF"/>
    <w:rsid w:val="00261F65"/>
    <w:rsid w:val="00263D06"/>
    <w:rsid w:val="00263FC7"/>
    <w:rsid w:val="00264509"/>
    <w:rsid w:val="0027212A"/>
    <w:rsid w:val="002732AA"/>
    <w:rsid w:val="002742C6"/>
    <w:rsid w:val="0027439C"/>
    <w:rsid w:val="00274CF1"/>
    <w:rsid w:val="00277487"/>
    <w:rsid w:val="00281279"/>
    <w:rsid w:val="00281307"/>
    <w:rsid w:val="00282517"/>
    <w:rsid w:val="00284BD7"/>
    <w:rsid w:val="00286147"/>
    <w:rsid w:val="002927DA"/>
    <w:rsid w:val="002978BC"/>
    <w:rsid w:val="00297F1C"/>
    <w:rsid w:val="002A1C21"/>
    <w:rsid w:val="002A5792"/>
    <w:rsid w:val="002A6B42"/>
    <w:rsid w:val="002B02BA"/>
    <w:rsid w:val="002B49BF"/>
    <w:rsid w:val="002B4E54"/>
    <w:rsid w:val="002B618D"/>
    <w:rsid w:val="002B6F0D"/>
    <w:rsid w:val="002C1BAE"/>
    <w:rsid w:val="002C448E"/>
    <w:rsid w:val="002C4D83"/>
    <w:rsid w:val="002C5F96"/>
    <w:rsid w:val="002D21F2"/>
    <w:rsid w:val="002D3E1A"/>
    <w:rsid w:val="002D49E5"/>
    <w:rsid w:val="002D573C"/>
    <w:rsid w:val="002E02C3"/>
    <w:rsid w:val="002E0368"/>
    <w:rsid w:val="002E0AD6"/>
    <w:rsid w:val="002E666D"/>
    <w:rsid w:val="002F1E41"/>
    <w:rsid w:val="002F35EB"/>
    <w:rsid w:val="002F499E"/>
    <w:rsid w:val="003026A0"/>
    <w:rsid w:val="003044C9"/>
    <w:rsid w:val="003079B2"/>
    <w:rsid w:val="00315831"/>
    <w:rsid w:val="00315E3E"/>
    <w:rsid w:val="003173B2"/>
    <w:rsid w:val="003267C3"/>
    <w:rsid w:val="003272E7"/>
    <w:rsid w:val="00330DF2"/>
    <w:rsid w:val="00331CAB"/>
    <w:rsid w:val="00331D6E"/>
    <w:rsid w:val="0033278A"/>
    <w:rsid w:val="003410C4"/>
    <w:rsid w:val="003549A0"/>
    <w:rsid w:val="00356C87"/>
    <w:rsid w:val="003609B4"/>
    <w:rsid w:val="00360D95"/>
    <w:rsid w:val="00367CF2"/>
    <w:rsid w:val="00374A16"/>
    <w:rsid w:val="0037707E"/>
    <w:rsid w:val="00381AD7"/>
    <w:rsid w:val="00385CAC"/>
    <w:rsid w:val="00387289"/>
    <w:rsid w:val="00387E64"/>
    <w:rsid w:val="00390658"/>
    <w:rsid w:val="00390923"/>
    <w:rsid w:val="00393B3C"/>
    <w:rsid w:val="00394B7A"/>
    <w:rsid w:val="003A0137"/>
    <w:rsid w:val="003A0C6C"/>
    <w:rsid w:val="003A0EE8"/>
    <w:rsid w:val="003A7427"/>
    <w:rsid w:val="003A7B89"/>
    <w:rsid w:val="003B2EB9"/>
    <w:rsid w:val="003B69E9"/>
    <w:rsid w:val="003B75A9"/>
    <w:rsid w:val="003D2CAA"/>
    <w:rsid w:val="003D5B1A"/>
    <w:rsid w:val="003E24AA"/>
    <w:rsid w:val="003E510C"/>
    <w:rsid w:val="003E5282"/>
    <w:rsid w:val="003E5539"/>
    <w:rsid w:val="003E720E"/>
    <w:rsid w:val="003F07B3"/>
    <w:rsid w:val="00402289"/>
    <w:rsid w:val="00406C23"/>
    <w:rsid w:val="004118EA"/>
    <w:rsid w:val="004208A7"/>
    <w:rsid w:val="00422DA4"/>
    <w:rsid w:val="0042438C"/>
    <w:rsid w:val="004267A7"/>
    <w:rsid w:val="0043178F"/>
    <w:rsid w:val="00432284"/>
    <w:rsid w:val="00432C24"/>
    <w:rsid w:val="00446058"/>
    <w:rsid w:val="00453C2D"/>
    <w:rsid w:val="004546BD"/>
    <w:rsid w:val="0046105E"/>
    <w:rsid w:val="00470CA7"/>
    <w:rsid w:val="004719D9"/>
    <w:rsid w:val="00473784"/>
    <w:rsid w:val="0047766E"/>
    <w:rsid w:val="00492A7E"/>
    <w:rsid w:val="004969F0"/>
    <w:rsid w:val="004A1811"/>
    <w:rsid w:val="004A270F"/>
    <w:rsid w:val="004B2504"/>
    <w:rsid w:val="004C0D16"/>
    <w:rsid w:val="004C3160"/>
    <w:rsid w:val="004C510E"/>
    <w:rsid w:val="004C6292"/>
    <w:rsid w:val="004C6AE9"/>
    <w:rsid w:val="004D495C"/>
    <w:rsid w:val="004D51B9"/>
    <w:rsid w:val="004E2078"/>
    <w:rsid w:val="004E6C32"/>
    <w:rsid w:val="004F04B0"/>
    <w:rsid w:val="00500538"/>
    <w:rsid w:val="00503C8D"/>
    <w:rsid w:val="005040AA"/>
    <w:rsid w:val="00520CEF"/>
    <w:rsid w:val="00521AB9"/>
    <w:rsid w:val="00522812"/>
    <w:rsid w:val="00524A86"/>
    <w:rsid w:val="005311EE"/>
    <w:rsid w:val="00533308"/>
    <w:rsid w:val="00535CF8"/>
    <w:rsid w:val="00536F99"/>
    <w:rsid w:val="00542F1D"/>
    <w:rsid w:val="00547876"/>
    <w:rsid w:val="0055161B"/>
    <w:rsid w:val="00553B5A"/>
    <w:rsid w:val="005552A4"/>
    <w:rsid w:val="00563550"/>
    <w:rsid w:val="00580665"/>
    <w:rsid w:val="005806D1"/>
    <w:rsid w:val="00580D18"/>
    <w:rsid w:val="00580E44"/>
    <w:rsid w:val="00592C55"/>
    <w:rsid w:val="00595A5E"/>
    <w:rsid w:val="005964FA"/>
    <w:rsid w:val="00597179"/>
    <w:rsid w:val="005A1CA8"/>
    <w:rsid w:val="005A356C"/>
    <w:rsid w:val="005A4E99"/>
    <w:rsid w:val="005A6B2A"/>
    <w:rsid w:val="005A706C"/>
    <w:rsid w:val="005B01CB"/>
    <w:rsid w:val="005B12A6"/>
    <w:rsid w:val="005B2377"/>
    <w:rsid w:val="005B729A"/>
    <w:rsid w:val="005C15EA"/>
    <w:rsid w:val="005C4E63"/>
    <w:rsid w:val="005C5928"/>
    <w:rsid w:val="005C6804"/>
    <w:rsid w:val="005E18B9"/>
    <w:rsid w:val="005E58A6"/>
    <w:rsid w:val="005E6EC6"/>
    <w:rsid w:val="005F362C"/>
    <w:rsid w:val="005F5AC5"/>
    <w:rsid w:val="005F7985"/>
    <w:rsid w:val="005F7DCA"/>
    <w:rsid w:val="00600F7E"/>
    <w:rsid w:val="0060157E"/>
    <w:rsid w:val="00603744"/>
    <w:rsid w:val="00612AA3"/>
    <w:rsid w:val="00613A35"/>
    <w:rsid w:val="006217AC"/>
    <w:rsid w:val="00623E58"/>
    <w:rsid w:val="00627CD1"/>
    <w:rsid w:val="00630624"/>
    <w:rsid w:val="006307EA"/>
    <w:rsid w:val="006474C6"/>
    <w:rsid w:val="00650A47"/>
    <w:rsid w:val="00651402"/>
    <w:rsid w:val="0065461D"/>
    <w:rsid w:val="006574F9"/>
    <w:rsid w:val="006640A5"/>
    <w:rsid w:val="0066617F"/>
    <w:rsid w:val="00673333"/>
    <w:rsid w:val="00677DE2"/>
    <w:rsid w:val="006803B7"/>
    <w:rsid w:val="0068056F"/>
    <w:rsid w:val="00694963"/>
    <w:rsid w:val="006A70B4"/>
    <w:rsid w:val="006A7491"/>
    <w:rsid w:val="006B2EFC"/>
    <w:rsid w:val="006B783B"/>
    <w:rsid w:val="006C35B4"/>
    <w:rsid w:val="006C7B44"/>
    <w:rsid w:val="006D3CC8"/>
    <w:rsid w:val="006D42CD"/>
    <w:rsid w:val="006F1267"/>
    <w:rsid w:val="006F5DE8"/>
    <w:rsid w:val="006F62A0"/>
    <w:rsid w:val="00701A7C"/>
    <w:rsid w:val="00703EEC"/>
    <w:rsid w:val="0070627F"/>
    <w:rsid w:val="00710373"/>
    <w:rsid w:val="007235C4"/>
    <w:rsid w:val="00725510"/>
    <w:rsid w:val="00727BA0"/>
    <w:rsid w:val="0073587E"/>
    <w:rsid w:val="007378E8"/>
    <w:rsid w:val="0074343F"/>
    <w:rsid w:val="0074350C"/>
    <w:rsid w:val="00743FFA"/>
    <w:rsid w:val="00745D27"/>
    <w:rsid w:val="00746E92"/>
    <w:rsid w:val="00752890"/>
    <w:rsid w:val="007603AD"/>
    <w:rsid w:val="007658A5"/>
    <w:rsid w:val="007659C6"/>
    <w:rsid w:val="00767136"/>
    <w:rsid w:val="007700C3"/>
    <w:rsid w:val="00770F49"/>
    <w:rsid w:val="007741C4"/>
    <w:rsid w:val="0077477E"/>
    <w:rsid w:val="00776332"/>
    <w:rsid w:val="00780674"/>
    <w:rsid w:val="00781235"/>
    <w:rsid w:val="0078155F"/>
    <w:rsid w:val="0078319D"/>
    <w:rsid w:val="00783812"/>
    <w:rsid w:val="00785DE6"/>
    <w:rsid w:val="00786AA7"/>
    <w:rsid w:val="00787EB9"/>
    <w:rsid w:val="007923E8"/>
    <w:rsid w:val="00797FD2"/>
    <w:rsid w:val="007A1429"/>
    <w:rsid w:val="007A1647"/>
    <w:rsid w:val="007A76E3"/>
    <w:rsid w:val="007B15D2"/>
    <w:rsid w:val="007B2C40"/>
    <w:rsid w:val="007B30F8"/>
    <w:rsid w:val="007B3F80"/>
    <w:rsid w:val="007B4720"/>
    <w:rsid w:val="007B7563"/>
    <w:rsid w:val="007C3418"/>
    <w:rsid w:val="007C710D"/>
    <w:rsid w:val="007C7E6E"/>
    <w:rsid w:val="007D17A1"/>
    <w:rsid w:val="007D2039"/>
    <w:rsid w:val="007D4D3E"/>
    <w:rsid w:val="007D56F6"/>
    <w:rsid w:val="007D62C1"/>
    <w:rsid w:val="007E57C6"/>
    <w:rsid w:val="007E5903"/>
    <w:rsid w:val="007F5EBF"/>
    <w:rsid w:val="007F5F91"/>
    <w:rsid w:val="008024E9"/>
    <w:rsid w:val="00804269"/>
    <w:rsid w:val="00806DAC"/>
    <w:rsid w:val="00807B86"/>
    <w:rsid w:val="00817925"/>
    <w:rsid w:val="00825D50"/>
    <w:rsid w:val="0083266F"/>
    <w:rsid w:val="00841021"/>
    <w:rsid w:val="00843B36"/>
    <w:rsid w:val="00844D97"/>
    <w:rsid w:val="00844E2F"/>
    <w:rsid w:val="00855FDB"/>
    <w:rsid w:val="00856251"/>
    <w:rsid w:val="00862AD5"/>
    <w:rsid w:val="00870C12"/>
    <w:rsid w:val="0087269F"/>
    <w:rsid w:val="008728EE"/>
    <w:rsid w:val="00874E62"/>
    <w:rsid w:val="008772C0"/>
    <w:rsid w:val="00880F4F"/>
    <w:rsid w:val="008835EB"/>
    <w:rsid w:val="00883A2E"/>
    <w:rsid w:val="00892E75"/>
    <w:rsid w:val="00896324"/>
    <w:rsid w:val="008B0AD5"/>
    <w:rsid w:val="008B3769"/>
    <w:rsid w:val="008B55B0"/>
    <w:rsid w:val="008B5FC9"/>
    <w:rsid w:val="008C0892"/>
    <w:rsid w:val="008C0FE8"/>
    <w:rsid w:val="008C2AA1"/>
    <w:rsid w:val="008D41B9"/>
    <w:rsid w:val="008D6ACF"/>
    <w:rsid w:val="008D7527"/>
    <w:rsid w:val="008D7E70"/>
    <w:rsid w:val="008E000B"/>
    <w:rsid w:val="008E0E0B"/>
    <w:rsid w:val="008E193C"/>
    <w:rsid w:val="008E7773"/>
    <w:rsid w:val="008E7BAA"/>
    <w:rsid w:val="008E7D78"/>
    <w:rsid w:val="008F02B5"/>
    <w:rsid w:val="008F0675"/>
    <w:rsid w:val="008F316F"/>
    <w:rsid w:val="008F3722"/>
    <w:rsid w:val="008F6F20"/>
    <w:rsid w:val="009014EA"/>
    <w:rsid w:val="00904973"/>
    <w:rsid w:val="009104F4"/>
    <w:rsid w:val="009121AB"/>
    <w:rsid w:val="00913AFB"/>
    <w:rsid w:val="00923721"/>
    <w:rsid w:val="0093365F"/>
    <w:rsid w:val="00934804"/>
    <w:rsid w:val="00945979"/>
    <w:rsid w:val="00946736"/>
    <w:rsid w:val="00950AC7"/>
    <w:rsid w:val="00960CB1"/>
    <w:rsid w:val="0096218B"/>
    <w:rsid w:val="00967023"/>
    <w:rsid w:val="00970BC9"/>
    <w:rsid w:val="00970D94"/>
    <w:rsid w:val="00971000"/>
    <w:rsid w:val="009725B6"/>
    <w:rsid w:val="00981DC4"/>
    <w:rsid w:val="00982FF2"/>
    <w:rsid w:val="009853DE"/>
    <w:rsid w:val="009959D9"/>
    <w:rsid w:val="009971B0"/>
    <w:rsid w:val="009A02AE"/>
    <w:rsid w:val="009A0813"/>
    <w:rsid w:val="009A30CA"/>
    <w:rsid w:val="009B4707"/>
    <w:rsid w:val="009B6E3E"/>
    <w:rsid w:val="009B6F64"/>
    <w:rsid w:val="009C4521"/>
    <w:rsid w:val="009C4B1B"/>
    <w:rsid w:val="009D048C"/>
    <w:rsid w:val="009E0E49"/>
    <w:rsid w:val="009F246F"/>
    <w:rsid w:val="009F2E0C"/>
    <w:rsid w:val="009F4305"/>
    <w:rsid w:val="009F52DE"/>
    <w:rsid w:val="009F5EB9"/>
    <w:rsid w:val="009F63B2"/>
    <w:rsid w:val="009F6560"/>
    <w:rsid w:val="00A01597"/>
    <w:rsid w:val="00A07F0D"/>
    <w:rsid w:val="00A1161D"/>
    <w:rsid w:val="00A1425C"/>
    <w:rsid w:val="00A22CB9"/>
    <w:rsid w:val="00A25B73"/>
    <w:rsid w:val="00A26191"/>
    <w:rsid w:val="00A27EA5"/>
    <w:rsid w:val="00A33ED5"/>
    <w:rsid w:val="00A3523C"/>
    <w:rsid w:val="00A3627B"/>
    <w:rsid w:val="00A419A5"/>
    <w:rsid w:val="00A427AB"/>
    <w:rsid w:val="00A62EA8"/>
    <w:rsid w:val="00A65610"/>
    <w:rsid w:val="00A7109C"/>
    <w:rsid w:val="00A71851"/>
    <w:rsid w:val="00A764C6"/>
    <w:rsid w:val="00A81481"/>
    <w:rsid w:val="00A8576B"/>
    <w:rsid w:val="00A85A60"/>
    <w:rsid w:val="00A9236D"/>
    <w:rsid w:val="00AA2972"/>
    <w:rsid w:val="00AA47A8"/>
    <w:rsid w:val="00AA5C1A"/>
    <w:rsid w:val="00AB29C9"/>
    <w:rsid w:val="00AB75DA"/>
    <w:rsid w:val="00AB7DAD"/>
    <w:rsid w:val="00AC1A50"/>
    <w:rsid w:val="00AC585B"/>
    <w:rsid w:val="00AC5D6A"/>
    <w:rsid w:val="00AD047C"/>
    <w:rsid w:val="00AD11DF"/>
    <w:rsid w:val="00AD4923"/>
    <w:rsid w:val="00AD6793"/>
    <w:rsid w:val="00AD6CBD"/>
    <w:rsid w:val="00AD729C"/>
    <w:rsid w:val="00AE49CC"/>
    <w:rsid w:val="00AF0F6E"/>
    <w:rsid w:val="00AF6D2F"/>
    <w:rsid w:val="00B00FDD"/>
    <w:rsid w:val="00B03648"/>
    <w:rsid w:val="00B0584F"/>
    <w:rsid w:val="00B05E93"/>
    <w:rsid w:val="00B07CC4"/>
    <w:rsid w:val="00B10944"/>
    <w:rsid w:val="00B13AF9"/>
    <w:rsid w:val="00B17C93"/>
    <w:rsid w:val="00B225F4"/>
    <w:rsid w:val="00B235D4"/>
    <w:rsid w:val="00B24F6B"/>
    <w:rsid w:val="00B37106"/>
    <w:rsid w:val="00B4069C"/>
    <w:rsid w:val="00B45BDD"/>
    <w:rsid w:val="00B47688"/>
    <w:rsid w:val="00B5070F"/>
    <w:rsid w:val="00B54D68"/>
    <w:rsid w:val="00B617B1"/>
    <w:rsid w:val="00B61B5B"/>
    <w:rsid w:val="00B6367F"/>
    <w:rsid w:val="00B64ABC"/>
    <w:rsid w:val="00B6579F"/>
    <w:rsid w:val="00B65FF2"/>
    <w:rsid w:val="00B66494"/>
    <w:rsid w:val="00B70A59"/>
    <w:rsid w:val="00B72318"/>
    <w:rsid w:val="00B81016"/>
    <w:rsid w:val="00B822CF"/>
    <w:rsid w:val="00B87866"/>
    <w:rsid w:val="00BA00DF"/>
    <w:rsid w:val="00BA14CF"/>
    <w:rsid w:val="00BA4251"/>
    <w:rsid w:val="00BB1BDD"/>
    <w:rsid w:val="00BB3CAB"/>
    <w:rsid w:val="00BB4E61"/>
    <w:rsid w:val="00BC03A1"/>
    <w:rsid w:val="00BC549E"/>
    <w:rsid w:val="00BC5BAA"/>
    <w:rsid w:val="00BD0D51"/>
    <w:rsid w:val="00BD5AFE"/>
    <w:rsid w:val="00BD6089"/>
    <w:rsid w:val="00BD6A0A"/>
    <w:rsid w:val="00BD6DEB"/>
    <w:rsid w:val="00BE0E83"/>
    <w:rsid w:val="00BE2701"/>
    <w:rsid w:val="00BE3548"/>
    <w:rsid w:val="00BF1A28"/>
    <w:rsid w:val="00BF50F1"/>
    <w:rsid w:val="00C008C8"/>
    <w:rsid w:val="00C0240A"/>
    <w:rsid w:val="00C0302B"/>
    <w:rsid w:val="00C04CDF"/>
    <w:rsid w:val="00C057A9"/>
    <w:rsid w:val="00C11CFA"/>
    <w:rsid w:val="00C12A99"/>
    <w:rsid w:val="00C12D23"/>
    <w:rsid w:val="00C1377B"/>
    <w:rsid w:val="00C15024"/>
    <w:rsid w:val="00C23D0A"/>
    <w:rsid w:val="00C26E9C"/>
    <w:rsid w:val="00C35F6C"/>
    <w:rsid w:val="00C37180"/>
    <w:rsid w:val="00C40AEC"/>
    <w:rsid w:val="00C41E5B"/>
    <w:rsid w:val="00C42066"/>
    <w:rsid w:val="00C43EF8"/>
    <w:rsid w:val="00C44C69"/>
    <w:rsid w:val="00C46B1F"/>
    <w:rsid w:val="00C5385D"/>
    <w:rsid w:val="00C5420A"/>
    <w:rsid w:val="00C63B1D"/>
    <w:rsid w:val="00C64133"/>
    <w:rsid w:val="00C66415"/>
    <w:rsid w:val="00C74E60"/>
    <w:rsid w:val="00C803C4"/>
    <w:rsid w:val="00C9516E"/>
    <w:rsid w:val="00C9558C"/>
    <w:rsid w:val="00C96F92"/>
    <w:rsid w:val="00CA084D"/>
    <w:rsid w:val="00CA0EFF"/>
    <w:rsid w:val="00CA1CDD"/>
    <w:rsid w:val="00CA5561"/>
    <w:rsid w:val="00CA6492"/>
    <w:rsid w:val="00CB0DCE"/>
    <w:rsid w:val="00CB2B00"/>
    <w:rsid w:val="00CB33B7"/>
    <w:rsid w:val="00CB3D81"/>
    <w:rsid w:val="00CB4446"/>
    <w:rsid w:val="00CB4895"/>
    <w:rsid w:val="00CB5ABD"/>
    <w:rsid w:val="00CC0495"/>
    <w:rsid w:val="00CC4D57"/>
    <w:rsid w:val="00CE2C8E"/>
    <w:rsid w:val="00CF42DD"/>
    <w:rsid w:val="00CF4CB3"/>
    <w:rsid w:val="00CF58C6"/>
    <w:rsid w:val="00CF7061"/>
    <w:rsid w:val="00CF70F3"/>
    <w:rsid w:val="00D00194"/>
    <w:rsid w:val="00D006E5"/>
    <w:rsid w:val="00D01951"/>
    <w:rsid w:val="00D05B3E"/>
    <w:rsid w:val="00D106A9"/>
    <w:rsid w:val="00D16E67"/>
    <w:rsid w:val="00D21A48"/>
    <w:rsid w:val="00D226AF"/>
    <w:rsid w:val="00D265E3"/>
    <w:rsid w:val="00D33EDC"/>
    <w:rsid w:val="00D34F87"/>
    <w:rsid w:val="00D45B19"/>
    <w:rsid w:val="00D50D53"/>
    <w:rsid w:val="00D536F6"/>
    <w:rsid w:val="00D55855"/>
    <w:rsid w:val="00D55EF2"/>
    <w:rsid w:val="00D71275"/>
    <w:rsid w:val="00D7389C"/>
    <w:rsid w:val="00D77F5E"/>
    <w:rsid w:val="00D84903"/>
    <w:rsid w:val="00D8560B"/>
    <w:rsid w:val="00D91468"/>
    <w:rsid w:val="00DA10E0"/>
    <w:rsid w:val="00DB15DB"/>
    <w:rsid w:val="00DB17B5"/>
    <w:rsid w:val="00DB430A"/>
    <w:rsid w:val="00DC0F32"/>
    <w:rsid w:val="00DC27A3"/>
    <w:rsid w:val="00DC2D51"/>
    <w:rsid w:val="00DC2FA4"/>
    <w:rsid w:val="00DC420E"/>
    <w:rsid w:val="00DD1585"/>
    <w:rsid w:val="00DD48CD"/>
    <w:rsid w:val="00DD4C83"/>
    <w:rsid w:val="00DE4A37"/>
    <w:rsid w:val="00DF06EB"/>
    <w:rsid w:val="00DF4F2B"/>
    <w:rsid w:val="00E05039"/>
    <w:rsid w:val="00E07313"/>
    <w:rsid w:val="00E100D3"/>
    <w:rsid w:val="00E11244"/>
    <w:rsid w:val="00E11975"/>
    <w:rsid w:val="00E12869"/>
    <w:rsid w:val="00E146B1"/>
    <w:rsid w:val="00E173A0"/>
    <w:rsid w:val="00E32066"/>
    <w:rsid w:val="00E33E01"/>
    <w:rsid w:val="00E36300"/>
    <w:rsid w:val="00E40DBA"/>
    <w:rsid w:val="00E419B6"/>
    <w:rsid w:val="00E42274"/>
    <w:rsid w:val="00E43116"/>
    <w:rsid w:val="00E4311F"/>
    <w:rsid w:val="00E46E7F"/>
    <w:rsid w:val="00E55F04"/>
    <w:rsid w:val="00E57379"/>
    <w:rsid w:val="00E604D5"/>
    <w:rsid w:val="00E62671"/>
    <w:rsid w:val="00E627F9"/>
    <w:rsid w:val="00E64744"/>
    <w:rsid w:val="00E665F2"/>
    <w:rsid w:val="00E66B8A"/>
    <w:rsid w:val="00E67AB3"/>
    <w:rsid w:val="00E67D4A"/>
    <w:rsid w:val="00E70458"/>
    <w:rsid w:val="00E70DD2"/>
    <w:rsid w:val="00E7556E"/>
    <w:rsid w:val="00E76DD1"/>
    <w:rsid w:val="00E826B7"/>
    <w:rsid w:val="00E90DBC"/>
    <w:rsid w:val="00E9433A"/>
    <w:rsid w:val="00E952FA"/>
    <w:rsid w:val="00E95C2C"/>
    <w:rsid w:val="00EA17B5"/>
    <w:rsid w:val="00EA2D85"/>
    <w:rsid w:val="00EB0876"/>
    <w:rsid w:val="00EB0966"/>
    <w:rsid w:val="00EB2179"/>
    <w:rsid w:val="00EB3453"/>
    <w:rsid w:val="00EB7DCD"/>
    <w:rsid w:val="00EC02DA"/>
    <w:rsid w:val="00EC6F98"/>
    <w:rsid w:val="00ED06FF"/>
    <w:rsid w:val="00ED1142"/>
    <w:rsid w:val="00ED61CF"/>
    <w:rsid w:val="00EE53BA"/>
    <w:rsid w:val="00EE5D83"/>
    <w:rsid w:val="00EE6A25"/>
    <w:rsid w:val="00EF02D6"/>
    <w:rsid w:val="00EF2173"/>
    <w:rsid w:val="00EF3983"/>
    <w:rsid w:val="00F0073B"/>
    <w:rsid w:val="00F07461"/>
    <w:rsid w:val="00F114DE"/>
    <w:rsid w:val="00F11BE8"/>
    <w:rsid w:val="00F25C54"/>
    <w:rsid w:val="00F263BD"/>
    <w:rsid w:val="00F271A1"/>
    <w:rsid w:val="00F3002F"/>
    <w:rsid w:val="00F3431D"/>
    <w:rsid w:val="00F35674"/>
    <w:rsid w:val="00F36D42"/>
    <w:rsid w:val="00F402E0"/>
    <w:rsid w:val="00F40C10"/>
    <w:rsid w:val="00F40EFF"/>
    <w:rsid w:val="00F4631B"/>
    <w:rsid w:val="00F5003A"/>
    <w:rsid w:val="00F54EFD"/>
    <w:rsid w:val="00F55174"/>
    <w:rsid w:val="00F5596B"/>
    <w:rsid w:val="00F56BEF"/>
    <w:rsid w:val="00F573B6"/>
    <w:rsid w:val="00F60FD7"/>
    <w:rsid w:val="00F62733"/>
    <w:rsid w:val="00F62C46"/>
    <w:rsid w:val="00F67C83"/>
    <w:rsid w:val="00F768C8"/>
    <w:rsid w:val="00F7752C"/>
    <w:rsid w:val="00F85E93"/>
    <w:rsid w:val="00F94CEA"/>
    <w:rsid w:val="00FA3187"/>
    <w:rsid w:val="00FB0A12"/>
    <w:rsid w:val="00FB1737"/>
    <w:rsid w:val="00FB1E22"/>
    <w:rsid w:val="00FB2B84"/>
    <w:rsid w:val="00FB4357"/>
    <w:rsid w:val="00FB7844"/>
    <w:rsid w:val="00FC0C64"/>
    <w:rsid w:val="00FC5A91"/>
    <w:rsid w:val="00FC7650"/>
    <w:rsid w:val="00FD56F5"/>
    <w:rsid w:val="00FE5208"/>
    <w:rsid w:val="00FE674F"/>
    <w:rsid w:val="00FE6FC4"/>
    <w:rsid w:val="00FF1BCD"/>
    <w:rsid w:val="199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97E87B"/>
  <w15:docId w15:val="{A3F1C9A9-BD79-4608-9445-8DAD234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link w:val="FootnoteTextChar"/>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character" w:customStyle="1" w:styleId="BodyTextIndentChar">
    <w:name w:val="Body Text Indent Char"/>
    <w:basedOn w:val="DefaultParagraphFont"/>
    <w:link w:val="BodyTextIndent"/>
    <w:rsid w:val="00A419A5"/>
    <w:rPr>
      <w:color w:val="0000FF"/>
      <w:sz w:val="26"/>
    </w:rPr>
  </w:style>
  <w:style w:type="character" w:customStyle="1" w:styleId="normaltextrun1">
    <w:name w:val="normaltextrun1"/>
    <w:basedOn w:val="DefaultParagraphFont"/>
    <w:rsid w:val="009F4305"/>
  </w:style>
  <w:style w:type="character" w:styleId="CommentReference">
    <w:name w:val="annotation reference"/>
    <w:basedOn w:val="DefaultParagraphFont"/>
    <w:semiHidden/>
    <w:unhideWhenUsed/>
    <w:rsid w:val="009959D9"/>
    <w:rPr>
      <w:sz w:val="16"/>
      <w:szCs w:val="16"/>
    </w:rPr>
  </w:style>
  <w:style w:type="paragraph" w:styleId="CommentText">
    <w:name w:val="annotation text"/>
    <w:basedOn w:val="Normal"/>
    <w:link w:val="CommentTextChar"/>
    <w:semiHidden/>
    <w:unhideWhenUsed/>
    <w:rsid w:val="009959D9"/>
    <w:rPr>
      <w:sz w:val="20"/>
    </w:rPr>
  </w:style>
  <w:style w:type="character" w:customStyle="1" w:styleId="CommentTextChar">
    <w:name w:val="Comment Text Char"/>
    <w:basedOn w:val="DefaultParagraphFont"/>
    <w:link w:val="CommentText"/>
    <w:semiHidden/>
    <w:rsid w:val="009959D9"/>
    <w:rPr>
      <w:color w:val="0000FF"/>
    </w:rPr>
  </w:style>
  <w:style w:type="paragraph" w:styleId="CommentSubject">
    <w:name w:val="annotation subject"/>
    <w:basedOn w:val="CommentText"/>
    <w:next w:val="CommentText"/>
    <w:link w:val="CommentSubjectChar"/>
    <w:semiHidden/>
    <w:unhideWhenUsed/>
    <w:rsid w:val="009959D9"/>
    <w:rPr>
      <w:b/>
      <w:bCs/>
    </w:rPr>
  </w:style>
  <w:style w:type="character" w:customStyle="1" w:styleId="CommentSubjectChar">
    <w:name w:val="Comment Subject Char"/>
    <w:basedOn w:val="CommentTextChar"/>
    <w:link w:val="CommentSubject"/>
    <w:semiHidden/>
    <w:rsid w:val="009959D9"/>
    <w:rPr>
      <w:b/>
      <w:bCs/>
      <w:color w:val="0000FF"/>
    </w:rPr>
  </w:style>
  <w:style w:type="character" w:customStyle="1" w:styleId="FootnoteTextChar">
    <w:name w:val="Footnote Text Char"/>
    <w:basedOn w:val="DefaultParagraphFont"/>
    <w:link w:val="FootnoteText"/>
    <w:semiHidden/>
    <w:rsid w:val="00B00FDD"/>
    <w:rPr>
      <w:rFonts w:ascii="Times New (W1)" w:hAnsi="Times New (W1)"/>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0900">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1775831542">
      <w:bodyDiv w:val="1"/>
      <w:marLeft w:val="0"/>
      <w:marRight w:val="0"/>
      <w:marTop w:val="0"/>
      <w:marBottom w:val="0"/>
      <w:divBdr>
        <w:top w:val="none" w:sz="0" w:space="0" w:color="auto"/>
        <w:left w:val="none" w:sz="0" w:space="0" w:color="auto"/>
        <w:bottom w:val="none" w:sz="0" w:space="0" w:color="auto"/>
        <w:right w:val="none" w:sz="0" w:space="0" w:color="auto"/>
      </w:divBdr>
    </w:div>
    <w:div w:id="2094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doc/Telco_Reporting_Requirements_Contacts-Description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8467E-8C65-4E45-9FF1-803A3119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Vogelsong, Derek</dc:creator>
  <cp:keywords/>
  <cp:lastModifiedBy>Sheffer, Ryan</cp:lastModifiedBy>
  <cp:revision>3</cp:revision>
  <cp:lastPrinted>2010-01-13T14:51:00Z</cp:lastPrinted>
  <dcterms:created xsi:type="dcterms:W3CDTF">2021-09-02T19:15:00Z</dcterms:created>
  <dcterms:modified xsi:type="dcterms:W3CDTF">2021-09-15T15:38:00Z</dcterms:modified>
</cp:coreProperties>
</file>