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58DD" w14:textId="77777777" w:rsidR="00EC7AC1" w:rsidRPr="00961F6F" w:rsidRDefault="00EC7AC1" w:rsidP="00EC7AC1">
      <w:pPr>
        <w:ind w:right="-360"/>
        <w:rPr>
          <w:b/>
          <w:spacing w:val="-3"/>
          <w:sz w:val="22"/>
          <w:szCs w:val="22"/>
        </w:rPr>
      </w:pPr>
    </w:p>
    <w:p w14:paraId="4A750E52" w14:textId="77777777" w:rsidR="00EC7AC1" w:rsidRDefault="00EC7AC1" w:rsidP="00EC7AC1">
      <w:pPr>
        <w:ind w:right="270"/>
        <w:rPr>
          <w:b/>
          <w:spacing w:val="-3"/>
          <w:sz w:val="22"/>
          <w:szCs w:val="22"/>
        </w:rPr>
      </w:pPr>
      <w:r w:rsidRPr="00961F6F">
        <w:rPr>
          <w:b/>
          <w:spacing w:val="-3"/>
          <w:sz w:val="22"/>
          <w:szCs w:val="22"/>
        </w:rPr>
        <w:tab/>
      </w:r>
      <w:r w:rsidRPr="00961F6F">
        <w:rPr>
          <w:b/>
          <w:spacing w:val="-3"/>
          <w:sz w:val="22"/>
          <w:szCs w:val="22"/>
        </w:rPr>
        <w:tab/>
      </w:r>
      <w:r w:rsidRPr="00961F6F">
        <w:rPr>
          <w:b/>
          <w:spacing w:val="-3"/>
          <w:sz w:val="22"/>
          <w:szCs w:val="22"/>
        </w:rPr>
        <w:tab/>
      </w:r>
      <w:bookmarkStart w:id="0" w:name="_Hlk8976543"/>
    </w:p>
    <w:p w14:paraId="07B33955" w14:textId="77777777" w:rsidR="00EC7AC1" w:rsidRPr="00E0361E" w:rsidRDefault="00EC7AC1" w:rsidP="00EC7AC1">
      <w:pPr>
        <w:ind w:right="270"/>
        <w:rPr>
          <w:b/>
          <w:spacing w:val="-3"/>
          <w:sz w:val="24"/>
          <w:szCs w:val="24"/>
        </w:rPr>
      </w:pPr>
    </w:p>
    <w:p w14:paraId="01AB27AE" w14:textId="77777777" w:rsidR="00EC7AC1" w:rsidRPr="00E0361E" w:rsidRDefault="00EC7AC1" w:rsidP="00EC7AC1">
      <w:pPr>
        <w:ind w:right="270"/>
        <w:rPr>
          <w:b/>
          <w:spacing w:val="-3"/>
          <w:sz w:val="24"/>
          <w:szCs w:val="24"/>
        </w:rPr>
      </w:pPr>
    </w:p>
    <w:p w14:paraId="1E1E01B9" w14:textId="77777777" w:rsidR="00EC7AC1" w:rsidRPr="00E0361E" w:rsidRDefault="00EC7AC1" w:rsidP="00EC7AC1">
      <w:pPr>
        <w:ind w:right="270"/>
        <w:jc w:val="center"/>
        <w:rPr>
          <w:b/>
          <w:spacing w:val="-3"/>
          <w:sz w:val="24"/>
          <w:szCs w:val="24"/>
        </w:rPr>
      </w:pPr>
      <w:r w:rsidRPr="00E0361E">
        <w:rPr>
          <w:b/>
          <w:spacing w:val="-3"/>
          <w:sz w:val="24"/>
          <w:szCs w:val="24"/>
        </w:rPr>
        <w:t>PENNSYLVANIA PUBLIC UTILITY COMMISSION</w:t>
      </w:r>
      <w:r w:rsidRPr="00E0361E">
        <w:rPr>
          <w:b/>
          <w:spacing w:val="-3"/>
          <w:sz w:val="24"/>
          <w:szCs w:val="24"/>
        </w:rPr>
        <w:fldChar w:fldCharType="begin"/>
      </w:r>
      <w:r w:rsidRPr="00E0361E">
        <w:rPr>
          <w:b/>
          <w:spacing w:val="-3"/>
          <w:sz w:val="24"/>
          <w:szCs w:val="24"/>
        </w:rPr>
        <w:instrText xml:space="preserve">PRIVATE </w:instrText>
      </w:r>
      <w:r w:rsidRPr="00E0361E">
        <w:rPr>
          <w:b/>
          <w:spacing w:val="-3"/>
          <w:sz w:val="24"/>
          <w:szCs w:val="24"/>
        </w:rPr>
        <w:fldChar w:fldCharType="end"/>
      </w:r>
    </w:p>
    <w:p w14:paraId="0034E2F1" w14:textId="77777777" w:rsidR="00EC7AC1" w:rsidRPr="00E0361E" w:rsidRDefault="00EC7AC1" w:rsidP="00EC7AC1">
      <w:pPr>
        <w:ind w:right="270"/>
        <w:jc w:val="center"/>
        <w:rPr>
          <w:b/>
          <w:spacing w:val="-3"/>
          <w:sz w:val="24"/>
          <w:szCs w:val="24"/>
        </w:rPr>
      </w:pPr>
      <w:r w:rsidRPr="00E0361E">
        <w:rPr>
          <w:b/>
          <w:spacing w:val="-3"/>
          <w:sz w:val="24"/>
          <w:szCs w:val="24"/>
        </w:rPr>
        <w:t>NOTICE TO BE PUBLISHED</w:t>
      </w:r>
    </w:p>
    <w:p w14:paraId="07F2DBAC" w14:textId="77777777" w:rsidR="00EC7AC1" w:rsidRPr="00E0361E" w:rsidRDefault="00EC7AC1" w:rsidP="00EC7AC1">
      <w:pPr>
        <w:autoSpaceDE w:val="0"/>
        <w:autoSpaceDN w:val="0"/>
        <w:adjustRightInd w:val="0"/>
        <w:ind w:left="810" w:right="270"/>
        <w:jc w:val="both"/>
        <w:rPr>
          <w:sz w:val="24"/>
          <w:szCs w:val="24"/>
        </w:rPr>
      </w:pPr>
    </w:p>
    <w:p w14:paraId="0AE1F7BB" w14:textId="77777777" w:rsidR="00EC7AC1" w:rsidRPr="00E0361E" w:rsidRDefault="00EC7AC1" w:rsidP="00EC7AC1">
      <w:pPr>
        <w:autoSpaceDE w:val="0"/>
        <w:autoSpaceDN w:val="0"/>
        <w:adjustRightInd w:val="0"/>
        <w:ind w:left="810" w:right="270"/>
        <w:jc w:val="both"/>
        <w:rPr>
          <w:sz w:val="24"/>
          <w:szCs w:val="24"/>
        </w:rPr>
      </w:pPr>
    </w:p>
    <w:p w14:paraId="19E9832A" w14:textId="77777777" w:rsidR="00EC7AC1" w:rsidRPr="00E0361E" w:rsidRDefault="00EC7AC1" w:rsidP="00EC7AC1">
      <w:pPr>
        <w:autoSpaceDE w:val="0"/>
        <w:autoSpaceDN w:val="0"/>
        <w:adjustRightInd w:val="0"/>
        <w:ind w:left="1170" w:right="270"/>
        <w:jc w:val="both"/>
        <w:rPr>
          <w:sz w:val="24"/>
          <w:szCs w:val="24"/>
        </w:rPr>
      </w:pPr>
      <w:r>
        <w:rPr>
          <w:sz w:val="22"/>
          <w:szCs w:val="22"/>
        </w:rPr>
        <w:t>J</w:t>
      </w:r>
      <w:r w:rsidRPr="001C3F44">
        <w:rPr>
          <w:sz w:val="22"/>
          <w:szCs w:val="22"/>
        </w:rPr>
        <w:t>oint</w:t>
      </w:r>
      <w:r>
        <w:rPr>
          <w:sz w:val="22"/>
          <w:szCs w:val="22"/>
        </w:rPr>
        <w:t xml:space="preserve"> A</w:t>
      </w:r>
      <w:r w:rsidRPr="001C3F44">
        <w:rPr>
          <w:sz w:val="22"/>
          <w:szCs w:val="22"/>
        </w:rPr>
        <w:t xml:space="preserve">pplication of </w:t>
      </w:r>
      <w:r>
        <w:rPr>
          <w:sz w:val="22"/>
          <w:szCs w:val="22"/>
        </w:rPr>
        <w:t>T</w:t>
      </w:r>
      <w:r w:rsidRPr="001C3F44">
        <w:rPr>
          <w:sz w:val="22"/>
          <w:szCs w:val="22"/>
        </w:rPr>
        <w:t xml:space="preserve">he United Telephone Company of Pennsylvania LLC d/b/a CenturyLink; CenturyTel Broadband Services, LLC; Connect Holding LLC; and Lumen Technologies, Inc. for </w:t>
      </w:r>
      <w:r>
        <w:rPr>
          <w:sz w:val="22"/>
          <w:szCs w:val="22"/>
        </w:rPr>
        <w:t>A</w:t>
      </w:r>
      <w:r w:rsidRPr="001C3F44">
        <w:rPr>
          <w:sz w:val="22"/>
          <w:szCs w:val="22"/>
        </w:rPr>
        <w:t xml:space="preserve">ll </w:t>
      </w:r>
      <w:r>
        <w:rPr>
          <w:sz w:val="22"/>
          <w:szCs w:val="22"/>
        </w:rPr>
        <w:t>A</w:t>
      </w:r>
      <w:r w:rsidRPr="001C3F44">
        <w:rPr>
          <w:sz w:val="22"/>
          <w:szCs w:val="22"/>
        </w:rPr>
        <w:t xml:space="preserve">pprovals of a </w:t>
      </w:r>
      <w:r>
        <w:rPr>
          <w:sz w:val="22"/>
          <w:szCs w:val="22"/>
        </w:rPr>
        <w:t>G</w:t>
      </w:r>
      <w:r w:rsidRPr="001C3F44">
        <w:rPr>
          <w:sz w:val="22"/>
          <w:szCs w:val="22"/>
        </w:rPr>
        <w:t xml:space="preserve">eneral </w:t>
      </w:r>
      <w:r>
        <w:rPr>
          <w:sz w:val="22"/>
          <w:szCs w:val="22"/>
        </w:rPr>
        <w:t>R</w:t>
      </w:r>
      <w:r w:rsidRPr="001C3F44">
        <w:rPr>
          <w:sz w:val="22"/>
          <w:szCs w:val="22"/>
        </w:rPr>
        <w:t xml:space="preserve">ule </w:t>
      </w:r>
      <w:r>
        <w:rPr>
          <w:sz w:val="22"/>
          <w:szCs w:val="22"/>
        </w:rPr>
        <w:t>T</w:t>
      </w:r>
      <w:r w:rsidRPr="001C3F44">
        <w:rPr>
          <w:sz w:val="22"/>
          <w:szCs w:val="22"/>
        </w:rPr>
        <w:t xml:space="preserve">ransfer of </w:t>
      </w:r>
      <w:r>
        <w:rPr>
          <w:sz w:val="22"/>
          <w:szCs w:val="22"/>
        </w:rPr>
        <w:t>C</w:t>
      </w:r>
      <w:r w:rsidRPr="001C3F44">
        <w:rPr>
          <w:sz w:val="22"/>
          <w:szCs w:val="22"/>
        </w:rPr>
        <w:t xml:space="preserve">ontrol and </w:t>
      </w:r>
      <w:r>
        <w:rPr>
          <w:sz w:val="22"/>
          <w:szCs w:val="22"/>
        </w:rPr>
        <w:t>R</w:t>
      </w:r>
      <w:r w:rsidRPr="001C3F44">
        <w:rPr>
          <w:sz w:val="22"/>
          <w:szCs w:val="22"/>
        </w:rPr>
        <w:t xml:space="preserve">egistration of </w:t>
      </w:r>
      <w:r>
        <w:rPr>
          <w:sz w:val="22"/>
          <w:szCs w:val="22"/>
        </w:rPr>
        <w:t>S</w:t>
      </w:r>
      <w:r w:rsidRPr="001C3F44">
        <w:rPr>
          <w:sz w:val="22"/>
          <w:szCs w:val="22"/>
        </w:rPr>
        <w:t>ecurities</w:t>
      </w:r>
      <w:r>
        <w:rPr>
          <w:sz w:val="22"/>
          <w:szCs w:val="22"/>
        </w:rPr>
        <w:t>.</w:t>
      </w:r>
      <w:r w:rsidRPr="00E0361E">
        <w:rPr>
          <w:sz w:val="24"/>
          <w:szCs w:val="24"/>
        </w:rPr>
        <w:t xml:space="preserve"> Docket Numbers: </w:t>
      </w:r>
      <w:r>
        <w:rPr>
          <w:sz w:val="24"/>
          <w:szCs w:val="24"/>
        </w:rPr>
        <w:t>A-2021-3028668 and A-2021-3028669</w:t>
      </w:r>
    </w:p>
    <w:p w14:paraId="2E599C5B" w14:textId="77777777" w:rsidR="00EC7AC1" w:rsidRPr="00E0361E" w:rsidRDefault="00EC7AC1" w:rsidP="00EC7AC1">
      <w:pPr>
        <w:autoSpaceDE w:val="0"/>
        <w:autoSpaceDN w:val="0"/>
        <w:adjustRightInd w:val="0"/>
        <w:ind w:left="450" w:right="270"/>
        <w:jc w:val="both"/>
        <w:rPr>
          <w:spacing w:val="-3"/>
          <w:sz w:val="24"/>
          <w:szCs w:val="24"/>
        </w:rPr>
      </w:pP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  <w:t>__________________________________________</w:t>
      </w:r>
    </w:p>
    <w:p w14:paraId="3ED0278D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</w:p>
    <w:p w14:paraId="528A138E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</w:p>
    <w:p w14:paraId="161D056E" w14:textId="77777777" w:rsidR="00EC7AC1" w:rsidRPr="00E0361E" w:rsidRDefault="00EC7AC1" w:rsidP="00EC7AC1">
      <w:pPr>
        <w:spacing w:after="160" w:line="259" w:lineRule="auto"/>
        <w:ind w:right="-630"/>
        <w:rPr>
          <w:rFonts w:eastAsia="Calibri"/>
          <w:sz w:val="24"/>
          <w:szCs w:val="24"/>
        </w:rPr>
      </w:pPr>
      <w:r w:rsidRPr="00E0361E">
        <w:rPr>
          <w:rFonts w:eastAsia="Calibri"/>
          <w:sz w:val="24"/>
          <w:szCs w:val="24"/>
        </w:rPr>
        <w:t xml:space="preserve">Formal protests and petitions to intervene must be filed in accordance with Title 52 of the Pennsylvania Code, on or before </w:t>
      </w:r>
      <w:r>
        <w:rPr>
          <w:rFonts w:eastAsia="Calibri"/>
          <w:sz w:val="24"/>
          <w:szCs w:val="24"/>
        </w:rPr>
        <w:t>October 25, 2021</w:t>
      </w:r>
      <w:r w:rsidRPr="00E0361E">
        <w:rPr>
          <w:rFonts w:eastAsia="Calibri"/>
          <w:sz w:val="24"/>
          <w:szCs w:val="24"/>
        </w:rPr>
        <w:t xml:space="preserve">.  All filings must be made with the Secretary of the Pennsylvania Public Utility Commission, 400 North Street, 2nd Floor, Harrisburg, PA  17120, with a copy served on the Applicant. The documents filed in support of the Application are available ONLY online for inspection and copying on the Commission's website at </w:t>
      </w:r>
      <w:r w:rsidRPr="00E0361E">
        <w:rPr>
          <w:rFonts w:eastAsia="Calibri"/>
          <w:sz w:val="24"/>
          <w:szCs w:val="24"/>
          <w:u w:val="single"/>
        </w:rPr>
        <w:t>www.puc.pa.gov</w:t>
      </w:r>
      <w:r w:rsidRPr="00E0361E">
        <w:rPr>
          <w:rFonts w:eastAsia="Calibri"/>
          <w:sz w:val="24"/>
          <w:szCs w:val="24"/>
        </w:rPr>
        <w:t>, and at the Applicant's business address.</w:t>
      </w:r>
    </w:p>
    <w:p w14:paraId="72661471" w14:textId="77777777" w:rsidR="00EC7AC1" w:rsidRPr="00E0361E" w:rsidRDefault="00EC7AC1" w:rsidP="00EC7AC1">
      <w:pPr>
        <w:suppressAutoHyphens/>
        <w:ind w:right="-450"/>
        <w:rPr>
          <w:spacing w:val="-3"/>
          <w:sz w:val="24"/>
          <w:szCs w:val="24"/>
        </w:rPr>
      </w:pPr>
    </w:p>
    <w:p w14:paraId="512B17D4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  <w:r w:rsidRPr="00E0361E">
        <w:rPr>
          <w:spacing w:val="-3"/>
          <w:sz w:val="24"/>
          <w:szCs w:val="24"/>
        </w:rPr>
        <w:tab/>
        <w:t>Joint Applicants:</w:t>
      </w:r>
    </w:p>
    <w:p w14:paraId="7D3E05B1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</w:p>
    <w:p w14:paraId="4F6D43CC" w14:textId="77777777" w:rsidR="00EC7AC1" w:rsidRDefault="00EC7AC1" w:rsidP="00EC7AC1">
      <w:pPr>
        <w:suppressAutoHyphens/>
        <w:ind w:right="270"/>
        <w:rPr>
          <w:spacing w:val="-3"/>
          <w:sz w:val="24"/>
          <w:szCs w:val="24"/>
        </w:rPr>
      </w:pP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The United Telephone Company of Pennsylvania LLC</w:t>
      </w:r>
    </w:p>
    <w:p w14:paraId="2DCEC38D" w14:textId="77777777" w:rsidR="00EC7AC1" w:rsidRDefault="00EC7AC1" w:rsidP="00EC7AC1">
      <w:pPr>
        <w:suppressAutoHyphens/>
        <w:ind w:right="27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CenturyTel Broadband Services, LLC</w:t>
      </w:r>
    </w:p>
    <w:p w14:paraId="7030B4E9" w14:textId="77777777" w:rsidR="00EC7AC1" w:rsidRDefault="00EC7AC1" w:rsidP="00EC7AC1">
      <w:pPr>
        <w:suppressAutoHyphens/>
        <w:ind w:right="27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Connect Holding LLC</w:t>
      </w:r>
    </w:p>
    <w:p w14:paraId="179953CB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Lumen Technologies, Inc.</w:t>
      </w:r>
    </w:p>
    <w:p w14:paraId="7030640A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</w:p>
    <w:p w14:paraId="0B7AD6E9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  <w:r w:rsidRPr="00E0361E">
        <w:rPr>
          <w:spacing w:val="-3"/>
          <w:sz w:val="24"/>
          <w:szCs w:val="24"/>
        </w:rPr>
        <w:tab/>
        <w:t xml:space="preserve">Through and </w:t>
      </w:r>
      <w:proofErr w:type="gramStart"/>
      <w:r w:rsidRPr="00E0361E">
        <w:rPr>
          <w:spacing w:val="-3"/>
          <w:sz w:val="24"/>
          <w:szCs w:val="24"/>
        </w:rPr>
        <w:t>By</w:t>
      </w:r>
      <w:proofErr w:type="gramEnd"/>
      <w:r w:rsidRPr="00E0361E">
        <w:rPr>
          <w:spacing w:val="-3"/>
          <w:sz w:val="24"/>
          <w:szCs w:val="24"/>
        </w:rPr>
        <w:t>:</w:t>
      </w:r>
    </w:p>
    <w:p w14:paraId="0293651E" w14:textId="77777777" w:rsidR="00EC7AC1" w:rsidRPr="00E0361E" w:rsidRDefault="00EC7AC1" w:rsidP="00EC7AC1">
      <w:pPr>
        <w:autoSpaceDE w:val="0"/>
        <w:autoSpaceDN w:val="0"/>
        <w:adjustRightInd w:val="0"/>
        <w:ind w:right="270"/>
        <w:rPr>
          <w:rFonts w:eastAsia="Calibri"/>
          <w:sz w:val="24"/>
          <w:szCs w:val="24"/>
        </w:rPr>
      </w:pP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</w:p>
    <w:p w14:paraId="6B9AD36A" w14:textId="77777777" w:rsidR="00EC7AC1" w:rsidRDefault="00EC7AC1" w:rsidP="00EC7AC1">
      <w:pPr>
        <w:ind w:right="-630"/>
        <w:rPr>
          <w:sz w:val="22"/>
          <w:szCs w:val="22"/>
        </w:rPr>
      </w:pPr>
      <w:r w:rsidRPr="00E0361E">
        <w:rPr>
          <w:sz w:val="24"/>
          <w:szCs w:val="24"/>
        </w:rPr>
        <w:tab/>
      </w:r>
      <w:r w:rsidRPr="00E0361E">
        <w:rPr>
          <w:sz w:val="24"/>
          <w:szCs w:val="24"/>
        </w:rPr>
        <w:tab/>
      </w:r>
      <w:r>
        <w:rPr>
          <w:sz w:val="22"/>
          <w:szCs w:val="22"/>
        </w:rPr>
        <w:t>Sarah C. Stoner, Esquire</w:t>
      </w:r>
    </w:p>
    <w:p w14:paraId="2DAD6719" w14:textId="77777777" w:rsidR="00EC7AC1" w:rsidRDefault="00EC7AC1" w:rsidP="00EC7AC1">
      <w:pPr>
        <w:ind w:left="720" w:right="-630" w:firstLine="720"/>
        <w:rPr>
          <w:sz w:val="22"/>
          <w:szCs w:val="22"/>
        </w:rPr>
      </w:pPr>
      <w:r>
        <w:rPr>
          <w:sz w:val="22"/>
          <w:szCs w:val="22"/>
        </w:rPr>
        <w:t xml:space="preserve">Eckert Seamans </w:t>
      </w:r>
      <w:proofErr w:type="spellStart"/>
      <w:r>
        <w:rPr>
          <w:sz w:val="22"/>
          <w:szCs w:val="22"/>
        </w:rPr>
        <w:t>Cherin</w:t>
      </w:r>
      <w:proofErr w:type="spellEnd"/>
      <w:r>
        <w:rPr>
          <w:sz w:val="22"/>
          <w:szCs w:val="22"/>
        </w:rPr>
        <w:t xml:space="preserve"> &amp; Mellott</w:t>
      </w:r>
    </w:p>
    <w:p w14:paraId="7058EF8A" w14:textId="77777777" w:rsidR="00EC7AC1" w:rsidRDefault="00EC7AC1" w:rsidP="00EC7AC1">
      <w:pPr>
        <w:ind w:left="720" w:right="-630" w:firstLine="720"/>
        <w:rPr>
          <w:sz w:val="22"/>
          <w:szCs w:val="22"/>
        </w:rPr>
      </w:pPr>
      <w:r>
        <w:rPr>
          <w:sz w:val="22"/>
          <w:szCs w:val="22"/>
        </w:rPr>
        <w:t>213 Market Street</w:t>
      </w:r>
    </w:p>
    <w:p w14:paraId="1EEA6996" w14:textId="77777777" w:rsidR="00EC7AC1" w:rsidRDefault="00EC7AC1" w:rsidP="00EC7AC1">
      <w:pPr>
        <w:ind w:left="720" w:right="-630" w:firstLine="720"/>
        <w:rPr>
          <w:sz w:val="22"/>
          <w:szCs w:val="22"/>
        </w:rPr>
      </w:pPr>
      <w:r>
        <w:rPr>
          <w:sz w:val="22"/>
          <w:szCs w:val="22"/>
        </w:rPr>
        <w:t>8</w:t>
      </w:r>
      <w:r w:rsidRPr="001C3F4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</w:t>
      </w:r>
    </w:p>
    <w:p w14:paraId="21E15B10" w14:textId="77777777" w:rsidR="00EC7AC1" w:rsidRDefault="00EC7AC1" w:rsidP="00EC7AC1">
      <w:pPr>
        <w:ind w:left="720" w:right="-630" w:firstLine="720"/>
        <w:rPr>
          <w:sz w:val="22"/>
          <w:szCs w:val="22"/>
        </w:rPr>
      </w:pPr>
      <w:r>
        <w:rPr>
          <w:sz w:val="22"/>
          <w:szCs w:val="22"/>
        </w:rPr>
        <w:t>Harrisburg, PA 17101</w:t>
      </w:r>
    </w:p>
    <w:p w14:paraId="5D6F37CC" w14:textId="77777777" w:rsidR="00EC7AC1" w:rsidRDefault="00EC7AC1" w:rsidP="00EC7AC1">
      <w:pPr>
        <w:ind w:left="720" w:right="-630" w:firstLine="720"/>
        <w:rPr>
          <w:sz w:val="22"/>
          <w:szCs w:val="22"/>
        </w:rPr>
      </w:pPr>
      <w:r>
        <w:rPr>
          <w:sz w:val="22"/>
          <w:szCs w:val="22"/>
        </w:rPr>
        <w:t>Tel: 717-237-6026</w:t>
      </w:r>
    </w:p>
    <w:p w14:paraId="0EBC75CA" w14:textId="77777777" w:rsidR="00EC7AC1" w:rsidRPr="00AC21D1" w:rsidRDefault="00EC7AC1" w:rsidP="00EC7AC1">
      <w:pPr>
        <w:ind w:left="720" w:right="-630" w:firstLine="720"/>
        <w:rPr>
          <w:sz w:val="22"/>
          <w:szCs w:val="22"/>
        </w:rPr>
      </w:pPr>
      <w:r>
        <w:rPr>
          <w:sz w:val="22"/>
          <w:szCs w:val="22"/>
        </w:rPr>
        <w:t>sstoner@eckertseamans.com</w:t>
      </w:r>
    </w:p>
    <w:p w14:paraId="6EFF7057" w14:textId="77777777" w:rsidR="00EC7AC1" w:rsidRPr="00E0361E" w:rsidRDefault="00EC7AC1" w:rsidP="00EC7AC1">
      <w:pPr>
        <w:ind w:right="270"/>
        <w:rPr>
          <w:spacing w:val="-3"/>
          <w:sz w:val="24"/>
          <w:szCs w:val="24"/>
        </w:rPr>
      </w:pPr>
    </w:p>
    <w:p w14:paraId="5885AF04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</w:p>
    <w:p w14:paraId="1B981E92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</w:p>
    <w:p w14:paraId="35D99304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</w:p>
    <w:p w14:paraId="76E9E155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</w:p>
    <w:p w14:paraId="057674C4" w14:textId="3F1259FD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  <w:r w:rsidRPr="00E0361E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B79CB4" wp14:editId="349B2620">
            <wp:simplePos x="0" y="0"/>
            <wp:positionH relativeFrom="column">
              <wp:posOffset>3603625</wp:posOffset>
            </wp:positionH>
            <wp:positionV relativeFrom="paragraph">
              <wp:posOffset>63500</wp:posOffset>
            </wp:positionV>
            <wp:extent cx="1862455" cy="709295"/>
            <wp:effectExtent l="0" t="0" r="444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  <w:t>BY THE COMMISSION</w:t>
      </w:r>
    </w:p>
    <w:p w14:paraId="2C6A327C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</w:p>
    <w:p w14:paraId="011F8A21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</w:p>
    <w:p w14:paraId="3202C79D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</w:p>
    <w:p w14:paraId="2FB0B1A5" w14:textId="77777777" w:rsidR="00EC7AC1" w:rsidRPr="00E0361E" w:rsidRDefault="00EC7AC1" w:rsidP="00EC7AC1">
      <w:pPr>
        <w:suppressAutoHyphens/>
        <w:ind w:right="270"/>
        <w:rPr>
          <w:spacing w:val="-3"/>
          <w:sz w:val="24"/>
          <w:szCs w:val="24"/>
        </w:rPr>
      </w:pP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  <w:t>Rosemary Chiavetta</w:t>
      </w:r>
    </w:p>
    <w:p w14:paraId="289BE398" w14:textId="77777777" w:rsidR="00EC7AC1" w:rsidRPr="00E0361E" w:rsidRDefault="00EC7AC1" w:rsidP="00EC7AC1">
      <w:pPr>
        <w:suppressAutoHyphens/>
        <w:ind w:right="270"/>
        <w:rPr>
          <w:sz w:val="24"/>
          <w:szCs w:val="24"/>
        </w:rPr>
      </w:pP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</w:r>
      <w:r w:rsidRPr="00E0361E">
        <w:rPr>
          <w:spacing w:val="-3"/>
          <w:sz w:val="24"/>
          <w:szCs w:val="24"/>
        </w:rPr>
        <w:tab/>
        <w:t>Secretary</w:t>
      </w:r>
      <w:bookmarkEnd w:id="0"/>
    </w:p>
    <w:p w14:paraId="10E4B09F" w14:textId="77777777" w:rsidR="009B7DAB" w:rsidRDefault="009B7DAB"/>
    <w:sectPr w:rsidR="009B7DAB" w:rsidSect="00845941">
      <w:endnotePr>
        <w:numFmt w:val="decimal"/>
      </w:endnotePr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C1"/>
    <w:rsid w:val="009B7DAB"/>
    <w:rsid w:val="00EC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252259"/>
  <w15:chartTrackingRefBased/>
  <w15:docId w15:val="{C9D3780A-CFE8-4862-944B-FBD5B76B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Aunkst, Kathleen</dc:creator>
  <cp:keywords/>
  <dc:description/>
  <cp:lastModifiedBy>Aunkst, Kathleen</cp:lastModifiedBy>
  <cp:revision>1</cp:revision>
  <dcterms:created xsi:type="dcterms:W3CDTF">2021-09-23T16:13:00Z</dcterms:created>
  <dcterms:modified xsi:type="dcterms:W3CDTF">2021-09-23T16:17:00Z</dcterms:modified>
</cp:coreProperties>
</file>