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A5A96C6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25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42DC81FE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83590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73A4A" w:rsidRPr="00D83590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83590" w:rsidRPr="00D83590">
        <w:rPr>
          <w:rFonts w:ascii="Microsoft Sans Serif" w:eastAsia="Microsoft Sans Serif" w:hAnsi="Microsoft Sans Serif" w:cs="Microsoft Sans Serif"/>
          <w:b/>
          <w:sz w:val="24"/>
        </w:rPr>
        <w:t>C-2021-3028302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4053EEAC" w:rsidR="0083110B" w:rsidRPr="00C9770C" w:rsidRDefault="00245ED5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proofErr w:type="spellStart"/>
      <w:r w:rsidRPr="00245ED5">
        <w:rPr>
          <w:rFonts w:ascii="Microsoft Sans Serif" w:eastAsia="Microsoft Sans Serif" w:hAnsi="Microsoft Sans Serif" w:cs="Microsoft Sans Serif"/>
          <w:b/>
          <w:sz w:val="24"/>
        </w:rPr>
        <w:t>Pingqi</w:t>
      </w:r>
      <w:proofErr w:type="spellEnd"/>
      <w:r w:rsidRPr="00245ED5">
        <w:rPr>
          <w:rFonts w:ascii="Microsoft Sans Serif" w:eastAsia="Microsoft Sans Serif" w:hAnsi="Microsoft Sans Serif" w:cs="Microsoft Sans Serif"/>
          <w:b/>
          <w:sz w:val="24"/>
        </w:rPr>
        <w:t xml:space="preserve"> Dai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21ED793B" w14:textId="2E509CAF" w:rsidR="00555D9C" w:rsidRDefault="00555D9C" w:rsidP="0020300E"/>
    <w:p w14:paraId="478E7B16" w14:textId="53EE8A81" w:rsidR="00A23270" w:rsidRDefault="00A23270" w:rsidP="00A232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C-2021-3028302 - PINGQI DAI </w:t>
      </w:r>
      <w:r w:rsidR="0040045F">
        <w:rPr>
          <w:rFonts w:ascii="Microsoft Sans Serif" w:eastAsia="Microsoft Sans Serif" w:hAnsi="Microsoft Sans Serif" w:cs="Microsoft Sans Serif"/>
          <w:b/>
          <w:sz w:val="24"/>
          <w:u w:val="single"/>
        </w:rPr>
        <w:t>v.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FIRST ENERGY SERVICE COMPANY/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PINGQI DAI (JENNY DAI)</w:t>
      </w:r>
      <w:r>
        <w:rPr>
          <w:rFonts w:ascii="Microsoft Sans Serif" w:eastAsia="Microsoft Sans Serif" w:hAnsi="Microsoft Sans Serif" w:cs="Microsoft Sans Serif"/>
          <w:sz w:val="24"/>
        </w:rPr>
        <w:br/>
        <w:t>87 HAWTHORNE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5ED">
        <w:rPr>
          <w:rFonts w:ascii="Microsoft Sans Serif" w:eastAsia="Microsoft Sans Serif" w:hAnsi="Microsoft Sans Serif" w:cs="Microsoft Sans Serif"/>
          <w:b/>
          <w:bCs/>
          <w:sz w:val="24"/>
        </w:rPr>
        <w:t>717.571.1313</w:t>
      </w:r>
      <w:r>
        <w:rPr>
          <w:rFonts w:ascii="Microsoft Sans Serif" w:eastAsia="Microsoft Sans Serif" w:hAnsi="Microsoft Sans Serif" w:cs="Microsoft Sans Serif"/>
          <w:sz w:val="24"/>
        </w:rPr>
        <w:cr/>
        <w:t>pdai1211@yahoo.com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300DC503" w14:textId="4014D8E1" w:rsidR="00555D9C" w:rsidRDefault="00A23270" w:rsidP="00A23270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421" w14:textId="77777777" w:rsidR="000D3F2A" w:rsidRDefault="000D3F2A">
      <w:r>
        <w:separator/>
      </w:r>
    </w:p>
  </w:endnote>
  <w:endnote w:type="continuationSeparator" w:id="0">
    <w:p w14:paraId="04D48874" w14:textId="77777777" w:rsidR="000D3F2A" w:rsidRDefault="000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4435" w14:textId="77777777" w:rsidR="000D3F2A" w:rsidRDefault="000D3F2A">
      <w:r>
        <w:separator/>
      </w:r>
    </w:p>
  </w:footnote>
  <w:footnote w:type="continuationSeparator" w:id="0">
    <w:p w14:paraId="4AD14402" w14:textId="77777777" w:rsidR="000D3F2A" w:rsidRDefault="000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45ED5"/>
    <w:rsid w:val="00263F5D"/>
    <w:rsid w:val="00273A4A"/>
    <w:rsid w:val="0029471C"/>
    <w:rsid w:val="002D3801"/>
    <w:rsid w:val="002E4EAE"/>
    <w:rsid w:val="0030055D"/>
    <w:rsid w:val="00327335"/>
    <w:rsid w:val="003911CC"/>
    <w:rsid w:val="00392732"/>
    <w:rsid w:val="0040045F"/>
    <w:rsid w:val="00404185"/>
    <w:rsid w:val="004F78E8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3110B"/>
    <w:rsid w:val="008555FB"/>
    <w:rsid w:val="00895B8B"/>
    <w:rsid w:val="008C4005"/>
    <w:rsid w:val="008E1FF1"/>
    <w:rsid w:val="008F2A1A"/>
    <w:rsid w:val="00926D76"/>
    <w:rsid w:val="0094630A"/>
    <w:rsid w:val="009465D5"/>
    <w:rsid w:val="009471BD"/>
    <w:rsid w:val="009A0480"/>
    <w:rsid w:val="009C492A"/>
    <w:rsid w:val="009F5F66"/>
    <w:rsid w:val="00A23270"/>
    <w:rsid w:val="00A34FA8"/>
    <w:rsid w:val="00A53593"/>
    <w:rsid w:val="00A93BB0"/>
    <w:rsid w:val="00BA6EFA"/>
    <w:rsid w:val="00BE5119"/>
    <w:rsid w:val="00BF2CA5"/>
    <w:rsid w:val="00C131F1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83590"/>
    <w:rsid w:val="00D92760"/>
    <w:rsid w:val="00DA36B6"/>
    <w:rsid w:val="00DC756D"/>
    <w:rsid w:val="00E52E11"/>
    <w:rsid w:val="00E74B43"/>
    <w:rsid w:val="00E77777"/>
    <w:rsid w:val="00EB2020"/>
    <w:rsid w:val="00EF0002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2021-10-25T16:00:00Z</dcterms:created>
  <dcterms:modified xsi:type="dcterms:W3CDTF">2021-10-25T16:11:00Z</dcterms:modified>
</cp:coreProperties>
</file>