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B1C4D" w14:textId="77777777" w:rsidR="0069027E" w:rsidRPr="00C52ADD" w:rsidRDefault="00145D7C" w:rsidP="00FB3415">
      <w:pPr>
        <w:pStyle w:val="NoSpacing"/>
        <w:jc w:val="center"/>
        <w:rPr>
          <w:rFonts w:ascii="Times New Roman" w:hAnsi="Times New Roman" w:cs="Times New Roman"/>
          <w:b/>
          <w:sz w:val="24"/>
          <w:szCs w:val="24"/>
        </w:rPr>
      </w:pPr>
      <w:r w:rsidRPr="00C52ADD">
        <w:rPr>
          <w:rFonts w:ascii="Times New Roman" w:hAnsi="Times New Roman" w:cs="Times New Roman"/>
          <w:b/>
          <w:sz w:val="24"/>
          <w:szCs w:val="24"/>
        </w:rPr>
        <w:t>BEFORE THE</w:t>
      </w:r>
    </w:p>
    <w:p w14:paraId="16A97C42" w14:textId="77777777" w:rsidR="00145D7C" w:rsidRPr="00C52ADD" w:rsidRDefault="00145D7C" w:rsidP="00FB3415">
      <w:pPr>
        <w:pStyle w:val="NoSpacing"/>
        <w:jc w:val="center"/>
        <w:rPr>
          <w:rFonts w:ascii="Times New Roman" w:hAnsi="Times New Roman" w:cs="Times New Roman"/>
          <w:b/>
          <w:sz w:val="24"/>
          <w:szCs w:val="24"/>
        </w:rPr>
      </w:pPr>
      <w:r w:rsidRPr="00C52ADD">
        <w:rPr>
          <w:rFonts w:ascii="Times New Roman" w:hAnsi="Times New Roman" w:cs="Times New Roman"/>
          <w:b/>
          <w:sz w:val="24"/>
          <w:szCs w:val="24"/>
        </w:rPr>
        <w:t>PENNSYLVANIA PUBLIC UTILITY COMMISSION</w:t>
      </w:r>
    </w:p>
    <w:p w14:paraId="7F10B1FC" w14:textId="77777777" w:rsidR="00145D7C" w:rsidRDefault="00145D7C" w:rsidP="00FB3415">
      <w:pPr>
        <w:pStyle w:val="NoSpacing"/>
        <w:jc w:val="center"/>
        <w:rPr>
          <w:rFonts w:ascii="Times New Roman" w:hAnsi="Times New Roman" w:cs="Times New Roman"/>
          <w:b/>
          <w:sz w:val="24"/>
          <w:szCs w:val="24"/>
        </w:rPr>
      </w:pPr>
    </w:p>
    <w:p w14:paraId="2B79C5BE" w14:textId="77777777" w:rsidR="00FB3415" w:rsidRDefault="00FB3415" w:rsidP="00FB3415">
      <w:pPr>
        <w:pStyle w:val="NoSpacing"/>
        <w:jc w:val="center"/>
        <w:rPr>
          <w:rFonts w:ascii="Times New Roman" w:hAnsi="Times New Roman" w:cs="Times New Roman"/>
          <w:b/>
          <w:sz w:val="24"/>
          <w:szCs w:val="24"/>
        </w:rPr>
      </w:pPr>
    </w:p>
    <w:p w14:paraId="79A3D433" w14:textId="77777777" w:rsidR="00FB3415" w:rsidRPr="00C52ADD" w:rsidRDefault="00FB3415" w:rsidP="00FB3415">
      <w:pPr>
        <w:pStyle w:val="NoSpacing"/>
        <w:jc w:val="center"/>
        <w:rPr>
          <w:rFonts w:ascii="Times New Roman" w:hAnsi="Times New Roman" w:cs="Times New Roman"/>
          <w:b/>
          <w:sz w:val="24"/>
          <w:szCs w:val="24"/>
        </w:rPr>
      </w:pPr>
    </w:p>
    <w:p w14:paraId="39A1D3C2" w14:textId="77777777" w:rsidR="00437DB4" w:rsidRPr="00437DB4" w:rsidRDefault="00437DB4" w:rsidP="00437DB4">
      <w:pPr>
        <w:rPr>
          <w:rFonts w:eastAsiaTheme="minorHAnsi"/>
          <w:color w:val="auto"/>
          <w:sz w:val="24"/>
          <w:szCs w:val="24"/>
        </w:rPr>
      </w:pPr>
      <w:r w:rsidRPr="00437DB4">
        <w:rPr>
          <w:rFonts w:eastAsiaTheme="minorHAnsi"/>
          <w:color w:val="auto"/>
          <w:sz w:val="24"/>
          <w:szCs w:val="24"/>
        </w:rPr>
        <w:t>Robert George Collins,</w:t>
      </w:r>
      <w:r w:rsidRPr="00437DB4">
        <w:rPr>
          <w:rFonts w:eastAsiaTheme="minorHAnsi"/>
          <w:color w:val="auto"/>
          <w:sz w:val="24"/>
          <w:szCs w:val="24"/>
        </w:rPr>
        <w:tab/>
      </w:r>
      <w:r w:rsidRPr="00437DB4">
        <w:rPr>
          <w:rFonts w:eastAsiaTheme="minorHAnsi"/>
          <w:color w:val="auto"/>
          <w:sz w:val="24"/>
          <w:szCs w:val="24"/>
        </w:rPr>
        <w:tab/>
      </w:r>
      <w:r w:rsidRPr="00437DB4">
        <w:rPr>
          <w:rFonts w:eastAsiaTheme="minorHAnsi"/>
          <w:color w:val="auto"/>
          <w:sz w:val="24"/>
          <w:szCs w:val="24"/>
        </w:rPr>
        <w:tab/>
      </w:r>
      <w:r w:rsidRPr="00437DB4">
        <w:rPr>
          <w:rFonts w:eastAsiaTheme="minorHAnsi"/>
          <w:color w:val="auto"/>
          <w:sz w:val="24"/>
          <w:szCs w:val="24"/>
        </w:rPr>
        <w:tab/>
        <w:t>:</w:t>
      </w:r>
    </w:p>
    <w:p w14:paraId="10458AB4" w14:textId="77777777" w:rsidR="00437DB4" w:rsidRPr="00437DB4" w:rsidRDefault="00437DB4" w:rsidP="00437DB4">
      <w:pPr>
        <w:rPr>
          <w:rFonts w:eastAsiaTheme="minorHAnsi"/>
          <w:color w:val="auto"/>
          <w:sz w:val="24"/>
          <w:szCs w:val="24"/>
        </w:rPr>
      </w:pPr>
      <w:r w:rsidRPr="00437DB4">
        <w:rPr>
          <w:rFonts w:eastAsiaTheme="minorHAnsi"/>
          <w:color w:val="auto"/>
          <w:sz w:val="24"/>
          <w:szCs w:val="24"/>
        </w:rPr>
        <w:tab/>
      </w:r>
      <w:r w:rsidRPr="00437DB4">
        <w:rPr>
          <w:rFonts w:eastAsiaTheme="minorHAnsi"/>
          <w:color w:val="auto"/>
          <w:sz w:val="24"/>
          <w:szCs w:val="24"/>
        </w:rPr>
        <w:tab/>
      </w:r>
      <w:r w:rsidRPr="00437DB4">
        <w:rPr>
          <w:rFonts w:eastAsiaTheme="minorHAnsi"/>
          <w:color w:val="auto"/>
          <w:sz w:val="24"/>
          <w:szCs w:val="24"/>
        </w:rPr>
        <w:tab/>
      </w:r>
      <w:r w:rsidRPr="00437DB4">
        <w:rPr>
          <w:rFonts w:eastAsiaTheme="minorHAnsi"/>
          <w:color w:val="auto"/>
          <w:sz w:val="24"/>
          <w:szCs w:val="24"/>
        </w:rPr>
        <w:tab/>
      </w:r>
      <w:r w:rsidRPr="00437DB4">
        <w:rPr>
          <w:rFonts w:eastAsiaTheme="minorHAnsi"/>
          <w:color w:val="auto"/>
          <w:sz w:val="24"/>
          <w:szCs w:val="24"/>
        </w:rPr>
        <w:tab/>
      </w:r>
      <w:r w:rsidRPr="00437DB4">
        <w:rPr>
          <w:rFonts w:eastAsiaTheme="minorHAnsi"/>
          <w:color w:val="auto"/>
          <w:sz w:val="24"/>
          <w:szCs w:val="24"/>
        </w:rPr>
        <w:tab/>
      </w:r>
      <w:r w:rsidRPr="00437DB4">
        <w:rPr>
          <w:rFonts w:eastAsiaTheme="minorHAnsi"/>
          <w:color w:val="auto"/>
          <w:sz w:val="24"/>
          <w:szCs w:val="24"/>
        </w:rPr>
        <w:tab/>
        <w:t>:</w:t>
      </w:r>
    </w:p>
    <w:p w14:paraId="56E6CAF8" w14:textId="77777777" w:rsidR="00437DB4" w:rsidRPr="00437DB4" w:rsidRDefault="00437DB4" w:rsidP="00437DB4">
      <w:pPr>
        <w:rPr>
          <w:rFonts w:eastAsiaTheme="minorHAnsi"/>
          <w:color w:val="auto"/>
          <w:sz w:val="24"/>
          <w:szCs w:val="24"/>
        </w:rPr>
      </w:pPr>
      <w:r w:rsidRPr="00437DB4">
        <w:rPr>
          <w:rFonts w:eastAsiaTheme="minorHAnsi"/>
          <w:color w:val="auto"/>
          <w:sz w:val="24"/>
          <w:szCs w:val="24"/>
        </w:rPr>
        <w:tab/>
        <w:t>v.</w:t>
      </w:r>
      <w:r w:rsidRPr="00437DB4">
        <w:rPr>
          <w:rFonts w:eastAsiaTheme="minorHAnsi"/>
          <w:color w:val="auto"/>
          <w:sz w:val="24"/>
          <w:szCs w:val="24"/>
        </w:rPr>
        <w:tab/>
      </w:r>
      <w:r w:rsidRPr="00437DB4">
        <w:rPr>
          <w:rFonts w:eastAsiaTheme="minorHAnsi"/>
          <w:color w:val="auto"/>
          <w:sz w:val="24"/>
          <w:szCs w:val="24"/>
        </w:rPr>
        <w:tab/>
      </w:r>
      <w:r w:rsidRPr="00437DB4">
        <w:rPr>
          <w:rFonts w:eastAsiaTheme="minorHAnsi"/>
          <w:color w:val="auto"/>
          <w:sz w:val="24"/>
          <w:szCs w:val="24"/>
        </w:rPr>
        <w:tab/>
      </w:r>
      <w:r w:rsidRPr="00437DB4">
        <w:rPr>
          <w:rFonts w:eastAsiaTheme="minorHAnsi"/>
          <w:color w:val="auto"/>
          <w:sz w:val="24"/>
          <w:szCs w:val="24"/>
        </w:rPr>
        <w:tab/>
      </w:r>
      <w:r w:rsidRPr="00437DB4">
        <w:rPr>
          <w:rFonts w:eastAsiaTheme="minorHAnsi"/>
          <w:color w:val="auto"/>
          <w:sz w:val="24"/>
          <w:szCs w:val="24"/>
        </w:rPr>
        <w:tab/>
      </w:r>
      <w:r w:rsidRPr="00437DB4">
        <w:rPr>
          <w:rFonts w:eastAsiaTheme="minorHAnsi"/>
          <w:color w:val="auto"/>
          <w:sz w:val="24"/>
          <w:szCs w:val="24"/>
        </w:rPr>
        <w:tab/>
        <w:t>:</w:t>
      </w:r>
      <w:r w:rsidRPr="00437DB4">
        <w:rPr>
          <w:rFonts w:eastAsiaTheme="minorHAnsi"/>
          <w:color w:val="auto"/>
          <w:sz w:val="24"/>
          <w:szCs w:val="24"/>
        </w:rPr>
        <w:tab/>
      </w:r>
      <w:r w:rsidRPr="00437DB4">
        <w:rPr>
          <w:rFonts w:eastAsiaTheme="minorHAnsi"/>
          <w:color w:val="auto"/>
          <w:sz w:val="24"/>
          <w:szCs w:val="24"/>
        </w:rPr>
        <w:tab/>
        <w:t>C-2021-3028154</w:t>
      </w:r>
    </w:p>
    <w:p w14:paraId="6F05730B" w14:textId="77777777" w:rsidR="00437DB4" w:rsidRPr="00437DB4" w:rsidRDefault="00437DB4" w:rsidP="00437DB4">
      <w:pPr>
        <w:rPr>
          <w:rFonts w:eastAsiaTheme="minorHAnsi"/>
          <w:color w:val="auto"/>
          <w:sz w:val="24"/>
          <w:szCs w:val="24"/>
        </w:rPr>
      </w:pPr>
      <w:r w:rsidRPr="00437DB4">
        <w:rPr>
          <w:rFonts w:eastAsiaTheme="minorHAnsi"/>
          <w:color w:val="auto"/>
          <w:sz w:val="24"/>
          <w:szCs w:val="24"/>
        </w:rPr>
        <w:tab/>
      </w:r>
      <w:r w:rsidRPr="00437DB4">
        <w:rPr>
          <w:rFonts w:eastAsiaTheme="minorHAnsi"/>
          <w:color w:val="auto"/>
          <w:sz w:val="24"/>
          <w:szCs w:val="24"/>
        </w:rPr>
        <w:tab/>
      </w:r>
      <w:r w:rsidRPr="00437DB4">
        <w:rPr>
          <w:rFonts w:eastAsiaTheme="minorHAnsi"/>
          <w:color w:val="auto"/>
          <w:sz w:val="24"/>
          <w:szCs w:val="24"/>
        </w:rPr>
        <w:tab/>
      </w:r>
      <w:r w:rsidRPr="00437DB4">
        <w:rPr>
          <w:rFonts w:eastAsiaTheme="minorHAnsi"/>
          <w:color w:val="auto"/>
          <w:sz w:val="24"/>
          <w:szCs w:val="24"/>
        </w:rPr>
        <w:tab/>
      </w:r>
      <w:r w:rsidRPr="00437DB4">
        <w:rPr>
          <w:rFonts w:eastAsiaTheme="minorHAnsi"/>
          <w:color w:val="auto"/>
          <w:sz w:val="24"/>
          <w:szCs w:val="24"/>
        </w:rPr>
        <w:tab/>
      </w:r>
      <w:r w:rsidRPr="00437DB4">
        <w:rPr>
          <w:rFonts w:eastAsiaTheme="minorHAnsi"/>
          <w:color w:val="auto"/>
          <w:sz w:val="24"/>
          <w:szCs w:val="24"/>
        </w:rPr>
        <w:tab/>
      </w:r>
      <w:r w:rsidRPr="00437DB4">
        <w:rPr>
          <w:rFonts w:eastAsiaTheme="minorHAnsi"/>
          <w:color w:val="auto"/>
          <w:sz w:val="24"/>
          <w:szCs w:val="24"/>
        </w:rPr>
        <w:tab/>
        <w:t>:</w:t>
      </w:r>
      <w:r w:rsidRPr="00437DB4">
        <w:rPr>
          <w:rFonts w:eastAsiaTheme="minorHAnsi"/>
          <w:color w:val="auto"/>
          <w:sz w:val="24"/>
          <w:szCs w:val="24"/>
        </w:rPr>
        <w:tab/>
      </w:r>
      <w:r w:rsidRPr="00437DB4">
        <w:rPr>
          <w:rFonts w:eastAsiaTheme="minorHAnsi"/>
          <w:color w:val="auto"/>
          <w:sz w:val="24"/>
          <w:szCs w:val="24"/>
        </w:rPr>
        <w:tab/>
        <w:t>C-2021-3028155</w:t>
      </w:r>
    </w:p>
    <w:p w14:paraId="3F1B5CDD" w14:textId="77777777" w:rsidR="00437DB4" w:rsidRPr="00437DB4" w:rsidRDefault="00437DB4" w:rsidP="00437DB4">
      <w:pPr>
        <w:rPr>
          <w:rFonts w:eastAsiaTheme="minorHAnsi"/>
          <w:color w:val="auto"/>
          <w:sz w:val="24"/>
          <w:szCs w:val="24"/>
        </w:rPr>
      </w:pPr>
      <w:r w:rsidRPr="00437DB4">
        <w:rPr>
          <w:rFonts w:eastAsiaTheme="minorHAnsi"/>
          <w:color w:val="auto"/>
          <w:sz w:val="24"/>
          <w:szCs w:val="24"/>
        </w:rPr>
        <w:t>York Water Company</w:t>
      </w:r>
      <w:r w:rsidRPr="00437DB4">
        <w:rPr>
          <w:rFonts w:eastAsiaTheme="minorHAnsi"/>
          <w:color w:val="auto"/>
          <w:sz w:val="24"/>
          <w:szCs w:val="24"/>
        </w:rPr>
        <w:tab/>
      </w:r>
      <w:r w:rsidRPr="00437DB4">
        <w:rPr>
          <w:rFonts w:eastAsiaTheme="minorHAnsi"/>
          <w:color w:val="auto"/>
          <w:sz w:val="24"/>
          <w:szCs w:val="24"/>
        </w:rPr>
        <w:tab/>
      </w:r>
      <w:r w:rsidRPr="00437DB4">
        <w:rPr>
          <w:rFonts w:eastAsiaTheme="minorHAnsi"/>
          <w:color w:val="auto"/>
          <w:sz w:val="24"/>
          <w:szCs w:val="24"/>
        </w:rPr>
        <w:tab/>
      </w:r>
      <w:r w:rsidRPr="00437DB4">
        <w:rPr>
          <w:rFonts w:eastAsiaTheme="minorHAnsi"/>
          <w:color w:val="auto"/>
          <w:sz w:val="24"/>
          <w:szCs w:val="24"/>
        </w:rPr>
        <w:tab/>
      </w:r>
      <w:r w:rsidRPr="00437DB4">
        <w:rPr>
          <w:rFonts w:eastAsiaTheme="minorHAnsi"/>
          <w:color w:val="auto"/>
          <w:sz w:val="24"/>
          <w:szCs w:val="24"/>
        </w:rPr>
        <w:tab/>
        <w:t>:</w:t>
      </w:r>
    </w:p>
    <w:p w14:paraId="17C66B78" w14:textId="77777777" w:rsidR="00437DB4" w:rsidRPr="00437DB4" w:rsidRDefault="00437DB4" w:rsidP="00A76921">
      <w:pPr>
        <w:rPr>
          <w:rFonts w:eastAsiaTheme="minorHAnsi"/>
          <w:color w:val="auto"/>
          <w:sz w:val="24"/>
          <w:szCs w:val="24"/>
        </w:rPr>
      </w:pPr>
    </w:p>
    <w:p w14:paraId="1E4D165D" w14:textId="7A112D64" w:rsidR="00EF60EC" w:rsidRDefault="00EF60EC" w:rsidP="00A76921">
      <w:pPr>
        <w:pStyle w:val="NoSpacing"/>
        <w:rPr>
          <w:rFonts w:ascii="Times New Roman" w:hAnsi="Times New Roman" w:cs="Times New Roman"/>
          <w:sz w:val="24"/>
          <w:szCs w:val="24"/>
        </w:rPr>
      </w:pPr>
    </w:p>
    <w:p w14:paraId="000753E3" w14:textId="77777777" w:rsidR="00A76921" w:rsidRPr="00C52ADD" w:rsidRDefault="00A76921" w:rsidP="00A76921">
      <w:pPr>
        <w:pStyle w:val="NoSpacing"/>
        <w:rPr>
          <w:rFonts w:ascii="Times New Roman" w:hAnsi="Times New Roman" w:cs="Times New Roman"/>
          <w:sz w:val="24"/>
          <w:szCs w:val="24"/>
        </w:rPr>
      </w:pPr>
    </w:p>
    <w:p w14:paraId="2FD15DA2" w14:textId="77777777" w:rsidR="00EF60EC" w:rsidRPr="00C52ADD" w:rsidRDefault="00EF60EC" w:rsidP="00A76921">
      <w:pPr>
        <w:pStyle w:val="NoSpacing"/>
        <w:jc w:val="center"/>
        <w:rPr>
          <w:rFonts w:ascii="Times New Roman" w:hAnsi="Times New Roman" w:cs="Times New Roman"/>
          <w:sz w:val="24"/>
          <w:szCs w:val="24"/>
        </w:rPr>
      </w:pPr>
      <w:r w:rsidRPr="00C52ADD">
        <w:rPr>
          <w:rFonts w:ascii="Times New Roman" w:hAnsi="Times New Roman" w:cs="Times New Roman"/>
          <w:b/>
          <w:sz w:val="24"/>
          <w:szCs w:val="24"/>
          <w:u w:val="single"/>
        </w:rPr>
        <w:t>ORDER CONSOLIDATING PROCEEDINGS</w:t>
      </w:r>
    </w:p>
    <w:p w14:paraId="0E01E8A5" w14:textId="254C6371" w:rsidR="00EF60EC" w:rsidRDefault="00EF60EC" w:rsidP="00A76921">
      <w:pPr>
        <w:pStyle w:val="NoSpacing"/>
        <w:jc w:val="center"/>
        <w:rPr>
          <w:rFonts w:ascii="Times New Roman" w:hAnsi="Times New Roman" w:cs="Times New Roman"/>
          <w:sz w:val="24"/>
          <w:szCs w:val="24"/>
        </w:rPr>
      </w:pPr>
    </w:p>
    <w:p w14:paraId="7E8FA6EF" w14:textId="77777777" w:rsidR="00A76921" w:rsidRDefault="00A76921" w:rsidP="00A76921">
      <w:pPr>
        <w:pStyle w:val="NoSpacing"/>
        <w:jc w:val="center"/>
        <w:rPr>
          <w:rFonts w:ascii="Times New Roman" w:hAnsi="Times New Roman" w:cs="Times New Roman"/>
          <w:sz w:val="24"/>
          <w:szCs w:val="24"/>
        </w:rPr>
      </w:pPr>
    </w:p>
    <w:p w14:paraId="660C20CE" w14:textId="0C613C00" w:rsidR="00583BCC" w:rsidRPr="00583BCC" w:rsidRDefault="00F16E63" w:rsidP="00583BCC">
      <w:pPr>
        <w:spacing w:line="360" w:lineRule="auto"/>
        <w:rPr>
          <w:rFonts w:eastAsiaTheme="minorHAnsi"/>
          <w:color w:val="auto"/>
          <w:sz w:val="24"/>
          <w:szCs w:val="24"/>
        </w:rPr>
      </w:pPr>
      <w:r w:rsidRPr="00C52ADD">
        <w:rPr>
          <w:sz w:val="24"/>
          <w:szCs w:val="24"/>
        </w:rPr>
        <w:tab/>
      </w:r>
      <w:r w:rsidR="00583BCC">
        <w:rPr>
          <w:sz w:val="24"/>
          <w:szCs w:val="24"/>
        </w:rPr>
        <w:tab/>
      </w:r>
      <w:r w:rsidR="00583BCC" w:rsidRPr="00583BCC">
        <w:rPr>
          <w:rFonts w:eastAsiaTheme="minorHAnsi"/>
          <w:color w:val="auto"/>
          <w:sz w:val="24"/>
          <w:szCs w:val="24"/>
        </w:rPr>
        <w:t xml:space="preserve">On August 11, 2021, the Complainant, Robert George Collins, filed two formal complaints against York Water Company (York Water) in which he opposed York Water’s proposed acquisition of the water and wastewater facilities of Albright’s Mobile Home Park (AMHP).  The two complaints are identical.  The complaint at Docket No. C-2021-3028154 is addressed to the purchase of the </w:t>
      </w:r>
      <w:r w:rsidR="00924CF7">
        <w:rPr>
          <w:rFonts w:eastAsiaTheme="minorHAnsi"/>
          <w:color w:val="auto"/>
          <w:sz w:val="24"/>
          <w:szCs w:val="24"/>
        </w:rPr>
        <w:t xml:space="preserve">park’s </w:t>
      </w:r>
      <w:r w:rsidR="00583BCC" w:rsidRPr="00583BCC">
        <w:rPr>
          <w:rFonts w:eastAsiaTheme="minorHAnsi"/>
          <w:color w:val="auto"/>
          <w:sz w:val="24"/>
          <w:szCs w:val="24"/>
        </w:rPr>
        <w:t xml:space="preserve">water facilities and the complaint at Docket No. C-2021-3028155 is addressed to the purchase of the </w:t>
      </w:r>
      <w:r w:rsidR="00924CF7">
        <w:rPr>
          <w:rFonts w:eastAsiaTheme="minorHAnsi"/>
          <w:color w:val="auto"/>
          <w:sz w:val="24"/>
          <w:szCs w:val="24"/>
        </w:rPr>
        <w:t xml:space="preserve">park’s </w:t>
      </w:r>
      <w:r w:rsidR="00583BCC" w:rsidRPr="00583BCC">
        <w:rPr>
          <w:rFonts w:eastAsiaTheme="minorHAnsi"/>
          <w:color w:val="auto"/>
          <w:sz w:val="24"/>
          <w:szCs w:val="24"/>
        </w:rPr>
        <w:t xml:space="preserve">wastewater facilities.  Mr. Collins alleges in his complaints that he resides in </w:t>
      </w:r>
      <w:r w:rsidR="00B31BA7">
        <w:rPr>
          <w:rFonts w:eastAsiaTheme="minorHAnsi"/>
          <w:color w:val="auto"/>
          <w:sz w:val="24"/>
          <w:szCs w:val="24"/>
        </w:rPr>
        <w:t xml:space="preserve">the </w:t>
      </w:r>
      <w:r w:rsidR="00583BCC" w:rsidRPr="00583BCC">
        <w:rPr>
          <w:rFonts w:eastAsiaTheme="minorHAnsi"/>
          <w:color w:val="auto"/>
          <w:sz w:val="24"/>
          <w:szCs w:val="24"/>
        </w:rPr>
        <w:t xml:space="preserve">AMHP and that, pursuant to his lease agreement, water and sewer services are provided to him by the park at no additional charge.  He states </w:t>
      </w:r>
      <w:r w:rsidR="00B31BA7">
        <w:rPr>
          <w:rFonts w:eastAsiaTheme="minorHAnsi"/>
          <w:color w:val="auto"/>
          <w:sz w:val="24"/>
          <w:szCs w:val="24"/>
        </w:rPr>
        <w:t xml:space="preserve">in both complaints </w:t>
      </w:r>
      <w:r w:rsidR="00583BCC" w:rsidRPr="00583BCC">
        <w:rPr>
          <w:rFonts w:eastAsiaTheme="minorHAnsi"/>
          <w:color w:val="auto"/>
          <w:sz w:val="24"/>
          <w:szCs w:val="24"/>
        </w:rPr>
        <w:t>that he opposes the acquisition of the AMHP systems by York Water.  In the alternative, he argues that, if York Water does acquire the system</w:t>
      </w:r>
      <w:r w:rsidR="00A66873">
        <w:rPr>
          <w:rFonts w:eastAsiaTheme="minorHAnsi"/>
          <w:color w:val="auto"/>
          <w:sz w:val="24"/>
          <w:szCs w:val="24"/>
        </w:rPr>
        <w:t>s</w:t>
      </w:r>
      <w:r w:rsidR="00583BCC" w:rsidRPr="00583BCC">
        <w:rPr>
          <w:rFonts w:eastAsiaTheme="minorHAnsi"/>
          <w:color w:val="auto"/>
          <w:sz w:val="24"/>
          <w:szCs w:val="24"/>
        </w:rPr>
        <w:t>, he should not be charged $80.00 per month for water and sewer service</w:t>
      </w:r>
      <w:r w:rsidR="0076655D">
        <w:rPr>
          <w:rFonts w:eastAsiaTheme="minorHAnsi"/>
          <w:color w:val="auto"/>
          <w:sz w:val="24"/>
          <w:szCs w:val="24"/>
        </w:rPr>
        <w:t xml:space="preserve">, </w:t>
      </w:r>
      <w:r w:rsidR="00FB5C42">
        <w:rPr>
          <w:rFonts w:eastAsiaTheme="minorHAnsi"/>
          <w:color w:val="auto"/>
          <w:sz w:val="24"/>
          <w:szCs w:val="24"/>
        </w:rPr>
        <w:t xml:space="preserve">which is </w:t>
      </w:r>
      <w:r w:rsidR="0076655D">
        <w:rPr>
          <w:rFonts w:eastAsiaTheme="minorHAnsi"/>
          <w:color w:val="auto"/>
          <w:sz w:val="24"/>
          <w:szCs w:val="24"/>
        </w:rPr>
        <w:t>the amount</w:t>
      </w:r>
      <w:r w:rsidR="00583BCC" w:rsidRPr="00583BCC">
        <w:rPr>
          <w:rFonts w:eastAsiaTheme="minorHAnsi"/>
          <w:color w:val="auto"/>
          <w:sz w:val="24"/>
          <w:szCs w:val="24"/>
        </w:rPr>
        <w:t xml:space="preserve"> that York Water estimates it will charge typical residents of the park.    </w:t>
      </w:r>
    </w:p>
    <w:p w14:paraId="7A535D04" w14:textId="77777777" w:rsidR="00583BCC" w:rsidRPr="00583BCC" w:rsidRDefault="00583BCC" w:rsidP="00583BCC">
      <w:pPr>
        <w:spacing w:line="360" w:lineRule="auto"/>
        <w:rPr>
          <w:rFonts w:eastAsiaTheme="minorHAnsi"/>
          <w:color w:val="auto"/>
          <w:sz w:val="24"/>
          <w:szCs w:val="24"/>
        </w:rPr>
      </w:pPr>
    </w:p>
    <w:p w14:paraId="4DF8FDEC" w14:textId="77777777" w:rsidR="00A76921" w:rsidRDefault="00583BCC" w:rsidP="00583BCC">
      <w:pPr>
        <w:spacing w:line="360" w:lineRule="auto"/>
        <w:rPr>
          <w:rFonts w:eastAsiaTheme="minorHAnsi"/>
          <w:color w:val="auto"/>
          <w:sz w:val="24"/>
          <w:szCs w:val="24"/>
        </w:rPr>
        <w:sectPr w:rsidR="00A76921" w:rsidSect="00270184">
          <w:footerReference w:type="default" r:id="rId7"/>
          <w:pgSz w:w="12240" w:h="15840"/>
          <w:pgMar w:top="1440" w:right="1440" w:bottom="1440" w:left="1440" w:header="720" w:footer="720" w:gutter="0"/>
          <w:cols w:space="720"/>
          <w:docGrid w:linePitch="360"/>
        </w:sectPr>
      </w:pPr>
      <w:r w:rsidRPr="00583BCC">
        <w:rPr>
          <w:rFonts w:eastAsiaTheme="minorHAnsi"/>
          <w:color w:val="auto"/>
          <w:sz w:val="24"/>
          <w:szCs w:val="24"/>
        </w:rPr>
        <w:tab/>
      </w:r>
      <w:r w:rsidRPr="00583BCC">
        <w:rPr>
          <w:rFonts w:eastAsiaTheme="minorHAnsi"/>
          <w:color w:val="auto"/>
          <w:sz w:val="24"/>
          <w:szCs w:val="24"/>
        </w:rPr>
        <w:tab/>
        <w:t xml:space="preserve">On September 15, 2021, York Water filed </w:t>
      </w:r>
      <w:r w:rsidR="00EA023F">
        <w:rPr>
          <w:rFonts w:eastAsiaTheme="minorHAnsi"/>
          <w:color w:val="auto"/>
          <w:sz w:val="24"/>
          <w:szCs w:val="24"/>
        </w:rPr>
        <w:t>an</w:t>
      </w:r>
      <w:r w:rsidRPr="00583BCC">
        <w:rPr>
          <w:rFonts w:eastAsiaTheme="minorHAnsi"/>
          <w:color w:val="auto"/>
          <w:sz w:val="24"/>
          <w:szCs w:val="24"/>
        </w:rPr>
        <w:t xml:space="preserve"> answer with new matter, </w:t>
      </w:r>
      <w:r w:rsidR="00E45BDE">
        <w:rPr>
          <w:rFonts w:eastAsiaTheme="minorHAnsi"/>
          <w:color w:val="auto"/>
          <w:sz w:val="24"/>
          <w:szCs w:val="24"/>
        </w:rPr>
        <w:t>and</w:t>
      </w:r>
      <w:r w:rsidRPr="00583BCC">
        <w:rPr>
          <w:rFonts w:eastAsiaTheme="minorHAnsi"/>
          <w:color w:val="auto"/>
          <w:sz w:val="24"/>
          <w:szCs w:val="24"/>
        </w:rPr>
        <w:t xml:space="preserve"> preliminary objections (POs) to the complaint at Docket No. C-2021-3028154 (water).  </w:t>
      </w:r>
      <w:r w:rsidR="00800756" w:rsidRPr="00583BCC">
        <w:rPr>
          <w:rFonts w:eastAsiaTheme="minorHAnsi"/>
          <w:color w:val="auto"/>
          <w:sz w:val="24"/>
          <w:szCs w:val="24"/>
        </w:rPr>
        <w:t xml:space="preserve">York water did not file an answer, new </w:t>
      </w:r>
      <w:proofErr w:type="gramStart"/>
      <w:r w:rsidR="00800756" w:rsidRPr="00583BCC">
        <w:rPr>
          <w:rFonts w:eastAsiaTheme="minorHAnsi"/>
          <w:color w:val="auto"/>
          <w:sz w:val="24"/>
          <w:szCs w:val="24"/>
        </w:rPr>
        <w:t>matter</w:t>
      </w:r>
      <w:proofErr w:type="gramEnd"/>
      <w:r w:rsidR="00800756" w:rsidRPr="00583BCC">
        <w:rPr>
          <w:rFonts w:eastAsiaTheme="minorHAnsi"/>
          <w:color w:val="auto"/>
          <w:sz w:val="24"/>
          <w:szCs w:val="24"/>
        </w:rPr>
        <w:t xml:space="preserve"> or preliminary objections to the complaint at Docket No. C-2021-3028155 (wastewater)</w:t>
      </w:r>
      <w:r w:rsidR="00800756">
        <w:rPr>
          <w:rFonts w:eastAsiaTheme="minorHAnsi"/>
          <w:color w:val="auto"/>
          <w:sz w:val="24"/>
          <w:szCs w:val="24"/>
        </w:rPr>
        <w:t xml:space="preserve">.  </w:t>
      </w:r>
      <w:r w:rsidRPr="00583BCC">
        <w:rPr>
          <w:rFonts w:eastAsiaTheme="minorHAnsi"/>
          <w:color w:val="auto"/>
          <w:sz w:val="24"/>
          <w:szCs w:val="24"/>
        </w:rPr>
        <w:t xml:space="preserve">In its answer and new matter, York Water avers that it entered into an agreement with the owners of AMHP to purchase the water and wastewater facilities of AMHP and that, if the purchase is completed, it would provide water and wastewater services directly to the residents of the park as individual customers, and that it would bill them </w:t>
      </w:r>
    </w:p>
    <w:p w14:paraId="6B246F04" w14:textId="6870E473" w:rsidR="00583BCC" w:rsidRPr="00583BCC" w:rsidRDefault="00583BCC" w:rsidP="00583BCC">
      <w:pPr>
        <w:spacing w:line="360" w:lineRule="auto"/>
        <w:rPr>
          <w:rFonts w:eastAsiaTheme="minorHAnsi"/>
          <w:color w:val="auto"/>
          <w:sz w:val="24"/>
          <w:szCs w:val="24"/>
        </w:rPr>
      </w:pPr>
      <w:r w:rsidRPr="00583BCC">
        <w:rPr>
          <w:rFonts w:eastAsiaTheme="minorHAnsi"/>
          <w:color w:val="auto"/>
          <w:sz w:val="24"/>
          <w:szCs w:val="24"/>
        </w:rPr>
        <w:lastRenderedPageBreak/>
        <w:t>individually for such service.  York Water further avers that it has not yet filed an application with the Commission for a Certificate of Public Convenience authorizing the purchase of the water and wastewater facilities and its provision of service to AMHP.  York Water avers that Commission approval of the transaction</w:t>
      </w:r>
      <w:r w:rsidR="008D58AE">
        <w:rPr>
          <w:rFonts w:eastAsiaTheme="minorHAnsi"/>
          <w:color w:val="auto"/>
          <w:sz w:val="24"/>
          <w:szCs w:val="24"/>
        </w:rPr>
        <w:t>s</w:t>
      </w:r>
      <w:r w:rsidRPr="00583BCC">
        <w:rPr>
          <w:rFonts w:eastAsiaTheme="minorHAnsi"/>
          <w:color w:val="auto"/>
          <w:sz w:val="24"/>
          <w:szCs w:val="24"/>
        </w:rPr>
        <w:t xml:space="preserve"> is a necessary pre-condition for completion of the sale.  York Water argues that, because an application to the Commission has not yet been filed, the matter is not ripe for review and, accordingly, Complainant lacks standing to bring his complaint.  </w:t>
      </w:r>
    </w:p>
    <w:p w14:paraId="6FC3E35D" w14:textId="77777777" w:rsidR="00583BCC" w:rsidRPr="00583BCC" w:rsidRDefault="00583BCC" w:rsidP="00583BCC">
      <w:pPr>
        <w:spacing w:line="360" w:lineRule="auto"/>
        <w:rPr>
          <w:rFonts w:eastAsiaTheme="minorHAnsi"/>
          <w:color w:val="auto"/>
          <w:sz w:val="24"/>
          <w:szCs w:val="24"/>
        </w:rPr>
      </w:pPr>
    </w:p>
    <w:p w14:paraId="59AE8B80" w14:textId="2E148C89" w:rsidR="00583BCC" w:rsidRPr="00583BCC" w:rsidRDefault="00583BCC" w:rsidP="00583BCC">
      <w:pPr>
        <w:spacing w:line="360" w:lineRule="auto"/>
        <w:rPr>
          <w:rFonts w:eastAsiaTheme="minorHAnsi"/>
          <w:color w:val="auto"/>
          <w:sz w:val="24"/>
          <w:szCs w:val="24"/>
        </w:rPr>
      </w:pPr>
      <w:r w:rsidRPr="00583BCC">
        <w:rPr>
          <w:rFonts w:eastAsiaTheme="minorHAnsi"/>
          <w:color w:val="auto"/>
          <w:sz w:val="24"/>
          <w:szCs w:val="24"/>
        </w:rPr>
        <w:tab/>
      </w:r>
      <w:r w:rsidRPr="00583BCC">
        <w:rPr>
          <w:rFonts w:eastAsiaTheme="minorHAnsi"/>
          <w:color w:val="auto"/>
          <w:sz w:val="24"/>
          <w:szCs w:val="24"/>
        </w:rPr>
        <w:tab/>
        <w:t>In its POs, York Water again argues that, because York Water has not yet filed an application to the Commission for a Certificate of Public Convenience authorizing the purchase of the water and wastewater facilities and its provision of service to the residents of AMHP, the matter is not yet ripe for review and, consequently, Mr. Collins lacks standing to bring a complaint at this time.  York Water further argues that, to the extent Mr. Collins is arguing that York Water’s estimated monthly charges for water and wastewater service would violate his lease agreement with AMHP, the Commission lacks jurisdiction over private contractual disputes.  York Water requests that the Commission dismiss the complaint preliminarily.</w:t>
      </w:r>
    </w:p>
    <w:p w14:paraId="182A8432" w14:textId="77777777" w:rsidR="00583BCC" w:rsidRPr="00583BCC" w:rsidRDefault="00583BCC" w:rsidP="00583BCC">
      <w:pPr>
        <w:spacing w:line="360" w:lineRule="auto"/>
        <w:rPr>
          <w:rFonts w:eastAsiaTheme="minorHAnsi"/>
          <w:color w:val="auto"/>
          <w:sz w:val="24"/>
          <w:szCs w:val="24"/>
        </w:rPr>
      </w:pPr>
    </w:p>
    <w:p w14:paraId="321E2BB6" w14:textId="7D66F98B" w:rsidR="00583BCC" w:rsidRPr="00583BCC" w:rsidRDefault="00583BCC" w:rsidP="00583BCC">
      <w:pPr>
        <w:spacing w:line="360" w:lineRule="auto"/>
        <w:rPr>
          <w:rFonts w:eastAsiaTheme="minorHAnsi"/>
          <w:color w:val="auto"/>
          <w:sz w:val="24"/>
          <w:szCs w:val="24"/>
        </w:rPr>
      </w:pPr>
      <w:r w:rsidRPr="00583BCC">
        <w:rPr>
          <w:rFonts w:eastAsiaTheme="minorHAnsi"/>
          <w:color w:val="auto"/>
          <w:sz w:val="24"/>
          <w:szCs w:val="24"/>
        </w:rPr>
        <w:tab/>
      </w:r>
      <w:r w:rsidRPr="00583BCC">
        <w:rPr>
          <w:rFonts w:eastAsiaTheme="minorHAnsi"/>
          <w:color w:val="auto"/>
          <w:sz w:val="24"/>
          <w:szCs w:val="24"/>
        </w:rPr>
        <w:tab/>
        <w:t xml:space="preserve">The Complainant did not file a response to York Water’s new matter or its </w:t>
      </w:r>
      <w:proofErr w:type="spellStart"/>
      <w:r w:rsidRPr="00583BCC">
        <w:rPr>
          <w:rFonts w:eastAsiaTheme="minorHAnsi"/>
          <w:color w:val="auto"/>
          <w:sz w:val="24"/>
          <w:szCs w:val="24"/>
        </w:rPr>
        <w:t>POs.</w:t>
      </w:r>
      <w:proofErr w:type="spellEnd"/>
      <w:r w:rsidRPr="00583BCC">
        <w:rPr>
          <w:rFonts w:eastAsiaTheme="minorHAnsi"/>
          <w:color w:val="auto"/>
          <w:sz w:val="24"/>
          <w:szCs w:val="24"/>
        </w:rPr>
        <w:t xml:space="preserve">  Accordingly, pursuant to 52 Pa. Code §5.63(b), the facts averred in York Water’s new matter </w:t>
      </w:r>
      <w:r w:rsidR="0005570A">
        <w:rPr>
          <w:rFonts w:eastAsiaTheme="minorHAnsi"/>
          <w:color w:val="auto"/>
          <w:sz w:val="24"/>
          <w:szCs w:val="24"/>
        </w:rPr>
        <w:t>were</w:t>
      </w:r>
      <w:r w:rsidRPr="00583BCC">
        <w:rPr>
          <w:rFonts w:eastAsiaTheme="minorHAnsi"/>
          <w:color w:val="auto"/>
          <w:sz w:val="24"/>
          <w:szCs w:val="24"/>
        </w:rPr>
        <w:t xml:space="preserve"> deemed admitted</w:t>
      </w:r>
      <w:r w:rsidR="00822803">
        <w:rPr>
          <w:rFonts w:eastAsiaTheme="minorHAnsi"/>
          <w:color w:val="auto"/>
          <w:sz w:val="24"/>
          <w:szCs w:val="24"/>
        </w:rPr>
        <w:t xml:space="preserve"> by me</w:t>
      </w:r>
      <w:r w:rsidRPr="00583BCC">
        <w:rPr>
          <w:rFonts w:eastAsiaTheme="minorHAnsi"/>
          <w:color w:val="auto"/>
          <w:sz w:val="24"/>
          <w:szCs w:val="24"/>
        </w:rPr>
        <w:t xml:space="preserve">.  </w:t>
      </w:r>
    </w:p>
    <w:p w14:paraId="1E43F7C3" w14:textId="4A7FABC6" w:rsidR="00AC730B" w:rsidRDefault="00F16E63" w:rsidP="00AC730B">
      <w:pPr>
        <w:pStyle w:val="NoSpacing"/>
        <w:spacing w:line="360" w:lineRule="auto"/>
        <w:rPr>
          <w:rFonts w:ascii="Times New Roman" w:hAnsi="Times New Roman" w:cs="Times New Roman"/>
          <w:sz w:val="24"/>
          <w:szCs w:val="24"/>
        </w:rPr>
      </w:pPr>
      <w:r w:rsidRPr="00C52ADD">
        <w:rPr>
          <w:rFonts w:ascii="Times New Roman" w:hAnsi="Times New Roman" w:cs="Times New Roman"/>
          <w:sz w:val="24"/>
          <w:szCs w:val="24"/>
        </w:rPr>
        <w:tab/>
      </w:r>
    </w:p>
    <w:p w14:paraId="08B8ABB3" w14:textId="3C542990" w:rsidR="00387166" w:rsidRPr="008B087E" w:rsidRDefault="008B087E" w:rsidP="008B087E">
      <w:pPr>
        <w:pStyle w:val="NoSpacing"/>
        <w:spacing w:line="360" w:lineRule="auto"/>
        <w:ind w:firstLine="1440"/>
        <w:rPr>
          <w:rFonts w:ascii="Times New Roman" w:eastAsia="Calibri" w:hAnsi="Times New Roman" w:cs="Times New Roman"/>
          <w:sz w:val="24"/>
          <w:szCs w:val="24"/>
        </w:rPr>
      </w:pPr>
      <w:r w:rsidRPr="00583BCC">
        <w:rPr>
          <w:rFonts w:ascii="Times New Roman" w:hAnsi="Times New Roman" w:cs="Times New Roman"/>
          <w:sz w:val="24"/>
          <w:szCs w:val="24"/>
        </w:rPr>
        <w:t xml:space="preserve">The Commission’s regulations provide for either the Commission or presiding officer, with or without motion, to order the consolidation of proceedings with common questions of law or fact.  52 Pa. Code §5.81.  </w:t>
      </w:r>
      <w:r w:rsidR="00542205" w:rsidRPr="008B087E">
        <w:rPr>
          <w:rFonts w:ascii="Times New Roman" w:eastAsia="Calibri" w:hAnsi="Times New Roman" w:cs="Times New Roman"/>
          <w:sz w:val="24"/>
          <w:szCs w:val="24"/>
        </w:rPr>
        <w:t xml:space="preserve">The </w:t>
      </w:r>
      <w:r w:rsidR="008903D6" w:rsidRPr="008B087E">
        <w:rPr>
          <w:rFonts w:ascii="Times New Roman" w:eastAsia="Calibri" w:hAnsi="Times New Roman" w:cs="Times New Roman"/>
          <w:sz w:val="24"/>
          <w:szCs w:val="24"/>
        </w:rPr>
        <w:t xml:space="preserve">relevant </w:t>
      </w:r>
      <w:r w:rsidR="00542205" w:rsidRPr="008B087E">
        <w:rPr>
          <w:rFonts w:ascii="Times New Roman" w:eastAsia="Calibri" w:hAnsi="Times New Roman" w:cs="Times New Roman"/>
          <w:sz w:val="24"/>
          <w:szCs w:val="24"/>
        </w:rPr>
        <w:t>Commission regulation</w:t>
      </w:r>
      <w:r w:rsidR="008903D6" w:rsidRPr="008B087E">
        <w:rPr>
          <w:rFonts w:ascii="Times New Roman" w:eastAsia="Calibri" w:hAnsi="Times New Roman" w:cs="Times New Roman"/>
          <w:sz w:val="24"/>
          <w:szCs w:val="24"/>
        </w:rPr>
        <w:t xml:space="preserve"> </w:t>
      </w:r>
      <w:r>
        <w:rPr>
          <w:rFonts w:ascii="Times New Roman" w:eastAsia="Calibri" w:hAnsi="Times New Roman" w:cs="Times New Roman"/>
          <w:sz w:val="24"/>
          <w:szCs w:val="24"/>
        </w:rPr>
        <w:t>st</w:t>
      </w:r>
      <w:r w:rsidR="003626E9">
        <w:rPr>
          <w:rFonts w:ascii="Times New Roman" w:eastAsia="Calibri" w:hAnsi="Times New Roman" w:cs="Times New Roman"/>
          <w:sz w:val="24"/>
          <w:szCs w:val="24"/>
        </w:rPr>
        <w:t>a</w:t>
      </w:r>
      <w:r>
        <w:rPr>
          <w:rFonts w:ascii="Times New Roman" w:eastAsia="Calibri" w:hAnsi="Times New Roman" w:cs="Times New Roman"/>
          <w:sz w:val="24"/>
          <w:szCs w:val="24"/>
        </w:rPr>
        <w:t>tes</w:t>
      </w:r>
      <w:r w:rsidR="008903D6" w:rsidRPr="008B087E">
        <w:rPr>
          <w:rFonts w:ascii="Times New Roman" w:eastAsia="Calibri" w:hAnsi="Times New Roman" w:cs="Times New Roman"/>
          <w:sz w:val="24"/>
          <w:szCs w:val="24"/>
        </w:rPr>
        <w:t>:</w:t>
      </w:r>
      <w:r w:rsidR="00542205" w:rsidRPr="008B087E">
        <w:rPr>
          <w:rFonts w:ascii="Times New Roman" w:eastAsia="Calibri" w:hAnsi="Times New Roman" w:cs="Times New Roman"/>
          <w:sz w:val="24"/>
          <w:szCs w:val="24"/>
        </w:rPr>
        <w:t xml:space="preserve"> </w:t>
      </w:r>
    </w:p>
    <w:p w14:paraId="1D3AD968" w14:textId="03CB5075" w:rsidR="00387166" w:rsidRDefault="00387166" w:rsidP="00A427AC">
      <w:pPr>
        <w:pStyle w:val="NoSpacing"/>
        <w:ind w:left="1440"/>
        <w:rPr>
          <w:rFonts w:ascii="Times New Roman" w:eastAsia="Calibri" w:hAnsi="Times New Roman" w:cs="Times New Roman"/>
          <w:b/>
          <w:bCs/>
          <w:sz w:val="24"/>
          <w:szCs w:val="24"/>
        </w:rPr>
      </w:pPr>
    </w:p>
    <w:p w14:paraId="29DA557F" w14:textId="5A19C0B9" w:rsidR="003626E9" w:rsidRDefault="003626E9" w:rsidP="00A427AC">
      <w:pPr>
        <w:pStyle w:val="NoSpacing"/>
        <w:ind w:left="1440"/>
        <w:rPr>
          <w:rFonts w:ascii="Times New Roman" w:eastAsia="Calibri" w:hAnsi="Times New Roman" w:cs="Times New Roman"/>
          <w:b/>
          <w:bCs/>
          <w:sz w:val="24"/>
          <w:szCs w:val="24"/>
        </w:rPr>
      </w:pPr>
    </w:p>
    <w:p w14:paraId="29035D63" w14:textId="77777777" w:rsidR="00997387" w:rsidRDefault="00997387" w:rsidP="00A427AC">
      <w:pPr>
        <w:pStyle w:val="NoSpacing"/>
        <w:ind w:left="1440"/>
        <w:rPr>
          <w:rFonts w:ascii="Times New Roman" w:eastAsia="Calibri" w:hAnsi="Times New Roman" w:cs="Times New Roman"/>
          <w:b/>
          <w:bCs/>
          <w:sz w:val="24"/>
          <w:szCs w:val="24"/>
        </w:rPr>
      </w:pPr>
    </w:p>
    <w:p w14:paraId="2FEE6A99" w14:textId="2F9FB6F6" w:rsidR="00595440" w:rsidRDefault="00595440" w:rsidP="00A427AC">
      <w:pPr>
        <w:pStyle w:val="NoSpacing"/>
        <w:ind w:left="1440"/>
        <w:rPr>
          <w:rFonts w:ascii="Times New Roman" w:hAnsi="Times New Roman" w:cs="Times New Roman"/>
          <w:b/>
          <w:bCs/>
          <w:sz w:val="24"/>
          <w:szCs w:val="24"/>
        </w:rPr>
      </w:pPr>
      <w:r w:rsidRPr="00C52ADD">
        <w:rPr>
          <w:rFonts w:ascii="Times New Roman" w:eastAsia="Calibri" w:hAnsi="Times New Roman" w:cs="Times New Roman"/>
          <w:b/>
          <w:bCs/>
          <w:sz w:val="24"/>
          <w:szCs w:val="24"/>
        </w:rPr>
        <w:t>§ 5.81. Consolidation</w:t>
      </w:r>
    </w:p>
    <w:p w14:paraId="687C4945" w14:textId="77777777" w:rsidR="00A427AC" w:rsidRPr="00C52ADD" w:rsidRDefault="00A427AC" w:rsidP="00A427AC">
      <w:pPr>
        <w:pStyle w:val="NoSpacing"/>
        <w:ind w:left="1440"/>
        <w:rPr>
          <w:rFonts w:ascii="Times New Roman" w:hAnsi="Times New Roman" w:cs="Times New Roman"/>
          <w:sz w:val="24"/>
          <w:szCs w:val="24"/>
        </w:rPr>
      </w:pPr>
    </w:p>
    <w:p w14:paraId="0313C62B" w14:textId="77777777" w:rsidR="001D3624" w:rsidRPr="00C52ADD" w:rsidRDefault="00A427AC" w:rsidP="00A427AC">
      <w:pPr>
        <w:pStyle w:val="NoSpacing"/>
        <w:ind w:left="1440" w:right="144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1D3624" w:rsidRPr="00C52ADD">
        <w:rPr>
          <w:rFonts w:ascii="Times New Roman" w:hAnsi="Times New Roman" w:cs="Times New Roman"/>
          <w:sz w:val="24"/>
          <w:szCs w:val="24"/>
        </w:rPr>
        <w:t>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14:paraId="07626A4F" w14:textId="5A95C652" w:rsidR="00595440" w:rsidRDefault="00595440" w:rsidP="00A427AC">
      <w:pPr>
        <w:ind w:left="1440" w:right="1440"/>
        <w:rPr>
          <w:sz w:val="24"/>
          <w:szCs w:val="24"/>
        </w:rPr>
      </w:pPr>
      <w:r w:rsidRPr="00C52ADD">
        <w:rPr>
          <w:sz w:val="24"/>
          <w:szCs w:val="24"/>
        </w:rPr>
        <w:lastRenderedPageBreak/>
        <w:t xml:space="preserve">52 </w:t>
      </w:r>
      <w:r w:rsidR="00B73D2C" w:rsidRPr="00C52ADD">
        <w:rPr>
          <w:sz w:val="24"/>
          <w:szCs w:val="24"/>
        </w:rPr>
        <w:t>Pa.</w:t>
      </w:r>
      <w:r w:rsidR="00B73D2C">
        <w:rPr>
          <w:sz w:val="24"/>
          <w:szCs w:val="24"/>
        </w:rPr>
        <w:t xml:space="preserve"> </w:t>
      </w:r>
      <w:r w:rsidR="00B73D2C" w:rsidRPr="00C52ADD">
        <w:rPr>
          <w:sz w:val="24"/>
          <w:szCs w:val="24"/>
        </w:rPr>
        <w:t>Code</w:t>
      </w:r>
      <w:r w:rsidRPr="00C52ADD">
        <w:rPr>
          <w:sz w:val="24"/>
          <w:szCs w:val="24"/>
        </w:rPr>
        <w:t xml:space="preserve"> § 5.81(a).</w:t>
      </w:r>
    </w:p>
    <w:p w14:paraId="3EE613CD" w14:textId="77777777" w:rsidR="006A2FE7" w:rsidRPr="00C52ADD" w:rsidRDefault="006A2FE7" w:rsidP="00A427AC">
      <w:pPr>
        <w:ind w:left="1440" w:right="1440"/>
        <w:rPr>
          <w:sz w:val="24"/>
          <w:szCs w:val="24"/>
        </w:rPr>
      </w:pPr>
    </w:p>
    <w:p w14:paraId="2465307A" w14:textId="77777777" w:rsidR="00EF60EC" w:rsidRPr="00C52ADD" w:rsidRDefault="00B94237" w:rsidP="00FB3415">
      <w:pPr>
        <w:pStyle w:val="NoSpacing"/>
        <w:spacing w:line="360" w:lineRule="auto"/>
        <w:rPr>
          <w:rFonts w:ascii="Times New Roman" w:hAnsi="Times New Roman" w:cs="Times New Roman"/>
          <w:sz w:val="24"/>
          <w:szCs w:val="24"/>
        </w:rPr>
      </w:pPr>
      <w:r w:rsidRPr="00C52ADD">
        <w:rPr>
          <w:rFonts w:ascii="Times New Roman" w:hAnsi="Times New Roman" w:cs="Times New Roman"/>
          <w:sz w:val="24"/>
          <w:szCs w:val="24"/>
        </w:rPr>
        <w:tab/>
      </w:r>
      <w:r w:rsidRPr="00C52ADD">
        <w:rPr>
          <w:rFonts w:ascii="Times New Roman" w:hAnsi="Times New Roman" w:cs="Times New Roman"/>
          <w:sz w:val="24"/>
          <w:szCs w:val="24"/>
        </w:rPr>
        <w:tab/>
        <w:t xml:space="preserve">The question of consolidation is clearly left to the sound discretion of the Commission or </w:t>
      </w:r>
      <w:r w:rsidR="00643284">
        <w:rPr>
          <w:rFonts w:ascii="Times New Roman" w:hAnsi="Times New Roman" w:cs="Times New Roman"/>
          <w:sz w:val="24"/>
          <w:szCs w:val="24"/>
        </w:rPr>
        <w:t xml:space="preserve">the </w:t>
      </w:r>
      <w:r w:rsidRPr="00C52ADD">
        <w:rPr>
          <w:rFonts w:ascii="Times New Roman" w:hAnsi="Times New Roman" w:cs="Times New Roman"/>
          <w:sz w:val="24"/>
          <w:szCs w:val="24"/>
        </w:rPr>
        <w:t>presiding officer.</w:t>
      </w:r>
    </w:p>
    <w:p w14:paraId="59016FEA" w14:textId="77777777" w:rsidR="00674502" w:rsidRPr="00C52ADD" w:rsidRDefault="00674502" w:rsidP="00FB3415">
      <w:pPr>
        <w:pStyle w:val="NoSpacing"/>
        <w:spacing w:line="360" w:lineRule="auto"/>
        <w:rPr>
          <w:rFonts w:ascii="Times New Roman" w:hAnsi="Times New Roman" w:cs="Times New Roman"/>
          <w:sz w:val="24"/>
          <w:szCs w:val="24"/>
        </w:rPr>
      </w:pPr>
    </w:p>
    <w:p w14:paraId="37AFA0C7" w14:textId="39A23BDD" w:rsidR="001E1D0A" w:rsidRDefault="001E1D0A" w:rsidP="00270184">
      <w:pPr>
        <w:pStyle w:val="Style"/>
        <w:spacing w:line="360" w:lineRule="auto"/>
        <w:ind w:firstLine="1440"/>
        <w:rPr>
          <w:color w:val="000000"/>
        </w:rPr>
      </w:pPr>
      <w:r w:rsidRPr="00583BCC">
        <w:rPr>
          <w:rFonts w:eastAsiaTheme="minorHAnsi"/>
        </w:rPr>
        <w:t>Here, as noted, the two complaints filed by Mr. Collins are identical.  Both oppose the purchase by York Water of the AMHP water and wastewater systems, and both request that the Commission either not allow the sale or not permit York Water to charge for the provision of the</w:t>
      </w:r>
      <w:r w:rsidR="007F27EE">
        <w:rPr>
          <w:rFonts w:eastAsiaTheme="minorHAnsi"/>
        </w:rPr>
        <w:t xml:space="preserve">se </w:t>
      </w:r>
      <w:r w:rsidRPr="00583BCC">
        <w:rPr>
          <w:rFonts w:eastAsiaTheme="minorHAnsi"/>
        </w:rPr>
        <w:t xml:space="preserve">services.  The two complaints proceedings involve identical questions of both law and fact.  </w:t>
      </w:r>
      <w:r w:rsidR="004B09B6">
        <w:rPr>
          <w:rFonts w:eastAsiaTheme="minorHAnsi"/>
        </w:rPr>
        <w:t>As a result, consolidation is appropriate</w:t>
      </w:r>
      <w:r w:rsidR="008C1C9D">
        <w:rPr>
          <w:rFonts w:eastAsiaTheme="minorHAnsi"/>
        </w:rPr>
        <w:t xml:space="preserve"> and </w:t>
      </w:r>
      <w:r w:rsidRPr="00583BCC">
        <w:rPr>
          <w:rFonts w:eastAsiaTheme="minorHAnsi"/>
        </w:rPr>
        <w:t xml:space="preserve">I will consolidate the </w:t>
      </w:r>
      <w:r w:rsidR="00B97138">
        <w:rPr>
          <w:rFonts w:eastAsiaTheme="minorHAnsi"/>
        </w:rPr>
        <w:t>two p</w:t>
      </w:r>
      <w:r w:rsidRPr="00583BCC">
        <w:rPr>
          <w:rFonts w:eastAsiaTheme="minorHAnsi"/>
        </w:rPr>
        <w:t xml:space="preserve">roceedings for purposes </w:t>
      </w:r>
      <w:r w:rsidR="001407F1">
        <w:rPr>
          <w:rFonts w:eastAsiaTheme="minorHAnsi"/>
        </w:rPr>
        <w:t xml:space="preserve">of </w:t>
      </w:r>
      <w:r w:rsidR="00130210">
        <w:rPr>
          <w:rFonts w:eastAsiaTheme="minorHAnsi"/>
        </w:rPr>
        <w:t xml:space="preserve">ruling on </w:t>
      </w:r>
      <w:r w:rsidR="00B97138">
        <w:rPr>
          <w:rFonts w:eastAsiaTheme="minorHAnsi"/>
        </w:rPr>
        <w:t>Y</w:t>
      </w:r>
      <w:r w:rsidRPr="00583BCC">
        <w:rPr>
          <w:rFonts w:eastAsiaTheme="minorHAnsi"/>
        </w:rPr>
        <w:t xml:space="preserve">ork Water’s preliminary objections </w:t>
      </w:r>
      <w:r w:rsidR="00B97138">
        <w:rPr>
          <w:rFonts w:eastAsiaTheme="minorHAnsi"/>
        </w:rPr>
        <w:t>and, if necessary, evidentiary hearing</w:t>
      </w:r>
      <w:r w:rsidR="00555386">
        <w:rPr>
          <w:rFonts w:eastAsiaTheme="minorHAnsi"/>
        </w:rPr>
        <w:t>s</w:t>
      </w:r>
      <w:r w:rsidR="00B97138">
        <w:rPr>
          <w:rFonts w:eastAsiaTheme="minorHAnsi"/>
        </w:rPr>
        <w:t>.</w:t>
      </w:r>
      <w:r w:rsidRPr="00583BCC">
        <w:rPr>
          <w:rFonts w:eastAsiaTheme="minorHAnsi"/>
        </w:rPr>
        <w:t xml:space="preserve">             </w:t>
      </w:r>
    </w:p>
    <w:p w14:paraId="7A341F22" w14:textId="77777777" w:rsidR="00056A11" w:rsidRDefault="00056A11" w:rsidP="00270184">
      <w:pPr>
        <w:pStyle w:val="Style"/>
        <w:spacing w:line="360" w:lineRule="auto"/>
        <w:ind w:firstLine="1440"/>
        <w:rPr>
          <w:color w:val="000000"/>
        </w:rPr>
      </w:pPr>
    </w:p>
    <w:p w14:paraId="6953826E" w14:textId="77F21698" w:rsidR="00A41CC8" w:rsidRDefault="00A41CC8" w:rsidP="00270184">
      <w:pPr>
        <w:spacing w:after="200" w:line="276" w:lineRule="auto"/>
        <w:jc w:val="center"/>
        <w:rPr>
          <w:sz w:val="24"/>
          <w:szCs w:val="24"/>
        </w:rPr>
      </w:pPr>
      <w:r>
        <w:rPr>
          <w:b/>
          <w:sz w:val="24"/>
          <w:szCs w:val="24"/>
          <w:u w:val="single"/>
        </w:rPr>
        <w:t>ORDER</w:t>
      </w:r>
    </w:p>
    <w:p w14:paraId="43BFA3A8" w14:textId="0D24D49D" w:rsidR="00A41CC8" w:rsidRDefault="00A41CC8" w:rsidP="00A41CC8">
      <w:pPr>
        <w:widowControl w:val="0"/>
        <w:spacing w:line="360" w:lineRule="auto"/>
        <w:rPr>
          <w:sz w:val="24"/>
          <w:szCs w:val="24"/>
        </w:rPr>
      </w:pPr>
    </w:p>
    <w:p w14:paraId="58FD43D4" w14:textId="77777777" w:rsidR="00A76921" w:rsidRPr="00A41CC8" w:rsidRDefault="00A76921" w:rsidP="00A41CC8">
      <w:pPr>
        <w:widowControl w:val="0"/>
        <w:spacing w:line="360" w:lineRule="auto"/>
        <w:rPr>
          <w:sz w:val="24"/>
          <w:szCs w:val="24"/>
        </w:rPr>
      </w:pPr>
    </w:p>
    <w:p w14:paraId="29F63AE0" w14:textId="77777777" w:rsidR="00674502" w:rsidRPr="00A41CC8" w:rsidRDefault="00674502" w:rsidP="00FB3415">
      <w:pPr>
        <w:widowControl w:val="0"/>
        <w:spacing w:line="360" w:lineRule="auto"/>
        <w:ind w:firstLine="1440"/>
        <w:rPr>
          <w:bCs/>
          <w:sz w:val="24"/>
          <w:szCs w:val="24"/>
        </w:rPr>
      </w:pPr>
      <w:r w:rsidRPr="00A41CC8">
        <w:rPr>
          <w:bCs/>
          <w:sz w:val="24"/>
          <w:szCs w:val="24"/>
        </w:rPr>
        <w:t>THEREFORE,</w:t>
      </w:r>
    </w:p>
    <w:p w14:paraId="663D6ADB" w14:textId="77777777" w:rsidR="00B84A4F" w:rsidRPr="00C52ADD" w:rsidRDefault="00B84A4F" w:rsidP="00FB3415">
      <w:pPr>
        <w:spacing w:line="360" w:lineRule="auto"/>
        <w:ind w:firstLine="1440"/>
        <w:rPr>
          <w:b/>
          <w:bCs/>
          <w:sz w:val="24"/>
          <w:szCs w:val="24"/>
        </w:rPr>
      </w:pPr>
    </w:p>
    <w:p w14:paraId="5D393856" w14:textId="77777777" w:rsidR="00674502" w:rsidRPr="00A41CC8" w:rsidRDefault="00674502" w:rsidP="00FB3415">
      <w:pPr>
        <w:spacing w:line="360" w:lineRule="auto"/>
        <w:ind w:firstLine="1440"/>
        <w:rPr>
          <w:bCs/>
          <w:sz w:val="24"/>
          <w:szCs w:val="24"/>
        </w:rPr>
      </w:pPr>
      <w:r w:rsidRPr="00A41CC8">
        <w:rPr>
          <w:bCs/>
          <w:sz w:val="24"/>
          <w:szCs w:val="24"/>
        </w:rPr>
        <w:t>IT IS ORDERED:</w:t>
      </w:r>
    </w:p>
    <w:p w14:paraId="773320D8" w14:textId="77777777" w:rsidR="00674502" w:rsidRPr="00C52ADD" w:rsidRDefault="00674502" w:rsidP="00A41CC8">
      <w:pPr>
        <w:spacing w:line="360" w:lineRule="auto"/>
        <w:rPr>
          <w:sz w:val="24"/>
          <w:szCs w:val="24"/>
        </w:rPr>
      </w:pPr>
    </w:p>
    <w:p w14:paraId="7F7FE3FE" w14:textId="21DD2815" w:rsidR="00674502" w:rsidRPr="00C52ADD" w:rsidRDefault="00674502" w:rsidP="00D45968">
      <w:pPr>
        <w:tabs>
          <w:tab w:val="left" w:pos="-720"/>
        </w:tabs>
        <w:suppressAutoHyphens/>
        <w:spacing w:line="360" w:lineRule="auto"/>
        <w:ind w:firstLine="1440"/>
        <w:rPr>
          <w:sz w:val="24"/>
          <w:szCs w:val="24"/>
        </w:rPr>
      </w:pPr>
      <w:r w:rsidRPr="00C52ADD">
        <w:rPr>
          <w:sz w:val="24"/>
          <w:szCs w:val="24"/>
        </w:rPr>
        <w:t>1.</w:t>
      </w:r>
      <w:r w:rsidRPr="00C52ADD">
        <w:rPr>
          <w:sz w:val="24"/>
          <w:szCs w:val="24"/>
        </w:rPr>
        <w:tab/>
        <w:t>Th</w:t>
      </w:r>
      <w:r w:rsidR="00B84A4F" w:rsidRPr="00C52ADD">
        <w:rPr>
          <w:sz w:val="24"/>
          <w:szCs w:val="24"/>
        </w:rPr>
        <w:t>at th</w:t>
      </w:r>
      <w:r w:rsidRPr="00C52ADD">
        <w:rPr>
          <w:sz w:val="24"/>
          <w:szCs w:val="24"/>
        </w:rPr>
        <w:t xml:space="preserve">e </w:t>
      </w:r>
      <w:r w:rsidR="00737DC6">
        <w:rPr>
          <w:sz w:val="24"/>
          <w:szCs w:val="24"/>
        </w:rPr>
        <w:t xml:space="preserve">formal complaint </w:t>
      </w:r>
      <w:r w:rsidR="00E67428">
        <w:rPr>
          <w:sz w:val="24"/>
          <w:szCs w:val="24"/>
        </w:rPr>
        <w:t>proceedings at Docket Nos. C-202</w:t>
      </w:r>
      <w:r w:rsidR="00360B55">
        <w:rPr>
          <w:sz w:val="24"/>
          <w:szCs w:val="24"/>
        </w:rPr>
        <w:t>1</w:t>
      </w:r>
      <w:r w:rsidR="00E67428">
        <w:rPr>
          <w:sz w:val="24"/>
          <w:szCs w:val="24"/>
        </w:rPr>
        <w:t>-302</w:t>
      </w:r>
      <w:r w:rsidR="00360B55">
        <w:rPr>
          <w:sz w:val="24"/>
          <w:szCs w:val="24"/>
        </w:rPr>
        <w:t>8154</w:t>
      </w:r>
      <w:r w:rsidR="00E67428">
        <w:rPr>
          <w:sz w:val="24"/>
          <w:szCs w:val="24"/>
        </w:rPr>
        <w:t xml:space="preserve"> and C-</w:t>
      </w:r>
      <w:r w:rsidR="007B78AA">
        <w:rPr>
          <w:sz w:val="24"/>
          <w:szCs w:val="24"/>
        </w:rPr>
        <w:t>202</w:t>
      </w:r>
      <w:r w:rsidR="00360B55">
        <w:rPr>
          <w:sz w:val="24"/>
          <w:szCs w:val="24"/>
        </w:rPr>
        <w:t>1</w:t>
      </w:r>
      <w:r w:rsidR="007B78AA">
        <w:rPr>
          <w:sz w:val="24"/>
          <w:szCs w:val="24"/>
        </w:rPr>
        <w:t>-302</w:t>
      </w:r>
      <w:r w:rsidR="00360B55">
        <w:rPr>
          <w:sz w:val="24"/>
          <w:szCs w:val="24"/>
        </w:rPr>
        <w:t>8155</w:t>
      </w:r>
      <w:r w:rsidR="007B78AA">
        <w:rPr>
          <w:sz w:val="24"/>
          <w:szCs w:val="24"/>
        </w:rPr>
        <w:t xml:space="preserve"> are </w:t>
      </w:r>
      <w:r w:rsidR="005752EC">
        <w:rPr>
          <w:sz w:val="24"/>
          <w:szCs w:val="24"/>
        </w:rPr>
        <w:t xml:space="preserve">hereby </w:t>
      </w:r>
      <w:r w:rsidR="007B78AA">
        <w:rPr>
          <w:sz w:val="24"/>
          <w:szCs w:val="24"/>
        </w:rPr>
        <w:t>consolidated</w:t>
      </w:r>
      <w:r w:rsidR="002F2017">
        <w:rPr>
          <w:sz w:val="24"/>
          <w:szCs w:val="24"/>
        </w:rPr>
        <w:t xml:space="preserve">. </w:t>
      </w:r>
    </w:p>
    <w:p w14:paraId="3CB1A800" w14:textId="77777777" w:rsidR="00674502" w:rsidRPr="00C52ADD" w:rsidRDefault="00674502" w:rsidP="00A41CC8">
      <w:pPr>
        <w:tabs>
          <w:tab w:val="left" w:pos="-720"/>
        </w:tabs>
        <w:suppressAutoHyphens/>
        <w:spacing w:line="360" w:lineRule="auto"/>
        <w:rPr>
          <w:sz w:val="24"/>
          <w:szCs w:val="24"/>
        </w:rPr>
      </w:pPr>
    </w:p>
    <w:p w14:paraId="0686E6DD" w14:textId="77777777" w:rsidR="00674502" w:rsidRPr="00C52ADD" w:rsidRDefault="00674502" w:rsidP="00A41CC8">
      <w:pPr>
        <w:tabs>
          <w:tab w:val="left" w:pos="-720"/>
        </w:tabs>
        <w:suppressAutoHyphens/>
        <w:spacing w:line="360" w:lineRule="auto"/>
        <w:rPr>
          <w:sz w:val="24"/>
          <w:szCs w:val="24"/>
        </w:rPr>
      </w:pPr>
    </w:p>
    <w:p w14:paraId="00535E1E" w14:textId="4E61A034" w:rsidR="00674502" w:rsidRPr="00A76921" w:rsidRDefault="00674502" w:rsidP="00C52ADD">
      <w:pPr>
        <w:rPr>
          <w:sz w:val="24"/>
          <w:szCs w:val="24"/>
          <w:u w:val="single"/>
        </w:rPr>
      </w:pPr>
      <w:r w:rsidRPr="00C52ADD">
        <w:rPr>
          <w:sz w:val="24"/>
          <w:szCs w:val="24"/>
        </w:rPr>
        <w:t>Date:</w:t>
      </w:r>
      <w:r w:rsidR="00B73D2C">
        <w:rPr>
          <w:sz w:val="24"/>
          <w:szCs w:val="24"/>
        </w:rPr>
        <w:tab/>
      </w:r>
      <w:r w:rsidR="0006700B" w:rsidRPr="00C24425">
        <w:rPr>
          <w:sz w:val="24"/>
          <w:szCs w:val="24"/>
          <w:u w:val="single"/>
        </w:rPr>
        <w:t>October 26</w:t>
      </w:r>
      <w:r w:rsidR="00737DC6">
        <w:rPr>
          <w:sz w:val="24"/>
          <w:szCs w:val="24"/>
          <w:u w:val="single"/>
        </w:rPr>
        <w:t>, 2021</w:t>
      </w:r>
      <w:r w:rsidR="00085670">
        <w:rPr>
          <w:sz w:val="24"/>
          <w:szCs w:val="24"/>
        </w:rPr>
        <w:tab/>
      </w:r>
      <w:r w:rsidR="00CB0B08">
        <w:rPr>
          <w:sz w:val="24"/>
          <w:szCs w:val="24"/>
        </w:rPr>
        <w:tab/>
      </w:r>
      <w:r w:rsidR="00CB0B08">
        <w:rPr>
          <w:sz w:val="24"/>
          <w:szCs w:val="24"/>
        </w:rPr>
        <w:tab/>
      </w:r>
      <w:r w:rsidR="00CB0B08">
        <w:rPr>
          <w:sz w:val="24"/>
          <w:szCs w:val="24"/>
        </w:rPr>
        <w:tab/>
      </w:r>
      <w:r w:rsidR="00A76921">
        <w:rPr>
          <w:sz w:val="24"/>
          <w:szCs w:val="24"/>
        </w:rPr>
        <w:tab/>
      </w:r>
      <w:r w:rsidR="00A76921">
        <w:rPr>
          <w:sz w:val="24"/>
          <w:szCs w:val="24"/>
          <w:u w:val="single"/>
        </w:rPr>
        <w:tab/>
      </w:r>
      <w:r w:rsidR="00A76921">
        <w:rPr>
          <w:sz w:val="24"/>
          <w:szCs w:val="24"/>
          <w:u w:val="single"/>
        </w:rPr>
        <w:tab/>
        <w:t>/s/</w:t>
      </w:r>
      <w:r w:rsidR="00A76921">
        <w:rPr>
          <w:sz w:val="24"/>
          <w:szCs w:val="24"/>
          <w:u w:val="single"/>
        </w:rPr>
        <w:tab/>
      </w:r>
      <w:r w:rsidR="00A76921">
        <w:rPr>
          <w:sz w:val="24"/>
          <w:szCs w:val="24"/>
          <w:u w:val="single"/>
        </w:rPr>
        <w:tab/>
      </w:r>
    </w:p>
    <w:p w14:paraId="194E505C" w14:textId="124BD451" w:rsidR="00674502" w:rsidRPr="00C52ADD" w:rsidRDefault="00674502" w:rsidP="00C52ADD">
      <w:pPr>
        <w:rPr>
          <w:sz w:val="24"/>
          <w:szCs w:val="24"/>
        </w:rPr>
      </w:pPr>
      <w:r w:rsidRPr="00C52ADD">
        <w:rPr>
          <w:sz w:val="24"/>
          <w:szCs w:val="24"/>
        </w:rPr>
        <w:tab/>
      </w:r>
      <w:r w:rsidRPr="00C52ADD">
        <w:rPr>
          <w:sz w:val="24"/>
          <w:szCs w:val="24"/>
        </w:rPr>
        <w:tab/>
      </w:r>
      <w:r w:rsidRPr="00C52ADD">
        <w:rPr>
          <w:sz w:val="24"/>
          <w:szCs w:val="24"/>
        </w:rPr>
        <w:tab/>
      </w:r>
      <w:r w:rsidRPr="00C52ADD">
        <w:rPr>
          <w:sz w:val="24"/>
          <w:szCs w:val="24"/>
        </w:rPr>
        <w:tab/>
      </w:r>
      <w:r w:rsidRPr="00C52ADD">
        <w:rPr>
          <w:sz w:val="24"/>
          <w:szCs w:val="24"/>
        </w:rPr>
        <w:tab/>
      </w:r>
      <w:r w:rsidR="00A41CC8">
        <w:rPr>
          <w:sz w:val="24"/>
          <w:szCs w:val="24"/>
        </w:rPr>
        <w:tab/>
      </w:r>
      <w:r w:rsidR="00A41CC8">
        <w:rPr>
          <w:sz w:val="24"/>
          <w:szCs w:val="24"/>
        </w:rPr>
        <w:tab/>
      </w:r>
      <w:r w:rsidR="00A76921">
        <w:rPr>
          <w:sz w:val="24"/>
          <w:szCs w:val="24"/>
        </w:rPr>
        <w:tab/>
      </w:r>
      <w:r w:rsidR="00737DC6">
        <w:rPr>
          <w:sz w:val="24"/>
          <w:szCs w:val="24"/>
        </w:rPr>
        <w:t>Steven K. Haas</w:t>
      </w:r>
    </w:p>
    <w:p w14:paraId="6C6D9A62" w14:textId="021CF0B6" w:rsidR="00F45E3C" w:rsidRPr="00DB5ED7" w:rsidRDefault="00674502" w:rsidP="00270184">
      <w:pPr>
        <w:rPr>
          <w:rFonts w:ascii="Microsoft Sans Serif" w:hAnsi="Microsoft Sans Serif" w:cs="Microsoft Sans Serif"/>
          <w:i/>
          <w:szCs w:val="24"/>
        </w:rPr>
      </w:pPr>
      <w:r w:rsidRPr="00C52ADD">
        <w:rPr>
          <w:sz w:val="24"/>
          <w:szCs w:val="24"/>
        </w:rPr>
        <w:tab/>
      </w:r>
      <w:r w:rsidRPr="00C52ADD">
        <w:rPr>
          <w:sz w:val="24"/>
          <w:szCs w:val="24"/>
        </w:rPr>
        <w:tab/>
      </w:r>
      <w:r w:rsidRPr="00C52ADD">
        <w:rPr>
          <w:sz w:val="24"/>
          <w:szCs w:val="24"/>
        </w:rPr>
        <w:tab/>
      </w:r>
      <w:r w:rsidRPr="00C52ADD">
        <w:rPr>
          <w:sz w:val="24"/>
          <w:szCs w:val="24"/>
        </w:rPr>
        <w:tab/>
      </w:r>
      <w:r w:rsidRPr="00C52ADD">
        <w:rPr>
          <w:sz w:val="24"/>
          <w:szCs w:val="24"/>
        </w:rPr>
        <w:tab/>
      </w:r>
      <w:r w:rsidR="00A41CC8">
        <w:rPr>
          <w:sz w:val="24"/>
          <w:szCs w:val="24"/>
        </w:rPr>
        <w:tab/>
      </w:r>
      <w:r w:rsidR="00A41CC8">
        <w:rPr>
          <w:sz w:val="24"/>
          <w:szCs w:val="24"/>
        </w:rPr>
        <w:tab/>
      </w:r>
      <w:r w:rsidR="00A76921">
        <w:rPr>
          <w:sz w:val="24"/>
          <w:szCs w:val="24"/>
        </w:rPr>
        <w:tab/>
      </w:r>
      <w:r w:rsidRPr="00C52ADD">
        <w:rPr>
          <w:sz w:val="24"/>
          <w:szCs w:val="24"/>
        </w:rPr>
        <w:t>Administrative Law Judge</w:t>
      </w:r>
    </w:p>
    <w:p w14:paraId="427E9EE1" w14:textId="77777777" w:rsidR="00A76921" w:rsidRDefault="00A76921" w:rsidP="00C52ADD">
      <w:pPr>
        <w:rPr>
          <w:sz w:val="24"/>
          <w:szCs w:val="24"/>
        </w:rPr>
        <w:sectPr w:rsidR="00A76921" w:rsidSect="00A76921">
          <w:footerReference w:type="default" r:id="rId8"/>
          <w:type w:val="continuous"/>
          <w:pgSz w:w="12240" w:h="15840"/>
          <w:pgMar w:top="1440" w:right="1440" w:bottom="1440" w:left="1440" w:header="720" w:footer="720" w:gutter="0"/>
          <w:cols w:space="720"/>
          <w:docGrid w:linePitch="360"/>
        </w:sectPr>
      </w:pPr>
    </w:p>
    <w:p w14:paraId="0234A3A2" w14:textId="77777777" w:rsidR="00A76921" w:rsidRDefault="00A76921" w:rsidP="00A76921">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C-2021-3028154 - ROBERT G. COLLINS v. THE YORK WATER COMPANY - WATER </w:t>
      </w:r>
      <w:r>
        <w:rPr>
          <w:rFonts w:ascii="Microsoft Sans Serif" w:eastAsia="Microsoft Sans Serif" w:hAnsi="Microsoft Sans Serif" w:cs="Microsoft Sans Serif"/>
          <w:b/>
          <w:sz w:val="24"/>
          <w:u w:val="single"/>
        </w:rPr>
        <w:cr/>
      </w:r>
      <w:r w:rsidRPr="00C47249">
        <w:rPr>
          <w:rFonts w:ascii="Microsoft Sans Serif" w:eastAsia="Microsoft Sans Serif" w:hAnsi="Microsoft Sans Serif" w:cs="Microsoft Sans Serif"/>
          <w:b/>
          <w:sz w:val="24"/>
          <w:u w:val="single"/>
        </w:rPr>
        <w:t>C-2021-3028155</w:t>
      </w:r>
      <w:r>
        <w:rPr>
          <w:rFonts w:ascii="Microsoft Sans Serif" w:eastAsia="Microsoft Sans Serif" w:hAnsi="Microsoft Sans Serif" w:cs="Microsoft Sans Serif"/>
          <w:b/>
          <w:sz w:val="24"/>
          <w:u w:val="single"/>
        </w:rPr>
        <w:t xml:space="preserve"> - ROBERT G. COLLINS v. THE YORK WATER COMPANY - WASTEWATER</w:t>
      </w:r>
    </w:p>
    <w:p w14:paraId="3876208B" w14:textId="77777777" w:rsidR="00A76921" w:rsidRDefault="00A76921" w:rsidP="00A76921">
      <w:pPr>
        <w:rPr>
          <w:rFonts w:ascii="Microsoft Sans Serif" w:eastAsia="Microsoft Sans Serif" w:hAnsi="Microsoft Sans Serif" w:cs="Microsoft Sans Serif"/>
          <w:b/>
          <w:sz w:val="24"/>
          <w:u w:val="single"/>
        </w:rPr>
      </w:pPr>
    </w:p>
    <w:p w14:paraId="26CB5229" w14:textId="77777777" w:rsidR="00A76921" w:rsidRDefault="00A76921" w:rsidP="00A76921">
      <w:pPr>
        <w:rPr>
          <w:rFonts w:ascii="Microsoft Sans Serif" w:eastAsia="Microsoft Sans Serif" w:hAnsi="Microsoft Sans Serif" w:cs="Microsoft Sans Serif"/>
          <w:b/>
          <w:sz w:val="24"/>
          <w:u w:val="single"/>
        </w:rPr>
      </w:pPr>
    </w:p>
    <w:p w14:paraId="43C89C51" w14:textId="611BBB52" w:rsidR="00674502" w:rsidRPr="00C52ADD" w:rsidRDefault="00A76921" w:rsidP="00A76921">
      <w:pPr>
        <w:rPr>
          <w:sz w:val="24"/>
          <w:szCs w:val="24"/>
        </w:rPr>
      </w:pPr>
      <w:r>
        <w:rPr>
          <w:rFonts w:ascii="Microsoft Sans Serif" w:eastAsia="Microsoft Sans Serif" w:hAnsi="Microsoft Sans Serif" w:cs="Microsoft Sans Serif"/>
          <w:sz w:val="24"/>
        </w:rPr>
        <w:t xml:space="preserve">ROBERT G. COLLINS </w:t>
      </w:r>
      <w:r>
        <w:rPr>
          <w:rFonts w:ascii="Microsoft Sans Serif" w:eastAsia="Microsoft Sans Serif" w:hAnsi="Microsoft Sans Serif" w:cs="Microsoft Sans Serif"/>
          <w:sz w:val="24"/>
        </w:rPr>
        <w:cr/>
        <w:t>136 BARCLAY LN</w:t>
      </w:r>
      <w:r>
        <w:rPr>
          <w:rFonts w:ascii="Microsoft Sans Serif" w:eastAsia="Microsoft Sans Serif" w:hAnsi="Microsoft Sans Serif" w:cs="Microsoft Sans Serif"/>
          <w:sz w:val="24"/>
        </w:rPr>
        <w:cr/>
        <w:t>GLEN ROCK PA  17327</w:t>
      </w:r>
      <w:r>
        <w:rPr>
          <w:rFonts w:ascii="Microsoft Sans Serif" w:eastAsia="Microsoft Sans Serif" w:hAnsi="Microsoft Sans Serif" w:cs="Microsoft Sans Serif"/>
          <w:sz w:val="24"/>
        </w:rPr>
        <w:cr/>
      </w:r>
      <w:r w:rsidRPr="00C47249">
        <w:rPr>
          <w:rFonts w:ascii="Microsoft Sans Serif" w:eastAsia="Microsoft Sans Serif" w:hAnsi="Microsoft Sans Serif" w:cs="Microsoft Sans Serif"/>
          <w:b/>
          <w:bCs/>
          <w:sz w:val="24"/>
        </w:rPr>
        <w:t>410.812.4246</w:t>
      </w:r>
      <w:r>
        <w:rPr>
          <w:rFonts w:ascii="Microsoft Sans Serif" w:eastAsia="Microsoft Sans Serif" w:hAnsi="Microsoft Sans Serif" w:cs="Microsoft Sans Serif"/>
          <w:sz w:val="24"/>
        </w:rPr>
        <w:cr/>
      </w:r>
      <w:hyperlink r:id="rId9" w:history="1"/>
      <w:r>
        <w:rPr>
          <w:rStyle w:val="Hyperlink"/>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cr/>
        <w:t>NICHOLAS A. STOBBE ESQUIRE</w:t>
      </w:r>
      <w:r>
        <w:rPr>
          <w:rFonts w:ascii="Microsoft Sans Serif" w:eastAsia="Microsoft Sans Serif" w:hAnsi="Microsoft Sans Serif" w:cs="Microsoft Sans Serif"/>
          <w:sz w:val="24"/>
        </w:rPr>
        <w:br/>
        <w:t>MICHAEL W. HASSELL ESQUIRE</w:t>
      </w:r>
      <w:r>
        <w:rPr>
          <w:rFonts w:ascii="Microsoft Sans Serif" w:eastAsia="Microsoft Sans Serif" w:hAnsi="Microsoft Sans Serif" w:cs="Microsoft Sans Serif"/>
          <w:sz w:val="24"/>
        </w:rPr>
        <w:br/>
        <w:t>DEVIN T. RYAN ESQUIRE</w:t>
      </w:r>
      <w:r>
        <w:rPr>
          <w:rFonts w:ascii="Microsoft Sans Serif" w:eastAsia="Microsoft Sans Serif" w:hAnsi="Microsoft Sans Serif" w:cs="Microsoft Sans Serif"/>
          <w:sz w:val="24"/>
        </w:rPr>
        <w:cr/>
        <w:t>POST &amp; SCHELL</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C47249">
        <w:rPr>
          <w:rFonts w:ascii="Microsoft Sans Serif" w:eastAsia="Microsoft Sans Serif" w:hAnsi="Microsoft Sans Serif" w:cs="Microsoft Sans Serif"/>
          <w:b/>
          <w:bCs/>
          <w:sz w:val="24"/>
        </w:rPr>
        <w:t>717.612.6033</w:t>
      </w:r>
      <w:r w:rsidRPr="00C47249">
        <w:rPr>
          <w:rFonts w:ascii="Microsoft Sans Serif" w:eastAsia="Microsoft Sans Serif" w:hAnsi="Microsoft Sans Serif" w:cs="Microsoft Sans Serif"/>
          <w:b/>
          <w:bCs/>
          <w:sz w:val="24"/>
        </w:rPr>
        <w:cr/>
      </w:r>
      <w:hyperlink r:id="rId10" w:history="1">
        <w:r w:rsidRPr="00690188">
          <w:rPr>
            <w:rStyle w:val="Hyperlink"/>
            <w:rFonts w:ascii="Microsoft Sans Serif" w:eastAsia="Microsoft Sans Serif" w:hAnsi="Microsoft Sans Serif" w:cs="Microsoft Sans Serif"/>
            <w:sz w:val="24"/>
          </w:rPr>
          <w:t>nstobbe@postschell.com</w:t>
        </w:r>
      </w:hyperlink>
      <w:r>
        <w:rPr>
          <w:rFonts w:ascii="Microsoft Sans Serif" w:eastAsia="Microsoft Sans Serif" w:hAnsi="Microsoft Sans Serif" w:cs="Microsoft Sans Serif"/>
          <w:sz w:val="24"/>
        </w:rPr>
        <w:br/>
      </w:r>
      <w:hyperlink r:id="rId11" w:history="1">
        <w:r w:rsidRPr="00690188">
          <w:rPr>
            <w:rStyle w:val="Hyperlink"/>
            <w:rFonts w:ascii="Microsoft Sans Serif" w:eastAsia="Microsoft Sans Serif" w:hAnsi="Microsoft Sans Serif" w:cs="Microsoft Sans Serif"/>
            <w:sz w:val="24"/>
          </w:rPr>
          <w:t>mhassell@postschell.com</w:t>
        </w:r>
      </w:hyperlink>
      <w:r>
        <w:rPr>
          <w:rFonts w:ascii="Microsoft Sans Serif" w:eastAsia="Microsoft Sans Serif" w:hAnsi="Microsoft Sans Serif" w:cs="Microsoft Sans Serif"/>
          <w:sz w:val="24"/>
        </w:rPr>
        <w:br/>
      </w:r>
      <w:hyperlink r:id="rId12" w:history="1">
        <w:r w:rsidRPr="00690188">
          <w:rPr>
            <w:rStyle w:val="Hyperlink"/>
            <w:rFonts w:ascii="Microsoft Sans Serif" w:eastAsia="Microsoft Sans Serif" w:hAnsi="Microsoft Sans Serif" w:cs="Microsoft Sans Serif"/>
            <w:sz w:val="24"/>
          </w:rPr>
          <w:t>dryan@postschell.com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C47249">
        <w:rPr>
          <w:rFonts w:ascii="Microsoft Sans Serif" w:eastAsia="Microsoft Sans Serif" w:hAnsi="Microsoft Sans Serif" w:cs="Microsoft Sans Serif"/>
          <w:i/>
          <w:iCs/>
        </w:rPr>
        <w:t xml:space="preserve">(Counsel for </w:t>
      </w:r>
      <w:r>
        <w:rPr>
          <w:rFonts w:ascii="Microsoft Sans Serif" w:eastAsia="Microsoft Sans Serif" w:hAnsi="Microsoft Sans Serif" w:cs="Microsoft Sans Serif"/>
          <w:i/>
          <w:iCs/>
        </w:rPr>
        <w:t xml:space="preserve">The </w:t>
      </w:r>
      <w:r w:rsidRPr="00C47249">
        <w:rPr>
          <w:rFonts w:ascii="Microsoft Sans Serif" w:eastAsia="Microsoft Sans Serif" w:hAnsi="Microsoft Sans Serif" w:cs="Microsoft Sans Serif"/>
          <w:i/>
          <w:iCs/>
        </w:rPr>
        <w:t>York Water Co.)</w:t>
      </w:r>
      <w:r w:rsidRPr="00C47249">
        <w:rPr>
          <w:rFonts w:ascii="Microsoft Sans Serif" w:eastAsia="Microsoft Sans Serif" w:hAnsi="Microsoft Sans Serif" w:cs="Microsoft Sans Serif"/>
          <w:i/>
          <w:iCs/>
        </w:rPr>
        <w:cr/>
      </w:r>
      <w:r>
        <w:rPr>
          <w:rFonts w:ascii="Microsoft Sans Serif" w:eastAsia="Microsoft Sans Serif" w:hAnsi="Microsoft Sans Serif" w:cs="Microsoft Sans Serif"/>
          <w:i/>
          <w:iCs/>
        </w:rPr>
        <w:br/>
      </w:r>
      <w:r>
        <w:rPr>
          <w:rFonts w:ascii="Microsoft Sans Serif" w:eastAsia="Microsoft Sans Serif" w:hAnsi="Microsoft Sans Serif" w:cs="Microsoft Sans Serif"/>
          <w:sz w:val="24"/>
        </w:rPr>
        <w:cr/>
        <w:t xml:space="preserve">VERNON BRACEY </w:t>
      </w:r>
      <w:r>
        <w:rPr>
          <w:rFonts w:ascii="Microsoft Sans Serif" w:eastAsia="Microsoft Sans Serif" w:hAnsi="Microsoft Sans Serif" w:cs="Microsoft Sans Serif"/>
          <w:sz w:val="24"/>
        </w:rPr>
        <w:br/>
        <w:t>THE YORK WATER COMPANY</w:t>
      </w:r>
      <w:r>
        <w:rPr>
          <w:rFonts w:ascii="Microsoft Sans Serif" w:eastAsia="Microsoft Sans Serif" w:hAnsi="Microsoft Sans Serif" w:cs="Microsoft Sans Serif"/>
          <w:sz w:val="24"/>
        </w:rPr>
        <w:cr/>
        <w:t>130 E. MARKET ST</w:t>
      </w:r>
      <w:r>
        <w:rPr>
          <w:rFonts w:ascii="Microsoft Sans Serif" w:eastAsia="Microsoft Sans Serif" w:hAnsi="Microsoft Sans Serif" w:cs="Microsoft Sans Serif"/>
          <w:sz w:val="24"/>
        </w:rPr>
        <w:cr/>
        <w:t>YORK PA  17401</w:t>
      </w:r>
      <w:r>
        <w:rPr>
          <w:rFonts w:ascii="Microsoft Sans Serif" w:eastAsia="Microsoft Sans Serif" w:hAnsi="Microsoft Sans Serif" w:cs="Microsoft Sans Serif"/>
          <w:sz w:val="24"/>
        </w:rPr>
        <w:cr/>
      </w:r>
      <w:r w:rsidRPr="00C47249">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C47249">
        <w:rPr>
          <w:rFonts w:ascii="Microsoft Sans Serif" w:eastAsia="Microsoft Sans Serif" w:hAnsi="Microsoft Sans Serif" w:cs="Microsoft Sans Serif"/>
          <w:b/>
          <w:bCs/>
          <w:sz w:val="24"/>
        </w:rPr>
        <w:t>718</w:t>
      </w:r>
      <w:r>
        <w:rPr>
          <w:rFonts w:ascii="Microsoft Sans Serif" w:eastAsia="Microsoft Sans Serif" w:hAnsi="Microsoft Sans Serif" w:cs="Microsoft Sans Serif"/>
          <w:b/>
          <w:bCs/>
          <w:sz w:val="24"/>
        </w:rPr>
        <w:t>.</w:t>
      </w:r>
      <w:r w:rsidRPr="00C47249">
        <w:rPr>
          <w:rFonts w:ascii="Microsoft Sans Serif" w:eastAsia="Microsoft Sans Serif" w:hAnsi="Microsoft Sans Serif" w:cs="Microsoft Sans Serif"/>
          <w:b/>
          <w:bCs/>
          <w:sz w:val="24"/>
        </w:rPr>
        <w:t>2943</w:t>
      </w:r>
      <w:r w:rsidRPr="00C47249">
        <w:rPr>
          <w:rFonts w:ascii="Microsoft Sans Serif" w:eastAsia="Microsoft Sans Serif" w:hAnsi="Microsoft Sans Serif" w:cs="Microsoft Sans Serif"/>
          <w:b/>
          <w:bCs/>
          <w:sz w:val="24"/>
        </w:rPr>
        <w:cr/>
      </w:r>
      <w:hyperlink r:id="rId13" w:history="1">
        <w:r w:rsidRPr="00690188">
          <w:rPr>
            <w:rStyle w:val="Hyperlink"/>
            <w:rFonts w:ascii="Microsoft Sans Serif" w:eastAsia="Microsoft Sans Serif" w:hAnsi="Microsoft Sans Serif" w:cs="Microsoft Sans Serif"/>
            <w:sz w:val="24"/>
          </w:rPr>
          <w:t>vernonb@yorkwater.com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sectPr w:rsidR="00674502" w:rsidRPr="00C52ADD" w:rsidSect="00A769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2A4D8" w14:textId="77777777" w:rsidR="002B0AB7" w:rsidRDefault="002B0AB7" w:rsidP="005140E0">
      <w:r>
        <w:separator/>
      </w:r>
    </w:p>
  </w:endnote>
  <w:endnote w:type="continuationSeparator" w:id="0">
    <w:p w14:paraId="2075F0EB" w14:textId="77777777" w:rsidR="002B0AB7" w:rsidRDefault="002B0AB7" w:rsidP="005140E0">
      <w:r>
        <w:continuationSeparator/>
      </w:r>
    </w:p>
  </w:endnote>
  <w:endnote w:type="continuationNotice" w:id="1">
    <w:p w14:paraId="7FE11851" w14:textId="77777777" w:rsidR="00C061C1" w:rsidRDefault="00C061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3C00A" w14:textId="4F7E1840" w:rsidR="000E2DFE" w:rsidRPr="00B73D2C" w:rsidRDefault="000E2DFE">
    <w:pPr>
      <w:pStyle w:val="Footer"/>
      <w:jc w:val="center"/>
      <w:rPr>
        <w:sz w:val="20"/>
      </w:rPr>
    </w:pPr>
  </w:p>
  <w:p w14:paraId="1F1B0984" w14:textId="77777777" w:rsidR="000E2DFE" w:rsidRPr="00B73D2C" w:rsidRDefault="000E2DFE">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534568"/>
      <w:docPartObj>
        <w:docPartGallery w:val="Page Numbers (Bottom of Page)"/>
        <w:docPartUnique/>
      </w:docPartObj>
    </w:sdtPr>
    <w:sdtEndPr>
      <w:rPr>
        <w:sz w:val="20"/>
      </w:rPr>
    </w:sdtEndPr>
    <w:sdtContent>
      <w:p w14:paraId="3B2E2BFF" w14:textId="77777777" w:rsidR="00A76921" w:rsidRPr="00B73D2C" w:rsidRDefault="00A76921">
        <w:pPr>
          <w:pStyle w:val="Footer"/>
          <w:jc w:val="center"/>
          <w:rPr>
            <w:sz w:val="20"/>
          </w:rPr>
        </w:pPr>
        <w:r w:rsidRPr="00B73D2C">
          <w:rPr>
            <w:sz w:val="20"/>
          </w:rPr>
          <w:fldChar w:fldCharType="begin"/>
        </w:r>
        <w:r w:rsidRPr="00B73D2C">
          <w:rPr>
            <w:sz w:val="20"/>
          </w:rPr>
          <w:instrText xml:space="preserve"> PAGE   \* MERGEFORMAT </w:instrText>
        </w:r>
        <w:r w:rsidRPr="00B73D2C">
          <w:rPr>
            <w:sz w:val="20"/>
          </w:rPr>
          <w:fldChar w:fldCharType="separate"/>
        </w:r>
        <w:r>
          <w:rPr>
            <w:noProof/>
            <w:sz w:val="20"/>
          </w:rPr>
          <w:t>4</w:t>
        </w:r>
        <w:r w:rsidRPr="00B73D2C">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F8245" w14:textId="77777777" w:rsidR="002B0AB7" w:rsidRDefault="002B0AB7" w:rsidP="005140E0">
      <w:r>
        <w:separator/>
      </w:r>
    </w:p>
  </w:footnote>
  <w:footnote w:type="continuationSeparator" w:id="0">
    <w:p w14:paraId="7FDC1F23" w14:textId="77777777" w:rsidR="002B0AB7" w:rsidRDefault="002B0AB7" w:rsidP="005140E0">
      <w:r>
        <w:continuationSeparator/>
      </w:r>
    </w:p>
  </w:footnote>
  <w:footnote w:type="continuationNotice" w:id="1">
    <w:p w14:paraId="4C8E2CBE" w14:textId="77777777" w:rsidR="00C061C1" w:rsidRDefault="00C061C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5D7C"/>
    <w:rsid w:val="00000B68"/>
    <w:rsid w:val="00015237"/>
    <w:rsid w:val="00016C56"/>
    <w:rsid w:val="00020ACF"/>
    <w:rsid w:val="0002390F"/>
    <w:rsid w:val="000361C6"/>
    <w:rsid w:val="000453F0"/>
    <w:rsid w:val="000538A1"/>
    <w:rsid w:val="0005570A"/>
    <w:rsid w:val="00056850"/>
    <w:rsid w:val="00056A11"/>
    <w:rsid w:val="000624B3"/>
    <w:rsid w:val="00065E2A"/>
    <w:rsid w:val="0006700B"/>
    <w:rsid w:val="00071466"/>
    <w:rsid w:val="00077CBB"/>
    <w:rsid w:val="000805AC"/>
    <w:rsid w:val="00083DF6"/>
    <w:rsid w:val="00085670"/>
    <w:rsid w:val="00086142"/>
    <w:rsid w:val="0009315C"/>
    <w:rsid w:val="000953C3"/>
    <w:rsid w:val="000B615A"/>
    <w:rsid w:val="000B7C4C"/>
    <w:rsid w:val="000C3D34"/>
    <w:rsid w:val="000D01ED"/>
    <w:rsid w:val="000D5A3D"/>
    <w:rsid w:val="000E2DFE"/>
    <w:rsid w:val="000E3437"/>
    <w:rsid w:val="000E4B75"/>
    <w:rsid w:val="0011388A"/>
    <w:rsid w:val="00114FEB"/>
    <w:rsid w:val="00120244"/>
    <w:rsid w:val="00130210"/>
    <w:rsid w:val="0013260C"/>
    <w:rsid w:val="00132676"/>
    <w:rsid w:val="00134F0D"/>
    <w:rsid w:val="001407F1"/>
    <w:rsid w:val="00145D7C"/>
    <w:rsid w:val="00147D9D"/>
    <w:rsid w:val="00156549"/>
    <w:rsid w:val="001647A3"/>
    <w:rsid w:val="00170D92"/>
    <w:rsid w:val="00172CCF"/>
    <w:rsid w:val="00172EB1"/>
    <w:rsid w:val="00177EF8"/>
    <w:rsid w:val="0018554D"/>
    <w:rsid w:val="00195870"/>
    <w:rsid w:val="001A3B11"/>
    <w:rsid w:val="001A4593"/>
    <w:rsid w:val="001B13A4"/>
    <w:rsid w:val="001C01E7"/>
    <w:rsid w:val="001D3624"/>
    <w:rsid w:val="001E1D0A"/>
    <w:rsid w:val="001F3FEC"/>
    <w:rsid w:val="00201131"/>
    <w:rsid w:val="00203174"/>
    <w:rsid w:val="002043EA"/>
    <w:rsid w:val="002226E1"/>
    <w:rsid w:val="002254EA"/>
    <w:rsid w:val="00230D85"/>
    <w:rsid w:val="00235F06"/>
    <w:rsid w:val="00241F98"/>
    <w:rsid w:val="00243B5A"/>
    <w:rsid w:val="00253546"/>
    <w:rsid w:val="00270184"/>
    <w:rsid w:val="002724A3"/>
    <w:rsid w:val="00285552"/>
    <w:rsid w:val="002870A9"/>
    <w:rsid w:val="00287328"/>
    <w:rsid w:val="002A38DB"/>
    <w:rsid w:val="002A3CF4"/>
    <w:rsid w:val="002A45FE"/>
    <w:rsid w:val="002B0AB7"/>
    <w:rsid w:val="002B1C21"/>
    <w:rsid w:val="002B2EE6"/>
    <w:rsid w:val="002B42FA"/>
    <w:rsid w:val="002C7BFD"/>
    <w:rsid w:val="002D12EC"/>
    <w:rsid w:val="002D6A4C"/>
    <w:rsid w:val="002F06EE"/>
    <w:rsid w:val="002F2017"/>
    <w:rsid w:val="002F5243"/>
    <w:rsid w:val="002F52AF"/>
    <w:rsid w:val="0030495D"/>
    <w:rsid w:val="00311460"/>
    <w:rsid w:val="00312033"/>
    <w:rsid w:val="00331361"/>
    <w:rsid w:val="00337239"/>
    <w:rsid w:val="00343410"/>
    <w:rsid w:val="00351AD2"/>
    <w:rsid w:val="00351D93"/>
    <w:rsid w:val="00360B55"/>
    <w:rsid w:val="003626E9"/>
    <w:rsid w:val="003627CB"/>
    <w:rsid w:val="0036596E"/>
    <w:rsid w:val="00366A60"/>
    <w:rsid w:val="0037107E"/>
    <w:rsid w:val="00375267"/>
    <w:rsid w:val="00384FE3"/>
    <w:rsid w:val="00387166"/>
    <w:rsid w:val="003A15DB"/>
    <w:rsid w:val="003A3EEB"/>
    <w:rsid w:val="003A4222"/>
    <w:rsid w:val="003B28F4"/>
    <w:rsid w:val="003B48F6"/>
    <w:rsid w:val="003B5F87"/>
    <w:rsid w:val="003C10D7"/>
    <w:rsid w:val="003C341D"/>
    <w:rsid w:val="003E12A9"/>
    <w:rsid w:val="003E24C1"/>
    <w:rsid w:val="003F480E"/>
    <w:rsid w:val="003F604A"/>
    <w:rsid w:val="00402FD8"/>
    <w:rsid w:val="004116D3"/>
    <w:rsid w:val="004161DA"/>
    <w:rsid w:val="0042211B"/>
    <w:rsid w:val="0042367A"/>
    <w:rsid w:val="00433B73"/>
    <w:rsid w:val="00437DB4"/>
    <w:rsid w:val="0044111E"/>
    <w:rsid w:val="0044551F"/>
    <w:rsid w:val="00452DC3"/>
    <w:rsid w:val="004575DD"/>
    <w:rsid w:val="00461BE2"/>
    <w:rsid w:val="004629D8"/>
    <w:rsid w:val="00466412"/>
    <w:rsid w:val="00471CF5"/>
    <w:rsid w:val="00472390"/>
    <w:rsid w:val="00476463"/>
    <w:rsid w:val="00476AA5"/>
    <w:rsid w:val="004904B5"/>
    <w:rsid w:val="00495F5B"/>
    <w:rsid w:val="004973BF"/>
    <w:rsid w:val="004A4A92"/>
    <w:rsid w:val="004B09B6"/>
    <w:rsid w:val="004B36BF"/>
    <w:rsid w:val="004B3B38"/>
    <w:rsid w:val="004B45BB"/>
    <w:rsid w:val="004B4CB7"/>
    <w:rsid w:val="004D3988"/>
    <w:rsid w:val="004D4447"/>
    <w:rsid w:val="004D6548"/>
    <w:rsid w:val="004E133C"/>
    <w:rsid w:val="004E1A8C"/>
    <w:rsid w:val="004E4202"/>
    <w:rsid w:val="004F3E7F"/>
    <w:rsid w:val="004F51B0"/>
    <w:rsid w:val="005028FF"/>
    <w:rsid w:val="00504287"/>
    <w:rsid w:val="005074C3"/>
    <w:rsid w:val="0051385C"/>
    <w:rsid w:val="005140E0"/>
    <w:rsid w:val="005173BE"/>
    <w:rsid w:val="00523C09"/>
    <w:rsid w:val="005352D3"/>
    <w:rsid w:val="00540ACE"/>
    <w:rsid w:val="00542205"/>
    <w:rsid w:val="005475EC"/>
    <w:rsid w:val="00552D9B"/>
    <w:rsid w:val="00555386"/>
    <w:rsid w:val="00564484"/>
    <w:rsid w:val="00567509"/>
    <w:rsid w:val="005752EC"/>
    <w:rsid w:val="00582CD8"/>
    <w:rsid w:val="00583BCC"/>
    <w:rsid w:val="0059506A"/>
    <w:rsid w:val="00595440"/>
    <w:rsid w:val="005B4379"/>
    <w:rsid w:val="005C0261"/>
    <w:rsid w:val="005E4E18"/>
    <w:rsid w:val="005E5929"/>
    <w:rsid w:val="005F0C32"/>
    <w:rsid w:val="005F0D45"/>
    <w:rsid w:val="005F659B"/>
    <w:rsid w:val="005F6F2D"/>
    <w:rsid w:val="0060385F"/>
    <w:rsid w:val="006422D5"/>
    <w:rsid w:val="00643284"/>
    <w:rsid w:val="00650AF2"/>
    <w:rsid w:val="00650B5C"/>
    <w:rsid w:val="00655B19"/>
    <w:rsid w:val="00672D17"/>
    <w:rsid w:val="00674502"/>
    <w:rsid w:val="00676751"/>
    <w:rsid w:val="00676817"/>
    <w:rsid w:val="006826C5"/>
    <w:rsid w:val="0069027E"/>
    <w:rsid w:val="00690843"/>
    <w:rsid w:val="00692368"/>
    <w:rsid w:val="006A2FE7"/>
    <w:rsid w:val="006B4F76"/>
    <w:rsid w:val="006D05F2"/>
    <w:rsid w:val="006D21D5"/>
    <w:rsid w:val="006D2615"/>
    <w:rsid w:val="006D4B2A"/>
    <w:rsid w:val="006E48ED"/>
    <w:rsid w:val="006F79B1"/>
    <w:rsid w:val="006F7F52"/>
    <w:rsid w:val="00700A03"/>
    <w:rsid w:val="007244D1"/>
    <w:rsid w:val="00727658"/>
    <w:rsid w:val="00737DC6"/>
    <w:rsid w:val="007403C2"/>
    <w:rsid w:val="00745FE1"/>
    <w:rsid w:val="00746E27"/>
    <w:rsid w:val="0074724B"/>
    <w:rsid w:val="0076655D"/>
    <w:rsid w:val="00771BB9"/>
    <w:rsid w:val="00775688"/>
    <w:rsid w:val="0078017D"/>
    <w:rsid w:val="00793DB4"/>
    <w:rsid w:val="007B0837"/>
    <w:rsid w:val="007B0DBB"/>
    <w:rsid w:val="007B143E"/>
    <w:rsid w:val="007B3C34"/>
    <w:rsid w:val="007B49D8"/>
    <w:rsid w:val="007B69CE"/>
    <w:rsid w:val="007B78AA"/>
    <w:rsid w:val="007C6B1F"/>
    <w:rsid w:val="007E2D1F"/>
    <w:rsid w:val="007F0C9F"/>
    <w:rsid w:val="007F1EAC"/>
    <w:rsid w:val="007F27EE"/>
    <w:rsid w:val="007F4FF9"/>
    <w:rsid w:val="007F5EE7"/>
    <w:rsid w:val="007F6F94"/>
    <w:rsid w:val="00800756"/>
    <w:rsid w:val="00800DE8"/>
    <w:rsid w:val="00802919"/>
    <w:rsid w:val="00802BED"/>
    <w:rsid w:val="00821A92"/>
    <w:rsid w:val="00822803"/>
    <w:rsid w:val="00826EAF"/>
    <w:rsid w:val="00844AFD"/>
    <w:rsid w:val="0085437D"/>
    <w:rsid w:val="008577D5"/>
    <w:rsid w:val="008605CF"/>
    <w:rsid w:val="00876810"/>
    <w:rsid w:val="00882CF9"/>
    <w:rsid w:val="00883BB5"/>
    <w:rsid w:val="00890339"/>
    <w:rsid w:val="008903D6"/>
    <w:rsid w:val="00891417"/>
    <w:rsid w:val="0089629E"/>
    <w:rsid w:val="0089738C"/>
    <w:rsid w:val="008B087E"/>
    <w:rsid w:val="008B65EE"/>
    <w:rsid w:val="008C0782"/>
    <w:rsid w:val="008C1C9D"/>
    <w:rsid w:val="008C22D3"/>
    <w:rsid w:val="008C258A"/>
    <w:rsid w:val="008C6F9E"/>
    <w:rsid w:val="008D041F"/>
    <w:rsid w:val="008D58AE"/>
    <w:rsid w:val="008D6FD4"/>
    <w:rsid w:val="008E077F"/>
    <w:rsid w:val="008F03F5"/>
    <w:rsid w:val="008F633F"/>
    <w:rsid w:val="009062E7"/>
    <w:rsid w:val="009067E3"/>
    <w:rsid w:val="0090746C"/>
    <w:rsid w:val="00914556"/>
    <w:rsid w:val="00924CF7"/>
    <w:rsid w:val="00930862"/>
    <w:rsid w:val="009356A3"/>
    <w:rsid w:val="00946E14"/>
    <w:rsid w:val="00955515"/>
    <w:rsid w:val="0096711C"/>
    <w:rsid w:val="00982D5E"/>
    <w:rsid w:val="00991FF0"/>
    <w:rsid w:val="00997387"/>
    <w:rsid w:val="009A3A50"/>
    <w:rsid w:val="009B1519"/>
    <w:rsid w:val="009B2CC6"/>
    <w:rsid w:val="009C563C"/>
    <w:rsid w:val="009D0C5B"/>
    <w:rsid w:val="009D3354"/>
    <w:rsid w:val="009E434D"/>
    <w:rsid w:val="009F1830"/>
    <w:rsid w:val="009F1C4B"/>
    <w:rsid w:val="009F72A1"/>
    <w:rsid w:val="00A00DC5"/>
    <w:rsid w:val="00A07865"/>
    <w:rsid w:val="00A07B60"/>
    <w:rsid w:val="00A07DDD"/>
    <w:rsid w:val="00A10650"/>
    <w:rsid w:val="00A10BD9"/>
    <w:rsid w:val="00A14AF3"/>
    <w:rsid w:val="00A22D9C"/>
    <w:rsid w:val="00A23F46"/>
    <w:rsid w:val="00A37544"/>
    <w:rsid w:val="00A37E71"/>
    <w:rsid w:val="00A402ED"/>
    <w:rsid w:val="00A41CC8"/>
    <w:rsid w:val="00A427AC"/>
    <w:rsid w:val="00A44D00"/>
    <w:rsid w:val="00A46561"/>
    <w:rsid w:val="00A50404"/>
    <w:rsid w:val="00A56232"/>
    <w:rsid w:val="00A603EC"/>
    <w:rsid w:val="00A66873"/>
    <w:rsid w:val="00A76921"/>
    <w:rsid w:val="00A94C98"/>
    <w:rsid w:val="00A97A9F"/>
    <w:rsid w:val="00A97DFF"/>
    <w:rsid w:val="00AA5AB9"/>
    <w:rsid w:val="00AB43D7"/>
    <w:rsid w:val="00AC730B"/>
    <w:rsid w:val="00AD74B1"/>
    <w:rsid w:val="00AE0270"/>
    <w:rsid w:val="00B073EE"/>
    <w:rsid w:val="00B207AC"/>
    <w:rsid w:val="00B228F1"/>
    <w:rsid w:val="00B231B1"/>
    <w:rsid w:val="00B24540"/>
    <w:rsid w:val="00B25B93"/>
    <w:rsid w:val="00B31BA7"/>
    <w:rsid w:val="00B321B4"/>
    <w:rsid w:val="00B429B4"/>
    <w:rsid w:val="00B50E38"/>
    <w:rsid w:val="00B56159"/>
    <w:rsid w:val="00B60B06"/>
    <w:rsid w:val="00B63EF4"/>
    <w:rsid w:val="00B73D2C"/>
    <w:rsid w:val="00B80C4A"/>
    <w:rsid w:val="00B83072"/>
    <w:rsid w:val="00B84A4F"/>
    <w:rsid w:val="00B87302"/>
    <w:rsid w:val="00B94237"/>
    <w:rsid w:val="00B97138"/>
    <w:rsid w:val="00BA0462"/>
    <w:rsid w:val="00BA2207"/>
    <w:rsid w:val="00BA284C"/>
    <w:rsid w:val="00BA40F5"/>
    <w:rsid w:val="00BA51EE"/>
    <w:rsid w:val="00BB0E58"/>
    <w:rsid w:val="00BB587E"/>
    <w:rsid w:val="00BC4CEC"/>
    <w:rsid w:val="00BD4282"/>
    <w:rsid w:val="00BD58D1"/>
    <w:rsid w:val="00BE0B88"/>
    <w:rsid w:val="00BE2CA6"/>
    <w:rsid w:val="00BE4980"/>
    <w:rsid w:val="00BF07E7"/>
    <w:rsid w:val="00BF48D5"/>
    <w:rsid w:val="00BF4E8C"/>
    <w:rsid w:val="00BF66E2"/>
    <w:rsid w:val="00C03B41"/>
    <w:rsid w:val="00C04DA1"/>
    <w:rsid w:val="00C0579B"/>
    <w:rsid w:val="00C061C1"/>
    <w:rsid w:val="00C07FAC"/>
    <w:rsid w:val="00C14F0F"/>
    <w:rsid w:val="00C16D9A"/>
    <w:rsid w:val="00C24425"/>
    <w:rsid w:val="00C27268"/>
    <w:rsid w:val="00C372F6"/>
    <w:rsid w:val="00C52ADD"/>
    <w:rsid w:val="00C7055A"/>
    <w:rsid w:val="00C72B24"/>
    <w:rsid w:val="00C81BCC"/>
    <w:rsid w:val="00C9342F"/>
    <w:rsid w:val="00CA0EFC"/>
    <w:rsid w:val="00CA663B"/>
    <w:rsid w:val="00CA6E2E"/>
    <w:rsid w:val="00CB0B08"/>
    <w:rsid w:val="00CB17FD"/>
    <w:rsid w:val="00CB22AF"/>
    <w:rsid w:val="00CB327A"/>
    <w:rsid w:val="00CB3423"/>
    <w:rsid w:val="00CB7129"/>
    <w:rsid w:val="00CC1741"/>
    <w:rsid w:val="00CC4531"/>
    <w:rsid w:val="00CE348B"/>
    <w:rsid w:val="00CE4CD5"/>
    <w:rsid w:val="00CE4F5D"/>
    <w:rsid w:val="00CF258C"/>
    <w:rsid w:val="00CF2898"/>
    <w:rsid w:val="00CF4F5C"/>
    <w:rsid w:val="00D022E5"/>
    <w:rsid w:val="00D1225B"/>
    <w:rsid w:val="00D22CE8"/>
    <w:rsid w:val="00D23841"/>
    <w:rsid w:val="00D26522"/>
    <w:rsid w:val="00D2744A"/>
    <w:rsid w:val="00D44521"/>
    <w:rsid w:val="00D45968"/>
    <w:rsid w:val="00D466F1"/>
    <w:rsid w:val="00D64A81"/>
    <w:rsid w:val="00D823D4"/>
    <w:rsid w:val="00D83E73"/>
    <w:rsid w:val="00DA0A68"/>
    <w:rsid w:val="00DA4ACE"/>
    <w:rsid w:val="00DA576C"/>
    <w:rsid w:val="00DB2D57"/>
    <w:rsid w:val="00DB3CBF"/>
    <w:rsid w:val="00DB44A1"/>
    <w:rsid w:val="00DB59FE"/>
    <w:rsid w:val="00DB61DB"/>
    <w:rsid w:val="00DB6791"/>
    <w:rsid w:val="00DB7570"/>
    <w:rsid w:val="00DC7849"/>
    <w:rsid w:val="00DD7B5A"/>
    <w:rsid w:val="00DE3A98"/>
    <w:rsid w:val="00DE7AF5"/>
    <w:rsid w:val="00DF163B"/>
    <w:rsid w:val="00E035E3"/>
    <w:rsid w:val="00E04D6D"/>
    <w:rsid w:val="00E1129D"/>
    <w:rsid w:val="00E13121"/>
    <w:rsid w:val="00E35445"/>
    <w:rsid w:val="00E42181"/>
    <w:rsid w:val="00E45BDE"/>
    <w:rsid w:val="00E51F3B"/>
    <w:rsid w:val="00E5493C"/>
    <w:rsid w:val="00E54F9C"/>
    <w:rsid w:val="00E67428"/>
    <w:rsid w:val="00E74813"/>
    <w:rsid w:val="00E80B4A"/>
    <w:rsid w:val="00E82D2D"/>
    <w:rsid w:val="00E87367"/>
    <w:rsid w:val="00E90795"/>
    <w:rsid w:val="00E926E2"/>
    <w:rsid w:val="00E94B13"/>
    <w:rsid w:val="00EA023F"/>
    <w:rsid w:val="00EA70CC"/>
    <w:rsid w:val="00EA7F7A"/>
    <w:rsid w:val="00EE182C"/>
    <w:rsid w:val="00EE7AC4"/>
    <w:rsid w:val="00EF2CC4"/>
    <w:rsid w:val="00EF3E79"/>
    <w:rsid w:val="00EF60EC"/>
    <w:rsid w:val="00EF6D5D"/>
    <w:rsid w:val="00F009D8"/>
    <w:rsid w:val="00F014A2"/>
    <w:rsid w:val="00F06B35"/>
    <w:rsid w:val="00F07896"/>
    <w:rsid w:val="00F1060F"/>
    <w:rsid w:val="00F1568B"/>
    <w:rsid w:val="00F157F4"/>
    <w:rsid w:val="00F16E63"/>
    <w:rsid w:val="00F20565"/>
    <w:rsid w:val="00F20E7B"/>
    <w:rsid w:val="00F25D5E"/>
    <w:rsid w:val="00F314D3"/>
    <w:rsid w:val="00F3603B"/>
    <w:rsid w:val="00F36206"/>
    <w:rsid w:val="00F41963"/>
    <w:rsid w:val="00F45E3C"/>
    <w:rsid w:val="00F4698F"/>
    <w:rsid w:val="00F550D4"/>
    <w:rsid w:val="00F56F9A"/>
    <w:rsid w:val="00F574D8"/>
    <w:rsid w:val="00F662C9"/>
    <w:rsid w:val="00F77F48"/>
    <w:rsid w:val="00F85F87"/>
    <w:rsid w:val="00F91381"/>
    <w:rsid w:val="00F9221D"/>
    <w:rsid w:val="00F956D6"/>
    <w:rsid w:val="00F9579B"/>
    <w:rsid w:val="00F959F7"/>
    <w:rsid w:val="00F961C5"/>
    <w:rsid w:val="00FA03E2"/>
    <w:rsid w:val="00FA2790"/>
    <w:rsid w:val="00FA5806"/>
    <w:rsid w:val="00FB1DBA"/>
    <w:rsid w:val="00FB27C5"/>
    <w:rsid w:val="00FB3415"/>
    <w:rsid w:val="00FB508C"/>
    <w:rsid w:val="00FB5C42"/>
    <w:rsid w:val="00FB69BD"/>
    <w:rsid w:val="00FC3AA9"/>
    <w:rsid w:val="00FC4372"/>
    <w:rsid w:val="00FC4664"/>
    <w:rsid w:val="00FD3AED"/>
    <w:rsid w:val="00FE3B56"/>
    <w:rsid w:val="00FE560D"/>
    <w:rsid w:val="00FE7AC8"/>
    <w:rsid w:val="00FF2CB8"/>
    <w:rsid w:val="00FF323A"/>
    <w:rsid w:val="47527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7A602"/>
  <w15:docId w15:val="{D76FBF51-7A7D-4091-9A4A-21AD8AAC3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D7C"/>
    <w:pPr>
      <w:spacing w:after="0" w:line="240" w:lineRule="auto"/>
    </w:pPr>
    <w:rPr>
      <w:rFonts w:ascii="Times New Roman" w:eastAsia="Times New Roman" w:hAnsi="Times New Roman" w:cs="Times New Roman"/>
      <w:color w:val="00000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5D7C"/>
    <w:pPr>
      <w:spacing w:after="0" w:line="240" w:lineRule="auto"/>
    </w:pPr>
  </w:style>
  <w:style w:type="character" w:styleId="PlaceholderText">
    <w:name w:val="Placeholder Text"/>
    <w:basedOn w:val="DefaultParagraphFont"/>
    <w:uiPriority w:val="99"/>
    <w:semiHidden/>
    <w:rsid w:val="003C341D"/>
    <w:rPr>
      <w:color w:val="808080"/>
    </w:rPr>
  </w:style>
  <w:style w:type="paragraph" w:styleId="BalloonText">
    <w:name w:val="Balloon Text"/>
    <w:basedOn w:val="Normal"/>
    <w:link w:val="BalloonTextChar"/>
    <w:uiPriority w:val="99"/>
    <w:semiHidden/>
    <w:unhideWhenUsed/>
    <w:rsid w:val="003C341D"/>
    <w:rPr>
      <w:rFonts w:ascii="Tahoma" w:hAnsi="Tahoma" w:cs="Tahoma"/>
      <w:sz w:val="16"/>
      <w:szCs w:val="16"/>
    </w:rPr>
  </w:style>
  <w:style w:type="character" w:customStyle="1" w:styleId="BalloonTextChar">
    <w:name w:val="Balloon Text Char"/>
    <w:basedOn w:val="DefaultParagraphFont"/>
    <w:link w:val="BalloonText"/>
    <w:uiPriority w:val="99"/>
    <w:semiHidden/>
    <w:rsid w:val="003C341D"/>
    <w:rPr>
      <w:rFonts w:ascii="Tahoma" w:eastAsia="Times New Roman" w:hAnsi="Tahoma" w:cs="Tahoma"/>
      <w:color w:val="000000"/>
      <w:sz w:val="16"/>
      <w:szCs w:val="16"/>
    </w:rPr>
  </w:style>
  <w:style w:type="paragraph" w:customStyle="1" w:styleId="Style">
    <w:name w:val="Style"/>
    <w:rsid w:val="0067450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140E0"/>
    <w:pPr>
      <w:tabs>
        <w:tab w:val="center" w:pos="4680"/>
        <w:tab w:val="right" w:pos="9360"/>
      </w:tabs>
    </w:pPr>
  </w:style>
  <w:style w:type="character" w:customStyle="1" w:styleId="HeaderChar">
    <w:name w:val="Header Char"/>
    <w:basedOn w:val="DefaultParagraphFont"/>
    <w:link w:val="Header"/>
    <w:uiPriority w:val="99"/>
    <w:rsid w:val="005140E0"/>
    <w:rPr>
      <w:rFonts w:ascii="Times New Roman" w:eastAsia="Times New Roman" w:hAnsi="Times New Roman" w:cs="Times New Roman"/>
      <w:color w:val="000000"/>
      <w:sz w:val="26"/>
      <w:szCs w:val="20"/>
    </w:rPr>
  </w:style>
  <w:style w:type="paragraph" w:styleId="Footer">
    <w:name w:val="footer"/>
    <w:basedOn w:val="Normal"/>
    <w:link w:val="FooterChar"/>
    <w:uiPriority w:val="99"/>
    <w:unhideWhenUsed/>
    <w:rsid w:val="005140E0"/>
    <w:pPr>
      <w:tabs>
        <w:tab w:val="center" w:pos="4680"/>
        <w:tab w:val="right" w:pos="9360"/>
      </w:tabs>
    </w:pPr>
  </w:style>
  <w:style w:type="character" w:customStyle="1" w:styleId="FooterChar">
    <w:name w:val="Footer Char"/>
    <w:basedOn w:val="DefaultParagraphFont"/>
    <w:link w:val="Footer"/>
    <w:uiPriority w:val="99"/>
    <w:rsid w:val="005140E0"/>
    <w:rPr>
      <w:rFonts w:ascii="Times New Roman" w:eastAsia="Times New Roman" w:hAnsi="Times New Roman" w:cs="Times New Roman"/>
      <w:color w:val="000000"/>
      <w:sz w:val="26"/>
      <w:szCs w:val="20"/>
    </w:rPr>
  </w:style>
  <w:style w:type="paragraph" w:styleId="FootnoteText">
    <w:name w:val="footnote text"/>
    <w:basedOn w:val="Normal"/>
    <w:link w:val="FootnoteTextChar"/>
    <w:uiPriority w:val="99"/>
    <w:semiHidden/>
    <w:unhideWhenUsed/>
    <w:rsid w:val="00471CF5"/>
    <w:rPr>
      <w:sz w:val="20"/>
    </w:rPr>
  </w:style>
  <w:style w:type="character" w:customStyle="1" w:styleId="FootnoteTextChar">
    <w:name w:val="Footnote Text Char"/>
    <w:basedOn w:val="DefaultParagraphFont"/>
    <w:link w:val="FootnoteText"/>
    <w:uiPriority w:val="99"/>
    <w:semiHidden/>
    <w:rsid w:val="00471CF5"/>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471CF5"/>
    <w:rPr>
      <w:vertAlign w:val="superscript"/>
    </w:rPr>
  </w:style>
  <w:style w:type="character" w:styleId="Hyperlink">
    <w:name w:val="Hyperlink"/>
    <w:basedOn w:val="DefaultParagraphFont"/>
    <w:uiPriority w:val="99"/>
    <w:unhideWhenUsed/>
    <w:rsid w:val="00A769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vernonb@yorkwater.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dryan@postschel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hassell@postschel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nstobbe@postschell.com" TargetMode="External"/><Relationship Id="rId4" Type="http://schemas.openxmlformats.org/officeDocument/2006/relationships/webSettings" Target="webSettings.xml"/><Relationship Id="rId9" Type="http://schemas.openxmlformats.org/officeDocument/2006/relationships/hyperlink" Target="mailto:sakitumibob@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2AC70-2AAB-4162-BB95-418FB04A3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858</Words>
  <Characters>4892</Characters>
  <Application>Microsoft Office Word</Application>
  <DocSecurity>4</DocSecurity>
  <Lines>40</Lines>
  <Paragraphs>11</Paragraphs>
  <ScaleCrop>false</ScaleCrop>
  <Company>PA Public Utility Commission</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debuckley</dc:creator>
  <cp:keywords/>
  <cp:lastModifiedBy>Williams, Bobbie Jo</cp:lastModifiedBy>
  <cp:revision>2</cp:revision>
  <cp:lastPrinted>2011-02-04T18:54:00Z</cp:lastPrinted>
  <dcterms:created xsi:type="dcterms:W3CDTF">2021-10-26T13:08:00Z</dcterms:created>
  <dcterms:modified xsi:type="dcterms:W3CDTF">2021-10-26T13:08:00Z</dcterms:modified>
</cp:coreProperties>
</file>