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59B" w14:textId="781D1D3E" w:rsidR="00C322F0" w:rsidRPr="00BC5326" w:rsidRDefault="00C322F0" w:rsidP="0048770E">
      <w:pPr>
        <w:pStyle w:val="Title"/>
      </w:pPr>
      <w:r w:rsidRPr="00BC5326">
        <w:t>PENNSYLVANIA</w:t>
      </w:r>
    </w:p>
    <w:p w14:paraId="40DF263B" w14:textId="77777777" w:rsidR="00C322F0" w:rsidRPr="00BC5326" w:rsidRDefault="00C322F0" w:rsidP="0048770E">
      <w:pPr>
        <w:tabs>
          <w:tab w:val="center" w:pos="4680"/>
        </w:tabs>
        <w:jc w:val="center"/>
        <w:rPr>
          <w:rFonts w:ascii="Times New Roman" w:eastAsia="Times New Roman" w:hAnsi="Times New Roman" w:cs="Times New Roman"/>
          <w:sz w:val="26"/>
          <w:szCs w:val="26"/>
        </w:rPr>
      </w:pPr>
      <w:r w:rsidRPr="00BC5326">
        <w:rPr>
          <w:rFonts w:ascii="Times New Roman" w:eastAsia="Times New Roman" w:hAnsi="Times New Roman" w:cs="Times New Roman"/>
          <w:b/>
          <w:sz w:val="26"/>
          <w:szCs w:val="26"/>
        </w:rPr>
        <w:t>PUBLIC UTILITY COMMISSION</w:t>
      </w:r>
    </w:p>
    <w:p w14:paraId="4BCA8711" w14:textId="6F0EE3BC" w:rsidR="00C322F0" w:rsidRPr="00BC5326" w:rsidRDefault="00C322F0" w:rsidP="0048770E">
      <w:pPr>
        <w:tabs>
          <w:tab w:val="center" w:pos="4680"/>
        </w:tabs>
        <w:jc w:val="center"/>
        <w:rPr>
          <w:rFonts w:ascii="Times New Roman" w:eastAsia="Times New Roman" w:hAnsi="Times New Roman" w:cs="Times New Roman"/>
          <w:sz w:val="26"/>
          <w:szCs w:val="26"/>
        </w:rPr>
      </w:pPr>
      <w:r w:rsidRPr="00BC5326">
        <w:rPr>
          <w:rFonts w:ascii="Times New Roman" w:eastAsia="Times New Roman" w:hAnsi="Times New Roman" w:cs="Times New Roman"/>
          <w:b/>
          <w:sz w:val="26"/>
          <w:szCs w:val="26"/>
        </w:rPr>
        <w:t xml:space="preserve">Harrisburg, PA </w:t>
      </w:r>
      <w:r w:rsidR="00770F3C" w:rsidRPr="00BC5326">
        <w:rPr>
          <w:rFonts w:ascii="Times New Roman" w:eastAsia="Times New Roman" w:hAnsi="Times New Roman" w:cs="Times New Roman"/>
          <w:b/>
          <w:sz w:val="26"/>
          <w:szCs w:val="26"/>
        </w:rPr>
        <w:t xml:space="preserve"> </w:t>
      </w:r>
      <w:r w:rsidR="00CA348C" w:rsidRPr="00BC5326">
        <w:rPr>
          <w:rFonts w:ascii="Times New Roman" w:eastAsia="Times New Roman" w:hAnsi="Times New Roman" w:cs="Times New Roman"/>
          <w:b/>
          <w:sz w:val="26"/>
          <w:szCs w:val="26"/>
        </w:rPr>
        <w:t>17120</w:t>
      </w:r>
    </w:p>
    <w:p w14:paraId="1620E247" w14:textId="77777777" w:rsidR="0048770E" w:rsidRPr="00BC5326" w:rsidRDefault="0048770E" w:rsidP="0048770E">
      <w:pPr>
        <w:rPr>
          <w:rFonts w:ascii="Times New Roman" w:eastAsia="Times New Roman" w:hAnsi="Times New Roman" w:cs="Times New Roman"/>
          <w:sz w:val="26"/>
          <w:szCs w:val="26"/>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331"/>
      </w:tblGrid>
      <w:tr w:rsidR="006E2675" w:rsidRPr="00BC5326" w14:paraId="46F2DF39" w14:textId="77777777" w:rsidTr="008D044B">
        <w:tc>
          <w:tcPr>
            <w:tcW w:w="9271" w:type="dxa"/>
            <w:gridSpan w:val="2"/>
          </w:tcPr>
          <w:p w14:paraId="0007D8D7" w14:textId="77777777" w:rsidR="006E2675" w:rsidRDefault="006E2675" w:rsidP="0048770E">
            <w:pPr>
              <w:rPr>
                <w:rFonts w:ascii="Times New Roman" w:eastAsia="Times New Roman" w:hAnsi="Times New Roman" w:cs="Times New Roman"/>
                <w:sz w:val="26"/>
                <w:szCs w:val="26"/>
              </w:rPr>
            </w:pPr>
          </w:p>
          <w:p w14:paraId="0A42FD0F" w14:textId="2BA407F9" w:rsidR="006E2675" w:rsidRPr="00BC5326" w:rsidRDefault="006E2675" w:rsidP="0048770E">
            <w:pPr>
              <w:jc w:val="right"/>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Public Meeting held October 28, 2021</w:t>
            </w:r>
          </w:p>
        </w:tc>
      </w:tr>
      <w:tr w:rsidR="00C322F0" w:rsidRPr="00BC5326" w14:paraId="6ADDBBBE" w14:textId="77777777" w:rsidTr="00F5795C">
        <w:tc>
          <w:tcPr>
            <w:tcW w:w="5940" w:type="dxa"/>
          </w:tcPr>
          <w:p w14:paraId="0FFD4615" w14:textId="77777777" w:rsidR="00993D01" w:rsidRDefault="00993D01" w:rsidP="00DB0F6E">
            <w:pPr>
              <w:adjustRightInd w:val="0"/>
              <w:rPr>
                <w:rFonts w:ascii="Times New Roman" w:hAnsi="Times New Roman" w:cs="Times New Roman"/>
                <w:sz w:val="26"/>
                <w:szCs w:val="26"/>
              </w:rPr>
            </w:pPr>
          </w:p>
          <w:p w14:paraId="1EAC72DC" w14:textId="303C2FA9" w:rsidR="009E5AF5" w:rsidRPr="00BC5326" w:rsidRDefault="003B4B88" w:rsidP="00DB0F6E">
            <w:pPr>
              <w:adjustRightInd w:val="0"/>
              <w:rPr>
                <w:rFonts w:ascii="Times New Roman" w:hAnsi="Times New Roman" w:cs="Times New Roman"/>
                <w:sz w:val="26"/>
                <w:szCs w:val="26"/>
              </w:rPr>
            </w:pPr>
            <w:r w:rsidRPr="00BC5326">
              <w:rPr>
                <w:rFonts w:ascii="Times New Roman" w:hAnsi="Times New Roman" w:cs="Times New Roman"/>
                <w:sz w:val="26"/>
                <w:szCs w:val="26"/>
              </w:rPr>
              <w:t>Commissioners Present:</w:t>
            </w:r>
          </w:p>
          <w:p w14:paraId="79CCB513" w14:textId="3D4B9D1A" w:rsidR="003B4B88" w:rsidRPr="00BC5326" w:rsidRDefault="003B4B88" w:rsidP="00DB0F6E">
            <w:pPr>
              <w:adjustRightInd w:val="0"/>
              <w:rPr>
                <w:rFonts w:ascii="Times New Roman" w:hAnsi="Times New Roman" w:cs="Times New Roman"/>
                <w:sz w:val="26"/>
                <w:szCs w:val="26"/>
              </w:rPr>
            </w:pPr>
          </w:p>
          <w:p w14:paraId="28E27EA2" w14:textId="77777777" w:rsidR="00D54970" w:rsidRPr="00BC5326" w:rsidRDefault="00D54970" w:rsidP="00AD6980">
            <w:pPr>
              <w:ind w:left="432"/>
              <w:contextualSpacing/>
              <w:rPr>
                <w:rFonts w:ascii="Times New Roman" w:hAnsi="Times New Roman" w:cs="Times New Roman"/>
                <w:sz w:val="26"/>
                <w:szCs w:val="26"/>
              </w:rPr>
            </w:pPr>
            <w:r w:rsidRPr="00BC5326">
              <w:rPr>
                <w:rFonts w:ascii="Times New Roman" w:hAnsi="Times New Roman" w:cs="Times New Roman"/>
                <w:sz w:val="26"/>
                <w:szCs w:val="26"/>
              </w:rPr>
              <w:t>Gladys Brown Dutrieuille, Chairman</w:t>
            </w:r>
          </w:p>
          <w:p w14:paraId="1420CBDF" w14:textId="02BD9B01" w:rsidR="00D54970" w:rsidRPr="00BC5326" w:rsidRDefault="00D54970" w:rsidP="00AD6980">
            <w:pPr>
              <w:tabs>
                <w:tab w:val="left" w:pos="705"/>
              </w:tabs>
              <w:ind w:left="432"/>
              <w:contextualSpacing/>
              <w:rPr>
                <w:rFonts w:ascii="Times New Roman" w:hAnsi="Times New Roman" w:cs="Times New Roman"/>
                <w:sz w:val="26"/>
                <w:szCs w:val="26"/>
              </w:rPr>
            </w:pPr>
            <w:r w:rsidRPr="00BC5326">
              <w:rPr>
                <w:rFonts w:ascii="Times New Roman" w:hAnsi="Times New Roman" w:cs="Times New Roman"/>
                <w:sz w:val="26"/>
                <w:szCs w:val="26"/>
              </w:rPr>
              <w:t>John F. Coleman, Jr.</w:t>
            </w:r>
            <w:r w:rsidR="00A86DDC" w:rsidRPr="00BC5326">
              <w:rPr>
                <w:rFonts w:ascii="Times New Roman" w:hAnsi="Times New Roman" w:cs="Times New Roman"/>
                <w:sz w:val="26"/>
                <w:szCs w:val="26"/>
              </w:rPr>
              <w:t>, Vice Chairman</w:t>
            </w:r>
          </w:p>
          <w:p w14:paraId="2114730A" w14:textId="434B471F" w:rsidR="009E5AF5" w:rsidRPr="00BC5326" w:rsidRDefault="00D54970" w:rsidP="00AD6980">
            <w:pPr>
              <w:adjustRightInd w:val="0"/>
              <w:ind w:left="432"/>
              <w:rPr>
                <w:rFonts w:ascii="Times New Roman" w:hAnsi="Times New Roman" w:cs="Times New Roman"/>
                <w:sz w:val="26"/>
                <w:szCs w:val="26"/>
              </w:rPr>
            </w:pPr>
            <w:r w:rsidRPr="00BC5326">
              <w:rPr>
                <w:rFonts w:ascii="Times New Roman" w:hAnsi="Times New Roman" w:cs="Times New Roman"/>
                <w:sz w:val="26"/>
                <w:szCs w:val="26"/>
              </w:rPr>
              <w:t>Ralph V. Yanora</w:t>
            </w:r>
          </w:p>
          <w:p w14:paraId="735B7D7D" w14:textId="4302CC97" w:rsidR="00D54970" w:rsidRDefault="00D54970" w:rsidP="00DB0F6E">
            <w:pPr>
              <w:adjustRightInd w:val="0"/>
              <w:rPr>
                <w:rFonts w:ascii="Times New Roman" w:hAnsi="Times New Roman" w:cs="Times New Roman"/>
                <w:sz w:val="26"/>
                <w:szCs w:val="26"/>
              </w:rPr>
            </w:pPr>
          </w:p>
          <w:p w14:paraId="5D6F9977" w14:textId="77777777" w:rsidR="00993D01" w:rsidRPr="00BC5326" w:rsidRDefault="00993D01" w:rsidP="00DB0F6E">
            <w:pPr>
              <w:adjustRightInd w:val="0"/>
              <w:rPr>
                <w:rFonts w:ascii="Times New Roman" w:hAnsi="Times New Roman" w:cs="Times New Roman"/>
                <w:sz w:val="26"/>
                <w:szCs w:val="26"/>
              </w:rPr>
            </w:pPr>
          </w:p>
          <w:p w14:paraId="3017283B" w14:textId="41B757BD" w:rsidR="00C322F0" w:rsidRPr="00BC5326" w:rsidRDefault="00C557EA" w:rsidP="00DB0F6E">
            <w:pPr>
              <w:adjustRightInd w:val="0"/>
              <w:rPr>
                <w:rFonts w:ascii="Times New Roman" w:hAnsi="Times New Roman" w:cs="Times New Roman"/>
                <w:sz w:val="26"/>
                <w:szCs w:val="26"/>
              </w:rPr>
            </w:pPr>
            <w:r w:rsidRPr="00BC5326">
              <w:rPr>
                <w:rFonts w:ascii="Times New Roman" w:hAnsi="Times New Roman" w:cs="Times New Roman"/>
                <w:sz w:val="26"/>
                <w:szCs w:val="26"/>
              </w:rPr>
              <w:t>Application of Pennsylvania-American Water  Company under Section 1102(a) of the Pennsylvania Public Utility Code, 66 Pa</w:t>
            </w:r>
            <w:r w:rsidR="00BF6C79" w:rsidRPr="00BC5326">
              <w:rPr>
                <w:rFonts w:ascii="Times New Roman" w:hAnsi="Times New Roman" w:cs="Times New Roman"/>
                <w:sz w:val="26"/>
                <w:szCs w:val="26"/>
              </w:rPr>
              <w:t>.</w:t>
            </w:r>
            <w:r w:rsidRPr="00BC5326">
              <w:rPr>
                <w:rFonts w:ascii="Times New Roman" w:hAnsi="Times New Roman" w:cs="Times New Roman"/>
                <w:sz w:val="26"/>
                <w:szCs w:val="26"/>
              </w:rPr>
              <w:t xml:space="preserve"> C.S. §</w:t>
            </w:r>
            <w:r w:rsidR="006E2675">
              <w:rPr>
                <w:rFonts w:ascii="Times New Roman" w:hAnsi="Times New Roman" w:cs="Times New Roman"/>
                <w:sz w:val="26"/>
                <w:szCs w:val="26"/>
              </w:rPr>
              <w:t> </w:t>
            </w:r>
            <w:r w:rsidRPr="00BC5326">
              <w:rPr>
                <w:rFonts w:ascii="Times New Roman" w:hAnsi="Times New Roman" w:cs="Times New Roman"/>
                <w:sz w:val="26"/>
                <w:szCs w:val="26"/>
              </w:rPr>
              <w:t>1102(a), for approval of (1) the transfer, by sale, of substantially all of Valley Township’s assets, properties, and rights related to its water treatment and distribution system to Pennsylvania-American Water Company, and (2)</w:t>
            </w:r>
            <w:r w:rsidR="00F5795C">
              <w:rPr>
                <w:rFonts w:ascii="Times New Roman" w:hAnsi="Times New Roman" w:cs="Times New Roman"/>
                <w:sz w:val="26"/>
                <w:szCs w:val="26"/>
              </w:rPr>
              <w:t> </w:t>
            </w:r>
            <w:r w:rsidRPr="00BC5326">
              <w:rPr>
                <w:rFonts w:ascii="Times New Roman" w:hAnsi="Times New Roman" w:cs="Times New Roman"/>
                <w:sz w:val="26"/>
                <w:szCs w:val="26"/>
              </w:rPr>
              <w:t>the rights of Pennsylvania-American Water Company to begin to offer or furnish water service to the public in Valley Township, and in a portion of West Caln and East Fallowfield Townships, Chester County, Pennsylvania</w:t>
            </w:r>
          </w:p>
          <w:p w14:paraId="5A0F6577" w14:textId="77777777" w:rsidR="009A74AD" w:rsidRPr="00BC5326" w:rsidRDefault="009A74AD" w:rsidP="00DB0F6E">
            <w:pPr>
              <w:adjustRightInd w:val="0"/>
              <w:rPr>
                <w:rFonts w:ascii="Times New Roman" w:eastAsia="Times New Roman" w:hAnsi="Times New Roman" w:cs="Times New Roman"/>
                <w:sz w:val="26"/>
                <w:szCs w:val="26"/>
              </w:rPr>
            </w:pPr>
          </w:p>
          <w:p w14:paraId="6FD231DC" w14:textId="59AF1E3A" w:rsidR="009A74AD" w:rsidRPr="00BC5326" w:rsidRDefault="009A74AD" w:rsidP="00DB0F6E">
            <w:pPr>
              <w:adjustRightInd w:val="0"/>
              <w:rPr>
                <w:rFonts w:ascii="Times New Roman" w:eastAsia="Times New Roman" w:hAnsi="Times New Roman" w:cs="Times New Roman"/>
                <w:sz w:val="26"/>
                <w:szCs w:val="26"/>
              </w:rPr>
            </w:pPr>
            <w:r w:rsidRPr="00BC5326">
              <w:rPr>
                <w:rFonts w:ascii="Times New Roman" w:hAnsi="Times New Roman" w:cs="Times New Roman"/>
                <w:sz w:val="26"/>
                <w:szCs w:val="26"/>
              </w:rPr>
              <w:t>Application of Pennsylvania-American Water Company under Section 1102(a) of the Pennsylvania Public Utility Code, 66 Pa</w:t>
            </w:r>
            <w:r w:rsidR="00484AF8" w:rsidRPr="00BC5326">
              <w:rPr>
                <w:rFonts w:ascii="Times New Roman" w:hAnsi="Times New Roman" w:cs="Times New Roman"/>
                <w:sz w:val="26"/>
                <w:szCs w:val="26"/>
              </w:rPr>
              <w:t>.</w:t>
            </w:r>
            <w:r w:rsidRPr="00BC5326">
              <w:rPr>
                <w:rFonts w:ascii="Times New Roman" w:hAnsi="Times New Roman" w:cs="Times New Roman"/>
                <w:sz w:val="26"/>
                <w:szCs w:val="26"/>
              </w:rPr>
              <w:t xml:space="preserve"> C.S. §</w:t>
            </w:r>
            <w:r w:rsidR="00CC05B7">
              <w:rPr>
                <w:rFonts w:ascii="Times New Roman" w:hAnsi="Times New Roman" w:cs="Times New Roman"/>
                <w:sz w:val="26"/>
                <w:szCs w:val="26"/>
              </w:rPr>
              <w:t> </w:t>
            </w:r>
            <w:r w:rsidRPr="00BC5326">
              <w:rPr>
                <w:rFonts w:ascii="Times New Roman" w:hAnsi="Times New Roman" w:cs="Times New Roman"/>
                <w:sz w:val="26"/>
                <w:szCs w:val="26"/>
              </w:rPr>
              <w:t>1102(a),</w:t>
            </w:r>
            <w:r w:rsidR="00484AF8" w:rsidRPr="00BC5326">
              <w:rPr>
                <w:rFonts w:ascii="Times New Roman" w:hAnsi="Times New Roman" w:cs="Times New Roman"/>
                <w:sz w:val="26"/>
                <w:szCs w:val="26"/>
              </w:rPr>
              <w:t xml:space="preserve"> </w:t>
            </w:r>
            <w:r w:rsidRPr="00BC5326">
              <w:rPr>
                <w:rFonts w:ascii="Times New Roman" w:hAnsi="Times New Roman" w:cs="Times New Roman"/>
                <w:sz w:val="26"/>
                <w:szCs w:val="26"/>
              </w:rPr>
              <w:t>for approval of (1) the transfer, by sale, of substantially all of Valley Township’s assets, properties, and rights related to its wastewater collection and conveyance system to Pennsylvania-American Water Company, and (2) the rights of Pennsylvania-American Water Company to begin to offer or furnish wastewater service to the public in Valley Township, and limited portions of East Fallowfield Township, Sadsbury Township, and West Caln Township, Chester County, Pennsylvania</w:t>
            </w:r>
          </w:p>
        </w:tc>
        <w:tc>
          <w:tcPr>
            <w:tcW w:w="3331" w:type="dxa"/>
          </w:tcPr>
          <w:p w14:paraId="39E06AF9" w14:textId="288DFB29" w:rsidR="009E5AF5" w:rsidRPr="00BC5326" w:rsidRDefault="009E5AF5" w:rsidP="0048770E">
            <w:pPr>
              <w:jc w:val="right"/>
              <w:rPr>
                <w:rFonts w:ascii="Times New Roman" w:hAnsi="Times New Roman" w:cs="Times New Roman"/>
                <w:sz w:val="26"/>
                <w:szCs w:val="26"/>
              </w:rPr>
            </w:pPr>
          </w:p>
          <w:p w14:paraId="69E91408" w14:textId="77777777" w:rsidR="009E5AF5" w:rsidRPr="00BC5326" w:rsidRDefault="009E5AF5" w:rsidP="0048770E">
            <w:pPr>
              <w:jc w:val="right"/>
              <w:rPr>
                <w:rFonts w:ascii="Times New Roman" w:hAnsi="Times New Roman" w:cs="Times New Roman"/>
                <w:sz w:val="26"/>
                <w:szCs w:val="26"/>
              </w:rPr>
            </w:pPr>
          </w:p>
          <w:p w14:paraId="4963B656" w14:textId="77777777" w:rsidR="00D37B08" w:rsidRPr="00BC5326" w:rsidRDefault="00D37B08" w:rsidP="0048770E">
            <w:pPr>
              <w:jc w:val="right"/>
              <w:rPr>
                <w:rFonts w:ascii="Times New Roman" w:hAnsi="Times New Roman" w:cs="Times New Roman"/>
                <w:sz w:val="26"/>
                <w:szCs w:val="26"/>
              </w:rPr>
            </w:pPr>
          </w:p>
          <w:p w14:paraId="4EB1C8AF" w14:textId="77777777" w:rsidR="00D37B08" w:rsidRPr="00BC5326" w:rsidRDefault="00D37B08" w:rsidP="0048770E">
            <w:pPr>
              <w:jc w:val="right"/>
              <w:rPr>
                <w:rFonts w:ascii="Times New Roman" w:hAnsi="Times New Roman" w:cs="Times New Roman"/>
                <w:sz w:val="26"/>
                <w:szCs w:val="26"/>
              </w:rPr>
            </w:pPr>
          </w:p>
          <w:p w14:paraId="099AA973" w14:textId="77777777" w:rsidR="00D37B08" w:rsidRPr="00BC5326" w:rsidRDefault="00D37B08" w:rsidP="0048770E">
            <w:pPr>
              <w:jc w:val="right"/>
              <w:rPr>
                <w:rFonts w:ascii="Times New Roman" w:hAnsi="Times New Roman" w:cs="Times New Roman"/>
                <w:sz w:val="26"/>
                <w:szCs w:val="26"/>
              </w:rPr>
            </w:pPr>
          </w:p>
          <w:p w14:paraId="34680D06" w14:textId="77777777" w:rsidR="00D37B08" w:rsidRPr="00BC5326" w:rsidRDefault="00D37B08" w:rsidP="0048770E">
            <w:pPr>
              <w:jc w:val="right"/>
              <w:rPr>
                <w:rFonts w:ascii="Times New Roman" w:hAnsi="Times New Roman" w:cs="Times New Roman"/>
                <w:sz w:val="26"/>
                <w:szCs w:val="26"/>
              </w:rPr>
            </w:pPr>
          </w:p>
          <w:p w14:paraId="6DAE9695" w14:textId="77777777" w:rsidR="00993D01" w:rsidRDefault="00993D01" w:rsidP="0048770E">
            <w:pPr>
              <w:jc w:val="right"/>
              <w:rPr>
                <w:rFonts w:ascii="Times New Roman" w:hAnsi="Times New Roman" w:cs="Times New Roman"/>
                <w:sz w:val="26"/>
                <w:szCs w:val="26"/>
              </w:rPr>
            </w:pPr>
          </w:p>
          <w:p w14:paraId="228F14BF" w14:textId="77777777" w:rsidR="00993D01" w:rsidRDefault="00993D01" w:rsidP="0048770E">
            <w:pPr>
              <w:jc w:val="right"/>
              <w:rPr>
                <w:rFonts w:ascii="Times New Roman" w:hAnsi="Times New Roman" w:cs="Times New Roman"/>
                <w:sz w:val="26"/>
                <w:szCs w:val="26"/>
              </w:rPr>
            </w:pPr>
          </w:p>
          <w:p w14:paraId="58B832B6" w14:textId="5DD3D494" w:rsidR="00C322F0" w:rsidRPr="00BC5326" w:rsidRDefault="009A74AD" w:rsidP="0048770E">
            <w:pPr>
              <w:jc w:val="right"/>
              <w:rPr>
                <w:rFonts w:ascii="Times New Roman" w:hAnsi="Times New Roman" w:cs="Times New Roman"/>
                <w:sz w:val="26"/>
                <w:szCs w:val="26"/>
              </w:rPr>
            </w:pPr>
            <w:r w:rsidRPr="00BC5326">
              <w:rPr>
                <w:rFonts w:ascii="Times New Roman" w:hAnsi="Times New Roman" w:cs="Times New Roman"/>
                <w:sz w:val="26"/>
                <w:szCs w:val="26"/>
              </w:rPr>
              <w:t>A-2020-3019859</w:t>
            </w:r>
          </w:p>
          <w:p w14:paraId="6160C83E" w14:textId="77777777" w:rsidR="00484AF8" w:rsidRPr="00BC5326" w:rsidRDefault="00484AF8" w:rsidP="0048770E">
            <w:pPr>
              <w:jc w:val="right"/>
              <w:rPr>
                <w:rFonts w:ascii="Times New Roman" w:eastAsia="Times New Roman" w:hAnsi="Times New Roman" w:cs="Times New Roman"/>
                <w:sz w:val="26"/>
                <w:szCs w:val="26"/>
              </w:rPr>
            </w:pPr>
          </w:p>
          <w:p w14:paraId="5EE03DE6" w14:textId="77777777" w:rsidR="00484AF8" w:rsidRPr="00BC5326" w:rsidRDefault="00484AF8" w:rsidP="0048770E">
            <w:pPr>
              <w:jc w:val="right"/>
              <w:rPr>
                <w:rFonts w:ascii="Times New Roman" w:eastAsia="Times New Roman" w:hAnsi="Times New Roman" w:cs="Times New Roman"/>
                <w:sz w:val="26"/>
                <w:szCs w:val="26"/>
              </w:rPr>
            </w:pPr>
          </w:p>
          <w:p w14:paraId="13E352E5" w14:textId="77777777" w:rsidR="00484AF8" w:rsidRPr="00BC5326" w:rsidRDefault="00484AF8" w:rsidP="0048770E">
            <w:pPr>
              <w:jc w:val="right"/>
              <w:rPr>
                <w:rFonts w:ascii="Times New Roman" w:eastAsia="Times New Roman" w:hAnsi="Times New Roman" w:cs="Times New Roman"/>
                <w:sz w:val="26"/>
                <w:szCs w:val="26"/>
              </w:rPr>
            </w:pPr>
          </w:p>
          <w:p w14:paraId="16313847" w14:textId="77777777" w:rsidR="00484AF8" w:rsidRPr="00BC5326" w:rsidRDefault="00484AF8" w:rsidP="0048770E">
            <w:pPr>
              <w:jc w:val="right"/>
              <w:rPr>
                <w:rFonts w:ascii="Times New Roman" w:eastAsia="Times New Roman" w:hAnsi="Times New Roman" w:cs="Times New Roman"/>
                <w:sz w:val="26"/>
                <w:szCs w:val="26"/>
              </w:rPr>
            </w:pPr>
          </w:p>
          <w:p w14:paraId="75087545" w14:textId="77777777" w:rsidR="00484AF8" w:rsidRPr="00BC5326" w:rsidRDefault="00484AF8" w:rsidP="0048770E">
            <w:pPr>
              <w:jc w:val="right"/>
              <w:rPr>
                <w:rFonts w:ascii="Times New Roman" w:eastAsia="Times New Roman" w:hAnsi="Times New Roman" w:cs="Times New Roman"/>
                <w:sz w:val="26"/>
                <w:szCs w:val="26"/>
              </w:rPr>
            </w:pPr>
          </w:p>
          <w:p w14:paraId="544D3A29" w14:textId="77777777" w:rsidR="00484AF8" w:rsidRPr="00BC5326" w:rsidRDefault="00484AF8" w:rsidP="0048770E">
            <w:pPr>
              <w:jc w:val="right"/>
              <w:rPr>
                <w:rFonts w:ascii="Times New Roman" w:eastAsia="Times New Roman" w:hAnsi="Times New Roman" w:cs="Times New Roman"/>
                <w:sz w:val="26"/>
                <w:szCs w:val="26"/>
              </w:rPr>
            </w:pPr>
          </w:p>
          <w:p w14:paraId="3E825F19" w14:textId="77777777" w:rsidR="00484AF8" w:rsidRPr="00BC5326" w:rsidRDefault="00484AF8" w:rsidP="0048770E">
            <w:pPr>
              <w:jc w:val="right"/>
              <w:rPr>
                <w:rFonts w:ascii="Times New Roman" w:eastAsia="Times New Roman" w:hAnsi="Times New Roman" w:cs="Times New Roman"/>
                <w:sz w:val="26"/>
                <w:szCs w:val="26"/>
              </w:rPr>
            </w:pPr>
          </w:p>
          <w:p w14:paraId="1A2D7698" w14:textId="77777777" w:rsidR="00484AF8" w:rsidRPr="00BC5326" w:rsidRDefault="00484AF8" w:rsidP="0048770E">
            <w:pPr>
              <w:jc w:val="right"/>
              <w:rPr>
                <w:rFonts w:ascii="Times New Roman" w:eastAsia="Times New Roman" w:hAnsi="Times New Roman" w:cs="Times New Roman"/>
                <w:sz w:val="26"/>
                <w:szCs w:val="26"/>
              </w:rPr>
            </w:pPr>
          </w:p>
          <w:p w14:paraId="6366914A" w14:textId="77777777" w:rsidR="00484AF8" w:rsidRPr="00BC5326" w:rsidRDefault="00484AF8" w:rsidP="0048770E">
            <w:pPr>
              <w:jc w:val="right"/>
              <w:rPr>
                <w:rFonts w:ascii="Times New Roman" w:eastAsia="Times New Roman" w:hAnsi="Times New Roman" w:cs="Times New Roman"/>
                <w:sz w:val="26"/>
                <w:szCs w:val="26"/>
              </w:rPr>
            </w:pPr>
          </w:p>
          <w:p w14:paraId="78A73EFB" w14:textId="77777777" w:rsidR="00484AF8" w:rsidRPr="00BC5326" w:rsidRDefault="00484AF8" w:rsidP="0048770E">
            <w:pPr>
              <w:jc w:val="right"/>
              <w:rPr>
                <w:rFonts w:ascii="Times New Roman" w:eastAsia="Times New Roman" w:hAnsi="Times New Roman" w:cs="Times New Roman"/>
                <w:sz w:val="26"/>
                <w:szCs w:val="26"/>
              </w:rPr>
            </w:pPr>
          </w:p>
          <w:p w14:paraId="7632DB16" w14:textId="77777777" w:rsidR="00484AF8" w:rsidRPr="00BC5326" w:rsidRDefault="00484AF8" w:rsidP="0048770E">
            <w:pPr>
              <w:jc w:val="right"/>
              <w:rPr>
                <w:rFonts w:ascii="Times New Roman" w:eastAsia="Times New Roman" w:hAnsi="Times New Roman" w:cs="Times New Roman"/>
                <w:sz w:val="26"/>
                <w:szCs w:val="26"/>
              </w:rPr>
            </w:pPr>
          </w:p>
          <w:p w14:paraId="02286831" w14:textId="77777777" w:rsidR="00484AF8" w:rsidRPr="00BC5326" w:rsidRDefault="00484AF8" w:rsidP="0048770E">
            <w:pPr>
              <w:jc w:val="right"/>
              <w:rPr>
                <w:rFonts w:ascii="Times New Roman" w:eastAsia="Times New Roman" w:hAnsi="Times New Roman" w:cs="Times New Roman"/>
                <w:sz w:val="26"/>
                <w:szCs w:val="26"/>
              </w:rPr>
            </w:pPr>
          </w:p>
          <w:p w14:paraId="536BD52B" w14:textId="229FCAA1" w:rsidR="00484AF8" w:rsidRPr="00BC5326" w:rsidRDefault="009E5AF5" w:rsidP="0048770E">
            <w:pPr>
              <w:jc w:val="right"/>
              <w:rPr>
                <w:rFonts w:ascii="Times New Roman" w:eastAsia="Times New Roman" w:hAnsi="Times New Roman" w:cs="Times New Roman"/>
                <w:sz w:val="26"/>
                <w:szCs w:val="26"/>
              </w:rPr>
            </w:pPr>
            <w:r w:rsidRPr="00BC5326">
              <w:rPr>
                <w:rFonts w:ascii="Times New Roman" w:hAnsi="Times New Roman" w:cs="Times New Roman"/>
                <w:sz w:val="26"/>
                <w:szCs w:val="26"/>
              </w:rPr>
              <w:t>A</w:t>
            </w:r>
            <w:r w:rsidR="00484AF8" w:rsidRPr="00BC5326">
              <w:rPr>
                <w:rFonts w:ascii="Times New Roman" w:hAnsi="Times New Roman" w:cs="Times New Roman"/>
                <w:sz w:val="26"/>
                <w:szCs w:val="26"/>
              </w:rPr>
              <w:t>-2020-3020178</w:t>
            </w:r>
          </w:p>
        </w:tc>
      </w:tr>
      <w:tr w:rsidR="007913BD" w:rsidRPr="00BC5326" w14:paraId="1A2BB6F5" w14:textId="77777777" w:rsidTr="00BE1856">
        <w:tc>
          <w:tcPr>
            <w:tcW w:w="9271" w:type="dxa"/>
            <w:gridSpan w:val="2"/>
          </w:tcPr>
          <w:p w14:paraId="54D22A1C" w14:textId="77777777" w:rsidR="007913BD" w:rsidRDefault="007913BD" w:rsidP="007913BD">
            <w:pPr>
              <w:adjustRightInd w:val="0"/>
              <w:jc w:val="center"/>
              <w:rPr>
                <w:rFonts w:ascii="Times New Roman" w:hAnsi="Times New Roman" w:cs="Times New Roman"/>
                <w:sz w:val="26"/>
                <w:szCs w:val="26"/>
              </w:rPr>
            </w:pPr>
          </w:p>
          <w:p w14:paraId="29B7AAE4" w14:textId="77777777" w:rsidR="002169D0" w:rsidRDefault="002169D0" w:rsidP="007913BD">
            <w:pPr>
              <w:jc w:val="center"/>
              <w:rPr>
                <w:rFonts w:ascii="Times New Roman" w:hAnsi="Times New Roman" w:cs="Times New Roman"/>
                <w:b/>
                <w:bCs/>
                <w:sz w:val="26"/>
                <w:szCs w:val="26"/>
              </w:rPr>
            </w:pPr>
          </w:p>
          <w:p w14:paraId="1F83B10B" w14:textId="0623AC4C" w:rsidR="007913BD" w:rsidRPr="007913BD" w:rsidRDefault="007913BD" w:rsidP="007913BD">
            <w:pPr>
              <w:jc w:val="center"/>
              <w:rPr>
                <w:rFonts w:ascii="Times New Roman" w:hAnsi="Times New Roman" w:cs="Times New Roman"/>
                <w:b/>
                <w:bCs/>
                <w:sz w:val="26"/>
                <w:szCs w:val="26"/>
              </w:rPr>
            </w:pPr>
            <w:r w:rsidRPr="007913BD">
              <w:rPr>
                <w:rFonts w:ascii="Times New Roman" w:hAnsi="Times New Roman" w:cs="Times New Roman"/>
                <w:b/>
                <w:bCs/>
                <w:sz w:val="26"/>
                <w:szCs w:val="26"/>
              </w:rPr>
              <w:t>OPINION AND ORDER</w:t>
            </w:r>
          </w:p>
        </w:tc>
      </w:tr>
    </w:tbl>
    <w:p w14:paraId="3C572EC0" w14:textId="77777777" w:rsidR="00973067" w:rsidRPr="00BC5326" w:rsidRDefault="00973067" w:rsidP="009312A3">
      <w:pPr>
        <w:jc w:val="center"/>
        <w:rPr>
          <w:rFonts w:ascii="Times New Roman" w:eastAsia="Times New Roman" w:hAnsi="Times New Roman" w:cs="Times New Roman"/>
          <w:b/>
          <w:sz w:val="26"/>
          <w:szCs w:val="26"/>
        </w:rPr>
        <w:sectPr w:rsidR="00973067" w:rsidRPr="00BC5326" w:rsidSect="00705D30">
          <w:footerReference w:type="default" r:id="rId11"/>
          <w:pgSz w:w="12240" w:h="15840"/>
          <w:pgMar w:top="1440" w:right="1440" w:bottom="1440" w:left="1440" w:header="720" w:footer="720" w:gutter="0"/>
          <w:pgNumType w:start="1"/>
          <w:cols w:space="720"/>
          <w:titlePg/>
          <w:docGrid w:linePitch="360"/>
        </w:sectPr>
      </w:pPr>
    </w:p>
    <w:p w14:paraId="1865C0B2" w14:textId="45CE76A8" w:rsidR="00973067" w:rsidRPr="00BC5326" w:rsidRDefault="00475448" w:rsidP="009312A3">
      <w:pPr>
        <w:jc w:val="center"/>
        <w:rPr>
          <w:rFonts w:ascii="Times New Roman" w:eastAsia="Times New Roman" w:hAnsi="Times New Roman" w:cs="Times New Roman"/>
          <w:b/>
          <w:sz w:val="26"/>
          <w:szCs w:val="26"/>
        </w:rPr>
      </w:pPr>
      <w:r w:rsidRPr="00BC5326">
        <w:rPr>
          <w:rFonts w:ascii="Times New Roman" w:eastAsia="Times New Roman" w:hAnsi="Times New Roman" w:cs="Times New Roman"/>
          <w:b/>
          <w:sz w:val="26"/>
          <w:szCs w:val="26"/>
        </w:rPr>
        <w:lastRenderedPageBreak/>
        <w:t>TABLE OF CONTENTS</w:t>
      </w:r>
    </w:p>
    <w:p w14:paraId="57C810CD" w14:textId="77777777" w:rsidR="00973067" w:rsidRPr="00BC5326" w:rsidRDefault="00973067" w:rsidP="009312A3">
      <w:pPr>
        <w:jc w:val="center"/>
        <w:rPr>
          <w:rFonts w:ascii="Times New Roman" w:eastAsia="Times New Roman" w:hAnsi="Times New Roman" w:cs="Times New Roman"/>
          <w:b/>
          <w:sz w:val="26"/>
          <w:szCs w:val="26"/>
        </w:rPr>
      </w:pPr>
    </w:p>
    <w:p w14:paraId="14E75211" w14:textId="356306E5" w:rsidR="00F4500D" w:rsidRPr="00993D01" w:rsidRDefault="00475448">
      <w:pPr>
        <w:pStyle w:val="TOC1"/>
        <w:rPr>
          <w:rFonts w:ascii="Times New Roman" w:hAnsi="Times New Roman"/>
          <w:noProof/>
          <w:sz w:val="26"/>
          <w:szCs w:val="26"/>
        </w:rPr>
      </w:pPr>
      <w:r w:rsidRPr="00993D01">
        <w:rPr>
          <w:rFonts w:ascii="Times New Roman" w:eastAsia="Times New Roman" w:hAnsi="Times New Roman"/>
          <w:b/>
          <w:sz w:val="26"/>
          <w:szCs w:val="26"/>
        </w:rPr>
        <w:fldChar w:fldCharType="begin"/>
      </w:r>
      <w:r w:rsidRPr="00993D01">
        <w:rPr>
          <w:rFonts w:ascii="Times New Roman" w:eastAsia="Times New Roman" w:hAnsi="Times New Roman"/>
          <w:b/>
          <w:sz w:val="26"/>
          <w:szCs w:val="26"/>
        </w:rPr>
        <w:instrText xml:space="preserve"> TOC \o "1-4" \h \z \u </w:instrText>
      </w:r>
      <w:r w:rsidRPr="00993D01">
        <w:rPr>
          <w:rFonts w:ascii="Times New Roman" w:eastAsia="Times New Roman" w:hAnsi="Times New Roman"/>
          <w:b/>
          <w:sz w:val="26"/>
          <w:szCs w:val="26"/>
        </w:rPr>
        <w:fldChar w:fldCharType="separate"/>
      </w:r>
      <w:hyperlink w:anchor="_Toc85452920" w:history="1">
        <w:r w:rsidR="00F4500D" w:rsidRPr="00993D01">
          <w:rPr>
            <w:rStyle w:val="Hyperlink"/>
            <w:rFonts w:ascii="Times New Roman" w:hAnsi="Times New Roman"/>
            <w:noProof/>
            <w:sz w:val="26"/>
            <w:szCs w:val="26"/>
          </w:rPr>
          <w:t>I.</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History of the Proceeding</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_Toc85452920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w:t>
        </w:r>
        <w:r w:rsidR="00F4500D" w:rsidRPr="00993D01">
          <w:rPr>
            <w:rFonts w:ascii="Times New Roman" w:hAnsi="Times New Roman"/>
            <w:noProof/>
            <w:webHidden/>
            <w:sz w:val="26"/>
            <w:szCs w:val="26"/>
          </w:rPr>
          <w:fldChar w:fldCharType="end"/>
        </w:r>
      </w:hyperlink>
    </w:p>
    <w:p w14:paraId="09441438" w14:textId="6F4CDA40" w:rsidR="00F4500D" w:rsidRPr="00993D01" w:rsidRDefault="00372BEB">
      <w:pPr>
        <w:pStyle w:val="TOC1"/>
        <w:rPr>
          <w:rFonts w:ascii="Times New Roman" w:hAnsi="Times New Roman"/>
          <w:noProof/>
          <w:sz w:val="26"/>
          <w:szCs w:val="26"/>
        </w:rPr>
      </w:pPr>
      <w:hyperlink w:anchor="_Toc85452921" w:history="1">
        <w:r w:rsidR="00F4500D" w:rsidRPr="00993D01">
          <w:rPr>
            <w:rStyle w:val="Hyperlink"/>
            <w:rFonts w:ascii="Times New Roman" w:hAnsi="Times New Roman"/>
            <w:noProof/>
            <w:sz w:val="26"/>
            <w:szCs w:val="26"/>
          </w:rPr>
          <w:t>II.</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Discussion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_Toc85452921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4</w:t>
        </w:r>
        <w:r w:rsidR="00F4500D" w:rsidRPr="00993D01">
          <w:rPr>
            <w:rFonts w:ascii="Times New Roman" w:hAnsi="Times New Roman"/>
            <w:noProof/>
            <w:webHidden/>
            <w:sz w:val="26"/>
            <w:szCs w:val="26"/>
          </w:rPr>
          <w:fldChar w:fldCharType="end"/>
        </w:r>
      </w:hyperlink>
    </w:p>
    <w:p w14:paraId="13C86B1C" w14:textId="53BD6B83" w:rsidR="00F4500D" w:rsidRPr="00993D01" w:rsidRDefault="00372BEB">
      <w:pPr>
        <w:pStyle w:val="TOC2"/>
        <w:rPr>
          <w:rFonts w:ascii="Times New Roman" w:hAnsi="Times New Roman"/>
          <w:noProof/>
          <w:sz w:val="26"/>
          <w:szCs w:val="26"/>
        </w:rPr>
      </w:pPr>
      <w:hyperlink w:anchor="_Toc85452922" w:history="1">
        <w:r w:rsidR="00F4500D" w:rsidRPr="00993D01">
          <w:rPr>
            <w:rStyle w:val="Hyperlink"/>
            <w:rFonts w:ascii="Times New Roman" w:hAnsi="Times New Roman"/>
            <w:noProof/>
            <w:sz w:val="26"/>
            <w:szCs w:val="26"/>
          </w:rPr>
          <w:t>A.</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Legal Standards</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_Toc85452922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4</w:t>
        </w:r>
        <w:r w:rsidR="00F4500D" w:rsidRPr="00993D01">
          <w:rPr>
            <w:rFonts w:ascii="Times New Roman" w:hAnsi="Times New Roman"/>
            <w:noProof/>
            <w:webHidden/>
            <w:sz w:val="26"/>
            <w:szCs w:val="26"/>
          </w:rPr>
          <w:fldChar w:fldCharType="end"/>
        </w:r>
      </w:hyperlink>
    </w:p>
    <w:p w14:paraId="0AC1BE95" w14:textId="590C9F2A" w:rsidR="00F4500D" w:rsidRPr="00993D01" w:rsidRDefault="00372BEB">
      <w:pPr>
        <w:pStyle w:val="TOC3"/>
        <w:rPr>
          <w:rFonts w:ascii="Times New Roman" w:hAnsi="Times New Roman"/>
          <w:noProof/>
          <w:sz w:val="26"/>
          <w:szCs w:val="26"/>
        </w:rPr>
      </w:pPr>
      <w:hyperlink w:anchor="_Toc85452923" w:history="1">
        <w:r w:rsidR="00F4500D" w:rsidRPr="00993D01">
          <w:rPr>
            <w:rStyle w:val="Hyperlink"/>
            <w:rFonts w:ascii="Times New Roman" w:hAnsi="Times New Roman"/>
            <w:noProof/>
            <w:sz w:val="26"/>
            <w:szCs w:val="26"/>
          </w:rPr>
          <w:t>1.</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Burden of Proof, 66 Pa. C.S. § 332(a)</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_Toc85452923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4</w:t>
        </w:r>
        <w:r w:rsidR="00F4500D" w:rsidRPr="00993D01">
          <w:rPr>
            <w:rFonts w:ascii="Times New Roman" w:hAnsi="Times New Roman"/>
            <w:noProof/>
            <w:webHidden/>
            <w:sz w:val="26"/>
            <w:szCs w:val="26"/>
          </w:rPr>
          <w:fldChar w:fldCharType="end"/>
        </w:r>
      </w:hyperlink>
    </w:p>
    <w:p w14:paraId="45B91074" w14:textId="32DD6C10" w:rsidR="00F4500D" w:rsidRPr="00993D01" w:rsidRDefault="00372BEB">
      <w:pPr>
        <w:pStyle w:val="TOC3"/>
        <w:rPr>
          <w:rFonts w:ascii="Times New Roman" w:hAnsi="Times New Roman"/>
          <w:noProof/>
          <w:sz w:val="26"/>
          <w:szCs w:val="26"/>
        </w:rPr>
      </w:pPr>
      <w:hyperlink w:anchor="_Toc85452924" w:history="1">
        <w:r w:rsidR="00F4500D" w:rsidRPr="00993D01">
          <w:rPr>
            <w:rStyle w:val="Hyperlink"/>
            <w:rFonts w:ascii="Times New Roman" w:hAnsi="Times New Roman"/>
            <w:noProof/>
            <w:sz w:val="26"/>
            <w:szCs w:val="26"/>
          </w:rPr>
          <w:t>2.</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Certificate of Public Convenience, 66 Pa. C.S. §§ 1102, 1103</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_Toc85452924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5</w:t>
        </w:r>
        <w:r w:rsidR="00F4500D" w:rsidRPr="00993D01">
          <w:rPr>
            <w:rFonts w:ascii="Times New Roman" w:hAnsi="Times New Roman"/>
            <w:noProof/>
            <w:webHidden/>
            <w:sz w:val="26"/>
            <w:szCs w:val="26"/>
          </w:rPr>
          <w:fldChar w:fldCharType="end"/>
        </w:r>
      </w:hyperlink>
    </w:p>
    <w:p w14:paraId="67B90010" w14:textId="23C581D7" w:rsidR="00F4500D" w:rsidRPr="00993D01" w:rsidRDefault="00372BEB">
      <w:pPr>
        <w:pStyle w:val="TOC3"/>
        <w:rPr>
          <w:rFonts w:ascii="Times New Roman" w:hAnsi="Times New Roman"/>
          <w:noProof/>
          <w:sz w:val="26"/>
          <w:szCs w:val="26"/>
        </w:rPr>
      </w:pPr>
      <w:hyperlink w:anchor="_Toc85452925" w:history="1">
        <w:r w:rsidR="00F4500D" w:rsidRPr="00993D01">
          <w:rPr>
            <w:rStyle w:val="Hyperlink"/>
            <w:rFonts w:ascii="Times New Roman" w:hAnsi="Times New Roman"/>
            <w:noProof/>
            <w:sz w:val="26"/>
            <w:szCs w:val="26"/>
          </w:rPr>
          <w:t>3.</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Ratemaking Rate Base Value, 66 Pa. C.S. § 1329</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_Toc85452925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8</w:t>
        </w:r>
        <w:r w:rsidR="00F4500D" w:rsidRPr="00993D01">
          <w:rPr>
            <w:rFonts w:ascii="Times New Roman" w:hAnsi="Times New Roman"/>
            <w:noProof/>
            <w:webHidden/>
            <w:sz w:val="26"/>
            <w:szCs w:val="26"/>
          </w:rPr>
          <w:fldChar w:fldCharType="end"/>
        </w:r>
      </w:hyperlink>
    </w:p>
    <w:p w14:paraId="3F44626B" w14:textId="652B488E" w:rsidR="00F4500D" w:rsidRPr="00993D01" w:rsidRDefault="00372BEB">
      <w:pPr>
        <w:pStyle w:val="TOC3"/>
        <w:rPr>
          <w:rFonts w:ascii="Times New Roman" w:hAnsi="Times New Roman"/>
          <w:noProof/>
          <w:sz w:val="26"/>
          <w:szCs w:val="26"/>
        </w:rPr>
      </w:pPr>
      <w:hyperlink w:anchor="_Toc85452926" w:history="1">
        <w:r w:rsidR="00F4500D" w:rsidRPr="00993D01">
          <w:rPr>
            <w:rStyle w:val="Hyperlink"/>
            <w:rFonts w:ascii="Times New Roman" w:hAnsi="Times New Roman"/>
            <w:noProof/>
            <w:sz w:val="26"/>
            <w:szCs w:val="26"/>
          </w:rPr>
          <w:t>4.</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Utility-Municipal Contracts, 66 Pa. C.S. § 507</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_Toc85452926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9</w:t>
        </w:r>
        <w:r w:rsidR="00F4500D" w:rsidRPr="00993D01">
          <w:rPr>
            <w:rFonts w:ascii="Times New Roman" w:hAnsi="Times New Roman"/>
            <w:noProof/>
            <w:webHidden/>
            <w:sz w:val="26"/>
            <w:szCs w:val="26"/>
          </w:rPr>
          <w:fldChar w:fldCharType="end"/>
        </w:r>
      </w:hyperlink>
    </w:p>
    <w:p w14:paraId="3D807F55" w14:textId="07B3AB4A" w:rsidR="00F4500D" w:rsidRPr="00993D01" w:rsidRDefault="00372BEB">
      <w:pPr>
        <w:pStyle w:val="TOC3"/>
        <w:rPr>
          <w:rFonts w:ascii="Times New Roman" w:hAnsi="Times New Roman"/>
          <w:noProof/>
          <w:sz w:val="26"/>
          <w:szCs w:val="26"/>
        </w:rPr>
      </w:pPr>
      <w:hyperlink w:anchor="_Toc85452927" w:history="1">
        <w:r w:rsidR="00F4500D" w:rsidRPr="00993D01">
          <w:rPr>
            <w:rStyle w:val="Hyperlink"/>
            <w:rFonts w:ascii="Times New Roman" w:hAnsi="Times New Roman"/>
            <w:noProof/>
            <w:sz w:val="26"/>
            <w:szCs w:val="26"/>
          </w:rPr>
          <w:t>5.</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Settlements in the Public Interest</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_Toc85452927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10</w:t>
        </w:r>
        <w:r w:rsidR="00F4500D" w:rsidRPr="00993D01">
          <w:rPr>
            <w:rFonts w:ascii="Times New Roman" w:hAnsi="Times New Roman"/>
            <w:noProof/>
            <w:webHidden/>
            <w:sz w:val="26"/>
            <w:szCs w:val="26"/>
          </w:rPr>
          <w:fldChar w:fldCharType="end"/>
        </w:r>
      </w:hyperlink>
    </w:p>
    <w:p w14:paraId="05A1BF44" w14:textId="18E68F34" w:rsidR="00F4500D" w:rsidRPr="00993D01" w:rsidRDefault="00372BEB">
      <w:pPr>
        <w:pStyle w:val="TOC3"/>
        <w:rPr>
          <w:rFonts w:ascii="Times New Roman" w:hAnsi="Times New Roman"/>
          <w:noProof/>
          <w:sz w:val="26"/>
          <w:szCs w:val="26"/>
        </w:rPr>
      </w:pPr>
      <w:hyperlink w:anchor="_Toc85452928" w:history="1">
        <w:r w:rsidR="00F4500D" w:rsidRPr="00993D01">
          <w:rPr>
            <w:rStyle w:val="Hyperlink"/>
            <w:rFonts w:ascii="Times New Roman" w:hAnsi="Times New Roman"/>
            <w:noProof/>
            <w:sz w:val="26"/>
            <w:szCs w:val="26"/>
          </w:rPr>
          <w:t>6.</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General Standards</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_Toc85452928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10</w:t>
        </w:r>
        <w:r w:rsidR="00F4500D" w:rsidRPr="00993D01">
          <w:rPr>
            <w:rFonts w:ascii="Times New Roman" w:hAnsi="Times New Roman"/>
            <w:noProof/>
            <w:webHidden/>
            <w:sz w:val="26"/>
            <w:szCs w:val="26"/>
          </w:rPr>
          <w:fldChar w:fldCharType="end"/>
        </w:r>
      </w:hyperlink>
    </w:p>
    <w:p w14:paraId="29334FF2" w14:textId="1002F21E" w:rsidR="00F4500D" w:rsidRPr="00993D01" w:rsidRDefault="00372BEB">
      <w:pPr>
        <w:pStyle w:val="TOC2"/>
        <w:rPr>
          <w:rFonts w:ascii="Times New Roman" w:hAnsi="Times New Roman"/>
          <w:noProof/>
          <w:sz w:val="26"/>
          <w:szCs w:val="26"/>
        </w:rPr>
      </w:pPr>
      <w:hyperlink w:anchor="_Toc85452929" w:history="1">
        <w:r w:rsidR="00F4500D" w:rsidRPr="00993D01">
          <w:rPr>
            <w:rStyle w:val="Hyperlink"/>
            <w:rFonts w:ascii="Times New Roman" w:hAnsi="Times New Roman"/>
            <w:noProof/>
            <w:sz w:val="26"/>
            <w:szCs w:val="26"/>
          </w:rPr>
          <w:t>B.</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Transaction Overview</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_Toc85452929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11</w:t>
        </w:r>
        <w:r w:rsidR="00F4500D" w:rsidRPr="00993D01">
          <w:rPr>
            <w:rFonts w:ascii="Times New Roman" w:hAnsi="Times New Roman"/>
            <w:noProof/>
            <w:webHidden/>
            <w:sz w:val="26"/>
            <w:szCs w:val="26"/>
          </w:rPr>
          <w:fldChar w:fldCharType="end"/>
        </w:r>
      </w:hyperlink>
    </w:p>
    <w:p w14:paraId="308ED241" w14:textId="1E5C2D4F" w:rsidR="00F4500D" w:rsidRPr="00993D01" w:rsidRDefault="00372BEB">
      <w:pPr>
        <w:pStyle w:val="TOC2"/>
        <w:rPr>
          <w:rFonts w:ascii="Times New Roman" w:hAnsi="Times New Roman"/>
          <w:noProof/>
          <w:sz w:val="26"/>
          <w:szCs w:val="26"/>
        </w:rPr>
      </w:pPr>
      <w:hyperlink w:anchor="_Toc85452930" w:history="1">
        <w:r w:rsidR="00F4500D" w:rsidRPr="00993D01">
          <w:rPr>
            <w:rStyle w:val="Hyperlink"/>
            <w:rFonts w:ascii="Times New Roman" w:hAnsi="Times New Roman"/>
            <w:noProof/>
            <w:sz w:val="26"/>
            <w:szCs w:val="26"/>
          </w:rPr>
          <w:t>C.</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Settlement</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_Toc85452930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13</w:t>
        </w:r>
        <w:r w:rsidR="00F4500D" w:rsidRPr="00993D01">
          <w:rPr>
            <w:rFonts w:ascii="Times New Roman" w:hAnsi="Times New Roman"/>
            <w:noProof/>
            <w:webHidden/>
            <w:sz w:val="26"/>
            <w:szCs w:val="26"/>
          </w:rPr>
          <w:fldChar w:fldCharType="end"/>
        </w:r>
      </w:hyperlink>
    </w:p>
    <w:p w14:paraId="7224CB32" w14:textId="3B1EF47A" w:rsidR="00F4500D" w:rsidRPr="00993D01" w:rsidRDefault="00372BEB">
      <w:pPr>
        <w:pStyle w:val="TOC3"/>
        <w:rPr>
          <w:rFonts w:ascii="Times New Roman" w:hAnsi="Times New Roman"/>
          <w:noProof/>
          <w:sz w:val="26"/>
          <w:szCs w:val="26"/>
        </w:rPr>
      </w:pPr>
      <w:hyperlink w:anchor="_Toc85452931" w:history="1">
        <w:r w:rsidR="00F4500D" w:rsidRPr="00993D01">
          <w:rPr>
            <w:rStyle w:val="Hyperlink"/>
            <w:rFonts w:ascii="Times New Roman" w:hAnsi="Times New Roman"/>
            <w:noProof/>
            <w:sz w:val="26"/>
            <w:szCs w:val="26"/>
          </w:rPr>
          <w:t>1.</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Terms of the Settlement</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_Toc85452931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13</w:t>
        </w:r>
        <w:r w:rsidR="00F4500D" w:rsidRPr="00993D01">
          <w:rPr>
            <w:rFonts w:ascii="Times New Roman" w:hAnsi="Times New Roman"/>
            <w:noProof/>
            <w:webHidden/>
            <w:sz w:val="26"/>
            <w:szCs w:val="26"/>
          </w:rPr>
          <w:fldChar w:fldCharType="end"/>
        </w:r>
      </w:hyperlink>
    </w:p>
    <w:p w14:paraId="0894373A" w14:textId="38409457" w:rsidR="00F4500D" w:rsidRPr="00993D01" w:rsidRDefault="00372BEB">
      <w:pPr>
        <w:pStyle w:val="TOC2"/>
        <w:rPr>
          <w:rFonts w:ascii="Times New Roman" w:hAnsi="Times New Roman"/>
          <w:noProof/>
          <w:sz w:val="26"/>
          <w:szCs w:val="26"/>
        </w:rPr>
      </w:pPr>
      <w:hyperlink w:anchor="_Toc85452932" w:history="1">
        <w:r w:rsidR="00F4500D" w:rsidRPr="00993D01">
          <w:rPr>
            <w:rStyle w:val="Hyperlink"/>
            <w:rFonts w:ascii="Times New Roman" w:hAnsi="Times New Roman"/>
            <w:noProof/>
            <w:sz w:val="26"/>
            <w:szCs w:val="26"/>
          </w:rPr>
          <w:t>D.</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Recommended Decision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_Toc85452932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20</w:t>
        </w:r>
        <w:r w:rsidR="00F4500D" w:rsidRPr="00993D01">
          <w:rPr>
            <w:rFonts w:ascii="Times New Roman" w:hAnsi="Times New Roman"/>
            <w:noProof/>
            <w:webHidden/>
            <w:sz w:val="26"/>
            <w:szCs w:val="26"/>
          </w:rPr>
          <w:fldChar w:fldCharType="end"/>
        </w:r>
      </w:hyperlink>
    </w:p>
    <w:p w14:paraId="39175B80" w14:textId="5EBA7FBB" w:rsidR="00F4500D" w:rsidRPr="00993D01" w:rsidRDefault="00372BEB">
      <w:pPr>
        <w:pStyle w:val="TOC3"/>
        <w:rPr>
          <w:rFonts w:ascii="Times New Roman" w:hAnsi="Times New Roman"/>
          <w:noProof/>
          <w:sz w:val="26"/>
          <w:szCs w:val="26"/>
        </w:rPr>
      </w:pPr>
      <w:hyperlink w:anchor="_Toc85452933" w:history="1">
        <w:r w:rsidR="00F4500D" w:rsidRPr="00993D01">
          <w:rPr>
            <w:rStyle w:val="Hyperlink"/>
            <w:rFonts w:ascii="Times New Roman" w:hAnsi="Times New Roman"/>
            <w:noProof/>
            <w:sz w:val="26"/>
            <w:szCs w:val="26"/>
          </w:rPr>
          <w:t>1.</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Fitness</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_Toc85452933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20</w:t>
        </w:r>
        <w:r w:rsidR="00F4500D" w:rsidRPr="00993D01">
          <w:rPr>
            <w:rFonts w:ascii="Times New Roman" w:hAnsi="Times New Roman"/>
            <w:noProof/>
            <w:webHidden/>
            <w:sz w:val="26"/>
            <w:szCs w:val="26"/>
          </w:rPr>
          <w:fldChar w:fldCharType="end"/>
        </w:r>
      </w:hyperlink>
    </w:p>
    <w:p w14:paraId="501E1684" w14:textId="3320B518" w:rsidR="00F4500D" w:rsidRPr="00993D01" w:rsidRDefault="00372BEB">
      <w:pPr>
        <w:pStyle w:val="TOC3"/>
        <w:rPr>
          <w:rFonts w:ascii="Times New Roman" w:hAnsi="Times New Roman"/>
          <w:noProof/>
          <w:sz w:val="26"/>
          <w:szCs w:val="26"/>
        </w:rPr>
      </w:pPr>
      <w:hyperlink w:anchor="_Toc85452934" w:history="1">
        <w:r w:rsidR="00F4500D" w:rsidRPr="00993D01">
          <w:rPr>
            <w:rStyle w:val="Hyperlink"/>
            <w:rFonts w:ascii="Times New Roman" w:hAnsi="Times New Roman"/>
            <w:noProof/>
            <w:sz w:val="26"/>
            <w:szCs w:val="26"/>
          </w:rPr>
          <w:t>2.</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Public Interest Analysis</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_Toc85452934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22</w:t>
        </w:r>
        <w:r w:rsidR="00F4500D" w:rsidRPr="00993D01">
          <w:rPr>
            <w:rFonts w:ascii="Times New Roman" w:hAnsi="Times New Roman"/>
            <w:noProof/>
            <w:webHidden/>
            <w:sz w:val="26"/>
            <w:szCs w:val="26"/>
          </w:rPr>
          <w:fldChar w:fldCharType="end"/>
        </w:r>
      </w:hyperlink>
    </w:p>
    <w:p w14:paraId="2D5297B4" w14:textId="6DD0EDD7" w:rsidR="00F4500D" w:rsidRPr="00993D01" w:rsidRDefault="00372BEB">
      <w:pPr>
        <w:pStyle w:val="TOC4"/>
        <w:rPr>
          <w:rFonts w:ascii="Times New Roman" w:eastAsiaTheme="minorEastAsia" w:hAnsi="Times New Roman" w:cs="Times New Roman"/>
          <w:noProof/>
          <w:sz w:val="26"/>
          <w:szCs w:val="26"/>
        </w:rPr>
      </w:pPr>
      <w:hyperlink w:anchor="_Toc85452935" w:history="1">
        <w:r w:rsidR="00F4500D" w:rsidRPr="00993D01">
          <w:rPr>
            <w:rStyle w:val="Hyperlink"/>
            <w:rFonts w:ascii="Times New Roman" w:hAnsi="Times New Roman" w:cs="Times New Roman"/>
            <w:noProof/>
            <w:sz w:val="26"/>
            <w:szCs w:val="26"/>
          </w:rPr>
          <w:t>a.</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Approval of the Applications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_Toc85452935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22</w:t>
        </w:r>
        <w:r w:rsidR="00F4500D" w:rsidRPr="00993D01">
          <w:rPr>
            <w:rFonts w:ascii="Times New Roman" w:hAnsi="Times New Roman" w:cs="Times New Roman"/>
            <w:noProof/>
            <w:webHidden/>
            <w:sz w:val="26"/>
            <w:szCs w:val="26"/>
          </w:rPr>
          <w:fldChar w:fldCharType="end"/>
        </w:r>
      </w:hyperlink>
    </w:p>
    <w:p w14:paraId="54928E62" w14:textId="36BD6F3D" w:rsidR="00F4500D" w:rsidRPr="00993D01" w:rsidRDefault="00372BEB">
      <w:pPr>
        <w:pStyle w:val="TOC4"/>
        <w:rPr>
          <w:rFonts w:ascii="Times New Roman" w:eastAsiaTheme="minorEastAsia" w:hAnsi="Times New Roman" w:cs="Times New Roman"/>
          <w:noProof/>
          <w:sz w:val="26"/>
          <w:szCs w:val="26"/>
        </w:rPr>
      </w:pPr>
      <w:hyperlink w:anchor="_Toc85452936" w:history="1">
        <w:r w:rsidR="00F4500D" w:rsidRPr="00993D01">
          <w:rPr>
            <w:rStyle w:val="Hyperlink"/>
            <w:rFonts w:ascii="Times New Roman" w:hAnsi="Times New Roman" w:cs="Times New Roman"/>
            <w:noProof/>
            <w:sz w:val="26"/>
            <w:szCs w:val="26"/>
          </w:rPr>
          <w:t>b.</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Tariff</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_Toc85452936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24</w:t>
        </w:r>
        <w:r w:rsidR="00F4500D" w:rsidRPr="00993D01">
          <w:rPr>
            <w:rFonts w:ascii="Times New Roman" w:hAnsi="Times New Roman" w:cs="Times New Roman"/>
            <w:noProof/>
            <w:webHidden/>
            <w:sz w:val="26"/>
            <w:szCs w:val="26"/>
          </w:rPr>
          <w:fldChar w:fldCharType="end"/>
        </w:r>
      </w:hyperlink>
    </w:p>
    <w:p w14:paraId="156D3612" w14:textId="210AB181" w:rsidR="00F4500D" w:rsidRPr="00993D01" w:rsidRDefault="00372BEB">
      <w:pPr>
        <w:pStyle w:val="TOC4"/>
        <w:rPr>
          <w:rFonts w:ascii="Times New Roman" w:eastAsiaTheme="minorEastAsia" w:hAnsi="Times New Roman" w:cs="Times New Roman"/>
          <w:noProof/>
          <w:sz w:val="26"/>
          <w:szCs w:val="26"/>
        </w:rPr>
      </w:pPr>
      <w:hyperlink w:anchor="_Toc85452937" w:history="1">
        <w:r w:rsidR="00F4500D" w:rsidRPr="00993D01">
          <w:rPr>
            <w:rStyle w:val="Hyperlink"/>
            <w:rFonts w:ascii="Times New Roman" w:hAnsi="Times New Roman" w:cs="Times New Roman"/>
            <w:noProof/>
            <w:sz w:val="26"/>
            <w:szCs w:val="26"/>
          </w:rPr>
          <w:t>c.</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Fair Market Value for Ratemaking Rate Base Purposes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_Toc85452937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25</w:t>
        </w:r>
        <w:r w:rsidR="00F4500D" w:rsidRPr="00993D01">
          <w:rPr>
            <w:rFonts w:ascii="Times New Roman" w:hAnsi="Times New Roman" w:cs="Times New Roman"/>
            <w:noProof/>
            <w:webHidden/>
            <w:sz w:val="26"/>
            <w:szCs w:val="26"/>
          </w:rPr>
          <w:fldChar w:fldCharType="end"/>
        </w:r>
      </w:hyperlink>
    </w:p>
    <w:p w14:paraId="19C01CAB" w14:textId="78EA6642" w:rsidR="00F4500D" w:rsidRPr="00993D01" w:rsidRDefault="00372BEB">
      <w:pPr>
        <w:pStyle w:val="TOC4"/>
        <w:rPr>
          <w:rFonts w:ascii="Times New Roman" w:eastAsiaTheme="minorEastAsia" w:hAnsi="Times New Roman" w:cs="Times New Roman"/>
          <w:noProof/>
          <w:sz w:val="26"/>
          <w:szCs w:val="26"/>
        </w:rPr>
      </w:pPr>
      <w:hyperlink w:anchor="_Toc85452938" w:history="1">
        <w:r w:rsidR="00F4500D" w:rsidRPr="00993D01">
          <w:rPr>
            <w:rStyle w:val="Hyperlink"/>
            <w:rFonts w:ascii="Times New Roman" w:hAnsi="Times New Roman" w:cs="Times New Roman"/>
            <w:noProof/>
            <w:sz w:val="26"/>
            <w:szCs w:val="26"/>
          </w:rPr>
          <w:t>d.</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Fair Market Value Appraisals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_Toc85452938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26</w:t>
        </w:r>
        <w:r w:rsidR="00F4500D" w:rsidRPr="00993D01">
          <w:rPr>
            <w:rFonts w:ascii="Times New Roman" w:hAnsi="Times New Roman" w:cs="Times New Roman"/>
            <w:noProof/>
            <w:webHidden/>
            <w:sz w:val="26"/>
            <w:szCs w:val="26"/>
          </w:rPr>
          <w:fldChar w:fldCharType="end"/>
        </w:r>
      </w:hyperlink>
    </w:p>
    <w:p w14:paraId="7A189493" w14:textId="5B1D7D35" w:rsidR="00F4500D" w:rsidRPr="00993D01" w:rsidRDefault="00372BEB">
      <w:pPr>
        <w:pStyle w:val="TOC4"/>
        <w:rPr>
          <w:rFonts w:ascii="Times New Roman" w:eastAsiaTheme="minorEastAsia" w:hAnsi="Times New Roman" w:cs="Times New Roman"/>
          <w:noProof/>
          <w:sz w:val="26"/>
          <w:szCs w:val="26"/>
        </w:rPr>
      </w:pPr>
      <w:hyperlink w:anchor="_Toc85452939" w:history="1">
        <w:r w:rsidR="00F4500D" w:rsidRPr="00993D01">
          <w:rPr>
            <w:rStyle w:val="Hyperlink"/>
            <w:rFonts w:ascii="Times New Roman" w:hAnsi="Times New Roman" w:cs="Times New Roman"/>
            <w:noProof/>
            <w:sz w:val="26"/>
            <w:szCs w:val="26"/>
          </w:rPr>
          <w:t>e.</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Engineering Assessment</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_Toc85452939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26</w:t>
        </w:r>
        <w:r w:rsidR="00F4500D" w:rsidRPr="00993D01">
          <w:rPr>
            <w:rFonts w:ascii="Times New Roman" w:hAnsi="Times New Roman" w:cs="Times New Roman"/>
            <w:noProof/>
            <w:webHidden/>
            <w:sz w:val="26"/>
            <w:szCs w:val="26"/>
          </w:rPr>
          <w:fldChar w:fldCharType="end"/>
        </w:r>
      </w:hyperlink>
    </w:p>
    <w:p w14:paraId="1C08BE0C" w14:textId="18BE146A" w:rsidR="00F4500D" w:rsidRPr="00993D01" w:rsidRDefault="00372BEB">
      <w:pPr>
        <w:pStyle w:val="TOC4"/>
        <w:rPr>
          <w:rFonts w:ascii="Times New Roman" w:eastAsiaTheme="minorEastAsia" w:hAnsi="Times New Roman" w:cs="Times New Roman"/>
          <w:noProof/>
          <w:sz w:val="26"/>
          <w:szCs w:val="26"/>
        </w:rPr>
      </w:pPr>
      <w:hyperlink w:anchor="_Toc85452940" w:history="1">
        <w:r w:rsidR="00F4500D" w:rsidRPr="00993D01">
          <w:rPr>
            <w:rStyle w:val="Hyperlink"/>
            <w:rFonts w:ascii="Times New Roman" w:hAnsi="Times New Roman" w:cs="Times New Roman"/>
            <w:noProof/>
            <w:sz w:val="26"/>
            <w:szCs w:val="26"/>
          </w:rPr>
          <w:t>f.</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Easements, Rights of Way and Liens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_Toc85452940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28</w:t>
        </w:r>
        <w:r w:rsidR="00F4500D" w:rsidRPr="00993D01">
          <w:rPr>
            <w:rFonts w:ascii="Times New Roman" w:hAnsi="Times New Roman" w:cs="Times New Roman"/>
            <w:noProof/>
            <w:webHidden/>
            <w:sz w:val="26"/>
            <w:szCs w:val="26"/>
          </w:rPr>
          <w:fldChar w:fldCharType="end"/>
        </w:r>
      </w:hyperlink>
    </w:p>
    <w:p w14:paraId="166F828B" w14:textId="3B6F6620" w:rsidR="00F4500D" w:rsidRPr="00993D01" w:rsidRDefault="00372BEB">
      <w:pPr>
        <w:pStyle w:val="TOC4"/>
        <w:rPr>
          <w:rFonts w:ascii="Times New Roman" w:eastAsiaTheme="minorEastAsia" w:hAnsi="Times New Roman" w:cs="Times New Roman"/>
          <w:noProof/>
          <w:sz w:val="26"/>
          <w:szCs w:val="26"/>
        </w:rPr>
      </w:pPr>
      <w:hyperlink w:anchor="_Toc85452941" w:history="1">
        <w:r w:rsidR="00F4500D" w:rsidRPr="00993D01">
          <w:rPr>
            <w:rStyle w:val="Hyperlink"/>
            <w:rFonts w:ascii="Times New Roman" w:hAnsi="Times New Roman" w:cs="Times New Roman"/>
            <w:noProof/>
            <w:sz w:val="26"/>
            <w:szCs w:val="26"/>
          </w:rPr>
          <w:t>g.</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Inflow and Infiltration Study</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_Toc85452941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28</w:t>
        </w:r>
        <w:r w:rsidR="00F4500D" w:rsidRPr="00993D01">
          <w:rPr>
            <w:rFonts w:ascii="Times New Roman" w:hAnsi="Times New Roman" w:cs="Times New Roman"/>
            <w:noProof/>
            <w:webHidden/>
            <w:sz w:val="26"/>
            <w:szCs w:val="26"/>
          </w:rPr>
          <w:fldChar w:fldCharType="end"/>
        </w:r>
      </w:hyperlink>
    </w:p>
    <w:p w14:paraId="4EEFBA1B" w14:textId="763E7336" w:rsidR="00F4500D" w:rsidRPr="00993D01" w:rsidRDefault="00372BEB">
      <w:pPr>
        <w:pStyle w:val="TOC4"/>
        <w:rPr>
          <w:rFonts w:ascii="Times New Roman" w:eastAsiaTheme="minorEastAsia" w:hAnsi="Times New Roman" w:cs="Times New Roman"/>
          <w:noProof/>
          <w:sz w:val="26"/>
          <w:szCs w:val="26"/>
        </w:rPr>
      </w:pPr>
      <w:hyperlink w:anchor="_Toc85452942" w:history="1">
        <w:r w:rsidR="00F4500D" w:rsidRPr="00993D01">
          <w:rPr>
            <w:rStyle w:val="Hyperlink"/>
            <w:rFonts w:ascii="Times New Roman" w:hAnsi="Times New Roman" w:cs="Times New Roman"/>
            <w:noProof/>
            <w:sz w:val="26"/>
            <w:szCs w:val="26"/>
          </w:rPr>
          <w:t>h.</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Rates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_Toc85452942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29</w:t>
        </w:r>
        <w:r w:rsidR="00F4500D" w:rsidRPr="00993D01">
          <w:rPr>
            <w:rFonts w:ascii="Times New Roman" w:hAnsi="Times New Roman" w:cs="Times New Roman"/>
            <w:noProof/>
            <w:webHidden/>
            <w:sz w:val="26"/>
            <w:szCs w:val="26"/>
          </w:rPr>
          <w:fldChar w:fldCharType="end"/>
        </w:r>
      </w:hyperlink>
    </w:p>
    <w:p w14:paraId="5DC36CB5" w14:textId="32DCDAFB" w:rsidR="00F4500D" w:rsidRPr="00993D01" w:rsidRDefault="00372BEB">
      <w:pPr>
        <w:pStyle w:val="TOC4"/>
        <w:rPr>
          <w:rFonts w:ascii="Times New Roman" w:eastAsiaTheme="minorEastAsia" w:hAnsi="Times New Roman" w:cs="Times New Roman"/>
          <w:noProof/>
          <w:sz w:val="26"/>
          <w:szCs w:val="26"/>
        </w:rPr>
      </w:pPr>
      <w:hyperlink w:anchor="_Toc85452943" w:history="1">
        <w:r w:rsidR="00F4500D" w:rsidRPr="00993D01">
          <w:rPr>
            <w:rStyle w:val="Hyperlink"/>
            <w:rFonts w:ascii="Times New Roman" w:hAnsi="Times New Roman" w:cs="Times New Roman"/>
            <w:noProof/>
            <w:sz w:val="26"/>
            <w:szCs w:val="26"/>
          </w:rPr>
          <w:t>i.</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Distribution System Improvement Charge (DSIC)</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_Toc85452943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30</w:t>
        </w:r>
        <w:r w:rsidR="00F4500D" w:rsidRPr="00993D01">
          <w:rPr>
            <w:rFonts w:ascii="Times New Roman" w:hAnsi="Times New Roman" w:cs="Times New Roman"/>
            <w:noProof/>
            <w:webHidden/>
            <w:sz w:val="26"/>
            <w:szCs w:val="26"/>
          </w:rPr>
          <w:fldChar w:fldCharType="end"/>
        </w:r>
      </w:hyperlink>
    </w:p>
    <w:p w14:paraId="2D2E3FDC" w14:textId="53F6B2FB" w:rsidR="00F4500D" w:rsidRPr="00993D01" w:rsidRDefault="00372BEB">
      <w:pPr>
        <w:pStyle w:val="TOC4"/>
        <w:rPr>
          <w:rFonts w:ascii="Times New Roman" w:eastAsiaTheme="minorEastAsia" w:hAnsi="Times New Roman" w:cs="Times New Roman"/>
          <w:noProof/>
          <w:sz w:val="26"/>
          <w:szCs w:val="26"/>
        </w:rPr>
      </w:pPr>
      <w:hyperlink w:anchor="_Toc85452944" w:history="1">
        <w:r w:rsidR="00F4500D" w:rsidRPr="00993D01">
          <w:rPr>
            <w:rStyle w:val="Hyperlink"/>
            <w:rFonts w:ascii="Times New Roman" w:eastAsia="Times New Roman" w:hAnsi="Times New Roman" w:cs="Times New Roman"/>
            <w:noProof/>
            <w:spacing w:val="-1"/>
            <w:sz w:val="26"/>
            <w:szCs w:val="26"/>
          </w:rPr>
          <w:t>j.</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 xml:space="preserve">Claims for </w:t>
        </w:r>
        <w:r w:rsidR="00F4500D" w:rsidRPr="00993D01">
          <w:rPr>
            <w:rStyle w:val="Hyperlink"/>
            <w:rFonts w:ascii="Times New Roman" w:hAnsi="Times New Roman" w:cs="Times New Roman"/>
            <w:noProof/>
            <w:snapToGrid w:val="0"/>
            <w:kern w:val="28"/>
            <w:sz w:val="26"/>
            <w:szCs w:val="26"/>
          </w:rPr>
          <w:t>Allowance for Funds Used During Construction</w:t>
        </w:r>
        <w:r w:rsidR="00F4500D" w:rsidRPr="00993D01">
          <w:rPr>
            <w:rStyle w:val="Hyperlink"/>
            <w:rFonts w:ascii="Times New Roman" w:hAnsi="Times New Roman" w:cs="Times New Roman"/>
            <w:noProof/>
            <w:sz w:val="26"/>
            <w:szCs w:val="26"/>
          </w:rPr>
          <w:t xml:space="preserve"> (AFUDC) and Deferred Depreciation</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_Toc85452944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31</w:t>
        </w:r>
        <w:r w:rsidR="00F4500D" w:rsidRPr="00993D01">
          <w:rPr>
            <w:rFonts w:ascii="Times New Roman" w:hAnsi="Times New Roman" w:cs="Times New Roman"/>
            <w:noProof/>
            <w:webHidden/>
            <w:sz w:val="26"/>
            <w:szCs w:val="26"/>
          </w:rPr>
          <w:fldChar w:fldCharType="end"/>
        </w:r>
      </w:hyperlink>
    </w:p>
    <w:p w14:paraId="6254A82C" w14:textId="12352F92" w:rsidR="00F4500D" w:rsidRPr="00993D01" w:rsidRDefault="00372BEB">
      <w:pPr>
        <w:pStyle w:val="TOC4"/>
        <w:rPr>
          <w:rFonts w:ascii="Times New Roman" w:eastAsiaTheme="minorEastAsia" w:hAnsi="Times New Roman" w:cs="Times New Roman"/>
          <w:noProof/>
          <w:sz w:val="26"/>
          <w:szCs w:val="26"/>
        </w:rPr>
      </w:pPr>
      <w:hyperlink w:anchor="_Toc85452945" w:history="1">
        <w:r w:rsidR="00F4500D" w:rsidRPr="00993D01">
          <w:rPr>
            <w:rStyle w:val="Hyperlink"/>
            <w:rFonts w:ascii="Times New Roman" w:hAnsi="Times New Roman" w:cs="Times New Roman"/>
            <w:noProof/>
            <w:sz w:val="26"/>
            <w:szCs w:val="26"/>
          </w:rPr>
          <w:t>k.</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Transaction and Closing Costs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_Toc85452945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32</w:t>
        </w:r>
        <w:r w:rsidR="00F4500D" w:rsidRPr="00993D01">
          <w:rPr>
            <w:rFonts w:ascii="Times New Roman" w:hAnsi="Times New Roman" w:cs="Times New Roman"/>
            <w:noProof/>
            <w:webHidden/>
            <w:sz w:val="26"/>
            <w:szCs w:val="26"/>
          </w:rPr>
          <w:fldChar w:fldCharType="end"/>
        </w:r>
      </w:hyperlink>
    </w:p>
    <w:p w14:paraId="64C4843D" w14:textId="18AF9567" w:rsidR="00F4500D" w:rsidRPr="00993D01" w:rsidRDefault="00372BEB">
      <w:pPr>
        <w:pStyle w:val="TOC4"/>
        <w:rPr>
          <w:rFonts w:ascii="Times New Roman" w:eastAsiaTheme="minorEastAsia" w:hAnsi="Times New Roman" w:cs="Times New Roman"/>
          <w:noProof/>
          <w:sz w:val="26"/>
          <w:szCs w:val="26"/>
        </w:rPr>
      </w:pPr>
      <w:hyperlink w:anchor="_Toc85452946" w:history="1">
        <w:r w:rsidR="00F4500D" w:rsidRPr="00993D01">
          <w:rPr>
            <w:rStyle w:val="Hyperlink"/>
            <w:rFonts w:ascii="Times New Roman" w:hAnsi="Times New Roman" w:cs="Times New Roman"/>
            <w:noProof/>
            <w:sz w:val="26"/>
            <w:szCs w:val="26"/>
          </w:rPr>
          <w:t>l.</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Low Income Program Outreach</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_Toc85452946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33</w:t>
        </w:r>
        <w:r w:rsidR="00F4500D" w:rsidRPr="00993D01">
          <w:rPr>
            <w:rFonts w:ascii="Times New Roman" w:hAnsi="Times New Roman" w:cs="Times New Roman"/>
            <w:noProof/>
            <w:webHidden/>
            <w:sz w:val="26"/>
            <w:szCs w:val="26"/>
          </w:rPr>
          <w:fldChar w:fldCharType="end"/>
        </w:r>
      </w:hyperlink>
    </w:p>
    <w:p w14:paraId="6211F359" w14:textId="7C2B8504" w:rsidR="00F4500D" w:rsidRPr="00993D01" w:rsidRDefault="00372BEB">
      <w:pPr>
        <w:pStyle w:val="TOC4"/>
        <w:rPr>
          <w:rFonts w:ascii="Times New Roman" w:eastAsiaTheme="minorEastAsia" w:hAnsi="Times New Roman" w:cs="Times New Roman"/>
          <w:noProof/>
          <w:sz w:val="26"/>
          <w:szCs w:val="26"/>
        </w:rPr>
      </w:pPr>
      <w:hyperlink w:anchor="_Toc85452947" w:history="1">
        <w:r w:rsidR="00F4500D" w:rsidRPr="00993D01">
          <w:rPr>
            <w:rStyle w:val="Hyperlink"/>
            <w:rFonts w:ascii="Times New Roman" w:hAnsi="Times New Roman" w:cs="Times New Roman"/>
            <w:noProof/>
            <w:sz w:val="26"/>
            <w:szCs w:val="26"/>
          </w:rPr>
          <w:t>m.</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Approval of Section 507 Agreements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_Toc85452947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33</w:t>
        </w:r>
        <w:r w:rsidR="00F4500D" w:rsidRPr="00993D01">
          <w:rPr>
            <w:rFonts w:ascii="Times New Roman" w:hAnsi="Times New Roman" w:cs="Times New Roman"/>
            <w:noProof/>
            <w:webHidden/>
            <w:sz w:val="26"/>
            <w:szCs w:val="26"/>
          </w:rPr>
          <w:fldChar w:fldCharType="end"/>
        </w:r>
      </w:hyperlink>
    </w:p>
    <w:p w14:paraId="65B17958" w14:textId="38186F3C" w:rsidR="00F4500D" w:rsidRPr="00993D01" w:rsidRDefault="00372BEB" w:rsidP="00012EA0">
      <w:pPr>
        <w:pStyle w:val="TOC4"/>
        <w:keepNext/>
        <w:rPr>
          <w:rFonts w:ascii="Times New Roman" w:eastAsiaTheme="minorEastAsia" w:hAnsi="Times New Roman" w:cs="Times New Roman"/>
          <w:noProof/>
          <w:sz w:val="26"/>
          <w:szCs w:val="26"/>
        </w:rPr>
      </w:pPr>
      <w:hyperlink w:anchor="_Toc85452948" w:history="1">
        <w:r w:rsidR="00F4500D" w:rsidRPr="00993D01">
          <w:rPr>
            <w:rStyle w:val="Hyperlink"/>
            <w:rFonts w:ascii="Times New Roman" w:hAnsi="Times New Roman" w:cs="Times New Roman"/>
            <w:noProof/>
            <w:sz w:val="26"/>
            <w:szCs w:val="26"/>
          </w:rPr>
          <w:t>n.</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Other Necessary Approvals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_Toc85452948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35</w:t>
        </w:r>
        <w:r w:rsidR="00F4500D" w:rsidRPr="00993D01">
          <w:rPr>
            <w:rFonts w:ascii="Times New Roman" w:hAnsi="Times New Roman" w:cs="Times New Roman"/>
            <w:noProof/>
            <w:webHidden/>
            <w:sz w:val="26"/>
            <w:szCs w:val="26"/>
          </w:rPr>
          <w:fldChar w:fldCharType="end"/>
        </w:r>
      </w:hyperlink>
    </w:p>
    <w:p w14:paraId="648900E7" w14:textId="52E187C9" w:rsidR="00F4500D" w:rsidRPr="00993D01" w:rsidRDefault="00372BEB">
      <w:pPr>
        <w:pStyle w:val="TOC4"/>
        <w:rPr>
          <w:rFonts w:ascii="Times New Roman" w:eastAsiaTheme="minorEastAsia" w:hAnsi="Times New Roman" w:cs="Times New Roman"/>
          <w:noProof/>
          <w:sz w:val="26"/>
          <w:szCs w:val="26"/>
        </w:rPr>
      </w:pPr>
      <w:hyperlink w:anchor="_Toc85452949" w:history="1">
        <w:r w:rsidR="00F4500D" w:rsidRPr="00993D01">
          <w:rPr>
            <w:rStyle w:val="Hyperlink"/>
            <w:rFonts w:ascii="Times New Roman" w:hAnsi="Times New Roman" w:cs="Times New Roman"/>
            <w:noProof/>
            <w:sz w:val="26"/>
            <w:szCs w:val="26"/>
          </w:rPr>
          <w:t>o.</w:t>
        </w:r>
        <w:r w:rsidR="00F4500D" w:rsidRPr="00993D01">
          <w:rPr>
            <w:rFonts w:ascii="Times New Roman" w:eastAsiaTheme="minorEastAsia" w:hAnsi="Times New Roman" w:cs="Times New Roman"/>
            <w:noProof/>
            <w:sz w:val="26"/>
            <w:szCs w:val="26"/>
          </w:rPr>
          <w:tab/>
        </w:r>
        <w:r w:rsidR="00F4500D" w:rsidRPr="00993D01">
          <w:rPr>
            <w:rStyle w:val="Hyperlink"/>
            <w:rFonts w:ascii="Times New Roman" w:hAnsi="Times New Roman" w:cs="Times New Roman"/>
            <w:noProof/>
            <w:sz w:val="26"/>
            <w:szCs w:val="26"/>
          </w:rPr>
          <w:t>Commissioner Yanora’s Directed Questions</w:t>
        </w:r>
        <w:r w:rsidR="00F4500D" w:rsidRPr="00993D01">
          <w:rPr>
            <w:rFonts w:ascii="Times New Roman" w:hAnsi="Times New Roman" w:cs="Times New Roman"/>
            <w:noProof/>
            <w:webHidden/>
            <w:sz w:val="26"/>
            <w:szCs w:val="26"/>
          </w:rPr>
          <w:tab/>
        </w:r>
        <w:r w:rsidR="00F4500D" w:rsidRPr="00993D01">
          <w:rPr>
            <w:rFonts w:ascii="Times New Roman" w:hAnsi="Times New Roman" w:cs="Times New Roman"/>
            <w:noProof/>
            <w:webHidden/>
            <w:sz w:val="26"/>
            <w:szCs w:val="26"/>
          </w:rPr>
          <w:fldChar w:fldCharType="begin"/>
        </w:r>
        <w:r w:rsidR="00F4500D" w:rsidRPr="00993D01">
          <w:rPr>
            <w:rFonts w:ascii="Times New Roman" w:hAnsi="Times New Roman" w:cs="Times New Roman"/>
            <w:noProof/>
            <w:webHidden/>
            <w:sz w:val="26"/>
            <w:szCs w:val="26"/>
          </w:rPr>
          <w:instrText xml:space="preserve"> PAGEREF _Toc85452949 \h </w:instrText>
        </w:r>
        <w:r w:rsidR="00F4500D" w:rsidRPr="00993D01">
          <w:rPr>
            <w:rFonts w:ascii="Times New Roman" w:hAnsi="Times New Roman" w:cs="Times New Roman"/>
            <w:noProof/>
            <w:webHidden/>
            <w:sz w:val="26"/>
            <w:szCs w:val="26"/>
          </w:rPr>
        </w:r>
        <w:r w:rsidR="00F4500D" w:rsidRPr="00993D01">
          <w:rPr>
            <w:rFonts w:ascii="Times New Roman" w:hAnsi="Times New Roman" w:cs="Times New Roman"/>
            <w:noProof/>
            <w:webHidden/>
            <w:sz w:val="26"/>
            <w:szCs w:val="26"/>
          </w:rPr>
          <w:fldChar w:fldCharType="separate"/>
        </w:r>
        <w:r w:rsidR="00012EA0">
          <w:rPr>
            <w:rFonts w:ascii="Times New Roman" w:hAnsi="Times New Roman" w:cs="Times New Roman"/>
            <w:noProof/>
            <w:webHidden/>
            <w:sz w:val="26"/>
            <w:szCs w:val="26"/>
          </w:rPr>
          <w:t>35</w:t>
        </w:r>
        <w:r w:rsidR="00F4500D" w:rsidRPr="00993D01">
          <w:rPr>
            <w:rFonts w:ascii="Times New Roman" w:hAnsi="Times New Roman" w:cs="Times New Roman"/>
            <w:noProof/>
            <w:webHidden/>
            <w:sz w:val="26"/>
            <w:szCs w:val="26"/>
          </w:rPr>
          <w:fldChar w:fldCharType="end"/>
        </w:r>
      </w:hyperlink>
    </w:p>
    <w:p w14:paraId="76F4993F" w14:textId="0CCA4541" w:rsidR="00F4500D" w:rsidRPr="00993D01" w:rsidRDefault="00372BEB">
      <w:pPr>
        <w:pStyle w:val="TOC3"/>
        <w:rPr>
          <w:rFonts w:ascii="Times New Roman" w:hAnsi="Times New Roman"/>
          <w:noProof/>
          <w:sz w:val="26"/>
          <w:szCs w:val="26"/>
        </w:rPr>
      </w:pPr>
      <w:hyperlink w:anchor="_Toc85452950" w:history="1">
        <w:r w:rsidR="00F4500D" w:rsidRPr="00993D01">
          <w:rPr>
            <w:rStyle w:val="Hyperlink"/>
            <w:rFonts w:ascii="Times New Roman" w:hAnsi="Times New Roman"/>
            <w:noProof/>
            <w:sz w:val="26"/>
            <w:szCs w:val="26"/>
          </w:rPr>
          <w:t>3.</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Conclusion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_Toc85452950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35</w:t>
        </w:r>
        <w:r w:rsidR="00F4500D" w:rsidRPr="00993D01">
          <w:rPr>
            <w:rFonts w:ascii="Times New Roman" w:hAnsi="Times New Roman"/>
            <w:noProof/>
            <w:webHidden/>
            <w:sz w:val="26"/>
            <w:szCs w:val="26"/>
          </w:rPr>
          <w:fldChar w:fldCharType="end"/>
        </w:r>
      </w:hyperlink>
    </w:p>
    <w:p w14:paraId="20A80558" w14:textId="68B6E617" w:rsidR="00F4500D" w:rsidRPr="00993D01" w:rsidRDefault="00372BEB">
      <w:pPr>
        <w:pStyle w:val="TOC2"/>
        <w:rPr>
          <w:rFonts w:ascii="Times New Roman" w:hAnsi="Times New Roman"/>
          <w:noProof/>
          <w:sz w:val="26"/>
          <w:szCs w:val="26"/>
        </w:rPr>
      </w:pPr>
      <w:hyperlink w:anchor="_Toc85452951" w:history="1">
        <w:r w:rsidR="00F4500D" w:rsidRPr="00993D01">
          <w:rPr>
            <w:rStyle w:val="Hyperlink"/>
            <w:rFonts w:ascii="Times New Roman" w:hAnsi="Times New Roman"/>
            <w:noProof/>
            <w:sz w:val="26"/>
            <w:szCs w:val="26"/>
          </w:rPr>
          <w:t>E.</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Commissioner Yanora’s Directed Questions</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_Toc85452951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36</w:t>
        </w:r>
        <w:r w:rsidR="00F4500D" w:rsidRPr="00993D01">
          <w:rPr>
            <w:rFonts w:ascii="Times New Roman" w:hAnsi="Times New Roman"/>
            <w:noProof/>
            <w:webHidden/>
            <w:sz w:val="26"/>
            <w:szCs w:val="26"/>
          </w:rPr>
          <w:fldChar w:fldCharType="end"/>
        </w:r>
      </w:hyperlink>
    </w:p>
    <w:p w14:paraId="68E1B365" w14:textId="0595CDE2" w:rsidR="00F4500D" w:rsidRPr="00993D01" w:rsidRDefault="00372BEB">
      <w:pPr>
        <w:pStyle w:val="TOC2"/>
        <w:rPr>
          <w:rFonts w:ascii="Times New Roman" w:hAnsi="Times New Roman"/>
          <w:noProof/>
          <w:sz w:val="26"/>
          <w:szCs w:val="26"/>
        </w:rPr>
      </w:pPr>
      <w:hyperlink w:anchor="_Toc85452952" w:history="1">
        <w:r w:rsidR="00F4500D" w:rsidRPr="00993D01">
          <w:rPr>
            <w:rStyle w:val="Hyperlink"/>
            <w:rFonts w:ascii="Times New Roman" w:hAnsi="Times New Roman"/>
            <w:noProof/>
            <w:sz w:val="26"/>
            <w:szCs w:val="26"/>
          </w:rPr>
          <w:t>F.</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Exception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_Toc85452952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54</w:t>
        </w:r>
        <w:r w:rsidR="00F4500D" w:rsidRPr="00993D01">
          <w:rPr>
            <w:rFonts w:ascii="Times New Roman" w:hAnsi="Times New Roman"/>
            <w:noProof/>
            <w:webHidden/>
            <w:sz w:val="26"/>
            <w:szCs w:val="26"/>
          </w:rPr>
          <w:fldChar w:fldCharType="end"/>
        </w:r>
      </w:hyperlink>
    </w:p>
    <w:p w14:paraId="35AC0CE6" w14:textId="1FF6C6B2" w:rsidR="00F4500D" w:rsidRPr="00993D01" w:rsidRDefault="00372BEB">
      <w:pPr>
        <w:pStyle w:val="TOC2"/>
        <w:rPr>
          <w:rFonts w:ascii="Times New Roman" w:hAnsi="Times New Roman"/>
          <w:noProof/>
          <w:sz w:val="26"/>
          <w:szCs w:val="26"/>
        </w:rPr>
      </w:pPr>
      <w:hyperlink w:anchor="_Toc85452953" w:history="1">
        <w:r w:rsidR="00F4500D" w:rsidRPr="00993D01">
          <w:rPr>
            <w:rStyle w:val="Hyperlink"/>
            <w:rFonts w:ascii="Times New Roman" w:hAnsi="Times New Roman"/>
            <w:noProof/>
            <w:sz w:val="26"/>
            <w:szCs w:val="26"/>
          </w:rPr>
          <w:t>G.</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Disposition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_Toc85452953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59</w:t>
        </w:r>
        <w:r w:rsidR="00F4500D" w:rsidRPr="00993D01">
          <w:rPr>
            <w:rFonts w:ascii="Times New Roman" w:hAnsi="Times New Roman"/>
            <w:noProof/>
            <w:webHidden/>
            <w:sz w:val="26"/>
            <w:szCs w:val="26"/>
          </w:rPr>
          <w:fldChar w:fldCharType="end"/>
        </w:r>
      </w:hyperlink>
    </w:p>
    <w:p w14:paraId="247799EA" w14:textId="6DE1FC3A" w:rsidR="00F4500D" w:rsidRPr="00993D01" w:rsidRDefault="00372BEB">
      <w:pPr>
        <w:pStyle w:val="TOC1"/>
        <w:rPr>
          <w:rFonts w:ascii="Times New Roman" w:hAnsi="Times New Roman"/>
          <w:noProof/>
          <w:sz w:val="26"/>
          <w:szCs w:val="26"/>
        </w:rPr>
      </w:pPr>
      <w:hyperlink w:anchor="_Toc85452954" w:history="1">
        <w:r w:rsidR="00F4500D" w:rsidRPr="00993D01">
          <w:rPr>
            <w:rStyle w:val="Hyperlink"/>
            <w:rFonts w:ascii="Times New Roman" w:hAnsi="Times New Roman"/>
            <w:noProof/>
            <w:sz w:val="26"/>
            <w:szCs w:val="26"/>
          </w:rPr>
          <w:t>III.</w:t>
        </w:r>
        <w:r w:rsidR="00F4500D" w:rsidRPr="00993D01">
          <w:rPr>
            <w:rFonts w:ascii="Times New Roman" w:hAnsi="Times New Roman"/>
            <w:noProof/>
            <w:sz w:val="26"/>
            <w:szCs w:val="26"/>
          </w:rPr>
          <w:tab/>
        </w:r>
        <w:r w:rsidR="00F4500D" w:rsidRPr="00993D01">
          <w:rPr>
            <w:rStyle w:val="Hyperlink"/>
            <w:rFonts w:ascii="Times New Roman" w:hAnsi="Times New Roman"/>
            <w:noProof/>
            <w:sz w:val="26"/>
            <w:szCs w:val="26"/>
          </w:rPr>
          <w:t>Conclusion</w:t>
        </w:r>
        <w:r w:rsidR="00F4500D" w:rsidRPr="00993D01">
          <w:rPr>
            <w:rFonts w:ascii="Times New Roman" w:hAnsi="Times New Roman"/>
            <w:noProof/>
            <w:webHidden/>
            <w:sz w:val="26"/>
            <w:szCs w:val="26"/>
          </w:rPr>
          <w:tab/>
        </w:r>
        <w:r w:rsidR="00F4500D" w:rsidRPr="00993D01">
          <w:rPr>
            <w:rFonts w:ascii="Times New Roman" w:hAnsi="Times New Roman"/>
            <w:noProof/>
            <w:webHidden/>
            <w:sz w:val="26"/>
            <w:szCs w:val="26"/>
          </w:rPr>
          <w:fldChar w:fldCharType="begin"/>
        </w:r>
        <w:r w:rsidR="00F4500D" w:rsidRPr="00993D01">
          <w:rPr>
            <w:rFonts w:ascii="Times New Roman" w:hAnsi="Times New Roman"/>
            <w:noProof/>
            <w:webHidden/>
            <w:sz w:val="26"/>
            <w:szCs w:val="26"/>
          </w:rPr>
          <w:instrText xml:space="preserve"> PAGEREF _Toc85452954 \h </w:instrText>
        </w:r>
        <w:r w:rsidR="00F4500D" w:rsidRPr="00993D01">
          <w:rPr>
            <w:rFonts w:ascii="Times New Roman" w:hAnsi="Times New Roman"/>
            <w:noProof/>
            <w:webHidden/>
            <w:sz w:val="26"/>
            <w:szCs w:val="26"/>
          </w:rPr>
        </w:r>
        <w:r w:rsidR="00F4500D" w:rsidRPr="00993D01">
          <w:rPr>
            <w:rFonts w:ascii="Times New Roman" w:hAnsi="Times New Roman"/>
            <w:noProof/>
            <w:webHidden/>
            <w:sz w:val="26"/>
            <w:szCs w:val="26"/>
          </w:rPr>
          <w:fldChar w:fldCharType="separate"/>
        </w:r>
        <w:r w:rsidR="00012EA0">
          <w:rPr>
            <w:rFonts w:ascii="Times New Roman" w:hAnsi="Times New Roman"/>
            <w:noProof/>
            <w:webHidden/>
            <w:sz w:val="26"/>
            <w:szCs w:val="26"/>
          </w:rPr>
          <w:t>62</w:t>
        </w:r>
        <w:r w:rsidR="00F4500D" w:rsidRPr="00993D01">
          <w:rPr>
            <w:rFonts w:ascii="Times New Roman" w:hAnsi="Times New Roman"/>
            <w:noProof/>
            <w:webHidden/>
            <w:sz w:val="26"/>
            <w:szCs w:val="26"/>
          </w:rPr>
          <w:fldChar w:fldCharType="end"/>
        </w:r>
      </w:hyperlink>
    </w:p>
    <w:p w14:paraId="01C265A2" w14:textId="1B586EFE" w:rsidR="00973067" w:rsidRPr="00BC5326" w:rsidRDefault="00475448" w:rsidP="00475448">
      <w:pPr>
        <w:rPr>
          <w:rFonts w:ascii="Times New Roman" w:eastAsia="Times New Roman" w:hAnsi="Times New Roman" w:cs="Times New Roman"/>
          <w:b/>
          <w:sz w:val="26"/>
          <w:szCs w:val="26"/>
        </w:rPr>
      </w:pPr>
      <w:r w:rsidRPr="00993D01">
        <w:rPr>
          <w:rFonts w:ascii="Times New Roman" w:eastAsia="Times New Roman" w:hAnsi="Times New Roman" w:cs="Times New Roman"/>
          <w:b/>
          <w:sz w:val="26"/>
          <w:szCs w:val="26"/>
        </w:rPr>
        <w:fldChar w:fldCharType="end"/>
      </w:r>
    </w:p>
    <w:p w14:paraId="62C7B46F" w14:textId="77777777" w:rsidR="00973067" w:rsidRPr="00BC5326" w:rsidRDefault="00973067" w:rsidP="009312A3">
      <w:pPr>
        <w:jc w:val="center"/>
        <w:rPr>
          <w:rFonts w:ascii="Times New Roman" w:eastAsia="Times New Roman" w:hAnsi="Times New Roman" w:cs="Times New Roman"/>
          <w:b/>
          <w:sz w:val="26"/>
          <w:szCs w:val="26"/>
        </w:rPr>
      </w:pPr>
    </w:p>
    <w:p w14:paraId="32CA3B9F" w14:textId="1CAAE2B3" w:rsidR="00475448" w:rsidRPr="00BC5326" w:rsidRDefault="00475448" w:rsidP="009312A3">
      <w:pPr>
        <w:jc w:val="center"/>
        <w:rPr>
          <w:rFonts w:ascii="Times New Roman" w:eastAsia="Times New Roman" w:hAnsi="Times New Roman" w:cs="Times New Roman"/>
          <w:b/>
          <w:sz w:val="26"/>
          <w:szCs w:val="26"/>
        </w:rPr>
        <w:sectPr w:rsidR="00475448" w:rsidRPr="00BC5326" w:rsidSect="00F4500D">
          <w:pgSz w:w="12240" w:h="15840" w:code="1"/>
          <w:pgMar w:top="1440" w:right="1440" w:bottom="1440" w:left="1440" w:header="720" w:footer="720" w:gutter="0"/>
          <w:pgNumType w:fmt="lowerRoman" w:start="1"/>
          <w:cols w:space="720"/>
          <w:docGrid w:linePitch="360"/>
        </w:sectPr>
      </w:pPr>
    </w:p>
    <w:p w14:paraId="020C2FD6" w14:textId="4FE6024D" w:rsidR="00C322F0" w:rsidRPr="00BC5326" w:rsidRDefault="00C322F0" w:rsidP="0048770E">
      <w:pPr>
        <w:spacing w:line="360" w:lineRule="auto"/>
        <w:rPr>
          <w:rFonts w:ascii="Times New Roman" w:eastAsia="Times New Roman" w:hAnsi="Times New Roman" w:cs="Times New Roman"/>
          <w:b/>
          <w:sz w:val="26"/>
          <w:szCs w:val="26"/>
        </w:rPr>
      </w:pPr>
      <w:r w:rsidRPr="00BC5326">
        <w:rPr>
          <w:rFonts w:ascii="Times New Roman" w:eastAsia="Times New Roman" w:hAnsi="Times New Roman" w:cs="Times New Roman"/>
          <w:b/>
          <w:sz w:val="26"/>
          <w:szCs w:val="26"/>
        </w:rPr>
        <w:lastRenderedPageBreak/>
        <w:t>BY THE COMMISSION:</w:t>
      </w:r>
    </w:p>
    <w:p w14:paraId="2893DF90" w14:textId="77777777" w:rsidR="00C322F0" w:rsidRPr="00BC5326" w:rsidRDefault="00C322F0" w:rsidP="00837E7C">
      <w:pPr>
        <w:rPr>
          <w:rFonts w:ascii="Times New Roman" w:eastAsia="Times New Roman" w:hAnsi="Times New Roman" w:cs="Times New Roman"/>
          <w:b/>
          <w:sz w:val="26"/>
          <w:szCs w:val="26"/>
        </w:rPr>
      </w:pPr>
    </w:p>
    <w:p w14:paraId="57659AF4" w14:textId="3EF02D56" w:rsidR="00B968BE" w:rsidRPr="00BC5326" w:rsidRDefault="00222BBB" w:rsidP="00B968BE">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Before the Pennsylvania Public Utility Commission (Commission) for consideration and disposition </w:t>
      </w:r>
      <w:r w:rsidR="00714A87" w:rsidRPr="00BC5326">
        <w:rPr>
          <w:rFonts w:ascii="Times New Roman" w:hAnsi="Times New Roman" w:cs="Times New Roman"/>
          <w:sz w:val="26"/>
          <w:szCs w:val="26"/>
        </w:rPr>
        <w:t xml:space="preserve">is </w:t>
      </w:r>
      <w:r w:rsidR="003221BE" w:rsidRPr="00BC5326">
        <w:rPr>
          <w:rFonts w:ascii="Times New Roman" w:hAnsi="Times New Roman" w:cs="Times New Roman"/>
          <w:sz w:val="26"/>
          <w:szCs w:val="26"/>
        </w:rPr>
        <w:t>the Exception of</w:t>
      </w:r>
      <w:r w:rsidRPr="00BC5326">
        <w:rPr>
          <w:rFonts w:ascii="Times New Roman" w:hAnsi="Times New Roman" w:cs="Times New Roman"/>
          <w:color w:val="000000" w:themeColor="text1"/>
          <w:sz w:val="26"/>
          <w:szCs w:val="26"/>
        </w:rPr>
        <w:t xml:space="preserve"> </w:t>
      </w:r>
      <w:r w:rsidR="009E5AF5" w:rsidRPr="00BC5326">
        <w:rPr>
          <w:rFonts w:ascii="Times New Roman" w:eastAsia="Times New Roman" w:hAnsi="Times New Roman" w:cs="Times New Roman"/>
          <w:color w:val="000000"/>
          <w:sz w:val="26"/>
          <w:szCs w:val="26"/>
        </w:rPr>
        <w:t>Pennsylvania-American Water Company</w:t>
      </w:r>
      <w:r w:rsidR="009E5AF5" w:rsidRPr="00BC5326">
        <w:rPr>
          <w:rFonts w:ascii="Times New Roman" w:hAnsi="Times New Roman" w:cs="Times New Roman"/>
          <w:color w:val="000000" w:themeColor="text1"/>
          <w:sz w:val="26"/>
          <w:szCs w:val="26"/>
        </w:rPr>
        <w:t xml:space="preserve"> </w:t>
      </w:r>
      <w:r w:rsidR="00DB0F6E" w:rsidRPr="00BC5326">
        <w:rPr>
          <w:rFonts w:ascii="Times New Roman" w:hAnsi="Times New Roman" w:cs="Times New Roman"/>
          <w:color w:val="000000" w:themeColor="text1"/>
          <w:sz w:val="26"/>
          <w:szCs w:val="26"/>
        </w:rPr>
        <w:t>(</w:t>
      </w:r>
      <w:r w:rsidR="009E5AF5" w:rsidRPr="00BC5326">
        <w:rPr>
          <w:rFonts w:ascii="Times New Roman" w:eastAsia="Times New Roman" w:hAnsi="Times New Roman" w:cs="Times New Roman"/>
          <w:color w:val="000000"/>
          <w:sz w:val="26"/>
          <w:szCs w:val="26"/>
        </w:rPr>
        <w:t>PAWC or Company</w:t>
      </w:r>
      <w:r w:rsidR="00DB0F6E" w:rsidRPr="00BC5326">
        <w:rPr>
          <w:rFonts w:ascii="Times New Roman" w:hAnsi="Times New Roman" w:cs="Times New Roman"/>
          <w:color w:val="000000" w:themeColor="text1"/>
          <w:sz w:val="26"/>
          <w:szCs w:val="26"/>
        </w:rPr>
        <w:t xml:space="preserve">) </w:t>
      </w:r>
      <w:r w:rsidR="003221BE" w:rsidRPr="00BC5326">
        <w:rPr>
          <w:rFonts w:ascii="Times New Roman" w:hAnsi="Times New Roman" w:cs="Times New Roman"/>
          <w:color w:val="000000" w:themeColor="text1"/>
          <w:sz w:val="26"/>
          <w:szCs w:val="26"/>
        </w:rPr>
        <w:t>filed</w:t>
      </w:r>
      <w:r w:rsidR="00781CED" w:rsidRPr="00BC5326">
        <w:rPr>
          <w:rFonts w:ascii="Times New Roman" w:hAnsi="Times New Roman" w:cs="Times New Roman"/>
          <w:sz w:val="26"/>
          <w:szCs w:val="26"/>
        </w:rPr>
        <w:t xml:space="preserve"> </w:t>
      </w:r>
      <w:r w:rsidRPr="00BC5326">
        <w:rPr>
          <w:rFonts w:ascii="Times New Roman" w:hAnsi="Times New Roman" w:cs="Times New Roman"/>
          <w:color w:val="000000" w:themeColor="text1"/>
          <w:sz w:val="26"/>
          <w:szCs w:val="26"/>
        </w:rPr>
        <w:t xml:space="preserve">on </w:t>
      </w:r>
      <w:r w:rsidR="007C32D1" w:rsidRPr="00BC5326">
        <w:rPr>
          <w:rFonts w:ascii="Times New Roman" w:hAnsi="Times New Roman" w:cs="Times New Roman"/>
          <w:color w:val="000000" w:themeColor="text1"/>
          <w:sz w:val="26"/>
          <w:szCs w:val="26"/>
        </w:rPr>
        <w:t>September 10</w:t>
      </w:r>
      <w:r w:rsidR="003221BE" w:rsidRPr="00BC5326">
        <w:rPr>
          <w:rFonts w:ascii="Times New Roman" w:hAnsi="Times New Roman" w:cs="Times New Roman"/>
          <w:color w:val="000000" w:themeColor="text1"/>
          <w:sz w:val="26"/>
          <w:szCs w:val="26"/>
        </w:rPr>
        <w:t>, 20</w:t>
      </w:r>
      <w:r w:rsidR="004A6E13" w:rsidRPr="00BC5326">
        <w:rPr>
          <w:rFonts w:ascii="Times New Roman" w:hAnsi="Times New Roman" w:cs="Times New Roman"/>
          <w:color w:val="000000" w:themeColor="text1"/>
          <w:sz w:val="26"/>
          <w:szCs w:val="26"/>
        </w:rPr>
        <w:t>2</w:t>
      </w:r>
      <w:r w:rsidR="003221BE" w:rsidRPr="00BC5326">
        <w:rPr>
          <w:rFonts w:ascii="Times New Roman" w:hAnsi="Times New Roman" w:cs="Times New Roman"/>
          <w:color w:val="000000" w:themeColor="text1"/>
          <w:sz w:val="26"/>
          <w:szCs w:val="26"/>
        </w:rPr>
        <w:t>1</w:t>
      </w:r>
      <w:r w:rsidRPr="00BC5326">
        <w:rPr>
          <w:rFonts w:ascii="Times New Roman" w:hAnsi="Times New Roman" w:cs="Times New Roman"/>
          <w:color w:val="000000" w:themeColor="text1"/>
          <w:sz w:val="26"/>
          <w:szCs w:val="26"/>
        </w:rPr>
        <w:t xml:space="preserve">, in the above-captioned proceeding.  </w:t>
      </w:r>
      <w:r w:rsidRPr="00BC5326">
        <w:rPr>
          <w:rFonts w:ascii="Times New Roman" w:hAnsi="Times New Roman" w:cs="Times New Roman"/>
          <w:sz w:val="26"/>
          <w:szCs w:val="26"/>
        </w:rPr>
        <w:t xml:space="preserve">The </w:t>
      </w:r>
      <w:r w:rsidR="003221BE" w:rsidRPr="00BC5326">
        <w:rPr>
          <w:rFonts w:ascii="Times New Roman" w:hAnsi="Times New Roman" w:cs="Times New Roman"/>
          <w:sz w:val="26"/>
          <w:szCs w:val="26"/>
        </w:rPr>
        <w:t>Exception</w:t>
      </w:r>
      <w:r w:rsidR="00714A87" w:rsidRPr="00BC5326">
        <w:rPr>
          <w:rFonts w:ascii="Times New Roman" w:hAnsi="Times New Roman" w:cs="Times New Roman"/>
          <w:sz w:val="26"/>
          <w:szCs w:val="26"/>
        </w:rPr>
        <w:t xml:space="preserve"> </w:t>
      </w:r>
      <w:r w:rsidR="003221BE" w:rsidRPr="00BC5326">
        <w:rPr>
          <w:rFonts w:ascii="Times New Roman" w:hAnsi="Times New Roman" w:cs="Times New Roman"/>
          <w:sz w:val="26"/>
          <w:szCs w:val="26"/>
        </w:rPr>
        <w:t>w</w:t>
      </w:r>
      <w:r w:rsidR="00714A87" w:rsidRPr="00BC5326">
        <w:rPr>
          <w:rFonts w:ascii="Times New Roman" w:hAnsi="Times New Roman" w:cs="Times New Roman"/>
          <w:sz w:val="26"/>
          <w:szCs w:val="26"/>
        </w:rPr>
        <w:t>as</w:t>
      </w:r>
      <w:r w:rsidRPr="00BC5326">
        <w:rPr>
          <w:rFonts w:ascii="Times New Roman" w:hAnsi="Times New Roman" w:cs="Times New Roman"/>
          <w:sz w:val="26"/>
          <w:szCs w:val="26"/>
        </w:rPr>
        <w:t xml:space="preserve"> filed in response to </w:t>
      </w:r>
      <w:r w:rsidR="00781CED" w:rsidRPr="00BC5326">
        <w:rPr>
          <w:rFonts w:ascii="Times New Roman" w:hAnsi="Times New Roman" w:cs="Times New Roman"/>
          <w:sz w:val="26"/>
          <w:szCs w:val="26"/>
        </w:rPr>
        <w:t xml:space="preserve">the </w:t>
      </w:r>
      <w:r w:rsidR="003221BE" w:rsidRPr="00BC5326">
        <w:rPr>
          <w:rFonts w:ascii="Times New Roman" w:hAnsi="Times New Roman" w:cs="Times New Roman"/>
          <w:sz w:val="26"/>
          <w:szCs w:val="26"/>
        </w:rPr>
        <w:t>Recommended Decision of Administrative Law Judge</w:t>
      </w:r>
      <w:r w:rsidR="007E6663" w:rsidRPr="00BC5326">
        <w:rPr>
          <w:rFonts w:ascii="Times New Roman" w:hAnsi="Times New Roman" w:cs="Times New Roman"/>
          <w:sz w:val="26"/>
          <w:szCs w:val="26"/>
        </w:rPr>
        <w:t>s</w:t>
      </w:r>
      <w:r w:rsidR="003221BE" w:rsidRPr="00BC5326">
        <w:rPr>
          <w:rFonts w:ascii="Times New Roman" w:hAnsi="Times New Roman" w:cs="Times New Roman"/>
          <w:sz w:val="26"/>
          <w:szCs w:val="26"/>
        </w:rPr>
        <w:t xml:space="preserve"> (ALJ</w:t>
      </w:r>
      <w:r w:rsidR="007E6663" w:rsidRPr="00BC5326">
        <w:rPr>
          <w:rFonts w:ascii="Times New Roman" w:hAnsi="Times New Roman" w:cs="Times New Roman"/>
          <w:sz w:val="26"/>
          <w:szCs w:val="26"/>
        </w:rPr>
        <w:t>s</w:t>
      </w:r>
      <w:r w:rsidR="003221BE" w:rsidRPr="00BC5326">
        <w:rPr>
          <w:rFonts w:ascii="Times New Roman" w:hAnsi="Times New Roman" w:cs="Times New Roman"/>
          <w:sz w:val="26"/>
          <w:szCs w:val="26"/>
        </w:rPr>
        <w:t xml:space="preserve">) </w:t>
      </w:r>
      <w:r w:rsidR="007E6663" w:rsidRPr="00BC5326">
        <w:rPr>
          <w:rFonts w:ascii="Times New Roman" w:hAnsi="Times New Roman" w:cs="Times New Roman"/>
          <w:sz w:val="26"/>
          <w:szCs w:val="26"/>
        </w:rPr>
        <w:t>Conrad</w:t>
      </w:r>
      <w:r w:rsidR="003221BE" w:rsidRPr="00BC5326">
        <w:rPr>
          <w:rFonts w:ascii="Times New Roman" w:hAnsi="Times New Roman" w:cs="Times New Roman"/>
          <w:sz w:val="26"/>
          <w:szCs w:val="26"/>
        </w:rPr>
        <w:t xml:space="preserve"> </w:t>
      </w:r>
      <w:r w:rsidR="007E6663" w:rsidRPr="00BC5326">
        <w:rPr>
          <w:rFonts w:ascii="Times New Roman" w:hAnsi="Times New Roman" w:cs="Times New Roman"/>
          <w:sz w:val="26"/>
          <w:szCs w:val="26"/>
        </w:rPr>
        <w:t>A. Johnson and Emil</w:t>
      </w:r>
      <w:r w:rsidR="00B55CF0" w:rsidRPr="00BC5326">
        <w:rPr>
          <w:rFonts w:ascii="Times New Roman" w:hAnsi="Times New Roman" w:cs="Times New Roman"/>
          <w:sz w:val="26"/>
          <w:szCs w:val="26"/>
        </w:rPr>
        <w:t xml:space="preserve">y I. DeVoe </w:t>
      </w:r>
      <w:r w:rsidR="003221BE" w:rsidRPr="00BC5326">
        <w:rPr>
          <w:rFonts w:ascii="Times New Roman" w:hAnsi="Times New Roman" w:cs="Times New Roman"/>
          <w:sz w:val="26"/>
          <w:szCs w:val="26"/>
        </w:rPr>
        <w:t xml:space="preserve">issued on </w:t>
      </w:r>
      <w:r w:rsidR="00BC1178" w:rsidRPr="00BC5326">
        <w:rPr>
          <w:rFonts w:ascii="Times New Roman" w:hAnsi="Times New Roman" w:cs="Times New Roman"/>
          <w:sz w:val="26"/>
          <w:szCs w:val="26"/>
        </w:rPr>
        <w:t>August 31</w:t>
      </w:r>
      <w:r w:rsidR="00AE16EB" w:rsidRPr="00BC5326">
        <w:rPr>
          <w:rFonts w:ascii="Times New Roman" w:hAnsi="Times New Roman" w:cs="Times New Roman"/>
          <w:sz w:val="26"/>
          <w:szCs w:val="26"/>
        </w:rPr>
        <w:t xml:space="preserve">, 2021.  </w:t>
      </w:r>
      <w:r w:rsidR="002D7152" w:rsidRPr="00BC5326">
        <w:rPr>
          <w:rFonts w:ascii="Times New Roman" w:hAnsi="Times New Roman" w:cs="Times New Roman"/>
          <w:sz w:val="26"/>
          <w:szCs w:val="26"/>
        </w:rPr>
        <w:t xml:space="preserve">On </w:t>
      </w:r>
      <w:r w:rsidR="00EF5FA3" w:rsidRPr="00BC5326">
        <w:rPr>
          <w:rFonts w:ascii="Times New Roman" w:hAnsi="Times New Roman" w:cs="Times New Roman"/>
          <w:sz w:val="26"/>
          <w:szCs w:val="26"/>
        </w:rPr>
        <w:t xml:space="preserve">September 14, </w:t>
      </w:r>
      <w:r w:rsidR="006B636B" w:rsidRPr="00BC5326">
        <w:rPr>
          <w:rFonts w:ascii="Times New Roman" w:hAnsi="Times New Roman" w:cs="Times New Roman"/>
          <w:sz w:val="26"/>
          <w:szCs w:val="26"/>
        </w:rPr>
        <w:t>2021, the Bureau of Investigation and Enforcement (I&amp;E)</w:t>
      </w:r>
      <w:r w:rsidR="005E1C2E" w:rsidRPr="00BC5326">
        <w:rPr>
          <w:rFonts w:ascii="Times New Roman" w:eastAsia="Times New Roman" w:hAnsi="Times New Roman" w:cs="Times New Roman"/>
          <w:color w:val="000000"/>
          <w:sz w:val="26"/>
          <w:szCs w:val="26"/>
        </w:rPr>
        <w:t xml:space="preserve"> </w:t>
      </w:r>
      <w:r w:rsidR="002D7152" w:rsidRPr="00BC5326">
        <w:rPr>
          <w:rFonts w:ascii="Times New Roman" w:hAnsi="Times New Roman" w:cs="Times New Roman"/>
          <w:sz w:val="26"/>
          <w:szCs w:val="26"/>
        </w:rPr>
        <w:t xml:space="preserve">filed </w:t>
      </w:r>
      <w:r w:rsidR="008F2F89" w:rsidRPr="00BC5326">
        <w:rPr>
          <w:rFonts w:ascii="Times New Roman" w:hAnsi="Times New Roman" w:cs="Times New Roman"/>
          <w:sz w:val="26"/>
          <w:szCs w:val="26"/>
        </w:rPr>
        <w:t>a letter in support of PAWC’s Exception.</w:t>
      </w:r>
      <w:r w:rsidR="00D01CEE" w:rsidRPr="00BC5326">
        <w:rPr>
          <w:rStyle w:val="FootnoteReference"/>
          <w:rFonts w:ascii="Times New Roman" w:hAnsi="Times New Roman" w:cs="Times New Roman"/>
          <w:sz w:val="26"/>
          <w:szCs w:val="26"/>
        </w:rPr>
        <w:footnoteReference w:id="2"/>
      </w:r>
      <w:r w:rsidR="008F2F89" w:rsidRPr="00BC5326">
        <w:rPr>
          <w:rFonts w:ascii="Times New Roman" w:hAnsi="Times New Roman" w:cs="Times New Roman"/>
          <w:sz w:val="26"/>
          <w:szCs w:val="26"/>
        </w:rPr>
        <w:t xml:space="preserve">  </w:t>
      </w:r>
      <w:r w:rsidR="00B968BE" w:rsidRPr="00BC5326">
        <w:rPr>
          <w:rFonts w:ascii="Times New Roman" w:hAnsi="Times New Roman" w:cs="Times New Roman"/>
          <w:sz w:val="26"/>
          <w:szCs w:val="26"/>
        </w:rPr>
        <w:t xml:space="preserve">Also, before the Commission is the Joint Petition for Approval of </w:t>
      </w:r>
      <w:r w:rsidR="00B034F5" w:rsidRPr="00BC5326">
        <w:rPr>
          <w:rFonts w:ascii="Times New Roman" w:hAnsi="Times New Roman" w:cs="Times New Roman"/>
          <w:sz w:val="26"/>
          <w:szCs w:val="26"/>
        </w:rPr>
        <w:t xml:space="preserve">Unanimous </w:t>
      </w:r>
      <w:r w:rsidR="00B968BE" w:rsidRPr="00BC5326">
        <w:rPr>
          <w:rFonts w:ascii="Times New Roman" w:hAnsi="Times New Roman" w:cs="Times New Roman"/>
          <w:sz w:val="26"/>
          <w:szCs w:val="26"/>
        </w:rPr>
        <w:t xml:space="preserve">Settlement of All Issues (Joint Petition or Settlement) filed by PAWC, the OCA, I&amp;E, the OSBA, and </w:t>
      </w:r>
      <w:r w:rsidR="008F1F7E" w:rsidRPr="00BC5326">
        <w:rPr>
          <w:rFonts w:ascii="Times New Roman" w:hAnsi="Times New Roman" w:cs="Times New Roman"/>
          <w:sz w:val="26"/>
          <w:szCs w:val="26"/>
        </w:rPr>
        <w:t>Valley Township</w:t>
      </w:r>
      <w:r w:rsidR="00EA1EA2" w:rsidRPr="00BC5326">
        <w:rPr>
          <w:rFonts w:ascii="Times New Roman" w:hAnsi="Times New Roman" w:cs="Times New Roman"/>
          <w:sz w:val="26"/>
          <w:szCs w:val="26"/>
        </w:rPr>
        <w:t xml:space="preserve"> (Valley or Township)</w:t>
      </w:r>
      <w:r w:rsidR="00B968BE" w:rsidRPr="00BC5326">
        <w:rPr>
          <w:rFonts w:ascii="Times New Roman" w:hAnsi="Times New Roman" w:cs="Times New Roman"/>
          <w:sz w:val="26"/>
          <w:szCs w:val="26"/>
        </w:rPr>
        <w:t xml:space="preserve"> </w:t>
      </w:r>
      <w:r w:rsidR="00D469AF" w:rsidRPr="00BC5326">
        <w:rPr>
          <w:rFonts w:ascii="Times New Roman" w:hAnsi="Times New Roman" w:cs="Times New Roman"/>
          <w:sz w:val="26"/>
          <w:szCs w:val="26"/>
        </w:rPr>
        <w:t xml:space="preserve">(collectively, Joint Petitioners) </w:t>
      </w:r>
      <w:r w:rsidR="00B968BE" w:rsidRPr="00BC5326">
        <w:rPr>
          <w:rFonts w:ascii="Times New Roman" w:hAnsi="Times New Roman" w:cs="Times New Roman"/>
          <w:sz w:val="26"/>
          <w:szCs w:val="26"/>
        </w:rPr>
        <w:t xml:space="preserve">on </w:t>
      </w:r>
      <w:r w:rsidR="00D469AF" w:rsidRPr="00BC5326">
        <w:rPr>
          <w:rFonts w:ascii="Times New Roman" w:hAnsi="Times New Roman" w:cs="Times New Roman"/>
          <w:sz w:val="26"/>
          <w:szCs w:val="26"/>
        </w:rPr>
        <w:t>A</w:t>
      </w:r>
      <w:r w:rsidR="0079428F" w:rsidRPr="00BC5326">
        <w:rPr>
          <w:rFonts w:ascii="Times New Roman" w:hAnsi="Times New Roman" w:cs="Times New Roman"/>
          <w:sz w:val="26"/>
          <w:szCs w:val="26"/>
        </w:rPr>
        <w:t>ugust</w:t>
      </w:r>
      <w:r w:rsidR="00D469AF" w:rsidRPr="00BC5326">
        <w:rPr>
          <w:rFonts w:ascii="Times New Roman" w:hAnsi="Times New Roman" w:cs="Times New Roman"/>
          <w:sz w:val="26"/>
          <w:szCs w:val="26"/>
        </w:rPr>
        <w:t xml:space="preserve"> 3</w:t>
      </w:r>
      <w:r w:rsidR="00B968BE" w:rsidRPr="00BC5326">
        <w:rPr>
          <w:rFonts w:ascii="Times New Roman" w:hAnsi="Times New Roman" w:cs="Times New Roman"/>
          <w:sz w:val="26"/>
          <w:szCs w:val="26"/>
        </w:rPr>
        <w:t xml:space="preserve">, 2021.  </w:t>
      </w:r>
      <w:r w:rsidR="0007750A" w:rsidRPr="00BC5326">
        <w:rPr>
          <w:rFonts w:ascii="Times New Roman" w:hAnsi="Times New Roman" w:cs="Times New Roman"/>
          <w:sz w:val="26"/>
          <w:szCs w:val="26"/>
        </w:rPr>
        <w:t xml:space="preserve">For the reasons below, we shall </w:t>
      </w:r>
      <w:r w:rsidR="00E42EC4" w:rsidRPr="00BC5326">
        <w:rPr>
          <w:rFonts w:ascii="Times New Roman" w:hAnsi="Times New Roman" w:cs="Times New Roman"/>
          <w:sz w:val="26"/>
          <w:szCs w:val="26"/>
        </w:rPr>
        <w:t xml:space="preserve">grant </w:t>
      </w:r>
      <w:r w:rsidRPr="00BC5326">
        <w:rPr>
          <w:rFonts w:ascii="Times New Roman" w:hAnsi="Times New Roman" w:cs="Times New Roman"/>
          <w:sz w:val="26"/>
          <w:szCs w:val="26"/>
        </w:rPr>
        <w:t xml:space="preserve">the </w:t>
      </w:r>
      <w:r w:rsidR="00AE16EB" w:rsidRPr="00BC5326">
        <w:rPr>
          <w:rFonts w:ascii="Times New Roman" w:hAnsi="Times New Roman" w:cs="Times New Roman"/>
          <w:sz w:val="26"/>
          <w:szCs w:val="26"/>
        </w:rPr>
        <w:t>Exception</w:t>
      </w:r>
      <w:r w:rsidR="00B968BE" w:rsidRPr="00BC5326">
        <w:rPr>
          <w:rFonts w:ascii="Times New Roman" w:hAnsi="Times New Roman" w:cs="Times New Roman"/>
          <w:sz w:val="26"/>
          <w:szCs w:val="26"/>
        </w:rPr>
        <w:t xml:space="preserve">, </w:t>
      </w:r>
      <w:r w:rsidR="00697BA0" w:rsidRPr="00BC5326">
        <w:rPr>
          <w:rFonts w:ascii="Times New Roman" w:hAnsi="Times New Roman" w:cs="Times New Roman"/>
          <w:sz w:val="26"/>
          <w:szCs w:val="26"/>
        </w:rPr>
        <w:t>adopt</w:t>
      </w:r>
      <w:r w:rsidR="00AE16EB" w:rsidRPr="00BC5326">
        <w:rPr>
          <w:rFonts w:ascii="Times New Roman" w:hAnsi="Times New Roman" w:cs="Times New Roman"/>
          <w:sz w:val="26"/>
          <w:szCs w:val="26"/>
        </w:rPr>
        <w:t xml:space="preserve"> the Recommended Decision, </w:t>
      </w:r>
      <w:r w:rsidR="00F66D05" w:rsidRPr="00BC5326">
        <w:rPr>
          <w:rFonts w:ascii="Times New Roman" w:hAnsi="Times New Roman" w:cs="Times New Roman"/>
          <w:sz w:val="26"/>
          <w:szCs w:val="26"/>
        </w:rPr>
        <w:t xml:space="preserve">as modified, </w:t>
      </w:r>
      <w:r w:rsidR="00AA0984" w:rsidRPr="00BC5326">
        <w:rPr>
          <w:rFonts w:ascii="Times New Roman" w:hAnsi="Times New Roman" w:cs="Times New Roman"/>
          <w:sz w:val="26"/>
          <w:szCs w:val="26"/>
        </w:rPr>
        <w:t xml:space="preserve">and </w:t>
      </w:r>
      <w:r w:rsidR="00B968BE" w:rsidRPr="00BC5326">
        <w:rPr>
          <w:rFonts w:ascii="Times New Roman" w:hAnsi="Times New Roman" w:cs="Times New Roman"/>
          <w:sz w:val="26"/>
          <w:szCs w:val="26"/>
        </w:rPr>
        <w:t>approve the Joint Petition</w:t>
      </w:r>
      <w:r w:rsidR="00BF66BC" w:rsidRPr="00BC5326">
        <w:rPr>
          <w:rFonts w:ascii="Times New Roman" w:hAnsi="Times New Roman" w:cs="Times New Roman"/>
          <w:sz w:val="26"/>
          <w:szCs w:val="26"/>
        </w:rPr>
        <w:t>, without modification,</w:t>
      </w:r>
      <w:r w:rsidR="00B968BE" w:rsidRPr="00BC5326">
        <w:rPr>
          <w:rFonts w:ascii="Times New Roman" w:hAnsi="Times New Roman" w:cs="Times New Roman"/>
          <w:sz w:val="26"/>
          <w:szCs w:val="26"/>
        </w:rPr>
        <w:t xml:space="preserve"> as being in the public interest.  </w:t>
      </w:r>
      <w:bookmarkStart w:id="0" w:name="_Toc66196368"/>
    </w:p>
    <w:p w14:paraId="661ECB58" w14:textId="77777777" w:rsidR="00B968BE" w:rsidRPr="00BC5326" w:rsidRDefault="00B968BE" w:rsidP="00B968BE">
      <w:pPr>
        <w:spacing w:line="360" w:lineRule="auto"/>
        <w:ind w:firstLine="1440"/>
        <w:rPr>
          <w:rFonts w:ascii="Times New Roman" w:hAnsi="Times New Roman" w:cs="Times New Roman"/>
          <w:sz w:val="26"/>
          <w:szCs w:val="26"/>
        </w:rPr>
      </w:pPr>
    </w:p>
    <w:p w14:paraId="11FB8917" w14:textId="405B4095" w:rsidR="00304CD6" w:rsidRPr="00BC5326" w:rsidRDefault="00304CD6" w:rsidP="00C1286F">
      <w:pPr>
        <w:pStyle w:val="Heading1"/>
        <w:numPr>
          <w:ilvl w:val="0"/>
          <w:numId w:val="5"/>
        </w:numPr>
        <w:ind w:left="0" w:firstLine="0"/>
      </w:pPr>
      <w:bookmarkStart w:id="1" w:name="_Toc85452920"/>
      <w:r w:rsidRPr="00BC5326">
        <w:t>History of the Proceeding</w:t>
      </w:r>
      <w:bookmarkEnd w:id="0"/>
      <w:bookmarkEnd w:id="1"/>
    </w:p>
    <w:p w14:paraId="3763CF45" w14:textId="77777777" w:rsidR="00304CD6" w:rsidRPr="00BC5326" w:rsidRDefault="00304CD6" w:rsidP="0054142F">
      <w:pPr>
        <w:keepNext/>
        <w:keepLines/>
        <w:tabs>
          <w:tab w:val="left" w:pos="-720"/>
        </w:tabs>
        <w:spacing w:line="360" w:lineRule="auto"/>
        <w:jc w:val="center"/>
        <w:rPr>
          <w:rFonts w:ascii="Times New Roman" w:eastAsia="Times New Roman" w:hAnsi="Times New Roman" w:cs="Times New Roman"/>
          <w:b/>
          <w:sz w:val="26"/>
          <w:szCs w:val="26"/>
        </w:rPr>
      </w:pPr>
    </w:p>
    <w:p w14:paraId="1811694F" w14:textId="0CE63E34" w:rsidR="002B73B3" w:rsidRPr="00BC5326" w:rsidRDefault="001541EF" w:rsidP="0062716A">
      <w:pPr>
        <w:spacing w:line="360" w:lineRule="auto"/>
        <w:ind w:firstLine="1440"/>
        <w:textAlignment w:val="baseline"/>
        <w:rPr>
          <w:rFonts w:ascii="Times New Roman" w:hAnsi="Times New Roman" w:cs="Times New Roman"/>
          <w:color w:val="000000"/>
          <w:sz w:val="26"/>
          <w:szCs w:val="26"/>
        </w:rPr>
      </w:pPr>
      <w:r w:rsidRPr="00BC5326">
        <w:rPr>
          <w:rFonts w:ascii="Times New Roman" w:hAnsi="Times New Roman" w:cs="Times New Roman"/>
          <w:color w:val="000000"/>
          <w:sz w:val="26"/>
          <w:szCs w:val="26"/>
        </w:rPr>
        <w:t>This matter concerns t</w:t>
      </w:r>
      <w:r w:rsidR="008C78F0" w:rsidRPr="00BC5326">
        <w:rPr>
          <w:rFonts w:ascii="Times New Roman" w:hAnsi="Times New Roman" w:cs="Times New Roman"/>
          <w:color w:val="000000"/>
          <w:sz w:val="26"/>
          <w:szCs w:val="26"/>
        </w:rPr>
        <w:t xml:space="preserve">wo </w:t>
      </w:r>
      <w:r w:rsidRPr="00BC5326">
        <w:rPr>
          <w:rFonts w:ascii="Times New Roman" w:hAnsi="Times New Roman" w:cs="Times New Roman"/>
          <w:color w:val="000000"/>
          <w:sz w:val="26"/>
          <w:szCs w:val="26"/>
        </w:rPr>
        <w:t>Application</w:t>
      </w:r>
      <w:r w:rsidR="008C78F0" w:rsidRPr="00BC5326">
        <w:rPr>
          <w:rFonts w:ascii="Times New Roman" w:hAnsi="Times New Roman" w:cs="Times New Roman"/>
          <w:color w:val="000000"/>
          <w:sz w:val="26"/>
          <w:szCs w:val="26"/>
        </w:rPr>
        <w:t>s</w:t>
      </w:r>
      <w:r w:rsidRPr="00BC5326">
        <w:rPr>
          <w:rFonts w:ascii="Times New Roman" w:hAnsi="Times New Roman" w:cs="Times New Roman"/>
          <w:color w:val="000000"/>
          <w:sz w:val="26"/>
          <w:szCs w:val="26"/>
        </w:rPr>
        <w:t xml:space="preserve"> of </w:t>
      </w:r>
      <w:r w:rsidR="00E37CDF" w:rsidRPr="00BC5326">
        <w:rPr>
          <w:rFonts w:ascii="Times New Roman" w:hAnsi="Times New Roman" w:cs="Times New Roman"/>
          <w:color w:val="000000"/>
          <w:sz w:val="26"/>
          <w:szCs w:val="26"/>
        </w:rPr>
        <w:t>PAWC</w:t>
      </w:r>
      <w:r w:rsidRPr="00BC5326">
        <w:rPr>
          <w:rFonts w:ascii="Times New Roman" w:hAnsi="Times New Roman" w:cs="Times New Roman"/>
          <w:color w:val="000000"/>
          <w:sz w:val="26"/>
          <w:szCs w:val="26"/>
        </w:rPr>
        <w:t xml:space="preserve"> filed on </w:t>
      </w:r>
      <w:r w:rsidR="008C78F0" w:rsidRPr="00BC5326">
        <w:rPr>
          <w:rFonts w:ascii="Times New Roman" w:hAnsi="Times New Roman" w:cs="Times New Roman"/>
          <w:color w:val="000000"/>
          <w:sz w:val="26"/>
          <w:szCs w:val="26"/>
        </w:rPr>
        <w:t>October</w:t>
      </w:r>
      <w:r w:rsidR="00E85372" w:rsidRPr="00BC5326">
        <w:rPr>
          <w:rFonts w:ascii="Times New Roman" w:hAnsi="Times New Roman" w:cs="Times New Roman"/>
          <w:color w:val="000000"/>
          <w:sz w:val="26"/>
          <w:szCs w:val="26"/>
        </w:rPr>
        <w:t xml:space="preserve"> 9, 2020</w:t>
      </w:r>
      <w:r w:rsidRPr="00BC5326">
        <w:rPr>
          <w:rFonts w:ascii="Times New Roman" w:hAnsi="Times New Roman" w:cs="Times New Roman"/>
          <w:color w:val="000000"/>
          <w:sz w:val="26"/>
          <w:szCs w:val="26"/>
        </w:rPr>
        <w:t xml:space="preserve">, </w:t>
      </w:r>
      <w:r w:rsidR="00CF23B2" w:rsidRPr="00BC5326">
        <w:rPr>
          <w:rFonts w:ascii="Times New Roman" w:hAnsi="Times New Roman" w:cs="Times New Roman"/>
          <w:color w:val="000000"/>
          <w:sz w:val="26"/>
          <w:szCs w:val="26"/>
        </w:rPr>
        <w:t xml:space="preserve">pursuant to Sections </w:t>
      </w:r>
      <w:r w:rsidR="00E85372" w:rsidRPr="00BC5326">
        <w:rPr>
          <w:rFonts w:ascii="Times New Roman" w:hAnsi="Times New Roman" w:cs="Times New Roman"/>
          <w:color w:val="000000"/>
          <w:sz w:val="26"/>
          <w:szCs w:val="26"/>
        </w:rPr>
        <w:t xml:space="preserve">507, </w:t>
      </w:r>
      <w:r w:rsidR="00CF23B2" w:rsidRPr="00BC5326">
        <w:rPr>
          <w:rFonts w:ascii="Times New Roman" w:hAnsi="Times New Roman" w:cs="Times New Roman"/>
          <w:color w:val="000000"/>
          <w:sz w:val="26"/>
          <w:szCs w:val="26"/>
        </w:rPr>
        <w:t>1102</w:t>
      </w:r>
      <w:r w:rsidR="00E85372" w:rsidRPr="00BC5326">
        <w:rPr>
          <w:rFonts w:ascii="Times New Roman" w:hAnsi="Times New Roman" w:cs="Times New Roman"/>
          <w:color w:val="000000"/>
          <w:sz w:val="26"/>
          <w:szCs w:val="26"/>
        </w:rPr>
        <w:t>,</w:t>
      </w:r>
      <w:r w:rsidR="00D621FC" w:rsidRPr="00BC5326">
        <w:rPr>
          <w:rFonts w:ascii="Times New Roman" w:hAnsi="Times New Roman" w:cs="Times New Roman"/>
          <w:color w:val="000000"/>
          <w:sz w:val="26"/>
          <w:szCs w:val="26"/>
        </w:rPr>
        <w:t xml:space="preserve"> and</w:t>
      </w:r>
      <w:r w:rsidR="00A36B7C" w:rsidRPr="00BC5326">
        <w:rPr>
          <w:rFonts w:ascii="Times New Roman" w:hAnsi="Times New Roman" w:cs="Times New Roman"/>
          <w:color w:val="000000"/>
          <w:sz w:val="26"/>
          <w:szCs w:val="26"/>
        </w:rPr>
        <w:t xml:space="preserve"> </w:t>
      </w:r>
      <w:r w:rsidR="00CF23B2" w:rsidRPr="00BC5326">
        <w:rPr>
          <w:rFonts w:ascii="Times New Roman" w:hAnsi="Times New Roman" w:cs="Times New Roman"/>
          <w:color w:val="000000"/>
          <w:sz w:val="26"/>
          <w:szCs w:val="26"/>
        </w:rPr>
        <w:t>1329 of the Public Utility Code (Code), 66 Pa. C.S. §§</w:t>
      </w:r>
      <w:r w:rsidR="00110F22" w:rsidRPr="00BC5326">
        <w:rPr>
          <w:rFonts w:ascii="Times New Roman" w:hAnsi="Times New Roman" w:cs="Times New Roman"/>
          <w:color w:val="000000"/>
          <w:sz w:val="26"/>
          <w:szCs w:val="26"/>
        </w:rPr>
        <w:t> </w:t>
      </w:r>
      <w:r w:rsidR="00E85372" w:rsidRPr="00BC5326">
        <w:rPr>
          <w:rFonts w:ascii="Times New Roman" w:hAnsi="Times New Roman" w:cs="Times New Roman"/>
          <w:color w:val="000000"/>
          <w:sz w:val="26"/>
          <w:szCs w:val="26"/>
        </w:rPr>
        <w:t xml:space="preserve">507, </w:t>
      </w:r>
      <w:r w:rsidR="00CF23B2" w:rsidRPr="00BC5326">
        <w:rPr>
          <w:rFonts w:ascii="Times New Roman" w:hAnsi="Times New Roman" w:cs="Times New Roman"/>
          <w:color w:val="000000"/>
          <w:sz w:val="26"/>
          <w:szCs w:val="26"/>
        </w:rPr>
        <w:t>1102</w:t>
      </w:r>
      <w:r w:rsidR="00E85372" w:rsidRPr="00BC5326">
        <w:rPr>
          <w:rFonts w:ascii="Times New Roman" w:hAnsi="Times New Roman" w:cs="Times New Roman"/>
          <w:color w:val="000000"/>
          <w:sz w:val="26"/>
          <w:szCs w:val="26"/>
        </w:rPr>
        <w:t>,</w:t>
      </w:r>
      <w:r w:rsidR="00D621FC" w:rsidRPr="00BC5326">
        <w:rPr>
          <w:rFonts w:ascii="Times New Roman" w:hAnsi="Times New Roman" w:cs="Times New Roman"/>
          <w:color w:val="000000"/>
          <w:sz w:val="26"/>
          <w:szCs w:val="26"/>
        </w:rPr>
        <w:t xml:space="preserve"> and</w:t>
      </w:r>
      <w:r w:rsidR="00CF23B2" w:rsidRPr="00BC5326">
        <w:rPr>
          <w:rFonts w:ascii="Times New Roman" w:hAnsi="Times New Roman" w:cs="Times New Roman"/>
          <w:color w:val="000000"/>
          <w:sz w:val="26"/>
          <w:szCs w:val="26"/>
        </w:rPr>
        <w:t xml:space="preserve"> </w:t>
      </w:r>
      <w:r w:rsidRPr="00BC5326">
        <w:rPr>
          <w:rFonts w:ascii="Times New Roman" w:hAnsi="Times New Roman" w:cs="Times New Roman"/>
          <w:color w:val="000000"/>
          <w:sz w:val="26"/>
          <w:szCs w:val="26"/>
        </w:rPr>
        <w:t>1329.  In its Application</w:t>
      </w:r>
      <w:r w:rsidR="00E85372" w:rsidRPr="00BC5326">
        <w:rPr>
          <w:rFonts w:ascii="Times New Roman" w:hAnsi="Times New Roman" w:cs="Times New Roman"/>
          <w:color w:val="000000"/>
          <w:sz w:val="26"/>
          <w:szCs w:val="26"/>
        </w:rPr>
        <w:t xml:space="preserve"> at Docket No. A-2020-30198</w:t>
      </w:r>
      <w:r w:rsidR="00C34BAD" w:rsidRPr="00BC5326">
        <w:rPr>
          <w:rFonts w:ascii="Times New Roman" w:hAnsi="Times New Roman" w:cs="Times New Roman"/>
          <w:color w:val="000000"/>
          <w:sz w:val="26"/>
          <w:szCs w:val="26"/>
        </w:rPr>
        <w:t>59 (Water Application)</w:t>
      </w:r>
      <w:r w:rsidRPr="00BC5326">
        <w:rPr>
          <w:rFonts w:ascii="Times New Roman" w:hAnsi="Times New Roman" w:cs="Times New Roman"/>
          <w:color w:val="000000"/>
          <w:sz w:val="26"/>
          <w:szCs w:val="26"/>
        </w:rPr>
        <w:t xml:space="preserve">, </w:t>
      </w:r>
      <w:r w:rsidR="00CA031E" w:rsidRPr="00BC5326">
        <w:rPr>
          <w:rFonts w:ascii="Times New Roman" w:hAnsi="Times New Roman" w:cs="Times New Roman"/>
          <w:color w:val="000000"/>
          <w:sz w:val="26"/>
          <w:szCs w:val="26"/>
        </w:rPr>
        <w:t>PAWC</w:t>
      </w:r>
      <w:r w:rsidRPr="00BC5326">
        <w:rPr>
          <w:rFonts w:ascii="Times New Roman" w:hAnsi="Times New Roman" w:cs="Times New Roman"/>
          <w:color w:val="000000"/>
          <w:sz w:val="26"/>
          <w:szCs w:val="26"/>
        </w:rPr>
        <w:t xml:space="preserve"> request</w:t>
      </w:r>
      <w:r w:rsidR="00C2225C" w:rsidRPr="00BC5326">
        <w:rPr>
          <w:rFonts w:ascii="Times New Roman" w:hAnsi="Times New Roman" w:cs="Times New Roman"/>
          <w:color w:val="000000"/>
          <w:sz w:val="26"/>
          <w:szCs w:val="26"/>
        </w:rPr>
        <w:t>ed</w:t>
      </w:r>
      <w:r w:rsidR="000D0367" w:rsidRPr="00BC5326">
        <w:rPr>
          <w:rFonts w:ascii="Times New Roman" w:hAnsi="Times New Roman" w:cs="Times New Roman"/>
          <w:color w:val="000000"/>
          <w:sz w:val="26"/>
          <w:szCs w:val="26"/>
        </w:rPr>
        <w:t xml:space="preserve"> </w:t>
      </w:r>
      <w:r w:rsidR="0083178C" w:rsidRPr="00BC5326">
        <w:rPr>
          <w:rFonts w:ascii="Times New Roman" w:hAnsi="Times New Roman" w:cs="Times New Roman"/>
          <w:color w:val="000000"/>
          <w:sz w:val="26"/>
          <w:szCs w:val="26"/>
        </w:rPr>
        <w:t xml:space="preserve">Commission </w:t>
      </w:r>
      <w:r w:rsidR="000D0367" w:rsidRPr="00BC5326">
        <w:rPr>
          <w:rFonts w:ascii="Times New Roman" w:hAnsi="Times New Roman" w:cs="Times New Roman"/>
          <w:color w:val="000000"/>
          <w:sz w:val="26"/>
          <w:szCs w:val="26"/>
        </w:rPr>
        <w:t>approval of</w:t>
      </w:r>
      <w:r w:rsidR="0083178C" w:rsidRPr="00BC5326">
        <w:rPr>
          <w:rFonts w:ascii="Times New Roman" w:hAnsi="Times New Roman" w:cs="Times New Roman"/>
          <w:color w:val="000000"/>
          <w:sz w:val="26"/>
          <w:szCs w:val="26"/>
        </w:rPr>
        <w:t xml:space="preserve"> the acquisition of Valley’s water treatment and dis</w:t>
      </w:r>
      <w:r w:rsidR="00CD2D21" w:rsidRPr="00BC5326">
        <w:rPr>
          <w:rFonts w:ascii="Times New Roman" w:hAnsi="Times New Roman" w:cs="Times New Roman"/>
          <w:color w:val="000000"/>
          <w:sz w:val="26"/>
          <w:szCs w:val="26"/>
        </w:rPr>
        <w:t>tribution system</w:t>
      </w:r>
      <w:r w:rsidR="004B10BD" w:rsidRPr="00BC5326">
        <w:rPr>
          <w:rFonts w:ascii="Times New Roman" w:hAnsi="Times New Roman" w:cs="Times New Roman"/>
          <w:color w:val="000000"/>
          <w:sz w:val="26"/>
          <w:szCs w:val="26"/>
        </w:rPr>
        <w:t xml:space="preserve"> and </w:t>
      </w:r>
      <w:r w:rsidR="00B6348A" w:rsidRPr="00BC5326">
        <w:rPr>
          <w:rFonts w:ascii="Times New Roman" w:hAnsi="Times New Roman" w:cs="Times New Roman"/>
          <w:color w:val="000000"/>
          <w:sz w:val="26"/>
          <w:szCs w:val="26"/>
        </w:rPr>
        <w:t>the right of the Company to provide water service in the areas served by the Township</w:t>
      </w:r>
      <w:r w:rsidR="004B10BD" w:rsidRPr="00BC5326">
        <w:rPr>
          <w:rFonts w:ascii="Times New Roman" w:hAnsi="Times New Roman" w:cs="Times New Roman"/>
          <w:color w:val="000000"/>
          <w:sz w:val="26"/>
          <w:szCs w:val="26"/>
        </w:rPr>
        <w:t xml:space="preserve">.  The Water Application </w:t>
      </w:r>
      <w:r w:rsidR="00B21296" w:rsidRPr="00BC5326">
        <w:rPr>
          <w:rFonts w:ascii="Times New Roman" w:hAnsi="Times New Roman" w:cs="Times New Roman"/>
          <w:color w:val="000000"/>
          <w:sz w:val="26"/>
          <w:szCs w:val="26"/>
        </w:rPr>
        <w:t>also requested</w:t>
      </w:r>
      <w:r w:rsidR="00144AEB" w:rsidRPr="00BC5326">
        <w:rPr>
          <w:rFonts w:ascii="Times New Roman" w:hAnsi="Times New Roman" w:cs="Times New Roman"/>
          <w:color w:val="000000"/>
          <w:sz w:val="26"/>
          <w:szCs w:val="26"/>
        </w:rPr>
        <w:t xml:space="preserve">, pursuant to </w:t>
      </w:r>
      <w:r w:rsidR="00DA6648" w:rsidRPr="00BC5326">
        <w:rPr>
          <w:rFonts w:ascii="Times New Roman" w:hAnsi="Times New Roman" w:cs="Times New Roman"/>
          <w:color w:val="000000"/>
          <w:sz w:val="26"/>
          <w:szCs w:val="26"/>
        </w:rPr>
        <w:t xml:space="preserve">Section 1329(c)(2), </w:t>
      </w:r>
      <w:r w:rsidR="00B21296" w:rsidRPr="00BC5326">
        <w:rPr>
          <w:rFonts w:ascii="Times New Roman" w:hAnsi="Times New Roman" w:cs="Times New Roman"/>
          <w:color w:val="000000"/>
          <w:sz w:val="26"/>
          <w:szCs w:val="26"/>
        </w:rPr>
        <w:t xml:space="preserve">the Commission’s approval </w:t>
      </w:r>
      <w:r w:rsidR="00144AEB" w:rsidRPr="00BC5326">
        <w:rPr>
          <w:rFonts w:ascii="Times New Roman" w:hAnsi="Times New Roman" w:cs="Times New Roman"/>
          <w:color w:val="000000"/>
          <w:sz w:val="26"/>
          <w:szCs w:val="26"/>
        </w:rPr>
        <w:t>of a ratemaking rate base value of the assets</w:t>
      </w:r>
      <w:r w:rsidR="00C44273" w:rsidRPr="00BC5326">
        <w:rPr>
          <w:rFonts w:ascii="Times New Roman" w:hAnsi="Times New Roman" w:cs="Times New Roman"/>
          <w:color w:val="000000"/>
          <w:sz w:val="26"/>
          <w:szCs w:val="26"/>
        </w:rPr>
        <w:t xml:space="preserve"> to be acquired by </w:t>
      </w:r>
      <w:r w:rsidR="00621AE0" w:rsidRPr="00BC5326">
        <w:rPr>
          <w:rFonts w:ascii="Times New Roman" w:hAnsi="Times New Roman" w:cs="Times New Roman"/>
          <w:color w:val="000000"/>
          <w:sz w:val="26"/>
          <w:szCs w:val="26"/>
        </w:rPr>
        <w:t>the Company</w:t>
      </w:r>
      <w:r w:rsidR="00C44273" w:rsidRPr="00BC5326">
        <w:rPr>
          <w:rFonts w:ascii="Times New Roman" w:hAnsi="Times New Roman" w:cs="Times New Roman"/>
          <w:color w:val="000000"/>
          <w:sz w:val="26"/>
          <w:szCs w:val="26"/>
        </w:rPr>
        <w:t xml:space="preserve"> in the amount of $</w:t>
      </w:r>
      <w:r w:rsidR="005472D8" w:rsidRPr="00BC5326">
        <w:rPr>
          <w:rFonts w:ascii="Times New Roman" w:hAnsi="Times New Roman" w:cs="Times New Roman"/>
          <w:color w:val="000000"/>
          <w:sz w:val="26"/>
          <w:szCs w:val="26"/>
        </w:rPr>
        <w:t>7</w:t>
      </w:r>
      <w:r w:rsidR="00A81A0D" w:rsidRPr="00BC5326">
        <w:rPr>
          <w:rFonts w:ascii="Times New Roman" w:hAnsi="Times New Roman" w:cs="Times New Roman"/>
          <w:color w:val="000000"/>
          <w:sz w:val="26"/>
          <w:szCs w:val="26"/>
        </w:rPr>
        <w:t>,325</w:t>
      </w:r>
      <w:r w:rsidR="00546811" w:rsidRPr="00BC5326">
        <w:rPr>
          <w:rFonts w:ascii="Times New Roman" w:hAnsi="Times New Roman" w:cs="Times New Roman"/>
          <w:color w:val="000000"/>
          <w:sz w:val="26"/>
          <w:szCs w:val="26"/>
        </w:rPr>
        <w:t>,000</w:t>
      </w:r>
      <w:r w:rsidR="00C44273" w:rsidRPr="00BC5326">
        <w:rPr>
          <w:rFonts w:ascii="Times New Roman" w:hAnsi="Times New Roman" w:cs="Times New Roman"/>
          <w:color w:val="000000"/>
          <w:sz w:val="26"/>
          <w:szCs w:val="26"/>
        </w:rPr>
        <w:t>.  66 Pa. C.S. §</w:t>
      </w:r>
      <w:r w:rsidR="007D5840" w:rsidRPr="00BC5326">
        <w:rPr>
          <w:rFonts w:ascii="Times New Roman" w:hAnsi="Times New Roman" w:cs="Times New Roman"/>
          <w:color w:val="000000"/>
          <w:sz w:val="26"/>
          <w:szCs w:val="26"/>
        </w:rPr>
        <w:t> </w:t>
      </w:r>
      <w:r w:rsidR="00C44273" w:rsidRPr="00BC5326">
        <w:rPr>
          <w:rFonts w:ascii="Times New Roman" w:hAnsi="Times New Roman" w:cs="Times New Roman"/>
          <w:color w:val="000000"/>
          <w:sz w:val="26"/>
          <w:szCs w:val="26"/>
        </w:rPr>
        <w:t xml:space="preserve">1329(c)(2).  </w:t>
      </w:r>
    </w:p>
    <w:p w14:paraId="7A65D6DA" w14:textId="0A07443B" w:rsidR="00A81A0D" w:rsidRPr="00BC5326" w:rsidRDefault="00A81A0D" w:rsidP="00C6001F">
      <w:pPr>
        <w:spacing w:line="360" w:lineRule="auto"/>
        <w:textAlignment w:val="baseline"/>
        <w:rPr>
          <w:rFonts w:ascii="Times New Roman" w:hAnsi="Times New Roman" w:cs="Times New Roman"/>
          <w:color w:val="000000"/>
          <w:sz w:val="26"/>
          <w:szCs w:val="26"/>
        </w:rPr>
      </w:pPr>
      <w:r w:rsidRPr="00BC5326">
        <w:rPr>
          <w:rFonts w:ascii="Times New Roman" w:eastAsia="Times New Roman" w:hAnsi="Times New Roman" w:cs="Times New Roman"/>
          <w:color w:val="000000"/>
          <w:sz w:val="26"/>
          <w:szCs w:val="26"/>
        </w:rPr>
        <w:lastRenderedPageBreak/>
        <w:tab/>
      </w:r>
      <w:r w:rsidRPr="00BC5326">
        <w:rPr>
          <w:rFonts w:ascii="Times New Roman" w:eastAsia="Times New Roman" w:hAnsi="Times New Roman" w:cs="Times New Roman"/>
          <w:color w:val="000000"/>
          <w:sz w:val="26"/>
          <w:szCs w:val="26"/>
        </w:rPr>
        <w:tab/>
        <w:t xml:space="preserve">In its Application at Docket No. </w:t>
      </w:r>
      <w:r w:rsidR="00440FE0" w:rsidRPr="00BC5326">
        <w:rPr>
          <w:rFonts w:ascii="Times New Roman" w:hAnsi="Times New Roman" w:cs="Times New Roman"/>
          <w:sz w:val="26"/>
          <w:szCs w:val="26"/>
        </w:rPr>
        <w:t>A-2020-3020178</w:t>
      </w:r>
      <w:r w:rsidR="00845158" w:rsidRPr="00BC5326">
        <w:rPr>
          <w:rFonts w:ascii="Times New Roman" w:hAnsi="Times New Roman" w:cs="Times New Roman"/>
          <w:sz w:val="26"/>
          <w:szCs w:val="26"/>
        </w:rPr>
        <w:t xml:space="preserve"> (Wastewater Application), </w:t>
      </w:r>
      <w:r w:rsidR="00AA5AFB" w:rsidRPr="00BC5326">
        <w:rPr>
          <w:rFonts w:ascii="Times New Roman" w:hAnsi="Times New Roman" w:cs="Times New Roman"/>
          <w:color w:val="000000"/>
          <w:sz w:val="26"/>
          <w:szCs w:val="26"/>
        </w:rPr>
        <w:t xml:space="preserve">PAWC requested Commission approval of the acquisition of Valley’s </w:t>
      </w:r>
      <w:r w:rsidR="00D264B1" w:rsidRPr="00BC5326">
        <w:rPr>
          <w:rFonts w:ascii="Times New Roman" w:hAnsi="Times New Roman" w:cs="Times New Roman"/>
          <w:color w:val="000000"/>
          <w:sz w:val="26"/>
          <w:szCs w:val="26"/>
        </w:rPr>
        <w:t>waste</w:t>
      </w:r>
      <w:r w:rsidR="00AA5AFB" w:rsidRPr="00BC5326">
        <w:rPr>
          <w:rFonts w:ascii="Times New Roman" w:hAnsi="Times New Roman" w:cs="Times New Roman"/>
          <w:color w:val="000000"/>
          <w:sz w:val="26"/>
          <w:szCs w:val="26"/>
        </w:rPr>
        <w:t xml:space="preserve">water </w:t>
      </w:r>
      <w:r w:rsidR="00D264B1" w:rsidRPr="00BC5326">
        <w:rPr>
          <w:rFonts w:ascii="Times New Roman" w:hAnsi="Times New Roman" w:cs="Times New Roman"/>
          <w:color w:val="000000"/>
          <w:sz w:val="26"/>
          <w:szCs w:val="26"/>
        </w:rPr>
        <w:t xml:space="preserve">collection and conveyance system </w:t>
      </w:r>
      <w:r w:rsidR="00530B55" w:rsidRPr="00BC5326">
        <w:rPr>
          <w:rFonts w:ascii="Times New Roman" w:hAnsi="Times New Roman" w:cs="Times New Roman"/>
          <w:color w:val="000000"/>
          <w:sz w:val="26"/>
          <w:szCs w:val="26"/>
        </w:rPr>
        <w:t>a</w:t>
      </w:r>
      <w:r w:rsidR="00AA5AFB" w:rsidRPr="00BC5326">
        <w:rPr>
          <w:rFonts w:ascii="Times New Roman" w:hAnsi="Times New Roman" w:cs="Times New Roman"/>
          <w:color w:val="000000"/>
          <w:sz w:val="26"/>
          <w:szCs w:val="26"/>
        </w:rPr>
        <w:t xml:space="preserve">nd the right of the Company to provide </w:t>
      </w:r>
      <w:r w:rsidR="00530B55" w:rsidRPr="00BC5326">
        <w:rPr>
          <w:rFonts w:ascii="Times New Roman" w:hAnsi="Times New Roman" w:cs="Times New Roman"/>
          <w:color w:val="000000"/>
          <w:sz w:val="26"/>
          <w:szCs w:val="26"/>
        </w:rPr>
        <w:t>waste</w:t>
      </w:r>
      <w:r w:rsidR="00AA5AFB" w:rsidRPr="00BC5326">
        <w:rPr>
          <w:rFonts w:ascii="Times New Roman" w:hAnsi="Times New Roman" w:cs="Times New Roman"/>
          <w:color w:val="000000"/>
          <w:sz w:val="26"/>
          <w:szCs w:val="26"/>
        </w:rPr>
        <w:t xml:space="preserve">water service in the areas served by the Township.  The </w:t>
      </w:r>
      <w:r w:rsidR="00530B55" w:rsidRPr="00BC5326">
        <w:rPr>
          <w:rFonts w:ascii="Times New Roman" w:hAnsi="Times New Roman" w:cs="Times New Roman"/>
          <w:color w:val="000000"/>
          <w:sz w:val="26"/>
          <w:szCs w:val="26"/>
        </w:rPr>
        <w:t>Wastewater</w:t>
      </w:r>
      <w:r w:rsidR="00AA5AFB" w:rsidRPr="00BC5326">
        <w:rPr>
          <w:rFonts w:ascii="Times New Roman" w:hAnsi="Times New Roman" w:cs="Times New Roman"/>
          <w:color w:val="000000"/>
          <w:sz w:val="26"/>
          <w:szCs w:val="26"/>
        </w:rPr>
        <w:t xml:space="preserve"> Application also requested, pursuant to Section 1329(c)(2), the Commission’s approval of a ratemaking rate base value of the assets to be acquired by the Company in the amount of $</w:t>
      </w:r>
      <w:r w:rsidR="00530B55" w:rsidRPr="00BC5326">
        <w:rPr>
          <w:rFonts w:ascii="Times New Roman" w:hAnsi="Times New Roman" w:cs="Times New Roman"/>
          <w:color w:val="000000"/>
          <w:sz w:val="26"/>
          <w:szCs w:val="26"/>
        </w:rPr>
        <w:t>13,95</w:t>
      </w:r>
      <w:r w:rsidR="00A86DDC" w:rsidRPr="00BC5326">
        <w:rPr>
          <w:rFonts w:ascii="Times New Roman" w:hAnsi="Times New Roman" w:cs="Times New Roman"/>
          <w:color w:val="000000"/>
          <w:sz w:val="26"/>
          <w:szCs w:val="26"/>
        </w:rPr>
        <w:t>0</w:t>
      </w:r>
      <w:r w:rsidR="00AA5AFB" w:rsidRPr="00BC5326">
        <w:rPr>
          <w:rFonts w:ascii="Times New Roman" w:hAnsi="Times New Roman" w:cs="Times New Roman"/>
          <w:color w:val="000000"/>
          <w:sz w:val="26"/>
          <w:szCs w:val="26"/>
        </w:rPr>
        <w:t>,000.  66 Pa. C.S. § 1329(c)(2).</w:t>
      </w:r>
    </w:p>
    <w:p w14:paraId="15B57531" w14:textId="77777777" w:rsidR="00EB6923" w:rsidRPr="00BC5326" w:rsidRDefault="00EB6923" w:rsidP="00C6001F">
      <w:pPr>
        <w:spacing w:line="360" w:lineRule="auto"/>
        <w:textAlignment w:val="baseline"/>
        <w:rPr>
          <w:rFonts w:ascii="Times New Roman" w:eastAsia="Times New Roman" w:hAnsi="Times New Roman" w:cs="Times New Roman"/>
          <w:color w:val="000000"/>
          <w:sz w:val="26"/>
          <w:szCs w:val="26"/>
        </w:rPr>
      </w:pPr>
    </w:p>
    <w:p w14:paraId="35CFDEA9" w14:textId="1F29FDF3" w:rsidR="006A6347" w:rsidRPr="00BC5326" w:rsidRDefault="006A6347" w:rsidP="006944DE">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w:t>
      </w:r>
      <w:r w:rsidR="00073310" w:rsidRPr="00BC5326">
        <w:rPr>
          <w:rFonts w:ascii="Times New Roman" w:eastAsia="Times New Roman" w:hAnsi="Times New Roman" w:cs="Times New Roman"/>
          <w:color w:val="000000"/>
          <w:sz w:val="26"/>
          <w:szCs w:val="26"/>
        </w:rPr>
        <w:t>November 5</w:t>
      </w:r>
      <w:r w:rsidRPr="00BC5326">
        <w:rPr>
          <w:rFonts w:ascii="Times New Roman" w:eastAsia="Times New Roman" w:hAnsi="Times New Roman" w:cs="Times New Roman"/>
          <w:color w:val="000000"/>
          <w:sz w:val="26"/>
          <w:szCs w:val="26"/>
        </w:rPr>
        <w:t xml:space="preserve">, 2020, I&amp;E </w:t>
      </w:r>
      <w:r w:rsidR="00287065" w:rsidRPr="00BC5326">
        <w:rPr>
          <w:rFonts w:ascii="Times New Roman" w:eastAsia="Times New Roman" w:hAnsi="Times New Roman" w:cs="Times New Roman"/>
          <w:color w:val="000000"/>
          <w:sz w:val="26"/>
          <w:szCs w:val="26"/>
        </w:rPr>
        <w:t>filed a</w:t>
      </w:r>
      <w:r w:rsidR="00170DEF" w:rsidRPr="00BC5326">
        <w:rPr>
          <w:rFonts w:ascii="Times New Roman" w:eastAsia="Times New Roman" w:hAnsi="Times New Roman" w:cs="Times New Roman"/>
          <w:color w:val="000000"/>
          <w:sz w:val="26"/>
          <w:szCs w:val="26"/>
        </w:rPr>
        <w:t xml:space="preserve"> Notice of A</w:t>
      </w:r>
      <w:r w:rsidRPr="00BC5326">
        <w:rPr>
          <w:rFonts w:ascii="Times New Roman" w:eastAsia="Times New Roman" w:hAnsi="Times New Roman" w:cs="Times New Roman"/>
          <w:color w:val="000000"/>
          <w:sz w:val="26"/>
          <w:szCs w:val="26"/>
        </w:rPr>
        <w:t xml:space="preserve">ppearance. </w:t>
      </w:r>
      <w:r w:rsidR="006944DE" w:rsidRPr="00BC5326">
        <w:rPr>
          <w:rFonts w:ascii="Times New Roman" w:eastAsia="Times New Roman" w:hAnsi="Times New Roman" w:cs="Times New Roman"/>
          <w:color w:val="000000"/>
          <w:sz w:val="26"/>
          <w:szCs w:val="26"/>
        </w:rPr>
        <w:t xml:space="preserve"> The OCA filed a Protest, a Public Statement, and a Notice of Appearance on December 23, 2020.  </w:t>
      </w:r>
    </w:p>
    <w:p w14:paraId="0DC2262F" w14:textId="77777777" w:rsidR="00C6001F" w:rsidRPr="00BC5326" w:rsidRDefault="00C6001F" w:rsidP="00C6001F">
      <w:pPr>
        <w:spacing w:line="360" w:lineRule="auto"/>
        <w:textAlignment w:val="baseline"/>
        <w:rPr>
          <w:rFonts w:ascii="Times New Roman" w:eastAsia="Times New Roman" w:hAnsi="Times New Roman" w:cs="Times New Roman"/>
          <w:color w:val="000000"/>
          <w:sz w:val="26"/>
          <w:szCs w:val="26"/>
        </w:rPr>
      </w:pPr>
    </w:p>
    <w:p w14:paraId="029DCE84" w14:textId="610C5E48" w:rsidR="006A6347" w:rsidRPr="00BC5326" w:rsidRDefault="006A6347" w:rsidP="00511EC5">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w:t>
      </w:r>
      <w:r w:rsidR="00B52FD9" w:rsidRPr="00BC5326">
        <w:rPr>
          <w:rFonts w:ascii="Times New Roman" w:eastAsia="Times New Roman" w:hAnsi="Times New Roman" w:cs="Times New Roman"/>
          <w:color w:val="000000"/>
          <w:sz w:val="26"/>
          <w:szCs w:val="26"/>
        </w:rPr>
        <w:t>January</w:t>
      </w:r>
      <w:r w:rsidR="004157F7" w:rsidRPr="00BC5326">
        <w:rPr>
          <w:rFonts w:ascii="Times New Roman" w:eastAsia="Times New Roman" w:hAnsi="Times New Roman" w:cs="Times New Roman"/>
          <w:color w:val="000000"/>
          <w:sz w:val="26"/>
          <w:szCs w:val="26"/>
        </w:rPr>
        <w:t xml:space="preserve"> 5</w:t>
      </w:r>
      <w:r w:rsidRPr="00BC5326">
        <w:rPr>
          <w:rFonts w:ascii="Times New Roman" w:eastAsia="Times New Roman" w:hAnsi="Times New Roman" w:cs="Times New Roman"/>
          <w:color w:val="000000"/>
          <w:sz w:val="26"/>
          <w:szCs w:val="26"/>
        </w:rPr>
        <w:t>, 202</w:t>
      </w:r>
      <w:r w:rsidR="004157F7" w:rsidRPr="00BC5326">
        <w:rPr>
          <w:rFonts w:ascii="Times New Roman" w:eastAsia="Times New Roman" w:hAnsi="Times New Roman" w:cs="Times New Roman"/>
          <w:color w:val="000000"/>
          <w:sz w:val="26"/>
          <w:szCs w:val="26"/>
        </w:rPr>
        <w:t>1</w:t>
      </w:r>
      <w:r w:rsidRPr="00BC5326">
        <w:rPr>
          <w:rFonts w:ascii="Times New Roman" w:eastAsia="Times New Roman" w:hAnsi="Times New Roman" w:cs="Times New Roman"/>
          <w:color w:val="000000"/>
          <w:sz w:val="26"/>
          <w:szCs w:val="26"/>
        </w:rPr>
        <w:t>, the OSBA</w:t>
      </w:r>
      <w:r w:rsidR="00170DEF"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 xml:space="preserve">filed </w:t>
      </w:r>
      <w:r w:rsidR="004157F7" w:rsidRPr="00BC5326">
        <w:rPr>
          <w:rFonts w:ascii="Times New Roman" w:eastAsia="Times New Roman" w:hAnsi="Times New Roman" w:cs="Times New Roman"/>
          <w:color w:val="000000"/>
          <w:sz w:val="26"/>
          <w:szCs w:val="26"/>
        </w:rPr>
        <w:t xml:space="preserve">a Notice of Appearance, </w:t>
      </w:r>
      <w:r w:rsidRPr="00BC5326">
        <w:rPr>
          <w:rFonts w:ascii="Times New Roman" w:eastAsia="Times New Roman" w:hAnsi="Times New Roman" w:cs="Times New Roman"/>
          <w:color w:val="000000"/>
          <w:sz w:val="26"/>
          <w:szCs w:val="26"/>
        </w:rPr>
        <w:t>Notice of Intervention</w:t>
      </w:r>
      <w:r w:rsidR="00511EC5" w:rsidRPr="00BC5326">
        <w:rPr>
          <w:rFonts w:ascii="Times New Roman" w:eastAsia="Times New Roman" w:hAnsi="Times New Roman" w:cs="Times New Roman"/>
          <w:color w:val="000000"/>
          <w:sz w:val="26"/>
          <w:szCs w:val="26"/>
        </w:rPr>
        <w:t>, and Public Statement</w:t>
      </w:r>
      <w:r w:rsidRPr="00BC5326">
        <w:rPr>
          <w:rFonts w:ascii="Times New Roman" w:eastAsia="Times New Roman" w:hAnsi="Times New Roman" w:cs="Times New Roman"/>
          <w:color w:val="000000"/>
          <w:sz w:val="26"/>
          <w:szCs w:val="26"/>
        </w:rPr>
        <w:t>.</w:t>
      </w:r>
    </w:p>
    <w:p w14:paraId="4DD058C3" w14:textId="77777777" w:rsidR="007B0D4D" w:rsidRPr="00BC5326" w:rsidRDefault="007B0D4D" w:rsidP="00C6001F">
      <w:pPr>
        <w:spacing w:line="360" w:lineRule="auto"/>
        <w:textAlignment w:val="baseline"/>
        <w:rPr>
          <w:rFonts w:ascii="Times New Roman" w:eastAsia="Times New Roman" w:hAnsi="Times New Roman" w:cs="Times New Roman"/>
          <w:color w:val="000000"/>
          <w:sz w:val="26"/>
          <w:szCs w:val="26"/>
        </w:rPr>
      </w:pPr>
    </w:p>
    <w:p w14:paraId="4AF59613" w14:textId="16223113" w:rsidR="006A6347" w:rsidRPr="00BC5326" w:rsidRDefault="006A6347" w:rsidP="00C6001F">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w:t>
      </w:r>
      <w:r w:rsidR="00511EC5" w:rsidRPr="00BC5326">
        <w:rPr>
          <w:rFonts w:ascii="Times New Roman" w:eastAsia="Times New Roman" w:hAnsi="Times New Roman" w:cs="Times New Roman"/>
          <w:color w:val="000000"/>
          <w:sz w:val="26"/>
          <w:szCs w:val="26"/>
        </w:rPr>
        <w:t>May 18, 2021</w:t>
      </w:r>
      <w:r w:rsidRPr="00BC5326">
        <w:rPr>
          <w:rFonts w:ascii="Times New Roman" w:eastAsia="Times New Roman" w:hAnsi="Times New Roman" w:cs="Times New Roman"/>
          <w:color w:val="000000"/>
          <w:sz w:val="26"/>
          <w:szCs w:val="26"/>
        </w:rPr>
        <w:t xml:space="preserve">, the Commission </w:t>
      </w:r>
      <w:r w:rsidR="009A7138" w:rsidRPr="00BC5326">
        <w:rPr>
          <w:rFonts w:ascii="Times New Roman" w:eastAsia="Times New Roman" w:hAnsi="Times New Roman" w:cs="Times New Roman"/>
          <w:color w:val="000000"/>
          <w:sz w:val="26"/>
          <w:szCs w:val="26"/>
        </w:rPr>
        <w:t xml:space="preserve">issued a Secretarial Letter accepting </w:t>
      </w:r>
      <w:r w:rsidRPr="00BC5326">
        <w:rPr>
          <w:rFonts w:ascii="Times New Roman" w:eastAsia="Times New Roman" w:hAnsi="Times New Roman" w:cs="Times New Roman"/>
          <w:color w:val="000000"/>
          <w:sz w:val="26"/>
          <w:szCs w:val="26"/>
        </w:rPr>
        <w:t>the Application</w:t>
      </w:r>
      <w:r w:rsidR="008A336E" w:rsidRPr="00BC5326">
        <w:rPr>
          <w:rFonts w:ascii="Times New Roman" w:eastAsia="Times New Roman" w:hAnsi="Times New Roman" w:cs="Times New Roman"/>
          <w:color w:val="000000"/>
          <w:sz w:val="26"/>
          <w:szCs w:val="26"/>
        </w:rPr>
        <w:t>s</w:t>
      </w:r>
      <w:r w:rsidRPr="00BC5326">
        <w:rPr>
          <w:rFonts w:ascii="Times New Roman" w:eastAsia="Times New Roman" w:hAnsi="Times New Roman" w:cs="Times New Roman"/>
          <w:color w:val="000000"/>
          <w:sz w:val="26"/>
          <w:szCs w:val="26"/>
        </w:rPr>
        <w:t xml:space="preserve"> as complete. </w:t>
      </w:r>
      <w:r w:rsidR="00C6001F"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Notice</w:t>
      </w:r>
      <w:r w:rsidR="00200926" w:rsidRPr="00BC5326">
        <w:rPr>
          <w:rFonts w:ascii="Times New Roman" w:eastAsia="Times New Roman" w:hAnsi="Times New Roman" w:cs="Times New Roman"/>
          <w:color w:val="000000"/>
          <w:sz w:val="26"/>
          <w:szCs w:val="26"/>
        </w:rPr>
        <w:t>s</w:t>
      </w:r>
      <w:r w:rsidRPr="00BC5326">
        <w:rPr>
          <w:rFonts w:ascii="Times New Roman" w:eastAsia="Times New Roman" w:hAnsi="Times New Roman" w:cs="Times New Roman"/>
          <w:color w:val="000000"/>
          <w:sz w:val="26"/>
          <w:szCs w:val="26"/>
        </w:rPr>
        <w:t xml:space="preserve"> of the Application</w:t>
      </w:r>
      <w:r w:rsidR="00200926" w:rsidRPr="00BC5326">
        <w:rPr>
          <w:rFonts w:ascii="Times New Roman" w:eastAsia="Times New Roman" w:hAnsi="Times New Roman" w:cs="Times New Roman"/>
          <w:color w:val="000000"/>
          <w:sz w:val="26"/>
          <w:szCs w:val="26"/>
        </w:rPr>
        <w:t>s</w:t>
      </w:r>
      <w:r w:rsidRPr="00BC5326">
        <w:rPr>
          <w:rFonts w:ascii="Times New Roman" w:eastAsia="Times New Roman" w:hAnsi="Times New Roman" w:cs="Times New Roman"/>
          <w:color w:val="000000"/>
          <w:sz w:val="26"/>
          <w:szCs w:val="26"/>
        </w:rPr>
        <w:t xml:space="preserve"> </w:t>
      </w:r>
      <w:r w:rsidR="00200926" w:rsidRPr="00BC5326">
        <w:rPr>
          <w:rFonts w:ascii="Times New Roman" w:eastAsia="Times New Roman" w:hAnsi="Times New Roman" w:cs="Times New Roman"/>
          <w:color w:val="000000"/>
          <w:sz w:val="26"/>
          <w:szCs w:val="26"/>
        </w:rPr>
        <w:t>were</w:t>
      </w:r>
      <w:r w:rsidRPr="00BC5326">
        <w:rPr>
          <w:rFonts w:ascii="Times New Roman" w:eastAsia="Times New Roman" w:hAnsi="Times New Roman" w:cs="Times New Roman"/>
          <w:color w:val="000000"/>
          <w:sz w:val="26"/>
          <w:szCs w:val="26"/>
        </w:rPr>
        <w:t xml:space="preserve"> published in the </w:t>
      </w:r>
      <w:r w:rsidRPr="00BC5326">
        <w:rPr>
          <w:rFonts w:ascii="Times New Roman" w:eastAsia="Times New Roman" w:hAnsi="Times New Roman" w:cs="Times New Roman"/>
          <w:i/>
          <w:color w:val="000000"/>
          <w:sz w:val="26"/>
          <w:szCs w:val="26"/>
        </w:rPr>
        <w:t xml:space="preserve">Pennsylvania Bulletin </w:t>
      </w:r>
      <w:r w:rsidR="007279FE" w:rsidRPr="00BC5326">
        <w:rPr>
          <w:rFonts w:ascii="Times New Roman" w:eastAsia="Times New Roman" w:hAnsi="Times New Roman" w:cs="Times New Roman"/>
          <w:color w:val="000000"/>
          <w:sz w:val="26"/>
          <w:szCs w:val="26"/>
        </w:rPr>
        <w:t xml:space="preserve">on </w:t>
      </w:r>
      <w:r w:rsidR="00E66D21" w:rsidRPr="00BC5326">
        <w:rPr>
          <w:rFonts w:ascii="Times New Roman" w:eastAsia="Times New Roman" w:hAnsi="Times New Roman" w:cs="Times New Roman"/>
          <w:color w:val="000000"/>
          <w:sz w:val="26"/>
          <w:szCs w:val="26"/>
        </w:rPr>
        <w:t xml:space="preserve">May </w:t>
      </w:r>
      <w:r w:rsidR="0079468C" w:rsidRPr="00BC5326">
        <w:rPr>
          <w:rFonts w:ascii="Times New Roman" w:eastAsia="Times New Roman" w:hAnsi="Times New Roman" w:cs="Times New Roman"/>
          <w:color w:val="000000"/>
          <w:sz w:val="26"/>
          <w:szCs w:val="26"/>
        </w:rPr>
        <w:t>29, 2021</w:t>
      </w:r>
      <w:r w:rsidR="007279FE" w:rsidRPr="00BC5326">
        <w:rPr>
          <w:rFonts w:ascii="Times New Roman" w:eastAsia="Times New Roman" w:hAnsi="Times New Roman" w:cs="Times New Roman"/>
          <w:color w:val="000000"/>
          <w:sz w:val="26"/>
          <w:szCs w:val="26"/>
        </w:rPr>
        <w:t xml:space="preserve">, which </w:t>
      </w:r>
      <w:r w:rsidRPr="00BC5326">
        <w:rPr>
          <w:rFonts w:ascii="Times New Roman" w:eastAsia="Times New Roman" w:hAnsi="Times New Roman" w:cs="Times New Roman"/>
          <w:color w:val="000000"/>
          <w:sz w:val="26"/>
          <w:szCs w:val="26"/>
        </w:rPr>
        <w:t xml:space="preserve">advised that any protests and petitions to intervene must be filed by </w:t>
      </w:r>
      <w:r w:rsidR="00F96CA6" w:rsidRPr="00BC5326">
        <w:rPr>
          <w:rFonts w:ascii="Times New Roman" w:eastAsia="Times New Roman" w:hAnsi="Times New Roman" w:cs="Times New Roman"/>
          <w:color w:val="000000"/>
          <w:sz w:val="26"/>
          <w:szCs w:val="26"/>
        </w:rPr>
        <w:t>June 21, 2021</w:t>
      </w:r>
      <w:r w:rsidRPr="00BC5326">
        <w:rPr>
          <w:rFonts w:ascii="Times New Roman" w:eastAsia="Times New Roman" w:hAnsi="Times New Roman" w:cs="Times New Roman"/>
          <w:color w:val="000000"/>
          <w:sz w:val="26"/>
          <w:szCs w:val="26"/>
        </w:rPr>
        <w:t xml:space="preserve">. </w:t>
      </w:r>
      <w:r w:rsidR="007279FE"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5</w:t>
      </w:r>
      <w:r w:rsidR="00F96CA6" w:rsidRPr="00BC5326">
        <w:rPr>
          <w:rFonts w:ascii="Times New Roman" w:eastAsia="Times New Roman" w:hAnsi="Times New Roman" w:cs="Times New Roman"/>
          <w:color w:val="000000"/>
          <w:sz w:val="26"/>
          <w:szCs w:val="26"/>
        </w:rPr>
        <w:t>1</w:t>
      </w:r>
      <w:r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i/>
          <w:iCs/>
          <w:color w:val="000000"/>
          <w:sz w:val="26"/>
          <w:szCs w:val="26"/>
        </w:rPr>
        <w:t>Pa</w:t>
      </w:r>
      <w:r w:rsidR="00E17EB2" w:rsidRPr="00BC5326">
        <w:rPr>
          <w:rFonts w:ascii="Times New Roman" w:eastAsia="Times New Roman" w:hAnsi="Times New Roman" w:cs="Times New Roman"/>
          <w:i/>
          <w:iCs/>
          <w:color w:val="000000"/>
          <w:sz w:val="26"/>
          <w:szCs w:val="26"/>
        </w:rPr>
        <w:t>.</w:t>
      </w:r>
      <w:r w:rsidR="008B64A1" w:rsidRPr="00BC5326">
        <w:rPr>
          <w:rFonts w:ascii="Times New Roman" w:eastAsia="Times New Roman" w:hAnsi="Times New Roman" w:cs="Times New Roman"/>
          <w:i/>
          <w:iCs/>
          <w:color w:val="000000"/>
          <w:sz w:val="26"/>
          <w:szCs w:val="26"/>
        </w:rPr>
        <w:t xml:space="preserve"> </w:t>
      </w:r>
      <w:r w:rsidRPr="00BC5326">
        <w:rPr>
          <w:rFonts w:ascii="Times New Roman" w:eastAsia="Times New Roman" w:hAnsi="Times New Roman" w:cs="Times New Roman"/>
          <w:i/>
          <w:iCs/>
          <w:color w:val="000000"/>
          <w:sz w:val="26"/>
          <w:szCs w:val="26"/>
        </w:rPr>
        <w:t>B.</w:t>
      </w:r>
      <w:r w:rsidRPr="00BC5326">
        <w:rPr>
          <w:rFonts w:ascii="Times New Roman" w:eastAsia="Times New Roman" w:hAnsi="Times New Roman" w:cs="Times New Roman"/>
          <w:color w:val="000000"/>
          <w:sz w:val="26"/>
          <w:szCs w:val="26"/>
        </w:rPr>
        <w:t xml:space="preserve"> </w:t>
      </w:r>
      <w:r w:rsidR="008B64A1" w:rsidRPr="00BC5326">
        <w:rPr>
          <w:rFonts w:ascii="Times New Roman" w:eastAsia="Times New Roman" w:hAnsi="Times New Roman" w:cs="Times New Roman"/>
          <w:color w:val="000000"/>
          <w:sz w:val="26"/>
          <w:szCs w:val="26"/>
        </w:rPr>
        <w:t>3078 (Water Application) and 51</w:t>
      </w:r>
      <w:r w:rsidR="00C12A83">
        <w:rPr>
          <w:rFonts w:ascii="Times New Roman" w:eastAsia="Times New Roman" w:hAnsi="Times New Roman" w:cs="Times New Roman"/>
          <w:color w:val="000000"/>
          <w:sz w:val="26"/>
          <w:szCs w:val="26"/>
        </w:rPr>
        <w:t> </w:t>
      </w:r>
      <w:r w:rsidR="008B64A1" w:rsidRPr="00BC5326">
        <w:rPr>
          <w:rFonts w:ascii="Times New Roman" w:eastAsia="Times New Roman" w:hAnsi="Times New Roman" w:cs="Times New Roman"/>
          <w:i/>
          <w:iCs/>
          <w:color w:val="000000"/>
          <w:sz w:val="26"/>
          <w:szCs w:val="26"/>
        </w:rPr>
        <w:t>Pa.</w:t>
      </w:r>
      <w:r w:rsidR="00C12A83">
        <w:rPr>
          <w:rFonts w:ascii="Times New Roman" w:eastAsia="Times New Roman" w:hAnsi="Times New Roman" w:cs="Times New Roman"/>
          <w:i/>
          <w:iCs/>
          <w:color w:val="000000"/>
          <w:sz w:val="26"/>
          <w:szCs w:val="26"/>
        </w:rPr>
        <w:t> </w:t>
      </w:r>
      <w:r w:rsidR="008B64A1" w:rsidRPr="00BC5326">
        <w:rPr>
          <w:rFonts w:ascii="Times New Roman" w:eastAsia="Times New Roman" w:hAnsi="Times New Roman" w:cs="Times New Roman"/>
          <w:i/>
          <w:iCs/>
          <w:color w:val="000000"/>
          <w:sz w:val="26"/>
          <w:szCs w:val="26"/>
        </w:rPr>
        <w:t>B.</w:t>
      </w:r>
      <w:r w:rsidR="008B64A1" w:rsidRPr="00BC5326">
        <w:rPr>
          <w:rFonts w:ascii="Times New Roman" w:eastAsia="Times New Roman" w:hAnsi="Times New Roman" w:cs="Times New Roman"/>
          <w:color w:val="000000"/>
          <w:sz w:val="26"/>
          <w:szCs w:val="26"/>
        </w:rPr>
        <w:t xml:space="preserve"> 3079 (Wastewater Application)</w:t>
      </w:r>
      <w:r w:rsidRPr="00BC5326">
        <w:rPr>
          <w:rFonts w:ascii="Times New Roman" w:eastAsia="Times New Roman" w:hAnsi="Times New Roman" w:cs="Times New Roman"/>
          <w:color w:val="000000"/>
          <w:sz w:val="26"/>
          <w:szCs w:val="26"/>
        </w:rPr>
        <w:t>.</w:t>
      </w:r>
    </w:p>
    <w:p w14:paraId="7358DCAD" w14:textId="77777777" w:rsidR="007768BF" w:rsidRPr="00BC5326" w:rsidRDefault="007768BF" w:rsidP="00C6001F">
      <w:pPr>
        <w:spacing w:line="360" w:lineRule="auto"/>
        <w:ind w:left="720" w:firstLine="720"/>
        <w:textAlignment w:val="baseline"/>
        <w:rPr>
          <w:rFonts w:ascii="Times New Roman" w:eastAsia="Times New Roman" w:hAnsi="Times New Roman" w:cs="Times New Roman"/>
          <w:color w:val="000000"/>
          <w:sz w:val="26"/>
          <w:szCs w:val="26"/>
        </w:rPr>
      </w:pPr>
    </w:p>
    <w:p w14:paraId="09380B91" w14:textId="38C1564F" w:rsidR="00334F8B" w:rsidRDefault="00334F8B" w:rsidP="00334F8B">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On May 19, 2021, PAWC filed a Motion to Consolidate the Applications.  </w:t>
      </w:r>
      <w:r w:rsidR="009763F1" w:rsidRPr="00BC5326">
        <w:rPr>
          <w:rFonts w:ascii="Times New Roman" w:hAnsi="Times New Roman" w:cs="Times New Roman"/>
          <w:sz w:val="26"/>
          <w:szCs w:val="26"/>
        </w:rPr>
        <w:t>Also</w:t>
      </w:r>
      <w:r w:rsidR="008069A3" w:rsidRPr="00BC5326">
        <w:rPr>
          <w:rFonts w:ascii="Times New Roman" w:hAnsi="Times New Roman" w:cs="Times New Roman"/>
          <w:sz w:val="26"/>
          <w:szCs w:val="26"/>
        </w:rPr>
        <w:t>, o</w:t>
      </w:r>
      <w:r w:rsidRPr="00BC5326">
        <w:rPr>
          <w:rFonts w:ascii="Times New Roman" w:hAnsi="Times New Roman" w:cs="Times New Roman"/>
          <w:sz w:val="26"/>
          <w:szCs w:val="26"/>
        </w:rPr>
        <w:t xml:space="preserve">n May 21, 2021, Valley filed a Petition to Intervene in each of these proceedings.  No other </w:t>
      </w:r>
      <w:r w:rsidR="00354E92" w:rsidRPr="00BC5326">
        <w:rPr>
          <w:rFonts w:ascii="Times New Roman" w:hAnsi="Times New Roman" w:cs="Times New Roman"/>
          <w:sz w:val="26"/>
          <w:szCs w:val="26"/>
        </w:rPr>
        <w:t>petitions to intervene or protests were filed.</w:t>
      </w:r>
      <w:r w:rsidR="00070835" w:rsidRPr="00BC5326">
        <w:rPr>
          <w:rStyle w:val="FootnoteReference"/>
          <w:rFonts w:ascii="Times New Roman" w:hAnsi="Times New Roman" w:cs="Times New Roman"/>
          <w:sz w:val="26"/>
          <w:szCs w:val="26"/>
        </w:rPr>
        <w:footnoteReference w:id="3"/>
      </w:r>
      <w:r w:rsidR="00354E92" w:rsidRPr="00BC5326">
        <w:rPr>
          <w:rFonts w:ascii="Times New Roman" w:hAnsi="Times New Roman" w:cs="Times New Roman"/>
          <w:sz w:val="26"/>
          <w:szCs w:val="26"/>
        </w:rPr>
        <w:t xml:space="preserve">  </w:t>
      </w:r>
    </w:p>
    <w:p w14:paraId="6C18D536" w14:textId="77777777" w:rsidR="00C12A83" w:rsidRPr="00BC5326" w:rsidRDefault="00C12A83" w:rsidP="00334F8B">
      <w:pPr>
        <w:spacing w:line="360" w:lineRule="auto"/>
        <w:ind w:firstLine="1440"/>
        <w:rPr>
          <w:rFonts w:ascii="Times New Roman" w:hAnsi="Times New Roman" w:cs="Times New Roman"/>
          <w:sz w:val="26"/>
          <w:szCs w:val="26"/>
        </w:rPr>
      </w:pPr>
    </w:p>
    <w:p w14:paraId="0D8F2F15" w14:textId="2544E9BA" w:rsidR="006A6347" w:rsidRPr="00BC5326" w:rsidRDefault="006E4E61" w:rsidP="00B50F3F">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June 23, 2021, the ALJs convened a prehearing conference </w:t>
      </w:r>
      <w:r w:rsidR="00B50F3F" w:rsidRPr="00BC5326">
        <w:rPr>
          <w:rFonts w:ascii="Times New Roman" w:eastAsia="Times New Roman" w:hAnsi="Times New Roman" w:cs="Times New Roman"/>
          <w:color w:val="000000"/>
          <w:sz w:val="26"/>
          <w:szCs w:val="26"/>
        </w:rPr>
        <w:t xml:space="preserve">at which the Motion to </w:t>
      </w:r>
      <w:r w:rsidR="00B50F3F" w:rsidRPr="00BC5326">
        <w:rPr>
          <w:rFonts w:ascii="Times New Roman" w:hAnsi="Times New Roman" w:cs="Times New Roman"/>
          <w:sz w:val="26"/>
          <w:szCs w:val="26"/>
        </w:rPr>
        <w:t>Consolidate the Applications</w:t>
      </w:r>
      <w:r w:rsidR="00B50F3F" w:rsidRPr="00BC5326">
        <w:rPr>
          <w:rFonts w:ascii="Times New Roman" w:eastAsia="Times New Roman" w:hAnsi="Times New Roman" w:cs="Times New Roman"/>
          <w:color w:val="000000"/>
          <w:sz w:val="26"/>
          <w:szCs w:val="26"/>
        </w:rPr>
        <w:t xml:space="preserve"> and the Petition to Intervene were granted.  </w:t>
      </w:r>
    </w:p>
    <w:p w14:paraId="4ED90723" w14:textId="77777777" w:rsidR="00C6001F" w:rsidRPr="00BC5326" w:rsidRDefault="00C6001F" w:rsidP="00C6001F">
      <w:pPr>
        <w:spacing w:line="360" w:lineRule="auto"/>
        <w:textAlignment w:val="baseline"/>
        <w:rPr>
          <w:rFonts w:ascii="Times New Roman" w:eastAsia="Times New Roman" w:hAnsi="Times New Roman" w:cs="Times New Roman"/>
          <w:color w:val="000000"/>
          <w:sz w:val="26"/>
          <w:szCs w:val="26"/>
        </w:rPr>
      </w:pPr>
    </w:p>
    <w:p w14:paraId="5229347C" w14:textId="36B98A23" w:rsidR="00FA3B18" w:rsidRPr="00BC5326" w:rsidRDefault="00FA3B18" w:rsidP="003B71E2">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lastRenderedPageBreak/>
        <w:t>By letter dated July 1, 2021</w:t>
      </w:r>
      <w:r w:rsidR="00E5000A" w:rsidRPr="00BC5326">
        <w:rPr>
          <w:rFonts w:ascii="Times New Roman" w:hAnsi="Times New Roman" w:cs="Times New Roman"/>
          <w:sz w:val="26"/>
          <w:szCs w:val="26"/>
        </w:rPr>
        <w:t xml:space="preserve"> </w:t>
      </w:r>
      <w:r w:rsidR="00521F2D" w:rsidRPr="00BC5326">
        <w:rPr>
          <w:rFonts w:ascii="Times New Roman" w:hAnsi="Times New Roman" w:cs="Times New Roman"/>
          <w:sz w:val="26"/>
          <w:szCs w:val="26"/>
        </w:rPr>
        <w:t>(Directed Questions)</w:t>
      </w:r>
      <w:r w:rsidRPr="00BC5326">
        <w:rPr>
          <w:rFonts w:ascii="Times New Roman" w:hAnsi="Times New Roman" w:cs="Times New Roman"/>
          <w:sz w:val="26"/>
          <w:szCs w:val="26"/>
        </w:rPr>
        <w:t>, Commissioner Ralph</w:t>
      </w:r>
      <w:r w:rsidR="00C12A83">
        <w:rPr>
          <w:rFonts w:ascii="Times New Roman" w:hAnsi="Times New Roman" w:cs="Times New Roman"/>
          <w:sz w:val="26"/>
          <w:szCs w:val="26"/>
        </w:rPr>
        <w:t> </w:t>
      </w:r>
      <w:r w:rsidRPr="00BC5326">
        <w:rPr>
          <w:rFonts w:ascii="Times New Roman" w:hAnsi="Times New Roman" w:cs="Times New Roman"/>
          <w:sz w:val="26"/>
          <w:szCs w:val="26"/>
        </w:rPr>
        <w:t>V.</w:t>
      </w:r>
      <w:r w:rsidR="00C12A83">
        <w:rPr>
          <w:rFonts w:ascii="Times New Roman" w:hAnsi="Times New Roman" w:cs="Times New Roman"/>
          <w:sz w:val="26"/>
          <w:szCs w:val="26"/>
        </w:rPr>
        <w:t> </w:t>
      </w:r>
      <w:r w:rsidRPr="00BC5326">
        <w:rPr>
          <w:rFonts w:ascii="Times New Roman" w:hAnsi="Times New Roman" w:cs="Times New Roman"/>
          <w:sz w:val="26"/>
          <w:szCs w:val="26"/>
        </w:rPr>
        <w:t xml:space="preserve">Yanora directed the Parties to address certain issues, including questions pertaining to </w:t>
      </w:r>
      <w:r w:rsidR="000852AA" w:rsidRPr="00BC5326">
        <w:rPr>
          <w:rFonts w:ascii="Times New Roman" w:hAnsi="Times New Roman" w:cs="Times New Roman"/>
          <w:sz w:val="26"/>
          <w:szCs w:val="26"/>
        </w:rPr>
        <w:t>customer</w:t>
      </w:r>
      <w:r w:rsidRPr="00BC5326">
        <w:rPr>
          <w:rFonts w:ascii="Times New Roman" w:hAnsi="Times New Roman" w:cs="Times New Roman"/>
          <w:sz w:val="26"/>
          <w:szCs w:val="26"/>
        </w:rPr>
        <w:t>-owned lead service lines, testing of commercial meters and valves and backflow prevention devices.</w:t>
      </w:r>
    </w:p>
    <w:p w14:paraId="79E7E680" w14:textId="77777777" w:rsidR="00C6001F" w:rsidRPr="00BC5326" w:rsidRDefault="00C6001F" w:rsidP="00C6001F">
      <w:pPr>
        <w:spacing w:line="360" w:lineRule="auto"/>
        <w:textAlignment w:val="baseline"/>
        <w:rPr>
          <w:rFonts w:ascii="Times New Roman" w:eastAsia="Times New Roman" w:hAnsi="Times New Roman" w:cs="Times New Roman"/>
          <w:color w:val="000000"/>
          <w:sz w:val="26"/>
          <w:szCs w:val="26"/>
        </w:rPr>
      </w:pPr>
    </w:p>
    <w:p w14:paraId="25E9F4E8" w14:textId="3DB4429D" w:rsidR="006A6347" w:rsidRPr="00BC5326" w:rsidRDefault="006A6347" w:rsidP="00C6001F">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w:t>
      </w:r>
      <w:r w:rsidR="00972735" w:rsidRPr="00BC5326">
        <w:rPr>
          <w:rFonts w:ascii="Times New Roman" w:eastAsia="Times New Roman" w:hAnsi="Times New Roman" w:cs="Times New Roman"/>
          <w:color w:val="000000"/>
          <w:sz w:val="26"/>
          <w:szCs w:val="26"/>
        </w:rPr>
        <w:t>July 20</w:t>
      </w:r>
      <w:r w:rsidRPr="00BC5326">
        <w:rPr>
          <w:rFonts w:ascii="Times New Roman" w:eastAsia="Times New Roman" w:hAnsi="Times New Roman" w:cs="Times New Roman"/>
          <w:color w:val="000000"/>
          <w:sz w:val="26"/>
          <w:szCs w:val="26"/>
        </w:rPr>
        <w:t xml:space="preserve">, 2021, </w:t>
      </w:r>
      <w:r w:rsidR="008077DD" w:rsidRPr="00BC5326">
        <w:rPr>
          <w:rFonts w:ascii="Times New Roman" w:eastAsia="Times New Roman" w:hAnsi="Times New Roman" w:cs="Times New Roman"/>
          <w:color w:val="000000"/>
          <w:sz w:val="26"/>
          <w:szCs w:val="26"/>
        </w:rPr>
        <w:t>a</w:t>
      </w:r>
      <w:r w:rsidRPr="00BC5326">
        <w:rPr>
          <w:rFonts w:ascii="Times New Roman" w:eastAsia="Times New Roman" w:hAnsi="Times New Roman" w:cs="Times New Roman"/>
          <w:color w:val="000000"/>
          <w:sz w:val="26"/>
          <w:szCs w:val="26"/>
        </w:rPr>
        <w:t xml:space="preserve"> public input hearing was held telephonically. </w:t>
      </w:r>
      <w:r w:rsidR="008077DD"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One person presented an on-the-record statement</w:t>
      </w:r>
      <w:r w:rsidR="00683863" w:rsidRPr="00BC5326">
        <w:rPr>
          <w:rFonts w:ascii="Times New Roman" w:eastAsia="Times New Roman" w:hAnsi="Times New Roman" w:cs="Times New Roman"/>
          <w:color w:val="000000"/>
          <w:sz w:val="26"/>
          <w:szCs w:val="26"/>
        </w:rPr>
        <w:t xml:space="preserve"> in support of the Applications.</w:t>
      </w:r>
      <w:r w:rsidR="00683863" w:rsidRPr="00BC5326">
        <w:rPr>
          <w:rStyle w:val="FootnoteReference"/>
          <w:rFonts w:ascii="Times New Roman" w:eastAsia="Times New Roman" w:hAnsi="Times New Roman" w:cs="Times New Roman"/>
          <w:color w:val="000000"/>
          <w:sz w:val="26"/>
          <w:szCs w:val="26"/>
        </w:rPr>
        <w:footnoteReference w:id="4"/>
      </w:r>
    </w:p>
    <w:p w14:paraId="476C60B8" w14:textId="23C74AF6" w:rsidR="00092BB4" w:rsidRPr="00BC5326" w:rsidRDefault="00092BB4" w:rsidP="00C31581">
      <w:pPr>
        <w:spacing w:line="360" w:lineRule="auto"/>
        <w:ind w:firstLine="1440"/>
        <w:textAlignment w:val="baseline"/>
        <w:rPr>
          <w:rFonts w:ascii="Times New Roman" w:eastAsia="Times New Roman" w:hAnsi="Times New Roman" w:cs="Times New Roman"/>
          <w:color w:val="000000"/>
          <w:sz w:val="26"/>
          <w:szCs w:val="26"/>
        </w:rPr>
      </w:pPr>
    </w:p>
    <w:p w14:paraId="595C3E5A" w14:textId="65EAF6A3" w:rsidR="00092BB4" w:rsidRPr="00BC5326" w:rsidRDefault="00092BB4" w:rsidP="00C31581">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On July 21, 2021, PAWC submitted supplemental direct testimony of Michael J. Guntrum, P.E., and Valley submitted supplemental direct testimony of Patrice Proctor, addressing </w:t>
      </w:r>
      <w:r w:rsidR="002E564E" w:rsidRPr="00BC5326">
        <w:rPr>
          <w:rFonts w:ascii="Times New Roman" w:hAnsi="Times New Roman" w:cs="Times New Roman"/>
          <w:sz w:val="26"/>
          <w:szCs w:val="26"/>
        </w:rPr>
        <w:t>the</w:t>
      </w:r>
      <w:r w:rsidRPr="00BC5326">
        <w:rPr>
          <w:rFonts w:ascii="Times New Roman" w:hAnsi="Times New Roman" w:cs="Times New Roman"/>
          <w:sz w:val="26"/>
          <w:szCs w:val="26"/>
        </w:rPr>
        <w:t xml:space="preserve"> </w:t>
      </w:r>
      <w:r w:rsidR="002E564E" w:rsidRPr="00BC5326">
        <w:rPr>
          <w:rFonts w:ascii="Times New Roman" w:hAnsi="Times New Roman" w:cs="Times New Roman"/>
          <w:sz w:val="26"/>
          <w:szCs w:val="26"/>
        </w:rPr>
        <w:t>D</w:t>
      </w:r>
      <w:r w:rsidRPr="00BC5326">
        <w:rPr>
          <w:rFonts w:ascii="Times New Roman" w:hAnsi="Times New Roman" w:cs="Times New Roman"/>
          <w:sz w:val="26"/>
          <w:szCs w:val="26"/>
        </w:rPr>
        <w:t xml:space="preserve">irected </w:t>
      </w:r>
      <w:r w:rsidR="002E564E" w:rsidRPr="00BC5326">
        <w:rPr>
          <w:rFonts w:ascii="Times New Roman" w:hAnsi="Times New Roman" w:cs="Times New Roman"/>
          <w:sz w:val="26"/>
          <w:szCs w:val="26"/>
        </w:rPr>
        <w:t>Q</w:t>
      </w:r>
      <w:r w:rsidRPr="00BC5326">
        <w:rPr>
          <w:rFonts w:ascii="Times New Roman" w:hAnsi="Times New Roman" w:cs="Times New Roman"/>
          <w:sz w:val="26"/>
          <w:szCs w:val="26"/>
        </w:rPr>
        <w:t>uestions</w:t>
      </w:r>
      <w:r w:rsidR="002E564E" w:rsidRPr="00BC5326">
        <w:rPr>
          <w:rFonts w:ascii="Times New Roman" w:hAnsi="Times New Roman" w:cs="Times New Roman"/>
          <w:sz w:val="26"/>
          <w:szCs w:val="26"/>
        </w:rPr>
        <w:t>.</w:t>
      </w:r>
    </w:p>
    <w:p w14:paraId="42D0F915" w14:textId="77777777" w:rsidR="00092BB4" w:rsidRPr="00BC5326" w:rsidRDefault="00092BB4" w:rsidP="00C31581">
      <w:pPr>
        <w:spacing w:line="360" w:lineRule="auto"/>
        <w:ind w:firstLine="1440"/>
        <w:rPr>
          <w:rFonts w:ascii="Times New Roman" w:hAnsi="Times New Roman" w:cs="Times New Roman"/>
          <w:sz w:val="26"/>
          <w:szCs w:val="26"/>
        </w:rPr>
      </w:pPr>
    </w:p>
    <w:p w14:paraId="6C393907" w14:textId="303E8342" w:rsidR="00BA2B67" w:rsidRPr="00BC5326" w:rsidRDefault="00092BB4" w:rsidP="0089700C">
      <w:pPr>
        <w:numPr>
          <w:ilvl w:val="1"/>
          <w:numId w:val="0"/>
        </w:num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ab/>
        <w:t xml:space="preserve">The evidentiary hearing convened as scheduled on July 23, 2021.  Testimony was provided by Mr. Guntrum and Ms. Proctor concerning </w:t>
      </w:r>
      <w:r w:rsidR="002E564E" w:rsidRPr="00BC5326">
        <w:rPr>
          <w:rFonts w:ascii="Times New Roman" w:hAnsi="Times New Roman" w:cs="Times New Roman"/>
          <w:sz w:val="26"/>
          <w:szCs w:val="26"/>
        </w:rPr>
        <w:t>the</w:t>
      </w:r>
      <w:r w:rsidRPr="00BC5326">
        <w:rPr>
          <w:rFonts w:ascii="Times New Roman" w:hAnsi="Times New Roman" w:cs="Times New Roman"/>
          <w:sz w:val="26"/>
          <w:szCs w:val="26"/>
        </w:rPr>
        <w:t xml:space="preserve"> </w:t>
      </w:r>
      <w:r w:rsidR="002E564E" w:rsidRPr="00BC5326">
        <w:rPr>
          <w:rFonts w:ascii="Times New Roman" w:hAnsi="Times New Roman" w:cs="Times New Roman"/>
          <w:sz w:val="26"/>
          <w:szCs w:val="26"/>
        </w:rPr>
        <w:t>D</w:t>
      </w:r>
      <w:r w:rsidRPr="00BC5326">
        <w:rPr>
          <w:rFonts w:ascii="Times New Roman" w:hAnsi="Times New Roman" w:cs="Times New Roman"/>
          <w:sz w:val="26"/>
          <w:szCs w:val="26"/>
        </w:rPr>
        <w:t xml:space="preserve">irected </w:t>
      </w:r>
      <w:r w:rsidR="002E564E" w:rsidRPr="00BC5326">
        <w:rPr>
          <w:rFonts w:ascii="Times New Roman" w:hAnsi="Times New Roman" w:cs="Times New Roman"/>
          <w:sz w:val="26"/>
          <w:szCs w:val="26"/>
        </w:rPr>
        <w:t>Q</w:t>
      </w:r>
      <w:r w:rsidRPr="00BC5326">
        <w:rPr>
          <w:rFonts w:ascii="Times New Roman" w:hAnsi="Times New Roman" w:cs="Times New Roman"/>
          <w:sz w:val="26"/>
          <w:szCs w:val="26"/>
        </w:rPr>
        <w:t xml:space="preserve">uestions, and the written testimony and exhibits of all </w:t>
      </w:r>
      <w:r w:rsidR="005C31D0" w:rsidRPr="00BC5326">
        <w:rPr>
          <w:rFonts w:ascii="Times New Roman" w:hAnsi="Times New Roman" w:cs="Times New Roman"/>
          <w:sz w:val="26"/>
          <w:szCs w:val="26"/>
        </w:rPr>
        <w:t xml:space="preserve">the </w:t>
      </w:r>
      <w:r w:rsidRPr="00BC5326">
        <w:rPr>
          <w:rFonts w:ascii="Times New Roman" w:hAnsi="Times New Roman" w:cs="Times New Roman"/>
          <w:sz w:val="26"/>
          <w:szCs w:val="26"/>
        </w:rPr>
        <w:t xml:space="preserve">Parties were admitted into evidence.  During the hearing the Parties advised </w:t>
      </w:r>
      <w:r w:rsidR="00C31581" w:rsidRPr="00BC5326">
        <w:rPr>
          <w:rFonts w:ascii="Times New Roman" w:hAnsi="Times New Roman" w:cs="Times New Roman"/>
          <w:sz w:val="26"/>
          <w:szCs w:val="26"/>
        </w:rPr>
        <w:t xml:space="preserve">the presiding officers </w:t>
      </w:r>
      <w:r w:rsidRPr="00BC5326">
        <w:rPr>
          <w:rFonts w:ascii="Times New Roman" w:hAnsi="Times New Roman" w:cs="Times New Roman"/>
          <w:sz w:val="26"/>
          <w:szCs w:val="26"/>
        </w:rPr>
        <w:t xml:space="preserve">that they had reached an agreement in principle to resolve all issues involved in these proceedings. </w:t>
      </w:r>
    </w:p>
    <w:p w14:paraId="448D0871" w14:textId="77777777" w:rsidR="00BA2B67" w:rsidRPr="00BC5326" w:rsidRDefault="00BA2B67" w:rsidP="00C31581">
      <w:pPr>
        <w:numPr>
          <w:ilvl w:val="1"/>
          <w:numId w:val="0"/>
        </w:numPr>
        <w:tabs>
          <w:tab w:val="num" w:pos="1440"/>
        </w:tabs>
        <w:spacing w:line="360" w:lineRule="auto"/>
        <w:rPr>
          <w:rFonts w:ascii="Times New Roman" w:hAnsi="Times New Roman" w:cs="Times New Roman"/>
          <w:sz w:val="26"/>
          <w:szCs w:val="26"/>
        </w:rPr>
      </w:pPr>
    </w:p>
    <w:p w14:paraId="06BA5EDD" w14:textId="0CEC789F" w:rsidR="00F17340" w:rsidRPr="00BC5326" w:rsidRDefault="00BA2B67" w:rsidP="0089700C">
      <w:pPr>
        <w:numPr>
          <w:ilvl w:val="1"/>
          <w:numId w:val="0"/>
        </w:num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On August 3, 2021, the Joint Petitioners filed </w:t>
      </w:r>
      <w:r w:rsidR="005726E5" w:rsidRPr="00BC5326">
        <w:rPr>
          <w:rFonts w:ascii="Times New Roman" w:hAnsi="Times New Roman" w:cs="Times New Roman"/>
          <w:sz w:val="26"/>
          <w:szCs w:val="26"/>
        </w:rPr>
        <w:t xml:space="preserve">the </w:t>
      </w:r>
      <w:r w:rsidRPr="00BC5326">
        <w:rPr>
          <w:rFonts w:ascii="Times New Roman" w:eastAsia="Calibri" w:hAnsi="Times New Roman" w:cs="Times New Roman"/>
          <w:sz w:val="26"/>
          <w:szCs w:val="26"/>
        </w:rPr>
        <w:t xml:space="preserve">Joint Petition seeking Commission approval of the </w:t>
      </w:r>
      <w:r w:rsidR="005726E5" w:rsidRPr="00BC5326">
        <w:rPr>
          <w:rFonts w:ascii="Times New Roman" w:eastAsia="Calibri" w:hAnsi="Times New Roman" w:cs="Times New Roman"/>
          <w:sz w:val="26"/>
          <w:szCs w:val="26"/>
        </w:rPr>
        <w:t>Settlement</w:t>
      </w:r>
      <w:r w:rsidRPr="00BC5326">
        <w:rPr>
          <w:rFonts w:ascii="Times New Roman" w:eastAsia="Calibri" w:hAnsi="Times New Roman" w:cs="Times New Roman"/>
          <w:sz w:val="26"/>
          <w:szCs w:val="26"/>
        </w:rPr>
        <w:t xml:space="preserve">.  Attached to the Joint Petition were the Statements in Support of the Settlement of PAWC, Valley, </w:t>
      </w:r>
      <w:r w:rsidR="00787310" w:rsidRPr="00BC5326">
        <w:rPr>
          <w:rFonts w:ascii="Times New Roman" w:eastAsia="Calibri" w:hAnsi="Times New Roman" w:cs="Times New Roman"/>
          <w:sz w:val="26"/>
          <w:szCs w:val="26"/>
        </w:rPr>
        <w:t xml:space="preserve">the </w:t>
      </w:r>
      <w:r w:rsidRPr="00BC5326">
        <w:rPr>
          <w:rFonts w:ascii="Times New Roman" w:eastAsia="Calibri" w:hAnsi="Times New Roman" w:cs="Times New Roman"/>
          <w:sz w:val="26"/>
          <w:szCs w:val="26"/>
        </w:rPr>
        <w:t xml:space="preserve">OCA, </w:t>
      </w:r>
      <w:r w:rsidR="00787310" w:rsidRPr="00BC5326">
        <w:rPr>
          <w:rFonts w:ascii="Times New Roman" w:eastAsia="Calibri" w:hAnsi="Times New Roman" w:cs="Times New Roman"/>
          <w:sz w:val="26"/>
          <w:szCs w:val="26"/>
        </w:rPr>
        <w:t xml:space="preserve">the </w:t>
      </w:r>
      <w:r w:rsidRPr="00BC5326">
        <w:rPr>
          <w:rFonts w:ascii="Times New Roman" w:eastAsia="Calibri" w:hAnsi="Times New Roman" w:cs="Times New Roman"/>
          <w:sz w:val="26"/>
          <w:szCs w:val="26"/>
        </w:rPr>
        <w:t xml:space="preserve">OSBA and I&amp;E.  </w:t>
      </w:r>
      <w:r w:rsidR="00F17340" w:rsidRPr="00BC5326">
        <w:rPr>
          <w:rFonts w:ascii="Times New Roman" w:eastAsia="Calibri" w:hAnsi="Times New Roman" w:cs="Times New Roman"/>
          <w:sz w:val="26"/>
          <w:szCs w:val="26"/>
        </w:rPr>
        <w:t xml:space="preserve">By Interim Order dated </w:t>
      </w:r>
      <w:r w:rsidR="00F17340" w:rsidRPr="00BC5326">
        <w:rPr>
          <w:rFonts w:ascii="Times New Roman" w:hAnsi="Times New Roman" w:cs="Times New Roman"/>
          <w:sz w:val="26"/>
          <w:szCs w:val="26"/>
        </w:rPr>
        <w:t xml:space="preserve">August 25, 2021, the ALJs </w:t>
      </w:r>
      <w:r w:rsidR="00C25669" w:rsidRPr="00BC5326">
        <w:rPr>
          <w:rFonts w:ascii="Times New Roman" w:hAnsi="Times New Roman" w:cs="Times New Roman"/>
          <w:sz w:val="26"/>
          <w:szCs w:val="26"/>
        </w:rPr>
        <w:t>admitted</w:t>
      </w:r>
      <w:r w:rsidR="00F17340" w:rsidRPr="00BC5326">
        <w:rPr>
          <w:rFonts w:ascii="Times New Roman" w:hAnsi="Times New Roman" w:cs="Times New Roman"/>
          <w:sz w:val="26"/>
          <w:szCs w:val="26"/>
        </w:rPr>
        <w:t xml:space="preserve"> into the </w:t>
      </w:r>
      <w:r w:rsidR="00C25669" w:rsidRPr="00BC5326">
        <w:rPr>
          <w:rFonts w:ascii="Times New Roman" w:hAnsi="Times New Roman" w:cs="Times New Roman"/>
          <w:sz w:val="26"/>
          <w:szCs w:val="26"/>
        </w:rPr>
        <w:t>r</w:t>
      </w:r>
      <w:r w:rsidR="00F17340" w:rsidRPr="00BC5326">
        <w:rPr>
          <w:rFonts w:ascii="Times New Roman" w:hAnsi="Times New Roman" w:cs="Times New Roman"/>
          <w:sz w:val="26"/>
          <w:szCs w:val="26"/>
        </w:rPr>
        <w:t>ecord</w:t>
      </w:r>
      <w:r w:rsidR="00C25669" w:rsidRPr="00BC5326">
        <w:rPr>
          <w:rFonts w:ascii="Times New Roman" w:hAnsi="Times New Roman" w:cs="Times New Roman"/>
          <w:sz w:val="26"/>
          <w:szCs w:val="26"/>
        </w:rPr>
        <w:t xml:space="preserve"> the Joint Petition and the Statements in Support of the Settlement and closed the record.</w:t>
      </w:r>
      <w:r w:rsidR="0089700C" w:rsidRPr="00BC5326">
        <w:rPr>
          <w:rFonts w:ascii="Times New Roman" w:hAnsi="Times New Roman" w:cs="Times New Roman"/>
          <w:sz w:val="26"/>
          <w:szCs w:val="26"/>
        </w:rPr>
        <w:t xml:space="preserve">  </w:t>
      </w:r>
    </w:p>
    <w:p w14:paraId="1D1808CB" w14:textId="3B63DB63" w:rsidR="00830D8A" w:rsidRPr="00BC5326" w:rsidRDefault="0032798C" w:rsidP="00A81AD8">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lastRenderedPageBreak/>
        <w:t xml:space="preserve">In the Recommended Decision issued on </w:t>
      </w:r>
      <w:r w:rsidR="00E53E5E" w:rsidRPr="00BC5326">
        <w:rPr>
          <w:rFonts w:ascii="Times New Roman" w:hAnsi="Times New Roman" w:cs="Times New Roman"/>
          <w:sz w:val="26"/>
          <w:szCs w:val="26"/>
        </w:rPr>
        <w:t>August 31, 2021</w:t>
      </w:r>
      <w:r w:rsidR="00862438" w:rsidRPr="00BC5326">
        <w:rPr>
          <w:rFonts w:ascii="Times New Roman" w:eastAsia="Times New Roman" w:hAnsi="Times New Roman" w:cs="Times New Roman"/>
          <w:color w:val="000000"/>
          <w:sz w:val="26"/>
          <w:szCs w:val="26"/>
        </w:rPr>
        <w:t>, the ALJ</w:t>
      </w:r>
      <w:r w:rsidR="00E53E5E" w:rsidRPr="00BC5326">
        <w:rPr>
          <w:rFonts w:ascii="Times New Roman" w:eastAsia="Times New Roman" w:hAnsi="Times New Roman" w:cs="Times New Roman"/>
          <w:color w:val="000000"/>
          <w:sz w:val="26"/>
          <w:szCs w:val="26"/>
        </w:rPr>
        <w:t>s</w:t>
      </w:r>
      <w:r w:rsidR="00760933" w:rsidRPr="00BC5326">
        <w:rPr>
          <w:rFonts w:ascii="Times New Roman" w:eastAsia="Times New Roman" w:hAnsi="Times New Roman" w:cs="Times New Roman"/>
          <w:color w:val="000000"/>
          <w:sz w:val="26"/>
          <w:szCs w:val="26"/>
        </w:rPr>
        <w:t xml:space="preserve"> </w:t>
      </w:r>
      <w:r w:rsidR="00634FD9" w:rsidRPr="00BC5326">
        <w:rPr>
          <w:rFonts w:ascii="Times New Roman" w:eastAsia="Times New Roman" w:hAnsi="Times New Roman" w:cs="Times New Roman"/>
          <w:color w:val="000000"/>
          <w:sz w:val="26"/>
          <w:szCs w:val="26"/>
        </w:rPr>
        <w:t xml:space="preserve">recommended </w:t>
      </w:r>
      <w:r w:rsidR="00862438" w:rsidRPr="00BC5326">
        <w:rPr>
          <w:rFonts w:ascii="Times New Roman" w:eastAsia="Times New Roman" w:hAnsi="Times New Roman" w:cs="Times New Roman"/>
          <w:color w:val="000000"/>
          <w:sz w:val="26"/>
          <w:szCs w:val="26"/>
        </w:rPr>
        <w:t>th</w:t>
      </w:r>
      <w:r w:rsidR="0083438B" w:rsidRPr="00BC5326">
        <w:rPr>
          <w:rFonts w:ascii="Times New Roman" w:eastAsia="Times New Roman" w:hAnsi="Times New Roman" w:cs="Times New Roman"/>
          <w:color w:val="000000"/>
          <w:sz w:val="26"/>
          <w:szCs w:val="26"/>
        </w:rPr>
        <w:t>at the Commission approve the Settlement</w:t>
      </w:r>
      <w:r w:rsidR="00E553B1" w:rsidRPr="00BC5326">
        <w:rPr>
          <w:rFonts w:ascii="Times New Roman" w:eastAsia="Times New Roman" w:hAnsi="Times New Roman" w:cs="Times New Roman"/>
          <w:color w:val="000000"/>
          <w:sz w:val="26"/>
          <w:szCs w:val="26"/>
        </w:rPr>
        <w:t xml:space="preserve"> with modification because </w:t>
      </w:r>
      <w:r w:rsidR="000C5235" w:rsidRPr="00BC5326">
        <w:rPr>
          <w:rFonts w:ascii="Times New Roman" w:eastAsia="Times New Roman" w:hAnsi="Times New Roman" w:cs="Times New Roman"/>
          <w:color w:val="000000"/>
          <w:sz w:val="26"/>
          <w:szCs w:val="26"/>
        </w:rPr>
        <w:t>the Settlement as modified</w:t>
      </w:r>
      <w:r w:rsidR="00E553B1" w:rsidRPr="00BC5326">
        <w:rPr>
          <w:rFonts w:ascii="Times New Roman" w:eastAsia="Times New Roman" w:hAnsi="Times New Roman" w:cs="Times New Roman"/>
          <w:color w:val="000000"/>
          <w:sz w:val="26"/>
          <w:szCs w:val="26"/>
        </w:rPr>
        <w:t xml:space="preserve"> is supported by substantial evidence and is in the public interest.  </w:t>
      </w:r>
      <w:r w:rsidR="0066391E" w:rsidRPr="00BC5326">
        <w:rPr>
          <w:rFonts w:ascii="Times New Roman" w:eastAsia="Times New Roman" w:hAnsi="Times New Roman" w:cs="Times New Roman"/>
          <w:color w:val="000000"/>
          <w:sz w:val="26"/>
          <w:szCs w:val="26"/>
        </w:rPr>
        <w:t>R.D. at 1</w:t>
      </w:r>
      <w:r w:rsidR="00DF47A4" w:rsidRPr="00BC5326">
        <w:rPr>
          <w:rFonts w:ascii="Times New Roman" w:eastAsia="Times New Roman" w:hAnsi="Times New Roman" w:cs="Times New Roman"/>
          <w:color w:val="000000"/>
          <w:sz w:val="26"/>
          <w:szCs w:val="26"/>
        </w:rPr>
        <w:t>.</w:t>
      </w:r>
      <w:r w:rsidR="007904F8" w:rsidRPr="00BC5326">
        <w:rPr>
          <w:rStyle w:val="FootnoteReference"/>
          <w:rFonts w:ascii="Times New Roman" w:eastAsia="Times New Roman" w:hAnsi="Times New Roman" w:cs="Times New Roman"/>
          <w:color w:val="000000"/>
          <w:sz w:val="26"/>
          <w:szCs w:val="26"/>
        </w:rPr>
        <w:footnoteReference w:id="5"/>
      </w:r>
    </w:p>
    <w:p w14:paraId="3EC43951" w14:textId="08D7B557" w:rsidR="003F6FC8" w:rsidRPr="00BC5326" w:rsidRDefault="003F6FC8" w:rsidP="00A81AD8">
      <w:pPr>
        <w:spacing w:line="360" w:lineRule="auto"/>
        <w:ind w:firstLine="1440"/>
        <w:textAlignment w:val="baseline"/>
        <w:rPr>
          <w:rFonts w:ascii="Times New Roman" w:eastAsia="Times New Roman" w:hAnsi="Times New Roman" w:cs="Times New Roman"/>
          <w:color w:val="000000"/>
          <w:sz w:val="26"/>
          <w:szCs w:val="26"/>
        </w:rPr>
      </w:pPr>
    </w:p>
    <w:p w14:paraId="4A1210F6" w14:textId="4D36558F" w:rsidR="006F790A" w:rsidRPr="00BC5326" w:rsidRDefault="003F6FC8" w:rsidP="006F790A">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On </w:t>
      </w:r>
      <w:r w:rsidR="009C0D26" w:rsidRPr="00BC5326">
        <w:rPr>
          <w:rFonts w:ascii="Times New Roman" w:hAnsi="Times New Roman" w:cs="Times New Roman"/>
          <w:color w:val="000000" w:themeColor="text1"/>
          <w:sz w:val="26"/>
          <w:szCs w:val="26"/>
        </w:rPr>
        <w:t>September 10, 2021</w:t>
      </w:r>
      <w:r w:rsidRPr="00BC5326">
        <w:rPr>
          <w:rFonts w:ascii="Times New Roman" w:eastAsia="Times New Roman" w:hAnsi="Times New Roman" w:cs="Times New Roman"/>
          <w:color w:val="000000"/>
          <w:sz w:val="26"/>
          <w:szCs w:val="26"/>
        </w:rPr>
        <w:t xml:space="preserve">, </w:t>
      </w:r>
      <w:r w:rsidR="009C0D26" w:rsidRPr="00BC5326">
        <w:rPr>
          <w:rFonts w:ascii="Times New Roman" w:eastAsia="Times New Roman" w:hAnsi="Times New Roman" w:cs="Times New Roman"/>
          <w:color w:val="000000"/>
          <w:sz w:val="26"/>
          <w:szCs w:val="26"/>
        </w:rPr>
        <w:t xml:space="preserve">PAWC </w:t>
      </w:r>
      <w:r w:rsidRPr="00BC5326">
        <w:rPr>
          <w:rFonts w:ascii="Times New Roman" w:eastAsia="Times New Roman" w:hAnsi="Times New Roman" w:cs="Times New Roman"/>
          <w:color w:val="000000"/>
          <w:sz w:val="26"/>
          <w:szCs w:val="26"/>
        </w:rPr>
        <w:t xml:space="preserve">filed </w:t>
      </w:r>
      <w:r w:rsidR="00F42E3F" w:rsidRPr="00BC5326">
        <w:rPr>
          <w:rFonts w:ascii="Times New Roman" w:eastAsia="Times New Roman" w:hAnsi="Times New Roman" w:cs="Times New Roman"/>
          <w:color w:val="000000"/>
          <w:sz w:val="26"/>
          <w:szCs w:val="26"/>
        </w:rPr>
        <w:t xml:space="preserve">its </w:t>
      </w:r>
      <w:r w:rsidRPr="00BC5326">
        <w:rPr>
          <w:rFonts w:ascii="Times New Roman" w:eastAsia="Times New Roman" w:hAnsi="Times New Roman" w:cs="Times New Roman"/>
          <w:color w:val="000000"/>
          <w:sz w:val="26"/>
          <w:szCs w:val="26"/>
        </w:rPr>
        <w:t xml:space="preserve">Exception </w:t>
      </w:r>
      <w:r w:rsidR="00773196" w:rsidRPr="00BC5326">
        <w:rPr>
          <w:rFonts w:ascii="Times New Roman" w:eastAsia="Times New Roman" w:hAnsi="Times New Roman" w:cs="Times New Roman"/>
          <w:color w:val="000000"/>
          <w:sz w:val="26"/>
          <w:szCs w:val="26"/>
        </w:rPr>
        <w:t>objecting to the modification made by the ALJs</w:t>
      </w:r>
      <w:r w:rsidR="003E5AB7" w:rsidRPr="00BC5326">
        <w:rPr>
          <w:rFonts w:ascii="Times New Roman" w:eastAsia="Times New Roman" w:hAnsi="Times New Roman" w:cs="Times New Roman"/>
          <w:color w:val="000000"/>
          <w:sz w:val="26"/>
          <w:szCs w:val="26"/>
        </w:rPr>
        <w:t>.</w:t>
      </w:r>
      <w:r w:rsidR="00773196" w:rsidRPr="00BC5326">
        <w:rPr>
          <w:rFonts w:ascii="Times New Roman" w:eastAsia="Times New Roman" w:hAnsi="Times New Roman" w:cs="Times New Roman"/>
          <w:color w:val="000000"/>
          <w:sz w:val="26"/>
          <w:szCs w:val="26"/>
        </w:rPr>
        <w:t xml:space="preserve">  As indicated above, I&amp;E filed a letter in support of the Exception on </w:t>
      </w:r>
      <w:r w:rsidR="004536E0" w:rsidRPr="00BC5326">
        <w:rPr>
          <w:rFonts w:ascii="Times New Roman" w:hAnsi="Times New Roman" w:cs="Times New Roman"/>
          <w:sz w:val="26"/>
          <w:szCs w:val="26"/>
        </w:rPr>
        <w:t>September 14, 2021</w:t>
      </w:r>
      <w:r w:rsidR="004536E0" w:rsidRPr="00BC5326">
        <w:rPr>
          <w:rFonts w:ascii="Times New Roman" w:eastAsia="Times New Roman" w:hAnsi="Times New Roman" w:cs="Times New Roman"/>
          <w:color w:val="000000"/>
          <w:sz w:val="26"/>
          <w:szCs w:val="26"/>
        </w:rPr>
        <w:t>.  No Replies to the Exception have been filed.</w:t>
      </w:r>
      <w:r w:rsidR="00A52E0C" w:rsidRPr="00BC5326">
        <w:rPr>
          <w:rFonts w:ascii="Times New Roman" w:eastAsia="Times New Roman" w:hAnsi="Times New Roman" w:cs="Times New Roman"/>
          <w:color w:val="000000"/>
          <w:sz w:val="26"/>
          <w:szCs w:val="26"/>
        </w:rPr>
        <w:t xml:space="preserve">  </w:t>
      </w:r>
    </w:p>
    <w:p w14:paraId="6EAD35F4" w14:textId="77777777" w:rsidR="0015104D" w:rsidRPr="00BC5326" w:rsidRDefault="0015104D" w:rsidP="008E0284">
      <w:pPr>
        <w:spacing w:line="360" w:lineRule="auto"/>
        <w:rPr>
          <w:rFonts w:ascii="Times New Roman" w:hAnsi="Times New Roman" w:cs="Times New Roman"/>
          <w:sz w:val="26"/>
          <w:szCs w:val="26"/>
        </w:rPr>
      </w:pPr>
    </w:p>
    <w:p w14:paraId="58021CB4" w14:textId="54795448" w:rsidR="00222BBB" w:rsidRPr="00BC5326" w:rsidRDefault="00FF0A0E" w:rsidP="007B0D4D">
      <w:pPr>
        <w:pStyle w:val="Heading1"/>
      </w:pPr>
      <w:bookmarkStart w:id="2" w:name="_Toc66196369"/>
      <w:bookmarkStart w:id="3" w:name="_Toc85452921"/>
      <w:r w:rsidRPr="00BC5326">
        <w:t>II.</w:t>
      </w:r>
      <w:r w:rsidRPr="00BC5326">
        <w:tab/>
      </w:r>
      <w:r w:rsidR="00D67CD0" w:rsidRPr="00BC5326">
        <w:t>Discussion</w:t>
      </w:r>
      <w:bookmarkEnd w:id="2"/>
      <w:bookmarkEnd w:id="3"/>
    </w:p>
    <w:p w14:paraId="72CB67E4" w14:textId="77777777" w:rsidR="00D67CD0" w:rsidRPr="00BC5326" w:rsidRDefault="00D67CD0" w:rsidP="007B0D4D">
      <w:pPr>
        <w:keepNext/>
        <w:keepLines/>
        <w:tabs>
          <w:tab w:val="left" w:pos="-720"/>
        </w:tabs>
        <w:suppressAutoHyphens/>
        <w:spacing w:line="360" w:lineRule="auto"/>
        <w:rPr>
          <w:rFonts w:ascii="Times New Roman" w:hAnsi="Times New Roman" w:cs="Times New Roman"/>
          <w:bCs/>
          <w:sz w:val="26"/>
          <w:szCs w:val="26"/>
        </w:rPr>
      </w:pPr>
    </w:p>
    <w:p w14:paraId="09C8F637" w14:textId="7E321383" w:rsidR="00D67CD0" w:rsidRPr="00BC5326" w:rsidRDefault="00D67CD0" w:rsidP="007B0D4D">
      <w:pPr>
        <w:pStyle w:val="Heading2"/>
      </w:pPr>
      <w:bookmarkStart w:id="4" w:name="_Toc66196370"/>
      <w:bookmarkStart w:id="5" w:name="_Toc85452922"/>
      <w:r w:rsidRPr="00BC5326">
        <w:t>A.</w:t>
      </w:r>
      <w:r w:rsidRPr="00BC5326">
        <w:tab/>
        <w:t>Legal Standards</w:t>
      </w:r>
      <w:bookmarkEnd w:id="4"/>
      <w:bookmarkEnd w:id="5"/>
    </w:p>
    <w:p w14:paraId="622381BF" w14:textId="073571A7" w:rsidR="00B35CEB" w:rsidRPr="00BC5326" w:rsidRDefault="00B35CEB" w:rsidP="007B0D4D">
      <w:pPr>
        <w:keepNext/>
        <w:keepLines/>
        <w:tabs>
          <w:tab w:val="left" w:pos="-720"/>
        </w:tabs>
        <w:suppressAutoHyphens/>
        <w:spacing w:line="360" w:lineRule="auto"/>
        <w:rPr>
          <w:rFonts w:ascii="Times New Roman" w:hAnsi="Times New Roman" w:cs="Times New Roman"/>
          <w:b/>
          <w:sz w:val="26"/>
          <w:szCs w:val="26"/>
        </w:rPr>
      </w:pPr>
    </w:p>
    <w:p w14:paraId="2855D169" w14:textId="7705AA8C" w:rsidR="00B35CEB" w:rsidRPr="00BC5326" w:rsidRDefault="00B35CEB" w:rsidP="00C12A83">
      <w:pPr>
        <w:pStyle w:val="Heading3"/>
        <w:keepNext/>
        <w:ind w:left="1440"/>
      </w:pPr>
      <w:bookmarkStart w:id="6" w:name="_Toc66196371"/>
      <w:bookmarkStart w:id="7" w:name="_Toc85452923"/>
      <w:r w:rsidRPr="00BC5326">
        <w:t>Burden of Proof, 66 Pa. C.S. § 332(a)</w:t>
      </w:r>
      <w:bookmarkEnd w:id="6"/>
      <w:bookmarkEnd w:id="7"/>
    </w:p>
    <w:p w14:paraId="748041BF" w14:textId="3BFECD44" w:rsidR="00371C6E" w:rsidRPr="00BC5326" w:rsidRDefault="00371C6E" w:rsidP="007B0D4D">
      <w:pPr>
        <w:keepNext/>
        <w:keepLines/>
        <w:tabs>
          <w:tab w:val="left" w:pos="-720"/>
        </w:tabs>
        <w:suppressAutoHyphens/>
        <w:spacing w:line="360" w:lineRule="auto"/>
        <w:rPr>
          <w:rFonts w:ascii="Times New Roman" w:hAnsi="Times New Roman" w:cs="Times New Roman"/>
          <w:b/>
          <w:sz w:val="26"/>
          <w:szCs w:val="26"/>
        </w:rPr>
      </w:pPr>
    </w:p>
    <w:p w14:paraId="3915833E" w14:textId="2A3E7110" w:rsidR="00D07988" w:rsidRPr="00BC5326" w:rsidRDefault="003C12DE" w:rsidP="007B0D4D">
      <w:pPr>
        <w:keepNext/>
        <w:tabs>
          <w:tab w:val="left" w:pos="-720"/>
        </w:tabs>
        <w:spacing w:line="360" w:lineRule="auto"/>
        <w:ind w:firstLine="1440"/>
        <w:rPr>
          <w:rFonts w:ascii="Times New Roman" w:hAnsi="Times New Roman" w:cs="Times New Roman"/>
          <w:sz w:val="26"/>
          <w:szCs w:val="26"/>
        </w:rPr>
      </w:pPr>
      <w:r w:rsidRPr="00BC5326">
        <w:rPr>
          <w:rFonts w:ascii="Times New Roman" w:eastAsia="Times New Roman" w:hAnsi="Times New Roman" w:cs="Times New Roman"/>
          <w:color w:val="000000"/>
          <w:sz w:val="26"/>
          <w:szCs w:val="26"/>
        </w:rPr>
        <w:t xml:space="preserve">As the proponent of a rule or order in this proceeding, PAWC has the burden of proof to establish that it is entitled to the relief it is seeking.  66 Pa. C.S. § 332(a).  The Applicant must establish its case by a preponderance of the evidence.  </w:t>
      </w:r>
      <w:r w:rsidRPr="00BC5326">
        <w:rPr>
          <w:rFonts w:ascii="Times New Roman" w:eastAsia="Times New Roman" w:hAnsi="Times New Roman" w:cs="Times New Roman"/>
          <w:i/>
          <w:iCs/>
          <w:color w:val="000000"/>
          <w:sz w:val="26"/>
          <w:szCs w:val="26"/>
        </w:rPr>
        <w:t>Samuel J. Lansberry, Inc. v. Pa. PUC</w:t>
      </w:r>
      <w:r w:rsidRPr="00BC5326">
        <w:rPr>
          <w:rFonts w:ascii="Times New Roman" w:eastAsia="Times New Roman" w:hAnsi="Times New Roman" w:cs="Times New Roman"/>
          <w:color w:val="000000"/>
          <w:sz w:val="26"/>
          <w:szCs w:val="26"/>
        </w:rPr>
        <w:t xml:space="preserve">, 578 A.2d 600 (Pa. Cmwlth. 1990), </w:t>
      </w:r>
      <w:r w:rsidRPr="00BC5326">
        <w:rPr>
          <w:rFonts w:ascii="Times New Roman" w:eastAsia="Times New Roman" w:hAnsi="Times New Roman" w:cs="Times New Roman"/>
          <w:i/>
          <w:iCs/>
          <w:color w:val="000000"/>
          <w:sz w:val="26"/>
          <w:szCs w:val="26"/>
        </w:rPr>
        <w:t>alloc. denied</w:t>
      </w:r>
      <w:r w:rsidRPr="00BC5326">
        <w:rPr>
          <w:rFonts w:ascii="Times New Roman" w:eastAsia="Times New Roman" w:hAnsi="Times New Roman" w:cs="Times New Roman"/>
          <w:color w:val="000000"/>
          <w:sz w:val="26"/>
          <w:szCs w:val="26"/>
        </w:rPr>
        <w:t xml:space="preserve">, 529 Pa. 654, 602 A.2d 863 (1992).  That is, the Applicant’s evidence must be more convincing, by even the smallest amount, than that presented by any opposing party.  </w:t>
      </w:r>
      <w:r w:rsidRPr="00BC5326">
        <w:rPr>
          <w:rFonts w:ascii="Times New Roman" w:eastAsia="Times New Roman" w:hAnsi="Times New Roman" w:cs="Times New Roman"/>
          <w:i/>
          <w:iCs/>
          <w:color w:val="000000"/>
          <w:sz w:val="26"/>
          <w:szCs w:val="26"/>
        </w:rPr>
        <w:t>Se</w:t>
      </w:r>
      <w:r w:rsidRPr="00BC5326">
        <w:rPr>
          <w:rFonts w:ascii="Times New Roman" w:eastAsia="Times New Roman" w:hAnsi="Times New Roman" w:cs="Times New Roman"/>
          <w:i/>
          <w:iCs/>
          <w:color w:val="000000"/>
          <w:sz w:val="26"/>
          <w:szCs w:val="26"/>
        </w:rPr>
        <w:noBreakHyphen/>
        <w:t>Ling Hosiery, Inc. v. Margulies</w:t>
      </w:r>
      <w:r w:rsidRPr="00BC5326">
        <w:rPr>
          <w:rFonts w:ascii="Times New Roman" w:eastAsia="Times New Roman" w:hAnsi="Times New Roman" w:cs="Times New Roman"/>
          <w:color w:val="000000"/>
          <w:sz w:val="26"/>
          <w:szCs w:val="26"/>
        </w:rPr>
        <w:t xml:space="preserve">, 364 Pa. 45, 70 A.2d 854 (1950).  Additionally, this Commission’s decision must be supported by substantial evidence in the record.  More is required than a mere trace of evidence or a suspicion of the existence of a fact sought to </w:t>
      </w:r>
      <w:r w:rsidRPr="00BC5326">
        <w:rPr>
          <w:rFonts w:ascii="Times New Roman" w:eastAsia="Times New Roman" w:hAnsi="Times New Roman" w:cs="Times New Roman"/>
          <w:color w:val="000000"/>
          <w:sz w:val="26"/>
          <w:szCs w:val="26"/>
        </w:rPr>
        <w:lastRenderedPageBreak/>
        <w:t xml:space="preserve">be established.  </w:t>
      </w:r>
      <w:r w:rsidRPr="00BC5326">
        <w:rPr>
          <w:rFonts w:ascii="Times New Roman" w:eastAsia="Times New Roman" w:hAnsi="Times New Roman" w:cs="Times New Roman"/>
          <w:i/>
          <w:iCs/>
          <w:color w:val="000000"/>
          <w:sz w:val="26"/>
          <w:szCs w:val="26"/>
        </w:rPr>
        <w:t>Norfolk &amp; Western Ry. Co. v. Pa. PUC</w:t>
      </w:r>
      <w:r w:rsidRPr="00BC5326">
        <w:rPr>
          <w:rFonts w:ascii="Times New Roman" w:eastAsia="Times New Roman" w:hAnsi="Times New Roman" w:cs="Times New Roman"/>
          <w:color w:val="000000"/>
          <w:sz w:val="26"/>
          <w:szCs w:val="26"/>
        </w:rPr>
        <w:t>, 489 Pa. 109, 413 A.2d 1037 (1980).</w:t>
      </w:r>
    </w:p>
    <w:p w14:paraId="3D40A432" w14:textId="73E7DAD7" w:rsidR="00131723" w:rsidRPr="00BC5326" w:rsidRDefault="00131723" w:rsidP="00F8213E">
      <w:pPr>
        <w:tabs>
          <w:tab w:val="left" w:pos="-720"/>
        </w:tabs>
        <w:spacing w:line="360" w:lineRule="auto"/>
        <w:rPr>
          <w:rFonts w:ascii="Times New Roman" w:hAnsi="Times New Roman" w:cs="Times New Roman"/>
          <w:sz w:val="26"/>
          <w:szCs w:val="26"/>
        </w:rPr>
      </w:pPr>
    </w:p>
    <w:p w14:paraId="20C371A7" w14:textId="0FBF0373" w:rsidR="00131723" w:rsidRPr="00BC5326" w:rsidRDefault="00131723" w:rsidP="00B11703">
      <w:pPr>
        <w:pStyle w:val="Heading3"/>
        <w:keepNext/>
        <w:ind w:left="1440"/>
      </w:pPr>
      <w:bookmarkStart w:id="8" w:name="_Toc66196372"/>
      <w:bookmarkStart w:id="9" w:name="_Toc85452924"/>
      <w:r w:rsidRPr="00BC5326">
        <w:t>Certificate of Public Convenience, 66 Pa. C.S. §§ 1102, 1103</w:t>
      </w:r>
      <w:bookmarkEnd w:id="8"/>
      <w:bookmarkEnd w:id="9"/>
    </w:p>
    <w:p w14:paraId="6389B3E3" w14:textId="34C6FCC2" w:rsidR="00131723" w:rsidRPr="00BC5326" w:rsidRDefault="00131723" w:rsidP="00F8213E">
      <w:pPr>
        <w:keepNext/>
        <w:tabs>
          <w:tab w:val="left" w:pos="-720"/>
        </w:tabs>
        <w:spacing w:line="360" w:lineRule="auto"/>
        <w:rPr>
          <w:rFonts w:ascii="Times New Roman" w:hAnsi="Times New Roman" w:cs="Times New Roman"/>
          <w:sz w:val="26"/>
          <w:szCs w:val="26"/>
        </w:rPr>
      </w:pPr>
    </w:p>
    <w:p w14:paraId="0964B90D" w14:textId="15F145C6" w:rsidR="00847B65" w:rsidRPr="00BC5326" w:rsidRDefault="00847B65" w:rsidP="00912AC6">
      <w:pPr>
        <w:keepNext/>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color w:val="000000"/>
          <w:sz w:val="26"/>
          <w:szCs w:val="26"/>
        </w:rPr>
        <w:t xml:space="preserve">Section 1102(a)(1)(i) of the Code requires a utility to first obtain a Certificate </w:t>
      </w:r>
      <w:r w:rsidR="00FF071E" w:rsidRPr="00BC5326">
        <w:rPr>
          <w:rFonts w:ascii="Times New Roman" w:eastAsia="Calibri" w:hAnsi="Times New Roman" w:cs="Times New Roman"/>
          <w:color w:val="000000"/>
          <w:sz w:val="26"/>
          <w:szCs w:val="26"/>
        </w:rPr>
        <w:t xml:space="preserve">of Public Convenience </w:t>
      </w:r>
      <w:r w:rsidR="005754C5" w:rsidRPr="00BC5326">
        <w:rPr>
          <w:rFonts w:ascii="Times New Roman" w:eastAsia="Calibri" w:hAnsi="Times New Roman" w:cs="Times New Roman"/>
          <w:color w:val="000000"/>
          <w:sz w:val="26"/>
          <w:szCs w:val="26"/>
        </w:rPr>
        <w:t xml:space="preserve">(Certificate) </w:t>
      </w:r>
      <w:r w:rsidRPr="00BC5326">
        <w:rPr>
          <w:rFonts w:ascii="Times New Roman" w:eastAsia="Calibri" w:hAnsi="Times New Roman" w:cs="Times New Roman"/>
          <w:color w:val="000000"/>
          <w:sz w:val="26"/>
          <w:szCs w:val="26"/>
        </w:rPr>
        <w:t xml:space="preserve">prior to beginning to offer or supply utility service to a different territory than that previously authorized by the Commission.  </w:t>
      </w:r>
      <w:r w:rsidRPr="00BC5326">
        <w:rPr>
          <w:rFonts w:ascii="Times New Roman" w:eastAsia="Calibri" w:hAnsi="Times New Roman" w:cs="Times New Roman"/>
          <w:sz w:val="26"/>
          <w:szCs w:val="26"/>
        </w:rPr>
        <w:t>66 Pa. C.S. § 1102(a)(1)(i).</w:t>
      </w:r>
    </w:p>
    <w:p w14:paraId="781BE66F" w14:textId="77777777" w:rsidR="00847B65" w:rsidRPr="00BC5326" w:rsidRDefault="00847B65" w:rsidP="002317EA">
      <w:pPr>
        <w:spacing w:line="360" w:lineRule="auto"/>
        <w:rPr>
          <w:rFonts w:ascii="Times New Roman" w:eastAsia="Calibri" w:hAnsi="Times New Roman" w:cs="Times New Roman"/>
          <w:sz w:val="26"/>
          <w:szCs w:val="26"/>
        </w:rPr>
      </w:pPr>
    </w:p>
    <w:p w14:paraId="5FB48B42" w14:textId="34F28C9C" w:rsidR="00847B65" w:rsidRPr="00BC5326" w:rsidRDefault="00847B65" w:rsidP="00E73584">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color w:val="000000"/>
          <w:sz w:val="26"/>
          <w:szCs w:val="26"/>
        </w:rPr>
        <w:t xml:space="preserve">Section 1102(a)(3) of the Code </w:t>
      </w:r>
      <w:r w:rsidRPr="00BC5326">
        <w:rPr>
          <w:rFonts w:ascii="Times New Roman" w:eastAsia="Calibri" w:hAnsi="Times New Roman" w:cs="Times New Roman"/>
          <w:sz w:val="26"/>
          <w:szCs w:val="26"/>
        </w:rPr>
        <w:t>requires a utility to first obtain a Certificate from the Commission prior to a utility or an affiliated interest of a utility to acquire or transfer</w:t>
      </w:r>
      <w:r w:rsidR="00042248"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 to any person or corporation by any method</w:t>
      </w:r>
      <w:r w:rsidR="00042248"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 proper</w:t>
      </w:r>
      <w:r w:rsidR="00536385" w:rsidRPr="00BC5326">
        <w:rPr>
          <w:rFonts w:ascii="Times New Roman" w:eastAsia="Calibri" w:hAnsi="Times New Roman" w:cs="Times New Roman"/>
          <w:sz w:val="26"/>
          <w:szCs w:val="26"/>
        </w:rPr>
        <w:t>t</w:t>
      </w:r>
      <w:r w:rsidRPr="00BC5326">
        <w:rPr>
          <w:rFonts w:ascii="Times New Roman" w:eastAsia="Calibri" w:hAnsi="Times New Roman" w:cs="Times New Roman"/>
          <w:sz w:val="26"/>
          <w:szCs w:val="26"/>
        </w:rPr>
        <w:t>y used or useful in the public service.  66 Pa. C.S. § 1102(a)(3).</w:t>
      </w:r>
    </w:p>
    <w:p w14:paraId="58090427" w14:textId="77777777" w:rsidR="00076404" w:rsidRPr="00BC5326" w:rsidRDefault="00076404" w:rsidP="00E73584">
      <w:pPr>
        <w:spacing w:line="360" w:lineRule="auto"/>
        <w:ind w:firstLine="1440"/>
        <w:rPr>
          <w:rFonts w:ascii="Times New Roman" w:eastAsia="Calibri" w:hAnsi="Times New Roman" w:cs="Times New Roman"/>
          <w:sz w:val="26"/>
          <w:szCs w:val="26"/>
        </w:rPr>
      </w:pPr>
    </w:p>
    <w:p w14:paraId="7AD3A1F1" w14:textId="77777777" w:rsidR="00847B65" w:rsidRPr="00BC5326" w:rsidRDefault="00847B65" w:rsidP="00DC74D6">
      <w:pPr>
        <w:keepNext/>
        <w:spacing w:line="360" w:lineRule="auto"/>
        <w:ind w:firstLine="1440"/>
        <w:rPr>
          <w:rFonts w:ascii="Times New Roman" w:eastAsia="Calibri" w:hAnsi="Times New Roman" w:cs="Times New Roman"/>
          <w:color w:val="000000"/>
          <w:sz w:val="26"/>
          <w:szCs w:val="26"/>
        </w:rPr>
      </w:pPr>
      <w:r w:rsidRPr="00BC5326">
        <w:rPr>
          <w:rFonts w:ascii="Times New Roman" w:hAnsi="Times New Roman" w:cs="Times New Roman"/>
          <w:sz w:val="26"/>
          <w:szCs w:val="26"/>
        </w:rPr>
        <w:t>Section 1103(a) of the Code establishes the standard for granting a Certificate required under Section 1102:</w:t>
      </w:r>
    </w:p>
    <w:p w14:paraId="23F89D61" w14:textId="77777777" w:rsidR="00847B65" w:rsidRPr="00BC5326" w:rsidRDefault="00847B65" w:rsidP="007D6EDE">
      <w:pPr>
        <w:keepNext/>
        <w:ind w:firstLine="1440"/>
        <w:rPr>
          <w:rFonts w:ascii="Times New Roman" w:hAnsi="Times New Roman" w:cs="Times New Roman"/>
          <w:sz w:val="26"/>
          <w:szCs w:val="26"/>
        </w:rPr>
      </w:pPr>
    </w:p>
    <w:p w14:paraId="13BA4B69" w14:textId="77777777" w:rsidR="00847B65" w:rsidRPr="00BC5326" w:rsidRDefault="00847B65" w:rsidP="009811A7">
      <w:pPr>
        <w:ind w:left="1440" w:right="1440"/>
        <w:rPr>
          <w:rFonts w:ascii="Times New Roman" w:hAnsi="Times New Roman" w:cs="Times New Roman"/>
          <w:sz w:val="26"/>
          <w:szCs w:val="26"/>
          <w:lang w:val="en"/>
        </w:rPr>
      </w:pPr>
      <w:r w:rsidRPr="00BC5326">
        <w:rPr>
          <w:rFonts w:ascii="Times New Roman" w:hAnsi="Times New Roman" w:cs="Times New Roman"/>
          <w:sz w:val="26"/>
          <w:szCs w:val="26"/>
          <w:lang w:val="en"/>
        </w:rPr>
        <w:t xml:space="preserve">A certificate of public convenience shall be granted . . . only if the commission shall find or determine that the granting of such certificate </w:t>
      </w:r>
      <w:r w:rsidRPr="00BC5326">
        <w:rPr>
          <w:rFonts w:ascii="Times New Roman" w:hAnsi="Times New Roman" w:cs="Times New Roman"/>
          <w:i/>
          <w:sz w:val="26"/>
          <w:szCs w:val="26"/>
          <w:lang w:val="en"/>
        </w:rPr>
        <w:t>is necessary or proper for the service, accommodation, convenience or safety of the public</w:t>
      </w:r>
      <w:r w:rsidRPr="00BC5326">
        <w:rPr>
          <w:rFonts w:ascii="Times New Roman" w:hAnsi="Times New Roman" w:cs="Times New Roman"/>
          <w:sz w:val="26"/>
          <w:szCs w:val="26"/>
          <w:lang w:val="en"/>
        </w:rPr>
        <w:t>.  The commission, in granting such certificate, may impose such conditions as it may deem to be just and reasonable.</w:t>
      </w:r>
    </w:p>
    <w:p w14:paraId="6CEBC552" w14:textId="77777777" w:rsidR="00847B65" w:rsidRPr="00BC5326" w:rsidRDefault="00847B65" w:rsidP="002317EA">
      <w:pPr>
        <w:spacing w:line="360" w:lineRule="auto"/>
        <w:rPr>
          <w:rFonts w:ascii="Times New Roman" w:hAnsi="Times New Roman" w:cs="Times New Roman"/>
          <w:sz w:val="26"/>
          <w:szCs w:val="26"/>
          <w:lang w:val="en"/>
        </w:rPr>
      </w:pPr>
    </w:p>
    <w:p w14:paraId="2BFDD440" w14:textId="29350B6F" w:rsidR="00847B65" w:rsidRPr="00BC5326" w:rsidRDefault="00847B65" w:rsidP="002317EA">
      <w:pPr>
        <w:spacing w:line="360" w:lineRule="auto"/>
        <w:rPr>
          <w:rFonts w:ascii="Times New Roman" w:hAnsi="Times New Roman" w:cs="Times New Roman"/>
          <w:sz w:val="26"/>
          <w:szCs w:val="26"/>
        </w:rPr>
      </w:pPr>
      <w:r w:rsidRPr="00BC5326">
        <w:rPr>
          <w:rFonts w:ascii="Times New Roman" w:hAnsi="Times New Roman" w:cs="Times New Roman"/>
          <w:sz w:val="26"/>
          <w:szCs w:val="26"/>
          <w:lang w:val="en"/>
        </w:rPr>
        <w:t xml:space="preserve">66 Pa. C.S. § 1103(a) (emphasis added); </w:t>
      </w:r>
      <w:r w:rsidRPr="00BC5326">
        <w:rPr>
          <w:rFonts w:ascii="Times New Roman" w:hAnsi="Times New Roman" w:cs="Times New Roman"/>
          <w:i/>
          <w:iCs/>
          <w:sz w:val="26"/>
          <w:szCs w:val="26"/>
        </w:rPr>
        <w:t>see also Seaboard Tank Lines v. Pa. 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502 A.2d 763, 764-65 (Pa. Cmwlth. 1985).</w:t>
      </w:r>
    </w:p>
    <w:p w14:paraId="73046A14" w14:textId="77777777" w:rsidR="009811A7" w:rsidRPr="00BC5326" w:rsidRDefault="009811A7" w:rsidP="002317EA">
      <w:pPr>
        <w:spacing w:line="360" w:lineRule="auto"/>
        <w:rPr>
          <w:rFonts w:ascii="Times New Roman" w:eastAsia="Calibri" w:hAnsi="Times New Roman" w:cs="Times New Roman"/>
          <w:color w:val="000000"/>
          <w:sz w:val="26"/>
          <w:szCs w:val="26"/>
        </w:rPr>
      </w:pPr>
    </w:p>
    <w:p w14:paraId="43C45FA9" w14:textId="14D87E89" w:rsidR="00847B65" w:rsidRPr="00BC5326" w:rsidRDefault="00847B65" w:rsidP="002317EA">
      <w:pPr>
        <w:spacing w:line="360" w:lineRule="auto"/>
        <w:ind w:firstLine="1440"/>
        <w:rPr>
          <w:rFonts w:ascii="Times New Roman" w:hAnsi="Times New Roman" w:cs="Times New Roman"/>
          <w:iCs/>
          <w:sz w:val="26"/>
          <w:szCs w:val="26"/>
          <w:lang w:val="en"/>
        </w:rPr>
      </w:pPr>
      <w:r w:rsidRPr="00BC5326">
        <w:rPr>
          <w:rFonts w:ascii="Times New Roman" w:hAnsi="Times New Roman" w:cs="Times New Roman"/>
          <w:sz w:val="26"/>
          <w:szCs w:val="26"/>
          <w:lang w:val="en"/>
        </w:rPr>
        <w:t xml:space="preserve">According to the Pennsylvania Supreme Court, satisfying the standard of Section 1103(a) requires the Commission to find that the proposed transaction will “affirmatively promote the service, accommodation, convenience, or safety of the pubic </w:t>
      </w:r>
      <w:r w:rsidRPr="00BC5326">
        <w:rPr>
          <w:rFonts w:ascii="Times New Roman" w:hAnsi="Times New Roman" w:cs="Times New Roman"/>
          <w:sz w:val="26"/>
          <w:szCs w:val="26"/>
          <w:lang w:val="en"/>
        </w:rPr>
        <w:lastRenderedPageBreak/>
        <w:t xml:space="preserve">in some substantial way.”  </w:t>
      </w:r>
      <w:r w:rsidRPr="00BC5326">
        <w:rPr>
          <w:rFonts w:ascii="Times New Roman" w:hAnsi="Times New Roman" w:cs="Times New Roman"/>
          <w:i/>
          <w:sz w:val="26"/>
          <w:szCs w:val="26"/>
          <w:lang w:val="en"/>
        </w:rPr>
        <w:t>City of York v. Pa. PUC</w:t>
      </w:r>
      <w:r w:rsidRPr="00BC5326">
        <w:rPr>
          <w:rFonts w:ascii="Times New Roman" w:hAnsi="Times New Roman" w:cs="Times New Roman"/>
          <w:sz w:val="26"/>
          <w:szCs w:val="26"/>
          <w:lang w:val="en"/>
        </w:rPr>
        <w:t>, 449 Pa. 136, 141, 295 A.2d 825, 828 (1972) (</w:t>
      </w:r>
      <w:r w:rsidRPr="00BC5326">
        <w:rPr>
          <w:rFonts w:ascii="Times New Roman" w:hAnsi="Times New Roman" w:cs="Times New Roman"/>
          <w:i/>
          <w:sz w:val="26"/>
          <w:szCs w:val="26"/>
          <w:lang w:val="en"/>
        </w:rPr>
        <w:t>City of York</w:t>
      </w:r>
      <w:r w:rsidRPr="00BC5326">
        <w:rPr>
          <w:rFonts w:ascii="Times New Roman" w:hAnsi="Times New Roman" w:cs="Times New Roman"/>
          <w:sz w:val="26"/>
          <w:szCs w:val="26"/>
          <w:lang w:val="en"/>
        </w:rPr>
        <w:t>)</w:t>
      </w:r>
      <w:r w:rsidR="00C71E33" w:rsidRPr="00BC5326">
        <w:rPr>
          <w:rFonts w:ascii="Times New Roman" w:hAnsi="Times New Roman" w:cs="Times New Roman"/>
          <w:sz w:val="26"/>
          <w:szCs w:val="26"/>
          <w:lang w:val="en"/>
        </w:rPr>
        <w:t xml:space="preserve">.  </w:t>
      </w:r>
      <w:r w:rsidRPr="00BC5326">
        <w:rPr>
          <w:rFonts w:ascii="Times New Roman" w:hAnsi="Times New Roman" w:cs="Times New Roman"/>
          <w:sz w:val="26"/>
          <w:szCs w:val="26"/>
          <w:lang w:val="en"/>
        </w:rPr>
        <w:t xml:space="preserve">In establishing this precedent, the Court held that the statute’s clear command is that the Commission must find that the granting of a certificate “will affirmatively benefit the public.”  </w:t>
      </w:r>
      <w:r w:rsidRPr="00BC5326">
        <w:rPr>
          <w:rFonts w:ascii="Times New Roman" w:hAnsi="Times New Roman" w:cs="Times New Roman"/>
          <w:i/>
          <w:sz w:val="26"/>
          <w:szCs w:val="26"/>
          <w:lang w:val="en"/>
        </w:rPr>
        <w:t>Id</w:t>
      </w:r>
      <w:r w:rsidRPr="00BC5326">
        <w:rPr>
          <w:rFonts w:ascii="Times New Roman" w:hAnsi="Times New Roman" w:cs="Times New Roman"/>
          <w:sz w:val="26"/>
          <w:szCs w:val="26"/>
          <w:lang w:val="en"/>
        </w:rPr>
        <w:t xml:space="preserve">. (overruling in part, </w:t>
      </w:r>
      <w:r w:rsidRPr="00BC5326">
        <w:rPr>
          <w:rFonts w:ascii="Times New Roman" w:hAnsi="Times New Roman" w:cs="Times New Roman"/>
          <w:i/>
          <w:sz w:val="26"/>
          <w:szCs w:val="26"/>
          <w:lang w:val="en"/>
        </w:rPr>
        <w:t>Northern Pennsylvania Power Co</w:t>
      </w:r>
      <w:r w:rsidRPr="00BC5326">
        <w:rPr>
          <w:rFonts w:ascii="Times New Roman" w:hAnsi="Times New Roman" w:cs="Times New Roman"/>
          <w:sz w:val="26"/>
          <w:szCs w:val="26"/>
          <w:lang w:val="en"/>
        </w:rPr>
        <w:t xml:space="preserve">. </w:t>
      </w:r>
      <w:r w:rsidRPr="00BC5326">
        <w:rPr>
          <w:rFonts w:ascii="Times New Roman" w:hAnsi="Times New Roman" w:cs="Times New Roman"/>
          <w:i/>
          <w:iCs/>
          <w:sz w:val="26"/>
          <w:szCs w:val="26"/>
          <w:lang w:val="en"/>
        </w:rPr>
        <w:t>v. Pa. PUC</w:t>
      </w:r>
      <w:r w:rsidRPr="00BC5326">
        <w:rPr>
          <w:rFonts w:ascii="Times New Roman" w:hAnsi="Times New Roman" w:cs="Times New Roman"/>
          <w:sz w:val="26"/>
          <w:szCs w:val="26"/>
          <w:lang w:val="en"/>
        </w:rPr>
        <w:t>, 333 Pa. 265, 267, 5 A.2d 133, 134)</w:t>
      </w:r>
      <w:r w:rsidRPr="00BC5326">
        <w:rPr>
          <w:rFonts w:ascii="Times New Roman" w:hAnsi="Times New Roman" w:cs="Times New Roman"/>
          <w:iCs/>
          <w:sz w:val="26"/>
          <w:szCs w:val="26"/>
          <w:lang w:val="en"/>
        </w:rPr>
        <w:t>.</w:t>
      </w:r>
    </w:p>
    <w:p w14:paraId="507B0883" w14:textId="77777777" w:rsidR="00B34B61" w:rsidRPr="00BC5326" w:rsidRDefault="00B34B61" w:rsidP="002317EA">
      <w:pPr>
        <w:spacing w:line="360" w:lineRule="auto"/>
        <w:ind w:firstLine="1440"/>
        <w:rPr>
          <w:rFonts w:ascii="Times New Roman" w:hAnsi="Times New Roman" w:cs="Times New Roman"/>
          <w:iCs/>
          <w:sz w:val="26"/>
          <w:szCs w:val="26"/>
          <w:lang w:val="en"/>
        </w:rPr>
      </w:pPr>
    </w:p>
    <w:p w14:paraId="32052A34" w14:textId="77777777" w:rsidR="00847B65" w:rsidRPr="00BC5326" w:rsidRDefault="00847B65" w:rsidP="0054142F">
      <w:pPr>
        <w:keepNext/>
        <w:spacing w:line="360" w:lineRule="auto"/>
        <w:ind w:firstLine="1440"/>
        <w:rPr>
          <w:rFonts w:ascii="Times New Roman" w:hAnsi="Times New Roman" w:cs="Times New Roman"/>
          <w:sz w:val="26"/>
          <w:szCs w:val="26"/>
          <w:lang w:val="en"/>
        </w:rPr>
      </w:pPr>
      <w:r w:rsidRPr="00BC5326">
        <w:rPr>
          <w:rFonts w:ascii="Times New Roman" w:hAnsi="Times New Roman" w:cs="Times New Roman"/>
          <w:sz w:val="26"/>
          <w:szCs w:val="26"/>
          <w:lang w:val="en"/>
        </w:rPr>
        <w:t>The Supreme Court further held:</w:t>
      </w:r>
    </w:p>
    <w:p w14:paraId="0B30E310" w14:textId="77777777" w:rsidR="00847B65" w:rsidRPr="00BC5326" w:rsidRDefault="00847B65" w:rsidP="00DC74D6">
      <w:pPr>
        <w:keepNext/>
        <w:ind w:firstLine="1440"/>
        <w:rPr>
          <w:rFonts w:ascii="Times New Roman" w:eastAsia="Calibri" w:hAnsi="Times New Roman" w:cs="Times New Roman"/>
          <w:sz w:val="26"/>
          <w:szCs w:val="26"/>
        </w:rPr>
      </w:pPr>
    </w:p>
    <w:p w14:paraId="6D838BF1" w14:textId="77777777" w:rsidR="00847B65" w:rsidRPr="00BC5326" w:rsidRDefault="00847B65" w:rsidP="0054142F">
      <w:pPr>
        <w:keepNext/>
        <w:ind w:left="1440" w:right="1440"/>
        <w:rPr>
          <w:rFonts w:ascii="Times New Roman" w:hAnsi="Times New Roman" w:cs="Times New Roman"/>
          <w:sz w:val="26"/>
          <w:szCs w:val="26"/>
        </w:rPr>
      </w:pPr>
      <w:bookmarkStart w:id="10" w:name="_Hlk15564363"/>
      <w:r w:rsidRPr="00BC5326">
        <w:rPr>
          <w:rFonts w:ascii="Times New Roman" w:hAnsi="Times New Roman" w:cs="Times New Roman"/>
          <w:sz w:val="26"/>
          <w:szCs w:val="26"/>
          <w:lang w:val="en"/>
        </w:rPr>
        <w:t xml:space="preserve">In conducting the underlying inquiry, the Commission is </w:t>
      </w:r>
      <w:r w:rsidRPr="00BC5326">
        <w:rPr>
          <w:rFonts w:ascii="Times New Roman" w:hAnsi="Times New Roman" w:cs="Times New Roman"/>
          <w:sz w:val="26"/>
          <w:szCs w:val="26"/>
        </w:rPr>
        <w:t>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p>
    <w:p w14:paraId="6A9C800E" w14:textId="77777777" w:rsidR="00847B65" w:rsidRPr="00BC5326" w:rsidRDefault="00847B65" w:rsidP="002317EA">
      <w:pPr>
        <w:spacing w:line="360" w:lineRule="auto"/>
        <w:rPr>
          <w:rFonts w:ascii="Times New Roman" w:hAnsi="Times New Roman" w:cs="Times New Roman"/>
          <w:i/>
          <w:sz w:val="26"/>
          <w:szCs w:val="26"/>
          <w:lang w:val="en"/>
        </w:rPr>
      </w:pPr>
    </w:p>
    <w:p w14:paraId="5D045FB6" w14:textId="77777777" w:rsidR="00076404" w:rsidRPr="00BC5326" w:rsidRDefault="00847B65" w:rsidP="00076404">
      <w:pPr>
        <w:spacing w:line="360" w:lineRule="auto"/>
        <w:rPr>
          <w:rFonts w:ascii="Times New Roman" w:hAnsi="Times New Roman" w:cs="Times New Roman"/>
          <w:sz w:val="26"/>
          <w:szCs w:val="26"/>
        </w:rPr>
      </w:pPr>
      <w:r w:rsidRPr="00BC5326">
        <w:rPr>
          <w:rFonts w:ascii="Times New Roman" w:hAnsi="Times New Roman" w:cs="Times New Roman"/>
          <w:i/>
          <w:sz w:val="26"/>
          <w:szCs w:val="26"/>
          <w:lang w:val="en"/>
        </w:rPr>
        <w:t>Popowsky v. Pa. PUC</w:t>
      </w:r>
      <w:r w:rsidRPr="00BC5326">
        <w:rPr>
          <w:rFonts w:ascii="Times New Roman" w:hAnsi="Times New Roman" w:cs="Times New Roman"/>
          <w:sz w:val="26"/>
          <w:szCs w:val="26"/>
          <w:lang w:val="en"/>
        </w:rPr>
        <w:t xml:space="preserve">, 594 Pa. 583, 611, 937 A.2d 1040, 1057 (2007) </w:t>
      </w:r>
      <w:r w:rsidRPr="00BC5326">
        <w:rPr>
          <w:rFonts w:ascii="Times New Roman" w:hAnsi="Times New Roman" w:cs="Times New Roman"/>
          <w:i/>
          <w:sz w:val="26"/>
          <w:szCs w:val="26"/>
          <w:lang w:val="en"/>
        </w:rPr>
        <w:t xml:space="preserve">(Popowsky).  </w:t>
      </w:r>
      <w:r w:rsidRPr="00BC5326">
        <w:rPr>
          <w:rFonts w:ascii="Times New Roman" w:hAnsi="Times New Roman" w:cs="Times New Roman"/>
          <w:sz w:val="26"/>
          <w:szCs w:val="26"/>
          <w:lang w:val="en"/>
        </w:rPr>
        <w:t xml:space="preserve">Further, the Court explained that demonstration of the affirmative public benefit does not require that every customer receive a benefit from the proposed transaction.  </w:t>
      </w:r>
      <w:r w:rsidRPr="00BC5326">
        <w:rPr>
          <w:rFonts w:ascii="Times New Roman" w:hAnsi="Times New Roman" w:cs="Times New Roman"/>
          <w:i/>
          <w:sz w:val="26"/>
          <w:szCs w:val="26"/>
          <w:lang w:val="en"/>
        </w:rPr>
        <w:t>Id</w:t>
      </w:r>
      <w:r w:rsidRPr="00BC5326">
        <w:rPr>
          <w:rFonts w:ascii="Times New Roman" w:hAnsi="Times New Roman" w:cs="Times New Roman"/>
          <w:sz w:val="26"/>
          <w:szCs w:val="26"/>
          <w:lang w:val="en"/>
        </w:rPr>
        <w:t>.</w:t>
      </w:r>
      <w:r w:rsidRPr="00BC5326">
        <w:rPr>
          <w:rFonts w:ascii="Times New Roman" w:hAnsi="Times New Roman" w:cs="Times New Roman"/>
          <w:color w:val="000000"/>
          <w:sz w:val="26"/>
          <w:szCs w:val="26"/>
        </w:rPr>
        <w:t xml:space="preserve"> at 617</w:t>
      </w:r>
      <w:r w:rsidRPr="00BC5326">
        <w:rPr>
          <w:rFonts w:ascii="Times New Roman" w:hAnsi="Times New Roman" w:cs="Times New Roman"/>
          <w:color w:val="000000"/>
          <w:sz w:val="26"/>
          <w:szCs w:val="26"/>
        </w:rPr>
        <w:noBreakHyphen/>
        <w:t xml:space="preserve">618, 937 A.2d at 1061.  </w:t>
      </w:r>
      <w:r w:rsidRPr="00BC5326">
        <w:rPr>
          <w:rFonts w:ascii="Times New Roman" w:hAnsi="Times New Roman" w:cs="Times New Roman"/>
          <w:sz w:val="26"/>
          <w:szCs w:val="26"/>
        </w:rPr>
        <w:t>In addition, “in some circumstances conditions may be necessary to satisfy the Commission that public benefits sufficient to meet the requirement of Section</w:t>
      </w:r>
      <w:r w:rsidR="00786239" w:rsidRPr="00BC5326">
        <w:rPr>
          <w:rFonts w:ascii="Times New Roman" w:hAnsi="Times New Roman" w:cs="Times New Roman"/>
          <w:sz w:val="26"/>
          <w:szCs w:val="26"/>
        </w:rPr>
        <w:t> </w:t>
      </w:r>
      <w:r w:rsidRPr="00BC5326">
        <w:rPr>
          <w:rFonts w:ascii="Times New Roman" w:hAnsi="Times New Roman" w:cs="Times New Roman"/>
          <w:sz w:val="26"/>
          <w:szCs w:val="26"/>
        </w:rPr>
        <w:t xml:space="preserve">1103(a) will ensue.” </w:t>
      </w:r>
      <w:r w:rsidR="00012E76"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at n.21.  The Commission can, under Section 1103(a), impose conditions that it deems just and reasonable. </w:t>
      </w:r>
      <w:r w:rsidR="00F74FFA" w:rsidRPr="00BC5326">
        <w:rPr>
          <w:rFonts w:ascii="Times New Roman" w:hAnsi="Times New Roman" w:cs="Times New Roman"/>
          <w:sz w:val="26"/>
          <w:szCs w:val="26"/>
        </w:rPr>
        <w:t xml:space="preserve"> </w:t>
      </w:r>
      <w:r w:rsidRPr="00BC5326">
        <w:rPr>
          <w:rFonts w:ascii="Times New Roman" w:hAnsi="Times New Roman" w:cs="Times New Roman"/>
          <w:sz w:val="26"/>
          <w:szCs w:val="26"/>
        </w:rPr>
        <w:t>66 Pa. C.S. § 1103(a).</w:t>
      </w:r>
      <w:bookmarkEnd w:id="10"/>
    </w:p>
    <w:p w14:paraId="12747138" w14:textId="77777777" w:rsidR="00076404" w:rsidRPr="00BC5326" w:rsidRDefault="00076404" w:rsidP="00076404">
      <w:pPr>
        <w:spacing w:line="360" w:lineRule="auto"/>
        <w:rPr>
          <w:rFonts w:ascii="Times New Roman" w:hAnsi="Times New Roman" w:cs="Times New Roman"/>
          <w:sz w:val="26"/>
          <w:szCs w:val="26"/>
        </w:rPr>
      </w:pPr>
    </w:p>
    <w:p w14:paraId="159A15B7" w14:textId="1828377B" w:rsidR="00847B65" w:rsidRPr="00BC5326" w:rsidRDefault="00847B65" w:rsidP="00B11703">
      <w:pPr>
        <w:spacing w:line="360" w:lineRule="auto"/>
        <w:ind w:left="90" w:firstLine="1350"/>
        <w:rPr>
          <w:rFonts w:ascii="Times New Roman" w:hAnsi="Times New Roman" w:cs="Times New Roman"/>
          <w:sz w:val="26"/>
          <w:szCs w:val="26"/>
        </w:rPr>
      </w:pPr>
      <w:r w:rsidRPr="00BC5326">
        <w:rPr>
          <w:rFonts w:ascii="Times New Roman" w:hAnsi="Times New Roman" w:cs="Times New Roman"/>
          <w:sz w:val="26"/>
          <w:szCs w:val="26"/>
        </w:rPr>
        <w:t xml:space="preserve">One of the factors that the Supreme Court identified in the </w:t>
      </w:r>
      <w:r w:rsidRPr="00BC5326">
        <w:rPr>
          <w:rFonts w:ascii="Times New Roman" w:hAnsi="Times New Roman" w:cs="Times New Roman"/>
          <w:i/>
          <w:iCs/>
          <w:sz w:val="26"/>
          <w:szCs w:val="26"/>
        </w:rPr>
        <w:t>City of York</w:t>
      </w:r>
      <w:r w:rsidRPr="00BC5326">
        <w:rPr>
          <w:rFonts w:ascii="Times New Roman" w:hAnsi="Times New Roman" w:cs="Times New Roman"/>
          <w:sz w:val="26"/>
          <w:szCs w:val="26"/>
        </w:rPr>
        <w:t xml:space="preserve"> for the Commission to consider, in determining whether there is an affirmative public benefit is:</w:t>
      </w:r>
    </w:p>
    <w:p w14:paraId="533FB8F0" w14:textId="77777777" w:rsidR="00847B65" w:rsidRPr="00BC5326" w:rsidRDefault="00847B65" w:rsidP="00B11703">
      <w:pPr>
        <w:autoSpaceDE w:val="0"/>
        <w:autoSpaceDN w:val="0"/>
        <w:adjustRightInd w:val="0"/>
        <w:ind w:firstLine="720"/>
        <w:jc w:val="both"/>
        <w:rPr>
          <w:rFonts w:ascii="Times New Roman" w:hAnsi="Times New Roman" w:cs="Times New Roman"/>
          <w:sz w:val="26"/>
          <w:szCs w:val="26"/>
        </w:rPr>
      </w:pPr>
    </w:p>
    <w:p w14:paraId="4EA6B683" w14:textId="77777777" w:rsidR="00847B65" w:rsidRPr="00BC5326" w:rsidRDefault="00847B65" w:rsidP="00B11703">
      <w:pPr>
        <w:autoSpaceDE w:val="0"/>
        <w:autoSpaceDN w:val="0"/>
        <w:adjustRightInd w:val="0"/>
        <w:ind w:left="1440" w:right="1440"/>
        <w:rPr>
          <w:rFonts w:ascii="Times New Roman" w:hAnsi="Times New Roman" w:cs="Times New Roman"/>
          <w:color w:val="000000"/>
          <w:sz w:val="26"/>
          <w:szCs w:val="26"/>
        </w:rPr>
      </w:pPr>
      <w:r w:rsidRPr="00BC5326">
        <w:rPr>
          <w:rFonts w:ascii="Times New Roman" w:hAnsi="Times New Roman" w:cs="Times New Roman"/>
          <w:color w:val="000000"/>
          <w:sz w:val="26"/>
          <w:szCs w:val="26"/>
        </w:rPr>
        <w:t xml:space="preserve">[A]t least in a general fashion, the effect that a proposed merger is likely to have </w:t>
      </w:r>
      <w:bookmarkStart w:id="11" w:name="co_pp_sp_7691_1065_1"/>
      <w:bookmarkEnd w:id="11"/>
      <w:r w:rsidRPr="00BC5326">
        <w:rPr>
          <w:rFonts w:ascii="Times New Roman" w:hAnsi="Times New Roman" w:cs="Times New Roman"/>
          <w:color w:val="000000"/>
          <w:sz w:val="26"/>
          <w:szCs w:val="26"/>
        </w:rPr>
        <w:t xml:space="preserve">on future rates to consumers. Along with the likely effect of a proposed merger upon the service that will be rendered to consumers, the probable general </w:t>
      </w:r>
      <w:r w:rsidRPr="00BC5326">
        <w:rPr>
          <w:rFonts w:ascii="Times New Roman" w:hAnsi="Times New Roman" w:cs="Times New Roman"/>
          <w:color w:val="000000"/>
          <w:sz w:val="26"/>
          <w:szCs w:val="26"/>
        </w:rPr>
        <w:lastRenderedPageBreak/>
        <w:t xml:space="preserve">effect of the merger upon rates is certainly a </w:t>
      </w:r>
      <w:proofErr w:type="gramStart"/>
      <w:r w:rsidRPr="00BC5326">
        <w:rPr>
          <w:rFonts w:ascii="Times New Roman" w:hAnsi="Times New Roman" w:cs="Times New Roman"/>
          <w:color w:val="000000"/>
          <w:sz w:val="26"/>
          <w:szCs w:val="26"/>
        </w:rPr>
        <w:t>relevant criteria</w:t>
      </w:r>
      <w:proofErr w:type="gramEnd"/>
      <w:r w:rsidRPr="00BC5326">
        <w:rPr>
          <w:rFonts w:ascii="Times New Roman" w:hAnsi="Times New Roman" w:cs="Times New Roman"/>
          <w:color w:val="000000"/>
          <w:sz w:val="26"/>
          <w:szCs w:val="26"/>
        </w:rPr>
        <w:t xml:space="preserve"> of whether the merger will benefit the public.</w:t>
      </w:r>
    </w:p>
    <w:p w14:paraId="6CB4ABEF" w14:textId="77777777" w:rsidR="00847B65" w:rsidRPr="00BC5326" w:rsidRDefault="00847B65" w:rsidP="00B11703">
      <w:pPr>
        <w:keepNext/>
        <w:autoSpaceDE w:val="0"/>
        <w:autoSpaceDN w:val="0"/>
        <w:adjustRightInd w:val="0"/>
        <w:spacing w:line="360" w:lineRule="auto"/>
        <w:rPr>
          <w:rFonts w:ascii="Times New Roman" w:hAnsi="Times New Roman" w:cs="Times New Roman"/>
          <w:color w:val="000000"/>
          <w:sz w:val="26"/>
          <w:szCs w:val="26"/>
        </w:rPr>
      </w:pPr>
    </w:p>
    <w:p w14:paraId="6A34E2B0" w14:textId="77777777" w:rsidR="00847B65" w:rsidRPr="00BC5326" w:rsidRDefault="00847B65" w:rsidP="0054142F">
      <w:pPr>
        <w:keepNext/>
        <w:autoSpaceDE w:val="0"/>
        <w:autoSpaceDN w:val="0"/>
        <w:adjustRightInd w:val="0"/>
        <w:spacing w:line="360" w:lineRule="auto"/>
        <w:jc w:val="both"/>
        <w:rPr>
          <w:rFonts w:ascii="Times New Roman" w:hAnsi="Times New Roman" w:cs="Times New Roman"/>
          <w:sz w:val="26"/>
          <w:szCs w:val="26"/>
        </w:rPr>
      </w:pPr>
      <w:r w:rsidRPr="00BC5326">
        <w:rPr>
          <w:rFonts w:ascii="Times New Roman" w:hAnsi="Times New Roman" w:cs="Times New Roman"/>
          <w:i/>
          <w:iCs/>
          <w:sz w:val="26"/>
          <w:szCs w:val="26"/>
        </w:rPr>
        <w:t>City of York</w:t>
      </w:r>
      <w:r w:rsidRPr="00BC5326">
        <w:rPr>
          <w:rFonts w:ascii="Times New Roman" w:hAnsi="Times New Roman" w:cs="Times New Roman"/>
          <w:sz w:val="26"/>
          <w:szCs w:val="26"/>
        </w:rPr>
        <w:t>, 295 A.2d at 829.</w:t>
      </w:r>
    </w:p>
    <w:p w14:paraId="09E96550" w14:textId="77777777" w:rsidR="00847B65" w:rsidRPr="00BC5326" w:rsidRDefault="00847B65" w:rsidP="002317EA">
      <w:pPr>
        <w:autoSpaceDE w:val="0"/>
        <w:autoSpaceDN w:val="0"/>
        <w:adjustRightInd w:val="0"/>
        <w:spacing w:line="360" w:lineRule="auto"/>
        <w:jc w:val="both"/>
        <w:rPr>
          <w:rFonts w:ascii="Times New Roman" w:hAnsi="Times New Roman" w:cs="Times New Roman"/>
          <w:sz w:val="26"/>
          <w:szCs w:val="26"/>
        </w:rPr>
      </w:pPr>
    </w:p>
    <w:p w14:paraId="59E06CB4" w14:textId="71A92EDA" w:rsidR="00847B65" w:rsidRPr="00BC5326" w:rsidRDefault="00847B65" w:rsidP="00705D30">
      <w:pPr>
        <w:spacing w:line="360" w:lineRule="auto"/>
        <w:ind w:right="180" w:firstLine="1440"/>
        <w:rPr>
          <w:rFonts w:ascii="Times New Roman" w:hAnsi="Times New Roman" w:cs="Times New Roman"/>
          <w:sz w:val="26"/>
          <w:szCs w:val="26"/>
        </w:rPr>
      </w:pPr>
      <w:r w:rsidRPr="00BC5326">
        <w:rPr>
          <w:rFonts w:ascii="Times New Roman" w:hAnsi="Times New Roman" w:cs="Times New Roman"/>
          <w:sz w:val="26"/>
          <w:szCs w:val="26"/>
        </w:rPr>
        <w:t>In applying this specific factor, the Pennsylvania Commonwealth Court recently held that the Commission must perform “the balancing test required by Section</w:t>
      </w:r>
      <w:r w:rsidR="00DC74D6" w:rsidRPr="00BC5326">
        <w:rPr>
          <w:rFonts w:ascii="Times New Roman" w:hAnsi="Times New Roman" w:cs="Times New Roman"/>
          <w:sz w:val="26"/>
          <w:szCs w:val="26"/>
        </w:rPr>
        <w:t> </w:t>
      </w:r>
      <w:r w:rsidRPr="00BC5326">
        <w:rPr>
          <w:rFonts w:ascii="Times New Roman" w:hAnsi="Times New Roman" w:cs="Times New Roman"/>
          <w:sz w:val="26"/>
          <w:szCs w:val="26"/>
        </w:rPr>
        <w:t xml:space="preserve">1102 of the Code to weigh all the factors for and against the transaction, </w:t>
      </w:r>
      <w:r w:rsidRPr="00BC5326">
        <w:rPr>
          <w:rFonts w:ascii="Times New Roman" w:hAnsi="Times New Roman" w:cs="Times New Roman"/>
          <w:i/>
          <w:iCs/>
          <w:sz w:val="26"/>
          <w:szCs w:val="26"/>
        </w:rPr>
        <w:t>including the impact on rates</w:t>
      </w:r>
      <w:r w:rsidRPr="00BC5326">
        <w:rPr>
          <w:rFonts w:ascii="Times New Roman" w:hAnsi="Times New Roman" w:cs="Times New Roman"/>
          <w:sz w:val="26"/>
          <w:szCs w:val="26"/>
        </w:rPr>
        <w:t xml:space="preserve">, to determine if there is a substantial public benefit.”  </w:t>
      </w:r>
      <w:r w:rsidRPr="00BC5326">
        <w:rPr>
          <w:rFonts w:ascii="Times New Roman" w:hAnsi="Times New Roman" w:cs="Times New Roman"/>
          <w:i/>
          <w:iCs/>
          <w:sz w:val="26"/>
          <w:szCs w:val="26"/>
        </w:rPr>
        <w:t>McCloskey v. Pa. PUC</w:t>
      </w:r>
      <w:r w:rsidRPr="00BC5326">
        <w:rPr>
          <w:rFonts w:ascii="Times New Roman" w:hAnsi="Times New Roman" w:cs="Times New Roman"/>
          <w:iCs/>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 xml:space="preserve">195 A.3d 1055, 1066-1067 (Pa. Cmwlth. 2018), </w:t>
      </w:r>
      <w:r w:rsidRPr="00BC5326">
        <w:rPr>
          <w:rFonts w:ascii="Times New Roman" w:hAnsi="Times New Roman" w:cs="Times New Roman"/>
          <w:i/>
          <w:iCs/>
          <w:sz w:val="26"/>
          <w:szCs w:val="26"/>
        </w:rPr>
        <w:t>appeal denied</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207 A.3d 290 (Pa. 2019) (</w:t>
      </w:r>
      <w:r w:rsidRPr="00BC5326">
        <w:rPr>
          <w:rFonts w:ascii="Times New Roman" w:hAnsi="Times New Roman" w:cs="Times New Roman"/>
          <w:i/>
          <w:iCs/>
          <w:sz w:val="26"/>
          <w:szCs w:val="26"/>
        </w:rPr>
        <w:t>McCloskey</w:t>
      </w:r>
      <w:r w:rsidRPr="00BC5326">
        <w:rPr>
          <w:rFonts w:ascii="Times New Roman" w:hAnsi="Times New Roman" w:cs="Times New Roman"/>
          <w:sz w:val="26"/>
          <w:szCs w:val="26"/>
        </w:rPr>
        <w:t xml:space="preserve">) (emphasis added).  While </w:t>
      </w:r>
      <w:r w:rsidRPr="00BC5326">
        <w:rPr>
          <w:rFonts w:ascii="Times New Roman" w:hAnsi="Times New Roman" w:cs="Times New Roman"/>
          <w:i/>
          <w:iCs/>
          <w:sz w:val="26"/>
          <w:szCs w:val="26"/>
        </w:rPr>
        <w:t xml:space="preserve">McCloskey </w:t>
      </w:r>
      <w:r w:rsidRPr="00BC5326">
        <w:rPr>
          <w:rFonts w:ascii="Times New Roman" w:hAnsi="Times New Roman" w:cs="Times New Roman"/>
          <w:sz w:val="26"/>
          <w:szCs w:val="26"/>
        </w:rPr>
        <w:t>held that rate impact must be addressed, it recognized that “the Commission is charged with deciding whether the impact of rates…is outweighed by … other positive factors that…served [as] a substantial public benefit.”  195 A.3d at 1067.</w:t>
      </w:r>
    </w:p>
    <w:p w14:paraId="11B7098A" w14:textId="77777777" w:rsidR="00847B65" w:rsidRPr="00BC5326" w:rsidRDefault="00847B65" w:rsidP="002317EA">
      <w:pPr>
        <w:spacing w:line="360" w:lineRule="auto"/>
        <w:ind w:firstLine="1440"/>
        <w:rPr>
          <w:rFonts w:ascii="Times New Roman" w:hAnsi="Times New Roman" w:cs="Times New Roman"/>
          <w:sz w:val="26"/>
          <w:szCs w:val="26"/>
        </w:rPr>
      </w:pPr>
    </w:p>
    <w:p w14:paraId="35F5A5EF" w14:textId="4B244409" w:rsidR="00847B65" w:rsidRPr="00BC5326" w:rsidRDefault="00847B65" w:rsidP="002317EA">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Commission and the courts have held that granting a certificate need not be “absolutely necessary” in order to be in the public interest. </w:t>
      </w:r>
      <w:r w:rsidRPr="00BC5326">
        <w:rPr>
          <w:rFonts w:ascii="Times New Roman" w:hAnsi="Times New Roman" w:cs="Times New Roman"/>
          <w:i/>
          <w:iCs/>
          <w:sz w:val="26"/>
          <w:szCs w:val="26"/>
        </w:rPr>
        <w:t xml:space="preserve"> See</w:t>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Hess v. Pa. 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107</w:t>
      </w:r>
      <w:r w:rsidR="00E96B9F" w:rsidRPr="00BC5326">
        <w:rPr>
          <w:rFonts w:ascii="Times New Roman" w:hAnsi="Times New Roman" w:cs="Times New Roman"/>
          <w:sz w:val="26"/>
          <w:szCs w:val="26"/>
        </w:rPr>
        <w:t> </w:t>
      </w:r>
      <w:r w:rsidRPr="00BC5326">
        <w:rPr>
          <w:rFonts w:ascii="Times New Roman" w:hAnsi="Times New Roman" w:cs="Times New Roman"/>
          <w:sz w:val="26"/>
          <w:szCs w:val="26"/>
        </w:rPr>
        <w:t>A.3d 246. 262 (Pa. Cmwlth. 2014)</w:t>
      </w:r>
      <w:r w:rsidR="00A723D1" w:rsidRPr="00BC5326">
        <w:rPr>
          <w:rFonts w:ascii="Times New Roman" w:hAnsi="Times New Roman" w:cs="Times New Roman"/>
          <w:sz w:val="26"/>
          <w:szCs w:val="26"/>
        </w:rPr>
        <w:t>.</w:t>
      </w:r>
      <w:r w:rsidRPr="00BC5326">
        <w:rPr>
          <w:rFonts w:ascii="Times New Roman" w:hAnsi="Times New Roman" w:cs="Times New Roman"/>
          <w:sz w:val="26"/>
          <w:szCs w:val="26"/>
        </w:rPr>
        <w:t xml:space="preserve"> </w:t>
      </w:r>
      <w:r w:rsidR="00A723D1" w:rsidRPr="00BC5326">
        <w:rPr>
          <w:rFonts w:ascii="Times New Roman" w:hAnsi="Times New Roman" w:cs="Times New Roman"/>
          <w:sz w:val="26"/>
          <w:szCs w:val="26"/>
        </w:rPr>
        <w:t xml:space="preserve"> </w:t>
      </w:r>
      <w:r w:rsidRPr="00BC5326">
        <w:rPr>
          <w:rFonts w:ascii="Times New Roman" w:hAnsi="Times New Roman" w:cs="Times New Roman"/>
          <w:sz w:val="26"/>
          <w:szCs w:val="26"/>
        </w:rPr>
        <w:t>The Commonwealth Court reasoned, “</w:t>
      </w:r>
      <w:r w:rsidR="00F47E8F" w:rsidRPr="00BC5326">
        <w:rPr>
          <w:rFonts w:ascii="Times New Roman" w:hAnsi="Times New Roman" w:cs="Times New Roman"/>
          <w:sz w:val="26"/>
          <w:szCs w:val="26"/>
        </w:rPr>
        <w:t>[n]</w:t>
      </w:r>
      <w:r w:rsidRPr="00BC5326">
        <w:rPr>
          <w:rFonts w:ascii="Times New Roman" w:hAnsi="Times New Roman" w:cs="Times New Roman"/>
          <w:sz w:val="26"/>
          <w:szCs w:val="26"/>
        </w:rPr>
        <w:t xml:space="preserve">ot only would this approach be impractical and unrealistic, it would actually pose a danger to the health, safety and welfare of the public.”  </w:t>
      </w:r>
      <w:r w:rsidRPr="00BC5326">
        <w:rPr>
          <w:rFonts w:ascii="Times New Roman" w:hAnsi="Times New Roman" w:cs="Times New Roman"/>
          <w:i/>
          <w:iCs/>
          <w:sz w:val="26"/>
          <w:szCs w:val="26"/>
        </w:rPr>
        <w:t xml:space="preserve">Id.  </w:t>
      </w:r>
      <w:r w:rsidRPr="00BC5326">
        <w:rPr>
          <w:rFonts w:ascii="Times New Roman" w:hAnsi="Times New Roman" w:cs="Times New Roman"/>
          <w:sz w:val="26"/>
          <w:szCs w:val="26"/>
        </w:rPr>
        <w:t>In addition, when considering the public interest, the Commission may consider how the benefits and detriments impact “</w:t>
      </w:r>
      <w:r w:rsidRPr="00BC5326">
        <w:rPr>
          <w:rFonts w:ascii="Times New Roman" w:hAnsi="Times New Roman" w:cs="Times New Roman"/>
          <w:i/>
          <w:iCs/>
          <w:sz w:val="26"/>
          <w:szCs w:val="26"/>
        </w:rPr>
        <w:t>all affected parties</w:t>
      </w:r>
      <w:r w:rsidRPr="00BC5326">
        <w:rPr>
          <w:rFonts w:ascii="Times New Roman" w:hAnsi="Times New Roman" w:cs="Times New Roman"/>
          <w:sz w:val="26"/>
          <w:szCs w:val="26"/>
        </w:rPr>
        <w:t xml:space="preserve">, and not merely one particular group or geographic subdivision.”  </w:t>
      </w:r>
      <w:r w:rsidRPr="00BC5326">
        <w:rPr>
          <w:rFonts w:ascii="Times New Roman" w:hAnsi="Times New Roman" w:cs="Times New Roman"/>
          <w:i/>
          <w:iCs/>
          <w:sz w:val="26"/>
          <w:szCs w:val="26"/>
        </w:rPr>
        <w:t>Middletown Twp. v. Pa. 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 xml:space="preserve">482 A.2d 674, 682 (Pa. Cmwlth. 1984) (emphasis in original); </w:t>
      </w:r>
      <w:r w:rsidRPr="00BC5326">
        <w:rPr>
          <w:rFonts w:ascii="Times New Roman" w:hAnsi="Times New Roman" w:cs="Times New Roman"/>
          <w:i/>
          <w:iCs/>
          <w:sz w:val="26"/>
          <w:szCs w:val="26"/>
        </w:rPr>
        <w:t>see also</w:t>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Dunk v. Pa. 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232 A.2d 231, 234-35 (Pa. Super. 1967),</w:t>
      </w:r>
      <w:r w:rsidRPr="00BC5326">
        <w:rPr>
          <w:rFonts w:ascii="Times New Roman" w:hAnsi="Times New Roman" w:cs="Times New Roman"/>
          <w:i/>
          <w:sz w:val="26"/>
          <w:szCs w:val="26"/>
        </w:rPr>
        <w:t xml:space="preserve"> aff</w:t>
      </w:r>
      <w:r w:rsidR="006C1D90" w:rsidRPr="00BC5326">
        <w:rPr>
          <w:rFonts w:ascii="Times New Roman" w:hAnsi="Times New Roman" w:cs="Times New Roman"/>
          <w:i/>
          <w:sz w:val="26"/>
          <w:szCs w:val="26"/>
        </w:rPr>
        <w:t>’</w:t>
      </w:r>
      <w:r w:rsidRPr="00BC5326">
        <w:rPr>
          <w:rFonts w:ascii="Times New Roman" w:hAnsi="Times New Roman" w:cs="Times New Roman"/>
          <w:i/>
          <w:sz w:val="26"/>
          <w:szCs w:val="26"/>
        </w:rPr>
        <w:t>d</w:t>
      </w:r>
      <w:r w:rsidRPr="00BC5326">
        <w:rPr>
          <w:rFonts w:ascii="Times New Roman" w:hAnsi="Times New Roman" w:cs="Times New Roman"/>
          <w:sz w:val="26"/>
          <w:szCs w:val="26"/>
        </w:rPr>
        <w:t>, 252</w:t>
      </w:r>
      <w:r w:rsidR="00E96B9F" w:rsidRPr="00BC5326">
        <w:rPr>
          <w:rFonts w:ascii="Times New Roman" w:hAnsi="Times New Roman" w:cs="Times New Roman"/>
          <w:sz w:val="26"/>
          <w:szCs w:val="26"/>
        </w:rPr>
        <w:t> </w:t>
      </w:r>
      <w:r w:rsidRPr="00BC5326">
        <w:rPr>
          <w:rFonts w:ascii="Times New Roman" w:hAnsi="Times New Roman" w:cs="Times New Roman"/>
          <w:sz w:val="26"/>
          <w:szCs w:val="26"/>
        </w:rPr>
        <w:t>A.2d 589 (1969) (where public benefit included companies and customers other than the proponent utility).</w:t>
      </w:r>
    </w:p>
    <w:p w14:paraId="4952EE4D" w14:textId="77777777" w:rsidR="004C719C" w:rsidRPr="00BC5326" w:rsidRDefault="004C719C" w:rsidP="002317EA">
      <w:pPr>
        <w:spacing w:line="360" w:lineRule="auto"/>
        <w:ind w:firstLine="1440"/>
        <w:rPr>
          <w:rFonts w:ascii="Times New Roman" w:hAnsi="Times New Roman" w:cs="Times New Roman"/>
          <w:sz w:val="26"/>
          <w:szCs w:val="26"/>
        </w:rPr>
      </w:pPr>
    </w:p>
    <w:p w14:paraId="099FD059" w14:textId="3A76B5E3" w:rsidR="00847B65" w:rsidRPr="00BC5326" w:rsidRDefault="00630918" w:rsidP="002317EA">
      <w:pPr>
        <w:spacing w:line="360" w:lineRule="auto"/>
        <w:ind w:firstLine="1440"/>
        <w:rPr>
          <w:rFonts w:ascii="Times New Roman" w:hAnsi="Times New Roman" w:cs="Times New Roman"/>
          <w:i/>
          <w:iCs/>
          <w:sz w:val="26"/>
          <w:szCs w:val="26"/>
        </w:rPr>
      </w:pPr>
      <w:r w:rsidRPr="00BC5326">
        <w:rPr>
          <w:rFonts w:ascii="Times New Roman" w:hAnsi="Times New Roman" w:cs="Times New Roman"/>
          <w:sz w:val="26"/>
          <w:szCs w:val="26"/>
        </w:rPr>
        <w:t xml:space="preserve">To obtain a Certificate, </w:t>
      </w:r>
      <w:r w:rsidR="00EE0F67" w:rsidRPr="00BC5326">
        <w:rPr>
          <w:rFonts w:ascii="Times New Roman" w:hAnsi="Times New Roman" w:cs="Times New Roman"/>
          <w:sz w:val="26"/>
          <w:szCs w:val="26"/>
        </w:rPr>
        <w:t>the acquiring public utility has the burden, by a preponderance of the evidence</w:t>
      </w:r>
      <w:r w:rsidR="00D7513D" w:rsidRPr="00BC5326">
        <w:rPr>
          <w:rFonts w:ascii="Times New Roman" w:hAnsi="Times New Roman" w:cs="Times New Roman"/>
          <w:sz w:val="26"/>
          <w:szCs w:val="26"/>
        </w:rPr>
        <w:t xml:space="preserve">, to establish that it is technically, legally, and financially </w:t>
      </w:r>
      <w:r w:rsidR="00D7513D" w:rsidRPr="00BC5326">
        <w:rPr>
          <w:rFonts w:ascii="Times New Roman" w:hAnsi="Times New Roman" w:cs="Times New Roman"/>
          <w:sz w:val="26"/>
          <w:szCs w:val="26"/>
        </w:rPr>
        <w:lastRenderedPageBreak/>
        <w:t xml:space="preserve">fit to provide the proposed service.  </w:t>
      </w:r>
      <w:r w:rsidR="00D7513D" w:rsidRPr="00BC5326">
        <w:rPr>
          <w:rFonts w:ascii="Times New Roman" w:hAnsi="Times New Roman" w:cs="Times New Roman"/>
          <w:i/>
          <w:iCs/>
          <w:sz w:val="26"/>
          <w:szCs w:val="26"/>
        </w:rPr>
        <w:t>McCloskey</w:t>
      </w:r>
      <w:r w:rsidR="00D7513D" w:rsidRPr="00BC5326">
        <w:rPr>
          <w:rFonts w:ascii="Times New Roman" w:hAnsi="Times New Roman" w:cs="Times New Roman"/>
          <w:sz w:val="26"/>
          <w:szCs w:val="26"/>
        </w:rPr>
        <w:t xml:space="preserve">, </w:t>
      </w:r>
      <w:r w:rsidR="00633851" w:rsidRPr="00BC5326">
        <w:rPr>
          <w:rFonts w:ascii="Times New Roman" w:hAnsi="Times New Roman" w:cs="Times New Roman"/>
          <w:sz w:val="26"/>
          <w:szCs w:val="26"/>
        </w:rPr>
        <w:t xml:space="preserve">195 A.3d at 1058.  </w:t>
      </w:r>
      <w:r w:rsidR="00847B65" w:rsidRPr="00BC5326">
        <w:rPr>
          <w:rFonts w:ascii="Times New Roman" w:hAnsi="Times New Roman" w:cs="Times New Roman"/>
          <w:sz w:val="26"/>
          <w:szCs w:val="26"/>
        </w:rPr>
        <w:t xml:space="preserve">An existing certificate holder is entitled to a “continuing presumption regarding its fitness to operate,” which includes a presumption that the certificate holder has a propensity to operate legally.  </w:t>
      </w:r>
      <w:r w:rsidR="00847B65" w:rsidRPr="00BC5326">
        <w:rPr>
          <w:rFonts w:ascii="Times New Roman" w:hAnsi="Times New Roman" w:cs="Times New Roman"/>
          <w:i/>
          <w:iCs/>
          <w:sz w:val="26"/>
          <w:szCs w:val="26"/>
        </w:rPr>
        <w:t>Lehigh Valley Transp. Servs., Inc. v. Pa. PUC</w:t>
      </w:r>
      <w:r w:rsidR="00847B65" w:rsidRPr="00BC5326">
        <w:rPr>
          <w:rFonts w:ascii="Times New Roman" w:hAnsi="Times New Roman" w:cs="Times New Roman"/>
          <w:sz w:val="26"/>
          <w:szCs w:val="26"/>
        </w:rPr>
        <w:t>, 56</w:t>
      </w:r>
      <w:r w:rsidR="00931A0F" w:rsidRPr="00BC5326">
        <w:rPr>
          <w:rFonts w:ascii="Times New Roman" w:hAnsi="Times New Roman" w:cs="Times New Roman"/>
          <w:sz w:val="26"/>
          <w:szCs w:val="26"/>
        </w:rPr>
        <w:t> </w:t>
      </w:r>
      <w:r w:rsidR="00847B65" w:rsidRPr="00BC5326">
        <w:rPr>
          <w:rFonts w:ascii="Times New Roman" w:hAnsi="Times New Roman" w:cs="Times New Roman"/>
          <w:sz w:val="26"/>
          <w:szCs w:val="26"/>
        </w:rPr>
        <w:t>A.3d</w:t>
      </w:r>
      <w:r w:rsidR="00931A0F" w:rsidRPr="00BC5326">
        <w:rPr>
          <w:rFonts w:ascii="Times New Roman" w:hAnsi="Times New Roman" w:cs="Times New Roman"/>
          <w:sz w:val="26"/>
          <w:szCs w:val="26"/>
        </w:rPr>
        <w:t> </w:t>
      </w:r>
      <w:r w:rsidR="00847B65" w:rsidRPr="00BC5326">
        <w:rPr>
          <w:rFonts w:ascii="Times New Roman" w:hAnsi="Times New Roman" w:cs="Times New Roman"/>
          <w:sz w:val="26"/>
          <w:szCs w:val="26"/>
        </w:rPr>
        <w:t>49, 58 (Pa. Cmwlth. 2012) (</w:t>
      </w:r>
      <w:r w:rsidR="00847B65" w:rsidRPr="00BC5326">
        <w:rPr>
          <w:rFonts w:ascii="Times New Roman" w:hAnsi="Times New Roman" w:cs="Times New Roman"/>
          <w:i/>
          <w:iCs/>
          <w:sz w:val="26"/>
          <w:szCs w:val="26"/>
        </w:rPr>
        <w:t>Lehigh Valley Transp.</w:t>
      </w:r>
      <w:r w:rsidR="00847B65" w:rsidRPr="00BC5326">
        <w:rPr>
          <w:rFonts w:ascii="Times New Roman" w:hAnsi="Times New Roman" w:cs="Times New Roman"/>
          <w:sz w:val="26"/>
          <w:szCs w:val="26"/>
        </w:rPr>
        <w:t xml:space="preserve">); </w:t>
      </w:r>
      <w:r w:rsidR="00847B65" w:rsidRPr="00BC5326">
        <w:rPr>
          <w:rFonts w:ascii="Times New Roman" w:hAnsi="Times New Roman" w:cs="Times New Roman"/>
          <w:i/>
          <w:iCs/>
          <w:sz w:val="26"/>
          <w:szCs w:val="26"/>
        </w:rPr>
        <w:t>South Hills Movers, Inc. v. Pa. PUC</w:t>
      </w:r>
      <w:r w:rsidR="00847B65" w:rsidRPr="00BC5326">
        <w:rPr>
          <w:rFonts w:ascii="Times New Roman" w:hAnsi="Times New Roman" w:cs="Times New Roman"/>
          <w:sz w:val="26"/>
          <w:szCs w:val="26"/>
        </w:rPr>
        <w:t>,</w:t>
      </w:r>
      <w:r w:rsidR="00847B65" w:rsidRPr="00BC5326">
        <w:rPr>
          <w:rFonts w:ascii="Times New Roman" w:hAnsi="Times New Roman" w:cs="Times New Roman"/>
          <w:i/>
          <w:iCs/>
          <w:sz w:val="26"/>
          <w:szCs w:val="26"/>
        </w:rPr>
        <w:t xml:space="preserve"> </w:t>
      </w:r>
      <w:r w:rsidR="00847B65" w:rsidRPr="00BC5326">
        <w:rPr>
          <w:rFonts w:ascii="Times New Roman" w:hAnsi="Times New Roman" w:cs="Times New Roman"/>
          <w:sz w:val="26"/>
          <w:szCs w:val="26"/>
        </w:rPr>
        <w:t>601 A.2d 1308, 1310 (Pa.</w:t>
      </w:r>
      <w:r w:rsidR="00C20E17">
        <w:rPr>
          <w:rFonts w:ascii="Times New Roman" w:hAnsi="Times New Roman" w:cs="Times New Roman"/>
          <w:sz w:val="26"/>
          <w:szCs w:val="26"/>
        </w:rPr>
        <w:t> </w:t>
      </w:r>
      <w:r w:rsidR="00847B65" w:rsidRPr="00BC5326">
        <w:rPr>
          <w:rFonts w:ascii="Times New Roman" w:hAnsi="Times New Roman" w:cs="Times New Roman"/>
          <w:sz w:val="26"/>
          <w:szCs w:val="26"/>
        </w:rPr>
        <w:t>Cmwlth. 1992)</w:t>
      </w:r>
      <w:r w:rsidR="00A723D1" w:rsidRPr="00BC5326">
        <w:rPr>
          <w:rFonts w:ascii="Times New Roman" w:hAnsi="Times New Roman" w:cs="Times New Roman"/>
          <w:sz w:val="26"/>
          <w:szCs w:val="26"/>
        </w:rPr>
        <w:t xml:space="preserve">.  </w:t>
      </w:r>
      <w:r w:rsidR="00847B65" w:rsidRPr="00BC5326">
        <w:rPr>
          <w:rFonts w:ascii="Times New Roman" w:hAnsi="Times New Roman" w:cs="Times New Roman"/>
          <w:sz w:val="26"/>
          <w:szCs w:val="26"/>
        </w:rPr>
        <w:t>It is the protestant</w:t>
      </w:r>
      <w:r w:rsidR="005C4222" w:rsidRPr="00BC5326">
        <w:rPr>
          <w:rFonts w:ascii="Times New Roman" w:hAnsi="Times New Roman" w:cs="Times New Roman"/>
          <w:sz w:val="26"/>
          <w:szCs w:val="26"/>
        </w:rPr>
        <w:t>’</w:t>
      </w:r>
      <w:r w:rsidR="00847B65" w:rsidRPr="00BC5326">
        <w:rPr>
          <w:rFonts w:ascii="Times New Roman" w:hAnsi="Times New Roman" w:cs="Times New Roman"/>
          <w:sz w:val="26"/>
          <w:szCs w:val="26"/>
        </w:rPr>
        <w:t xml:space="preserve">s burden to rebut that presumption.  </w:t>
      </w:r>
      <w:r w:rsidR="00847B65" w:rsidRPr="00BC5326">
        <w:rPr>
          <w:rFonts w:ascii="Times New Roman" w:hAnsi="Times New Roman" w:cs="Times New Roman"/>
          <w:i/>
          <w:iCs/>
          <w:sz w:val="26"/>
          <w:szCs w:val="26"/>
        </w:rPr>
        <w:t>Lehigh Valley Transp.</w:t>
      </w:r>
      <w:r w:rsidR="00847B65" w:rsidRPr="00BC5326">
        <w:rPr>
          <w:rFonts w:ascii="Times New Roman" w:hAnsi="Times New Roman" w:cs="Times New Roman"/>
          <w:sz w:val="26"/>
          <w:szCs w:val="26"/>
        </w:rPr>
        <w:t xml:space="preserve">  Where an Applicant is both presumed fit and sets forth affirmative evidence demonstrating fitness, this burden is particularly heavy.  </w:t>
      </w:r>
      <w:r w:rsidR="00847B65" w:rsidRPr="00BC5326">
        <w:rPr>
          <w:rFonts w:ascii="Times New Roman" w:hAnsi="Times New Roman" w:cs="Times New Roman"/>
          <w:i/>
          <w:iCs/>
          <w:sz w:val="26"/>
          <w:szCs w:val="26"/>
        </w:rPr>
        <w:t>Id.</w:t>
      </w:r>
    </w:p>
    <w:p w14:paraId="0F5510AE" w14:textId="77777777" w:rsidR="007768BF" w:rsidRPr="00BC5326" w:rsidRDefault="007768BF" w:rsidP="002317EA">
      <w:pPr>
        <w:spacing w:line="360" w:lineRule="auto"/>
        <w:ind w:firstLine="1440"/>
        <w:rPr>
          <w:rFonts w:ascii="Times New Roman" w:hAnsi="Times New Roman" w:cs="Times New Roman"/>
          <w:sz w:val="26"/>
          <w:szCs w:val="26"/>
        </w:rPr>
      </w:pPr>
    </w:p>
    <w:p w14:paraId="4977FA91" w14:textId="4B53014D" w:rsidR="00646B81" w:rsidRPr="00BC5326" w:rsidRDefault="00646B81" w:rsidP="00C20E17">
      <w:pPr>
        <w:pStyle w:val="Heading3"/>
        <w:keepNext/>
        <w:ind w:left="1440"/>
      </w:pPr>
      <w:bookmarkStart w:id="12" w:name="_Toc66196373"/>
      <w:bookmarkStart w:id="13" w:name="_Toc85452925"/>
      <w:r w:rsidRPr="00BC5326">
        <w:t>Ratemaking Rate Base Value, 66 Pa. C.S. § 1329</w:t>
      </w:r>
      <w:bookmarkEnd w:id="12"/>
      <w:bookmarkEnd w:id="13"/>
    </w:p>
    <w:p w14:paraId="7A8B43D0" w14:textId="3C7B1DB5" w:rsidR="00646B81" w:rsidRPr="00BC5326" w:rsidRDefault="00646B81" w:rsidP="00DF2330">
      <w:pPr>
        <w:keepNext/>
        <w:tabs>
          <w:tab w:val="left" w:pos="-720"/>
        </w:tabs>
        <w:spacing w:line="360" w:lineRule="auto"/>
        <w:rPr>
          <w:rFonts w:ascii="Times New Roman" w:hAnsi="Times New Roman" w:cs="Times New Roman"/>
          <w:b/>
          <w:bCs/>
          <w:sz w:val="26"/>
          <w:szCs w:val="26"/>
        </w:rPr>
      </w:pPr>
    </w:p>
    <w:p w14:paraId="3411BD29" w14:textId="148C0034" w:rsidR="002D06F7" w:rsidRPr="00BC5326" w:rsidRDefault="002D06F7" w:rsidP="00DF2330">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Section 1329 of the Code establishes a process for ratemaking purposes to value the plant of municipal-owned water and wastewater systems to be acquired by certificated public utilities.  66 Pa. C.S. § 1329.</w:t>
      </w:r>
      <w:r w:rsidR="008A141C" w:rsidRPr="00BC5326">
        <w:rPr>
          <w:rStyle w:val="FootnoteReference"/>
          <w:rFonts w:ascii="Times New Roman" w:hAnsi="Times New Roman" w:cs="Times New Roman"/>
          <w:sz w:val="26"/>
          <w:szCs w:val="26"/>
        </w:rPr>
        <w:footnoteReference w:id="6"/>
      </w:r>
      <w:r w:rsidRPr="00BC5326">
        <w:rPr>
          <w:rFonts w:ascii="Times New Roman" w:hAnsi="Times New Roman" w:cs="Times New Roman"/>
          <w:sz w:val="26"/>
          <w:szCs w:val="26"/>
        </w:rPr>
        <w:t xml:space="preserve">  Under Section 1329, the value of water and wastewater system assets to be included in the acquiring utility’s rate base for ratemaking purposes will be the lesser of the purchase price negotiated by the acquiring utility and seller or the “fair market value” of the selling utility’s system.  66 Pa. C.S. § 1329(c)(2).</w:t>
      </w:r>
    </w:p>
    <w:p w14:paraId="279295AD" w14:textId="77777777" w:rsidR="002D06F7" w:rsidRPr="00BC5326" w:rsidRDefault="002D06F7" w:rsidP="002D06F7">
      <w:pPr>
        <w:spacing w:line="360" w:lineRule="auto"/>
        <w:ind w:firstLine="1440"/>
        <w:rPr>
          <w:rFonts w:ascii="Times New Roman" w:hAnsi="Times New Roman" w:cs="Times New Roman"/>
          <w:sz w:val="26"/>
          <w:szCs w:val="26"/>
        </w:rPr>
      </w:pPr>
    </w:p>
    <w:p w14:paraId="3D84E823" w14:textId="0B392FB3" w:rsidR="002D06F7" w:rsidRPr="00BC5326" w:rsidRDefault="002D06F7" w:rsidP="002D06F7">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The fair market valuation process under Section 1329 where the acquiring utility and the seller must elect and agree to have the fair market value of the seller’s assets established through separate, independent appraisals conducted by Utility Valuation Experts (UVEs) is voluntary.  66 Pa. C.S. § 1329(a).  The Commission maintains a list of qualified UVEs from which the acquiring utility and seller must choose their respective appraisers.</w:t>
      </w:r>
      <w:r w:rsidR="00994DB6"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 66 Pa. C.S. §§ 1329(a)(1), (2).</w:t>
      </w:r>
    </w:p>
    <w:p w14:paraId="2ECA5BD6" w14:textId="77777777" w:rsidR="002D06F7" w:rsidRPr="00BC5326" w:rsidRDefault="002D06F7" w:rsidP="002D06F7">
      <w:pPr>
        <w:spacing w:line="360" w:lineRule="auto"/>
        <w:ind w:firstLine="1440"/>
        <w:rPr>
          <w:rFonts w:ascii="Times New Roman" w:hAnsi="Times New Roman" w:cs="Times New Roman"/>
          <w:sz w:val="26"/>
          <w:szCs w:val="26"/>
        </w:rPr>
      </w:pPr>
    </w:p>
    <w:p w14:paraId="2431E168" w14:textId="5049FA0F" w:rsidR="002D06F7" w:rsidRPr="00BC5326" w:rsidRDefault="002D06F7" w:rsidP="002D06F7">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lastRenderedPageBreak/>
        <w:t>The UVEs must prepare an appraisal of the seller’s system assets in compliance with the Uniform Standards of Professional Appraisal Practice (USPAP), employing the cost, market and income approaches.  66 Pa.</w:t>
      </w:r>
      <w:r w:rsidR="00284A64" w:rsidRPr="00BC5326">
        <w:rPr>
          <w:rFonts w:ascii="Times New Roman" w:hAnsi="Times New Roman" w:cs="Times New Roman"/>
          <w:sz w:val="26"/>
          <w:szCs w:val="26"/>
        </w:rPr>
        <w:t xml:space="preserve"> </w:t>
      </w:r>
      <w:r w:rsidRPr="00BC5326">
        <w:rPr>
          <w:rFonts w:ascii="Times New Roman" w:hAnsi="Times New Roman" w:cs="Times New Roman"/>
          <w:sz w:val="26"/>
          <w:szCs w:val="26"/>
        </w:rPr>
        <w:t>C.S. § 1329(a)(3).  The fair market value of the system is defined as the average of the two separate UVE appraisals conducted in compliance with Section 1329(a)(3).  66 Pa. C.S. § 1329(g).</w:t>
      </w:r>
    </w:p>
    <w:p w14:paraId="28A12342" w14:textId="77777777" w:rsidR="002D06F7" w:rsidRPr="00BC5326" w:rsidRDefault="002D06F7" w:rsidP="002D06F7">
      <w:pPr>
        <w:spacing w:line="360" w:lineRule="auto"/>
        <w:ind w:firstLine="1440"/>
        <w:rPr>
          <w:rFonts w:ascii="Times New Roman" w:hAnsi="Times New Roman" w:cs="Times New Roman"/>
          <w:sz w:val="26"/>
          <w:szCs w:val="26"/>
        </w:rPr>
      </w:pPr>
    </w:p>
    <w:p w14:paraId="48D25199" w14:textId="6CCCDA42" w:rsidR="002D06F7" w:rsidRPr="00BC5326" w:rsidRDefault="002D06F7" w:rsidP="002D06F7">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The Applicant must provide to the Commission copies of the appraisals; the purchase price; the ratemaking rate base; the closing costs; and, if applicable, a tariff and rate stabilization plan.  66 Pa. C.S. § 1329(d)(1).</w:t>
      </w:r>
    </w:p>
    <w:p w14:paraId="09DE00C1" w14:textId="24CF9972" w:rsidR="00633D3B" w:rsidRPr="00BC5326" w:rsidRDefault="00633D3B" w:rsidP="002D06F7">
      <w:pPr>
        <w:spacing w:line="360" w:lineRule="auto"/>
        <w:ind w:firstLine="1440"/>
        <w:rPr>
          <w:rFonts w:ascii="Times New Roman" w:hAnsi="Times New Roman" w:cs="Times New Roman"/>
          <w:sz w:val="26"/>
          <w:szCs w:val="26"/>
        </w:rPr>
      </w:pPr>
    </w:p>
    <w:p w14:paraId="3A02EEF8" w14:textId="0ECDBEA5" w:rsidR="00633D3B" w:rsidRPr="00BC5326" w:rsidRDefault="00633D3B" w:rsidP="00633D3B">
      <w:pPr>
        <w:pStyle w:val="Heading3"/>
        <w:keepNext/>
        <w:numPr>
          <w:ilvl w:val="0"/>
          <w:numId w:val="0"/>
        </w:numPr>
        <w:ind w:left="1440" w:hanging="720"/>
        <w:contextualSpacing w:val="0"/>
      </w:pPr>
      <w:bookmarkStart w:id="14" w:name="_Toc23413194"/>
      <w:bookmarkStart w:id="15" w:name="_Toc85452926"/>
      <w:r w:rsidRPr="00BC5326">
        <w:t>4.</w:t>
      </w:r>
      <w:r w:rsidRPr="00BC5326">
        <w:tab/>
        <w:t>Utility-Municipal Contracts, 66 Pa. C.S. § 507</w:t>
      </w:r>
      <w:bookmarkEnd w:id="14"/>
      <w:bookmarkEnd w:id="15"/>
    </w:p>
    <w:p w14:paraId="1D966A6D" w14:textId="77777777" w:rsidR="00633D3B" w:rsidRPr="00BC5326" w:rsidRDefault="00633D3B" w:rsidP="00633D3B">
      <w:pPr>
        <w:keepNext/>
        <w:spacing w:line="360" w:lineRule="auto"/>
        <w:rPr>
          <w:rFonts w:ascii="Times New Roman" w:hAnsi="Times New Roman" w:cs="Times New Roman"/>
          <w:sz w:val="26"/>
          <w:szCs w:val="26"/>
        </w:rPr>
      </w:pPr>
    </w:p>
    <w:p w14:paraId="2E7D9245" w14:textId="77777777" w:rsidR="00633D3B" w:rsidRPr="00BC5326" w:rsidRDefault="00633D3B" w:rsidP="00633D3B">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Section 507 of the Code provides as follows regarding a utility’s contract with a municipal corporation:</w:t>
      </w:r>
    </w:p>
    <w:p w14:paraId="22611D29" w14:textId="77777777" w:rsidR="00633D3B" w:rsidRPr="00BC5326" w:rsidRDefault="00633D3B" w:rsidP="00C20E17">
      <w:pPr>
        <w:ind w:firstLine="1440"/>
        <w:rPr>
          <w:rFonts w:ascii="Times New Roman" w:hAnsi="Times New Roman" w:cs="Times New Roman"/>
          <w:sz w:val="26"/>
          <w:szCs w:val="26"/>
        </w:rPr>
      </w:pPr>
    </w:p>
    <w:p w14:paraId="02A87B4D" w14:textId="07CCD6CE" w:rsidR="00633D3B" w:rsidRPr="00BC5326" w:rsidRDefault="00633D3B" w:rsidP="00633D3B">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w:t>
      </w:r>
      <w:r w:rsidR="00671017" w:rsidRPr="00BC5326">
        <w:rPr>
          <w:rFonts w:ascii="Times New Roman" w:hAnsi="Times New Roman" w:cs="Times New Roman"/>
          <w:sz w:val="26"/>
          <w:szCs w:val="26"/>
        </w:rPr>
        <w:t xml:space="preserve"> </w:t>
      </w:r>
      <w:r w:rsidRPr="00BC5326">
        <w:rPr>
          <w:rFonts w:ascii="Times New Roman" w:hAnsi="Times New Roman" w:cs="Times New Roman"/>
          <w:sz w:val="26"/>
          <w:szCs w:val="26"/>
        </w:rPr>
        <w:t>Upon notice to the municipal authorities, and the public utility concerned, the Commission may, prior to the effective date of such contract or agreement institute proceedings to determine the reasonableness, legality or any other matter affecting the validity thereof.  Upon the institution of such proceedings, such contract or agreement shall not be effective until the Commission grants its approval thereof.</w:t>
      </w:r>
    </w:p>
    <w:p w14:paraId="148EDE71" w14:textId="77777777" w:rsidR="00633D3B" w:rsidRPr="00BC5326" w:rsidRDefault="00633D3B" w:rsidP="00633D3B">
      <w:pPr>
        <w:spacing w:line="360" w:lineRule="auto"/>
        <w:rPr>
          <w:rFonts w:ascii="Times New Roman" w:hAnsi="Times New Roman" w:cs="Times New Roman"/>
          <w:sz w:val="26"/>
          <w:szCs w:val="26"/>
        </w:rPr>
      </w:pPr>
    </w:p>
    <w:p w14:paraId="47F841A3" w14:textId="4CD1104E" w:rsidR="00633D3B" w:rsidRPr="00BC5326" w:rsidRDefault="00633D3B" w:rsidP="00633D3B">
      <w:pPr>
        <w:spacing w:line="360" w:lineRule="auto"/>
        <w:rPr>
          <w:rFonts w:ascii="Times New Roman" w:hAnsi="Times New Roman" w:cs="Times New Roman"/>
          <w:sz w:val="26"/>
          <w:szCs w:val="26"/>
        </w:rPr>
      </w:pPr>
      <w:r w:rsidRPr="00BC5326">
        <w:rPr>
          <w:rFonts w:ascii="Times New Roman" w:hAnsi="Times New Roman" w:cs="Times New Roman"/>
          <w:sz w:val="26"/>
          <w:szCs w:val="26"/>
        </w:rPr>
        <w:t xml:space="preserve">66 Pa. C.S. § 507.  Thus, pursuant to Section 507, the Commission has discretionary power to </w:t>
      </w:r>
      <w:r w:rsidR="00D75DF3" w:rsidRPr="00BC5326">
        <w:rPr>
          <w:rFonts w:ascii="Times New Roman" w:hAnsi="Times New Roman" w:cs="Times New Roman"/>
          <w:sz w:val="26"/>
          <w:szCs w:val="26"/>
        </w:rPr>
        <w:t>i</w:t>
      </w:r>
      <w:r w:rsidR="006173C4" w:rsidRPr="00BC5326">
        <w:rPr>
          <w:rFonts w:ascii="Times New Roman" w:hAnsi="Times New Roman" w:cs="Times New Roman"/>
          <w:sz w:val="26"/>
          <w:szCs w:val="26"/>
        </w:rPr>
        <w:t xml:space="preserve">nstitute proceedings to </w:t>
      </w:r>
      <w:r w:rsidRPr="00BC5326">
        <w:rPr>
          <w:rFonts w:ascii="Times New Roman" w:hAnsi="Times New Roman" w:cs="Times New Roman"/>
          <w:sz w:val="26"/>
          <w:szCs w:val="26"/>
        </w:rPr>
        <w:t xml:space="preserve">determine the reasonableness, legality and validity of the contracts between a municipality and a public utility.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see also County of Allegheny v. Pa. 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159 A.2d 227, 233 (Pa. Super. 1960).</w:t>
      </w:r>
    </w:p>
    <w:p w14:paraId="00BB1353" w14:textId="5BE7481D" w:rsidR="00633D3B" w:rsidRPr="00BC5326" w:rsidRDefault="005019F9" w:rsidP="005019F9">
      <w:pPr>
        <w:pStyle w:val="Heading3"/>
        <w:numPr>
          <w:ilvl w:val="0"/>
          <w:numId w:val="0"/>
        </w:numPr>
        <w:ind w:left="1440" w:hanging="720"/>
        <w:contextualSpacing w:val="0"/>
      </w:pPr>
      <w:bookmarkStart w:id="16" w:name="_Toc23413195"/>
      <w:bookmarkStart w:id="17" w:name="_Toc85452927"/>
      <w:r w:rsidRPr="00BC5326">
        <w:lastRenderedPageBreak/>
        <w:t>5.</w:t>
      </w:r>
      <w:r w:rsidRPr="00BC5326">
        <w:tab/>
      </w:r>
      <w:r w:rsidR="00633D3B" w:rsidRPr="00BC5326">
        <w:t>Settlements in the Public Interest</w:t>
      </w:r>
      <w:bookmarkEnd w:id="16"/>
      <w:bookmarkEnd w:id="17"/>
    </w:p>
    <w:p w14:paraId="23E0FECB" w14:textId="77777777" w:rsidR="00633D3B" w:rsidRPr="00BC5326" w:rsidRDefault="00633D3B" w:rsidP="00633D3B">
      <w:pPr>
        <w:spacing w:line="360" w:lineRule="auto"/>
        <w:rPr>
          <w:rFonts w:ascii="Times New Roman" w:hAnsi="Times New Roman" w:cs="Times New Roman"/>
          <w:sz w:val="26"/>
          <w:szCs w:val="26"/>
        </w:rPr>
      </w:pPr>
    </w:p>
    <w:p w14:paraId="56C44957" w14:textId="1AFA8D0D" w:rsidR="0074205B" w:rsidRPr="00BC5326" w:rsidRDefault="00633D3B" w:rsidP="0026148C">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Pursuant to our Regulations at 52 Pa. Code § 5.231, it is the Commission’s policy to promote settlements.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r w:rsidRPr="00BC5326">
        <w:rPr>
          <w:rFonts w:ascii="Times New Roman" w:hAnsi="Times New Roman" w:cs="Times New Roman"/>
          <w:i/>
          <w:sz w:val="26"/>
          <w:szCs w:val="26"/>
        </w:rPr>
        <w:t>Pa. PUC, et al. v. Columbia Gas of Pennsylvania, Inc.</w:t>
      </w:r>
      <w:r w:rsidRPr="00BC5326">
        <w:rPr>
          <w:rFonts w:ascii="Times New Roman" w:hAnsi="Times New Roman" w:cs="Times New Roman"/>
          <w:sz w:val="26"/>
          <w:szCs w:val="26"/>
        </w:rPr>
        <w:t>, Docket Nos. R</w:t>
      </w:r>
      <w:r w:rsidRPr="00BC5326">
        <w:rPr>
          <w:rFonts w:ascii="Times New Roman" w:hAnsi="Times New Roman" w:cs="Times New Roman"/>
          <w:sz w:val="26"/>
          <w:szCs w:val="26"/>
        </w:rPr>
        <w:noBreakHyphen/>
        <w:t>2015</w:t>
      </w:r>
      <w:r w:rsidRPr="00BC5326">
        <w:rPr>
          <w:rFonts w:ascii="Times New Roman" w:hAnsi="Times New Roman" w:cs="Times New Roman"/>
          <w:sz w:val="26"/>
          <w:szCs w:val="26"/>
        </w:rPr>
        <w:noBreakHyphen/>
        <w:t xml:space="preserve">2468056, </w:t>
      </w:r>
      <w:r w:rsidRPr="00BC5326">
        <w:rPr>
          <w:rFonts w:ascii="Times New Roman" w:hAnsi="Times New Roman" w:cs="Times New Roman"/>
          <w:i/>
          <w:sz w:val="26"/>
          <w:szCs w:val="26"/>
        </w:rPr>
        <w:t>et al.</w:t>
      </w:r>
      <w:r w:rsidRPr="00BC5326">
        <w:rPr>
          <w:rFonts w:ascii="Times New Roman" w:hAnsi="Times New Roman" w:cs="Times New Roman"/>
          <w:sz w:val="26"/>
          <w:szCs w:val="26"/>
        </w:rPr>
        <w:t xml:space="preserve"> (Order entered December 3, 2015) at 6-7.  Despite this policy, the Commission does not simply rubber stamp settlements without determining whether the terms are in the public interest.  </w:t>
      </w:r>
      <w:r w:rsidRPr="00BC5326">
        <w:rPr>
          <w:rFonts w:ascii="Times New Roman" w:hAnsi="Times New Roman" w:cs="Times New Roman"/>
          <w:i/>
          <w:sz w:val="26"/>
          <w:szCs w:val="26"/>
        </w:rPr>
        <w:t>Pa. PUC v. Philadelphia Gas Works</w:t>
      </w:r>
      <w:r w:rsidRPr="00BC5326">
        <w:rPr>
          <w:rFonts w:ascii="Times New Roman" w:hAnsi="Times New Roman" w:cs="Times New Roman"/>
          <w:sz w:val="26"/>
          <w:szCs w:val="26"/>
        </w:rPr>
        <w:t>, Docket No. M</w:t>
      </w:r>
      <w:r w:rsidRPr="00BC5326">
        <w:rPr>
          <w:rFonts w:ascii="Times New Roman" w:hAnsi="Times New Roman" w:cs="Times New Roman"/>
          <w:sz w:val="26"/>
          <w:szCs w:val="26"/>
        </w:rPr>
        <w:noBreakHyphen/>
        <w:t xml:space="preserve">00031768 (Order entered January 7, 2004); </w:t>
      </w:r>
      <w:r w:rsidRPr="00BC5326">
        <w:rPr>
          <w:rFonts w:ascii="Times New Roman" w:hAnsi="Times New Roman" w:cs="Times New Roman"/>
          <w:i/>
          <w:sz w:val="26"/>
          <w:szCs w:val="26"/>
        </w:rPr>
        <w:t>Pa. PUC v. CS Water and Sewer Assoc.</w:t>
      </w:r>
      <w:r w:rsidRPr="00BC5326">
        <w:rPr>
          <w:rFonts w:ascii="Times New Roman" w:hAnsi="Times New Roman" w:cs="Times New Roman"/>
          <w:sz w:val="26"/>
          <w:szCs w:val="26"/>
        </w:rPr>
        <w:t xml:space="preserve">, 74 Pa. P.U.C. 767 (1991); </w:t>
      </w:r>
      <w:r w:rsidRPr="00BC5326">
        <w:rPr>
          <w:rFonts w:ascii="Times New Roman" w:hAnsi="Times New Roman" w:cs="Times New Roman"/>
          <w:i/>
          <w:sz w:val="26"/>
          <w:szCs w:val="26"/>
        </w:rPr>
        <w:t>Pa. PUC v. Philadelphia Electric Co.</w:t>
      </w:r>
      <w:r w:rsidRPr="00BC5326">
        <w:rPr>
          <w:rFonts w:ascii="Times New Roman" w:hAnsi="Times New Roman" w:cs="Times New Roman"/>
          <w:sz w:val="26"/>
          <w:szCs w:val="26"/>
        </w:rPr>
        <w:t>, 60 Pa. P.U.C. 1 (1985).</w:t>
      </w:r>
      <w:bookmarkStart w:id="18" w:name="_Toc23413196"/>
    </w:p>
    <w:p w14:paraId="1901FB73" w14:textId="77777777" w:rsidR="0026148C" w:rsidRPr="00BC5326" w:rsidRDefault="0026148C" w:rsidP="0026148C">
      <w:pPr>
        <w:spacing w:line="360" w:lineRule="auto"/>
        <w:ind w:firstLine="1440"/>
        <w:rPr>
          <w:rFonts w:ascii="Times New Roman" w:hAnsi="Times New Roman" w:cs="Times New Roman"/>
          <w:b/>
          <w:bCs/>
          <w:sz w:val="26"/>
          <w:szCs w:val="26"/>
        </w:rPr>
      </w:pPr>
    </w:p>
    <w:p w14:paraId="2132F4DC" w14:textId="7FAE24BC" w:rsidR="00633D3B" w:rsidRPr="00BC5326" w:rsidRDefault="005019F9" w:rsidP="005019F9">
      <w:pPr>
        <w:pStyle w:val="Heading3"/>
        <w:numPr>
          <w:ilvl w:val="0"/>
          <w:numId w:val="0"/>
        </w:numPr>
        <w:ind w:left="1440" w:hanging="720"/>
        <w:contextualSpacing w:val="0"/>
      </w:pPr>
      <w:bookmarkStart w:id="19" w:name="_Toc85452928"/>
      <w:r w:rsidRPr="00BC5326">
        <w:t>6.</w:t>
      </w:r>
      <w:r w:rsidRPr="00BC5326">
        <w:tab/>
      </w:r>
      <w:r w:rsidR="00633D3B" w:rsidRPr="00BC5326">
        <w:t>General Standards</w:t>
      </w:r>
      <w:bookmarkEnd w:id="18"/>
      <w:bookmarkEnd w:id="19"/>
    </w:p>
    <w:p w14:paraId="2CF15E2F" w14:textId="42B6F8DB" w:rsidR="00B74AB1" w:rsidRPr="00BC5326" w:rsidRDefault="00B74AB1" w:rsidP="007108AB">
      <w:pPr>
        <w:keepNext/>
        <w:tabs>
          <w:tab w:val="left" w:pos="-720"/>
        </w:tabs>
        <w:spacing w:line="360" w:lineRule="auto"/>
        <w:rPr>
          <w:rFonts w:ascii="Times New Roman" w:hAnsi="Times New Roman" w:cs="Times New Roman"/>
          <w:b/>
          <w:bCs/>
          <w:color w:val="000000"/>
          <w:sz w:val="26"/>
          <w:szCs w:val="26"/>
        </w:rPr>
      </w:pPr>
    </w:p>
    <w:p w14:paraId="4B12E7C4" w14:textId="3C8224F5" w:rsidR="000673C0" w:rsidRPr="00BC5326" w:rsidRDefault="000673C0" w:rsidP="007108AB">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In the Recommended Decision, </w:t>
      </w:r>
      <w:r w:rsidR="009F7E8D" w:rsidRPr="00BC5326">
        <w:rPr>
          <w:rFonts w:ascii="Times New Roman" w:hAnsi="Times New Roman" w:cs="Times New Roman"/>
          <w:sz w:val="26"/>
          <w:szCs w:val="26"/>
        </w:rPr>
        <w:t>the</w:t>
      </w:r>
      <w:r w:rsidRPr="00BC5326">
        <w:rPr>
          <w:rFonts w:ascii="Times New Roman" w:hAnsi="Times New Roman" w:cs="Times New Roman"/>
          <w:sz w:val="26"/>
          <w:szCs w:val="26"/>
        </w:rPr>
        <w:t xml:space="preserve"> ALJ</w:t>
      </w:r>
      <w:r w:rsidR="00A65176" w:rsidRPr="00BC5326">
        <w:rPr>
          <w:rFonts w:ascii="Times New Roman" w:hAnsi="Times New Roman" w:cs="Times New Roman"/>
          <w:sz w:val="26"/>
          <w:szCs w:val="26"/>
        </w:rPr>
        <w:t>s</w:t>
      </w:r>
      <w:r w:rsidRPr="00BC5326">
        <w:rPr>
          <w:rFonts w:ascii="Times New Roman" w:hAnsi="Times New Roman" w:cs="Times New Roman"/>
          <w:sz w:val="26"/>
          <w:szCs w:val="26"/>
        </w:rPr>
        <w:t xml:space="preserve"> made </w:t>
      </w:r>
      <w:r w:rsidR="004557E7" w:rsidRPr="00BC5326">
        <w:rPr>
          <w:rFonts w:ascii="Times New Roman" w:hAnsi="Times New Roman" w:cs="Times New Roman"/>
          <w:sz w:val="26"/>
          <w:szCs w:val="26"/>
        </w:rPr>
        <w:t>sixty</w:t>
      </w:r>
      <w:r w:rsidRPr="00BC5326">
        <w:rPr>
          <w:rFonts w:ascii="Times New Roman" w:hAnsi="Times New Roman" w:cs="Times New Roman"/>
          <w:sz w:val="26"/>
          <w:szCs w:val="26"/>
        </w:rPr>
        <w:t xml:space="preserve"> Findings of Fact and reached </w:t>
      </w:r>
      <w:r w:rsidR="002C64DA" w:rsidRPr="00BC5326">
        <w:rPr>
          <w:rFonts w:ascii="Times New Roman" w:hAnsi="Times New Roman" w:cs="Times New Roman"/>
          <w:sz w:val="26"/>
          <w:szCs w:val="26"/>
        </w:rPr>
        <w:t>twenty-</w:t>
      </w:r>
      <w:r w:rsidR="003415AB" w:rsidRPr="00BC5326">
        <w:rPr>
          <w:rFonts w:ascii="Times New Roman" w:hAnsi="Times New Roman" w:cs="Times New Roman"/>
          <w:sz w:val="26"/>
          <w:szCs w:val="26"/>
        </w:rPr>
        <w:t>four</w:t>
      </w:r>
      <w:r w:rsidRPr="00BC5326">
        <w:rPr>
          <w:rFonts w:ascii="Times New Roman" w:hAnsi="Times New Roman" w:cs="Times New Roman"/>
          <w:sz w:val="26"/>
          <w:szCs w:val="26"/>
        </w:rPr>
        <w:t xml:space="preserve"> Conclusions of Law.  </w:t>
      </w:r>
      <w:r w:rsidRPr="00BC5326">
        <w:rPr>
          <w:rFonts w:ascii="Times New Roman" w:hAnsi="Times New Roman" w:cs="Times New Roman"/>
          <w:i/>
          <w:sz w:val="26"/>
          <w:szCs w:val="26"/>
        </w:rPr>
        <w:t>See</w:t>
      </w:r>
      <w:r w:rsidRPr="00BC5326">
        <w:rPr>
          <w:rFonts w:ascii="Times New Roman" w:hAnsi="Times New Roman" w:cs="Times New Roman"/>
          <w:sz w:val="26"/>
          <w:szCs w:val="26"/>
        </w:rPr>
        <w:t xml:space="preserve"> </w:t>
      </w:r>
      <w:r w:rsidR="00971810" w:rsidRPr="00BC5326">
        <w:rPr>
          <w:rFonts w:ascii="Times New Roman" w:hAnsi="Times New Roman" w:cs="Times New Roman"/>
          <w:sz w:val="26"/>
          <w:szCs w:val="26"/>
        </w:rPr>
        <w:t>R</w:t>
      </w:r>
      <w:r w:rsidRPr="00BC5326">
        <w:rPr>
          <w:rFonts w:ascii="Times New Roman" w:hAnsi="Times New Roman" w:cs="Times New Roman"/>
          <w:sz w:val="26"/>
          <w:szCs w:val="26"/>
        </w:rPr>
        <w:t xml:space="preserve">.D. at </w:t>
      </w:r>
      <w:r w:rsidR="006216AA" w:rsidRPr="00BC5326">
        <w:rPr>
          <w:rFonts w:ascii="Times New Roman" w:hAnsi="Times New Roman" w:cs="Times New Roman"/>
          <w:sz w:val="26"/>
          <w:szCs w:val="26"/>
        </w:rPr>
        <w:t>17-29</w:t>
      </w:r>
      <w:r w:rsidRPr="00BC5326">
        <w:rPr>
          <w:rFonts w:ascii="Times New Roman" w:hAnsi="Times New Roman" w:cs="Times New Roman"/>
          <w:sz w:val="26"/>
          <w:szCs w:val="26"/>
        </w:rPr>
        <w:t xml:space="preserve">, </w:t>
      </w:r>
      <w:r w:rsidR="003415AB" w:rsidRPr="00BC5326">
        <w:rPr>
          <w:rFonts w:ascii="Times New Roman" w:hAnsi="Times New Roman" w:cs="Times New Roman"/>
          <w:sz w:val="26"/>
          <w:szCs w:val="26"/>
        </w:rPr>
        <w:t>84-87</w:t>
      </w:r>
      <w:r w:rsidRPr="00BC5326">
        <w:rPr>
          <w:rFonts w:ascii="Times New Roman" w:hAnsi="Times New Roman" w:cs="Times New Roman"/>
          <w:sz w:val="26"/>
          <w:szCs w:val="26"/>
        </w:rPr>
        <w:t>.  The Findings of Fact and Conclusions of Law are incorporated herein by reference and are adopted without comment unless they are either expressly or by necessary implication rejected or modified by this Opinion and Order.</w:t>
      </w:r>
    </w:p>
    <w:p w14:paraId="0E7FCE47" w14:textId="77777777" w:rsidR="0054142F" w:rsidRPr="00BC5326" w:rsidRDefault="0054142F" w:rsidP="000673C0">
      <w:pPr>
        <w:spacing w:line="360" w:lineRule="auto"/>
        <w:ind w:firstLine="1440"/>
        <w:rPr>
          <w:rFonts w:ascii="Times New Roman" w:hAnsi="Times New Roman" w:cs="Times New Roman"/>
          <w:sz w:val="26"/>
          <w:szCs w:val="26"/>
        </w:rPr>
      </w:pPr>
    </w:p>
    <w:p w14:paraId="733F7B4D" w14:textId="787DCD5D" w:rsidR="00FB7B6A" w:rsidRPr="00BC5326" w:rsidRDefault="000673C0" w:rsidP="00FB7B6A">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As we proceed in our review of the various positions of the Parties in this proceeding, we are reminded that the Commission is not required to consider expressly or at length each contention or argument raised by the parties.  </w:t>
      </w:r>
      <w:hyperlink r:id="rId12" w:history="1">
        <w:r w:rsidRPr="00BC5326">
          <w:rPr>
            <w:rFonts w:ascii="Times New Roman" w:hAnsi="Times New Roman" w:cs="Times New Roman"/>
            <w:i/>
            <w:iCs/>
            <w:sz w:val="26"/>
            <w:szCs w:val="26"/>
          </w:rPr>
          <w:t>Consolidated Rail Corp. v. Pa.</w:t>
        </w:r>
        <w:r w:rsidR="00EF3AEF" w:rsidRPr="00BC5326">
          <w:rPr>
            <w:rFonts w:ascii="Times New Roman" w:hAnsi="Times New Roman" w:cs="Times New Roman"/>
            <w:i/>
            <w:iCs/>
            <w:sz w:val="26"/>
            <w:szCs w:val="26"/>
          </w:rPr>
          <w:t> </w:t>
        </w:r>
        <w:r w:rsidRPr="00BC5326">
          <w:rPr>
            <w:rFonts w:ascii="Times New Roman" w:hAnsi="Times New Roman" w:cs="Times New Roman"/>
            <w:i/>
            <w:iCs/>
            <w:sz w:val="26"/>
            <w:szCs w:val="26"/>
          </w:rPr>
          <w:t>PUC</w:t>
        </w:r>
        <w:r w:rsidRPr="00BC5326">
          <w:rPr>
            <w:rFonts w:ascii="Times New Roman" w:hAnsi="Times New Roman" w:cs="Times New Roman"/>
            <w:sz w:val="26"/>
            <w:szCs w:val="26"/>
          </w:rPr>
          <w:t>,</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625 A.2d 741 (Pa. Cmwlth. 1993);</w:t>
        </w:r>
      </w:hyperlink>
      <w:r w:rsidRPr="00BC5326">
        <w:rPr>
          <w:rFonts w:ascii="Times New Roman" w:hAnsi="Times New Roman" w:cs="Times New Roman"/>
          <w:sz w:val="26"/>
          <w:szCs w:val="26"/>
        </w:rPr>
        <w:t xml:space="preserve"> </w:t>
      </w:r>
      <w:r w:rsidRPr="00BC5326">
        <w:rPr>
          <w:rFonts w:ascii="Times New Roman" w:hAnsi="Times New Roman" w:cs="Times New Roman"/>
          <w:i/>
          <w:sz w:val="26"/>
          <w:szCs w:val="26"/>
        </w:rPr>
        <w:t xml:space="preserve">also </w:t>
      </w:r>
      <w:r w:rsidRPr="00BC5326">
        <w:rPr>
          <w:rFonts w:ascii="Times New Roman" w:hAnsi="Times New Roman" w:cs="Times New Roman"/>
          <w:i/>
          <w:iCs/>
          <w:sz w:val="26"/>
          <w:szCs w:val="26"/>
        </w:rPr>
        <w:t>see</w:t>
      </w:r>
      <w:r w:rsidRPr="00BC5326">
        <w:rPr>
          <w:rFonts w:ascii="Times New Roman" w:hAnsi="Times New Roman" w:cs="Times New Roman"/>
          <w:i/>
          <w:iCs/>
          <w:color w:val="000000"/>
          <w:sz w:val="26"/>
          <w:szCs w:val="26"/>
        </w:rPr>
        <w:t xml:space="preserve">, generally, </w:t>
      </w:r>
      <w:hyperlink r:id="rId13" w:history="1">
        <w:r w:rsidRPr="00BC5326">
          <w:rPr>
            <w:rFonts w:ascii="Times New Roman" w:hAnsi="Times New Roman" w:cs="Times New Roman"/>
            <w:i/>
            <w:iCs/>
            <w:color w:val="000000"/>
            <w:sz w:val="26"/>
            <w:szCs w:val="26"/>
          </w:rPr>
          <w:t>University of Pennsylvania v. Pa. PUC</w:t>
        </w:r>
        <w:r w:rsidRPr="00BC5326">
          <w:rPr>
            <w:rFonts w:ascii="Times New Roman" w:hAnsi="Times New Roman" w:cs="Times New Roman"/>
            <w:color w:val="000000"/>
            <w:sz w:val="26"/>
            <w:szCs w:val="26"/>
          </w:rPr>
          <w:t>, 485 A.2d 1217 (Pa. Cmwlth. 1984).</w:t>
        </w:r>
      </w:hyperlink>
      <w:r w:rsidRPr="00BC5326">
        <w:rPr>
          <w:rFonts w:ascii="Times New Roman" w:hAnsi="Times New Roman" w:cs="Times New Roman"/>
          <w:color w:val="000000"/>
          <w:sz w:val="26"/>
          <w:szCs w:val="26"/>
        </w:rPr>
        <w:t xml:space="preserve">  </w:t>
      </w:r>
      <w:r w:rsidR="00FB7B6A" w:rsidRPr="00BC5326">
        <w:rPr>
          <w:rFonts w:ascii="Times New Roman" w:hAnsi="Times New Roman" w:cs="Times New Roman"/>
          <w:sz w:val="26"/>
          <w:szCs w:val="26"/>
        </w:rPr>
        <w:t>Exception</w:t>
      </w:r>
      <w:r w:rsidR="00025ADB" w:rsidRPr="00BC5326">
        <w:rPr>
          <w:rFonts w:ascii="Times New Roman" w:hAnsi="Times New Roman" w:cs="Times New Roman"/>
          <w:sz w:val="26"/>
          <w:szCs w:val="26"/>
        </w:rPr>
        <w:t>s</w:t>
      </w:r>
      <w:r w:rsidR="00FB7B6A" w:rsidRPr="00BC5326">
        <w:rPr>
          <w:rFonts w:ascii="Times New Roman" w:hAnsi="Times New Roman" w:cs="Times New Roman"/>
          <w:sz w:val="26"/>
          <w:szCs w:val="26"/>
        </w:rPr>
        <w:t xml:space="preserve"> that we do not </w:t>
      </w:r>
      <w:r w:rsidR="00FB7B6A" w:rsidRPr="00BC5326">
        <w:rPr>
          <w:rFonts w:ascii="Times New Roman" w:hAnsi="Times New Roman" w:cs="Times New Roman"/>
          <w:sz w:val="26"/>
          <w:szCs w:val="26"/>
        </w:rPr>
        <w:lastRenderedPageBreak/>
        <w:t>specifically address shall be deemed to have been duly considered and denied without further discussion.</w:t>
      </w:r>
    </w:p>
    <w:p w14:paraId="11C96C6E" w14:textId="77516417" w:rsidR="00BE524F" w:rsidRPr="00BC5326" w:rsidRDefault="00BE524F" w:rsidP="000673C0">
      <w:pPr>
        <w:tabs>
          <w:tab w:val="left" w:pos="-720"/>
        </w:tabs>
        <w:spacing w:line="360" w:lineRule="auto"/>
        <w:rPr>
          <w:rFonts w:ascii="Times New Roman" w:hAnsi="Times New Roman" w:cs="Times New Roman"/>
          <w:sz w:val="26"/>
          <w:szCs w:val="26"/>
        </w:rPr>
      </w:pPr>
    </w:p>
    <w:p w14:paraId="0879C609" w14:textId="569B1641" w:rsidR="00BE524F" w:rsidRPr="00BC5326" w:rsidRDefault="00BE524F" w:rsidP="00113019">
      <w:pPr>
        <w:pStyle w:val="Heading2"/>
      </w:pPr>
      <w:bookmarkStart w:id="20" w:name="_Toc66196376"/>
      <w:bookmarkStart w:id="21" w:name="_Toc85452929"/>
      <w:r w:rsidRPr="00BC5326">
        <w:t>B.</w:t>
      </w:r>
      <w:r w:rsidRPr="00BC5326">
        <w:tab/>
      </w:r>
      <w:r w:rsidR="007D30F2" w:rsidRPr="00BC5326">
        <w:t>Transaction Overview</w:t>
      </w:r>
      <w:bookmarkEnd w:id="20"/>
      <w:bookmarkEnd w:id="21"/>
    </w:p>
    <w:p w14:paraId="22DBB935" w14:textId="1B2F3D14" w:rsidR="00D67CD0" w:rsidRPr="00BC5326" w:rsidRDefault="00D67CD0" w:rsidP="00113019">
      <w:pPr>
        <w:keepNext/>
        <w:keepLines/>
        <w:tabs>
          <w:tab w:val="left" w:pos="-720"/>
        </w:tabs>
        <w:suppressAutoHyphens/>
        <w:spacing w:line="360" w:lineRule="auto"/>
        <w:rPr>
          <w:rFonts w:ascii="Times New Roman" w:hAnsi="Times New Roman" w:cs="Times New Roman"/>
          <w:bCs/>
          <w:sz w:val="26"/>
          <w:szCs w:val="26"/>
        </w:rPr>
      </w:pPr>
    </w:p>
    <w:p w14:paraId="4946AA6D" w14:textId="1863508D" w:rsidR="0080113F" w:rsidRPr="00BC5326" w:rsidRDefault="00174E3E" w:rsidP="00113019">
      <w:pPr>
        <w:keepNext/>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PAWC</w:t>
      </w:r>
      <w:r w:rsidR="004B0864"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a subsidiary of American Water Works Company, Inc.</w:t>
      </w:r>
      <w:r w:rsidR="00636B87" w:rsidRPr="00BC5326">
        <w:rPr>
          <w:rFonts w:ascii="Times New Roman" w:eastAsia="Times New Roman" w:hAnsi="Times New Roman" w:cs="Times New Roman"/>
          <w:color w:val="000000"/>
          <w:sz w:val="26"/>
          <w:szCs w:val="26"/>
        </w:rPr>
        <w:t xml:space="preserve"> (</w:t>
      </w:r>
      <w:r w:rsidR="00585CB8" w:rsidRPr="00BC5326">
        <w:rPr>
          <w:rFonts w:ascii="Times New Roman" w:eastAsia="Times New Roman" w:hAnsi="Times New Roman" w:cs="Times New Roman"/>
          <w:color w:val="000000"/>
          <w:sz w:val="26"/>
          <w:szCs w:val="26"/>
        </w:rPr>
        <w:t>American Water)</w:t>
      </w:r>
      <w:r w:rsidRPr="00BC5326">
        <w:rPr>
          <w:rFonts w:ascii="Times New Roman" w:eastAsia="Times New Roman" w:hAnsi="Times New Roman" w:cs="Times New Roman"/>
          <w:color w:val="000000"/>
          <w:sz w:val="26"/>
          <w:szCs w:val="26"/>
        </w:rPr>
        <w:t xml:space="preserve">, </w:t>
      </w:r>
      <w:r w:rsidR="00DD2950" w:rsidRPr="00BC5326">
        <w:rPr>
          <w:rFonts w:ascii="Times New Roman" w:eastAsia="Times New Roman" w:hAnsi="Times New Roman" w:cs="Times New Roman"/>
          <w:color w:val="000000"/>
          <w:sz w:val="26"/>
          <w:szCs w:val="26"/>
        </w:rPr>
        <w:t xml:space="preserve">is the largest regulated water and wastewater public utility duly organized and existing under the laws of the Commonwealth of Pennsylvania.  </w:t>
      </w:r>
      <w:r w:rsidR="00847C1D" w:rsidRPr="00BC5326">
        <w:rPr>
          <w:rFonts w:ascii="Times New Roman" w:eastAsia="Times New Roman" w:hAnsi="Times New Roman" w:cs="Times New Roman"/>
          <w:color w:val="000000"/>
          <w:spacing w:val="-1"/>
          <w:sz w:val="26"/>
          <w:szCs w:val="26"/>
        </w:rPr>
        <w:t xml:space="preserve">PAWC furnishes water and wastewater service to the public in a service territory encompassing more than 400 communities in </w:t>
      </w:r>
      <w:r w:rsidR="00BE194D" w:rsidRPr="00BC5326">
        <w:rPr>
          <w:rFonts w:ascii="Times New Roman" w:eastAsia="Times New Roman" w:hAnsi="Times New Roman" w:cs="Times New Roman"/>
          <w:color w:val="000000"/>
          <w:spacing w:val="-1"/>
          <w:sz w:val="26"/>
          <w:szCs w:val="26"/>
        </w:rPr>
        <w:t>thirty-six</w:t>
      </w:r>
      <w:r w:rsidR="00847C1D" w:rsidRPr="00BC5326">
        <w:rPr>
          <w:rFonts w:ascii="Times New Roman" w:eastAsia="Times New Roman" w:hAnsi="Times New Roman" w:cs="Times New Roman"/>
          <w:color w:val="000000"/>
          <w:spacing w:val="-1"/>
          <w:sz w:val="26"/>
          <w:szCs w:val="26"/>
        </w:rPr>
        <w:t xml:space="preserve"> counties </w:t>
      </w:r>
      <w:r w:rsidR="005358F4" w:rsidRPr="00BC5326">
        <w:rPr>
          <w:rFonts w:ascii="Times New Roman" w:eastAsia="Times New Roman" w:hAnsi="Times New Roman" w:cs="Times New Roman"/>
          <w:color w:val="000000"/>
          <w:spacing w:val="-1"/>
          <w:sz w:val="26"/>
          <w:szCs w:val="26"/>
        </w:rPr>
        <w:t xml:space="preserve">and serves a combined population of over </w:t>
      </w:r>
      <w:r w:rsidRPr="00BC5326">
        <w:rPr>
          <w:rFonts w:ascii="Times New Roman" w:eastAsia="Times New Roman" w:hAnsi="Times New Roman" w:cs="Times New Roman"/>
          <w:color w:val="000000"/>
          <w:sz w:val="26"/>
          <w:szCs w:val="26"/>
        </w:rPr>
        <w:t xml:space="preserve">2,400,000 </w:t>
      </w:r>
      <w:r w:rsidR="006C287C" w:rsidRPr="00BC5326">
        <w:rPr>
          <w:rFonts w:ascii="Times New Roman" w:eastAsia="Times New Roman" w:hAnsi="Times New Roman" w:cs="Times New Roman"/>
          <w:color w:val="000000"/>
          <w:sz w:val="26"/>
          <w:szCs w:val="26"/>
        </w:rPr>
        <w:t>residents</w:t>
      </w:r>
      <w:r w:rsidR="004A53BF" w:rsidRPr="00BC5326">
        <w:rPr>
          <w:rFonts w:ascii="Times New Roman" w:eastAsia="Times New Roman" w:hAnsi="Times New Roman" w:cs="Times New Roman"/>
          <w:color w:val="000000"/>
          <w:sz w:val="26"/>
          <w:szCs w:val="26"/>
        </w:rPr>
        <w:t xml:space="preserve"> across the Commonwealth</w:t>
      </w:r>
      <w:r w:rsidRPr="00BC5326">
        <w:rPr>
          <w:rFonts w:ascii="Times New Roman" w:eastAsia="Times New Roman" w:hAnsi="Times New Roman" w:cs="Times New Roman"/>
          <w:color w:val="000000"/>
          <w:sz w:val="26"/>
          <w:szCs w:val="26"/>
        </w:rPr>
        <w:t xml:space="preserve">.  </w:t>
      </w:r>
      <w:r w:rsidR="00003FB5" w:rsidRPr="00BC5326">
        <w:rPr>
          <w:rFonts w:ascii="Times New Roman" w:eastAsia="Times New Roman" w:hAnsi="Times New Roman" w:cs="Times New Roman"/>
          <w:color w:val="000000"/>
          <w:sz w:val="26"/>
          <w:szCs w:val="26"/>
        </w:rPr>
        <w:t xml:space="preserve">As of </w:t>
      </w:r>
      <w:r w:rsidR="00584DEF" w:rsidRPr="00BC5326">
        <w:rPr>
          <w:rFonts w:ascii="Times New Roman" w:eastAsia="Times New Roman" w:hAnsi="Times New Roman" w:cs="Times New Roman"/>
          <w:color w:val="000000"/>
          <w:sz w:val="26"/>
          <w:szCs w:val="26"/>
        </w:rPr>
        <w:t>August 31</w:t>
      </w:r>
      <w:r w:rsidR="00003FB5" w:rsidRPr="00BC5326">
        <w:rPr>
          <w:rFonts w:ascii="Times New Roman" w:eastAsia="Times New Roman" w:hAnsi="Times New Roman" w:cs="Times New Roman"/>
          <w:color w:val="000000"/>
          <w:sz w:val="26"/>
          <w:szCs w:val="26"/>
        </w:rPr>
        <w:t xml:space="preserve">, 2020, PAWC furnished water services to approximately </w:t>
      </w:r>
      <w:r w:rsidR="007531D7" w:rsidRPr="00BC5326">
        <w:rPr>
          <w:rFonts w:ascii="Times New Roman" w:eastAsia="Times New Roman" w:hAnsi="Times New Roman" w:cs="Times New Roman"/>
          <w:color w:val="000000"/>
          <w:sz w:val="26"/>
          <w:szCs w:val="26"/>
        </w:rPr>
        <w:t>671,431</w:t>
      </w:r>
      <w:r w:rsidR="00F95CD7" w:rsidRPr="00BC5326">
        <w:rPr>
          <w:rFonts w:ascii="Times New Roman" w:eastAsia="Times New Roman" w:hAnsi="Times New Roman" w:cs="Times New Roman"/>
          <w:color w:val="000000"/>
          <w:sz w:val="26"/>
          <w:szCs w:val="26"/>
        </w:rPr>
        <w:t xml:space="preserve"> </w:t>
      </w:r>
      <w:r w:rsidR="00003FB5" w:rsidRPr="00BC5326">
        <w:rPr>
          <w:rFonts w:ascii="Times New Roman" w:eastAsia="Times New Roman" w:hAnsi="Times New Roman" w:cs="Times New Roman"/>
          <w:color w:val="000000"/>
          <w:sz w:val="26"/>
          <w:szCs w:val="26"/>
        </w:rPr>
        <w:t xml:space="preserve">customers, and </w:t>
      </w:r>
      <w:r w:rsidR="00F95CD7" w:rsidRPr="00BC5326">
        <w:rPr>
          <w:rFonts w:ascii="Times New Roman" w:eastAsia="Times New Roman" w:hAnsi="Times New Roman" w:cs="Times New Roman"/>
          <w:color w:val="000000"/>
          <w:sz w:val="26"/>
          <w:szCs w:val="26"/>
        </w:rPr>
        <w:t>waste</w:t>
      </w:r>
      <w:r w:rsidR="00003FB5" w:rsidRPr="00BC5326">
        <w:rPr>
          <w:rFonts w:ascii="Times New Roman" w:eastAsia="Times New Roman" w:hAnsi="Times New Roman" w:cs="Times New Roman"/>
          <w:color w:val="000000"/>
          <w:sz w:val="26"/>
          <w:szCs w:val="26"/>
        </w:rPr>
        <w:t xml:space="preserve">water services to approximately </w:t>
      </w:r>
      <w:r w:rsidR="00F95CD7" w:rsidRPr="00BC5326">
        <w:rPr>
          <w:rFonts w:ascii="Times New Roman" w:eastAsia="Times New Roman" w:hAnsi="Times New Roman" w:cs="Times New Roman"/>
          <w:color w:val="000000"/>
          <w:sz w:val="26"/>
          <w:szCs w:val="26"/>
        </w:rPr>
        <w:t>75,253</w:t>
      </w:r>
      <w:r w:rsidR="00003FB5" w:rsidRPr="00BC5326">
        <w:rPr>
          <w:rFonts w:ascii="Times New Roman" w:eastAsia="Times New Roman" w:hAnsi="Times New Roman" w:cs="Times New Roman"/>
          <w:color w:val="000000"/>
          <w:sz w:val="26"/>
          <w:szCs w:val="26"/>
        </w:rPr>
        <w:t xml:space="preserve"> customers, in Pennsylvania</w:t>
      </w:r>
      <w:r w:rsidR="0080113F" w:rsidRPr="00BC5326">
        <w:rPr>
          <w:rFonts w:ascii="Times New Roman" w:eastAsia="Times New Roman" w:hAnsi="Times New Roman" w:cs="Times New Roman"/>
          <w:color w:val="000000"/>
          <w:sz w:val="26"/>
          <w:szCs w:val="26"/>
        </w:rPr>
        <w:t>.  PAWC St. 1</w:t>
      </w:r>
      <w:r w:rsidR="00DF0763" w:rsidRPr="00BC5326">
        <w:rPr>
          <w:rFonts w:ascii="Times New Roman" w:eastAsia="Times New Roman" w:hAnsi="Times New Roman" w:cs="Times New Roman"/>
          <w:color w:val="000000"/>
          <w:sz w:val="26"/>
          <w:szCs w:val="26"/>
        </w:rPr>
        <w:t>W</w:t>
      </w:r>
      <w:r w:rsidR="0080113F" w:rsidRPr="00BC5326">
        <w:rPr>
          <w:rFonts w:ascii="Times New Roman" w:eastAsia="Times New Roman" w:hAnsi="Times New Roman" w:cs="Times New Roman"/>
          <w:color w:val="000000"/>
          <w:sz w:val="26"/>
          <w:szCs w:val="26"/>
        </w:rPr>
        <w:t xml:space="preserve"> at 13</w:t>
      </w:r>
      <w:r w:rsidR="004E278D" w:rsidRPr="00BC5326">
        <w:rPr>
          <w:rFonts w:ascii="Times New Roman" w:eastAsia="Times New Roman" w:hAnsi="Times New Roman" w:cs="Times New Roman"/>
          <w:color w:val="000000"/>
          <w:sz w:val="26"/>
          <w:szCs w:val="26"/>
        </w:rPr>
        <w:t xml:space="preserve">, </w:t>
      </w:r>
      <w:r w:rsidR="0080113F" w:rsidRPr="00BC5326">
        <w:rPr>
          <w:rFonts w:ascii="Times New Roman" w:eastAsia="Times New Roman" w:hAnsi="Times New Roman" w:cs="Times New Roman"/>
          <w:color w:val="000000"/>
          <w:sz w:val="26"/>
          <w:szCs w:val="26"/>
        </w:rPr>
        <w:t>14</w:t>
      </w:r>
      <w:r w:rsidR="004E278D" w:rsidRPr="00BC5326">
        <w:rPr>
          <w:rFonts w:ascii="Times New Roman" w:eastAsia="Times New Roman" w:hAnsi="Times New Roman" w:cs="Times New Roman"/>
          <w:color w:val="000000"/>
          <w:sz w:val="26"/>
          <w:szCs w:val="26"/>
        </w:rPr>
        <w:t>; PAWC St. 1WW at 15.</w:t>
      </w:r>
    </w:p>
    <w:p w14:paraId="567AE728" w14:textId="77777777" w:rsidR="0080113F" w:rsidRPr="00BC5326" w:rsidRDefault="0080113F" w:rsidP="00174E3E">
      <w:pPr>
        <w:spacing w:line="360" w:lineRule="auto"/>
        <w:ind w:firstLine="1440"/>
        <w:textAlignment w:val="baseline"/>
        <w:rPr>
          <w:rFonts w:ascii="Times New Roman" w:eastAsia="Times New Roman" w:hAnsi="Times New Roman" w:cs="Times New Roman"/>
          <w:color w:val="000000"/>
          <w:sz w:val="26"/>
          <w:szCs w:val="26"/>
        </w:rPr>
      </w:pPr>
    </w:p>
    <w:p w14:paraId="13C78D47" w14:textId="7B2A7289" w:rsidR="009660B3" w:rsidRPr="00BC5326" w:rsidRDefault="003C7520" w:rsidP="00C279CF">
      <w:pPr>
        <w:spacing w:line="360" w:lineRule="auto"/>
        <w:ind w:firstLine="1440"/>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Valley is a Second C</w:t>
      </w:r>
      <w:r w:rsidR="00A73019" w:rsidRPr="00BC5326">
        <w:rPr>
          <w:rFonts w:ascii="Times New Roman" w:eastAsia="Times New Roman" w:hAnsi="Times New Roman" w:cs="Times New Roman"/>
          <w:color w:val="000000"/>
          <w:sz w:val="26"/>
          <w:szCs w:val="26"/>
        </w:rPr>
        <w:t xml:space="preserve">lass Township in Chester County, Pennsylvania </w:t>
      </w:r>
      <w:r w:rsidR="00C37594" w:rsidRPr="00BC5326">
        <w:rPr>
          <w:rFonts w:ascii="Times New Roman" w:eastAsia="Times New Roman" w:hAnsi="Times New Roman" w:cs="Times New Roman"/>
          <w:color w:val="000000"/>
          <w:sz w:val="26"/>
          <w:szCs w:val="26"/>
        </w:rPr>
        <w:t>with</w:t>
      </w:r>
      <w:r w:rsidR="00A73019" w:rsidRPr="00BC5326">
        <w:rPr>
          <w:rFonts w:ascii="Times New Roman" w:eastAsia="Times New Roman" w:hAnsi="Times New Roman" w:cs="Times New Roman"/>
          <w:color w:val="000000"/>
          <w:sz w:val="26"/>
          <w:szCs w:val="26"/>
        </w:rPr>
        <w:t xml:space="preserve"> approximately 7,600 residents.  </w:t>
      </w:r>
      <w:r w:rsidR="00A37748" w:rsidRPr="00BC5326">
        <w:rPr>
          <w:rFonts w:ascii="Times New Roman" w:eastAsia="Times New Roman" w:hAnsi="Times New Roman" w:cs="Times New Roman"/>
          <w:color w:val="000000"/>
          <w:sz w:val="26"/>
          <w:szCs w:val="26"/>
        </w:rPr>
        <w:t xml:space="preserve">Its water system is </w:t>
      </w:r>
      <w:r w:rsidR="00412AC8" w:rsidRPr="00BC5326">
        <w:rPr>
          <w:rFonts w:ascii="Times New Roman" w:eastAsia="Times New Roman" w:hAnsi="Times New Roman" w:cs="Times New Roman"/>
          <w:color w:val="000000"/>
          <w:sz w:val="26"/>
          <w:szCs w:val="26"/>
        </w:rPr>
        <w:t xml:space="preserve">supplied by Township-owned wells and bulk water purchased from PAWC.  </w:t>
      </w:r>
      <w:r w:rsidR="00713486" w:rsidRPr="00BC5326">
        <w:rPr>
          <w:rFonts w:ascii="Times New Roman" w:eastAsia="Times New Roman" w:hAnsi="Times New Roman" w:cs="Times New Roman"/>
          <w:color w:val="000000"/>
          <w:sz w:val="26"/>
          <w:szCs w:val="26"/>
        </w:rPr>
        <w:t>Valley has a water treatment plant, a 150,000</w:t>
      </w:r>
      <w:r w:rsidR="00D014E5" w:rsidRPr="00BC5326">
        <w:rPr>
          <w:rFonts w:ascii="Times New Roman" w:eastAsia="Times New Roman" w:hAnsi="Times New Roman" w:cs="Times New Roman"/>
          <w:color w:val="000000"/>
          <w:sz w:val="26"/>
          <w:szCs w:val="26"/>
        </w:rPr>
        <w:t xml:space="preserve">-gallon elevated tank, and approximately twenty-two miles of water mains.  </w:t>
      </w:r>
      <w:r w:rsidR="00E203EB" w:rsidRPr="00BC5326">
        <w:rPr>
          <w:rFonts w:ascii="Times New Roman" w:eastAsia="Times New Roman" w:hAnsi="Times New Roman" w:cs="Times New Roman"/>
          <w:color w:val="000000"/>
          <w:sz w:val="26"/>
          <w:szCs w:val="26"/>
        </w:rPr>
        <w:t xml:space="preserve">The water sources and the water system customers are metered.  </w:t>
      </w:r>
      <w:r w:rsidR="007549D0" w:rsidRPr="00BC5326">
        <w:rPr>
          <w:rFonts w:ascii="Times New Roman" w:eastAsia="Times New Roman" w:hAnsi="Times New Roman" w:cs="Times New Roman"/>
          <w:color w:val="000000"/>
          <w:sz w:val="26"/>
          <w:szCs w:val="26"/>
        </w:rPr>
        <w:t xml:space="preserve">As of </w:t>
      </w:r>
      <w:r w:rsidR="002A21AE" w:rsidRPr="00BC5326">
        <w:rPr>
          <w:rFonts w:ascii="Times New Roman" w:eastAsia="Times New Roman" w:hAnsi="Times New Roman" w:cs="Times New Roman"/>
          <w:color w:val="000000"/>
          <w:sz w:val="26"/>
          <w:szCs w:val="26"/>
        </w:rPr>
        <w:t>March 31</w:t>
      </w:r>
      <w:r w:rsidR="007549D0" w:rsidRPr="00BC5326">
        <w:rPr>
          <w:rFonts w:ascii="Times New Roman" w:eastAsia="Times New Roman" w:hAnsi="Times New Roman" w:cs="Times New Roman"/>
          <w:color w:val="000000"/>
          <w:sz w:val="26"/>
          <w:szCs w:val="26"/>
        </w:rPr>
        <w:t>, 2020, t</w:t>
      </w:r>
      <w:r w:rsidR="00B64794" w:rsidRPr="00BC5326">
        <w:rPr>
          <w:rFonts w:ascii="Times New Roman" w:eastAsia="Times New Roman" w:hAnsi="Times New Roman" w:cs="Times New Roman"/>
          <w:color w:val="000000"/>
          <w:sz w:val="26"/>
          <w:szCs w:val="26"/>
        </w:rPr>
        <w:t xml:space="preserve">he </w:t>
      </w:r>
      <w:r w:rsidR="009B4ABF" w:rsidRPr="00BC5326">
        <w:rPr>
          <w:rFonts w:ascii="Times New Roman" w:eastAsia="Times New Roman" w:hAnsi="Times New Roman" w:cs="Times New Roman"/>
          <w:color w:val="000000"/>
          <w:sz w:val="26"/>
          <w:szCs w:val="26"/>
        </w:rPr>
        <w:t>Township</w:t>
      </w:r>
      <w:r w:rsidR="004A0057" w:rsidRPr="00BC5326">
        <w:rPr>
          <w:rFonts w:ascii="Times New Roman" w:eastAsia="Times New Roman" w:hAnsi="Times New Roman" w:cs="Times New Roman"/>
          <w:color w:val="000000"/>
          <w:sz w:val="26"/>
          <w:szCs w:val="26"/>
        </w:rPr>
        <w:t xml:space="preserve">’s </w:t>
      </w:r>
      <w:r w:rsidR="009B4ABF" w:rsidRPr="00BC5326">
        <w:rPr>
          <w:rFonts w:ascii="Times New Roman" w:eastAsia="Times New Roman" w:hAnsi="Times New Roman" w:cs="Times New Roman"/>
          <w:color w:val="000000"/>
          <w:sz w:val="26"/>
          <w:szCs w:val="26"/>
        </w:rPr>
        <w:t xml:space="preserve">water system </w:t>
      </w:r>
      <w:r w:rsidR="00B07E34" w:rsidRPr="00BC5326">
        <w:rPr>
          <w:rFonts w:ascii="Times New Roman" w:eastAsia="Times New Roman" w:hAnsi="Times New Roman" w:cs="Times New Roman"/>
          <w:color w:val="000000"/>
          <w:sz w:val="26"/>
          <w:szCs w:val="26"/>
        </w:rPr>
        <w:t xml:space="preserve">provided service to </w:t>
      </w:r>
      <w:r w:rsidR="0014017F" w:rsidRPr="00BC5326">
        <w:rPr>
          <w:rFonts w:ascii="Times New Roman" w:eastAsia="Times New Roman" w:hAnsi="Times New Roman" w:cs="Times New Roman"/>
          <w:color w:val="000000"/>
          <w:sz w:val="26"/>
          <w:szCs w:val="26"/>
        </w:rPr>
        <w:t>approximately 1,6</w:t>
      </w:r>
      <w:r w:rsidR="00A06C76" w:rsidRPr="00BC5326">
        <w:rPr>
          <w:rFonts w:ascii="Times New Roman" w:eastAsia="Times New Roman" w:hAnsi="Times New Roman" w:cs="Times New Roman"/>
          <w:color w:val="000000"/>
          <w:sz w:val="26"/>
          <w:szCs w:val="26"/>
        </w:rPr>
        <w:t>7</w:t>
      </w:r>
      <w:r w:rsidR="0014017F" w:rsidRPr="00BC5326">
        <w:rPr>
          <w:rFonts w:ascii="Times New Roman" w:eastAsia="Times New Roman" w:hAnsi="Times New Roman" w:cs="Times New Roman"/>
          <w:color w:val="000000"/>
          <w:sz w:val="26"/>
          <w:szCs w:val="26"/>
        </w:rPr>
        <w:t>0 customers</w:t>
      </w:r>
      <w:r w:rsidR="00A06C76" w:rsidRPr="00BC5326">
        <w:rPr>
          <w:rFonts w:ascii="Times New Roman" w:eastAsia="Times New Roman" w:hAnsi="Times New Roman" w:cs="Times New Roman"/>
          <w:color w:val="000000"/>
          <w:sz w:val="26"/>
          <w:szCs w:val="26"/>
        </w:rPr>
        <w:t>, including Valley residents and twenty-two res</w:t>
      </w:r>
      <w:r w:rsidR="0041362C" w:rsidRPr="00BC5326">
        <w:rPr>
          <w:rFonts w:ascii="Times New Roman" w:eastAsia="Times New Roman" w:hAnsi="Times New Roman" w:cs="Times New Roman"/>
          <w:color w:val="000000"/>
          <w:sz w:val="26"/>
          <w:szCs w:val="26"/>
        </w:rPr>
        <w:t xml:space="preserve">idents of West Caln and East Fallowfield Townships.  </w:t>
      </w:r>
      <w:r w:rsidR="00A51811" w:rsidRPr="00BC5326">
        <w:rPr>
          <w:rFonts w:ascii="Times New Roman" w:eastAsia="Times New Roman" w:hAnsi="Times New Roman" w:cs="Times New Roman"/>
          <w:color w:val="000000"/>
          <w:sz w:val="26"/>
          <w:szCs w:val="26"/>
        </w:rPr>
        <w:t>Valley St. 1W at 5</w:t>
      </w:r>
      <w:r w:rsidR="00377D48" w:rsidRPr="00BC5326">
        <w:rPr>
          <w:rFonts w:ascii="Times New Roman" w:eastAsia="Times New Roman" w:hAnsi="Times New Roman" w:cs="Times New Roman"/>
          <w:color w:val="000000"/>
          <w:sz w:val="26"/>
          <w:szCs w:val="26"/>
        </w:rPr>
        <w:t xml:space="preserve">; PAWC St. 1W at 15.  </w:t>
      </w:r>
    </w:p>
    <w:p w14:paraId="78B827EC" w14:textId="77777777" w:rsidR="009660B3" w:rsidRPr="00BC5326" w:rsidRDefault="009660B3" w:rsidP="00174E3E">
      <w:pPr>
        <w:spacing w:line="360" w:lineRule="auto"/>
        <w:textAlignment w:val="baseline"/>
        <w:rPr>
          <w:rFonts w:ascii="Times New Roman" w:eastAsia="Times New Roman" w:hAnsi="Times New Roman" w:cs="Times New Roman"/>
          <w:color w:val="000000"/>
          <w:sz w:val="26"/>
          <w:szCs w:val="26"/>
        </w:rPr>
      </w:pPr>
    </w:p>
    <w:p w14:paraId="0A8BD046" w14:textId="454D84AF" w:rsidR="006F1B23" w:rsidRPr="00BC5326" w:rsidRDefault="00174E3E" w:rsidP="006F1B23">
      <w:pPr>
        <w:spacing w:line="360" w:lineRule="auto"/>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ab/>
      </w:r>
      <w:r w:rsidRPr="00BC5326">
        <w:rPr>
          <w:rFonts w:ascii="Times New Roman" w:eastAsia="Times New Roman" w:hAnsi="Times New Roman" w:cs="Times New Roman"/>
          <w:color w:val="000000"/>
          <w:sz w:val="26"/>
          <w:szCs w:val="26"/>
        </w:rPr>
        <w:tab/>
      </w:r>
      <w:r w:rsidR="00DF4560" w:rsidRPr="00BC5326">
        <w:rPr>
          <w:rFonts w:ascii="Times New Roman" w:eastAsia="Times New Roman" w:hAnsi="Times New Roman" w:cs="Times New Roman"/>
          <w:color w:val="000000"/>
          <w:sz w:val="26"/>
          <w:szCs w:val="26"/>
        </w:rPr>
        <w:t>On December</w:t>
      </w:r>
      <w:r w:rsidR="005959A3" w:rsidRPr="00BC5326">
        <w:rPr>
          <w:rFonts w:ascii="Times New Roman" w:eastAsia="Times New Roman" w:hAnsi="Times New Roman" w:cs="Times New Roman"/>
          <w:color w:val="000000"/>
          <w:sz w:val="26"/>
          <w:szCs w:val="26"/>
        </w:rPr>
        <w:t xml:space="preserve"> </w:t>
      </w:r>
      <w:r w:rsidR="00DF4560" w:rsidRPr="00BC5326">
        <w:rPr>
          <w:rFonts w:ascii="Times New Roman" w:eastAsia="Times New Roman" w:hAnsi="Times New Roman" w:cs="Times New Roman"/>
          <w:color w:val="000000"/>
          <w:sz w:val="26"/>
          <w:szCs w:val="26"/>
        </w:rPr>
        <w:t>1</w:t>
      </w:r>
      <w:r w:rsidR="00E30764" w:rsidRPr="00BC5326">
        <w:rPr>
          <w:rFonts w:ascii="Times New Roman" w:eastAsia="Times New Roman" w:hAnsi="Times New Roman" w:cs="Times New Roman"/>
          <w:color w:val="000000"/>
          <w:sz w:val="26"/>
          <w:szCs w:val="26"/>
        </w:rPr>
        <w:t>7</w:t>
      </w:r>
      <w:r w:rsidR="00DF4560" w:rsidRPr="00BC5326">
        <w:rPr>
          <w:rFonts w:ascii="Times New Roman" w:eastAsia="Times New Roman" w:hAnsi="Times New Roman" w:cs="Times New Roman"/>
          <w:color w:val="000000"/>
          <w:sz w:val="26"/>
          <w:szCs w:val="26"/>
        </w:rPr>
        <w:t xml:space="preserve">, </w:t>
      </w:r>
      <w:r w:rsidR="000A2998" w:rsidRPr="00BC5326">
        <w:rPr>
          <w:rFonts w:ascii="Times New Roman" w:eastAsia="Times New Roman" w:hAnsi="Times New Roman" w:cs="Times New Roman"/>
          <w:color w:val="000000"/>
          <w:sz w:val="26"/>
          <w:szCs w:val="26"/>
        </w:rPr>
        <w:t xml:space="preserve">2019, </w:t>
      </w:r>
      <w:r w:rsidR="005959A3" w:rsidRPr="00BC5326">
        <w:rPr>
          <w:rFonts w:ascii="Times New Roman" w:eastAsia="Times New Roman" w:hAnsi="Times New Roman" w:cs="Times New Roman"/>
          <w:color w:val="000000"/>
          <w:sz w:val="26"/>
          <w:szCs w:val="26"/>
        </w:rPr>
        <w:t xml:space="preserve">PAWC and </w:t>
      </w:r>
      <w:r w:rsidR="00440DCD" w:rsidRPr="00BC5326">
        <w:rPr>
          <w:rFonts w:ascii="Times New Roman" w:eastAsia="Times New Roman" w:hAnsi="Times New Roman" w:cs="Times New Roman"/>
          <w:color w:val="000000"/>
          <w:sz w:val="26"/>
          <w:szCs w:val="26"/>
        </w:rPr>
        <w:t>Valley</w:t>
      </w:r>
      <w:r w:rsidR="005959A3" w:rsidRPr="00BC5326">
        <w:rPr>
          <w:rFonts w:ascii="Times New Roman" w:eastAsia="Times New Roman" w:hAnsi="Times New Roman" w:cs="Times New Roman"/>
          <w:color w:val="000000"/>
          <w:sz w:val="26"/>
          <w:szCs w:val="26"/>
        </w:rPr>
        <w:t xml:space="preserve"> </w:t>
      </w:r>
      <w:r w:rsidR="00A176E4" w:rsidRPr="00BC5326">
        <w:rPr>
          <w:rFonts w:ascii="Times New Roman" w:eastAsia="Times New Roman" w:hAnsi="Times New Roman" w:cs="Times New Roman"/>
          <w:color w:val="000000"/>
          <w:sz w:val="26"/>
          <w:szCs w:val="26"/>
        </w:rPr>
        <w:t xml:space="preserve">entered into an </w:t>
      </w:r>
      <w:r w:rsidR="00440DCD" w:rsidRPr="00BC5326">
        <w:rPr>
          <w:rFonts w:ascii="Times New Roman" w:eastAsia="Times New Roman" w:hAnsi="Times New Roman" w:cs="Times New Roman"/>
          <w:color w:val="000000"/>
          <w:sz w:val="26"/>
          <w:szCs w:val="26"/>
        </w:rPr>
        <w:t>Asset Purchase Agreement (</w:t>
      </w:r>
      <w:r w:rsidR="00A176E4" w:rsidRPr="00BC5326">
        <w:rPr>
          <w:rFonts w:ascii="Times New Roman" w:eastAsia="Times New Roman" w:hAnsi="Times New Roman" w:cs="Times New Roman"/>
          <w:color w:val="000000"/>
          <w:sz w:val="26"/>
          <w:szCs w:val="26"/>
        </w:rPr>
        <w:t>APA</w:t>
      </w:r>
      <w:r w:rsidR="00440DCD" w:rsidRPr="00BC5326">
        <w:rPr>
          <w:rFonts w:ascii="Times New Roman" w:eastAsia="Times New Roman" w:hAnsi="Times New Roman" w:cs="Times New Roman"/>
          <w:color w:val="000000"/>
          <w:sz w:val="26"/>
          <w:szCs w:val="26"/>
        </w:rPr>
        <w:t>)</w:t>
      </w:r>
      <w:r w:rsidR="00A176E4" w:rsidRPr="00BC5326">
        <w:rPr>
          <w:rFonts w:ascii="Times New Roman" w:eastAsia="Times New Roman" w:hAnsi="Times New Roman" w:cs="Times New Roman"/>
          <w:color w:val="000000"/>
          <w:sz w:val="26"/>
          <w:szCs w:val="26"/>
        </w:rPr>
        <w:t xml:space="preserve"> for the sale of substantially all of the assets, properties</w:t>
      </w:r>
      <w:r w:rsidR="00804F70" w:rsidRPr="00BC5326">
        <w:rPr>
          <w:rFonts w:ascii="Times New Roman" w:eastAsia="Times New Roman" w:hAnsi="Times New Roman" w:cs="Times New Roman"/>
          <w:color w:val="000000"/>
          <w:sz w:val="26"/>
          <w:szCs w:val="26"/>
        </w:rPr>
        <w:t>,</w:t>
      </w:r>
      <w:r w:rsidR="00A176E4" w:rsidRPr="00BC5326">
        <w:rPr>
          <w:rFonts w:ascii="Times New Roman" w:eastAsia="Times New Roman" w:hAnsi="Times New Roman" w:cs="Times New Roman"/>
          <w:color w:val="000000"/>
          <w:sz w:val="26"/>
          <w:szCs w:val="26"/>
        </w:rPr>
        <w:t xml:space="preserve"> and rights of the </w:t>
      </w:r>
      <w:r w:rsidR="004A6339" w:rsidRPr="00BC5326">
        <w:rPr>
          <w:rFonts w:ascii="Times New Roman" w:eastAsia="Times New Roman" w:hAnsi="Times New Roman" w:cs="Times New Roman"/>
          <w:color w:val="000000"/>
          <w:sz w:val="26"/>
          <w:szCs w:val="26"/>
        </w:rPr>
        <w:t>Valley’s water s</w:t>
      </w:r>
      <w:r w:rsidR="00A176E4" w:rsidRPr="00BC5326">
        <w:rPr>
          <w:rFonts w:ascii="Times New Roman" w:eastAsia="Times New Roman" w:hAnsi="Times New Roman" w:cs="Times New Roman"/>
          <w:color w:val="000000"/>
          <w:sz w:val="26"/>
          <w:szCs w:val="26"/>
        </w:rPr>
        <w:t>ystem</w:t>
      </w:r>
      <w:r w:rsidR="002D1A7D" w:rsidRPr="00BC5326">
        <w:rPr>
          <w:rFonts w:ascii="Times New Roman" w:eastAsia="Times New Roman" w:hAnsi="Times New Roman" w:cs="Times New Roman"/>
          <w:color w:val="000000"/>
          <w:sz w:val="26"/>
          <w:szCs w:val="26"/>
        </w:rPr>
        <w:t xml:space="preserve"> at an agreed-upon price of $7,325,000</w:t>
      </w:r>
      <w:r w:rsidR="00A176E4" w:rsidRPr="00BC5326">
        <w:rPr>
          <w:rFonts w:ascii="Times New Roman" w:eastAsia="Times New Roman" w:hAnsi="Times New Roman" w:cs="Times New Roman"/>
          <w:color w:val="000000"/>
          <w:sz w:val="26"/>
          <w:szCs w:val="26"/>
        </w:rPr>
        <w:t xml:space="preserve">.  </w:t>
      </w:r>
      <w:r w:rsidR="00CB323C" w:rsidRPr="00BC5326">
        <w:rPr>
          <w:rFonts w:ascii="Times New Roman" w:eastAsia="Times New Roman" w:hAnsi="Times New Roman" w:cs="Times New Roman"/>
          <w:color w:val="000000"/>
          <w:sz w:val="26"/>
          <w:szCs w:val="26"/>
        </w:rPr>
        <w:t>PAWC St. 1</w:t>
      </w:r>
      <w:r w:rsidR="0047020C" w:rsidRPr="00BC5326">
        <w:rPr>
          <w:rFonts w:ascii="Times New Roman" w:eastAsia="Times New Roman" w:hAnsi="Times New Roman" w:cs="Times New Roman"/>
          <w:color w:val="000000"/>
          <w:sz w:val="26"/>
          <w:szCs w:val="26"/>
        </w:rPr>
        <w:t xml:space="preserve">W at 12.  </w:t>
      </w:r>
      <w:r w:rsidR="008337F3" w:rsidRPr="00BC5326">
        <w:rPr>
          <w:rFonts w:ascii="Times New Roman" w:eastAsia="Times New Roman" w:hAnsi="Times New Roman" w:cs="Times New Roman"/>
          <w:color w:val="000000"/>
          <w:sz w:val="26"/>
          <w:szCs w:val="26"/>
        </w:rPr>
        <w:t>As required by Section 1329</w:t>
      </w:r>
      <w:r w:rsidR="00BF74EE" w:rsidRPr="00BC5326">
        <w:rPr>
          <w:rFonts w:ascii="Times New Roman" w:eastAsia="Times New Roman" w:hAnsi="Times New Roman" w:cs="Times New Roman"/>
          <w:color w:val="000000"/>
          <w:sz w:val="26"/>
          <w:szCs w:val="26"/>
        </w:rPr>
        <w:t xml:space="preserve">, PAWC and </w:t>
      </w:r>
      <w:r w:rsidR="000138F5" w:rsidRPr="00BC5326">
        <w:rPr>
          <w:rFonts w:ascii="Times New Roman" w:eastAsia="Times New Roman" w:hAnsi="Times New Roman" w:cs="Times New Roman"/>
          <w:color w:val="000000"/>
          <w:sz w:val="26"/>
          <w:szCs w:val="26"/>
        </w:rPr>
        <w:t>Valley</w:t>
      </w:r>
      <w:r w:rsidR="00BF74EE" w:rsidRPr="00BC5326">
        <w:rPr>
          <w:rFonts w:ascii="Times New Roman" w:eastAsia="Times New Roman" w:hAnsi="Times New Roman" w:cs="Times New Roman"/>
          <w:color w:val="000000"/>
          <w:sz w:val="26"/>
          <w:szCs w:val="26"/>
        </w:rPr>
        <w:t xml:space="preserve"> jointly retained the services of Pennoni Associates, Inc., </w:t>
      </w:r>
      <w:r w:rsidR="00D77DD5" w:rsidRPr="00BC5326">
        <w:rPr>
          <w:rFonts w:ascii="Times New Roman" w:eastAsia="Times New Roman" w:hAnsi="Times New Roman" w:cs="Times New Roman"/>
          <w:color w:val="000000"/>
          <w:sz w:val="26"/>
          <w:szCs w:val="26"/>
        </w:rPr>
        <w:t xml:space="preserve">(Pennoni) </w:t>
      </w:r>
      <w:r w:rsidR="00BF74EE" w:rsidRPr="00BC5326">
        <w:rPr>
          <w:rFonts w:ascii="Times New Roman" w:eastAsia="Times New Roman" w:hAnsi="Times New Roman" w:cs="Times New Roman"/>
          <w:color w:val="000000"/>
          <w:sz w:val="26"/>
          <w:szCs w:val="26"/>
        </w:rPr>
        <w:t>to comp</w:t>
      </w:r>
      <w:r w:rsidR="00D67CF6" w:rsidRPr="00BC5326">
        <w:rPr>
          <w:rFonts w:ascii="Times New Roman" w:eastAsia="Times New Roman" w:hAnsi="Times New Roman" w:cs="Times New Roman"/>
          <w:color w:val="000000"/>
          <w:sz w:val="26"/>
          <w:szCs w:val="26"/>
        </w:rPr>
        <w:t>lete the engineering assessment and original cost o</w:t>
      </w:r>
      <w:r w:rsidR="00A349B5" w:rsidRPr="00BC5326">
        <w:rPr>
          <w:rFonts w:ascii="Times New Roman" w:eastAsia="Times New Roman" w:hAnsi="Times New Roman" w:cs="Times New Roman"/>
          <w:color w:val="000000"/>
          <w:sz w:val="26"/>
          <w:szCs w:val="26"/>
        </w:rPr>
        <w:t xml:space="preserve">f the </w:t>
      </w:r>
      <w:r w:rsidR="00C143DD" w:rsidRPr="00BC5326">
        <w:rPr>
          <w:rFonts w:ascii="Times New Roman" w:eastAsia="Times New Roman" w:hAnsi="Times New Roman" w:cs="Times New Roman"/>
          <w:color w:val="000000"/>
          <w:sz w:val="26"/>
          <w:szCs w:val="26"/>
        </w:rPr>
        <w:t>water s</w:t>
      </w:r>
      <w:r w:rsidR="00A349B5" w:rsidRPr="00BC5326">
        <w:rPr>
          <w:rFonts w:ascii="Times New Roman" w:eastAsia="Times New Roman" w:hAnsi="Times New Roman" w:cs="Times New Roman"/>
          <w:color w:val="000000"/>
          <w:sz w:val="26"/>
          <w:szCs w:val="26"/>
        </w:rPr>
        <w:t xml:space="preserve">ystem.  </w:t>
      </w:r>
      <w:r w:rsidR="00581784" w:rsidRPr="00BC5326">
        <w:rPr>
          <w:rFonts w:ascii="Times New Roman" w:eastAsia="Times New Roman" w:hAnsi="Times New Roman" w:cs="Times New Roman"/>
          <w:color w:val="000000"/>
          <w:sz w:val="26"/>
          <w:szCs w:val="26"/>
        </w:rPr>
        <w:t xml:space="preserve">PAWC Exh. KEG-2W, App. A-15-1.  </w:t>
      </w:r>
      <w:r w:rsidR="00C76C96" w:rsidRPr="00BC5326">
        <w:rPr>
          <w:rFonts w:ascii="Times New Roman" w:eastAsia="Times New Roman" w:hAnsi="Times New Roman" w:cs="Times New Roman"/>
          <w:color w:val="000000"/>
          <w:sz w:val="26"/>
          <w:szCs w:val="26"/>
        </w:rPr>
        <w:t>PAWC</w:t>
      </w:r>
      <w:r w:rsidR="00DE4017" w:rsidRPr="00BC5326">
        <w:rPr>
          <w:rFonts w:ascii="Times New Roman" w:eastAsia="Times New Roman" w:hAnsi="Times New Roman" w:cs="Times New Roman"/>
          <w:color w:val="000000"/>
          <w:sz w:val="26"/>
          <w:szCs w:val="26"/>
        </w:rPr>
        <w:t xml:space="preserve"> selected A</w:t>
      </w:r>
      <w:r w:rsidR="002F25BF" w:rsidRPr="00BC5326">
        <w:rPr>
          <w:rFonts w:ascii="Times New Roman" w:eastAsia="Times New Roman" w:hAnsi="Times New Roman" w:cs="Times New Roman"/>
          <w:color w:val="000000"/>
          <w:sz w:val="26"/>
          <w:szCs w:val="26"/>
        </w:rPr>
        <w:t xml:space="preserve">US </w:t>
      </w:r>
      <w:r w:rsidR="002F25BF" w:rsidRPr="00BC5326">
        <w:rPr>
          <w:rFonts w:ascii="Times New Roman" w:eastAsia="Times New Roman" w:hAnsi="Times New Roman" w:cs="Times New Roman"/>
          <w:color w:val="000000"/>
          <w:sz w:val="26"/>
          <w:szCs w:val="26"/>
        </w:rPr>
        <w:lastRenderedPageBreak/>
        <w:t>Consultants, Inc.</w:t>
      </w:r>
      <w:r w:rsidR="00895760" w:rsidRPr="00BC5326">
        <w:rPr>
          <w:rFonts w:ascii="Times New Roman" w:eastAsia="Times New Roman" w:hAnsi="Times New Roman" w:cs="Times New Roman"/>
          <w:color w:val="000000"/>
          <w:sz w:val="26"/>
          <w:szCs w:val="26"/>
        </w:rPr>
        <w:t xml:space="preserve"> (AUS)</w:t>
      </w:r>
      <w:r w:rsidR="002F25BF" w:rsidRPr="00BC5326">
        <w:rPr>
          <w:rFonts w:ascii="Times New Roman" w:eastAsia="Times New Roman" w:hAnsi="Times New Roman" w:cs="Times New Roman"/>
          <w:color w:val="000000"/>
          <w:sz w:val="26"/>
          <w:szCs w:val="26"/>
        </w:rPr>
        <w:t xml:space="preserve">, and </w:t>
      </w:r>
      <w:r w:rsidR="00C143DD" w:rsidRPr="00BC5326">
        <w:rPr>
          <w:rFonts w:ascii="Times New Roman" w:eastAsia="Times New Roman" w:hAnsi="Times New Roman" w:cs="Times New Roman"/>
          <w:color w:val="000000"/>
          <w:sz w:val="26"/>
          <w:szCs w:val="26"/>
        </w:rPr>
        <w:t>Valley</w:t>
      </w:r>
      <w:r w:rsidR="00DE4017" w:rsidRPr="00BC5326">
        <w:rPr>
          <w:rFonts w:ascii="Times New Roman" w:eastAsia="Times New Roman" w:hAnsi="Times New Roman" w:cs="Times New Roman"/>
          <w:color w:val="000000"/>
          <w:sz w:val="26"/>
          <w:szCs w:val="26"/>
        </w:rPr>
        <w:t xml:space="preserve"> selected </w:t>
      </w:r>
      <w:r w:rsidR="00895760" w:rsidRPr="00BC5326">
        <w:rPr>
          <w:rFonts w:ascii="Times New Roman" w:eastAsia="Times New Roman" w:hAnsi="Times New Roman" w:cs="Times New Roman"/>
          <w:color w:val="000000"/>
          <w:sz w:val="26"/>
          <w:szCs w:val="26"/>
        </w:rPr>
        <w:t>Gannett Fleming Valuation and Rate Consultants, LLC (Gannett Fleming)</w:t>
      </w:r>
      <w:r w:rsidR="00905DC8" w:rsidRPr="00BC5326">
        <w:rPr>
          <w:rFonts w:ascii="Times New Roman" w:eastAsia="Times New Roman" w:hAnsi="Times New Roman" w:cs="Times New Roman"/>
          <w:color w:val="000000"/>
          <w:sz w:val="26"/>
          <w:szCs w:val="26"/>
        </w:rPr>
        <w:t>,</w:t>
      </w:r>
      <w:r w:rsidR="00DE4017" w:rsidRPr="00BC5326">
        <w:rPr>
          <w:rFonts w:ascii="Times New Roman" w:eastAsia="Times New Roman" w:hAnsi="Times New Roman" w:cs="Times New Roman"/>
          <w:color w:val="000000"/>
          <w:sz w:val="26"/>
          <w:szCs w:val="26"/>
        </w:rPr>
        <w:t xml:space="preserve"> as their respective UVEs to prepare fair market value appraisals of the </w:t>
      </w:r>
      <w:r w:rsidR="00C143DD" w:rsidRPr="00BC5326">
        <w:rPr>
          <w:rFonts w:ascii="Times New Roman" w:eastAsia="Times New Roman" w:hAnsi="Times New Roman" w:cs="Times New Roman"/>
          <w:color w:val="000000"/>
          <w:sz w:val="26"/>
          <w:szCs w:val="26"/>
        </w:rPr>
        <w:t>water s</w:t>
      </w:r>
      <w:r w:rsidR="00DE4017" w:rsidRPr="00BC5326">
        <w:rPr>
          <w:rFonts w:ascii="Times New Roman" w:eastAsia="Times New Roman" w:hAnsi="Times New Roman" w:cs="Times New Roman"/>
          <w:color w:val="000000"/>
          <w:sz w:val="26"/>
          <w:szCs w:val="26"/>
        </w:rPr>
        <w:t>ystem</w:t>
      </w:r>
      <w:r w:rsidR="00895760" w:rsidRPr="00BC5326">
        <w:rPr>
          <w:rFonts w:ascii="Times New Roman" w:eastAsia="Times New Roman" w:hAnsi="Times New Roman" w:cs="Times New Roman"/>
          <w:color w:val="000000"/>
          <w:sz w:val="26"/>
          <w:szCs w:val="26"/>
        </w:rPr>
        <w:t xml:space="preserve">.  </w:t>
      </w:r>
      <w:r w:rsidR="00956390" w:rsidRPr="00BC5326">
        <w:rPr>
          <w:rFonts w:ascii="Times New Roman" w:eastAsia="Times New Roman" w:hAnsi="Times New Roman" w:cs="Times New Roman"/>
          <w:color w:val="000000"/>
          <w:sz w:val="26"/>
          <w:szCs w:val="26"/>
        </w:rPr>
        <w:t xml:space="preserve">AUS’ fair market value report concluded that the value of the </w:t>
      </w:r>
      <w:r w:rsidR="0047020C" w:rsidRPr="00BC5326">
        <w:rPr>
          <w:rFonts w:ascii="Times New Roman" w:eastAsia="Times New Roman" w:hAnsi="Times New Roman" w:cs="Times New Roman"/>
          <w:color w:val="000000"/>
          <w:sz w:val="26"/>
          <w:szCs w:val="26"/>
        </w:rPr>
        <w:t>water s</w:t>
      </w:r>
      <w:r w:rsidR="00956390" w:rsidRPr="00BC5326">
        <w:rPr>
          <w:rFonts w:ascii="Times New Roman" w:eastAsia="Times New Roman" w:hAnsi="Times New Roman" w:cs="Times New Roman"/>
          <w:color w:val="000000"/>
          <w:sz w:val="26"/>
          <w:szCs w:val="26"/>
        </w:rPr>
        <w:t>ystem was $</w:t>
      </w:r>
      <w:r w:rsidR="003C7E9F" w:rsidRPr="00BC5326">
        <w:rPr>
          <w:rFonts w:ascii="Times New Roman" w:eastAsia="Times New Roman" w:hAnsi="Times New Roman" w:cs="Times New Roman"/>
          <w:color w:val="000000"/>
          <w:sz w:val="26"/>
          <w:szCs w:val="26"/>
        </w:rPr>
        <w:t>11,570,369</w:t>
      </w:r>
      <w:r w:rsidR="00AE439A" w:rsidRPr="00BC5326">
        <w:rPr>
          <w:rFonts w:ascii="Times New Roman" w:eastAsia="Times New Roman" w:hAnsi="Times New Roman" w:cs="Times New Roman"/>
          <w:color w:val="000000"/>
          <w:sz w:val="26"/>
          <w:szCs w:val="26"/>
        </w:rPr>
        <w:t>; Gannett Fleming’s fa</w:t>
      </w:r>
      <w:r w:rsidR="00943A77" w:rsidRPr="00BC5326">
        <w:rPr>
          <w:rFonts w:ascii="Times New Roman" w:eastAsia="Times New Roman" w:hAnsi="Times New Roman" w:cs="Times New Roman"/>
          <w:color w:val="000000"/>
          <w:sz w:val="26"/>
          <w:szCs w:val="26"/>
        </w:rPr>
        <w:t>ir market value was approximately $</w:t>
      </w:r>
      <w:r w:rsidR="00551BD4" w:rsidRPr="00BC5326">
        <w:rPr>
          <w:rFonts w:ascii="Times New Roman" w:eastAsia="Times New Roman" w:hAnsi="Times New Roman" w:cs="Times New Roman"/>
          <w:color w:val="000000"/>
          <w:sz w:val="26"/>
          <w:szCs w:val="26"/>
        </w:rPr>
        <w:t>10,532,000</w:t>
      </w:r>
      <w:r w:rsidR="00943A77" w:rsidRPr="00BC5326">
        <w:rPr>
          <w:rFonts w:ascii="Times New Roman" w:eastAsia="Times New Roman" w:hAnsi="Times New Roman" w:cs="Times New Roman"/>
          <w:color w:val="000000"/>
          <w:sz w:val="26"/>
          <w:szCs w:val="26"/>
        </w:rPr>
        <w:t xml:space="preserve">.  </w:t>
      </w:r>
      <w:r w:rsidRPr="00BC5326">
        <w:rPr>
          <w:rFonts w:ascii="Times New Roman" w:eastAsia="Times New Roman" w:hAnsi="Times New Roman" w:cs="Times New Roman"/>
          <w:color w:val="000000"/>
          <w:sz w:val="26"/>
          <w:szCs w:val="26"/>
        </w:rPr>
        <w:t xml:space="preserve">Both appraisals were prepared </w:t>
      </w:r>
      <w:r w:rsidR="00AB14D8" w:rsidRPr="00BC5326">
        <w:rPr>
          <w:rFonts w:ascii="Times New Roman" w:eastAsia="Times New Roman" w:hAnsi="Times New Roman" w:cs="Times New Roman"/>
          <w:color w:val="000000"/>
          <w:sz w:val="26"/>
          <w:szCs w:val="26"/>
        </w:rPr>
        <w:t>in compliance with</w:t>
      </w:r>
      <w:r w:rsidRPr="00BC5326">
        <w:rPr>
          <w:rFonts w:ascii="Times New Roman" w:eastAsia="Times New Roman" w:hAnsi="Times New Roman" w:cs="Times New Roman"/>
          <w:color w:val="000000"/>
          <w:sz w:val="26"/>
          <w:szCs w:val="26"/>
        </w:rPr>
        <w:t xml:space="preserve"> </w:t>
      </w:r>
      <w:r w:rsidR="00C946F3" w:rsidRPr="00BC5326">
        <w:rPr>
          <w:rFonts w:ascii="Times New Roman" w:eastAsia="Times New Roman" w:hAnsi="Times New Roman" w:cs="Times New Roman"/>
          <w:color w:val="000000"/>
          <w:sz w:val="26"/>
          <w:szCs w:val="26"/>
        </w:rPr>
        <w:t xml:space="preserve">the </w:t>
      </w:r>
      <w:r w:rsidRPr="00BC5326">
        <w:rPr>
          <w:rFonts w:ascii="Times New Roman" w:eastAsia="Times New Roman" w:hAnsi="Times New Roman" w:cs="Times New Roman"/>
          <w:color w:val="000000"/>
          <w:sz w:val="26"/>
          <w:szCs w:val="26"/>
        </w:rPr>
        <w:t xml:space="preserve">USPAP </w:t>
      </w:r>
      <w:r w:rsidR="00AB14D8" w:rsidRPr="00BC5326">
        <w:rPr>
          <w:rFonts w:ascii="Times New Roman" w:eastAsia="Times New Roman" w:hAnsi="Times New Roman" w:cs="Times New Roman"/>
          <w:color w:val="000000"/>
          <w:sz w:val="26"/>
          <w:szCs w:val="26"/>
        </w:rPr>
        <w:t xml:space="preserve">standards.  </w:t>
      </w:r>
      <w:r w:rsidR="006F1B23" w:rsidRPr="00BC5326">
        <w:rPr>
          <w:rFonts w:ascii="Times New Roman" w:eastAsia="Times New Roman" w:hAnsi="Times New Roman" w:cs="Times New Roman"/>
          <w:color w:val="000000"/>
          <w:sz w:val="26"/>
          <w:szCs w:val="26"/>
        </w:rPr>
        <w:t>PAWC St. 4</w:t>
      </w:r>
      <w:r w:rsidR="00D40F93" w:rsidRPr="00BC5326">
        <w:rPr>
          <w:rFonts w:ascii="Times New Roman" w:eastAsia="Times New Roman" w:hAnsi="Times New Roman" w:cs="Times New Roman"/>
          <w:color w:val="000000"/>
          <w:sz w:val="26"/>
          <w:szCs w:val="26"/>
        </w:rPr>
        <w:t>W</w:t>
      </w:r>
      <w:r w:rsidR="006F1B23" w:rsidRPr="00BC5326">
        <w:rPr>
          <w:rFonts w:ascii="Times New Roman" w:eastAsia="Times New Roman" w:hAnsi="Times New Roman" w:cs="Times New Roman"/>
          <w:color w:val="000000"/>
          <w:sz w:val="26"/>
          <w:szCs w:val="26"/>
        </w:rPr>
        <w:t xml:space="preserve"> at 3; </w:t>
      </w:r>
      <w:r w:rsidR="00726B56" w:rsidRPr="00BC5326">
        <w:rPr>
          <w:rFonts w:ascii="Times New Roman" w:eastAsia="Times New Roman" w:hAnsi="Times New Roman" w:cs="Times New Roman"/>
          <w:color w:val="000000"/>
          <w:sz w:val="26"/>
          <w:szCs w:val="26"/>
        </w:rPr>
        <w:t>Valley</w:t>
      </w:r>
      <w:r w:rsidR="006F1B23" w:rsidRPr="00BC5326">
        <w:rPr>
          <w:rFonts w:ascii="Times New Roman" w:eastAsia="Times New Roman" w:hAnsi="Times New Roman" w:cs="Times New Roman"/>
          <w:color w:val="000000"/>
          <w:sz w:val="26"/>
          <w:szCs w:val="26"/>
        </w:rPr>
        <w:t xml:space="preserve"> St. 2</w:t>
      </w:r>
      <w:r w:rsidR="0039577C" w:rsidRPr="00BC5326">
        <w:rPr>
          <w:rFonts w:ascii="Times New Roman" w:eastAsia="Times New Roman" w:hAnsi="Times New Roman" w:cs="Times New Roman"/>
          <w:color w:val="000000"/>
          <w:sz w:val="26"/>
          <w:szCs w:val="26"/>
        </w:rPr>
        <w:t>W</w:t>
      </w:r>
      <w:r w:rsidR="006F1B23" w:rsidRPr="00BC5326">
        <w:rPr>
          <w:rFonts w:ascii="Times New Roman" w:eastAsia="Times New Roman" w:hAnsi="Times New Roman" w:cs="Times New Roman"/>
          <w:color w:val="000000"/>
          <w:sz w:val="26"/>
          <w:szCs w:val="26"/>
        </w:rPr>
        <w:t xml:space="preserve"> at </w:t>
      </w:r>
      <w:r w:rsidR="0039577C" w:rsidRPr="00BC5326">
        <w:rPr>
          <w:rFonts w:ascii="Times New Roman" w:eastAsia="Times New Roman" w:hAnsi="Times New Roman" w:cs="Times New Roman"/>
          <w:color w:val="000000"/>
          <w:sz w:val="26"/>
          <w:szCs w:val="26"/>
        </w:rPr>
        <w:t>26</w:t>
      </w:r>
      <w:r w:rsidR="006F1B23" w:rsidRPr="00BC5326">
        <w:rPr>
          <w:rFonts w:ascii="Times New Roman" w:eastAsia="Times New Roman" w:hAnsi="Times New Roman" w:cs="Times New Roman"/>
          <w:color w:val="000000"/>
          <w:sz w:val="26"/>
          <w:szCs w:val="26"/>
        </w:rPr>
        <w:t>.</w:t>
      </w:r>
    </w:p>
    <w:p w14:paraId="56513A66" w14:textId="77777777" w:rsidR="00925D72" w:rsidRPr="00BC5326" w:rsidRDefault="00925D72" w:rsidP="006F1B23">
      <w:pPr>
        <w:spacing w:line="360" w:lineRule="auto"/>
        <w:textAlignment w:val="baseline"/>
        <w:rPr>
          <w:rFonts w:ascii="Times New Roman" w:eastAsia="Times New Roman" w:hAnsi="Times New Roman" w:cs="Times New Roman"/>
          <w:color w:val="000000"/>
          <w:sz w:val="26"/>
          <w:szCs w:val="26"/>
        </w:rPr>
      </w:pPr>
    </w:p>
    <w:p w14:paraId="42904007" w14:textId="56B6E378" w:rsidR="006F1B23" w:rsidRPr="00BC5326" w:rsidRDefault="00AE39F2" w:rsidP="006F1B23">
      <w:pPr>
        <w:spacing w:line="360" w:lineRule="auto"/>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ab/>
      </w:r>
      <w:r w:rsidRPr="00BC5326">
        <w:rPr>
          <w:rFonts w:ascii="Times New Roman" w:eastAsia="Times New Roman" w:hAnsi="Times New Roman" w:cs="Times New Roman"/>
          <w:color w:val="000000"/>
          <w:sz w:val="26"/>
          <w:szCs w:val="26"/>
        </w:rPr>
        <w:tab/>
        <w:t xml:space="preserve">In its </w:t>
      </w:r>
      <w:r w:rsidR="008C2A2E" w:rsidRPr="00BC5326">
        <w:rPr>
          <w:rFonts w:ascii="Times New Roman" w:eastAsia="Times New Roman" w:hAnsi="Times New Roman" w:cs="Times New Roman"/>
          <w:color w:val="000000"/>
          <w:sz w:val="26"/>
          <w:szCs w:val="26"/>
        </w:rPr>
        <w:t xml:space="preserve">Water </w:t>
      </w:r>
      <w:r w:rsidRPr="00BC5326">
        <w:rPr>
          <w:rFonts w:ascii="Times New Roman" w:eastAsia="Times New Roman" w:hAnsi="Times New Roman" w:cs="Times New Roman"/>
          <w:color w:val="000000"/>
          <w:sz w:val="26"/>
          <w:szCs w:val="26"/>
        </w:rPr>
        <w:t>A</w:t>
      </w:r>
      <w:r w:rsidR="009F620E" w:rsidRPr="00BC5326">
        <w:rPr>
          <w:rFonts w:ascii="Times New Roman" w:eastAsia="Times New Roman" w:hAnsi="Times New Roman" w:cs="Times New Roman"/>
          <w:color w:val="000000"/>
          <w:sz w:val="26"/>
          <w:szCs w:val="26"/>
        </w:rPr>
        <w:t>pplication, PAWC propose</w:t>
      </w:r>
      <w:r w:rsidR="00EC09D5" w:rsidRPr="00BC5326">
        <w:rPr>
          <w:rFonts w:ascii="Times New Roman" w:eastAsia="Times New Roman" w:hAnsi="Times New Roman" w:cs="Times New Roman"/>
          <w:color w:val="000000"/>
          <w:sz w:val="26"/>
          <w:szCs w:val="26"/>
        </w:rPr>
        <w:t>d</w:t>
      </w:r>
      <w:r w:rsidR="009F620E" w:rsidRPr="00BC5326">
        <w:rPr>
          <w:rFonts w:ascii="Times New Roman" w:eastAsia="Times New Roman" w:hAnsi="Times New Roman" w:cs="Times New Roman"/>
          <w:color w:val="000000"/>
          <w:sz w:val="26"/>
          <w:szCs w:val="26"/>
        </w:rPr>
        <w:t xml:space="preserve"> a ratemaking rate base of $</w:t>
      </w:r>
      <w:r w:rsidR="00B65F6C" w:rsidRPr="00BC5326">
        <w:rPr>
          <w:rFonts w:ascii="Times New Roman" w:eastAsia="Times New Roman" w:hAnsi="Times New Roman" w:cs="Times New Roman"/>
          <w:color w:val="000000"/>
          <w:sz w:val="26"/>
          <w:szCs w:val="26"/>
        </w:rPr>
        <w:t>7,325,000</w:t>
      </w:r>
      <w:r w:rsidR="009F620E" w:rsidRPr="00BC5326">
        <w:rPr>
          <w:rFonts w:ascii="Times New Roman" w:eastAsia="Times New Roman" w:hAnsi="Times New Roman" w:cs="Times New Roman"/>
          <w:color w:val="000000"/>
          <w:sz w:val="26"/>
          <w:szCs w:val="26"/>
        </w:rPr>
        <w:t xml:space="preserve"> based on the agreed-to purchase price of </w:t>
      </w:r>
      <w:r w:rsidR="00B877EA" w:rsidRPr="00BC5326">
        <w:rPr>
          <w:rFonts w:ascii="Times New Roman" w:eastAsia="Times New Roman" w:hAnsi="Times New Roman" w:cs="Times New Roman"/>
          <w:color w:val="000000"/>
          <w:sz w:val="26"/>
          <w:szCs w:val="26"/>
        </w:rPr>
        <w:t>$</w:t>
      </w:r>
      <w:r w:rsidR="00B65F6C" w:rsidRPr="00BC5326">
        <w:rPr>
          <w:rFonts w:ascii="Times New Roman" w:eastAsia="Times New Roman" w:hAnsi="Times New Roman" w:cs="Times New Roman"/>
          <w:color w:val="000000"/>
          <w:sz w:val="26"/>
          <w:szCs w:val="26"/>
        </w:rPr>
        <w:t>7,325,000</w:t>
      </w:r>
      <w:r w:rsidR="00B877EA" w:rsidRPr="00BC5326">
        <w:rPr>
          <w:rFonts w:ascii="Times New Roman" w:eastAsia="Times New Roman" w:hAnsi="Times New Roman" w:cs="Times New Roman"/>
          <w:color w:val="000000"/>
          <w:sz w:val="26"/>
          <w:szCs w:val="26"/>
        </w:rPr>
        <w:t xml:space="preserve">.  This amount is less than the average of the two UVE appraisals </w:t>
      </w:r>
      <w:r w:rsidR="00CC7339" w:rsidRPr="00BC5326">
        <w:rPr>
          <w:rFonts w:ascii="Times New Roman" w:eastAsia="Times New Roman" w:hAnsi="Times New Roman" w:cs="Times New Roman"/>
          <w:color w:val="000000"/>
          <w:sz w:val="26"/>
          <w:szCs w:val="26"/>
        </w:rPr>
        <w:t xml:space="preserve">for the water system </w:t>
      </w:r>
      <w:r w:rsidR="00B877EA" w:rsidRPr="00BC5326">
        <w:rPr>
          <w:rFonts w:ascii="Times New Roman" w:eastAsia="Times New Roman" w:hAnsi="Times New Roman" w:cs="Times New Roman"/>
          <w:color w:val="000000"/>
          <w:sz w:val="26"/>
          <w:szCs w:val="26"/>
        </w:rPr>
        <w:t>(</w:t>
      </w:r>
      <w:r w:rsidR="00027FE5" w:rsidRPr="00BC5326">
        <w:rPr>
          <w:rFonts w:ascii="Times New Roman" w:eastAsia="Times New Roman" w:hAnsi="Times New Roman" w:cs="Times New Roman"/>
          <w:color w:val="000000"/>
          <w:sz w:val="26"/>
          <w:szCs w:val="26"/>
        </w:rPr>
        <w:t>(</w:t>
      </w:r>
      <w:r w:rsidR="00B877EA" w:rsidRPr="00BC5326">
        <w:rPr>
          <w:rFonts w:ascii="Times New Roman" w:eastAsia="Times New Roman" w:hAnsi="Times New Roman" w:cs="Times New Roman"/>
          <w:color w:val="000000"/>
          <w:sz w:val="26"/>
          <w:szCs w:val="26"/>
        </w:rPr>
        <w:t>$</w:t>
      </w:r>
      <w:r w:rsidR="00CC7339" w:rsidRPr="00BC5326">
        <w:rPr>
          <w:rFonts w:ascii="Times New Roman" w:eastAsia="Times New Roman" w:hAnsi="Times New Roman" w:cs="Times New Roman"/>
          <w:color w:val="000000"/>
          <w:sz w:val="26"/>
          <w:szCs w:val="26"/>
        </w:rPr>
        <w:t xml:space="preserve">11,570,369 </w:t>
      </w:r>
      <w:r w:rsidR="00027FE5" w:rsidRPr="00BC5326">
        <w:rPr>
          <w:rFonts w:ascii="Times New Roman" w:eastAsia="Times New Roman" w:hAnsi="Times New Roman" w:cs="Times New Roman"/>
          <w:color w:val="000000"/>
          <w:sz w:val="26"/>
          <w:szCs w:val="26"/>
        </w:rPr>
        <w:t>+ $</w:t>
      </w:r>
      <w:r w:rsidR="00CC7339" w:rsidRPr="00BC5326">
        <w:rPr>
          <w:rFonts w:ascii="Times New Roman" w:eastAsia="Times New Roman" w:hAnsi="Times New Roman" w:cs="Times New Roman"/>
          <w:color w:val="000000"/>
          <w:sz w:val="26"/>
          <w:szCs w:val="26"/>
        </w:rPr>
        <w:t>10,532,000</w:t>
      </w:r>
      <w:r w:rsidR="00DA2EF8" w:rsidRPr="00BC5326">
        <w:rPr>
          <w:rFonts w:ascii="Times New Roman" w:eastAsia="Times New Roman" w:hAnsi="Times New Roman" w:cs="Times New Roman"/>
          <w:color w:val="000000"/>
          <w:sz w:val="26"/>
          <w:szCs w:val="26"/>
        </w:rPr>
        <w:t>)/2 = $</w:t>
      </w:r>
      <w:r w:rsidR="00241033" w:rsidRPr="00BC5326">
        <w:rPr>
          <w:rFonts w:ascii="Times New Roman" w:eastAsia="Times New Roman" w:hAnsi="Times New Roman" w:cs="Times New Roman"/>
          <w:color w:val="000000"/>
          <w:sz w:val="26"/>
          <w:szCs w:val="26"/>
        </w:rPr>
        <w:t>11,051,185</w:t>
      </w:r>
      <w:r w:rsidR="007D71F1" w:rsidRPr="00BC5326">
        <w:rPr>
          <w:rFonts w:ascii="Times New Roman" w:eastAsia="Times New Roman" w:hAnsi="Times New Roman" w:cs="Times New Roman"/>
          <w:color w:val="000000"/>
          <w:sz w:val="26"/>
          <w:szCs w:val="26"/>
        </w:rPr>
        <w:t>).  PAWC St. 3</w:t>
      </w:r>
      <w:r w:rsidR="00EC09D5" w:rsidRPr="00BC5326">
        <w:rPr>
          <w:rFonts w:ascii="Times New Roman" w:eastAsia="Times New Roman" w:hAnsi="Times New Roman" w:cs="Times New Roman"/>
          <w:color w:val="000000"/>
          <w:sz w:val="26"/>
          <w:szCs w:val="26"/>
        </w:rPr>
        <w:t>W</w:t>
      </w:r>
      <w:r w:rsidR="007D71F1" w:rsidRPr="00BC5326">
        <w:rPr>
          <w:rFonts w:ascii="Times New Roman" w:eastAsia="Times New Roman" w:hAnsi="Times New Roman" w:cs="Times New Roman"/>
          <w:color w:val="000000"/>
          <w:sz w:val="26"/>
          <w:szCs w:val="26"/>
        </w:rPr>
        <w:t xml:space="preserve"> at 6.  </w:t>
      </w:r>
    </w:p>
    <w:p w14:paraId="41416250" w14:textId="77777777" w:rsidR="00AF7F13" w:rsidRPr="00BC5326" w:rsidRDefault="00AF7F13" w:rsidP="006F1B23">
      <w:pPr>
        <w:spacing w:line="360" w:lineRule="auto"/>
        <w:textAlignment w:val="baseline"/>
        <w:rPr>
          <w:rFonts w:ascii="Times New Roman" w:eastAsia="Times New Roman" w:hAnsi="Times New Roman" w:cs="Times New Roman"/>
          <w:color w:val="000000"/>
          <w:sz w:val="26"/>
          <w:szCs w:val="26"/>
        </w:rPr>
      </w:pPr>
    </w:p>
    <w:p w14:paraId="019E7203" w14:textId="0F429760" w:rsidR="00364B44" w:rsidRPr="00BC5326" w:rsidRDefault="00364B44" w:rsidP="006F1B23">
      <w:pPr>
        <w:spacing w:line="360" w:lineRule="auto"/>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ab/>
      </w:r>
      <w:r w:rsidRPr="00BC5326">
        <w:rPr>
          <w:rFonts w:ascii="Times New Roman" w:eastAsia="Times New Roman" w:hAnsi="Times New Roman" w:cs="Times New Roman"/>
          <w:color w:val="000000"/>
          <w:sz w:val="26"/>
          <w:szCs w:val="26"/>
        </w:rPr>
        <w:tab/>
      </w:r>
      <w:r w:rsidR="00E96B33" w:rsidRPr="00BC5326">
        <w:rPr>
          <w:rFonts w:ascii="Times New Roman" w:eastAsia="Times New Roman" w:hAnsi="Times New Roman" w:cs="Times New Roman"/>
          <w:color w:val="000000"/>
          <w:sz w:val="26"/>
          <w:szCs w:val="26"/>
        </w:rPr>
        <w:t>Valley’s wastewater system is a collection system that discharges all sewage into PAWC’s Coatesville w</w:t>
      </w:r>
      <w:r w:rsidR="00B15679" w:rsidRPr="00BC5326">
        <w:rPr>
          <w:rFonts w:ascii="Times New Roman" w:eastAsia="Times New Roman" w:hAnsi="Times New Roman" w:cs="Times New Roman"/>
          <w:color w:val="000000"/>
          <w:sz w:val="26"/>
          <w:szCs w:val="26"/>
        </w:rPr>
        <w:t xml:space="preserve">astewater system for final treatment.  </w:t>
      </w:r>
      <w:r w:rsidR="006D6609" w:rsidRPr="00BC5326">
        <w:rPr>
          <w:rFonts w:ascii="Times New Roman" w:eastAsia="Times New Roman" w:hAnsi="Times New Roman" w:cs="Times New Roman"/>
          <w:color w:val="000000"/>
          <w:sz w:val="26"/>
          <w:szCs w:val="26"/>
        </w:rPr>
        <w:t xml:space="preserve">It is not a combined sewer system, </w:t>
      </w:r>
      <w:r w:rsidR="00094B65" w:rsidRPr="00BC5326">
        <w:rPr>
          <w:rFonts w:ascii="Times New Roman" w:eastAsia="Times New Roman" w:hAnsi="Times New Roman" w:cs="Times New Roman"/>
          <w:color w:val="000000"/>
          <w:sz w:val="26"/>
          <w:szCs w:val="26"/>
        </w:rPr>
        <w:t xml:space="preserve">nor </w:t>
      </w:r>
      <w:r w:rsidR="006D6609" w:rsidRPr="00BC5326">
        <w:rPr>
          <w:rFonts w:ascii="Times New Roman" w:eastAsia="Times New Roman" w:hAnsi="Times New Roman" w:cs="Times New Roman"/>
          <w:color w:val="000000"/>
          <w:sz w:val="26"/>
          <w:szCs w:val="26"/>
        </w:rPr>
        <w:t>is it a municipal separate storm sewer system.  As of December 31, 2020, Valley’s wastewater system provided service to approximately 3,125</w:t>
      </w:r>
      <w:r w:rsidR="00D705C0">
        <w:rPr>
          <w:rFonts w:ascii="Times New Roman" w:eastAsia="Times New Roman" w:hAnsi="Times New Roman" w:cs="Times New Roman"/>
          <w:color w:val="000000"/>
          <w:sz w:val="26"/>
          <w:szCs w:val="26"/>
        </w:rPr>
        <w:t> </w:t>
      </w:r>
      <w:r w:rsidR="006D6609" w:rsidRPr="00BC5326">
        <w:rPr>
          <w:rFonts w:ascii="Times New Roman" w:eastAsia="Times New Roman" w:hAnsi="Times New Roman" w:cs="Times New Roman"/>
          <w:color w:val="000000"/>
          <w:sz w:val="26"/>
          <w:szCs w:val="26"/>
        </w:rPr>
        <w:t xml:space="preserve">customers.  </w:t>
      </w:r>
      <w:r w:rsidR="00C20074" w:rsidRPr="00BC5326">
        <w:rPr>
          <w:rFonts w:ascii="Times New Roman" w:eastAsia="Times New Roman" w:hAnsi="Times New Roman" w:cs="Times New Roman"/>
          <w:color w:val="000000"/>
          <w:sz w:val="26"/>
          <w:szCs w:val="26"/>
        </w:rPr>
        <w:t xml:space="preserve">PAWC St. 2WW at 3-4, 14.  </w:t>
      </w:r>
    </w:p>
    <w:p w14:paraId="096E9E5A" w14:textId="73BD980B" w:rsidR="00AB0799" w:rsidRPr="00BC5326" w:rsidRDefault="00AB0799" w:rsidP="006F1B23">
      <w:pPr>
        <w:spacing w:line="360" w:lineRule="auto"/>
        <w:textAlignment w:val="baseline"/>
        <w:rPr>
          <w:rFonts w:ascii="Times New Roman" w:eastAsia="Times New Roman" w:hAnsi="Times New Roman" w:cs="Times New Roman"/>
          <w:color w:val="000000"/>
          <w:sz w:val="26"/>
          <w:szCs w:val="26"/>
        </w:rPr>
      </w:pPr>
    </w:p>
    <w:p w14:paraId="4B7EC46C" w14:textId="49E804CA" w:rsidR="00AB0799" w:rsidRPr="00BC5326" w:rsidRDefault="00AB0799" w:rsidP="006F1B23">
      <w:pPr>
        <w:spacing w:line="360" w:lineRule="auto"/>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ab/>
      </w:r>
      <w:r w:rsidRPr="00BC5326">
        <w:rPr>
          <w:rFonts w:ascii="Times New Roman" w:eastAsia="Times New Roman" w:hAnsi="Times New Roman" w:cs="Times New Roman"/>
          <w:color w:val="000000"/>
          <w:sz w:val="26"/>
          <w:szCs w:val="26"/>
        </w:rPr>
        <w:tab/>
        <w:t xml:space="preserve">On December 17, 2019, PAWC and Valley entered into an APA for the sale of substantially all of the assets, properties, and rights of the Valley’s </w:t>
      </w:r>
      <w:r w:rsidR="00703AE3" w:rsidRPr="00BC5326">
        <w:rPr>
          <w:rFonts w:ascii="Times New Roman" w:eastAsia="Times New Roman" w:hAnsi="Times New Roman" w:cs="Times New Roman"/>
          <w:color w:val="000000"/>
          <w:sz w:val="26"/>
          <w:szCs w:val="26"/>
        </w:rPr>
        <w:t>waste</w:t>
      </w:r>
      <w:r w:rsidRPr="00BC5326">
        <w:rPr>
          <w:rFonts w:ascii="Times New Roman" w:eastAsia="Times New Roman" w:hAnsi="Times New Roman" w:cs="Times New Roman"/>
          <w:color w:val="000000"/>
          <w:sz w:val="26"/>
          <w:szCs w:val="26"/>
        </w:rPr>
        <w:t>water system at an agreed-upon price of $</w:t>
      </w:r>
      <w:r w:rsidR="00703AE3" w:rsidRPr="00BC5326">
        <w:rPr>
          <w:rFonts w:ascii="Times New Roman" w:eastAsia="Times New Roman" w:hAnsi="Times New Roman" w:cs="Times New Roman"/>
          <w:color w:val="000000"/>
          <w:sz w:val="26"/>
          <w:szCs w:val="26"/>
        </w:rPr>
        <w:t>13,</w:t>
      </w:r>
      <w:r w:rsidR="003856EA" w:rsidRPr="00BC5326">
        <w:rPr>
          <w:rFonts w:ascii="Times New Roman" w:eastAsia="Times New Roman" w:hAnsi="Times New Roman" w:cs="Times New Roman"/>
          <w:color w:val="000000"/>
          <w:sz w:val="26"/>
          <w:szCs w:val="26"/>
        </w:rPr>
        <w:t>950,000</w:t>
      </w:r>
      <w:r w:rsidRPr="00BC5326">
        <w:rPr>
          <w:rFonts w:ascii="Times New Roman" w:eastAsia="Times New Roman" w:hAnsi="Times New Roman" w:cs="Times New Roman"/>
          <w:color w:val="000000"/>
          <w:sz w:val="26"/>
          <w:szCs w:val="26"/>
        </w:rPr>
        <w:t>.  PAWC St. 1W</w:t>
      </w:r>
      <w:r w:rsidR="002B4E26" w:rsidRPr="00BC5326">
        <w:rPr>
          <w:rFonts w:ascii="Times New Roman" w:eastAsia="Times New Roman" w:hAnsi="Times New Roman" w:cs="Times New Roman"/>
          <w:color w:val="000000"/>
          <w:sz w:val="26"/>
          <w:szCs w:val="26"/>
        </w:rPr>
        <w:t>W</w:t>
      </w:r>
      <w:r w:rsidRPr="00BC5326">
        <w:rPr>
          <w:rFonts w:ascii="Times New Roman" w:eastAsia="Times New Roman" w:hAnsi="Times New Roman" w:cs="Times New Roman"/>
          <w:color w:val="000000"/>
          <w:sz w:val="26"/>
          <w:szCs w:val="26"/>
        </w:rPr>
        <w:t xml:space="preserve"> at 12.  </w:t>
      </w:r>
      <w:r w:rsidR="00CB2583" w:rsidRPr="00BC5326">
        <w:rPr>
          <w:rFonts w:ascii="Times New Roman" w:eastAsia="Times New Roman" w:hAnsi="Times New Roman" w:cs="Times New Roman"/>
          <w:color w:val="000000"/>
          <w:sz w:val="26"/>
          <w:szCs w:val="26"/>
        </w:rPr>
        <w:t>Similar to the Water Application</w:t>
      </w:r>
      <w:r w:rsidRPr="00BC5326">
        <w:rPr>
          <w:rFonts w:ascii="Times New Roman" w:eastAsia="Times New Roman" w:hAnsi="Times New Roman" w:cs="Times New Roman"/>
          <w:color w:val="000000"/>
          <w:sz w:val="26"/>
          <w:szCs w:val="26"/>
        </w:rPr>
        <w:t>, PAWC and Valley jointly retained the services of Pennoni to complete the engineering assessment and original cost o</w:t>
      </w:r>
      <w:r w:rsidR="00A9115D" w:rsidRPr="00BC5326">
        <w:rPr>
          <w:rFonts w:ascii="Times New Roman" w:eastAsia="Times New Roman" w:hAnsi="Times New Roman" w:cs="Times New Roman"/>
          <w:color w:val="000000"/>
          <w:sz w:val="26"/>
          <w:szCs w:val="26"/>
        </w:rPr>
        <w:t xml:space="preserve">f the Township’s </w:t>
      </w:r>
      <w:r w:rsidR="00FC55CB" w:rsidRPr="00BC5326">
        <w:rPr>
          <w:rFonts w:ascii="Times New Roman" w:eastAsia="Times New Roman" w:hAnsi="Times New Roman" w:cs="Times New Roman"/>
          <w:color w:val="000000"/>
          <w:sz w:val="26"/>
          <w:szCs w:val="26"/>
        </w:rPr>
        <w:t>waste</w:t>
      </w:r>
      <w:r w:rsidRPr="00BC5326">
        <w:rPr>
          <w:rFonts w:ascii="Times New Roman" w:eastAsia="Times New Roman" w:hAnsi="Times New Roman" w:cs="Times New Roman"/>
          <w:color w:val="000000"/>
          <w:sz w:val="26"/>
          <w:szCs w:val="26"/>
        </w:rPr>
        <w:t xml:space="preserve">water </w:t>
      </w:r>
      <w:r w:rsidR="00FC55CB" w:rsidRPr="00BC5326">
        <w:rPr>
          <w:rFonts w:ascii="Times New Roman" w:eastAsia="Times New Roman" w:hAnsi="Times New Roman" w:cs="Times New Roman"/>
          <w:color w:val="000000"/>
          <w:sz w:val="26"/>
          <w:szCs w:val="26"/>
        </w:rPr>
        <w:t>facilities</w:t>
      </w:r>
      <w:r w:rsidRPr="00BC5326">
        <w:rPr>
          <w:rFonts w:ascii="Times New Roman" w:eastAsia="Times New Roman" w:hAnsi="Times New Roman" w:cs="Times New Roman"/>
          <w:color w:val="000000"/>
          <w:sz w:val="26"/>
          <w:szCs w:val="26"/>
        </w:rPr>
        <w:t>.  PAWC Exh. KEG-2W</w:t>
      </w:r>
      <w:r w:rsidR="00FC55CB" w:rsidRPr="00BC5326">
        <w:rPr>
          <w:rFonts w:ascii="Times New Roman" w:eastAsia="Times New Roman" w:hAnsi="Times New Roman" w:cs="Times New Roman"/>
          <w:color w:val="000000"/>
          <w:sz w:val="26"/>
          <w:szCs w:val="26"/>
        </w:rPr>
        <w:t>W</w:t>
      </w:r>
      <w:r w:rsidRPr="00BC5326">
        <w:rPr>
          <w:rFonts w:ascii="Times New Roman" w:eastAsia="Times New Roman" w:hAnsi="Times New Roman" w:cs="Times New Roman"/>
          <w:color w:val="000000"/>
          <w:sz w:val="26"/>
          <w:szCs w:val="26"/>
        </w:rPr>
        <w:t>, App. A-15-</w:t>
      </w:r>
      <w:r w:rsidR="00F34E4D" w:rsidRPr="00BC5326">
        <w:rPr>
          <w:rFonts w:ascii="Times New Roman" w:eastAsia="Times New Roman" w:hAnsi="Times New Roman" w:cs="Times New Roman"/>
          <w:color w:val="000000"/>
          <w:sz w:val="26"/>
          <w:szCs w:val="26"/>
        </w:rPr>
        <w:t>a</w:t>
      </w:r>
      <w:r w:rsidRPr="00BC5326">
        <w:rPr>
          <w:rFonts w:ascii="Times New Roman" w:eastAsia="Times New Roman" w:hAnsi="Times New Roman" w:cs="Times New Roman"/>
          <w:color w:val="000000"/>
          <w:sz w:val="26"/>
          <w:szCs w:val="26"/>
        </w:rPr>
        <w:t xml:space="preserve">.  </w:t>
      </w:r>
      <w:r w:rsidR="00181ABE" w:rsidRPr="00BC5326">
        <w:rPr>
          <w:rFonts w:ascii="Times New Roman" w:eastAsia="Times New Roman" w:hAnsi="Times New Roman" w:cs="Times New Roman"/>
          <w:color w:val="000000"/>
          <w:sz w:val="26"/>
          <w:szCs w:val="26"/>
        </w:rPr>
        <w:t xml:space="preserve">Additionally, </w:t>
      </w:r>
      <w:r w:rsidRPr="00BC5326">
        <w:rPr>
          <w:rFonts w:ascii="Times New Roman" w:eastAsia="Times New Roman" w:hAnsi="Times New Roman" w:cs="Times New Roman"/>
          <w:color w:val="000000"/>
          <w:sz w:val="26"/>
          <w:szCs w:val="26"/>
        </w:rPr>
        <w:t xml:space="preserve">PAWC selected AUS, and Valley selected Gannett Fleming, as their respective UVEs to prepare fair market value appraisals of the </w:t>
      </w:r>
      <w:r w:rsidR="000A1C3F" w:rsidRPr="00BC5326">
        <w:rPr>
          <w:rFonts w:ascii="Times New Roman" w:eastAsia="Times New Roman" w:hAnsi="Times New Roman" w:cs="Times New Roman"/>
          <w:color w:val="000000"/>
          <w:sz w:val="26"/>
          <w:szCs w:val="26"/>
        </w:rPr>
        <w:t>waste</w:t>
      </w:r>
      <w:r w:rsidRPr="00BC5326">
        <w:rPr>
          <w:rFonts w:ascii="Times New Roman" w:eastAsia="Times New Roman" w:hAnsi="Times New Roman" w:cs="Times New Roman"/>
          <w:color w:val="000000"/>
          <w:sz w:val="26"/>
          <w:szCs w:val="26"/>
        </w:rPr>
        <w:t xml:space="preserve">water system.  AUS’ fair market value report concluded that the value of the </w:t>
      </w:r>
      <w:r w:rsidR="004D081D" w:rsidRPr="00BC5326">
        <w:rPr>
          <w:rFonts w:ascii="Times New Roman" w:eastAsia="Times New Roman" w:hAnsi="Times New Roman" w:cs="Times New Roman"/>
          <w:color w:val="000000"/>
          <w:sz w:val="26"/>
          <w:szCs w:val="26"/>
        </w:rPr>
        <w:t>waste</w:t>
      </w:r>
      <w:r w:rsidRPr="00BC5326">
        <w:rPr>
          <w:rFonts w:ascii="Times New Roman" w:eastAsia="Times New Roman" w:hAnsi="Times New Roman" w:cs="Times New Roman"/>
          <w:color w:val="000000"/>
          <w:sz w:val="26"/>
          <w:szCs w:val="26"/>
        </w:rPr>
        <w:t>water system was $</w:t>
      </w:r>
      <w:r w:rsidR="00164061" w:rsidRPr="00BC5326">
        <w:rPr>
          <w:rFonts w:ascii="Times New Roman" w:eastAsia="Times New Roman" w:hAnsi="Times New Roman" w:cs="Times New Roman"/>
          <w:color w:val="000000"/>
          <w:sz w:val="26"/>
          <w:szCs w:val="26"/>
        </w:rPr>
        <w:t>19</w:t>
      </w:r>
      <w:r w:rsidR="003E3E1B" w:rsidRPr="00BC5326">
        <w:rPr>
          <w:rFonts w:ascii="Times New Roman" w:eastAsia="Times New Roman" w:hAnsi="Times New Roman" w:cs="Times New Roman"/>
          <w:color w:val="000000"/>
          <w:sz w:val="26"/>
          <w:szCs w:val="26"/>
        </w:rPr>
        <w:t>,081,059</w:t>
      </w:r>
      <w:r w:rsidRPr="00BC5326">
        <w:rPr>
          <w:rFonts w:ascii="Times New Roman" w:eastAsia="Times New Roman" w:hAnsi="Times New Roman" w:cs="Times New Roman"/>
          <w:color w:val="000000"/>
          <w:sz w:val="26"/>
          <w:szCs w:val="26"/>
        </w:rPr>
        <w:t>; Gannett Fleming’s fair market value was approximately $</w:t>
      </w:r>
      <w:r w:rsidR="003E3E1B" w:rsidRPr="00BC5326">
        <w:rPr>
          <w:rFonts w:ascii="Times New Roman" w:eastAsia="Times New Roman" w:hAnsi="Times New Roman" w:cs="Times New Roman"/>
          <w:color w:val="000000"/>
          <w:sz w:val="26"/>
          <w:szCs w:val="26"/>
        </w:rPr>
        <w:t>19,846,</w:t>
      </w:r>
      <w:r w:rsidR="005013E3" w:rsidRPr="00BC5326">
        <w:rPr>
          <w:rFonts w:ascii="Times New Roman" w:eastAsia="Times New Roman" w:hAnsi="Times New Roman" w:cs="Times New Roman"/>
          <w:color w:val="000000"/>
          <w:sz w:val="26"/>
          <w:szCs w:val="26"/>
        </w:rPr>
        <w:t>000</w:t>
      </w:r>
      <w:r w:rsidRPr="00BC5326">
        <w:rPr>
          <w:rFonts w:ascii="Times New Roman" w:eastAsia="Times New Roman" w:hAnsi="Times New Roman" w:cs="Times New Roman"/>
          <w:color w:val="000000"/>
          <w:sz w:val="26"/>
          <w:szCs w:val="26"/>
        </w:rPr>
        <w:t>.  Both appraisals were prepared in compliance with USPAP standards.  PAWC St. 4W</w:t>
      </w:r>
      <w:r w:rsidR="00FD5A65" w:rsidRPr="00BC5326">
        <w:rPr>
          <w:rFonts w:ascii="Times New Roman" w:eastAsia="Times New Roman" w:hAnsi="Times New Roman" w:cs="Times New Roman"/>
          <w:color w:val="000000"/>
          <w:sz w:val="26"/>
          <w:szCs w:val="26"/>
        </w:rPr>
        <w:t>W</w:t>
      </w:r>
      <w:r w:rsidRPr="00BC5326">
        <w:rPr>
          <w:rFonts w:ascii="Times New Roman" w:eastAsia="Times New Roman" w:hAnsi="Times New Roman" w:cs="Times New Roman"/>
          <w:color w:val="000000"/>
          <w:sz w:val="26"/>
          <w:szCs w:val="26"/>
        </w:rPr>
        <w:t xml:space="preserve"> at 3; Valley St. 2W</w:t>
      </w:r>
      <w:r w:rsidR="00FD5A65" w:rsidRPr="00BC5326">
        <w:rPr>
          <w:rFonts w:ascii="Times New Roman" w:eastAsia="Times New Roman" w:hAnsi="Times New Roman" w:cs="Times New Roman"/>
          <w:color w:val="000000"/>
          <w:sz w:val="26"/>
          <w:szCs w:val="26"/>
        </w:rPr>
        <w:t>W</w:t>
      </w:r>
      <w:r w:rsidRPr="00BC5326">
        <w:rPr>
          <w:rFonts w:ascii="Times New Roman" w:eastAsia="Times New Roman" w:hAnsi="Times New Roman" w:cs="Times New Roman"/>
          <w:color w:val="000000"/>
          <w:sz w:val="26"/>
          <w:szCs w:val="26"/>
        </w:rPr>
        <w:t xml:space="preserve"> at 26.</w:t>
      </w:r>
    </w:p>
    <w:p w14:paraId="51E7B60F" w14:textId="03CC7C5B" w:rsidR="002E3780" w:rsidRPr="00BC5326" w:rsidRDefault="00267F2A" w:rsidP="0092483D">
      <w:pPr>
        <w:spacing w:line="360" w:lineRule="auto"/>
        <w:ind w:firstLine="1440"/>
        <w:rPr>
          <w:rFonts w:ascii="Times New Roman" w:hAnsi="Times New Roman" w:cs="Times New Roman"/>
          <w:spacing w:val="-3"/>
          <w:sz w:val="26"/>
          <w:szCs w:val="26"/>
        </w:rPr>
      </w:pPr>
      <w:r w:rsidRPr="00BC5326">
        <w:rPr>
          <w:rFonts w:ascii="Times New Roman" w:eastAsia="Times New Roman" w:hAnsi="Times New Roman" w:cs="Times New Roman"/>
          <w:color w:val="000000"/>
          <w:sz w:val="26"/>
          <w:szCs w:val="26"/>
        </w:rPr>
        <w:lastRenderedPageBreak/>
        <w:t xml:space="preserve">In its Wastewater Application, PAWC proposed </w:t>
      </w:r>
      <w:r w:rsidR="002E3780" w:rsidRPr="00BC5326">
        <w:rPr>
          <w:rFonts w:ascii="Times New Roman" w:hAnsi="Times New Roman" w:cs="Times New Roman"/>
          <w:spacing w:val="-3"/>
          <w:sz w:val="26"/>
          <w:szCs w:val="26"/>
        </w:rPr>
        <w:t xml:space="preserve">a ratemaking rate base for the wastewater system of $13,950,000, based on the agreed-to purchase price of $13,950,000.  This amount was less than the average of the two UVE appraisals </w:t>
      </w:r>
      <w:r w:rsidR="00E5325F" w:rsidRPr="00BC5326">
        <w:rPr>
          <w:rFonts w:ascii="Times New Roman" w:hAnsi="Times New Roman" w:cs="Times New Roman"/>
          <w:spacing w:val="-3"/>
          <w:sz w:val="26"/>
          <w:szCs w:val="26"/>
        </w:rPr>
        <w:t xml:space="preserve">for the wastewater system </w:t>
      </w:r>
      <w:r w:rsidR="002E3780" w:rsidRPr="00BC5326">
        <w:rPr>
          <w:rFonts w:ascii="Times New Roman" w:hAnsi="Times New Roman" w:cs="Times New Roman"/>
          <w:spacing w:val="-3"/>
          <w:sz w:val="26"/>
          <w:szCs w:val="26"/>
        </w:rPr>
        <w:t xml:space="preserve">($19,081,059 + $19,846,000 = $38,927,059/2 = $19,463,530).  PAWC St. 3WW </w:t>
      </w:r>
      <w:r w:rsidR="005C2976" w:rsidRPr="00BC5326">
        <w:rPr>
          <w:rFonts w:ascii="Times New Roman" w:hAnsi="Times New Roman" w:cs="Times New Roman"/>
          <w:spacing w:val="-3"/>
          <w:sz w:val="26"/>
          <w:szCs w:val="26"/>
        </w:rPr>
        <w:t>at</w:t>
      </w:r>
      <w:r w:rsidR="002E3780" w:rsidRPr="00BC5326">
        <w:rPr>
          <w:rFonts w:ascii="Times New Roman" w:hAnsi="Times New Roman" w:cs="Times New Roman"/>
          <w:spacing w:val="-3"/>
          <w:sz w:val="26"/>
          <w:szCs w:val="26"/>
        </w:rPr>
        <w:t xml:space="preserve"> 6.</w:t>
      </w:r>
    </w:p>
    <w:p w14:paraId="1D7DA495" w14:textId="77777777" w:rsidR="007108AB" w:rsidRPr="00BC5326" w:rsidRDefault="007108AB" w:rsidP="000F4B9B">
      <w:pPr>
        <w:spacing w:line="360" w:lineRule="auto"/>
        <w:ind w:firstLine="1440"/>
        <w:textAlignment w:val="baseline"/>
        <w:rPr>
          <w:rFonts w:ascii="Times New Roman" w:eastAsia="Times New Roman" w:hAnsi="Times New Roman" w:cs="Times New Roman"/>
          <w:color w:val="000000"/>
          <w:sz w:val="26"/>
          <w:szCs w:val="26"/>
        </w:rPr>
      </w:pPr>
    </w:p>
    <w:p w14:paraId="7E46E03C" w14:textId="1D265F47" w:rsidR="00FD0DB3" w:rsidRPr="00BC5326" w:rsidRDefault="00B42D23" w:rsidP="001340CF">
      <w:pPr>
        <w:pStyle w:val="Heading2"/>
      </w:pPr>
      <w:bookmarkStart w:id="22" w:name="_Toc66196377"/>
      <w:bookmarkStart w:id="23" w:name="_Toc85452930"/>
      <w:r w:rsidRPr="00BC5326">
        <w:t>C.</w:t>
      </w:r>
      <w:r w:rsidRPr="00BC5326">
        <w:tab/>
      </w:r>
      <w:bookmarkEnd w:id="22"/>
      <w:r w:rsidR="00F604BA" w:rsidRPr="00BC5326">
        <w:t>Settlement</w:t>
      </w:r>
      <w:bookmarkEnd w:id="23"/>
    </w:p>
    <w:p w14:paraId="3A903C4A" w14:textId="75D61D7D" w:rsidR="00AE5B67" w:rsidRPr="00BC5326" w:rsidRDefault="00AE5B67" w:rsidP="00E0780E">
      <w:pPr>
        <w:spacing w:line="360" w:lineRule="auto"/>
        <w:rPr>
          <w:rFonts w:ascii="Times New Roman" w:hAnsi="Times New Roman" w:cs="Times New Roman"/>
          <w:sz w:val="26"/>
          <w:szCs w:val="26"/>
        </w:rPr>
      </w:pPr>
    </w:p>
    <w:p w14:paraId="0D3962B2" w14:textId="3E837503" w:rsidR="00B94402" w:rsidRPr="00BC5326" w:rsidRDefault="004E5114" w:rsidP="00C34167">
      <w:pPr>
        <w:spacing w:line="360" w:lineRule="auto"/>
        <w:ind w:firstLine="1440"/>
        <w:textAlignment w:val="baseline"/>
        <w:rPr>
          <w:rFonts w:ascii="Times New Roman" w:eastAsia="Times New Roman" w:hAnsi="Times New Roman" w:cs="Times New Roman"/>
          <w:color w:val="000000"/>
          <w:spacing w:val="-1"/>
          <w:sz w:val="26"/>
          <w:szCs w:val="26"/>
        </w:rPr>
      </w:pPr>
      <w:r w:rsidRPr="00BC5326">
        <w:rPr>
          <w:rFonts w:ascii="Times New Roman" w:hAnsi="Times New Roman" w:cs="Times New Roman"/>
          <w:bCs/>
          <w:sz w:val="26"/>
          <w:szCs w:val="26"/>
        </w:rPr>
        <w:t>As stated above, the P</w:t>
      </w:r>
      <w:r w:rsidR="00E62F9B" w:rsidRPr="00BC5326">
        <w:rPr>
          <w:rFonts w:ascii="Times New Roman" w:hAnsi="Times New Roman" w:cs="Times New Roman"/>
          <w:bCs/>
          <w:sz w:val="26"/>
          <w:szCs w:val="26"/>
        </w:rPr>
        <w:t>arties reached a Settlement in this proceeding</w:t>
      </w:r>
      <w:r w:rsidR="00EA1077" w:rsidRPr="00BC5326">
        <w:rPr>
          <w:rFonts w:ascii="Times New Roman" w:hAnsi="Times New Roman" w:cs="Times New Roman"/>
          <w:bCs/>
          <w:sz w:val="26"/>
          <w:szCs w:val="26"/>
        </w:rPr>
        <w:t>.  I</w:t>
      </w:r>
      <w:r w:rsidR="001B345E" w:rsidRPr="00BC5326">
        <w:rPr>
          <w:rFonts w:ascii="Times New Roman" w:hAnsi="Times New Roman" w:cs="Times New Roman"/>
          <w:bCs/>
          <w:sz w:val="26"/>
          <w:szCs w:val="26"/>
        </w:rPr>
        <w:t>n</w:t>
      </w:r>
      <w:r w:rsidR="00EA1077" w:rsidRPr="00BC5326">
        <w:rPr>
          <w:rFonts w:ascii="Times New Roman" w:hAnsi="Times New Roman" w:cs="Times New Roman"/>
          <w:bCs/>
          <w:sz w:val="26"/>
          <w:szCs w:val="26"/>
        </w:rPr>
        <w:t xml:space="preserve"> the Joint Petition filed by </w:t>
      </w:r>
      <w:r w:rsidR="006E35DA" w:rsidRPr="00BC5326">
        <w:rPr>
          <w:rFonts w:ascii="Times New Roman" w:hAnsi="Times New Roman" w:cs="Times New Roman"/>
          <w:bCs/>
          <w:sz w:val="26"/>
          <w:szCs w:val="26"/>
        </w:rPr>
        <w:t xml:space="preserve">PAWC, I&amp;E, the OCA, the OSBA, and </w:t>
      </w:r>
      <w:r w:rsidR="00811A28" w:rsidRPr="00BC5326">
        <w:rPr>
          <w:rFonts w:ascii="Times New Roman" w:hAnsi="Times New Roman" w:cs="Times New Roman"/>
          <w:bCs/>
          <w:sz w:val="26"/>
          <w:szCs w:val="26"/>
        </w:rPr>
        <w:t>Valley,</w:t>
      </w:r>
      <w:r w:rsidR="006E35DA" w:rsidRPr="00BC5326">
        <w:rPr>
          <w:rFonts w:ascii="Times New Roman" w:hAnsi="Times New Roman" w:cs="Times New Roman"/>
          <w:bCs/>
          <w:sz w:val="26"/>
          <w:szCs w:val="26"/>
        </w:rPr>
        <w:t xml:space="preserve"> </w:t>
      </w:r>
      <w:r w:rsidR="001B345E" w:rsidRPr="00BC5326">
        <w:rPr>
          <w:rFonts w:ascii="Times New Roman" w:eastAsia="Times New Roman" w:hAnsi="Times New Roman" w:cs="Times New Roman"/>
          <w:color w:val="000000"/>
          <w:spacing w:val="-1"/>
          <w:sz w:val="26"/>
          <w:szCs w:val="26"/>
        </w:rPr>
        <w:t xml:space="preserve">all of the issues that were the subject of litigation in this proceeding were resolved.  </w:t>
      </w:r>
      <w:r w:rsidR="00B94402" w:rsidRPr="00BC5326">
        <w:rPr>
          <w:rFonts w:ascii="Times New Roman" w:eastAsia="Times New Roman" w:hAnsi="Times New Roman" w:cs="Times New Roman"/>
          <w:color w:val="000000"/>
          <w:spacing w:val="-1"/>
          <w:sz w:val="26"/>
          <w:szCs w:val="26"/>
        </w:rPr>
        <w:t>The Joint Petition contained proposed Findings of Fact, proposed Conclusions of Law and proposed Ordering Paragraphs.  The Joint Petition also referenced any filings needed to complete the Settlement, including (without limitation) the PAWC</w:t>
      </w:r>
      <w:r w:rsidR="00214F4C" w:rsidRPr="00BC5326">
        <w:rPr>
          <w:rFonts w:ascii="Times New Roman" w:eastAsia="Times New Roman" w:hAnsi="Times New Roman" w:cs="Times New Roman"/>
          <w:color w:val="000000"/>
          <w:spacing w:val="-1"/>
          <w:sz w:val="26"/>
          <w:szCs w:val="26"/>
        </w:rPr>
        <w:t>-</w:t>
      </w:r>
      <w:r w:rsidR="00B94402" w:rsidRPr="00BC5326">
        <w:rPr>
          <w:rFonts w:ascii="Times New Roman" w:eastAsia="Times New Roman" w:hAnsi="Times New Roman" w:cs="Times New Roman"/>
          <w:color w:val="000000"/>
          <w:spacing w:val="-1"/>
          <w:sz w:val="26"/>
          <w:szCs w:val="26"/>
        </w:rPr>
        <w:t>proposed Tariff</w:t>
      </w:r>
      <w:r w:rsidR="00B66D01" w:rsidRPr="00BC5326">
        <w:rPr>
          <w:rFonts w:ascii="Times New Roman" w:eastAsia="Times New Roman" w:hAnsi="Times New Roman" w:cs="Times New Roman"/>
          <w:color w:val="000000"/>
          <w:spacing w:val="-1"/>
          <w:sz w:val="26"/>
          <w:szCs w:val="26"/>
        </w:rPr>
        <w:t>s</w:t>
      </w:r>
      <w:r w:rsidR="00B94402" w:rsidRPr="00BC5326">
        <w:rPr>
          <w:rFonts w:ascii="Times New Roman" w:eastAsia="Times New Roman" w:hAnsi="Times New Roman" w:cs="Times New Roman"/>
          <w:color w:val="000000"/>
          <w:spacing w:val="-1"/>
          <w:sz w:val="26"/>
          <w:szCs w:val="26"/>
        </w:rPr>
        <w:t xml:space="preserve"> which had been appended to PAWC’s Application</w:t>
      </w:r>
      <w:r w:rsidR="00B66D01" w:rsidRPr="00BC5326">
        <w:rPr>
          <w:rFonts w:ascii="Times New Roman" w:eastAsia="Times New Roman" w:hAnsi="Times New Roman" w:cs="Times New Roman"/>
          <w:color w:val="000000"/>
          <w:spacing w:val="-1"/>
          <w:sz w:val="26"/>
          <w:szCs w:val="26"/>
        </w:rPr>
        <w:t>s</w:t>
      </w:r>
      <w:r w:rsidR="00B94402" w:rsidRPr="00BC5326">
        <w:rPr>
          <w:rFonts w:ascii="Times New Roman" w:eastAsia="Times New Roman" w:hAnsi="Times New Roman" w:cs="Times New Roman"/>
          <w:color w:val="000000"/>
          <w:spacing w:val="-1"/>
          <w:sz w:val="26"/>
          <w:szCs w:val="26"/>
        </w:rPr>
        <w:t>.</w:t>
      </w:r>
    </w:p>
    <w:p w14:paraId="6D8BF139" w14:textId="77777777" w:rsidR="00B94402" w:rsidRPr="00BC5326" w:rsidRDefault="00B94402" w:rsidP="00B94402">
      <w:pPr>
        <w:spacing w:line="360" w:lineRule="auto"/>
        <w:textAlignment w:val="baseline"/>
        <w:rPr>
          <w:rFonts w:ascii="Times New Roman" w:eastAsia="Times New Roman" w:hAnsi="Times New Roman" w:cs="Times New Roman"/>
          <w:color w:val="000000"/>
          <w:spacing w:val="-1"/>
          <w:sz w:val="26"/>
          <w:szCs w:val="26"/>
        </w:rPr>
      </w:pPr>
    </w:p>
    <w:p w14:paraId="2CB1F824" w14:textId="70832786" w:rsidR="00B94402" w:rsidRPr="00BC5326" w:rsidRDefault="00B94402" w:rsidP="00E0780E">
      <w:pPr>
        <w:pStyle w:val="Heading3"/>
        <w:numPr>
          <w:ilvl w:val="0"/>
          <w:numId w:val="0"/>
        </w:numPr>
        <w:ind w:left="720"/>
      </w:pPr>
      <w:bookmarkStart w:id="24" w:name="_Toc85452931"/>
      <w:r w:rsidRPr="00BC5326">
        <w:t>1.</w:t>
      </w:r>
      <w:r w:rsidRPr="00BC5326">
        <w:tab/>
        <w:t>Terms of the Settlement</w:t>
      </w:r>
      <w:bookmarkEnd w:id="24"/>
    </w:p>
    <w:p w14:paraId="42894E3A" w14:textId="77777777" w:rsidR="00B94402" w:rsidRPr="00BC5326" w:rsidRDefault="00B94402" w:rsidP="00A86DDC">
      <w:pPr>
        <w:keepNext/>
        <w:keepLines/>
        <w:spacing w:line="360" w:lineRule="auto"/>
        <w:textAlignment w:val="baseline"/>
        <w:rPr>
          <w:rFonts w:ascii="Times New Roman" w:eastAsia="Times New Roman" w:hAnsi="Times New Roman" w:cs="Times New Roman"/>
          <w:b/>
          <w:bCs/>
          <w:color w:val="000000"/>
          <w:spacing w:val="-1"/>
          <w:sz w:val="26"/>
          <w:szCs w:val="26"/>
        </w:rPr>
      </w:pPr>
    </w:p>
    <w:p w14:paraId="635D810A" w14:textId="30093089" w:rsidR="00D74B67" w:rsidRPr="00BC5326" w:rsidRDefault="0008771C" w:rsidP="00A86DDC">
      <w:pPr>
        <w:keepNext/>
        <w:keepLines/>
        <w:tabs>
          <w:tab w:val="left" w:pos="1440"/>
        </w:tabs>
        <w:spacing w:line="360" w:lineRule="auto"/>
        <w:textAlignment w:val="baseline"/>
        <w:rPr>
          <w:rFonts w:ascii="Times New Roman" w:eastAsia="Times New Roman" w:hAnsi="Times New Roman" w:cs="Times New Roman"/>
          <w:color w:val="000000"/>
          <w:spacing w:val="-1"/>
          <w:sz w:val="26"/>
          <w:szCs w:val="26"/>
        </w:rPr>
      </w:pPr>
      <w:r w:rsidRPr="00BC5326">
        <w:rPr>
          <w:rFonts w:ascii="Times New Roman" w:eastAsia="Times New Roman" w:hAnsi="Times New Roman" w:cs="Times New Roman"/>
          <w:b/>
          <w:bCs/>
          <w:color w:val="000000"/>
          <w:spacing w:val="-1"/>
          <w:sz w:val="26"/>
          <w:szCs w:val="26"/>
        </w:rPr>
        <w:tab/>
      </w:r>
      <w:r w:rsidR="00B94402" w:rsidRPr="00BC5326">
        <w:rPr>
          <w:rFonts w:ascii="Times New Roman" w:eastAsia="Times New Roman" w:hAnsi="Times New Roman" w:cs="Times New Roman"/>
          <w:color w:val="000000"/>
          <w:spacing w:val="-1"/>
          <w:sz w:val="26"/>
          <w:szCs w:val="26"/>
        </w:rPr>
        <w:t xml:space="preserve">The </w:t>
      </w:r>
      <w:r w:rsidR="00A879D3" w:rsidRPr="00BC5326">
        <w:rPr>
          <w:rFonts w:ascii="Times New Roman" w:eastAsia="Times New Roman" w:hAnsi="Times New Roman" w:cs="Times New Roman"/>
          <w:color w:val="000000"/>
          <w:spacing w:val="-1"/>
          <w:sz w:val="26"/>
          <w:szCs w:val="26"/>
        </w:rPr>
        <w:t xml:space="preserve">principal </w:t>
      </w:r>
      <w:r w:rsidR="00B94402" w:rsidRPr="00BC5326">
        <w:rPr>
          <w:rFonts w:ascii="Times New Roman" w:eastAsia="Times New Roman" w:hAnsi="Times New Roman" w:cs="Times New Roman"/>
          <w:color w:val="000000"/>
          <w:spacing w:val="-1"/>
          <w:sz w:val="26"/>
          <w:szCs w:val="26"/>
        </w:rPr>
        <w:t xml:space="preserve">terms of the Settlement are set forth below, as submitted by the </w:t>
      </w:r>
      <w:r w:rsidR="00452EF6" w:rsidRPr="00BC5326">
        <w:rPr>
          <w:rFonts w:ascii="Times New Roman" w:eastAsia="Times New Roman" w:hAnsi="Times New Roman" w:cs="Times New Roman"/>
          <w:color w:val="000000"/>
          <w:spacing w:val="-1"/>
          <w:sz w:val="26"/>
          <w:szCs w:val="26"/>
        </w:rPr>
        <w:t>Joint Petitioners</w:t>
      </w:r>
      <w:r w:rsidR="00B94402" w:rsidRPr="00BC5326">
        <w:rPr>
          <w:rFonts w:ascii="Times New Roman" w:eastAsia="Times New Roman" w:hAnsi="Times New Roman" w:cs="Times New Roman"/>
          <w:color w:val="000000"/>
          <w:spacing w:val="-1"/>
          <w:sz w:val="26"/>
          <w:szCs w:val="26"/>
        </w:rPr>
        <w:t xml:space="preserve">.  The original paragraph </w:t>
      </w:r>
      <w:r w:rsidR="007D1EB5" w:rsidRPr="00BC5326">
        <w:rPr>
          <w:rFonts w:ascii="Times New Roman" w:eastAsia="Times New Roman" w:hAnsi="Times New Roman" w:cs="Times New Roman"/>
          <w:color w:val="000000"/>
          <w:spacing w:val="-1"/>
          <w:sz w:val="26"/>
          <w:szCs w:val="26"/>
        </w:rPr>
        <w:t>numbers and sub</w:t>
      </w:r>
      <w:r w:rsidR="00B94402" w:rsidRPr="00BC5326">
        <w:rPr>
          <w:rFonts w:ascii="Times New Roman" w:eastAsia="Times New Roman" w:hAnsi="Times New Roman" w:cs="Times New Roman"/>
          <w:color w:val="000000"/>
          <w:spacing w:val="-1"/>
          <w:sz w:val="26"/>
          <w:szCs w:val="26"/>
        </w:rPr>
        <w:t xml:space="preserve">headings </w:t>
      </w:r>
      <w:r w:rsidR="007D1EB5" w:rsidRPr="00BC5326">
        <w:rPr>
          <w:rFonts w:ascii="Times New Roman" w:eastAsia="Times New Roman" w:hAnsi="Times New Roman" w:cs="Times New Roman"/>
          <w:color w:val="000000"/>
          <w:spacing w:val="-1"/>
          <w:sz w:val="26"/>
          <w:szCs w:val="26"/>
        </w:rPr>
        <w:t>have been retained.</w:t>
      </w:r>
    </w:p>
    <w:p w14:paraId="21F0C5C5" w14:textId="77777777" w:rsidR="00931D93" w:rsidRPr="00BC5326" w:rsidRDefault="00931D93" w:rsidP="00E0780E">
      <w:pPr>
        <w:spacing w:line="360" w:lineRule="auto"/>
        <w:ind w:left="14" w:firstLine="1426"/>
        <w:rPr>
          <w:rFonts w:ascii="Times New Roman" w:eastAsia="Times New Roman" w:hAnsi="Times New Roman" w:cs="Times New Roman"/>
          <w:color w:val="000000"/>
          <w:sz w:val="26"/>
          <w:szCs w:val="26"/>
        </w:rPr>
      </w:pPr>
    </w:p>
    <w:p w14:paraId="3B07E600" w14:textId="77777777" w:rsidR="00125D25" w:rsidRPr="00BC5326" w:rsidRDefault="00125D25" w:rsidP="00215514">
      <w:pPr>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A.</w:t>
      </w:r>
      <w:r w:rsidRPr="00BC5326">
        <w:rPr>
          <w:rFonts w:ascii="Times New Roman" w:hAnsi="Times New Roman" w:cs="Times New Roman"/>
          <w:b/>
          <w:sz w:val="26"/>
          <w:szCs w:val="26"/>
        </w:rPr>
        <w:tab/>
        <w:t>Approval of Applications</w:t>
      </w:r>
    </w:p>
    <w:p w14:paraId="390F6CEF" w14:textId="77777777" w:rsidR="00125D25" w:rsidRPr="00BC5326" w:rsidRDefault="00125D25" w:rsidP="00BC5326">
      <w:pPr>
        <w:rPr>
          <w:rFonts w:ascii="Times New Roman" w:hAnsi="Times New Roman" w:cs="Times New Roman"/>
          <w:snapToGrid w:val="0"/>
          <w:sz w:val="26"/>
          <w:szCs w:val="26"/>
        </w:rPr>
      </w:pPr>
    </w:p>
    <w:p w14:paraId="1FD2EBFC" w14:textId="77777777" w:rsidR="00125D25" w:rsidRPr="00BC5326" w:rsidRDefault="00125D25" w:rsidP="00215514">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28.</w:t>
      </w:r>
      <w:r w:rsidRPr="00BC5326">
        <w:rPr>
          <w:rFonts w:ascii="Times New Roman" w:hAnsi="Times New Roman" w:cs="Times New Roman"/>
          <w:snapToGrid w:val="0"/>
          <w:sz w:val="26"/>
          <w:szCs w:val="26"/>
        </w:rPr>
        <w:tab/>
        <w:t>The Commission should approve PAWC’s acquisition of Valley’s Water and Wastewater Systems (the “Transaction”) and PAWC’s right to begin to offer, render, furnish, or supply Water and Wastewater service in the areas served by Valley, as well as any other necessary approvals or certificates for the Transaction, subject to approval of all of the following conditions and without modification.</w:t>
      </w:r>
    </w:p>
    <w:p w14:paraId="79B3F03F" w14:textId="77777777" w:rsidR="00125D25" w:rsidRPr="00BC5326" w:rsidRDefault="00125D25" w:rsidP="00215514">
      <w:pPr>
        <w:pStyle w:val="Footer"/>
        <w:ind w:left="1440" w:right="1440"/>
        <w:rPr>
          <w:sz w:val="26"/>
          <w:szCs w:val="26"/>
        </w:rPr>
      </w:pPr>
      <w:r w:rsidRPr="00BC5326">
        <w:rPr>
          <w:sz w:val="26"/>
          <w:szCs w:val="26"/>
        </w:rPr>
        <w:tab/>
      </w:r>
      <w:r w:rsidRPr="00BC5326">
        <w:rPr>
          <w:sz w:val="26"/>
          <w:szCs w:val="26"/>
        </w:rPr>
        <w:tab/>
      </w:r>
    </w:p>
    <w:p w14:paraId="07148897" w14:textId="77777777" w:rsidR="00125D25" w:rsidRPr="00BC5326" w:rsidRDefault="00125D25" w:rsidP="00215514">
      <w:pPr>
        <w:keepNext/>
        <w:ind w:left="1440" w:right="1440" w:firstLine="720"/>
        <w:rPr>
          <w:rFonts w:ascii="Times New Roman" w:hAnsi="Times New Roman" w:cs="Times New Roman"/>
          <w:sz w:val="26"/>
          <w:szCs w:val="26"/>
        </w:rPr>
      </w:pPr>
      <w:r w:rsidRPr="00BC5326">
        <w:rPr>
          <w:rFonts w:ascii="Times New Roman" w:hAnsi="Times New Roman" w:cs="Times New Roman"/>
          <w:b/>
          <w:sz w:val="26"/>
          <w:szCs w:val="26"/>
        </w:rPr>
        <w:lastRenderedPageBreak/>
        <w:t>B.</w:t>
      </w:r>
      <w:r w:rsidRPr="00BC5326">
        <w:rPr>
          <w:rFonts w:ascii="Times New Roman" w:hAnsi="Times New Roman" w:cs="Times New Roman"/>
          <w:b/>
          <w:sz w:val="26"/>
          <w:szCs w:val="26"/>
        </w:rPr>
        <w:tab/>
        <w:t>Tariff</w:t>
      </w:r>
    </w:p>
    <w:p w14:paraId="39C8CB51" w14:textId="77777777" w:rsidR="00125D25" w:rsidRPr="00BC5326" w:rsidRDefault="00125D25" w:rsidP="00215514">
      <w:pPr>
        <w:tabs>
          <w:tab w:val="num" w:pos="720"/>
        </w:tabs>
        <w:ind w:left="1440" w:right="1440"/>
        <w:outlineLvl w:val="0"/>
        <w:rPr>
          <w:rFonts w:ascii="Times New Roman" w:hAnsi="Times New Roman" w:cs="Times New Roman"/>
          <w:snapToGrid w:val="0"/>
          <w:kern w:val="28"/>
          <w:sz w:val="26"/>
          <w:szCs w:val="26"/>
        </w:rPr>
      </w:pPr>
    </w:p>
    <w:p w14:paraId="672CC0AF" w14:textId="77777777" w:rsidR="00125D25" w:rsidRPr="00BC5326" w:rsidRDefault="00125D25" w:rsidP="00215514">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29.</w:t>
      </w:r>
      <w:r w:rsidRPr="00BC5326">
        <w:rPr>
          <w:rFonts w:ascii="Times New Roman" w:hAnsi="Times New Roman" w:cs="Times New Roman"/>
          <w:snapToGrid w:val="0"/>
          <w:sz w:val="26"/>
          <w:szCs w:val="26"/>
        </w:rPr>
        <w:tab/>
        <w:t xml:space="preserve">The </w:t>
      </w:r>
      <w:r w:rsidRPr="00BC5326">
        <w:rPr>
          <w:rFonts w:ascii="Times New Roman" w:hAnsi="Times New Roman" w:cs="Times New Roman"/>
          <w:i/>
          <w:snapToGrid w:val="0"/>
          <w:sz w:val="26"/>
          <w:szCs w:val="26"/>
        </w:rPr>
        <w:t>pro forma</w:t>
      </w:r>
      <w:r w:rsidRPr="00BC5326">
        <w:rPr>
          <w:rFonts w:ascii="Times New Roman" w:hAnsi="Times New Roman" w:cs="Times New Roman"/>
          <w:snapToGrid w:val="0"/>
          <w:sz w:val="26"/>
          <w:szCs w:val="26"/>
        </w:rPr>
        <w:t xml:space="preserve"> tariff submitted as </w:t>
      </w:r>
      <w:r w:rsidRPr="00BC5326">
        <w:rPr>
          <w:rFonts w:ascii="Times New Roman" w:hAnsi="Times New Roman" w:cs="Times New Roman"/>
          <w:b/>
          <w:snapToGrid w:val="0"/>
          <w:sz w:val="26"/>
          <w:szCs w:val="26"/>
        </w:rPr>
        <w:t xml:space="preserve">Amended Appendix A-12 </w:t>
      </w:r>
      <w:r w:rsidRPr="00BC5326">
        <w:rPr>
          <w:rFonts w:ascii="Times New Roman" w:hAnsi="Times New Roman" w:cs="Times New Roman"/>
          <w:snapToGrid w:val="0"/>
          <w:sz w:val="26"/>
          <w:szCs w:val="26"/>
        </w:rPr>
        <w:t xml:space="preserve">for Valley’s Water System, and the </w:t>
      </w:r>
      <w:r w:rsidRPr="00BC5326">
        <w:rPr>
          <w:rFonts w:ascii="Times New Roman" w:hAnsi="Times New Roman" w:cs="Times New Roman"/>
          <w:i/>
          <w:snapToGrid w:val="0"/>
          <w:sz w:val="26"/>
          <w:szCs w:val="26"/>
        </w:rPr>
        <w:t xml:space="preserve">pro forma </w:t>
      </w:r>
      <w:r w:rsidRPr="00BC5326">
        <w:rPr>
          <w:rFonts w:ascii="Times New Roman" w:hAnsi="Times New Roman" w:cs="Times New Roman"/>
          <w:snapToGrid w:val="0"/>
          <w:sz w:val="26"/>
          <w:szCs w:val="26"/>
        </w:rPr>
        <w:t xml:space="preserve">tariff submitted as </w:t>
      </w:r>
      <w:r w:rsidRPr="00BC5326">
        <w:rPr>
          <w:rFonts w:ascii="Times New Roman" w:hAnsi="Times New Roman" w:cs="Times New Roman"/>
          <w:b/>
          <w:snapToGrid w:val="0"/>
          <w:sz w:val="26"/>
          <w:szCs w:val="26"/>
        </w:rPr>
        <w:t xml:space="preserve">Second Amended Appendix A-12 </w:t>
      </w:r>
      <w:r w:rsidRPr="00BC5326">
        <w:rPr>
          <w:rFonts w:ascii="Times New Roman" w:hAnsi="Times New Roman" w:cs="Times New Roman"/>
          <w:snapToGrid w:val="0"/>
          <w:sz w:val="26"/>
          <w:szCs w:val="26"/>
        </w:rPr>
        <w:t>for Valley’s Wastewater System, including all rates, rules and regulations regarding conditions of PAWC’s water and wastewater service, shall be permitted to become effective immediately upon closing of the Transaction (“Closing”).</w:t>
      </w:r>
    </w:p>
    <w:p w14:paraId="3AE8E6BF" w14:textId="77777777" w:rsidR="00125D25" w:rsidRPr="00BC5326" w:rsidRDefault="00125D25" w:rsidP="00215514">
      <w:pPr>
        <w:keepNext/>
        <w:ind w:left="1440" w:right="1440"/>
        <w:rPr>
          <w:rFonts w:ascii="Times New Roman" w:hAnsi="Times New Roman" w:cs="Times New Roman"/>
          <w:b/>
          <w:sz w:val="26"/>
          <w:szCs w:val="26"/>
        </w:rPr>
      </w:pPr>
    </w:p>
    <w:p w14:paraId="13E8F9D1" w14:textId="77777777" w:rsidR="00125D25" w:rsidRPr="00BC5326" w:rsidRDefault="00125D25" w:rsidP="00215514">
      <w:pPr>
        <w:keepNext/>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C.</w:t>
      </w:r>
      <w:r w:rsidRPr="00BC5326">
        <w:rPr>
          <w:rFonts w:ascii="Times New Roman" w:hAnsi="Times New Roman" w:cs="Times New Roman"/>
          <w:b/>
          <w:sz w:val="26"/>
          <w:szCs w:val="26"/>
        </w:rPr>
        <w:tab/>
        <w:t>Fair Market Value for Ratemaking Rate Base Purposes</w:t>
      </w:r>
    </w:p>
    <w:p w14:paraId="6BC484E4" w14:textId="77777777" w:rsidR="00125D25" w:rsidRPr="00BC5326" w:rsidRDefault="00125D25" w:rsidP="00215514">
      <w:pPr>
        <w:tabs>
          <w:tab w:val="num" w:pos="720"/>
        </w:tabs>
        <w:ind w:left="1440" w:right="1440"/>
        <w:outlineLvl w:val="0"/>
        <w:rPr>
          <w:rFonts w:ascii="Times New Roman" w:hAnsi="Times New Roman" w:cs="Times New Roman"/>
          <w:snapToGrid w:val="0"/>
          <w:kern w:val="28"/>
          <w:sz w:val="26"/>
          <w:szCs w:val="26"/>
        </w:rPr>
      </w:pPr>
    </w:p>
    <w:p w14:paraId="6D2B00FB" w14:textId="77777777" w:rsidR="00125D25" w:rsidRPr="00BC5326" w:rsidRDefault="00125D25" w:rsidP="00215514">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30.</w:t>
      </w:r>
      <w:r w:rsidRPr="00BC5326">
        <w:rPr>
          <w:rFonts w:ascii="Times New Roman" w:hAnsi="Times New Roman" w:cs="Times New Roman"/>
          <w:snapToGrid w:val="0"/>
          <w:sz w:val="26"/>
          <w:szCs w:val="26"/>
        </w:rPr>
        <w:tab/>
        <w:t>Pursuant to 66 Pa. C.S. § 1329, PAWC shall be permitted to use $13,950,000 for ratemaking rate base purposes for the acquired Wastewater System, and $7,325,000 for the acquired Water System, effective as of the day of Closing.</w:t>
      </w:r>
    </w:p>
    <w:p w14:paraId="25D19B97" w14:textId="77777777" w:rsidR="00125D25" w:rsidRPr="00BC5326" w:rsidRDefault="00125D25" w:rsidP="00215514">
      <w:pPr>
        <w:ind w:left="1440" w:right="1440" w:firstLine="720"/>
        <w:rPr>
          <w:rFonts w:ascii="Times New Roman" w:hAnsi="Times New Roman" w:cs="Times New Roman"/>
          <w:b/>
          <w:sz w:val="26"/>
          <w:szCs w:val="26"/>
        </w:rPr>
      </w:pPr>
    </w:p>
    <w:p w14:paraId="754AB3D0" w14:textId="77777777" w:rsidR="00125D25" w:rsidRPr="00BC5326" w:rsidRDefault="00125D25" w:rsidP="00215514">
      <w:pPr>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D.</w:t>
      </w:r>
      <w:r w:rsidRPr="00BC5326">
        <w:rPr>
          <w:rFonts w:ascii="Times New Roman" w:hAnsi="Times New Roman" w:cs="Times New Roman"/>
          <w:b/>
          <w:sz w:val="26"/>
          <w:szCs w:val="26"/>
        </w:rPr>
        <w:tab/>
        <w:t>Fair Market Value Appraisals</w:t>
      </w:r>
    </w:p>
    <w:p w14:paraId="4DE12919" w14:textId="77777777" w:rsidR="00125D25" w:rsidRPr="00BC5326" w:rsidRDefault="00125D25" w:rsidP="00215514">
      <w:pPr>
        <w:rPr>
          <w:rFonts w:ascii="Times New Roman" w:hAnsi="Times New Roman" w:cs="Times New Roman"/>
          <w:snapToGrid w:val="0"/>
          <w:sz w:val="26"/>
          <w:szCs w:val="26"/>
        </w:rPr>
      </w:pPr>
    </w:p>
    <w:p w14:paraId="60E6809C" w14:textId="1B5F1F27" w:rsidR="00125D25" w:rsidRPr="00BC5326" w:rsidRDefault="00125D25" w:rsidP="00215514">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31.</w:t>
      </w:r>
      <w:r w:rsidRPr="00BC5326">
        <w:rPr>
          <w:rFonts w:ascii="Times New Roman" w:hAnsi="Times New Roman" w:cs="Times New Roman"/>
          <w:snapToGrid w:val="0"/>
          <w:sz w:val="26"/>
          <w:szCs w:val="26"/>
        </w:rPr>
        <w:tab/>
        <w:t>In future acquisitions by PAWC under 66 Pa. C.S. § 1329 filed subsequent to the Commission’s approval of this Settlement without modification, PAWC shall clearly document the date on which it engaged or otherwise authorized its utility valuation expert to perform the fair market value appraisal of the system.</w:t>
      </w:r>
    </w:p>
    <w:p w14:paraId="05E0C30E" w14:textId="77777777" w:rsidR="00125D25" w:rsidRPr="00BC5326" w:rsidRDefault="00125D25" w:rsidP="00215514">
      <w:pPr>
        <w:rPr>
          <w:rFonts w:ascii="Times New Roman" w:hAnsi="Times New Roman" w:cs="Times New Roman"/>
          <w:snapToGrid w:val="0"/>
          <w:sz w:val="26"/>
          <w:szCs w:val="26"/>
        </w:rPr>
      </w:pPr>
    </w:p>
    <w:p w14:paraId="1AA7B685" w14:textId="02831405" w:rsidR="00125D25" w:rsidRPr="00BC5326" w:rsidRDefault="00125D25" w:rsidP="00215514">
      <w:pPr>
        <w:keepNext/>
        <w:ind w:left="1440" w:right="1440"/>
        <w:rPr>
          <w:rFonts w:ascii="Times New Roman" w:hAnsi="Times New Roman" w:cs="Times New Roman"/>
          <w:b/>
          <w:sz w:val="26"/>
          <w:szCs w:val="26"/>
        </w:rPr>
      </w:pPr>
      <w:r w:rsidRPr="00BC5326">
        <w:rPr>
          <w:rFonts w:ascii="Times New Roman" w:hAnsi="Times New Roman" w:cs="Times New Roman"/>
          <w:b/>
          <w:sz w:val="26"/>
          <w:szCs w:val="26"/>
        </w:rPr>
        <w:tab/>
        <w:t>E.</w:t>
      </w:r>
      <w:r w:rsidRPr="00BC5326">
        <w:rPr>
          <w:rFonts w:ascii="Times New Roman" w:hAnsi="Times New Roman" w:cs="Times New Roman"/>
          <w:b/>
          <w:sz w:val="26"/>
          <w:szCs w:val="26"/>
        </w:rPr>
        <w:tab/>
        <w:t>Engineering Assessment</w:t>
      </w:r>
    </w:p>
    <w:p w14:paraId="2F11DC44" w14:textId="77777777" w:rsidR="00125D25" w:rsidRPr="00BC5326" w:rsidRDefault="00125D25" w:rsidP="00215514">
      <w:pPr>
        <w:rPr>
          <w:rFonts w:ascii="Times New Roman" w:hAnsi="Times New Roman" w:cs="Times New Roman"/>
          <w:snapToGrid w:val="0"/>
          <w:sz w:val="26"/>
          <w:szCs w:val="26"/>
        </w:rPr>
      </w:pPr>
    </w:p>
    <w:p w14:paraId="5B3BEF46" w14:textId="77777777" w:rsidR="00125D25" w:rsidRPr="00BC5326" w:rsidRDefault="00125D25" w:rsidP="00215514">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32.</w:t>
      </w:r>
      <w:r w:rsidRPr="00BC5326">
        <w:rPr>
          <w:rFonts w:ascii="Times New Roman" w:hAnsi="Times New Roman" w:cs="Times New Roman"/>
          <w:snapToGrid w:val="0"/>
          <w:sz w:val="26"/>
          <w:szCs w:val="26"/>
        </w:rPr>
        <w:tab/>
        <w:t>PAWC will act to ensure that, in any future Section 1329 applications it submits, the engineering assessment required under 66 Pa. C.S. § 1329(a)(4) will designate the condition of the inventory and assets appraised.  Such designation of condition shall be limited to whether the categories of system assets appraised are in poor, fair, good, or very good condition.</w:t>
      </w:r>
    </w:p>
    <w:p w14:paraId="255730B7" w14:textId="77777777" w:rsidR="00125D25" w:rsidRPr="00BC5326" w:rsidRDefault="00125D25" w:rsidP="00215514">
      <w:pPr>
        <w:rPr>
          <w:rFonts w:ascii="Times New Roman" w:hAnsi="Times New Roman" w:cs="Times New Roman"/>
          <w:snapToGrid w:val="0"/>
          <w:sz w:val="26"/>
          <w:szCs w:val="26"/>
        </w:rPr>
      </w:pPr>
    </w:p>
    <w:p w14:paraId="1CF49F9E" w14:textId="77777777" w:rsidR="00125D25" w:rsidRPr="00BC5326" w:rsidRDefault="00125D25" w:rsidP="00521793">
      <w:pPr>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F.</w:t>
      </w:r>
      <w:r w:rsidRPr="00BC5326">
        <w:rPr>
          <w:rFonts w:ascii="Times New Roman" w:hAnsi="Times New Roman" w:cs="Times New Roman"/>
          <w:b/>
          <w:sz w:val="26"/>
          <w:szCs w:val="26"/>
        </w:rPr>
        <w:tab/>
        <w:t>Easements, Rights of Way, and Liens</w:t>
      </w:r>
    </w:p>
    <w:p w14:paraId="6F9C40A5" w14:textId="77777777" w:rsidR="00125D25" w:rsidRPr="00BC5326" w:rsidRDefault="00125D25" w:rsidP="00215514">
      <w:pPr>
        <w:rPr>
          <w:rFonts w:ascii="Times New Roman" w:hAnsi="Times New Roman" w:cs="Times New Roman"/>
          <w:sz w:val="26"/>
          <w:szCs w:val="26"/>
        </w:rPr>
      </w:pPr>
    </w:p>
    <w:p w14:paraId="5868E862" w14:textId="77777777" w:rsidR="00125D25" w:rsidRPr="00BC5326" w:rsidRDefault="00125D25" w:rsidP="006F2112">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33.</w:t>
      </w:r>
      <w:r w:rsidRPr="00BC5326">
        <w:rPr>
          <w:rFonts w:ascii="Times New Roman" w:hAnsi="Times New Roman" w:cs="Times New Roman"/>
          <w:snapToGrid w:val="0"/>
          <w:sz w:val="26"/>
          <w:szCs w:val="26"/>
        </w:rPr>
        <w:tab/>
        <w:t xml:space="preserve">PAWC and Valley will continue to work to achieve the transfer of all real property rights, including all real estate, easement rights, access to public rights-of-way, </w:t>
      </w:r>
      <w:r w:rsidRPr="00BC5326">
        <w:rPr>
          <w:rFonts w:ascii="Times New Roman" w:hAnsi="Times New Roman" w:cs="Times New Roman"/>
          <w:snapToGrid w:val="0"/>
          <w:sz w:val="26"/>
          <w:szCs w:val="26"/>
        </w:rPr>
        <w:lastRenderedPageBreak/>
        <w:t>and liens that must be transferred to PAWC in the Water APA and the Wastewater APA by Closing (collectively, the “Real Property Rights”).  However, PAWC shall be permitted in its discretion to close without the transfer of all of the Real Property Rights, provided that an escrow is established from the Purchase Price to be used to obtain any post-Closing transfers of the Real Property Rights.  PAWC will provide an update to I&amp;E, OCA, and OSBA approximately 30 days in advance of the anticipated day of Closing and a final update before Closing regarding the status of the transfer of the Real Property Rights.</w:t>
      </w:r>
    </w:p>
    <w:p w14:paraId="4BA7EDEA" w14:textId="77777777" w:rsidR="00125D25" w:rsidRPr="00BC5326" w:rsidRDefault="00125D25" w:rsidP="006F2112">
      <w:pPr>
        <w:ind w:left="1440" w:right="1440"/>
        <w:rPr>
          <w:rFonts w:ascii="Times New Roman" w:hAnsi="Times New Roman" w:cs="Times New Roman"/>
          <w:sz w:val="26"/>
          <w:szCs w:val="26"/>
        </w:rPr>
      </w:pPr>
    </w:p>
    <w:p w14:paraId="045EFC95" w14:textId="2ADDE87C" w:rsidR="00125D25" w:rsidRPr="00BC5326" w:rsidRDefault="00125D25" w:rsidP="006F2112">
      <w:pPr>
        <w:ind w:left="1440" w:right="1440"/>
        <w:rPr>
          <w:rFonts w:ascii="Times New Roman" w:hAnsi="Times New Roman" w:cs="Times New Roman"/>
          <w:b/>
          <w:sz w:val="26"/>
          <w:szCs w:val="26"/>
        </w:rPr>
      </w:pPr>
      <w:r w:rsidRPr="00BC5326">
        <w:rPr>
          <w:rFonts w:ascii="Times New Roman" w:hAnsi="Times New Roman" w:cs="Times New Roman"/>
          <w:b/>
          <w:sz w:val="26"/>
          <w:szCs w:val="26"/>
        </w:rPr>
        <w:tab/>
        <w:t>G.</w:t>
      </w:r>
      <w:r w:rsidRPr="00BC5326">
        <w:rPr>
          <w:rFonts w:ascii="Times New Roman" w:hAnsi="Times New Roman" w:cs="Times New Roman"/>
          <w:b/>
          <w:sz w:val="26"/>
          <w:szCs w:val="26"/>
        </w:rPr>
        <w:tab/>
        <w:t>Inflow and Infiltration Study</w:t>
      </w:r>
    </w:p>
    <w:p w14:paraId="4B0C9A0C" w14:textId="77777777" w:rsidR="00125D25" w:rsidRPr="00BC5326" w:rsidRDefault="00125D25" w:rsidP="006F2112">
      <w:pPr>
        <w:ind w:left="1440" w:right="1440"/>
        <w:rPr>
          <w:rFonts w:ascii="Times New Roman" w:hAnsi="Times New Roman" w:cs="Times New Roman"/>
          <w:snapToGrid w:val="0"/>
          <w:sz w:val="26"/>
          <w:szCs w:val="26"/>
        </w:rPr>
      </w:pPr>
    </w:p>
    <w:p w14:paraId="3D7EA7DC" w14:textId="77777777" w:rsidR="00125D25" w:rsidRPr="00BC5326" w:rsidRDefault="00125D25" w:rsidP="006F2112">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34.</w:t>
      </w:r>
      <w:r w:rsidRPr="00BC5326">
        <w:rPr>
          <w:rFonts w:ascii="Times New Roman" w:hAnsi="Times New Roman" w:cs="Times New Roman"/>
          <w:snapToGrid w:val="0"/>
          <w:sz w:val="26"/>
          <w:szCs w:val="26"/>
        </w:rPr>
        <w:tab/>
        <w:t>PAWC shall complete an Inflow and Infiltration (“I&amp;I”) study of the Valley Wastewater System following Closing and provide the results of that study to I&amp;E, OCA and OSBA upon completion.  The costs of the I&amp;I study will be subject to prudence review when they are claimed for recovery in base rates.</w:t>
      </w:r>
    </w:p>
    <w:p w14:paraId="3EFA732C" w14:textId="77777777" w:rsidR="00125D25" w:rsidRPr="00BC5326" w:rsidRDefault="00125D25" w:rsidP="00F97E34">
      <w:pPr>
        <w:rPr>
          <w:rFonts w:ascii="Times New Roman" w:hAnsi="Times New Roman" w:cs="Times New Roman"/>
          <w:sz w:val="26"/>
          <w:szCs w:val="26"/>
        </w:rPr>
      </w:pPr>
    </w:p>
    <w:p w14:paraId="77E486F9" w14:textId="2B7703A6" w:rsidR="00125D25" w:rsidRPr="00BC5326" w:rsidRDefault="00125D25" w:rsidP="00596DB6">
      <w:pPr>
        <w:ind w:left="1440"/>
        <w:rPr>
          <w:rFonts w:ascii="Times New Roman" w:hAnsi="Times New Roman" w:cs="Times New Roman"/>
          <w:b/>
          <w:bCs/>
          <w:snapToGrid w:val="0"/>
          <w:sz w:val="26"/>
          <w:szCs w:val="26"/>
        </w:rPr>
      </w:pPr>
      <w:r w:rsidRPr="00BC5326">
        <w:rPr>
          <w:rFonts w:ascii="Times New Roman" w:hAnsi="Times New Roman" w:cs="Times New Roman"/>
          <w:snapToGrid w:val="0"/>
          <w:sz w:val="26"/>
          <w:szCs w:val="26"/>
        </w:rPr>
        <w:tab/>
      </w:r>
      <w:r w:rsidRPr="00BC5326">
        <w:rPr>
          <w:rFonts w:ascii="Times New Roman" w:hAnsi="Times New Roman" w:cs="Times New Roman"/>
          <w:b/>
          <w:bCs/>
          <w:snapToGrid w:val="0"/>
          <w:sz w:val="26"/>
          <w:szCs w:val="26"/>
        </w:rPr>
        <w:t>H.</w:t>
      </w:r>
      <w:r w:rsidRPr="00BC5326">
        <w:rPr>
          <w:rFonts w:ascii="Times New Roman" w:hAnsi="Times New Roman" w:cs="Times New Roman"/>
          <w:b/>
          <w:bCs/>
          <w:snapToGrid w:val="0"/>
          <w:sz w:val="26"/>
          <w:szCs w:val="26"/>
        </w:rPr>
        <w:tab/>
        <w:t>Rates</w:t>
      </w:r>
    </w:p>
    <w:p w14:paraId="0FD3D499" w14:textId="77777777" w:rsidR="00870515" w:rsidRPr="00BC5326" w:rsidRDefault="00870515" w:rsidP="00F97E34">
      <w:pPr>
        <w:rPr>
          <w:rFonts w:ascii="Times New Roman" w:hAnsi="Times New Roman" w:cs="Times New Roman"/>
          <w:snapToGrid w:val="0"/>
          <w:sz w:val="26"/>
          <w:szCs w:val="26"/>
        </w:rPr>
      </w:pPr>
    </w:p>
    <w:p w14:paraId="151AE975" w14:textId="77777777" w:rsidR="00125D25" w:rsidRPr="00BC5326" w:rsidRDefault="00125D25" w:rsidP="006F2112">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35.</w:t>
      </w:r>
      <w:r w:rsidRPr="00BC5326">
        <w:rPr>
          <w:rFonts w:ascii="Times New Roman" w:hAnsi="Times New Roman" w:cs="Times New Roman"/>
          <w:snapToGrid w:val="0"/>
          <w:sz w:val="26"/>
          <w:szCs w:val="26"/>
        </w:rPr>
        <w:tab/>
        <w:t>Except as explicitly agreed upon in this Settlement, nothing contained herein or in the Commission’s approval of the Application shall preclude any Joint Petitioner from asserting any position or raising any issue regarding Valley’s water or wastewater rates in a future PAWC proceeding.</w:t>
      </w:r>
    </w:p>
    <w:p w14:paraId="447AEFAA" w14:textId="77777777" w:rsidR="00125D25" w:rsidRPr="00BC5326" w:rsidRDefault="00125D25" w:rsidP="00F97E34">
      <w:pPr>
        <w:rPr>
          <w:rFonts w:ascii="Times New Roman" w:hAnsi="Times New Roman" w:cs="Times New Roman"/>
          <w:snapToGrid w:val="0"/>
          <w:sz w:val="26"/>
          <w:szCs w:val="26"/>
        </w:rPr>
      </w:pPr>
    </w:p>
    <w:p w14:paraId="3B493582" w14:textId="77777777" w:rsidR="00125D25" w:rsidRPr="00BC5326" w:rsidRDefault="00125D25" w:rsidP="006F2112">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36.</w:t>
      </w:r>
      <w:r w:rsidRPr="00BC5326">
        <w:rPr>
          <w:rFonts w:ascii="Times New Roman" w:hAnsi="Times New Roman" w:cs="Times New Roman"/>
          <w:snapToGrid w:val="0"/>
          <w:sz w:val="26"/>
          <w:szCs w:val="26"/>
        </w:rPr>
        <w:tab/>
        <w:t>In the first base rate case that includes Valley’s Wastewater System:</w:t>
      </w:r>
    </w:p>
    <w:p w14:paraId="02969386" w14:textId="77777777" w:rsidR="00125D25" w:rsidRPr="00BC5326" w:rsidRDefault="00125D25" w:rsidP="00215514">
      <w:pPr>
        <w:rPr>
          <w:rFonts w:ascii="Times New Roman" w:hAnsi="Times New Roman" w:cs="Times New Roman"/>
          <w:snapToGrid w:val="0"/>
          <w:sz w:val="26"/>
          <w:szCs w:val="26"/>
        </w:rPr>
      </w:pPr>
    </w:p>
    <w:p w14:paraId="65A6203E" w14:textId="51045C8F" w:rsidR="00125D25" w:rsidRPr="00BC5326" w:rsidRDefault="00125D25" w:rsidP="006F7A91">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A.</w:t>
      </w:r>
      <w:r w:rsidRPr="00BC5326">
        <w:rPr>
          <w:rFonts w:ascii="Times New Roman" w:hAnsi="Times New Roman" w:cs="Times New Roman"/>
          <w:snapToGrid w:val="0"/>
          <w:sz w:val="26"/>
          <w:szCs w:val="26"/>
        </w:rPr>
        <w:tab/>
        <w:t>PAWC will propose to move Valley’s Wastewater System to 1.25x the current Valley wastewater rate or PAWC’s proposed Rate Zone 1 system-average wastewater rates, whichever is lower.</w:t>
      </w:r>
    </w:p>
    <w:p w14:paraId="312FDCF1" w14:textId="77777777" w:rsidR="00125D25" w:rsidRPr="00BC5326" w:rsidRDefault="00125D25" w:rsidP="006F7A91">
      <w:pPr>
        <w:ind w:left="2160" w:right="1440"/>
        <w:rPr>
          <w:rFonts w:ascii="Times New Roman" w:hAnsi="Times New Roman" w:cs="Times New Roman"/>
          <w:snapToGrid w:val="0"/>
          <w:sz w:val="26"/>
          <w:szCs w:val="26"/>
        </w:rPr>
      </w:pPr>
    </w:p>
    <w:p w14:paraId="143BE20B" w14:textId="2F5FB79C" w:rsidR="00125D25" w:rsidRPr="00BC5326" w:rsidRDefault="00125D25" w:rsidP="006F7A91">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B.</w:t>
      </w:r>
      <w:r w:rsidRPr="00BC5326">
        <w:rPr>
          <w:rFonts w:ascii="Times New Roman" w:hAnsi="Times New Roman" w:cs="Times New Roman"/>
          <w:snapToGrid w:val="0"/>
          <w:sz w:val="26"/>
          <w:szCs w:val="26"/>
        </w:rPr>
        <w:tab/>
        <w:t>PAWC may propose an effective date for new rates for Valley wastewater customers that is different from the effective date of new rates for other customers.</w:t>
      </w:r>
    </w:p>
    <w:p w14:paraId="585B8754" w14:textId="77777777" w:rsidR="00125D25" w:rsidRPr="00BC5326" w:rsidRDefault="00125D25" w:rsidP="006F7A91">
      <w:pPr>
        <w:ind w:left="2160" w:right="1440"/>
        <w:rPr>
          <w:rFonts w:ascii="Times New Roman" w:hAnsi="Times New Roman" w:cs="Times New Roman"/>
          <w:snapToGrid w:val="0"/>
          <w:sz w:val="26"/>
          <w:szCs w:val="26"/>
        </w:rPr>
      </w:pPr>
    </w:p>
    <w:p w14:paraId="4A63785B" w14:textId="0613B777" w:rsidR="00125D25" w:rsidRPr="00BC5326" w:rsidRDefault="00125D25" w:rsidP="006F7A91">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lastRenderedPageBreak/>
        <w:tab/>
        <w:t>C.</w:t>
      </w:r>
      <w:r w:rsidRPr="00BC5326">
        <w:rPr>
          <w:rFonts w:ascii="Times New Roman" w:hAnsi="Times New Roman" w:cs="Times New Roman"/>
          <w:snapToGrid w:val="0"/>
          <w:sz w:val="26"/>
          <w:szCs w:val="26"/>
        </w:rPr>
        <w:tab/>
        <w:t>PAWC may agree to rates other than those proposed for Valley wastewater customers in the context of a settlement of the base rate case.</w:t>
      </w:r>
    </w:p>
    <w:p w14:paraId="650D28E7" w14:textId="77777777" w:rsidR="00125D25" w:rsidRPr="00BC5326" w:rsidRDefault="00125D25" w:rsidP="006F7A91">
      <w:pPr>
        <w:ind w:left="2160" w:right="1440"/>
        <w:rPr>
          <w:rFonts w:ascii="Times New Roman" w:hAnsi="Times New Roman" w:cs="Times New Roman"/>
          <w:snapToGrid w:val="0"/>
          <w:sz w:val="26"/>
          <w:szCs w:val="26"/>
        </w:rPr>
      </w:pPr>
    </w:p>
    <w:p w14:paraId="44E70AB2" w14:textId="3D71F0E6" w:rsidR="00125D25" w:rsidRPr="00BC5326" w:rsidRDefault="00125D25" w:rsidP="006F7A91">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D.</w:t>
      </w:r>
      <w:r w:rsidRPr="00BC5326">
        <w:rPr>
          <w:rFonts w:ascii="Times New Roman" w:hAnsi="Times New Roman" w:cs="Times New Roman"/>
          <w:snapToGrid w:val="0"/>
          <w:sz w:val="26"/>
          <w:szCs w:val="26"/>
        </w:rPr>
        <w:tab/>
        <w:t>OCA, I&amp;E and OSBA reserve their rights to address PAWC’s rate proposals fully, and to make other rate proposals.</w:t>
      </w:r>
    </w:p>
    <w:p w14:paraId="6E923444" w14:textId="77777777" w:rsidR="00125D25" w:rsidRPr="00BC5326" w:rsidRDefault="00125D25" w:rsidP="006F7A91">
      <w:pPr>
        <w:ind w:left="2160" w:right="1440"/>
        <w:rPr>
          <w:rFonts w:ascii="Times New Roman" w:hAnsi="Times New Roman" w:cs="Times New Roman"/>
          <w:snapToGrid w:val="0"/>
          <w:sz w:val="26"/>
          <w:szCs w:val="26"/>
        </w:rPr>
      </w:pPr>
    </w:p>
    <w:p w14:paraId="79EBFA3A" w14:textId="573388E3" w:rsidR="00125D25" w:rsidRPr="00BC5326" w:rsidRDefault="00125D25" w:rsidP="006F7A91">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E.</w:t>
      </w:r>
      <w:r w:rsidRPr="00BC5326">
        <w:rPr>
          <w:rFonts w:ascii="Times New Roman" w:hAnsi="Times New Roman" w:cs="Times New Roman"/>
          <w:snapToGrid w:val="0"/>
          <w:sz w:val="26"/>
          <w:szCs w:val="26"/>
        </w:rPr>
        <w:tab/>
        <w:t>The current rate for Valley’s residential wastewater customers with an average usage of 3,630 gallons per month is approximately $62.25.</w:t>
      </w:r>
    </w:p>
    <w:p w14:paraId="6CEB8811" w14:textId="77777777" w:rsidR="00125D25" w:rsidRPr="00BC5326" w:rsidRDefault="00125D25" w:rsidP="006F7A91">
      <w:pPr>
        <w:rPr>
          <w:rFonts w:ascii="Times New Roman" w:hAnsi="Times New Roman" w:cs="Times New Roman"/>
          <w:snapToGrid w:val="0"/>
          <w:sz w:val="26"/>
          <w:szCs w:val="26"/>
        </w:rPr>
      </w:pPr>
    </w:p>
    <w:p w14:paraId="22CFDDE7" w14:textId="77777777" w:rsidR="00125D25" w:rsidRPr="00BC5326" w:rsidRDefault="00125D25" w:rsidP="00401B9E">
      <w:pPr>
        <w:ind w:lef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37.</w:t>
      </w:r>
      <w:r w:rsidRPr="00BC5326">
        <w:rPr>
          <w:rFonts w:ascii="Times New Roman" w:hAnsi="Times New Roman" w:cs="Times New Roman"/>
          <w:snapToGrid w:val="0"/>
          <w:sz w:val="26"/>
          <w:szCs w:val="26"/>
        </w:rPr>
        <w:tab/>
        <w:t>In the first base rate case that includes Valley’s Water System:</w:t>
      </w:r>
    </w:p>
    <w:p w14:paraId="1B80A5C9" w14:textId="77777777" w:rsidR="00125D25" w:rsidRPr="00BC5326" w:rsidRDefault="00125D25" w:rsidP="00401B9E">
      <w:pPr>
        <w:rPr>
          <w:rFonts w:ascii="Times New Roman" w:hAnsi="Times New Roman" w:cs="Times New Roman"/>
          <w:snapToGrid w:val="0"/>
          <w:sz w:val="26"/>
          <w:szCs w:val="26"/>
        </w:rPr>
      </w:pPr>
    </w:p>
    <w:p w14:paraId="3164D2B5" w14:textId="2EE2C740" w:rsidR="00125D25" w:rsidRPr="00BC5326" w:rsidRDefault="00125D25" w:rsidP="00401B9E">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A.</w:t>
      </w:r>
      <w:r w:rsidRPr="00BC5326">
        <w:rPr>
          <w:rFonts w:ascii="Times New Roman" w:hAnsi="Times New Roman" w:cs="Times New Roman"/>
          <w:snapToGrid w:val="0"/>
          <w:sz w:val="26"/>
          <w:szCs w:val="26"/>
        </w:rPr>
        <w:tab/>
        <w:t>PAWC will propose to move Valley’s Water System to 2.0x the current Valley water rate or PAWC’s proposed Rate Zone 1 system-average water rates, whichever is lower.</w:t>
      </w:r>
    </w:p>
    <w:p w14:paraId="03F4368F" w14:textId="77777777" w:rsidR="00125D25" w:rsidRPr="00BC5326" w:rsidRDefault="00125D25" w:rsidP="00401B9E">
      <w:pPr>
        <w:ind w:left="2160" w:right="1440"/>
        <w:rPr>
          <w:rFonts w:ascii="Times New Roman" w:hAnsi="Times New Roman" w:cs="Times New Roman"/>
          <w:snapToGrid w:val="0"/>
          <w:sz w:val="26"/>
          <w:szCs w:val="26"/>
        </w:rPr>
      </w:pPr>
    </w:p>
    <w:p w14:paraId="4ADDC665" w14:textId="4D02BCEA" w:rsidR="00125D25" w:rsidRPr="00BC5326" w:rsidRDefault="00125D25" w:rsidP="00401B9E">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B.</w:t>
      </w:r>
      <w:r w:rsidRPr="00BC5326">
        <w:rPr>
          <w:rFonts w:ascii="Times New Roman" w:hAnsi="Times New Roman" w:cs="Times New Roman"/>
          <w:snapToGrid w:val="0"/>
          <w:sz w:val="26"/>
          <w:szCs w:val="26"/>
        </w:rPr>
        <w:tab/>
        <w:t>PAWC may propose an effective date for new rates for Valley water customers that is different from the effective date of new rates for other customers.</w:t>
      </w:r>
    </w:p>
    <w:p w14:paraId="3910DE3E" w14:textId="77777777" w:rsidR="00125D25" w:rsidRPr="00BC5326" w:rsidRDefault="00125D25" w:rsidP="00401B9E">
      <w:pPr>
        <w:ind w:left="2160" w:right="1440"/>
        <w:rPr>
          <w:rFonts w:ascii="Times New Roman" w:hAnsi="Times New Roman" w:cs="Times New Roman"/>
          <w:snapToGrid w:val="0"/>
          <w:sz w:val="26"/>
          <w:szCs w:val="26"/>
        </w:rPr>
      </w:pPr>
    </w:p>
    <w:p w14:paraId="572ACA49" w14:textId="7D162E9A" w:rsidR="00125D25" w:rsidRPr="00BC5326" w:rsidRDefault="00125D25" w:rsidP="00401B9E">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C.</w:t>
      </w:r>
      <w:r w:rsidRPr="00BC5326">
        <w:rPr>
          <w:rFonts w:ascii="Times New Roman" w:hAnsi="Times New Roman" w:cs="Times New Roman"/>
          <w:snapToGrid w:val="0"/>
          <w:sz w:val="26"/>
          <w:szCs w:val="26"/>
        </w:rPr>
        <w:tab/>
        <w:t>PAWC may agree to rates other than those proposed for Valley water customers in the context of a settlement of the base rate case.</w:t>
      </w:r>
    </w:p>
    <w:p w14:paraId="1F9F4397" w14:textId="77777777" w:rsidR="00125D25" w:rsidRPr="00BC5326" w:rsidRDefault="00125D25" w:rsidP="00401B9E">
      <w:pPr>
        <w:ind w:left="2160" w:right="1440"/>
        <w:rPr>
          <w:rFonts w:ascii="Times New Roman" w:hAnsi="Times New Roman" w:cs="Times New Roman"/>
          <w:snapToGrid w:val="0"/>
          <w:sz w:val="26"/>
          <w:szCs w:val="26"/>
        </w:rPr>
      </w:pPr>
    </w:p>
    <w:p w14:paraId="3BF0AF01" w14:textId="5706C2BB" w:rsidR="00125D25" w:rsidRPr="00BC5326" w:rsidRDefault="00125D25" w:rsidP="00401B9E">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D.</w:t>
      </w:r>
      <w:r w:rsidRPr="00BC5326">
        <w:rPr>
          <w:rFonts w:ascii="Times New Roman" w:hAnsi="Times New Roman" w:cs="Times New Roman"/>
          <w:snapToGrid w:val="0"/>
          <w:sz w:val="26"/>
          <w:szCs w:val="26"/>
        </w:rPr>
        <w:tab/>
        <w:t>OCA, I&amp;E and OSBA reserve their rights to address PAWC’s rate proposals fully, and to make other rate proposals.</w:t>
      </w:r>
    </w:p>
    <w:p w14:paraId="1B768737" w14:textId="77777777" w:rsidR="00125D25" w:rsidRPr="00BC5326" w:rsidRDefault="00125D25" w:rsidP="00401B9E">
      <w:pPr>
        <w:ind w:left="2160" w:right="1440"/>
        <w:rPr>
          <w:rFonts w:ascii="Times New Roman" w:hAnsi="Times New Roman" w:cs="Times New Roman"/>
          <w:snapToGrid w:val="0"/>
          <w:sz w:val="26"/>
          <w:szCs w:val="26"/>
        </w:rPr>
      </w:pPr>
    </w:p>
    <w:p w14:paraId="2D2E1842" w14:textId="39695248" w:rsidR="00125D25" w:rsidRPr="00BC5326" w:rsidRDefault="00125D25" w:rsidP="00401B9E">
      <w:pPr>
        <w:ind w:left="216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E.</w:t>
      </w:r>
      <w:r w:rsidRPr="00BC5326">
        <w:rPr>
          <w:rFonts w:ascii="Times New Roman" w:hAnsi="Times New Roman" w:cs="Times New Roman"/>
          <w:snapToGrid w:val="0"/>
          <w:sz w:val="26"/>
          <w:szCs w:val="26"/>
        </w:rPr>
        <w:tab/>
        <w:t>The current rate for Valley’s residential water customers with an average usage of 3,630 gallons per month is approximately $30.05.</w:t>
      </w:r>
    </w:p>
    <w:p w14:paraId="5C655632" w14:textId="77777777" w:rsidR="00125D25" w:rsidRPr="00BC5326" w:rsidRDefault="00125D25" w:rsidP="00401B9E">
      <w:pPr>
        <w:rPr>
          <w:rFonts w:ascii="Times New Roman" w:hAnsi="Times New Roman" w:cs="Times New Roman"/>
          <w:sz w:val="26"/>
          <w:szCs w:val="26"/>
        </w:rPr>
      </w:pPr>
    </w:p>
    <w:p w14:paraId="36A89B2D" w14:textId="77777777" w:rsidR="00125D25" w:rsidRPr="00BC5326" w:rsidRDefault="00125D25" w:rsidP="00472728">
      <w:pPr>
        <w:keepNext/>
        <w:spacing w:line="480" w:lineRule="auto"/>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I.</w:t>
      </w:r>
      <w:r w:rsidRPr="00BC5326">
        <w:rPr>
          <w:rFonts w:ascii="Times New Roman" w:hAnsi="Times New Roman" w:cs="Times New Roman"/>
          <w:b/>
          <w:sz w:val="26"/>
          <w:szCs w:val="26"/>
        </w:rPr>
        <w:tab/>
        <w:t>Distribution System Improvement Charge</w:t>
      </w:r>
    </w:p>
    <w:p w14:paraId="5FAA9B1D" w14:textId="77777777" w:rsidR="00125D25" w:rsidRPr="00BC5326" w:rsidRDefault="00125D25" w:rsidP="00521793">
      <w:pPr>
        <w:keepNext/>
        <w:ind w:left="1440" w:right="1440" w:firstLine="720"/>
        <w:rPr>
          <w:rFonts w:ascii="Times New Roman" w:hAnsi="Times New Roman" w:cs="Times New Roman"/>
          <w:snapToGrid w:val="0"/>
          <w:kern w:val="28"/>
          <w:sz w:val="26"/>
          <w:szCs w:val="26"/>
        </w:rPr>
      </w:pPr>
      <w:r w:rsidRPr="00BC5326">
        <w:rPr>
          <w:rFonts w:ascii="Times New Roman" w:hAnsi="Times New Roman" w:cs="Times New Roman"/>
          <w:sz w:val="26"/>
          <w:szCs w:val="26"/>
        </w:rPr>
        <w:t>38.</w:t>
      </w:r>
      <w:r w:rsidRPr="00BC5326">
        <w:rPr>
          <w:rFonts w:ascii="Times New Roman" w:hAnsi="Times New Roman" w:cs="Times New Roman"/>
          <w:sz w:val="26"/>
          <w:szCs w:val="26"/>
        </w:rPr>
        <w:tab/>
        <w:t xml:space="preserve">Pursuant to 66 Pa. C.S. § 1329, PAWC shall be permitted to collect a distribution system improvement charge (“DSIC”) prior to the first base rate case in which the Valley water or wastewater service area plant-in-service is </w:t>
      </w:r>
      <w:r w:rsidRPr="00BC5326">
        <w:rPr>
          <w:rFonts w:ascii="Times New Roman" w:hAnsi="Times New Roman" w:cs="Times New Roman"/>
          <w:sz w:val="26"/>
          <w:szCs w:val="26"/>
        </w:rPr>
        <w:lastRenderedPageBreak/>
        <w:t>incorporated into rate base; provided, however, that such permission shall be conditioned upon (i) PAWC’s filing of an amended water or wastewater Long-Term Infrastructure Improvement Plan (“Amended LTIIP”) which does not re-prioritize other existing commitments in other service areas, (ii) the Commission’s approval of the Amended LTIIP, as may be modified in the discretion of the Commission, and (iii) PAWC’s filing of a compliance tariff supplement which incorporates Valley’s Water or Wastewater System into its existing DSIC tariff, including all customer safeguards applicable thereto, after Commission approval of the Amended LTIIP</w:t>
      </w:r>
      <w:r w:rsidRPr="00BC5326">
        <w:rPr>
          <w:rFonts w:ascii="Times New Roman" w:hAnsi="Times New Roman" w:cs="Times New Roman"/>
          <w:snapToGrid w:val="0"/>
          <w:kern w:val="28"/>
          <w:sz w:val="26"/>
          <w:szCs w:val="26"/>
        </w:rPr>
        <w:t>.</w:t>
      </w:r>
    </w:p>
    <w:p w14:paraId="2F0D8FC3" w14:textId="77777777" w:rsidR="00125D25" w:rsidRPr="00BC5326" w:rsidRDefault="00125D25" w:rsidP="00D16E0B">
      <w:pPr>
        <w:rPr>
          <w:rFonts w:ascii="Times New Roman" w:hAnsi="Times New Roman" w:cs="Times New Roman"/>
          <w:snapToGrid w:val="0"/>
          <w:sz w:val="26"/>
          <w:szCs w:val="26"/>
        </w:rPr>
      </w:pPr>
    </w:p>
    <w:p w14:paraId="5B626C41" w14:textId="202B6F83" w:rsidR="00125D25" w:rsidRPr="00BC5326" w:rsidRDefault="00125D25" w:rsidP="00846AC9">
      <w:pPr>
        <w:keepNext/>
        <w:ind w:left="1440" w:right="1440" w:firstLine="720"/>
        <w:rPr>
          <w:rFonts w:ascii="Times New Roman" w:hAnsi="Times New Roman" w:cs="Times New Roman"/>
          <w:b/>
          <w:bCs/>
          <w:sz w:val="26"/>
          <w:szCs w:val="26"/>
        </w:rPr>
      </w:pPr>
      <w:r w:rsidRPr="00BC5326">
        <w:rPr>
          <w:rFonts w:ascii="Times New Roman" w:hAnsi="Times New Roman" w:cs="Times New Roman"/>
          <w:b/>
          <w:bCs/>
          <w:sz w:val="26"/>
          <w:szCs w:val="26"/>
        </w:rPr>
        <w:t>J.</w:t>
      </w:r>
      <w:r w:rsidRPr="00BC5326">
        <w:rPr>
          <w:rFonts w:ascii="Times New Roman" w:hAnsi="Times New Roman" w:cs="Times New Roman"/>
          <w:b/>
          <w:bCs/>
          <w:sz w:val="26"/>
          <w:szCs w:val="26"/>
        </w:rPr>
        <w:tab/>
        <w:t>Claims for Allowance for Funds Used During Construction and</w:t>
      </w:r>
      <w:r w:rsidR="00846AC9" w:rsidRPr="00BC5326">
        <w:rPr>
          <w:rFonts w:ascii="Times New Roman" w:hAnsi="Times New Roman" w:cs="Times New Roman"/>
          <w:b/>
          <w:bCs/>
          <w:sz w:val="26"/>
          <w:szCs w:val="26"/>
        </w:rPr>
        <w:t xml:space="preserve"> </w:t>
      </w:r>
      <w:r w:rsidRPr="00BC5326">
        <w:rPr>
          <w:rFonts w:ascii="Times New Roman" w:hAnsi="Times New Roman" w:cs="Times New Roman"/>
          <w:b/>
          <w:bCs/>
          <w:sz w:val="26"/>
          <w:szCs w:val="26"/>
        </w:rPr>
        <w:t>Deferred Depreciation</w:t>
      </w:r>
    </w:p>
    <w:p w14:paraId="69DFE967" w14:textId="77777777" w:rsidR="00125D25" w:rsidRPr="00BC5326" w:rsidRDefault="00125D25" w:rsidP="00D16E0B">
      <w:pPr>
        <w:rPr>
          <w:rFonts w:ascii="Times New Roman" w:hAnsi="Times New Roman" w:cs="Times New Roman"/>
          <w:sz w:val="26"/>
          <w:szCs w:val="26"/>
        </w:rPr>
      </w:pPr>
    </w:p>
    <w:p w14:paraId="4E0A14EB" w14:textId="77777777" w:rsidR="00125D25" w:rsidRPr="00BC5326" w:rsidRDefault="00125D25" w:rsidP="00401B9E">
      <w:pPr>
        <w:ind w:left="1440" w:right="1440" w:firstLine="720"/>
        <w:rPr>
          <w:rFonts w:ascii="Times New Roman" w:eastAsia="Calibri" w:hAnsi="Times New Roman" w:cs="Times New Roman"/>
          <w:snapToGrid w:val="0"/>
          <w:sz w:val="26"/>
          <w:szCs w:val="26"/>
        </w:rPr>
      </w:pPr>
      <w:r w:rsidRPr="00BC5326">
        <w:rPr>
          <w:rFonts w:ascii="Times New Roman" w:hAnsi="Times New Roman" w:cs="Times New Roman"/>
          <w:snapToGrid w:val="0"/>
          <w:sz w:val="26"/>
          <w:szCs w:val="26"/>
        </w:rPr>
        <w:t>39.</w:t>
      </w:r>
      <w:r w:rsidRPr="00BC5326">
        <w:rPr>
          <w:rFonts w:ascii="Times New Roman" w:hAnsi="Times New Roman" w:cs="Times New Roman"/>
          <w:snapToGrid w:val="0"/>
          <w:sz w:val="26"/>
          <w:szCs w:val="26"/>
        </w:rPr>
        <w:tab/>
        <w:t xml:space="preserve">The Joint Petitioners acknowledge that the Applications include requests that (i) PAWC be permitted to accrue Allowance for Funds Used During Construction (“AFUDC”) for post-acquisition water and wastewater improvements not recovered through the DSIC for book and ratemaking purposes, and (ii) PAWC be permitted to defer depreciation related to post-acquisition water and wastewater improvements not recovered through the DSIC for book and ratemaking purposes.  Any claims for AFUDC and deferred depreciation related to post-acquisition water and wastewater improvements not recovered through the DSIC for book and ratemaking purposes will be addressed in PAWC’s first base rate case which includes Valley’s Water System and Wastewater System.  </w:t>
      </w:r>
      <w:r w:rsidRPr="00BC5326">
        <w:rPr>
          <w:rFonts w:ascii="Times New Roman" w:eastAsia="Calibri" w:hAnsi="Times New Roman" w:cs="Times New Roman"/>
          <w:snapToGrid w:val="0"/>
          <w:sz w:val="26"/>
          <w:szCs w:val="26"/>
        </w:rPr>
        <w:t>The Joint Petitioners reserve their rights to litigate their positions fully in future rate cases when these issues are ripe for review.  The Joint Petitioners’ assent to this term should not be construed to operate as their preapproval of PAWC’s requests.</w:t>
      </w:r>
    </w:p>
    <w:p w14:paraId="73D168EA" w14:textId="77777777" w:rsidR="00125D25" w:rsidRPr="00BC5326" w:rsidRDefault="00125D25" w:rsidP="00521793">
      <w:pPr>
        <w:ind w:left="1440" w:right="1440"/>
        <w:outlineLvl w:val="0"/>
        <w:rPr>
          <w:rFonts w:ascii="Times New Roman" w:eastAsia="Calibri" w:hAnsi="Times New Roman" w:cs="Times New Roman"/>
          <w:snapToGrid w:val="0"/>
          <w:kern w:val="28"/>
          <w:sz w:val="26"/>
          <w:szCs w:val="26"/>
        </w:rPr>
      </w:pPr>
    </w:p>
    <w:p w14:paraId="43B2C847" w14:textId="77777777" w:rsidR="00125D25" w:rsidRPr="00BC5326" w:rsidRDefault="00125D25" w:rsidP="00521793">
      <w:pPr>
        <w:keepNext/>
        <w:ind w:left="1440" w:right="1440" w:firstLine="720"/>
        <w:rPr>
          <w:rFonts w:ascii="Times New Roman" w:hAnsi="Times New Roman" w:cs="Times New Roman"/>
          <w:b/>
          <w:bCs/>
          <w:sz w:val="26"/>
          <w:szCs w:val="26"/>
        </w:rPr>
      </w:pPr>
      <w:r w:rsidRPr="00BC5326">
        <w:rPr>
          <w:rFonts w:ascii="Times New Roman" w:hAnsi="Times New Roman" w:cs="Times New Roman"/>
          <w:b/>
          <w:bCs/>
          <w:sz w:val="26"/>
          <w:szCs w:val="26"/>
        </w:rPr>
        <w:t>K.</w:t>
      </w:r>
      <w:r w:rsidRPr="00BC5326">
        <w:rPr>
          <w:rFonts w:ascii="Times New Roman" w:hAnsi="Times New Roman" w:cs="Times New Roman"/>
          <w:b/>
          <w:bCs/>
          <w:sz w:val="26"/>
          <w:szCs w:val="26"/>
        </w:rPr>
        <w:tab/>
        <w:t>Transaction and Closing Costs</w:t>
      </w:r>
    </w:p>
    <w:p w14:paraId="3CBA1B98" w14:textId="77777777" w:rsidR="00125D25" w:rsidRPr="00BC5326" w:rsidRDefault="00125D25" w:rsidP="00521793">
      <w:pPr>
        <w:ind w:left="1440" w:right="1440"/>
        <w:outlineLvl w:val="0"/>
        <w:rPr>
          <w:rFonts w:ascii="Times New Roman" w:hAnsi="Times New Roman" w:cs="Times New Roman"/>
          <w:snapToGrid w:val="0"/>
          <w:kern w:val="28"/>
          <w:sz w:val="26"/>
          <w:szCs w:val="26"/>
        </w:rPr>
      </w:pPr>
    </w:p>
    <w:p w14:paraId="4AC15ADA" w14:textId="77777777" w:rsidR="00125D25" w:rsidRPr="00BC5326" w:rsidRDefault="00125D25" w:rsidP="00401B9E">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40.</w:t>
      </w:r>
      <w:r w:rsidRPr="00BC5326">
        <w:rPr>
          <w:rFonts w:ascii="Times New Roman" w:hAnsi="Times New Roman" w:cs="Times New Roman"/>
          <w:snapToGrid w:val="0"/>
          <w:sz w:val="26"/>
          <w:szCs w:val="26"/>
        </w:rPr>
        <w:tab/>
        <w:t xml:space="preserve">The Joint Petitioners acknowledge that the Applications include requests that PAWC be permitted to claim transaction and closing costs associated with the acquisition of Valley’s Water and Wastewater Systems.  The Joint Petitioners agree that they will not contest these requests in this proceeding, but they reserve their rights to litigate their </w:t>
      </w:r>
      <w:r w:rsidRPr="00BC5326">
        <w:rPr>
          <w:rFonts w:ascii="Times New Roman" w:hAnsi="Times New Roman" w:cs="Times New Roman"/>
          <w:snapToGrid w:val="0"/>
          <w:sz w:val="26"/>
          <w:szCs w:val="26"/>
        </w:rPr>
        <w:lastRenderedPageBreak/>
        <w:t>positions fully in future rate cases when this issue is ripe for review.  The Joint Petitioners’ assent to this term should not be construed to operate as their preapproval of PAWC’s request.</w:t>
      </w:r>
    </w:p>
    <w:p w14:paraId="76C745B8" w14:textId="77777777" w:rsidR="00125D25" w:rsidRPr="00BC5326" w:rsidRDefault="00125D25" w:rsidP="00401B9E">
      <w:pPr>
        <w:ind w:left="1440" w:right="1440"/>
        <w:outlineLvl w:val="0"/>
        <w:rPr>
          <w:rFonts w:ascii="Times New Roman" w:hAnsi="Times New Roman" w:cs="Times New Roman"/>
          <w:snapToGrid w:val="0"/>
          <w:kern w:val="28"/>
          <w:sz w:val="26"/>
          <w:szCs w:val="26"/>
        </w:rPr>
      </w:pPr>
    </w:p>
    <w:p w14:paraId="55CA8C98" w14:textId="01557838" w:rsidR="00125D25" w:rsidRPr="00BC5326" w:rsidRDefault="00125D25" w:rsidP="00401B9E">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41.</w:t>
      </w:r>
      <w:r w:rsidRPr="00BC5326">
        <w:rPr>
          <w:rFonts w:ascii="Times New Roman" w:hAnsi="Times New Roman" w:cs="Times New Roman"/>
          <w:snapToGrid w:val="0"/>
          <w:sz w:val="26"/>
          <w:szCs w:val="26"/>
        </w:rPr>
        <w:tab/>
        <w:t>The inclusion of outside legal fees, if any, in PAWC’s transaction and closing costs under the Water APA and the Wastewater APA shall be separately identified in PAWC</w:t>
      </w:r>
      <w:r w:rsidR="00D018B7" w:rsidRPr="00BC5326">
        <w:rPr>
          <w:rFonts w:ascii="Times New Roman" w:hAnsi="Times New Roman" w:cs="Times New Roman"/>
          <w:snapToGrid w:val="0"/>
          <w:sz w:val="26"/>
          <w:szCs w:val="26"/>
        </w:rPr>
        <w:t>’</w:t>
      </w:r>
      <w:r w:rsidRPr="00BC5326">
        <w:rPr>
          <w:rFonts w:ascii="Times New Roman" w:hAnsi="Times New Roman" w:cs="Times New Roman"/>
          <w:snapToGrid w:val="0"/>
          <w:sz w:val="26"/>
          <w:szCs w:val="26"/>
        </w:rPr>
        <w:t>s next base rate case and amounts expended by PAWC on behalf of Valley will be separately identified.  The OCA, I&amp;E and OSBA reserve the right to challenge the reasonableness, prudency, and basis for such fees.</w:t>
      </w:r>
    </w:p>
    <w:p w14:paraId="56807AA9" w14:textId="77777777" w:rsidR="00125D25" w:rsidRPr="00BC5326" w:rsidRDefault="00125D25" w:rsidP="00521793">
      <w:pPr>
        <w:ind w:left="1440" w:right="1440"/>
        <w:outlineLvl w:val="0"/>
        <w:rPr>
          <w:rFonts w:ascii="Times New Roman" w:hAnsi="Times New Roman" w:cs="Times New Roman"/>
          <w:snapToGrid w:val="0"/>
          <w:kern w:val="28"/>
          <w:sz w:val="26"/>
          <w:szCs w:val="26"/>
        </w:rPr>
      </w:pPr>
    </w:p>
    <w:p w14:paraId="19EE7E43" w14:textId="77777777" w:rsidR="00125D25" w:rsidRPr="00BC5326" w:rsidRDefault="00125D25" w:rsidP="00521793">
      <w:pPr>
        <w:ind w:left="1440" w:right="1440"/>
        <w:rPr>
          <w:rFonts w:ascii="Times New Roman" w:hAnsi="Times New Roman" w:cs="Times New Roman"/>
          <w:b/>
          <w:bCs/>
          <w:sz w:val="26"/>
          <w:szCs w:val="26"/>
        </w:rPr>
      </w:pPr>
      <w:r w:rsidRPr="00BC5326">
        <w:rPr>
          <w:rFonts w:ascii="Times New Roman" w:hAnsi="Times New Roman" w:cs="Times New Roman"/>
          <w:b/>
          <w:bCs/>
          <w:sz w:val="26"/>
          <w:szCs w:val="26"/>
        </w:rPr>
        <w:tab/>
        <w:t>L.</w:t>
      </w:r>
      <w:r w:rsidRPr="00BC5326">
        <w:rPr>
          <w:rFonts w:ascii="Times New Roman" w:hAnsi="Times New Roman" w:cs="Times New Roman"/>
          <w:b/>
          <w:bCs/>
          <w:sz w:val="26"/>
          <w:szCs w:val="26"/>
        </w:rPr>
        <w:tab/>
        <w:t>Low Income Program Outreach</w:t>
      </w:r>
    </w:p>
    <w:p w14:paraId="6D6E9426" w14:textId="77777777" w:rsidR="00125D25" w:rsidRPr="00BC5326" w:rsidRDefault="00125D25" w:rsidP="00521793">
      <w:pPr>
        <w:ind w:left="1440" w:right="1440"/>
        <w:outlineLvl w:val="0"/>
        <w:rPr>
          <w:rFonts w:ascii="Times New Roman" w:hAnsi="Times New Roman" w:cs="Times New Roman"/>
          <w:snapToGrid w:val="0"/>
          <w:kern w:val="28"/>
          <w:sz w:val="26"/>
          <w:szCs w:val="26"/>
        </w:rPr>
      </w:pPr>
    </w:p>
    <w:p w14:paraId="46365E68" w14:textId="77777777" w:rsidR="00125D25" w:rsidRPr="00BC5326" w:rsidRDefault="00125D25" w:rsidP="00401B9E">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42.</w:t>
      </w:r>
      <w:r w:rsidRPr="00BC5326">
        <w:rPr>
          <w:rFonts w:ascii="Times New Roman" w:hAnsi="Times New Roman" w:cs="Times New Roman"/>
          <w:snapToGrid w:val="0"/>
          <w:sz w:val="26"/>
          <w:szCs w:val="26"/>
        </w:rPr>
        <w:tab/>
        <w:t xml:space="preserve">Within the first billing cycle following Closing on the Water System and the Wastewater System, PAWC shall include a bill insert to </w:t>
      </w:r>
      <w:r w:rsidRPr="00BC5326">
        <w:rPr>
          <w:rFonts w:ascii="Times New Roman" w:hAnsi="Times New Roman" w:cs="Times New Roman"/>
          <w:bCs/>
          <w:snapToGrid w:val="0"/>
          <w:sz w:val="26"/>
          <w:szCs w:val="26"/>
        </w:rPr>
        <w:t>Valley’s</w:t>
      </w:r>
      <w:r w:rsidRPr="00BC5326">
        <w:rPr>
          <w:rFonts w:ascii="Times New Roman" w:hAnsi="Times New Roman" w:cs="Times New Roman"/>
          <w:snapToGrid w:val="0"/>
          <w:sz w:val="26"/>
          <w:szCs w:val="26"/>
        </w:rPr>
        <w:t xml:space="preserve"> water and wastewater customers regarding PAWC’s low income programs and shall include such information in a welcome letter to </w:t>
      </w:r>
      <w:r w:rsidRPr="00BC5326">
        <w:rPr>
          <w:rFonts w:ascii="Times New Roman" w:hAnsi="Times New Roman" w:cs="Times New Roman"/>
          <w:bCs/>
          <w:snapToGrid w:val="0"/>
          <w:sz w:val="26"/>
          <w:szCs w:val="26"/>
        </w:rPr>
        <w:t>Valley’s</w:t>
      </w:r>
      <w:r w:rsidRPr="00BC5326">
        <w:rPr>
          <w:rFonts w:ascii="Times New Roman" w:hAnsi="Times New Roman" w:cs="Times New Roman"/>
          <w:snapToGrid w:val="0"/>
          <w:sz w:val="26"/>
          <w:szCs w:val="26"/>
        </w:rPr>
        <w:t xml:space="preserve"> water and wastewater customers.  The bill insert and welcome letter shall include, at a minimum, a description of the available low income programs, eligibility requirements for participation in the programs, and PAWC’s contact information.  PAWC also agrees to ongoing, targeted outreach to PAWC’s </w:t>
      </w:r>
      <w:r w:rsidRPr="00BC5326">
        <w:rPr>
          <w:rFonts w:ascii="Times New Roman" w:hAnsi="Times New Roman" w:cs="Times New Roman"/>
          <w:bCs/>
          <w:snapToGrid w:val="0"/>
          <w:sz w:val="26"/>
          <w:szCs w:val="26"/>
        </w:rPr>
        <w:t>Valley</w:t>
      </w:r>
      <w:r w:rsidRPr="00BC5326">
        <w:rPr>
          <w:rFonts w:ascii="Times New Roman" w:hAnsi="Times New Roman" w:cs="Times New Roman"/>
          <w:snapToGrid w:val="0"/>
          <w:sz w:val="26"/>
          <w:szCs w:val="26"/>
        </w:rPr>
        <w:t>-area water and wastewater customers regarding its low income program</w:t>
      </w:r>
    </w:p>
    <w:p w14:paraId="2ED08523" w14:textId="77777777" w:rsidR="00125D25" w:rsidRPr="00BC5326" w:rsidRDefault="00125D25" w:rsidP="00401B9E">
      <w:pPr>
        <w:ind w:left="1440" w:right="1440"/>
        <w:rPr>
          <w:rFonts w:ascii="Times New Roman" w:hAnsi="Times New Roman" w:cs="Times New Roman"/>
          <w:snapToGrid w:val="0"/>
          <w:sz w:val="26"/>
          <w:szCs w:val="26"/>
        </w:rPr>
      </w:pPr>
    </w:p>
    <w:p w14:paraId="109062E3" w14:textId="77777777" w:rsidR="00125D25" w:rsidRPr="00BC5326" w:rsidRDefault="00125D25" w:rsidP="00401B9E">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43.</w:t>
      </w:r>
      <w:r w:rsidRPr="00BC5326">
        <w:rPr>
          <w:rFonts w:ascii="Times New Roman" w:hAnsi="Times New Roman" w:cs="Times New Roman"/>
          <w:snapToGrid w:val="0"/>
          <w:sz w:val="26"/>
          <w:szCs w:val="26"/>
        </w:rPr>
        <w:tab/>
        <w:t>In the same welcome packet referenced above, PAWC will explicitly inform acquired customers that they are being converted to monthly billing.  PAWC’s letter should also direct acquired customers to contact PAWC with any questions about the conversion and/or to discuss low-income programming options that may be available.</w:t>
      </w:r>
    </w:p>
    <w:p w14:paraId="0E2E69C5" w14:textId="77777777" w:rsidR="00125D25" w:rsidRPr="00BC5326" w:rsidRDefault="00125D25" w:rsidP="00596DB6">
      <w:pPr>
        <w:rPr>
          <w:rFonts w:ascii="Times New Roman" w:hAnsi="Times New Roman" w:cs="Times New Roman"/>
          <w:snapToGrid w:val="0"/>
          <w:sz w:val="26"/>
          <w:szCs w:val="26"/>
        </w:rPr>
      </w:pPr>
    </w:p>
    <w:p w14:paraId="259C7319" w14:textId="794E39EA" w:rsidR="00125D25" w:rsidRPr="00BC5326" w:rsidRDefault="00596DB6" w:rsidP="00596DB6">
      <w:pPr>
        <w:ind w:left="1440"/>
        <w:rPr>
          <w:rFonts w:ascii="Times New Roman" w:hAnsi="Times New Roman" w:cs="Times New Roman"/>
          <w:b/>
          <w:bCs/>
          <w:sz w:val="26"/>
          <w:szCs w:val="26"/>
        </w:rPr>
      </w:pPr>
      <w:r w:rsidRPr="00BC5326">
        <w:rPr>
          <w:rFonts w:ascii="Times New Roman" w:hAnsi="Times New Roman" w:cs="Times New Roman"/>
          <w:b/>
          <w:bCs/>
          <w:sz w:val="26"/>
          <w:szCs w:val="26"/>
        </w:rPr>
        <w:tab/>
      </w:r>
      <w:r w:rsidR="00125D25" w:rsidRPr="00BC5326">
        <w:rPr>
          <w:rFonts w:ascii="Times New Roman" w:hAnsi="Times New Roman" w:cs="Times New Roman"/>
          <w:b/>
          <w:bCs/>
          <w:sz w:val="26"/>
          <w:szCs w:val="26"/>
        </w:rPr>
        <w:t>M.</w:t>
      </w:r>
      <w:r w:rsidR="00125D25" w:rsidRPr="00BC5326">
        <w:rPr>
          <w:rFonts w:ascii="Times New Roman" w:hAnsi="Times New Roman" w:cs="Times New Roman"/>
          <w:b/>
          <w:bCs/>
          <w:sz w:val="26"/>
          <w:szCs w:val="26"/>
        </w:rPr>
        <w:tab/>
        <w:t>Approval of Section 507 Agreements</w:t>
      </w:r>
    </w:p>
    <w:p w14:paraId="7DF85953" w14:textId="77777777" w:rsidR="00125D25" w:rsidRPr="00BC5326" w:rsidRDefault="00125D25" w:rsidP="00596DB6">
      <w:pPr>
        <w:rPr>
          <w:rFonts w:ascii="Times New Roman" w:hAnsi="Times New Roman" w:cs="Times New Roman"/>
          <w:sz w:val="26"/>
          <w:szCs w:val="26"/>
        </w:rPr>
      </w:pPr>
    </w:p>
    <w:p w14:paraId="3B87BDCA" w14:textId="0F488A60" w:rsidR="00125D25" w:rsidRPr="00BC5326" w:rsidRDefault="00125D25" w:rsidP="005A61B1">
      <w:pPr>
        <w:ind w:left="1440" w:right="1440"/>
        <w:rPr>
          <w:rFonts w:ascii="Times New Roman" w:hAnsi="Times New Roman" w:cs="Times New Roman"/>
          <w:sz w:val="26"/>
          <w:szCs w:val="26"/>
        </w:rPr>
      </w:pPr>
      <w:r w:rsidRPr="00BC5326">
        <w:rPr>
          <w:rFonts w:ascii="Times New Roman" w:hAnsi="Times New Roman" w:cs="Times New Roman"/>
          <w:sz w:val="26"/>
          <w:szCs w:val="26"/>
        </w:rPr>
        <w:t>44.</w:t>
      </w:r>
      <w:r w:rsidRPr="00BC5326">
        <w:rPr>
          <w:rFonts w:ascii="Times New Roman" w:hAnsi="Times New Roman" w:cs="Times New Roman"/>
          <w:sz w:val="26"/>
          <w:szCs w:val="26"/>
        </w:rPr>
        <w:tab/>
        <w:t>Pursuant to 66 Pa.</w:t>
      </w:r>
      <w:r w:rsidR="00526FDB"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C.S. § 507, the Commission shall issue Certificates of Filing or approvals for the following agreements between PAWC and a municipal corporation: </w:t>
      </w:r>
    </w:p>
    <w:p w14:paraId="6188B2F1" w14:textId="77777777" w:rsidR="00125D25" w:rsidRPr="00BC5326" w:rsidRDefault="00125D25" w:rsidP="005A61B1">
      <w:pPr>
        <w:ind w:right="1440"/>
        <w:rPr>
          <w:rFonts w:ascii="Times New Roman" w:hAnsi="Times New Roman" w:cs="Times New Roman"/>
          <w:snapToGrid w:val="0"/>
          <w:kern w:val="28"/>
          <w:sz w:val="26"/>
          <w:szCs w:val="26"/>
        </w:rPr>
      </w:pPr>
    </w:p>
    <w:p w14:paraId="5445A91B" w14:textId="08888D02" w:rsidR="00125D25" w:rsidRPr="00BC5326" w:rsidRDefault="00125D25" w:rsidP="005A61B1">
      <w:pPr>
        <w:ind w:left="2160" w:right="1440"/>
        <w:rPr>
          <w:rFonts w:ascii="Times New Roman" w:hAnsi="Times New Roman" w:cs="Times New Roman"/>
          <w:snapToGrid w:val="0"/>
          <w:sz w:val="26"/>
          <w:szCs w:val="26"/>
        </w:rPr>
      </w:pPr>
      <w:r w:rsidRPr="00BC5326">
        <w:rPr>
          <w:rFonts w:ascii="Times New Roman" w:hAnsi="Times New Roman" w:cs="Times New Roman"/>
          <w:snapToGrid w:val="0"/>
          <w:kern w:val="28"/>
          <w:sz w:val="26"/>
          <w:szCs w:val="26"/>
        </w:rPr>
        <w:lastRenderedPageBreak/>
        <w:tab/>
        <w:t>A.</w:t>
      </w:r>
      <w:r w:rsidRPr="00BC5326">
        <w:rPr>
          <w:rFonts w:ascii="Times New Roman" w:hAnsi="Times New Roman" w:cs="Times New Roman"/>
          <w:snapToGrid w:val="0"/>
          <w:kern w:val="28"/>
          <w:sz w:val="26"/>
          <w:szCs w:val="26"/>
        </w:rPr>
        <w:tab/>
      </w:r>
      <w:r w:rsidRPr="00BC5326">
        <w:rPr>
          <w:rFonts w:ascii="Times New Roman" w:hAnsi="Times New Roman" w:cs="Times New Roman"/>
          <w:snapToGrid w:val="0"/>
          <w:sz w:val="26"/>
          <w:szCs w:val="26"/>
        </w:rPr>
        <w:t xml:space="preserve">The Sanitary Sewer Asset Purchase Agreement By and Between Valley as Seller and PAWC as Buyer, dated as of December 17, 2019; </w:t>
      </w:r>
    </w:p>
    <w:p w14:paraId="0F755DAF" w14:textId="77777777" w:rsidR="00125D25" w:rsidRPr="00BC5326" w:rsidRDefault="00125D25" w:rsidP="005A61B1">
      <w:pPr>
        <w:ind w:left="2160" w:right="1440"/>
        <w:rPr>
          <w:rFonts w:ascii="Times New Roman" w:hAnsi="Times New Roman" w:cs="Times New Roman"/>
          <w:snapToGrid w:val="0"/>
          <w:sz w:val="26"/>
          <w:szCs w:val="26"/>
        </w:rPr>
      </w:pPr>
    </w:p>
    <w:p w14:paraId="2497B321" w14:textId="7996415E" w:rsidR="00125D25" w:rsidRPr="00BC5326" w:rsidRDefault="00125D25" w:rsidP="005A61B1">
      <w:pPr>
        <w:ind w:left="2160" w:right="1440"/>
        <w:rPr>
          <w:rFonts w:ascii="Times New Roman" w:hAnsi="Times New Roman" w:cs="Times New Roman"/>
          <w:bCs/>
          <w:snapToGrid w:val="0"/>
          <w:sz w:val="26"/>
          <w:szCs w:val="26"/>
        </w:rPr>
      </w:pPr>
      <w:r w:rsidRPr="00BC5326">
        <w:rPr>
          <w:rFonts w:ascii="Times New Roman" w:hAnsi="Times New Roman" w:cs="Times New Roman"/>
          <w:snapToGrid w:val="0"/>
          <w:sz w:val="26"/>
          <w:szCs w:val="26"/>
        </w:rPr>
        <w:tab/>
        <w:t>B.</w:t>
      </w:r>
      <w:r w:rsidRPr="00BC5326">
        <w:rPr>
          <w:rFonts w:ascii="Times New Roman" w:hAnsi="Times New Roman" w:cs="Times New Roman"/>
          <w:snapToGrid w:val="0"/>
          <w:sz w:val="26"/>
          <w:szCs w:val="26"/>
        </w:rPr>
        <w:tab/>
      </w:r>
      <w:r w:rsidRPr="00BC5326">
        <w:rPr>
          <w:rFonts w:ascii="Times New Roman" w:hAnsi="Times New Roman" w:cs="Times New Roman"/>
          <w:bCs/>
          <w:snapToGrid w:val="0"/>
          <w:sz w:val="26"/>
          <w:szCs w:val="26"/>
        </w:rPr>
        <w:t>The November 16, 1988 Sewer and Water Service Agreement Between West Caln Township, Valley, Valley Township Authority and Highlands Corporate Center;</w:t>
      </w:r>
    </w:p>
    <w:p w14:paraId="6ABFC770" w14:textId="5AC9F0DC" w:rsidR="00125D25" w:rsidRPr="00BC5326" w:rsidRDefault="00125D25" w:rsidP="005A61B1">
      <w:pPr>
        <w:ind w:left="2160" w:right="1440"/>
        <w:rPr>
          <w:rFonts w:ascii="Times New Roman" w:hAnsi="Times New Roman" w:cs="Times New Roman"/>
          <w:bCs/>
          <w:snapToGrid w:val="0"/>
          <w:sz w:val="26"/>
          <w:szCs w:val="26"/>
        </w:rPr>
      </w:pPr>
    </w:p>
    <w:p w14:paraId="5A52F458" w14:textId="1029FF97" w:rsidR="00125D25" w:rsidRPr="00BC5326" w:rsidRDefault="005A61B1" w:rsidP="005A61B1">
      <w:pPr>
        <w:ind w:left="2160" w:right="1440"/>
        <w:rPr>
          <w:rFonts w:ascii="Times New Roman" w:hAnsi="Times New Roman" w:cs="Times New Roman"/>
          <w:bCs/>
          <w:snapToGrid w:val="0"/>
          <w:sz w:val="26"/>
          <w:szCs w:val="26"/>
        </w:rPr>
      </w:pPr>
      <w:r w:rsidRPr="00BC5326">
        <w:rPr>
          <w:rFonts w:ascii="Times New Roman" w:hAnsi="Times New Roman" w:cs="Times New Roman"/>
          <w:bCs/>
          <w:snapToGrid w:val="0"/>
          <w:sz w:val="26"/>
          <w:szCs w:val="26"/>
        </w:rPr>
        <w:tab/>
      </w:r>
      <w:r w:rsidR="00125D25" w:rsidRPr="00BC5326">
        <w:rPr>
          <w:rFonts w:ascii="Times New Roman" w:hAnsi="Times New Roman" w:cs="Times New Roman"/>
          <w:bCs/>
          <w:snapToGrid w:val="0"/>
          <w:sz w:val="26"/>
          <w:szCs w:val="26"/>
        </w:rPr>
        <w:t>C.</w:t>
      </w:r>
      <w:r w:rsidR="00125D25" w:rsidRPr="00BC5326">
        <w:rPr>
          <w:rFonts w:ascii="Times New Roman" w:hAnsi="Times New Roman" w:cs="Times New Roman"/>
          <w:bCs/>
          <w:snapToGrid w:val="0"/>
          <w:sz w:val="26"/>
          <w:szCs w:val="26"/>
        </w:rPr>
        <w:tab/>
        <w:t>The Water Asset Purchase Agreement By and Between Valley as Seller and PAWC as Buyer, dated as of December 17, 2019; and</w:t>
      </w:r>
    </w:p>
    <w:p w14:paraId="3B74B9F2" w14:textId="77777777" w:rsidR="00125D25" w:rsidRPr="00BC5326" w:rsidRDefault="00125D25" w:rsidP="005A61B1">
      <w:pPr>
        <w:ind w:left="2160" w:right="1440"/>
        <w:rPr>
          <w:rFonts w:ascii="Times New Roman" w:hAnsi="Times New Roman" w:cs="Times New Roman"/>
          <w:bCs/>
          <w:snapToGrid w:val="0"/>
          <w:sz w:val="26"/>
          <w:szCs w:val="26"/>
        </w:rPr>
      </w:pPr>
    </w:p>
    <w:p w14:paraId="080E5AED" w14:textId="363F0B43" w:rsidR="00125D25" w:rsidRPr="00BC5326" w:rsidRDefault="005A61B1" w:rsidP="005A61B1">
      <w:pPr>
        <w:ind w:left="2160" w:right="1440"/>
        <w:rPr>
          <w:rFonts w:ascii="Times New Roman" w:hAnsi="Times New Roman" w:cs="Times New Roman"/>
          <w:bCs/>
          <w:snapToGrid w:val="0"/>
          <w:sz w:val="26"/>
          <w:szCs w:val="26"/>
        </w:rPr>
      </w:pPr>
      <w:r w:rsidRPr="00BC5326">
        <w:rPr>
          <w:rFonts w:ascii="Times New Roman" w:hAnsi="Times New Roman" w:cs="Times New Roman"/>
          <w:bCs/>
          <w:snapToGrid w:val="0"/>
          <w:sz w:val="26"/>
          <w:szCs w:val="26"/>
        </w:rPr>
        <w:tab/>
      </w:r>
      <w:r w:rsidR="00125D25" w:rsidRPr="00BC5326">
        <w:rPr>
          <w:rFonts w:ascii="Times New Roman" w:hAnsi="Times New Roman" w:cs="Times New Roman"/>
          <w:bCs/>
          <w:snapToGrid w:val="0"/>
          <w:sz w:val="26"/>
          <w:szCs w:val="26"/>
        </w:rPr>
        <w:t>D.</w:t>
      </w:r>
      <w:r w:rsidR="00125D25" w:rsidRPr="00BC5326">
        <w:rPr>
          <w:rFonts w:ascii="Times New Roman" w:hAnsi="Times New Roman" w:cs="Times New Roman"/>
          <w:bCs/>
          <w:snapToGrid w:val="0"/>
          <w:sz w:val="26"/>
          <w:szCs w:val="26"/>
        </w:rPr>
        <w:tab/>
        <w:t>The November 15, 2011 Agreement between Valley and Sadsbury Township.</w:t>
      </w:r>
      <w:r w:rsidR="00125D25" w:rsidRPr="00BC5326">
        <w:rPr>
          <w:rFonts w:ascii="Times New Roman" w:hAnsi="Times New Roman" w:cs="Times New Roman"/>
          <w:bCs/>
          <w:snapToGrid w:val="0"/>
          <w:sz w:val="26"/>
          <w:szCs w:val="26"/>
          <w:vertAlign w:val="superscript"/>
        </w:rPr>
        <w:t>5</w:t>
      </w:r>
    </w:p>
    <w:p w14:paraId="29C2D9B1" w14:textId="07A47FBB" w:rsidR="00125D25" w:rsidRPr="00BC5326" w:rsidRDefault="00EB33D7" w:rsidP="00E6292B">
      <w:pPr>
        <w:ind w:left="1440"/>
        <w:rPr>
          <w:rFonts w:ascii="Times New Roman" w:hAnsi="Times New Roman" w:cs="Times New Roman"/>
          <w:bCs/>
          <w:snapToGrid w:val="0"/>
          <w:sz w:val="26"/>
          <w:szCs w:val="26"/>
        </w:rPr>
      </w:pPr>
      <w:r>
        <w:rPr>
          <w:rFonts w:ascii="Times New Roman" w:hAnsi="Times New Roman" w:cs="Times New Roman"/>
          <w:bCs/>
          <w:noProof/>
          <w:sz w:val="26"/>
          <w:szCs w:val="26"/>
        </w:rPr>
        <mc:AlternateContent>
          <mc:Choice Requires="wps">
            <w:drawing>
              <wp:anchor distT="0" distB="0" distL="114300" distR="114300" simplePos="0" relativeHeight="251659264" behindDoc="0" locked="0" layoutInCell="1" allowOverlap="1" wp14:anchorId="4CC4D883" wp14:editId="4C77D678">
                <wp:simplePos x="0" y="0"/>
                <wp:positionH relativeFrom="column">
                  <wp:posOffset>1351721</wp:posOffset>
                </wp:positionH>
                <wp:positionV relativeFrom="paragraph">
                  <wp:posOffset>165569</wp:posOffset>
                </wp:positionV>
                <wp:extent cx="116884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8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232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45pt,13.05pt" to="1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" strokecolor="black [3200]" strokeweight=".5pt">
                <v:stroke joinstyle="miter"/>
              </v:line>
            </w:pict>
          </mc:Fallback>
        </mc:AlternateContent>
      </w:r>
      <w:r w:rsidR="00125D25" w:rsidRPr="00BC5326">
        <w:rPr>
          <w:rFonts w:ascii="Times New Roman" w:hAnsi="Times New Roman" w:cs="Times New Roman"/>
          <w:bCs/>
          <w:snapToGrid w:val="0"/>
          <w:sz w:val="26"/>
          <w:szCs w:val="26"/>
        </w:rPr>
        <w:t>_______________________</w:t>
      </w:r>
    </w:p>
    <w:p w14:paraId="3326197E" w14:textId="12E74184" w:rsidR="00125D25" w:rsidRPr="00472728" w:rsidRDefault="00125D25" w:rsidP="00472728">
      <w:pPr>
        <w:ind w:left="2160" w:right="2160"/>
        <w:rPr>
          <w:rFonts w:ascii="Times New Roman" w:hAnsi="Times New Roman" w:cs="Times New Roman"/>
          <w:snapToGrid w:val="0"/>
        </w:rPr>
      </w:pPr>
      <w:r w:rsidRPr="00472728">
        <w:rPr>
          <w:rFonts w:ascii="Times New Roman" w:hAnsi="Times New Roman" w:cs="Times New Roman"/>
          <w:snapToGrid w:val="0"/>
          <w:vertAlign w:val="superscript"/>
        </w:rPr>
        <w:t>5</w:t>
      </w:r>
      <w:r w:rsidRPr="00472728">
        <w:rPr>
          <w:rFonts w:ascii="Times New Roman" w:hAnsi="Times New Roman" w:cs="Times New Roman"/>
          <w:snapToGrid w:val="0"/>
        </w:rPr>
        <w:t xml:space="preserve"> </w:t>
      </w:r>
      <w:r w:rsidR="002402C6" w:rsidRPr="00472728">
        <w:rPr>
          <w:rFonts w:ascii="Times New Roman" w:hAnsi="Times New Roman" w:cs="Times New Roman"/>
          <w:snapToGrid w:val="0"/>
        </w:rPr>
        <w:tab/>
      </w:r>
      <w:r w:rsidRPr="00472728">
        <w:rPr>
          <w:rFonts w:ascii="Times New Roman" w:hAnsi="Times New Roman" w:cs="Times New Roman"/>
          <w:snapToGrid w:val="0"/>
        </w:rPr>
        <w:t>The OCA does not join in this paragraph but does not oppose PAWC’s request.</w:t>
      </w:r>
    </w:p>
    <w:p w14:paraId="57ACC778" w14:textId="77777777" w:rsidR="00125D25" w:rsidRPr="00BC5326" w:rsidRDefault="00125D25" w:rsidP="00521793">
      <w:pPr>
        <w:keepNext/>
        <w:keepLines/>
        <w:ind w:left="1440" w:right="1440" w:firstLine="720"/>
        <w:rPr>
          <w:rFonts w:ascii="Times New Roman" w:hAnsi="Times New Roman" w:cs="Times New Roman"/>
          <w:b/>
          <w:sz w:val="26"/>
          <w:szCs w:val="26"/>
        </w:rPr>
      </w:pPr>
    </w:p>
    <w:p w14:paraId="1A6D387D" w14:textId="77777777" w:rsidR="00125D25" w:rsidRPr="00BC5326" w:rsidRDefault="00125D25" w:rsidP="00A41C22">
      <w:pPr>
        <w:keepNext/>
        <w:keepLines/>
        <w:ind w:left="1440" w:right="1440" w:firstLine="720"/>
        <w:rPr>
          <w:rFonts w:ascii="Times New Roman" w:hAnsi="Times New Roman" w:cs="Times New Roman"/>
          <w:b/>
          <w:sz w:val="26"/>
          <w:szCs w:val="26"/>
        </w:rPr>
      </w:pPr>
      <w:r w:rsidRPr="00BC5326">
        <w:rPr>
          <w:rFonts w:ascii="Times New Roman" w:hAnsi="Times New Roman" w:cs="Times New Roman"/>
          <w:b/>
          <w:sz w:val="26"/>
          <w:szCs w:val="26"/>
        </w:rPr>
        <w:t>N.</w:t>
      </w:r>
      <w:r w:rsidRPr="00BC5326">
        <w:rPr>
          <w:rFonts w:ascii="Times New Roman" w:hAnsi="Times New Roman" w:cs="Times New Roman"/>
          <w:b/>
          <w:sz w:val="26"/>
          <w:szCs w:val="26"/>
        </w:rPr>
        <w:tab/>
        <w:t>Other Necessary Approvals</w:t>
      </w:r>
    </w:p>
    <w:p w14:paraId="6B1CCA7B" w14:textId="77777777" w:rsidR="00125D25" w:rsidRPr="00BC5326" w:rsidRDefault="00125D25" w:rsidP="00825E05">
      <w:pPr>
        <w:rPr>
          <w:rFonts w:ascii="Times New Roman" w:hAnsi="Times New Roman" w:cs="Times New Roman"/>
          <w:snapToGrid w:val="0"/>
          <w:sz w:val="26"/>
          <w:szCs w:val="26"/>
        </w:rPr>
      </w:pPr>
    </w:p>
    <w:p w14:paraId="4A90BDEE" w14:textId="77777777" w:rsidR="00125D25" w:rsidRPr="00BC5326" w:rsidRDefault="00125D25" w:rsidP="00E6292B">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45.</w:t>
      </w:r>
      <w:r w:rsidRPr="00BC5326">
        <w:rPr>
          <w:rFonts w:ascii="Times New Roman" w:hAnsi="Times New Roman" w:cs="Times New Roman"/>
          <w:snapToGrid w:val="0"/>
          <w:sz w:val="26"/>
          <w:szCs w:val="26"/>
        </w:rPr>
        <w:tab/>
        <w:t>The Commission shall issue any other approvals or certificates appropriate, customary, or necessary under the Code to carry out the Transaction contemplated in the Applications in a lawful manner.</w:t>
      </w:r>
    </w:p>
    <w:p w14:paraId="2DD32702" w14:textId="77777777" w:rsidR="00125D25" w:rsidRPr="00BC5326" w:rsidRDefault="00125D25" w:rsidP="00E6292B">
      <w:pPr>
        <w:ind w:left="1440" w:right="1440"/>
        <w:rPr>
          <w:rFonts w:ascii="Times New Roman" w:hAnsi="Times New Roman" w:cs="Times New Roman"/>
          <w:snapToGrid w:val="0"/>
          <w:sz w:val="26"/>
          <w:szCs w:val="26"/>
        </w:rPr>
      </w:pPr>
    </w:p>
    <w:p w14:paraId="188C3F83" w14:textId="77777777" w:rsidR="00125D25" w:rsidRPr="00BC5326" w:rsidRDefault="00125D25" w:rsidP="00E6292B">
      <w:pPr>
        <w:ind w:left="1440" w:right="1440"/>
        <w:rPr>
          <w:rFonts w:ascii="Times New Roman" w:hAnsi="Times New Roman" w:cs="Times New Roman"/>
          <w:b/>
          <w:sz w:val="26"/>
          <w:szCs w:val="26"/>
        </w:rPr>
      </w:pPr>
      <w:r w:rsidRPr="00BC5326">
        <w:rPr>
          <w:rFonts w:ascii="Times New Roman" w:hAnsi="Times New Roman" w:cs="Times New Roman"/>
          <w:sz w:val="26"/>
          <w:szCs w:val="26"/>
        </w:rPr>
        <w:tab/>
      </w:r>
      <w:r w:rsidRPr="00BC5326">
        <w:rPr>
          <w:rFonts w:ascii="Times New Roman" w:hAnsi="Times New Roman" w:cs="Times New Roman"/>
          <w:b/>
          <w:sz w:val="26"/>
          <w:szCs w:val="26"/>
        </w:rPr>
        <w:t>O.</w:t>
      </w:r>
      <w:r w:rsidRPr="00BC5326">
        <w:rPr>
          <w:rFonts w:ascii="Times New Roman" w:hAnsi="Times New Roman" w:cs="Times New Roman"/>
          <w:b/>
          <w:sz w:val="26"/>
          <w:szCs w:val="26"/>
        </w:rPr>
        <w:tab/>
        <w:t>Public Input Hearing</w:t>
      </w:r>
    </w:p>
    <w:p w14:paraId="576D3884" w14:textId="77777777" w:rsidR="00125D25" w:rsidRPr="00BC5326" w:rsidRDefault="00125D25" w:rsidP="00E6292B">
      <w:pPr>
        <w:ind w:left="1440" w:right="1440"/>
        <w:rPr>
          <w:rFonts w:ascii="Times New Roman" w:hAnsi="Times New Roman" w:cs="Times New Roman"/>
          <w:snapToGrid w:val="0"/>
          <w:sz w:val="26"/>
          <w:szCs w:val="26"/>
        </w:rPr>
      </w:pPr>
    </w:p>
    <w:p w14:paraId="141DF513" w14:textId="77777777" w:rsidR="00125D25" w:rsidRPr="00BC5326" w:rsidRDefault="00125D25" w:rsidP="00E6292B">
      <w:pPr>
        <w:ind w:left="1440" w:right="1440"/>
        <w:rPr>
          <w:rFonts w:ascii="Times New Roman" w:hAnsi="Times New Roman" w:cs="Times New Roman"/>
          <w:snapToGrid w:val="0"/>
          <w:sz w:val="26"/>
          <w:szCs w:val="26"/>
        </w:rPr>
      </w:pPr>
      <w:r w:rsidRPr="00BC5326">
        <w:rPr>
          <w:rFonts w:ascii="Times New Roman" w:hAnsi="Times New Roman" w:cs="Times New Roman"/>
          <w:snapToGrid w:val="0"/>
          <w:sz w:val="26"/>
          <w:szCs w:val="26"/>
        </w:rPr>
        <w:tab/>
        <w:t>46.</w:t>
      </w:r>
      <w:r w:rsidRPr="00BC5326">
        <w:rPr>
          <w:rFonts w:ascii="Times New Roman" w:hAnsi="Times New Roman" w:cs="Times New Roman"/>
          <w:snapToGrid w:val="0"/>
          <w:sz w:val="26"/>
          <w:szCs w:val="26"/>
        </w:rPr>
        <w:tab/>
        <w:t>The Parties cooperated in good faith with Commission staff to promptly schedule one telephonic public input hearing in this matter.  The Parties agreed that, for purposes of this proceeding, the public input hearing did not require newspaper notice and that notice (1) by joint PAWC and Valley press release, (2) by PAWC’s and Valley’s social media, and (3) by notice on PAWC’s and Valley’s websites, was adequate.</w:t>
      </w:r>
    </w:p>
    <w:p w14:paraId="5C4F9A90" w14:textId="77777777" w:rsidR="00125D25" w:rsidRPr="00BC5326" w:rsidRDefault="00125D25" w:rsidP="00EB33D7">
      <w:pPr>
        <w:pStyle w:val="Footer"/>
        <w:spacing w:line="360" w:lineRule="auto"/>
        <w:ind w:right="1440"/>
        <w:rPr>
          <w:spacing w:val="-3"/>
          <w:sz w:val="26"/>
          <w:szCs w:val="26"/>
        </w:rPr>
      </w:pPr>
    </w:p>
    <w:p w14:paraId="74E97D25" w14:textId="6628FD3D" w:rsidR="00125D25" w:rsidRPr="00BC5326" w:rsidRDefault="00125D25" w:rsidP="00EF2D09">
      <w:pPr>
        <w:pStyle w:val="Footer"/>
        <w:ind w:right="1440"/>
        <w:rPr>
          <w:spacing w:val="-3"/>
          <w:sz w:val="26"/>
          <w:szCs w:val="26"/>
        </w:rPr>
      </w:pPr>
      <w:r w:rsidRPr="00BC5326">
        <w:rPr>
          <w:spacing w:val="-3"/>
          <w:sz w:val="26"/>
          <w:szCs w:val="26"/>
        </w:rPr>
        <w:t xml:space="preserve">Joint Petition </w:t>
      </w:r>
      <w:r w:rsidR="000C027C" w:rsidRPr="00BC5326">
        <w:rPr>
          <w:spacing w:val="-3"/>
          <w:sz w:val="26"/>
          <w:szCs w:val="26"/>
        </w:rPr>
        <w:t xml:space="preserve">at </w:t>
      </w:r>
      <w:r w:rsidRPr="00BC5326">
        <w:rPr>
          <w:spacing w:val="-3"/>
          <w:sz w:val="26"/>
          <w:szCs w:val="26"/>
        </w:rPr>
        <w:t>¶¶ 28-46.</w:t>
      </w:r>
    </w:p>
    <w:p w14:paraId="6277DE9F" w14:textId="7CA0AC88" w:rsidR="00E403EA" w:rsidRPr="00BC5326" w:rsidRDefault="00E403EA" w:rsidP="00870515">
      <w:pPr>
        <w:spacing w:line="360" w:lineRule="auto"/>
        <w:textAlignment w:val="baseline"/>
        <w:rPr>
          <w:rFonts w:ascii="Times New Roman" w:eastAsia="Times New Roman" w:hAnsi="Times New Roman" w:cs="Times New Roman"/>
          <w:color w:val="000000"/>
          <w:spacing w:val="-1"/>
          <w:sz w:val="26"/>
          <w:szCs w:val="26"/>
        </w:rPr>
      </w:pPr>
    </w:p>
    <w:p w14:paraId="3002674A" w14:textId="7A1B9455" w:rsidR="00DC6CC5" w:rsidRPr="00BC5326" w:rsidRDefault="00DC6CC5" w:rsidP="00870515">
      <w:pPr>
        <w:pStyle w:val="Heading2"/>
      </w:pPr>
      <w:bookmarkStart w:id="25" w:name="_Toc85452932"/>
      <w:r w:rsidRPr="00BC5326">
        <w:lastRenderedPageBreak/>
        <w:t>D.</w:t>
      </w:r>
      <w:r w:rsidRPr="00BC5326">
        <w:tab/>
        <w:t>Recommended Decision</w:t>
      </w:r>
      <w:bookmarkEnd w:id="25"/>
    </w:p>
    <w:p w14:paraId="4CB9C14C" w14:textId="52047FB8" w:rsidR="00B94402" w:rsidRPr="00BC5326" w:rsidRDefault="00B94402" w:rsidP="00870515">
      <w:pPr>
        <w:keepNext/>
        <w:spacing w:line="360" w:lineRule="auto"/>
        <w:ind w:firstLine="1440"/>
        <w:textAlignment w:val="baseline"/>
        <w:rPr>
          <w:rFonts w:ascii="Times New Roman" w:eastAsia="Times New Roman" w:hAnsi="Times New Roman" w:cs="Times New Roman"/>
          <w:color w:val="000000"/>
          <w:spacing w:val="-1"/>
          <w:sz w:val="26"/>
          <w:szCs w:val="26"/>
        </w:rPr>
      </w:pPr>
    </w:p>
    <w:p w14:paraId="080446C8" w14:textId="52FF5784" w:rsidR="003F1E9E" w:rsidRPr="00BC5326" w:rsidRDefault="00A777F5" w:rsidP="00870515">
      <w:pPr>
        <w:keepNext/>
        <w:spacing w:line="360" w:lineRule="auto"/>
        <w:ind w:firstLine="1440"/>
        <w:textAlignment w:val="baseline"/>
        <w:rPr>
          <w:rFonts w:ascii="Times New Roman" w:eastAsia="Calibri" w:hAnsi="Times New Roman" w:cs="Times New Roman"/>
          <w:color w:val="000000"/>
          <w:sz w:val="26"/>
          <w:szCs w:val="26"/>
        </w:rPr>
      </w:pPr>
      <w:r w:rsidRPr="00BC5326">
        <w:rPr>
          <w:rFonts w:ascii="Times New Roman" w:eastAsia="Calibri" w:hAnsi="Times New Roman" w:cs="Times New Roman"/>
          <w:color w:val="000000"/>
          <w:spacing w:val="-1"/>
          <w:sz w:val="26"/>
          <w:szCs w:val="26"/>
        </w:rPr>
        <w:t>The</w:t>
      </w:r>
      <w:r w:rsidR="003C17FB" w:rsidRPr="00BC5326">
        <w:rPr>
          <w:rFonts w:ascii="Times New Roman" w:eastAsia="Calibri" w:hAnsi="Times New Roman" w:cs="Times New Roman"/>
          <w:color w:val="000000"/>
          <w:spacing w:val="-1"/>
          <w:sz w:val="26"/>
          <w:szCs w:val="26"/>
        </w:rPr>
        <w:t xml:space="preserve"> ALJs </w:t>
      </w:r>
      <w:r w:rsidRPr="00BC5326">
        <w:rPr>
          <w:rFonts w:ascii="Times New Roman" w:eastAsia="Calibri" w:hAnsi="Times New Roman" w:cs="Times New Roman"/>
          <w:color w:val="000000"/>
          <w:spacing w:val="-1"/>
          <w:sz w:val="26"/>
          <w:szCs w:val="26"/>
        </w:rPr>
        <w:t xml:space="preserve">began by </w:t>
      </w:r>
      <w:r w:rsidR="003C17FB" w:rsidRPr="00BC5326">
        <w:rPr>
          <w:rFonts w:ascii="Times New Roman" w:eastAsia="Calibri" w:hAnsi="Times New Roman" w:cs="Times New Roman"/>
          <w:color w:val="000000"/>
          <w:spacing w:val="-1"/>
          <w:sz w:val="26"/>
          <w:szCs w:val="26"/>
        </w:rPr>
        <w:t>emp</w:t>
      </w:r>
      <w:r w:rsidR="00EC3491" w:rsidRPr="00BC5326">
        <w:rPr>
          <w:rFonts w:ascii="Times New Roman" w:eastAsia="Calibri" w:hAnsi="Times New Roman" w:cs="Times New Roman"/>
          <w:color w:val="000000"/>
          <w:spacing w:val="-1"/>
          <w:sz w:val="26"/>
          <w:szCs w:val="26"/>
        </w:rPr>
        <w:t>hasiz</w:t>
      </w:r>
      <w:r w:rsidRPr="00BC5326">
        <w:rPr>
          <w:rFonts w:ascii="Times New Roman" w:eastAsia="Calibri" w:hAnsi="Times New Roman" w:cs="Times New Roman"/>
          <w:color w:val="000000"/>
          <w:spacing w:val="-1"/>
          <w:sz w:val="26"/>
          <w:szCs w:val="26"/>
        </w:rPr>
        <w:t>ing</w:t>
      </w:r>
      <w:r w:rsidR="00EC3491" w:rsidRPr="00BC5326">
        <w:rPr>
          <w:rFonts w:ascii="Times New Roman" w:eastAsia="Calibri" w:hAnsi="Times New Roman" w:cs="Times New Roman"/>
          <w:color w:val="000000"/>
          <w:spacing w:val="-1"/>
          <w:sz w:val="26"/>
          <w:szCs w:val="26"/>
        </w:rPr>
        <w:t xml:space="preserve"> that the </w:t>
      </w:r>
      <w:r w:rsidR="00AA32DC" w:rsidRPr="00BC5326">
        <w:rPr>
          <w:rFonts w:ascii="Times New Roman" w:eastAsia="Calibri" w:hAnsi="Times New Roman" w:cs="Times New Roman"/>
          <w:color w:val="000000"/>
          <w:spacing w:val="-1"/>
          <w:sz w:val="26"/>
          <w:szCs w:val="26"/>
        </w:rPr>
        <w:t xml:space="preserve">Joint Petitioners submitted a unanimous </w:t>
      </w:r>
      <w:r w:rsidR="00EC3491" w:rsidRPr="00BC5326">
        <w:rPr>
          <w:rFonts w:ascii="Times New Roman" w:eastAsia="Calibri" w:hAnsi="Times New Roman" w:cs="Times New Roman"/>
          <w:color w:val="000000"/>
          <w:spacing w:val="-1"/>
          <w:sz w:val="26"/>
          <w:szCs w:val="26"/>
        </w:rPr>
        <w:t>S</w:t>
      </w:r>
      <w:r w:rsidR="00AA32DC" w:rsidRPr="00BC5326">
        <w:rPr>
          <w:rFonts w:ascii="Times New Roman" w:eastAsia="Calibri" w:hAnsi="Times New Roman" w:cs="Times New Roman"/>
          <w:color w:val="000000"/>
          <w:spacing w:val="-1"/>
          <w:sz w:val="26"/>
          <w:szCs w:val="26"/>
        </w:rPr>
        <w:t xml:space="preserve">ettlement of all </w:t>
      </w:r>
      <w:proofErr w:type="gramStart"/>
      <w:r w:rsidR="00AA32DC" w:rsidRPr="00BC5326">
        <w:rPr>
          <w:rFonts w:ascii="Times New Roman" w:eastAsia="Calibri" w:hAnsi="Times New Roman" w:cs="Times New Roman"/>
          <w:color w:val="000000"/>
          <w:spacing w:val="-1"/>
          <w:sz w:val="26"/>
          <w:szCs w:val="26"/>
        </w:rPr>
        <w:t>issues</w:t>
      </w:r>
      <w:proofErr w:type="gramEnd"/>
      <w:r w:rsidR="00EC3491" w:rsidRPr="00BC5326">
        <w:rPr>
          <w:rFonts w:ascii="Times New Roman" w:eastAsia="Calibri" w:hAnsi="Times New Roman" w:cs="Times New Roman"/>
          <w:color w:val="000000"/>
          <w:spacing w:val="-1"/>
          <w:sz w:val="26"/>
          <w:szCs w:val="26"/>
        </w:rPr>
        <w:t xml:space="preserve"> and that </w:t>
      </w:r>
      <w:r w:rsidR="00AA32DC" w:rsidRPr="00BC5326">
        <w:rPr>
          <w:rFonts w:ascii="Times New Roman" w:eastAsia="Calibri" w:hAnsi="Times New Roman" w:cs="Times New Roman"/>
          <w:color w:val="000000"/>
          <w:spacing w:val="-1"/>
          <w:sz w:val="26"/>
          <w:szCs w:val="26"/>
        </w:rPr>
        <w:t xml:space="preserve">Commission policy promotes settlements.  </w:t>
      </w:r>
      <w:r w:rsidR="00CC0025" w:rsidRPr="00BC5326">
        <w:rPr>
          <w:rFonts w:ascii="Times New Roman" w:eastAsia="Calibri" w:hAnsi="Times New Roman" w:cs="Times New Roman"/>
          <w:color w:val="000000"/>
          <w:spacing w:val="-1"/>
          <w:sz w:val="26"/>
          <w:szCs w:val="26"/>
        </w:rPr>
        <w:t>The ALJs explained that s</w:t>
      </w:r>
      <w:r w:rsidR="00AA32DC" w:rsidRPr="00BC5326">
        <w:rPr>
          <w:rFonts w:ascii="Times New Roman" w:eastAsia="Calibri" w:hAnsi="Times New Roman" w:cs="Times New Roman"/>
          <w:color w:val="000000"/>
          <w:spacing w:val="-1"/>
          <w:sz w:val="26"/>
          <w:szCs w:val="26"/>
        </w:rPr>
        <w:t xml:space="preserve">ettlements lessen the time and expense the parties must expend litigating a case and at the same time conserve administrative resources.  </w:t>
      </w:r>
      <w:r w:rsidR="008D0E8C" w:rsidRPr="00BC5326">
        <w:rPr>
          <w:rFonts w:ascii="Times New Roman" w:eastAsia="Calibri" w:hAnsi="Times New Roman" w:cs="Times New Roman"/>
          <w:color w:val="000000"/>
          <w:spacing w:val="-1"/>
          <w:sz w:val="26"/>
          <w:szCs w:val="26"/>
        </w:rPr>
        <w:t>Additionally, the ALJs noted that t</w:t>
      </w:r>
      <w:r w:rsidR="00AA32DC" w:rsidRPr="00BC5326">
        <w:rPr>
          <w:rFonts w:ascii="Times New Roman" w:eastAsia="Calibri" w:hAnsi="Times New Roman" w:cs="Times New Roman"/>
          <w:color w:val="000000"/>
          <w:spacing w:val="-1"/>
          <w:sz w:val="26"/>
          <w:szCs w:val="26"/>
        </w:rPr>
        <w:t>he focus of inquiry for determining whether a proposed settlement should be recommended for approval is not a “burden of proof” standard, as is utilized for contested matters.</w:t>
      </w:r>
      <w:r w:rsidR="00F82F20" w:rsidRPr="00BC5326">
        <w:rPr>
          <w:rFonts w:ascii="Times New Roman" w:eastAsia="Calibri" w:hAnsi="Times New Roman" w:cs="Times New Roman"/>
          <w:color w:val="000000"/>
          <w:spacing w:val="-1"/>
          <w:sz w:val="26"/>
          <w:szCs w:val="26"/>
          <w:vertAlign w:val="superscript"/>
        </w:rPr>
        <w:t xml:space="preserve"> </w:t>
      </w:r>
      <w:r w:rsidR="00AA32DC" w:rsidRPr="00BC5326">
        <w:rPr>
          <w:rFonts w:ascii="Times New Roman" w:eastAsia="Calibri" w:hAnsi="Times New Roman" w:cs="Times New Roman"/>
          <w:color w:val="000000"/>
          <w:spacing w:val="-1"/>
          <w:sz w:val="26"/>
          <w:szCs w:val="26"/>
        </w:rPr>
        <w:t xml:space="preserve"> </w:t>
      </w:r>
      <w:r w:rsidR="008D0E8C" w:rsidRPr="00BC5326">
        <w:rPr>
          <w:rFonts w:ascii="Times New Roman" w:eastAsia="Calibri" w:hAnsi="Times New Roman" w:cs="Times New Roman"/>
          <w:color w:val="000000"/>
          <w:spacing w:val="-1"/>
          <w:sz w:val="26"/>
          <w:szCs w:val="26"/>
        </w:rPr>
        <w:t>Rather,</w:t>
      </w:r>
      <w:r w:rsidR="00AA32DC" w:rsidRPr="00BC5326">
        <w:rPr>
          <w:rFonts w:ascii="Times New Roman" w:eastAsia="Calibri" w:hAnsi="Times New Roman" w:cs="Times New Roman"/>
          <w:color w:val="000000"/>
          <w:spacing w:val="-1"/>
          <w:sz w:val="26"/>
          <w:szCs w:val="26"/>
        </w:rPr>
        <w:t xml:space="preserve"> the benchmark for determining the acceptability of a settlement or partial settlement is whether the proposed </w:t>
      </w:r>
      <w:r w:rsidR="00AA32DC" w:rsidRPr="00BC5326">
        <w:rPr>
          <w:rFonts w:ascii="Times New Roman" w:eastAsia="Calibri" w:hAnsi="Times New Roman" w:cs="Times New Roman"/>
          <w:color w:val="000000"/>
          <w:sz w:val="26"/>
          <w:szCs w:val="26"/>
        </w:rPr>
        <w:t xml:space="preserve">terms and conditions are in the public interest.  </w:t>
      </w:r>
      <w:r w:rsidR="00E73214" w:rsidRPr="00BC5326">
        <w:rPr>
          <w:rFonts w:ascii="Times New Roman" w:eastAsia="Calibri" w:hAnsi="Times New Roman" w:cs="Times New Roman"/>
          <w:color w:val="000000"/>
          <w:sz w:val="26"/>
          <w:szCs w:val="26"/>
        </w:rPr>
        <w:t>Additionally</w:t>
      </w:r>
      <w:r w:rsidR="00AA32DC" w:rsidRPr="00BC5326">
        <w:rPr>
          <w:rFonts w:ascii="Times New Roman" w:eastAsia="Calibri" w:hAnsi="Times New Roman" w:cs="Times New Roman"/>
          <w:color w:val="000000"/>
          <w:sz w:val="26"/>
          <w:szCs w:val="26"/>
        </w:rPr>
        <w:t xml:space="preserve">, the </w:t>
      </w:r>
      <w:r w:rsidR="00E73214" w:rsidRPr="00BC5326">
        <w:rPr>
          <w:rFonts w:ascii="Times New Roman" w:eastAsia="Calibri" w:hAnsi="Times New Roman" w:cs="Times New Roman"/>
          <w:color w:val="000000"/>
          <w:sz w:val="26"/>
          <w:szCs w:val="26"/>
        </w:rPr>
        <w:t xml:space="preserve">ALJs </w:t>
      </w:r>
      <w:r w:rsidR="00271D1A" w:rsidRPr="00BC5326">
        <w:rPr>
          <w:rFonts w:ascii="Times New Roman" w:eastAsia="Calibri" w:hAnsi="Times New Roman" w:cs="Times New Roman"/>
          <w:color w:val="000000"/>
          <w:sz w:val="26"/>
          <w:szCs w:val="26"/>
        </w:rPr>
        <w:t>highlighted th</w:t>
      </w:r>
      <w:r w:rsidR="00F82F20" w:rsidRPr="00BC5326">
        <w:rPr>
          <w:rFonts w:ascii="Times New Roman" w:eastAsia="Calibri" w:hAnsi="Times New Roman" w:cs="Times New Roman"/>
          <w:color w:val="000000"/>
          <w:sz w:val="26"/>
          <w:szCs w:val="26"/>
        </w:rPr>
        <w:t>at pa</w:t>
      </w:r>
      <w:r w:rsidR="00AA32DC" w:rsidRPr="00BC5326">
        <w:rPr>
          <w:rFonts w:ascii="Times New Roman" w:eastAsia="Calibri" w:hAnsi="Times New Roman" w:cs="Times New Roman"/>
          <w:color w:val="000000"/>
          <w:sz w:val="26"/>
          <w:szCs w:val="26"/>
        </w:rPr>
        <w:t>rties to settled cases are afforded flexibility in reaching amicable resolutions, so long as the settlement is in the public interest.</w:t>
      </w:r>
      <w:r w:rsidR="00F82F20" w:rsidRPr="00BC5326">
        <w:rPr>
          <w:rFonts w:ascii="Times New Roman" w:eastAsia="Calibri" w:hAnsi="Times New Roman" w:cs="Times New Roman"/>
          <w:color w:val="000000"/>
          <w:sz w:val="26"/>
          <w:szCs w:val="26"/>
        </w:rPr>
        <w:t xml:space="preserve">  R.D. at 69.</w:t>
      </w:r>
      <w:r w:rsidR="00935F1E" w:rsidRPr="00BC5326">
        <w:rPr>
          <w:rStyle w:val="FootnoteReference"/>
          <w:rFonts w:ascii="Times New Roman" w:eastAsia="Calibri" w:hAnsi="Times New Roman" w:cs="Times New Roman"/>
          <w:color w:val="000000"/>
          <w:sz w:val="26"/>
          <w:szCs w:val="26"/>
        </w:rPr>
        <w:footnoteReference w:id="7"/>
      </w:r>
    </w:p>
    <w:p w14:paraId="24C43817" w14:textId="77777777" w:rsidR="009A0C5C" w:rsidRPr="00BC5326" w:rsidRDefault="009A0C5C" w:rsidP="003F1E9E">
      <w:pPr>
        <w:spacing w:line="360" w:lineRule="auto"/>
        <w:ind w:firstLine="1440"/>
        <w:textAlignment w:val="baseline"/>
        <w:rPr>
          <w:rFonts w:ascii="Times New Roman" w:eastAsia="Calibri" w:hAnsi="Times New Roman" w:cs="Times New Roman"/>
          <w:color w:val="000000"/>
          <w:sz w:val="26"/>
          <w:szCs w:val="26"/>
        </w:rPr>
      </w:pPr>
    </w:p>
    <w:p w14:paraId="6D3F4079" w14:textId="4C8F9B2B" w:rsidR="00DC48D5" w:rsidRPr="00BC5326" w:rsidRDefault="007B657B" w:rsidP="00870515">
      <w:pPr>
        <w:pStyle w:val="Heading3"/>
        <w:numPr>
          <w:ilvl w:val="0"/>
          <w:numId w:val="0"/>
        </w:numPr>
        <w:ind w:left="720"/>
      </w:pPr>
      <w:bookmarkStart w:id="26" w:name="_Toc85452933"/>
      <w:r w:rsidRPr="00BC5326">
        <w:t>1.</w:t>
      </w:r>
      <w:r w:rsidRPr="00BC5326">
        <w:tab/>
        <w:t>Fitness</w:t>
      </w:r>
      <w:bookmarkEnd w:id="26"/>
    </w:p>
    <w:p w14:paraId="5E21E61C" w14:textId="77777777" w:rsidR="007B657B" w:rsidRPr="00BC5326" w:rsidRDefault="007B657B" w:rsidP="007B657B">
      <w:pPr>
        <w:spacing w:line="360" w:lineRule="auto"/>
        <w:textAlignment w:val="baseline"/>
        <w:rPr>
          <w:rFonts w:ascii="Times New Roman" w:eastAsia="Calibri" w:hAnsi="Times New Roman" w:cs="Times New Roman"/>
          <w:color w:val="000000"/>
          <w:sz w:val="26"/>
          <w:szCs w:val="26"/>
        </w:rPr>
      </w:pPr>
    </w:p>
    <w:p w14:paraId="4DCBFB5E" w14:textId="596DCB65" w:rsidR="00DC48D5" w:rsidRPr="00BC5326" w:rsidRDefault="00A777F5" w:rsidP="003F1E9E">
      <w:pPr>
        <w:spacing w:line="360" w:lineRule="auto"/>
        <w:ind w:firstLine="1440"/>
        <w:textAlignment w:val="baseline"/>
        <w:rPr>
          <w:rFonts w:ascii="Times New Roman" w:eastAsia="Calibri" w:hAnsi="Times New Roman" w:cs="Times New Roman"/>
          <w:color w:val="000000"/>
          <w:sz w:val="26"/>
          <w:szCs w:val="26"/>
        </w:rPr>
      </w:pPr>
      <w:r w:rsidRPr="00BC5326">
        <w:rPr>
          <w:rFonts w:ascii="Times New Roman" w:eastAsia="Calibri" w:hAnsi="Times New Roman" w:cs="Times New Roman"/>
          <w:color w:val="000000"/>
          <w:sz w:val="26"/>
          <w:szCs w:val="26"/>
        </w:rPr>
        <w:t xml:space="preserve">Before addressing the </w:t>
      </w:r>
      <w:r w:rsidR="003F3BDD" w:rsidRPr="00BC5326">
        <w:rPr>
          <w:rFonts w:ascii="Times New Roman" w:eastAsia="Calibri" w:hAnsi="Times New Roman" w:cs="Times New Roman"/>
          <w:color w:val="000000"/>
          <w:sz w:val="26"/>
          <w:szCs w:val="26"/>
        </w:rPr>
        <w:t>whether the Settlement is in the public interest, t</w:t>
      </w:r>
      <w:r w:rsidR="00383A51" w:rsidRPr="00BC5326">
        <w:rPr>
          <w:rFonts w:ascii="Times New Roman" w:eastAsia="Calibri" w:hAnsi="Times New Roman" w:cs="Times New Roman"/>
          <w:color w:val="000000"/>
          <w:sz w:val="26"/>
          <w:szCs w:val="26"/>
        </w:rPr>
        <w:t>he</w:t>
      </w:r>
      <w:r w:rsidR="00DC48D5" w:rsidRPr="00BC5326">
        <w:rPr>
          <w:rFonts w:ascii="Times New Roman" w:eastAsia="Calibri" w:hAnsi="Times New Roman" w:cs="Times New Roman"/>
          <w:color w:val="000000"/>
          <w:sz w:val="26"/>
          <w:szCs w:val="26"/>
        </w:rPr>
        <w:t xml:space="preserve"> </w:t>
      </w:r>
      <w:r w:rsidR="002F218E" w:rsidRPr="00BC5326">
        <w:rPr>
          <w:rFonts w:ascii="Times New Roman" w:eastAsia="Calibri" w:hAnsi="Times New Roman" w:cs="Times New Roman"/>
          <w:color w:val="000000"/>
          <w:sz w:val="26"/>
          <w:szCs w:val="26"/>
        </w:rPr>
        <w:t xml:space="preserve">ALJs </w:t>
      </w:r>
      <w:r w:rsidR="00AB11EA" w:rsidRPr="00BC5326">
        <w:rPr>
          <w:rFonts w:ascii="Times New Roman" w:eastAsia="Calibri" w:hAnsi="Times New Roman" w:cs="Times New Roman"/>
          <w:color w:val="000000"/>
          <w:sz w:val="26"/>
          <w:szCs w:val="26"/>
        </w:rPr>
        <w:t xml:space="preserve">analyzed whether PAWC is technically, financially, and legally fit to </w:t>
      </w:r>
      <w:r w:rsidR="00997A64" w:rsidRPr="00BC5326">
        <w:rPr>
          <w:rFonts w:ascii="Times New Roman" w:eastAsia="Calibri" w:hAnsi="Times New Roman" w:cs="Times New Roman"/>
          <w:color w:val="000000"/>
          <w:sz w:val="26"/>
          <w:szCs w:val="26"/>
        </w:rPr>
        <w:t xml:space="preserve">own and operate </w:t>
      </w:r>
      <w:r w:rsidR="00C86C32" w:rsidRPr="00BC5326">
        <w:rPr>
          <w:rFonts w:ascii="Times New Roman" w:eastAsia="Calibri" w:hAnsi="Times New Roman" w:cs="Times New Roman"/>
          <w:color w:val="000000"/>
          <w:sz w:val="26"/>
          <w:szCs w:val="26"/>
        </w:rPr>
        <w:t>Valley’s water and wastewater systems</w:t>
      </w:r>
      <w:r w:rsidR="007B645D" w:rsidRPr="00BC5326">
        <w:rPr>
          <w:rFonts w:ascii="Times New Roman" w:eastAsia="Calibri" w:hAnsi="Times New Roman" w:cs="Times New Roman"/>
          <w:color w:val="000000"/>
          <w:sz w:val="26"/>
          <w:szCs w:val="26"/>
        </w:rPr>
        <w:t>, pursuant to 66 Pa. C.S.</w:t>
      </w:r>
      <w:r w:rsidR="007C69B8" w:rsidRPr="00BC5326">
        <w:rPr>
          <w:rFonts w:ascii="Times New Roman" w:eastAsia="Calibri" w:hAnsi="Times New Roman" w:cs="Times New Roman"/>
          <w:color w:val="000000"/>
          <w:sz w:val="26"/>
          <w:szCs w:val="26"/>
        </w:rPr>
        <w:t xml:space="preserve"> § 1103</w:t>
      </w:r>
      <w:r w:rsidR="00C86C32" w:rsidRPr="00BC5326">
        <w:rPr>
          <w:rFonts w:ascii="Times New Roman" w:eastAsia="Calibri" w:hAnsi="Times New Roman" w:cs="Times New Roman"/>
          <w:color w:val="000000"/>
          <w:sz w:val="26"/>
          <w:szCs w:val="26"/>
        </w:rPr>
        <w:t xml:space="preserve">.  </w:t>
      </w:r>
      <w:r w:rsidR="0072076B" w:rsidRPr="00BC5326">
        <w:rPr>
          <w:rFonts w:ascii="Times New Roman" w:eastAsia="Calibri" w:hAnsi="Times New Roman" w:cs="Times New Roman"/>
          <w:color w:val="000000"/>
          <w:sz w:val="26"/>
          <w:szCs w:val="26"/>
        </w:rPr>
        <w:t xml:space="preserve">Here, the ALJs noted that </w:t>
      </w:r>
      <w:r w:rsidR="009E5129" w:rsidRPr="00BC5326">
        <w:rPr>
          <w:rFonts w:ascii="Times New Roman" w:eastAsia="Calibri" w:hAnsi="Times New Roman" w:cs="Times New Roman"/>
          <w:color w:val="000000"/>
          <w:sz w:val="26"/>
          <w:szCs w:val="26"/>
        </w:rPr>
        <w:t xml:space="preserve">PAWC, as a certified public utility, enjoys a rebuttable presumption </w:t>
      </w:r>
      <w:r w:rsidR="000E33C2" w:rsidRPr="00BC5326">
        <w:rPr>
          <w:rFonts w:ascii="Times New Roman" w:eastAsia="Calibri" w:hAnsi="Times New Roman" w:cs="Times New Roman"/>
          <w:color w:val="000000"/>
          <w:sz w:val="26"/>
          <w:szCs w:val="26"/>
        </w:rPr>
        <w:t>that it possesses the requisite fitness</w:t>
      </w:r>
      <w:r w:rsidR="007C69B8" w:rsidRPr="00BC5326">
        <w:rPr>
          <w:rFonts w:ascii="Times New Roman" w:eastAsia="Calibri" w:hAnsi="Times New Roman" w:cs="Times New Roman"/>
          <w:color w:val="000000"/>
          <w:sz w:val="26"/>
          <w:szCs w:val="26"/>
        </w:rPr>
        <w:t xml:space="preserve">.  </w:t>
      </w:r>
      <w:r w:rsidR="00787754" w:rsidRPr="00BC5326">
        <w:rPr>
          <w:rFonts w:ascii="Times New Roman" w:eastAsia="Calibri" w:hAnsi="Times New Roman" w:cs="Times New Roman"/>
          <w:color w:val="000000"/>
          <w:sz w:val="26"/>
          <w:szCs w:val="26"/>
        </w:rPr>
        <w:t>Although</w:t>
      </w:r>
      <w:r w:rsidR="000E33C2" w:rsidRPr="00BC5326">
        <w:rPr>
          <w:rFonts w:ascii="Times New Roman" w:eastAsia="Calibri" w:hAnsi="Times New Roman" w:cs="Times New Roman"/>
          <w:color w:val="000000"/>
          <w:sz w:val="26"/>
          <w:szCs w:val="26"/>
        </w:rPr>
        <w:t xml:space="preserve"> </w:t>
      </w:r>
      <w:r w:rsidR="0072076B" w:rsidRPr="00BC5326">
        <w:rPr>
          <w:rFonts w:ascii="Times New Roman" w:eastAsia="Calibri" w:hAnsi="Times New Roman" w:cs="Times New Roman"/>
          <w:color w:val="000000"/>
          <w:sz w:val="26"/>
          <w:szCs w:val="26"/>
        </w:rPr>
        <w:t>no Party challenged the Company’s fitne</w:t>
      </w:r>
      <w:r w:rsidR="00787754" w:rsidRPr="00BC5326">
        <w:rPr>
          <w:rFonts w:ascii="Times New Roman" w:eastAsia="Calibri" w:hAnsi="Times New Roman" w:cs="Times New Roman"/>
          <w:color w:val="000000"/>
          <w:sz w:val="26"/>
          <w:szCs w:val="26"/>
        </w:rPr>
        <w:t xml:space="preserve">ss, the ALJs determined that </w:t>
      </w:r>
      <w:r w:rsidR="00B0629C" w:rsidRPr="00BC5326">
        <w:rPr>
          <w:rFonts w:ascii="Times New Roman" w:eastAsia="Calibri" w:hAnsi="Times New Roman" w:cs="Times New Roman"/>
          <w:color w:val="000000"/>
          <w:sz w:val="26"/>
          <w:szCs w:val="26"/>
        </w:rPr>
        <w:t xml:space="preserve">PAWC introduced substantial evidence demonstrating its technical, legal, and financial fitness.  R.D. at </w:t>
      </w:r>
      <w:r w:rsidR="00C7299D" w:rsidRPr="00BC5326">
        <w:rPr>
          <w:rFonts w:ascii="Times New Roman" w:eastAsia="Calibri" w:hAnsi="Times New Roman" w:cs="Times New Roman"/>
          <w:color w:val="000000"/>
          <w:sz w:val="26"/>
          <w:szCs w:val="26"/>
        </w:rPr>
        <w:t xml:space="preserve">70.  </w:t>
      </w:r>
    </w:p>
    <w:p w14:paraId="36C81EDD" w14:textId="05710640" w:rsidR="00C710AC" w:rsidRPr="00BC5326" w:rsidRDefault="00AA32DC" w:rsidP="00404578">
      <w:pPr>
        <w:ind w:right="72" w:firstLine="1440"/>
        <w:textAlignment w:val="baseline"/>
        <w:rPr>
          <w:rFonts w:ascii="Times New Roman" w:eastAsia="Times New Roman" w:hAnsi="Times New Roman" w:cs="Times New Roman"/>
          <w:color w:val="000000"/>
          <w:spacing w:val="-1"/>
          <w:sz w:val="26"/>
          <w:szCs w:val="26"/>
        </w:rPr>
      </w:pPr>
      <w:r w:rsidRPr="00BC5326">
        <w:rPr>
          <w:rFonts w:ascii="Times New Roman" w:eastAsia="Calibri" w:hAnsi="Times New Roman" w:cs="Times New Roman"/>
          <w:color w:val="000000"/>
          <w:sz w:val="26"/>
          <w:szCs w:val="26"/>
        </w:rPr>
        <w:t xml:space="preserve"> </w:t>
      </w:r>
    </w:p>
    <w:p w14:paraId="77AA8708" w14:textId="78EC2589" w:rsidR="00F448A1" w:rsidRPr="00BC5326" w:rsidRDefault="00AE3102" w:rsidP="00AE3102">
      <w:pPr>
        <w:keepNext/>
        <w:spacing w:line="360" w:lineRule="auto"/>
        <w:ind w:firstLine="1440"/>
        <w:textAlignment w:val="baseline"/>
        <w:rPr>
          <w:rFonts w:ascii="Times New Roman" w:eastAsia="Times New Roman" w:hAnsi="Times New Roman" w:cs="Times New Roman"/>
          <w:b/>
          <w:bCs/>
          <w:color w:val="000000"/>
          <w:spacing w:val="-1"/>
          <w:sz w:val="26"/>
          <w:szCs w:val="26"/>
        </w:rPr>
      </w:pPr>
      <w:r w:rsidRPr="00BC5326">
        <w:rPr>
          <w:rFonts w:ascii="Times New Roman" w:eastAsia="Times New Roman" w:hAnsi="Times New Roman" w:cs="Times New Roman"/>
          <w:color w:val="000000"/>
          <w:spacing w:val="-1"/>
          <w:sz w:val="26"/>
          <w:szCs w:val="26"/>
        </w:rPr>
        <w:t>Regarding</w:t>
      </w:r>
      <w:r w:rsidRPr="00BC5326">
        <w:rPr>
          <w:rFonts w:ascii="Times New Roman" w:eastAsia="Times New Roman" w:hAnsi="Times New Roman" w:cs="Times New Roman"/>
          <w:b/>
          <w:bCs/>
          <w:color w:val="000000"/>
          <w:spacing w:val="-1"/>
          <w:sz w:val="26"/>
          <w:szCs w:val="26"/>
        </w:rPr>
        <w:t xml:space="preserve"> </w:t>
      </w:r>
      <w:r w:rsidR="00F448A1" w:rsidRPr="00BC5326">
        <w:rPr>
          <w:rFonts w:ascii="Times New Roman" w:eastAsia="Calibri" w:hAnsi="Times New Roman" w:cs="Times New Roman"/>
          <w:sz w:val="26"/>
          <w:szCs w:val="26"/>
        </w:rPr>
        <w:t xml:space="preserve">technical fitness, </w:t>
      </w:r>
      <w:r w:rsidR="009D0B57" w:rsidRPr="00BC5326">
        <w:rPr>
          <w:rFonts w:ascii="Times New Roman" w:eastAsia="Calibri" w:hAnsi="Times New Roman" w:cs="Times New Roman"/>
          <w:sz w:val="26"/>
          <w:szCs w:val="26"/>
        </w:rPr>
        <w:t xml:space="preserve">the ALJs stated that </w:t>
      </w:r>
      <w:r w:rsidR="00F448A1" w:rsidRPr="00BC5326">
        <w:rPr>
          <w:rFonts w:ascii="Times New Roman" w:eastAsia="Calibri" w:hAnsi="Times New Roman" w:cs="Times New Roman"/>
          <w:sz w:val="26"/>
          <w:szCs w:val="26"/>
        </w:rPr>
        <w:t xml:space="preserve">PAWC is the Commonwealth’s largest water and wastewater provider, furnishing service to more than </w:t>
      </w:r>
      <w:r w:rsidR="00F448A1" w:rsidRPr="00BC5326">
        <w:rPr>
          <w:rFonts w:ascii="Times New Roman" w:eastAsia="Calibri" w:hAnsi="Times New Roman" w:cs="Times New Roman"/>
          <w:sz w:val="26"/>
          <w:szCs w:val="26"/>
        </w:rPr>
        <w:lastRenderedPageBreak/>
        <w:t xml:space="preserve">400 communities in </w:t>
      </w:r>
      <w:r w:rsidR="00DF7101" w:rsidRPr="00BC5326">
        <w:rPr>
          <w:rFonts w:ascii="Times New Roman" w:eastAsia="Calibri" w:hAnsi="Times New Roman" w:cs="Times New Roman"/>
          <w:sz w:val="26"/>
          <w:szCs w:val="26"/>
        </w:rPr>
        <w:t>thirty-six</w:t>
      </w:r>
      <w:r w:rsidR="00F448A1" w:rsidRPr="00BC5326">
        <w:rPr>
          <w:rFonts w:ascii="Times New Roman" w:eastAsia="Calibri" w:hAnsi="Times New Roman" w:cs="Times New Roman"/>
          <w:sz w:val="26"/>
          <w:szCs w:val="26"/>
        </w:rPr>
        <w:t xml:space="preserve"> counties, serving a combined population in excess of 2,400,000.  </w:t>
      </w:r>
      <w:r w:rsidR="00A94514" w:rsidRPr="00BC5326">
        <w:rPr>
          <w:rFonts w:ascii="Times New Roman" w:eastAsia="Calibri" w:hAnsi="Times New Roman" w:cs="Times New Roman"/>
          <w:sz w:val="26"/>
          <w:szCs w:val="26"/>
        </w:rPr>
        <w:t xml:space="preserve">Noting the Company’s employment of </w:t>
      </w:r>
      <w:r w:rsidR="00F448A1" w:rsidRPr="00BC5326">
        <w:rPr>
          <w:rFonts w:ascii="Times New Roman" w:eastAsia="Calibri" w:hAnsi="Times New Roman" w:cs="Times New Roman"/>
          <w:sz w:val="26"/>
          <w:szCs w:val="26"/>
        </w:rPr>
        <w:t>approximately 1,100 professionals with expertise in all areas of water and wastewater utility operations</w:t>
      </w:r>
      <w:r w:rsidR="00092A7E" w:rsidRPr="00BC5326">
        <w:rPr>
          <w:rFonts w:ascii="Times New Roman" w:eastAsia="Calibri" w:hAnsi="Times New Roman" w:cs="Times New Roman"/>
          <w:sz w:val="26"/>
          <w:szCs w:val="26"/>
        </w:rPr>
        <w:t xml:space="preserve">, the ALJs also highlighted </w:t>
      </w:r>
      <w:r w:rsidR="009215CF" w:rsidRPr="00BC5326">
        <w:rPr>
          <w:rFonts w:ascii="Times New Roman" w:eastAsia="Calibri" w:hAnsi="Times New Roman" w:cs="Times New Roman"/>
          <w:sz w:val="26"/>
          <w:szCs w:val="26"/>
        </w:rPr>
        <w:t xml:space="preserve">PAWC’s status as </w:t>
      </w:r>
      <w:r w:rsidR="00F448A1" w:rsidRPr="00BC5326">
        <w:rPr>
          <w:rFonts w:ascii="Times New Roman" w:eastAsia="Calibri" w:hAnsi="Times New Roman" w:cs="Times New Roman"/>
          <w:sz w:val="26"/>
          <w:szCs w:val="26"/>
        </w:rPr>
        <w:t xml:space="preserve">a subsidiary of American Water Works </w:t>
      </w:r>
      <w:r w:rsidR="005468FD" w:rsidRPr="00BC5326">
        <w:rPr>
          <w:rFonts w:ascii="Times New Roman" w:eastAsia="Calibri" w:hAnsi="Times New Roman" w:cs="Times New Roman"/>
          <w:sz w:val="26"/>
          <w:szCs w:val="26"/>
        </w:rPr>
        <w:t>with</w:t>
      </w:r>
      <w:r w:rsidR="00F448A1" w:rsidRPr="00BC5326">
        <w:rPr>
          <w:rFonts w:ascii="Times New Roman" w:eastAsia="Calibri" w:hAnsi="Times New Roman" w:cs="Times New Roman"/>
          <w:sz w:val="26"/>
          <w:szCs w:val="26"/>
        </w:rPr>
        <w:t xml:space="preserve"> availab</w:t>
      </w:r>
      <w:r w:rsidR="005468FD" w:rsidRPr="00BC5326">
        <w:rPr>
          <w:rFonts w:ascii="Times New Roman" w:eastAsia="Calibri" w:hAnsi="Times New Roman" w:cs="Times New Roman"/>
          <w:sz w:val="26"/>
          <w:szCs w:val="26"/>
        </w:rPr>
        <w:t xml:space="preserve">ility </w:t>
      </w:r>
      <w:r w:rsidR="00F448A1" w:rsidRPr="00BC5326">
        <w:rPr>
          <w:rFonts w:ascii="Times New Roman" w:eastAsia="Calibri" w:hAnsi="Times New Roman" w:cs="Times New Roman"/>
          <w:sz w:val="26"/>
          <w:szCs w:val="26"/>
        </w:rPr>
        <w:t xml:space="preserve">to additional highly-trained professionals with expertise in specialized areas.  </w:t>
      </w:r>
      <w:r w:rsidR="00DF484B" w:rsidRPr="00BC5326">
        <w:rPr>
          <w:rFonts w:ascii="Times New Roman" w:eastAsia="Calibri" w:hAnsi="Times New Roman" w:cs="Times New Roman"/>
          <w:sz w:val="26"/>
          <w:szCs w:val="26"/>
        </w:rPr>
        <w:t>According to the ALJs, t</w:t>
      </w:r>
      <w:r w:rsidR="00F448A1" w:rsidRPr="00BC5326">
        <w:rPr>
          <w:rFonts w:ascii="Times New Roman" w:eastAsia="Calibri" w:hAnsi="Times New Roman" w:cs="Times New Roman"/>
          <w:sz w:val="26"/>
          <w:szCs w:val="26"/>
        </w:rPr>
        <w:t>hese operations and process experts have deep experience in the operation and maintenance of different types of wastewater technologies.</w:t>
      </w:r>
      <w:r w:rsidR="00DF484B" w:rsidRPr="00BC5326">
        <w:rPr>
          <w:rFonts w:ascii="Times New Roman" w:eastAsia="Calibri" w:hAnsi="Times New Roman" w:cs="Times New Roman"/>
          <w:sz w:val="26"/>
          <w:szCs w:val="26"/>
        </w:rPr>
        <w:t xml:space="preserve">  Further, the </w:t>
      </w:r>
      <w:r w:rsidR="005C6135" w:rsidRPr="00BC5326">
        <w:rPr>
          <w:rFonts w:ascii="Times New Roman" w:eastAsia="Calibri" w:hAnsi="Times New Roman" w:cs="Times New Roman"/>
          <w:sz w:val="26"/>
          <w:szCs w:val="26"/>
        </w:rPr>
        <w:t>ALJs noted</w:t>
      </w:r>
      <w:r w:rsidR="00F448A1" w:rsidRPr="00BC5326">
        <w:rPr>
          <w:rFonts w:ascii="Times New Roman" w:eastAsia="Calibri" w:hAnsi="Times New Roman" w:cs="Times New Roman"/>
          <w:sz w:val="26"/>
          <w:szCs w:val="26"/>
        </w:rPr>
        <w:t xml:space="preserve"> PAWC</w:t>
      </w:r>
      <w:r w:rsidR="005C6135" w:rsidRPr="00BC5326">
        <w:rPr>
          <w:rFonts w:ascii="Times New Roman" w:eastAsia="Calibri" w:hAnsi="Times New Roman" w:cs="Times New Roman"/>
          <w:sz w:val="26"/>
          <w:szCs w:val="26"/>
        </w:rPr>
        <w:t>’s</w:t>
      </w:r>
      <w:r w:rsidR="00F448A1" w:rsidRPr="00BC5326">
        <w:rPr>
          <w:rFonts w:ascii="Times New Roman" w:eastAsia="Calibri" w:hAnsi="Times New Roman" w:cs="Times New Roman"/>
          <w:sz w:val="26"/>
          <w:szCs w:val="26"/>
        </w:rPr>
        <w:t xml:space="preserve"> ongoing program of capital investment focused on systematically replacing and adding new pipes and infrastructure</w:t>
      </w:r>
      <w:r w:rsidR="005C6135" w:rsidRPr="00BC5326">
        <w:rPr>
          <w:rFonts w:ascii="Times New Roman" w:eastAsia="Calibri" w:hAnsi="Times New Roman" w:cs="Times New Roman"/>
          <w:sz w:val="26"/>
          <w:szCs w:val="26"/>
        </w:rPr>
        <w:t xml:space="preserve"> and its funding of</w:t>
      </w:r>
      <w:r w:rsidR="00593CA5" w:rsidRPr="00BC5326">
        <w:rPr>
          <w:rFonts w:ascii="Times New Roman" w:eastAsia="Calibri" w:hAnsi="Times New Roman" w:cs="Times New Roman"/>
          <w:sz w:val="26"/>
          <w:szCs w:val="26"/>
        </w:rPr>
        <w:t xml:space="preserve"> over </w:t>
      </w:r>
      <w:r w:rsidR="00F448A1" w:rsidRPr="00BC5326">
        <w:rPr>
          <w:rFonts w:ascii="Times New Roman" w:eastAsia="Calibri" w:hAnsi="Times New Roman" w:cs="Times New Roman"/>
          <w:sz w:val="26"/>
          <w:szCs w:val="26"/>
        </w:rPr>
        <w:t>$1 billion in infrastructure investment in the past five years.</w:t>
      </w:r>
      <w:r w:rsidR="0089700C" w:rsidRPr="00BC5326">
        <w:rPr>
          <w:rFonts w:ascii="Times New Roman" w:eastAsia="Calibri" w:hAnsi="Times New Roman" w:cs="Times New Roman"/>
          <w:sz w:val="26"/>
          <w:szCs w:val="26"/>
          <w:vertAlign w:val="superscript"/>
        </w:rPr>
        <w:t xml:space="preserve">  </w:t>
      </w:r>
      <w:r w:rsidR="00593CA5" w:rsidRPr="00BC5326">
        <w:rPr>
          <w:rFonts w:ascii="Times New Roman" w:eastAsia="Calibri" w:hAnsi="Times New Roman" w:cs="Times New Roman"/>
          <w:sz w:val="26"/>
          <w:szCs w:val="26"/>
        </w:rPr>
        <w:t>R.D. at 70 (citing PAWC St 1W</w:t>
      </w:r>
      <w:r w:rsidR="00D648E2" w:rsidRPr="00BC5326">
        <w:rPr>
          <w:rFonts w:ascii="Times New Roman" w:eastAsia="Calibri" w:hAnsi="Times New Roman" w:cs="Times New Roman"/>
          <w:sz w:val="26"/>
          <w:szCs w:val="26"/>
        </w:rPr>
        <w:t xml:space="preserve"> at 13; PAWC St. 2W at 6-7; and PAWC St. 2WW at 7-8).  </w:t>
      </w:r>
    </w:p>
    <w:p w14:paraId="640B4453" w14:textId="77777777" w:rsidR="00F448A1" w:rsidRPr="00BC5326" w:rsidRDefault="00F448A1" w:rsidP="007B0A41">
      <w:pPr>
        <w:spacing w:line="360" w:lineRule="auto"/>
        <w:ind w:firstLine="1440"/>
        <w:rPr>
          <w:rFonts w:ascii="Times New Roman" w:eastAsia="Calibri" w:hAnsi="Times New Roman" w:cs="Times New Roman"/>
          <w:sz w:val="26"/>
          <w:szCs w:val="26"/>
        </w:rPr>
      </w:pPr>
    </w:p>
    <w:p w14:paraId="1F491F43" w14:textId="651D81A3" w:rsidR="00F448A1" w:rsidRPr="00BC5326" w:rsidRDefault="00F448A1" w:rsidP="007B0A41">
      <w:pPr>
        <w:spacing w:line="360" w:lineRule="auto"/>
        <w:rPr>
          <w:rFonts w:ascii="Times New Roman" w:eastAsia="Calibri" w:hAnsi="Times New Roman" w:cs="Times New Roman"/>
          <w:sz w:val="26"/>
          <w:szCs w:val="26"/>
        </w:rPr>
      </w:pPr>
      <w:r w:rsidRPr="00BC5326">
        <w:rPr>
          <w:rFonts w:ascii="Times New Roman" w:eastAsia="Calibri" w:hAnsi="Times New Roman" w:cs="Times New Roman"/>
          <w:sz w:val="26"/>
          <w:szCs w:val="26"/>
        </w:rPr>
        <w:tab/>
      </w:r>
      <w:r w:rsidRPr="00BC5326">
        <w:rPr>
          <w:rFonts w:ascii="Times New Roman" w:eastAsia="Calibri" w:hAnsi="Times New Roman" w:cs="Times New Roman"/>
          <w:sz w:val="26"/>
          <w:szCs w:val="26"/>
        </w:rPr>
        <w:tab/>
      </w:r>
      <w:r w:rsidR="00DF7101" w:rsidRPr="00BC5326">
        <w:rPr>
          <w:rFonts w:ascii="Times New Roman" w:eastAsia="Calibri" w:hAnsi="Times New Roman" w:cs="Times New Roman"/>
          <w:sz w:val="26"/>
          <w:szCs w:val="26"/>
        </w:rPr>
        <w:t>As</w:t>
      </w:r>
      <w:r w:rsidRPr="00BC5326">
        <w:rPr>
          <w:rFonts w:ascii="Times New Roman" w:eastAsia="Calibri" w:hAnsi="Times New Roman" w:cs="Times New Roman"/>
          <w:sz w:val="26"/>
          <w:szCs w:val="26"/>
        </w:rPr>
        <w:t xml:space="preserve"> to legal fitness, </w:t>
      </w:r>
      <w:r w:rsidR="00DF7101" w:rsidRPr="00BC5326">
        <w:rPr>
          <w:rFonts w:ascii="Times New Roman" w:eastAsia="Calibri" w:hAnsi="Times New Roman" w:cs="Times New Roman"/>
          <w:sz w:val="26"/>
          <w:szCs w:val="26"/>
        </w:rPr>
        <w:t xml:space="preserve">the ALJs proffered that </w:t>
      </w:r>
      <w:r w:rsidRPr="00BC5326">
        <w:rPr>
          <w:rFonts w:ascii="Times New Roman" w:eastAsia="Calibri" w:hAnsi="Times New Roman" w:cs="Times New Roman"/>
          <w:sz w:val="26"/>
          <w:szCs w:val="26"/>
        </w:rPr>
        <w:t xml:space="preserve">PAWC has a record of environmental compliance, a commitment to invest in necessary capital improvements and resources, and the experienced managerial and operating personnel necessary to provide safe and reliable wastewater service to the existing customers of Valley.  </w:t>
      </w:r>
      <w:r w:rsidR="00DD112C" w:rsidRPr="00BC5326">
        <w:rPr>
          <w:rFonts w:ascii="Times New Roman" w:eastAsia="Calibri" w:hAnsi="Times New Roman" w:cs="Times New Roman"/>
          <w:sz w:val="26"/>
          <w:szCs w:val="26"/>
        </w:rPr>
        <w:t xml:space="preserve">The ALJs noted </w:t>
      </w:r>
      <w:r w:rsidRPr="00BC5326">
        <w:rPr>
          <w:rFonts w:ascii="Times New Roman" w:eastAsia="Calibri" w:hAnsi="Times New Roman" w:cs="Times New Roman"/>
          <w:sz w:val="26"/>
          <w:szCs w:val="26"/>
        </w:rPr>
        <w:t>PAWC</w:t>
      </w:r>
      <w:r w:rsidR="00DD112C" w:rsidRPr="00BC5326">
        <w:rPr>
          <w:rFonts w:ascii="Times New Roman" w:eastAsia="Calibri" w:hAnsi="Times New Roman" w:cs="Times New Roman"/>
          <w:sz w:val="26"/>
          <w:szCs w:val="26"/>
        </w:rPr>
        <w:t>’s</w:t>
      </w:r>
      <w:r w:rsidRPr="00BC5326">
        <w:rPr>
          <w:rFonts w:ascii="Times New Roman" w:eastAsia="Calibri" w:hAnsi="Times New Roman" w:cs="Times New Roman"/>
          <w:sz w:val="26"/>
          <w:szCs w:val="26"/>
        </w:rPr>
        <w:t xml:space="preserve"> good compliance history with the Commission and </w:t>
      </w:r>
      <w:r w:rsidR="00DD112C" w:rsidRPr="00BC5326">
        <w:rPr>
          <w:rFonts w:ascii="Times New Roman" w:eastAsia="Calibri" w:hAnsi="Times New Roman" w:cs="Times New Roman"/>
          <w:sz w:val="26"/>
          <w:szCs w:val="26"/>
        </w:rPr>
        <w:t xml:space="preserve">that </w:t>
      </w:r>
      <w:r w:rsidRPr="00BC5326">
        <w:rPr>
          <w:rFonts w:ascii="Times New Roman" w:eastAsia="Calibri" w:hAnsi="Times New Roman" w:cs="Times New Roman"/>
          <w:sz w:val="26"/>
          <w:szCs w:val="26"/>
        </w:rPr>
        <w:t>there are currently no legal proceedings that would suggest that PAWC is not legally fit to provide service in Valley.</w:t>
      </w:r>
      <w:r w:rsidR="0089700C" w:rsidRPr="00BC5326">
        <w:rPr>
          <w:rFonts w:ascii="Times New Roman" w:eastAsia="Calibri" w:hAnsi="Times New Roman" w:cs="Times New Roman"/>
          <w:sz w:val="26"/>
          <w:szCs w:val="26"/>
          <w:vertAlign w:val="superscript"/>
        </w:rPr>
        <w:t xml:space="preserve">  </w:t>
      </w:r>
      <w:r w:rsidR="00C94EBB" w:rsidRPr="00BC5326">
        <w:rPr>
          <w:rFonts w:ascii="Times New Roman" w:eastAsia="Calibri" w:hAnsi="Times New Roman" w:cs="Times New Roman"/>
          <w:sz w:val="26"/>
          <w:szCs w:val="26"/>
        </w:rPr>
        <w:t>R.D. at 70-71 (citing PAWC S</w:t>
      </w:r>
      <w:r w:rsidR="00806B7C" w:rsidRPr="00BC5326">
        <w:rPr>
          <w:rFonts w:ascii="Times New Roman" w:eastAsia="Calibri" w:hAnsi="Times New Roman" w:cs="Times New Roman"/>
          <w:sz w:val="26"/>
          <w:szCs w:val="26"/>
        </w:rPr>
        <w:t>t</w:t>
      </w:r>
      <w:r w:rsidR="00C94EBB" w:rsidRPr="00BC5326">
        <w:rPr>
          <w:rFonts w:ascii="Times New Roman" w:eastAsia="Calibri" w:hAnsi="Times New Roman" w:cs="Times New Roman"/>
          <w:sz w:val="26"/>
          <w:szCs w:val="26"/>
        </w:rPr>
        <w:t>. 1W</w:t>
      </w:r>
      <w:r w:rsidR="00806B7C" w:rsidRPr="00BC5326">
        <w:rPr>
          <w:rFonts w:ascii="Times New Roman" w:eastAsia="Calibri" w:hAnsi="Times New Roman" w:cs="Times New Roman"/>
          <w:sz w:val="26"/>
          <w:szCs w:val="26"/>
        </w:rPr>
        <w:t xml:space="preserve"> at 14, 17; PAWC St. 1W</w:t>
      </w:r>
      <w:r w:rsidR="0004425A" w:rsidRPr="00BC5326">
        <w:rPr>
          <w:rFonts w:ascii="Times New Roman" w:eastAsia="Calibri" w:hAnsi="Times New Roman" w:cs="Times New Roman"/>
          <w:sz w:val="26"/>
          <w:szCs w:val="26"/>
        </w:rPr>
        <w:t>W at</w:t>
      </w:r>
      <w:r w:rsidR="00952DCE">
        <w:rPr>
          <w:rFonts w:ascii="Times New Roman" w:eastAsia="Calibri" w:hAnsi="Times New Roman" w:cs="Times New Roman"/>
          <w:sz w:val="26"/>
          <w:szCs w:val="26"/>
        </w:rPr>
        <w:t> </w:t>
      </w:r>
      <w:r w:rsidR="0004425A" w:rsidRPr="00BC5326">
        <w:rPr>
          <w:rFonts w:ascii="Times New Roman" w:eastAsia="Calibri" w:hAnsi="Times New Roman" w:cs="Times New Roman"/>
          <w:sz w:val="26"/>
          <w:szCs w:val="26"/>
        </w:rPr>
        <w:t>14,</w:t>
      </w:r>
      <w:r w:rsidR="00870515" w:rsidRPr="00BC5326">
        <w:rPr>
          <w:rFonts w:ascii="Times New Roman" w:eastAsia="Calibri" w:hAnsi="Times New Roman" w:cs="Times New Roman"/>
          <w:sz w:val="26"/>
          <w:szCs w:val="26"/>
        </w:rPr>
        <w:t> </w:t>
      </w:r>
      <w:r w:rsidR="0004425A" w:rsidRPr="00BC5326">
        <w:rPr>
          <w:rFonts w:ascii="Times New Roman" w:eastAsia="Calibri" w:hAnsi="Times New Roman" w:cs="Times New Roman"/>
          <w:sz w:val="26"/>
          <w:szCs w:val="26"/>
        </w:rPr>
        <w:t xml:space="preserve">17).  </w:t>
      </w:r>
    </w:p>
    <w:p w14:paraId="53411186" w14:textId="77777777" w:rsidR="00F448A1" w:rsidRPr="00BC5326" w:rsidRDefault="00F448A1" w:rsidP="007B0A41">
      <w:pPr>
        <w:spacing w:line="360" w:lineRule="auto"/>
        <w:ind w:firstLine="1440"/>
        <w:rPr>
          <w:rFonts w:ascii="Times New Roman" w:eastAsia="Calibri" w:hAnsi="Times New Roman" w:cs="Times New Roman"/>
          <w:sz w:val="26"/>
          <w:szCs w:val="26"/>
        </w:rPr>
      </w:pPr>
    </w:p>
    <w:p w14:paraId="4963C915" w14:textId="141E35DE" w:rsidR="00E458F9" w:rsidRPr="00BC5326" w:rsidRDefault="00F448A1" w:rsidP="00E951C2">
      <w:pPr>
        <w:spacing w:line="360" w:lineRule="auto"/>
        <w:rPr>
          <w:rFonts w:ascii="Times New Roman" w:hAnsi="Times New Roman" w:cs="Times New Roman"/>
          <w:sz w:val="26"/>
          <w:szCs w:val="26"/>
        </w:rPr>
      </w:pPr>
      <w:r w:rsidRPr="00BC5326">
        <w:rPr>
          <w:rFonts w:ascii="Times New Roman" w:eastAsia="Calibri" w:hAnsi="Times New Roman" w:cs="Times New Roman"/>
          <w:sz w:val="26"/>
          <w:szCs w:val="26"/>
        </w:rPr>
        <w:tab/>
      </w:r>
      <w:r w:rsidRPr="00BC5326">
        <w:rPr>
          <w:rFonts w:ascii="Times New Roman" w:eastAsia="Calibri" w:hAnsi="Times New Roman" w:cs="Times New Roman"/>
          <w:sz w:val="26"/>
          <w:szCs w:val="26"/>
        </w:rPr>
        <w:tab/>
      </w:r>
      <w:r w:rsidR="0004425A" w:rsidRPr="00BC5326">
        <w:rPr>
          <w:rFonts w:ascii="Times New Roman" w:eastAsia="Calibri" w:hAnsi="Times New Roman" w:cs="Times New Roman"/>
          <w:sz w:val="26"/>
          <w:szCs w:val="26"/>
        </w:rPr>
        <w:t>Regarding</w:t>
      </w:r>
      <w:r w:rsidRPr="00BC5326">
        <w:rPr>
          <w:rFonts w:ascii="Times New Roman" w:eastAsia="Calibri" w:hAnsi="Times New Roman" w:cs="Times New Roman"/>
          <w:sz w:val="26"/>
          <w:szCs w:val="26"/>
        </w:rPr>
        <w:t xml:space="preserve"> financial fitness, </w:t>
      </w:r>
      <w:r w:rsidR="0004425A" w:rsidRPr="00BC5326">
        <w:rPr>
          <w:rFonts w:ascii="Times New Roman" w:eastAsia="Calibri" w:hAnsi="Times New Roman" w:cs="Times New Roman"/>
          <w:sz w:val="26"/>
          <w:szCs w:val="26"/>
        </w:rPr>
        <w:t xml:space="preserve">the ALJs stated that </w:t>
      </w:r>
      <w:r w:rsidRPr="00BC5326">
        <w:rPr>
          <w:rFonts w:ascii="Times New Roman" w:eastAsia="Calibri" w:hAnsi="Times New Roman" w:cs="Times New Roman"/>
          <w:sz w:val="26"/>
          <w:szCs w:val="26"/>
        </w:rPr>
        <w:t>PAWC had total assets of approximately $5.3 billion as of December 31, 2019</w:t>
      </w:r>
      <w:r w:rsidR="00E951C2" w:rsidRPr="00BC5326">
        <w:rPr>
          <w:rFonts w:ascii="Times New Roman" w:eastAsia="Calibri" w:hAnsi="Times New Roman" w:cs="Times New Roman"/>
          <w:sz w:val="26"/>
          <w:szCs w:val="26"/>
        </w:rPr>
        <w:t xml:space="preserve">, and </w:t>
      </w:r>
      <w:r w:rsidRPr="00BC5326">
        <w:rPr>
          <w:rFonts w:ascii="Times New Roman" w:eastAsia="Calibri" w:hAnsi="Times New Roman" w:cs="Times New Roman"/>
          <w:sz w:val="26"/>
          <w:szCs w:val="26"/>
        </w:rPr>
        <w:t xml:space="preserve">a net income of approximately $187 million for the </w:t>
      </w:r>
      <w:r w:rsidR="00E951C2" w:rsidRPr="00BC5326">
        <w:rPr>
          <w:rFonts w:ascii="Times New Roman" w:eastAsia="Calibri" w:hAnsi="Times New Roman" w:cs="Times New Roman"/>
          <w:sz w:val="26"/>
          <w:szCs w:val="26"/>
        </w:rPr>
        <w:t>twelve</w:t>
      </w:r>
      <w:r w:rsidRPr="00BC5326">
        <w:rPr>
          <w:rFonts w:ascii="Times New Roman" w:eastAsia="Calibri" w:hAnsi="Times New Roman" w:cs="Times New Roman"/>
          <w:sz w:val="26"/>
          <w:szCs w:val="26"/>
        </w:rPr>
        <w:t xml:space="preserve"> months ending December 31, 2019.  In addition to </w:t>
      </w:r>
      <w:r w:rsidR="00224A6E" w:rsidRPr="00BC5326">
        <w:rPr>
          <w:rFonts w:ascii="Times New Roman" w:eastAsia="Calibri" w:hAnsi="Times New Roman" w:cs="Times New Roman"/>
          <w:sz w:val="26"/>
          <w:szCs w:val="26"/>
        </w:rPr>
        <w:t xml:space="preserve">the Company’s </w:t>
      </w:r>
      <w:r w:rsidRPr="00BC5326">
        <w:rPr>
          <w:rFonts w:ascii="Times New Roman" w:eastAsia="Calibri" w:hAnsi="Times New Roman" w:cs="Times New Roman"/>
          <w:sz w:val="26"/>
          <w:szCs w:val="26"/>
        </w:rPr>
        <w:t xml:space="preserve">positive operating cash flows, </w:t>
      </w:r>
      <w:r w:rsidR="00E951C2" w:rsidRPr="00BC5326">
        <w:rPr>
          <w:rFonts w:ascii="Times New Roman" w:eastAsia="Calibri" w:hAnsi="Times New Roman" w:cs="Times New Roman"/>
          <w:sz w:val="26"/>
          <w:szCs w:val="26"/>
        </w:rPr>
        <w:t xml:space="preserve">the ALJs </w:t>
      </w:r>
      <w:r w:rsidR="00942ABF" w:rsidRPr="00BC5326">
        <w:rPr>
          <w:rFonts w:ascii="Times New Roman" w:eastAsia="Calibri" w:hAnsi="Times New Roman" w:cs="Times New Roman"/>
          <w:sz w:val="26"/>
          <w:szCs w:val="26"/>
        </w:rPr>
        <w:t>highlighted</w:t>
      </w:r>
      <w:r w:rsidR="00E951C2" w:rsidRPr="00BC5326">
        <w:rPr>
          <w:rFonts w:ascii="Times New Roman" w:eastAsia="Calibri" w:hAnsi="Times New Roman" w:cs="Times New Roman"/>
          <w:sz w:val="26"/>
          <w:szCs w:val="26"/>
        </w:rPr>
        <w:t xml:space="preserve"> that </w:t>
      </w:r>
      <w:r w:rsidRPr="00BC5326">
        <w:rPr>
          <w:rFonts w:ascii="Times New Roman" w:eastAsia="Calibri" w:hAnsi="Times New Roman" w:cs="Times New Roman"/>
          <w:sz w:val="26"/>
          <w:szCs w:val="26"/>
        </w:rPr>
        <w:t>PAWC may obtain financing through a $400 million line of credit, long term debt financing, and equity investments</w:t>
      </w:r>
      <w:r w:rsidR="00942ABF" w:rsidRPr="00BC5326">
        <w:rPr>
          <w:rFonts w:ascii="Times New Roman" w:eastAsia="Calibri" w:hAnsi="Times New Roman" w:cs="Times New Roman"/>
          <w:sz w:val="26"/>
          <w:szCs w:val="26"/>
        </w:rPr>
        <w:t xml:space="preserve">.  </w:t>
      </w:r>
      <w:r w:rsidR="006C5C46" w:rsidRPr="00BC5326">
        <w:rPr>
          <w:rFonts w:ascii="Times New Roman" w:eastAsia="Calibri" w:hAnsi="Times New Roman" w:cs="Times New Roman"/>
          <w:sz w:val="26"/>
          <w:szCs w:val="26"/>
        </w:rPr>
        <w:t xml:space="preserve">R.D. at 71 (citing </w:t>
      </w:r>
      <w:r w:rsidR="006C5C46" w:rsidRPr="00BC5326">
        <w:rPr>
          <w:rFonts w:ascii="Times New Roman" w:hAnsi="Times New Roman" w:cs="Times New Roman"/>
          <w:sz w:val="26"/>
          <w:szCs w:val="26"/>
        </w:rPr>
        <w:t>PAWC St. 3W at 4-5; PAWC St. 3WW at 4-5</w:t>
      </w:r>
      <w:r w:rsidR="00602113" w:rsidRPr="00BC5326">
        <w:rPr>
          <w:rFonts w:ascii="Times New Roman" w:hAnsi="Times New Roman" w:cs="Times New Roman"/>
          <w:sz w:val="26"/>
          <w:szCs w:val="26"/>
        </w:rPr>
        <w:t>).</w:t>
      </w:r>
    </w:p>
    <w:p w14:paraId="66053D05" w14:textId="77777777" w:rsidR="00CA4AB4" w:rsidRPr="00BC5326" w:rsidRDefault="00CA4AB4" w:rsidP="00E951C2">
      <w:pPr>
        <w:spacing w:line="360" w:lineRule="auto"/>
        <w:rPr>
          <w:rFonts w:ascii="Times New Roman" w:hAnsi="Times New Roman" w:cs="Times New Roman"/>
          <w:sz w:val="26"/>
          <w:szCs w:val="26"/>
        </w:rPr>
      </w:pPr>
    </w:p>
    <w:p w14:paraId="05D5AB7F" w14:textId="1F92AE6E" w:rsidR="000F1B32" w:rsidRPr="00BC5326" w:rsidRDefault="00B23C18" w:rsidP="00952DCE">
      <w:pPr>
        <w:pStyle w:val="Heading3"/>
        <w:keepNext/>
        <w:numPr>
          <w:ilvl w:val="0"/>
          <w:numId w:val="0"/>
        </w:numPr>
        <w:ind w:left="720"/>
      </w:pPr>
      <w:bookmarkStart w:id="27" w:name="_Toc85452934"/>
      <w:r w:rsidRPr="00BC5326">
        <w:lastRenderedPageBreak/>
        <w:t>2.</w:t>
      </w:r>
      <w:r w:rsidRPr="00BC5326">
        <w:tab/>
      </w:r>
      <w:r w:rsidR="0007462C" w:rsidRPr="00BC5326">
        <w:t>Public Interest</w:t>
      </w:r>
      <w:r w:rsidR="006E63F9" w:rsidRPr="00BC5326">
        <w:t xml:space="preserve"> Analysis</w:t>
      </w:r>
      <w:bookmarkEnd w:id="27"/>
    </w:p>
    <w:p w14:paraId="56D93B16" w14:textId="721BEBC3" w:rsidR="003E798E" w:rsidRPr="00BC5326" w:rsidRDefault="003E798E" w:rsidP="00952DCE">
      <w:pPr>
        <w:keepNext/>
        <w:spacing w:line="360" w:lineRule="auto"/>
        <w:rPr>
          <w:rFonts w:ascii="Times New Roman" w:hAnsi="Times New Roman" w:cs="Times New Roman"/>
          <w:sz w:val="26"/>
          <w:szCs w:val="26"/>
        </w:rPr>
      </w:pPr>
    </w:p>
    <w:p w14:paraId="7F81BD82" w14:textId="74F605B1" w:rsidR="006E63F9" w:rsidRPr="00BC5326" w:rsidRDefault="00161680" w:rsidP="00952DCE">
      <w:pPr>
        <w:keepNext/>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After establishing the Company</w:t>
      </w:r>
      <w:r w:rsidR="005A7A81" w:rsidRPr="00BC5326">
        <w:rPr>
          <w:rFonts w:ascii="Times New Roman" w:hAnsi="Times New Roman" w:cs="Times New Roman"/>
          <w:sz w:val="26"/>
          <w:szCs w:val="26"/>
        </w:rPr>
        <w:t xml:space="preserve">’s fitness pursuant to Section 1103 of the Code, the ALJs </w:t>
      </w:r>
      <w:r w:rsidR="009911D3" w:rsidRPr="00BC5326">
        <w:rPr>
          <w:rFonts w:ascii="Times New Roman" w:hAnsi="Times New Roman" w:cs="Times New Roman"/>
          <w:sz w:val="26"/>
          <w:szCs w:val="26"/>
        </w:rPr>
        <w:t xml:space="preserve">addressed each of the major aspects of the </w:t>
      </w:r>
      <w:r w:rsidR="00EB1ACE" w:rsidRPr="00BC5326">
        <w:rPr>
          <w:rFonts w:ascii="Times New Roman" w:hAnsi="Times New Roman" w:cs="Times New Roman"/>
          <w:sz w:val="26"/>
          <w:szCs w:val="26"/>
        </w:rPr>
        <w:t>Settlement</w:t>
      </w:r>
      <w:r w:rsidR="009911D3" w:rsidRPr="00BC5326">
        <w:rPr>
          <w:rFonts w:ascii="Times New Roman" w:hAnsi="Times New Roman" w:cs="Times New Roman"/>
          <w:sz w:val="26"/>
          <w:szCs w:val="26"/>
        </w:rPr>
        <w:t xml:space="preserve"> to determine if the </w:t>
      </w:r>
      <w:r w:rsidR="000E3F29" w:rsidRPr="00BC5326">
        <w:rPr>
          <w:rFonts w:ascii="Times New Roman" w:hAnsi="Times New Roman" w:cs="Times New Roman"/>
          <w:sz w:val="26"/>
          <w:szCs w:val="26"/>
        </w:rPr>
        <w:t xml:space="preserve">overall </w:t>
      </w:r>
      <w:r w:rsidR="00EB1ACE" w:rsidRPr="00BC5326">
        <w:rPr>
          <w:rFonts w:ascii="Times New Roman" w:hAnsi="Times New Roman" w:cs="Times New Roman"/>
          <w:sz w:val="26"/>
          <w:szCs w:val="26"/>
        </w:rPr>
        <w:t xml:space="preserve">transaction </w:t>
      </w:r>
      <w:r w:rsidR="006E63F9" w:rsidRPr="00BC5326">
        <w:rPr>
          <w:rFonts w:ascii="Times New Roman" w:hAnsi="Times New Roman" w:cs="Times New Roman"/>
          <w:sz w:val="26"/>
          <w:szCs w:val="26"/>
        </w:rPr>
        <w:t xml:space="preserve">is in the public interest. </w:t>
      </w:r>
      <w:r w:rsidR="00E81351" w:rsidRPr="00BC5326">
        <w:rPr>
          <w:rFonts w:ascii="Times New Roman" w:hAnsi="Times New Roman" w:cs="Times New Roman"/>
          <w:sz w:val="26"/>
          <w:szCs w:val="26"/>
        </w:rPr>
        <w:t xml:space="preserve"> The ALJs’ </w:t>
      </w:r>
      <w:r w:rsidR="00386B31" w:rsidRPr="00BC5326">
        <w:rPr>
          <w:rFonts w:ascii="Times New Roman" w:hAnsi="Times New Roman" w:cs="Times New Roman"/>
          <w:sz w:val="26"/>
          <w:szCs w:val="26"/>
        </w:rPr>
        <w:t xml:space="preserve">public interest </w:t>
      </w:r>
      <w:r w:rsidR="006F2029" w:rsidRPr="00BC5326">
        <w:rPr>
          <w:rFonts w:ascii="Times New Roman" w:hAnsi="Times New Roman" w:cs="Times New Roman"/>
          <w:sz w:val="26"/>
          <w:szCs w:val="26"/>
        </w:rPr>
        <w:t>disposition</w:t>
      </w:r>
      <w:r w:rsidR="00386B31" w:rsidRPr="00BC5326">
        <w:rPr>
          <w:rFonts w:ascii="Times New Roman" w:hAnsi="Times New Roman" w:cs="Times New Roman"/>
          <w:sz w:val="26"/>
          <w:szCs w:val="26"/>
        </w:rPr>
        <w:t xml:space="preserve"> </w:t>
      </w:r>
      <w:r w:rsidR="00F12E9D" w:rsidRPr="00BC5326">
        <w:rPr>
          <w:rFonts w:ascii="Times New Roman" w:hAnsi="Times New Roman" w:cs="Times New Roman"/>
          <w:sz w:val="26"/>
          <w:szCs w:val="26"/>
        </w:rPr>
        <w:t>corresponds with</w:t>
      </w:r>
      <w:r w:rsidR="006F2029" w:rsidRPr="00BC5326">
        <w:rPr>
          <w:rFonts w:ascii="Times New Roman" w:hAnsi="Times New Roman" w:cs="Times New Roman"/>
          <w:sz w:val="26"/>
          <w:szCs w:val="26"/>
        </w:rPr>
        <w:t xml:space="preserve"> </w:t>
      </w:r>
      <w:r w:rsidR="00E81351" w:rsidRPr="00BC5326">
        <w:rPr>
          <w:rFonts w:ascii="Times New Roman" w:hAnsi="Times New Roman" w:cs="Times New Roman"/>
          <w:sz w:val="26"/>
          <w:szCs w:val="26"/>
        </w:rPr>
        <w:t xml:space="preserve">the </w:t>
      </w:r>
      <w:r w:rsidR="00C025E7" w:rsidRPr="00BC5326">
        <w:rPr>
          <w:rFonts w:ascii="Times New Roman" w:hAnsi="Times New Roman" w:cs="Times New Roman"/>
          <w:sz w:val="26"/>
          <w:szCs w:val="26"/>
        </w:rPr>
        <w:t xml:space="preserve">outline of terms set forth in the Settlement.  </w:t>
      </w:r>
    </w:p>
    <w:p w14:paraId="343087C9" w14:textId="025B315F" w:rsidR="00161680" w:rsidRPr="00BC5326" w:rsidRDefault="00EB1ACE" w:rsidP="00952DCE">
      <w:pPr>
        <w:keepNext/>
        <w:spacing w:line="360" w:lineRule="auto"/>
        <w:rPr>
          <w:rFonts w:ascii="Times New Roman" w:hAnsi="Times New Roman" w:cs="Times New Roman"/>
          <w:sz w:val="26"/>
          <w:szCs w:val="26"/>
        </w:rPr>
      </w:pPr>
      <w:r w:rsidRPr="00BC5326">
        <w:rPr>
          <w:rFonts w:ascii="Times New Roman" w:hAnsi="Times New Roman" w:cs="Times New Roman"/>
          <w:sz w:val="26"/>
          <w:szCs w:val="26"/>
        </w:rPr>
        <w:t xml:space="preserve"> </w:t>
      </w:r>
      <w:r w:rsidR="009911D3" w:rsidRPr="00BC5326">
        <w:rPr>
          <w:rFonts w:ascii="Times New Roman" w:hAnsi="Times New Roman" w:cs="Times New Roman"/>
          <w:sz w:val="26"/>
          <w:szCs w:val="26"/>
        </w:rPr>
        <w:t xml:space="preserve"> </w:t>
      </w:r>
    </w:p>
    <w:p w14:paraId="7CEED69A" w14:textId="5DE43ABD" w:rsidR="00B14FC5" w:rsidRPr="00BC5326" w:rsidRDefault="00B14FC5" w:rsidP="00952DCE">
      <w:pPr>
        <w:pStyle w:val="Heading4"/>
        <w:spacing w:line="360" w:lineRule="auto"/>
      </w:pPr>
      <w:bookmarkStart w:id="28" w:name="_Toc85452935"/>
      <w:r w:rsidRPr="00BC5326">
        <w:t>Approval of the Applications</w:t>
      </w:r>
      <w:bookmarkEnd w:id="28"/>
    </w:p>
    <w:p w14:paraId="0AE07D0D" w14:textId="77777777" w:rsidR="00B14FC5" w:rsidRPr="00BC5326" w:rsidRDefault="00B14FC5" w:rsidP="00952DCE">
      <w:pPr>
        <w:keepNext/>
        <w:spacing w:line="360" w:lineRule="auto"/>
        <w:rPr>
          <w:rFonts w:ascii="Times New Roman" w:hAnsi="Times New Roman" w:cs="Times New Roman"/>
          <w:sz w:val="26"/>
          <w:szCs w:val="26"/>
        </w:rPr>
      </w:pPr>
    </w:p>
    <w:p w14:paraId="41FC6ADA" w14:textId="5D990ADF" w:rsidR="0089044F" w:rsidRPr="00BC5326" w:rsidRDefault="00C025E7" w:rsidP="00952DCE">
      <w:pPr>
        <w:keepNext/>
        <w:spacing w:line="360" w:lineRule="auto"/>
        <w:ind w:firstLine="1440"/>
        <w:rPr>
          <w:rFonts w:ascii="Times New Roman" w:eastAsia="Calibri" w:hAnsi="Times New Roman" w:cs="Times New Roman"/>
          <w:sz w:val="26"/>
          <w:szCs w:val="26"/>
        </w:rPr>
      </w:pPr>
      <w:r w:rsidRPr="00BC5326">
        <w:rPr>
          <w:rFonts w:ascii="Times New Roman" w:hAnsi="Times New Roman" w:cs="Times New Roman"/>
          <w:sz w:val="26"/>
          <w:szCs w:val="26"/>
        </w:rPr>
        <w:t xml:space="preserve">The </w:t>
      </w:r>
      <w:r w:rsidR="00C46898" w:rsidRPr="00BC5326">
        <w:rPr>
          <w:rFonts w:ascii="Times New Roman" w:hAnsi="Times New Roman" w:cs="Times New Roman"/>
          <w:sz w:val="26"/>
          <w:szCs w:val="26"/>
        </w:rPr>
        <w:t xml:space="preserve">ALJs </w:t>
      </w:r>
      <w:r w:rsidRPr="00BC5326">
        <w:rPr>
          <w:rFonts w:ascii="Times New Roman" w:hAnsi="Times New Roman" w:cs="Times New Roman"/>
          <w:sz w:val="26"/>
          <w:szCs w:val="26"/>
        </w:rPr>
        <w:t>considered</w:t>
      </w:r>
      <w:r w:rsidR="00C46898" w:rsidRPr="00BC5326">
        <w:rPr>
          <w:rFonts w:ascii="Times New Roman" w:hAnsi="Times New Roman" w:cs="Times New Roman"/>
          <w:sz w:val="26"/>
          <w:szCs w:val="26"/>
        </w:rPr>
        <w:t xml:space="preserve"> </w:t>
      </w:r>
      <w:r w:rsidR="00F7695B" w:rsidRPr="00BC5326">
        <w:rPr>
          <w:rFonts w:ascii="Times New Roman" w:hAnsi="Times New Roman" w:cs="Times New Roman"/>
          <w:sz w:val="26"/>
          <w:szCs w:val="26"/>
        </w:rPr>
        <w:t xml:space="preserve">whether the transaction </w:t>
      </w:r>
      <w:r w:rsidR="007C2889" w:rsidRPr="00BC5326">
        <w:rPr>
          <w:rFonts w:ascii="Times New Roman" w:hAnsi="Times New Roman" w:cs="Times New Roman"/>
          <w:sz w:val="26"/>
          <w:szCs w:val="26"/>
        </w:rPr>
        <w:t xml:space="preserve">and PAWC’s ownership and operation of </w:t>
      </w:r>
      <w:r w:rsidR="00585130" w:rsidRPr="00BC5326">
        <w:rPr>
          <w:rFonts w:ascii="Times New Roman" w:hAnsi="Times New Roman" w:cs="Times New Roman"/>
          <w:sz w:val="26"/>
          <w:szCs w:val="26"/>
        </w:rPr>
        <w:t xml:space="preserve">Valley’s water and wastewater systems </w:t>
      </w:r>
      <w:r w:rsidR="00115FB5" w:rsidRPr="00BC5326">
        <w:rPr>
          <w:rFonts w:ascii="Times New Roman" w:hAnsi="Times New Roman" w:cs="Times New Roman"/>
          <w:sz w:val="26"/>
          <w:szCs w:val="26"/>
        </w:rPr>
        <w:t>will affirmatively promote the service, accommodation, convenience</w:t>
      </w:r>
      <w:r w:rsidR="002D6A29" w:rsidRPr="00BC5326">
        <w:rPr>
          <w:rFonts w:ascii="Times New Roman" w:hAnsi="Times New Roman" w:cs="Times New Roman"/>
          <w:sz w:val="26"/>
          <w:szCs w:val="26"/>
        </w:rPr>
        <w:t>,</w:t>
      </w:r>
      <w:r w:rsidR="00115FB5" w:rsidRPr="00BC5326">
        <w:rPr>
          <w:rFonts w:ascii="Times New Roman" w:hAnsi="Times New Roman" w:cs="Times New Roman"/>
          <w:sz w:val="26"/>
          <w:szCs w:val="26"/>
        </w:rPr>
        <w:t xml:space="preserve"> or safety </w:t>
      </w:r>
      <w:r w:rsidR="002D6A29" w:rsidRPr="00BC5326">
        <w:rPr>
          <w:rFonts w:ascii="Times New Roman" w:hAnsi="Times New Roman" w:cs="Times New Roman"/>
          <w:sz w:val="26"/>
          <w:szCs w:val="26"/>
        </w:rPr>
        <w:t xml:space="preserve">of the public in some substantial way.  </w:t>
      </w:r>
      <w:r w:rsidR="00643FAC" w:rsidRPr="00BC5326">
        <w:rPr>
          <w:rFonts w:ascii="Times New Roman" w:hAnsi="Times New Roman" w:cs="Times New Roman"/>
          <w:sz w:val="26"/>
          <w:szCs w:val="26"/>
        </w:rPr>
        <w:t>Here, the ALJs noted the P</w:t>
      </w:r>
      <w:r w:rsidR="002613C3" w:rsidRPr="00BC5326">
        <w:rPr>
          <w:rFonts w:ascii="Times New Roman" w:eastAsia="Calibri" w:hAnsi="Times New Roman" w:cs="Times New Roman"/>
          <w:sz w:val="26"/>
          <w:szCs w:val="26"/>
        </w:rPr>
        <w:t>arties</w:t>
      </w:r>
      <w:r w:rsidR="00B366EB" w:rsidRPr="00BC5326">
        <w:rPr>
          <w:rFonts w:ascii="Times New Roman" w:eastAsia="Calibri" w:hAnsi="Times New Roman" w:cs="Times New Roman"/>
          <w:sz w:val="26"/>
          <w:szCs w:val="26"/>
        </w:rPr>
        <w:t>’</w:t>
      </w:r>
      <w:r w:rsidR="002613C3" w:rsidRPr="00BC5326">
        <w:rPr>
          <w:rFonts w:ascii="Times New Roman" w:eastAsia="Calibri" w:hAnsi="Times New Roman" w:cs="Times New Roman"/>
          <w:sz w:val="26"/>
          <w:szCs w:val="26"/>
        </w:rPr>
        <w:t xml:space="preserve"> agree</w:t>
      </w:r>
      <w:r w:rsidR="00643FAC" w:rsidRPr="00BC5326">
        <w:rPr>
          <w:rFonts w:ascii="Times New Roman" w:eastAsia="Calibri" w:hAnsi="Times New Roman" w:cs="Times New Roman"/>
          <w:sz w:val="26"/>
          <w:szCs w:val="26"/>
        </w:rPr>
        <w:t>ment</w:t>
      </w:r>
      <w:r w:rsidR="002613C3" w:rsidRPr="00BC5326">
        <w:rPr>
          <w:rFonts w:ascii="Times New Roman" w:eastAsia="Calibri" w:hAnsi="Times New Roman" w:cs="Times New Roman"/>
          <w:sz w:val="26"/>
          <w:szCs w:val="26"/>
        </w:rPr>
        <w:t xml:space="preserve"> in their Statements in Support that the </w:t>
      </w:r>
      <w:r w:rsidR="00FF2074" w:rsidRPr="00BC5326">
        <w:rPr>
          <w:rFonts w:ascii="Times New Roman" w:eastAsia="Calibri" w:hAnsi="Times New Roman" w:cs="Times New Roman"/>
          <w:sz w:val="26"/>
          <w:szCs w:val="26"/>
        </w:rPr>
        <w:t>t</w:t>
      </w:r>
      <w:r w:rsidR="002613C3" w:rsidRPr="00BC5326">
        <w:rPr>
          <w:rFonts w:ascii="Times New Roman" w:eastAsia="Calibri" w:hAnsi="Times New Roman" w:cs="Times New Roman"/>
          <w:sz w:val="26"/>
          <w:szCs w:val="26"/>
        </w:rPr>
        <w:t xml:space="preserve">ransaction benefits all of the stakeholder groups </w:t>
      </w:r>
      <w:r w:rsidR="00FF2074" w:rsidRPr="00BC5326">
        <w:rPr>
          <w:rFonts w:ascii="Times New Roman" w:eastAsia="Calibri" w:hAnsi="Times New Roman" w:cs="Times New Roman"/>
          <w:sz w:val="26"/>
          <w:szCs w:val="26"/>
        </w:rPr>
        <w:t>including</w:t>
      </w:r>
      <w:r w:rsidR="002613C3" w:rsidRPr="00BC5326">
        <w:rPr>
          <w:rFonts w:ascii="Times New Roman" w:eastAsia="Calibri" w:hAnsi="Times New Roman" w:cs="Times New Roman"/>
          <w:sz w:val="26"/>
          <w:szCs w:val="26"/>
        </w:rPr>
        <w:t xml:space="preserve"> the public-at large</w:t>
      </w:r>
      <w:r w:rsidR="00FF2074" w:rsidRPr="00BC5326">
        <w:rPr>
          <w:rFonts w:ascii="Times New Roman" w:eastAsia="Calibri" w:hAnsi="Times New Roman" w:cs="Times New Roman"/>
          <w:sz w:val="26"/>
          <w:szCs w:val="26"/>
        </w:rPr>
        <w:t xml:space="preserve">, </w:t>
      </w:r>
      <w:r w:rsidR="002613C3" w:rsidRPr="00BC5326">
        <w:rPr>
          <w:rFonts w:ascii="Times New Roman" w:eastAsia="Calibri" w:hAnsi="Times New Roman" w:cs="Times New Roman"/>
          <w:sz w:val="26"/>
          <w:szCs w:val="26"/>
        </w:rPr>
        <w:t xml:space="preserve">Valley as seller of the </w:t>
      </w:r>
      <w:r w:rsidR="00FF2074" w:rsidRPr="00BC5326">
        <w:rPr>
          <w:rFonts w:ascii="Times New Roman" w:eastAsia="Calibri" w:hAnsi="Times New Roman" w:cs="Times New Roman"/>
          <w:sz w:val="26"/>
          <w:szCs w:val="26"/>
        </w:rPr>
        <w:t>s</w:t>
      </w:r>
      <w:r w:rsidR="002613C3" w:rsidRPr="00BC5326">
        <w:rPr>
          <w:rFonts w:ascii="Times New Roman" w:eastAsia="Calibri" w:hAnsi="Times New Roman" w:cs="Times New Roman"/>
          <w:sz w:val="26"/>
          <w:szCs w:val="26"/>
        </w:rPr>
        <w:t>ystem</w:t>
      </w:r>
      <w:r w:rsidR="00FF2074" w:rsidRPr="00BC5326">
        <w:rPr>
          <w:rFonts w:ascii="Times New Roman" w:eastAsia="Calibri" w:hAnsi="Times New Roman" w:cs="Times New Roman"/>
          <w:sz w:val="26"/>
          <w:szCs w:val="26"/>
        </w:rPr>
        <w:t>s</w:t>
      </w:r>
      <w:r w:rsidR="008A53B8" w:rsidRPr="00BC5326">
        <w:rPr>
          <w:rFonts w:ascii="Times New Roman" w:eastAsia="Calibri" w:hAnsi="Times New Roman" w:cs="Times New Roman"/>
          <w:sz w:val="26"/>
          <w:szCs w:val="26"/>
        </w:rPr>
        <w:t>,</w:t>
      </w:r>
      <w:r w:rsidR="002613C3" w:rsidRPr="00BC5326">
        <w:rPr>
          <w:rFonts w:ascii="Times New Roman" w:eastAsia="Calibri" w:hAnsi="Times New Roman" w:cs="Times New Roman"/>
          <w:sz w:val="26"/>
          <w:szCs w:val="26"/>
        </w:rPr>
        <w:t xml:space="preserve"> the existing customers of Valley’s </w:t>
      </w:r>
      <w:r w:rsidR="008A53B8" w:rsidRPr="00BC5326">
        <w:rPr>
          <w:rFonts w:ascii="Times New Roman" w:eastAsia="Calibri" w:hAnsi="Times New Roman" w:cs="Times New Roman"/>
          <w:sz w:val="26"/>
          <w:szCs w:val="26"/>
        </w:rPr>
        <w:t>w</w:t>
      </w:r>
      <w:r w:rsidR="002613C3" w:rsidRPr="00BC5326">
        <w:rPr>
          <w:rFonts w:ascii="Times New Roman" w:eastAsia="Calibri" w:hAnsi="Times New Roman" w:cs="Times New Roman"/>
          <w:sz w:val="26"/>
          <w:szCs w:val="26"/>
        </w:rPr>
        <w:t xml:space="preserve">ater and </w:t>
      </w:r>
      <w:r w:rsidR="008A53B8" w:rsidRPr="00BC5326">
        <w:rPr>
          <w:rFonts w:ascii="Times New Roman" w:eastAsia="Calibri" w:hAnsi="Times New Roman" w:cs="Times New Roman"/>
          <w:sz w:val="26"/>
          <w:szCs w:val="26"/>
        </w:rPr>
        <w:t>w</w:t>
      </w:r>
      <w:r w:rsidR="002613C3" w:rsidRPr="00BC5326">
        <w:rPr>
          <w:rFonts w:ascii="Times New Roman" w:eastAsia="Calibri" w:hAnsi="Times New Roman" w:cs="Times New Roman"/>
          <w:sz w:val="26"/>
          <w:szCs w:val="26"/>
        </w:rPr>
        <w:t xml:space="preserve">astewater </w:t>
      </w:r>
      <w:r w:rsidR="008A53B8" w:rsidRPr="00BC5326">
        <w:rPr>
          <w:rFonts w:ascii="Times New Roman" w:eastAsia="Calibri" w:hAnsi="Times New Roman" w:cs="Times New Roman"/>
          <w:sz w:val="26"/>
          <w:szCs w:val="26"/>
        </w:rPr>
        <w:t>s</w:t>
      </w:r>
      <w:r w:rsidR="002613C3" w:rsidRPr="00BC5326">
        <w:rPr>
          <w:rFonts w:ascii="Times New Roman" w:eastAsia="Calibri" w:hAnsi="Times New Roman" w:cs="Times New Roman"/>
          <w:sz w:val="26"/>
          <w:szCs w:val="26"/>
        </w:rPr>
        <w:t>ystems</w:t>
      </w:r>
      <w:r w:rsidR="008A53B8" w:rsidRPr="00BC5326">
        <w:rPr>
          <w:rFonts w:ascii="Times New Roman" w:eastAsia="Calibri" w:hAnsi="Times New Roman" w:cs="Times New Roman"/>
          <w:sz w:val="26"/>
          <w:szCs w:val="26"/>
        </w:rPr>
        <w:t>,</w:t>
      </w:r>
      <w:r w:rsidR="002613C3" w:rsidRPr="00BC5326">
        <w:rPr>
          <w:rFonts w:ascii="Times New Roman" w:eastAsia="Calibri" w:hAnsi="Times New Roman" w:cs="Times New Roman"/>
          <w:sz w:val="26"/>
          <w:szCs w:val="26"/>
        </w:rPr>
        <w:t xml:space="preserve"> and the existing customers of PAWC.</w:t>
      </w:r>
      <w:r w:rsidR="009D50D6" w:rsidRPr="00BC5326">
        <w:rPr>
          <w:rFonts w:ascii="Times New Roman" w:eastAsia="Calibri" w:hAnsi="Times New Roman" w:cs="Times New Roman"/>
          <w:sz w:val="26"/>
          <w:szCs w:val="26"/>
        </w:rPr>
        <w:t xml:space="preserve">  </w:t>
      </w:r>
      <w:r w:rsidR="0089044F" w:rsidRPr="00BC5326">
        <w:rPr>
          <w:rFonts w:ascii="Times New Roman" w:eastAsia="Calibri" w:hAnsi="Times New Roman" w:cs="Times New Roman"/>
          <w:sz w:val="26"/>
          <w:szCs w:val="26"/>
        </w:rPr>
        <w:t xml:space="preserve">R.D. at </w:t>
      </w:r>
      <w:r w:rsidR="00A57120" w:rsidRPr="00BC5326">
        <w:rPr>
          <w:rFonts w:ascii="Times New Roman" w:eastAsia="Calibri" w:hAnsi="Times New Roman" w:cs="Times New Roman"/>
          <w:sz w:val="26"/>
          <w:szCs w:val="26"/>
        </w:rPr>
        <w:t>71-72.</w:t>
      </w:r>
    </w:p>
    <w:p w14:paraId="7A98E384" w14:textId="77777777" w:rsidR="0089044F" w:rsidRPr="00BC5326" w:rsidRDefault="0089044F" w:rsidP="007E41D9">
      <w:pPr>
        <w:spacing w:line="360" w:lineRule="auto"/>
        <w:rPr>
          <w:rFonts w:ascii="Times New Roman" w:eastAsia="Calibri" w:hAnsi="Times New Roman" w:cs="Times New Roman"/>
          <w:sz w:val="26"/>
          <w:szCs w:val="26"/>
        </w:rPr>
      </w:pPr>
    </w:p>
    <w:p w14:paraId="5DEA278C" w14:textId="1DCAD2A4" w:rsidR="00567C0D" w:rsidRPr="00BC5326" w:rsidRDefault="00A57120" w:rsidP="007E41D9">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The ALJs reasoned that t</w:t>
      </w:r>
      <w:r w:rsidR="002613C3" w:rsidRPr="00BC5326">
        <w:rPr>
          <w:rFonts w:ascii="Times New Roman" w:eastAsia="Calibri" w:hAnsi="Times New Roman" w:cs="Times New Roman"/>
          <w:sz w:val="26"/>
          <w:szCs w:val="26"/>
        </w:rPr>
        <w:t xml:space="preserve">he </w:t>
      </w:r>
      <w:r w:rsidR="0044473A" w:rsidRPr="00BC5326">
        <w:rPr>
          <w:rFonts w:ascii="Times New Roman" w:eastAsia="Calibri" w:hAnsi="Times New Roman" w:cs="Times New Roman"/>
          <w:sz w:val="26"/>
          <w:szCs w:val="26"/>
        </w:rPr>
        <w:t>t</w:t>
      </w:r>
      <w:r w:rsidR="002613C3" w:rsidRPr="00BC5326">
        <w:rPr>
          <w:rFonts w:ascii="Times New Roman" w:eastAsia="Calibri" w:hAnsi="Times New Roman" w:cs="Times New Roman"/>
          <w:sz w:val="26"/>
          <w:szCs w:val="26"/>
        </w:rPr>
        <w:t xml:space="preserve">ransaction benefits members of the public-at-large </w:t>
      </w:r>
      <w:r w:rsidRPr="00BC5326">
        <w:rPr>
          <w:rFonts w:ascii="Times New Roman" w:eastAsia="Calibri" w:hAnsi="Times New Roman" w:cs="Times New Roman"/>
          <w:sz w:val="26"/>
          <w:szCs w:val="26"/>
        </w:rPr>
        <w:t xml:space="preserve">by promoting </w:t>
      </w:r>
      <w:r w:rsidR="002613C3" w:rsidRPr="00BC5326">
        <w:rPr>
          <w:rFonts w:ascii="Times New Roman" w:eastAsia="Calibri" w:hAnsi="Times New Roman" w:cs="Times New Roman"/>
          <w:sz w:val="26"/>
          <w:szCs w:val="26"/>
        </w:rPr>
        <w:t xml:space="preserve">the Commission’s policy favoring regionalization and consolidation of water and wastewater systems.  </w:t>
      </w:r>
      <w:r w:rsidR="0044473A" w:rsidRPr="00BC5326">
        <w:rPr>
          <w:rFonts w:ascii="Times New Roman" w:eastAsia="Calibri" w:hAnsi="Times New Roman" w:cs="Times New Roman"/>
          <w:sz w:val="26"/>
          <w:szCs w:val="26"/>
        </w:rPr>
        <w:t>Additionally</w:t>
      </w:r>
      <w:r w:rsidR="002613C3" w:rsidRPr="00BC5326">
        <w:rPr>
          <w:rFonts w:ascii="Times New Roman" w:eastAsia="Calibri" w:hAnsi="Times New Roman" w:cs="Times New Roman"/>
          <w:sz w:val="26"/>
          <w:szCs w:val="26"/>
        </w:rPr>
        <w:t xml:space="preserve">, the </w:t>
      </w:r>
      <w:r w:rsidR="0044473A" w:rsidRPr="00BC5326">
        <w:rPr>
          <w:rFonts w:ascii="Times New Roman" w:eastAsia="Calibri" w:hAnsi="Times New Roman" w:cs="Times New Roman"/>
          <w:sz w:val="26"/>
          <w:szCs w:val="26"/>
        </w:rPr>
        <w:t>t</w:t>
      </w:r>
      <w:r w:rsidR="002613C3" w:rsidRPr="00BC5326">
        <w:rPr>
          <w:rFonts w:ascii="Times New Roman" w:eastAsia="Calibri" w:hAnsi="Times New Roman" w:cs="Times New Roman"/>
          <w:sz w:val="26"/>
          <w:szCs w:val="26"/>
        </w:rPr>
        <w:t xml:space="preserve">ransaction benefits members of the public-at-large by promoting the </w:t>
      </w:r>
      <w:r w:rsidR="0044473A" w:rsidRPr="00BC5326">
        <w:rPr>
          <w:rFonts w:ascii="Times New Roman" w:eastAsia="Calibri" w:hAnsi="Times New Roman" w:cs="Times New Roman"/>
          <w:sz w:val="26"/>
          <w:szCs w:val="26"/>
        </w:rPr>
        <w:t>General Assembly</w:t>
      </w:r>
      <w:r w:rsidR="002613C3" w:rsidRPr="00BC5326">
        <w:rPr>
          <w:rFonts w:ascii="Times New Roman" w:eastAsia="Calibri" w:hAnsi="Times New Roman" w:cs="Times New Roman"/>
          <w:sz w:val="26"/>
          <w:szCs w:val="26"/>
        </w:rPr>
        <w:t>’s policy goals when it enacted Section 1329.</w:t>
      </w:r>
      <w:r w:rsidR="00C60005" w:rsidRPr="00BC5326">
        <w:rPr>
          <w:rFonts w:ascii="Times New Roman" w:eastAsia="Calibri" w:hAnsi="Times New Roman" w:cs="Times New Roman"/>
          <w:sz w:val="26"/>
          <w:szCs w:val="26"/>
        </w:rPr>
        <w:t xml:space="preserve">  </w:t>
      </w:r>
      <w:r w:rsidR="00E02E85" w:rsidRPr="00BC5326">
        <w:rPr>
          <w:rFonts w:ascii="Times New Roman" w:eastAsia="Calibri" w:hAnsi="Times New Roman" w:cs="Times New Roman"/>
          <w:sz w:val="26"/>
          <w:szCs w:val="26"/>
        </w:rPr>
        <w:t xml:space="preserve">R.D. at </w:t>
      </w:r>
      <w:r w:rsidR="00AD1CA6" w:rsidRPr="00BC5326">
        <w:rPr>
          <w:rFonts w:ascii="Times New Roman" w:eastAsia="Calibri" w:hAnsi="Times New Roman" w:cs="Times New Roman"/>
          <w:sz w:val="26"/>
          <w:szCs w:val="26"/>
        </w:rPr>
        <w:t>72 (citing 52 Pa. Code § 69.721(a)</w:t>
      </w:r>
      <w:r w:rsidR="00567C0D" w:rsidRPr="00BC5326">
        <w:rPr>
          <w:rFonts w:ascii="Times New Roman" w:eastAsia="Calibri" w:hAnsi="Times New Roman" w:cs="Times New Roman"/>
          <w:sz w:val="26"/>
          <w:szCs w:val="26"/>
        </w:rPr>
        <w:t>; PAWC St. 1W at 15; and PAWC St. 1WW at 15).</w:t>
      </w:r>
    </w:p>
    <w:p w14:paraId="358C6E26" w14:textId="77777777" w:rsidR="00567C0D" w:rsidRPr="00BC5326" w:rsidRDefault="00567C0D" w:rsidP="007E41D9">
      <w:pPr>
        <w:spacing w:line="360" w:lineRule="auto"/>
        <w:ind w:firstLine="1440"/>
        <w:rPr>
          <w:rFonts w:ascii="Times New Roman" w:eastAsia="Calibri" w:hAnsi="Times New Roman" w:cs="Times New Roman"/>
          <w:sz w:val="26"/>
          <w:szCs w:val="26"/>
        </w:rPr>
      </w:pPr>
    </w:p>
    <w:p w14:paraId="75180BB0" w14:textId="234FA013" w:rsidR="002613C3" w:rsidRPr="00BC5326" w:rsidRDefault="00C60005" w:rsidP="007E41D9">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 xml:space="preserve">The ALJs also </w:t>
      </w:r>
      <w:r w:rsidR="00196BB8" w:rsidRPr="00BC5326">
        <w:rPr>
          <w:rFonts w:ascii="Times New Roman" w:eastAsia="Calibri" w:hAnsi="Times New Roman" w:cs="Times New Roman"/>
          <w:sz w:val="26"/>
          <w:szCs w:val="26"/>
        </w:rPr>
        <w:t>highlighted</w:t>
      </w:r>
      <w:r w:rsidRPr="00BC5326">
        <w:rPr>
          <w:rFonts w:ascii="Times New Roman" w:eastAsia="Calibri" w:hAnsi="Times New Roman" w:cs="Times New Roman"/>
          <w:sz w:val="26"/>
          <w:szCs w:val="26"/>
        </w:rPr>
        <w:t xml:space="preserve"> the </w:t>
      </w:r>
      <w:r w:rsidR="002613C3" w:rsidRPr="00BC5326">
        <w:rPr>
          <w:rFonts w:ascii="Times New Roman" w:hAnsi="Times New Roman" w:cs="Times New Roman"/>
          <w:sz w:val="26"/>
          <w:szCs w:val="26"/>
        </w:rPr>
        <w:t>environmental benefits</w:t>
      </w:r>
      <w:r w:rsidR="00377D2D" w:rsidRPr="00BC5326">
        <w:rPr>
          <w:rFonts w:ascii="Times New Roman" w:hAnsi="Times New Roman" w:cs="Times New Roman"/>
          <w:sz w:val="26"/>
          <w:szCs w:val="26"/>
        </w:rPr>
        <w:t xml:space="preserve"> for the public-at-large</w:t>
      </w:r>
      <w:r w:rsidR="0081630E" w:rsidRPr="00BC5326">
        <w:rPr>
          <w:rFonts w:ascii="Times New Roman" w:hAnsi="Times New Roman" w:cs="Times New Roman"/>
          <w:sz w:val="26"/>
          <w:szCs w:val="26"/>
        </w:rPr>
        <w:t xml:space="preserve"> and noted that </w:t>
      </w:r>
      <w:r w:rsidR="002613C3" w:rsidRPr="00BC5326">
        <w:rPr>
          <w:rFonts w:ascii="Times New Roman" w:hAnsi="Times New Roman" w:cs="Times New Roman"/>
          <w:sz w:val="26"/>
          <w:szCs w:val="26"/>
        </w:rPr>
        <w:t xml:space="preserve">PAWC is in a better position than Valley to maintain environmental compliance for the </w:t>
      </w:r>
      <w:r w:rsidR="0081630E" w:rsidRPr="00BC5326">
        <w:rPr>
          <w:rFonts w:ascii="Times New Roman" w:hAnsi="Times New Roman" w:cs="Times New Roman"/>
          <w:sz w:val="26"/>
          <w:szCs w:val="26"/>
        </w:rPr>
        <w:t>w</w:t>
      </w:r>
      <w:r w:rsidR="002613C3" w:rsidRPr="00BC5326">
        <w:rPr>
          <w:rFonts w:ascii="Times New Roman" w:hAnsi="Times New Roman" w:cs="Times New Roman"/>
          <w:sz w:val="26"/>
          <w:szCs w:val="26"/>
        </w:rPr>
        <w:t xml:space="preserve">ater and </w:t>
      </w:r>
      <w:r w:rsidR="0081630E" w:rsidRPr="00BC5326">
        <w:rPr>
          <w:rFonts w:ascii="Times New Roman" w:hAnsi="Times New Roman" w:cs="Times New Roman"/>
          <w:sz w:val="26"/>
          <w:szCs w:val="26"/>
        </w:rPr>
        <w:t>w</w:t>
      </w:r>
      <w:r w:rsidR="002613C3" w:rsidRPr="00BC5326">
        <w:rPr>
          <w:rFonts w:ascii="Times New Roman" w:hAnsi="Times New Roman" w:cs="Times New Roman"/>
          <w:sz w:val="26"/>
          <w:szCs w:val="26"/>
        </w:rPr>
        <w:t xml:space="preserve">astewater </w:t>
      </w:r>
      <w:r w:rsidR="0081630E" w:rsidRPr="00BC5326">
        <w:rPr>
          <w:rFonts w:ascii="Times New Roman" w:hAnsi="Times New Roman" w:cs="Times New Roman"/>
          <w:sz w:val="26"/>
          <w:szCs w:val="26"/>
        </w:rPr>
        <w:t>s</w:t>
      </w:r>
      <w:r w:rsidR="002613C3" w:rsidRPr="00BC5326">
        <w:rPr>
          <w:rFonts w:ascii="Times New Roman" w:hAnsi="Times New Roman" w:cs="Times New Roman"/>
          <w:sz w:val="26"/>
          <w:szCs w:val="26"/>
        </w:rPr>
        <w:t>ystem</w:t>
      </w:r>
      <w:r w:rsidR="0081630E" w:rsidRPr="00BC5326">
        <w:rPr>
          <w:rFonts w:ascii="Times New Roman" w:hAnsi="Times New Roman" w:cs="Times New Roman"/>
          <w:sz w:val="26"/>
          <w:szCs w:val="26"/>
        </w:rPr>
        <w:t>s</w:t>
      </w:r>
      <w:r w:rsidR="002613C3" w:rsidRPr="00BC5326">
        <w:rPr>
          <w:rFonts w:ascii="Times New Roman" w:hAnsi="Times New Roman" w:cs="Times New Roman"/>
          <w:sz w:val="26"/>
          <w:szCs w:val="26"/>
        </w:rPr>
        <w:t xml:space="preserve">.  </w:t>
      </w:r>
      <w:r w:rsidR="002374CC" w:rsidRPr="00BC5326">
        <w:rPr>
          <w:rFonts w:ascii="Times New Roman" w:hAnsi="Times New Roman" w:cs="Times New Roman"/>
          <w:sz w:val="26"/>
          <w:szCs w:val="26"/>
        </w:rPr>
        <w:t>The ALJs cited the Company’s ability to draw</w:t>
      </w:r>
      <w:r w:rsidR="002613C3" w:rsidRPr="00BC5326">
        <w:rPr>
          <w:rFonts w:ascii="Times New Roman" w:hAnsi="Times New Roman" w:cs="Times New Roman"/>
          <w:sz w:val="26"/>
          <w:szCs w:val="26"/>
        </w:rPr>
        <w:t xml:space="preserve"> upon a much broader range of engineering and operational experience, as well as deeper financial resources to address the environmental compliance challenges of the </w:t>
      </w:r>
      <w:r w:rsidR="002374CC" w:rsidRPr="00BC5326">
        <w:rPr>
          <w:rFonts w:ascii="Times New Roman" w:hAnsi="Times New Roman" w:cs="Times New Roman"/>
          <w:sz w:val="26"/>
          <w:szCs w:val="26"/>
        </w:rPr>
        <w:lastRenderedPageBreak/>
        <w:t>s</w:t>
      </w:r>
      <w:r w:rsidR="002613C3" w:rsidRPr="00BC5326">
        <w:rPr>
          <w:rFonts w:ascii="Times New Roman" w:hAnsi="Times New Roman" w:cs="Times New Roman"/>
          <w:sz w:val="26"/>
          <w:szCs w:val="26"/>
        </w:rPr>
        <w:t>ystem</w:t>
      </w:r>
      <w:r w:rsidR="002374CC" w:rsidRPr="00BC5326">
        <w:rPr>
          <w:rFonts w:ascii="Times New Roman" w:hAnsi="Times New Roman" w:cs="Times New Roman"/>
          <w:sz w:val="26"/>
          <w:szCs w:val="26"/>
        </w:rPr>
        <w:t>s</w:t>
      </w:r>
      <w:r w:rsidR="002613C3" w:rsidRPr="00BC5326">
        <w:rPr>
          <w:rFonts w:ascii="Times New Roman" w:hAnsi="Times New Roman" w:cs="Times New Roman"/>
          <w:sz w:val="26"/>
          <w:szCs w:val="26"/>
        </w:rPr>
        <w:t xml:space="preserve">.  </w:t>
      </w:r>
      <w:r w:rsidR="00377D2D" w:rsidRPr="00BC5326">
        <w:rPr>
          <w:rFonts w:ascii="Times New Roman" w:hAnsi="Times New Roman" w:cs="Times New Roman"/>
          <w:sz w:val="26"/>
          <w:szCs w:val="26"/>
        </w:rPr>
        <w:t xml:space="preserve">The ALJs further noted </w:t>
      </w:r>
      <w:r w:rsidR="002613C3" w:rsidRPr="00BC5326">
        <w:rPr>
          <w:rFonts w:ascii="Times New Roman" w:hAnsi="Times New Roman" w:cs="Times New Roman"/>
          <w:sz w:val="26"/>
          <w:szCs w:val="26"/>
        </w:rPr>
        <w:t>PAWC</w:t>
      </w:r>
      <w:r w:rsidR="00377D2D" w:rsidRPr="00BC5326">
        <w:rPr>
          <w:rFonts w:ascii="Times New Roman" w:hAnsi="Times New Roman" w:cs="Times New Roman"/>
          <w:sz w:val="26"/>
          <w:szCs w:val="26"/>
        </w:rPr>
        <w:t>’s</w:t>
      </w:r>
      <w:r w:rsidR="002613C3" w:rsidRPr="00BC5326">
        <w:rPr>
          <w:rFonts w:ascii="Times New Roman" w:hAnsi="Times New Roman" w:cs="Times New Roman"/>
          <w:sz w:val="26"/>
          <w:szCs w:val="26"/>
        </w:rPr>
        <w:t xml:space="preserve"> plans for making capital improvements during the five years after </w:t>
      </w:r>
      <w:r w:rsidR="00377D2D" w:rsidRPr="00BC5326">
        <w:rPr>
          <w:rFonts w:ascii="Times New Roman" w:hAnsi="Times New Roman" w:cs="Times New Roman"/>
          <w:sz w:val="26"/>
          <w:szCs w:val="26"/>
        </w:rPr>
        <w:t>c</w:t>
      </w:r>
      <w:r w:rsidR="002613C3" w:rsidRPr="00BC5326">
        <w:rPr>
          <w:rFonts w:ascii="Times New Roman" w:hAnsi="Times New Roman" w:cs="Times New Roman"/>
          <w:sz w:val="26"/>
          <w:szCs w:val="26"/>
        </w:rPr>
        <w:t>losing o</w:t>
      </w:r>
      <w:r w:rsidR="00E94EC1" w:rsidRPr="00BC5326">
        <w:rPr>
          <w:rFonts w:ascii="Times New Roman" w:hAnsi="Times New Roman" w:cs="Times New Roman"/>
          <w:sz w:val="26"/>
          <w:szCs w:val="26"/>
        </w:rPr>
        <w:t>f</w:t>
      </w:r>
      <w:r w:rsidR="002613C3" w:rsidRPr="00BC5326">
        <w:rPr>
          <w:rFonts w:ascii="Times New Roman" w:hAnsi="Times New Roman" w:cs="Times New Roman"/>
          <w:sz w:val="26"/>
          <w:szCs w:val="26"/>
        </w:rPr>
        <w:t xml:space="preserve"> the </w:t>
      </w:r>
      <w:r w:rsidR="00377D2D" w:rsidRPr="00BC5326">
        <w:rPr>
          <w:rFonts w:ascii="Times New Roman" w:hAnsi="Times New Roman" w:cs="Times New Roman"/>
          <w:sz w:val="26"/>
          <w:szCs w:val="26"/>
        </w:rPr>
        <w:t>t</w:t>
      </w:r>
      <w:r w:rsidR="002613C3" w:rsidRPr="00BC5326">
        <w:rPr>
          <w:rFonts w:ascii="Times New Roman" w:hAnsi="Times New Roman" w:cs="Times New Roman"/>
          <w:sz w:val="26"/>
          <w:szCs w:val="26"/>
        </w:rPr>
        <w:t xml:space="preserve">ransaction.  </w:t>
      </w:r>
      <w:r w:rsidR="00377D2D" w:rsidRPr="00BC5326">
        <w:rPr>
          <w:rFonts w:ascii="Times New Roman" w:hAnsi="Times New Roman" w:cs="Times New Roman"/>
          <w:sz w:val="26"/>
          <w:szCs w:val="26"/>
        </w:rPr>
        <w:t xml:space="preserve">R.D. at </w:t>
      </w:r>
      <w:r w:rsidR="00B16FC1" w:rsidRPr="00BC5326">
        <w:rPr>
          <w:rFonts w:ascii="Times New Roman" w:hAnsi="Times New Roman" w:cs="Times New Roman"/>
          <w:sz w:val="26"/>
          <w:szCs w:val="26"/>
        </w:rPr>
        <w:t xml:space="preserve">72 (citing </w:t>
      </w:r>
      <w:r w:rsidR="0084503F" w:rsidRPr="00BC5326">
        <w:rPr>
          <w:rFonts w:ascii="Times New Roman" w:hAnsi="Times New Roman" w:cs="Times New Roman"/>
          <w:sz w:val="26"/>
          <w:szCs w:val="26"/>
        </w:rPr>
        <w:t xml:space="preserve">PAWC St. 2W </w:t>
      </w:r>
      <w:r w:rsidR="00125D4D" w:rsidRPr="00BC5326">
        <w:rPr>
          <w:rFonts w:ascii="Times New Roman" w:hAnsi="Times New Roman" w:cs="Times New Roman"/>
          <w:sz w:val="26"/>
          <w:szCs w:val="26"/>
        </w:rPr>
        <w:t xml:space="preserve">at </w:t>
      </w:r>
      <w:r w:rsidR="0084503F" w:rsidRPr="00BC5326">
        <w:rPr>
          <w:rFonts w:ascii="Times New Roman" w:hAnsi="Times New Roman" w:cs="Times New Roman"/>
          <w:sz w:val="26"/>
          <w:szCs w:val="26"/>
        </w:rPr>
        <w:t>5-6, PAWC Exh</w:t>
      </w:r>
      <w:r w:rsidR="00125D4D" w:rsidRPr="00BC5326">
        <w:rPr>
          <w:rFonts w:ascii="Times New Roman" w:hAnsi="Times New Roman" w:cs="Times New Roman"/>
          <w:sz w:val="26"/>
          <w:szCs w:val="26"/>
        </w:rPr>
        <w:t>.</w:t>
      </w:r>
      <w:r w:rsidR="0084503F" w:rsidRPr="00BC5326">
        <w:rPr>
          <w:rFonts w:ascii="Times New Roman" w:hAnsi="Times New Roman" w:cs="Times New Roman"/>
          <w:sz w:val="26"/>
          <w:szCs w:val="26"/>
        </w:rPr>
        <w:t xml:space="preserve"> MJG-1W; PAWC St. 2WW </w:t>
      </w:r>
      <w:r w:rsidR="00125D4D" w:rsidRPr="00BC5326">
        <w:rPr>
          <w:rFonts w:ascii="Times New Roman" w:hAnsi="Times New Roman" w:cs="Times New Roman"/>
          <w:sz w:val="26"/>
          <w:szCs w:val="26"/>
        </w:rPr>
        <w:t>at</w:t>
      </w:r>
      <w:r w:rsidR="0084503F" w:rsidRPr="00BC5326">
        <w:rPr>
          <w:rFonts w:ascii="Times New Roman" w:hAnsi="Times New Roman" w:cs="Times New Roman"/>
          <w:sz w:val="26"/>
          <w:szCs w:val="26"/>
        </w:rPr>
        <w:t xml:space="preserve"> 6-7</w:t>
      </w:r>
      <w:r w:rsidR="005A3333" w:rsidRPr="00BC5326">
        <w:rPr>
          <w:rFonts w:ascii="Times New Roman" w:hAnsi="Times New Roman" w:cs="Times New Roman"/>
          <w:sz w:val="26"/>
          <w:szCs w:val="26"/>
        </w:rPr>
        <w:t>; and</w:t>
      </w:r>
      <w:r w:rsidR="0084503F" w:rsidRPr="00BC5326">
        <w:rPr>
          <w:rFonts w:ascii="Times New Roman" w:hAnsi="Times New Roman" w:cs="Times New Roman"/>
          <w:sz w:val="26"/>
          <w:szCs w:val="26"/>
        </w:rPr>
        <w:t xml:space="preserve"> PAWC Exh</w:t>
      </w:r>
      <w:r w:rsidR="005A3333" w:rsidRPr="00BC5326">
        <w:rPr>
          <w:rFonts w:ascii="Times New Roman" w:hAnsi="Times New Roman" w:cs="Times New Roman"/>
          <w:sz w:val="26"/>
          <w:szCs w:val="26"/>
        </w:rPr>
        <w:t>.</w:t>
      </w:r>
      <w:r w:rsidR="0084503F" w:rsidRPr="00BC5326">
        <w:rPr>
          <w:rFonts w:ascii="Times New Roman" w:hAnsi="Times New Roman" w:cs="Times New Roman"/>
          <w:sz w:val="26"/>
          <w:szCs w:val="26"/>
        </w:rPr>
        <w:t xml:space="preserve"> MJG-1WW</w:t>
      </w:r>
      <w:r w:rsidR="005A3333" w:rsidRPr="00BC5326">
        <w:rPr>
          <w:rFonts w:ascii="Times New Roman" w:hAnsi="Times New Roman" w:cs="Times New Roman"/>
          <w:sz w:val="26"/>
          <w:szCs w:val="26"/>
        </w:rPr>
        <w:t>).</w:t>
      </w:r>
    </w:p>
    <w:p w14:paraId="36855C5E" w14:textId="77777777" w:rsidR="002613C3" w:rsidRPr="00BC5326" w:rsidRDefault="002613C3" w:rsidP="007E41D9">
      <w:pPr>
        <w:spacing w:line="360" w:lineRule="auto"/>
        <w:ind w:firstLine="1440"/>
        <w:rPr>
          <w:rFonts w:ascii="Times New Roman" w:eastAsia="Calibri" w:hAnsi="Times New Roman" w:cs="Times New Roman"/>
          <w:sz w:val="26"/>
          <w:szCs w:val="26"/>
        </w:rPr>
      </w:pPr>
    </w:p>
    <w:p w14:paraId="35355EB0" w14:textId="534BCC55" w:rsidR="002613C3" w:rsidRPr="00BC5326" w:rsidRDefault="002613C3" w:rsidP="007E41D9">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 xml:space="preserve">In addition to benefiting the public-at-large, the </w:t>
      </w:r>
      <w:r w:rsidR="00870468" w:rsidRPr="00BC5326">
        <w:rPr>
          <w:rFonts w:ascii="Times New Roman" w:eastAsia="Calibri" w:hAnsi="Times New Roman" w:cs="Times New Roman"/>
          <w:sz w:val="26"/>
          <w:szCs w:val="26"/>
        </w:rPr>
        <w:t xml:space="preserve">ALJs referenced the </w:t>
      </w:r>
      <w:r w:rsidRPr="00BC5326">
        <w:rPr>
          <w:rFonts w:ascii="Times New Roman" w:eastAsia="Calibri" w:hAnsi="Times New Roman" w:cs="Times New Roman"/>
          <w:sz w:val="26"/>
          <w:szCs w:val="26"/>
        </w:rPr>
        <w:t xml:space="preserve">benefits </w:t>
      </w:r>
      <w:r w:rsidR="00870468" w:rsidRPr="00BC5326">
        <w:rPr>
          <w:rFonts w:ascii="Times New Roman" w:eastAsia="Calibri" w:hAnsi="Times New Roman" w:cs="Times New Roman"/>
          <w:sz w:val="26"/>
          <w:szCs w:val="26"/>
        </w:rPr>
        <w:t xml:space="preserve">to </w:t>
      </w:r>
      <w:r w:rsidRPr="00BC5326">
        <w:rPr>
          <w:rFonts w:ascii="Times New Roman" w:eastAsia="Calibri" w:hAnsi="Times New Roman" w:cs="Times New Roman"/>
          <w:sz w:val="26"/>
          <w:szCs w:val="26"/>
        </w:rPr>
        <w:t xml:space="preserve">Valley as seller of the </w:t>
      </w:r>
      <w:r w:rsidR="008F24A6" w:rsidRPr="00BC5326">
        <w:rPr>
          <w:rFonts w:ascii="Times New Roman" w:eastAsia="Calibri" w:hAnsi="Times New Roman" w:cs="Times New Roman"/>
          <w:sz w:val="26"/>
          <w:szCs w:val="26"/>
        </w:rPr>
        <w:t>s</w:t>
      </w:r>
      <w:r w:rsidRPr="00BC5326">
        <w:rPr>
          <w:rFonts w:ascii="Times New Roman" w:eastAsia="Calibri" w:hAnsi="Times New Roman" w:cs="Times New Roman"/>
          <w:sz w:val="26"/>
          <w:szCs w:val="26"/>
        </w:rPr>
        <w:t>ystem</w:t>
      </w:r>
      <w:r w:rsidR="008F24A6" w:rsidRPr="00BC5326">
        <w:rPr>
          <w:rFonts w:ascii="Times New Roman" w:eastAsia="Calibri" w:hAnsi="Times New Roman" w:cs="Times New Roman"/>
          <w:sz w:val="26"/>
          <w:szCs w:val="26"/>
        </w:rPr>
        <w:t>s</w:t>
      </w:r>
      <w:r w:rsidRPr="00BC5326">
        <w:rPr>
          <w:rFonts w:ascii="Times New Roman" w:eastAsia="Calibri" w:hAnsi="Times New Roman" w:cs="Times New Roman"/>
          <w:sz w:val="26"/>
          <w:szCs w:val="26"/>
        </w:rPr>
        <w:t xml:space="preserve">.  </w:t>
      </w:r>
      <w:r w:rsidR="00ED76DE" w:rsidRPr="00BC5326">
        <w:rPr>
          <w:rFonts w:ascii="Times New Roman" w:eastAsia="Calibri" w:hAnsi="Times New Roman" w:cs="Times New Roman"/>
          <w:sz w:val="26"/>
          <w:szCs w:val="26"/>
        </w:rPr>
        <w:t xml:space="preserve">These include the improvement of </w:t>
      </w:r>
      <w:r w:rsidRPr="00BC5326">
        <w:rPr>
          <w:rFonts w:ascii="Times New Roman" w:eastAsia="Calibri" w:hAnsi="Times New Roman" w:cs="Times New Roman"/>
          <w:sz w:val="26"/>
          <w:szCs w:val="26"/>
        </w:rPr>
        <w:t xml:space="preserve">Valley’s financial condition and outlook by increasing its reserve fund and eliminating debt.  </w:t>
      </w:r>
      <w:r w:rsidRPr="00BC5326">
        <w:rPr>
          <w:rFonts w:ascii="Times New Roman" w:eastAsia="Calibri" w:hAnsi="Times New Roman" w:cs="Times New Roman"/>
          <w:color w:val="000000"/>
          <w:sz w:val="26"/>
          <w:szCs w:val="26"/>
        </w:rPr>
        <w:t>Th</w:t>
      </w:r>
      <w:r w:rsidR="00ED76DE" w:rsidRPr="00BC5326">
        <w:rPr>
          <w:rFonts w:ascii="Times New Roman" w:eastAsia="Calibri" w:hAnsi="Times New Roman" w:cs="Times New Roman"/>
          <w:color w:val="000000"/>
          <w:sz w:val="26"/>
          <w:szCs w:val="26"/>
        </w:rPr>
        <w:t xml:space="preserve">e ALJs </w:t>
      </w:r>
      <w:r w:rsidR="00C258E3" w:rsidRPr="00BC5326">
        <w:rPr>
          <w:rFonts w:ascii="Times New Roman" w:eastAsia="Calibri" w:hAnsi="Times New Roman" w:cs="Times New Roman"/>
          <w:color w:val="000000"/>
          <w:sz w:val="26"/>
          <w:szCs w:val="26"/>
        </w:rPr>
        <w:t>determined that the</w:t>
      </w:r>
      <w:r w:rsidRPr="00BC5326">
        <w:rPr>
          <w:rFonts w:ascii="Times New Roman" w:eastAsia="Calibri" w:hAnsi="Times New Roman" w:cs="Times New Roman"/>
          <w:color w:val="000000"/>
          <w:sz w:val="26"/>
          <w:szCs w:val="26"/>
        </w:rPr>
        <w:t xml:space="preserve"> enhance</w:t>
      </w:r>
      <w:r w:rsidR="00C258E3" w:rsidRPr="00BC5326">
        <w:rPr>
          <w:rFonts w:ascii="Times New Roman" w:eastAsia="Calibri" w:hAnsi="Times New Roman" w:cs="Times New Roman"/>
          <w:color w:val="000000"/>
          <w:sz w:val="26"/>
          <w:szCs w:val="26"/>
        </w:rPr>
        <w:t xml:space="preserve">ment of </w:t>
      </w:r>
      <w:r w:rsidR="0044117D" w:rsidRPr="00BC5326">
        <w:rPr>
          <w:rFonts w:ascii="Times New Roman" w:eastAsia="Calibri" w:hAnsi="Times New Roman" w:cs="Times New Roman"/>
          <w:color w:val="000000"/>
          <w:sz w:val="26"/>
          <w:szCs w:val="26"/>
        </w:rPr>
        <w:t>the Township’s</w:t>
      </w:r>
      <w:r w:rsidRPr="00BC5326">
        <w:rPr>
          <w:rFonts w:ascii="Times New Roman" w:eastAsia="Calibri" w:hAnsi="Times New Roman" w:cs="Times New Roman"/>
          <w:color w:val="000000"/>
          <w:sz w:val="26"/>
          <w:szCs w:val="26"/>
        </w:rPr>
        <w:t xml:space="preserve"> financial stability will help </w:t>
      </w:r>
      <w:r w:rsidR="0044117D" w:rsidRPr="00BC5326">
        <w:rPr>
          <w:rFonts w:ascii="Times New Roman" w:eastAsia="Calibri" w:hAnsi="Times New Roman" w:cs="Times New Roman"/>
          <w:color w:val="000000"/>
          <w:sz w:val="26"/>
          <w:szCs w:val="26"/>
        </w:rPr>
        <w:t>it</w:t>
      </w:r>
      <w:r w:rsidRPr="00BC5326">
        <w:rPr>
          <w:rFonts w:ascii="Times New Roman" w:eastAsia="Calibri" w:hAnsi="Times New Roman" w:cs="Times New Roman"/>
          <w:color w:val="000000"/>
          <w:sz w:val="26"/>
          <w:szCs w:val="26"/>
        </w:rPr>
        <w:t xml:space="preserve"> eliminate debt, mitigate against the risk of any future revenue shortfalls, and </w:t>
      </w:r>
      <w:r w:rsidR="0044117D" w:rsidRPr="00BC5326">
        <w:rPr>
          <w:rFonts w:ascii="Times New Roman" w:eastAsia="Calibri" w:hAnsi="Times New Roman" w:cs="Times New Roman"/>
          <w:color w:val="000000"/>
          <w:sz w:val="26"/>
          <w:szCs w:val="26"/>
        </w:rPr>
        <w:t>allow for</w:t>
      </w:r>
      <w:r w:rsidRPr="00BC5326">
        <w:rPr>
          <w:rFonts w:ascii="Times New Roman" w:eastAsia="Calibri" w:hAnsi="Times New Roman" w:cs="Times New Roman"/>
          <w:color w:val="000000"/>
          <w:sz w:val="26"/>
          <w:szCs w:val="26"/>
        </w:rPr>
        <w:t xml:space="preserve"> allocat</w:t>
      </w:r>
      <w:r w:rsidR="00615776" w:rsidRPr="00BC5326">
        <w:rPr>
          <w:rFonts w:ascii="Times New Roman" w:eastAsia="Calibri" w:hAnsi="Times New Roman" w:cs="Times New Roman"/>
          <w:color w:val="000000"/>
          <w:sz w:val="26"/>
          <w:szCs w:val="26"/>
        </w:rPr>
        <w:t>ion of resources</w:t>
      </w:r>
      <w:r w:rsidRPr="00BC5326">
        <w:rPr>
          <w:rFonts w:ascii="Times New Roman" w:eastAsia="Calibri" w:hAnsi="Times New Roman" w:cs="Times New Roman"/>
          <w:color w:val="000000"/>
          <w:sz w:val="26"/>
          <w:szCs w:val="26"/>
        </w:rPr>
        <w:t xml:space="preserve"> to other redevelopment opportunities in the Township that would otherwise be unattainable. </w:t>
      </w:r>
      <w:r w:rsidRPr="00BC5326">
        <w:rPr>
          <w:rFonts w:ascii="Times New Roman" w:eastAsia="Calibri" w:hAnsi="Times New Roman" w:cs="Times New Roman"/>
          <w:sz w:val="26"/>
          <w:szCs w:val="26"/>
        </w:rPr>
        <w:t xml:space="preserve"> </w:t>
      </w:r>
      <w:r w:rsidR="00615776" w:rsidRPr="00BC5326">
        <w:rPr>
          <w:rFonts w:ascii="Times New Roman" w:eastAsia="Calibri" w:hAnsi="Times New Roman" w:cs="Times New Roman"/>
          <w:sz w:val="26"/>
          <w:szCs w:val="26"/>
        </w:rPr>
        <w:t xml:space="preserve">Additionally, the ALJs noted that </w:t>
      </w:r>
      <w:r w:rsidRPr="00BC5326">
        <w:rPr>
          <w:rFonts w:ascii="Times New Roman" w:eastAsia="Calibri" w:hAnsi="Times New Roman" w:cs="Times New Roman"/>
          <w:sz w:val="26"/>
          <w:szCs w:val="26"/>
        </w:rPr>
        <w:t xml:space="preserve">the </w:t>
      </w:r>
      <w:r w:rsidR="00615776" w:rsidRPr="00BC5326">
        <w:rPr>
          <w:rFonts w:ascii="Times New Roman" w:eastAsia="Calibri" w:hAnsi="Times New Roman" w:cs="Times New Roman"/>
          <w:sz w:val="26"/>
          <w:szCs w:val="26"/>
        </w:rPr>
        <w:t>t</w:t>
      </w:r>
      <w:r w:rsidRPr="00BC5326">
        <w:rPr>
          <w:rFonts w:ascii="Times New Roman" w:eastAsia="Calibri" w:hAnsi="Times New Roman" w:cs="Times New Roman"/>
          <w:sz w:val="26"/>
          <w:szCs w:val="26"/>
        </w:rPr>
        <w:t>ransaction will increase Valley’s tax base through increased development opportunities.</w:t>
      </w:r>
      <w:r w:rsidR="00BC018D"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 xml:space="preserve"> </w:t>
      </w:r>
      <w:r w:rsidR="00BF0849" w:rsidRPr="00BC5326">
        <w:rPr>
          <w:rFonts w:ascii="Times New Roman" w:eastAsia="Calibri" w:hAnsi="Times New Roman" w:cs="Times New Roman"/>
          <w:sz w:val="26"/>
          <w:szCs w:val="26"/>
        </w:rPr>
        <w:t xml:space="preserve">R.D. at 72 (citing </w:t>
      </w:r>
      <w:r w:rsidR="00307E22" w:rsidRPr="00BC5326">
        <w:rPr>
          <w:rFonts w:ascii="Times New Roman" w:hAnsi="Times New Roman" w:cs="Times New Roman"/>
          <w:color w:val="000000"/>
          <w:sz w:val="26"/>
          <w:szCs w:val="26"/>
        </w:rPr>
        <w:t>Valley St. 1W at 3-4, 10; Valley St. 1WW</w:t>
      </w:r>
      <w:r w:rsidR="00BC018D" w:rsidRPr="00BC5326">
        <w:rPr>
          <w:rFonts w:ascii="Times New Roman" w:hAnsi="Times New Roman" w:cs="Times New Roman"/>
          <w:color w:val="000000"/>
          <w:sz w:val="26"/>
          <w:szCs w:val="26"/>
        </w:rPr>
        <w:t xml:space="preserve"> at 3-4,</w:t>
      </w:r>
      <w:r w:rsidR="00307E22" w:rsidRPr="00BC5326">
        <w:rPr>
          <w:rFonts w:ascii="Times New Roman" w:hAnsi="Times New Roman" w:cs="Times New Roman"/>
          <w:color w:val="000000"/>
          <w:sz w:val="26"/>
          <w:szCs w:val="26"/>
        </w:rPr>
        <w:t xml:space="preserve"> 9–10</w:t>
      </w:r>
      <w:r w:rsidR="00BC018D" w:rsidRPr="00BC5326">
        <w:rPr>
          <w:rFonts w:ascii="Times New Roman" w:hAnsi="Times New Roman" w:cs="Times New Roman"/>
          <w:color w:val="000000"/>
          <w:sz w:val="26"/>
          <w:szCs w:val="26"/>
        </w:rPr>
        <w:t>)</w:t>
      </w:r>
      <w:r w:rsidR="00307E22" w:rsidRPr="00BC5326">
        <w:rPr>
          <w:rFonts w:ascii="Times New Roman" w:hAnsi="Times New Roman" w:cs="Times New Roman"/>
          <w:color w:val="000000"/>
          <w:sz w:val="26"/>
          <w:szCs w:val="26"/>
        </w:rPr>
        <w:t>.</w:t>
      </w:r>
    </w:p>
    <w:p w14:paraId="5B7E45ED" w14:textId="77777777" w:rsidR="002613C3" w:rsidRPr="00BC5326" w:rsidRDefault="002613C3" w:rsidP="007E41D9">
      <w:pPr>
        <w:spacing w:line="360" w:lineRule="auto"/>
        <w:ind w:firstLine="1440"/>
        <w:rPr>
          <w:rFonts w:ascii="Times New Roman" w:eastAsia="Calibri" w:hAnsi="Times New Roman" w:cs="Times New Roman"/>
          <w:sz w:val="26"/>
          <w:szCs w:val="26"/>
        </w:rPr>
      </w:pPr>
    </w:p>
    <w:p w14:paraId="616BA010" w14:textId="40D8EEF9" w:rsidR="002B2C08" w:rsidRPr="00BC5326" w:rsidRDefault="00BC018D" w:rsidP="00870515">
      <w:pPr>
        <w:pStyle w:val="FootnoteText"/>
        <w:spacing w:line="360" w:lineRule="auto"/>
        <w:ind w:firstLine="1440"/>
        <w:rPr>
          <w:sz w:val="26"/>
          <w:szCs w:val="26"/>
        </w:rPr>
      </w:pPr>
      <w:r w:rsidRPr="00BC5326">
        <w:rPr>
          <w:rFonts w:eastAsia="Calibri"/>
          <w:sz w:val="26"/>
          <w:szCs w:val="26"/>
        </w:rPr>
        <w:t>Regarding</w:t>
      </w:r>
      <w:r w:rsidR="002613C3" w:rsidRPr="00BC5326">
        <w:rPr>
          <w:rFonts w:eastAsia="Calibri"/>
          <w:sz w:val="26"/>
          <w:szCs w:val="26"/>
        </w:rPr>
        <w:t xml:space="preserve"> Valley’s existing customers</w:t>
      </w:r>
      <w:r w:rsidR="00443409" w:rsidRPr="00BC5326">
        <w:rPr>
          <w:rFonts w:eastAsia="Calibri"/>
          <w:sz w:val="26"/>
          <w:szCs w:val="26"/>
        </w:rPr>
        <w:t xml:space="preserve">, the ALJs </w:t>
      </w:r>
      <w:r w:rsidR="00EC3637" w:rsidRPr="00BC5326">
        <w:rPr>
          <w:rFonts w:eastAsia="Calibri"/>
          <w:sz w:val="26"/>
          <w:szCs w:val="26"/>
        </w:rPr>
        <w:t>stated</w:t>
      </w:r>
      <w:r w:rsidR="00443409" w:rsidRPr="00BC5326">
        <w:rPr>
          <w:rFonts w:eastAsia="Calibri"/>
          <w:sz w:val="26"/>
          <w:szCs w:val="26"/>
        </w:rPr>
        <w:t xml:space="preserve"> that </w:t>
      </w:r>
      <w:r w:rsidR="00DC08BE" w:rsidRPr="00BC5326">
        <w:rPr>
          <w:rFonts w:eastAsia="Calibri"/>
          <w:sz w:val="26"/>
          <w:szCs w:val="26"/>
        </w:rPr>
        <w:t>they will r</w:t>
      </w:r>
      <w:r w:rsidR="008C1AD9" w:rsidRPr="00BC5326">
        <w:rPr>
          <w:rFonts w:eastAsia="Calibri"/>
          <w:sz w:val="26"/>
          <w:szCs w:val="26"/>
        </w:rPr>
        <w:t xml:space="preserve">eceive benefits similar to </w:t>
      </w:r>
      <w:r w:rsidR="009434C8" w:rsidRPr="00BC5326">
        <w:rPr>
          <w:rFonts w:eastAsia="Calibri"/>
          <w:sz w:val="26"/>
          <w:szCs w:val="26"/>
        </w:rPr>
        <w:t xml:space="preserve">the benefits received by </w:t>
      </w:r>
      <w:r w:rsidR="002613C3" w:rsidRPr="00BC5326">
        <w:rPr>
          <w:rFonts w:eastAsia="Calibri"/>
          <w:sz w:val="26"/>
          <w:szCs w:val="26"/>
        </w:rPr>
        <w:t xml:space="preserve">members of the public-at-large.  In addition, </w:t>
      </w:r>
      <w:r w:rsidR="00EC3637" w:rsidRPr="00BC5326">
        <w:rPr>
          <w:rFonts w:eastAsia="Calibri"/>
          <w:sz w:val="26"/>
          <w:szCs w:val="26"/>
        </w:rPr>
        <w:t xml:space="preserve">the ALJs explained that </w:t>
      </w:r>
      <w:r w:rsidR="0001440D" w:rsidRPr="00BC5326">
        <w:rPr>
          <w:rFonts w:eastAsia="Calibri"/>
          <w:sz w:val="26"/>
          <w:szCs w:val="26"/>
        </w:rPr>
        <w:t xml:space="preserve">because </w:t>
      </w:r>
      <w:r w:rsidR="002613C3" w:rsidRPr="00BC5326">
        <w:rPr>
          <w:rFonts w:eastAsia="Calibri"/>
          <w:sz w:val="26"/>
          <w:szCs w:val="26"/>
        </w:rPr>
        <w:t>P</w:t>
      </w:r>
      <w:r w:rsidR="0001440D" w:rsidRPr="00BC5326">
        <w:rPr>
          <w:rFonts w:eastAsia="Calibri"/>
          <w:sz w:val="26"/>
          <w:szCs w:val="26"/>
        </w:rPr>
        <w:t>AWC</w:t>
      </w:r>
      <w:r w:rsidR="002613C3" w:rsidRPr="00BC5326">
        <w:rPr>
          <w:rFonts w:eastAsia="Calibri"/>
          <w:sz w:val="26"/>
          <w:szCs w:val="26"/>
        </w:rPr>
        <w:t xml:space="preserve"> is a Commission-regulated utility, Valley customers will gain the protection of the Code, the Commission, </w:t>
      </w:r>
      <w:r w:rsidR="00955FBC" w:rsidRPr="00BC5326">
        <w:rPr>
          <w:rFonts w:eastAsia="Calibri"/>
          <w:sz w:val="26"/>
          <w:szCs w:val="26"/>
        </w:rPr>
        <w:t xml:space="preserve">and the public advocacy of </w:t>
      </w:r>
      <w:r w:rsidR="002613C3" w:rsidRPr="00BC5326">
        <w:rPr>
          <w:rFonts w:eastAsia="Calibri"/>
          <w:sz w:val="26"/>
          <w:szCs w:val="26"/>
        </w:rPr>
        <w:t>I&amp;E,</w:t>
      </w:r>
      <w:r w:rsidR="00955FBC" w:rsidRPr="00BC5326">
        <w:rPr>
          <w:rFonts w:eastAsia="Calibri"/>
          <w:sz w:val="26"/>
          <w:szCs w:val="26"/>
        </w:rPr>
        <w:t xml:space="preserve"> the</w:t>
      </w:r>
      <w:r w:rsidR="002613C3" w:rsidRPr="00BC5326">
        <w:rPr>
          <w:rFonts w:eastAsia="Calibri"/>
          <w:sz w:val="26"/>
          <w:szCs w:val="26"/>
        </w:rPr>
        <w:t xml:space="preserve"> OCA, and </w:t>
      </w:r>
      <w:r w:rsidR="00955FBC" w:rsidRPr="00BC5326">
        <w:rPr>
          <w:rFonts w:eastAsia="Calibri"/>
          <w:sz w:val="26"/>
          <w:szCs w:val="26"/>
        </w:rPr>
        <w:t xml:space="preserve">the </w:t>
      </w:r>
      <w:r w:rsidR="002613C3" w:rsidRPr="00BC5326">
        <w:rPr>
          <w:rFonts w:eastAsia="Calibri"/>
          <w:sz w:val="26"/>
          <w:szCs w:val="26"/>
        </w:rPr>
        <w:t xml:space="preserve">OSBA.  </w:t>
      </w:r>
      <w:r w:rsidR="00955FBC" w:rsidRPr="00BC5326">
        <w:rPr>
          <w:rFonts w:eastAsia="Calibri"/>
          <w:sz w:val="26"/>
          <w:szCs w:val="26"/>
        </w:rPr>
        <w:t xml:space="preserve">Moreover, the ALJs noted that </w:t>
      </w:r>
      <w:r w:rsidR="002613C3" w:rsidRPr="00BC5326">
        <w:rPr>
          <w:rFonts w:eastAsia="Calibri"/>
          <w:sz w:val="26"/>
          <w:szCs w:val="26"/>
        </w:rPr>
        <w:t>Valley customers will gain access to PAWC’s customer assistance programs</w:t>
      </w:r>
      <w:r w:rsidR="002950B6" w:rsidRPr="00BC5326">
        <w:rPr>
          <w:rFonts w:eastAsia="Calibri"/>
          <w:sz w:val="26"/>
          <w:szCs w:val="26"/>
        </w:rPr>
        <w:t xml:space="preserve"> a</w:t>
      </w:r>
      <w:r w:rsidR="00381CF1" w:rsidRPr="00BC5326">
        <w:rPr>
          <w:rFonts w:eastAsia="Calibri"/>
          <w:sz w:val="26"/>
          <w:szCs w:val="26"/>
        </w:rPr>
        <w:t>nd benefit from the Company’s plan to</w:t>
      </w:r>
      <w:r w:rsidR="002613C3" w:rsidRPr="00BC5326">
        <w:rPr>
          <w:rFonts w:eastAsia="Calibri"/>
          <w:sz w:val="26"/>
          <w:szCs w:val="26"/>
        </w:rPr>
        <w:t xml:space="preserve"> invest millions of dollars to improve the </w:t>
      </w:r>
      <w:r w:rsidR="00381CF1" w:rsidRPr="00BC5326">
        <w:rPr>
          <w:rFonts w:eastAsia="Calibri"/>
          <w:sz w:val="26"/>
          <w:szCs w:val="26"/>
        </w:rPr>
        <w:t>w</w:t>
      </w:r>
      <w:r w:rsidR="002613C3" w:rsidRPr="00BC5326">
        <w:rPr>
          <w:rFonts w:eastAsia="Calibri"/>
          <w:sz w:val="26"/>
          <w:szCs w:val="26"/>
        </w:rPr>
        <w:t xml:space="preserve">ater </w:t>
      </w:r>
      <w:r w:rsidR="00381CF1" w:rsidRPr="00BC5326">
        <w:rPr>
          <w:rFonts w:eastAsia="Calibri"/>
          <w:sz w:val="26"/>
          <w:szCs w:val="26"/>
        </w:rPr>
        <w:t>and w</w:t>
      </w:r>
      <w:r w:rsidR="002613C3" w:rsidRPr="00BC5326">
        <w:rPr>
          <w:rFonts w:eastAsia="Calibri"/>
          <w:sz w:val="26"/>
          <w:szCs w:val="26"/>
        </w:rPr>
        <w:t xml:space="preserve">astewater </w:t>
      </w:r>
      <w:r w:rsidR="00381CF1" w:rsidRPr="00BC5326">
        <w:rPr>
          <w:rFonts w:eastAsia="Calibri"/>
          <w:sz w:val="26"/>
          <w:szCs w:val="26"/>
        </w:rPr>
        <w:t>s</w:t>
      </w:r>
      <w:r w:rsidR="002613C3" w:rsidRPr="00BC5326">
        <w:rPr>
          <w:rFonts w:eastAsia="Calibri"/>
          <w:sz w:val="26"/>
          <w:szCs w:val="26"/>
        </w:rPr>
        <w:t>ystem</w:t>
      </w:r>
      <w:r w:rsidR="00381CF1" w:rsidRPr="00BC5326">
        <w:rPr>
          <w:rFonts w:eastAsia="Calibri"/>
          <w:sz w:val="26"/>
          <w:szCs w:val="26"/>
        </w:rPr>
        <w:t>s</w:t>
      </w:r>
      <w:r w:rsidR="002613C3" w:rsidRPr="00BC5326">
        <w:rPr>
          <w:rFonts w:eastAsia="Calibri"/>
          <w:sz w:val="26"/>
          <w:szCs w:val="26"/>
        </w:rPr>
        <w:t>.</w:t>
      </w:r>
      <w:r w:rsidR="00771E11" w:rsidRPr="00BC5326">
        <w:rPr>
          <w:rFonts w:eastAsia="Calibri"/>
          <w:sz w:val="26"/>
          <w:szCs w:val="26"/>
        </w:rPr>
        <w:t xml:space="preserve"> </w:t>
      </w:r>
      <w:r w:rsidR="00A5414D" w:rsidRPr="00BC5326">
        <w:rPr>
          <w:rFonts w:eastAsia="Calibri"/>
          <w:sz w:val="26"/>
          <w:szCs w:val="26"/>
        </w:rPr>
        <w:t xml:space="preserve"> R.D. at 73 (citing </w:t>
      </w:r>
      <w:r w:rsidR="002B2C08" w:rsidRPr="00BC5326">
        <w:rPr>
          <w:sz w:val="26"/>
          <w:szCs w:val="26"/>
        </w:rPr>
        <w:t xml:space="preserve">PAWC St. 1W </w:t>
      </w:r>
      <w:r w:rsidR="0037043D" w:rsidRPr="00BC5326">
        <w:rPr>
          <w:sz w:val="26"/>
          <w:szCs w:val="26"/>
        </w:rPr>
        <w:t>at</w:t>
      </w:r>
      <w:r w:rsidR="002B2C08" w:rsidRPr="00BC5326">
        <w:rPr>
          <w:sz w:val="26"/>
          <w:szCs w:val="26"/>
        </w:rPr>
        <w:t xml:space="preserve"> 16; PAWC St. 1WW </w:t>
      </w:r>
      <w:r w:rsidR="00AA7366" w:rsidRPr="00BC5326">
        <w:rPr>
          <w:sz w:val="26"/>
          <w:szCs w:val="26"/>
        </w:rPr>
        <w:t xml:space="preserve">at </w:t>
      </w:r>
      <w:r w:rsidR="005F4C4C" w:rsidRPr="00BC5326">
        <w:rPr>
          <w:sz w:val="26"/>
          <w:szCs w:val="26"/>
        </w:rPr>
        <w:t>15-</w:t>
      </w:r>
      <w:r w:rsidR="002B2C08" w:rsidRPr="00BC5326">
        <w:rPr>
          <w:sz w:val="26"/>
          <w:szCs w:val="26"/>
        </w:rPr>
        <w:t>16; PAWC St.</w:t>
      </w:r>
      <w:r w:rsidR="00952DCE">
        <w:rPr>
          <w:sz w:val="26"/>
          <w:szCs w:val="26"/>
        </w:rPr>
        <w:t> </w:t>
      </w:r>
      <w:r w:rsidR="002B2C08" w:rsidRPr="00BC5326">
        <w:rPr>
          <w:sz w:val="26"/>
          <w:szCs w:val="26"/>
        </w:rPr>
        <w:t xml:space="preserve">2W </w:t>
      </w:r>
      <w:r w:rsidR="00AA7366" w:rsidRPr="00BC5326">
        <w:rPr>
          <w:sz w:val="26"/>
          <w:szCs w:val="26"/>
        </w:rPr>
        <w:t>at</w:t>
      </w:r>
      <w:r w:rsidR="002B2C08" w:rsidRPr="00BC5326">
        <w:rPr>
          <w:sz w:val="26"/>
          <w:szCs w:val="26"/>
        </w:rPr>
        <w:t xml:space="preserve"> </w:t>
      </w:r>
      <w:r w:rsidR="00A005BC" w:rsidRPr="00BC5326">
        <w:rPr>
          <w:sz w:val="26"/>
          <w:szCs w:val="26"/>
        </w:rPr>
        <w:t xml:space="preserve">5-6, </w:t>
      </w:r>
      <w:r w:rsidR="002B2C08" w:rsidRPr="00BC5326">
        <w:rPr>
          <w:sz w:val="26"/>
          <w:szCs w:val="26"/>
        </w:rPr>
        <w:t>11-13</w:t>
      </w:r>
      <w:r w:rsidR="001C6591" w:rsidRPr="00BC5326">
        <w:rPr>
          <w:sz w:val="26"/>
          <w:szCs w:val="26"/>
        </w:rPr>
        <w:t>; PAWC Ex</w:t>
      </w:r>
      <w:r w:rsidR="00AA7366" w:rsidRPr="00BC5326">
        <w:rPr>
          <w:sz w:val="26"/>
          <w:szCs w:val="26"/>
        </w:rPr>
        <w:t>h</w:t>
      </w:r>
      <w:r w:rsidR="001C6591" w:rsidRPr="00BC5326">
        <w:rPr>
          <w:sz w:val="26"/>
          <w:szCs w:val="26"/>
        </w:rPr>
        <w:t>. MJG-1W</w:t>
      </w:r>
      <w:r w:rsidR="002B2C08" w:rsidRPr="00BC5326">
        <w:rPr>
          <w:sz w:val="26"/>
          <w:szCs w:val="26"/>
        </w:rPr>
        <w:t xml:space="preserve">; PAWC St. 2WW </w:t>
      </w:r>
      <w:r w:rsidR="00AA7366" w:rsidRPr="00BC5326">
        <w:rPr>
          <w:sz w:val="26"/>
          <w:szCs w:val="26"/>
        </w:rPr>
        <w:t>at</w:t>
      </w:r>
      <w:r w:rsidR="002B2C08" w:rsidRPr="00BC5326">
        <w:rPr>
          <w:sz w:val="26"/>
          <w:szCs w:val="26"/>
        </w:rPr>
        <w:t xml:space="preserve"> </w:t>
      </w:r>
      <w:r w:rsidR="0037043D" w:rsidRPr="00BC5326">
        <w:rPr>
          <w:sz w:val="26"/>
          <w:szCs w:val="26"/>
        </w:rPr>
        <w:t xml:space="preserve">6-7, </w:t>
      </w:r>
      <w:r w:rsidR="002B2C08" w:rsidRPr="00BC5326">
        <w:rPr>
          <w:sz w:val="26"/>
          <w:szCs w:val="26"/>
        </w:rPr>
        <w:t>13-14</w:t>
      </w:r>
      <w:r w:rsidR="00C776D8" w:rsidRPr="00BC5326">
        <w:rPr>
          <w:sz w:val="26"/>
          <w:szCs w:val="26"/>
        </w:rPr>
        <w:t xml:space="preserve">; </w:t>
      </w:r>
      <w:r w:rsidR="0037043D" w:rsidRPr="00BC5326">
        <w:rPr>
          <w:sz w:val="26"/>
          <w:szCs w:val="26"/>
        </w:rPr>
        <w:t>PAWC Ex</w:t>
      </w:r>
      <w:r w:rsidR="00AA7366" w:rsidRPr="00BC5326">
        <w:rPr>
          <w:sz w:val="26"/>
          <w:szCs w:val="26"/>
        </w:rPr>
        <w:t>h</w:t>
      </w:r>
      <w:r w:rsidR="0037043D" w:rsidRPr="00BC5326">
        <w:rPr>
          <w:sz w:val="26"/>
          <w:szCs w:val="26"/>
        </w:rPr>
        <w:t>. MJG-1WW</w:t>
      </w:r>
      <w:r w:rsidR="00AA7366" w:rsidRPr="00BC5326">
        <w:rPr>
          <w:sz w:val="26"/>
          <w:szCs w:val="26"/>
        </w:rPr>
        <w:t>).</w:t>
      </w:r>
    </w:p>
    <w:p w14:paraId="3457F6D8" w14:textId="77777777" w:rsidR="002613C3" w:rsidRPr="00BC5326" w:rsidRDefault="002613C3" w:rsidP="007E41D9">
      <w:pPr>
        <w:spacing w:line="360" w:lineRule="auto"/>
        <w:rPr>
          <w:rFonts w:ascii="Times New Roman" w:eastAsia="Calibri" w:hAnsi="Times New Roman" w:cs="Times New Roman"/>
          <w:sz w:val="26"/>
          <w:szCs w:val="26"/>
        </w:rPr>
      </w:pPr>
    </w:p>
    <w:p w14:paraId="2DA57C89" w14:textId="72ADA5DB" w:rsidR="002613C3" w:rsidRPr="00BC5326" w:rsidRDefault="002613C3" w:rsidP="007E41D9">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The </w:t>
      </w:r>
      <w:r w:rsidR="00C744F0" w:rsidRPr="00BC5326">
        <w:rPr>
          <w:rFonts w:ascii="Times New Roman" w:hAnsi="Times New Roman" w:cs="Times New Roman"/>
          <w:sz w:val="26"/>
          <w:szCs w:val="26"/>
        </w:rPr>
        <w:t>ALJs further reasoned that the t</w:t>
      </w:r>
      <w:r w:rsidRPr="00BC5326">
        <w:rPr>
          <w:rFonts w:ascii="Times New Roman" w:hAnsi="Times New Roman" w:cs="Times New Roman"/>
          <w:sz w:val="26"/>
          <w:szCs w:val="26"/>
        </w:rPr>
        <w:t xml:space="preserve">ransaction benefits PAWC’s existing wastewater customers in the same way that it benefits all other members of the public-at-large.  </w:t>
      </w:r>
      <w:r w:rsidR="004E3F73" w:rsidRPr="00BC5326">
        <w:rPr>
          <w:rFonts w:ascii="Times New Roman" w:hAnsi="Times New Roman" w:cs="Times New Roman"/>
          <w:sz w:val="26"/>
          <w:szCs w:val="26"/>
        </w:rPr>
        <w:t xml:space="preserve">The ALJs also noted the </w:t>
      </w:r>
      <w:r w:rsidRPr="00BC5326">
        <w:rPr>
          <w:rFonts w:ascii="Times New Roman" w:hAnsi="Times New Roman" w:cs="Times New Roman"/>
          <w:sz w:val="26"/>
          <w:szCs w:val="26"/>
        </w:rPr>
        <w:t>specific benefits for PAWC’s existing wastewater customers</w:t>
      </w:r>
      <w:r w:rsidR="008E07D7" w:rsidRPr="00BC5326">
        <w:rPr>
          <w:rFonts w:ascii="Times New Roman" w:hAnsi="Times New Roman" w:cs="Times New Roman"/>
          <w:sz w:val="26"/>
          <w:szCs w:val="26"/>
        </w:rPr>
        <w:t xml:space="preserve"> of</w:t>
      </w:r>
      <w:r w:rsidRPr="00BC5326">
        <w:rPr>
          <w:rFonts w:ascii="Times New Roman" w:hAnsi="Times New Roman" w:cs="Times New Roman"/>
          <w:sz w:val="26"/>
          <w:szCs w:val="26"/>
        </w:rPr>
        <w:t xml:space="preserve"> add</w:t>
      </w:r>
      <w:r w:rsidR="008E07D7" w:rsidRPr="00BC5326">
        <w:rPr>
          <w:rFonts w:ascii="Times New Roman" w:hAnsi="Times New Roman" w:cs="Times New Roman"/>
          <w:sz w:val="26"/>
          <w:szCs w:val="26"/>
        </w:rPr>
        <w:t>ing</w:t>
      </w:r>
      <w:r w:rsidRPr="00BC5326">
        <w:rPr>
          <w:rFonts w:ascii="Times New Roman" w:hAnsi="Times New Roman" w:cs="Times New Roman"/>
          <w:sz w:val="26"/>
          <w:szCs w:val="26"/>
        </w:rPr>
        <w:t xml:space="preserve"> approximately 3,125 wastewater customers to PAWC’s existing </w:t>
      </w:r>
      <w:r w:rsidRPr="00BC5326">
        <w:rPr>
          <w:rFonts w:ascii="Times New Roman" w:hAnsi="Times New Roman" w:cs="Times New Roman"/>
          <w:sz w:val="26"/>
          <w:szCs w:val="26"/>
        </w:rPr>
        <w:lastRenderedPageBreak/>
        <w:t xml:space="preserve">wastewater customer base of approximately 75,253 customers (or an increase of more than 4.1%).  </w:t>
      </w:r>
      <w:r w:rsidR="002162A4" w:rsidRPr="00BC5326">
        <w:rPr>
          <w:rFonts w:ascii="Times New Roman" w:hAnsi="Times New Roman" w:cs="Times New Roman"/>
          <w:sz w:val="26"/>
          <w:szCs w:val="26"/>
        </w:rPr>
        <w:t>Moreover, the ALJs stated that t</w:t>
      </w:r>
      <w:r w:rsidRPr="00BC5326">
        <w:rPr>
          <w:rFonts w:ascii="Times New Roman" w:hAnsi="Times New Roman" w:cs="Times New Roman"/>
          <w:sz w:val="26"/>
          <w:szCs w:val="26"/>
        </w:rPr>
        <w:t xml:space="preserve">he </w:t>
      </w:r>
      <w:r w:rsidR="002162A4" w:rsidRPr="00BC5326">
        <w:rPr>
          <w:rFonts w:ascii="Times New Roman" w:hAnsi="Times New Roman" w:cs="Times New Roman"/>
          <w:sz w:val="26"/>
          <w:szCs w:val="26"/>
        </w:rPr>
        <w:t>t</w:t>
      </w:r>
      <w:r w:rsidRPr="00BC5326">
        <w:rPr>
          <w:rFonts w:ascii="Times New Roman" w:hAnsi="Times New Roman" w:cs="Times New Roman"/>
          <w:sz w:val="26"/>
          <w:szCs w:val="26"/>
        </w:rPr>
        <w:t xml:space="preserve">ransaction will have no immediate rate impact on PAWC’s existing wastewater customers; any impacts on the rates of </w:t>
      </w:r>
      <w:r w:rsidR="00427B3C" w:rsidRPr="00BC5326">
        <w:rPr>
          <w:rFonts w:ascii="Times New Roman" w:hAnsi="Times New Roman" w:cs="Times New Roman"/>
          <w:sz w:val="26"/>
          <w:szCs w:val="26"/>
        </w:rPr>
        <w:t>the Company’s</w:t>
      </w:r>
      <w:r w:rsidRPr="00BC5326">
        <w:rPr>
          <w:rFonts w:ascii="Times New Roman" w:hAnsi="Times New Roman" w:cs="Times New Roman"/>
          <w:sz w:val="26"/>
          <w:szCs w:val="26"/>
        </w:rPr>
        <w:t xml:space="preserve"> existing customers would occur only upon Commission approval as part of a base rate proceeding.  </w:t>
      </w:r>
      <w:r w:rsidR="006267AC" w:rsidRPr="00BC5326">
        <w:rPr>
          <w:rFonts w:ascii="Times New Roman" w:hAnsi="Times New Roman" w:cs="Times New Roman"/>
          <w:sz w:val="26"/>
          <w:szCs w:val="26"/>
        </w:rPr>
        <w:t xml:space="preserve">R.D. at 73 (citing </w:t>
      </w:r>
      <w:r w:rsidR="007C6426" w:rsidRPr="00BC5326">
        <w:rPr>
          <w:rFonts w:ascii="Times New Roman" w:hAnsi="Times New Roman" w:cs="Times New Roman"/>
          <w:sz w:val="26"/>
          <w:szCs w:val="26"/>
        </w:rPr>
        <w:t xml:space="preserve">PAWC St. 1WW at 14. PAWC St. 3WW at 9). </w:t>
      </w:r>
    </w:p>
    <w:p w14:paraId="40A752DC" w14:textId="77777777" w:rsidR="002613C3" w:rsidRPr="00BC5326" w:rsidRDefault="002613C3" w:rsidP="007E41D9">
      <w:pPr>
        <w:spacing w:line="360" w:lineRule="auto"/>
        <w:rPr>
          <w:rFonts w:ascii="Times New Roman" w:hAnsi="Times New Roman" w:cs="Times New Roman"/>
          <w:sz w:val="26"/>
          <w:szCs w:val="26"/>
        </w:rPr>
      </w:pPr>
    </w:p>
    <w:p w14:paraId="46021BAA" w14:textId="4CCB329B" w:rsidR="00F14ABB" w:rsidRPr="00BC5326" w:rsidRDefault="002613C3" w:rsidP="007E41D9">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5B41E9" w:rsidRPr="00BC5326">
        <w:rPr>
          <w:rFonts w:ascii="Times New Roman" w:hAnsi="Times New Roman" w:cs="Times New Roman"/>
          <w:sz w:val="26"/>
          <w:szCs w:val="26"/>
        </w:rPr>
        <w:t>As to the benefits for</w:t>
      </w:r>
      <w:r w:rsidR="009A76EA" w:rsidRPr="00BC5326">
        <w:rPr>
          <w:rFonts w:ascii="Times New Roman" w:hAnsi="Times New Roman" w:cs="Times New Roman"/>
          <w:sz w:val="26"/>
          <w:szCs w:val="26"/>
        </w:rPr>
        <w:t xml:space="preserve"> </w:t>
      </w:r>
      <w:r w:rsidR="006267B2" w:rsidRPr="00BC5326">
        <w:rPr>
          <w:rFonts w:ascii="Times New Roman" w:hAnsi="Times New Roman" w:cs="Times New Roman"/>
          <w:sz w:val="26"/>
          <w:szCs w:val="26"/>
        </w:rPr>
        <w:t>PAWC’s exi</w:t>
      </w:r>
      <w:r w:rsidR="00354A35" w:rsidRPr="00BC5326">
        <w:rPr>
          <w:rFonts w:ascii="Times New Roman" w:hAnsi="Times New Roman" w:cs="Times New Roman"/>
          <w:sz w:val="26"/>
          <w:szCs w:val="26"/>
        </w:rPr>
        <w:t xml:space="preserve">sting water customers, the ALJs again referenced the </w:t>
      </w:r>
      <w:r w:rsidR="000E2C46" w:rsidRPr="00BC5326">
        <w:rPr>
          <w:rFonts w:ascii="Times New Roman" w:hAnsi="Times New Roman" w:cs="Times New Roman"/>
          <w:sz w:val="26"/>
          <w:szCs w:val="26"/>
        </w:rPr>
        <w:t xml:space="preserve">similarity to </w:t>
      </w:r>
      <w:r w:rsidR="009A76EA" w:rsidRPr="00BC5326">
        <w:rPr>
          <w:rFonts w:ascii="Times New Roman" w:hAnsi="Times New Roman" w:cs="Times New Roman"/>
          <w:sz w:val="26"/>
          <w:szCs w:val="26"/>
        </w:rPr>
        <w:t xml:space="preserve">the </w:t>
      </w:r>
      <w:r w:rsidR="000E2C46" w:rsidRPr="00BC5326">
        <w:rPr>
          <w:rFonts w:ascii="Times New Roman" w:hAnsi="Times New Roman" w:cs="Times New Roman"/>
          <w:sz w:val="26"/>
          <w:szCs w:val="26"/>
        </w:rPr>
        <w:t xml:space="preserve">benefits </w:t>
      </w:r>
      <w:r w:rsidR="009A76EA" w:rsidRPr="00BC5326">
        <w:rPr>
          <w:rFonts w:ascii="Times New Roman" w:hAnsi="Times New Roman" w:cs="Times New Roman"/>
          <w:sz w:val="26"/>
          <w:szCs w:val="26"/>
        </w:rPr>
        <w:t xml:space="preserve">received by </w:t>
      </w:r>
      <w:r w:rsidR="000E2C46" w:rsidRPr="00BC5326">
        <w:rPr>
          <w:rFonts w:ascii="Times New Roman" w:hAnsi="Times New Roman" w:cs="Times New Roman"/>
          <w:sz w:val="26"/>
          <w:szCs w:val="26"/>
        </w:rPr>
        <w:t xml:space="preserve">other members of the public at large.  </w:t>
      </w:r>
      <w:r w:rsidR="00310039" w:rsidRPr="00BC5326">
        <w:rPr>
          <w:rFonts w:ascii="Times New Roman" w:hAnsi="Times New Roman" w:cs="Times New Roman"/>
          <w:sz w:val="26"/>
          <w:szCs w:val="26"/>
        </w:rPr>
        <w:t xml:space="preserve">The ALJs further noted the </w:t>
      </w:r>
      <w:r w:rsidRPr="00BC5326">
        <w:rPr>
          <w:rFonts w:ascii="Times New Roman" w:hAnsi="Times New Roman" w:cs="Times New Roman"/>
          <w:sz w:val="26"/>
          <w:szCs w:val="26"/>
        </w:rPr>
        <w:t>add</w:t>
      </w:r>
      <w:r w:rsidR="00310039" w:rsidRPr="00BC5326">
        <w:rPr>
          <w:rFonts w:ascii="Times New Roman" w:hAnsi="Times New Roman" w:cs="Times New Roman"/>
          <w:sz w:val="26"/>
          <w:szCs w:val="26"/>
        </w:rPr>
        <w:t>ition of</w:t>
      </w:r>
      <w:r w:rsidRPr="00BC5326">
        <w:rPr>
          <w:rFonts w:ascii="Times New Roman" w:hAnsi="Times New Roman" w:cs="Times New Roman"/>
          <w:sz w:val="26"/>
          <w:szCs w:val="26"/>
        </w:rPr>
        <w:t xml:space="preserve"> approximately 1,670 new water customers to PAWC’s existing water customer base of approximately 671,431 customers (or an increase of about 0.2%).  </w:t>
      </w:r>
      <w:r w:rsidR="0071093F" w:rsidRPr="00BC5326">
        <w:rPr>
          <w:rFonts w:ascii="Times New Roman" w:hAnsi="Times New Roman" w:cs="Times New Roman"/>
          <w:sz w:val="26"/>
          <w:szCs w:val="26"/>
        </w:rPr>
        <w:t>The ALJs reasoned that t</w:t>
      </w:r>
      <w:r w:rsidRPr="00BC5326">
        <w:rPr>
          <w:rFonts w:ascii="Times New Roman" w:hAnsi="Times New Roman" w:cs="Times New Roman"/>
          <w:sz w:val="26"/>
          <w:szCs w:val="26"/>
        </w:rPr>
        <w:t xml:space="preserve">he </w:t>
      </w:r>
      <w:r w:rsidR="0071093F" w:rsidRPr="00BC5326">
        <w:rPr>
          <w:rFonts w:ascii="Times New Roman" w:hAnsi="Times New Roman" w:cs="Times New Roman"/>
          <w:sz w:val="26"/>
          <w:szCs w:val="26"/>
        </w:rPr>
        <w:t>t</w:t>
      </w:r>
      <w:r w:rsidRPr="00BC5326">
        <w:rPr>
          <w:rFonts w:ascii="Times New Roman" w:hAnsi="Times New Roman" w:cs="Times New Roman"/>
          <w:sz w:val="26"/>
          <w:szCs w:val="26"/>
        </w:rPr>
        <w:t xml:space="preserve">ransaction will have no immediate rate impact on PAWC’s existing water customers; any impacts on the rates of PAWC’s existing customers would occur only upon Commission approval as part of a base rate proceeding.  </w:t>
      </w:r>
      <w:r w:rsidR="007002BA" w:rsidRPr="00BC5326">
        <w:rPr>
          <w:rFonts w:ascii="Times New Roman" w:hAnsi="Times New Roman" w:cs="Times New Roman"/>
          <w:sz w:val="26"/>
          <w:szCs w:val="26"/>
        </w:rPr>
        <w:t>A</w:t>
      </w:r>
      <w:r w:rsidRPr="00BC5326">
        <w:rPr>
          <w:rFonts w:ascii="Times New Roman" w:hAnsi="Times New Roman" w:cs="Times New Roman"/>
          <w:sz w:val="26"/>
          <w:szCs w:val="26"/>
        </w:rPr>
        <w:t>ddition</w:t>
      </w:r>
      <w:r w:rsidR="007002BA" w:rsidRPr="00BC5326">
        <w:rPr>
          <w:rFonts w:ascii="Times New Roman" w:hAnsi="Times New Roman" w:cs="Times New Roman"/>
          <w:sz w:val="26"/>
          <w:szCs w:val="26"/>
        </w:rPr>
        <w:t xml:space="preserve">ally, the ALJs explained that </w:t>
      </w:r>
      <w:r w:rsidRPr="00BC5326">
        <w:rPr>
          <w:rFonts w:ascii="Times New Roman" w:hAnsi="Times New Roman" w:cs="Times New Roman"/>
          <w:sz w:val="26"/>
          <w:szCs w:val="26"/>
        </w:rPr>
        <w:t xml:space="preserve">PAWC’s acquisition of the </w:t>
      </w:r>
      <w:r w:rsidR="007002BA" w:rsidRPr="00BC5326">
        <w:rPr>
          <w:rFonts w:ascii="Times New Roman" w:hAnsi="Times New Roman" w:cs="Times New Roman"/>
          <w:sz w:val="26"/>
          <w:szCs w:val="26"/>
        </w:rPr>
        <w:t>w</w:t>
      </w:r>
      <w:r w:rsidRPr="00BC5326">
        <w:rPr>
          <w:rFonts w:ascii="Times New Roman" w:hAnsi="Times New Roman" w:cs="Times New Roman"/>
          <w:sz w:val="26"/>
          <w:szCs w:val="26"/>
        </w:rPr>
        <w:t xml:space="preserve">astewater </w:t>
      </w:r>
      <w:r w:rsidR="007002BA" w:rsidRPr="00BC5326">
        <w:rPr>
          <w:rFonts w:ascii="Times New Roman" w:hAnsi="Times New Roman" w:cs="Times New Roman"/>
          <w:sz w:val="26"/>
          <w:szCs w:val="26"/>
        </w:rPr>
        <w:t>s</w:t>
      </w:r>
      <w:r w:rsidRPr="00BC5326">
        <w:rPr>
          <w:rFonts w:ascii="Times New Roman" w:hAnsi="Times New Roman" w:cs="Times New Roman"/>
          <w:sz w:val="26"/>
          <w:szCs w:val="26"/>
        </w:rPr>
        <w:t xml:space="preserve">ystem will only impact the rates of </w:t>
      </w:r>
      <w:r w:rsidR="007002BA" w:rsidRPr="00BC5326">
        <w:rPr>
          <w:rFonts w:ascii="Times New Roman" w:hAnsi="Times New Roman" w:cs="Times New Roman"/>
          <w:sz w:val="26"/>
          <w:szCs w:val="26"/>
        </w:rPr>
        <w:t>the Company’s</w:t>
      </w:r>
      <w:r w:rsidRPr="00BC5326">
        <w:rPr>
          <w:rFonts w:ascii="Times New Roman" w:hAnsi="Times New Roman" w:cs="Times New Roman"/>
          <w:sz w:val="26"/>
          <w:szCs w:val="26"/>
        </w:rPr>
        <w:t xml:space="preserve"> existing water customers, pursuant to 66 Pa.</w:t>
      </w:r>
      <w:r w:rsidR="002A09B9"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C.S. § 1311(c), if in a future rate case the Commission determines that an allocation of PAWC’s wastewater requirement to water customers is “in the public interest.”  </w:t>
      </w:r>
      <w:r w:rsidR="00F14ABB" w:rsidRPr="00BC5326">
        <w:rPr>
          <w:rFonts w:ascii="Times New Roman" w:hAnsi="Times New Roman" w:cs="Times New Roman"/>
          <w:sz w:val="26"/>
          <w:szCs w:val="26"/>
        </w:rPr>
        <w:t xml:space="preserve">R.D. at </w:t>
      </w:r>
      <w:r w:rsidR="002A09B9" w:rsidRPr="00BC5326">
        <w:rPr>
          <w:rFonts w:ascii="Times New Roman" w:hAnsi="Times New Roman" w:cs="Times New Roman"/>
          <w:sz w:val="26"/>
          <w:szCs w:val="26"/>
        </w:rPr>
        <w:t xml:space="preserve">73-74 (citing </w:t>
      </w:r>
      <w:r w:rsidR="000F74E2" w:rsidRPr="00BC5326">
        <w:rPr>
          <w:rFonts w:ascii="Times New Roman" w:hAnsi="Times New Roman" w:cs="Times New Roman"/>
          <w:sz w:val="26"/>
          <w:szCs w:val="26"/>
        </w:rPr>
        <w:t xml:space="preserve">PAWC St. 1W </w:t>
      </w:r>
      <w:r w:rsidR="00C31BE0" w:rsidRPr="00BC5326">
        <w:rPr>
          <w:rFonts w:ascii="Times New Roman" w:hAnsi="Times New Roman" w:cs="Times New Roman"/>
          <w:sz w:val="26"/>
          <w:szCs w:val="26"/>
        </w:rPr>
        <w:t>at</w:t>
      </w:r>
      <w:r w:rsidR="000F74E2" w:rsidRPr="00BC5326">
        <w:rPr>
          <w:rFonts w:ascii="Times New Roman" w:hAnsi="Times New Roman" w:cs="Times New Roman"/>
          <w:sz w:val="26"/>
          <w:szCs w:val="26"/>
        </w:rPr>
        <w:t xml:space="preserve"> 15</w:t>
      </w:r>
      <w:r w:rsidR="00C31BE0" w:rsidRPr="00BC5326">
        <w:rPr>
          <w:rFonts w:ascii="Times New Roman" w:hAnsi="Times New Roman" w:cs="Times New Roman"/>
          <w:sz w:val="26"/>
          <w:szCs w:val="26"/>
        </w:rPr>
        <w:t xml:space="preserve">; PAWC St. </w:t>
      </w:r>
      <w:r w:rsidR="000F74E2" w:rsidRPr="00BC5326">
        <w:rPr>
          <w:rFonts w:ascii="Times New Roman" w:hAnsi="Times New Roman" w:cs="Times New Roman"/>
          <w:sz w:val="26"/>
          <w:szCs w:val="26"/>
        </w:rPr>
        <w:t xml:space="preserve">1WW </w:t>
      </w:r>
      <w:r w:rsidR="00C31BE0" w:rsidRPr="00BC5326">
        <w:rPr>
          <w:rFonts w:ascii="Times New Roman" w:hAnsi="Times New Roman" w:cs="Times New Roman"/>
          <w:sz w:val="26"/>
          <w:szCs w:val="26"/>
        </w:rPr>
        <w:t>at</w:t>
      </w:r>
      <w:r w:rsidR="000F74E2" w:rsidRPr="00BC5326">
        <w:rPr>
          <w:rFonts w:ascii="Times New Roman" w:hAnsi="Times New Roman" w:cs="Times New Roman"/>
          <w:sz w:val="26"/>
          <w:szCs w:val="26"/>
        </w:rPr>
        <w:t xml:space="preserve"> 15-16</w:t>
      </w:r>
      <w:r w:rsidR="00C31BE0" w:rsidRPr="00BC5326">
        <w:rPr>
          <w:rFonts w:ascii="Times New Roman" w:hAnsi="Times New Roman" w:cs="Times New Roman"/>
          <w:sz w:val="26"/>
          <w:szCs w:val="26"/>
        </w:rPr>
        <w:t>; and</w:t>
      </w:r>
      <w:r w:rsidR="000F74E2" w:rsidRPr="00BC5326">
        <w:rPr>
          <w:rFonts w:ascii="Times New Roman" w:hAnsi="Times New Roman" w:cs="Times New Roman"/>
          <w:sz w:val="26"/>
          <w:szCs w:val="26"/>
        </w:rPr>
        <w:t xml:space="preserve"> PAWC St. 3W </w:t>
      </w:r>
      <w:r w:rsidR="00C31BE0" w:rsidRPr="00BC5326">
        <w:rPr>
          <w:rFonts w:ascii="Times New Roman" w:hAnsi="Times New Roman" w:cs="Times New Roman"/>
          <w:sz w:val="26"/>
          <w:szCs w:val="26"/>
        </w:rPr>
        <w:t>at</w:t>
      </w:r>
      <w:r w:rsidR="000F74E2" w:rsidRPr="00BC5326">
        <w:rPr>
          <w:rFonts w:ascii="Times New Roman" w:hAnsi="Times New Roman" w:cs="Times New Roman"/>
          <w:sz w:val="26"/>
          <w:szCs w:val="26"/>
        </w:rPr>
        <w:t xml:space="preserve"> 9</w:t>
      </w:r>
      <w:r w:rsidR="00C31BE0" w:rsidRPr="00BC5326">
        <w:rPr>
          <w:rFonts w:ascii="Times New Roman" w:hAnsi="Times New Roman" w:cs="Times New Roman"/>
          <w:sz w:val="26"/>
          <w:szCs w:val="26"/>
        </w:rPr>
        <w:t>).</w:t>
      </w:r>
    </w:p>
    <w:p w14:paraId="54344B07" w14:textId="77777777" w:rsidR="00F14ABB" w:rsidRPr="00BC5326" w:rsidRDefault="00F14ABB" w:rsidP="007E41D9">
      <w:pPr>
        <w:spacing w:line="360" w:lineRule="auto"/>
        <w:rPr>
          <w:rFonts w:ascii="Times New Roman" w:hAnsi="Times New Roman" w:cs="Times New Roman"/>
          <w:sz w:val="26"/>
          <w:szCs w:val="26"/>
        </w:rPr>
      </w:pPr>
    </w:p>
    <w:p w14:paraId="08EDF52C" w14:textId="7A0210CD" w:rsidR="00E81DAF" w:rsidRPr="00BC5326" w:rsidRDefault="00934F4F" w:rsidP="00915647">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In summary, the ALJs </w:t>
      </w:r>
      <w:r w:rsidR="0056682F" w:rsidRPr="00BC5326">
        <w:rPr>
          <w:rFonts w:ascii="Times New Roman" w:hAnsi="Times New Roman" w:cs="Times New Roman"/>
          <w:sz w:val="26"/>
          <w:szCs w:val="26"/>
        </w:rPr>
        <w:t xml:space="preserve">determined that the Settlement term </w:t>
      </w:r>
      <w:r w:rsidR="000060C0" w:rsidRPr="00BC5326">
        <w:rPr>
          <w:rFonts w:ascii="Times New Roman" w:hAnsi="Times New Roman" w:cs="Times New Roman"/>
          <w:sz w:val="26"/>
          <w:szCs w:val="26"/>
        </w:rPr>
        <w:t>pertaining to ap</w:t>
      </w:r>
      <w:r w:rsidR="004F5934" w:rsidRPr="00BC5326">
        <w:rPr>
          <w:rFonts w:ascii="Times New Roman" w:hAnsi="Times New Roman" w:cs="Times New Roman"/>
          <w:sz w:val="26"/>
          <w:szCs w:val="26"/>
        </w:rPr>
        <w:t xml:space="preserve">proval of the </w:t>
      </w:r>
      <w:r w:rsidRPr="00BC5326">
        <w:rPr>
          <w:rFonts w:ascii="Times New Roman" w:hAnsi="Times New Roman" w:cs="Times New Roman"/>
          <w:sz w:val="26"/>
          <w:szCs w:val="26"/>
        </w:rPr>
        <w:t xml:space="preserve">Applications </w:t>
      </w:r>
      <w:r w:rsidR="000060C0" w:rsidRPr="00BC5326">
        <w:rPr>
          <w:rFonts w:ascii="Times New Roman" w:hAnsi="Times New Roman" w:cs="Times New Roman"/>
          <w:sz w:val="26"/>
          <w:szCs w:val="26"/>
        </w:rPr>
        <w:t xml:space="preserve">was in the public interest.  </w:t>
      </w:r>
      <w:r w:rsidR="004F5934" w:rsidRPr="00BC5326">
        <w:rPr>
          <w:rFonts w:ascii="Times New Roman" w:hAnsi="Times New Roman" w:cs="Times New Roman"/>
          <w:sz w:val="26"/>
          <w:szCs w:val="26"/>
        </w:rPr>
        <w:t xml:space="preserve">R.D. at </w:t>
      </w:r>
      <w:r w:rsidR="00196D0C" w:rsidRPr="00BC5326">
        <w:rPr>
          <w:rFonts w:ascii="Times New Roman" w:hAnsi="Times New Roman" w:cs="Times New Roman"/>
          <w:sz w:val="26"/>
          <w:szCs w:val="26"/>
        </w:rPr>
        <w:t xml:space="preserve">74.  </w:t>
      </w:r>
    </w:p>
    <w:p w14:paraId="2E8EA984" w14:textId="77777777" w:rsidR="003F74E8" w:rsidRPr="00BC5326" w:rsidRDefault="003F74E8" w:rsidP="00915647">
      <w:pPr>
        <w:spacing w:line="360" w:lineRule="auto"/>
        <w:ind w:firstLine="1440"/>
        <w:rPr>
          <w:rFonts w:ascii="Times New Roman" w:hAnsi="Times New Roman" w:cs="Times New Roman"/>
          <w:b/>
          <w:bCs/>
          <w:sz w:val="26"/>
          <w:szCs w:val="26"/>
        </w:rPr>
      </w:pPr>
    </w:p>
    <w:p w14:paraId="7747626D" w14:textId="601C2A9A" w:rsidR="00B23C18" w:rsidRPr="00BC5326" w:rsidRDefault="000F6232" w:rsidP="00915647">
      <w:pPr>
        <w:pStyle w:val="Heading4"/>
        <w:spacing w:line="360" w:lineRule="auto"/>
      </w:pPr>
      <w:bookmarkStart w:id="29" w:name="_Toc85452936"/>
      <w:r w:rsidRPr="00BC5326">
        <w:t>T</w:t>
      </w:r>
      <w:r w:rsidR="00962CDE" w:rsidRPr="00BC5326">
        <w:t>ariff</w:t>
      </w:r>
      <w:bookmarkEnd w:id="29"/>
    </w:p>
    <w:p w14:paraId="434F800D" w14:textId="77777777" w:rsidR="00840BED" w:rsidRPr="00BC5326" w:rsidRDefault="00840BED" w:rsidP="00915647">
      <w:pPr>
        <w:keepNext/>
        <w:spacing w:line="360" w:lineRule="auto"/>
        <w:rPr>
          <w:rFonts w:ascii="Times New Roman" w:hAnsi="Times New Roman" w:cs="Times New Roman"/>
          <w:b/>
          <w:bCs/>
          <w:sz w:val="26"/>
          <w:szCs w:val="26"/>
        </w:rPr>
      </w:pPr>
    </w:p>
    <w:p w14:paraId="4649B62F" w14:textId="4451AC79" w:rsidR="00CA46E1" w:rsidRPr="00BC5326" w:rsidRDefault="00852D90" w:rsidP="00915647">
      <w:pPr>
        <w:keepNext/>
        <w:spacing w:line="360" w:lineRule="auto"/>
        <w:ind w:firstLine="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Addressing the </w:t>
      </w:r>
      <w:r w:rsidR="004057CE" w:rsidRPr="00BC5326">
        <w:rPr>
          <w:rFonts w:ascii="Times New Roman" w:eastAsia="Times New Roman" w:hAnsi="Times New Roman" w:cs="Times New Roman"/>
          <w:color w:val="000000"/>
          <w:sz w:val="26"/>
          <w:szCs w:val="26"/>
        </w:rPr>
        <w:t xml:space="preserve">tariff provision of the Settlement, the ALJs noted that </w:t>
      </w:r>
      <w:r w:rsidR="000F5DEB" w:rsidRPr="00BC5326">
        <w:rPr>
          <w:rFonts w:ascii="Times New Roman" w:hAnsi="Times New Roman" w:cs="Times New Roman"/>
          <w:sz w:val="26"/>
          <w:szCs w:val="26"/>
        </w:rPr>
        <w:t xml:space="preserve">PAWC submitted </w:t>
      </w:r>
      <w:r w:rsidR="000F5DEB" w:rsidRPr="00BC5326">
        <w:rPr>
          <w:rFonts w:ascii="Times New Roman" w:hAnsi="Times New Roman" w:cs="Times New Roman"/>
          <w:i/>
          <w:sz w:val="26"/>
          <w:szCs w:val="26"/>
        </w:rPr>
        <w:t>pro forma</w:t>
      </w:r>
      <w:r w:rsidR="000F5DEB" w:rsidRPr="00BC5326">
        <w:rPr>
          <w:rFonts w:ascii="Times New Roman" w:hAnsi="Times New Roman" w:cs="Times New Roman"/>
          <w:sz w:val="26"/>
          <w:szCs w:val="26"/>
        </w:rPr>
        <w:t xml:space="preserve"> tariffs with the </w:t>
      </w:r>
      <w:r w:rsidR="004057CE" w:rsidRPr="00BC5326">
        <w:rPr>
          <w:rFonts w:ascii="Times New Roman" w:hAnsi="Times New Roman" w:cs="Times New Roman"/>
          <w:sz w:val="26"/>
          <w:szCs w:val="26"/>
        </w:rPr>
        <w:t>A</w:t>
      </w:r>
      <w:r w:rsidR="000F5DEB" w:rsidRPr="00BC5326">
        <w:rPr>
          <w:rFonts w:ascii="Times New Roman" w:hAnsi="Times New Roman" w:cs="Times New Roman"/>
          <w:sz w:val="26"/>
          <w:szCs w:val="26"/>
        </w:rPr>
        <w:t xml:space="preserve">pplications, which include all rates, rules, and regulations regarding conditions of </w:t>
      </w:r>
      <w:r w:rsidR="00345329" w:rsidRPr="00BC5326">
        <w:rPr>
          <w:rFonts w:ascii="Times New Roman" w:hAnsi="Times New Roman" w:cs="Times New Roman"/>
          <w:sz w:val="26"/>
          <w:szCs w:val="26"/>
        </w:rPr>
        <w:t>the Company’s</w:t>
      </w:r>
      <w:r w:rsidR="000F5DEB" w:rsidRPr="00BC5326">
        <w:rPr>
          <w:rFonts w:ascii="Times New Roman" w:hAnsi="Times New Roman" w:cs="Times New Roman"/>
          <w:sz w:val="26"/>
          <w:szCs w:val="26"/>
        </w:rPr>
        <w:t xml:space="preserve"> water and wastewater service and requested that the tariffs become immediately effective upon closing of the transaction.  </w:t>
      </w:r>
      <w:r w:rsidR="00345329" w:rsidRPr="00BC5326">
        <w:rPr>
          <w:rFonts w:ascii="Times New Roman" w:hAnsi="Times New Roman" w:cs="Times New Roman"/>
          <w:sz w:val="26"/>
          <w:szCs w:val="26"/>
        </w:rPr>
        <w:lastRenderedPageBreak/>
        <w:t>Here, the ALJs acknowledged that a</w:t>
      </w:r>
      <w:r w:rsidR="000F5DEB" w:rsidRPr="00BC5326">
        <w:rPr>
          <w:rFonts w:ascii="Times New Roman" w:hAnsi="Times New Roman" w:cs="Times New Roman"/>
          <w:sz w:val="26"/>
          <w:szCs w:val="26"/>
        </w:rPr>
        <w:t xml:space="preserve">ll </w:t>
      </w:r>
      <w:r w:rsidR="00345329" w:rsidRPr="00BC5326">
        <w:rPr>
          <w:rFonts w:ascii="Times New Roman" w:hAnsi="Times New Roman" w:cs="Times New Roman"/>
          <w:sz w:val="26"/>
          <w:szCs w:val="26"/>
        </w:rPr>
        <w:t>the P</w:t>
      </w:r>
      <w:r w:rsidR="000F5DEB" w:rsidRPr="00BC5326">
        <w:rPr>
          <w:rFonts w:ascii="Times New Roman" w:hAnsi="Times New Roman" w:cs="Times New Roman"/>
          <w:sz w:val="26"/>
          <w:szCs w:val="26"/>
        </w:rPr>
        <w:t xml:space="preserve">arties agree that the </w:t>
      </w:r>
      <w:r w:rsidR="000F5DEB" w:rsidRPr="00BC5326">
        <w:rPr>
          <w:rFonts w:ascii="Times New Roman" w:hAnsi="Times New Roman" w:cs="Times New Roman"/>
          <w:i/>
          <w:sz w:val="26"/>
          <w:szCs w:val="26"/>
        </w:rPr>
        <w:t>pro forma</w:t>
      </w:r>
      <w:r w:rsidR="000F5DEB" w:rsidRPr="00BC5326">
        <w:rPr>
          <w:rFonts w:ascii="Times New Roman" w:hAnsi="Times New Roman" w:cs="Times New Roman"/>
          <w:sz w:val="26"/>
          <w:szCs w:val="26"/>
        </w:rPr>
        <w:t xml:space="preserve"> tariffs submitted by PAWC should become effective </w:t>
      </w:r>
      <w:r w:rsidR="006C287C" w:rsidRPr="00BC5326">
        <w:rPr>
          <w:rFonts w:ascii="Times New Roman" w:hAnsi="Times New Roman" w:cs="Times New Roman"/>
          <w:sz w:val="26"/>
          <w:szCs w:val="26"/>
        </w:rPr>
        <w:t xml:space="preserve">immediately </w:t>
      </w:r>
      <w:r w:rsidR="000F5DEB" w:rsidRPr="00BC5326">
        <w:rPr>
          <w:rFonts w:ascii="Times New Roman" w:hAnsi="Times New Roman" w:cs="Times New Roman"/>
          <w:sz w:val="26"/>
          <w:szCs w:val="26"/>
        </w:rPr>
        <w:t xml:space="preserve">upon closing of the transaction. </w:t>
      </w:r>
      <w:r w:rsidR="000063CD" w:rsidRPr="00BC5326">
        <w:rPr>
          <w:rFonts w:ascii="Times New Roman" w:eastAsia="Times New Roman" w:hAnsi="Times New Roman" w:cs="Times New Roman"/>
          <w:color w:val="000000"/>
          <w:sz w:val="26"/>
          <w:szCs w:val="26"/>
        </w:rPr>
        <w:t xml:space="preserve"> </w:t>
      </w:r>
      <w:r w:rsidR="00BD6819" w:rsidRPr="00BC5326">
        <w:rPr>
          <w:rFonts w:ascii="Times New Roman" w:eastAsia="Times New Roman" w:hAnsi="Times New Roman" w:cs="Times New Roman"/>
          <w:color w:val="000000"/>
          <w:sz w:val="26"/>
          <w:szCs w:val="26"/>
        </w:rPr>
        <w:t>Thus, the ALJs implicitly determined that the tariff provision</w:t>
      </w:r>
      <w:r w:rsidR="003D0995" w:rsidRPr="00BC5326">
        <w:rPr>
          <w:rFonts w:ascii="Times New Roman" w:eastAsia="Times New Roman" w:hAnsi="Times New Roman" w:cs="Times New Roman"/>
          <w:color w:val="000000"/>
          <w:sz w:val="26"/>
          <w:szCs w:val="26"/>
        </w:rPr>
        <w:t xml:space="preserve"> of the Settlement</w:t>
      </w:r>
      <w:r w:rsidR="00BD6819" w:rsidRPr="00BC5326">
        <w:rPr>
          <w:rFonts w:ascii="Times New Roman" w:eastAsia="Times New Roman" w:hAnsi="Times New Roman" w:cs="Times New Roman"/>
          <w:color w:val="000000"/>
          <w:sz w:val="26"/>
          <w:szCs w:val="26"/>
        </w:rPr>
        <w:t xml:space="preserve"> satisfies the public interest standard.  </w:t>
      </w:r>
      <w:r w:rsidR="00472DE2" w:rsidRPr="00BC5326">
        <w:rPr>
          <w:rFonts w:ascii="Times New Roman" w:eastAsia="Times New Roman" w:hAnsi="Times New Roman" w:cs="Times New Roman"/>
          <w:color w:val="000000"/>
          <w:sz w:val="26"/>
          <w:szCs w:val="26"/>
        </w:rPr>
        <w:t>R.D. at 74.</w:t>
      </w:r>
    </w:p>
    <w:p w14:paraId="46EB4393" w14:textId="67E6CE1A" w:rsidR="00607984" w:rsidRPr="00BC5326" w:rsidRDefault="00607984" w:rsidP="00915647">
      <w:pPr>
        <w:spacing w:line="360" w:lineRule="auto"/>
        <w:rPr>
          <w:rFonts w:ascii="Times New Roman" w:eastAsia="Times New Roman" w:hAnsi="Times New Roman" w:cs="Times New Roman"/>
          <w:color w:val="000000"/>
          <w:sz w:val="26"/>
          <w:szCs w:val="26"/>
        </w:rPr>
      </w:pPr>
    </w:p>
    <w:p w14:paraId="346D0C23" w14:textId="4F4E4247" w:rsidR="000063CD" w:rsidRPr="00BC5326" w:rsidRDefault="00F10449" w:rsidP="00915647">
      <w:pPr>
        <w:pStyle w:val="Heading4"/>
        <w:spacing w:line="360" w:lineRule="auto"/>
      </w:pPr>
      <w:bookmarkStart w:id="30" w:name="_Toc85452937"/>
      <w:r w:rsidRPr="00BC5326">
        <w:t>Fair Market Value for Ratemaking Rate Base Purposes</w:t>
      </w:r>
      <w:bookmarkEnd w:id="30"/>
    </w:p>
    <w:p w14:paraId="22BF185C" w14:textId="77777777" w:rsidR="00597F9A" w:rsidRPr="00BC5326" w:rsidRDefault="00597F9A" w:rsidP="00915647">
      <w:pPr>
        <w:keepNext/>
        <w:spacing w:line="360" w:lineRule="auto"/>
        <w:ind w:firstLine="1440"/>
        <w:rPr>
          <w:rFonts w:ascii="Times New Roman" w:eastAsia="Times New Roman" w:hAnsi="Times New Roman" w:cs="Times New Roman"/>
          <w:color w:val="000000"/>
          <w:sz w:val="26"/>
          <w:szCs w:val="26"/>
        </w:rPr>
      </w:pPr>
    </w:p>
    <w:p w14:paraId="5316F752" w14:textId="552235A4" w:rsidR="006269B8" w:rsidRPr="00BC5326" w:rsidRDefault="00F708F5" w:rsidP="00915647">
      <w:pPr>
        <w:keepNext/>
        <w:spacing w:line="360" w:lineRule="auto"/>
        <w:ind w:firstLine="1440"/>
        <w:rPr>
          <w:rFonts w:ascii="Times New Roman" w:hAnsi="Times New Roman" w:cs="Times New Roman"/>
          <w:sz w:val="26"/>
          <w:szCs w:val="26"/>
        </w:rPr>
      </w:pPr>
      <w:r w:rsidRPr="00BC5326">
        <w:rPr>
          <w:rFonts w:ascii="Times New Roman" w:eastAsia="Times New Roman" w:hAnsi="Times New Roman" w:cs="Times New Roman"/>
          <w:color w:val="000000"/>
          <w:sz w:val="26"/>
          <w:szCs w:val="26"/>
        </w:rPr>
        <w:t xml:space="preserve">The ALJ </w:t>
      </w:r>
      <w:r w:rsidR="00D00DE2" w:rsidRPr="00BC5326">
        <w:rPr>
          <w:rFonts w:ascii="Times New Roman" w:eastAsia="Times New Roman" w:hAnsi="Times New Roman" w:cs="Times New Roman"/>
          <w:color w:val="000000"/>
          <w:sz w:val="26"/>
          <w:szCs w:val="26"/>
        </w:rPr>
        <w:t xml:space="preserve">acknowledged the agreement of </w:t>
      </w:r>
      <w:r w:rsidR="00661973" w:rsidRPr="00BC5326">
        <w:rPr>
          <w:rFonts w:ascii="Times New Roman" w:eastAsia="Times New Roman" w:hAnsi="Times New Roman" w:cs="Times New Roman"/>
          <w:color w:val="000000"/>
          <w:sz w:val="26"/>
          <w:szCs w:val="26"/>
        </w:rPr>
        <w:t xml:space="preserve">PAWC and Valley to use the voluntary procedure for valuing the systems set forth in Section 1329 of the Code.  </w:t>
      </w:r>
      <w:r w:rsidR="002D1BE7" w:rsidRPr="00BC5326">
        <w:rPr>
          <w:rFonts w:ascii="Times New Roman" w:eastAsia="Times New Roman" w:hAnsi="Times New Roman" w:cs="Times New Roman"/>
          <w:color w:val="000000"/>
          <w:sz w:val="26"/>
          <w:szCs w:val="26"/>
        </w:rPr>
        <w:t xml:space="preserve">Additionally, the ALJs noted </w:t>
      </w:r>
      <w:r w:rsidR="003C41BA" w:rsidRPr="00BC5326">
        <w:rPr>
          <w:rFonts w:ascii="Times New Roman" w:eastAsia="Times New Roman" w:hAnsi="Times New Roman" w:cs="Times New Roman"/>
          <w:color w:val="000000"/>
          <w:sz w:val="26"/>
          <w:szCs w:val="26"/>
        </w:rPr>
        <w:t xml:space="preserve">the </w:t>
      </w:r>
      <w:r w:rsidR="006A478C" w:rsidRPr="00BC5326">
        <w:rPr>
          <w:rFonts w:ascii="Times New Roman" w:eastAsia="Times New Roman" w:hAnsi="Times New Roman" w:cs="Times New Roman"/>
          <w:color w:val="000000"/>
          <w:sz w:val="26"/>
          <w:szCs w:val="26"/>
        </w:rPr>
        <w:t xml:space="preserve">submitted </w:t>
      </w:r>
      <w:r w:rsidR="006A224A" w:rsidRPr="00BC5326">
        <w:rPr>
          <w:rFonts w:ascii="Times New Roman" w:eastAsia="Times New Roman" w:hAnsi="Times New Roman" w:cs="Times New Roman"/>
          <w:color w:val="000000"/>
          <w:sz w:val="26"/>
          <w:szCs w:val="26"/>
        </w:rPr>
        <w:t xml:space="preserve">appraisal values of the respective UVEs </w:t>
      </w:r>
      <w:r w:rsidR="00050CD4" w:rsidRPr="00BC5326">
        <w:rPr>
          <w:rFonts w:ascii="Times New Roman" w:eastAsia="Times New Roman" w:hAnsi="Times New Roman" w:cs="Times New Roman"/>
          <w:color w:val="000000"/>
          <w:sz w:val="26"/>
          <w:szCs w:val="26"/>
        </w:rPr>
        <w:t xml:space="preserve">and that </w:t>
      </w:r>
      <w:r w:rsidR="006269B8" w:rsidRPr="00BC5326">
        <w:rPr>
          <w:rFonts w:ascii="Times New Roman" w:hAnsi="Times New Roman" w:cs="Times New Roman"/>
          <w:sz w:val="26"/>
          <w:szCs w:val="26"/>
        </w:rPr>
        <w:t>PAWC sought a ratemaking rate base of $13,950,000 for Valle</w:t>
      </w:r>
      <w:r w:rsidR="001D10F0" w:rsidRPr="00BC5326">
        <w:rPr>
          <w:rFonts w:ascii="Times New Roman" w:hAnsi="Times New Roman" w:cs="Times New Roman"/>
          <w:sz w:val="26"/>
          <w:szCs w:val="26"/>
        </w:rPr>
        <w:t>y’s</w:t>
      </w:r>
      <w:r w:rsidR="006269B8" w:rsidRPr="00BC5326">
        <w:rPr>
          <w:rFonts w:ascii="Times New Roman" w:hAnsi="Times New Roman" w:cs="Times New Roman"/>
          <w:sz w:val="26"/>
          <w:szCs w:val="26"/>
        </w:rPr>
        <w:t xml:space="preserve"> </w:t>
      </w:r>
      <w:r w:rsidR="00557908" w:rsidRPr="00BC5326">
        <w:rPr>
          <w:rFonts w:ascii="Times New Roman" w:hAnsi="Times New Roman" w:cs="Times New Roman"/>
          <w:sz w:val="26"/>
          <w:szCs w:val="26"/>
        </w:rPr>
        <w:t>w</w:t>
      </w:r>
      <w:r w:rsidR="006269B8" w:rsidRPr="00BC5326">
        <w:rPr>
          <w:rFonts w:ascii="Times New Roman" w:hAnsi="Times New Roman" w:cs="Times New Roman"/>
          <w:sz w:val="26"/>
          <w:szCs w:val="26"/>
        </w:rPr>
        <w:t xml:space="preserve">astewater </w:t>
      </w:r>
      <w:r w:rsidR="00557908" w:rsidRPr="00BC5326">
        <w:rPr>
          <w:rFonts w:ascii="Times New Roman" w:hAnsi="Times New Roman" w:cs="Times New Roman"/>
          <w:sz w:val="26"/>
          <w:szCs w:val="26"/>
        </w:rPr>
        <w:t>s</w:t>
      </w:r>
      <w:r w:rsidR="006269B8" w:rsidRPr="00BC5326">
        <w:rPr>
          <w:rFonts w:ascii="Times New Roman" w:hAnsi="Times New Roman" w:cs="Times New Roman"/>
          <w:sz w:val="26"/>
          <w:szCs w:val="26"/>
        </w:rPr>
        <w:t>ystem and $7,325,000 for Valley</w:t>
      </w:r>
      <w:r w:rsidR="00557908" w:rsidRPr="00BC5326">
        <w:rPr>
          <w:rFonts w:ascii="Times New Roman" w:hAnsi="Times New Roman" w:cs="Times New Roman"/>
          <w:sz w:val="26"/>
          <w:szCs w:val="26"/>
        </w:rPr>
        <w:t>’s</w:t>
      </w:r>
      <w:r w:rsidR="006269B8" w:rsidRPr="00BC5326">
        <w:rPr>
          <w:rFonts w:ascii="Times New Roman" w:hAnsi="Times New Roman" w:cs="Times New Roman"/>
          <w:sz w:val="26"/>
          <w:szCs w:val="26"/>
        </w:rPr>
        <w:t xml:space="preserve"> </w:t>
      </w:r>
      <w:r w:rsidR="00557908" w:rsidRPr="00BC5326">
        <w:rPr>
          <w:rFonts w:ascii="Times New Roman" w:hAnsi="Times New Roman" w:cs="Times New Roman"/>
          <w:sz w:val="26"/>
          <w:szCs w:val="26"/>
        </w:rPr>
        <w:t>w</w:t>
      </w:r>
      <w:r w:rsidR="006269B8" w:rsidRPr="00BC5326">
        <w:rPr>
          <w:rFonts w:ascii="Times New Roman" w:hAnsi="Times New Roman" w:cs="Times New Roman"/>
          <w:sz w:val="26"/>
          <w:szCs w:val="26"/>
        </w:rPr>
        <w:t xml:space="preserve">ater </w:t>
      </w:r>
      <w:r w:rsidR="00557908" w:rsidRPr="00BC5326">
        <w:rPr>
          <w:rFonts w:ascii="Times New Roman" w:hAnsi="Times New Roman" w:cs="Times New Roman"/>
          <w:sz w:val="26"/>
          <w:szCs w:val="26"/>
        </w:rPr>
        <w:t>s</w:t>
      </w:r>
      <w:r w:rsidR="006269B8" w:rsidRPr="00BC5326">
        <w:rPr>
          <w:rFonts w:ascii="Times New Roman" w:hAnsi="Times New Roman" w:cs="Times New Roman"/>
          <w:sz w:val="26"/>
          <w:szCs w:val="26"/>
        </w:rPr>
        <w:t xml:space="preserve">ystem, </w:t>
      </w:r>
      <w:r w:rsidR="00050CD4" w:rsidRPr="00BC5326">
        <w:rPr>
          <w:rFonts w:ascii="Times New Roman" w:hAnsi="Times New Roman" w:cs="Times New Roman"/>
          <w:sz w:val="26"/>
          <w:szCs w:val="26"/>
        </w:rPr>
        <w:t>based on the</w:t>
      </w:r>
      <w:r w:rsidR="006269B8" w:rsidRPr="00BC5326">
        <w:rPr>
          <w:rFonts w:ascii="Times New Roman" w:hAnsi="Times New Roman" w:cs="Times New Roman"/>
          <w:sz w:val="26"/>
          <w:szCs w:val="26"/>
        </w:rPr>
        <w:t xml:space="preserve"> price </w:t>
      </w:r>
      <w:r w:rsidR="00557908" w:rsidRPr="00BC5326">
        <w:rPr>
          <w:rFonts w:ascii="Times New Roman" w:hAnsi="Times New Roman" w:cs="Times New Roman"/>
          <w:sz w:val="26"/>
          <w:szCs w:val="26"/>
        </w:rPr>
        <w:t xml:space="preserve">the Company </w:t>
      </w:r>
      <w:r w:rsidR="006269B8" w:rsidRPr="00BC5326">
        <w:rPr>
          <w:rFonts w:ascii="Times New Roman" w:hAnsi="Times New Roman" w:cs="Times New Roman"/>
          <w:sz w:val="26"/>
          <w:szCs w:val="26"/>
        </w:rPr>
        <w:t xml:space="preserve">agreed to pay for the Township’s </w:t>
      </w:r>
      <w:r w:rsidR="00050CD4" w:rsidRPr="00BC5326">
        <w:rPr>
          <w:rFonts w:ascii="Times New Roman" w:hAnsi="Times New Roman" w:cs="Times New Roman"/>
          <w:sz w:val="26"/>
          <w:szCs w:val="26"/>
        </w:rPr>
        <w:t>s</w:t>
      </w:r>
      <w:r w:rsidR="006269B8" w:rsidRPr="00BC5326">
        <w:rPr>
          <w:rFonts w:ascii="Times New Roman" w:hAnsi="Times New Roman" w:cs="Times New Roman"/>
          <w:sz w:val="26"/>
          <w:szCs w:val="26"/>
        </w:rPr>
        <w:t>ystems</w:t>
      </w:r>
      <w:r w:rsidR="00050CD4" w:rsidRPr="00BC5326">
        <w:rPr>
          <w:rFonts w:ascii="Times New Roman" w:hAnsi="Times New Roman" w:cs="Times New Roman"/>
          <w:sz w:val="26"/>
          <w:szCs w:val="26"/>
        </w:rPr>
        <w:t>.</w:t>
      </w:r>
      <w:r w:rsidR="006269B8" w:rsidRPr="00BC5326">
        <w:rPr>
          <w:rFonts w:ascii="Times New Roman" w:hAnsi="Times New Roman" w:cs="Times New Roman"/>
          <w:sz w:val="26"/>
          <w:szCs w:val="26"/>
        </w:rPr>
        <w:t xml:space="preserve">  </w:t>
      </w:r>
      <w:r w:rsidR="00557908" w:rsidRPr="00BC5326">
        <w:rPr>
          <w:rFonts w:ascii="Times New Roman" w:hAnsi="Times New Roman" w:cs="Times New Roman"/>
          <w:sz w:val="26"/>
          <w:szCs w:val="26"/>
        </w:rPr>
        <w:t xml:space="preserve">R.D. at </w:t>
      </w:r>
      <w:r w:rsidR="00D80525" w:rsidRPr="00BC5326">
        <w:rPr>
          <w:rFonts w:ascii="Times New Roman" w:hAnsi="Times New Roman" w:cs="Times New Roman"/>
          <w:sz w:val="26"/>
          <w:szCs w:val="26"/>
        </w:rPr>
        <w:t>75.</w:t>
      </w:r>
    </w:p>
    <w:p w14:paraId="331AD603" w14:textId="77777777" w:rsidR="006269B8" w:rsidRPr="00BC5326" w:rsidRDefault="006269B8" w:rsidP="00CE42D7">
      <w:pPr>
        <w:spacing w:line="360" w:lineRule="auto"/>
        <w:ind w:firstLine="1440"/>
        <w:rPr>
          <w:rFonts w:ascii="Times New Roman" w:hAnsi="Times New Roman" w:cs="Times New Roman"/>
          <w:sz w:val="26"/>
          <w:szCs w:val="26"/>
        </w:rPr>
      </w:pPr>
    </w:p>
    <w:p w14:paraId="7C5C93BE" w14:textId="66DA6CB4" w:rsidR="00661973" w:rsidRPr="00BC5326" w:rsidRDefault="001820EF" w:rsidP="00BC5326">
      <w:pPr>
        <w:spacing w:line="360" w:lineRule="auto"/>
        <w:ind w:firstLine="1440"/>
        <w:rPr>
          <w:rFonts w:ascii="Times New Roman" w:eastAsia="Times New Roman" w:hAnsi="Times New Roman" w:cs="Times New Roman"/>
          <w:color w:val="000000"/>
          <w:sz w:val="26"/>
          <w:szCs w:val="26"/>
        </w:rPr>
      </w:pPr>
      <w:r w:rsidRPr="00BC5326">
        <w:rPr>
          <w:rFonts w:ascii="Times New Roman" w:hAnsi="Times New Roman" w:cs="Times New Roman"/>
          <w:sz w:val="26"/>
          <w:szCs w:val="26"/>
        </w:rPr>
        <w:t>The</w:t>
      </w:r>
      <w:r w:rsidR="009F60C7" w:rsidRPr="00BC5326">
        <w:rPr>
          <w:rFonts w:ascii="Times New Roman" w:hAnsi="Times New Roman" w:cs="Times New Roman"/>
          <w:sz w:val="26"/>
          <w:szCs w:val="26"/>
        </w:rPr>
        <w:t xml:space="preserve"> ALJ explained that i</w:t>
      </w:r>
      <w:r w:rsidR="006269B8" w:rsidRPr="00BC5326">
        <w:rPr>
          <w:rFonts w:ascii="Times New Roman" w:hAnsi="Times New Roman" w:cs="Times New Roman"/>
          <w:sz w:val="26"/>
          <w:szCs w:val="26"/>
        </w:rPr>
        <w:t xml:space="preserve">n the Settlement, the Joint Petitioners agree that $13,950,000 (the purchase price) will </w:t>
      </w:r>
      <w:r w:rsidR="002950B6" w:rsidRPr="00BC5326">
        <w:rPr>
          <w:rFonts w:ascii="Times New Roman" w:hAnsi="Times New Roman" w:cs="Times New Roman"/>
          <w:sz w:val="26"/>
          <w:szCs w:val="26"/>
        </w:rPr>
        <w:t>be included in</w:t>
      </w:r>
      <w:r w:rsidR="006269B8" w:rsidRPr="00BC5326">
        <w:rPr>
          <w:rFonts w:ascii="Times New Roman" w:hAnsi="Times New Roman" w:cs="Times New Roman"/>
          <w:sz w:val="26"/>
          <w:szCs w:val="26"/>
        </w:rPr>
        <w:t xml:space="preserve"> PAWC’s rate base in its next rate case due to the acquisition of the </w:t>
      </w:r>
      <w:r w:rsidR="009F60C7" w:rsidRPr="00BC5326">
        <w:rPr>
          <w:rFonts w:ascii="Times New Roman" w:hAnsi="Times New Roman" w:cs="Times New Roman"/>
          <w:sz w:val="26"/>
          <w:szCs w:val="26"/>
        </w:rPr>
        <w:t>w</w:t>
      </w:r>
      <w:r w:rsidR="006269B8" w:rsidRPr="00BC5326">
        <w:rPr>
          <w:rFonts w:ascii="Times New Roman" w:hAnsi="Times New Roman" w:cs="Times New Roman"/>
          <w:sz w:val="26"/>
          <w:szCs w:val="26"/>
        </w:rPr>
        <w:t xml:space="preserve">astewater </w:t>
      </w:r>
      <w:r w:rsidR="009F60C7" w:rsidRPr="00BC5326">
        <w:rPr>
          <w:rFonts w:ascii="Times New Roman" w:hAnsi="Times New Roman" w:cs="Times New Roman"/>
          <w:sz w:val="26"/>
          <w:szCs w:val="26"/>
        </w:rPr>
        <w:t>s</w:t>
      </w:r>
      <w:r w:rsidR="006269B8" w:rsidRPr="00BC5326">
        <w:rPr>
          <w:rFonts w:ascii="Times New Roman" w:hAnsi="Times New Roman" w:cs="Times New Roman"/>
          <w:sz w:val="26"/>
          <w:szCs w:val="26"/>
        </w:rPr>
        <w:t xml:space="preserve">ystem, and </w:t>
      </w:r>
      <w:bookmarkStart w:id="31" w:name="_Hlk80600259"/>
      <w:r w:rsidR="006269B8" w:rsidRPr="00BC5326">
        <w:rPr>
          <w:rFonts w:ascii="Times New Roman" w:hAnsi="Times New Roman" w:cs="Times New Roman"/>
          <w:sz w:val="26"/>
          <w:szCs w:val="26"/>
        </w:rPr>
        <w:t xml:space="preserve">$7,325,000 </w:t>
      </w:r>
      <w:bookmarkEnd w:id="31"/>
      <w:r w:rsidR="006269B8" w:rsidRPr="00BC5326">
        <w:rPr>
          <w:rFonts w:ascii="Times New Roman" w:hAnsi="Times New Roman" w:cs="Times New Roman"/>
          <w:sz w:val="26"/>
          <w:szCs w:val="26"/>
        </w:rPr>
        <w:t xml:space="preserve">(the purchase price) will </w:t>
      </w:r>
      <w:r w:rsidR="00F30029" w:rsidRPr="00BC5326">
        <w:rPr>
          <w:rFonts w:ascii="Times New Roman" w:hAnsi="Times New Roman" w:cs="Times New Roman"/>
          <w:sz w:val="26"/>
          <w:szCs w:val="26"/>
        </w:rPr>
        <w:t xml:space="preserve">be included </w:t>
      </w:r>
      <w:r w:rsidR="006269B8" w:rsidRPr="00BC5326">
        <w:rPr>
          <w:rFonts w:ascii="Times New Roman" w:hAnsi="Times New Roman" w:cs="Times New Roman"/>
          <w:sz w:val="26"/>
          <w:szCs w:val="26"/>
        </w:rPr>
        <w:t xml:space="preserve">in PAWC’s rate base in its next rate case due to the acquisition of the </w:t>
      </w:r>
      <w:r w:rsidR="009F60C7" w:rsidRPr="00BC5326">
        <w:rPr>
          <w:rFonts w:ascii="Times New Roman" w:hAnsi="Times New Roman" w:cs="Times New Roman"/>
          <w:sz w:val="26"/>
          <w:szCs w:val="26"/>
        </w:rPr>
        <w:t>w</w:t>
      </w:r>
      <w:r w:rsidR="006269B8" w:rsidRPr="00BC5326">
        <w:rPr>
          <w:rFonts w:ascii="Times New Roman" w:hAnsi="Times New Roman" w:cs="Times New Roman"/>
          <w:sz w:val="26"/>
          <w:szCs w:val="26"/>
        </w:rPr>
        <w:t xml:space="preserve">ater </w:t>
      </w:r>
      <w:r w:rsidR="009F60C7" w:rsidRPr="00BC5326">
        <w:rPr>
          <w:rFonts w:ascii="Times New Roman" w:hAnsi="Times New Roman" w:cs="Times New Roman"/>
          <w:sz w:val="26"/>
          <w:szCs w:val="26"/>
        </w:rPr>
        <w:t>s</w:t>
      </w:r>
      <w:r w:rsidR="006269B8" w:rsidRPr="00BC5326">
        <w:rPr>
          <w:rFonts w:ascii="Times New Roman" w:hAnsi="Times New Roman" w:cs="Times New Roman"/>
          <w:sz w:val="26"/>
          <w:szCs w:val="26"/>
        </w:rPr>
        <w:t xml:space="preserve">ystem.  The </w:t>
      </w:r>
      <w:r w:rsidR="001B4FAA" w:rsidRPr="00BC5326">
        <w:rPr>
          <w:rFonts w:ascii="Times New Roman" w:hAnsi="Times New Roman" w:cs="Times New Roman"/>
          <w:sz w:val="26"/>
          <w:szCs w:val="26"/>
        </w:rPr>
        <w:t xml:space="preserve">ALJ emphasized that the </w:t>
      </w:r>
      <w:r w:rsidR="006269B8" w:rsidRPr="00BC5326">
        <w:rPr>
          <w:rFonts w:ascii="Times New Roman" w:hAnsi="Times New Roman" w:cs="Times New Roman"/>
          <w:sz w:val="26"/>
          <w:szCs w:val="26"/>
        </w:rPr>
        <w:t>requested ratemaking rate bases are less than the average of the UVE appraisals.</w:t>
      </w:r>
      <w:r w:rsidR="00CA7A8E" w:rsidRPr="00BC5326">
        <w:rPr>
          <w:rFonts w:ascii="Times New Roman" w:hAnsi="Times New Roman" w:cs="Times New Roman"/>
          <w:sz w:val="26"/>
          <w:szCs w:val="26"/>
        </w:rPr>
        <w:t xml:space="preserve">  </w:t>
      </w:r>
      <w:r w:rsidR="00CA7A8E" w:rsidRPr="00BC5326">
        <w:rPr>
          <w:rFonts w:ascii="Times New Roman" w:hAnsi="Times New Roman" w:cs="Times New Roman"/>
          <w:i/>
          <w:iCs/>
          <w:sz w:val="26"/>
          <w:szCs w:val="26"/>
        </w:rPr>
        <w:t>Id.</w:t>
      </w:r>
      <w:r w:rsidR="00CA7A8E" w:rsidRPr="00BC5326">
        <w:rPr>
          <w:rFonts w:ascii="Times New Roman" w:hAnsi="Times New Roman" w:cs="Times New Roman"/>
          <w:sz w:val="26"/>
          <w:szCs w:val="26"/>
        </w:rPr>
        <w:t xml:space="preserve">  </w:t>
      </w:r>
    </w:p>
    <w:p w14:paraId="4A644D7A" w14:textId="77777777" w:rsidR="00661973" w:rsidRPr="00BC5326" w:rsidRDefault="00661973" w:rsidP="00BC5326">
      <w:pPr>
        <w:spacing w:line="360" w:lineRule="auto"/>
        <w:ind w:firstLine="1440"/>
        <w:rPr>
          <w:rFonts w:ascii="Times New Roman" w:eastAsia="Times New Roman" w:hAnsi="Times New Roman" w:cs="Times New Roman"/>
          <w:color w:val="000000"/>
          <w:sz w:val="26"/>
          <w:szCs w:val="26"/>
        </w:rPr>
      </w:pPr>
    </w:p>
    <w:p w14:paraId="2F766EA9" w14:textId="0DFBC4C8" w:rsidR="0088245F" w:rsidRPr="00BC5326" w:rsidRDefault="0088245F" w:rsidP="00D25CF9">
      <w:pPr>
        <w:spacing w:line="360" w:lineRule="auto"/>
        <w:ind w:firstLine="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Regarding the </w:t>
      </w:r>
      <w:r w:rsidR="000E5001" w:rsidRPr="00BC5326">
        <w:rPr>
          <w:rFonts w:ascii="Times New Roman" w:eastAsia="Times New Roman" w:hAnsi="Times New Roman" w:cs="Times New Roman"/>
          <w:color w:val="000000"/>
          <w:sz w:val="26"/>
          <w:szCs w:val="26"/>
        </w:rPr>
        <w:t xml:space="preserve">agreed ratemaking rate base, the ALJs determined that </w:t>
      </w:r>
      <w:r w:rsidR="00F1527D" w:rsidRPr="00BC5326">
        <w:rPr>
          <w:rFonts w:ascii="Times New Roman" w:eastAsia="Times New Roman" w:hAnsi="Times New Roman" w:cs="Times New Roman"/>
          <w:color w:val="000000"/>
          <w:sz w:val="26"/>
          <w:szCs w:val="26"/>
        </w:rPr>
        <w:t xml:space="preserve">the </w:t>
      </w:r>
      <w:r w:rsidR="00826E89" w:rsidRPr="00BC5326">
        <w:rPr>
          <w:rFonts w:ascii="Times New Roman" w:eastAsia="Times New Roman" w:hAnsi="Times New Roman" w:cs="Times New Roman"/>
          <w:color w:val="000000"/>
          <w:sz w:val="26"/>
          <w:szCs w:val="26"/>
        </w:rPr>
        <w:t xml:space="preserve">Joint Petitioners fully considered the rate impact of the transaction as required by </w:t>
      </w:r>
      <w:r w:rsidR="00826E89" w:rsidRPr="00BC5326">
        <w:rPr>
          <w:rFonts w:ascii="Times New Roman" w:eastAsia="Times New Roman" w:hAnsi="Times New Roman" w:cs="Times New Roman"/>
          <w:i/>
          <w:iCs/>
          <w:color w:val="000000"/>
          <w:sz w:val="26"/>
          <w:szCs w:val="26"/>
        </w:rPr>
        <w:t>McCloskey</w:t>
      </w:r>
      <w:r w:rsidR="00826E89" w:rsidRPr="00BC5326">
        <w:rPr>
          <w:rFonts w:ascii="Times New Roman" w:eastAsia="Times New Roman" w:hAnsi="Times New Roman" w:cs="Times New Roman"/>
          <w:color w:val="000000"/>
          <w:sz w:val="26"/>
          <w:szCs w:val="26"/>
        </w:rPr>
        <w:t xml:space="preserve">.  </w:t>
      </w:r>
      <w:r w:rsidR="00F4404D" w:rsidRPr="00BC5326">
        <w:rPr>
          <w:rFonts w:ascii="Times New Roman" w:eastAsia="Times New Roman" w:hAnsi="Times New Roman" w:cs="Times New Roman"/>
          <w:color w:val="000000"/>
          <w:sz w:val="26"/>
          <w:szCs w:val="26"/>
        </w:rPr>
        <w:t xml:space="preserve">The ALJs credited the testimony of the </w:t>
      </w:r>
      <w:r w:rsidR="005174F4" w:rsidRPr="00BC5326">
        <w:rPr>
          <w:rFonts w:ascii="Times New Roman" w:eastAsia="Times New Roman" w:hAnsi="Times New Roman" w:cs="Times New Roman"/>
          <w:color w:val="000000"/>
          <w:sz w:val="26"/>
          <w:szCs w:val="26"/>
        </w:rPr>
        <w:t xml:space="preserve">sole </w:t>
      </w:r>
      <w:r w:rsidR="00F4404D" w:rsidRPr="00BC5326">
        <w:rPr>
          <w:rFonts w:ascii="Times New Roman" w:eastAsia="Times New Roman" w:hAnsi="Times New Roman" w:cs="Times New Roman"/>
          <w:color w:val="000000"/>
          <w:sz w:val="26"/>
          <w:szCs w:val="26"/>
        </w:rPr>
        <w:t>witness</w:t>
      </w:r>
      <w:r w:rsidR="005174F4" w:rsidRPr="00BC5326">
        <w:rPr>
          <w:rFonts w:ascii="Times New Roman" w:eastAsia="Times New Roman" w:hAnsi="Times New Roman" w:cs="Times New Roman"/>
          <w:color w:val="000000"/>
          <w:sz w:val="26"/>
          <w:szCs w:val="26"/>
        </w:rPr>
        <w:t xml:space="preserve"> at the public input hearing.  </w:t>
      </w:r>
      <w:r w:rsidR="003C4810" w:rsidRPr="00BC5326">
        <w:rPr>
          <w:rFonts w:ascii="Times New Roman" w:eastAsia="Times New Roman" w:hAnsi="Times New Roman" w:cs="Times New Roman"/>
          <w:color w:val="000000"/>
          <w:sz w:val="26"/>
          <w:szCs w:val="26"/>
        </w:rPr>
        <w:t xml:space="preserve">Further, the ALJs reasoned that the </w:t>
      </w:r>
      <w:r w:rsidR="00BE5812" w:rsidRPr="00BC5326">
        <w:rPr>
          <w:rFonts w:ascii="Times New Roman" w:hAnsi="Times New Roman" w:cs="Times New Roman"/>
          <w:sz w:val="26"/>
          <w:szCs w:val="26"/>
        </w:rPr>
        <w:t xml:space="preserve">evidence of record supports a conclusion that the Commission, using the various ratemaking tools available to it, can set rates for PAWC’s customers prospectively that are “just and reasonable” under Section 1301 of the Code.  </w:t>
      </w:r>
      <w:r w:rsidR="00C22013" w:rsidRPr="00BC5326">
        <w:rPr>
          <w:rFonts w:ascii="Times New Roman" w:hAnsi="Times New Roman" w:cs="Times New Roman"/>
          <w:sz w:val="26"/>
          <w:szCs w:val="26"/>
        </w:rPr>
        <w:t xml:space="preserve">Moreover, the ALJs cited to </w:t>
      </w:r>
      <w:r w:rsidR="00BE5812" w:rsidRPr="00BC5326">
        <w:rPr>
          <w:rFonts w:ascii="Times New Roman" w:hAnsi="Times New Roman" w:cs="Times New Roman"/>
          <w:sz w:val="26"/>
          <w:szCs w:val="26"/>
        </w:rPr>
        <w:t xml:space="preserve">numerous other affirmative public benefits of a substantial nature.  </w:t>
      </w:r>
      <w:r w:rsidR="005A086E" w:rsidRPr="00BC5326">
        <w:rPr>
          <w:rFonts w:ascii="Times New Roman" w:hAnsi="Times New Roman" w:cs="Times New Roman"/>
          <w:sz w:val="26"/>
          <w:szCs w:val="26"/>
        </w:rPr>
        <w:t xml:space="preserve">R.D. at 75 (citing PAWC St. 1W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15-75; PAWC St. 1WW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 15-16; </w:t>
      </w:r>
      <w:r w:rsidR="005A086E" w:rsidRPr="00BC5326">
        <w:rPr>
          <w:rFonts w:ascii="Times New Roman" w:hAnsi="Times New Roman" w:cs="Times New Roman"/>
          <w:sz w:val="26"/>
          <w:szCs w:val="26"/>
        </w:rPr>
        <w:lastRenderedPageBreak/>
        <w:t xml:space="preserve">PAWC St. 2W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 5-15; PAWC St. 2 WW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 6-16; Valley St. 1W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 3-4, 9-12; Valley St. 1WW </w:t>
      </w:r>
      <w:r w:rsidR="00CE42D7" w:rsidRPr="00BC5326">
        <w:rPr>
          <w:rFonts w:ascii="Times New Roman" w:hAnsi="Times New Roman" w:cs="Times New Roman"/>
          <w:sz w:val="26"/>
          <w:szCs w:val="26"/>
        </w:rPr>
        <w:t>at</w:t>
      </w:r>
      <w:r w:rsidR="005A086E" w:rsidRPr="00BC5326">
        <w:rPr>
          <w:rFonts w:ascii="Times New Roman" w:hAnsi="Times New Roman" w:cs="Times New Roman"/>
          <w:sz w:val="26"/>
          <w:szCs w:val="26"/>
        </w:rPr>
        <w:t xml:space="preserve"> 3-4, 9-11)</w:t>
      </w:r>
      <w:r w:rsidR="00A95FEA" w:rsidRPr="00BC5326">
        <w:rPr>
          <w:rFonts w:ascii="Times New Roman" w:hAnsi="Times New Roman" w:cs="Times New Roman"/>
          <w:sz w:val="26"/>
          <w:szCs w:val="26"/>
        </w:rPr>
        <w:t>.</w:t>
      </w:r>
      <w:r w:rsidR="005A086E" w:rsidRPr="00BC5326">
        <w:rPr>
          <w:rFonts w:ascii="Times New Roman" w:hAnsi="Times New Roman" w:cs="Times New Roman"/>
          <w:sz w:val="26"/>
          <w:szCs w:val="26"/>
        </w:rPr>
        <w:t xml:space="preserve">  </w:t>
      </w:r>
      <w:r w:rsidR="002922AE" w:rsidRPr="00BC5326">
        <w:rPr>
          <w:rFonts w:ascii="Times New Roman" w:hAnsi="Times New Roman" w:cs="Times New Roman"/>
          <w:sz w:val="26"/>
          <w:szCs w:val="26"/>
        </w:rPr>
        <w:t xml:space="preserve">According to the ALJs, </w:t>
      </w:r>
      <w:r w:rsidR="00FC22BC" w:rsidRPr="00BC5326">
        <w:rPr>
          <w:rFonts w:ascii="Times New Roman" w:hAnsi="Times New Roman" w:cs="Times New Roman"/>
          <w:sz w:val="26"/>
          <w:szCs w:val="26"/>
        </w:rPr>
        <w:t>t</w:t>
      </w:r>
      <w:r w:rsidR="00BE5812" w:rsidRPr="00BC5326">
        <w:rPr>
          <w:rFonts w:ascii="Times New Roman" w:hAnsi="Times New Roman" w:cs="Times New Roman"/>
          <w:sz w:val="26"/>
          <w:szCs w:val="26"/>
        </w:rPr>
        <w:t xml:space="preserve">he </w:t>
      </w:r>
      <w:r w:rsidR="00FC22BC" w:rsidRPr="00BC5326">
        <w:rPr>
          <w:rFonts w:ascii="Times New Roman" w:hAnsi="Times New Roman" w:cs="Times New Roman"/>
          <w:sz w:val="26"/>
          <w:szCs w:val="26"/>
        </w:rPr>
        <w:t>t</w:t>
      </w:r>
      <w:r w:rsidR="00BE5812" w:rsidRPr="00BC5326">
        <w:rPr>
          <w:rFonts w:ascii="Times New Roman" w:hAnsi="Times New Roman" w:cs="Times New Roman"/>
          <w:sz w:val="26"/>
          <w:szCs w:val="26"/>
        </w:rPr>
        <w:t xml:space="preserve">ransaction should not be disapproved based on speculation about future impacts on rates, as the rate impacts of the Transaction were thoroughly evaluated by the Joint Petitioners.  </w:t>
      </w:r>
      <w:r w:rsidR="00FC22BC" w:rsidRPr="00BC5326">
        <w:rPr>
          <w:rFonts w:ascii="Times New Roman" w:hAnsi="Times New Roman" w:cs="Times New Roman"/>
          <w:sz w:val="26"/>
          <w:szCs w:val="26"/>
        </w:rPr>
        <w:t>Specifically, the ALJs concluded that t</w:t>
      </w:r>
      <w:r w:rsidR="00BE5812" w:rsidRPr="00BC5326">
        <w:rPr>
          <w:rFonts w:ascii="Times New Roman" w:eastAsia="Calibri" w:hAnsi="Times New Roman" w:cs="Times New Roman"/>
          <w:sz w:val="26"/>
          <w:szCs w:val="26"/>
        </w:rPr>
        <w:t>he agreed-upon ratemaking rate base of $13,</w:t>
      </w:r>
      <w:r w:rsidR="00E81810" w:rsidRPr="00BC5326">
        <w:rPr>
          <w:rFonts w:ascii="Times New Roman" w:eastAsia="Calibri" w:hAnsi="Times New Roman" w:cs="Times New Roman"/>
          <w:sz w:val="26"/>
          <w:szCs w:val="26"/>
        </w:rPr>
        <w:t>9</w:t>
      </w:r>
      <w:r w:rsidR="00BE5812" w:rsidRPr="00BC5326">
        <w:rPr>
          <w:rFonts w:ascii="Times New Roman" w:eastAsia="Calibri" w:hAnsi="Times New Roman" w:cs="Times New Roman"/>
          <w:sz w:val="26"/>
          <w:szCs w:val="26"/>
        </w:rPr>
        <w:t xml:space="preserve">50,000 for Valley’s wastewater system and </w:t>
      </w:r>
      <w:r w:rsidR="00BE5812" w:rsidRPr="00BC5326">
        <w:rPr>
          <w:rFonts w:ascii="Times New Roman" w:hAnsi="Times New Roman" w:cs="Times New Roman"/>
          <w:sz w:val="26"/>
          <w:szCs w:val="26"/>
        </w:rPr>
        <w:t>$7,325,000 for Valley’s water system</w:t>
      </w:r>
      <w:r w:rsidR="00BE5812" w:rsidRPr="00BC5326">
        <w:rPr>
          <w:rFonts w:ascii="Times New Roman" w:eastAsia="Calibri" w:hAnsi="Times New Roman" w:cs="Times New Roman"/>
          <w:sz w:val="26"/>
          <w:szCs w:val="26"/>
        </w:rPr>
        <w:t xml:space="preserve"> is supported by substantial record evidence.</w:t>
      </w:r>
      <w:r w:rsidR="00FC22BC" w:rsidRPr="00BC5326">
        <w:rPr>
          <w:rFonts w:ascii="Times New Roman" w:eastAsia="Calibri" w:hAnsi="Times New Roman" w:cs="Times New Roman"/>
          <w:sz w:val="26"/>
          <w:szCs w:val="26"/>
        </w:rPr>
        <w:t xml:space="preserve">  R.D.</w:t>
      </w:r>
      <w:r w:rsidR="00915647">
        <w:rPr>
          <w:rFonts w:ascii="Times New Roman" w:eastAsia="Calibri" w:hAnsi="Times New Roman" w:cs="Times New Roman"/>
          <w:sz w:val="26"/>
          <w:szCs w:val="26"/>
        </w:rPr>
        <w:t> </w:t>
      </w:r>
      <w:r w:rsidR="00FC22BC" w:rsidRPr="00BC5326">
        <w:rPr>
          <w:rFonts w:ascii="Times New Roman" w:eastAsia="Calibri" w:hAnsi="Times New Roman" w:cs="Times New Roman"/>
          <w:sz w:val="26"/>
          <w:szCs w:val="26"/>
        </w:rPr>
        <w:t>at 75-76.</w:t>
      </w:r>
    </w:p>
    <w:p w14:paraId="3FAA7243" w14:textId="77777777" w:rsidR="00433DDC" w:rsidRPr="00BC5326" w:rsidRDefault="00433DDC" w:rsidP="00D25CF9">
      <w:pPr>
        <w:spacing w:line="360" w:lineRule="auto"/>
        <w:rPr>
          <w:rFonts w:ascii="Times New Roman" w:eastAsia="Times New Roman" w:hAnsi="Times New Roman" w:cs="Times New Roman"/>
          <w:color w:val="000000"/>
          <w:sz w:val="26"/>
          <w:szCs w:val="26"/>
        </w:rPr>
      </w:pPr>
    </w:p>
    <w:p w14:paraId="340A35D9" w14:textId="61A9BF47" w:rsidR="00F217E7" w:rsidRPr="00BC5326" w:rsidRDefault="006556FA" w:rsidP="00D25CF9">
      <w:pPr>
        <w:pStyle w:val="Heading4"/>
        <w:spacing w:line="360" w:lineRule="auto"/>
      </w:pPr>
      <w:bookmarkStart w:id="32" w:name="_Toc85452938"/>
      <w:r w:rsidRPr="00BC5326">
        <w:t>Fair Market Value Appraisals</w:t>
      </w:r>
      <w:bookmarkEnd w:id="32"/>
    </w:p>
    <w:p w14:paraId="135512FC" w14:textId="4E750623" w:rsidR="004017F8" w:rsidRPr="00BC5326" w:rsidRDefault="004017F8" w:rsidP="00D25CF9">
      <w:pPr>
        <w:keepNext/>
        <w:spacing w:line="360" w:lineRule="auto"/>
        <w:rPr>
          <w:rFonts w:ascii="Times New Roman" w:eastAsia="Times New Roman" w:hAnsi="Times New Roman" w:cs="Times New Roman"/>
          <w:color w:val="000000"/>
          <w:sz w:val="26"/>
          <w:szCs w:val="26"/>
        </w:rPr>
      </w:pPr>
    </w:p>
    <w:p w14:paraId="6E8D0F09" w14:textId="7A2AED90" w:rsidR="003360BB" w:rsidRPr="00BC5326" w:rsidRDefault="00ED4183" w:rsidP="00D25CF9">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 xml:space="preserve">The ALJs referenced </w:t>
      </w:r>
      <w:r w:rsidR="003360BB" w:rsidRPr="00BC5326">
        <w:rPr>
          <w:rFonts w:ascii="Times New Roman" w:eastAsia="Calibri" w:hAnsi="Times New Roman" w:cs="Times New Roman"/>
          <w:sz w:val="26"/>
          <w:szCs w:val="26"/>
        </w:rPr>
        <w:t>Section 1329(a)(5) of the Code, 66 Pa.</w:t>
      </w:r>
      <w:r w:rsidR="00D001CA" w:rsidRPr="00BC5326">
        <w:rPr>
          <w:rFonts w:ascii="Times New Roman" w:eastAsia="Calibri" w:hAnsi="Times New Roman" w:cs="Times New Roman"/>
          <w:sz w:val="26"/>
          <w:szCs w:val="26"/>
        </w:rPr>
        <w:t xml:space="preserve"> </w:t>
      </w:r>
      <w:r w:rsidR="003360BB" w:rsidRPr="00BC5326">
        <w:rPr>
          <w:rFonts w:ascii="Times New Roman" w:eastAsia="Calibri" w:hAnsi="Times New Roman" w:cs="Times New Roman"/>
          <w:sz w:val="26"/>
          <w:szCs w:val="26"/>
        </w:rPr>
        <w:t xml:space="preserve">C.S. § 1329(a)(5), </w:t>
      </w:r>
      <w:r w:rsidR="002B4F8D" w:rsidRPr="00BC5326">
        <w:rPr>
          <w:rFonts w:ascii="Times New Roman" w:eastAsia="Calibri" w:hAnsi="Times New Roman" w:cs="Times New Roman"/>
          <w:sz w:val="26"/>
          <w:szCs w:val="26"/>
        </w:rPr>
        <w:t xml:space="preserve">which </w:t>
      </w:r>
      <w:r w:rsidR="003360BB" w:rsidRPr="00BC5326">
        <w:rPr>
          <w:rFonts w:ascii="Times New Roman" w:eastAsia="Calibri" w:hAnsi="Times New Roman" w:cs="Times New Roman"/>
          <w:sz w:val="26"/>
          <w:szCs w:val="26"/>
        </w:rPr>
        <w:t xml:space="preserve">requires each UVE to provide the completed appraisal to its client within ninety days of executing the service contract.  </w:t>
      </w:r>
      <w:r w:rsidR="002E14BC" w:rsidRPr="00BC5326">
        <w:rPr>
          <w:rFonts w:ascii="Times New Roman" w:eastAsia="Calibri" w:hAnsi="Times New Roman" w:cs="Times New Roman"/>
          <w:sz w:val="26"/>
          <w:szCs w:val="26"/>
        </w:rPr>
        <w:t xml:space="preserve">The ALJs also </w:t>
      </w:r>
      <w:r w:rsidR="00D306D5" w:rsidRPr="00BC5326">
        <w:rPr>
          <w:rFonts w:ascii="Times New Roman" w:eastAsia="Calibri" w:hAnsi="Times New Roman" w:cs="Times New Roman"/>
          <w:sz w:val="26"/>
          <w:szCs w:val="26"/>
        </w:rPr>
        <w:t xml:space="preserve">noted </w:t>
      </w:r>
      <w:r w:rsidR="003360BB" w:rsidRPr="00BC5326">
        <w:rPr>
          <w:rFonts w:ascii="Times New Roman" w:eastAsia="Calibri" w:hAnsi="Times New Roman" w:cs="Times New Roman"/>
          <w:sz w:val="26"/>
          <w:szCs w:val="26"/>
        </w:rPr>
        <w:t>PAWC</w:t>
      </w:r>
      <w:r w:rsidR="00D306D5" w:rsidRPr="00BC5326">
        <w:rPr>
          <w:rFonts w:ascii="Times New Roman" w:eastAsia="Calibri" w:hAnsi="Times New Roman" w:cs="Times New Roman"/>
          <w:sz w:val="26"/>
          <w:szCs w:val="26"/>
        </w:rPr>
        <w:t>’s assertion</w:t>
      </w:r>
      <w:r w:rsidR="009B113B" w:rsidRPr="00BC5326">
        <w:rPr>
          <w:rFonts w:ascii="Times New Roman" w:eastAsia="Calibri" w:hAnsi="Times New Roman" w:cs="Times New Roman"/>
          <w:sz w:val="26"/>
          <w:szCs w:val="26"/>
        </w:rPr>
        <w:t xml:space="preserve"> </w:t>
      </w:r>
      <w:r w:rsidR="002B4F8D" w:rsidRPr="00BC5326">
        <w:rPr>
          <w:rFonts w:ascii="Times New Roman" w:eastAsia="Calibri" w:hAnsi="Times New Roman" w:cs="Times New Roman"/>
          <w:sz w:val="26"/>
          <w:szCs w:val="26"/>
        </w:rPr>
        <w:t>that</w:t>
      </w:r>
      <w:r w:rsidR="003360BB" w:rsidRPr="00BC5326">
        <w:rPr>
          <w:rFonts w:ascii="Times New Roman" w:eastAsia="Calibri" w:hAnsi="Times New Roman" w:cs="Times New Roman"/>
          <w:sz w:val="26"/>
          <w:szCs w:val="26"/>
        </w:rPr>
        <w:t xml:space="preserve"> its standard operating procedure is to execute an Agreement for Valuation Consulting Services before the </w:t>
      </w:r>
      <w:r w:rsidR="002B4F8D" w:rsidRPr="00BC5326">
        <w:rPr>
          <w:rFonts w:ascii="Times New Roman" w:eastAsia="Calibri" w:hAnsi="Times New Roman" w:cs="Times New Roman"/>
          <w:sz w:val="26"/>
          <w:szCs w:val="26"/>
        </w:rPr>
        <w:t>e</w:t>
      </w:r>
      <w:r w:rsidR="003360BB" w:rsidRPr="00BC5326">
        <w:rPr>
          <w:rFonts w:ascii="Times New Roman" w:eastAsia="Calibri" w:hAnsi="Times New Roman" w:cs="Times New Roman"/>
          <w:sz w:val="26"/>
          <w:szCs w:val="26"/>
        </w:rPr>
        <w:t xml:space="preserve">ngineer’s </w:t>
      </w:r>
      <w:r w:rsidR="002B4F8D" w:rsidRPr="00BC5326">
        <w:rPr>
          <w:rFonts w:ascii="Times New Roman" w:eastAsia="Calibri" w:hAnsi="Times New Roman" w:cs="Times New Roman"/>
          <w:sz w:val="26"/>
          <w:szCs w:val="26"/>
        </w:rPr>
        <w:t>a</w:t>
      </w:r>
      <w:r w:rsidR="003360BB" w:rsidRPr="00BC5326">
        <w:rPr>
          <w:rFonts w:ascii="Times New Roman" w:eastAsia="Calibri" w:hAnsi="Times New Roman" w:cs="Times New Roman"/>
          <w:sz w:val="26"/>
          <w:szCs w:val="26"/>
        </w:rPr>
        <w:t xml:space="preserve">ssessment is completed (and therefore before the UVE can begin its appraisal).  </w:t>
      </w:r>
      <w:r w:rsidR="002B4F8D" w:rsidRPr="00BC5326">
        <w:rPr>
          <w:rFonts w:ascii="Times New Roman" w:eastAsia="Calibri" w:hAnsi="Times New Roman" w:cs="Times New Roman"/>
          <w:sz w:val="26"/>
          <w:szCs w:val="26"/>
        </w:rPr>
        <w:t xml:space="preserve">The ALJs </w:t>
      </w:r>
      <w:r w:rsidR="009B113B" w:rsidRPr="00BC5326">
        <w:rPr>
          <w:rFonts w:ascii="Times New Roman" w:eastAsia="Calibri" w:hAnsi="Times New Roman" w:cs="Times New Roman"/>
          <w:sz w:val="26"/>
          <w:szCs w:val="26"/>
        </w:rPr>
        <w:t>asserted</w:t>
      </w:r>
      <w:r w:rsidR="00FE0FE4" w:rsidRPr="00BC5326">
        <w:rPr>
          <w:rFonts w:ascii="Times New Roman" w:eastAsia="Calibri" w:hAnsi="Times New Roman" w:cs="Times New Roman"/>
          <w:sz w:val="26"/>
          <w:szCs w:val="26"/>
        </w:rPr>
        <w:t xml:space="preserve"> that the Settlement provides</w:t>
      </w:r>
      <w:r w:rsidR="003360BB" w:rsidRPr="00BC5326">
        <w:rPr>
          <w:rFonts w:ascii="Times New Roman" w:eastAsia="Calibri" w:hAnsi="Times New Roman" w:cs="Times New Roman"/>
          <w:sz w:val="26"/>
          <w:szCs w:val="26"/>
        </w:rPr>
        <w:t xml:space="preserve"> that the UVE will not begin performing services until the issuance of a notice to proceed.</w:t>
      </w:r>
      <w:r w:rsidR="009B113B" w:rsidRPr="00BC5326">
        <w:rPr>
          <w:rFonts w:ascii="Times New Roman" w:eastAsia="Calibri" w:hAnsi="Times New Roman" w:cs="Times New Roman"/>
          <w:sz w:val="26"/>
          <w:szCs w:val="26"/>
        </w:rPr>
        <w:t xml:space="preserve">  R.D. at</w:t>
      </w:r>
      <w:r w:rsidR="000F6232" w:rsidRPr="00BC5326">
        <w:rPr>
          <w:rFonts w:ascii="Times New Roman" w:eastAsia="Calibri" w:hAnsi="Times New Roman" w:cs="Times New Roman"/>
          <w:sz w:val="26"/>
          <w:szCs w:val="26"/>
        </w:rPr>
        <w:t> </w:t>
      </w:r>
      <w:r w:rsidR="009B113B" w:rsidRPr="00BC5326">
        <w:rPr>
          <w:rFonts w:ascii="Times New Roman" w:eastAsia="Calibri" w:hAnsi="Times New Roman" w:cs="Times New Roman"/>
          <w:sz w:val="26"/>
          <w:szCs w:val="26"/>
        </w:rPr>
        <w:t>76</w:t>
      </w:r>
      <w:r w:rsidR="000F6232" w:rsidRPr="00BC5326">
        <w:rPr>
          <w:rFonts w:ascii="Times New Roman" w:eastAsia="Calibri" w:hAnsi="Times New Roman" w:cs="Times New Roman"/>
          <w:sz w:val="26"/>
          <w:szCs w:val="26"/>
        </w:rPr>
        <w:t>.</w:t>
      </w:r>
    </w:p>
    <w:p w14:paraId="3486C548" w14:textId="77777777" w:rsidR="003360BB" w:rsidRPr="00BC5326" w:rsidRDefault="003360BB" w:rsidP="00D04FA0">
      <w:pPr>
        <w:spacing w:line="360" w:lineRule="auto"/>
        <w:ind w:firstLine="1440"/>
        <w:rPr>
          <w:rFonts w:ascii="Times New Roman" w:hAnsi="Times New Roman" w:cs="Times New Roman"/>
          <w:sz w:val="26"/>
          <w:szCs w:val="26"/>
        </w:rPr>
      </w:pPr>
    </w:p>
    <w:p w14:paraId="66809576" w14:textId="6CACE30B" w:rsidR="00FD6EC7" w:rsidRPr="00BC5326" w:rsidRDefault="003360BB" w:rsidP="00D04FA0">
      <w:pPr>
        <w:pStyle w:val="BodyText"/>
        <w:spacing w:after="0" w:line="360" w:lineRule="auto"/>
        <w:ind w:left="0" w:firstLine="1420"/>
        <w:rPr>
          <w:sz w:val="26"/>
          <w:szCs w:val="26"/>
        </w:rPr>
      </w:pPr>
      <w:r w:rsidRPr="00BC5326">
        <w:rPr>
          <w:sz w:val="26"/>
          <w:szCs w:val="26"/>
        </w:rPr>
        <w:t xml:space="preserve">The </w:t>
      </w:r>
      <w:r w:rsidR="00290E1C" w:rsidRPr="00BC5326">
        <w:rPr>
          <w:sz w:val="26"/>
          <w:szCs w:val="26"/>
        </w:rPr>
        <w:t xml:space="preserve">ALJs emphasized that the </w:t>
      </w:r>
      <w:r w:rsidRPr="00BC5326">
        <w:rPr>
          <w:sz w:val="26"/>
          <w:szCs w:val="26"/>
        </w:rPr>
        <w:t xml:space="preserve">Settlement requires PAWC to clearly document the date on which it authorized its UVE to perform the fair market value appraisal of the system being appraised, to demonstrate compliance with </w:t>
      </w:r>
      <w:r w:rsidR="009B113B" w:rsidRPr="00BC5326">
        <w:rPr>
          <w:sz w:val="26"/>
          <w:szCs w:val="26"/>
        </w:rPr>
        <w:t xml:space="preserve">Section </w:t>
      </w:r>
      <w:r w:rsidRPr="00BC5326">
        <w:rPr>
          <w:sz w:val="26"/>
          <w:szCs w:val="26"/>
        </w:rPr>
        <w:t>1329(a)(5)</w:t>
      </w:r>
      <w:r w:rsidR="009B113B" w:rsidRPr="00BC5326">
        <w:rPr>
          <w:sz w:val="26"/>
          <w:szCs w:val="26"/>
        </w:rPr>
        <w:t xml:space="preserve"> of the Code</w:t>
      </w:r>
      <w:r w:rsidRPr="00BC5326">
        <w:rPr>
          <w:sz w:val="26"/>
          <w:szCs w:val="26"/>
        </w:rPr>
        <w:t xml:space="preserve">.  Therefore, </w:t>
      </w:r>
      <w:r w:rsidR="006C287C" w:rsidRPr="00BC5326">
        <w:rPr>
          <w:sz w:val="26"/>
          <w:szCs w:val="26"/>
        </w:rPr>
        <w:t xml:space="preserve">the </w:t>
      </w:r>
      <w:r w:rsidR="00D04FA0" w:rsidRPr="00BC5326">
        <w:rPr>
          <w:sz w:val="26"/>
          <w:szCs w:val="26"/>
        </w:rPr>
        <w:t xml:space="preserve">ALJs concluded that </w:t>
      </w:r>
      <w:r w:rsidRPr="00BC5326">
        <w:rPr>
          <w:sz w:val="26"/>
          <w:szCs w:val="26"/>
        </w:rPr>
        <w:t>this Settlement term is in the public interest.</w:t>
      </w:r>
      <w:r w:rsidR="00D04FA0" w:rsidRPr="00BC5326">
        <w:rPr>
          <w:sz w:val="26"/>
          <w:szCs w:val="26"/>
        </w:rPr>
        <w:t xml:space="preserve">  </w:t>
      </w:r>
      <w:r w:rsidR="00D04FA0" w:rsidRPr="00BC5326">
        <w:rPr>
          <w:i/>
          <w:iCs/>
          <w:sz w:val="26"/>
          <w:szCs w:val="26"/>
        </w:rPr>
        <w:t>Id</w:t>
      </w:r>
      <w:r w:rsidR="00D04FA0" w:rsidRPr="00BC5326">
        <w:rPr>
          <w:sz w:val="26"/>
          <w:szCs w:val="26"/>
        </w:rPr>
        <w:t xml:space="preserve">.  </w:t>
      </w:r>
    </w:p>
    <w:p w14:paraId="3ADE76EB" w14:textId="77777777" w:rsidR="00D04FA0" w:rsidRPr="00BC5326" w:rsidRDefault="00D04FA0" w:rsidP="00D04FA0">
      <w:pPr>
        <w:pStyle w:val="BodyText"/>
        <w:spacing w:after="0" w:line="360" w:lineRule="auto"/>
        <w:ind w:left="0" w:firstLine="1420"/>
        <w:rPr>
          <w:sz w:val="26"/>
          <w:szCs w:val="26"/>
        </w:rPr>
      </w:pPr>
    </w:p>
    <w:p w14:paraId="54F79443" w14:textId="00834F67" w:rsidR="007A5B2E" w:rsidRPr="00BC5326" w:rsidRDefault="00BB2DB0" w:rsidP="000F6232">
      <w:pPr>
        <w:pStyle w:val="Heading4"/>
      </w:pPr>
      <w:bookmarkStart w:id="33" w:name="_Toc85452939"/>
      <w:r w:rsidRPr="00BC5326">
        <w:t xml:space="preserve">Engineering </w:t>
      </w:r>
      <w:r w:rsidR="00935611" w:rsidRPr="00BC5326">
        <w:t>Assessment</w:t>
      </w:r>
      <w:bookmarkEnd w:id="33"/>
      <w:r w:rsidR="00E21527" w:rsidRPr="00BC5326">
        <w:t xml:space="preserve"> </w:t>
      </w:r>
      <w:r w:rsidR="00645084" w:rsidRPr="00BC5326">
        <w:t xml:space="preserve"> </w:t>
      </w:r>
    </w:p>
    <w:p w14:paraId="222F96E3" w14:textId="77777777" w:rsidR="007E77F1" w:rsidRPr="00BC5326" w:rsidRDefault="007E77F1" w:rsidP="00970F5A">
      <w:pPr>
        <w:keepNext/>
        <w:spacing w:line="360" w:lineRule="auto"/>
        <w:ind w:firstLine="1440"/>
        <w:rPr>
          <w:rFonts w:ascii="Times New Roman" w:eastAsia="Times New Roman" w:hAnsi="Times New Roman" w:cs="Times New Roman"/>
          <w:color w:val="000000"/>
          <w:sz w:val="26"/>
          <w:szCs w:val="26"/>
        </w:rPr>
      </w:pPr>
    </w:p>
    <w:p w14:paraId="2C560ACF" w14:textId="41708882" w:rsidR="00E34E40" w:rsidRPr="00BC5326" w:rsidRDefault="00E34E40" w:rsidP="00BC5326">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w:t>
      </w:r>
      <w:r w:rsidR="001D483A" w:rsidRPr="00BC5326">
        <w:rPr>
          <w:rFonts w:ascii="Times New Roman" w:hAnsi="Times New Roman" w:cs="Times New Roman"/>
          <w:sz w:val="26"/>
          <w:szCs w:val="26"/>
        </w:rPr>
        <w:t xml:space="preserve">ALJs stated that the </w:t>
      </w:r>
      <w:r w:rsidRPr="00BC5326">
        <w:rPr>
          <w:rFonts w:ascii="Times New Roman" w:hAnsi="Times New Roman" w:cs="Times New Roman"/>
          <w:sz w:val="26"/>
          <w:szCs w:val="26"/>
        </w:rPr>
        <w:t xml:space="preserve">engineer’s assessment completed in this case provides information about the assets to be acquired by PAWC but does not indicate the </w:t>
      </w:r>
      <w:r w:rsidRPr="00BC5326">
        <w:rPr>
          <w:rFonts w:ascii="Times New Roman" w:hAnsi="Times New Roman" w:cs="Times New Roman"/>
          <w:sz w:val="26"/>
          <w:szCs w:val="26"/>
        </w:rPr>
        <w:lastRenderedPageBreak/>
        <w:t xml:space="preserve">condition of those assets.  </w:t>
      </w:r>
      <w:r w:rsidR="00587FAC" w:rsidRPr="00BC5326">
        <w:rPr>
          <w:rFonts w:ascii="Times New Roman" w:hAnsi="Times New Roman" w:cs="Times New Roman"/>
          <w:sz w:val="26"/>
          <w:szCs w:val="26"/>
        </w:rPr>
        <w:t xml:space="preserve">In response, the </w:t>
      </w:r>
      <w:r w:rsidRPr="00BC5326">
        <w:rPr>
          <w:rFonts w:ascii="Times New Roman" w:hAnsi="Times New Roman" w:cs="Times New Roman"/>
          <w:sz w:val="26"/>
          <w:szCs w:val="26"/>
        </w:rPr>
        <w:t>Joint Petitioners have agreed that, in future Section 1329 acquisitions, the engineering assessment under 66 Pa.</w:t>
      </w:r>
      <w:r w:rsidR="007B06A6" w:rsidRPr="00BC5326">
        <w:rPr>
          <w:rFonts w:ascii="Times New Roman" w:hAnsi="Times New Roman" w:cs="Times New Roman"/>
          <w:sz w:val="26"/>
          <w:szCs w:val="26"/>
        </w:rPr>
        <w:t xml:space="preserve"> </w:t>
      </w:r>
      <w:r w:rsidRPr="00BC5326">
        <w:rPr>
          <w:rFonts w:ascii="Times New Roman" w:hAnsi="Times New Roman" w:cs="Times New Roman"/>
          <w:sz w:val="26"/>
          <w:szCs w:val="26"/>
        </w:rPr>
        <w:t>C.S. § 1329(a)(4) will designate the condition of the inventory and assets appraised, and all categories of system assets will be appraised in poor, fair, good</w:t>
      </w:r>
      <w:r w:rsidR="00E43643" w:rsidRPr="00BC5326">
        <w:rPr>
          <w:rFonts w:ascii="Times New Roman" w:hAnsi="Times New Roman" w:cs="Times New Roman"/>
          <w:sz w:val="26"/>
          <w:szCs w:val="26"/>
        </w:rPr>
        <w:t>,</w:t>
      </w:r>
      <w:r w:rsidRPr="00BC5326">
        <w:rPr>
          <w:rFonts w:ascii="Times New Roman" w:hAnsi="Times New Roman" w:cs="Times New Roman"/>
          <w:sz w:val="26"/>
          <w:szCs w:val="26"/>
        </w:rPr>
        <w:t xml:space="preserve"> or very good condition.  </w:t>
      </w:r>
      <w:r w:rsidR="00A36ABB" w:rsidRPr="00BC5326">
        <w:rPr>
          <w:rFonts w:ascii="Times New Roman" w:hAnsi="Times New Roman" w:cs="Times New Roman"/>
          <w:sz w:val="26"/>
          <w:szCs w:val="26"/>
        </w:rPr>
        <w:t>The ALJs acknowl</w:t>
      </w:r>
      <w:r w:rsidR="00F43578" w:rsidRPr="00BC5326">
        <w:rPr>
          <w:rFonts w:ascii="Times New Roman" w:hAnsi="Times New Roman" w:cs="Times New Roman"/>
          <w:sz w:val="26"/>
          <w:szCs w:val="26"/>
        </w:rPr>
        <w:t xml:space="preserve">edged that </w:t>
      </w:r>
      <w:r w:rsidR="004B1805" w:rsidRPr="00BC5326">
        <w:rPr>
          <w:rFonts w:ascii="Times New Roman" w:hAnsi="Times New Roman" w:cs="Times New Roman"/>
          <w:sz w:val="26"/>
          <w:szCs w:val="26"/>
        </w:rPr>
        <w:t>this</w:t>
      </w:r>
      <w:r w:rsidRPr="00BC5326">
        <w:rPr>
          <w:rFonts w:ascii="Times New Roman" w:hAnsi="Times New Roman" w:cs="Times New Roman"/>
          <w:sz w:val="26"/>
          <w:szCs w:val="26"/>
        </w:rPr>
        <w:t xml:space="preserve"> will assist the UVEs in completing their appraisal of the system being acquired. </w:t>
      </w:r>
      <w:r w:rsidR="004B1805" w:rsidRPr="00BC5326">
        <w:rPr>
          <w:rFonts w:ascii="Times New Roman" w:hAnsi="Times New Roman" w:cs="Times New Roman"/>
          <w:sz w:val="26"/>
          <w:szCs w:val="26"/>
        </w:rPr>
        <w:t xml:space="preserve"> </w:t>
      </w:r>
      <w:r w:rsidR="00E154B3" w:rsidRPr="00BC5326">
        <w:rPr>
          <w:rFonts w:ascii="Times New Roman" w:hAnsi="Times New Roman" w:cs="Times New Roman"/>
          <w:sz w:val="26"/>
          <w:szCs w:val="26"/>
        </w:rPr>
        <w:t>R.D. at 76</w:t>
      </w:r>
      <w:r w:rsidR="00EE5F92">
        <w:rPr>
          <w:rFonts w:ascii="Times New Roman" w:hAnsi="Times New Roman" w:cs="Times New Roman"/>
          <w:sz w:val="26"/>
          <w:szCs w:val="26"/>
        </w:rPr>
        <w:t>.</w:t>
      </w:r>
    </w:p>
    <w:p w14:paraId="7BE97FFC" w14:textId="77777777" w:rsidR="00E34E40" w:rsidRPr="00BC5326" w:rsidRDefault="00E34E40" w:rsidP="00C2731A">
      <w:pPr>
        <w:tabs>
          <w:tab w:val="left" w:pos="1440"/>
        </w:tabs>
        <w:spacing w:line="360" w:lineRule="auto"/>
        <w:ind w:firstLine="1440"/>
        <w:rPr>
          <w:rFonts w:ascii="Times New Roman" w:eastAsia="Calibri" w:hAnsi="Times New Roman" w:cs="Times New Roman"/>
          <w:sz w:val="26"/>
          <w:szCs w:val="26"/>
        </w:rPr>
      </w:pPr>
    </w:p>
    <w:p w14:paraId="47DFF01D" w14:textId="70D89DED" w:rsidR="00E34E40" w:rsidRPr="00BC5326" w:rsidRDefault="00F43578" w:rsidP="00C2731A">
      <w:pPr>
        <w:tabs>
          <w:tab w:val="left" w:pos="1440"/>
        </w:tabs>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 xml:space="preserve">However, the </w:t>
      </w:r>
      <w:r w:rsidR="00E34E40" w:rsidRPr="00BC5326">
        <w:rPr>
          <w:rFonts w:ascii="Times New Roman" w:eastAsia="Calibri" w:hAnsi="Times New Roman" w:cs="Times New Roman"/>
          <w:sz w:val="26"/>
          <w:szCs w:val="26"/>
        </w:rPr>
        <w:t>ALJs recommend</w:t>
      </w:r>
      <w:r w:rsidRPr="00BC5326">
        <w:rPr>
          <w:rFonts w:ascii="Times New Roman" w:eastAsia="Calibri" w:hAnsi="Times New Roman" w:cs="Times New Roman"/>
          <w:sz w:val="26"/>
          <w:szCs w:val="26"/>
        </w:rPr>
        <w:t xml:space="preserve">ed </w:t>
      </w:r>
      <w:r w:rsidR="005C742F" w:rsidRPr="00BC5326">
        <w:rPr>
          <w:rFonts w:ascii="Times New Roman" w:eastAsia="Calibri" w:hAnsi="Times New Roman" w:cs="Times New Roman"/>
          <w:sz w:val="26"/>
          <w:szCs w:val="26"/>
        </w:rPr>
        <w:t xml:space="preserve">the modification of </w:t>
      </w:r>
      <w:r w:rsidR="00E34E40" w:rsidRPr="00BC5326">
        <w:rPr>
          <w:rFonts w:ascii="Times New Roman" w:eastAsia="Calibri" w:hAnsi="Times New Roman" w:cs="Times New Roman"/>
          <w:sz w:val="26"/>
          <w:szCs w:val="26"/>
        </w:rPr>
        <w:t xml:space="preserve">this Settlement term in two ways.  First, </w:t>
      </w:r>
      <w:r w:rsidRPr="00BC5326">
        <w:rPr>
          <w:rFonts w:ascii="Times New Roman" w:eastAsia="Calibri" w:hAnsi="Times New Roman" w:cs="Times New Roman"/>
          <w:sz w:val="26"/>
          <w:szCs w:val="26"/>
        </w:rPr>
        <w:t xml:space="preserve">the ALJs indicated that </w:t>
      </w:r>
      <w:r w:rsidR="00E34E40" w:rsidRPr="00BC5326">
        <w:rPr>
          <w:rFonts w:ascii="Times New Roman" w:eastAsia="Calibri" w:hAnsi="Times New Roman" w:cs="Times New Roman"/>
          <w:sz w:val="26"/>
          <w:szCs w:val="26"/>
        </w:rPr>
        <w:t xml:space="preserve">an engineer does not complete an appraisal, </w:t>
      </w:r>
      <w:r w:rsidRPr="00BC5326">
        <w:rPr>
          <w:rFonts w:ascii="Times New Roman" w:eastAsia="Calibri" w:hAnsi="Times New Roman" w:cs="Times New Roman"/>
          <w:sz w:val="26"/>
          <w:szCs w:val="26"/>
        </w:rPr>
        <w:t>but rather</w:t>
      </w:r>
      <w:r w:rsidR="00E34E40" w:rsidRPr="00BC5326">
        <w:rPr>
          <w:rFonts w:ascii="Times New Roman" w:eastAsia="Calibri" w:hAnsi="Times New Roman" w:cs="Times New Roman"/>
          <w:sz w:val="26"/>
          <w:szCs w:val="26"/>
        </w:rPr>
        <w:t xml:space="preserve"> completes an inventory of assets and identifies the condition of those assets.  Second, the </w:t>
      </w:r>
      <w:r w:rsidR="00426CAC" w:rsidRPr="00BC5326">
        <w:rPr>
          <w:rFonts w:ascii="Times New Roman" w:eastAsia="Calibri" w:hAnsi="Times New Roman" w:cs="Times New Roman"/>
          <w:sz w:val="26"/>
          <w:szCs w:val="26"/>
        </w:rPr>
        <w:t xml:space="preserve">ALJs asserted that the </w:t>
      </w:r>
      <w:r w:rsidR="00E34E40" w:rsidRPr="00BC5326">
        <w:rPr>
          <w:rFonts w:ascii="Times New Roman" w:eastAsia="Calibri" w:hAnsi="Times New Roman" w:cs="Times New Roman"/>
          <w:sz w:val="26"/>
          <w:szCs w:val="26"/>
        </w:rPr>
        <w:t>Settlement should not limit the professional opinion of the engineer who is completing the inventory to “poor, fair, good, or very good,” as there is no set scale to identify the condition of an asset.</w:t>
      </w:r>
      <w:r w:rsidR="009473C3" w:rsidRPr="00BC5326">
        <w:rPr>
          <w:rFonts w:ascii="Times New Roman" w:eastAsia="Calibri" w:hAnsi="Times New Roman" w:cs="Times New Roman"/>
          <w:sz w:val="26"/>
          <w:szCs w:val="26"/>
        </w:rPr>
        <w:t xml:space="preserve">  </w:t>
      </w:r>
      <w:r w:rsidR="009473C3" w:rsidRPr="00BC5326">
        <w:rPr>
          <w:rFonts w:ascii="Times New Roman" w:eastAsia="Calibri" w:hAnsi="Times New Roman" w:cs="Times New Roman"/>
          <w:i/>
          <w:iCs/>
          <w:sz w:val="26"/>
          <w:szCs w:val="26"/>
        </w:rPr>
        <w:t>Id</w:t>
      </w:r>
      <w:r w:rsidR="009473C3" w:rsidRPr="00BC5326">
        <w:rPr>
          <w:rFonts w:ascii="Times New Roman" w:eastAsia="Calibri" w:hAnsi="Times New Roman" w:cs="Times New Roman"/>
          <w:sz w:val="26"/>
          <w:szCs w:val="26"/>
        </w:rPr>
        <w:t xml:space="preserve">.  </w:t>
      </w:r>
    </w:p>
    <w:p w14:paraId="750B7541" w14:textId="6A97A718" w:rsidR="00E34E40" w:rsidRPr="00BC5326" w:rsidRDefault="00E34E40" w:rsidP="00C2731A">
      <w:pPr>
        <w:tabs>
          <w:tab w:val="left" w:pos="1440"/>
        </w:tabs>
        <w:spacing w:line="360" w:lineRule="auto"/>
        <w:ind w:firstLine="1440"/>
        <w:rPr>
          <w:rFonts w:ascii="Times New Roman" w:eastAsia="Calibri" w:hAnsi="Times New Roman" w:cs="Times New Roman"/>
          <w:sz w:val="26"/>
          <w:szCs w:val="26"/>
        </w:rPr>
      </w:pPr>
    </w:p>
    <w:p w14:paraId="47168B07" w14:textId="3F15769A" w:rsidR="00EB29AB" w:rsidRPr="00BC5326" w:rsidRDefault="00E34E40" w:rsidP="00C2731A">
      <w:pPr>
        <w:spacing w:line="360" w:lineRule="auto"/>
        <w:ind w:firstLine="1440"/>
        <w:rPr>
          <w:rFonts w:ascii="Times New Roman" w:eastAsia="Times New Roman" w:hAnsi="Times New Roman" w:cs="Times New Roman"/>
          <w:color w:val="000000"/>
          <w:sz w:val="26"/>
          <w:szCs w:val="26"/>
        </w:rPr>
      </w:pPr>
      <w:r w:rsidRPr="00BC5326">
        <w:rPr>
          <w:rFonts w:ascii="Times New Roman" w:eastAsia="Calibri" w:hAnsi="Times New Roman" w:cs="Times New Roman"/>
          <w:sz w:val="26"/>
          <w:szCs w:val="26"/>
        </w:rPr>
        <w:t>Therefore, the ALJs recommend</w:t>
      </w:r>
      <w:r w:rsidR="009473C3" w:rsidRPr="00BC5326">
        <w:rPr>
          <w:rFonts w:ascii="Times New Roman" w:eastAsia="Calibri" w:hAnsi="Times New Roman" w:cs="Times New Roman"/>
          <w:sz w:val="26"/>
          <w:szCs w:val="26"/>
        </w:rPr>
        <w:t>ed</w:t>
      </w:r>
      <w:r w:rsidRPr="00BC5326">
        <w:rPr>
          <w:rFonts w:ascii="Times New Roman" w:eastAsia="Calibri" w:hAnsi="Times New Roman" w:cs="Times New Roman"/>
          <w:sz w:val="26"/>
          <w:szCs w:val="26"/>
        </w:rPr>
        <w:t xml:space="preserve"> that </w:t>
      </w:r>
      <w:r w:rsidR="009473C3" w:rsidRPr="00BC5326">
        <w:rPr>
          <w:rFonts w:ascii="Times New Roman" w:eastAsia="Calibri" w:hAnsi="Times New Roman" w:cs="Times New Roman"/>
          <w:sz w:val="26"/>
          <w:szCs w:val="26"/>
        </w:rPr>
        <w:t>the</w:t>
      </w:r>
      <w:r w:rsidRPr="00BC5326">
        <w:rPr>
          <w:rFonts w:ascii="Times New Roman" w:eastAsia="Calibri" w:hAnsi="Times New Roman" w:cs="Times New Roman"/>
          <w:sz w:val="26"/>
          <w:szCs w:val="26"/>
        </w:rPr>
        <w:t xml:space="preserve"> Settlement be modified such that PAWC will act to ensure that, in any future Section 1329 applications it submits, the engineering assessment under 66 Pa.</w:t>
      </w:r>
      <w:r w:rsidR="009473C3"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 xml:space="preserve">C.S. § 1329(a)(4) </w:t>
      </w:r>
      <w:r w:rsidR="00807B51"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will designate the condition of the inventory and assets </w:t>
      </w:r>
      <w:r w:rsidRPr="00BC5326">
        <w:rPr>
          <w:rFonts w:ascii="Times New Roman" w:eastAsia="Calibri" w:hAnsi="Times New Roman" w:cs="Times New Roman"/>
          <w:i/>
          <w:iCs/>
          <w:sz w:val="26"/>
          <w:szCs w:val="26"/>
        </w:rPr>
        <w:t>to be</w:t>
      </w:r>
      <w:r w:rsidRPr="00BC5326">
        <w:rPr>
          <w:rFonts w:ascii="Times New Roman" w:eastAsia="Calibri" w:hAnsi="Times New Roman" w:cs="Times New Roman"/>
          <w:sz w:val="26"/>
          <w:szCs w:val="26"/>
        </w:rPr>
        <w:t xml:space="preserve"> appraised, and the condition of all categories of system assets </w:t>
      </w:r>
      <w:r w:rsidRPr="00BC5326">
        <w:rPr>
          <w:rFonts w:ascii="Times New Roman" w:eastAsia="Calibri" w:hAnsi="Times New Roman" w:cs="Times New Roman"/>
          <w:i/>
          <w:iCs/>
          <w:sz w:val="26"/>
          <w:szCs w:val="26"/>
        </w:rPr>
        <w:t xml:space="preserve">to be </w:t>
      </w:r>
      <w:r w:rsidRPr="00BC5326">
        <w:rPr>
          <w:rFonts w:ascii="Times New Roman" w:eastAsia="Calibri" w:hAnsi="Times New Roman" w:cs="Times New Roman"/>
          <w:sz w:val="26"/>
          <w:szCs w:val="26"/>
        </w:rPr>
        <w:t>appraised</w:t>
      </w:r>
      <w:r w:rsidRPr="00BC5326">
        <w:rPr>
          <w:rFonts w:ascii="Times New Roman" w:eastAsia="Calibri" w:hAnsi="Times New Roman" w:cs="Times New Roman"/>
          <w:i/>
          <w:iCs/>
          <w:sz w:val="26"/>
          <w:szCs w:val="26"/>
        </w:rPr>
        <w:t xml:space="preserve"> </w:t>
      </w:r>
      <w:r w:rsidRPr="00BC5326">
        <w:rPr>
          <w:rFonts w:ascii="Times New Roman" w:eastAsia="Calibri" w:hAnsi="Times New Roman" w:cs="Times New Roman"/>
          <w:sz w:val="26"/>
          <w:szCs w:val="26"/>
        </w:rPr>
        <w:t xml:space="preserve">will be designated according to the professional opinion of the engineer completing the assessment, which may include, but shall not be limited to, categories of </w:t>
      </w:r>
      <w:r w:rsidR="00807B51"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poor, fair, good, or very good.</w:t>
      </w:r>
      <w:r w:rsidR="00807B51" w:rsidRPr="00BC5326">
        <w:rPr>
          <w:rFonts w:ascii="Times New Roman" w:eastAsia="Calibri" w:hAnsi="Times New Roman" w:cs="Times New Roman"/>
          <w:sz w:val="26"/>
          <w:szCs w:val="26"/>
        </w:rPr>
        <w:t xml:space="preserve">’”  R.D. at </w:t>
      </w:r>
      <w:r w:rsidR="00DE43D7" w:rsidRPr="00BC5326">
        <w:rPr>
          <w:rFonts w:ascii="Times New Roman" w:eastAsia="Calibri" w:hAnsi="Times New Roman" w:cs="Times New Roman"/>
          <w:sz w:val="26"/>
          <w:szCs w:val="26"/>
        </w:rPr>
        <w:t>77 (emphasis in original).</w:t>
      </w:r>
      <w:r w:rsidRPr="00BC5326">
        <w:rPr>
          <w:rFonts w:ascii="Times New Roman" w:eastAsia="Calibri" w:hAnsi="Times New Roman" w:cs="Times New Roman"/>
          <w:sz w:val="26"/>
          <w:szCs w:val="26"/>
        </w:rPr>
        <w:t xml:space="preserve"> </w:t>
      </w:r>
      <w:r w:rsidRPr="00BC5326">
        <w:rPr>
          <w:rFonts w:ascii="Times New Roman" w:hAnsi="Times New Roman" w:cs="Times New Roman"/>
          <w:spacing w:val="-3"/>
          <w:sz w:val="26"/>
          <w:szCs w:val="26"/>
        </w:rPr>
        <w:t xml:space="preserve"> </w:t>
      </w:r>
      <w:r w:rsidR="00FF32DE" w:rsidRPr="00BC5326">
        <w:rPr>
          <w:rFonts w:ascii="Times New Roman" w:hAnsi="Times New Roman" w:cs="Times New Roman"/>
          <w:spacing w:val="-3"/>
          <w:sz w:val="26"/>
          <w:szCs w:val="26"/>
        </w:rPr>
        <w:t>Additionally</w:t>
      </w:r>
      <w:r w:rsidR="00B8705B" w:rsidRPr="00BC5326">
        <w:rPr>
          <w:rFonts w:ascii="Times New Roman" w:hAnsi="Times New Roman" w:cs="Times New Roman"/>
          <w:spacing w:val="-3"/>
          <w:sz w:val="26"/>
          <w:szCs w:val="26"/>
        </w:rPr>
        <w:t>,</w:t>
      </w:r>
      <w:r w:rsidR="00DE43D7" w:rsidRPr="00BC5326">
        <w:rPr>
          <w:rFonts w:ascii="Times New Roman" w:hAnsi="Times New Roman" w:cs="Times New Roman"/>
          <w:spacing w:val="-3"/>
          <w:sz w:val="26"/>
          <w:szCs w:val="26"/>
        </w:rPr>
        <w:t xml:space="preserve"> the ALJs recommend</w:t>
      </w:r>
      <w:r w:rsidR="000E5933" w:rsidRPr="00BC5326">
        <w:rPr>
          <w:rFonts w:ascii="Times New Roman" w:hAnsi="Times New Roman" w:cs="Times New Roman"/>
          <w:spacing w:val="-3"/>
          <w:sz w:val="26"/>
          <w:szCs w:val="26"/>
        </w:rPr>
        <w:t>ed</w:t>
      </w:r>
      <w:r w:rsidR="00DE43D7" w:rsidRPr="00BC5326">
        <w:rPr>
          <w:rFonts w:ascii="Times New Roman" w:hAnsi="Times New Roman" w:cs="Times New Roman"/>
          <w:spacing w:val="-3"/>
          <w:sz w:val="26"/>
          <w:szCs w:val="26"/>
        </w:rPr>
        <w:t xml:space="preserve"> that </w:t>
      </w:r>
      <w:r w:rsidRPr="00BC5326">
        <w:rPr>
          <w:rFonts w:ascii="Times New Roman" w:hAnsi="Times New Roman" w:cs="Times New Roman"/>
          <w:spacing w:val="-3"/>
          <w:sz w:val="26"/>
          <w:szCs w:val="26"/>
        </w:rPr>
        <w:t xml:space="preserve">the engineer’s designation of the condition of inventoried assets </w:t>
      </w:r>
      <w:r w:rsidR="00EE4534" w:rsidRPr="00BC5326">
        <w:rPr>
          <w:rFonts w:ascii="Times New Roman" w:hAnsi="Times New Roman" w:cs="Times New Roman"/>
          <w:spacing w:val="-3"/>
          <w:sz w:val="26"/>
          <w:szCs w:val="26"/>
        </w:rPr>
        <w:t>“</w:t>
      </w:r>
      <w:r w:rsidRPr="00BC5326">
        <w:rPr>
          <w:rFonts w:ascii="Times New Roman" w:hAnsi="Times New Roman" w:cs="Times New Roman"/>
          <w:spacing w:val="-3"/>
          <w:sz w:val="26"/>
          <w:szCs w:val="26"/>
        </w:rPr>
        <w:t>shall include descriptive terms such as rust, dents, visible leaks, cracking, bulging, chipping, refurbished, reconditioned and so forth for the utility valuation expert to complete an appraisal</w:t>
      </w:r>
      <w:r w:rsidR="00EE4534" w:rsidRPr="00BC5326">
        <w:rPr>
          <w:rFonts w:ascii="Times New Roman" w:hAnsi="Times New Roman" w:cs="Times New Roman"/>
          <w:spacing w:val="-3"/>
          <w:sz w:val="26"/>
          <w:szCs w:val="26"/>
        </w:rPr>
        <w:t xml:space="preserve">.”  </w:t>
      </w:r>
      <w:r w:rsidR="00EE4534" w:rsidRPr="00BC5326">
        <w:rPr>
          <w:rFonts w:ascii="Times New Roman" w:hAnsi="Times New Roman" w:cs="Times New Roman"/>
          <w:i/>
          <w:iCs/>
          <w:spacing w:val="-3"/>
          <w:sz w:val="26"/>
          <w:szCs w:val="26"/>
        </w:rPr>
        <w:t>Id</w:t>
      </w:r>
      <w:r w:rsidR="00EE4534" w:rsidRPr="00BC5326">
        <w:rPr>
          <w:rFonts w:ascii="Times New Roman" w:hAnsi="Times New Roman" w:cs="Times New Roman"/>
          <w:spacing w:val="-3"/>
          <w:sz w:val="26"/>
          <w:szCs w:val="26"/>
        </w:rPr>
        <w:t xml:space="preserve">.  </w:t>
      </w:r>
    </w:p>
    <w:p w14:paraId="54445C97" w14:textId="5DA0F561" w:rsidR="005C42F8" w:rsidRPr="00BC5326" w:rsidRDefault="005C42F8" w:rsidP="00970F5A">
      <w:pPr>
        <w:spacing w:line="360" w:lineRule="auto"/>
        <w:rPr>
          <w:rFonts w:ascii="Times New Roman" w:eastAsia="Times New Roman" w:hAnsi="Times New Roman" w:cs="Times New Roman"/>
          <w:color w:val="000000"/>
          <w:sz w:val="26"/>
          <w:szCs w:val="26"/>
        </w:rPr>
      </w:pPr>
    </w:p>
    <w:p w14:paraId="0F46BD9E" w14:textId="376B52B4" w:rsidR="00E8636B" w:rsidRPr="00BC5326" w:rsidRDefault="00CF389D" w:rsidP="000F6232">
      <w:pPr>
        <w:pStyle w:val="Heading4"/>
      </w:pPr>
      <w:bookmarkStart w:id="34" w:name="_Toc85452940"/>
      <w:r w:rsidRPr="00BC5326">
        <w:lastRenderedPageBreak/>
        <w:t>Easements, Rights of Way and Liens</w:t>
      </w:r>
      <w:bookmarkEnd w:id="34"/>
      <w:r w:rsidR="00E8636B" w:rsidRPr="00BC5326">
        <w:t xml:space="preserve">  </w:t>
      </w:r>
    </w:p>
    <w:p w14:paraId="27E5212E" w14:textId="77777777" w:rsidR="00E8636B" w:rsidRPr="00BC5326" w:rsidRDefault="00E8636B" w:rsidP="00970F5A">
      <w:pPr>
        <w:keepNext/>
        <w:spacing w:line="360" w:lineRule="auto"/>
        <w:ind w:left="10" w:hanging="10"/>
        <w:rPr>
          <w:rFonts w:ascii="Times New Roman" w:eastAsia="Times New Roman" w:hAnsi="Times New Roman" w:cs="Times New Roman"/>
          <w:color w:val="000000"/>
          <w:sz w:val="26"/>
          <w:szCs w:val="26"/>
        </w:rPr>
      </w:pPr>
    </w:p>
    <w:p w14:paraId="5895D49A" w14:textId="696DE550" w:rsidR="007237B3" w:rsidRPr="00BC5326" w:rsidRDefault="007237B3" w:rsidP="00B013A4">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w:t>
      </w:r>
      <w:r w:rsidR="0072583B" w:rsidRPr="00BC5326">
        <w:rPr>
          <w:rFonts w:ascii="Times New Roman" w:hAnsi="Times New Roman" w:cs="Times New Roman"/>
          <w:sz w:val="26"/>
          <w:szCs w:val="26"/>
        </w:rPr>
        <w:t xml:space="preserve">ALJs stated that the </w:t>
      </w:r>
      <w:r w:rsidRPr="00BC5326">
        <w:rPr>
          <w:rFonts w:ascii="Times New Roman" w:hAnsi="Times New Roman" w:cs="Times New Roman"/>
          <w:sz w:val="26"/>
          <w:szCs w:val="26"/>
        </w:rPr>
        <w:t xml:space="preserve">Settlement requires PAWC and Valley to continue to work to achieve the transfer of all the </w:t>
      </w:r>
      <w:r w:rsidR="0072583B" w:rsidRPr="00BC5326">
        <w:rPr>
          <w:rFonts w:ascii="Times New Roman" w:hAnsi="Times New Roman" w:cs="Times New Roman"/>
          <w:sz w:val="26"/>
          <w:szCs w:val="26"/>
        </w:rPr>
        <w:t>r</w:t>
      </w:r>
      <w:r w:rsidRPr="00BC5326">
        <w:rPr>
          <w:rFonts w:ascii="Times New Roman" w:hAnsi="Times New Roman" w:cs="Times New Roman"/>
          <w:sz w:val="26"/>
          <w:szCs w:val="26"/>
        </w:rPr>
        <w:t xml:space="preserve">eal </w:t>
      </w:r>
      <w:r w:rsidR="0072583B" w:rsidRPr="00BC5326">
        <w:rPr>
          <w:rFonts w:ascii="Times New Roman" w:hAnsi="Times New Roman" w:cs="Times New Roman"/>
          <w:sz w:val="26"/>
          <w:szCs w:val="26"/>
        </w:rPr>
        <w:t>p</w:t>
      </w:r>
      <w:r w:rsidRPr="00BC5326">
        <w:rPr>
          <w:rFonts w:ascii="Times New Roman" w:hAnsi="Times New Roman" w:cs="Times New Roman"/>
          <w:sz w:val="26"/>
          <w:szCs w:val="26"/>
        </w:rPr>
        <w:t xml:space="preserve">roperty </w:t>
      </w:r>
      <w:r w:rsidR="0072583B" w:rsidRPr="00BC5326">
        <w:rPr>
          <w:rFonts w:ascii="Times New Roman" w:hAnsi="Times New Roman" w:cs="Times New Roman"/>
          <w:sz w:val="26"/>
          <w:szCs w:val="26"/>
        </w:rPr>
        <w:t>r</w:t>
      </w:r>
      <w:r w:rsidRPr="00BC5326">
        <w:rPr>
          <w:rFonts w:ascii="Times New Roman" w:hAnsi="Times New Roman" w:cs="Times New Roman"/>
          <w:sz w:val="26"/>
          <w:szCs w:val="26"/>
        </w:rPr>
        <w:t xml:space="preserve">ights.  However, </w:t>
      </w:r>
      <w:r w:rsidR="00530C28" w:rsidRPr="00BC5326">
        <w:rPr>
          <w:rFonts w:ascii="Times New Roman" w:hAnsi="Times New Roman" w:cs="Times New Roman"/>
          <w:sz w:val="26"/>
          <w:szCs w:val="26"/>
        </w:rPr>
        <w:t xml:space="preserve">the ALJs noted that, </w:t>
      </w:r>
      <w:r w:rsidRPr="00BC5326">
        <w:rPr>
          <w:rFonts w:ascii="Times New Roman" w:hAnsi="Times New Roman" w:cs="Times New Roman"/>
          <w:sz w:val="26"/>
          <w:szCs w:val="26"/>
        </w:rPr>
        <w:t xml:space="preserve">subject to the commitments and Settlement provisions, the Settlement gives PAWC discretion to close without the transfer of all of the </w:t>
      </w:r>
      <w:r w:rsidR="00530C28" w:rsidRPr="00BC5326">
        <w:rPr>
          <w:rFonts w:ascii="Times New Roman" w:hAnsi="Times New Roman" w:cs="Times New Roman"/>
          <w:sz w:val="26"/>
          <w:szCs w:val="26"/>
        </w:rPr>
        <w:t>r</w:t>
      </w:r>
      <w:r w:rsidRPr="00BC5326">
        <w:rPr>
          <w:rFonts w:ascii="Times New Roman" w:hAnsi="Times New Roman" w:cs="Times New Roman"/>
          <w:sz w:val="26"/>
          <w:szCs w:val="26"/>
        </w:rPr>
        <w:t xml:space="preserve">eal </w:t>
      </w:r>
      <w:r w:rsidR="00530C28" w:rsidRPr="00BC5326">
        <w:rPr>
          <w:rFonts w:ascii="Times New Roman" w:hAnsi="Times New Roman" w:cs="Times New Roman"/>
          <w:sz w:val="26"/>
          <w:szCs w:val="26"/>
        </w:rPr>
        <w:t>p</w:t>
      </w:r>
      <w:r w:rsidRPr="00BC5326">
        <w:rPr>
          <w:rFonts w:ascii="Times New Roman" w:hAnsi="Times New Roman" w:cs="Times New Roman"/>
          <w:sz w:val="26"/>
          <w:szCs w:val="26"/>
        </w:rPr>
        <w:t xml:space="preserve">roperty </w:t>
      </w:r>
      <w:r w:rsidR="00530C28" w:rsidRPr="00BC5326">
        <w:rPr>
          <w:rFonts w:ascii="Times New Roman" w:hAnsi="Times New Roman" w:cs="Times New Roman"/>
          <w:sz w:val="26"/>
          <w:szCs w:val="26"/>
        </w:rPr>
        <w:t>r</w:t>
      </w:r>
      <w:r w:rsidRPr="00BC5326">
        <w:rPr>
          <w:rFonts w:ascii="Times New Roman" w:hAnsi="Times New Roman" w:cs="Times New Roman"/>
          <w:sz w:val="26"/>
          <w:szCs w:val="26"/>
        </w:rPr>
        <w:t xml:space="preserve">ights, provided that an escrow is established from the </w:t>
      </w:r>
      <w:r w:rsidR="00530C28" w:rsidRPr="00BC5326">
        <w:rPr>
          <w:rFonts w:ascii="Times New Roman" w:hAnsi="Times New Roman" w:cs="Times New Roman"/>
          <w:sz w:val="26"/>
          <w:szCs w:val="26"/>
        </w:rPr>
        <w:t>p</w:t>
      </w:r>
      <w:r w:rsidRPr="00BC5326">
        <w:rPr>
          <w:rFonts w:ascii="Times New Roman" w:hAnsi="Times New Roman" w:cs="Times New Roman"/>
          <w:sz w:val="26"/>
          <w:szCs w:val="26"/>
        </w:rPr>
        <w:t xml:space="preserve">urchase </w:t>
      </w:r>
      <w:r w:rsidR="00530C28" w:rsidRPr="00BC5326">
        <w:rPr>
          <w:rFonts w:ascii="Times New Roman" w:hAnsi="Times New Roman" w:cs="Times New Roman"/>
          <w:sz w:val="26"/>
          <w:szCs w:val="26"/>
        </w:rPr>
        <w:t>p</w:t>
      </w:r>
      <w:r w:rsidRPr="00BC5326">
        <w:rPr>
          <w:rFonts w:ascii="Times New Roman" w:hAnsi="Times New Roman" w:cs="Times New Roman"/>
          <w:sz w:val="26"/>
          <w:szCs w:val="26"/>
        </w:rPr>
        <w:t xml:space="preserve">rice to be used to obtain any post-closing transfers of the </w:t>
      </w:r>
      <w:r w:rsidR="00530C28" w:rsidRPr="00BC5326">
        <w:rPr>
          <w:rFonts w:ascii="Times New Roman" w:hAnsi="Times New Roman" w:cs="Times New Roman"/>
          <w:sz w:val="26"/>
          <w:szCs w:val="26"/>
        </w:rPr>
        <w:t>r</w:t>
      </w:r>
      <w:r w:rsidRPr="00BC5326">
        <w:rPr>
          <w:rFonts w:ascii="Times New Roman" w:hAnsi="Times New Roman" w:cs="Times New Roman"/>
          <w:sz w:val="26"/>
          <w:szCs w:val="26"/>
        </w:rPr>
        <w:t xml:space="preserve">eal </w:t>
      </w:r>
      <w:r w:rsidR="00530C28" w:rsidRPr="00BC5326">
        <w:rPr>
          <w:rFonts w:ascii="Times New Roman" w:hAnsi="Times New Roman" w:cs="Times New Roman"/>
          <w:sz w:val="26"/>
          <w:szCs w:val="26"/>
        </w:rPr>
        <w:t>p</w:t>
      </w:r>
      <w:r w:rsidRPr="00BC5326">
        <w:rPr>
          <w:rFonts w:ascii="Times New Roman" w:hAnsi="Times New Roman" w:cs="Times New Roman"/>
          <w:sz w:val="26"/>
          <w:szCs w:val="26"/>
        </w:rPr>
        <w:t xml:space="preserve">roperty </w:t>
      </w:r>
      <w:r w:rsidR="00530C28" w:rsidRPr="00BC5326">
        <w:rPr>
          <w:rFonts w:ascii="Times New Roman" w:hAnsi="Times New Roman" w:cs="Times New Roman"/>
          <w:sz w:val="26"/>
          <w:szCs w:val="26"/>
        </w:rPr>
        <w:t>r</w:t>
      </w:r>
      <w:r w:rsidRPr="00BC5326">
        <w:rPr>
          <w:rFonts w:ascii="Times New Roman" w:hAnsi="Times New Roman" w:cs="Times New Roman"/>
          <w:sz w:val="26"/>
          <w:szCs w:val="26"/>
        </w:rPr>
        <w:t xml:space="preserve">ights.  </w:t>
      </w:r>
      <w:r w:rsidR="00530C28" w:rsidRPr="00BC5326">
        <w:rPr>
          <w:rFonts w:ascii="Times New Roman" w:hAnsi="Times New Roman" w:cs="Times New Roman"/>
          <w:sz w:val="26"/>
          <w:szCs w:val="26"/>
        </w:rPr>
        <w:t>According to the ALJs, t</w:t>
      </w:r>
      <w:r w:rsidRPr="00BC5326">
        <w:rPr>
          <w:rFonts w:ascii="Times New Roman" w:hAnsi="Times New Roman" w:cs="Times New Roman"/>
          <w:sz w:val="26"/>
          <w:szCs w:val="26"/>
        </w:rPr>
        <w:t>hese provisions are in the public interest because they ensure the transfer of all the Real Property Rights that PAWC will need to own and operate the System.</w:t>
      </w:r>
      <w:r w:rsidR="00530C28" w:rsidRPr="00BC5326">
        <w:rPr>
          <w:rFonts w:ascii="Times New Roman" w:hAnsi="Times New Roman" w:cs="Times New Roman"/>
          <w:sz w:val="26"/>
          <w:szCs w:val="26"/>
        </w:rPr>
        <w:t xml:space="preserve">  R.D. at </w:t>
      </w:r>
      <w:r w:rsidR="00F54ADF" w:rsidRPr="00BC5326">
        <w:rPr>
          <w:rFonts w:ascii="Times New Roman" w:hAnsi="Times New Roman" w:cs="Times New Roman"/>
          <w:sz w:val="26"/>
          <w:szCs w:val="26"/>
        </w:rPr>
        <w:t xml:space="preserve">77 (citing Settlement at ¶ 33).  </w:t>
      </w:r>
    </w:p>
    <w:p w14:paraId="0709EAAC" w14:textId="77777777" w:rsidR="007237B3" w:rsidRPr="00BC5326" w:rsidRDefault="007237B3" w:rsidP="00B013A4">
      <w:pPr>
        <w:spacing w:line="360" w:lineRule="auto"/>
        <w:ind w:firstLine="1440"/>
        <w:rPr>
          <w:rFonts w:ascii="Times New Roman" w:hAnsi="Times New Roman" w:cs="Times New Roman"/>
          <w:sz w:val="26"/>
          <w:szCs w:val="26"/>
        </w:rPr>
      </w:pPr>
    </w:p>
    <w:p w14:paraId="1535ABA2" w14:textId="3F8F1B53" w:rsidR="00D405AD" w:rsidRPr="00BC5326" w:rsidRDefault="007237B3" w:rsidP="00B013A4">
      <w:pPr>
        <w:spacing w:line="360" w:lineRule="auto"/>
        <w:ind w:left="14" w:firstLine="1440"/>
        <w:rPr>
          <w:rFonts w:ascii="Times New Roman" w:eastAsia="Times New Roman" w:hAnsi="Times New Roman" w:cs="Times New Roman"/>
          <w:color w:val="000000"/>
          <w:sz w:val="26"/>
          <w:szCs w:val="26"/>
        </w:rPr>
      </w:pPr>
      <w:r w:rsidRPr="00BC5326">
        <w:rPr>
          <w:rFonts w:ascii="Times New Roman" w:eastAsia="Calibri" w:hAnsi="Times New Roman" w:cs="Times New Roman"/>
          <w:sz w:val="26"/>
          <w:szCs w:val="26"/>
        </w:rPr>
        <w:t xml:space="preserve">Additionally, </w:t>
      </w:r>
      <w:r w:rsidR="006D1D5C" w:rsidRPr="00BC5326">
        <w:rPr>
          <w:rFonts w:ascii="Times New Roman" w:eastAsia="Calibri" w:hAnsi="Times New Roman" w:cs="Times New Roman"/>
          <w:sz w:val="26"/>
          <w:szCs w:val="26"/>
        </w:rPr>
        <w:t xml:space="preserve">the ALJs referenced </w:t>
      </w:r>
      <w:r w:rsidRPr="00BC5326">
        <w:rPr>
          <w:rFonts w:ascii="Times New Roman" w:eastAsia="Calibri" w:hAnsi="Times New Roman" w:cs="Times New Roman"/>
          <w:sz w:val="26"/>
          <w:szCs w:val="26"/>
        </w:rPr>
        <w:t>PAWC</w:t>
      </w:r>
      <w:r w:rsidR="006D1D5C" w:rsidRPr="00BC5326">
        <w:rPr>
          <w:rFonts w:ascii="Times New Roman" w:eastAsia="Calibri" w:hAnsi="Times New Roman" w:cs="Times New Roman"/>
          <w:sz w:val="26"/>
          <w:szCs w:val="26"/>
        </w:rPr>
        <w:t>’s</w:t>
      </w:r>
      <w:r w:rsidRPr="00BC5326">
        <w:rPr>
          <w:rFonts w:ascii="Times New Roman" w:eastAsia="Calibri" w:hAnsi="Times New Roman" w:cs="Times New Roman"/>
          <w:sz w:val="26"/>
          <w:szCs w:val="26"/>
        </w:rPr>
        <w:t xml:space="preserve"> commit</w:t>
      </w:r>
      <w:r w:rsidR="006D1D5C" w:rsidRPr="00BC5326">
        <w:rPr>
          <w:rFonts w:ascii="Times New Roman" w:eastAsia="Calibri" w:hAnsi="Times New Roman" w:cs="Times New Roman"/>
          <w:sz w:val="26"/>
          <w:szCs w:val="26"/>
        </w:rPr>
        <w:t xml:space="preserve">ment </w:t>
      </w:r>
      <w:r w:rsidRPr="00BC5326">
        <w:rPr>
          <w:rFonts w:ascii="Times New Roman" w:eastAsia="Calibri" w:hAnsi="Times New Roman" w:cs="Times New Roman"/>
          <w:sz w:val="26"/>
          <w:szCs w:val="26"/>
        </w:rPr>
        <w:t xml:space="preserve">to providing I&amp;E, </w:t>
      </w:r>
      <w:r w:rsidR="006D1D5C" w:rsidRPr="00BC5326">
        <w:rPr>
          <w:rFonts w:ascii="Times New Roman" w:eastAsia="Calibri" w:hAnsi="Times New Roman" w:cs="Times New Roman"/>
          <w:sz w:val="26"/>
          <w:szCs w:val="26"/>
        </w:rPr>
        <w:t xml:space="preserve">the </w:t>
      </w:r>
      <w:r w:rsidRPr="00BC5326">
        <w:rPr>
          <w:rFonts w:ascii="Times New Roman" w:eastAsia="Calibri" w:hAnsi="Times New Roman" w:cs="Times New Roman"/>
          <w:sz w:val="26"/>
          <w:szCs w:val="26"/>
        </w:rPr>
        <w:t xml:space="preserve">OCA, and </w:t>
      </w:r>
      <w:r w:rsidR="006D1D5C" w:rsidRPr="00BC5326">
        <w:rPr>
          <w:rFonts w:ascii="Times New Roman" w:eastAsia="Calibri" w:hAnsi="Times New Roman" w:cs="Times New Roman"/>
          <w:sz w:val="26"/>
          <w:szCs w:val="26"/>
        </w:rPr>
        <w:t xml:space="preserve">the </w:t>
      </w:r>
      <w:r w:rsidRPr="00BC5326">
        <w:rPr>
          <w:rFonts w:ascii="Times New Roman" w:eastAsia="Calibri" w:hAnsi="Times New Roman" w:cs="Times New Roman"/>
          <w:sz w:val="26"/>
          <w:szCs w:val="26"/>
        </w:rPr>
        <w:t xml:space="preserve">OSBA with an update on the status of the transfer of the </w:t>
      </w:r>
      <w:r w:rsidR="006D1D5C" w:rsidRPr="00BC5326">
        <w:rPr>
          <w:rFonts w:ascii="Times New Roman" w:eastAsia="Calibri" w:hAnsi="Times New Roman" w:cs="Times New Roman"/>
          <w:sz w:val="26"/>
          <w:szCs w:val="26"/>
        </w:rPr>
        <w:t>r</w:t>
      </w:r>
      <w:r w:rsidRPr="00BC5326">
        <w:rPr>
          <w:rFonts w:ascii="Times New Roman" w:eastAsia="Calibri" w:hAnsi="Times New Roman" w:cs="Times New Roman"/>
          <w:sz w:val="26"/>
          <w:szCs w:val="26"/>
        </w:rPr>
        <w:t xml:space="preserve">eal </w:t>
      </w:r>
      <w:r w:rsidR="006D1D5C" w:rsidRPr="00BC5326">
        <w:rPr>
          <w:rFonts w:ascii="Times New Roman" w:eastAsia="Calibri" w:hAnsi="Times New Roman" w:cs="Times New Roman"/>
          <w:sz w:val="26"/>
          <w:szCs w:val="26"/>
        </w:rPr>
        <w:t>p</w:t>
      </w:r>
      <w:r w:rsidRPr="00BC5326">
        <w:rPr>
          <w:rFonts w:ascii="Times New Roman" w:eastAsia="Calibri" w:hAnsi="Times New Roman" w:cs="Times New Roman"/>
          <w:sz w:val="26"/>
          <w:szCs w:val="26"/>
        </w:rPr>
        <w:t xml:space="preserve">roperty </w:t>
      </w:r>
      <w:r w:rsidR="006D1D5C" w:rsidRPr="00BC5326">
        <w:rPr>
          <w:rFonts w:ascii="Times New Roman" w:eastAsia="Calibri" w:hAnsi="Times New Roman" w:cs="Times New Roman"/>
          <w:sz w:val="26"/>
          <w:szCs w:val="26"/>
        </w:rPr>
        <w:t>r</w:t>
      </w:r>
      <w:r w:rsidRPr="00BC5326">
        <w:rPr>
          <w:rFonts w:ascii="Times New Roman" w:eastAsia="Calibri" w:hAnsi="Times New Roman" w:cs="Times New Roman"/>
          <w:sz w:val="26"/>
          <w:szCs w:val="26"/>
        </w:rPr>
        <w:t xml:space="preserve">ights related to the system within </w:t>
      </w:r>
      <w:r w:rsidR="0081497F" w:rsidRPr="00BC5326">
        <w:rPr>
          <w:rFonts w:ascii="Times New Roman" w:eastAsia="Calibri" w:hAnsi="Times New Roman" w:cs="Times New Roman"/>
          <w:sz w:val="26"/>
          <w:szCs w:val="26"/>
        </w:rPr>
        <w:t>thirty</w:t>
      </w:r>
      <w:r w:rsidRPr="00BC5326">
        <w:rPr>
          <w:rFonts w:ascii="Times New Roman" w:eastAsia="Calibri" w:hAnsi="Times New Roman" w:cs="Times New Roman"/>
          <w:sz w:val="26"/>
          <w:szCs w:val="26"/>
        </w:rPr>
        <w:t xml:space="preserve"> days </w:t>
      </w:r>
      <w:r w:rsidR="0081497F" w:rsidRPr="00BC5326">
        <w:rPr>
          <w:rFonts w:ascii="Times New Roman" w:eastAsia="Calibri" w:hAnsi="Times New Roman" w:cs="Times New Roman"/>
          <w:sz w:val="26"/>
          <w:szCs w:val="26"/>
        </w:rPr>
        <w:t>in</w:t>
      </w:r>
      <w:r w:rsidRPr="00BC5326">
        <w:rPr>
          <w:rFonts w:ascii="Times New Roman" w:eastAsia="Calibri" w:hAnsi="Times New Roman" w:cs="Times New Roman"/>
          <w:sz w:val="26"/>
          <w:szCs w:val="26"/>
        </w:rPr>
        <w:t xml:space="preserve"> advance of the anticipated closing date</w:t>
      </w:r>
      <w:r w:rsidR="00D611D7" w:rsidRPr="00BC5326">
        <w:rPr>
          <w:rFonts w:ascii="Times New Roman" w:eastAsia="Calibri" w:hAnsi="Times New Roman" w:cs="Times New Roman"/>
          <w:sz w:val="26"/>
          <w:szCs w:val="26"/>
        </w:rPr>
        <w:t xml:space="preserve"> and, thus, </w:t>
      </w:r>
      <w:r w:rsidRPr="00BC5326">
        <w:rPr>
          <w:rFonts w:ascii="Times New Roman" w:eastAsia="Calibri" w:hAnsi="Times New Roman" w:cs="Times New Roman"/>
          <w:sz w:val="26"/>
          <w:szCs w:val="26"/>
        </w:rPr>
        <w:t xml:space="preserve">providing the </w:t>
      </w:r>
      <w:r w:rsidR="00D611D7" w:rsidRPr="00BC5326">
        <w:rPr>
          <w:rFonts w:ascii="Times New Roman" w:eastAsia="Calibri" w:hAnsi="Times New Roman" w:cs="Times New Roman"/>
          <w:sz w:val="26"/>
          <w:szCs w:val="26"/>
        </w:rPr>
        <w:t>P</w:t>
      </w:r>
      <w:r w:rsidRPr="00BC5326">
        <w:rPr>
          <w:rFonts w:ascii="Times New Roman" w:eastAsia="Calibri" w:hAnsi="Times New Roman" w:cs="Times New Roman"/>
          <w:sz w:val="26"/>
          <w:szCs w:val="26"/>
        </w:rPr>
        <w:t>arties with a mechanism to gauge Valley’s progress in meeting its property transfer obligations</w:t>
      </w:r>
      <w:r w:rsidRPr="00BC5326">
        <w:rPr>
          <w:rFonts w:ascii="Times New Roman" w:hAnsi="Times New Roman" w:cs="Times New Roman"/>
          <w:sz w:val="26"/>
          <w:szCs w:val="26"/>
        </w:rPr>
        <w:t xml:space="preserve">.  </w:t>
      </w:r>
      <w:r w:rsidR="008B185E" w:rsidRPr="00BC5326">
        <w:rPr>
          <w:rFonts w:ascii="Times New Roman" w:hAnsi="Times New Roman" w:cs="Times New Roman"/>
          <w:sz w:val="26"/>
          <w:szCs w:val="26"/>
        </w:rPr>
        <w:t xml:space="preserve">The ALJs found that </w:t>
      </w:r>
      <w:r w:rsidRPr="00BC5326">
        <w:rPr>
          <w:rFonts w:ascii="Times New Roman" w:hAnsi="Times New Roman" w:cs="Times New Roman"/>
          <w:sz w:val="26"/>
          <w:szCs w:val="26"/>
        </w:rPr>
        <w:t>this reporting mechanism</w:t>
      </w:r>
      <w:r w:rsidR="008B185E" w:rsidRPr="00BC5326">
        <w:rPr>
          <w:rFonts w:ascii="Times New Roman" w:hAnsi="Times New Roman" w:cs="Times New Roman"/>
          <w:sz w:val="26"/>
          <w:szCs w:val="26"/>
        </w:rPr>
        <w:t xml:space="preserve"> further protects </w:t>
      </w:r>
      <w:r w:rsidRPr="00BC5326">
        <w:rPr>
          <w:rFonts w:ascii="Times New Roman" w:hAnsi="Times New Roman" w:cs="Times New Roman"/>
          <w:sz w:val="26"/>
          <w:szCs w:val="26"/>
        </w:rPr>
        <w:t>the public interest</w:t>
      </w:r>
      <w:r w:rsidR="008B185E" w:rsidRPr="00BC5326">
        <w:rPr>
          <w:rFonts w:ascii="Times New Roman" w:hAnsi="Times New Roman" w:cs="Times New Roman"/>
          <w:sz w:val="26"/>
          <w:szCs w:val="26"/>
        </w:rPr>
        <w:t>.</w:t>
      </w:r>
      <w:r w:rsidRPr="00BC5326">
        <w:rPr>
          <w:rFonts w:ascii="Times New Roman" w:hAnsi="Times New Roman" w:cs="Times New Roman"/>
          <w:sz w:val="26"/>
          <w:szCs w:val="26"/>
        </w:rPr>
        <w:t xml:space="preserve">  </w:t>
      </w:r>
      <w:r w:rsidR="00CE6F90" w:rsidRPr="00BC5326">
        <w:rPr>
          <w:rFonts w:ascii="Times New Roman" w:hAnsi="Times New Roman" w:cs="Times New Roman"/>
          <w:sz w:val="26"/>
          <w:szCs w:val="26"/>
        </w:rPr>
        <w:t xml:space="preserve">Specifically, the ALJs determined that </w:t>
      </w:r>
      <w:r w:rsidRPr="00BC5326">
        <w:rPr>
          <w:rFonts w:ascii="Times New Roman" w:hAnsi="Times New Roman" w:cs="Times New Roman"/>
          <w:sz w:val="26"/>
          <w:szCs w:val="26"/>
        </w:rPr>
        <w:t xml:space="preserve">PAWC’s commitment to inform I&amp;E of the status of any missing property rights will empower I&amp;E to take any action that may be warranted and available to ensure that </w:t>
      </w:r>
      <w:r w:rsidR="00CE6F90" w:rsidRPr="00BC5326">
        <w:rPr>
          <w:rFonts w:ascii="Times New Roman" w:hAnsi="Times New Roman" w:cs="Times New Roman"/>
          <w:sz w:val="26"/>
          <w:szCs w:val="26"/>
        </w:rPr>
        <w:t>the Company</w:t>
      </w:r>
      <w:r w:rsidRPr="00BC5326">
        <w:rPr>
          <w:rFonts w:ascii="Times New Roman" w:hAnsi="Times New Roman" w:cs="Times New Roman"/>
          <w:sz w:val="26"/>
          <w:szCs w:val="26"/>
        </w:rPr>
        <w:t xml:space="preserve">’s ratepayers are not paying for property rights that are not obtained or paying any costs associated with obtaining those rights. </w:t>
      </w:r>
      <w:r w:rsidRPr="00BC5326">
        <w:rPr>
          <w:rFonts w:ascii="Times New Roman" w:eastAsia="Calibri" w:hAnsi="Times New Roman" w:cs="Times New Roman"/>
          <w:sz w:val="26"/>
          <w:szCs w:val="26"/>
        </w:rPr>
        <w:t xml:space="preserve"> </w:t>
      </w:r>
      <w:r w:rsidR="00761120" w:rsidRPr="00BC5326">
        <w:rPr>
          <w:rFonts w:ascii="Times New Roman" w:eastAsia="Calibri" w:hAnsi="Times New Roman" w:cs="Times New Roman"/>
          <w:sz w:val="26"/>
          <w:szCs w:val="26"/>
        </w:rPr>
        <w:t>T</w:t>
      </w:r>
      <w:r w:rsidR="004810D5" w:rsidRPr="00BC5326">
        <w:rPr>
          <w:rFonts w:ascii="Times New Roman" w:eastAsia="Calibri" w:hAnsi="Times New Roman" w:cs="Times New Roman"/>
          <w:sz w:val="26"/>
          <w:szCs w:val="26"/>
        </w:rPr>
        <w:t xml:space="preserve">he ALJs </w:t>
      </w:r>
      <w:r w:rsidR="00761120" w:rsidRPr="00BC5326">
        <w:rPr>
          <w:rFonts w:ascii="Times New Roman" w:eastAsia="Calibri" w:hAnsi="Times New Roman" w:cs="Times New Roman"/>
          <w:sz w:val="26"/>
          <w:szCs w:val="26"/>
        </w:rPr>
        <w:t xml:space="preserve">further </w:t>
      </w:r>
      <w:r w:rsidR="004810D5" w:rsidRPr="00BC5326">
        <w:rPr>
          <w:rFonts w:ascii="Times New Roman" w:eastAsia="Calibri" w:hAnsi="Times New Roman" w:cs="Times New Roman"/>
          <w:sz w:val="26"/>
          <w:szCs w:val="26"/>
        </w:rPr>
        <w:t>acknowledged PAWC’s ability t</w:t>
      </w:r>
      <w:r w:rsidRPr="00BC5326">
        <w:rPr>
          <w:rFonts w:ascii="Times New Roman" w:eastAsia="Calibri" w:hAnsi="Times New Roman" w:cs="Times New Roman"/>
          <w:sz w:val="26"/>
          <w:szCs w:val="26"/>
        </w:rPr>
        <w:t>o monitor any missing easements to either ensure that it does not encounter access issues, or, if such issues are identified, that it can immediately address such issues.</w:t>
      </w:r>
      <w:r w:rsidR="00673B6E" w:rsidRPr="00BC5326">
        <w:rPr>
          <w:rFonts w:ascii="Times New Roman" w:eastAsia="Times New Roman" w:hAnsi="Times New Roman" w:cs="Times New Roman"/>
          <w:color w:val="000000"/>
          <w:sz w:val="26"/>
          <w:szCs w:val="26"/>
        </w:rPr>
        <w:t xml:space="preserve"> </w:t>
      </w:r>
      <w:r w:rsidR="004810D5" w:rsidRPr="00BC5326">
        <w:rPr>
          <w:rFonts w:ascii="Times New Roman" w:eastAsia="Times New Roman" w:hAnsi="Times New Roman" w:cs="Times New Roman"/>
          <w:color w:val="000000"/>
          <w:sz w:val="26"/>
          <w:szCs w:val="26"/>
        </w:rPr>
        <w:t xml:space="preserve">R.D. at </w:t>
      </w:r>
      <w:r w:rsidR="00B013A4" w:rsidRPr="00BC5326">
        <w:rPr>
          <w:rFonts w:ascii="Times New Roman" w:eastAsia="Times New Roman" w:hAnsi="Times New Roman" w:cs="Times New Roman"/>
          <w:color w:val="000000"/>
          <w:sz w:val="26"/>
          <w:szCs w:val="26"/>
        </w:rPr>
        <w:t xml:space="preserve">77-78. </w:t>
      </w:r>
    </w:p>
    <w:p w14:paraId="21FD7349" w14:textId="77777777" w:rsidR="007B0112" w:rsidRPr="00BC5326" w:rsidRDefault="007B0112" w:rsidP="00970F5A">
      <w:pPr>
        <w:spacing w:line="360" w:lineRule="auto"/>
        <w:ind w:left="14" w:firstLine="1440"/>
        <w:rPr>
          <w:rFonts w:ascii="Times New Roman" w:eastAsia="Times New Roman" w:hAnsi="Times New Roman" w:cs="Times New Roman"/>
          <w:color w:val="000000"/>
          <w:sz w:val="26"/>
          <w:szCs w:val="26"/>
        </w:rPr>
      </w:pPr>
    </w:p>
    <w:p w14:paraId="02F272FE" w14:textId="6CDC7041" w:rsidR="005C42F8" w:rsidRPr="00BC5326" w:rsidRDefault="00D87968" w:rsidP="000F6232">
      <w:pPr>
        <w:pStyle w:val="Heading4"/>
      </w:pPr>
      <w:bookmarkStart w:id="35" w:name="_Toc85452941"/>
      <w:r w:rsidRPr="00BC5326">
        <w:t>Inflow and Infiltration Study</w:t>
      </w:r>
      <w:bookmarkEnd w:id="35"/>
    </w:p>
    <w:p w14:paraId="28A05137" w14:textId="77777777" w:rsidR="007B0112" w:rsidRPr="00BC5326" w:rsidRDefault="007B0112" w:rsidP="00510C44">
      <w:pPr>
        <w:keepNext/>
        <w:spacing w:line="360" w:lineRule="auto"/>
        <w:rPr>
          <w:rFonts w:ascii="Times New Roman" w:eastAsia="Times New Roman" w:hAnsi="Times New Roman" w:cs="Times New Roman"/>
          <w:color w:val="000000"/>
          <w:sz w:val="26"/>
          <w:szCs w:val="26"/>
        </w:rPr>
      </w:pPr>
    </w:p>
    <w:p w14:paraId="0909A751" w14:textId="4C11A800" w:rsidR="00E5594C" w:rsidRPr="00BC5326" w:rsidRDefault="0072341C" w:rsidP="00BC5326">
      <w:pPr>
        <w:keepNext/>
        <w:spacing w:line="360" w:lineRule="auto"/>
        <w:ind w:firstLine="1440"/>
        <w:rPr>
          <w:rFonts w:ascii="Times New Roman" w:hAnsi="Times New Roman" w:cs="Times New Roman"/>
          <w:sz w:val="26"/>
          <w:szCs w:val="26"/>
        </w:rPr>
      </w:pPr>
      <w:r w:rsidRPr="00BC5326">
        <w:rPr>
          <w:rFonts w:ascii="Times New Roman" w:eastAsia="Calibri" w:hAnsi="Times New Roman" w:cs="Times New Roman"/>
          <w:iCs/>
          <w:sz w:val="26"/>
          <w:szCs w:val="26"/>
        </w:rPr>
        <w:t>The ALJ</w:t>
      </w:r>
      <w:r w:rsidR="003C02BF" w:rsidRPr="00BC5326">
        <w:rPr>
          <w:rFonts w:ascii="Times New Roman" w:eastAsia="Calibri" w:hAnsi="Times New Roman" w:cs="Times New Roman"/>
          <w:iCs/>
          <w:sz w:val="26"/>
          <w:szCs w:val="26"/>
        </w:rPr>
        <w:t xml:space="preserve">s </w:t>
      </w:r>
      <w:r w:rsidR="00E5594C" w:rsidRPr="00BC5326">
        <w:rPr>
          <w:rFonts w:ascii="Times New Roman" w:hAnsi="Times New Roman" w:cs="Times New Roman"/>
          <w:sz w:val="26"/>
          <w:szCs w:val="26"/>
        </w:rPr>
        <w:t>refer</w:t>
      </w:r>
      <w:r w:rsidR="00CF1615" w:rsidRPr="00BC5326">
        <w:rPr>
          <w:rFonts w:ascii="Times New Roman" w:hAnsi="Times New Roman" w:cs="Times New Roman"/>
          <w:sz w:val="26"/>
          <w:szCs w:val="26"/>
        </w:rPr>
        <w:t xml:space="preserve">enced I&amp;E’s </w:t>
      </w:r>
      <w:r w:rsidR="00E5594C" w:rsidRPr="00BC5326">
        <w:rPr>
          <w:rFonts w:ascii="Times New Roman" w:hAnsi="Times New Roman" w:cs="Times New Roman"/>
          <w:sz w:val="26"/>
          <w:szCs w:val="26"/>
        </w:rPr>
        <w:t>Statement in Support</w:t>
      </w:r>
      <w:r w:rsidR="00CF1615" w:rsidRPr="00BC5326">
        <w:rPr>
          <w:rFonts w:ascii="Times New Roman" w:hAnsi="Times New Roman" w:cs="Times New Roman"/>
          <w:sz w:val="26"/>
          <w:szCs w:val="26"/>
        </w:rPr>
        <w:t xml:space="preserve"> that</w:t>
      </w:r>
      <w:r w:rsidR="00E5594C" w:rsidRPr="00BC5326">
        <w:rPr>
          <w:rFonts w:ascii="Times New Roman" w:hAnsi="Times New Roman" w:cs="Times New Roman"/>
          <w:sz w:val="26"/>
          <w:szCs w:val="26"/>
        </w:rPr>
        <w:t xml:space="preserve"> there is no way of knowing the existence and extent of any </w:t>
      </w:r>
      <w:r w:rsidR="00F0400C" w:rsidRPr="00BC5326">
        <w:rPr>
          <w:rFonts w:ascii="Times New Roman" w:hAnsi="Times New Roman" w:cs="Times New Roman"/>
          <w:sz w:val="26"/>
          <w:szCs w:val="26"/>
        </w:rPr>
        <w:t xml:space="preserve">inflow and infiltration issue </w:t>
      </w:r>
      <w:r w:rsidR="00E5594C" w:rsidRPr="00BC5326">
        <w:rPr>
          <w:rFonts w:ascii="Times New Roman" w:hAnsi="Times New Roman" w:cs="Times New Roman"/>
          <w:sz w:val="26"/>
          <w:szCs w:val="26"/>
        </w:rPr>
        <w:t>unless a study is performed.  PAWC’s commitment to performing the study</w:t>
      </w:r>
      <w:r w:rsidR="000133EA" w:rsidRPr="00BC5326">
        <w:rPr>
          <w:rFonts w:ascii="Times New Roman" w:hAnsi="Times New Roman" w:cs="Times New Roman"/>
          <w:sz w:val="26"/>
          <w:szCs w:val="26"/>
        </w:rPr>
        <w:t>, according to the ALJs,</w:t>
      </w:r>
      <w:r w:rsidR="00E5594C" w:rsidRPr="00BC5326">
        <w:rPr>
          <w:rFonts w:ascii="Times New Roman" w:hAnsi="Times New Roman" w:cs="Times New Roman"/>
          <w:sz w:val="26"/>
          <w:szCs w:val="26"/>
        </w:rPr>
        <w:t xml:space="preserve"> is </w:t>
      </w:r>
      <w:r w:rsidR="00E5594C" w:rsidRPr="00BC5326">
        <w:rPr>
          <w:rFonts w:ascii="Times New Roman" w:hAnsi="Times New Roman" w:cs="Times New Roman"/>
          <w:sz w:val="26"/>
          <w:szCs w:val="26"/>
        </w:rPr>
        <w:lastRenderedPageBreak/>
        <w:t xml:space="preserve">important because depending on the results, it could trigger the need for remediation work that has not yet been identified.  </w:t>
      </w:r>
      <w:r w:rsidR="000133EA" w:rsidRPr="00BC5326">
        <w:rPr>
          <w:rFonts w:ascii="Times New Roman" w:hAnsi="Times New Roman" w:cs="Times New Roman"/>
          <w:sz w:val="26"/>
          <w:szCs w:val="26"/>
        </w:rPr>
        <w:t>R.D. at 78.</w:t>
      </w:r>
    </w:p>
    <w:p w14:paraId="52648738" w14:textId="77777777" w:rsidR="00E5594C" w:rsidRPr="00BC5326" w:rsidRDefault="00E5594C" w:rsidP="003E215B">
      <w:pPr>
        <w:spacing w:line="360" w:lineRule="auto"/>
        <w:rPr>
          <w:rFonts w:ascii="Times New Roman" w:eastAsia="Calibri" w:hAnsi="Times New Roman" w:cs="Times New Roman"/>
          <w:sz w:val="26"/>
          <w:szCs w:val="26"/>
        </w:rPr>
      </w:pPr>
    </w:p>
    <w:p w14:paraId="3783B007" w14:textId="59F7D784" w:rsidR="003C02BF" w:rsidRPr="00BC5326" w:rsidRDefault="000133EA" w:rsidP="003E215B">
      <w:pPr>
        <w:keepNext/>
        <w:spacing w:line="360" w:lineRule="auto"/>
        <w:ind w:firstLine="1440"/>
        <w:rPr>
          <w:rFonts w:ascii="Times New Roman" w:eastAsia="Calibri" w:hAnsi="Times New Roman" w:cs="Times New Roman"/>
          <w:iCs/>
          <w:sz w:val="26"/>
          <w:szCs w:val="26"/>
        </w:rPr>
      </w:pPr>
      <w:r w:rsidRPr="00BC5326">
        <w:rPr>
          <w:rFonts w:ascii="Times New Roman" w:eastAsia="Calibri" w:hAnsi="Times New Roman" w:cs="Times New Roman"/>
          <w:sz w:val="26"/>
          <w:szCs w:val="26"/>
        </w:rPr>
        <w:t xml:space="preserve">The ALJs determined that </w:t>
      </w:r>
      <w:r w:rsidR="007267DD" w:rsidRPr="00BC5326">
        <w:rPr>
          <w:rFonts w:ascii="Times New Roman" w:eastAsia="Calibri" w:hAnsi="Times New Roman" w:cs="Times New Roman"/>
          <w:sz w:val="26"/>
          <w:szCs w:val="26"/>
        </w:rPr>
        <w:t xml:space="preserve">the Settlement </w:t>
      </w:r>
      <w:r w:rsidR="00E5594C" w:rsidRPr="00BC5326">
        <w:rPr>
          <w:rFonts w:ascii="Times New Roman" w:eastAsia="Calibri" w:hAnsi="Times New Roman" w:cs="Times New Roman"/>
          <w:sz w:val="26"/>
          <w:szCs w:val="26"/>
        </w:rPr>
        <w:t xml:space="preserve">protects the public interest by ensuring that PAWC will complete an </w:t>
      </w:r>
      <w:r w:rsidR="00AB22F6" w:rsidRPr="00BC5326">
        <w:rPr>
          <w:rFonts w:ascii="Times New Roman" w:hAnsi="Times New Roman" w:cs="Times New Roman"/>
          <w:sz w:val="26"/>
          <w:szCs w:val="26"/>
        </w:rPr>
        <w:t xml:space="preserve">inflow and infiltration </w:t>
      </w:r>
      <w:r w:rsidR="00E5594C" w:rsidRPr="00BC5326">
        <w:rPr>
          <w:rFonts w:ascii="Times New Roman" w:eastAsia="Calibri" w:hAnsi="Times New Roman" w:cs="Times New Roman"/>
          <w:sz w:val="26"/>
          <w:szCs w:val="26"/>
        </w:rPr>
        <w:t>study of Valley</w:t>
      </w:r>
      <w:r w:rsidR="00AB22F6" w:rsidRPr="00BC5326">
        <w:rPr>
          <w:rFonts w:ascii="Times New Roman" w:eastAsia="Calibri" w:hAnsi="Times New Roman" w:cs="Times New Roman"/>
          <w:sz w:val="26"/>
          <w:szCs w:val="26"/>
        </w:rPr>
        <w:t>’s</w:t>
      </w:r>
      <w:r w:rsidR="00E5594C" w:rsidRPr="00BC5326">
        <w:rPr>
          <w:rFonts w:ascii="Times New Roman" w:eastAsia="Calibri" w:hAnsi="Times New Roman" w:cs="Times New Roman"/>
          <w:sz w:val="26"/>
          <w:szCs w:val="26"/>
        </w:rPr>
        <w:t xml:space="preserve"> wastewater system after closing, which is necessary to ensure that the system’s condition is known and addressed in a manner consistent with PAWC’s obligation to provide safe and effective service</w:t>
      </w:r>
      <w:r w:rsidR="00FD005D" w:rsidRPr="00BC5326">
        <w:rPr>
          <w:rFonts w:ascii="Times New Roman" w:eastAsia="Calibri" w:hAnsi="Times New Roman" w:cs="Times New Roman"/>
          <w:sz w:val="26"/>
          <w:szCs w:val="26"/>
        </w:rPr>
        <w:t>, pursuant to 66 Pa. C.S. § 1501.</w:t>
      </w:r>
      <w:r w:rsidR="00E5594C" w:rsidRPr="00BC5326">
        <w:rPr>
          <w:rFonts w:ascii="Times New Roman" w:eastAsia="Calibri" w:hAnsi="Times New Roman" w:cs="Times New Roman"/>
          <w:sz w:val="26"/>
          <w:szCs w:val="26"/>
        </w:rPr>
        <w:t xml:space="preserve">  Additionally, </w:t>
      </w:r>
      <w:r w:rsidR="00FD005D" w:rsidRPr="00BC5326">
        <w:rPr>
          <w:rFonts w:ascii="Times New Roman" w:eastAsia="Calibri" w:hAnsi="Times New Roman" w:cs="Times New Roman"/>
          <w:sz w:val="26"/>
          <w:szCs w:val="26"/>
        </w:rPr>
        <w:t xml:space="preserve">the ALJs found </w:t>
      </w:r>
      <w:r w:rsidR="00E5594C" w:rsidRPr="00BC5326">
        <w:rPr>
          <w:rFonts w:ascii="Times New Roman" w:eastAsia="Calibri" w:hAnsi="Times New Roman" w:cs="Times New Roman"/>
          <w:sz w:val="26"/>
          <w:szCs w:val="26"/>
        </w:rPr>
        <w:t xml:space="preserve">the public interest </w:t>
      </w:r>
      <w:r w:rsidR="00FD005D" w:rsidRPr="00BC5326">
        <w:rPr>
          <w:rFonts w:ascii="Times New Roman" w:eastAsia="Calibri" w:hAnsi="Times New Roman" w:cs="Times New Roman"/>
          <w:sz w:val="26"/>
          <w:szCs w:val="26"/>
        </w:rPr>
        <w:t xml:space="preserve">to be </w:t>
      </w:r>
      <w:r w:rsidR="00E5594C" w:rsidRPr="00BC5326">
        <w:rPr>
          <w:rFonts w:ascii="Times New Roman" w:eastAsia="Calibri" w:hAnsi="Times New Roman" w:cs="Times New Roman"/>
          <w:sz w:val="26"/>
          <w:szCs w:val="26"/>
        </w:rPr>
        <w:t xml:space="preserve">further protected in that I&amp;E, </w:t>
      </w:r>
      <w:r w:rsidR="005401C8" w:rsidRPr="00BC5326">
        <w:rPr>
          <w:rFonts w:ascii="Times New Roman" w:eastAsia="Calibri" w:hAnsi="Times New Roman" w:cs="Times New Roman"/>
          <w:sz w:val="26"/>
          <w:szCs w:val="26"/>
        </w:rPr>
        <w:t xml:space="preserve">the </w:t>
      </w:r>
      <w:r w:rsidR="00E5594C" w:rsidRPr="00BC5326">
        <w:rPr>
          <w:rFonts w:ascii="Times New Roman" w:eastAsia="Calibri" w:hAnsi="Times New Roman" w:cs="Times New Roman"/>
          <w:sz w:val="26"/>
          <w:szCs w:val="26"/>
        </w:rPr>
        <w:t xml:space="preserve">OCA, </w:t>
      </w:r>
      <w:r w:rsidR="005401C8" w:rsidRPr="00BC5326">
        <w:rPr>
          <w:rFonts w:ascii="Times New Roman" w:eastAsia="Calibri" w:hAnsi="Times New Roman" w:cs="Times New Roman"/>
          <w:sz w:val="26"/>
          <w:szCs w:val="26"/>
        </w:rPr>
        <w:t xml:space="preserve">the </w:t>
      </w:r>
      <w:r w:rsidR="00E5594C" w:rsidRPr="00BC5326">
        <w:rPr>
          <w:rFonts w:ascii="Times New Roman" w:eastAsia="Calibri" w:hAnsi="Times New Roman" w:cs="Times New Roman"/>
          <w:sz w:val="26"/>
          <w:szCs w:val="26"/>
        </w:rPr>
        <w:t xml:space="preserve">OSBA, and the Commission will be able to address the reasonableness and prudency of the cost of the necessary studies in a future PAWC base rate proceeding when these costs are known and identified, thereby protecting ratepayers from paying unwarranted or unreasonable costs.  </w:t>
      </w:r>
      <w:r w:rsidR="005401C8" w:rsidRPr="00BC5326">
        <w:rPr>
          <w:rFonts w:ascii="Times New Roman" w:eastAsia="Calibri" w:hAnsi="Times New Roman" w:cs="Times New Roman"/>
          <w:sz w:val="26"/>
          <w:szCs w:val="26"/>
        </w:rPr>
        <w:t xml:space="preserve">Thus, the ALJs concluded that </w:t>
      </w:r>
      <w:r w:rsidR="00E5594C" w:rsidRPr="00BC5326">
        <w:rPr>
          <w:rFonts w:ascii="Times New Roman" w:eastAsia="Calibri" w:hAnsi="Times New Roman" w:cs="Times New Roman"/>
          <w:sz w:val="26"/>
          <w:szCs w:val="26"/>
        </w:rPr>
        <w:t>this term is in the public interest</w:t>
      </w:r>
      <w:r w:rsidR="003E215B" w:rsidRPr="00BC5326">
        <w:rPr>
          <w:rFonts w:ascii="Times New Roman" w:eastAsia="Calibri" w:hAnsi="Times New Roman" w:cs="Times New Roman"/>
          <w:sz w:val="26"/>
          <w:szCs w:val="26"/>
        </w:rPr>
        <w:t xml:space="preserve"> and recommended its approval w</w:t>
      </w:r>
      <w:r w:rsidR="00E5594C" w:rsidRPr="00BC5326">
        <w:rPr>
          <w:rFonts w:ascii="Times New Roman" w:eastAsia="Calibri" w:hAnsi="Times New Roman" w:cs="Times New Roman"/>
          <w:sz w:val="26"/>
          <w:szCs w:val="26"/>
        </w:rPr>
        <w:t>ithout modification.</w:t>
      </w:r>
      <w:r w:rsidR="003E215B" w:rsidRPr="00BC5326">
        <w:rPr>
          <w:rFonts w:ascii="Times New Roman" w:eastAsia="Calibri" w:hAnsi="Times New Roman" w:cs="Times New Roman"/>
          <w:iCs/>
          <w:sz w:val="26"/>
          <w:szCs w:val="26"/>
        </w:rPr>
        <w:t xml:space="preserve">  </w:t>
      </w:r>
      <w:r w:rsidR="003E215B" w:rsidRPr="00BC5326">
        <w:rPr>
          <w:rFonts w:ascii="Times New Roman" w:eastAsia="Calibri" w:hAnsi="Times New Roman" w:cs="Times New Roman"/>
          <w:i/>
          <w:sz w:val="26"/>
          <w:szCs w:val="26"/>
        </w:rPr>
        <w:t>Id</w:t>
      </w:r>
      <w:r w:rsidR="003E215B" w:rsidRPr="00BC5326">
        <w:rPr>
          <w:rFonts w:ascii="Times New Roman" w:eastAsia="Calibri" w:hAnsi="Times New Roman" w:cs="Times New Roman"/>
          <w:iCs/>
          <w:sz w:val="26"/>
          <w:szCs w:val="26"/>
        </w:rPr>
        <w:t xml:space="preserve">.  </w:t>
      </w:r>
    </w:p>
    <w:p w14:paraId="4AA2BF97" w14:textId="281FF88C" w:rsidR="00840BED" w:rsidRPr="00BC5326" w:rsidRDefault="00840BED" w:rsidP="000F6232">
      <w:pPr>
        <w:spacing w:line="360" w:lineRule="auto"/>
        <w:rPr>
          <w:rFonts w:ascii="Times New Roman" w:eastAsia="Times New Roman" w:hAnsi="Times New Roman" w:cs="Times New Roman"/>
          <w:color w:val="000000"/>
          <w:sz w:val="26"/>
          <w:szCs w:val="26"/>
        </w:rPr>
      </w:pPr>
    </w:p>
    <w:p w14:paraId="39ED99E9" w14:textId="7E734B62" w:rsidR="00D20E37" w:rsidRPr="00BC5326" w:rsidRDefault="0010086D" w:rsidP="000F6232">
      <w:pPr>
        <w:pStyle w:val="Heading4"/>
      </w:pPr>
      <w:bookmarkStart w:id="36" w:name="_Toc85452942"/>
      <w:r w:rsidRPr="00BC5326">
        <w:t>Rates</w:t>
      </w:r>
      <w:bookmarkEnd w:id="36"/>
    </w:p>
    <w:p w14:paraId="1C143E40" w14:textId="77777777" w:rsidR="00D20E37" w:rsidRPr="00BC5326" w:rsidRDefault="00D20E37" w:rsidP="00510C44">
      <w:pPr>
        <w:keepNext/>
        <w:spacing w:line="360" w:lineRule="auto"/>
        <w:ind w:firstLine="1440"/>
        <w:rPr>
          <w:rFonts w:ascii="Times New Roman" w:eastAsia="Times New Roman" w:hAnsi="Times New Roman" w:cs="Times New Roman"/>
          <w:color w:val="000000"/>
          <w:sz w:val="26"/>
          <w:szCs w:val="26"/>
        </w:rPr>
      </w:pPr>
    </w:p>
    <w:p w14:paraId="285BA6E6" w14:textId="31D03F8A" w:rsidR="00F53E48" w:rsidRPr="00BC5326" w:rsidRDefault="00535DC7" w:rsidP="000F6232">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Regarding the </w:t>
      </w:r>
      <w:r w:rsidR="00F53E48" w:rsidRPr="00BC5326">
        <w:rPr>
          <w:rFonts w:ascii="Times New Roman" w:hAnsi="Times New Roman" w:cs="Times New Roman"/>
          <w:sz w:val="26"/>
          <w:szCs w:val="26"/>
        </w:rPr>
        <w:t xml:space="preserve">terms of the rates to be charged to Valley customers, </w:t>
      </w:r>
      <w:r w:rsidRPr="00BC5326">
        <w:rPr>
          <w:rFonts w:ascii="Times New Roman" w:hAnsi="Times New Roman" w:cs="Times New Roman"/>
          <w:sz w:val="26"/>
          <w:szCs w:val="26"/>
        </w:rPr>
        <w:t xml:space="preserve">the ALJs determined that </w:t>
      </w:r>
      <w:r w:rsidR="00F53E48" w:rsidRPr="00BC5326">
        <w:rPr>
          <w:rFonts w:ascii="Times New Roman" w:hAnsi="Times New Roman" w:cs="Times New Roman"/>
          <w:sz w:val="26"/>
          <w:szCs w:val="26"/>
        </w:rPr>
        <w:t xml:space="preserve">the Settlement is consistent with 66 Pa. C.S. § 1329(d)(1)(v) in that it requires PAWC to charge rates after </w:t>
      </w:r>
      <w:r w:rsidRPr="00BC5326">
        <w:rPr>
          <w:rFonts w:ascii="Times New Roman" w:hAnsi="Times New Roman" w:cs="Times New Roman"/>
          <w:sz w:val="26"/>
          <w:szCs w:val="26"/>
        </w:rPr>
        <w:t>c</w:t>
      </w:r>
      <w:r w:rsidR="00F53E48" w:rsidRPr="00BC5326">
        <w:rPr>
          <w:rFonts w:ascii="Times New Roman" w:hAnsi="Times New Roman" w:cs="Times New Roman"/>
          <w:sz w:val="26"/>
          <w:szCs w:val="26"/>
        </w:rPr>
        <w:t xml:space="preserve">losing that are equal to Valley’s existing rates.  </w:t>
      </w:r>
      <w:r w:rsidR="00382CA9" w:rsidRPr="00BC5326">
        <w:rPr>
          <w:rFonts w:ascii="Times New Roman" w:hAnsi="Times New Roman" w:cs="Times New Roman"/>
          <w:sz w:val="26"/>
          <w:szCs w:val="26"/>
        </w:rPr>
        <w:t>The ALJs also cite</w:t>
      </w:r>
      <w:r w:rsidR="009B2150" w:rsidRPr="00BC5326">
        <w:rPr>
          <w:rFonts w:ascii="Times New Roman" w:hAnsi="Times New Roman" w:cs="Times New Roman"/>
          <w:sz w:val="26"/>
          <w:szCs w:val="26"/>
        </w:rPr>
        <w:t>d</w:t>
      </w:r>
      <w:r w:rsidR="00382CA9" w:rsidRPr="00BC5326">
        <w:rPr>
          <w:rFonts w:ascii="Times New Roman" w:hAnsi="Times New Roman" w:cs="Times New Roman"/>
          <w:sz w:val="26"/>
          <w:szCs w:val="26"/>
        </w:rPr>
        <w:t xml:space="preserve"> to Paragraph 36 of the </w:t>
      </w:r>
      <w:r w:rsidR="00F53E48" w:rsidRPr="00BC5326">
        <w:rPr>
          <w:rFonts w:ascii="Times New Roman" w:hAnsi="Times New Roman" w:cs="Times New Roman"/>
          <w:sz w:val="26"/>
          <w:szCs w:val="26"/>
        </w:rPr>
        <w:t xml:space="preserve">Settlement, </w:t>
      </w:r>
      <w:r w:rsidR="00382CA9" w:rsidRPr="00BC5326">
        <w:rPr>
          <w:rFonts w:ascii="Times New Roman" w:hAnsi="Times New Roman" w:cs="Times New Roman"/>
          <w:sz w:val="26"/>
          <w:szCs w:val="26"/>
        </w:rPr>
        <w:t xml:space="preserve">which </w:t>
      </w:r>
      <w:r w:rsidR="00F53E48" w:rsidRPr="00BC5326">
        <w:rPr>
          <w:rFonts w:ascii="Times New Roman" w:hAnsi="Times New Roman" w:cs="Times New Roman"/>
          <w:sz w:val="26"/>
          <w:szCs w:val="26"/>
        </w:rPr>
        <w:t xml:space="preserve">requires PAWC, in the first base rate case that includes Valley, to propose moving Valley’s wastewater customers’ rates to 1.25x the current Valley wastewater rate or PAWC’s proposed Rate Zone 1 system-average wastewater rates, whichever is lower.  </w:t>
      </w:r>
      <w:r w:rsidR="00FA1ED7" w:rsidRPr="00BC5326">
        <w:rPr>
          <w:rFonts w:ascii="Times New Roman" w:hAnsi="Times New Roman" w:cs="Times New Roman"/>
          <w:sz w:val="26"/>
          <w:szCs w:val="26"/>
        </w:rPr>
        <w:t xml:space="preserve">Similarly, Paragraph 37 of the </w:t>
      </w:r>
      <w:r w:rsidR="00F53E48" w:rsidRPr="00BC5326">
        <w:rPr>
          <w:rFonts w:ascii="Times New Roman" w:hAnsi="Times New Roman" w:cs="Times New Roman"/>
          <w:sz w:val="26"/>
          <w:szCs w:val="26"/>
        </w:rPr>
        <w:t xml:space="preserve">Settlement, requires PAWC, in the first base rate case that includes Valley, to propose moving Valley’s water customers’ rates to 2.0x the current Valley water rate or PAWC’s proposed Rate Zone 1 system-average water rates, whichever is lower.  </w:t>
      </w:r>
      <w:r w:rsidR="00FA1ED7" w:rsidRPr="00BC5326">
        <w:rPr>
          <w:rFonts w:ascii="Times New Roman" w:hAnsi="Times New Roman" w:cs="Times New Roman"/>
          <w:sz w:val="26"/>
          <w:szCs w:val="26"/>
        </w:rPr>
        <w:t>According to the ALJs, th</w:t>
      </w:r>
      <w:r w:rsidR="00F53E48" w:rsidRPr="00BC5326">
        <w:rPr>
          <w:rFonts w:ascii="Times New Roman" w:hAnsi="Times New Roman" w:cs="Times New Roman"/>
          <w:sz w:val="26"/>
          <w:szCs w:val="26"/>
        </w:rPr>
        <w:t xml:space="preserve">ese provisions are in the public interest because they limit the potential </w:t>
      </w:r>
      <w:r w:rsidR="00F53E48" w:rsidRPr="00BC5326">
        <w:rPr>
          <w:rFonts w:ascii="Times New Roman" w:hAnsi="Times New Roman" w:cs="Times New Roman"/>
          <w:sz w:val="26"/>
          <w:szCs w:val="26"/>
        </w:rPr>
        <w:lastRenderedPageBreak/>
        <w:t xml:space="preserve">subsidization of Valley’s customers by PAWC’s existing water and wastewater customers.  </w:t>
      </w:r>
      <w:r w:rsidR="00B82FA5" w:rsidRPr="00BC5326">
        <w:rPr>
          <w:rFonts w:ascii="Times New Roman" w:hAnsi="Times New Roman" w:cs="Times New Roman"/>
          <w:sz w:val="26"/>
          <w:szCs w:val="26"/>
        </w:rPr>
        <w:t>R.D. at 78-79.</w:t>
      </w:r>
    </w:p>
    <w:p w14:paraId="5F1E8DEF" w14:textId="77777777" w:rsidR="00F53E48" w:rsidRPr="00BC5326" w:rsidRDefault="00F53E48" w:rsidP="002817FA">
      <w:pPr>
        <w:spacing w:line="360" w:lineRule="auto"/>
        <w:rPr>
          <w:rFonts w:ascii="Times New Roman" w:hAnsi="Times New Roman" w:cs="Times New Roman"/>
          <w:sz w:val="26"/>
          <w:szCs w:val="26"/>
        </w:rPr>
      </w:pPr>
    </w:p>
    <w:p w14:paraId="3237F57F" w14:textId="03ADDC19" w:rsidR="00F53E48" w:rsidRPr="00BC5326" w:rsidRDefault="00F53E48" w:rsidP="002817FA">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The </w:t>
      </w:r>
      <w:r w:rsidR="00B82FA5" w:rsidRPr="00BC5326">
        <w:rPr>
          <w:rFonts w:ascii="Times New Roman" w:hAnsi="Times New Roman" w:cs="Times New Roman"/>
          <w:sz w:val="26"/>
          <w:szCs w:val="26"/>
        </w:rPr>
        <w:t xml:space="preserve">ALJs further reasoned that the </w:t>
      </w:r>
      <w:r w:rsidRPr="00BC5326">
        <w:rPr>
          <w:rFonts w:ascii="Times New Roman" w:hAnsi="Times New Roman" w:cs="Times New Roman"/>
          <w:sz w:val="26"/>
          <w:szCs w:val="26"/>
        </w:rPr>
        <w:t xml:space="preserve">Settlement permits PAWC to agree to rates other than those proposed for Valley customers in the context of a settlement of a base rate case.  However, </w:t>
      </w:r>
      <w:r w:rsidR="00B82FA5" w:rsidRPr="00BC5326">
        <w:rPr>
          <w:rFonts w:ascii="Times New Roman" w:hAnsi="Times New Roman" w:cs="Times New Roman"/>
          <w:sz w:val="26"/>
          <w:szCs w:val="26"/>
        </w:rPr>
        <w:t xml:space="preserve">the ALJs indicated that </w:t>
      </w:r>
      <w:r w:rsidRPr="00BC5326">
        <w:rPr>
          <w:rFonts w:ascii="Times New Roman" w:hAnsi="Times New Roman" w:cs="Times New Roman"/>
          <w:sz w:val="26"/>
          <w:szCs w:val="26"/>
        </w:rPr>
        <w:t>the Settlement does not preclude any Joint Petitioner from asserting any position or raising any issue in a future PAWC base rate proceeding.  Further</w:t>
      </w:r>
      <w:r w:rsidR="00453DBA" w:rsidRPr="00BC5326">
        <w:rPr>
          <w:rFonts w:ascii="Times New Roman" w:hAnsi="Times New Roman" w:cs="Times New Roman"/>
          <w:sz w:val="26"/>
          <w:szCs w:val="26"/>
        </w:rPr>
        <w:t>more</w:t>
      </w:r>
      <w:r w:rsidRPr="00BC5326">
        <w:rPr>
          <w:rFonts w:ascii="Times New Roman" w:hAnsi="Times New Roman" w:cs="Times New Roman"/>
          <w:sz w:val="26"/>
          <w:szCs w:val="26"/>
        </w:rPr>
        <w:t xml:space="preserve">, the </w:t>
      </w:r>
      <w:r w:rsidR="00453DBA" w:rsidRPr="00BC5326">
        <w:rPr>
          <w:rFonts w:ascii="Times New Roman" w:hAnsi="Times New Roman" w:cs="Times New Roman"/>
          <w:sz w:val="26"/>
          <w:szCs w:val="26"/>
        </w:rPr>
        <w:t xml:space="preserve">ALJs noted that the </w:t>
      </w:r>
      <w:r w:rsidRPr="00BC5326">
        <w:rPr>
          <w:rFonts w:ascii="Times New Roman" w:hAnsi="Times New Roman" w:cs="Times New Roman"/>
          <w:sz w:val="26"/>
          <w:szCs w:val="26"/>
        </w:rPr>
        <w:t>Settlement contains no provision purporting to restrict the Commission’s ultimate ratemaking authority to set “just and reasonable” rates.</w:t>
      </w:r>
      <w:r w:rsidR="00453DBA" w:rsidRPr="00BC5326">
        <w:rPr>
          <w:rFonts w:ascii="Times New Roman" w:hAnsi="Times New Roman" w:cs="Times New Roman"/>
          <w:sz w:val="26"/>
          <w:szCs w:val="26"/>
        </w:rPr>
        <w:t xml:space="preserve">  </w:t>
      </w:r>
      <w:r w:rsidR="00353AE2" w:rsidRPr="00BC5326">
        <w:rPr>
          <w:rFonts w:ascii="Times New Roman" w:hAnsi="Times New Roman" w:cs="Times New Roman"/>
          <w:i/>
          <w:iCs/>
          <w:sz w:val="26"/>
          <w:szCs w:val="26"/>
        </w:rPr>
        <w:t xml:space="preserve">Id. </w:t>
      </w:r>
      <w:r w:rsidR="00353AE2" w:rsidRPr="00BC5326">
        <w:rPr>
          <w:rFonts w:ascii="Times New Roman" w:hAnsi="Times New Roman" w:cs="Times New Roman"/>
          <w:sz w:val="26"/>
          <w:szCs w:val="26"/>
        </w:rPr>
        <w:t xml:space="preserve">at 79.  </w:t>
      </w:r>
    </w:p>
    <w:p w14:paraId="27D1E3A7" w14:textId="77777777" w:rsidR="00F53E48" w:rsidRPr="00BC5326" w:rsidRDefault="00F53E48" w:rsidP="002817FA">
      <w:pPr>
        <w:spacing w:line="360" w:lineRule="auto"/>
        <w:rPr>
          <w:rFonts w:ascii="Times New Roman" w:hAnsi="Times New Roman" w:cs="Times New Roman"/>
          <w:sz w:val="26"/>
          <w:szCs w:val="26"/>
        </w:rPr>
      </w:pPr>
    </w:p>
    <w:p w14:paraId="139C25B8" w14:textId="424A87EA" w:rsidR="009502CF" w:rsidRPr="00BC5326" w:rsidRDefault="00F53E48" w:rsidP="002817FA">
      <w:pPr>
        <w:spacing w:line="360" w:lineRule="auto"/>
        <w:rPr>
          <w:rFonts w:ascii="Times New Roman" w:eastAsia="Times New Roman" w:hAnsi="Times New Roman" w:cs="Times New Roman"/>
          <w:color w:val="000000"/>
          <w:spacing w:val="-1"/>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Th</w:t>
      </w:r>
      <w:r w:rsidR="00353AE2" w:rsidRPr="00BC5326">
        <w:rPr>
          <w:rFonts w:ascii="Times New Roman" w:hAnsi="Times New Roman" w:cs="Times New Roman"/>
          <w:sz w:val="26"/>
          <w:szCs w:val="26"/>
        </w:rPr>
        <w:t xml:space="preserve">e ALJs concluded that </w:t>
      </w:r>
      <w:r w:rsidR="003D2EAB" w:rsidRPr="00BC5326">
        <w:rPr>
          <w:rFonts w:ascii="Times New Roman" w:hAnsi="Times New Roman" w:cs="Times New Roman"/>
          <w:sz w:val="26"/>
          <w:szCs w:val="26"/>
        </w:rPr>
        <w:t>these</w:t>
      </w:r>
      <w:r w:rsidRPr="00BC5326">
        <w:rPr>
          <w:rFonts w:ascii="Times New Roman" w:hAnsi="Times New Roman" w:cs="Times New Roman"/>
          <w:sz w:val="26"/>
          <w:szCs w:val="26"/>
        </w:rPr>
        <w:t xml:space="preserve"> provisions are consistent with the Code</w:t>
      </w:r>
      <w:r w:rsidR="00B86C1A" w:rsidRPr="00BC5326">
        <w:rPr>
          <w:rFonts w:ascii="Times New Roman" w:hAnsi="Times New Roman" w:cs="Times New Roman"/>
          <w:sz w:val="26"/>
          <w:szCs w:val="26"/>
        </w:rPr>
        <w:t xml:space="preserve">, </w:t>
      </w:r>
      <w:r w:rsidRPr="00BC5326">
        <w:rPr>
          <w:rFonts w:ascii="Times New Roman" w:hAnsi="Times New Roman" w:cs="Times New Roman"/>
          <w:sz w:val="26"/>
          <w:szCs w:val="26"/>
        </w:rPr>
        <w:t>represent a reasonable compromise among the Joint Petitioners</w:t>
      </w:r>
      <w:r w:rsidR="00B86C1A" w:rsidRPr="00BC5326">
        <w:rPr>
          <w:rFonts w:ascii="Times New Roman" w:hAnsi="Times New Roman" w:cs="Times New Roman"/>
          <w:sz w:val="26"/>
          <w:szCs w:val="26"/>
        </w:rPr>
        <w:t>,</w:t>
      </w:r>
      <w:r w:rsidR="003D2EAB" w:rsidRPr="00BC5326">
        <w:rPr>
          <w:rFonts w:ascii="Times New Roman" w:hAnsi="Times New Roman" w:cs="Times New Roman"/>
          <w:sz w:val="26"/>
          <w:szCs w:val="26"/>
        </w:rPr>
        <w:t xml:space="preserve"> and</w:t>
      </w:r>
      <w:r w:rsidR="009B3E0B" w:rsidRPr="00BC5326">
        <w:rPr>
          <w:rFonts w:ascii="Times New Roman" w:hAnsi="Times New Roman" w:cs="Times New Roman"/>
          <w:sz w:val="26"/>
          <w:szCs w:val="26"/>
        </w:rPr>
        <w:t xml:space="preserve"> are</w:t>
      </w:r>
      <w:r w:rsidR="00B86C1A" w:rsidRPr="00BC5326">
        <w:rPr>
          <w:rFonts w:ascii="Times New Roman" w:hAnsi="Times New Roman" w:cs="Times New Roman"/>
          <w:sz w:val="26"/>
          <w:szCs w:val="26"/>
        </w:rPr>
        <w:t xml:space="preserve">, </w:t>
      </w:r>
      <w:r w:rsidR="003D2EAB" w:rsidRPr="00BC5326">
        <w:rPr>
          <w:rFonts w:ascii="Times New Roman" w:hAnsi="Times New Roman" w:cs="Times New Roman"/>
          <w:sz w:val="26"/>
          <w:szCs w:val="26"/>
        </w:rPr>
        <w:t>thus</w:t>
      </w:r>
      <w:r w:rsidR="00B86C1A" w:rsidRPr="00BC5326">
        <w:rPr>
          <w:rFonts w:ascii="Times New Roman" w:hAnsi="Times New Roman" w:cs="Times New Roman"/>
          <w:sz w:val="26"/>
          <w:szCs w:val="26"/>
        </w:rPr>
        <w:t xml:space="preserve">, </w:t>
      </w:r>
      <w:r w:rsidRPr="00BC5326">
        <w:rPr>
          <w:rFonts w:ascii="Times New Roman" w:hAnsi="Times New Roman" w:cs="Times New Roman"/>
          <w:sz w:val="26"/>
          <w:szCs w:val="26"/>
        </w:rPr>
        <w:t>in the public interest.</w:t>
      </w:r>
      <w:r w:rsidR="002817FA" w:rsidRPr="00BC5326">
        <w:rPr>
          <w:rFonts w:ascii="Times New Roman" w:eastAsia="Times New Roman" w:hAnsi="Times New Roman" w:cs="Times New Roman"/>
          <w:color w:val="000000"/>
          <w:spacing w:val="-1"/>
          <w:sz w:val="26"/>
          <w:szCs w:val="26"/>
        </w:rPr>
        <w:t xml:space="preserve">  </w:t>
      </w:r>
      <w:r w:rsidR="002817FA" w:rsidRPr="00BC5326">
        <w:rPr>
          <w:rFonts w:ascii="Times New Roman" w:eastAsia="Times New Roman" w:hAnsi="Times New Roman" w:cs="Times New Roman"/>
          <w:i/>
          <w:iCs/>
          <w:color w:val="000000"/>
          <w:spacing w:val="-1"/>
          <w:sz w:val="26"/>
          <w:szCs w:val="26"/>
        </w:rPr>
        <w:t>Id</w:t>
      </w:r>
      <w:r w:rsidR="002817FA" w:rsidRPr="00BC5326">
        <w:rPr>
          <w:rFonts w:ascii="Times New Roman" w:eastAsia="Times New Roman" w:hAnsi="Times New Roman" w:cs="Times New Roman"/>
          <w:color w:val="000000"/>
          <w:spacing w:val="-1"/>
          <w:sz w:val="26"/>
          <w:szCs w:val="26"/>
        </w:rPr>
        <w:t xml:space="preserve">. </w:t>
      </w:r>
    </w:p>
    <w:p w14:paraId="47CB798A" w14:textId="77777777" w:rsidR="009B2150" w:rsidRPr="00BC5326" w:rsidRDefault="009B2150" w:rsidP="002817FA">
      <w:pPr>
        <w:spacing w:line="360" w:lineRule="auto"/>
        <w:rPr>
          <w:rFonts w:ascii="Times New Roman" w:eastAsia="Times New Roman" w:hAnsi="Times New Roman" w:cs="Times New Roman"/>
          <w:color w:val="000000"/>
          <w:spacing w:val="-1"/>
          <w:sz w:val="26"/>
          <w:szCs w:val="26"/>
        </w:rPr>
      </w:pPr>
    </w:p>
    <w:p w14:paraId="4AD8069A" w14:textId="3BA5BD29" w:rsidR="00381022" w:rsidRPr="00BC5326" w:rsidRDefault="00381022" w:rsidP="000F6232">
      <w:pPr>
        <w:pStyle w:val="Heading4"/>
      </w:pPr>
      <w:bookmarkStart w:id="37" w:name="_Toc85452943"/>
      <w:r w:rsidRPr="00BC5326">
        <w:t>Distribution System Improvement Charge</w:t>
      </w:r>
      <w:r w:rsidR="00E07CD5" w:rsidRPr="00BC5326">
        <w:t xml:space="preserve"> (DSIC)</w:t>
      </w:r>
      <w:bookmarkEnd w:id="37"/>
    </w:p>
    <w:p w14:paraId="56AC33E9" w14:textId="275063D6" w:rsidR="00381022" w:rsidRPr="00BC5326" w:rsidRDefault="00381022" w:rsidP="00510C44">
      <w:pPr>
        <w:keepNext/>
        <w:spacing w:line="360" w:lineRule="auto"/>
        <w:textAlignment w:val="baseline"/>
        <w:rPr>
          <w:rFonts w:ascii="Times New Roman" w:eastAsia="Times New Roman" w:hAnsi="Times New Roman" w:cs="Times New Roman"/>
          <w:b/>
          <w:bCs/>
          <w:color w:val="000000"/>
          <w:spacing w:val="-1"/>
          <w:sz w:val="26"/>
          <w:szCs w:val="26"/>
        </w:rPr>
      </w:pPr>
    </w:p>
    <w:p w14:paraId="3F27320F" w14:textId="32A5DD0E" w:rsidR="007B4F42" w:rsidRPr="00BC5326" w:rsidRDefault="00553FD8" w:rsidP="00BC5326">
      <w:pPr>
        <w:keepNext/>
        <w:widowControl w:val="0"/>
        <w:tabs>
          <w:tab w:val="left" w:pos="720"/>
        </w:tabs>
        <w:spacing w:line="360" w:lineRule="auto"/>
        <w:ind w:firstLine="1440"/>
        <w:rPr>
          <w:rFonts w:ascii="Times New Roman" w:hAnsi="Times New Roman" w:cs="Times New Roman"/>
          <w:bCs/>
          <w:sz w:val="26"/>
          <w:szCs w:val="26"/>
        </w:rPr>
      </w:pPr>
      <w:r w:rsidRPr="00BC5326">
        <w:rPr>
          <w:rFonts w:ascii="Times New Roman" w:hAnsi="Times New Roman" w:cs="Times New Roman"/>
          <w:bCs/>
          <w:sz w:val="26"/>
          <w:szCs w:val="26"/>
        </w:rPr>
        <w:t xml:space="preserve">The ALJs explained that </w:t>
      </w:r>
      <w:r w:rsidR="007B4F42" w:rsidRPr="00BC5326">
        <w:rPr>
          <w:rFonts w:ascii="Times New Roman" w:hAnsi="Times New Roman" w:cs="Times New Roman"/>
          <w:bCs/>
          <w:sz w:val="26"/>
          <w:szCs w:val="26"/>
        </w:rPr>
        <w:t>Section 1329(d)(4) of the Code, 66 Pa.</w:t>
      </w:r>
      <w:r w:rsidR="009520E0" w:rsidRPr="00BC5326">
        <w:rPr>
          <w:rFonts w:ascii="Times New Roman" w:hAnsi="Times New Roman" w:cs="Times New Roman"/>
          <w:bCs/>
          <w:sz w:val="26"/>
          <w:szCs w:val="26"/>
        </w:rPr>
        <w:t xml:space="preserve"> </w:t>
      </w:r>
      <w:r w:rsidR="007B4F42" w:rsidRPr="00BC5326">
        <w:rPr>
          <w:rFonts w:ascii="Times New Roman" w:hAnsi="Times New Roman" w:cs="Times New Roman"/>
          <w:bCs/>
          <w:sz w:val="26"/>
          <w:szCs w:val="26"/>
        </w:rPr>
        <w:t>C.S. §</w:t>
      </w:r>
      <w:r w:rsidR="000766E1" w:rsidRPr="00BC5326">
        <w:rPr>
          <w:rFonts w:ascii="Times New Roman" w:hAnsi="Times New Roman" w:cs="Times New Roman"/>
          <w:bCs/>
          <w:sz w:val="26"/>
          <w:szCs w:val="26"/>
        </w:rPr>
        <w:t> </w:t>
      </w:r>
      <w:r w:rsidR="007B4F42" w:rsidRPr="00BC5326">
        <w:rPr>
          <w:rFonts w:ascii="Times New Roman" w:hAnsi="Times New Roman" w:cs="Times New Roman"/>
          <w:bCs/>
          <w:sz w:val="26"/>
          <w:szCs w:val="26"/>
        </w:rPr>
        <w:t xml:space="preserve">1329(d)(4), permits an acquiring public utility to collect a DSIC from the date of </w:t>
      </w:r>
      <w:r w:rsidRPr="00BC5326">
        <w:rPr>
          <w:rFonts w:ascii="Times New Roman" w:hAnsi="Times New Roman" w:cs="Times New Roman"/>
          <w:bCs/>
          <w:sz w:val="26"/>
          <w:szCs w:val="26"/>
        </w:rPr>
        <w:t>c</w:t>
      </w:r>
      <w:r w:rsidR="007B4F42" w:rsidRPr="00BC5326">
        <w:rPr>
          <w:rFonts w:ascii="Times New Roman" w:hAnsi="Times New Roman" w:cs="Times New Roman"/>
          <w:bCs/>
          <w:sz w:val="26"/>
          <w:szCs w:val="26"/>
        </w:rPr>
        <w:t xml:space="preserve">losing on the </w:t>
      </w:r>
      <w:r w:rsidRPr="00BC5326">
        <w:rPr>
          <w:rFonts w:ascii="Times New Roman" w:hAnsi="Times New Roman" w:cs="Times New Roman"/>
          <w:bCs/>
          <w:sz w:val="26"/>
          <w:szCs w:val="26"/>
        </w:rPr>
        <w:t>t</w:t>
      </w:r>
      <w:r w:rsidR="007B4F42" w:rsidRPr="00BC5326">
        <w:rPr>
          <w:rFonts w:ascii="Times New Roman" w:hAnsi="Times New Roman" w:cs="Times New Roman"/>
          <w:bCs/>
          <w:sz w:val="26"/>
          <w:szCs w:val="26"/>
        </w:rPr>
        <w:t xml:space="preserve">ransaction until new rates are approved in the utility’s next base rate case.  </w:t>
      </w:r>
      <w:r w:rsidRPr="00BC5326">
        <w:rPr>
          <w:rFonts w:ascii="Times New Roman" w:hAnsi="Times New Roman" w:cs="Times New Roman"/>
          <w:bCs/>
          <w:sz w:val="26"/>
          <w:szCs w:val="26"/>
        </w:rPr>
        <w:t>To</w:t>
      </w:r>
      <w:r w:rsidR="007B4F42" w:rsidRPr="00BC5326">
        <w:rPr>
          <w:rFonts w:ascii="Times New Roman" w:hAnsi="Times New Roman" w:cs="Times New Roman"/>
          <w:bCs/>
          <w:sz w:val="26"/>
          <w:szCs w:val="26"/>
        </w:rPr>
        <w:t xml:space="preserve"> qualify for DSIC recovery, </w:t>
      </w:r>
      <w:r w:rsidRPr="00BC5326">
        <w:rPr>
          <w:rFonts w:ascii="Times New Roman" w:hAnsi="Times New Roman" w:cs="Times New Roman"/>
          <w:bCs/>
          <w:sz w:val="26"/>
          <w:szCs w:val="26"/>
        </w:rPr>
        <w:t xml:space="preserve">the ALJs added, </w:t>
      </w:r>
      <w:r w:rsidR="007B4F42" w:rsidRPr="00BC5326">
        <w:rPr>
          <w:rFonts w:ascii="Times New Roman" w:hAnsi="Times New Roman" w:cs="Times New Roman"/>
          <w:bCs/>
          <w:sz w:val="26"/>
          <w:szCs w:val="26"/>
        </w:rPr>
        <w:t xml:space="preserve">a utility must submit a </w:t>
      </w:r>
      <w:r w:rsidRPr="00BC5326">
        <w:rPr>
          <w:rFonts w:ascii="Times New Roman" w:hAnsi="Times New Roman" w:cs="Times New Roman"/>
          <w:bCs/>
          <w:sz w:val="26"/>
          <w:szCs w:val="26"/>
        </w:rPr>
        <w:t>Long-Term Infrastructure Improvement Plan (</w:t>
      </w:r>
      <w:r w:rsidR="007B4F42" w:rsidRPr="00BC5326">
        <w:rPr>
          <w:rFonts w:ascii="Times New Roman" w:hAnsi="Times New Roman" w:cs="Times New Roman"/>
          <w:bCs/>
          <w:sz w:val="26"/>
          <w:szCs w:val="26"/>
        </w:rPr>
        <w:t>LTIIP</w:t>
      </w:r>
      <w:r w:rsidR="00AF6401" w:rsidRPr="00BC5326">
        <w:rPr>
          <w:rFonts w:ascii="Times New Roman" w:hAnsi="Times New Roman" w:cs="Times New Roman"/>
          <w:bCs/>
          <w:sz w:val="26"/>
          <w:szCs w:val="26"/>
        </w:rPr>
        <w:t>)</w:t>
      </w:r>
      <w:r w:rsidR="007B4F42" w:rsidRPr="00BC5326">
        <w:rPr>
          <w:rFonts w:ascii="Times New Roman" w:hAnsi="Times New Roman" w:cs="Times New Roman"/>
          <w:bCs/>
          <w:sz w:val="26"/>
          <w:szCs w:val="26"/>
        </w:rPr>
        <w:t xml:space="preserve"> and receive approval </w:t>
      </w:r>
      <w:r w:rsidR="006A2D8A" w:rsidRPr="00BC5326">
        <w:rPr>
          <w:rFonts w:ascii="Times New Roman" w:hAnsi="Times New Roman" w:cs="Times New Roman"/>
          <w:bCs/>
          <w:sz w:val="26"/>
          <w:szCs w:val="26"/>
        </w:rPr>
        <w:t xml:space="preserve">of the LTIIP </w:t>
      </w:r>
      <w:r w:rsidR="007B4F42" w:rsidRPr="00BC5326">
        <w:rPr>
          <w:rFonts w:ascii="Times New Roman" w:hAnsi="Times New Roman" w:cs="Times New Roman"/>
          <w:bCs/>
          <w:sz w:val="26"/>
          <w:szCs w:val="26"/>
        </w:rPr>
        <w:t>from the Commission.</w:t>
      </w:r>
      <w:r w:rsidR="006A2D8A" w:rsidRPr="00BC5326">
        <w:rPr>
          <w:rFonts w:ascii="Times New Roman" w:hAnsi="Times New Roman" w:cs="Times New Roman"/>
          <w:bCs/>
          <w:sz w:val="26"/>
          <w:szCs w:val="26"/>
        </w:rPr>
        <w:t xml:space="preserve">  R.D. at 79.</w:t>
      </w:r>
    </w:p>
    <w:p w14:paraId="5DB845E9" w14:textId="77777777" w:rsidR="007B4F42" w:rsidRPr="00BC5326" w:rsidRDefault="007B4F42" w:rsidP="009520E0">
      <w:pPr>
        <w:tabs>
          <w:tab w:val="left" w:pos="720"/>
        </w:tabs>
        <w:spacing w:line="360" w:lineRule="auto"/>
        <w:ind w:firstLine="1440"/>
        <w:rPr>
          <w:rFonts w:ascii="Times New Roman" w:hAnsi="Times New Roman" w:cs="Times New Roman"/>
          <w:bCs/>
          <w:sz w:val="26"/>
          <w:szCs w:val="26"/>
        </w:rPr>
      </w:pPr>
    </w:p>
    <w:p w14:paraId="015EDB08" w14:textId="605694A1" w:rsidR="007B4F42" w:rsidRPr="00BC5326" w:rsidRDefault="00573413" w:rsidP="000F6232">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ALJs noted that </w:t>
      </w:r>
      <w:r w:rsidR="007B4F42" w:rsidRPr="00BC5326">
        <w:rPr>
          <w:rFonts w:ascii="Times New Roman" w:hAnsi="Times New Roman" w:cs="Times New Roman"/>
          <w:sz w:val="26"/>
          <w:szCs w:val="26"/>
        </w:rPr>
        <w:t xml:space="preserve">PAWC has previously received Commission approval </w:t>
      </w:r>
      <w:r w:rsidR="00D82057" w:rsidRPr="00BC5326">
        <w:rPr>
          <w:rFonts w:ascii="Times New Roman" w:hAnsi="Times New Roman" w:cs="Times New Roman"/>
          <w:sz w:val="26"/>
          <w:szCs w:val="26"/>
        </w:rPr>
        <w:t>for both a</w:t>
      </w:r>
      <w:r w:rsidR="007B4F42" w:rsidRPr="00BC5326">
        <w:rPr>
          <w:rFonts w:ascii="Times New Roman" w:hAnsi="Times New Roman" w:cs="Times New Roman"/>
          <w:sz w:val="26"/>
          <w:szCs w:val="26"/>
        </w:rPr>
        <w:t xml:space="preserve"> wastewater </w:t>
      </w:r>
      <w:r w:rsidR="00D82057" w:rsidRPr="00BC5326">
        <w:rPr>
          <w:rFonts w:ascii="Times New Roman" w:hAnsi="Times New Roman" w:cs="Times New Roman"/>
          <w:sz w:val="26"/>
          <w:szCs w:val="26"/>
        </w:rPr>
        <w:t xml:space="preserve">and a water </w:t>
      </w:r>
      <w:r w:rsidR="007B4F42" w:rsidRPr="00BC5326">
        <w:rPr>
          <w:rFonts w:ascii="Times New Roman" w:hAnsi="Times New Roman" w:cs="Times New Roman"/>
          <w:sz w:val="26"/>
          <w:szCs w:val="26"/>
        </w:rPr>
        <w:t xml:space="preserve">LTIIP, </w:t>
      </w:r>
      <w:r w:rsidR="00074434" w:rsidRPr="00BC5326">
        <w:rPr>
          <w:rFonts w:ascii="Times New Roman" w:hAnsi="Times New Roman" w:cs="Times New Roman"/>
          <w:sz w:val="26"/>
          <w:szCs w:val="26"/>
        </w:rPr>
        <w:t>as well as</w:t>
      </w:r>
      <w:r w:rsidR="007B4F42" w:rsidRPr="00BC5326">
        <w:rPr>
          <w:rFonts w:ascii="Times New Roman" w:hAnsi="Times New Roman" w:cs="Times New Roman"/>
          <w:sz w:val="26"/>
          <w:szCs w:val="26"/>
        </w:rPr>
        <w:t xml:space="preserve"> Commission approval of </w:t>
      </w:r>
      <w:r w:rsidR="007904DA" w:rsidRPr="00BC5326">
        <w:rPr>
          <w:rFonts w:ascii="Times New Roman" w:hAnsi="Times New Roman" w:cs="Times New Roman"/>
          <w:sz w:val="26"/>
          <w:szCs w:val="26"/>
        </w:rPr>
        <w:t xml:space="preserve">both </w:t>
      </w:r>
      <w:r w:rsidR="007B4F42" w:rsidRPr="00BC5326">
        <w:rPr>
          <w:rFonts w:ascii="Times New Roman" w:hAnsi="Times New Roman" w:cs="Times New Roman"/>
          <w:sz w:val="26"/>
          <w:szCs w:val="26"/>
        </w:rPr>
        <w:t>a wastewater DSIC tariff</w:t>
      </w:r>
      <w:r w:rsidR="007904DA" w:rsidRPr="00BC5326">
        <w:rPr>
          <w:rFonts w:ascii="Times New Roman" w:hAnsi="Times New Roman" w:cs="Times New Roman"/>
          <w:sz w:val="26"/>
          <w:szCs w:val="26"/>
        </w:rPr>
        <w:t xml:space="preserve"> and a</w:t>
      </w:r>
      <w:r w:rsidR="00DE6701" w:rsidRPr="00BC5326">
        <w:rPr>
          <w:rFonts w:ascii="Times New Roman" w:hAnsi="Times New Roman" w:cs="Times New Roman"/>
          <w:sz w:val="26"/>
          <w:szCs w:val="26"/>
        </w:rPr>
        <w:t xml:space="preserve"> water DSIC tariff</w:t>
      </w:r>
      <w:r w:rsidR="007B4F42" w:rsidRPr="00BC5326">
        <w:rPr>
          <w:rFonts w:ascii="Times New Roman" w:hAnsi="Times New Roman" w:cs="Times New Roman"/>
          <w:sz w:val="26"/>
          <w:szCs w:val="26"/>
        </w:rPr>
        <w:t xml:space="preserve">, for other portions of its wastewater </w:t>
      </w:r>
      <w:r w:rsidR="00DE6701" w:rsidRPr="00BC5326">
        <w:rPr>
          <w:rFonts w:ascii="Times New Roman" w:hAnsi="Times New Roman" w:cs="Times New Roman"/>
          <w:sz w:val="26"/>
          <w:szCs w:val="26"/>
        </w:rPr>
        <w:t xml:space="preserve">and water systems.  </w:t>
      </w:r>
      <w:r w:rsidR="007B4F42" w:rsidRPr="00BC5326">
        <w:rPr>
          <w:rFonts w:ascii="Times New Roman" w:hAnsi="Times New Roman" w:cs="Times New Roman"/>
          <w:sz w:val="26"/>
          <w:szCs w:val="26"/>
        </w:rPr>
        <w:t>In its Applications, PAWC requested conditional approval to implement DSIC</w:t>
      </w:r>
      <w:r w:rsidR="00DC17A8" w:rsidRPr="00BC5326">
        <w:rPr>
          <w:rFonts w:ascii="Times New Roman" w:hAnsi="Times New Roman" w:cs="Times New Roman"/>
          <w:sz w:val="26"/>
          <w:szCs w:val="26"/>
        </w:rPr>
        <w:t>s</w:t>
      </w:r>
      <w:r w:rsidR="007B4F42" w:rsidRPr="00BC5326">
        <w:rPr>
          <w:rFonts w:ascii="Times New Roman" w:hAnsi="Times New Roman" w:cs="Times New Roman"/>
          <w:sz w:val="26"/>
          <w:szCs w:val="26"/>
        </w:rPr>
        <w:t xml:space="preserve"> for the Valley water and wastewater service territories.  </w:t>
      </w:r>
      <w:r w:rsidR="009724F4" w:rsidRPr="00BC5326">
        <w:rPr>
          <w:rFonts w:ascii="Times New Roman" w:hAnsi="Times New Roman" w:cs="Times New Roman"/>
          <w:sz w:val="26"/>
          <w:szCs w:val="26"/>
        </w:rPr>
        <w:t xml:space="preserve">The ALJs summarized </w:t>
      </w:r>
      <w:r w:rsidR="009724F4" w:rsidRPr="00BC5326">
        <w:rPr>
          <w:rFonts w:ascii="Times New Roman" w:hAnsi="Times New Roman" w:cs="Times New Roman"/>
          <w:sz w:val="26"/>
          <w:szCs w:val="26"/>
        </w:rPr>
        <w:lastRenderedPageBreak/>
        <w:t>that p</w:t>
      </w:r>
      <w:r w:rsidR="007B4F42" w:rsidRPr="00BC5326">
        <w:rPr>
          <w:rFonts w:ascii="Times New Roman" w:hAnsi="Times New Roman" w:cs="Times New Roman"/>
          <w:sz w:val="26"/>
          <w:szCs w:val="26"/>
        </w:rPr>
        <w:t>ursuant to the Settlement</w:t>
      </w:r>
      <w:r w:rsidR="006C287C" w:rsidRPr="00BC5326">
        <w:rPr>
          <w:rFonts w:ascii="Times New Roman" w:hAnsi="Times New Roman" w:cs="Times New Roman"/>
          <w:sz w:val="26"/>
          <w:szCs w:val="26"/>
        </w:rPr>
        <w:t>,</w:t>
      </w:r>
      <w:r w:rsidR="007B4F42" w:rsidRPr="00BC5326">
        <w:rPr>
          <w:rFonts w:ascii="Times New Roman" w:hAnsi="Times New Roman" w:cs="Times New Roman"/>
          <w:sz w:val="26"/>
          <w:szCs w:val="26"/>
        </w:rPr>
        <w:t xml:space="preserve"> PAWC may file amended water and wastewater LTIIPs for the Valley water and wastewater service territories that do not reprioritize other existing capital improvements that </w:t>
      </w:r>
      <w:r w:rsidR="009724F4" w:rsidRPr="00BC5326">
        <w:rPr>
          <w:rFonts w:ascii="Times New Roman" w:hAnsi="Times New Roman" w:cs="Times New Roman"/>
          <w:sz w:val="26"/>
          <w:szCs w:val="26"/>
        </w:rPr>
        <w:t xml:space="preserve">the Company </w:t>
      </w:r>
      <w:r w:rsidR="007B4F42" w:rsidRPr="00BC5326">
        <w:rPr>
          <w:rFonts w:ascii="Times New Roman" w:hAnsi="Times New Roman" w:cs="Times New Roman"/>
          <w:sz w:val="26"/>
          <w:szCs w:val="26"/>
        </w:rPr>
        <w:t>has already committed to undertake in other service areas.  Following Commission approval of those amended LTIIPs, PAWC could make a tariff supplement compliance filing, which would include the Valley water and wastewater service territories in PAWC’s existing DSIC tariff.</w:t>
      </w:r>
      <w:r w:rsidR="009724F4" w:rsidRPr="00BC5326">
        <w:rPr>
          <w:rFonts w:ascii="Times New Roman" w:hAnsi="Times New Roman" w:cs="Times New Roman"/>
          <w:sz w:val="26"/>
          <w:szCs w:val="26"/>
        </w:rPr>
        <w:t xml:space="preserve">  </w:t>
      </w:r>
      <w:r w:rsidR="00F0724E" w:rsidRPr="00BC5326">
        <w:rPr>
          <w:rFonts w:ascii="Times New Roman" w:hAnsi="Times New Roman" w:cs="Times New Roman"/>
          <w:sz w:val="26"/>
          <w:szCs w:val="26"/>
        </w:rPr>
        <w:t xml:space="preserve">R.D. at 79-80 (citing </w:t>
      </w:r>
      <w:r w:rsidR="002509BA" w:rsidRPr="00BC5326">
        <w:rPr>
          <w:rFonts w:ascii="Times New Roman" w:hAnsi="Times New Roman" w:cs="Times New Roman"/>
          <w:sz w:val="26"/>
          <w:szCs w:val="26"/>
        </w:rPr>
        <w:t>Settlement at ¶ 38</w:t>
      </w:r>
      <w:r w:rsidR="00D54B7E" w:rsidRPr="00BC5326">
        <w:rPr>
          <w:rFonts w:ascii="Times New Roman" w:hAnsi="Times New Roman" w:cs="Times New Roman"/>
          <w:sz w:val="26"/>
          <w:szCs w:val="26"/>
        </w:rPr>
        <w:t>).</w:t>
      </w:r>
      <w:r w:rsidR="007B4F42" w:rsidRPr="00BC5326">
        <w:rPr>
          <w:rFonts w:ascii="Times New Roman" w:hAnsi="Times New Roman" w:cs="Times New Roman"/>
          <w:sz w:val="26"/>
          <w:szCs w:val="26"/>
        </w:rPr>
        <w:t xml:space="preserve">  </w:t>
      </w:r>
    </w:p>
    <w:p w14:paraId="2F057E26" w14:textId="77777777" w:rsidR="007B4F42" w:rsidRPr="00BC5326" w:rsidRDefault="007B4F42" w:rsidP="009520E0">
      <w:pPr>
        <w:tabs>
          <w:tab w:val="left" w:pos="720"/>
        </w:tabs>
        <w:spacing w:line="360" w:lineRule="auto"/>
        <w:ind w:firstLine="720"/>
        <w:rPr>
          <w:rFonts w:ascii="Times New Roman" w:hAnsi="Times New Roman" w:cs="Times New Roman"/>
          <w:sz w:val="26"/>
          <w:szCs w:val="26"/>
        </w:rPr>
      </w:pPr>
    </w:p>
    <w:p w14:paraId="784C3EAB" w14:textId="474B7F72" w:rsidR="006631FD" w:rsidRPr="00BC5326" w:rsidRDefault="00C5104E" w:rsidP="000F6232">
      <w:pPr>
        <w:spacing w:line="360" w:lineRule="auto"/>
        <w:ind w:firstLine="1440"/>
        <w:textAlignment w:val="baseline"/>
        <w:rPr>
          <w:rFonts w:ascii="Times New Roman" w:hAnsi="Times New Roman" w:cs="Times New Roman"/>
          <w:sz w:val="26"/>
          <w:szCs w:val="26"/>
        </w:rPr>
      </w:pPr>
      <w:r w:rsidRPr="00BC5326">
        <w:rPr>
          <w:rFonts w:ascii="Times New Roman" w:hAnsi="Times New Roman" w:cs="Times New Roman"/>
          <w:sz w:val="26"/>
          <w:szCs w:val="26"/>
        </w:rPr>
        <w:t xml:space="preserve">The ALJs found this Settlement term to be in the public interest because it </w:t>
      </w:r>
      <w:r w:rsidR="007B4F42" w:rsidRPr="00BC5326">
        <w:rPr>
          <w:rFonts w:ascii="Times New Roman" w:hAnsi="Times New Roman" w:cs="Times New Roman"/>
          <w:sz w:val="26"/>
          <w:szCs w:val="26"/>
        </w:rPr>
        <w:t>recognizes the Commission’s authority to modify PAWC’s LTIIP submissions</w:t>
      </w:r>
      <w:r w:rsidRPr="00BC5326">
        <w:rPr>
          <w:rFonts w:ascii="Times New Roman" w:hAnsi="Times New Roman" w:cs="Times New Roman"/>
          <w:sz w:val="26"/>
          <w:szCs w:val="26"/>
        </w:rPr>
        <w:t xml:space="preserve"> and that it </w:t>
      </w:r>
      <w:r w:rsidR="007B4F42" w:rsidRPr="00BC5326">
        <w:rPr>
          <w:rFonts w:ascii="Times New Roman" w:hAnsi="Times New Roman" w:cs="Times New Roman"/>
          <w:sz w:val="26"/>
          <w:szCs w:val="26"/>
        </w:rPr>
        <w:t xml:space="preserve">is consistent with the Code and </w:t>
      </w:r>
      <w:r w:rsidR="007B4F42" w:rsidRPr="00BC5326">
        <w:rPr>
          <w:rFonts w:ascii="Times New Roman" w:hAnsi="Times New Roman" w:cs="Times New Roman"/>
          <w:i/>
          <w:sz w:val="26"/>
          <w:szCs w:val="26"/>
        </w:rPr>
        <w:t xml:space="preserve">Implementation of Act 11 of 2012, </w:t>
      </w:r>
      <w:r w:rsidR="007B4F42" w:rsidRPr="00BC5326">
        <w:rPr>
          <w:rFonts w:ascii="Times New Roman" w:hAnsi="Times New Roman" w:cs="Times New Roman"/>
          <w:sz w:val="26"/>
          <w:szCs w:val="26"/>
        </w:rPr>
        <w:t>Docket No. M</w:t>
      </w:r>
      <w:r w:rsidR="00F65730">
        <w:rPr>
          <w:rFonts w:ascii="Times New Roman" w:hAnsi="Times New Roman" w:cs="Times New Roman"/>
          <w:sz w:val="26"/>
          <w:szCs w:val="26"/>
        </w:rPr>
        <w:noBreakHyphen/>
      </w:r>
      <w:r w:rsidR="007B4F42" w:rsidRPr="00BC5326">
        <w:rPr>
          <w:rFonts w:ascii="Times New Roman" w:hAnsi="Times New Roman" w:cs="Times New Roman"/>
          <w:sz w:val="26"/>
          <w:szCs w:val="26"/>
        </w:rPr>
        <w:t>2012</w:t>
      </w:r>
      <w:r w:rsidR="00F65730">
        <w:rPr>
          <w:rFonts w:ascii="Times New Roman" w:hAnsi="Times New Roman" w:cs="Times New Roman"/>
          <w:sz w:val="26"/>
          <w:szCs w:val="26"/>
        </w:rPr>
        <w:noBreakHyphen/>
      </w:r>
      <w:r w:rsidR="007B4F42" w:rsidRPr="00BC5326">
        <w:rPr>
          <w:rFonts w:ascii="Times New Roman" w:hAnsi="Times New Roman" w:cs="Times New Roman"/>
          <w:sz w:val="26"/>
          <w:szCs w:val="26"/>
        </w:rPr>
        <w:t xml:space="preserve">2293611 (Final Implementation Order entered August 2, 2012).  </w:t>
      </w:r>
      <w:r w:rsidRPr="00BC5326">
        <w:rPr>
          <w:rFonts w:ascii="Times New Roman" w:hAnsi="Times New Roman" w:cs="Times New Roman"/>
          <w:sz w:val="26"/>
          <w:szCs w:val="26"/>
        </w:rPr>
        <w:t xml:space="preserve">R.D. at </w:t>
      </w:r>
      <w:r w:rsidR="00D84C81" w:rsidRPr="00BC5326">
        <w:rPr>
          <w:rFonts w:ascii="Times New Roman" w:hAnsi="Times New Roman" w:cs="Times New Roman"/>
          <w:sz w:val="26"/>
          <w:szCs w:val="26"/>
        </w:rPr>
        <w:t xml:space="preserve">79. </w:t>
      </w:r>
    </w:p>
    <w:p w14:paraId="574B8AC0" w14:textId="77777777" w:rsidR="004A4EDC" w:rsidRPr="00BC5326" w:rsidRDefault="004A4EDC" w:rsidP="000F6232">
      <w:pPr>
        <w:spacing w:line="360" w:lineRule="auto"/>
        <w:textAlignment w:val="baseline"/>
        <w:rPr>
          <w:rFonts w:ascii="Times New Roman" w:hAnsi="Times New Roman" w:cs="Times New Roman"/>
          <w:sz w:val="26"/>
          <w:szCs w:val="26"/>
        </w:rPr>
      </w:pPr>
    </w:p>
    <w:p w14:paraId="5212DBB0" w14:textId="2C001095" w:rsidR="00381022" w:rsidRPr="00BC5326" w:rsidRDefault="000F6232" w:rsidP="000F6232">
      <w:pPr>
        <w:pStyle w:val="Heading4"/>
        <w:rPr>
          <w:rFonts w:eastAsia="Times New Roman"/>
          <w:color w:val="000000"/>
          <w:spacing w:val="-1"/>
        </w:rPr>
      </w:pPr>
      <w:bookmarkStart w:id="38" w:name="_Toc85452944"/>
      <w:r w:rsidRPr="00BC5326">
        <w:t>C</w:t>
      </w:r>
      <w:r w:rsidR="001623F1" w:rsidRPr="00BC5326">
        <w:t xml:space="preserve">laims for </w:t>
      </w:r>
      <w:r w:rsidR="00826B01" w:rsidRPr="00BC5326">
        <w:rPr>
          <w:snapToGrid w:val="0"/>
          <w:kern w:val="28"/>
        </w:rPr>
        <w:t>Allowance for Funds Used During Construction</w:t>
      </w:r>
      <w:r w:rsidR="00826B01" w:rsidRPr="00BC5326">
        <w:t xml:space="preserve"> (</w:t>
      </w:r>
      <w:r w:rsidR="001623F1" w:rsidRPr="00BC5326">
        <w:t>AFUDC</w:t>
      </w:r>
      <w:r w:rsidR="00826B01" w:rsidRPr="00BC5326">
        <w:t>)</w:t>
      </w:r>
      <w:r w:rsidR="001623F1" w:rsidRPr="00BC5326">
        <w:t xml:space="preserve"> and Deferred Depreciation</w:t>
      </w:r>
      <w:bookmarkEnd w:id="38"/>
      <w:r w:rsidR="001623F1" w:rsidRPr="00BC5326">
        <w:t xml:space="preserve"> </w:t>
      </w:r>
      <w:r w:rsidR="00D84C81" w:rsidRPr="00BC5326">
        <w:t xml:space="preserve"> </w:t>
      </w:r>
    </w:p>
    <w:p w14:paraId="078A7305" w14:textId="7594AE67" w:rsidR="00381022" w:rsidRPr="00BC5326" w:rsidRDefault="00381022" w:rsidP="00F65730">
      <w:pPr>
        <w:keepNext/>
        <w:spacing w:line="480" w:lineRule="auto"/>
        <w:textAlignment w:val="baseline"/>
        <w:rPr>
          <w:rFonts w:ascii="Times New Roman" w:eastAsia="Times New Roman" w:hAnsi="Times New Roman" w:cs="Times New Roman"/>
          <w:b/>
          <w:bCs/>
          <w:color w:val="000000"/>
          <w:spacing w:val="-1"/>
          <w:sz w:val="26"/>
          <w:szCs w:val="26"/>
        </w:rPr>
      </w:pPr>
    </w:p>
    <w:p w14:paraId="2013C8F7" w14:textId="1988FE69" w:rsidR="003F6897" w:rsidRPr="00BC5326" w:rsidRDefault="0055638B" w:rsidP="000F6232">
      <w:pPr>
        <w:keepNext/>
        <w:spacing w:line="360" w:lineRule="auto"/>
        <w:ind w:firstLine="1440"/>
        <w:rPr>
          <w:rFonts w:ascii="Times New Roman" w:hAnsi="Times New Roman" w:cs="Times New Roman"/>
          <w:sz w:val="26"/>
          <w:szCs w:val="26"/>
        </w:rPr>
      </w:pPr>
      <w:r w:rsidRPr="00F65730">
        <w:rPr>
          <w:rFonts w:ascii="Times New Roman" w:eastAsia="Times New Roman" w:hAnsi="Times New Roman" w:cs="Times New Roman"/>
          <w:color w:val="000000"/>
          <w:sz w:val="26"/>
          <w:szCs w:val="26"/>
        </w:rPr>
        <w:t xml:space="preserve">In their examination of the AFUDC term of the Settlement, the ALJs noted that </w:t>
      </w:r>
      <w:r w:rsidR="003F6897" w:rsidRPr="00F65730">
        <w:rPr>
          <w:rFonts w:ascii="Times New Roman" w:hAnsi="Times New Roman" w:cs="Times New Roman"/>
          <w:bCs/>
          <w:sz w:val="26"/>
          <w:szCs w:val="26"/>
        </w:rPr>
        <w:t>Section 1329(f)(1) of the Code, 66 Pa.</w:t>
      </w:r>
      <w:r w:rsidR="00194E6E" w:rsidRPr="00F65730">
        <w:rPr>
          <w:rFonts w:ascii="Times New Roman" w:hAnsi="Times New Roman" w:cs="Times New Roman"/>
          <w:bCs/>
          <w:sz w:val="26"/>
          <w:szCs w:val="26"/>
        </w:rPr>
        <w:t xml:space="preserve"> </w:t>
      </w:r>
      <w:r w:rsidR="003F6897" w:rsidRPr="00F65730">
        <w:rPr>
          <w:rFonts w:ascii="Times New Roman" w:hAnsi="Times New Roman" w:cs="Times New Roman"/>
          <w:bCs/>
          <w:sz w:val="26"/>
          <w:szCs w:val="26"/>
        </w:rPr>
        <w:t xml:space="preserve">C.S. § 1329(f)(1), permits an acquiring public utility to accrue AFUDC on post-acquisition improvements that are not included in a DSIC, from the date the cost was incurred until the earlier of the following events:  the asset has been in service for a period of four years, or the asset is included in the acquiring utility’s next base rate case.  </w:t>
      </w:r>
      <w:r w:rsidR="00E7392E" w:rsidRPr="00F65730">
        <w:rPr>
          <w:rFonts w:ascii="Times New Roman" w:hAnsi="Times New Roman" w:cs="Times New Roman"/>
          <w:bCs/>
          <w:sz w:val="26"/>
          <w:szCs w:val="26"/>
        </w:rPr>
        <w:t>The ALJs stated that i</w:t>
      </w:r>
      <w:r w:rsidR="003F6897" w:rsidRPr="00F65730">
        <w:rPr>
          <w:rFonts w:ascii="Times New Roman" w:hAnsi="Times New Roman" w:cs="Times New Roman"/>
          <w:sz w:val="26"/>
          <w:szCs w:val="26"/>
        </w:rPr>
        <w:t xml:space="preserve">n the Water Application, PAWC requested permission to accrue AFUDC on post-acquisition water improvements that are not included in a DSIC.  Similarly, in the Wastewater Application, PAWC requested permission to accrue AFUDC on post-acquisition wastewater improvements that are not included in a DSIC.  </w:t>
      </w:r>
      <w:r w:rsidR="004D3F02" w:rsidRPr="00F65730">
        <w:rPr>
          <w:rFonts w:ascii="Times New Roman" w:hAnsi="Times New Roman" w:cs="Times New Roman"/>
          <w:sz w:val="26"/>
          <w:szCs w:val="26"/>
        </w:rPr>
        <w:t xml:space="preserve">The ALJs acknowledged that the </w:t>
      </w:r>
      <w:r w:rsidR="003F6897" w:rsidRPr="00F65730">
        <w:rPr>
          <w:rFonts w:ascii="Times New Roman" w:hAnsi="Times New Roman" w:cs="Times New Roman"/>
          <w:sz w:val="26"/>
          <w:szCs w:val="26"/>
        </w:rPr>
        <w:t>Settlement makes clear that the other Joint Petitioners do not oppose this request and they reserve their</w:t>
      </w:r>
      <w:r w:rsidR="003F6897" w:rsidRPr="00BC5326">
        <w:rPr>
          <w:rFonts w:ascii="Times New Roman" w:hAnsi="Times New Roman" w:cs="Times New Roman"/>
          <w:sz w:val="26"/>
          <w:szCs w:val="26"/>
        </w:rPr>
        <w:t xml:space="preserve"> rights to litigate their positions fully in future rate cases.</w:t>
      </w:r>
      <w:r w:rsidR="004D3F02" w:rsidRPr="00BC5326">
        <w:rPr>
          <w:rFonts w:ascii="Times New Roman" w:hAnsi="Times New Roman" w:cs="Times New Roman"/>
          <w:sz w:val="26"/>
          <w:szCs w:val="26"/>
        </w:rPr>
        <w:t xml:space="preserve">  R.D. at </w:t>
      </w:r>
      <w:r w:rsidR="00E31635" w:rsidRPr="00BC5326">
        <w:rPr>
          <w:rFonts w:ascii="Times New Roman" w:hAnsi="Times New Roman" w:cs="Times New Roman"/>
          <w:sz w:val="26"/>
          <w:szCs w:val="26"/>
        </w:rPr>
        <w:t xml:space="preserve">80 (citing Settlement </w:t>
      </w:r>
      <w:r w:rsidR="00CF2C3D" w:rsidRPr="00BC5326">
        <w:rPr>
          <w:rFonts w:ascii="Times New Roman" w:hAnsi="Times New Roman" w:cs="Times New Roman"/>
          <w:sz w:val="26"/>
          <w:szCs w:val="26"/>
        </w:rPr>
        <w:t xml:space="preserve">at ¶ </w:t>
      </w:r>
      <w:r w:rsidR="00E31635" w:rsidRPr="00BC5326">
        <w:rPr>
          <w:rFonts w:ascii="Times New Roman" w:hAnsi="Times New Roman" w:cs="Times New Roman"/>
          <w:sz w:val="26"/>
          <w:szCs w:val="26"/>
        </w:rPr>
        <w:t>39).</w:t>
      </w:r>
      <w:r w:rsidR="003F6897" w:rsidRPr="00BC5326">
        <w:rPr>
          <w:rFonts w:ascii="Times New Roman" w:hAnsi="Times New Roman" w:cs="Times New Roman"/>
          <w:sz w:val="26"/>
          <w:szCs w:val="26"/>
        </w:rPr>
        <w:t xml:space="preserve">  </w:t>
      </w:r>
    </w:p>
    <w:p w14:paraId="32117DA1" w14:textId="77777777" w:rsidR="003F6897" w:rsidRPr="00BC5326" w:rsidRDefault="003F6897" w:rsidP="007A5BB0">
      <w:pPr>
        <w:spacing w:line="360" w:lineRule="auto"/>
        <w:ind w:firstLine="1440"/>
        <w:rPr>
          <w:rFonts w:ascii="Times New Roman" w:hAnsi="Times New Roman" w:cs="Times New Roman"/>
          <w:bCs/>
          <w:sz w:val="26"/>
          <w:szCs w:val="26"/>
        </w:rPr>
      </w:pPr>
    </w:p>
    <w:p w14:paraId="640D516B" w14:textId="3B42F80D" w:rsidR="003F6897" w:rsidRPr="00BC5326" w:rsidRDefault="00DB1874" w:rsidP="007A5BB0">
      <w:pPr>
        <w:spacing w:line="360" w:lineRule="auto"/>
        <w:ind w:firstLine="1440"/>
        <w:rPr>
          <w:rFonts w:ascii="Times New Roman" w:hAnsi="Times New Roman" w:cs="Times New Roman"/>
          <w:bCs/>
          <w:sz w:val="26"/>
          <w:szCs w:val="26"/>
        </w:rPr>
      </w:pPr>
      <w:r w:rsidRPr="00BC5326">
        <w:rPr>
          <w:rFonts w:ascii="Times New Roman" w:hAnsi="Times New Roman" w:cs="Times New Roman"/>
          <w:bCs/>
          <w:sz w:val="26"/>
          <w:szCs w:val="26"/>
        </w:rPr>
        <w:lastRenderedPageBreak/>
        <w:t xml:space="preserve">Regarding the deferral of </w:t>
      </w:r>
      <w:r w:rsidR="006C287C" w:rsidRPr="00BC5326">
        <w:rPr>
          <w:rFonts w:ascii="Times New Roman" w:hAnsi="Times New Roman" w:cs="Times New Roman"/>
          <w:bCs/>
          <w:sz w:val="26"/>
          <w:szCs w:val="26"/>
        </w:rPr>
        <w:t xml:space="preserve">the </w:t>
      </w:r>
      <w:r w:rsidRPr="00BC5326">
        <w:rPr>
          <w:rFonts w:ascii="Times New Roman" w:hAnsi="Times New Roman" w:cs="Times New Roman"/>
          <w:bCs/>
          <w:sz w:val="26"/>
          <w:szCs w:val="26"/>
        </w:rPr>
        <w:t>depreciation</w:t>
      </w:r>
      <w:r w:rsidR="00030714" w:rsidRPr="00BC5326">
        <w:rPr>
          <w:rFonts w:ascii="Times New Roman" w:hAnsi="Times New Roman" w:cs="Times New Roman"/>
          <w:bCs/>
          <w:sz w:val="26"/>
          <w:szCs w:val="26"/>
        </w:rPr>
        <w:t xml:space="preserve"> term</w:t>
      </w:r>
      <w:r w:rsidRPr="00BC5326">
        <w:rPr>
          <w:rFonts w:ascii="Times New Roman" w:hAnsi="Times New Roman" w:cs="Times New Roman"/>
          <w:bCs/>
          <w:sz w:val="26"/>
          <w:szCs w:val="26"/>
        </w:rPr>
        <w:t>, the ALJs cited to S</w:t>
      </w:r>
      <w:r w:rsidR="003F6897" w:rsidRPr="00BC5326">
        <w:rPr>
          <w:rFonts w:ascii="Times New Roman" w:hAnsi="Times New Roman" w:cs="Times New Roman"/>
          <w:bCs/>
          <w:sz w:val="26"/>
          <w:szCs w:val="26"/>
        </w:rPr>
        <w:t>ection</w:t>
      </w:r>
      <w:r w:rsidR="00F65730">
        <w:rPr>
          <w:rFonts w:ascii="Times New Roman" w:hAnsi="Times New Roman" w:cs="Times New Roman"/>
          <w:bCs/>
          <w:sz w:val="26"/>
          <w:szCs w:val="26"/>
        </w:rPr>
        <w:t> </w:t>
      </w:r>
      <w:r w:rsidR="003F6897" w:rsidRPr="00BC5326">
        <w:rPr>
          <w:rFonts w:ascii="Times New Roman" w:hAnsi="Times New Roman" w:cs="Times New Roman"/>
          <w:bCs/>
          <w:sz w:val="26"/>
          <w:szCs w:val="26"/>
        </w:rPr>
        <w:t>1329(f)(2) of the Code, 66 Pa.</w:t>
      </w:r>
      <w:r w:rsidR="00194E6E" w:rsidRPr="00BC5326">
        <w:rPr>
          <w:rFonts w:ascii="Times New Roman" w:hAnsi="Times New Roman" w:cs="Times New Roman"/>
          <w:bCs/>
          <w:sz w:val="26"/>
          <w:szCs w:val="26"/>
        </w:rPr>
        <w:t xml:space="preserve"> </w:t>
      </w:r>
      <w:r w:rsidR="003F6897" w:rsidRPr="00BC5326">
        <w:rPr>
          <w:rFonts w:ascii="Times New Roman" w:hAnsi="Times New Roman" w:cs="Times New Roman"/>
          <w:bCs/>
          <w:sz w:val="26"/>
          <w:szCs w:val="26"/>
        </w:rPr>
        <w:t xml:space="preserve">C.S. § 1329(f)(2), </w:t>
      </w:r>
      <w:r w:rsidR="00AA73A9" w:rsidRPr="00BC5326">
        <w:rPr>
          <w:rFonts w:ascii="Times New Roman" w:hAnsi="Times New Roman" w:cs="Times New Roman"/>
          <w:bCs/>
          <w:sz w:val="26"/>
          <w:szCs w:val="26"/>
        </w:rPr>
        <w:t xml:space="preserve">which </w:t>
      </w:r>
      <w:r w:rsidR="003F6897" w:rsidRPr="00BC5326">
        <w:rPr>
          <w:rFonts w:ascii="Times New Roman" w:hAnsi="Times New Roman" w:cs="Times New Roman"/>
          <w:bCs/>
          <w:sz w:val="26"/>
          <w:szCs w:val="26"/>
        </w:rPr>
        <w:t xml:space="preserve">permits an acquiring public utility to defer depreciation on its post-acquisition improvements that are not included in a DSIC.  </w:t>
      </w:r>
      <w:r w:rsidR="00AA73A9" w:rsidRPr="00BC5326">
        <w:rPr>
          <w:rFonts w:ascii="Times New Roman" w:hAnsi="Times New Roman" w:cs="Times New Roman"/>
          <w:bCs/>
          <w:sz w:val="26"/>
          <w:szCs w:val="26"/>
        </w:rPr>
        <w:t>The ALJs explained that i</w:t>
      </w:r>
      <w:r w:rsidR="003F6897" w:rsidRPr="00BC5326">
        <w:rPr>
          <w:rFonts w:ascii="Times New Roman" w:hAnsi="Times New Roman" w:cs="Times New Roman"/>
          <w:sz w:val="26"/>
          <w:szCs w:val="26"/>
        </w:rPr>
        <w:t>n the Water Application, PAWC requested permission to defer depreciation on post-acquisition water improvements that are not included in a DSIC.  Similarly, in the Wastewater Application, PAWC requested permission to defer depreciation on post-acquisition wastewater improvements that are not included in a DSIC.  </w:t>
      </w:r>
      <w:r w:rsidR="00115CA9" w:rsidRPr="00BC5326">
        <w:rPr>
          <w:rFonts w:ascii="Times New Roman" w:hAnsi="Times New Roman" w:cs="Times New Roman"/>
          <w:sz w:val="26"/>
          <w:szCs w:val="26"/>
        </w:rPr>
        <w:t xml:space="preserve">Again, the ALJs highlighted the </w:t>
      </w:r>
      <w:r w:rsidR="003F6897" w:rsidRPr="00BC5326">
        <w:rPr>
          <w:rFonts w:ascii="Times New Roman" w:hAnsi="Times New Roman" w:cs="Times New Roman"/>
          <w:bCs/>
          <w:sz w:val="26"/>
          <w:szCs w:val="26"/>
        </w:rPr>
        <w:t xml:space="preserve">Settlement </w:t>
      </w:r>
      <w:r w:rsidR="00115CA9" w:rsidRPr="00BC5326">
        <w:rPr>
          <w:rFonts w:ascii="Times New Roman" w:hAnsi="Times New Roman" w:cs="Times New Roman"/>
          <w:bCs/>
          <w:sz w:val="26"/>
          <w:szCs w:val="26"/>
        </w:rPr>
        <w:t xml:space="preserve">which </w:t>
      </w:r>
      <w:r w:rsidR="003F6897" w:rsidRPr="00BC5326">
        <w:rPr>
          <w:rFonts w:ascii="Times New Roman" w:hAnsi="Times New Roman" w:cs="Times New Roman"/>
          <w:bCs/>
          <w:sz w:val="26"/>
          <w:szCs w:val="26"/>
        </w:rPr>
        <w:t>makes clear that the other Joint Petitioners do not oppose this request and they reserve their rights to litigate their positions fully in future rate cases.</w:t>
      </w:r>
      <w:r w:rsidR="00CF2C3D" w:rsidRPr="00BC5326">
        <w:rPr>
          <w:rFonts w:ascii="Times New Roman" w:hAnsi="Times New Roman" w:cs="Times New Roman"/>
          <w:bCs/>
          <w:sz w:val="26"/>
          <w:szCs w:val="26"/>
        </w:rPr>
        <w:t xml:space="preserve">  R.D. at 80-81</w:t>
      </w:r>
      <w:r w:rsidR="00C4471F" w:rsidRPr="00BC5326">
        <w:rPr>
          <w:rFonts w:ascii="Times New Roman" w:hAnsi="Times New Roman" w:cs="Times New Roman"/>
          <w:bCs/>
          <w:sz w:val="26"/>
          <w:szCs w:val="26"/>
        </w:rPr>
        <w:t>.</w:t>
      </w:r>
      <w:r w:rsidR="003F6897" w:rsidRPr="00BC5326">
        <w:rPr>
          <w:rFonts w:ascii="Times New Roman" w:hAnsi="Times New Roman" w:cs="Times New Roman"/>
          <w:bCs/>
          <w:sz w:val="26"/>
          <w:szCs w:val="26"/>
        </w:rPr>
        <w:t xml:space="preserve"> </w:t>
      </w:r>
    </w:p>
    <w:p w14:paraId="6DF95E18" w14:textId="4D8F0121" w:rsidR="003F6897" w:rsidRPr="00BC5326" w:rsidRDefault="003F6897" w:rsidP="007A5BB0">
      <w:pPr>
        <w:spacing w:line="360" w:lineRule="auto"/>
        <w:ind w:firstLine="1440"/>
        <w:rPr>
          <w:rFonts w:ascii="Times New Roman" w:hAnsi="Times New Roman" w:cs="Times New Roman"/>
          <w:bCs/>
          <w:sz w:val="26"/>
          <w:szCs w:val="26"/>
        </w:rPr>
      </w:pPr>
    </w:p>
    <w:p w14:paraId="63F396B5" w14:textId="546F241C" w:rsidR="006C6031" w:rsidRPr="00BC5326" w:rsidRDefault="00030714" w:rsidP="00F65730">
      <w:pPr>
        <w:spacing w:line="360" w:lineRule="auto"/>
        <w:ind w:firstLine="1440"/>
        <w:rPr>
          <w:rFonts w:ascii="Times New Roman" w:hAnsi="Times New Roman" w:cs="Times New Roman"/>
          <w:bCs/>
          <w:sz w:val="26"/>
          <w:szCs w:val="26"/>
        </w:rPr>
      </w:pPr>
      <w:r w:rsidRPr="00BC5326">
        <w:rPr>
          <w:rFonts w:ascii="Times New Roman" w:hAnsi="Times New Roman" w:cs="Times New Roman"/>
          <w:bCs/>
          <w:sz w:val="26"/>
          <w:szCs w:val="26"/>
        </w:rPr>
        <w:t xml:space="preserve">The ALJs concluded that </w:t>
      </w:r>
      <w:r w:rsidR="00E24681" w:rsidRPr="00BC5326">
        <w:rPr>
          <w:rFonts w:ascii="Times New Roman" w:hAnsi="Times New Roman" w:cs="Times New Roman"/>
          <w:bCs/>
          <w:sz w:val="26"/>
          <w:szCs w:val="26"/>
        </w:rPr>
        <w:t xml:space="preserve">the </w:t>
      </w:r>
      <w:r w:rsidRPr="00BC5326">
        <w:rPr>
          <w:rFonts w:ascii="Times New Roman" w:hAnsi="Times New Roman" w:cs="Times New Roman"/>
          <w:bCs/>
          <w:sz w:val="26"/>
          <w:szCs w:val="26"/>
        </w:rPr>
        <w:t>Settlement term</w:t>
      </w:r>
      <w:r w:rsidR="00E24681" w:rsidRPr="00BC5326">
        <w:rPr>
          <w:rFonts w:ascii="Times New Roman" w:hAnsi="Times New Roman" w:cs="Times New Roman"/>
          <w:bCs/>
          <w:sz w:val="26"/>
          <w:szCs w:val="26"/>
        </w:rPr>
        <w:t>s</w:t>
      </w:r>
      <w:r w:rsidRPr="00BC5326">
        <w:rPr>
          <w:rFonts w:ascii="Times New Roman" w:hAnsi="Times New Roman" w:cs="Times New Roman"/>
          <w:bCs/>
          <w:sz w:val="26"/>
          <w:szCs w:val="26"/>
        </w:rPr>
        <w:t xml:space="preserve"> per</w:t>
      </w:r>
      <w:r w:rsidR="00D973CE" w:rsidRPr="00BC5326">
        <w:rPr>
          <w:rFonts w:ascii="Times New Roman" w:hAnsi="Times New Roman" w:cs="Times New Roman"/>
          <w:bCs/>
          <w:sz w:val="26"/>
          <w:szCs w:val="26"/>
        </w:rPr>
        <w:t xml:space="preserve">taining to </w:t>
      </w:r>
      <w:proofErr w:type="gramStart"/>
      <w:r w:rsidR="00D973CE" w:rsidRPr="00BC5326">
        <w:rPr>
          <w:rFonts w:ascii="Times New Roman" w:hAnsi="Times New Roman" w:cs="Times New Roman"/>
          <w:bCs/>
          <w:sz w:val="26"/>
          <w:szCs w:val="26"/>
        </w:rPr>
        <w:t>AFUDC</w:t>
      </w:r>
      <w:proofErr w:type="gramEnd"/>
      <w:r w:rsidR="00D973CE" w:rsidRPr="00BC5326">
        <w:rPr>
          <w:rFonts w:ascii="Times New Roman" w:hAnsi="Times New Roman" w:cs="Times New Roman"/>
          <w:bCs/>
          <w:sz w:val="26"/>
          <w:szCs w:val="26"/>
        </w:rPr>
        <w:t xml:space="preserve"> and deferred depreciation were in </w:t>
      </w:r>
      <w:r w:rsidR="003F6897" w:rsidRPr="00BC5326">
        <w:rPr>
          <w:rFonts w:ascii="Times New Roman" w:hAnsi="Times New Roman" w:cs="Times New Roman"/>
          <w:bCs/>
          <w:sz w:val="26"/>
          <w:szCs w:val="26"/>
        </w:rPr>
        <w:t>the public interest.</w:t>
      </w:r>
      <w:r w:rsidR="007A5BB0" w:rsidRPr="00BC5326">
        <w:rPr>
          <w:rFonts w:ascii="Times New Roman" w:hAnsi="Times New Roman" w:cs="Times New Roman"/>
          <w:bCs/>
          <w:sz w:val="26"/>
          <w:szCs w:val="26"/>
        </w:rPr>
        <w:t xml:space="preserve">  </w:t>
      </w:r>
      <w:r w:rsidR="007A5BB0" w:rsidRPr="00BC5326">
        <w:rPr>
          <w:rFonts w:ascii="Times New Roman" w:hAnsi="Times New Roman" w:cs="Times New Roman"/>
          <w:bCs/>
          <w:i/>
          <w:iCs/>
          <w:sz w:val="26"/>
          <w:szCs w:val="26"/>
        </w:rPr>
        <w:t>Id.</w:t>
      </w:r>
      <w:r w:rsidR="007A5BB0" w:rsidRPr="00BC5326">
        <w:rPr>
          <w:rFonts w:ascii="Times New Roman" w:hAnsi="Times New Roman" w:cs="Times New Roman"/>
          <w:bCs/>
          <w:sz w:val="26"/>
          <w:szCs w:val="26"/>
        </w:rPr>
        <w:t xml:space="preserve"> at 81.  </w:t>
      </w:r>
    </w:p>
    <w:p w14:paraId="2D48EC14" w14:textId="2C965C05" w:rsidR="007A5BB0" w:rsidRPr="00BC5326" w:rsidRDefault="007A5BB0" w:rsidP="00F65730">
      <w:pPr>
        <w:spacing w:line="360" w:lineRule="auto"/>
        <w:ind w:firstLine="1440"/>
        <w:rPr>
          <w:rFonts w:ascii="Times New Roman" w:hAnsi="Times New Roman" w:cs="Times New Roman"/>
          <w:bCs/>
          <w:sz w:val="26"/>
          <w:szCs w:val="26"/>
        </w:rPr>
      </w:pPr>
    </w:p>
    <w:p w14:paraId="1F54E789" w14:textId="60CA5C81" w:rsidR="00E1703D" w:rsidRPr="00BC5326" w:rsidRDefault="009B2FC1" w:rsidP="00F65730">
      <w:pPr>
        <w:pStyle w:val="Heading4"/>
        <w:spacing w:line="360" w:lineRule="auto"/>
      </w:pPr>
      <w:bookmarkStart w:id="39" w:name="_Toc85452945"/>
      <w:r w:rsidRPr="00BC5326">
        <w:t>Transaction and Closing Costs</w:t>
      </w:r>
      <w:bookmarkEnd w:id="39"/>
    </w:p>
    <w:p w14:paraId="308BC2C2" w14:textId="7CBB6C62" w:rsidR="009B2FC1" w:rsidRPr="00BC5326" w:rsidRDefault="009B2FC1" w:rsidP="00F65730">
      <w:pPr>
        <w:keepNext/>
        <w:spacing w:line="360" w:lineRule="auto"/>
        <w:ind w:firstLine="1440"/>
        <w:rPr>
          <w:rFonts w:ascii="Times New Roman" w:hAnsi="Times New Roman" w:cs="Times New Roman"/>
          <w:bCs/>
          <w:sz w:val="26"/>
          <w:szCs w:val="26"/>
        </w:rPr>
      </w:pPr>
    </w:p>
    <w:p w14:paraId="2D567153" w14:textId="097B6E73" w:rsidR="00ED2A1F" w:rsidRPr="00BC5326" w:rsidRDefault="00A053A0" w:rsidP="00F65730">
      <w:pPr>
        <w:keepNext/>
        <w:spacing w:line="360" w:lineRule="auto"/>
        <w:ind w:firstLine="1440"/>
        <w:rPr>
          <w:rFonts w:ascii="Times New Roman" w:hAnsi="Times New Roman" w:cs="Times New Roman"/>
          <w:sz w:val="26"/>
          <w:szCs w:val="26"/>
        </w:rPr>
      </w:pPr>
      <w:r w:rsidRPr="00BC5326">
        <w:rPr>
          <w:rFonts w:ascii="Times New Roman" w:hAnsi="Times New Roman" w:cs="Times New Roman"/>
          <w:bCs/>
          <w:sz w:val="26"/>
          <w:szCs w:val="26"/>
        </w:rPr>
        <w:t>Moving to the transaction and closing costs provision</w:t>
      </w:r>
      <w:r w:rsidR="00766483" w:rsidRPr="00BC5326">
        <w:rPr>
          <w:rFonts w:ascii="Times New Roman" w:hAnsi="Times New Roman" w:cs="Times New Roman"/>
          <w:bCs/>
          <w:sz w:val="26"/>
          <w:szCs w:val="26"/>
        </w:rPr>
        <w:t xml:space="preserve"> at </w:t>
      </w:r>
      <w:r w:rsidR="006D30B5" w:rsidRPr="00BC5326">
        <w:rPr>
          <w:rFonts w:ascii="Times New Roman" w:hAnsi="Times New Roman" w:cs="Times New Roman"/>
          <w:bCs/>
          <w:sz w:val="26"/>
          <w:szCs w:val="26"/>
        </w:rPr>
        <w:t>Paragraph 40 of the Settlement</w:t>
      </w:r>
      <w:r w:rsidRPr="00BC5326">
        <w:rPr>
          <w:rFonts w:ascii="Times New Roman" w:hAnsi="Times New Roman" w:cs="Times New Roman"/>
          <w:bCs/>
          <w:sz w:val="26"/>
          <w:szCs w:val="26"/>
        </w:rPr>
        <w:t xml:space="preserve">, the ALJs cited </w:t>
      </w:r>
      <w:r w:rsidR="00ED2A1F" w:rsidRPr="00BC5326">
        <w:rPr>
          <w:rFonts w:ascii="Times New Roman" w:hAnsi="Times New Roman" w:cs="Times New Roman"/>
          <w:bCs/>
          <w:sz w:val="26"/>
          <w:szCs w:val="26"/>
        </w:rPr>
        <w:t>Section 1329(d)(1)(iv) of the Code, 66 Pa.</w:t>
      </w:r>
      <w:r w:rsidR="00431863" w:rsidRPr="00BC5326">
        <w:rPr>
          <w:rFonts w:ascii="Times New Roman" w:hAnsi="Times New Roman" w:cs="Times New Roman"/>
          <w:bCs/>
          <w:sz w:val="26"/>
          <w:szCs w:val="26"/>
        </w:rPr>
        <w:t xml:space="preserve"> </w:t>
      </w:r>
      <w:r w:rsidR="00ED2A1F" w:rsidRPr="00BC5326">
        <w:rPr>
          <w:rFonts w:ascii="Times New Roman" w:hAnsi="Times New Roman" w:cs="Times New Roman"/>
          <w:bCs/>
          <w:sz w:val="26"/>
          <w:szCs w:val="26"/>
        </w:rPr>
        <w:t>C.S. §</w:t>
      </w:r>
      <w:r w:rsidR="00F65730">
        <w:rPr>
          <w:rFonts w:ascii="Times New Roman" w:hAnsi="Times New Roman" w:cs="Times New Roman"/>
          <w:bCs/>
          <w:sz w:val="26"/>
          <w:szCs w:val="26"/>
        </w:rPr>
        <w:t> </w:t>
      </w:r>
      <w:r w:rsidR="00ED2A1F" w:rsidRPr="00BC5326">
        <w:rPr>
          <w:rFonts w:ascii="Times New Roman" w:hAnsi="Times New Roman" w:cs="Times New Roman"/>
          <w:bCs/>
          <w:sz w:val="26"/>
          <w:szCs w:val="26"/>
        </w:rPr>
        <w:t xml:space="preserve">1329(d)(1)(iv), </w:t>
      </w:r>
      <w:r w:rsidR="00EC7092" w:rsidRPr="00BC5326">
        <w:rPr>
          <w:rFonts w:ascii="Times New Roman" w:hAnsi="Times New Roman" w:cs="Times New Roman"/>
          <w:bCs/>
          <w:sz w:val="26"/>
          <w:szCs w:val="26"/>
        </w:rPr>
        <w:t xml:space="preserve">which </w:t>
      </w:r>
      <w:r w:rsidR="00ED2A1F" w:rsidRPr="00BC5326">
        <w:rPr>
          <w:rFonts w:ascii="Times New Roman" w:hAnsi="Times New Roman" w:cs="Times New Roman"/>
          <w:bCs/>
          <w:sz w:val="26"/>
          <w:szCs w:val="26"/>
        </w:rPr>
        <w:t xml:space="preserve">permits an acquiring public utility to include, in its next base rate case, a claim for the transaction and closing costs incurred for the acquisition.  The </w:t>
      </w:r>
      <w:r w:rsidR="00EC7092" w:rsidRPr="00BC5326">
        <w:rPr>
          <w:rFonts w:ascii="Times New Roman" w:hAnsi="Times New Roman" w:cs="Times New Roman"/>
          <w:bCs/>
          <w:sz w:val="26"/>
          <w:szCs w:val="26"/>
        </w:rPr>
        <w:t xml:space="preserve">ALJs explained that the </w:t>
      </w:r>
      <w:r w:rsidR="00ED2A1F" w:rsidRPr="00BC5326">
        <w:rPr>
          <w:rFonts w:ascii="Times New Roman" w:hAnsi="Times New Roman" w:cs="Times New Roman"/>
          <w:bCs/>
          <w:sz w:val="26"/>
          <w:szCs w:val="26"/>
        </w:rPr>
        <w:t xml:space="preserve">Settlement acknowledges that PAWC may, in the first base rate case that includes the Valley </w:t>
      </w:r>
      <w:r w:rsidR="00EC7092" w:rsidRPr="00BC5326">
        <w:rPr>
          <w:rFonts w:ascii="Times New Roman" w:hAnsi="Times New Roman" w:cs="Times New Roman"/>
          <w:bCs/>
          <w:sz w:val="26"/>
          <w:szCs w:val="26"/>
        </w:rPr>
        <w:t>s</w:t>
      </w:r>
      <w:r w:rsidR="00ED2A1F" w:rsidRPr="00BC5326">
        <w:rPr>
          <w:rFonts w:ascii="Times New Roman" w:hAnsi="Times New Roman" w:cs="Times New Roman"/>
          <w:bCs/>
          <w:sz w:val="26"/>
          <w:szCs w:val="26"/>
        </w:rPr>
        <w:t xml:space="preserve">ystems, include the </w:t>
      </w:r>
      <w:r w:rsidR="00EC7092" w:rsidRPr="00BC5326">
        <w:rPr>
          <w:rFonts w:ascii="Times New Roman" w:hAnsi="Times New Roman" w:cs="Times New Roman"/>
          <w:bCs/>
          <w:sz w:val="26"/>
          <w:szCs w:val="26"/>
        </w:rPr>
        <w:t>t</w:t>
      </w:r>
      <w:r w:rsidR="00ED2A1F" w:rsidRPr="00BC5326">
        <w:rPr>
          <w:rFonts w:ascii="Times New Roman" w:hAnsi="Times New Roman" w:cs="Times New Roman"/>
          <w:bCs/>
          <w:sz w:val="26"/>
          <w:szCs w:val="26"/>
        </w:rPr>
        <w:t xml:space="preserve">ransaction and closing costs incurred in this proceeding.  </w:t>
      </w:r>
      <w:r w:rsidR="00AD3C31" w:rsidRPr="00BC5326">
        <w:rPr>
          <w:rFonts w:ascii="Times New Roman" w:hAnsi="Times New Roman" w:cs="Times New Roman"/>
          <w:bCs/>
          <w:sz w:val="26"/>
          <w:szCs w:val="26"/>
        </w:rPr>
        <w:t>Here, the ALJs recognized that t</w:t>
      </w:r>
      <w:r w:rsidR="00ED2A1F" w:rsidRPr="00BC5326">
        <w:rPr>
          <w:rFonts w:ascii="Times New Roman" w:hAnsi="Times New Roman" w:cs="Times New Roman"/>
          <w:bCs/>
          <w:sz w:val="26"/>
          <w:szCs w:val="26"/>
        </w:rPr>
        <w:t xml:space="preserve">he Commission may adjudicate the ratemaking treatment of PAWC’s claimed Transaction and closing costs at that time.  </w:t>
      </w:r>
      <w:r w:rsidR="00AD3C31" w:rsidRPr="00BC5326">
        <w:rPr>
          <w:rFonts w:ascii="Times New Roman" w:hAnsi="Times New Roman" w:cs="Times New Roman"/>
          <w:bCs/>
          <w:sz w:val="26"/>
          <w:szCs w:val="26"/>
        </w:rPr>
        <w:t>Moreover, the ALJs noted that t</w:t>
      </w:r>
      <w:r w:rsidR="00ED2A1F" w:rsidRPr="00BC5326">
        <w:rPr>
          <w:rFonts w:ascii="Times New Roman" w:hAnsi="Times New Roman" w:cs="Times New Roman"/>
          <w:bCs/>
          <w:sz w:val="26"/>
          <w:szCs w:val="26"/>
        </w:rPr>
        <w:t xml:space="preserve">he Settlement notes that the Joint Petitioners do not oppose this request and they reserve their rights to litigate their positions fully in future rate cases.  </w:t>
      </w:r>
      <w:r w:rsidR="00AD3C31" w:rsidRPr="00BC5326">
        <w:rPr>
          <w:rFonts w:ascii="Times New Roman" w:hAnsi="Times New Roman" w:cs="Times New Roman"/>
          <w:bCs/>
          <w:sz w:val="26"/>
          <w:szCs w:val="26"/>
        </w:rPr>
        <w:t>Accordingly, the ALJs found t</w:t>
      </w:r>
      <w:r w:rsidR="00ED2A1F" w:rsidRPr="00BC5326">
        <w:rPr>
          <w:rFonts w:ascii="Times New Roman" w:hAnsi="Times New Roman" w:cs="Times New Roman"/>
          <w:sz w:val="26"/>
          <w:szCs w:val="26"/>
        </w:rPr>
        <w:t xml:space="preserve">hese provisions </w:t>
      </w:r>
      <w:r w:rsidR="00AD3C31" w:rsidRPr="00BC5326">
        <w:rPr>
          <w:rFonts w:ascii="Times New Roman" w:hAnsi="Times New Roman" w:cs="Times New Roman"/>
          <w:sz w:val="26"/>
          <w:szCs w:val="26"/>
        </w:rPr>
        <w:t>to be</w:t>
      </w:r>
      <w:r w:rsidR="00ED2A1F" w:rsidRPr="00BC5326">
        <w:rPr>
          <w:rFonts w:ascii="Times New Roman" w:hAnsi="Times New Roman" w:cs="Times New Roman"/>
          <w:sz w:val="26"/>
          <w:szCs w:val="26"/>
        </w:rPr>
        <w:t xml:space="preserve"> reasonable and in the public interest and should be approved.</w:t>
      </w:r>
      <w:r w:rsidR="00766483" w:rsidRPr="00BC5326">
        <w:rPr>
          <w:rFonts w:ascii="Times New Roman" w:hAnsi="Times New Roman" w:cs="Times New Roman"/>
          <w:sz w:val="26"/>
          <w:szCs w:val="26"/>
        </w:rPr>
        <w:t xml:space="preserve">  </w:t>
      </w:r>
      <w:r w:rsidR="006D30B5" w:rsidRPr="00BC5326">
        <w:rPr>
          <w:rFonts w:ascii="Times New Roman" w:hAnsi="Times New Roman" w:cs="Times New Roman"/>
          <w:sz w:val="26"/>
          <w:szCs w:val="26"/>
        </w:rPr>
        <w:t xml:space="preserve">R.D. at </w:t>
      </w:r>
      <w:r w:rsidR="00AF4FAC" w:rsidRPr="00BC5326">
        <w:rPr>
          <w:rFonts w:ascii="Times New Roman" w:hAnsi="Times New Roman" w:cs="Times New Roman"/>
          <w:sz w:val="26"/>
          <w:szCs w:val="26"/>
        </w:rPr>
        <w:t>81.</w:t>
      </w:r>
    </w:p>
    <w:p w14:paraId="68465065" w14:textId="77777777" w:rsidR="00ED2A1F" w:rsidRPr="00BC5326" w:rsidRDefault="00ED2A1F" w:rsidP="00A06068">
      <w:pPr>
        <w:spacing w:line="360" w:lineRule="auto"/>
        <w:ind w:firstLine="1440"/>
        <w:rPr>
          <w:rFonts w:ascii="Times New Roman" w:hAnsi="Times New Roman" w:cs="Times New Roman"/>
          <w:sz w:val="26"/>
          <w:szCs w:val="26"/>
        </w:rPr>
      </w:pPr>
    </w:p>
    <w:p w14:paraId="2ADE3E12" w14:textId="4E4B9E26" w:rsidR="0096472C" w:rsidRPr="00BC5326" w:rsidRDefault="00ED2A1F" w:rsidP="00F65730">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lastRenderedPageBreak/>
        <w:t xml:space="preserve">Furthermore, </w:t>
      </w:r>
      <w:r w:rsidR="007E25A3" w:rsidRPr="00BC5326">
        <w:rPr>
          <w:rFonts w:ascii="Times New Roman" w:hAnsi="Times New Roman" w:cs="Times New Roman"/>
          <w:sz w:val="26"/>
          <w:szCs w:val="26"/>
        </w:rPr>
        <w:t xml:space="preserve">the ALJs referenced </w:t>
      </w:r>
      <w:r w:rsidRPr="00BC5326">
        <w:rPr>
          <w:rFonts w:ascii="Times New Roman" w:hAnsi="Times New Roman" w:cs="Times New Roman"/>
          <w:sz w:val="26"/>
          <w:szCs w:val="26"/>
        </w:rPr>
        <w:t>the Settlement</w:t>
      </w:r>
      <w:r w:rsidR="007E25A3" w:rsidRPr="00BC5326">
        <w:rPr>
          <w:rFonts w:ascii="Times New Roman" w:hAnsi="Times New Roman" w:cs="Times New Roman"/>
          <w:sz w:val="26"/>
          <w:szCs w:val="26"/>
        </w:rPr>
        <w:t>’s</w:t>
      </w:r>
      <w:r w:rsidRPr="00BC5326">
        <w:rPr>
          <w:rFonts w:ascii="Times New Roman" w:hAnsi="Times New Roman" w:cs="Times New Roman"/>
          <w:sz w:val="26"/>
          <w:szCs w:val="26"/>
        </w:rPr>
        <w:t xml:space="preserve"> require</w:t>
      </w:r>
      <w:r w:rsidR="000F738A" w:rsidRPr="00BC5326">
        <w:rPr>
          <w:rFonts w:ascii="Times New Roman" w:hAnsi="Times New Roman" w:cs="Times New Roman"/>
          <w:sz w:val="26"/>
          <w:szCs w:val="26"/>
        </w:rPr>
        <w:t>ment</w:t>
      </w:r>
      <w:r w:rsidRPr="00BC5326">
        <w:rPr>
          <w:rFonts w:ascii="Times New Roman" w:hAnsi="Times New Roman" w:cs="Times New Roman"/>
          <w:sz w:val="26"/>
          <w:szCs w:val="26"/>
        </w:rPr>
        <w:t xml:space="preserve"> </w:t>
      </w:r>
      <w:r w:rsidR="00581485" w:rsidRPr="00BC5326">
        <w:rPr>
          <w:rFonts w:ascii="Times New Roman" w:hAnsi="Times New Roman" w:cs="Times New Roman"/>
          <w:sz w:val="26"/>
          <w:szCs w:val="26"/>
        </w:rPr>
        <w:t xml:space="preserve">at Paragraph 41 </w:t>
      </w:r>
      <w:r w:rsidRPr="00BC5326">
        <w:rPr>
          <w:rFonts w:ascii="Times New Roman" w:hAnsi="Times New Roman" w:cs="Times New Roman"/>
          <w:sz w:val="26"/>
          <w:szCs w:val="26"/>
        </w:rPr>
        <w:t xml:space="preserve">that the inclusion of outside legal fees, if any, in PAWC’s </w:t>
      </w:r>
      <w:r w:rsidR="000F738A" w:rsidRPr="00BC5326">
        <w:rPr>
          <w:rFonts w:ascii="Times New Roman" w:hAnsi="Times New Roman" w:cs="Times New Roman"/>
          <w:sz w:val="26"/>
          <w:szCs w:val="26"/>
        </w:rPr>
        <w:t>t</w:t>
      </w:r>
      <w:r w:rsidRPr="00BC5326">
        <w:rPr>
          <w:rFonts w:ascii="Times New Roman" w:hAnsi="Times New Roman" w:cs="Times New Roman"/>
          <w:sz w:val="26"/>
          <w:szCs w:val="26"/>
        </w:rPr>
        <w:t>ransaction and closing costs shall be separately identified in PAWC</w:t>
      </w:r>
      <w:r w:rsidR="003F31F9" w:rsidRPr="00BC5326">
        <w:rPr>
          <w:rFonts w:ascii="Times New Roman" w:hAnsi="Times New Roman" w:cs="Times New Roman"/>
          <w:sz w:val="26"/>
          <w:szCs w:val="26"/>
        </w:rPr>
        <w:t>’</w:t>
      </w:r>
      <w:r w:rsidRPr="00BC5326">
        <w:rPr>
          <w:rFonts w:ascii="Times New Roman" w:hAnsi="Times New Roman" w:cs="Times New Roman"/>
          <w:sz w:val="26"/>
          <w:szCs w:val="26"/>
        </w:rPr>
        <w:t xml:space="preserve">s next base rate case and amounts expended by PAWC on behalf of Valley will be separately identified.  The </w:t>
      </w:r>
      <w:r w:rsidR="000F738A" w:rsidRPr="00BC5326">
        <w:rPr>
          <w:rFonts w:ascii="Times New Roman" w:hAnsi="Times New Roman" w:cs="Times New Roman"/>
          <w:sz w:val="26"/>
          <w:szCs w:val="26"/>
        </w:rPr>
        <w:t xml:space="preserve">ALJs acknowledged the reservation of rights by the </w:t>
      </w:r>
      <w:r w:rsidRPr="00BC5326">
        <w:rPr>
          <w:rFonts w:ascii="Times New Roman" w:hAnsi="Times New Roman" w:cs="Times New Roman"/>
          <w:sz w:val="26"/>
          <w:szCs w:val="26"/>
        </w:rPr>
        <w:t xml:space="preserve">OCA, I&amp;E and </w:t>
      </w:r>
      <w:r w:rsidR="000F738A" w:rsidRPr="00BC5326">
        <w:rPr>
          <w:rFonts w:ascii="Times New Roman" w:hAnsi="Times New Roman" w:cs="Times New Roman"/>
          <w:sz w:val="26"/>
          <w:szCs w:val="26"/>
        </w:rPr>
        <w:t xml:space="preserve">the </w:t>
      </w:r>
      <w:r w:rsidRPr="00BC5326">
        <w:rPr>
          <w:rFonts w:ascii="Times New Roman" w:hAnsi="Times New Roman" w:cs="Times New Roman"/>
          <w:sz w:val="26"/>
          <w:szCs w:val="26"/>
        </w:rPr>
        <w:t xml:space="preserve">OSBA to challenge the reasonableness, prudency, and basis for such fees.  </w:t>
      </w:r>
      <w:r w:rsidR="00A06068" w:rsidRPr="00BC5326">
        <w:rPr>
          <w:rFonts w:ascii="Times New Roman" w:hAnsi="Times New Roman" w:cs="Times New Roman"/>
          <w:sz w:val="26"/>
          <w:szCs w:val="26"/>
        </w:rPr>
        <w:t>In conclusion, the ALJs found t</w:t>
      </w:r>
      <w:r w:rsidRPr="00BC5326">
        <w:rPr>
          <w:rFonts w:ascii="Times New Roman" w:hAnsi="Times New Roman" w:cs="Times New Roman"/>
          <w:sz w:val="26"/>
          <w:szCs w:val="26"/>
        </w:rPr>
        <w:t xml:space="preserve">his provision </w:t>
      </w:r>
      <w:r w:rsidR="00A06068" w:rsidRPr="00BC5326">
        <w:rPr>
          <w:rFonts w:ascii="Times New Roman" w:hAnsi="Times New Roman" w:cs="Times New Roman"/>
          <w:sz w:val="26"/>
          <w:szCs w:val="26"/>
        </w:rPr>
        <w:t xml:space="preserve">to be </w:t>
      </w:r>
      <w:r w:rsidRPr="00BC5326">
        <w:rPr>
          <w:rFonts w:ascii="Times New Roman" w:hAnsi="Times New Roman" w:cs="Times New Roman"/>
          <w:sz w:val="26"/>
          <w:szCs w:val="26"/>
        </w:rPr>
        <w:t>in the public interest because it will allow the statutory parties to consider whether these fees should be considered prudent closing costs in the next base rate case.</w:t>
      </w:r>
      <w:r w:rsidR="00A06068" w:rsidRPr="00BC5326">
        <w:rPr>
          <w:rFonts w:ascii="Times New Roman" w:hAnsi="Times New Roman" w:cs="Times New Roman"/>
          <w:sz w:val="26"/>
          <w:szCs w:val="26"/>
        </w:rPr>
        <w:t xml:space="preserve">  </w:t>
      </w:r>
      <w:r w:rsidR="00A06068" w:rsidRPr="00BC5326">
        <w:rPr>
          <w:rFonts w:ascii="Times New Roman" w:hAnsi="Times New Roman" w:cs="Times New Roman"/>
          <w:i/>
          <w:iCs/>
          <w:sz w:val="26"/>
          <w:szCs w:val="26"/>
        </w:rPr>
        <w:t>Id</w:t>
      </w:r>
      <w:r w:rsidR="00A06068" w:rsidRPr="00BC5326">
        <w:rPr>
          <w:rFonts w:ascii="Times New Roman" w:hAnsi="Times New Roman" w:cs="Times New Roman"/>
          <w:sz w:val="26"/>
          <w:szCs w:val="26"/>
        </w:rPr>
        <w:t xml:space="preserve">. </w:t>
      </w:r>
    </w:p>
    <w:p w14:paraId="3B18F891" w14:textId="77777777" w:rsidR="0096472C" w:rsidRPr="00BC5326" w:rsidRDefault="0096472C" w:rsidP="00F65730">
      <w:pPr>
        <w:spacing w:line="360" w:lineRule="auto"/>
        <w:rPr>
          <w:rFonts w:ascii="Times New Roman" w:hAnsi="Times New Roman" w:cs="Times New Roman"/>
          <w:sz w:val="26"/>
          <w:szCs w:val="26"/>
        </w:rPr>
      </w:pPr>
    </w:p>
    <w:p w14:paraId="0A58F62D" w14:textId="7A591D4A" w:rsidR="00963680" w:rsidRPr="00BC5326" w:rsidRDefault="00963680" w:rsidP="00F65730">
      <w:pPr>
        <w:pStyle w:val="Heading4"/>
        <w:spacing w:line="360" w:lineRule="auto"/>
      </w:pPr>
      <w:bookmarkStart w:id="40" w:name="_Toc85452946"/>
      <w:r w:rsidRPr="00BC5326">
        <w:t>Low Income Program Outreach</w:t>
      </w:r>
      <w:bookmarkEnd w:id="40"/>
    </w:p>
    <w:p w14:paraId="2B8DC26C" w14:textId="77777777" w:rsidR="00963680" w:rsidRPr="00BC5326" w:rsidRDefault="00963680" w:rsidP="00F65730">
      <w:pPr>
        <w:keepNext/>
        <w:spacing w:line="360" w:lineRule="auto"/>
        <w:ind w:firstLine="720"/>
        <w:outlineLvl w:val="0"/>
        <w:rPr>
          <w:rFonts w:ascii="Times New Roman" w:hAnsi="Times New Roman" w:cs="Times New Roman"/>
          <w:b/>
          <w:bCs/>
          <w:sz w:val="26"/>
          <w:szCs w:val="26"/>
        </w:rPr>
      </w:pPr>
    </w:p>
    <w:p w14:paraId="6C872B53" w14:textId="6B6EE06F" w:rsidR="00ED2A1F" w:rsidRPr="00BC5326" w:rsidRDefault="00BE18AA" w:rsidP="00F65730">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Addressing the Low Income </w:t>
      </w:r>
      <w:r w:rsidR="00132238" w:rsidRPr="00BC5326">
        <w:rPr>
          <w:rFonts w:ascii="Times New Roman" w:hAnsi="Times New Roman" w:cs="Times New Roman"/>
          <w:sz w:val="26"/>
          <w:szCs w:val="26"/>
        </w:rPr>
        <w:t>Program Outreach provisions, the ALJs explained that t</w:t>
      </w:r>
      <w:r w:rsidR="006417DF" w:rsidRPr="00BC5326">
        <w:rPr>
          <w:rFonts w:ascii="Times New Roman" w:hAnsi="Times New Roman" w:cs="Times New Roman"/>
          <w:sz w:val="26"/>
          <w:szCs w:val="26"/>
        </w:rPr>
        <w:t xml:space="preserve">he Settlement requires PAWC, at a minimum, to notify Valley’s customers of its low income programs, including a description of the available low income programs, participation eligibility requirements, and PAWC’s contact information, which must be provided within the first billing cycle following closing and in a welcome letter to Valley’s customers.  The welcome packet must also inform Valley’s customers that they are being converted to monthly billing.  </w:t>
      </w:r>
      <w:r w:rsidR="00843021" w:rsidRPr="00BC5326">
        <w:rPr>
          <w:rFonts w:ascii="Times New Roman" w:hAnsi="Times New Roman" w:cs="Times New Roman"/>
          <w:sz w:val="26"/>
          <w:szCs w:val="26"/>
        </w:rPr>
        <w:t>The ALJs concluded that t</w:t>
      </w:r>
      <w:r w:rsidR="006417DF" w:rsidRPr="00BC5326">
        <w:rPr>
          <w:rFonts w:ascii="Times New Roman" w:hAnsi="Times New Roman" w:cs="Times New Roman"/>
          <w:sz w:val="26"/>
          <w:szCs w:val="26"/>
        </w:rPr>
        <w:t>hese provisions of the Settlement are reasonable and in the public interest.</w:t>
      </w:r>
      <w:r w:rsidR="00843021" w:rsidRPr="00BC5326">
        <w:rPr>
          <w:rFonts w:ascii="Times New Roman" w:hAnsi="Times New Roman" w:cs="Times New Roman"/>
          <w:sz w:val="26"/>
          <w:szCs w:val="26"/>
        </w:rPr>
        <w:t xml:space="preserve">  R.D. at 81-82. </w:t>
      </w:r>
    </w:p>
    <w:p w14:paraId="3D39D89F" w14:textId="1B4421D6" w:rsidR="009B2FC1" w:rsidRPr="00BC5326" w:rsidRDefault="009B2FC1" w:rsidP="00F65730">
      <w:pPr>
        <w:spacing w:line="360" w:lineRule="auto"/>
        <w:ind w:firstLine="1440"/>
        <w:rPr>
          <w:rFonts w:ascii="Times New Roman" w:eastAsia="Times New Roman" w:hAnsi="Times New Roman" w:cs="Times New Roman"/>
          <w:color w:val="000000"/>
          <w:spacing w:val="-1"/>
          <w:sz w:val="26"/>
          <w:szCs w:val="26"/>
        </w:rPr>
      </w:pPr>
    </w:p>
    <w:p w14:paraId="1FD2CAB0" w14:textId="3C640CE4" w:rsidR="00280CAB" w:rsidRPr="00BC5326" w:rsidRDefault="00323D80" w:rsidP="00F65730">
      <w:pPr>
        <w:pStyle w:val="Heading4"/>
        <w:spacing w:line="360" w:lineRule="auto"/>
      </w:pPr>
      <w:bookmarkStart w:id="41" w:name="_Toc85452947"/>
      <w:r w:rsidRPr="00BC5326">
        <w:t>Approval of Section 507 Agreements</w:t>
      </w:r>
      <w:bookmarkEnd w:id="41"/>
    </w:p>
    <w:p w14:paraId="5CA7E9A7" w14:textId="30BB8223" w:rsidR="00323D80" w:rsidRPr="00BC5326" w:rsidRDefault="00323D80" w:rsidP="00F65730">
      <w:pPr>
        <w:keepNext/>
        <w:spacing w:line="360" w:lineRule="auto"/>
        <w:ind w:firstLine="1440"/>
        <w:rPr>
          <w:rFonts w:ascii="Times New Roman" w:eastAsia="Times New Roman" w:hAnsi="Times New Roman" w:cs="Times New Roman"/>
          <w:color w:val="000000"/>
          <w:spacing w:val="-1"/>
          <w:sz w:val="26"/>
          <w:szCs w:val="26"/>
        </w:rPr>
      </w:pPr>
    </w:p>
    <w:p w14:paraId="305E8523" w14:textId="7F2FD9E8" w:rsidR="00A8646B" w:rsidRPr="00BC5326" w:rsidRDefault="00DC4495" w:rsidP="00F65730">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ALJs explained that </w:t>
      </w:r>
      <w:r w:rsidR="00A8646B" w:rsidRPr="00BC5326">
        <w:rPr>
          <w:rFonts w:ascii="Times New Roman" w:hAnsi="Times New Roman" w:cs="Times New Roman"/>
          <w:sz w:val="26"/>
          <w:szCs w:val="26"/>
        </w:rPr>
        <w:t>Section 507 of the Code, 66 Pa.</w:t>
      </w:r>
      <w:r w:rsidRPr="00BC5326">
        <w:rPr>
          <w:rFonts w:ascii="Times New Roman" w:hAnsi="Times New Roman" w:cs="Times New Roman"/>
          <w:sz w:val="26"/>
          <w:szCs w:val="26"/>
        </w:rPr>
        <w:t xml:space="preserve"> </w:t>
      </w:r>
      <w:r w:rsidR="00A8646B" w:rsidRPr="00BC5326">
        <w:rPr>
          <w:rFonts w:ascii="Times New Roman" w:hAnsi="Times New Roman" w:cs="Times New Roman"/>
          <w:sz w:val="26"/>
          <w:szCs w:val="26"/>
        </w:rPr>
        <w:t xml:space="preserve">C.S. § 507, requires that contracts between a public utility and a municipal corporation (except for contracts to furnish service at regular tariffed rates) be filed with the Commission at least thirty days before the effective date of the contract to be valid.  </w:t>
      </w:r>
      <w:r w:rsidR="00E26087" w:rsidRPr="00BC5326">
        <w:rPr>
          <w:rFonts w:ascii="Times New Roman" w:hAnsi="Times New Roman" w:cs="Times New Roman"/>
          <w:sz w:val="26"/>
          <w:szCs w:val="26"/>
        </w:rPr>
        <w:t>Pursuant to this provision, t</w:t>
      </w:r>
      <w:r w:rsidR="00A8646B" w:rsidRPr="00BC5326">
        <w:rPr>
          <w:rFonts w:ascii="Times New Roman" w:hAnsi="Times New Roman" w:cs="Times New Roman"/>
          <w:sz w:val="26"/>
          <w:szCs w:val="26"/>
        </w:rPr>
        <w:t xml:space="preserve">he Commission may allow the contract to become valid and issue a certificate of filing, </w:t>
      </w:r>
      <w:r w:rsidR="00A8646B" w:rsidRPr="00BC5326">
        <w:rPr>
          <w:rFonts w:ascii="Times New Roman" w:hAnsi="Times New Roman" w:cs="Times New Roman"/>
          <w:sz w:val="26"/>
          <w:szCs w:val="26"/>
        </w:rPr>
        <w:lastRenderedPageBreak/>
        <w:t>unless prior to the effective date of the contract, it decides to institute proceedings to determine whether there are any issues with the reasonableness, legality, or any other matter affecting the validity of the contract.</w:t>
      </w:r>
      <w:r w:rsidR="00E26087" w:rsidRPr="00BC5326">
        <w:rPr>
          <w:rFonts w:ascii="Times New Roman" w:hAnsi="Times New Roman" w:cs="Times New Roman"/>
          <w:sz w:val="26"/>
          <w:szCs w:val="26"/>
        </w:rPr>
        <w:t xml:space="preserve">  R.D. at 82.  </w:t>
      </w:r>
    </w:p>
    <w:p w14:paraId="35265AA5" w14:textId="77777777" w:rsidR="00A8646B" w:rsidRPr="00BC5326" w:rsidRDefault="00A8646B" w:rsidP="00556B31">
      <w:pPr>
        <w:spacing w:line="360" w:lineRule="auto"/>
        <w:ind w:firstLine="1440"/>
        <w:rPr>
          <w:rFonts w:ascii="Times New Roman" w:hAnsi="Times New Roman" w:cs="Times New Roman"/>
          <w:sz w:val="26"/>
          <w:szCs w:val="26"/>
        </w:rPr>
      </w:pPr>
    </w:p>
    <w:p w14:paraId="1B7037FF" w14:textId="0A6DCBA8" w:rsidR="00A8646B" w:rsidRPr="00BC5326" w:rsidRDefault="00A8646B" w:rsidP="0054221F">
      <w:pPr>
        <w:widowControl w:val="0"/>
        <w:spacing w:line="360" w:lineRule="auto"/>
        <w:ind w:firstLine="720"/>
        <w:rPr>
          <w:rFonts w:ascii="Times New Roman" w:eastAsia="Calibri" w:hAnsi="Times New Roman" w:cs="Times New Roman"/>
          <w:b/>
          <w:sz w:val="26"/>
          <w:szCs w:val="26"/>
        </w:rPr>
      </w:pPr>
      <w:r w:rsidRPr="00BC5326">
        <w:rPr>
          <w:rFonts w:ascii="Times New Roman" w:eastAsia="Calibri" w:hAnsi="Times New Roman" w:cs="Times New Roman"/>
          <w:sz w:val="26"/>
          <w:szCs w:val="26"/>
        </w:rPr>
        <w:tab/>
      </w:r>
      <w:r w:rsidR="001700A6" w:rsidRPr="00BC5326">
        <w:rPr>
          <w:rFonts w:ascii="Times New Roman" w:eastAsia="Calibri" w:hAnsi="Times New Roman" w:cs="Times New Roman"/>
          <w:sz w:val="26"/>
          <w:szCs w:val="26"/>
        </w:rPr>
        <w:t>R</w:t>
      </w:r>
      <w:r w:rsidR="009D023F" w:rsidRPr="00BC5326">
        <w:rPr>
          <w:rFonts w:ascii="Times New Roman" w:eastAsia="Calibri" w:hAnsi="Times New Roman" w:cs="Times New Roman"/>
          <w:sz w:val="26"/>
          <w:szCs w:val="26"/>
        </w:rPr>
        <w:t>eferencing</w:t>
      </w:r>
      <w:r w:rsidR="001700A6"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Paragraph 44 of the Settlement</w:t>
      </w:r>
      <w:r w:rsidR="00E26087" w:rsidRPr="00BC5326">
        <w:rPr>
          <w:rFonts w:ascii="Times New Roman" w:eastAsia="Calibri" w:hAnsi="Times New Roman" w:cs="Times New Roman"/>
          <w:sz w:val="26"/>
          <w:szCs w:val="26"/>
        </w:rPr>
        <w:t xml:space="preserve">, the ALJs </w:t>
      </w:r>
      <w:r w:rsidR="009D023F" w:rsidRPr="00BC5326">
        <w:rPr>
          <w:rFonts w:ascii="Times New Roman" w:eastAsia="Calibri" w:hAnsi="Times New Roman" w:cs="Times New Roman"/>
          <w:sz w:val="26"/>
          <w:szCs w:val="26"/>
        </w:rPr>
        <w:t>stated</w:t>
      </w:r>
      <w:r w:rsidRPr="00BC5326">
        <w:rPr>
          <w:rFonts w:ascii="Times New Roman" w:eastAsia="Calibri" w:hAnsi="Times New Roman" w:cs="Times New Roman"/>
          <w:sz w:val="26"/>
          <w:szCs w:val="26"/>
        </w:rPr>
        <w:t xml:space="preserve"> that </w:t>
      </w:r>
      <w:r w:rsidR="000E1980" w:rsidRPr="00BC5326">
        <w:rPr>
          <w:rFonts w:ascii="Times New Roman" w:eastAsia="Calibri" w:hAnsi="Times New Roman" w:cs="Times New Roman"/>
          <w:sz w:val="26"/>
          <w:szCs w:val="26"/>
        </w:rPr>
        <w:t xml:space="preserve">the Joint Petitioners request </w:t>
      </w:r>
      <w:r w:rsidRPr="00BC5326">
        <w:rPr>
          <w:rFonts w:ascii="Times New Roman" w:eastAsia="Calibri" w:hAnsi="Times New Roman" w:cs="Times New Roman"/>
          <w:sz w:val="26"/>
          <w:szCs w:val="26"/>
        </w:rPr>
        <w:t>the issu</w:t>
      </w:r>
      <w:r w:rsidR="00DA20B3" w:rsidRPr="00BC5326">
        <w:rPr>
          <w:rFonts w:ascii="Times New Roman" w:eastAsia="Calibri" w:hAnsi="Times New Roman" w:cs="Times New Roman"/>
          <w:sz w:val="26"/>
          <w:szCs w:val="26"/>
        </w:rPr>
        <w:t>ance of</w:t>
      </w:r>
      <w:r w:rsidRPr="00BC5326">
        <w:rPr>
          <w:rFonts w:ascii="Times New Roman" w:eastAsia="Calibri" w:hAnsi="Times New Roman" w:cs="Times New Roman"/>
          <w:sz w:val="26"/>
          <w:szCs w:val="26"/>
        </w:rPr>
        <w:t xml:space="preserve"> Certificates of Filing, pursuant to Section 507, for the following agreements: </w:t>
      </w:r>
      <w:r w:rsidR="00E62F41" w:rsidRPr="00BC5326">
        <w:rPr>
          <w:rFonts w:ascii="Times New Roman" w:eastAsia="Calibri" w:hAnsi="Times New Roman" w:cs="Times New Roman"/>
          <w:sz w:val="26"/>
          <w:szCs w:val="26"/>
        </w:rPr>
        <w:t xml:space="preserve"> </w:t>
      </w:r>
      <w:r w:rsidR="00FF30BD" w:rsidRPr="00BC5326">
        <w:rPr>
          <w:rFonts w:ascii="Times New Roman" w:eastAsia="Calibri" w:hAnsi="Times New Roman" w:cs="Times New Roman"/>
          <w:sz w:val="26"/>
          <w:szCs w:val="26"/>
        </w:rPr>
        <w:t>(</w:t>
      </w:r>
      <w:r w:rsidR="0053209B" w:rsidRPr="00BC5326">
        <w:rPr>
          <w:rFonts w:ascii="Times New Roman" w:eastAsia="Calibri" w:hAnsi="Times New Roman" w:cs="Times New Roman"/>
          <w:sz w:val="26"/>
          <w:szCs w:val="26"/>
        </w:rPr>
        <w:t>a</w:t>
      </w:r>
      <w:r w:rsidR="00FF30BD"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the Sanitary Sewer Asset Purchase Agreement By and Between Valley as Seller and PAWC as Buyer, dated December 17, 2019; </w:t>
      </w:r>
      <w:r w:rsidR="00FF30BD" w:rsidRPr="00BC5326">
        <w:rPr>
          <w:rFonts w:ascii="Times New Roman" w:eastAsia="Calibri" w:hAnsi="Times New Roman" w:cs="Times New Roman"/>
          <w:sz w:val="26"/>
          <w:szCs w:val="26"/>
        </w:rPr>
        <w:t>(</w:t>
      </w:r>
      <w:r w:rsidR="0053209B" w:rsidRPr="00BC5326">
        <w:rPr>
          <w:rFonts w:ascii="Times New Roman" w:eastAsia="Calibri" w:hAnsi="Times New Roman" w:cs="Times New Roman"/>
          <w:sz w:val="26"/>
          <w:szCs w:val="26"/>
        </w:rPr>
        <w:t>b</w:t>
      </w:r>
      <w:r w:rsidR="00FF30BD"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the November 16, 1988</w:t>
      </w:r>
      <w:r w:rsidR="00213108"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 Sewer and Water Service Agreement Between West Caln Township, Valley, Valley Township Authority, and Highlands Corporate Center; </w:t>
      </w:r>
      <w:r w:rsidR="00BC7034" w:rsidRPr="00BC5326">
        <w:rPr>
          <w:rFonts w:ascii="Times New Roman" w:eastAsia="Calibri" w:hAnsi="Times New Roman" w:cs="Times New Roman"/>
          <w:sz w:val="26"/>
          <w:szCs w:val="26"/>
        </w:rPr>
        <w:t>(</w:t>
      </w:r>
      <w:r w:rsidR="0053209B" w:rsidRPr="00BC5326">
        <w:rPr>
          <w:rFonts w:ascii="Times New Roman" w:eastAsia="Calibri" w:hAnsi="Times New Roman" w:cs="Times New Roman"/>
          <w:sz w:val="26"/>
          <w:szCs w:val="26"/>
        </w:rPr>
        <w:t>c</w:t>
      </w:r>
      <w:r w:rsidR="00BC7034"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 xml:space="preserve">the Water Asset Purchase Agreement By and Between Valley as Seller and PAWC as Buyer, dated as of December 17, 2019; and </w:t>
      </w:r>
      <w:r w:rsidR="00BC7034" w:rsidRPr="00BC5326">
        <w:rPr>
          <w:rFonts w:ascii="Times New Roman" w:eastAsia="Calibri" w:hAnsi="Times New Roman" w:cs="Times New Roman"/>
          <w:sz w:val="26"/>
          <w:szCs w:val="26"/>
        </w:rPr>
        <w:t>(</w:t>
      </w:r>
      <w:r w:rsidR="0053209B" w:rsidRPr="00BC5326">
        <w:rPr>
          <w:rFonts w:ascii="Times New Roman" w:eastAsia="Calibri" w:hAnsi="Times New Roman" w:cs="Times New Roman"/>
          <w:sz w:val="26"/>
          <w:szCs w:val="26"/>
        </w:rPr>
        <w:t>d</w:t>
      </w:r>
      <w:r w:rsidR="00BC7034" w:rsidRPr="00BC5326">
        <w:rPr>
          <w:rFonts w:ascii="Times New Roman" w:eastAsia="Calibri" w:hAnsi="Times New Roman" w:cs="Times New Roman"/>
          <w:sz w:val="26"/>
          <w:szCs w:val="26"/>
        </w:rPr>
        <w:t xml:space="preserve">) </w:t>
      </w:r>
      <w:r w:rsidRPr="00BC5326">
        <w:rPr>
          <w:rFonts w:ascii="Times New Roman" w:eastAsia="Calibri" w:hAnsi="Times New Roman" w:cs="Times New Roman"/>
          <w:sz w:val="26"/>
          <w:szCs w:val="26"/>
        </w:rPr>
        <w:t>the November 5, 2011</w:t>
      </w:r>
      <w:r w:rsidR="00213108" w:rsidRPr="00BC5326">
        <w:rPr>
          <w:rFonts w:ascii="Times New Roman" w:eastAsia="Calibri" w:hAnsi="Times New Roman" w:cs="Times New Roman"/>
          <w:sz w:val="26"/>
          <w:szCs w:val="26"/>
        </w:rPr>
        <w:t>,</w:t>
      </w:r>
      <w:r w:rsidRPr="00BC5326">
        <w:rPr>
          <w:rFonts w:ascii="Times New Roman" w:eastAsia="Calibri" w:hAnsi="Times New Roman" w:cs="Times New Roman"/>
          <w:sz w:val="26"/>
          <w:szCs w:val="26"/>
        </w:rPr>
        <w:t xml:space="preserve"> Agreement between Valley and Sadsbury Township.</w:t>
      </w:r>
      <w:r w:rsidRPr="00BC5326">
        <w:rPr>
          <w:rFonts w:ascii="Times New Roman" w:eastAsia="Calibri" w:hAnsi="Times New Roman" w:cs="Times New Roman"/>
          <w:color w:val="000000"/>
          <w:sz w:val="26"/>
          <w:szCs w:val="26"/>
        </w:rPr>
        <w:t xml:space="preserve"> </w:t>
      </w:r>
      <w:r w:rsidR="00DA20B3" w:rsidRPr="00BC5326">
        <w:rPr>
          <w:rFonts w:ascii="Times New Roman" w:eastAsia="Calibri" w:hAnsi="Times New Roman" w:cs="Times New Roman"/>
          <w:color w:val="000000"/>
          <w:sz w:val="26"/>
          <w:szCs w:val="26"/>
        </w:rPr>
        <w:t xml:space="preserve"> R.D. at </w:t>
      </w:r>
      <w:r w:rsidR="002F5C0F" w:rsidRPr="00BC5326">
        <w:rPr>
          <w:rFonts w:ascii="Times New Roman" w:eastAsia="Calibri" w:hAnsi="Times New Roman" w:cs="Times New Roman"/>
          <w:color w:val="000000"/>
          <w:sz w:val="26"/>
          <w:szCs w:val="26"/>
        </w:rPr>
        <w:t xml:space="preserve">82.  </w:t>
      </w:r>
    </w:p>
    <w:p w14:paraId="3B20F320" w14:textId="77777777" w:rsidR="00A8646B" w:rsidRPr="00BC5326" w:rsidRDefault="00A8646B" w:rsidP="00556B31">
      <w:pPr>
        <w:spacing w:line="360" w:lineRule="auto"/>
        <w:ind w:firstLine="1440"/>
        <w:rPr>
          <w:rFonts w:ascii="Times New Roman" w:hAnsi="Times New Roman" w:cs="Times New Roman"/>
          <w:sz w:val="26"/>
          <w:szCs w:val="26"/>
        </w:rPr>
      </w:pPr>
    </w:p>
    <w:p w14:paraId="5D367ECC" w14:textId="0310BCA7" w:rsidR="00F95DFD" w:rsidRPr="00BC5326" w:rsidRDefault="00A8646B" w:rsidP="00A8646B">
      <w:pPr>
        <w:spacing w:line="360" w:lineRule="auto"/>
        <w:ind w:firstLine="1440"/>
        <w:rPr>
          <w:rFonts w:ascii="Times New Roman" w:hAnsi="Times New Roman" w:cs="Times New Roman"/>
          <w:b/>
          <w:sz w:val="26"/>
          <w:szCs w:val="26"/>
        </w:rPr>
      </w:pPr>
      <w:r w:rsidRPr="00BC5326">
        <w:rPr>
          <w:rFonts w:ascii="Times New Roman" w:hAnsi="Times New Roman" w:cs="Times New Roman"/>
          <w:sz w:val="26"/>
          <w:szCs w:val="26"/>
        </w:rPr>
        <w:t xml:space="preserve">According to the Settlement, </w:t>
      </w:r>
      <w:r w:rsidR="002F5C0F" w:rsidRPr="00BC5326">
        <w:rPr>
          <w:rFonts w:ascii="Times New Roman" w:hAnsi="Times New Roman" w:cs="Times New Roman"/>
          <w:sz w:val="26"/>
          <w:szCs w:val="26"/>
        </w:rPr>
        <w:t xml:space="preserve">the ALJs continued, </w:t>
      </w:r>
      <w:r w:rsidRPr="00BC5326">
        <w:rPr>
          <w:rFonts w:ascii="Times New Roman" w:hAnsi="Times New Roman" w:cs="Times New Roman"/>
          <w:sz w:val="26"/>
          <w:szCs w:val="26"/>
        </w:rPr>
        <w:t xml:space="preserve">the issuance of certificates of filing or approvals of these agreements is necessary to allow PAWC to provide service to the service territory currently served by Valley Township.  </w:t>
      </w:r>
      <w:r w:rsidR="0000584E" w:rsidRPr="00BC5326">
        <w:rPr>
          <w:rFonts w:ascii="Times New Roman" w:hAnsi="Times New Roman" w:cs="Times New Roman"/>
          <w:sz w:val="26"/>
          <w:szCs w:val="26"/>
        </w:rPr>
        <w:t xml:space="preserve">Additionally, the ALJs noted that Commission approval of a contract under Section 507 is only required when the Commission institutes proceedings to determine the reasonableness, legality or any other matter affecting the validity of the contract.  Here, the ALJs reasoned, </w:t>
      </w:r>
      <w:r w:rsidR="00EC555E" w:rsidRPr="00BC5326">
        <w:rPr>
          <w:rFonts w:ascii="Times New Roman" w:hAnsi="Times New Roman" w:cs="Times New Roman"/>
          <w:sz w:val="26"/>
          <w:szCs w:val="26"/>
        </w:rPr>
        <w:t xml:space="preserve">that </w:t>
      </w:r>
      <w:r w:rsidR="0000584E" w:rsidRPr="00BC5326">
        <w:rPr>
          <w:rFonts w:ascii="Times New Roman" w:hAnsi="Times New Roman" w:cs="Times New Roman"/>
          <w:sz w:val="26"/>
          <w:szCs w:val="26"/>
        </w:rPr>
        <w:t>the Commission has not initiated an investigation of the subject agreements</w:t>
      </w:r>
      <w:r w:rsidR="00414C04" w:rsidRPr="00BC5326">
        <w:rPr>
          <w:rFonts w:ascii="Times New Roman" w:hAnsi="Times New Roman" w:cs="Times New Roman"/>
          <w:sz w:val="26"/>
          <w:szCs w:val="26"/>
        </w:rPr>
        <w:t xml:space="preserve"> and that</w:t>
      </w:r>
      <w:r w:rsidR="00556B31" w:rsidRPr="00BC5326">
        <w:rPr>
          <w:rFonts w:ascii="Times New Roman" w:hAnsi="Times New Roman" w:cs="Times New Roman"/>
          <w:sz w:val="26"/>
          <w:szCs w:val="26"/>
        </w:rPr>
        <w:t>,</w:t>
      </w:r>
      <w:r w:rsidR="00414C04" w:rsidRPr="00BC5326">
        <w:rPr>
          <w:rFonts w:ascii="Times New Roman" w:hAnsi="Times New Roman" w:cs="Times New Roman"/>
          <w:sz w:val="26"/>
          <w:szCs w:val="26"/>
        </w:rPr>
        <w:t xml:space="preserve"> a</w:t>
      </w:r>
      <w:r w:rsidR="0000584E" w:rsidRPr="00BC5326">
        <w:rPr>
          <w:rFonts w:ascii="Times New Roman" w:hAnsi="Times New Roman" w:cs="Times New Roman"/>
          <w:sz w:val="26"/>
          <w:szCs w:val="26"/>
        </w:rPr>
        <w:t xml:space="preserve">bsent an investigation, </w:t>
      </w:r>
      <w:r w:rsidR="00CB0A29" w:rsidRPr="00BC5326">
        <w:rPr>
          <w:rFonts w:ascii="Times New Roman" w:hAnsi="Times New Roman" w:cs="Times New Roman"/>
          <w:sz w:val="26"/>
          <w:szCs w:val="26"/>
        </w:rPr>
        <w:t xml:space="preserve">the </w:t>
      </w:r>
      <w:r w:rsidR="0000584E" w:rsidRPr="00BC5326">
        <w:rPr>
          <w:rFonts w:ascii="Times New Roman" w:hAnsi="Times New Roman" w:cs="Times New Roman"/>
          <w:sz w:val="26"/>
          <w:szCs w:val="26"/>
        </w:rPr>
        <w:t xml:space="preserve">Commission </w:t>
      </w:r>
      <w:r w:rsidR="00CB0A29" w:rsidRPr="00BC5326">
        <w:rPr>
          <w:rFonts w:ascii="Times New Roman" w:hAnsi="Times New Roman" w:cs="Times New Roman"/>
          <w:sz w:val="26"/>
          <w:szCs w:val="26"/>
        </w:rPr>
        <w:t xml:space="preserve">should </w:t>
      </w:r>
      <w:r w:rsidR="0000584E" w:rsidRPr="00BC5326">
        <w:rPr>
          <w:rFonts w:ascii="Times New Roman" w:hAnsi="Times New Roman" w:cs="Times New Roman"/>
          <w:sz w:val="26"/>
          <w:szCs w:val="26"/>
        </w:rPr>
        <w:t xml:space="preserve">issue </w:t>
      </w:r>
      <w:r w:rsidR="00CB0A29" w:rsidRPr="00BC5326">
        <w:rPr>
          <w:rFonts w:ascii="Times New Roman" w:hAnsi="Times New Roman" w:cs="Times New Roman"/>
          <w:sz w:val="26"/>
          <w:szCs w:val="26"/>
        </w:rPr>
        <w:t xml:space="preserve">the requested </w:t>
      </w:r>
      <w:r w:rsidR="0000584E" w:rsidRPr="00BC5326">
        <w:rPr>
          <w:rFonts w:ascii="Times New Roman" w:hAnsi="Times New Roman" w:cs="Times New Roman"/>
          <w:sz w:val="26"/>
          <w:szCs w:val="26"/>
        </w:rPr>
        <w:t>Certificate</w:t>
      </w:r>
      <w:r w:rsidR="00CB0A29" w:rsidRPr="00BC5326">
        <w:rPr>
          <w:rFonts w:ascii="Times New Roman" w:hAnsi="Times New Roman" w:cs="Times New Roman"/>
          <w:sz w:val="26"/>
          <w:szCs w:val="26"/>
        </w:rPr>
        <w:t>s</w:t>
      </w:r>
      <w:r w:rsidR="0000584E" w:rsidRPr="00BC5326">
        <w:rPr>
          <w:rFonts w:ascii="Times New Roman" w:hAnsi="Times New Roman" w:cs="Times New Roman"/>
          <w:sz w:val="26"/>
          <w:szCs w:val="26"/>
        </w:rPr>
        <w:t xml:space="preserve"> of Filing. </w:t>
      </w:r>
      <w:r w:rsidR="00414C04" w:rsidRPr="00BC5326">
        <w:rPr>
          <w:rFonts w:ascii="Times New Roman" w:hAnsi="Times New Roman" w:cs="Times New Roman"/>
          <w:sz w:val="26"/>
          <w:szCs w:val="26"/>
        </w:rPr>
        <w:t xml:space="preserve"> </w:t>
      </w:r>
      <w:r w:rsidR="0000584E" w:rsidRPr="00BC5326">
        <w:rPr>
          <w:rFonts w:ascii="Times New Roman" w:hAnsi="Times New Roman" w:cs="Times New Roman"/>
          <w:sz w:val="26"/>
          <w:szCs w:val="26"/>
        </w:rPr>
        <w:t>Accordingly,</w:t>
      </w:r>
      <w:r w:rsidR="00556B31" w:rsidRPr="00BC5326">
        <w:rPr>
          <w:rFonts w:ascii="Times New Roman" w:hAnsi="Times New Roman" w:cs="Times New Roman"/>
          <w:sz w:val="26"/>
          <w:szCs w:val="26"/>
        </w:rPr>
        <w:t xml:space="preserve"> the</w:t>
      </w:r>
      <w:r w:rsidR="0000584E" w:rsidRPr="00BC5326">
        <w:rPr>
          <w:rFonts w:ascii="Times New Roman" w:hAnsi="Times New Roman" w:cs="Times New Roman"/>
          <w:sz w:val="26"/>
          <w:szCs w:val="26"/>
        </w:rPr>
        <w:t xml:space="preserve"> </w:t>
      </w:r>
      <w:r w:rsidR="00414C04" w:rsidRPr="00BC5326">
        <w:rPr>
          <w:rFonts w:ascii="Times New Roman" w:hAnsi="Times New Roman" w:cs="Times New Roman"/>
          <w:sz w:val="26"/>
          <w:szCs w:val="26"/>
        </w:rPr>
        <w:t>ALJs</w:t>
      </w:r>
      <w:r w:rsidR="0000584E" w:rsidRPr="00BC5326">
        <w:rPr>
          <w:rFonts w:ascii="Times New Roman" w:hAnsi="Times New Roman" w:cs="Times New Roman"/>
          <w:sz w:val="26"/>
          <w:szCs w:val="26"/>
        </w:rPr>
        <w:t xml:space="preserve"> recommend</w:t>
      </w:r>
      <w:r w:rsidR="00414C04" w:rsidRPr="00BC5326">
        <w:rPr>
          <w:rFonts w:ascii="Times New Roman" w:hAnsi="Times New Roman" w:cs="Times New Roman"/>
          <w:sz w:val="26"/>
          <w:szCs w:val="26"/>
        </w:rPr>
        <w:t>ed</w:t>
      </w:r>
      <w:r w:rsidR="0000584E" w:rsidRPr="00BC5326">
        <w:rPr>
          <w:rFonts w:ascii="Times New Roman" w:hAnsi="Times New Roman" w:cs="Times New Roman"/>
          <w:sz w:val="26"/>
          <w:szCs w:val="26"/>
        </w:rPr>
        <w:t xml:space="preserve"> the issuance of </w:t>
      </w:r>
      <w:r w:rsidR="00CB0A29" w:rsidRPr="00BC5326">
        <w:rPr>
          <w:rFonts w:ascii="Times New Roman" w:hAnsi="Times New Roman" w:cs="Times New Roman"/>
          <w:sz w:val="26"/>
          <w:szCs w:val="26"/>
        </w:rPr>
        <w:t xml:space="preserve">the </w:t>
      </w:r>
      <w:r w:rsidR="0000584E" w:rsidRPr="00BC5326">
        <w:rPr>
          <w:rFonts w:ascii="Times New Roman" w:hAnsi="Times New Roman" w:cs="Times New Roman"/>
          <w:sz w:val="26"/>
          <w:szCs w:val="26"/>
        </w:rPr>
        <w:t xml:space="preserve">Certificates of Filings for the </w:t>
      </w:r>
      <w:r w:rsidR="00414C04" w:rsidRPr="00BC5326">
        <w:rPr>
          <w:rFonts w:ascii="Times New Roman" w:hAnsi="Times New Roman" w:cs="Times New Roman"/>
          <w:sz w:val="26"/>
          <w:szCs w:val="26"/>
        </w:rPr>
        <w:t>reference</w:t>
      </w:r>
      <w:r w:rsidR="00197889" w:rsidRPr="00BC5326">
        <w:rPr>
          <w:rFonts w:ascii="Times New Roman" w:hAnsi="Times New Roman" w:cs="Times New Roman"/>
          <w:sz w:val="26"/>
          <w:szCs w:val="26"/>
        </w:rPr>
        <w:t>d a</w:t>
      </w:r>
      <w:r w:rsidR="0000584E" w:rsidRPr="00BC5326">
        <w:rPr>
          <w:rFonts w:ascii="Times New Roman" w:hAnsi="Times New Roman" w:cs="Times New Roman"/>
          <w:sz w:val="26"/>
          <w:szCs w:val="26"/>
        </w:rPr>
        <w:t>greements</w:t>
      </w:r>
      <w:r w:rsidR="00414C04" w:rsidRPr="00BC5326">
        <w:rPr>
          <w:rFonts w:ascii="Times New Roman" w:hAnsi="Times New Roman" w:cs="Times New Roman"/>
          <w:sz w:val="26"/>
          <w:szCs w:val="26"/>
        </w:rPr>
        <w:t xml:space="preserve"> </w:t>
      </w:r>
      <w:r w:rsidR="005B0141" w:rsidRPr="00BC5326">
        <w:rPr>
          <w:rFonts w:ascii="Times New Roman" w:hAnsi="Times New Roman" w:cs="Times New Roman"/>
          <w:bCs/>
          <w:sz w:val="26"/>
          <w:szCs w:val="26"/>
        </w:rPr>
        <w:t>as being in</w:t>
      </w:r>
      <w:r w:rsidRPr="00BC5326">
        <w:rPr>
          <w:rFonts w:ascii="Times New Roman" w:hAnsi="Times New Roman" w:cs="Times New Roman"/>
          <w:bCs/>
          <w:sz w:val="26"/>
          <w:szCs w:val="26"/>
        </w:rPr>
        <w:t xml:space="preserve"> the public interest.</w:t>
      </w:r>
      <w:r w:rsidR="005B0141" w:rsidRPr="00BC5326">
        <w:rPr>
          <w:rFonts w:ascii="Times New Roman" w:hAnsi="Times New Roman" w:cs="Times New Roman"/>
          <w:bCs/>
          <w:sz w:val="26"/>
          <w:szCs w:val="26"/>
        </w:rPr>
        <w:t xml:space="preserve">  R.D.</w:t>
      </w:r>
      <w:r w:rsidR="00F65730">
        <w:rPr>
          <w:rFonts w:ascii="Times New Roman" w:hAnsi="Times New Roman" w:cs="Times New Roman"/>
          <w:bCs/>
          <w:sz w:val="26"/>
          <w:szCs w:val="26"/>
        </w:rPr>
        <w:t> </w:t>
      </w:r>
      <w:r w:rsidR="005B0141" w:rsidRPr="00BC5326">
        <w:rPr>
          <w:rFonts w:ascii="Times New Roman" w:hAnsi="Times New Roman" w:cs="Times New Roman"/>
          <w:bCs/>
          <w:sz w:val="26"/>
          <w:szCs w:val="26"/>
        </w:rPr>
        <w:t xml:space="preserve">at </w:t>
      </w:r>
      <w:r w:rsidR="00C41338" w:rsidRPr="00BC5326">
        <w:rPr>
          <w:rFonts w:ascii="Times New Roman" w:hAnsi="Times New Roman" w:cs="Times New Roman"/>
          <w:bCs/>
          <w:sz w:val="26"/>
          <w:szCs w:val="26"/>
        </w:rPr>
        <w:t xml:space="preserve">82. </w:t>
      </w:r>
    </w:p>
    <w:p w14:paraId="468A117F" w14:textId="77777777" w:rsidR="00F95DFD" w:rsidRPr="00BC5326" w:rsidRDefault="00F95DFD" w:rsidP="00A8646B">
      <w:pPr>
        <w:spacing w:line="360" w:lineRule="auto"/>
        <w:ind w:firstLine="1440"/>
        <w:rPr>
          <w:rFonts w:ascii="Times New Roman" w:hAnsi="Times New Roman" w:cs="Times New Roman"/>
          <w:b/>
          <w:sz w:val="26"/>
          <w:szCs w:val="26"/>
        </w:rPr>
      </w:pPr>
    </w:p>
    <w:p w14:paraId="57AA0E10" w14:textId="14FE6866" w:rsidR="00C41338" w:rsidRPr="00BC5326" w:rsidRDefault="004F0927" w:rsidP="00F65730">
      <w:pPr>
        <w:pStyle w:val="Heading4"/>
        <w:spacing w:line="360" w:lineRule="auto"/>
      </w:pPr>
      <w:bookmarkStart w:id="42" w:name="_Toc85452948"/>
      <w:r w:rsidRPr="00BC5326">
        <w:lastRenderedPageBreak/>
        <w:t>Other Necessary Approvals</w:t>
      </w:r>
      <w:bookmarkEnd w:id="42"/>
    </w:p>
    <w:p w14:paraId="64179481" w14:textId="77A8F339" w:rsidR="004F0927" w:rsidRPr="00BC5326" w:rsidRDefault="004F0927" w:rsidP="00F65730">
      <w:pPr>
        <w:keepNext/>
        <w:keepLines/>
        <w:spacing w:line="360" w:lineRule="auto"/>
        <w:ind w:firstLine="1440"/>
        <w:rPr>
          <w:rFonts w:ascii="Times New Roman" w:hAnsi="Times New Roman" w:cs="Times New Roman"/>
          <w:bCs/>
          <w:sz w:val="26"/>
          <w:szCs w:val="26"/>
        </w:rPr>
      </w:pPr>
    </w:p>
    <w:p w14:paraId="2787D429" w14:textId="0925A379" w:rsidR="004F0927" w:rsidRPr="00BC5326" w:rsidRDefault="007F3535" w:rsidP="00F65730">
      <w:pPr>
        <w:keepNext/>
        <w:keepLines/>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w:t>
      </w:r>
      <w:r w:rsidR="00C84493" w:rsidRPr="00BC5326">
        <w:rPr>
          <w:rFonts w:ascii="Times New Roman" w:hAnsi="Times New Roman" w:cs="Times New Roman"/>
          <w:sz w:val="26"/>
          <w:szCs w:val="26"/>
        </w:rPr>
        <w:t xml:space="preserve">ALJs explained that the </w:t>
      </w:r>
      <w:r w:rsidRPr="00BC5326">
        <w:rPr>
          <w:rFonts w:ascii="Times New Roman" w:hAnsi="Times New Roman" w:cs="Times New Roman"/>
          <w:sz w:val="26"/>
          <w:szCs w:val="26"/>
        </w:rPr>
        <w:t>Settlement includes a provision requesting that the Commission issue any other approvals or certificates that might be necessary to carry out PAWC’s acquisition of Valley</w:t>
      </w:r>
      <w:r w:rsidR="00C84493" w:rsidRPr="00BC5326">
        <w:rPr>
          <w:rFonts w:ascii="Times New Roman" w:hAnsi="Times New Roman" w:cs="Times New Roman"/>
          <w:sz w:val="26"/>
          <w:szCs w:val="26"/>
        </w:rPr>
        <w:t>’s w</w:t>
      </w:r>
      <w:r w:rsidRPr="00BC5326">
        <w:rPr>
          <w:rFonts w:ascii="Times New Roman" w:hAnsi="Times New Roman" w:cs="Times New Roman"/>
          <w:sz w:val="26"/>
          <w:szCs w:val="26"/>
        </w:rPr>
        <w:t xml:space="preserve">ater and </w:t>
      </w:r>
      <w:r w:rsidR="00C84493" w:rsidRPr="00BC5326">
        <w:rPr>
          <w:rFonts w:ascii="Times New Roman" w:hAnsi="Times New Roman" w:cs="Times New Roman"/>
          <w:sz w:val="26"/>
          <w:szCs w:val="26"/>
        </w:rPr>
        <w:t>w</w:t>
      </w:r>
      <w:r w:rsidRPr="00BC5326">
        <w:rPr>
          <w:rFonts w:ascii="Times New Roman" w:hAnsi="Times New Roman" w:cs="Times New Roman"/>
          <w:sz w:val="26"/>
          <w:szCs w:val="26"/>
        </w:rPr>
        <w:t xml:space="preserve">astewater </w:t>
      </w:r>
      <w:r w:rsidR="00C84493" w:rsidRPr="00BC5326">
        <w:rPr>
          <w:rFonts w:ascii="Times New Roman" w:hAnsi="Times New Roman" w:cs="Times New Roman"/>
          <w:sz w:val="26"/>
          <w:szCs w:val="26"/>
        </w:rPr>
        <w:t>s</w:t>
      </w:r>
      <w:r w:rsidRPr="00BC5326">
        <w:rPr>
          <w:rFonts w:ascii="Times New Roman" w:hAnsi="Times New Roman" w:cs="Times New Roman"/>
          <w:sz w:val="26"/>
          <w:szCs w:val="26"/>
        </w:rPr>
        <w:t xml:space="preserve">ystems.  </w:t>
      </w:r>
      <w:r w:rsidR="00C84493" w:rsidRPr="00BC5326">
        <w:rPr>
          <w:rFonts w:ascii="Times New Roman" w:hAnsi="Times New Roman" w:cs="Times New Roman"/>
          <w:sz w:val="26"/>
          <w:szCs w:val="26"/>
        </w:rPr>
        <w:t>Noting</w:t>
      </w:r>
      <w:r w:rsidRPr="00BC5326">
        <w:rPr>
          <w:rFonts w:ascii="Times New Roman" w:hAnsi="Times New Roman" w:cs="Times New Roman"/>
          <w:sz w:val="26"/>
          <w:szCs w:val="26"/>
        </w:rPr>
        <w:t xml:space="preserve"> the Joint Petitioners belie</w:t>
      </w:r>
      <w:r w:rsidR="00C84493" w:rsidRPr="00BC5326">
        <w:rPr>
          <w:rFonts w:ascii="Times New Roman" w:hAnsi="Times New Roman" w:cs="Times New Roman"/>
          <w:sz w:val="26"/>
          <w:szCs w:val="26"/>
        </w:rPr>
        <w:t>f</w:t>
      </w:r>
      <w:r w:rsidRPr="00BC5326">
        <w:rPr>
          <w:rFonts w:ascii="Times New Roman" w:hAnsi="Times New Roman" w:cs="Times New Roman"/>
          <w:sz w:val="26"/>
          <w:szCs w:val="26"/>
        </w:rPr>
        <w:t xml:space="preserve"> </w:t>
      </w:r>
      <w:r w:rsidR="00C84493" w:rsidRPr="00BC5326">
        <w:rPr>
          <w:rFonts w:ascii="Times New Roman" w:hAnsi="Times New Roman" w:cs="Times New Roman"/>
          <w:sz w:val="26"/>
          <w:szCs w:val="26"/>
        </w:rPr>
        <w:t xml:space="preserve">that </w:t>
      </w:r>
      <w:r w:rsidRPr="00BC5326">
        <w:rPr>
          <w:rFonts w:ascii="Times New Roman" w:hAnsi="Times New Roman" w:cs="Times New Roman"/>
          <w:sz w:val="26"/>
          <w:szCs w:val="26"/>
        </w:rPr>
        <w:t xml:space="preserve">other approvals or certificates are </w:t>
      </w:r>
      <w:r w:rsidR="00FF55CE" w:rsidRPr="00BC5326">
        <w:rPr>
          <w:rFonts w:ascii="Times New Roman" w:hAnsi="Times New Roman" w:cs="Times New Roman"/>
          <w:sz w:val="26"/>
          <w:szCs w:val="26"/>
        </w:rPr>
        <w:t xml:space="preserve">not </w:t>
      </w:r>
      <w:r w:rsidRPr="00BC5326">
        <w:rPr>
          <w:rFonts w:ascii="Times New Roman" w:hAnsi="Times New Roman" w:cs="Times New Roman"/>
          <w:sz w:val="26"/>
          <w:szCs w:val="26"/>
        </w:rPr>
        <w:t xml:space="preserve">necessary, </w:t>
      </w:r>
      <w:r w:rsidR="00FF55CE" w:rsidRPr="00BC5326">
        <w:rPr>
          <w:rFonts w:ascii="Times New Roman" w:hAnsi="Times New Roman" w:cs="Times New Roman"/>
          <w:sz w:val="26"/>
          <w:szCs w:val="26"/>
        </w:rPr>
        <w:t xml:space="preserve">the ALJs stated that </w:t>
      </w:r>
      <w:r w:rsidRPr="00BC5326">
        <w:rPr>
          <w:rFonts w:ascii="Times New Roman" w:hAnsi="Times New Roman" w:cs="Times New Roman"/>
          <w:sz w:val="26"/>
          <w:szCs w:val="26"/>
        </w:rPr>
        <w:t xml:space="preserve">this provision is included out of an abundance of caution in case the Joint Petitioners inadvertently overlooked a necessary approval.  </w:t>
      </w:r>
      <w:r w:rsidR="00FF55CE" w:rsidRPr="00BC5326">
        <w:rPr>
          <w:rFonts w:ascii="Times New Roman" w:hAnsi="Times New Roman" w:cs="Times New Roman"/>
          <w:sz w:val="26"/>
          <w:szCs w:val="26"/>
        </w:rPr>
        <w:t>Because the ALJs determined that the t</w:t>
      </w:r>
      <w:r w:rsidRPr="00BC5326">
        <w:rPr>
          <w:rFonts w:ascii="Times New Roman" w:hAnsi="Times New Roman" w:cs="Times New Roman"/>
          <w:sz w:val="26"/>
          <w:szCs w:val="26"/>
        </w:rPr>
        <w:t xml:space="preserve">ransaction is in the public interest, </w:t>
      </w:r>
      <w:r w:rsidR="008F6CB8" w:rsidRPr="00BC5326">
        <w:rPr>
          <w:rFonts w:ascii="Times New Roman" w:hAnsi="Times New Roman" w:cs="Times New Roman"/>
          <w:sz w:val="26"/>
          <w:szCs w:val="26"/>
        </w:rPr>
        <w:t xml:space="preserve">the ALJs concluded that </w:t>
      </w:r>
      <w:r w:rsidRPr="00BC5326">
        <w:rPr>
          <w:rFonts w:ascii="Times New Roman" w:hAnsi="Times New Roman" w:cs="Times New Roman"/>
          <w:sz w:val="26"/>
          <w:szCs w:val="26"/>
        </w:rPr>
        <w:t xml:space="preserve">this Settlement term, to the extent it permits the </w:t>
      </w:r>
      <w:r w:rsidR="008F6CB8" w:rsidRPr="00BC5326">
        <w:rPr>
          <w:rFonts w:ascii="Times New Roman" w:hAnsi="Times New Roman" w:cs="Times New Roman"/>
          <w:sz w:val="26"/>
          <w:szCs w:val="26"/>
        </w:rPr>
        <w:t>t</w:t>
      </w:r>
      <w:r w:rsidRPr="00BC5326">
        <w:rPr>
          <w:rFonts w:ascii="Times New Roman" w:hAnsi="Times New Roman" w:cs="Times New Roman"/>
          <w:sz w:val="26"/>
          <w:szCs w:val="26"/>
        </w:rPr>
        <w:t xml:space="preserve">ransaction to be completed, is </w:t>
      </w:r>
      <w:r w:rsidR="008F6CB8" w:rsidRPr="00BC5326">
        <w:rPr>
          <w:rFonts w:ascii="Times New Roman" w:hAnsi="Times New Roman" w:cs="Times New Roman"/>
          <w:sz w:val="26"/>
          <w:szCs w:val="26"/>
        </w:rPr>
        <w:t>also</w:t>
      </w:r>
      <w:r w:rsidRPr="00BC5326">
        <w:rPr>
          <w:rFonts w:ascii="Times New Roman" w:hAnsi="Times New Roman" w:cs="Times New Roman"/>
          <w:sz w:val="26"/>
          <w:szCs w:val="26"/>
        </w:rPr>
        <w:t xml:space="preserve"> the public interest.</w:t>
      </w:r>
      <w:r w:rsidR="008F6CB8" w:rsidRPr="00BC5326">
        <w:rPr>
          <w:rFonts w:ascii="Times New Roman" w:hAnsi="Times New Roman" w:cs="Times New Roman"/>
          <w:sz w:val="26"/>
          <w:szCs w:val="26"/>
        </w:rPr>
        <w:t xml:space="preserve">  R.D. at </w:t>
      </w:r>
      <w:r w:rsidR="0053123C" w:rsidRPr="00BC5326">
        <w:rPr>
          <w:rFonts w:ascii="Times New Roman" w:hAnsi="Times New Roman" w:cs="Times New Roman"/>
          <w:sz w:val="26"/>
          <w:szCs w:val="26"/>
        </w:rPr>
        <w:t xml:space="preserve">83.  </w:t>
      </w:r>
    </w:p>
    <w:p w14:paraId="03FD0671" w14:textId="1CECDA58" w:rsidR="00C22909" w:rsidRPr="00BC5326" w:rsidRDefault="00C22909" w:rsidP="00F65730">
      <w:pPr>
        <w:spacing w:line="360" w:lineRule="auto"/>
        <w:ind w:firstLine="1440"/>
        <w:rPr>
          <w:rFonts w:ascii="Times New Roman" w:hAnsi="Times New Roman" w:cs="Times New Roman"/>
          <w:sz w:val="26"/>
          <w:szCs w:val="26"/>
        </w:rPr>
      </w:pPr>
    </w:p>
    <w:p w14:paraId="45812BC6" w14:textId="33B50E2A" w:rsidR="00C22909" w:rsidRPr="00BC5326" w:rsidRDefault="00E73D8C" w:rsidP="00F65730">
      <w:pPr>
        <w:pStyle w:val="Heading4"/>
        <w:spacing w:line="360" w:lineRule="auto"/>
      </w:pPr>
      <w:bookmarkStart w:id="43" w:name="_Toc85452949"/>
      <w:r w:rsidRPr="00BC5326">
        <w:t>Commissioner Yanora’s Directed Questions</w:t>
      </w:r>
      <w:bookmarkEnd w:id="43"/>
    </w:p>
    <w:p w14:paraId="3835A063" w14:textId="7C56B5F3" w:rsidR="00E73D8C" w:rsidRPr="00BC5326" w:rsidRDefault="00E73D8C" w:rsidP="00F65730">
      <w:pPr>
        <w:keepNext/>
        <w:spacing w:line="360" w:lineRule="auto"/>
        <w:ind w:firstLine="1440"/>
        <w:rPr>
          <w:rFonts w:ascii="Times New Roman" w:hAnsi="Times New Roman" w:cs="Times New Roman"/>
          <w:sz w:val="26"/>
          <w:szCs w:val="26"/>
        </w:rPr>
      </w:pPr>
    </w:p>
    <w:p w14:paraId="258F3021" w14:textId="360A0A48" w:rsidR="00E73D8C" w:rsidRPr="00BC5326" w:rsidRDefault="004769FE" w:rsidP="00F65730">
      <w:pPr>
        <w:keepNext/>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 xml:space="preserve">The ALJs referenced the </w:t>
      </w:r>
      <w:r w:rsidR="00E85647" w:rsidRPr="00BC5326">
        <w:rPr>
          <w:rFonts w:ascii="Times New Roman" w:hAnsi="Times New Roman" w:cs="Times New Roman"/>
          <w:sz w:val="26"/>
          <w:szCs w:val="26"/>
        </w:rPr>
        <w:t xml:space="preserve">Directed Questions pertaining </w:t>
      </w:r>
      <w:r w:rsidR="00AB552C" w:rsidRPr="00BC5326">
        <w:rPr>
          <w:rFonts w:ascii="Times New Roman" w:hAnsi="Times New Roman" w:cs="Times New Roman"/>
          <w:sz w:val="26"/>
          <w:szCs w:val="26"/>
        </w:rPr>
        <w:t xml:space="preserve">in part </w:t>
      </w:r>
      <w:r w:rsidR="00E85647" w:rsidRPr="00BC5326">
        <w:rPr>
          <w:rFonts w:ascii="Times New Roman" w:hAnsi="Times New Roman" w:cs="Times New Roman"/>
          <w:sz w:val="26"/>
          <w:szCs w:val="26"/>
        </w:rPr>
        <w:t>to lead service lines, cross-connection</w:t>
      </w:r>
      <w:r w:rsidR="00AB552C" w:rsidRPr="00BC5326">
        <w:rPr>
          <w:rFonts w:ascii="Times New Roman" w:hAnsi="Times New Roman" w:cs="Times New Roman"/>
          <w:sz w:val="26"/>
          <w:szCs w:val="26"/>
        </w:rPr>
        <w:t xml:space="preserve">s and backflow prevention devices.  </w:t>
      </w:r>
      <w:r w:rsidR="00914220" w:rsidRPr="00BC5326">
        <w:rPr>
          <w:rFonts w:ascii="Times New Roman" w:hAnsi="Times New Roman" w:cs="Times New Roman"/>
          <w:sz w:val="26"/>
          <w:szCs w:val="26"/>
        </w:rPr>
        <w:t xml:space="preserve">Citing to the Supplemental Direct testimony in response to the Directed Questions and the subsequent </w:t>
      </w:r>
      <w:r w:rsidR="005A4E58" w:rsidRPr="00BC5326">
        <w:rPr>
          <w:rFonts w:ascii="Times New Roman" w:hAnsi="Times New Roman" w:cs="Times New Roman"/>
          <w:sz w:val="26"/>
          <w:szCs w:val="26"/>
        </w:rPr>
        <w:t xml:space="preserve">questioning of the witnesses during the evidentiary hearing, the ALJs </w:t>
      </w:r>
      <w:r w:rsidR="00590B78" w:rsidRPr="00BC5326">
        <w:rPr>
          <w:rFonts w:ascii="Times New Roman" w:hAnsi="Times New Roman" w:cs="Times New Roman"/>
          <w:sz w:val="26"/>
          <w:szCs w:val="26"/>
        </w:rPr>
        <w:t xml:space="preserve">stated </w:t>
      </w:r>
      <w:r w:rsidR="00757FEF" w:rsidRPr="00BC5326">
        <w:rPr>
          <w:rFonts w:ascii="Times New Roman" w:hAnsi="Times New Roman" w:cs="Times New Roman"/>
          <w:sz w:val="26"/>
          <w:szCs w:val="26"/>
        </w:rPr>
        <w:t xml:space="preserve">generally </w:t>
      </w:r>
      <w:r w:rsidR="00590B78" w:rsidRPr="00BC5326">
        <w:rPr>
          <w:rFonts w:ascii="Times New Roman" w:hAnsi="Times New Roman" w:cs="Times New Roman"/>
          <w:sz w:val="26"/>
          <w:szCs w:val="26"/>
        </w:rPr>
        <w:t xml:space="preserve">that the contingent nature of the responses to the directed questions was concerning.  However, the ALJs concluded </w:t>
      </w:r>
      <w:r w:rsidR="00202CC4" w:rsidRPr="00BC5326">
        <w:rPr>
          <w:rFonts w:ascii="Times New Roman" w:hAnsi="Times New Roman" w:cs="Times New Roman"/>
          <w:sz w:val="26"/>
          <w:szCs w:val="26"/>
        </w:rPr>
        <w:t>that when viewing the Settlement in its totality its approval is recommended</w:t>
      </w:r>
      <w:r w:rsidR="00544866" w:rsidRPr="00BC5326">
        <w:rPr>
          <w:rFonts w:ascii="Times New Roman" w:hAnsi="Times New Roman" w:cs="Times New Roman"/>
          <w:sz w:val="26"/>
          <w:szCs w:val="26"/>
        </w:rPr>
        <w:t xml:space="preserve"> with modification as being in the public interest.  </w:t>
      </w:r>
      <w:r w:rsidR="00757FEF" w:rsidRPr="00BC5326">
        <w:rPr>
          <w:rFonts w:ascii="Times New Roman" w:hAnsi="Times New Roman" w:cs="Times New Roman"/>
          <w:sz w:val="26"/>
          <w:szCs w:val="26"/>
        </w:rPr>
        <w:t>R.D. at 83.</w:t>
      </w:r>
      <w:r w:rsidR="008075C5" w:rsidRPr="00BC5326">
        <w:rPr>
          <w:rStyle w:val="FootnoteReference"/>
          <w:rFonts w:ascii="Times New Roman" w:hAnsi="Times New Roman" w:cs="Times New Roman"/>
          <w:sz w:val="26"/>
          <w:szCs w:val="26"/>
        </w:rPr>
        <w:footnoteReference w:id="8"/>
      </w:r>
    </w:p>
    <w:p w14:paraId="2C2C21EF" w14:textId="7116FCAC" w:rsidR="00757FEF" w:rsidRPr="00BC5326" w:rsidRDefault="00757FEF" w:rsidP="00757FEF">
      <w:pPr>
        <w:spacing w:line="360" w:lineRule="auto"/>
        <w:rPr>
          <w:rFonts w:ascii="Times New Roman" w:hAnsi="Times New Roman" w:cs="Times New Roman"/>
          <w:sz w:val="26"/>
          <w:szCs w:val="26"/>
        </w:rPr>
      </w:pPr>
    </w:p>
    <w:p w14:paraId="19E85456" w14:textId="4FFB68B0" w:rsidR="00757FEF" w:rsidRPr="00BC5326" w:rsidRDefault="0010117F" w:rsidP="00F65730">
      <w:pPr>
        <w:pStyle w:val="Heading3"/>
        <w:numPr>
          <w:ilvl w:val="0"/>
          <w:numId w:val="9"/>
        </w:numPr>
        <w:ind w:left="1440"/>
      </w:pPr>
      <w:bookmarkStart w:id="44" w:name="_Toc85452950"/>
      <w:r w:rsidRPr="00BC5326">
        <w:t>Conclusion</w:t>
      </w:r>
      <w:bookmarkEnd w:id="44"/>
    </w:p>
    <w:p w14:paraId="07886676" w14:textId="50D79A9B" w:rsidR="00C41338" w:rsidRPr="00BC5326" w:rsidRDefault="00C41338" w:rsidP="00F65730">
      <w:pPr>
        <w:spacing w:line="360" w:lineRule="auto"/>
        <w:ind w:firstLine="1440"/>
        <w:rPr>
          <w:rFonts w:ascii="Times New Roman" w:eastAsia="Times New Roman" w:hAnsi="Times New Roman" w:cs="Times New Roman"/>
          <w:color w:val="000000"/>
          <w:spacing w:val="-1"/>
          <w:sz w:val="26"/>
          <w:szCs w:val="26"/>
        </w:rPr>
      </w:pPr>
    </w:p>
    <w:p w14:paraId="4E313EEF" w14:textId="61B3A7E7" w:rsidR="008075C5" w:rsidRPr="00BC5326" w:rsidRDefault="00F40561" w:rsidP="00F65730">
      <w:pPr>
        <w:spacing w:line="360" w:lineRule="auto"/>
        <w:ind w:firstLine="1440"/>
        <w:rPr>
          <w:rFonts w:ascii="Times New Roman" w:eastAsia="Calibri" w:hAnsi="Times New Roman" w:cs="Times New Roman"/>
          <w:sz w:val="26"/>
          <w:szCs w:val="26"/>
        </w:rPr>
      </w:pPr>
      <w:r w:rsidRPr="00BC5326">
        <w:rPr>
          <w:rFonts w:ascii="Times New Roman" w:eastAsia="Times New Roman" w:hAnsi="Times New Roman" w:cs="Times New Roman"/>
          <w:color w:val="000000"/>
          <w:spacing w:val="-1"/>
          <w:sz w:val="26"/>
          <w:szCs w:val="26"/>
        </w:rPr>
        <w:t xml:space="preserve">In conclusion, the ALJs recommended </w:t>
      </w:r>
      <w:r w:rsidR="008075C5" w:rsidRPr="00BC5326">
        <w:rPr>
          <w:rFonts w:ascii="Times New Roman" w:eastAsia="Calibri" w:hAnsi="Times New Roman" w:cs="Times New Roman"/>
          <w:sz w:val="26"/>
          <w:szCs w:val="26"/>
        </w:rPr>
        <w:t xml:space="preserve">that the Settlement be approved by the Commission with modification, because </w:t>
      </w:r>
      <w:r w:rsidR="001901F8" w:rsidRPr="00BC5326">
        <w:rPr>
          <w:rFonts w:ascii="Times New Roman" w:eastAsia="Calibri" w:hAnsi="Times New Roman" w:cs="Times New Roman"/>
          <w:sz w:val="26"/>
          <w:szCs w:val="26"/>
        </w:rPr>
        <w:t>it</w:t>
      </w:r>
      <w:r w:rsidR="008075C5" w:rsidRPr="00BC5326">
        <w:rPr>
          <w:rFonts w:ascii="Times New Roman" w:eastAsia="Calibri" w:hAnsi="Times New Roman" w:cs="Times New Roman"/>
          <w:sz w:val="26"/>
          <w:szCs w:val="26"/>
        </w:rPr>
        <w:t xml:space="preserve"> is in the public interest. </w:t>
      </w:r>
      <w:r w:rsidR="001901F8" w:rsidRPr="00BC5326">
        <w:rPr>
          <w:rFonts w:ascii="Times New Roman" w:eastAsia="Calibri" w:hAnsi="Times New Roman" w:cs="Times New Roman"/>
          <w:sz w:val="26"/>
          <w:szCs w:val="26"/>
        </w:rPr>
        <w:t xml:space="preserve"> Accordin</w:t>
      </w:r>
      <w:r w:rsidR="008F2824" w:rsidRPr="00BC5326">
        <w:rPr>
          <w:rFonts w:ascii="Times New Roman" w:eastAsia="Calibri" w:hAnsi="Times New Roman" w:cs="Times New Roman"/>
          <w:sz w:val="26"/>
          <w:szCs w:val="26"/>
        </w:rPr>
        <w:t>g</w:t>
      </w:r>
      <w:r w:rsidR="001901F8" w:rsidRPr="00BC5326">
        <w:rPr>
          <w:rFonts w:ascii="Times New Roman" w:eastAsia="Calibri" w:hAnsi="Times New Roman" w:cs="Times New Roman"/>
          <w:sz w:val="26"/>
          <w:szCs w:val="26"/>
        </w:rPr>
        <w:t xml:space="preserve"> to the ALJs, t</w:t>
      </w:r>
      <w:r w:rsidR="008075C5" w:rsidRPr="00BC5326">
        <w:rPr>
          <w:rFonts w:ascii="Times New Roman" w:eastAsia="Calibri" w:hAnsi="Times New Roman" w:cs="Times New Roman"/>
          <w:sz w:val="26"/>
          <w:szCs w:val="26"/>
        </w:rPr>
        <w:t xml:space="preserve">he Settlement will ensure that the Township residents will receive high quality </w:t>
      </w:r>
      <w:r w:rsidR="008075C5" w:rsidRPr="00BC5326">
        <w:rPr>
          <w:rFonts w:ascii="Times New Roman" w:eastAsia="Calibri" w:hAnsi="Times New Roman" w:cs="Times New Roman"/>
          <w:sz w:val="26"/>
          <w:szCs w:val="26"/>
        </w:rPr>
        <w:lastRenderedPageBreak/>
        <w:t>water and wastewater service from PAWC, a certificated public utility with the necessary financial, technical and legal resources to provide that service into the foreseeable future.  Bringing the Township’s existing customers into PAWC’s customer base</w:t>
      </w:r>
      <w:r w:rsidR="001901F8" w:rsidRPr="00BC5326">
        <w:rPr>
          <w:rFonts w:ascii="Times New Roman" w:eastAsia="Calibri" w:hAnsi="Times New Roman" w:cs="Times New Roman"/>
          <w:sz w:val="26"/>
          <w:szCs w:val="26"/>
        </w:rPr>
        <w:t>, the ALJs continued,</w:t>
      </w:r>
      <w:r w:rsidR="008075C5" w:rsidRPr="00BC5326">
        <w:rPr>
          <w:rFonts w:ascii="Times New Roman" w:eastAsia="Calibri" w:hAnsi="Times New Roman" w:cs="Times New Roman"/>
          <w:sz w:val="26"/>
          <w:szCs w:val="26"/>
        </w:rPr>
        <w:t xml:space="preserve"> will also ensure that Township residents will have access to the Commission’s procedures for investigating and enforcing any complaints that the residents may have regarding the Township’s water and wastewater services.  </w:t>
      </w:r>
      <w:r w:rsidR="001901F8" w:rsidRPr="00BC5326">
        <w:rPr>
          <w:rFonts w:ascii="Times New Roman" w:eastAsia="Calibri" w:hAnsi="Times New Roman" w:cs="Times New Roman"/>
          <w:sz w:val="26"/>
          <w:szCs w:val="26"/>
        </w:rPr>
        <w:t xml:space="preserve">R.D. at 84.  </w:t>
      </w:r>
    </w:p>
    <w:p w14:paraId="524837EE" w14:textId="77777777" w:rsidR="008075C5" w:rsidRPr="00BC5326" w:rsidRDefault="008075C5" w:rsidP="00D51791">
      <w:pPr>
        <w:spacing w:line="360" w:lineRule="auto"/>
        <w:ind w:firstLine="1440"/>
        <w:rPr>
          <w:rFonts w:ascii="Times New Roman" w:eastAsia="Calibri" w:hAnsi="Times New Roman" w:cs="Times New Roman"/>
          <w:sz w:val="26"/>
          <w:szCs w:val="26"/>
        </w:rPr>
      </w:pPr>
    </w:p>
    <w:p w14:paraId="7A531F78" w14:textId="74BD37DC" w:rsidR="0010117F" w:rsidRPr="00BC5326" w:rsidRDefault="008075C5" w:rsidP="00D51791">
      <w:pPr>
        <w:spacing w:line="360" w:lineRule="auto"/>
        <w:ind w:firstLine="1440"/>
        <w:rPr>
          <w:rFonts w:ascii="Times New Roman" w:eastAsia="Calibri" w:hAnsi="Times New Roman" w:cs="Times New Roman"/>
          <w:sz w:val="26"/>
          <w:szCs w:val="26"/>
        </w:rPr>
      </w:pPr>
      <w:r w:rsidRPr="00BC5326">
        <w:rPr>
          <w:rFonts w:ascii="Times New Roman" w:eastAsia="Calibri" w:hAnsi="Times New Roman" w:cs="Times New Roman"/>
          <w:sz w:val="26"/>
          <w:szCs w:val="26"/>
        </w:rPr>
        <w:t>Additionall</w:t>
      </w:r>
      <w:r w:rsidR="001901F8" w:rsidRPr="00BC5326">
        <w:rPr>
          <w:rFonts w:ascii="Times New Roman" w:eastAsia="Calibri" w:hAnsi="Times New Roman" w:cs="Times New Roman"/>
          <w:sz w:val="26"/>
          <w:szCs w:val="26"/>
        </w:rPr>
        <w:t xml:space="preserve">y, the ALJs reasoned that, </w:t>
      </w:r>
      <w:r w:rsidRPr="00BC5326">
        <w:rPr>
          <w:rFonts w:ascii="Times New Roman" w:eastAsia="Calibri" w:hAnsi="Times New Roman" w:cs="Times New Roman"/>
          <w:sz w:val="26"/>
          <w:szCs w:val="26"/>
        </w:rPr>
        <w:t xml:space="preserve">although the Joint Petitioners in this proceeding acknowledge that PAWC may apply for a rate increase in the near future, any such rate increase application will be subject to the Commission’s jurisdiction.  </w:t>
      </w:r>
      <w:r w:rsidR="001901F8" w:rsidRPr="00BC5326">
        <w:rPr>
          <w:rFonts w:ascii="Times New Roman" w:eastAsia="Calibri" w:hAnsi="Times New Roman" w:cs="Times New Roman"/>
          <w:sz w:val="26"/>
          <w:szCs w:val="26"/>
        </w:rPr>
        <w:t>The Company</w:t>
      </w:r>
      <w:r w:rsidRPr="00BC5326">
        <w:rPr>
          <w:rFonts w:ascii="Times New Roman" w:eastAsia="Calibri" w:hAnsi="Times New Roman" w:cs="Times New Roman"/>
          <w:sz w:val="26"/>
          <w:szCs w:val="26"/>
        </w:rPr>
        <w:t xml:space="preserve"> would be required to apply for any increase</w:t>
      </w:r>
      <w:r w:rsidR="00AE2E9A" w:rsidRPr="00BC5326">
        <w:rPr>
          <w:rFonts w:ascii="Times New Roman" w:eastAsia="Calibri" w:hAnsi="Times New Roman" w:cs="Times New Roman"/>
          <w:sz w:val="26"/>
          <w:szCs w:val="26"/>
        </w:rPr>
        <w:t xml:space="preserve"> and </w:t>
      </w:r>
      <w:r w:rsidRPr="00BC5326">
        <w:rPr>
          <w:rFonts w:ascii="Times New Roman" w:eastAsia="Calibri" w:hAnsi="Times New Roman" w:cs="Times New Roman"/>
          <w:sz w:val="26"/>
          <w:szCs w:val="26"/>
        </w:rPr>
        <w:t xml:space="preserve">interested parties, including existing customers, </w:t>
      </w:r>
      <w:r w:rsidR="00AE2E9A" w:rsidRPr="00BC5326">
        <w:rPr>
          <w:rFonts w:ascii="Times New Roman" w:eastAsia="Calibri" w:hAnsi="Times New Roman" w:cs="Times New Roman"/>
          <w:sz w:val="26"/>
          <w:szCs w:val="26"/>
        </w:rPr>
        <w:t xml:space="preserve">will be able to </w:t>
      </w:r>
      <w:r w:rsidRPr="00BC5326">
        <w:rPr>
          <w:rFonts w:ascii="Times New Roman" w:eastAsia="Calibri" w:hAnsi="Times New Roman" w:cs="Times New Roman"/>
          <w:sz w:val="26"/>
          <w:szCs w:val="26"/>
        </w:rPr>
        <w:t xml:space="preserve">intervene in any such proceeding.  </w:t>
      </w:r>
      <w:r w:rsidR="00D51791" w:rsidRPr="00BC5326">
        <w:rPr>
          <w:rFonts w:ascii="Times New Roman" w:eastAsia="Calibri" w:hAnsi="Times New Roman" w:cs="Times New Roman"/>
          <w:sz w:val="26"/>
          <w:szCs w:val="26"/>
        </w:rPr>
        <w:t>The ALJs asserted that a</w:t>
      </w:r>
      <w:r w:rsidRPr="00BC5326">
        <w:rPr>
          <w:rFonts w:ascii="Times New Roman" w:eastAsia="Calibri" w:hAnsi="Times New Roman" w:cs="Times New Roman"/>
          <w:sz w:val="26"/>
          <w:szCs w:val="26"/>
        </w:rPr>
        <w:t>ny requested increase would ultimately be subject to approval by the Commission, and the Commission would have the authority to approve, deny or modify any such requested increase.</w:t>
      </w:r>
      <w:r w:rsidR="00D51791" w:rsidRPr="00BC5326">
        <w:rPr>
          <w:rFonts w:ascii="Times New Roman" w:eastAsia="Calibri" w:hAnsi="Times New Roman" w:cs="Times New Roman"/>
          <w:sz w:val="26"/>
          <w:szCs w:val="26"/>
        </w:rPr>
        <w:t xml:space="preserve">  </w:t>
      </w:r>
      <w:r w:rsidR="00D51791" w:rsidRPr="00BC5326">
        <w:rPr>
          <w:rFonts w:ascii="Times New Roman" w:eastAsia="Calibri" w:hAnsi="Times New Roman" w:cs="Times New Roman"/>
          <w:i/>
          <w:iCs/>
          <w:sz w:val="26"/>
          <w:szCs w:val="26"/>
        </w:rPr>
        <w:t>Id</w:t>
      </w:r>
      <w:r w:rsidR="00D51791" w:rsidRPr="00BC5326">
        <w:rPr>
          <w:rFonts w:ascii="Times New Roman" w:eastAsia="Calibri" w:hAnsi="Times New Roman" w:cs="Times New Roman"/>
          <w:sz w:val="26"/>
          <w:szCs w:val="26"/>
        </w:rPr>
        <w:t xml:space="preserve">.  </w:t>
      </w:r>
    </w:p>
    <w:p w14:paraId="1A14F1C7" w14:textId="308C26B3" w:rsidR="002D7794" w:rsidRPr="00BC5326" w:rsidRDefault="002D7794" w:rsidP="00D51791">
      <w:pPr>
        <w:spacing w:line="360" w:lineRule="auto"/>
        <w:ind w:firstLine="1440"/>
        <w:rPr>
          <w:rFonts w:ascii="Times New Roman" w:eastAsia="Calibri" w:hAnsi="Times New Roman" w:cs="Times New Roman"/>
          <w:sz w:val="26"/>
          <w:szCs w:val="26"/>
        </w:rPr>
      </w:pPr>
    </w:p>
    <w:p w14:paraId="5ADBE391" w14:textId="4B4CFABC" w:rsidR="00B72A87" w:rsidRPr="00BC5326" w:rsidRDefault="00065C31" w:rsidP="00C33FE8">
      <w:pPr>
        <w:pStyle w:val="Heading2"/>
      </w:pPr>
      <w:bookmarkStart w:id="45" w:name="_Toc85452951"/>
      <w:r w:rsidRPr="00BC5326">
        <w:t>E.</w:t>
      </w:r>
      <w:r w:rsidRPr="00BC5326">
        <w:tab/>
      </w:r>
      <w:r w:rsidR="00B72A87" w:rsidRPr="00BC5326">
        <w:t>Commissioner Yanora’s Directed Questions</w:t>
      </w:r>
      <w:bookmarkEnd w:id="45"/>
    </w:p>
    <w:p w14:paraId="34F5E1BE" w14:textId="1B8B27F2" w:rsidR="0034633E" w:rsidRPr="00BC5326" w:rsidRDefault="0034633E" w:rsidP="004A3AFF">
      <w:pPr>
        <w:spacing w:line="360" w:lineRule="auto"/>
        <w:rPr>
          <w:rFonts w:ascii="Times New Roman" w:hAnsi="Times New Roman" w:cs="Times New Roman"/>
          <w:sz w:val="26"/>
          <w:szCs w:val="26"/>
        </w:rPr>
      </w:pPr>
    </w:p>
    <w:p w14:paraId="57E200A7" w14:textId="75CCAD0E" w:rsidR="0034633E" w:rsidRPr="00BC5326" w:rsidRDefault="0034633E" w:rsidP="004A3AFF">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On July 1, 2021, Commissioner Yanora </w:t>
      </w:r>
      <w:r w:rsidR="0089018F" w:rsidRPr="00BC5326">
        <w:rPr>
          <w:rFonts w:ascii="Times New Roman" w:hAnsi="Times New Roman" w:cs="Times New Roman"/>
          <w:sz w:val="26"/>
          <w:szCs w:val="26"/>
        </w:rPr>
        <w:t>requested that</w:t>
      </w:r>
      <w:r w:rsidRPr="00BC5326">
        <w:rPr>
          <w:rFonts w:ascii="Times New Roman" w:hAnsi="Times New Roman" w:cs="Times New Roman"/>
          <w:sz w:val="26"/>
          <w:szCs w:val="26"/>
        </w:rPr>
        <w:t xml:space="preserve"> the Parties address certain issues, including questions pertaining to lead service lines, cross-connections and backflow prevention devices.  The specific inquiries are as follows:</w:t>
      </w:r>
    </w:p>
    <w:p w14:paraId="143FDD37" w14:textId="77777777" w:rsidR="0034633E" w:rsidRPr="00BC5326" w:rsidRDefault="0034633E" w:rsidP="00A40828">
      <w:pPr>
        <w:jc w:val="both"/>
        <w:rPr>
          <w:rFonts w:ascii="Times New Roman" w:hAnsi="Times New Roman" w:cs="Times New Roman"/>
          <w:sz w:val="26"/>
          <w:szCs w:val="26"/>
        </w:rPr>
      </w:pPr>
    </w:p>
    <w:p w14:paraId="71163296"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 xml:space="preserve">The estimated number of company-owned lead service lines and the number of customer-owned lead service lines in the Valley Township water distribution system (VTWDS); </w:t>
      </w:r>
    </w:p>
    <w:p w14:paraId="7B9F99C0" w14:textId="77777777" w:rsidR="0034633E" w:rsidRPr="00BC5326" w:rsidRDefault="0034633E" w:rsidP="00C33FE8">
      <w:pPr>
        <w:ind w:left="1440" w:right="1440" w:hanging="720"/>
        <w:contextualSpacing/>
        <w:rPr>
          <w:rFonts w:ascii="Times New Roman" w:hAnsi="Times New Roman" w:cs="Times New Roman"/>
          <w:sz w:val="26"/>
          <w:szCs w:val="26"/>
        </w:rPr>
      </w:pPr>
    </w:p>
    <w:p w14:paraId="34DA654B"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PAWC’s efforts to include VTWDS in its Act 120 of 2018, 66 Pa. C.S. § 1311(b)(2), customer-owned lead service line replacements;</w:t>
      </w:r>
    </w:p>
    <w:p w14:paraId="396CC28B" w14:textId="77777777" w:rsidR="0034633E" w:rsidRPr="00BC5326" w:rsidRDefault="0034633E" w:rsidP="00C33FE8">
      <w:pPr>
        <w:ind w:left="1440" w:right="1440" w:hanging="720"/>
        <w:contextualSpacing/>
        <w:rPr>
          <w:rFonts w:ascii="Times New Roman" w:hAnsi="Times New Roman" w:cs="Times New Roman"/>
          <w:sz w:val="26"/>
          <w:szCs w:val="26"/>
        </w:rPr>
      </w:pPr>
    </w:p>
    <w:p w14:paraId="1C700F3D"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 xml:space="preserve">PAWC’s efforts to include VTWDS in its tariff cross-connection control requirements regarding 25 Pa. Code </w:t>
      </w:r>
      <w:r w:rsidRPr="00BC5326">
        <w:rPr>
          <w:rFonts w:ascii="Times New Roman" w:hAnsi="Times New Roman" w:cs="Times New Roman"/>
          <w:sz w:val="26"/>
          <w:szCs w:val="26"/>
        </w:rPr>
        <w:lastRenderedPageBreak/>
        <w:t>§§ 109.709, 109.609 and any applicable provisions of the International Plumbing Code;</w:t>
      </w:r>
    </w:p>
    <w:p w14:paraId="1205483E" w14:textId="77777777" w:rsidR="0034633E" w:rsidRPr="00BC5326" w:rsidRDefault="0034633E" w:rsidP="00C33FE8">
      <w:pPr>
        <w:ind w:left="1440" w:right="1440" w:hanging="720"/>
        <w:contextualSpacing/>
        <w:rPr>
          <w:rFonts w:ascii="Times New Roman" w:hAnsi="Times New Roman" w:cs="Times New Roman"/>
          <w:sz w:val="26"/>
          <w:szCs w:val="26"/>
        </w:rPr>
      </w:pPr>
    </w:p>
    <w:p w14:paraId="6FB12506"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Compliance materials of PAWC’s efforts to include VTWDS in its operation and maintenance plans required by 25 Pa. Code §109.702 as they relate to adequate, safe, and reasonable service for utility customers and employees;</w:t>
      </w:r>
    </w:p>
    <w:p w14:paraId="79E6415A" w14:textId="77777777" w:rsidR="0034633E" w:rsidRPr="00BC5326" w:rsidRDefault="0034633E" w:rsidP="00C33FE8">
      <w:pPr>
        <w:ind w:left="1440" w:right="1440" w:hanging="720"/>
        <w:contextualSpacing/>
        <w:rPr>
          <w:rFonts w:ascii="Times New Roman" w:hAnsi="Times New Roman" w:cs="Times New Roman"/>
          <w:sz w:val="26"/>
          <w:szCs w:val="26"/>
        </w:rPr>
      </w:pPr>
    </w:p>
    <w:p w14:paraId="11660260"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The number of VTWDS commercial meters in the system, the number tested, and the number passed or failed for year 2020;</w:t>
      </w:r>
    </w:p>
    <w:p w14:paraId="1175C6EA" w14:textId="77777777" w:rsidR="0034633E" w:rsidRPr="00BC5326" w:rsidRDefault="0034633E" w:rsidP="00C33FE8">
      <w:pPr>
        <w:ind w:left="1440" w:right="1440" w:hanging="720"/>
        <w:contextualSpacing/>
        <w:rPr>
          <w:rFonts w:ascii="Times New Roman" w:hAnsi="Times New Roman" w:cs="Times New Roman"/>
          <w:sz w:val="26"/>
          <w:szCs w:val="26"/>
        </w:rPr>
      </w:pPr>
    </w:p>
    <w:p w14:paraId="6E5CAEA9"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The number of VTWDS valves exercised in calendar year 2020 and the frequency of valve maintenance;</w:t>
      </w:r>
    </w:p>
    <w:p w14:paraId="74A57750" w14:textId="77777777" w:rsidR="0034633E" w:rsidRPr="00BC5326" w:rsidRDefault="0034633E" w:rsidP="00C33FE8">
      <w:pPr>
        <w:ind w:left="1440" w:right="1440" w:hanging="720"/>
        <w:contextualSpacing/>
        <w:rPr>
          <w:rFonts w:ascii="Times New Roman" w:hAnsi="Times New Roman" w:cs="Times New Roman"/>
          <w:sz w:val="26"/>
          <w:szCs w:val="26"/>
        </w:rPr>
      </w:pPr>
    </w:p>
    <w:p w14:paraId="0ADF23E3"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The number of VTWDS commercial and industrial customers that have testable backflow prevention devices and the number of devices that were tested for calendar year 2020;</w:t>
      </w:r>
    </w:p>
    <w:p w14:paraId="2D707DA1" w14:textId="77777777" w:rsidR="0034633E" w:rsidRPr="00BC5326" w:rsidRDefault="0034633E" w:rsidP="00C33FE8">
      <w:pPr>
        <w:ind w:left="1440" w:right="1440" w:hanging="720"/>
        <w:contextualSpacing/>
        <w:rPr>
          <w:rFonts w:ascii="Times New Roman" w:hAnsi="Times New Roman" w:cs="Times New Roman"/>
          <w:sz w:val="26"/>
          <w:szCs w:val="26"/>
        </w:rPr>
      </w:pPr>
    </w:p>
    <w:p w14:paraId="4F904BE0"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The integration of VTWDS into PAWC tariff backflow prevention requirements regarding residential fire protection and irrigation and whether PAWC has a plan for inspection and testing of fire hydrants;</w:t>
      </w:r>
    </w:p>
    <w:p w14:paraId="6DBBA7AA" w14:textId="77777777" w:rsidR="0034633E" w:rsidRPr="00BC5326" w:rsidRDefault="0034633E" w:rsidP="00C33FE8">
      <w:pPr>
        <w:ind w:left="1440" w:right="1440" w:hanging="720"/>
        <w:contextualSpacing/>
        <w:rPr>
          <w:rFonts w:ascii="Times New Roman" w:hAnsi="Times New Roman" w:cs="Times New Roman"/>
          <w:sz w:val="26"/>
          <w:szCs w:val="26"/>
        </w:rPr>
      </w:pPr>
    </w:p>
    <w:p w14:paraId="531C160C" w14:textId="129E8711"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 xml:space="preserve">Whether PAWC has surveyed the number of VTWDS fire hydrants that do not provide a minimum flow of 500 </w:t>
      </w:r>
      <w:r w:rsidR="00C529EC" w:rsidRPr="00BC5326">
        <w:rPr>
          <w:rFonts w:ascii="Times New Roman" w:hAnsi="Times New Roman" w:cs="Times New Roman"/>
          <w:sz w:val="26"/>
          <w:szCs w:val="26"/>
        </w:rPr>
        <w:t>[</w:t>
      </w:r>
      <w:r w:rsidR="00382260" w:rsidRPr="00BC5326">
        <w:rPr>
          <w:rFonts w:ascii="Times New Roman" w:hAnsi="Times New Roman" w:cs="Times New Roman"/>
          <w:sz w:val="26"/>
          <w:szCs w:val="26"/>
        </w:rPr>
        <w:t>gallons per minute (</w:t>
      </w:r>
      <w:r w:rsidRPr="00BC5326">
        <w:rPr>
          <w:rFonts w:ascii="Times New Roman" w:hAnsi="Times New Roman" w:cs="Times New Roman"/>
          <w:sz w:val="26"/>
          <w:szCs w:val="26"/>
        </w:rPr>
        <w:t>g</w:t>
      </w:r>
      <w:r w:rsidR="00C529EC" w:rsidRPr="00BC5326">
        <w:rPr>
          <w:rFonts w:ascii="Times New Roman" w:hAnsi="Times New Roman" w:cs="Times New Roman"/>
          <w:sz w:val="26"/>
          <w:szCs w:val="26"/>
        </w:rPr>
        <w:t>p</w:t>
      </w:r>
      <w:r w:rsidRPr="00BC5326">
        <w:rPr>
          <w:rFonts w:ascii="Times New Roman" w:hAnsi="Times New Roman" w:cs="Times New Roman"/>
          <w:sz w:val="26"/>
          <w:szCs w:val="26"/>
        </w:rPr>
        <w:t>m</w:t>
      </w:r>
      <w:r w:rsidR="00382260" w:rsidRPr="00BC5326">
        <w:rPr>
          <w:rFonts w:ascii="Times New Roman" w:hAnsi="Times New Roman" w:cs="Times New Roman"/>
          <w:sz w:val="26"/>
          <w:szCs w:val="26"/>
        </w:rPr>
        <w:t>)</w:t>
      </w:r>
      <w:r w:rsidR="00C529EC" w:rsidRPr="00BC5326">
        <w:rPr>
          <w:rFonts w:ascii="Times New Roman" w:hAnsi="Times New Roman" w:cs="Times New Roman"/>
          <w:sz w:val="26"/>
          <w:szCs w:val="26"/>
        </w:rPr>
        <w:t>]</w:t>
      </w:r>
      <w:r w:rsidRPr="00BC5326">
        <w:rPr>
          <w:rFonts w:ascii="Times New Roman" w:hAnsi="Times New Roman" w:cs="Times New Roman"/>
          <w:sz w:val="26"/>
          <w:szCs w:val="26"/>
        </w:rPr>
        <w:t xml:space="preserve"> at 20 </w:t>
      </w:r>
      <w:r w:rsidR="002444D6" w:rsidRPr="00BC5326">
        <w:rPr>
          <w:rFonts w:ascii="Times New Roman" w:hAnsi="Times New Roman" w:cs="Times New Roman"/>
          <w:sz w:val="26"/>
          <w:szCs w:val="26"/>
        </w:rPr>
        <w:t xml:space="preserve">[pounds per square inch gauge </w:t>
      </w:r>
      <w:r w:rsidR="00382260" w:rsidRPr="00BC5326">
        <w:rPr>
          <w:rFonts w:ascii="Times New Roman" w:hAnsi="Times New Roman" w:cs="Times New Roman"/>
          <w:sz w:val="26"/>
          <w:szCs w:val="26"/>
        </w:rPr>
        <w:t>(</w:t>
      </w:r>
      <w:r w:rsidRPr="00BC5326">
        <w:rPr>
          <w:rFonts w:ascii="Times New Roman" w:hAnsi="Times New Roman" w:cs="Times New Roman"/>
          <w:sz w:val="26"/>
          <w:szCs w:val="26"/>
        </w:rPr>
        <w:t>psig</w:t>
      </w:r>
      <w:r w:rsidR="00382260" w:rsidRPr="00BC5326">
        <w:rPr>
          <w:rFonts w:ascii="Times New Roman" w:hAnsi="Times New Roman" w:cs="Times New Roman"/>
          <w:sz w:val="26"/>
          <w:szCs w:val="26"/>
        </w:rPr>
        <w:t>)]</w:t>
      </w:r>
      <w:r w:rsidRPr="00BC5326">
        <w:rPr>
          <w:rFonts w:ascii="Times New Roman" w:hAnsi="Times New Roman" w:cs="Times New Roman"/>
          <w:sz w:val="26"/>
          <w:szCs w:val="26"/>
        </w:rPr>
        <w:t>;</w:t>
      </w:r>
    </w:p>
    <w:p w14:paraId="7786BCC6" w14:textId="77777777" w:rsidR="0034633E" w:rsidRPr="00BC5326" w:rsidRDefault="0034633E" w:rsidP="00C33FE8">
      <w:pPr>
        <w:ind w:left="1440" w:right="1440" w:hanging="720"/>
        <w:contextualSpacing/>
        <w:rPr>
          <w:rFonts w:ascii="Times New Roman" w:hAnsi="Times New Roman" w:cs="Times New Roman"/>
          <w:sz w:val="26"/>
          <w:szCs w:val="26"/>
        </w:rPr>
      </w:pPr>
    </w:p>
    <w:p w14:paraId="0704DFC9"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Whether PAWC has determined if VTWDS residential customers have American Society of Sanitary Engineers 1024 backflow assemblies installed at meter locations; and</w:t>
      </w:r>
    </w:p>
    <w:p w14:paraId="6109CC34" w14:textId="77777777" w:rsidR="0034633E" w:rsidRPr="00BC5326" w:rsidRDefault="0034633E" w:rsidP="00C529EC">
      <w:pPr>
        <w:ind w:left="1440" w:right="1440"/>
        <w:contextualSpacing/>
        <w:rPr>
          <w:rFonts w:ascii="Times New Roman" w:hAnsi="Times New Roman" w:cs="Times New Roman"/>
          <w:sz w:val="26"/>
          <w:szCs w:val="26"/>
        </w:rPr>
      </w:pPr>
    </w:p>
    <w:p w14:paraId="4FEBCAD8" w14:textId="77777777" w:rsidR="0034633E" w:rsidRPr="00BC5326" w:rsidRDefault="0034633E" w:rsidP="00C1286F">
      <w:pPr>
        <w:numPr>
          <w:ilvl w:val="0"/>
          <w:numId w:val="8"/>
        </w:numPr>
        <w:ind w:left="1440" w:right="1440" w:hanging="720"/>
        <w:contextualSpacing/>
        <w:rPr>
          <w:rFonts w:ascii="Times New Roman" w:hAnsi="Times New Roman" w:cs="Times New Roman"/>
          <w:sz w:val="26"/>
          <w:szCs w:val="26"/>
        </w:rPr>
      </w:pPr>
      <w:r w:rsidRPr="00BC5326">
        <w:rPr>
          <w:rFonts w:ascii="Times New Roman" w:hAnsi="Times New Roman" w:cs="Times New Roman"/>
          <w:sz w:val="26"/>
          <w:szCs w:val="26"/>
        </w:rPr>
        <w:t>Whether PAWC has evaluated the VTWDS lost and unaccounted water performance since 2018 and any relevant results.</w:t>
      </w:r>
    </w:p>
    <w:p w14:paraId="23D1A626" w14:textId="77777777" w:rsidR="0034633E" w:rsidRPr="00BC5326" w:rsidRDefault="0034633E" w:rsidP="0034633E">
      <w:pPr>
        <w:spacing w:line="360" w:lineRule="auto"/>
        <w:ind w:left="1440" w:right="1440"/>
        <w:rPr>
          <w:rFonts w:ascii="Times New Roman" w:hAnsi="Times New Roman" w:cs="Times New Roman"/>
          <w:sz w:val="26"/>
          <w:szCs w:val="26"/>
        </w:rPr>
      </w:pPr>
    </w:p>
    <w:p w14:paraId="3CDFC5F0" w14:textId="569B14AC" w:rsidR="0034633E" w:rsidRPr="00BC5326" w:rsidRDefault="006E26C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 xml:space="preserve">Directed Questions at </w:t>
      </w:r>
      <w:r w:rsidR="00BA1D9B" w:rsidRPr="00BC5326">
        <w:rPr>
          <w:rFonts w:ascii="Times New Roman" w:hAnsi="Times New Roman" w:cs="Times New Roman"/>
          <w:sz w:val="26"/>
          <w:szCs w:val="26"/>
        </w:rPr>
        <w:t xml:space="preserve">1-2; </w:t>
      </w:r>
      <w:r w:rsidR="0034633E" w:rsidRPr="00BC5326">
        <w:rPr>
          <w:rFonts w:ascii="Times New Roman" w:hAnsi="Times New Roman" w:cs="Times New Roman"/>
          <w:sz w:val="26"/>
          <w:szCs w:val="26"/>
        </w:rPr>
        <w:t>PAWC Exh. MJG-4W</w:t>
      </w:r>
      <w:r w:rsidR="00D45C66" w:rsidRPr="00BC5326">
        <w:rPr>
          <w:rFonts w:ascii="Times New Roman" w:hAnsi="Times New Roman" w:cs="Times New Roman"/>
          <w:sz w:val="26"/>
          <w:szCs w:val="26"/>
        </w:rPr>
        <w:t>.</w:t>
      </w:r>
    </w:p>
    <w:p w14:paraId="6FB962A0" w14:textId="77777777" w:rsidR="0034633E" w:rsidRPr="00BC5326" w:rsidRDefault="0034633E" w:rsidP="0034633E">
      <w:pPr>
        <w:spacing w:line="360" w:lineRule="auto"/>
        <w:rPr>
          <w:rFonts w:ascii="Times New Roman" w:hAnsi="Times New Roman" w:cs="Times New Roman"/>
          <w:sz w:val="26"/>
          <w:szCs w:val="26"/>
        </w:rPr>
      </w:pPr>
    </w:p>
    <w:p w14:paraId="3609772E" w14:textId="42D8CEAF"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Supplemental direct testimony in response to the directed questions was submitted by PAWC and Valley.  </w:t>
      </w:r>
      <w:r w:rsidRPr="00BC5326">
        <w:rPr>
          <w:rFonts w:ascii="Times New Roman" w:hAnsi="Times New Roman" w:cs="Times New Roman"/>
          <w:i/>
          <w:iCs/>
          <w:sz w:val="26"/>
          <w:szCs w:val="26"/>
        </w:rPr>
        <w:t>See</w:t>
      </w:r>
      <w:r w:rsidRPr="00BC5326">
        <w:rPr>
          <w:rFonts w:ascii="Times New Roman" w:hAnsi="Times New Roman" w:cs="Times New Roman"/>
          <w:sz w:val="26"/>
          <w:szCs w:val="26"/>
        </w:rPr>
        <w:t xml:space="preserve">, Supplemental Direct Testimony of Patrice Proctor, </w:t>
      </w:r>
      <w:r w:rsidRPr="00BC5326">
        <w:rPr>
          <w:rFonts w:ascii="Times New Roman" w:hAnsi="Times New Roman" w:cs="Times New Roman"/>
          <w:sz w:val="26"/>
          <w:szCs w:val="26"/>
        </w:rPr>
        <w:lastRenderedPageBreak/>
        <w:t>Valley Township St. No. 1W</w:t>
      </w:r>
      <w:r w:rsidR="0087477F" w:rsidRPr="00BC5326">
        <w:rPr>
          <w:rFonts w:ascii="Times New Roman" w:hAnsi="Times New Roman" w:cs="Times New Roman"/>
          <w:sz w:val="26"/>
          <w:szCs w:val="26"/>
        </w:rPr>
        <w:t>-</w:t>
      </w:r>
      <w:r w:rsidRPr="00BC5326">
        <w:rPr>
          <w:rFonts w:ascii="Times New Roman" w:hAnsi="Times New Roman" w:cs="Times New Roman"/>
          <w:sz w:val="26"/>
          <w:szCs w:val="26"/>
        </w:rPr>
        <w:t>S and 1WW</w:t>
      </w:r>
      <w:r w:rsidRPr="00BC5326">
        <w:rPr>
          <w:rFonts w:ascii="Times New Roman" w:hAnsi="Times New Roman" w:cs="Times New Roman"/>
          <w:sz w:val="26"/>
          <w:szCs w:val="26"/>
        </w:rPr>
        <w:noBreakHyphen/>
        <w:t>S; Supplemental Direct Testimony of Michael</w:t>
      </w:r>
      <w:r w:rsidR="00A40828">
        <w:rPr>
          <w:rFonts w:ascii="Times New Roman" w:hAnsi="Times New Roman" w:cs="Times New Roman"/>
          <w:sz w:val="26"/>
          <w:szCs w:val="26"/>
        </w:rPr>
        <w:t> </w:t>
      </w:r>
      <w:r w:rsidRPr="00BC5326">
        <w:rPr>
          <w:rFonts w:ascii="Times New Roman" w:hAnsi="Times New Roman" w:cs="Times New Roman"/>
          <w:sz w:val="26"/>
          <w:szCs w:val="26"/>
        </w:rPr>
        <w:t xml:space="preserve">J. </w:t>
      </w:r>
      <w:proofErr w:type="spellStart"/>
      <w:r w:rsidRPr="00BC5326">
        <w:rPr>
          <w:rFonts w:ascii="Times New Roman" w:hAnsi="Times New Roman" w:cs="Times New Roman"/>
          <w:sz w:val="26"/>
          <w:szCs w:val="26"/>
        </w:rPr>
        <w:t>Guntrum</w:t>
      </w:r>
      <w:proofErr w:type="spellEnd"/>
      <w:r w:rsidRPr="00BC5326">
        <w:rPr>
          <w:rFonts w:ascii="Times New Roman" w:hAnsi="Times New Roman" w:cs="Times New Roman"/>
          <w:sz w:val="26"/>
          <w:szCs w:val="26"/>
        </w:rPr>
        <w:t>, PAWC Statement 2W-S and 2WW-S, together with PAWC Exhibit</w:t>
      </w:r>
      <w:r w:rsidR="00A40828">
        <w:rPr>
          <w:rFonts w:ascii="Times New Roman" w:hAnsi="Times New Roman" w:cs="Times New Roman"/>
          <w:sz w:val="26"/>
          <w:szCs w:val="26"/>
        </w:rPr>
        <w:t> </w:t>
      </w:r>
      <w:r w:rsidRPr="00BC5326">
        <w:rPr>
          <w:rFonts w:ascii="Times New Roman" w:hAnsi="Times New Roman" w:cs="Times New Roman"/>
          <w:sz w:val="26"/>
          <w:szCs w:val="26"/>
        </w:rPr>
        <w:t>MJG</w:t>
      </w:r>
      <w:r w:rsidRPr="00BC5326">
        <w:rPr>
          <w:rFonts w:ascii="Times New Roman" w:hAnsi="Times New Roman" w:cs="Times New Roman"/>
          <w:sz w:val="26"/>
          <w:szCs w:val="26"/>
        </w:rPr>
        <w:noBreakHyphen/>
        <w:t>4.</w:t>
      </w:r>
    </w:p>
    <w:p w14:paraId="242DFEA6" w14:textId="77777777" w:rsidR="0034633E" w:rsidRPr="00BC5326" w:rsidRDefault="0034633E" w:rsidP="0034633E">
      <w:pPr>
        <w:spacing w:line="360" w:lineRule="auto"/>
        <w:rPr>
          <w:rFonts w:ascii="Times New Roman" w:hAnsi="Times New Roman" w:cs="Times New Roman"/>
          <w:sz w:val="26"/>
          <w:szCs w:val="26"/>
        </w:rPr>
      </w:pPr>
    </w:p>
    <w:p w14:paraId="138EDF1A" w14:textId="52B80DC5"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During the evidentiary hearing, ALJ Johnson questioned Valley witness Proctor (Tr. at 97 – 99) and PAWC’s witness Guntrum (Tr. at 99 – 102; 104 – 115)</w:t>
      </w:r>
      <w:r w:rsidRPr="00BC5326">
        <w:rPr>
          <w:rFonts w:ascii="Times New Roman" w:hAnsi="Times New Roman" w:cs="Times New Roman"/>
          <w:sz w:val="26"/>
          <w:szCs w:val="26"/>
          <w:vertAlign w:val="superscript"/>
        </w:rPr>
        <w:footnoteReference w:id="9"/>
      </w:r>
      <w:r w:rsidRPr="00BC5326">
        <w:rPr>
          <w:rFonts w:ascii="Times New Roman" w:hAnsi="Times New Roman" w:cs="Times New Roman"/>
          <w:sz w:val="26"/>
          <w:szCs w:val="26"/>
        </w:rPr>
        <w:t xml:space="preserve"> to provide additional information regarding </w:t>
      </w:r>
      <w:r w:rsidR="008355BF" w:rsidRPr="00BC5326">
        <w:rPr>
          <w:rFonts w:ascii="Times New Roman" w:hAnsi="Times New Roman" w:cs="Times New Roman"/>
          <w:sz w:val="26"/>
          <w:szCs w:val="26"/>
        </w:rPr>
        <w:t>the D</w:t>
      </w:r>
      <w:r w:rsidRPr="00BC5326">
        <w:rPr>
          <w:rFonts w:ascii="Times New Roman" w:hAnsi="Times New Roman" w:cs="Times New Roman"/>
          <w:sz w:val="26"/>
          <w:szCs w:val="26"/>
        </w:rPr>
        <w:t xml:space="preserve">irected </w:t>
      </w:r>
      <w:r w:rsidR="008355BF" w:rsidRPr="00BC5326">
        <w:rPr>
          <w:rFonts w:ascii="Times New Roman" w:hAnsi="Times New Roman" w:cs="Times New Roman"/>
          <w:sz w:val="26"/>
          <w:szCs w:val="26"/>
        </w:rPr>
        <w:t>Q</w:t>
      </w:r>
      <w:r w:rsidRPr="00BC5326">
        <w:rPr>
          <w:rFonts w:ascii="Times New Roman" w:hAnsi="Times New Roman" w:cs="Times New Roman"/>
          <w:sz w:val="26"/>
          <w:szCs w:val="26"/>
        </w:rPr>
        <w:t xml:space="preserve">uestions.  Upon the ALJ’s completion of questioning the witnesses, PAWC solicited additional testimony from </w:t>
      </w:r>
      <w:r w:rsidR="003408A0" w:rsidRPr="00BC5326">
        <w:rPr>
          <w:rFonts w:ascii="Times New Roman" w:hAnsi="Times New Roman" w:cs="Times New Roman"/>
          <w:sz w:val="26"/>
          <w:szCs w:val="26"/>
        </w:rPr>
        <w:t>w</w:t>
      </w:r>
      <w:r w:rsidRPr="00BC5326">
        <w:rPr>
          <w:rFonts w:ascii="Times New Roman" w:hAnsi="Times New Roman" w:cs="Times New Roman"/>
          <w:sz w:val="26"/>
          <w:szCs w:val="26"/>
        </w:rPr>
        <w:t>itness Guntrum (Tr. at 116 – 119) and PAWC witness Ashley Everette (Tr.</w:t>
      </w:r>
      <w:r w:rsidR="00126151">
        <w:rPr>
          <w:rFonts w:ascii="Times New Roman" w:hAnsi="Times New Roman" w:cs="Times New Roman"/>
          <w:sz w:val="26"/>
          <w:szCs w:val="26"/>
        </w:rPr>
        <w:t> </w:t>
      </w:r>
      <w:r w:rsidRPr="00BC5326">
        <w:rPr>
          <w:rFonts w:ascii="Times New Roman" w:hAnsi="Times New Roman" w:cs="Times New Roman"/>
          <w:sz w:val="26"/>
          <w:szCs w:val="26"/>
        </w:rPr>
        <w:t>at</w:t>
      </w:r>
      <w:r w:rsidR="00126151">
        <w:rPr>
          <w:rFonts w:ascii="Times New Roman" w:hAnsi="Times New Roman" w:cs="Times New Roman"/>
          <w:sz w:val="26"/>
          <w:szCs w:val="26"/>
        </w:rPr>
        <w:t> </w:t>
      </w:r>
      <w:r w:rsidRPr="00BC5326">
        <w:rPr>
          <w:rFonts w:ascii="Times New Roman" w:hAnsi="Times New Roman" w:cs="Times New Roman"/>
          <w:sz w:val="26"/>
          <w:szCs w:val="26"/>
        </w:rPr>
        <w:t>120</w:t>
      </w:r>
      <w:r w:rsidR="00126151">
        <w:rPr>
          <w:rFonts w:ascii="Times New Roman" w:hAnsi="Times New Roman" w:cs="Times New Roman"/>
          <w:sz w:val="26"/>
          <w:szCs w:val="26"/>
        </w:rPr>
        <w:t> </w:t>
      </w:r>
      <w:r w:rsidR="00126151" w:rsidRPr="00BC5326">
        <w:rPr>
          <w:rFonts w:ascii="Times New Roman" w:hAnsi="Times New Roman" w:cs="Times New Roman"/>
          <w:sz w:val="26"/>
          <w:szCs w:val="26"/>
        </w:rPr>
        <w:t>–</w:t>
      </w:r>
      <w:r w:rsidR="00126151">
        <w:rPr>
          <w:rFonts w:ascii="Times New Roman" w:hAnsi="Times New Roman" w:cs="Times New Roman"/>
          <w:sz w:val="26"/>
          <w:szCs w:val="26"/>
        </w:rPr>
        <w:t> </w:t>
      </w:r>
      <w:r w:rsidRPr="00BC5326">
        <w:rPr>
          <w:rFonts w:ascii="Times New Roman" w:hAnsi="Times New Roman" w:cs="Times New Roman"/>
          <w:sz w:val="26"/>
          <w:szCs w:val="26"/>
        </w:rPr>
        <w:t xml:space="preserve">129) regarding </w:t>
      </w:r>
      <w:r w:rsidR="008355BF" w:rsidRPr="00BC5326">
        <w:rPr>
          <w:rFonts w:ascii="Times New Roman" w:hAnsi="Times New Roman" w:cs="Times New Roman"/>
          <w:sz w:val="26"/>
          <w:szCs w:val="26"/>
        </w:rPr>
        <w:t>the D</w:t>
      </w:r>
      <w:r w:rsidRPr="00BC5326">
        <w:rPr>
          <w:rFonts w:ascii="Times New Roman" w:hAnsi="Times New Roman" w:cs="Times New Roman"/>
          <w:sz w:val="26"/>
          <w:szCs w:val="26"/>
        </w:rPr>
        <w:t xml:space="preserve">irected </w:t>
      </w:r>
      <w:r w:rsidR="008355BF" w:rsidRPr="00BC5326">
        <w:rPr>
          <w:rFonts w:ascii="Times New Roman" w:hAnsi="Times New Roman" w:cs="Times New Roman"/>
          <w:sz w:val="26"/>
          <w:szCs w:val="26"/>
        </w:rPr>
        <w:t>Q</w:t>
      </w:r>
      <w:r w:rsidRPr="00BC5326">
        <w:rPr>
          <w:rFonts w:ascii="Times New Roman" w:hAnsi="Times New Roman" w:cs="Times New Roman"/>
          <w:sz w:val="26"/>
          <w:szCs w:val="26"/>
        </w:rPr>
        <w:t xml:space="preserve">uestions.  In addition, after providing supporting testimony on behalf of PAWC on his fair market valuation report, PAWC’s UVE, Mr. Jerome C. Weinert, requested to offer some observations from the other witnesses’ previous testimony regarding Commissioner Yanora’s inquiries.  Tr. at 136.  The following provides a summary of the testimony provided by the various witnesses in addressing the </w:t>
      </w:r>
      <w:r w:rsidR="008355BF" w:rsidRPr="00BC5326">
        <w:rPr>
          <w:rFonts w:ascii="Times New Roman" w:hAnsi="Times New Roman" w:cs="Times New Roman"/>
          <w:sz w:val="26"/>
          <w:szCs w:val="26"/>
        </w:rPr>
        <w:t>Directed Q</w:t>
      </w:r>
      <w:r w:rsidRPr="00BC5326">
        <w:rPr>
          <w:rFonts w:ascii="Times New Roman" w:hAnsi="Times New Roman" w:cs="Times New Roman"/>
          <w:sz w:val="26"/>
          <w:szCs w:val="26"/>
        </w:rPr>
        <w:t>uestions.</w:t>
      </w:r>
    </w:p>
    <w:p w14:paraId="6B11B625" w14:textId="77777777" w:rsidR="0034633E" w:rsidRPr="00BC5326" w:rsidRDefault="0034633E" w:rsidP="0034633E">
      <w:pPr>
        <w:spacing w:line="360" w:lineRule="auto"/>
        <w:rPr>
          <w:rFonts w:ascii="Times New Roman" w:hAnsi="Times New Roman" w:cs="Times New Roman"/>
          <w:sz w:val="26"/>
          <w:szCs w:val="26"/>
        </w:rPr>
      </w:pPr>
    </w:p>
    <w:p w14:paraId="21859125" w14:textId="56986A8B"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8355BF" w:rsidRPr="00BC5326">
        <w:rPr>
          <w:rFonts w:ascii="Times New Roman" w:hAnsi="Times New Roman" w:cs="Times New Roman"/>
          <w:sz w:val="26"/>
          <w:szCs w:val="26"/>
        </w:rPr>
        <w:t xml:space="preserve">Regarding </w:t>
      </w:r>
      <w:r w:rsidRPr="00BC5326">
        <w:rPr>
          <w:rFonts w:ascii="Times New Roman" w:hAnsi="Times New Roman" w:cs="Times New Roman"/>
          <w:sz w:val="26"/>
          <w:szCs w:val="26"/>
        </w:rPr>
        <w:t xml:space="preserve">the first inquiry about the estimated number of company-owned lead service lines in </w:t>
      </w:r>
      <w:r w:rsidR="0099500A" w:rsidRPr="00BC5326">
        <w:rPr>
          <w:rFonts w:ascii="Times New Roman" w:hAnsi="Times New Roman" w:cs="Times New Roman"/>
          <w:sz w:val="26"/>
          <w:szCs w:val="26"/>
        </w:rPr>
        <w:t>the Township,</w:t>
      </w:r>
      <w:r w:rsidRPr="00BC5326">
        <w:rPr>
          <w:rFonts w:ascii="Times New Roman" w:hAnsi="Times New Roman" w:cs="Times New Roman"/>
          <w:sz w:val="26"/>
          <w:szCs w:val="26"/>
        </w:rPr>
        <w:t xml:space="preserve"> Valley </w:t>
      </w:r>
      <w:r w:rsidR="008355BF" w:rsidRPr="00BC5326">
        <w:rPr>
          <w:rFonts w:ascii="Times New Roman" w:hAnsi="Times New Roman" w:cs="Times New Roman"/>
          <w:sz w:val="26"/>
          <w:szCs w:val="26"/>
        </w:rPr>
        <w:t>w</w:t>
      </w:r>
      <w:r w:rsidRPr="00BC5326">
        <w:rPr>
          <w:rFonts w:ascii="Times New Roman" w:hAnsi="Times New Roman" w:cs="Times New Roman"/>
          <w:sz w:val="26"/>
          <w:szCs w:val="26"/>
        </w:rPr>
        <w:t xml:space="preserve">itness Proctor testified that Valley is unaware of any Township-owned or customer-owned lead service lines in its distribution system.  Valley St. 1W-S at 1-2.  She noted that lead service lines ceased in 1986, and the oldest part of the distribution system was constructed two years later in 1988.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During the hearing, Ms. Proctor testified that based on records that were reviewed, she is</w:t>
      </w:r>
      <w:r w:rsidR="008225F7" w:rsidRPr="00BC5326">
        <w:rPr>
          <w:rFonts w:ascii="Times New Roman" w:hAnsi="Times New Roman" w:cs="Times New Roman"/>
          <w:sz w:val="26"/>
          <w:szCs w:val="26"/>
        </w:rPr>
        <w:t xml:space="preserve"> </w:t>
      </w:r>
      <w:r w:rsidRPr="00BC5326">
        <w:rPr>
          <w:rFonts w:ascii="Times New Roman" w:hAnsi="Times New Roman" w:cs="Times New Roman"/>
          <w:sz w:val="26"/>
          <w:szCs w:val="26"/>
        </w:rPr>
        <w:t>n</w:t>
      </w:r>
      <w:r w:rsidR="008225F7" w:rsidRPr="00BC5326">
        <w:rPr>
          <w:rFonts w:ascii="Times New Roman" w:hAnsi="Times New Roman" w:cs="Times New Roman"/>
          <w:sz w:val="26"/>
          <w:szCs w:val="26"/>
        </w:rPr>
        <w:t>o</w:t>
      </w:r>
      <w:r w:rsidRPr="00BC5326">
        <w:rPr>
          <w:rFonts w:ascii="Times New Roman" w:hAnsi="Times New Roman" w:cs="Times New Roman"/>
          <w:sz w:val="26"/>
          <w:szCs w:val="26"/>
        </w:rPr>
        <w:t xml:space="preserve">t aware that any </w:t>
      </w:r>
      <w:r w:rsidR="00993D01">
        <w:rPr>
          <w:rFonts w:ascii="Times New Roman" w:hAnsi="Times New Roman" w:cs="Times New Roman"/>
          <w:sz w:val="26"/>
          <w:szCs w:val="26"/>
        </w:rPr>
        <w:t>lead</w:t>
      </w:r>
      <w:r w:rsidRPr="00BC5326">
        <w:rPr>
          <w:rFonts w:ascii="Times New Roman" w:hAnsi="Times New Roman" w:cs="Times New Roman"/>
          <w:sz w:val="26"/>
          <w:szCs w:val="26"/>
        </w:rPr>
        <w:t xml:space="preserve"> pipes exist; however, she indicated that does not necessarily mean that there are</w:t>
      </w:r>
      <w:r w:rsidR="000A7205" w:rsidRPr="00BC5326">
        <w:rPr>
          <w:rFonts w:ascii="Times New Roman" w:hAnsi="Times New Roman" w:cs="Times New Roman"/>
          <w:sz w:val="26"/>
          <w:szCs w:val="26"/>
        </w:rPr>
        <w:t xml:space="preserve"> </w:t>
      </w:r>
      <w:r w:rsidRPr="00BC5326">
        <w:rPr>
          <w:rFonts w:ascii="Times New Roman" w:hAnsi="Times New Roman" w:cs="Times New Roman"/>
          <w:sz w:val="26"/>
          <w:szCs w:val="26"/>
        </w:rPr>
        <w:t>n</w:t>
      </w:r>
      <w:r w:rsidR="000A7205" w:rsidRPr="00BC5326">
        <w:rPr>
          <w:rFonts w:ascii="Times New Roman" w:hAnsi="Times New Roman" w:cs="Times New Roman"/>
          <w:sz w:val="26"/>
          <w:szCs w:val="26"/>
        </w:rPr>
        <w:t>o</w:t>
      </w:r>
      <w:r w:rsidRPr="00BC5326">
        <w:rPr>
          <w:rFonts w:ascii="Times New Roman" w:hAnsi="Times New Roman" w:cs="Times New Roman"/>
          <w:sz w:val="26"/>
          <w:szCs w:val="26"/>
        </w:rPr>
        <w:t>t any customer-owned lead service lines.  Tr. at 98</w:t>
      </w:r>
      <w:r w:rsidRPr="00BC5326">
        <w:rPr>
          <w:rFonts w:ascii="Times New Roman" w:hAnsi="Times New Roman" w:cs="Times New Roman"/>
          <w:sz w:val="26"/>
          <w:szCs w:val="26"/>
        </w:rPr>
        <w:noBreakHyphen/>
        <w:t>99.</w:t>
      </w:r>
    </w:p>
    <w:p w14:paraId="1C1DFAE8" w14:textId="77777777" w:rsidR="0034633E" w:rsidRPr="00BC5326" w:rsidRDefault="0034633E" w:rsidP="0034633E">
      <w:pPr>
        <w:spacing w:line="360" w:lineRule="auto"/>
        <w:rPr>
          <w:rFonts w:ascii="Times New Roman" w:hAnsi="Times New Roman" w:cs="Times New Roman"/>
          <w:sz w:val="26"/>
          <w:szCs w:val="26"/>
        </w:rPr>
      </w:pPr>
    </w:p>
    <w:p w14:paraId="452F4E2E" w14:textId="741920C8" w:rsidR="0034633E" w:rsidRPr="00BC5326" w:rsidRDefault="0034633E" w:rsidP="0034633E">
      <w:pPr>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lastRenderedPageBreak/>
        <w:tab/>
      </w:r>
      <w:r w:rsidRPr="00BC5326">
        <w:rPr>
          <w:rFonts w:ascii="Times New Roman" w:hAnsi="Times New Roman" w:cs="Times New Roman"/>
          <w:sz w:val="26"/>
          <w:szCs w:val="26"/>
        </w:rPr>
        <w:tab/>
      </w:r>
      <w:r w:rsidR="000A7205" w:rsidRPr="00BC5326">
        <w:rPr>
          <w:rFonts w:ascii="Times New Roman" w:hAnsi="Times New Roman" w:cs="Times New Roman"/>
          <w:sz w:val="26"/>
          <w:szCs w:val="26"/>
        </w:rPr>
        <w:t xml:space="preserve">Regarding </w:t>
      </w:r>
      <w:r w:rsidRPr="00BC5326">
        <w:rPr>
          <w:rFonts w:ascii="Times New Roman" w:hAnsi="Times New Roman" w:cs="Times New Roman"/>
          <w:sz w:val="26"/>
          <w:szCs w:val="26"/>
        </w:rPr>
        <w:t>the second inquiry about PAWC’s efforts to include VTWDS in its Act 120 of 2018, 66 Pa. C.S. § 1311(b)(2), customer-owned lead service line replacements, PAWC’s witness Guntrum testified that once the Commission takes action on PAWC’s Applications and closing on the acquisition takes place, PAWC will incorporate the Township</w:t>
      </w:r>
      <w:r w:rsidR="000A7205" w:rsidRPr="00BC5326">
        <w:rPr>
          <w:rFonts w:ascii="Times New Roman" w:hAnsi="Times New Roman" w:cs="Times New Roman"/>
          <w:sz w:val="26"/>
          <w:szCs w:val="26"/>
        </w:rPr>
        <w:t>’s</w:t>
      </w:r>
      <w:r w:rsidRPr="00BC5326">
        <w:rPr>
          <w:rFonts w:ascii="Times New Roman" w:hAnsi="Times New Roman" w:cs="Times New Roman"/>
          <w:sz w:val="26"/>
          <w:szCs w:val="26"/>
        </w:rPr>
        <w:t xml:space="preserve"> customer-owned service lines (if any) into the Company’s inventory process as part of its compliance with the Environmental Protection Agency’s (EPA) Lead and Copper rules and also incorporate customer-owned lead service lines (if any) into the Company’s lead service line replacement plan.  PAWC St. 2W-S at 2.  During the hearing, Mr. Guntrum added that PAWC will incorporate the lead service lines into its program and address them per the rules, regulations and its tariff.  Tr. at 100</w:t>
      </w:r>
      <w:r w:rsidR="00126151">
        <w:rPr>
          <w:rFonts w:ascii="Times New Roman" w:hAnsi="Times New Roman" w:cs="Times New Roman"/>
          <w:sz w:val="26"/>
          <w:szCs w:val="26"/>
        </w:rPr>
        <w:noBreakHyphen/>
      </w:r>
      <w:r w:rsidRPr="00BC5326">
        <w:rPr>
          <w:rFonts w:ascii="Times New Roman" w:hAnsi="Times New Roman" w:cs="Times New Roman"/>
          <w:sz w:val="26"/>
          <w:szCs w:val="26"/>
        </w:rPr>
        <w:t xml:space="preserve">101.  PAWC’s Attorney, Susan Simms Marsh also clarified during the hearing that PAWC will use the same Commission-approved process that it uses relative to its residential customers who currently have lead service lines and that PAWC will bear the cost of replacement for any acquired Valley Township customers consistent with its tariff.  Tr. at 102-103.  </w:t>
      </w:r>
    </w:p>
    <w:p w14:paraId="42D70185" w14:textId="77777777" w:rsidR="0034633E" w:rsidRPr="00BC5326" w:rsidRDefault="0034633E" w:rsidP="0034633E">
      <w:pPr>
        <w:autoSpaceDE w:val="0"/>
        <w:autoSpaceDN w:val="0"/>
        <w:adjustRightInd w:val="0"/>
        <w:spacing w:line="360" w:lineRule="auto"/>
        <w:rPr>
          <w:rFonts w:ascii="Times New Roman" w:hAnsi="Times New Roman" w:cs="Times New Roman"/>
          <w:sz w:val="26"/>
          <w:szCs w:val="26"/>
        </w:rPr>
      </w:pPr>
    </w:p>
    <w:p w14:paraId="4D6217BE" w14:textId="77777777" w:rsidR="0034633E" w:rsidRPr="00BC5326" w:rsidRDefault="0034633E" w:rsidP="0034633E">
      <w:pPr>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PAWC’s witness, Ashley Everette, provided testimony during the hearing regarding an explanation about PAWC’s customer lead service line replacement plan that was approved by the Commission in the proceeding at Docket No. P-2017-2606100. Tr. at 123.  Ms. Everette testified as follows:</w:t>
      </w:r>
    </w:p>
    <w:p w14:paraId="4735B85A" w14:textId="77777777" w:rsidR="0034633E" w:rsidRPr="00BC5326" w:rsidRDefault="0034633E" w:rsidP="00126151">
      <w:pPr>
        <w:autoSpaceDE w:val="0"/>
        <w:autoSpaceDN w:val="0"/>
        <w:adjustRightInd w:val="0"/>
        <w:rPr>
          <w:rFonts w:ascii="Times New Roman" w:hAnsi="Times New Roman" w:cs="Times New Roman"/>
          <w:sz w:val="26"/>
          <w:szCs w:val="26"/>
        </w:rPr>
      </w:pPr>
    </w:p>
    <w:p w14:paraId="72EE36D9" w14:textId="2A3EC205" w:rsidR="0034633E" w:rsidRPr="00BC5326" w:rsidRDefault="0034633E" w:rsidP="00BC5326">
      <w:pPr>
        <w:keepNext/>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That proceeding addressed the Company</w:t>
      </w:r>
      <w:r w:rsidR="0034248D" w:rsidRPr="00BC5326">
        <w:rPr>
          <w:rFonts w:ascii="Times New Roman" w:hAnsi="Times New Roman" w:cs="Times New Roman"/>
          <w:sz w:val="26"/>
          <w:szCs w:val="26"/>
        </w:rPr>
        <w:t>’</w:t>
      </w:r>
      <w:r w:rsidRPr="00BC5326">
        <w:rPr>
          <w:rFonts w:ascii="Times New Roman" w:hAnsi="Times New Roman" w:cs="Times New Roman"/>
          <w:sz w:val="26"/>
          <w:szCs w:val="26"/>
        </w:rPr>
        <w:t>s ability to replace customer-owned or customer-side lead service lines.  And the ultimate results of that proceeding was a change to the Company's tariff which allows Pennsylvania-American Water to replace customer-owned lead service lines and have that cost be borne by Pennsylvania-American Water and ultimately becomes part of Pennsylvania-American's rate base.  That plan is laid out in our tariff [Tariff Water-PA P.U.C. No. 5], under Tariff Rule 4.9.1, which begins on page 47.1 of the Company</w:t>
      </w:r>
      <w:r w:rsidR="0034248D" w:rsidRPr="00BC5326">
        <w:rPr>
          <w:rFonts w:ascii="Times New Roman" w:hAnsi="Times New Roman" w:cs="Times New Roman"/>
          <w:sz w:val="26"/>
          <w:szCs w:val="26"/>
        </w:rPr>
        <w:t>’</w:t>
      </w:r>
      <w:r w:rsidRPr="00BC5326">
        <w:rPr>
          <w:rFonts w:ascii="Times New Roman" w:hAnsi="Times New Roman" w:cs="Times New Roman"/>
          <w:sz w:val="26"/>
          <w:szCs w:val="26"/>
        </w:rPr>
        <w:t xml:space="preserve">s currently existing, Commission-approved water tariff.  And that plan includes two parts. </w:t>
      </w:r>
      <w:r w:rsidR="0034248D"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One of which is that the Company will replace lead service pipes </w:t>
      </w:r>
      <w:r w:rsidRPr="00BC5326">
        <w:rPr>
          <w:rFonts w:ascii="Times New Roman" w:hAnsi="Times New Roman" w:cs="Times New Roman"/>
          <w:sz w:val="26"/>
          <w:szCs w:val="26"/>
        </w:rPr>
        <w:lastRenderedPageBreak/>
        <w:t>that it encounters during main replacements.  And the other part is that the Company will replace lead service pipes at the customers</w:t>
      </w:r>
      <w:r w:rsidR="0034248D" w:rsidRPr="00BC5326">
        <w:rPr>
          <w:rFonts w:ascii="Times New Roman" w:hAnsi="Times New Roman" w:cs="Times New Roman"/>
          <w:sz w:val="26"/>
          <w:szCs w:val="26"/>
        </w:rPr>
        <w:t>’</w:t>
      </w:r>
      <w:r w:rsidRPr="00BC5326">
        <w:rPr>
          <w:rFonts w:ascii="Times New Roman" w:hAnsi="Times New Roman" w:cs="Times New Roman"/>
          <w:sz w:val="26"/>
          <w:szCs w:val="26"/>
        </w:rPr>
        <w:t xml:space="preserve"> request under the criteria of the tariff.  And this tariff provision allows the Company to make these replacements.  There are limits in place in terms of the number of lead service pipes per year [up to 1,800 lead service pipe replacements per year]</w:t>
      </w:r>
      <w:r w:rsidRPr="00BC5326">
        <w:rPr>
          <w:rFonts w:ascii="Times New Roman" w:hAnsi="Times New Roman" w:cs="Times New Roman"/>
          <w:sz w:val="26"/>
          <w:szCs w:val="26"/>
          <w:vertAlign w:val="superscript"/>
        </w:rPr>
        <w:footnoteReference w:id="10"/>
      </w:r>
      <w:r w:rsidRPr="00BC5326">
        <w:rPr>
          <w:rFonts w:ascii="Times New Roman" w:hAnsi="Times New Roman" w:cs="Times New Roman"/>
          <w:sz w:val="26"/>
          <w:szCs w:val="26"/>
        </w:rPr>
        <w:t xml:space="preserve"> that the Company can replace, as well as a dollar amount [a budgeted allotment of $6.0 million per year]</w:t>
      </w:r>
      <w:r w:rsidRPr="00BC5326">
        <w:rPr>
          <w:rFonts w:ascii="Times New Roman" w:hAnsi="Times New Roman" w:cs="Times New Roman"/>
          <w:sz w:val="26"/>
          <w:szCs w:val="26"/>
          <w:vertAlign w:val="superscript"/>
        </w:rPr>
        <w:footnoteReference w:id="11"/>
      </w:r>
      <w:r w:rsidRPr="00BC5326">
        <w:rPr>
          <w:rFonts w:ascii="Times New Roman" w:hAnsi="Times New Roman" w:cs="Times New Roman"/>
          <w:sz w:val="26"/>
          <w:szCs w:val="26"/>
        </w:rPr>
        <w:t xml:space="preserve"> that limits the Company's replacements.  And </w:t>
      </w:r>
      <w:proofErr w:type="gramStart"/>
      <w:r w:rsidRPr="00BC5326">
        <w:rPr>
          <w:rFonts w:ascii="Times New Roman" w:hAnsi="Times New Roman" w:cs="Times New Roman"/>
          <w:sz w:val="26"/>
          <w:szCs w:val="26"/>
        </w:rPr>
        <w:t>so</w:t>
      </w:r>
      <w:proofErr w:type="gramEnd"/>
      <w:r w:rsidRPr="00BC5326">
        <w:rPr>
          <w:rFonts w:ascii="Times New Roman" w:hAnsi="Times New Roman" w:cs="Times New Roman"/>
          <w:sz w:val="26"/>
          <w:szCs w:val="26"/>
        </w:rPr>
        <w:t xml:space="preserve"> under this tariff rule, then, if there are lead service lines within an area or a system, the Company has this tariff provision that allows us to replace those lead service pipes at the cost of the Company rather than having that customer pay their full cost of the replacement that is needed at their residence.</w:t>
      </w:r>
    </w:p>
    <w:p w14:paraId="37BB2116" w14:textId="77777777" w:rsidR="0034633E" w:rsidRPr="00BC5326" w:rsidRDefault="0034633E" w:rsidP="00BC5326">
      <w:pPr>
        <w:keepNext/>
        <w:autoSpaceDE w:val="0"/>
        <w:autoSpaceDN w:val="0"/>
        <w:adjustRightInd w:val="0"/>
        <w:spacing w:line="360" w:lineRule="auto"/>
        <w:rPr>
          <w:rFonts w:ascii="Times New Roman" w:hAnsi="Times New Roman" w:cs="Times New Roman"/>
          <w:sz w:val="26"/>
          <w:szCs w:val="26"/>
        </w:rPr>
      </w:pPr>
    </w:p>
    <w:p w14:paraId="20F12562" w14:textId="77777777" w:rsidR="0034633E" w:rsidRPr="00BC5326" w:rsidRDefault="0034633E" w:rsidP="00BC5326">
      <w:pPr>
        <w:keepNext/>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t>Tr. at 123 -124.</w:t>
      </w:r>
    </w:p>
    <w:p w14:paraId="5E33D2A7" w14:textId="77777777" w:rsidR="0034633E" w:rsidRPr="00BC5326" w:rsidRDefault="0034633E" w:rsidP="0034633E">
      <w:pPr>
        <w:autoSpaceDE w:val="0"/>
        <w:autoSpaceDN w:val="0"/>
        <w:adjustRightInd w:val="0"/>
        <w:spacing w:line="360" w:lineRule="auto"/>
        <w:rPr>
          <w:rFonts w:ascii="Times New Roman" w:hAnsi="Times New Roman" w:cs="Times New Roman"/>
          <w:sz w:val="26"/>
          <w:szCs w:val="26"/>
        </w:rPr>
      </w:pPr>
    </w:p>
    <w:p w14:paraId="05253766" w14:textId="1C28B81A" w:rsidR="0034633E" w:rsidRPr="00BC5326" w:rsidRDefault="0034633E" w:rsidP="0034633E">
      <w:pPr>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Ms. Everette also noted that once the Valley customers become PAWC customers, the lead pipe replacement program will also apply to the Valley customers as well.  Tr. at 125.  She estimated that the approximate cost that may be incurred when Valley customers are incorporated into PAWC’s service territory would be minimal because based on the previous testimony from the Township witness, there is an expectation that there currently are no lead service lines in </w:t>
      </w:r>
      <w:r w:rsidR="005330F1" w:rsidRPr="00BC5326">
        <w:rPr>
          <w:rFonts w:ascii="Times New Roman" w:hAnsi="Times New Roman" w:cs="Times New Roman"/>
          <w:sz w:val="26"/>
          <w:szCs w:val="26"/>
        </w:rPr>
        <w:t>Valley’s water distribution system</w:t>
      </w:r>
      <w:r w:rsidRPr="00BC5326">
        <w:rPr>
          <w:rFonts w:ascii="Times New Roman" w:hAnsi="Times New Roman" w:cs="Times New Roman"/>
          <w:sz w:val="26"/>
          <w:szCs w:val="26"/>
        </w:rPr>
        <w:t>.  Tr. at 125-126.</w:t>
      </w:r>
    </w:p>
    <w:p w14:paraId="7FCAF8A7" w14:textId="77777777" w:rsidR="0034633E" w:rsidRPr="00BC5326" w:rsidRDefault="0034633E" w:rsidP="0034633E">
      <w:pPr>
        <w:autoSpaceDE w:val="0"/>
        <w:autoSpaceDN w:val="0"/>
        <w:adjustRightInd w:val="0"/>
        <w:spacing w:line="360" w:lineRule="auto"/>
        <w:rPr>
          <w:rFonts w:ascii="Times New Roman" w:hAnsi="Times New Roman" w:cs="Times New Roman"/>
          <w:sz w:val="26"/>
          <w:szCs w:val="26"/>
        </w:rPr>
      </w:pPr>
    </w:p>
    <w:p w14:paraId="28B20C24" w14:textId="322F7E4C" w:rsidR="0034633E" w:rsidRPr="00BC5326" w:rsidRDefault="0034633E" w:rsidP="0034633E">
      <w:pPr>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After providing testimony in support of his appraisal of the assets of Valley, Mr. Jerome Weinert, Principal and Director of AUS</w:t>
      </w:r>
      <w:r w:rsidR="00AB60B3" w:rsidRPr="00BC5326">
        <w:rPr>
          <w:rFonts w:ascii="Times New Roman" w:hAnsi="Times New Roman" w:cs="Times New Roman"/>
          <w:sz w:val="26"/>
          <w:szCs w:val="26"/>
        </w:rPr>
        <w:t>,</w:t>
      </w:r>
      <w:r w:rsidRPr="00BC5326">
        <w:rPr>
          <w:rFonts w:ascii="Times New Roman" w:hAnsi="Times New Roman" w:cs="Times New Roman"/>
          <w:sz w:val="26"/>
          <w:szCs w:val="26"/>
        </w:rPr>
        <w:t xml:space="preserve"> the UVE selected by PAWC </w:t>
      </w:r>
      <w:r w:rsidRPr="00BC5326">
        <w:rPr>
          <w:rFonts w:ascii="Times New Roman" w:hAnsi="Times New Roman" w:cs="Times New Roman"/>
          <w:sz w:val="26"/>
          <w:szCs w:val="26"/>
        </w:rPr>
        <w:lastRenderedPageBreak/>
        <w:t>to perform the appraisal, requested permission from ALJ Johnson to offer an observation on the number of lead and copper service lines in the Valley Township service territory.  Tr. at 136.  Mr. Weinert stated that the engineer’s assessment, as provided by Pennoni, indicate that the vast majority of the services are copper services, with only several of them not being identified as whether they are copper or not.</w:t>
      </w:r>
      <w:r w:rsidRPr="00BC5326">
        <w:rPr>
          <w:rFonts w:ascii="Times New Roman" w:hAnsi="Times New Roman" w:cs="Times New Roman"/>
          <w:sz w:val="26"/>
          <w:szCs w:val="26"/>
          <w:vertAlign w:val="superscript"/>
        </w:rPr>
        <w:footnoteReference w:id="12"/>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Id.</w:t>
      </w:r>
    </w:p>
    <w:p w14:paraId="51888317" w14:textId="77777777" w:rsidR="0034633E" w:rsidRPr="00BC5326" w:rsidRDefault="0034633E" w:rsidP="0034633E">
      <w:pPr>
        <w:autoSpaceDE w:val="0"/>
        <w:autoSpaceDN w:val="0"/>
        <w:adjustRightInd w:val="0"/>
        <w:spacing w:line="360" w:lineRule="auto"/>
        <w:rPr>
          <w:rFonts w:ascii="Times New Roman" w:hAnsi="Times New Roman" w:cs="Times New Roman"/>
          <w:sz w:val="26"/>
          <w:szCs w:val="26"/>
        </w:rPr>
      </w:pPr>
    </w:p>
    <w:p w14:paraId="7D19E42A" w14:textId="57720C7E"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AB60B3" w:rsidRPr="00BC5326">
        <w:rPr>
          <w:rFonts w:ascii="Times New Roman" w:hAnsi="Times New Roman" w:cs="Times New Roman"/>
          <w:sz w:val="26"/>
          <w:szCs w:val="26"/>
        </w:rPr>
        <w:t>As to the</w:t>
      </w:r>
      <w:r w:rsidRPr="00BC5326">
        <w:rPr>
          <w:rFonts w:ascii="Times New Roman" w:hAnsi="Times New Roman" w:cs="Times New Roman"/>
          <w:sz w:val="26"/>
          <w:szCs w:val="26"/>
        </w:rPr>
        <w:t xml:space="preserve"> third inquiry concerning PAWC’s efforts to include </w:t>
      </w:r>
      <w:r w:rsidR="004207E3" w:rsidRPr="00BC5326">
        <w:rPr>
          <w:rFonts w:ascii="Times New Roman" w:hAnsi="Times New Roman" w:cs="Times New Roman"/>
          <w:sz w:val="26"/>
          <w:szCs w:val="26"/>
        </w:rPr>
        <w:t>the Township system</w:t>
      </w:r>
      <w:r w:rsidRPr="00BC5326">
        <w:rPr>
          <w:rFonts w:ascii="Times New Roman" w:hAnsi="Times New Roman" w:cs="Times New Roman"/>
          <w:sz w:val="26"/>
          <w:szCs w:val="26"/>
        </w:rPr>
        <w:t xml:space="preserve"> in its tariff cross-connection</w:t>
      </w:r>
      <w:r w:rsidRPr="00BC5326">
        <w:rPr>
          <w:rFonts w:ascii="Times New Roman" w:hAnsi="Times New Roman" w:cs="Times New Roman"/>
          <w:sz w:val="26"/>
          <w:szCs w:val="26"/>
          <w:vertAlign w:val="superscript"/>
        </w:rPr>
        <w:footnoteReference w:id="13"/>
      </w:r>
      <w:r w:rsidRPr="00BC5326">
        <w:rPr>
          <w:rFonts w:ascii="Times New Roman" w:hAnsi="Times New Roman" w:cs="Times New Roman"/>
          <w:sz w:val="26"/>
          <w:szCs w:val="26"/>
        </w:rPr>
        <w:t xml:space="preserve"> control requirements regarding 25 Pa. Code §§</w:t>
      </w:r>
      <w:r w:rsidR="00126151">
        <w:rPr>
          <w:rFonts w:ascii="Times New Roman" w:hAnsi="Times New Roman" w:cs="Times New Roman"/>
          <w:sz w:val="26"/>
          <w:szCs w:val="26"/>
        </w:rPr>
        <w:t> </w:t>
      </w:r>
      <w:r w:rsidRPr="00BC5326">
        <w:rPr>
          <w:rFonts w:ascii="Times New Roman" w:hAnsi="Times New Roman" w:cs="Times New Roman"/>
          <w:sz w:val="26"/>
          <w:szCs w:val="26"/>
        </w:rPr>
        <w:t>109.709, 109.609 and any applicable provisions of the International Plumbing Code, PAWC responded that if the Applications are approved, Valley customers will be subject to PAWC’s prevailing Commission-approved water tariff including all non-rate related terms and conditions of service, including cross connection requirements.  PAWC St.</w:t>
      </w:r>
      <w:r w:rsidR="00126151">
        <w:rPr>
          <w:rFonts w:ascii="Times New Roman" w:hAnsi="Times New Roman" w:cs="Times New Roman"/>
          <w:sz w:val="26"/>
          <w:szCs w:val="26"/>
        </w:rPr>
        <w:t> </w:t>
      </w:r>
      <w:r w:rsidRPr="00BC5326">
        <w:rPr>
          <w:rFonts w:ascii="Times New Roman" w:hAnsi="Times New Roman" w:cs="Times New Roman"/>
          <w:sz w:val="26"/>
          <w:szCs w:val="26"/>
        </w:rPr>
        <w:t xml:space="preserve">2W-S at 2-3.  ALJ Johnson then asked Mr. Guntrum if PAWC knew how many </w:t>
      </w:r>
      <w:r w:rsidRPr="00BC5326">
        <w:rPr>
          <w:rFonts w:ascii="Times New Roman" w:hAnsi="Times New Roman" w:cs="Times New Roman"/>
          <w:sz w:val="26"/>
          <w:szCs w:val="26"/>
        </w:rPr>
        <w:lastRenderedPageBreak/>
        <w:t>Valley customers might be affected by backflow and backsiphonage.</w:t>
      </w:r>
      <w:r w:rsidRPr="00BC5326">
        <w:rPr>
          <w:rFonts w:ascii="Times New Roman" w:hAnsi="Times New Roman" w:cs="Times New Roman"/>
          <w:sz w:val="26"/>
          <w:szCs w:val="26"/>
          <w:vertAlign w:val="superscript"/>
        </w:rPr>
        <w:footnoteReference w:id="14"/>
      </w:r>
      <w:r w:rsidRPr="00BC5326">
        <w:rPr>
          <w:rFonts w:ascii="Times New Roman" w:hAnsi="Times New Roman" w:cs="Times New Roman"/>
          <w:sz w:val="26"/>
          <w:szCs w:val="26"/>
        </w:rPr>
        <w:t xml:space="preserve">  Tr. at 105.  Mr.</w:t>
      </w:r>
      <w:r w:rsidR="00C237A2">
        <w:rPr>
          <w:rFonts w:ascii="Times New Roman" w:hAnsi="Times New Roman" w:cs="Times New Roman"/>
          <w:sz w:val="26"/>
          <w:szCs w:val="26"/>
        </w:rPr>
        <w:t> </w:t>
      </w:r>
      <w:proofErr w:type="spellStart"/>
      <w:r w:rsidRPr="00BC5326">
        <w:rPr>
          <w:rFonts w:ascii="Times New Roman" w:hAnsi="Times New Roman" w:cs="Times New Roman"/>
          <w:sz w:val="26"/>
          <w:szCs w:val="26"/>
        </w:rPr>
        <w:t>Guntrum</w:t>
      </w:r>
      <w:proofErr w:type="spellEnd"/>
      <w:r w:rsidRPr="00BC5326">
        <w:rPr>
          <w:rFonts w:ascii="Times New Roman" w:hAnsi="Times New Roman" w:cs="Times New Roman"/>
          <w:sz w:val="26"/>
          <w:szCs w:val="26"/>
        </w:rPr>
        <w:t xml:space="preserve"> was unable to provide the number of Valley Township customers that might be affected but responded that PAWC has a backflow prevention and cross-connection prevention program and that after the acquisition is completed, PAWC will conduct a survey and inspection of industrial and commercial customers for purposes of determining who will be incorporated into PAWC’s program.  Tr. at 108.  If a backflow-prevention device is found, PAWC will issue annual letters requiring testing of those devices and if PAWC determines that a device is needed, the Company will send a letter requiring the installation of such a device.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Although PAWC was unable to provide a timeline, how long it would take for including Valley Township customers in its backflow prevention and cross-connection prevention program, and the cost to the residential or commercial customer, Mr. Guntrum stated that PAWC’s program is ongoing and that the Valley Township distribution system will be incorporated in Greater Coatesville.  Tr. at 109-110.</w:t>
      </w:r>
    </w:p>
    <w:p w14:paraId="65532527" w14:textId="77777777" w:rsidR="0034633E" w:rsidRPr="00BC5326" w:rsidRDefault="0034633E" w:rsidP="0034633E">
      <w:pPr>
        <w:spacing w:line="360" w:lineRule="auto"/>
        <w:rPr>
          <w:rFonts w:ascii="Times New Roman" w:hAnsi="Times New Roman" w:cs="Times New Roman"/>
          <w:sz w:val="26"/>
          <w:szCs w:val="26"/>
        </w:rPr>
      </w:pPr>
    </w:p>
    <w:p w14:paraId="41C539C9" w14:textId="64E5A05C"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PAWC’s witness, Ms. Everette added that the Company’s cross-connection requirements are included as Rule 22 of PAWC’s Water Tariff – Pa. P.U.C. No. 5.  Tr.</w:t>
      </w:r>
      <w:r w:rsidR="00C237A2">
        <w:rPr>
          <w:rFonts w:ascii="Times New Roman" w:hAnsi="Times New Roman" w:cs="Times New Roman"/>
          <w:sz w:val="26"/>
          <w:szCs w:val="26"/>
        </w:rPr>
        <w:t> </w:t>
      </w:r>
      <w:r w:rsidRPr="00BC5326">
        <w:rPr>
          <w:rFonts w:ascii="Times New Roman" w:hAnsi="Times New Roman" w:cs="Times New Roman"/>
          <w:sz w:val="26"/>
          <w:szCs w:val="26"/>
        </w:rPr>
        <w:t>at</w:t>
      </w:r>
      <w:r w:rsidR="00C237A2">
        <w:rPr>
          <w:rFonts w:ascii="Times New Roman" w:hAnsi="Times New Roman" w:cs="Times New Roman"/>
          <w:sz w:val="26"/>
          <w:szCs w:val="26"/>
        </w:rPr>
        <w:t> </w:t>
      </w:r>
      <w:r w:rsidRPr="00BC5326">
        <w:rPr>
          <w:rFonts w:ascii="Times New Roman" w:hAnsi="Times New Roman" w:cs="Times New Roman"/>
          <w:sz w:val="26"/>
          <w:szCs w:val="26"/>
        </w:rPr>
        <w:t>126.  She described the requirements of the plan as follows:</w:t>
      </w:r>
    </w:p>
    <w:p w14:paraId="4646AE15" w14:textId="77777777" w:rsidR="0034633E" w:rsidRPr="00BC5326" w:rsidRDefault="0034633E" w:rsidP="0034633E">
      <w:pPr>
        <w:spacing w:line="360" w:lineRule="auto"/>
        <w:rPr>
          <w:rFonts w:ascii="Times New Roman" w:hAnsi="Times New Roman" w:cs="Times New Roman"/>
          <w:sz w:val="26"/>
          <w:szCs w:val="26"/>
        </w:rPr>
      </w:pPr>
    </w:p>
    <w:p w14:paraId="20914235" w14:textId="164FBEF2"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lastRenderedPageBreak/>
        <w:t xml:space="preserve">Tariff Rule 22 provides that no cross connection shall be installed or continued, and that the cost of the installation, material and maintenance of the backflow-prevention device shall be paid by the customer. </w:t>
      </w:r>
      <w:r w:rsidR="00297245"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And then the tariff outlines the responsibilities of the customer regarding annual tests or repairs of that device. </w:t>
      </w:r>
    </w:p>
    <w:p w14:paraId="7FA5B847"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139B7182" w14:textId="56FEF71B"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And then the following rule, which is 22.2, provides for the Company</w:t>
      </w:r>
      <w:r w:rsidR="00297245" w:rsidRPr="00BC5326">
        <w:rPr>
          <w:rFonts w:ascii="Times New Roman" w:hAnsi="Times New Roman" w:cs="Times New Roman"/>
          <w:sz w:val="26"/>
          <w:szCs w:val="26"/>
        </w:rPr>
        <w:t>’</w:t>
      </w:r>
      <w:r w:rsidRPr="00BC5326">
        <w:rPr>
          <w:rFonts w:ascii="Times New Roman" w:hAnsi="Times New Roman" w:cs="Times New Roman"/>
          <w:sz w:val="26"/>
          <w:szCs w:val="26"/>
        </w:rPr>
        <w:t>s rights of termination if a customer does not comply with the cross-connection rules.</w:t>
      </w:r>
    </w:p>
    <w:p w14:paraId="4D5E497D" w14:textId="77777777" w:rsidR="0034633E" w:rsidRPr="00BC5326" w:rsidRDefault="0034633E" w:rsidP="0034633E">
      <w:pPr>
        <w:spacing w:line="360" w:lineRule="auto"/>
        <w:rPr>
          <w:rFonts w:ascii="Times New Roman" w:hAnsi="Times New Roman" w:cs="Times New Roman"/>
          <w:sz w:val="26"/>
          <w:szCs w:val="26"/>
        </w:rPr>
      </w:pPr>
    </w:p>
    <w:p w14:paraId="35362244" w14:textId="5CFC23DC"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Tr. at 126.  Ms. Everette further noted that upon completion of a Section 1329 acquisition, the purchasing utility is required to adopt the rates of the selling utility, but that the rules and regulations of the purchasing utility become the prevailing rules and regulation</w:t>
      </w:r>
      <w:r w:rsidR="005330F1" w:rsidRPr="00BC5326">
        <w:rPr>
          <w:rFonts w:ascii="Times New Roman" w:hAnsi="Times New Roman" w:cs="Times New Roman"/>
          <w:sz w:val="26"/>
          <w:szCs w:val="26"/>
        </w:rPr>
        <w:t>s</w:t>
      </w:r>
      <w:r w:rsidRPr="00BC5326">
        <w:rPr>
          <w:rFonts w:ascii="Times New Roman" w:hAnsi="Times New Roman" w:cs="Times New Roman"/>
          <w:sz w:val="26"/>
          <w:szCs w:val="26"/>
        </w:rPr>
        <w:t xml:space="preserve"> of the selling utility.  As such, Valley customers will be required to abide by the backflow and cross-connection requirements in Rule 22 after the acquisition transaction is completed.  Tr. at 128, 129.</w:t>
      </w:r>
    </w:p>
    <w:p w14:paraId="78CD6D15" w14:textId="77777777" w:rsidR="0034633E" w:rsidRPr="00BC5326" w:rsidRDefault="0034633E" w:rsidP="0034633E">
      <w:pPr>
        <w:spacing w:line="360" w:lineRule="auto"/>
        <w:rPr>
          <w:rFonts w:ascii="Times New Roman" w:hAnsi="Times New Roman" w:cs="Times New Roman"/>
          <w:sz w:val="26"/>
          <w:szCs w:val="26"/>
        </w:rPr>
      </w:pPr>
    </w:p>
    <w:p w14:paraId="7BDEAB6C" w14:textId="4EE3F54C"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During </w:t>
      </w:r>
      <w:r w:rsidR="00E56D8A" w:rsidRPr="00BC5326">
        <w:rPr>
          <w:rFonts w:ascii="Times New Roman" w:hAnsi="Times New Roman" w:cs="Times New Roman"/>
          <w:sz w:val="26"/>
          <w:szCs w:val="26"/>
        </w:rPr>
        <w:t>questioning</w:t>
      </w:r>
      <w:r w:rsidRPr="00BC5326">
        <w:rPr>
          <w:rFonts w:ascii="Times New Roman" w:hAnsi="Times New Roman" w:cs="Times New Roman"/>
          <w:sz w:val="26"/>
          <w:szCs w:val="26"/>
        </w:rPr>
        <w:t xml:space="preserve"> concerning the remediation of backflow, Mr. Guntrum expressed his opinion that PAWC would be in a better position to address backflow-prevention issues in the Valley</w:t>
      </w:r>
      <w:r w:rsidR="005330F1" w:rsidRPr="00BC5326">
        <w:rPr>
          <w:rFonts w:ascii="Times New Roman" w:hAnsi="Times New Roman" w:cs="Times New Roman"/>
          <w:sz w:val="26"/>
          <w:szCs w:val="26"/>
        </w:rPr>
        <w:t>’s water distribution</w:t>
      </w:r>
      <w:r w:rsidRPr="00BC5326">
        <w:rPr>
          <w:rFonts w:ascii="Times New Roman" w:hAnsi="Times New Roman" w:cs="Times New Roman"/>
          <w:sz w:val="26"/>
          <w:szCs w:val="26"/>
        </w:rPr>
        <w:t xml:space="preserve"> system for the following reasons:</w:t>
      </w:r>
    </w:p>
    <w:p w14:paraId="2863448C" w14:textId="77777777" w:rsidR="0034633E" w:rsidRPr="00BC5326" w:rsidRDefault="0034633E" w:rsidP="00C237A2">
      <w:pPr>
        <w:ind w:left="1440" w:right="1440"/>
        <w:rPr>
          <w:rFonts w:ascii="Times New Roman" w:hAnsi="Times New Roman" w:cs="Times New Roman"/>
          <w:sz w:val="26"/>
          <w:szCs w:val="26"/>
        </w:rPr>
      </w:pPr>
    </w:p>
    <w:p w14:paraId="03498182"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We have databases that we would use to track backflow-prevention devices and cross-connection devices.  We have existing personnel who are specialists in the area, who will manage this process.  And we have systems to automatically generate letters requiring either inspection annually or if we discover that one is needed and not present, a letter that will require the installation of such.  And we have personnel that handle – manage that program.</w:t>
      </w:r>
    </w:p>
    <w:p w14:paraId="35FA191E"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56A252EA" w14:textId="77777777" w:rsidR="0034633E" w:rsidRPr="00BC5326" w:rsidRDefault="0034633E" w:rsidP="0034633E">
      <w:pPr>
        <w:ind w:left="1440" w:right="1440"/>
        <w:jc w:val="center"/>
        <w:rPr>
          <w:rFonts w:ascii="Times New Roman" w:hAnsi="Times New Roman" w:cs="Times New Roman"/>
          <w:sz w:val="26"/>
          <w:szCs w:val="26"/>
        </w:rPr>
      </w:pPr>
      <w:bookmarkStart w:id="46" w:name="_Hlk83931072"/>
      <w:r w:rsidRPr="00BC5326">
        <w:rPr>
          <w:rFonts w:ascii="Times New Roman" w:hAnsi="Times New Roman" w:cs="Times New Roman"/>
          <w:sz w:val="26"/>
          <w:szCs w:val="26"/>
        </w:rPr>
        <w:t>*   *   *</w:t>
      </w:r>
    </w:p>
    <w:p w14:paraId="2C53C2A3" w14:textId="77777777" w:rsidR="0034633E" w:rsidRPr="00BC5326" w:rsidRDefault="0034633E" w:rsidP="0034633E">
      <w:pPr>
        <w:ind w:left="1440" w:right="1440"/>
        <w:jc w:val="center"/>
        <w:rPr>
          <w:rFonts w:ascii="Times New Roman" w:hAnsi="Times New Roman" w:cs="Times New Roman"/>
          <w:sz w:val="26"/>
          <w:szCs w:val="26"/>
        </w:rPr>
      </w:pPr>
    </w:p>
    <w:bookmarkEnd w:id="46"/>
    <w:p w14:paraId="245EA2B6" w14:textId="77777777"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[In addition, PAWC has a] PUC-regulated tariff and a PUC program in place for backflow prevention and cross-connection program.</w:t>
      </w:r>
    </w:p>
    <w:p w14:paraId="5D94DC22" w14:textId="77777777" w:rsidR="0034633E" w:rsidRPr="00BC5326" w:rsidRDefault="0034633E" w:rsidP="0034633E">
      <w:pPr>
        <w:ind w:left="1440" w:right="1440"/>
        <w:rPr>
          <w:rFonts w:ascii="Times New Roman" w:hAnsi="Times New Roman" w:cs="Times New Roman"/>
          <w:sz w:val="26"/>
          <w:szCs w:val="26"/>
        </w:rPr>
      </w:pPr>
    </w:p>
    <w:p w14:paraId="32CDF126" w14:textId="77777777" w:rsidR="0034633E" w:rsidRPr="00BC5326" w:rsidRDefault="0034633E" w:rsidP="0034633E">
      <w:pPr>
        <w:ind w:left="1440" w:right="1440"/>
        <w:jc w:val="center"/>
        <w:rPr>
          <w:rFonts w:ascii="Times New Roman" w:hAnsi="Times New Roman" w:cs="Times New Roman"/>
          <w:sz w:val="26"/>
          <w:szCs w:val="26"/>
        </w:rPr>
      </w:pPr>
      <w:r w:rsidRPr="00BC5326">
        <w:rPr>
          <w:rFonts w:ascii="Times New Roman" w:hAnsi="Times New Roman" w:cs="Times New Roman"/>
          <w:sz w:val="26"/>
          <w:szCs w:val="26"/>
        </w:rPr>
        <w:lastRenderedPageBreak/>
        <w:t>*   *   *</w:t>
      </w:r>
    </w:p>
    <w:p w14:paraId="21A90EC1" w14:textId="77777777" w:rsidR="0034633E" w:rsidRPr="00BC5326" w:rsidRDefault="0034633E" w:rsidP="0034633E">
      <w:pPr>
        <w:ind w:left="1440" w:right="1440"/>
        <w:rPr>
          <w:rFonts w:ascii="Times New Roman" w:hAnsi="Times New Roman" w:cs="Times New Roman"/>
          <w:sz w:val="26"/>
          <w:szCs w:val="26"/>
        </w:rPr>
      </w:pPr>
    </w:p>
    <w:p w14:paraId="6DA7D4AF" w14:textId="77777777"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And therefore, because of all these reasons and our size and our economies of scale and our PUC tariff, we are able to provide better service related to backflow prevention, cross connection than is existing today.</w:t>
      </w:r>
    </w:p>
    <w:p w14:paraId="5A971DDB" w14:textId="77777777" w:rsidR="0034633E" w:rsidRPr="00BC5326" w:rsidRDefault="0034633E" w:rsidP="0034633E">
      <w:pPr>
        <w:spacing w:line="360" w:lineRule="auto"/>
        <w:rPr>
          <w:rFonts w:ascii="Times New Roman" w:hAnsi="Times New Roman" w:cs="Times New Roman"/>
          <w:sz w:val="26"/>
          <w:szCs w:val="26"/>
        </w:rPr>
      </w:pPr>
    </w:p>
    <w:p w14:paraId="72614421"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Tr. at 116-117.</w:t>
      </w:r>
    </w:p>
    <w:p w14:paraId="187FA392" w14:textId="77777777" w:rsidR="0034633E" w:rsidRPr="00BC5326" w:rsidRDefault="0034633E" w:rsidP="0034633E">
      <w:pPr>
        <w:spacing w:line="360" w:lineRule="auto"/>
        <w:rPr>
          <w:rFonts w:ascii="Times New Roman" w:hAnsi="Times New Roman" w:cs="Times New Roman"/>
          <w:sz w:val="26"/>
          <w:szCs w:val="26"/>
        </w:rPr>
      </w:pPr>
    </w:p>
    <w:p w14:paraId="73B2DBFF" w14:textId="331D9E18"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As noted, although PAWC was unable to provide any information regarding the additional costs associated with incorporating Valley customers into PAWC’s backflow prevention and cross-connection prevention program at this time, Mr. Guntrum explained in his written testimony that the PA DEP regulations do not impose a requirement on public water suppliers to install backflow prevention devices.  PAWC St. 2W-S at 4.  The regulations in Section 109.608 only require that “a public water system may not be designed or constructed in a manner which creates a cross-connection.”  </w:t>
      </w:r>
      <w:r w:rsidRPr="00BC5326">
        <w:rPr>
          <w:rFonts w:ascii="Times New Roman" w:hAnsi="Times New Roman" w:cs="Times New Roman"/>
          <w:i/>
          <w:iCs/>
          <w:sz w:val="26"/>
          <w:szCs w:val="26"/>
        </w:rPr>
        <w:t xml:space="preserve">Id.  </w:t>
      </w:r>
      <w:r w:rsidRPr="00BC5326">
        <w:rPr>
          <w:rFonts w:ascii="Times New Roman" w:hAnsi="Times New Roman" w:cs="Times New Roman"/>
          <w:sz w:val="26"/>
          <w:szCs w:val="26"/>
        </w:rPr>
        <w:t>However, Section 109.709 of the PA DEP regulations places the obligation for eliminating cross-connections on the customers of public water suppliers.</w:t>
      </w:r>
      <w:r w:rsidRPr="00BC5326">
        <w:rPr>
          <w:rFonts w:ascii="Times New Roman" w:hAnsi="Times New Roman" w:cs="Times New Roman"/>
          <w:sz w:val="26"/>
          <w:szCs w:val="26"/>
          <w:vertAlign w:val="superscript"/>
        </w:rPr>
        <w:footnoteReference w:id="15"/>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Id.</w:t>
      </w:r>
    </w:p>
    <w:p w14:paraId="5D75CB9C"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lastRenderedPageBreak/>
        <w:tab/>
      </w:r>
      <w:r w:rsidRPr="00BC5326">
        <w:rPr>
          <w:rFonts w:ascii="Times New Roman" w:hAnsi="Times New Roman" w:cs="Times New Roman"/>
          <w:sz w:val="26"/>
          <w:szCs w:val="26"/>
        </w:rPr>
        <w:tab/>
        <w:t>Mr. Guntrum also cited Section 109.709(b) of the PA DEP regulations which list the obligations of a public water supplier to enforce its customers’ obligations:</w:t>
      </w:r>
    </w:p>
    <w:p w14:paraId="0B110188" w14:textId="77777777" w:rsidR="0034633E" w:rsidRPr="00BC5326" w:rsidRDefault="0034633E" w:rsidP="004B7699">
      <w:pPr>
        <w:rPr>
          <w:rFonts w:ascii="Times New Roman" w:hAnsi="Times New Roman" w:cs="Times New Roman"/>
          <w:sz w:val="26"/>
          <w:szCs w:val="26"/>
        </w:rPr>
      </w:pPr>
    </w:p>
    <w:p w14:paraId="26747A6D"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At the direction of the Department, the public water supplier shall develop and implement a comprehensive control program for the elimination of existing cross-connections or the effective containment of sources of contaminations, and prevention of future cross-connections. A description of the program, including the following information, shall be submitted to the Department for approval: </w:t>
      </w:r>
    </w:p>
    <w:p w14:paraId="5D896E07"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7C4EF8DA" w14:textId="3249B3E4"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(1)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 xml:space="preserve">A description of the methods and procedures to be used. </w:t>
      </w:r>
    </w:p>
    <w:p w14:paraId="7CADBC20"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30171E6C" w14:textId="02508EAA"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(2)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An implementation schedule for the program.</w:t>
      </w:r>
    </w:p>
    <w:p w14:paraId="01F6E663"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77F10C93" w14:textId="677DB106"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(3)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 xml:space="preserve">Legal authority for implementation of the program, such as, by ordinance or rules. </w:t>
      </w:r>
    </w:p>
    <w:p w14:paraId="757C4E79"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3CDB7E74" w14:textId="5BFD25E5"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(4)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 xml:space="preserve">A time schedule for inspection of nonresidential customers’ premises for cross-connections with appropriate recordkeeping. </w:t>
      </w:r>
    </w:p>
    <w:p w14:paraId="4B8F03C7"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4890C8C0" w14:textId="19A3B68F"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(5)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A public education program for residential customers.</w:t>
      </w:r>
    </w:p>
    <w:p w14:paraId="75725752"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3E8CE25F" w14:textId="389F42CC"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(6)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A description of the methods and devices which will be used to protect the water system.</w:t>
      </w:r>
    </w:p>
    <w:p w14:paraId="3DD51A79"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33656422" w14:textId="50D26473"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(7)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 xml:space="preserve">A program for the review of plans for new users to assure that no new cross-connections are developed. </w:t>
      </w:r>
    </w:p>
    <w:p w14:paraId="53BF2D77" w14:textId="77777777" w:rsidR="0034633E" w:rsidRPr="00BC5326" w:rsidRDefault="0034633E" w:rsidP="0034633E">
      <w:pPr>
        <w:autoSpaceDE w:val="0"/>
        <w:autoSpaceDN w:val="0"/>
        <w:adjustRightInd w:val="0"/>
        <w:ind w:left="1872" w:right="1440"/>
        <w:rPr>
          <w:rFonts w:ascii="Times New Roman" w:hAnsi="Times New Roman" w:cs="Times New Roman"/>
          <w:sz w:val="26"/>
          <w:szCs w:val="26"/>
        </w:rPr>
      </w:pPr>
    </w:p>
    <w:p w14:paraId="68400226" w14:textId="32646F89" w:rsidR="0034633E" w:rsidRPr="00BC5326" w:rsidRDefault="0034633E" w:rsidP="0034633E">
      <w:pPr>
        <w:autoSpaceDE w:val="0"/>
        <w:autoSpaceDN w:val="0"/>
        <w:adjustRightInd w:val="0"/>
        <w:ind w:left="1872" w:right="1440"/>
        <w:rPr>
          <w:rFonts w:ascii="Times New Roman" w:hAnsi="Times New Roman" w:cs="Times New Roman"/>
          <w:sz w:val="26"/>
          <w:szCs w:val="26"/>
        </w:rPr>
      </w:pPr>
      <w:r w:rsidRPr="00BC5326">
        <w:rPr>
          <w:rFonts w:ascii="Times New Roman" w:hAnsi="Times New Roman" w:cs="Times New Roman"/>
          <w:sz w:val="26"/>
          <w:szCs w:val="26"/>
        </w:rPr>
        <w:t xml:space="preserve">(8) </w:t>
      </w:r>
      <w:r w:rsidR="00F865B2" w:rsidRPr="00BC5326">
        <w:rPr>
          <w:rFonts w:ascii="Times New Roman" w:hAnsi="Times New Roman" w:cs="Times New Roman"/>
          <w:sz w:val="26"/>
          <w:szCs w:val="26"/>
        </w:rPr>
        <w:tab/>
      </w:r>
      <w:r w:rsidRPr="00BC5326">
        <w:rPr>
          <w:rFonts w:ascii="Times New Roman" w:hAnsi="Times New Roman" w:cs="Times New Roman"/>
          <w:sz w:val="26"/>
          <w:szCs w:val="26"/>
        </w:rPr>
        <w:t>Provisions for discontinuance of water service, after reasonable notice, to premises where cross-connections exist.</w:t>
      </w:r>
    </w:p>
    <w:p w14:paraId="7A9F566D" w14:textId="77777777" w:rsidR="0034633E" w:rsidRPr="00BC5326" w:rsidRDefault="0034633E" w:rsidP="0034633E">
      <w:pPr>
        <w:spacing w:line="360" w:lineRule="auto"/>
        <w:rPr>
          <w:rFonts w:ascii="Times New Roman" w:hAnsi="Times New Roman" w:cs="Times New Roman"/>
          <w:sz w:val="26"/>
          <w:szCs w:val="26"/>
        </w:rPr>
      </w:pPr>
    </w:p>
    <w:p w14:paraId="4DC37FA5" w14:textId="76013435" w:rsidR="0034633E" w:rsidRPr="00BC5326" w:rsidRDefault="0034633E" w:rsidP="0034633E">
      <w:pPr>
        <w:autoSpaceDE w:val="0"/>
        <w:autoSpaceDN w:val="0"/>
        <w:adjustRightInd w:val="0"/>
        <w:spacing w:line="360" w:lineRule="auto"/>
        <w:rPr>
          <w:rFonts w:ascii="Times New Roman" w:hAnsi="Times New Roman" w:cs="Times New Roman"/>
          <w:sz w:val="26"/>
          <w:szCs w:val="26"/>
        </w:rPr>
      </w:pPr>
      <w:r w:rsidRPr="00BC5326">
        <w:rPr>
          <w:rFonts w:ascii="Times New Roman" w:hAnsi="Times New Roman" w:cs="Times New Roman"/>
          <w:sz w:val="26"/>
          <w:szCs w:val="26"/>
        </w:rPr>
        <w:t>PAWC St. 2W-S at 5 (citing 25 Pa. Code § 109.709(b)).  PAWC confirmed that it has developed and implemented a cross-connection control program consistent with Section</w:t>
      </w:r>
      <w:r w:rsidR="00DA37EF">
        <w:rPr>
          <w:rFonts w:ascii="Times New Roman" w:hAnsi="Times New Roman" w:cs="Times New Roman"/>
          <w:sz w:val="26"/>
          <w:szCs w:val="26"/>
        </w:rPr>
        <w:t> </w:t>
      </w:r>
      <w:r w:rsidRPr="00BC5326">
        <w:rPr>
          <w:rFonts w:ascii="Times New Roman" w:hAnsi="Times New Roman" w:cs="Times New Roman"/>
          <w:sz w:val="26"/>
          <w:szCs w:val="26"/>
        </w:rPr>
        <w:t xml:space="preserve">109.709(b).  PAWC St. 2W-S at 6; Tr. at 110.  PAWC explained that it has implemented this Commission-approved program under their tariff for all previously </w:t>
      </w:r>
      <w:r w:rsidRPr="00BC5326">
        <w:rPr>
          <w:rFonts w:ascii="Times New Roman" w:hAnsi="Times New Roman" w:cs="Times New Roman"/>
          <w:sz w:val="26"/>
          <w:szCs w:val="26"/>
        </w:rPr>
        <w:lastRenderedPageBreak/>
        <w:t>acquired systems and uses the tariff as the source of the Company’s authority to require its customers to comply with its cross-connection program.  PAWC St. 2W-S at 6.</w:t>
      </w:r>
    </w:p>
    <w:p w14:paraId="6004B415" w14:textId="77777777" w:rsidR="0034633E" w:rsidRPr="00BC5326" w:rsidRDefault="0034633E" w:rsidP="0034633E">
      <w:pPr>
        <w:spacing w:line="360" w:lineRule="auto"/>
        <w:rPr>
          <w:rFonts w:ascii="Times New Roman" w:hAnsi="Times New Roman" w:cs="Times New Roman"/>
          <w:sz w:val="26"/>
          <w:szCs w:val="26"/>
        </w:rPr>
      </w:pPr>
    </w:p>
    <w:p w14:paraId="2F7D6CFC" w14:textId="5D4365E8"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6818C1" w:rsidRPr="00BC5326">
        <w:rPr>
          <w:rFonts w:ascii="Times New Roman" w:hAnsi="Times New Roman" w:cs="Times New Roman"/>
          <w:sz w:val="26"/>
          <w:szCs w:val="26"/>
        </w:rPr>
        <w:t>Regarding the</w:t>
      </w:r>
      <w:r w:rsidRPr="00BC5326">
        <w:rPr>
          <w:rFonts w:ascii="Times New Roman" w:hAnsi="Times New Roman" w:cs="Times New Roman"/>
          <w:sz w:val="26"/>
          <w:szCs w:val="26"/>
        </w:rPr>
        <w:t xml:space="preserve"> fourth inquiry concerning compliance materials of PAWC’s efforts to include </w:t>
      </w:r>
      <w:r w:rsidR="003150B7" w:rsidRPr="00BC5326">
        <w:rPr>
          <w:rFonts w:ascii="Times New Roman" w:hAnsi="Times New Roman" w:cs="Times New Roman"/>
          <w:sz w:val="26"/>
          <w:szCs w:val="26"/>
        </w:rPr>
        <w:t>Valley</w:t>
      </w:r>
      <w:r w:rsidRPr="00BC5326">
        <w:rPr>
          <w:rFonts w:ascii="Times New Roman" w:hAnsi="Times New Roman" w:cs="Times New Roman"/>
          <w:sz w:val="26"/>
          <w:szCs w:val="26"/>
        </w:rPr>
        <w:t xml:space="preserve"> in its operation and maintenance plans as they relate to adequate, safe, and reasonable service for utility customers and employees, PAWC explained that the Company has Operation and Maintenance Plans meeting the regulatory requirements in </w:t>
      </w:r>
      <w:r w:rsidR="00332066" w:rsidRPr="00BC5326">
        <w:rPr>
          <w:rFonts w:ascii="Times New Roman" w:hAnsi="Times New Roman" w:cs="Times New Roman"/>
          <w:sz w:val="26"/>
          <w:szCs w:val="26"/>
        </w:rPr>
        <w:t xml:space="preserve">25 </w:t>
      </w:r>
      <w:r w:rsidRPr="00BC5326">
        <w:rPr>
          <w:rFonts w:ascii="Times New Roman" w:hAnsi="Times New Roman" w:cs="Times New Roman"/>
          <w:sz w:val="26"/>
          <w:szCs w:val="26"/>
        </w:rPr>
        <w:t xml:space="preserve">Pa. Code § 109.702 for each of its water systems.  PAWC St. 2W-S at 6.  Once the Commission acts on PAWC’s Applications and closing on the acquisition takes place, the Company explained that it will update its Operation and Maintenance Plans to include the Valley Township water system.  </w:t>
      </w:r>
      <w:r w:rsidRPr="00BC5326">
        <w:rPr>
          <w:rFonts w:ascii="Times New Roman" w:hAnsi="Times New Roman" w:cs="Times New Roman"/>
          <w:i/>
          <w:iCs/>
          <w:sz w:val="26"/>
          <w:szCs w:val="26"/>
        </w:rPr>
        <w:t>Id</w:t>
      </w:r>
      <w:r w:rsidRPr="00BC5326">
        <w:rPr>
          <w:rFonts w:ascii="Times New Roman" w:hAnsi="Times New Roman" w:cs="Times New Roman"/>
          <w:sz w:val="26"/>
          <w:szCs w:val="26"/>
        </w:rPr>
        <w:t>.</w:t>
      </w:r>
    </w:p>
    <w:p w14:paraId="79CAD3D7" w14:textId="77777777" w:rsidR="0034633E" w:rsidRPr="00BC5326" w:rsidRDefault="0034633E" w:rsidP="0034633E">
      <w:pPr>
        <w:spacing w:line="360" w:lineRule="auto"/>
        <w:rPr>
          <w:rFonts w:ascii="Times New Roman" w:hAnsi="Times New Roman" w:cs="Times New Roman"/>
          <w:sz w:val="26"/>
          <w:szCs w:val="26"/>
        </w:rPr>
      </w:pPr>
    </w:p>
    <w:p w14:paraId="752DC634" w14:textId="4471B5A9" w:rsidR="0034633E" w:rsidRPr="00BC5326" w:rsidRDefault="0034633E" w:rsidP="0034633E">
      <w:pPr>
        <w:spacing w:line="360" w:lineRule="auto"/>
        <w:rPr>
          <w:rFonts w:ascii="Times New Roman" w:hAnsi="Times New Roman" w:cs="Times New Roman"/>
          <w:i/>
          <w:iCs/>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E669F4" w:rsidRPr="00BC5326">
        <w:rPr>
          <w:rFonts w:ascii="Times New Roman" w:hAnsi="Times New Roman" w:cs="Times New Roman"/>
          <w:sz w:val="26"/>
          <w:szCs w:val="26"/>
        </w:rPr>
        <w:t>Regarding</w:t>
      </w:r>
      <w:r w:rsidRPr="00BC5326">
        <w:rPr>
          <w:rFonts w:ascii="Times New Roman" w:hAnsi="Times New Roman" w:cs="Times New Roman"/>
          <w:sz w:val="26"/>
          <w:szCs w:val="26"/>
        </w:rPr>
        <w:t xml:space="preserve"> the fifth inquiry concerning the number of </w:t>
      </w:r>
      <w:r w:rsidR="00332066" w:rsidRPr="00BC5326">
        <w:rPr>
          <w:rFonts w:ascii="Times New Roman" w:hAnsi="Times New Roman" w:cs="Times New Roman"/>
          <w:sz w:val="26"/>
          <w:szCs w:val="26"/>
        </w:rPr>
        <w:t>Township</w:t>
      </w:r>
      <w:r w:rsidRPr="00BC5326">
        <w:rPr>
          <w:rFonts w:ascii="Times New Roman" w:hAnsi="Times New Roman" w:cs="Times New Roman"/>
          <w:sz w:val="26"/>
          <w:szCs w:val="26"/>
        </w:rPr>
        <w:t xml:space="preserve"> commercial meters in the system, the number tested, and the number passed or failed for year 2020, Valley </w:t>
      </w:r>
      <w:r w:rsidR="00BD41F5" w:rsidRPr="00BC5326">
        <w:rPr>
          <w:rFonts w:ascii="Times New Roman" w:hAnsi="Times New Roman" w:cs="Times New Roman"/>
          <w:sz w:val="26"/>
          <w:szCs w:val="26"/>
        </w:rPr>
        <w:t>w</w:t>
      </w:r>
      <w:r w:rsidRPr="00BC5326">
        <w:rPr>
          <w:rFonts w:ascii="Times New Roman" w:hAnsi="Times New Roman" w:cs="Times New Roman"/>
          <w:sz w:val="26"/>
          <w:szCs w:val="26"/>
        </w:rPr>
        <w:t xml:space="preserve">itness Proctor responded that in calendar year 2020, there were thirty-three commercial meters in the </w:t>
      </w:r>
      <w:r w:rsidR="00BD41F5" w:rsidRPr="00BC5326">
        <w:rPr>
          <w:rFonts w:ascii="Times New Roman" w:hAnsi="Times New Roman" w:cs="Times New Roman"/>
          <w:sz w:val="26"/>
          <w:szCs w:val="26"/>
        </w:rPr>
        <w:t>Township’s system</w:t>
      </w:r>
      <w:r w:rsidRPr="00BC5326">
        <w:rPr>
          <w:rFonts w:ascii="Times New Roman" w:hAnsi="Times New Roman" w:cs="Times New Roman"/>
          <w:sz w:val="26"/>
          <w:szCs w:val="26"/>
        </w:rPr>
        <w:t xml:space="preserve">.  </w:t>
      </w:r>
      <w:bookmarkStart w:id="47" w:name="_Hlk83904659"/>
      <w:r w:rsidRPr="00BC5326">
        <w:rPr>
          <w:rFonts w:ascii="Times New Roman" w:hAnsi="Times New Roman" w:cs="Times New Roman"/>
          <w:sz w:val="26"/>
          <w:szCs w:val="26"/>
        </w:rPr>
        <w:t>Valley St. 1W-S at 2.</w:t>
      </w:r>
      <w:bookmarkEnd w:id="47"/>
      <w:r w:rsidRPr="00BC5326">
        <w:rPr>
          <w:rFonts w:ascii="Times New Roman" w:hAnsi="Times New Roman" w:cs="Times New Roman"/>
          <w:sz w:val="26"/>
          <w:szCs w:val="26"/>
        </w:rPr>
        <w:t xml:space="preserve">  However, none of the </w:t>
      </w:r>
      <w:r w:rsidR="00BD41F5" w:rsidRPr="00BC5326">
        <w:rPr>
          <w:rFonts w:ascii="Times New Roman" w:hAnsi="Times New Roman" w:cs="Times New Roman"/>
          <w:sz w:val="26"/>
          <w:szCs w:val="26"/>
        </w:rPr>
        <w:t>Valley</w:t>
      </w:r>
      <w:r w:rsidRPr="00BC5326">
        <w:rPr>
          <w:rFonts w:ascii="Times New Roman" w:hAnsi="Times New Roman" w:cs="Times New Roman"/>
          <w:sz w:val="26"/>
          <w:szCs w:val="26"/>
        </w:rPr>
        <w:t xml:space="preserve"> commercial meters were tested in 2020.  </w:t>
      </w:r>
      <w:r w:rsidRPr="00BC5326">
        <w:rPr>
          <w:rFonts w:ascii="Times New Roman" w:hAnsi="Times New Roman" w:cs="Times New Roman"/>
          <w:i/>
          <w:iCs/>
          <w:sz w:val="26"/>
          <w:szCs w:val="26"/>
        </w:rPr>
        <w:t>Id.</w:t>
      </w:r>
    </w:p>
    <w:p w14:paraId="7819B6B1" w14:textId="77777777" w:rsidR="0034633E" w:rsidRPr="00BC5326" w:rsidRDefault="0034633E" w:rsidP="0034633E">
      <w:pPr>
        <w:spacing w:line="360" w:lineRule="auto"/>
        <w:rPr>
          <w:rFonts w:ascii="Times New Roman" w:hAnsi="Times New Roman" w:cs="Times New Roman"/>
          <w:sz w:val="26"/>
          <w:szCs w:val="26"/>
        </w:rPr>
      </w:pPr>
    </w:p>
    <w:p w14:paraId="0D82A39B" w14:textId="2DC52186"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The sixth inquiry concerned the number of </w:t>
      </w:r>
      <w:r w:rsidR="00BD41F5" w:rsidRPr="00BC5326">
        <w:rPr>
          <w:rFonts w:ascii="Times New Roman" w:hAnsi="Times New Roman" w:cs="Times New Roman"/>
          <w:sz w:val="26"/>
          <w:szCs w:val="26"/>
        </w:rPr>
        <w:t xml:space="preserve">Township </w:t>
      </w:r>
      <w:r w:rsidRPr="00BC5326">
        <w:rPr>
          <w:rFonts w:ascii="Times New Roman" w:hAnsi="Times New Roman" w:cs="Times New Roman"/>
          <w:sz w:val="26"/>
          <w:szCs w:val="26"/>
        </w:rPr>
        <w:t>valves exercised in calendar year 2020 and the frequency of valve maintenance.</w:t>
      </w:r>
      <w:r w:rsidR="0054221F" w:rsidRPr="00BC5326">
        <w:rPr>
          <w:rStyle w:val="FootnoteReference"/>
          <w:rFonts w:ascii="Times New Roman" w:hAnsi="Times New Roman" w:cs="Times New Roman"/>
          <w:sz w:val="26"/>
          <w:szCs w:val="26"/>
        </w:rPr>
        <w:footnoteReference w:id="16"/>
      </w:r>
      <w:r w:rsidRPr="00BC5326">
        <w:rPr>
          <w:rFonts w:ascii="Times New Roman" w:hAnsi="Times New Roman" w:cs="Times New Roman"/>
          <w:sz w:val="26"/>
          <w:szCs w:val="26"/>
        </w:rPr>
        <w:t xml:space="preserve">  Valley responded that approximately five valves were exercised in calendar year 2020.  Valley St. 1W-S at 2.  </w:t>
      </w:r>
      <w:r w:rsidRPr="00BC5326">
        <w:rPr>
          <w:rFonts w:ascii="Times New Roman" w:hAnsi="Times New Roman" w:cs="Times New Roman"/>
          <w:sz w:val="26"/>
          <w:szCs w:val="26"/>
        </w:rPr>
        <w:lastRenderedPageBreak/>
        <w:t xml:space="preserve">Additionally, Valley noted that it does not have a routine valve exercising or maintenance program.  </w:t>
      </w:r>
      <w:r w:rsidRPr="00BC5326">
        <w:rPr>
          <w:rFonts w:ascii="Times New Roman" w:hAnsi="Times New Roman" w:cs="Times New Roman"/>
          <w:i/>
          <w:iCs/>
          <w:sz w:val="26"/>
          <w:szCs w:val="26"/>
        </w:rPr>
        <w:t>Id.</w:t>
      </w:r>
    </w:p>
    <w:p w14:paraId="67CB3C29" w14:textId="77777777" w:rsidR="0034633E" w:rsidRPr="00BC5326" w:rsidRDefault="0034633E" w:rsidP="0034633E">
      <w:pPr>
        <w:spacing w:line="360" w:lineRule="auto"/>
        <w:rPr>
          <w:rFonts w:ascii="Times New Roman" w:hAnsi="Times New Roman" w:cs="Times New Roman"/>
          <w:sz w:val="26"/>
          <w:szCs w:val="26"/>
        </w:rPr>
      </w:pPr>
    </w:p>
    <w:p w14:paraId="7ACFDC57" w14:textId="43DD8606"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Regarding the seventh inquiry requesting the number of </w:t>
      </w:r>
      <w:r w:rsidR="003229B3" w:rsidRPr="00BC5326">
        <w:rPr>
          <w:rFonts w:ascii="Times New Roman" w:hAnsi="Times New Roman" w:cs="Times New Roman"/>
          <w:sz w:val="26"/>
          <w:szCs w:val="26"/>
        </w:rPr>
        <w:t xml:space="preserve">Township </w:t>
      </w:r>
      <w:r w:rsidRPr="00BC5326">
        <w:rPr>
          <w:rFonts w:ascii="Times New Roman" w:hAnsi="Times New Roman" w:cs="Times New Roman"/>
          <w:sz w:val="26"/>
          <w:szCs w:val="26"/>
        </w:rPr>
        <w:t xml:space="preserve">commercial and industrial customers that have testable backflow prevention devices and the number of devices that were tested for calendar year 2020, Valley </w:t>
      </w:r>
      <w:r w:rsidR="003229B3" w:rsidRPr="00BC5326">
        <w:rPr>
          <w:rFonts w:ascii="Times New Roman" w:hAnsi="Times New Roman" w:cs="Times New Roman"/>
          <w:sz w:val="26"/>
          <w:szCs w:val="26"/>
        </w:rPr>
        <w:t>w</w:t>
      </w:r>
      <w:r w:rsidRPr="00BC5326">
        <w:rPr>
          <w:rFonts w:ascii="Times New Roman" w:hAnsi="Times New Roman" w:cs="Times New Roman"/>
          <w:sz w:val="26"/>
          <w:szCs w:val="26"/>
        </w:rPr>
        <w:t xml:space="preserve">itness Proctor reported that the number of commercial and industrial customers with testable backflow prevention devices is not known to Valley.  Valley St. 1W-S at 2.  Additionally, no backflow prevention devices were tested in calendar year 2020.  </w:t>
      </w:r>
      <w:r w:rsidRPr="00BC5326">
        <w:rPr>
          <w:rFonts w:ascii="Times New Roman" w:hAnsi="Times New Roman" w:cs="Times New Roman"/>
          <w:i/>
          <w:iCs/>
          <w:sz w:val="26"/>
          <w:szCs w:val="26"/>
        </w:rPr>
        <w:t>Id.</w:t>
      </w:r>
    </w:p>
    <w:p w14:paraId="1344E195" w14:textId="77777777" w:rsidR="0034633E" w:rsidRPr="00BC5326" w:rsidRDefault="0034633E" w:rsidP="0034633E">
      <w:pPr>
        <w:spacing w:line="360" w:lineRule="auto"/>
        <w:rPr>
          <w:rFonts w:ascii="Times New Roman" w:hAnsi="Times New Roman" w:cs="Times New Roman"/>
          <w:sz w:val="26"/>
          <w:szCs w:val="26"/>
        </w:rPr>
      </w:pPr>
    </w:p>
    <w:p w14:paraId="548EBADD" w14:textId="02ABB5CB"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The eighth inquiry asks how PAWC will integrate </w:t>
      </w:r>
      <w:r w:rsidR="0071395D" w:rsidRPr="00BC5326">
        <w:rPr>
          <w:rFonts w:ascii="Times New Roman" w:hAnsi="Times New Roman" w:cs="Times New Roman"/>
          <w:sz w:val="26"/>
          <w:szCs w:val="26"/>
        </w:rPr>
        <w:t>the Township</w:t>
      </w:r>
      <w:r w:rsidR="006258C2" w:rsidRPr="00BC5326">
        <w:rPr>
          <w:rFonts w:ascii="Times New Roman" w:hAnsi="Times New Roman" w:cs="Times New Roman"/>
          <w:sz w:val="26"/>
          <w:szCs w:val="26"/>
        </w:rPr>
        <w:t>’s system</w:t>
      </w:r>
      <w:r w:rsidRPr="00BC5326">
        <w:rPr>
          <w:rFonts w:ascii="Times New Roman" w:hAnsi="Times New Roman" w:cs="Times New Roman"/>
          <w:sz w:val="26"/>
          <w:szCs w:val="26"/>
        </w:rPr>
        <w:t xml:space="preserve"> into PAWC’s tariff backflow prevention requirements regarding residential fire protection and irrigation and whether PAWC has a plan for inspection and testing of fire hydrants.  PAWC’s </w:t>
      </w:r>
      <w:r w:rsidR="006258C2" w:rsidRPr="00BC5326">
        <w:rPr>
          <w:rFonts w:ascii="Times New Roman" w:hAnsi="Times New Roman" w:cs="Times New Roman"/>
          <w:sz w:val="26"/>
          <w:szCs w:val="26"/>
        </w:rPr>
        <w:t>w</w:t>
      </w:r>
      <w:r w:rsidRPr="00BC5326">
        <w:rPr>
          <w:rFonts w:ascii="Times New Roman" w:hAnsi="Times New Roman" w:cs="Times New Roman"/>
          <w:sz w:val="26"/>
          <w:szCs w:val="26"/>
        </w:rPr>
        <w:t xml:space="preserve">itness Guntrum responded that the Company plans to integrate the Township water system into the Company’s standard practices based on the Tariff requirements.  PAWC St. 2W-S at 7.  PAWC explained that it has developed calibrated hydraulic models for its previously acquired water systems and that its plan for the Township water system will be consistent with this practice.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Accordingly, PAWC will develop and calibrate a hydraulic model, testing hydrants as part of the calibration process.  PAWC also replied that it regularly inspects and exercises valves and hydrants.  </w:t>
      </w:r>
      <w:r w:rsidRPr="00BC5326">
        <w:rPr>
          <w:rFonts w:ascii="Times New Roman" w:hAnsi="Times New Roman" w:cs="Times New Roman"/>
          <w:i/>
          <w:iCs/>
          <w:sz w:val="26"/>
          <w:szCs w:val="26"/>
        </w:rPr>
        <w:t>Id.</w:t>
      </w:r>
    </w:p>
    <w:p w14:paraId="02A390CC" w14:textId="77777777" w:rsidR="0034633E" w:rsidRPr="00BC5326" w:rsidRDefault="0034633E" w:rsidP="0034633E">
      <w:pPr>
        <w:spacing w:line="360" w:lineRule="auto"/>
        <w:rPr>
          <w:rFonts w:ascii="Times New Roman" w:hAnsi="Times New Roman" w:cs="Times New Roman"/>
          <w:sz w:val="26"/>
          <w:szCs w:val="26"/>
        </w:rPr>
      </w:pPr>
    </w:p>
    <w:p w14:paraId="57F693C9" w14:textId="14906BDA"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In response to the ninth inquiry – whether PAWC has surveyed the number of </w:t>
      </w:r>
      <w:r w:rsidR="006258C2" w:rsidRPr="00BC5326">
        <w:rPr>
          <w:rFonts w:ascii="Times New Roman" w:hAnsi="Times New Roman" w:cs="Times New Roman"/>
          <w:sz w:val="26"/>
          <w:szCs w:val="26"/>
        </w:rPr>
        <w:t>Town</w:t>
      </w:r>
      <w:r w:rsidR="000609E3" w:rsidRPr="00BC5326">
        <w:rPr>
          <w:rFonts w:ascii="Times New Roman" w:hAnsi="Times New Roman" w:cs="Times New Roman"/>
          <w:sz w:val="26"/>
          <w:szCs w:val="26"/>
        </w:rPr>
        <w:t>ship</w:t>
      </w:r>
      <w:r w:rsidRPr="00BC5326">
        <w:rPr>
          <w:rFonts w:ascii="Times New Roman" w:hAnsi="Times New Roman" w:cs="Times New Roman"/>
          <w:sz w:val="26"/>
          <w:szCs w:val="26"/>
        </w:rPr>
        <w:t xml:space="preserve"> fire hydrants that do not provide a minimum flow of 500 gpm at 20 psig – PAWC replied that because the Commission has not yet acted on its Applications, it has not surveyed </w:t>
      </w:r>
      <w:r w:rsidR="00026A6A" w:rsidRPr="00BC5326">
        <w:rPr>
          <w:rFonts w:ascii="Times New Roman" w:hAnsi="Times New Roman" w:cs="Times New Roman"/>
          <w:sz w:val="26"/>
          <w:szCs w:val="26"/>
        </w:rPr>
        <w:t xml:space="preserve">the </w:t>
      </w:r>
      <w:r w:rsidRPr="00BC5326">
        <w:rPr>
          <w:rFonts w:ascii="Times New Roman" w:hAnsi="Times New Roman" w:cs="Times New Roman"/>
          <w:sz w:val="26"/>
          <w:szCs w:val="26"/>
        </w:rPr>
        <w:t>Township</w:t>
      </w:r>
      <w:r w:rsidR="00026A6A" w:rsidRPr="00BC5326">
        <w:rPr>
          <w:rFonts w:ascii="Times New Roman" w:hAnsi="Times New Roman" w:cs="Times New Roman"/>
          <w:sz w:val="26"/>
          <w:szCs w:val="26"/>
        </w:rPr>
        <w:t>’s</w:t>
      </w:r>
      <w:r w:rsidRPr="00BC5326">
        <w:rPr>
          <w:rFonts w:ascii="Times New Roman" w:hAnsi="Times New Roman" w:cs="Times New Roman"/>
          <w:sz w:val="26"/>
          <w:szCs w:val="26"/>
        </w:rPr>
        <w:t xml:space="preserve"> fire hydrants to determine the minimum flow.  PAWC St.</w:t>
      </w:r>
      <w:r w:rsidR="00DA37EF">
        <w:rPr>
          <w:rFonts w:ascii="Times New Roman" w:hAnsi="Times New Roman" w:cs="Times New Roman"/>
          <w:sz w:val="26"/>
          <w:szCs w:val="26"/>
        </w:rPr>
        <w:t> </w:t>
      </w:r>
      <w:r w:rsidRPr="00BC5326">
        <w:rPr>
          <w:rFonts w:ascii="Times New Roman" w:hAnsi="Times New Roman" w:cs="Times New Roman"/>
          <w:sz w:val="26"/>
          <w:szCs w:val="26"/>
        </w:rPr>
        <w:t>2W-S at 7</w:t>
      </w:r>
      <w:r w:rsidRPr="00BC5326">
        <w:rPr>
          <w:rFonts w:ascii="Times New Roman" w:hAnsi="Times New Roman" w:cs="Times New Roman"/>
          <w:i/>
          <w:iCs/>
          <w:sz w:val="26"/>
          <w:szCs w:val="26"/>
        </w:rPr>
        <w:t xml:space="preserve">.  </w:t>
      </w:r>
      <w:r w:rsidRPr="00BC5326">
        <w:rPr>
          <w:rFonts w:ascii="Times New Roman" w:hAnsi="Times New Roman" w:cs="Times New Roman"/>
          <w:sz w:val="26"/>
          <w:szCs w:val="26"/>
        </w:rPr>
        <w:t xml:space="preserve">However, the Company explained that in the systems it previously acquired, it has developed calibrated hydraulic models and that it plans to do the same for </w:t>
      </w:r>
      <w:r w:rsidR="00026A6A" w:rsidRPr="00BC5326">
        <w:rPr>
          <w:rFonts w:ascii="Times New Roman" w:hAnsi="Times New Roman" w:cs="Times New Roman"/>
          <w:sz w:val="26"/>
          <w:szCs w:val="26"/>
        </w:rPr>
        <w:t>Valley</w:t>
      </w:r>
      <w:r w:rsidRPr="00BC5326">
        <w:rPr>
          <w:rFonts w:ascii="Times New Roman" w:hAnsi="Times New Roman" w:cs="Times New Roman"/>
          <w:sz w:val="26"/>
          <w:szCs w:val="26"/>
        </w:rPr>
        <w:t xml:space="preserve">.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Thus, PAWC will develop and calibrate a hydraulic model, testing hydrants </w:t>
      </w:r>
      <w:r w:rsidRPr="00BC5326">
        <w:rPr>
          <w:rFonts w:ascii="Times New Roman" w:hAnsi="Times New Roman" w:cs="Times New Roman"/>
          <w:sz w:val="26"/>
          <w:szCs w:val="26"/>
        </w:rPr>
        <w:lastRenderedPageBreak/>
        <w:t xml:space="preserve">as part of the calibration process.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PAWC also noted that it regularly inspects and exercises valves and hydrants and that </w:t>
      </w:r>
      <w:r w:rsidR="00E2478D" w:rsidRPr="00BC5326">
        <w:rPr>
          <w:rFonts w:ascii="Times New Roman" w:hAnsi="Times New Roman" w:cs="Times New Roman"/>
          <w:sz w:val="26"/>
          <w:szCs w:val="26"/>
        </w:rPr>
        <w:t xml:space="preserve">the Township’s system </w:t>
      </w:r>
      <w:r w:rsidRPr="00BC5326">
        <w:rPr>
          <w:rFonts w:ascii="Times New Roman" w:hAnsi="Times New Roman" w:cs="Times New Roman"/>
          <w:sz w:val="26"/>
          <w:szCs w:val="26"/>
        </w:rPr>
        <w:t xml:space="preserve">will be integrated into PAWC’s standard practices based on its tariff requirements.  </w:t>
      </w:r>
      <w:r w:rsidRPr="00BC5326">
        <w:rPr>
          <w:rFonts w:ascii="Times New Roman" w:hAnsi="Times New Roman" w:cs="Times New Roman"/>
          <w:i/>
          <w:iCs/>
          <w:sz w:val="26"/>
          <w:szCs w:val="26"/>
        </w:rPr>
        <w:t>Id.</w:t>
      </w:r>
      <w:r w:rsidRPr="00BC5326">
        <w:rPr>
          <w:rFonts w:ascii="Times New Roman" w:hAnsi="Times New Roman" w:cs="Times New Roman"/>
          <w:sz w:val="26"/>
          <w:szCs w:val="26"/>
        </w:rPr>
        <w:t xml:space="preserve">  Thus, for the reasons described above and because of its economy of scale, PAWC believes it is better capable than Valley in testing and ensuring that fire hydrants are functional and operated in the public interest.  Tr. at 118.</w:t>
      </w:r>
    </w:p>
    <w:p w14:paraId="29907046" w14:textId="77777777" w:rsidR="0034633E" w:rsidRPr="00BC5326" w:rsidRDefault="0034633E" w:rsidP="0034633E">
      <w:pPr>
        <w:spacing w:line="360" w:lineRule="auto"/>
        <w:rPr>
          <w:rFonts w:ascii="Times New Roman" w:hAnsi="Times New Roman" w:cs="Times New Roman"/>
          <w:i/>
          <w:iCs/>
          <w:sz w:val="26"/>
          <w:szCs w:val="26"/>
        </w:rPr>
      </w:pPr>
    </w:p>
    <w:p w14:paraId="252FE747"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i/>
          <w:iCs/>
          <w:sz w:val="26"/>
          <w:szCs w:val="26"/>
        </w:rPr>
        <w:tab/>
      </w:r>
      <w:r w:rsidRPr="00BC5326">
        <w:rPr>
          <w:rFonts w:ascii="Times New Roman" w:hAnsi="Times New Roman" w:cs="Times New Roman"/>
          <w:i/>
          <w:iCs/>
          <w:sz w:val="26"/>
          <w:szCs w:val="26"/>
        </w:rPr>
        <w:tab/>
      </w:r>
      <w:r w:rsidRPr="00BC5326">
        <w:rPr>
          <w:rFonts w:ascii="Times New Roman" w:hAnsi="Times New Roman" w:cs="Times New Roman"/>
          <w:sz w:val="26"/>
          <w:szCs w:val="26"/>
        </w:rPr>
        <w:t>During the hearing, PAWC witness Guntrum provided some additional details in response to questioning by ALJ Johnson:</w:t>
      </w:r>
    </w:p>
    <w:p w14:paraId="39C84AF6" w14:textId="77777777" w:rsidR="0034633E" w:rsidRPr="00BC5326" w:rsidRDefault="0034633E" w:rsidP="00DA37EF">
      <w:pPr>
        <w:rPr>
          <w:rFonts w:ascii="Times New Roman" w:hAnsi="Times New Roman" w:cs="Times New Roman"/>
          <w:sz w:val="26"/>
          <w:szCs w:val="26"/>
        </w:rPr>
      </w:pPr>
    </w:p>
    <w:p w14:paraId="53F093BC" w14:textId="521E6FB3"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PA-American will incorporate the Valley system into the Greater Coatesville system. </w:t>
      </w:r>
      <w:r w:rsidR="00E2478D"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PA-American has a process for evaluating fire hydrants, both as it relates to an annual process of flushing and exercising of valves and evaluating fire hydrant flow.  And then also as part of our acquisition, we will incorporate the Valley Township into hydraulic computer models, so we can use them to monitor water quality relative to dispatched byproducts and chlorine residual, </w:t>
      </w:r>
      <w:r w:rsidRPr="00BC5326">
        <w:rPr>
          <w:rFonts w:ascii="Times New Roman" w:hAnsi="Times New Roman" w:cs="Times New Roman"/>
          <w:i/>
          <w:iCs/>
          <w:sz w:val="26"/>
          <w:szCs w:val="26"/>
        </w:rPr>
        <w:t>et cetera</w:t>
      </w:r>
      <w:r w:rsidRPr="00BC5326">
        <w:rPr>
          <w:rFonts w:ascii="Times New Roman" w:hAnsi="Times New Roman" w:cs="Times New Roman"/>
          <w:sz w:val="26"/>
          <w:szCs w:val="26"/>
        </w:rPr>
        <w:t xml:space="preserve">. </w:t>
      </w:r>
    </w:p>
    <w:p w14:paraId="4F60815E" w14:textId="77777777" w:rsidR="0034633E" w:rsidRPr="00BC5326" w:rsidRDefault="0034633E" w:rsidP="0034633E">
      <w:pPr>
        <w:ind w:left="1440" w:right="1440"/>
        <w:rPr>
          <w:rFonts w:ascii="Times New Roman" w:hAnsi="Times New Roman" w:cs="Times New Roman"/>
          <w:sz w:val="26"/>
          <w:szCs w:val="26"/>
        </w:rPr>
      </w:pPr>
    </w:p>
    <w:p w14:paraId="444FC678" w14:textId="77777777"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And </w:t>
      </w:r>
      <w:proofErr w:type="gramStart"/>
      <w:r w:rsidRPr="00BC5326">
        <w:rPr>
          <w:rFonts w:ascii="Times New Roman" w:hAnsi="Times New Roman" w:cs="Times New Roman"/>
          <w:sz w:val="26"/>
          <w:szCs w:val="26"/>
        </w:rPr>
        <w:t>so</w:t>
      </w:r>
      <w:proofErr w:type="gramEnd"/>
      <w:r w:rsidRPr="00BC5326">
        <w:rPr>
          <w:rFonts w:ascii="Times New Roman" w:hAnsi="Times New Roman" w:cs="Times New Roman"/>
          <w:sz w:val="26"/>
          <w:szCs w:val="26"/>
        </w:rPr>
        <w:t xml:space="preserve"> as part of that, the calibration of that model, PA-American will also go out and do special fire hydrant testing to test flow and pressure, to provide data points for the calibration of that model.  And that process will be ongoing and will begin immediately after closing.</w:t>
      </w:r>
    </w:p>
    <w:p w14:paraId="437DC2D5" w14:textId="77777777" w:rsidR="0034633E" w:rsidRPr="00BC5326" w:rsidRDefault="0034633E" w:rsidP="0034633E">
      <w:pPr>
        <w:spacing w:line="360" w:lineRule="auto"/>
        <w:rPr>
          <w:rFonts w:ascii="Times New Roman" w:hAnsi="Times New Roman" w:cs="Times New Roman"/>
          <w:sz w:val="26"/>
          <w:szCs w:val="26"/>
        </w:rPr>
      </w:pPr>
    </w:p>
    <w:p w14:paraId="4AA84C08"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Tr. at 112-113.</w:t>
      </w:r>
    </w:p>
    <w:p w14:paraId="3579A2E7" w14:textId="77777777" w:rsidR="0034633E" w:rsidRPr="00BC5326" w:rsidRDefault="0034633E" w:rsidP="0034633E">
      <w:pPr>
        <w:spacing w:line="360" w:lineRule="auto"/>
        <w:rPr>
          <w:rFonts w:ascii="Times New Roman" w:hAnsi="Times New Roman" w:cs="Times New Roman"/>
          <w:sz w:val="26"/>
          <w:szCs w:val="26"/>
        </w:rPr>
      </w:pPr>
    </w:p>
    <w:p w14:paraId="166B4326" w14:textId="5568E1E5"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The tenth inquiry concerns whether PAWC has determined if </w:t>
      </w:r>
      <w:r w:rsidR="00731023" w:rsidRPr="00BC5326">
        <w:rPr>
          <w:rFonts w:ascii="Times New Roman" w:hAnsi="Times New Roman" w:cs="Times New Roman"/>
          <w:sz w:val="26"/>
          <w:szCs w:val="26"/>
        </w:rPr>
        <w:t>Valley’s</w:t>
      </w:r>
      <w:r w:rsidRPr="00BC5326">
        <w:rPr>
          <w:rFonts w:ascii="Times New Roman" w:hAnsi="Times New Roman" w:cs="Times New Roman"/>
          <w:sz w:val="26"/>
          <w:szCs w:val="26"/>
        </w:rPr>
        <w:t xml:space="preserve"> residential customers have American Society of Sanitary Engineers 1024 backflow assemblies installed at meter locations.  PAWC replied that since the Commission has not yet acted on its Applications, PAWC has not undertaken an assessment of the customer-owned backflow assemblies.  PAWC St. 2W-S at 8.  Although ALJ Johnson asked some follow-up questions on this inquiry during the hearing, no additional information of significance was provided.  Tr. at 113-115.</w:t>
      </w:r>
    </w:p>
    <w:p w14:paraId="758F4F83" w14:textId="4DE7D74C"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lastRenderedPageBreak/>
        <w:tab/>
      </w:r>
      <w:r w:rsidRPr="00BC5326">
        <w:rPr>
          <w:rFonts w:ascii="Times New Roman" w:hAnsi="Times New Roman" w:cs="Times New Roman"/>
          <w:sz w:val="26"/>
          <w:szCs w:val="26"/>
        </w:rPr>
        <w:tab/>
        <w:t xml:space="preserve">The eleventh and final inquiry relates to whether PAWC has evaluated the </w:t>
      </w:r>
      <w:r w:rsidR="00731023" w:rsidRPr="00BC5326">
        <w:rPr>
          <w:rFonts w:ascii="Times New Roman" w:hAnsi="Times New Roman" w:cs="Times New Roman"/>
          <w:sz w:val="26"/>
          <w:szCs w:val="26"/>
        </w:rPr>
        <w:t>Township’s</w:t>
      </w:r>
      <w:r w:rsidRPr="00BC5326">
        <w:rPr>
          <w:rFonts w:ascii="Times New Roman" w:hAnsi="Times New Roman" w:cs="Times New Roman"/>
          <w:sz w:val="26"/>
          <w:szCs w:val="26"/>
        </w:rPr>
        <w:t xml:space="preserve"> lost and unaccounted water performance since 2018 and any relevant results.  No information was provided by PAWC or Valley Township on this inquiry.</w:t>
      </w:r>
    </w:p>
    <w:p w14:paraId="15EA4CDA" w14:textId="77777777" w:rsidR="0034633E" w:rsidRPr="00BC5326" w:rsidRDefault="0034633E" w:rsidP="0034633E">
      <w:pPr>
        <w:spacing w:line="360" w:lineRule="auto"/>
        <w:rPr>
          <w:rFonts w:ascii="Times New Roman" w:hAnsi="Times New Roman" w:cs="Times New Roman"/>
          <w:i/>
          <w:iCs/>
          <w:sz w:val="26"/>
          <w:szCs w:val="26"/>
        </w:rPr>
      </w:pPr>
    </w:p>
    <w:p w14:paraId="58930F33" w14:textId="6738BE4D"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In their Recommended Decision, the ALJs made seven Findings of Facts </w:t>
      </w:r>
      <w:r w:rsidR="005330F1" w:rsidRPr="00BC5326">
        <w:rPr>
          <w:rFonts w:ascii="Times New Roman" w:hAnsi="Times New Roman" w:cs="Times New Roman"/>
          <w:sz w:val="26"/>
          <w:szCs w:val="26"/>
        </w:rPr>
        <w:t xml:space="preserve">regarding the Directed Questions </w:t>
      </w:r>
      <w:r w:rsidRPr="00BC5326">
        <w:rPr>
          <w:rFonts w:ascii="Times New Roman" w:hAnsi="Times New Roman" w:cs="Times New Roman"/>
          <w:sz w:val="26"/>
          <w:szCs w:val="26"/>
        </w:rPr>
        <w:t>as follow</w:t>
      </w:r>
      <w:r w:rsidR="008F1198" w:rsidRPr="00BC5326">
        <w:rPr>
          <w:rFonts w:ascii="Times New Roman" w:hAnsi="Times New Roman" w:cs="Times New Roman"/>
          <w:sz w:val="26"/>
          <w:szCs w:val="26"/>
        </w:rPr>
        <w:t>s</w:t>
      </w:r>
      <w:r w:rsidRPr="00BC5326">
        <w:rPr>
          <w:rFonts w:ascii="Times New Roman" w:hAnsi="Times New Roman" w:cs="Times New Roman"/>
          <w:sz w:val="26"/>
          <w:szCs w:val="26"/>
        </w:rPr>
        <w:t>:</w:t>
      </w:r>
    </w:p>
    <w:p w14:paraId="1CBB06B9" w14:textId="77777777" w:rsidR="0034633E" w:rsidRPr="00BC5326" w:rsidRDefault="0034633E" w:rsidP="00DA37EF">
      <w:pPr>
        <w:rPr>
          <w:rFonts w:ascii="Times New Roman" w:hAnsi="Times New Roman" w:cs="Times New Roman"/>
          <w:sz w:val="26"/>
          <w:szCs w:val="26"/>
        </w:rPr>
      </w:pPr>
    </w:p>
    <w:p w14:paraId="4DFDAFF6" w14:textId="77777777" w:rsidR="0034633E" w:rsidRPr="00BC5326" w:rsidRDefault="0034633E" w:rsidP="0034633E">
      <w:pPr>
        <w:autoSpaceDE w:val="0"/>
        <w:autoSpaceDN w:val="0"/>
        <w:adjustRightInd w:val="0"/>
        <w:ind w:left="1440" w:right="1440"/>
        <w:rPr>
          <w:rFonts w:ascii="Times New Roman" w:hAnsi="Times New Roman" w:cs="Times New Roman"/>
          <w:color w:val="000000"/>
          <w:sz w:val="26"/>
          <w:szCs w:val="26"/>
        </w:rPr>
      </w:pPr>
      <w:r w:rsidRPr="00BC5326">
        <w:rPr>
          <w:rFonts w:ascii="Times New Roman" w:hAnsi="Times New Roman" w:cs="Times New Roman"/>
          <w:color w:val="000000"/>
          <w:sz w:val="26"/>
          <w:szCs w:val="26"/>
        </w:rPr>
        <w:t>54.</w:t>
      </w:r>
      <w:r w:rsidRPr="00BC5326">
        <w:rPr>
          <w:rFonts w:ascii="Times New Roman" w:hAnsi="Times New Roman" w:cs="Times New Roman"/>
          <w:color w:val="000000"/>
          <w:sz w:val="26"/>
          <w:szCs w:val="26"/>
        </w:rPr>
        <w:tab/>
        <w:t xml:space="preserve">Valley is unaware of any Valley-owned or customer-owned lead service lines in the Water System.  Valley St. No. 1W-S and 1WW-S p. 3.  The engineer’s assessment, PAWC Exhibit KEG-2W, Appendix A-15-a, “Master Asset List,” indicates that many (but not all) service lines are copper.  The engineer’s assessment does not indicate that the Water System has any lead service lines. </w:t>
      </w:r>
    </w:p>
    <w:p w14:paraId="18545885" w14:textId="77777777" w:rsidR="0034633E" w:rsidRPr="00BC5326" w:rsidRDefault="0034633E" w:rsidP="0034633E">
      <w:pPr>
        <w:autoSpaceDE w:val="0"/>
        <w:autoSpaceDN w:val="0"/>
        <w:adjustRightInd w:val="0"/>
        <w:ind w:left="1440" w:right="1440"/>
        <w:rPr>
          <w:rFonts w:ascii="Times New Roman" w:hAnsi="Times New Roman" w:cs="Times New Roman"/>
          <w:color w:val="000000"/>
          <w:sz w:val="26"/>
          <w:szCs w:val="26"/>
        </w:rPr>
      </w:pPr>
    </w:p>
    <w:p w14:paraId="76D4AC39" w14:textId="2A2651D8"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color w:val="000000"/>
          <w:sz w:val="26"/>
          <w:szCs w:val="26"/>
        </w:rPr>
        <w:t>55.</w:t>
      </w:r>
      <w:r w:rsidRPr="00BC5326">
        <w:rPr>
          <w:rFonts w:ascii="Times New Roman" w:hAnsi="Times New Roman" w:cs="Times New Roman"/>
          <w:color w:val="000000"/>
          <w:sz w:val="26"/>
          <w:szCs w:val="26"/>
        </w:rPr>
        <w:tab/>
        <w:t xml:space="preserve">PAWC has a Commission-approved plan for addressing lead service lines. </w:t>
      </w:r>
      <w:r w:rsidRPr="00BC5326">
        <w:rPr>
          <w:rFonts w:ascii="Times New Roman" w:hAnsi="Times New Roman" w:cs="Times New Roman"/>
          <w:i/>
          <w:iCs/>
          <w:color w:val="000000"/>
          <w:sz w:val="26"/>
          <w:szCs w:val="26"/>
        </w:rPr>
        <w:t xml:space="preserve">Petition of Pennsylvania-American Water Company for Approval of Tariff Changes and Accounting and Rate Treatment Related to Replacement of Lead Customer-owned Service Pipes, </w:t>
      </w:r>
      <w:r w:rsidRPr="00BC5326">
        <w:rPr>
          <w:rFonts w:ascii="Times New Roman" w:hAnsi="Times New Roman" w:cs="Times New Roman"/>
          <w:color w:val="000000"/>
          <w:sz w:val="26"/>
          <w:szCs w:val="26"/>
        </w:rPr>
        <w:t xml:space="preserve">Docket No. P-2017-2606100 (Final Order entered October 3, 2019). </w:t>
      </w:r>
      <w:r w:rsidR="008F1198" w:rsidRPr="00BC5326">
        <w:rPr>
          <w:rFonts w:ascii="Times New Roman" w:hAnsi="Times New Roman" w:cs="Times New Roman"/>
          <w:color w:val="000000"/>
          <w:sz w:val="26"/>
          <w:szCs w:val="26"/>
        </w:rPr>
        <w:t xml:space="preserve"> </w:t>
      </w:r>
      <w:r w:rsidRPr="00BC5326">
        <w:rPr>
          <w:rFonts w:ascii="Times New Roman" w:hAnsi="Times New Roman" w:cs="Times New Roman"/>
          <w:color w:val="000000"/>
          <w:sz w:val="26"/>
          <w:szCs w:val="26"/>
        </w:rPr>
        <w:t xml:space="preserve">This plan is reflected in PAWC’s tariff, </w:t>
      </w:r>
      <w:r w:rsidRPr="00BC5326">
        <w:rPr>
          <w:rFonts w:ascii="Times New Roman" w:hAnsi="Times New Roman" w:cs="Times New Roman"/>
          <w:i/>
          <w:iCs/>
          <w:color w:val="000000"/>
          <w:sz w:val="26"/>
          <w:szCs w:val="26"/>
        </w:rPr>
        <w:t>see, e.g.</w:t>
      </w:r>
      <w:r w:rsidRPr="00BC5326">
        <w:rPr>
          <w:rFonts w:ascii="Times New Roman" w:hAnsi="Times New Roman" w:cs="Times New Roman"/>
          <w:color w:val="000000"/>
          <w:sz w:val="26"/>
          <w:szCs w:val="26"/>
        </w:rPr>
        <w:t xml:space="preserve">, Tariff Pa. P.U.C. No. 5, Rule 4.9.1 (“Replacement of Lead Service Pipes”), which will apply to Valley’s customers after closing on the Transaction. Since no customer-owned lead service lines </w:t>
      </w:r>
      <w:r w:rsidRPr="00BC5326">
        <w:rPr>
          <w:rFonts w:ascii="Times New Roman" w:hAnsi="Times New Roman" w:cs="Times New Roman"/>
          <w:sz w:val="26"/>
          <w:szCs w:val="26"/>
        </w:rPr>
        <w:t xml:space="preserve">are known to exist in the Water System, the cost of implementing this plan in Valley after closing is expected to be minimal. </w:t>
      </w:r>
    </w:p>
    <w:p w14:paraId="57DFF29A"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456AED5D"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56.</w:t>
      </w:r>
      <w:r w:rsidRPr="00BC5326">
        <w:rPr>
          <w:rFonts w:ascii="Times New Roman" w:hAnsi="Times New Roman" w:cs="Times New Roman"/>
          <w:sz w:val="26"/>
          <w:szCs w:val="26"/>
        </w:rPr>
        <w:tab/>
        <w:t xml:space="preserve">After closing on the Transaction, PAWC will incorporate the Water System’s customer-owned service lines into PAWC’s inventory process and will incorporate customer-owned lead service lines (if any) into PAWC’s lead service line replacement plan. PAWC St. No. 2W-S and 2WW-S p. 2 </w:t>
      </w:r>
    </w:p>
    <w:p w14:paraId="3220E672"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33357F34" w14:textId="1B1EA802"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57.</w:t>
      </w:r>
      <w:r w:rsidRPr="00BC5326">
        <w:rPr>
          <w:rFonts w:ascii="Times New Roman" w:hAnsi="Times New Roman" w:cs="Times New Roman"/>
          <w:sz w:val="26"/>
          <w:szCs w:val="26"/>
        </w:rPr>
        <w:tab/>
        <w:t xml:space="preserve">PAWC’s Commission-approved tariff includes rules prohibiting cross-connections. </w:t>
      </w:r>
      <w:r w:rsidRPr="00BC5326">
        <w:rPr>
          <w:rFonts w:ascii="Times New Roman" w:hAnsi="Times New Roman" w:cs="Times New Roman"/>
          <w:i/>
          <w:iCs/>
          <w:sz w:val="26"/>
          <w:szCs w:val="26"/>
        </w:rPr>
        <w:t>See, e.g.</w:t>
      </w:r>
      <w:r w:rsidRPr="00BC5326">
        <w:rPr>
          <w:rFonts w:ascii="Times New Roman" w:hAnsi="Times New Roman" w:cs="Times New Roman"/>
          <w:sz w:val="26"/>
          <w:szCs w:val="26"/>
        </w:rPr>
        <w:t xml:space="preserve">, Tariff Pa. P.U.C. No. 5, Rule 22 (“Prohibition of Cross-Connection”). </w:t>
      </w:r>
      <w:r w:rsidR="008F1198"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These rules will apply to Valley’s customers after closing on the </w:t>
      </w:r>
      <w:r w:rsidRPr="00BC5326">
        <w:rPr>
          <w:rFonts w:ascii="Times New Roman" w:hAnsi="Times New Roman" w:cs="Times New Roman"/>
          <w:sz w:val="26"/>
          <w:szCs w:val="26"/>
        </w:rPr>
        <w:lastRenderedPageBreak/>
        <w:t xml:space="preserve">Transaction. PAWC already has the personnel and systems in place to implement these provisions in Valley. </w:t>
      </w:r>
    </w:p>
    <w:p w14:paraId="265DB4ED"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4644C2F0" w14:textId="77777777" w:rsidR="005330F1"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58.</w:t>
      </w:r>
      <w:r w:rsidRPr="00BC5326">
        <w:rPr>
          <w:rFonts w:ascii="Times New Roman" w:hAnsi="Times New Roman" w:cs="Times New Roman"/>
          <w:sz w:val="26"/>
          <w:szCs w:val="26"/>
        </w:rPr>
        <w:tab/>
        <w:t xml:space="preserve">The number of commercial and industrial customers in the Water System with testable backflow prevention devices is not known to Valley. No backflow prevention devices were tested in calendar year 2020. Valley St. No. 1W-S and </w:t>
      </w:r>
    </w:p>
    <w:p w14:paraId="73F2A310" w14:textId="06E97BF3"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1WW-S p. 3. </w:t>
      </w:r>
    </w:p>
    <w:p w14:paraId="3E669B24" w14:textId="77777777" w:rsidR="0034633E" w:rsidRPr="00BC5326" w:rsidRDefault="0034633E" w:rsidP="0034633E">
      <w:pPr>
        <w:autoSpaceDE w:val="0"/>
        <w:autoSpaceDN w:val="0"/>
        <w:adjustRightInd w:val="0"/>
        <w:ind w:left="1440" w:right="1440"/>
        <w:rPr>
          <w:rFonts w:ascii="Times New Roman" w:hAnsi="Times New Roman" w:cs="Times New Roman"/>
          <w:sz w:val="26"/>
          <w:szCs w:val="26"/>
        </w:rPr>
      </w:pPr>
    </w:p>
    <w:p w14:paraId="015A9783" w14:textId="2D773E2D" w:rsidR="0034633E" w:rsidRPr="00BC5326" w:rsidRDefault="0034633E" w:rsidP="0034633E">
      <w:pPr>
        <w:autoSpaceDE w:val="0"/>
        <w:autoSpaceDN w:val="0"/>
        <w:adjustRightInd w:val="0"/>
        <w:ind w:left="1440" w:right="1440"/>
        <w:rPr>
          <w:rFonts w:ascii="Times New Roman" w:hAnsi="Times New Roman" w:cs="Times New Roman"/>
          <w:sz w:val="26"/>
          <w:szCs w:val="26"/>
        </w:rPr>
      </w:pPr>
      <w:r w:rsidRPr="00BC5326">
        <w:rPr>
          <w:rFonts w:ascii="Times New Roman" w:hAnsi="Times New Roman" w:cs="Times New Roman"/>
          <w:sz w:val="26"/>
          <w:szCs w:val="26"/>
        </w:rPr>
        <w:t>59.</w:t>
      </w:r>
      <w:r w:rsidRPr="00BC5326">
        <w:rPr>
          <w:rFonts w:ascii="Times New Roman" w:hAnsi="Times New Roman" w:cs="Times New Roman"/>
          <w:sz w:val="26"/>
          <w:szCs w:val="26"/>
        </w:rPr>
        <w:tab/>
        <w:t xml:space="preserve">PAWC’s Commission-approved tariff includes rules requiring that residential customers have a check valve, and that commercial and industrial customers have an approved backflow prevention device. </w:t>
      </w:r>
      <w:r w:rsidRPr="00BC5326">
        <w:rPr>
          <w:rFonts w:ascii="Times New Roman" w:hAnsi="Times New Roman" w:cs="Times New Roman"/>
          <w:i/>
          <w:iCs/>
          <w:sz w:val="26"/>
          <w:szCs w:val="26"/>
        </w:rPr>
        <w:t>See, e.g.</w:t>
      </w:r>
      <w:r w:rsidRPr="00BC5326">
        <w:rPr>
          <w:rFonts w:ascii="Times New Roman" w:hAnsi="Times New Roman" w:cs="Times New Roman"/>
          <w:sz w:val="26"/>
          <w:szCs w:val="26"/>
        </w:rPr>
        <w:t xml:space="preserve">, Tariff Pa. P.U.C. No. 5, Rule 4.6 (“Check Valve, Backflow Prevention Device and Service Pipe Strainers”). </w:t>
      </w:r>
      <w:r w:rsidR="008F1198"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These rules will apply to Valley’s customers after closing on the Transaction. </w:t>
      </w:r>
      <w:r w:rsidR="001C4B04"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PAWC already has the personnel and systems in place to implement these provisions in Valley. </w:t>
      </w:r>
    </w:p>
    <w:p w14:paraId="0B73317E" w14:textId="77777777" w:rsidR="0034633E" w:rsidRPr="00BC5326" w:rsidRDefault="0034633E" w:rsidP="0034633E">
      <w:pPr>
        <w:ind w:left="1440" w:right="1440"/>
        <w:rPr>
          <w:rFonts w:ascii="Times New Roman" w:hAnsi="Times New Roman" w:cs="Times New Roman"/>
          <w:sz w:val="26"/>
          <w:szCs w:val="26"/>
        </w:rPr>
      </w:pPr>
    </w:p>
    <w:p w14:paraId="67FA9DBB" w14:textId="77777777" w:rsidR="005330F1"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60.</w:t>
      </w:r>
      <w:r w:rsidRPr="00BC5326">
        <w:rPr>
          <w:rFonts w:ascii="Times New Roman" w:hAnsi="Times New Roman" w:cs="Times New Roman"/>
          <w:sz w:val="26"/>
          <w:szCs w:val="26"/>
        </w:rPr>
        <w:tab/>
        <w:t xml:space="preserve">PAWC has a plan in place for the inspection and testing of fire hydrants in the Water System after closing on the Transaction. </w:t>
      </w:r>
      <w:r w:rsidR="001C4B04"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After acquiring a system, PAWC develops a calibrated hydraulic model for the system, including hydrants. Additionally, PAWC regularly inspects and exercises valves and hydrants. PAWC plans to integrate the Water System into PAWC’s standard practices after closing. PAWC St. No. </w:t>
      </w:r>
    </w:p>
    <w:p w14:paraId="5D3E6B64" w14:textId="56F74ABA"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2W-S and 2WW-S, p.7. PAWC already has the personnel and systems in place to perform these tasks.</w:t>
      </w:r>
    </w:p>
    <w:p w14:paraId="3EAABEA5" w14:textId="77777777" w:rsidR="0034633E" w:rsidRPr="00BC5326" w:rsidRDefault="0034633E" w:rsidP="0034633E">
      <w:pPr>
        <w:spacing w:line="360" w:lineRule="auto"/>
        <w:rPr>
          <w:rFonts w:ascii="Times New Roman" w:hAnsi="Times New Roman" w:cs="Times New Roman"/>
          <w:sz w:val="26"/>
          <w:szCs w:val="26"/>
        </w:rPr>
      </w:pPr>
    </w:p>
    <w:p w14:paraId="3760A3E6"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R.D. at 28-29.  The ALJs opined that although “[t]he contingency nature of the responses to the directed questions is concerning,” when the Settlement is viewed in its totality, “the undersigned ALJs will recommend approval of the Settlement with modification.”  R.D. at 83.</w:t>
      </w:r>
    </w:p>
    <w:p w14:paraId="117C6DDF" w14:textId="77777777" w:rsidR="0034633E" w:rsidRPr="00BC5326" w:rsidRDefault="0034633E" w:rsidP="0034633E">
      <w:pPr>
        <w:spacing w:line="360" w:lineRule="auto"/>
        <w:rPr>
          <w:rFonts w:ascii="Times New Roman" w:hAnsi="Times New Roman" w:cs="Times New Roman"/>
          <w:sz w:val="26"/>
          <w:szCs w:val="26"/>
        </w:rPr>
      </w:pPr>
    </w:p>
    <w:p w14:paraId="6D8FCA24" w14:textId="6C3C5F58"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Based on our review of the responses in the record, it appears that there are little to no lead water service lines in the Township service area and the testimony leans toward there being none since the oldest part of the distribution system was built in 1988, two years after 1986 when lead service lines ceased being installed.  Also, </w:t>
      </w:r>
      <w:r w:rsidR="00E87B5E" w:rsidRPr="00BC5326">
        <w:rPr>
          <w:rFonts w:ascii="Times New Roman" w:hAnsi="Times New Roman" w:cs="Times New Roman"/>
          <w:sz w:val="26"/>
          <w:szCs w:val="26"/>
        </w:rPr>
        <w:t>because</w:t>
      </w:r>
      <w:r w:rsidRPr="00BC5326">
        <w:rPr>
          <w:rFonts w:ascii="Times New Roman" w:hAnsi="Times New Roman" w:cs="Times New Roman"/>
          <w:sz w:val="26"/>
          <w:szCs w:val="26"/>
        </w:rPr>
        <w:t xml:space="preserve"> </w:t>
      </w:r>
      <w:r w:rsidRPr="00BC5326">
        <w:rPr>
          <w:rFonts w:ascii="Times New Roman" w:hAnsi="Times New Roman" w:cs="Times New Roman"/>
          <w:sz w:val="26"/>
          <w:szCs w:val="26"/>
        </w:rPr>
        <w:lastRenderedPageBreak/>
        <w:t>PAWC already has a Commission-approved lead service line replacement program in Rule 4.9.1 (Replacement of Lead Service Pipes) of its tariff, all current Valley customers will automatically be subject to Rule 4.9.1. in which the Company will replace lead service lines without charge to the customers consistent with the terms and conditions set forth in the tariff.  After a lead service pipe is replaced by the Company, the customer shall own the service pipe and have full responsibility for its repair in the future.  Regardless of the number of current lead lines in the Valley service area, the Company’s costs with regard to its company-wide replacement of lead pipes is limited to a cap of $6</w:t>
      </w:r>
      <w:r w:rsidR="00C03BE3">
        <w:rPr>
          <w:rFonts w:ascii="Times New Roman" w:hAnsi="Times New Roman" w:cs="Times New Roman"/>
          <w:sz w:val="26"/>
          <w:szCs w:val="26"/>
        </w:rPr>
        <w:t> </w:t>
      </w:r>
      <w:r w:rsidRPr="00BC5326">
        <w:rPr>
          <w:rFonts w:ascii="Times New Roman" w:hAnsi="Times New Roman" w:cs="Times New Roman"/>
          <w:sz w:val="26"/>
          <w:szCs w:val="26"/>
        </w:rPr>
        <w:t>million annually and an annual cap of 1,800 lead service pipes, based on PAWC’s current tariff.  However, Rule 4.9.1 does permit PAWC to petition the Commission for approval to modify its annual budget allotment of $6 million if the Company, in its sole discretion, determines that its annual budget allotment no longer meets the future needs of the lead service replacement plan.</w:t>
      </w:r>
    </w:p>
    <w:p w14:paraId="404AC7E1" w14:textId="77777777" w:rsidR="0034633E" w:rsidRPr="00BC5326" w:rsidRDefault="0034633E" w:rsidP="0034633E">
      <w:pPr>
        <w:spacing w:line="360" w:lineRule="auto"/>
        <w:rPr>
          <w:rFonts w:ascii="Times New Roman" w:hAnsi="Times New Roman" w:cs="Times New Roman"/>
          <w:sz w:val="26"/>
          <w:szCs w:val="26"/>
        </w:rPr>
      </w:pPr>
    </w:p>
    <w:p w14:paraId="0FE2E5DF" w14:textId="404F0361"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With regard to cross-connection control requirements, it is not known at this time how many Valley Township customers may have backflow and or backsiphonage issues.  Nevertheless, if the acquisition were approved, it appears that PAWC is prepared to address any cross-connection issues consistent with PAWC’s Rule 22 in its Tariff No. 5 relating to Cross-Connections.  Rule 22 is stated as follows:</w:t>
      </w:r>
    </w:p>
    <w:p w14:paraId="0E995B68" w14:textId="77777777" w:rsidR="0034633E" w:rsidRPr="00BC5326" w:rsidRDefault="0034633E" w:rsidP="00C03BE3">
      <w:pPr>
        <w:rPr>
          <w:rFonts w:ascii="Times New Roman" w:hAnsi="Times New Roman" w:cs="Times New Roman"/>
          <w:sz w:val="26"/>
          <w:szCs w:val="26"/>
        </w:rPr>
      </w:pPr>
    </w:p>
    <w:p w14:paraId="2C544B85" w14:textId="77777777" w:rsidR="0034633E" w:rsidRPr="00BC5326" w:rsidRDefault="0034633E" w:rsidP="0034633E">
      <w:pPr>
        <w:ind w:left="1440" w:right="1440"/>
        <w:rPr>
          <w:rFonts w:ascii="Times New Roman" w:hAnsi="Times New Roman" w:cs="Times New Roman"/>
          <w:b/>
          <w:bCs/>
          <w:sz w:val="26"/>
          <w:szCs w:val="26"/>
        </w:rPr>
      </w:pPr>
      <w:r w:rsidRPr="00BC5326">
        <w:rPr>
          <w:rFonts w:ascii="Times New Roman" w:hAnsi="Times New Roman" w:cs="Times New Roman"/>
          <w:b/>
          <w:bCs/>
          <w:sz w:val="26"/>
          <w:szCs w:val="26"/>
        </w:rPr>
        <w:t xml:space="preserve">22. Prohibition of Cross-Connection </w:t>
      </w:r>
    </w:p>
    <w:p w14:paraId="38E203A2" w14:textId="77777777" w:rsidR="0034633E" w:rsidRPr="00BC5326" w:rsidRDefault="0034633E" w:rsidP="0034633E">
      <w:pPr>
        <w:ind w:left="1440" w:right="1440"/>
        <w:rPr>
          <w:rFonts w:ascii="Times New Roman" w:hAnsi="Times New Roman" w:cs="Times New Roman"/>
          <w:sz w:val="26"/>
          <w:szCs w:val="26"/>
        </w:rPr>
      </w:pPr>
    </w:p>
    <w:p w14:paraId="51B24148" w14:textId="07C2C744"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No cross-connection shall be installed or continued. A cross-connection shall be considered to be eliminated if the method of backflow prevention is approved in writing by the Company. </w:t>
      </w:r>
      <w:r w:rsidR="001C6D04"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The cost of installation, material, and maintenance of the backflow prevention device shall be paid for by the Customer. </w:t>
      </w:r>
      <w:r w:rsidR="001C6D04"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Thereafter, it is the responsibility of the Customer to have an annual test and/or repairs of the device performed by an inspector who is a certified backflow prevention device tester. </w:t>
      </w:r>
      <w:r w:rsidR="001C6D04" w:rsidRPr="00BC5326">
        <w:rPr>
          <w:rFonts w:ascii="Times New Roman" w:hAnsi="Times New Roman" w:cs="Times New Roman"/>
          <w:sz w:val="26"/>
          <w:szCs w:val="26"/>
        </w:rPr>
        <w:t xml:space="preserve"> </w:t>
      </w:r>
      <w:r w:rsidRPr="00BC5326">
        <w:rPr>
          <w:rFonts w:ascii="Times New Roman" w:hAnsi="Times New Roman" w:cs="Times New Roman"/>
          <w:sz w:val="26"/>
          <w:szCs w:val="26"/>
        </w:rPr>
        <w:t xml:space="preserve">A backflow prevention device tester must be certified by an entity that performs training to test and repair Check valves and backflow prevention devices which meet or </w:t>
      </w:r>
      <w:r w:rsidRPr="00BC5326">
        <w:rPr>
          <w:rFonts w:ascii="Times New Roman" w:hAnsi="Times New Roman" w:cs="Times New Roman"/>
          <w:sz w:val="26"/>
          <w:szCs w:val="26"/>
        </w:rPr>
        <w:lastRenderedPageBreak/>
        <w:t>exceed American Society of Sanitary Engineering (ASSE), American Backflow Prevention Association (ABPA) or equivalent standards and provides certification that such training has been completed in accordance with these requirements.</w:t>
      </w:r>
    </w:p>
    <w:p w14:paraId="3E7F426B" w14:textId="77777777" w:rsidR="0034633E" w:rsidRPr="00BC5326" w:rsidRDefault="0034633E" w:rsidP="0034633E">
      <w:pPr>
        <w:spacing w:line="360" w:lineRule="auto"/>
        <w:rPr>
          <w:rFonts w:ascii="Times New Roman" w:hAnsi="Times New Roman" w:cs="Times New Roman"/>
          <w:sz w:val="26"/>
          <w:szCs w:val="26"/>
        </w:rPr>
      </w:pPr>
    </w:p>
    <w:p w14:paraId="3323E5DA" w14:textId="77777777" w:rsidR="0034633E" w:rsidRPr="00BC5326" w:rsidRDefault="0034633E" w:rsidP="0034633E">
      <w:pPr>
        <w:ind w:left="1440" w:right="1440"/>
        <w:rPr>
          <w:rFonts w:ascii="Times New Roman" w:hAnsi="Times New Roman" w:cs="Times New Roman"/>
          <w:b/>
          <w:bCs/>
          <w:sz w:val="26"/>
          <w:szCs w:val="26"/>
        </w:rPr>
      </w:pPr>
      <w:r w:rsidRPr="00BC5326">
        <w:rPr>
          <w:rFonts w:ascii="Times New Roman" w:hAnsi="Times New Roman" w:cs="Times New Roman"/>
          <w:b/>
          <w:bCs/>
          <w:sz w:val="26"/>
          <w:szCs w:val="26"/>
        </w:rPr>
        <w:t xml:space="preserve">22.2 Right of Company to Terminate Water Service </w:t>
      </w:r>
    </w:p>
    <w:p w14:paraId="0335B404" w14:textId="77777777" w:rsidR="0034633E" w:rsidRPr="00BC5326" w:rsidRDefault="0034633E" w:rsidP="0034633E">
      <w:pPr>
        <w:ind w:left="1440" w:right="1440"/>
        <w:rPr>
          <w:rFonts w:ascii="Times New Roman" w:hAnsi="Times New Roman" w:cs="Times New Roman"/>
          <w:sz w:val="26"/>
          <w:szCs w:val="26"/>
        </w:rPr>
      </w:pPr>
    </w:p>
    <w:p w14:paraId="3E47AC6F" w14:textId="77777777"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The Company shall have the right to terminate water service under any of the following circumstances: </w:t>
      </w:r>
    </w:p>
    <w:p w14:paraId="5EAEF3E5" w14:textId="77777777" w:rsidR="0034633E" w:rsidRPr="00BC5326" w:rsidRDefault="0034633E" w:rsidP="0034633E">
      <w:pPr>
        <w:ind w:left="1440" w:right="1440"/>
        <w:rPr>
          <w:rFonts w:ascii="Times New Roman" w:hAnsi="Times New Roman" w:cs="Times New Roman"/>
          <w:sz w:val="26"/>
          <w:szCs w:val="26"/>
        </w:rPr>
      </w:pPr>
    </w:p>
    <w:p w14:paraId="78CF734D" w14:textId="19024E78"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(A) </w:t>
      </w:r>
      <w:r w:rsidR="00973067" w:rsidRPr="00BC5326">
        <w:rPr>
          <w:rFonts w:ascii="Times New Roman" w:hAnsi="Times New Roman" w:cs="Times New Roman"/>
          <w:sz w:val="26"/>
          <w:szCs w:val="26"/>
        </w:rPr>
        <w:tab/>
      </w:r>
      <w:r w:rsidRPr="00BC5326">
        <w:rPr>
          <w:rFonts w:ascii="Times New Roman" w:hAnsi="Times New Roman" w:cs="Times New Roman"/>
          <w:sz w:val="26"/>
          <w:szCs w:val="26"/>
        </w:rPr>
        <w:t xml:space="preserve">Violation by a Customer or by a property owner or occupant of these Rules and Regulations regarding Cross-Connections; </w:t>
      </w:r>
    </w:p>
    <w:p w14:paraId="49874C61" w14:textId="77777777" w:rsidR="0034633E" w:rsidRPr="00BC5326" w:rsidRDefault="0034633E" w:rsidP="0034633E">
      <w:pPr>
        <w:ind w:left="1440" w:right="1440"/>
        <w:rPr>
          <w:rFonts w:ascii="Times New Roman" w:hAnsi="Times New Roman" w:cs="Times New Roman"/>
          <w:sz w:val="26"/>
          <w:szCs w:val="26"/>
        </w:rPr>
      </w:pPr>
    </w:p>
    <w:p w14:paraId="668A055F" w14:textId="088900A7"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(B) </w:t>
      </w:r>
      <w:r w:rsidR="00973067" w:rsidRPr="00BC5326">
        <w:rPr>
          <w:rFonts w:ascii="Times New Roman" w:hAnsi="Times New Roman" w:cs="Times New Roman"/>
          <w:sz w:val="26"/>
          <w:szCs w:val="26"/>
        </w:rPr>
        <w:tab/>
      </w:r>
      <w:r w:rsidRPr="00BC5326">
        <w:rPr>
          <w:rFonts w:ascii="Times New Roman" w:hAnsi="Times New Roman" w:cs="Times New Roman"/>
          <w:sz w:val="26"/>
          <w:szCs w:val="26"/>
        </w:rPr>
        <w:t xml:space="preserve">Failure to have the annual test and /or repairs of the backflow prevention device performed. </w:t>
      </w:r>
    </w:p>
    <w:p w14:paraId="57FCE913" w14:textId="77777777" w:rsidR="0034633E" w:rsidRPr="00BC5326" w:rsidRDefault="0034633E" w:rsidP="0034633E">
      <w:pPr>
        <w:ind w:left="1440" w:right="1440"/>
        <w:rPr>
          <w:rFonts w:ascii="Times New Roman" w:hAnsi="Times New Roman" w:cs="Times New Roman"/>
          <w:sz w:val="26"/>
          <w:szCs w:val="26"/>
        </w:rPr>
      </w:pPr>
    </w:p>
    <w:p w14:paraId="1C865665" w14:textId="0AEABCD8" w:rsidR="0034633E" w:rsidRPr="00BC5326" w:rsidRDefault="0034633E" w:rsidP="0034633E">
      <w:pPr>
        <w:ind w:left="1440" w:right="1440"/>
        <w:rPr>
          <w:rFonts w:ascii="Times New Roman" w:hAnsi="Times New Roman" w:cs="Times New Roman"/>
          <w:sz w:val="26"/>
          <w:szCs w:val="26"/>
        </w:rPr>
      </w:pPr>
      <w:r w:rsidRPr="00BC5326">
        <w:rPr>
          <w:rFonts w:ascii="Times New Roman" w:hAnsi="Times New Roman" w:cs="Times New Roman"/>
          <w:sz w:val="26"/>
          <w:szCs w:val="26"/>
        </w:rPr>
        <w:t xml:space="preserve">(C) </w:t>
      </w:r>
      <w:r w:rsidR="00973067" w:rsidRPr="00BC5326">
        <w:rPr>
          <w:rFonts w:ascii="Times New Roman" w:hAnsi="Times New Roman" w:cs="Times New Roman"/>
          <w:sz w:val="26"/>
          <w:szCs w:val="26"/>
        </w:rPr>
        <w:tab/>
      </w:r>
      <w:r w:rsidRPr="00BC5326">
        <w:rPr>
          <w:rFonts w:ascii="Times New Roman" w:hAnsi="Times New Roman" w:cs="Times New Roman"/>
          <w:sz w:val="26"/>
          <w:szCs w:val="26"/>
        </w:rPr>
        <w:t>Receipt by the Company of an order from DER, health authorities, plumbing inspectors or another similar agency to discontinue service to premises on the grounds of violation of any federal, state or local law, ordinance, rule or regulation or of these Rules and Regulations regarding Cross-Connections, or because of danger to health because of the existence of Cross-Connections, or upon notice to the Company from any such agency that it has ordered a Cross-Connection existing on the premises to be discontinued and that such order has not been complied with.</w:t>
      </w:r>
    </w:p>
    <w:p w14:paraId="68AD2805" w14:textId="77777777" w:rsidR="0034633E" w:rsidRPr="00BC5326" w:rsidRDefault="0034633E" w:rsidP="0034633E">
      <w:pPr>
        <w:spacing w:line="360" w:lineRule="auto"/>
        <w:rPr>
          <w:rFonts w:ascii="Times New Roman" w:hAnsi="Times New Roman" w:cs="Times New Roman"/>
          <w:sz w:val="26"/>
          <w:szCs w:val="26"/>
        </w:rPr>
      </w:pPr>
    </w:p>
    <w:p w14:paraId="55E54505" w14:textId="77777777"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PAWC Tariff No. 5, Rule 22 at 76.</w:t>
      </w:r>
    </w:p>
    <w:p w14:paraId="5795BEA9" w14:textId="77777777" w:rsidR="0034633E" w:rsidRPr="00BC5326" w:rsidRDefault="0034633E" w:rsidP="0034633E">
      <w:pPr>
        <w:spacing w:line="360" w:lineRule="auto"/>
        <w:rPr>
          <w:rFonts w:ascii="Times New Roman" w:hAnsi="Times New Roman" w:cs="Times New Roman"/>
          <w:sz w:val="26"/>
          <w:szCs w:val="26"/>
        </w:rPr>
      </w:pPr>
    </w:p>
    <w:p w14:paraId="26C03E2D" w14:textId="76D17C15"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Furthermore, PAWC indicated that it will conduct a survey and inspection of its customers after completion of the acquisition transaction.  Accordingly, former customers of Valley will be subject to PAWC’s cross-connection terms and conditions contained in Rule 22.  </w:t>
      </w:r>
    </w:p>
    <w:p w14:paraId="381E0397" w14:textId="77777777" w:rsidR="0034633E" w:rsidRPr="00BC5326" w:rsidRDefault="0034633E" w:rsidP="0034633E">
      <w:pPr>
        <w:spacing w:line="360" w:lineRule="auto"/>
        <w:rPr>
          <w:rFonts w:ascii="Times New Roman" w:hAnsi="Times New Roman" w:cs="Times New Roman"/>
          <w:sz w:val="26"/>
          <w:szCs w:val="26"/>
        </w:rPr>
      </w:pPr>
    </w:p>
    <w:p w14:paraId="727C7704" w14:textId="324180D2"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Based on our review of the responses, we agree with PAWC that </w:t>
      </w:r>
      <w:r w:rsidR="001C2520" w:rsidRPr="00BC5326">
        <w:rPr>
          <w:rFonts w:ascii="Times New Roman" w:hAnsi="Times New Roman" w:cs="Times New Roman"/>
          <w:sz w:val="26"/>
          <w:szCs w:val="26"/>
        </w:rPr>
        <w:t>the Company</w:t>
      </w:r>
      <w:r w:rsidRPr="00BC5326">
        <w:rPr>
          <w:rFonts w:ascii="Times New Roman" w:hAnsi="Times New Roman" w:cs="Times New Roman"/>
          <w:sz w:val="26"/>
          <w:szCs w:val="26"/>
        </w:rPr>
        <w:t xml:space="preserve"> is better able than Valley to prevent backflow and </w:t>
      </w:r>
      <w:r w:rsidR="00E05833" w:rsidRPr="00BC5326">
        <w:rPr>
          <w:rFonts w:ascii="Times New Roman" w:hAnsi="Times New Roman" w:cs="Times New Roman"/>
          <w:sz w:val="26"/>
          <w:szCs w:val="26"/>
        </w:rPr>
        <w:t>back</w:t>
      </w:r>
      <w:r w:rsidRPr="00BC5326">
        <w:rPr>
          <w:rFonts w:ascii="Times New Roman" w:hAnsi="Times New Roman" w:cs="Times New Roman"/>
          <w:sz w:val="26"/>
          <w:szCs w:val="26"/>
        </w:rPr>
        <w:t xml:space="preserve">siphonage occurrences </w:t>
      </w:r>
      <w:r w:rsidRPr="00BC5326">
        <w:rPr>
          <w:rFonts w:ascii="Times New Roman" w:hAnsi="Times New Roman" w:cs="Times New Roman"/>
          <w:sz w:val="26"/>
          <w:szCs w:val="26"/>
        </w:rPr>
        <w:lastRenderedPageBreak/>
        <w:t xml:space="preserve">due to its size, economies of scale and existing Commission-approved cross-connection tariff.  In addition, since PAWC already collects and monitors data on cross-connections, and PA DEP regulations place the cost </w:t>
      </w:r>
      <w:r w:rsidR="00E05833" w:rsidRPr="00BC5326">
        <w:rPr>
          <w:rFonts w:ascii="Times New Roman" w:hAnsi="Times New Roman" w:cs="Times New Roman"/>
          <w:sz w:val="26"/>
          <w:szCs w:val="26"/>
        </w:rPr>
        <w:t xml:space="preserve">of </w:t>
      </w:r>
      <w:r w:rsidRPr="00BC5326">
        <w:rPr>
          <w:rFonts w:ascii="Times New Roman" w:hAnsi="Times New Roman" w:cs="Times New Roman"/>
          <w:sz w:val="26"/>
          <w:szCs w:val="26"/>
        </w:rPr>
        <w:t>eliminating cross-connections on the customers, we expect that any additional costs to PAWC to incorporate Valley Township customers under Rule 22 will be minimal.</w:t>
      </w:r>
    </w:p>
    <w:p w14:paraId="2BEED961" w14:textId="77777777" w:rsidR="0034633E" w:rsidRPr="00BC5326" w:rsidRDefault="0034633E" w:rsidP="0034633E">
      <w:pPr>
        <w:spacing w:line="360" w:lineRule="auto"/>
        <w:rPr>
          <w:rFonts w:ascii="Times New Roman" w:hAnsi="Times New Roman" w:cs="Times New Roman"/>
          <w:sz w:val="26"/>
          <w:szCs w:val="26"/>
        </w:rPr>
      </w:pPr>
    </w:p>
    <w:p w14:paraId="05161AB6" w14:textId="2A75EB4A"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We also note, based on our review of the responses in the record, that PAWC has committed, as required by law, to update its Operation and Maintenance Plan, on file with the PA DEP, to include the required operation/maintenance information from the Valley Township water distribution system, after the acquisition is approved by the Commission.  </w:t>
      </w:r>
    </w:p>
    <w:p w14:paraId="3C0B5BA2" w14:textId="77777777" w:rsidR="0034633E" w:rsidRPr="00BC5326" w:rsidRDefault="0034633E" w:rsidP="0034633E">
      <w:pPr>
        <w:spacing w:line="360" w:lineRule="auto"/>
        <w:rPr>
          <w:rFonts w:ascii="Times New Roman" w:hAnsi="Times New Roman" w:cs="Times New Roman"/>
          <w:sz w:val="26"/>
          <w:szCs w:val="26"/>
        </w:rPr>
      </w:pPr>
    </w:p>
    <w:p w14:paraId="1AC73371" w14:textId="5E2D46DB" w:rsidR="0034633E" w:rsidRPr="00BC5326"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r>
      <w:r w:rsidR="004F31AE" w:rsidRPr="00BC5326">
        <w:rPr>
          <w:rFonts w:ascii="Times New Roman" w:hAnsi="Times New Roman" w:cs="Times New Roman"/>
          <w:sz w:val="26"/>
          <w:szCs w:val="26"/>
        </w:rPr>
        <w:t>Regarding</w:t>
      </w:r>
      <w:r w:rsidRPr="00BC5326">
        <w:rPr>
          <w:rFonts w:ascii="Times New Roman" w:hAnsi="Times New Roman" w:cs="Times New Roman"/>
          <w:sz w:val="26"/>
          <w:szCs w:val="26"/>
        </w:rPr>
        <w:t xml:space="preserve"> residential fire protection and irrigation, and inspections and testing of fire hydrants, PAWC indicated that it regularly inspects and exercises valves and hydrants and that it will also integrate Valley</w:t>
      </w:r>
      <w:r w:rsidR="004F31AE" w:rsidRPr="00BC5326">
        <w:rPr>
          <w:rFonts w:ascii="Times New Roman" w:hAnsi="Times New Roman" w:cs="Times New Roman"/>
          <w:sz w:val="26"/>
          <w:szCs w:val="26"/>
        </w:rPr>
        <w:t xml:space="preserve">’s system </w:t>
      </w:r>
      <w:r w:rsidRPr="00BC5326">
        <w:rPr>
          <w:rFonts w:ascii="Times New Roman" w:hAnsi="Times New Roman" w:cs="Times New Roman"/>
          <w:sz w:val="26"/>
          <w:szCs w:val="26"/>
        </w:rPr>
        <w:t>into the Company’s standard practices in accordance with its tariff requirements such as it has done in prior acquisitions.  Although PAWC has not surveyed the number of fire hydrants in the Township service area to determine the minimum flow, we note that PAWC has committed, immediately after closing, to develop calibrated hydraulic models for Valley after it is acquired and that testing fire hydrants will be included as part of the calibration process.</w:t>
      </w:r>
    </w:p>
    <w:p w14:paraId="670D2481" w14:textId="77777777" w:rsidR="0034633E" w:rsidRPr="00BC5326" w:rsidRDefault="0034633E" w:rsidP="0034633E">
      <w:pPr>
        <w:spacing w:line="360" w:lineRule="auto"/>
        <w:rPr>
          <w:rFonts w:ascii="Times New Roman" w:hAnsi="Times New Roman" w:cs="Times New Roman"/>
          <w:sz w:val="26"/>
          <w:szCs w:val="26"/>
        </w:rPr>
      </w:pPr>
    </w:p>
    <w:p w14:paraId="7E3E5A60" w14:textId="0C768E7D" w:rsidR="0034633E" w:rsidRDefault="0034633E" w:rsidP="0034633E">
      <w:pPr>
        <w:spacing w:line="360" w:lineRule="auto"/>
        <w:rPr>
          <w:rFonts w:ascii="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Also, although PAWC and Valley were not able to provide immediate answers to some of Commissioner Yanora’s inquiries (</w:t>
      </w:r>
      <w:r w:rsidRPr="00BC5326">
        <w:rPr>
          <w:rFonts w:ascii="Times New Roman" w:hAnsi="Times New Roman" w:cs="Times New Roman"/>
          <w:i/>
          <w:iCs/>
          <w:sz w:val="26"/>
          <w:szCs w:val="26"/>
        </w:rPr>
        <w:t>i.e.</w:t>
      </w:r>
      <w:r w:rsidRPr="00BC5326">
        <w:rPr>
          <w:rFonts w:ascii="Times New Roman" w:hAnsi="Times New Roman" w:cs="Times New Roman"/>
          <w:sz w:val="26"/>
          <w:szCs w:val="26"/>
        </w:rPr>
        <w:t xml:space="preserve">, whether Valley Township residential customers have American Society of Sanitary Engineers 1023 backflow assemblies installed at meter locations and an evaluation of Valley’s lost and accounted water performance since 2018), and some responses </w:t>
      </w:r>
      <w:r w:rsidR="000934F5" w:rsidRPr="00BC5326">
        <w:rPr>
          <w:rFonts w:ascii="Times New Roman" w:hAnsi="Times New Roman" w:cs="Times New Roman"/>
          <w:sz w:val="26"/>
          <w:szCs w:val="26"/>
        </w:rPr>
        <w:t>will not</w:t>
      </w:r>
      <w:r w:rsidRPr="00BC5326">
        <w:rPr>
          <w:rFonts w:ascii="Times New Roman" w:hAnsi="Times New Roman" w:cs="Times New Roman"/>
          <w:sz w:val="26"/>
          <w:szCs w:val="26"/>
        </w:rPr>
        <w:t xml:space="preserve"> be known until after the acquisition is completed, based on the information that was provided in this proceeding, we </w:t>
      </w:r>
      <w:r w:rsidR="000934F5" w:rsidRPr="00BC5326">
        <w:rPr>
          <w:rFonts w:ascii="Times New Roman" w:hAnsi="Times New Roman" w:cs="Times New Roman"/>
          <w:sz w:val="26"/>
          <w:szCs w:val="26"/>
        </w:rPr>
        <w:t>find</w:t>
      </w:r>
      <w:r w:rsidRPr="00BC5326">
        <w:rPr>
          <w:rFonts w:ascii="Times New Roman" w:hAnsi="Times New Roman" w:cs="Times New Roman"/>
          <w:sz w:val="26"/>
          <w:szCs w:val="26"/>
        </w:rPr>
        <w:t xml:space="preserve">, based on our thorough review of the record involving </w:t>
      </w:r>
      <w:r w:rsidR="000934F5" w:rsidRPr="00BC5326">
        <w:rPr>
          <w:rFonts w:ascii="Times New Roman" w:hAnsi="Times New Roman" w:cs="Times New Roman"/>
          <w:sz w:val="26"/>
          <w:szCs w:val="26"/>
        </w:rPr>
        <w:t>the Directed Questions</w:t>
      </w:r>
      <w:r w:rsidRPr="00BC5326">
        <w:rPr>
          <w:rFonts w:ascii="Times New Roman" w:hAnsi="Times New Roman" w:cs="Times New Roman"/>
          <w:sz w:val="26"/>
          <w:szCs w:val="26"/>
        </w:rPr>
        <w:t xml:space="preserve"> </w:t>
      </w:r>
      <w:r w:rsidRPr="00BC5326">
        <w:rPr>
          <w:rFonts w:ascii="Times New Roman" w:hAnsi="Times New Roman" w:cs="Times New Roman"/>
          <w:sz w:val="26"/>
          <w:szCs w:val="26"/>
        </w:rPr>
        <w:lastRenderedPageBreak/>
        <w:t xml:space="preserve">inquiries and the ALJ’s Findings of Fact Nos. 54-60, that the absence of some of the requested information does not warrant our rejection of the Applications.  In fact, based on the responses provided, </w:t>
      </w:r>
      <w:r w:rsidR="005C0B87" w:rsidRPr="00BC5326">
        <w:rPr>
          <w:rFonts w:ascii="Times New Roman" w:hAnsi="Times New Roman" w:cs="Times New Roman"/>
          <w:sz w:val="26"/>
          <w:szCs w:val="26"/>
        </w:rPr>
        <w:t>we</w:t>
      </w:r>
      <w:r w:rsidRPr="00BC5326">
        <w:rPr>
          <w:rFonts w:ascii="Times New Roman" w:hAnsi="Times New Roman" w:cs="Times New Roman"/>
          <w:sz w:val="26"/>
          <w:szCs w:val="26"/>
        </w:rPr>
        <w:t xml:space="preserve"> </w:t>
      </w:r>
      <w:r w:rsidR="00526FDB" w:rsidRPr="00BC5326">
        <w:rPr>
          <w:rFonts w:ascii="Times New Roman" w:hAnsi="Times New Roman" w:cs="Times New Roman"/>
          <w:sz w:val="26"/>
          <w:szCs w:val="26"/>
        </w:rPr>
        <w:t>believe</w:t>
      </w:r>
      <w:r w:rsidRPr="00BC5326">
        <w:rPr>
          <w:rFonts w:ascii="Times New Roman" w:hAnsi="Times New Roman" w:cs="Times New Roman"/>
          <w:sz w:val="26"/>
          <w:szCs w:val="26"/>
        </w:rPr>
        <w:t xml:space="preserve"> that </w:t>
      </w:r>
      <w:r w:rsidR="005C0B87" w:rsidRPr="00BC5326">
        <w:rPr>
          <w:rFonts w:ascii="Times New Roman" w:hAnsi="Times New Roman" w:cs="Times New Roman"/>
          <w:sz w:val="26"/>
          <w:szCs w:val="26"/>
        </w:rPr>
        <w:t>the</w:t>
      </w:r>
      <w:r w:rsidRPr="00BC5326">
        <w:rPr>
          <w:rFonts w:ascii="Times New Roman" w:hAnsi="Times New Roman" w:cs="Times New Roman"/>
          <w:sz w:val="26"/>
          <w:szCs w:val="26"/>
        </w:rPr>
        <w:t xml:space="preserve"> Township customers will be better served by PAWC based on </w:t>
      </w:r>
      <w:r w:rsidR="00482954" w:rsidRPr="00BC5326">
        <w:rPr>
          <w:rFonts w:ascii="Times New Roman" w:hAnsi="Times New Roman" w:cs="Times New Roman"/>
          <w:sz w:val="26"/>
          <w:szCs w:val="26"/>
        </w:rPr>
        <w:t>the Company’</w:t>
      </w:r>
      <w:r w:rsidRPr="00BC5326">
        <w:rPr>
          <w:rFonts w:ascii="Times New Roman" w:hAnsi="Times New Roman" w:cs="Times New Roman"/>
          <w:sz w:val="26"/>
          <w:szCs w:val="26"/>
        </w:rPr>
        <w:t>s experience involving similar issues for prior acquisitions and the advanced operations and economies of scale of PAWC compared to Valley.</w:t>
      </w:r>
    </w:p>
    <w:p w14:paraId="3B45191E" w14:textId="77777777" w:rsidR="002C1E38" w:rsidRPr="00BC5326" w:rsidRDefault="002C1E38" w:rsidP="0034633E">
      <w:pPr>
        <w:spacing w:line="360" w:lineRule="auto"/>
        <w:rPr>
          <w:rFonts w:ascii="Times New Roman" w:hAnsi="Times New Roman" w:cs="Times New Roman"/>
          <w:sz w:val="26"/>
          <w:szCs w:val="26"/>
        </w:rPr>
      </w:pPr>
    </w:p>
    <w:p w14:paraId="77C9B5FF" w14:textId="294FCC0D" w:rsidR="00DA764E" w:rsidRPr="00BC5326" w:rsidRDefault="00DA764E" w:rsidP="002C1E38">
      <w:pPr>
        <w:spacing w:line="360" w:lineRule="auto"/>
        <w:rPr>
          <w:rFonts w:ascii="Times New Roman" w:eastAsia="Times New Roman" w:hAnsi="Times New Roman" w:cs="Times New Roman"/>
          <w:sz w:val="26"/>
          <w:szCs w:val="26"/>
        </w:rPr>
      </w:pPr>
      <w:r w:rsidRPr="00BC5326">
        <w:rPr>
          <w:rFonts w:ascii="Times New Roman" w:hAnsi="Times New Roman" w:cs="Times New Roman"/>
          <w:sz w:val="26"/>
          <w:szCs w:val="26"/>
        </w:rPr>
        <w:tab/>
      </w:r>
      <w:r w:rsidRPr="00BC5326">
        <w:rPr>
          <w:rFonts w:ascii="Times New Roman" w:hAnsi="Times New Roman" w:cs="Times New Roman"/>
          <w:sz w:val="26"/>
          <w:szCs w:val="26"/>
        </w:rPr>
        <w:tab/>
        <w:t xml:space="preserve">In summary, </w:t>
      </w:r>
      <w:r w:rsidR="005330F1" w:rsidRPr="00BC5326">
        <w:rPr>
          <w:rFonts w:ascii="Times New Roman" w:hAnsi="Times New Roman" w:cs="Times New Roman"/>
          <w:sz w:val="26"/>
          <w:szCs w:val="26"/>
        </w:rPr>
        <w:t>it appears</w:t>
      </w:r>
      <w:r w:rsidRPr="00BC5326">
        <w:rPr>
          <w:rFonts w:ascii="Times New Roman" w:hAnsi="Times New Roman" w:cs="Times New Roman"/>
          <w:sz w:val="26"/>
          <w:szCs w:val="26"/>
        </w:rPr>
        <w:t xml:space="preserve"> that the </w:t>
      </w:r>
      <w:r w:rsidR="00BE41D3" w:rsidRPr="00BC5326">
        <w:rPr>
          <w:rFonts w:ascii="Times New Roman" w:hAnsi="Times New Roman" w:cs="Times New Roman"/>
          <w:sz w:val="26"/>
          <w:szCs w:val="26"/>
        </w:rPr>
        <w:t xml:space="preserve">Parties have provided sufficient </w:t>
      </w:r>
      <w:r w:rsidRPr="00BC5326">
        <w:rPr>
          <w:rFonts w:ascii="Times New Roman" w:hAnsi="Times New Roman" w:cs="Times New Roman"/>
          <w:sz w:val="26"/>
          <w:szCs w:val="26"/>
        </w:rPr>
        <w:t xml:space="preserve">responses </w:t>
      </w:r>
      <w:r w:rsidR="00D60066" w:rsidRPr="00BC5326">
        <w:rPr>
          <w:rFonts w:ascii="Times New Roman" w:eastAsia="Times New Roman" w:hAnsi="Times New Roman" w:cs="Times New Roman"/>
          <w:sz w:val="26"/>
          <w:szCs w:val="26"/>
        </w:rPr>
        <w:t>to the Directed Questions</w:t>
      </w:r>
      <w:r w:rsidR="006943D2" w:rsidRPr="00BC5326">
        <w:rPr>
          <w:rFonts w:ascii="Times New Roman" w:eastAsia="Times New Roman" w:hAnsi="Times New Roman" w:cs="Times New Roman"/>
          <w:sz w:val="26"/>
          <w:szCs w:val="26"/>
        </w:rPr>
        <w:t xml:space="preserve">.  </w:t>
      </w:r>
      <w:r w:rsidR="00E407A6" w:rsidRPr="00BC5326">
        <w:rPr>
          <w:rFonts w:ascii="Times New Roman" w:eastAsia="Times New Roman" w:hAnsi="Times New Roman" w:cs="Times New Roman"/>
          <w:sz w:val="26"/>
          <w:szCs w:val="26"/>
        </w:rPr>
        <w:t>As to the issues raised in the Directed Questions</w:t>
      </w:r>
      <w:r w:rsidR="00AD022B" w:rsidRPr="00BC5326">
        <w:rPr>
          <w:rFonts w:ascii="Times New Roman" w:eastAsia="Times New Roman" w:hAnsi="Times New Roman" w:cs="Times New Roman"/>
          <w:sz w:val="26"/>
          <w:szCs w:val="26"/>
        </w:rPr>
        <w:t xml:space="preserve"> and the responses thereto</w:t>
      </w:r>
      <w:r w:rsidR="00E407A6" w:rsidRPr="00BC5326">
        <w:rPr>
          <w:rFonts w:ascii="Times New Roman" w:eastAsia="Times New Roman" w:hAnsi="Times New Roman" w:cs="Times New Roman"/>
          <w:sz w:val="26"/>
          <w:szCs w:val="26"/>
        </w:rPr>
        <w:t xml:space="preserve">, </w:t>
      </w:r>
      <w:r w:rsidR="00AD022B" w:rsidRPr="00BC5326">
        <w:rPr>
          <w:rFonts w:ascii="Times New Roman" w:eastAsia="Times New Roman" w:hAnsi="Times New Roman" w:cs="Times New Roman"/>
          <w:sz w:val="26"/>
          <w:szCs w:val="26"/>
        </w:rPr>
        <w:t>no</w:t>
      </w:r>
      <w:r w:rsidR="006943D2" w:rsidRPr="00BC5326">
        <w:rPr>
          <w:rFonts w:ascii="Times New Roman" w:eastAsia="Times New Roman" w:hAnsi="Times New Roman" w:cs="Times New Roman"/>
          <w:sz w:val="26"/>
          <w:szCs w:val="26"/>
        </w:rPr>
        <w:t xml:space="preserve">thing in the record prevents us from </w:t>
      </w:r>
      <w:r w:rsidR="006756A7" w:rsidRPr="00BC5326">
        <w:rPr>
          <w:rFonts w:ascii="Times New Roman" w:eastAsia="Times New Roman" w:hAnsi="Times New Roman" w:cs="Times New Roman"/>
          <w:sz w:val="26"/>
          <w:szCs w:val="26"/>
        </w:rPr>
        <w:t xml:space="preserve">making a </w:t>
      </w:r>
      <w:r w:rsidR="00D60066" w:rsidRPr="00BC5326">
        <w:rPr>
          <w:rFonts w:ascii="Times New Roman" w:eastAsia="Times New Roman" w:hAnsi="Times New Roman" w:cs="Times New Roman"/>
          <w:sz w:val="26"/>
          <w:szCs w:val="26"/>
        </w:rPr>
        <w:t xml:space="preserve">determination that the </w:t>
      </w:r>
      <w:r w:rsidR="00757BFF" w:rsidRPr="00BC5326">
        <w:rPr>
          <w:rFonts w:ascii="Times New Roman" w:eastAsia="Times New Roman" w:hAnsi="Times New Roman" w:cs="Times New Roman"/>
          <w:sz w:val="26"/>
          <w:szCs w:val="26"/>
        </w:rPr>
        <w:t xml:space="preserve">overall </w:t>
      </w:r>
      <w:r w:rsidR="00D60066" w:rsidRPr="00BC5326">
        <w:rPr>
          <w:rFonts w:ascii="Times New Roman" w:eastAsia="Times New Roman" w:hAnsi="Times New Roman" w:cs="Times New Roman"/>
          <w:sz w:val="26"/>
          <w:szCs w:val="26"/>
        </w:rPr>
        <w:t>Settlement is in the public interest</w:t>
      </w:r>
      <w:r w:rsidR="00757BFF" w:rsidRPr="00BC5326">
        <w:rPr>
          <w:rFonts w:ascii="Times New Roman" w:eastAsia="Times New Roman" w:hAnsi="Times New Roman" w:cs="Times New Roman"/>
          <w:sz w:val="26"/>
          <w:szCs w:val="26"/>
        </w:rPr>
        <w:t>.</w:t>
      </w:r>
    </w:p>
    <w:p w14:paraId="7553D048" w14:textId="77777777" w:rsidR="00526FDB" w:rsidRPr="00BC5326" w:rsidRDefault="00526FDB" w:rsidP="002C1E38">
      <w:pPr>
        <w:spacing w:line="360" w:lineRule="auto"/>
        <w:rPr>
          <w:rFonts w:ascii="Times New Roman" w:hAnsi="Times New Roman" w:cs="Times New Roman"/>
          <w:sz w:val="26"/>
          <w:szCs w:val="26"/>
        </w:rPr>
      </w:pPr>
    </w:p>
    <w:p w14:paraId="20A41E8F" w14:textId="78B4A22A" w:rsidR="00865568" w:rsidRPr="00BC5326" w:rsidRDefault="000356FB" w:rsidP="002C1E38">
      <w:pPr>
        <w:pStyle w:val="Heading2"/>
      </w:pPr>
      <w:bookmarkStart w:id="48" w:name="_Toc85452952"/>
      <w:r w:rsidRPr="00BC5326">
        <w:t>F.</w:t>
      </w:r>
      <w:r w:rsidRPr="00BC5326">
        <w:tab/>
        <w:t>Exception</w:t>
      </w:r>
      <w:bookmarkEnd w:id="48"/>
    </w:p>
    <w:p w14:paraId="41681C23" w14:textId="77777777" w:rsidR="000356FB" w:rsidRPr="00BC5326" w:rsidRDefault="000356FB" w:rsidP="002C1E38">
      <w:pPr>
        <w:keepNext/>
        <w:spacing w:line="360" w:lineRule="auto"/>
        <w:textAlignment w:val="baseline"/>
        <w:rPr>
          <w:rFonts w:ascii="Times New Roman" w:eastAsia="Times New Roman" w:hAnsi="Times New Roman" w:cs="Times New Roman"/>
          <w:color w:val="000000"/>
          <w:spacing w:val="-1"/>
          <w:sz w:val="26"/>
          <w:szCs w:val="26"/>
        </w:rPr>
      </w:pPr>
    </w:p>
    <w:p w14:paraId="75A96402" w14:textId="01CE0F52" w:rsidR="000D3509" w:rsidRPr="00BC5326" w:rsidRDefault="00221426" w:rsidP="002C1E38">
      <w:pPr>
        <w:keepNext/>
        <w:widowControl w:val="0"/>
        <w:spacing w:line="360" w:lineRule="auto"/>
        <w:ind w:firstLine="1440"/>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In its Exception, PAWC </w:t>
      </w:r>
      <w:r w:rsidR="00B45788" w:rsidRPr="00BC5326">
        <w:rPr>
          <w:rFonts w:ascii="Times New Roman" w:eastAsia="Times New Roman" w:hAnsi="Times New Roman" w:cs="Times New Roman"/>
          <w:sz w:val="26"/>
          <w:szCs w:val="26"/>
        </w:rPr>
        <w:t xml:space="preserve">objects </w:t>
      </w:r>
      <w:r w:rsidR="00EB5AC1" w:rsidRPr="00BC5326">
        <w:rPr>
          <w:rFonts w:ascii="Times New Roman" w:eastAsia="Times New Roman" w:hAnsi="Times New Roman" w:cs="Times New Roman"/>
          <w:sz w:val="26"/>
          <w:szCs w:val="26"/>
        </w:rPr>
        <w:t xml:space="preserve">to </w:t>
      </w:r>
      <w:r w:rsidR="00B45788" w:rsidRPr="00BC5326">
        <w:rPr>
          <w:rFonts w:ascii="Times New Roman" w:eastAsia="Times New Roman" w:hAnsi="Times New Roman" w:cs="Times New Roman"/>
          <w:sz w:val="26"/>
          <w:szCs w:val="26"/>
        </w:rPr>
        <w:t>the ALJs</w:t>
      </w:r>
      <w:r w:rsidR="00EB5AC1" w:rsidRPr="00BC5326">
        <w:rPr>
          <w:rFonts w:ascii="Times New Roman" w:eastAsia="Times New Roman" w:hAnsi="Times New Roman" w:cs="Times New Roman"/>
          <w:sz w:val="26"/>
          <w:szCs w:val="26"/>
        </w:rPr>
        <w:t>’</w:t>
      </w:r>
      <w:r w:rsidR="00B45788" w:rsidRPr="00BC5326">
        <w:rPr>
          <w:rFonts w:ascii="Times New Roman" w:eastAsia="Times New Roman" w:hAnsi="Times New Roman" w:cs="Times New Roman"/>
          <w:sz w:val="26"/>
          <w:szCs w:val="26"/>
        </w:rPr>
        <w:t xml:space="preserve"> modification </w:t>
      </w:r>
      <w:r w:rsidR="008B6352" w:rsidRPr="00BC5326">
        <w:rPr>
          <w:rFonts w:ascii="Times New Roman" w:eastAsia="Times New Roman" w:hAnsi="Times New Roman" w:cs="Times New Roman"/>
          <w:sz w:val="26"/>
          <w:szCs w:val="26"/>
        </w:rPr>
        <w:t>of</w:t>
      </w:r>
      <w:r w:rsidR="00B45788" w:rsidRPr="00BC5326">
        <w:rPr>
          <w:rFonts w:ascii="Times New Roman" w:eastAsia="Times New Roman" w:hAnsi="Times New Roman" w:cs="Times New Roman"/>
          <w:sz w:val="26"/>
          <w:szCs w:val="26"/>
        </w:rPr>
        <w:t xml:space="preserve"> </w:t>
      </w:r>
      <w:r w:rsidR="0056729A" w:rsidRPr="00BC5326">
        <w:rPr>
          <w:rFonts w:ascii="Times New Roman" w:eastAsia="Times New Roman" w:hAnsi="Times New Roman" w:cs="Times New Roman"/>
          <w:sz w:val="26"/>
          <w:szCs w:val="26"/>
        </w:rPr>
        <w:t>P</w:t>
      </w:r>
      <w:r w:rsidR="00B45788" w:rsidRPr="00BC5326">
        <w:rPr>
          <w:rFonts w:ascii="Times New Roman" w:eastAsia="Times New Roman" w:hAnsi="Times New Roman" w:cs="Times New Roman"/>
          <w:sz w:val="26"/>
          <w:szCs w:val="26"/>
        </w:rPr>
        <w:t xml:space="preserve">aragraph </w:t>
      </w:r>
      <w:r w:rsidR="000C5EEF" w:rsidRPr="00BC5326">
        <w:rPr>
          <w:rFonts w:ascii="Times New Roman" w:eastAsia="Times New Roman" w:hAnsi="Times New Roman" w:cs="Times New Roman"/>
          <w:sz w:val="26"/>
          <w:szCs w:val="26"/>
        </w:rPr>
        <w:t xml:space="preserve">32 </w:t>
      </w:r>
      <w:r w:rsidR="00B45788" w:rsidRPr="00BC5326">
        <w:rPr>
          <w:rFonts w:ascii="Times New Roman" w:eastAsia="Times New Roman" w:hAnsi="Times New Roman" w:cs="Times New Roman"/>
          <w:sz w:val="26"/>
          <w:szCs w:val="26"/>
        </w:rPr>
        <w:t xml:space="preserve">of the Settlement </w:t>
      </w:r>
      <w:r w:rsidR="008B6352" w:rsidRPr="00BC5326">
        <w:rPr>
          <w:rFonts w:ascii="Times New Roman" w:eastAsia="Times New Roman" w:hAnsi="Times New Roman" w:cs="Times New Roman"/>
          <w:sz w:val="26"/>
          <w:szCs w:val="26"/>
        </w:rPr>
        <w:t>pertaining to</w:t>
      </w:r>
      <w:r w:rsidR="00B90CF5" w:rsidRPr="00BC5326">
        <w:rPr>
          <w:rFonts w:ascii="Times New Roman" w:eastAsia="Times New Roman" w:hAnsi="Times New Roman" w:cs="Times New Roman"/>
          <w:sz w:val="26"/>
          <w:szCs w:val="26"/>
        </w:rPr>
        <w:t xml:space="preserve"> the engineering assessment.  </w:t>
      </w:r>
      <w:r w:rsidR="00EB5AC1" w:rsidRPr="00BC5326">
        <w:rPr>
          <w:rFonts w:ascii="Times New Roman" w:eastAsia="Times New Roman" w:hAnsi="Times New Roman" w:cs="Times New Roman"/>
          <w:sz w:val="26"/>
          <w:szCs w:val="26"/>
        </w:rPr>
        <w:t xml:space="preserve">The Joint Petitioners </w:t>
      </w:r>
      <w:r w:rsidR="00B90E52" w:rsidRPr="00BC5326">
        <w:rPr>
          <w:rFonts w:ascii="Times New Roman" w:eastAsia="Times New Roman" w:hAnsi="Times New Roman" w:cs="Times New Roman"/>
          <w:sz w:val="26"/>
          <w:szCs w:val="26"/>
        </w:rPr>
        <w:t xml:space="preserve">had </w:t>
      </w:r>
      <w:r w:rsidR="00EB5AC1" w:rsidRPr="00BC5326">
        <w:rPr>
          <w:rFonts w:ascii="Times New Roman" w:eastAsia="Times New Roman" w:hAnsi="Times New Roman" w:cs="Times New Roman"/>
          <w:sz w:val="26"/>
          <w:szCs w:val="26"/>
        </w:rPr>
        <w:t xml:space="preserve">agreed to the following provision </w:t>
      </w:r>
      <w:r w:rsidR="00A613AD" w:rsidRPr="00BC5326">
        <w:rPr>
          <w:rFonts w:ascii="Times New Roman" w:eastAsia="Times New Roman" w:hAnsi="Times New Roman" w:cs="Times New Roman"/>
          <w:sz w:val="26"/>
          <w:szCs w:val="26"/>
        </w:rPr>
        <w:t xml:space="preserve">regarding the </w:t>
      </w:r>
      <w:r w:rsidR="002F0A04" w:rsidRPr="00BC5326">
        <w:rPr>
          <w:rFonts w:ascii="Times New Roman" w:eastAsia="Times New Roman" w:hAnsi="Times New Roman" w:cs="Times New Roman"/>
          <w:sz w:val="26"/>
          <w:szCs w:val="26"/>
        </w:rPr>
        <w:t xml:space="preserve">engineer’s assessment </w:t>
      </w:r>
      <w:r w:rsidR="00A613AD" w:rsidRPr="00BC5326">
        <w:rPr>
          <w:rFonts w:ascii="Times New Roman" w:eastAsia="Times New Roman" w:hAnsi="Times New Roman" w:cs="Times New Roman"/>
          <w:sz w:val="26"/>
          <w:szCs w:val="26"/>
        </w:rPr>
        <w:t xml:space="preserve">of tangible assets of the </w:t>
      </w:r>
      <w:r w:rsidR="002F0A04" w:rsidRPr="00BC5326">
        <w:rPr>
          <w:rFonts w:ascii="Times New Roman" w:eastAsia="Times New Roman" w:hAnsi="Times New Roman" w:cs="Times New Roman"/>
          <w:sz w:val="26"/>
          <w:szCs w:val="26"/>
        </w:rPr>
        <w:t xml:space="preserve">selling utility as required by 66 Pa C.S. </w:t>
      </w:r>
      <w:r w:rsidR="000D3509" w:rsidRPr="00BC5326">
        <w:rPr>
          <w:rFonts w:ascii="Times New Roman" w:eastAsia="Times New Roman" w:hAnsi="Times New Roman" w:cs="Times New Roman"/>
          <w:sz w:val="26"/>
          <w:szCs w:val="26"/>
        </w:rPr>
        <w:t>§ 1329(a)(3):</w:t>
      </w:r>
    </w:p>
    <w:p w14:paraId="72D91662" w14:textId="77777777" w:rsidR="000D3509" w:rsidRPr="00BC5326" w:rsidRDefault="000D3509" w:rsidP="002C1E38">
      <w:pPr>
        <w:keepNext/>
        <w:widowControl w:val="0"/>
        <w:ind w:firstLine="1440"/>
        <w:rPr>
          <w:rFonts w:ascii="Times New Roman" w:eastAsia="Times New Roman" w:hAnsi="Times New Roman" w:cs="Times New Roman"/>
          <w:sz w:val="26"/>
          <w:szCs w:val="26"/>
        </w:rPr>
      </w:pPr>
    </w:p>
    <w:p w14:paraId="1BD86BDC" w14:textId="1F0EF0A3" w:rsidR="003B130B" w:rsidRPr="00BC5326" w:rsidRDefault="003B130B" w:rsidP="00193E9F">
      <w:pPr>
        <w:keepNext/>
        <w:widowControl w:val="0"/>
        <w:ind w:left="1440" w:right="1440"/>
        <w:rPr>
          <w:rFonts w:ascii="Times New Roman" w:eastAsia="Times New Roman" w:hAnsi="Times New Roman" w:cs="Times New Roman"/>
          <w:sz w:val="26"/>
          <w:szCs w:val="26"/>
        </w:rPr>
      </w:pPr>
      <w:r w:rsidRPr="00BC5326">
        <w:rPr>
          <w:rFonts w:ascii="Times New Roman" w:hAnsi="Times New Roman" w:cs="Times New Roman"/>
          <w:sz w:val="26"/>
          <w:szCs w:val="26"/>
        </w:rPr>
        <w:t>PAWC will act to ensure that, in any future Section 1329 applications it submits, the engineering assessment required under 66 Pa. C.S. § 1329(a)(4) will designate the condition of the inventory and assets appraised.  Such designation of condition shall be limited to whether the categories of system assets appraised are in poor, fair, good, or very good condition.</w:t>
      </w:r>
    </w:p>
    <w:p w14:paraId="3CEEA67C" w14:textId="77777777" w:rsidR="003B130B" w:rsidRPr="00BC5326" w:rsidRDefault="003B130B" w:rsidP="00510C44">
      <w:pPr>
        <w:keepNext/>
        <w:widowControl w:val="0"/>
        <w:spacing w:line="360" w:lineRule="auto"/>
        <w:ind w:firstLine="1440"/>
        <w:rPr>
          <w:rFonts w:ascii="Times New Roman" w:eastAsia="Times New Roman" w:hAnsi="Times New Roman" w:cs="Times New Roman"/>
          <w:sz w:val="26"/>
          <w:szCs w:val="26"/>
        </w:rPr>
      </w:pPr>
    </w:p>
    <w:p w14:paraId="316D0E48" w14:textId="13800B22" w:rsidR="00193E9F" w:rsidRPr="00BC5326" w:rsidRDefault="00193E9F" w:rsidP="00193E9F">
      <w:pPr>
        <w:keepNext/>
        <w:widowControl w:val="0"/>
        <w:spacing w:line="360" w:lineRule="auto"/>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Settlement at ¶ 32.</w:t>
      </w:r>
    </w:p>
    <w:p w14:paraId="34DDCC41" w14:textId="77777777" w:rsidR="00193E9F" w:rsidRPr="00BC5326" w:rsidRDefault="00193E9F" w:rsidP="00DB144C">
      <w:pPr>
        <w:widowControl w:val="0"/>
        <w:spacing w:line="360" w:lineRule="auto"/>
        <w:ind w:firstLine="1440"/>
        <w:rPr>
          <w:rFonts w:ascii="Times New Roman" w:eastAsia="Times New Roman" w:hAnsi="Times New Roman" w:cs="Times New Roman"/>
          <w:sz w:val="26"/>
          <w:szCs w:val="26"/>
        </w:rPr>
      </w:pPr>
    </w:p>
    <w:p w14:paraId="3FFAF5FE" w14:textId="029789CC" w:rsidR="00012261" w:rsidRPr="00BC5326" w:rsidRDefault="00012261" w:rsidP="00DB144C">
      <w:pPr>
        <w:widowControl w:val="0"/>
        <w:spacing w:line="360" w:lineRule="auto"/>
        <w:ind w:firstLine="1440"/>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However, PAWC argues</w:t>
      </w:r>
      <w:r w:rsidR="00104804"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 xml:space="preserve"> the ALJs </w:t>
      </w:r>
      <w:r w:rsidR="009D3372" w:rsidRPr="00BC5326">
        <w:rPr>
          <w:rFonts w:ascii="Times New Roman" w:eastAsia="Times New Roman" w:hAnsi="Times New Roman" w:cs="Times New Roman"/>
          <w:sz w:val="26"/>
          <w:szCs w:val="26"/>
        </w:rPr>
        <w:t>improperly modified Paragraph 32 of the Settlement</w:t>
      </w:r>
      <w:r w:rsidR="00AF6677" w:rsidRPr="00BC5326">
        <w:rPr>
          <w:rFonts w:ascii="Times New Roman" w:eastAsia="Times New Roman" w:hAnsi="Times New Roman" w:cs="Times New Roman"/>
          <w:sz w:val="26"/>
          <w:szCs w:val="26"/>
        </w:rPr>
        <w:t>,</w:t>
      </w:r>
      <w:r w:rsidR="009D3372" w:rsidRPr="00BC5326">
        <w:rPr>
          <w:rFonts w:ascii="Times New Roman" w:eastAsia="Times New Roman" w:hAnsi="Times New Roman" w:cs="Times New Roman"/>
          <w:sz w:val="26"/>
          <w:szCs w:val="26"/>
        </w:rPr>
        <w:t xml:space="preserve"> without </w:t>
      </w:r>
      <w:r w:rsidR="00BB61DA" w:rsidRPr="00BC5326">
        <w:rPr>
          <w:rFonts w:ascii="Times New Roman" w:eastAsia="Times New Roman" w:hAnsi="Times New Roman" w:cs="Times New Roman"/>
          <w:sz w:val="26"/>
          <w:szCs w:val="26"/>
        </w:rPr>
        <w:t>record evidence</w:t>
      </w:r>
      <w:r w:rsidR="00AF6677" w:rsidRPr="00BC5326">
        <w:rPr>
          <w:rFonts w:ascii="Times New Roman" w:eastAsia="Times New Roman" w:hAnsi="Times New Roman" w:cs="Times New Roman"/>
          <w:sz w:val="26"/>
          <w:szCs w:val="26"/>
        </w:rPr>
        <w:t>,</w:t>
      </w:r>
      <w:r w:rsidR="00BB61DA" w:rsidRPr="00BC5326">
        <w:rPr>
          <w:rFonts w:ascii="Times New Roman" w:eastAsia="Times New Roman" w:hAnsi="Times New Roman" w:cs="Times New Roman"/>
          <w:sz w:val="26"/>
          <w:szCs w:val="26"/>
        </w:rPr>
        <w:t xml:space="preserve"> by imposing additional requirements </w:t>
      </w:r>
      <w:r w:rsidR="005808BD" w:rsidRPr="00BC5326">
        <w:rPr>
          <w:rFonts w:ascii="Times New Roman" w:eastAsia="Times New Roman" w:hAnsi="Times New Roman" w:cs="Times New Roman"/>
          <w:sz w:val="26"/>
          <w:szCs w:val="26"/>
        </w:rPr>
        <w:t xml:space="preserve">on </w:t>
      </w:r>
      <w:r w:rsidR="005808BD" w:rsidRPr="00BC5326">
        <w:rPr>
          <w:rFonts w:ascii="Times New Roman" w:eastAsia="Times New Roman" w:hAnsi="Times New Roman" w:cs="Times New Roman"/>
          <w:sz w:val="26"/>
          <w:szCs w:val="26"/>
        </w:rPr>
        <w:lastRenderedPageBreak/>
        <w:t xml:space="preserve">engineering assessments in future PAWC Section 1329 application filings.  </w:t>
      </w:r>
      <w:r w:rsidR="00850AEC" w:rsidRPr="00BC5326">
        <w:rPr>
          <w:rFonts w:ascii="Times New Roman" w:eastAsia="Times New Roman" w:hAnsi="Times New Roman" w:cs="Times New Roman"/>
          <w:sz w:val="26"/>
          <w:szCs w:val="26"/>
        </w:rPr>
        <w:t xml:space="preserve">Specifically, the Company objects </w:t>
      </w:r>
      <w:r w:rsidR="003E440D" w:rsidRPr="00BC5326">
        <w:rPr>
          <w:rFonts w:ascii="Times New Roman" w:eastAsia="Times New Roman" w:hAnsi="Times New Roman" w:cs="Times New Roman"/>
          <w:sz w:val="26"/>
          <w:szCs w:val="26"/>
        </w:rPr>
        <w:t xml:space="preserve">to </w:t>
      </w:r>
      <w:r w:rsidR="00850AEC" w:rsidRPr="00BC5326">
        <w:rPr>
          <w:rFonts w:ascii="Times New Roman" w:eastAsia="Times New Roman" w:hAnsi="Times New Roman" w:cs="Times New Roman"/>
          <w:sz w:val="26"/>
          <w:szCs w:val="26"/>
        </w:rPr>
        <w:t>the following language recommended by the ALJs:</w:t>
      </w:r>
    </w:p>
    <w:p w14:paraId="30EA3DC6" w14:textId="25509200" w:rsidR="00850AEC" w:rsidRPr="00BC5326" w:rsidRDefault="00850AEC" w:rsidP="002C1E38">
      <w:pPr>
        <w:widowControl w:val="0"/>
        <w:ind w:firstLine="1440"/>
        <w:rPr>
          <w:rFonts w:ascii="Times New Roman" w:eastAsia="Times New Roman" w:hAnsi="Times New Roman" w:cs="Times New Roman"/>
          <w:sz w:val="26"/>
          <w:szCs w:val="26"/>
        </w:rPr>
      </w:pPr>
    </w:p>
    <w:p w14:paraId="1EFDBEE7" w14:textId="3B3BDC5B" w:rsidR="00850AEC" w:rsidRPr="00BC5326" w:rsidRDefault="00957B0A" w:rsidP="00957B0A">
      <w:pPr>
        <w:keepNext/>
        <w:widowControl w:val="0"/>
        <w:ind w:left="1440" w:right="1440"/>
        <w:rPr>
          <w:rFonts w:ascii="Times New Roman" w:eastAsia="Times New Roman" w:hAnsi="Times New Roman" w:cs="Times New Roman"/>
          <w:sz w:val="26"/>
          <w:szCs w:val="26"/>
        </w:rPr>
      </w:pPr>
      <w:r w:rsidRPr="00BC5326">
        <w:rPr>
          <w:rFonts w:ascii="Times New Roman" w:hAnsi="Times New Roman" w:cs="Times New Roman"/>
          <w:sz w:val="26"/>
          <w:szCs w:val="26"/>
        </w:rPr>
        <w:t>That PAWC be directed to ensure that, in any future Section 1329 application it submits, that PAWC, as the acquiring public utility, and the selling utility shall engage the services of the same licensed engineer to inventory and assess the tangible assets of the selling utility, as required under 66</w:t>
      </w:r>
      <w:r w:rsidR="002C1E38">
        <w:rPr>
          <w:rFonts w:ascii="Times New Roman" w:hAnsi="Times New Roman" w:cs="Times New Roman"/>
          <w:sz w:val="26"/>
          <w:szCs w:val="26"/>
        </w:rPr>
        <w:t> </w:t>
      </w:r>
      <w:r w:rsidRPr="00BC5326">
        <w:rPr>
          <w:rFonts w:ascii="Times New Roman" w:hAnsi="Times New Roman" w:cs="Times New Roman"/>
          <w:sz w:val="26"/>
          <w:szCs w:val="26"/>
        </w:rPr>
        <w:t>Pa.</w:t>
      </w:r>
      <w:r w:rsidR="002C1E38">
        <w:rPr>
          <w:rFonts w:ascii="Times New Roman" w:hAnsi="Times New Roman" w:cs="Times New Roman"/>
          <w:sz w:val="26"/>
          <w:szCs w:val="26"/>
        </w:rPr>
        <w:t> </w:t>
      </w:r>
      <w:r w:rsidRPr="00BC5326">
        <w:rPr>
          <w:rFonts w:ascii="Times New Roman" w:hAnsi="Times New Roman" w:cs="Times New Roman"/>
          <w:sz w:val="26"/>
          <w:szCs w:val="26"/>
        </w:rPr>
        <w:t xml:space="preserve">C.S. § 1329(a)(4), and to designate the condition of the assets inventoried.  Such designation of condition shall not be restricted to whether the categories of system assets assessed are in poor, fair, good, or very good condition. </w:t>
      </w:r>
      <w:r w:rsidR="000A5A26" w:rsidRPr="00BC5326">
        <w:rPr>
          <w:rFonts w:ascii="Times New Roman" w:hAnsi="Times New Roman" w:cs="Times New Roman"/>
          <w:sz w:val="26"/>
          <w:szCs w:val="26"/>
        </w:rPr>
        <w:t xml:space="preserve"> </w:t>
      </w:r>
      <w:r w:rsidRPr="00BC5326">
        <w:rPr>
          <w:rFonts w:ascii="Times New Roman" w:hAnsi="Times New Roman" w:cs="Times New Roman"/>
          <w:sz w:val="26"/>
          <w:szCs w:val="26"/>
        </w:rPr>
        <w:t>Instead, the engineer’s designation of the condition of inventoried assets shall include descriptive terms such as rust, dents, visible leaks, cracking, bulging, chipping, refurbished, reconditioned and so forth for the utility valuation expert to complete an appraisal.</w:t>
      </w:r>
    </w:p>
    <w:p w14:paraId="5774FC82" w14:textId="3D49FB45" w:rsidR="000C46F8" w:rsidRPr="00BC5326" w:rsidRDefault="000C46F8" w:rsidP="000C46F8">
      <w:pPr>
        <w:keepNext/>
        <w:widowControl w:val="0"/>
        <w:spacing w:line="360" w:lineRule="auto"/>
        <w:rPr>
          <w:rFonts w:ascii="Times New Roman" w:eastAsia="Times New Roman" w:hAnsi="Times New Roman" w:cs="Times New Roman"/>
          <w:sz w:val="26"/>
          <w:szCs w:val="26"/>
        </w:rPr>
      </w:pPr>
    </w:p>
    <w:p w14:paraId="5A395E68" w14:textId="39569A5F" w:rsidR="000C46F8" w:rsidRPr="00BC5326" w:rsidRDefault="000C46F8" w:rsidP="000C46F8">
      <w:pPr>
        <w:keepNext/>
        <w:widowControl w:val="0"/>
        <w:spacing w:line="360" w:lineRule="auto"/>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Exc. at 2 (quoting R.D. at </w:t>
      </w:r>
      <w:r w:rsidR="00C42DF3" w:rsidRPr="00BC5326">
        <w:rPr>
          <w:rFonts w:ascii="Times New Roman" w:eastAsia="Times New Roman" w:hAnsi="Times New Roman" w:cs="Times New Roman"/>
          <w:sz w:val="26"/>
          <w:szCs w:val="26"/>
        </w:rPr>
        <w:t xml:space="preserve">89; Ordering ¶ 6).  </w:t>
      </w:r>
    </w:p>
    <w:p w14:paraId="4A6CEFC6" w14:textId="503760C9" w:rsidR="00886270" w:rsidRPr="00BC5326" w:rsidRDefault="00886270" w:rsidP="00175185">
      <w:pPr>
        <w:widowControl w:val="0"/>
        <w:spacing w:line="360" w:lineRule="auto"/>
        <w:rPr>
          <w:rFonts w:ascii="Times New Roman" w:eastAsia="Times New Roman" w:hAnsi="Times New Roman" w:cs="Times New Roman"/>
          <w:sz w:val="26"/>
          <w:szCs w:val="26"/>
        </w:rPr>
      </w:pPr>
    </w:p>
    <w:p w14:paraId="7788E166" w14:textId="3793D211" w:rsidR="00886270" w:rsidRPr="00BC5326" w:rsidRDefault="00886270" w:rsidP="00175185">
      <w:pPr>
        <w:spacing w:line="360" w:lineRule="auto"/>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ab/>
      </w:r>
      <w:r w:rsidRPr="00BC5326">
        <w:rPr>
          <w:rFonts w:ascii="Times New Roman" w:eastAsia="Times New Roman" w:hAnsi="Times New Roman" w:cs="Times New Roman"/>
          <w:sz w:val="26"/>
          <w:szCs w:val="26"/>
        </w:rPr>
        <w:tab/>
        <w:t>In support</w:t>
      </w:r>
      <w:r w:rsidR="00FF6B94" w:rsidRPr="00BC5326">
        <w:rPr>
          <w:rFonts w:ascii="Times New Roman" w:eastAsia="Times New Roman" w:hAnsi="Times New Roman" w:cs="Times New Roman"/>
          <w:sz w:val="26"/>
          <w:szCs w:val="26"/>
        </w:rPr>
        <w:t xml:space="preserve"> of </w:t>
      </w:r>
      <w:r w:rsidR="00271F49" w:rsidRPr="00BC5326">
        <w:rPr>
          <w:rFonts w:ascii="Times New Roman" w:eastAsia="Times New Roman" w:hAnsi="Times New Roman" w:cs="Times New Roman"/>
          <w:sz w:val="26"/>
          <w:szCs w:val="26"/>
        </w:rPr>
        <w:t xml:space="preserve">its </w:t>
      </w:r>
      <w:r w:rsidR="00FF6B94" w:rsidRPr="00BC5326">
        <w:rPr>
          <w:rFonts w:ascii="Times New Roman" w:eastAsia="Times New Roman" w:hAnsi="Times New Roman" w:cs="Times New Roman"/>
          <w:sz w:val="26"/>
          <w:szCs w:val="26"/>
        </w:rPr>
        <w:t>Exception</w:t>
      </w:r>
      <w:r w:rsidRPr="00BC5326">
        <w:rPr>
          <w:rFonts w:ascii="Times New Roman" w:eastAsia="Times New Roman" w:hAnsi="Times New Roman" w:cs="Times New Roman"/>
          <w:sz w:val="26"/>
          <w:szCs w:val="26"/>
        </w:rPr>
        <w:t>, PAWC raise</w:t>
      </w:r>
      <w:r w:rsidR="003B46AF" w:rsidRPr="00BC5326">
        <w:rPr>
          <w:rFonts w:ascii="Times New Roman" w:eastAsia="Times New Roman" w:hAnsi="Times New Roman" w:cs="Times New Roman"/>
          <w:sz w:val="26"/>
          <w:szCs w:val="26"/>
        </w:rPr>
        <w:t xml:space="preserve">s five arguments.  First, </w:t>
      </w:r>
      <w:r w:rsidR="00CD19F2" w:rsidRPr="00BC5326">
        <w:rPr>
          <w:rFonts w:ascii="Times New Roman" w:eastAsia="Times New Roman" w:hAnsi="Times New Roman" w:cs="Times New Roman"/>
          <w:sz w:val="26"/>
          <w:szCs w:val="26"/>
        </w:rPr>
        <w:t xml:space="preserve">the Company contends that </w:t>
      </w:r>
      <w:r w:rsidR="002B1CD4" w:rsidRPr="00BC5326">
        <w:rPr>
          <w:rFonts w:ascii="Times New Roman" w:eastAsia="Times New Roman" w:hAnsi="Times New Roman" w:cs="Times New Roman"/>
          <w:sz w:val="26"/>
          <w:szCs w:val="26"/>
        </w:rPr>
        <w:t>the adoption of the ALJs’ recommendation could result in inconsistent</w:t>
      </w:r>
      <w:r w:rsidR="00271F49" w:rsidRPr="00BC5326">
        <w:rPr>
          <w:rFonts w:ascii="Times New Roman" w:eastAsia="Times New Roman" w:hAnsi="Times New Roman" w:cs="Times New Roman"/>
          <w:sz w:val="26"/>
          <w:szCs w:val="26"/>
        </w:rPr>
        <w:t xml:space="preserve"> decisions.  </w:t>
      </w:r>
      <w:r w:rsidR="00CD34E5" w:rsidRPr="00BC5326">
        <w:rPr>
          <w:rFonts w:ascii="Times New Roman" w:eastAsia="Times New Roman" w:hAnsi="Times New Roman" w:cs="Times New Roman"/>
          <w:sz w:val="26"/>
          <w:szCs w:val="26"/>
        </w:rPr>
        <w:t xml:space="preserve">PAWC cites to a recent </w:t>
      </w:r>
      <w:r w:rsidR="007E1D3C" w:rsidRPr="00BC5326">
        <w:rPr>
          <w:rFonts w:ascii="Times New Roman" w:eastAsia="Times New Roman" w:hAnsi="Times New Roman" w:cs="Times New Roman"/>
          <w:sz w:val="26"/>
          <w:szCs w:val="26"/>
        </w:rPr>
        <w:t>filing</w:t>
      </w:r>
      <w:r w:rsidR="006B2135" w:rsidRPr="00BC5326">
        <w:rPr>
          <w:rFonts w:ascii="Times New Roman" w:eastAsia="Times New Roman" w:hAnsi="Times New Roman" w:cs="Times New Roman"/>
          <w:sz w:val="26"/>
          <w:szCs w:val="26"/>
        </w:rPr>
        <w:t xml:space="preserve"> of a Joint Petition for </w:t>
      </w:r>
      <w:r w:rsidR="00E06530" w:rsidRPr="00BC5326">
        <w:rPr>
          <w:rFonts w:ascii="Times New Roman" w:eastAsia="Times New Roman" w:hAnsi="Times New Roman" w:cs="Times New Roman"/>
          <w:sz w:val="26"/>
          <w:szCs w:val="26"/>
        </w:rPr>
        <w:t>Approval of Non-Un</w:t>
      </w:r>
      <w:r w:rsidR="00A641D0" w:rsidRPr="00BC5326">
        <w:rPr>
          <w:rFonts w:ascii="Times New Roman" w:eastAsia="Times New Roman" w:hAnsi="Times New Roman" w:cs="Times New Roman"/>
          <w:sz w:val="26"/>
          <w:szCs w:val="26"/>
        </w:rPr>
        <w:t>animous Settlement of All Issues (Non-Unanimous Settlement) in another Section 1329 proceeding</w:t>
      </w:r>
      <w:r w:rsidR="00E90CA5" w:rsidRPr="00BC5326">
        <w:rPr>
          <w:rFonts w:ascii="Times New Roman" w:eastAsia="Times New Roman" w:hAnsi="Times New Roman" w:cs="Times New Roman"/>
          <w:sz w:val="26"/>
          <w:szCs w:val="26"/>
        </w:rPr>
        <w:t xml:space="preserve"> involving </w:t>
      </w:r>
      <w:r w:rsidR="007E1D3C" w:rsidRPr="00BC5326">
        <w:rPr>
          <w:rFonts w:ascii="Times New Roman" w:eastAsia="Times New Roman" w:hAnsi="Times New Roman" w:cs="Times New Roman"/>
          <w:sz w:val="26"/>
          <w:szCs w:val="26"/>
        </w:rPr>
        <w:t>a</w:t>
      </w:r>
      <w:r w:rsidR="00E90CA5" w:rsidRPr="00BC5326">
        <w:rPr>
          <w:rFonts w:ascii="Times New Roman" w:eastAsia="Times New Roman" w:hAnsi="Times New Roman" w:cs="Times New Roman"/>
          <w:sz w:val="26"/>
          <w:szCs w:val="26"/>
        </w:rPr>
        <w:t xml:space="preserve"> provision </w:t>
      </w:r>
      <w:r w:rsidR="007E1D3C" w:rsidRPr="00BC5326">
        <w:rPr>
          <w:rFonts w:ascii="Times New Roman" w:eastAsia="Times New Roman" w:hAnsi="Times New Roman" w:cs="Times New Roman"/>
          <w:sz w:val="26"/>
          <w:szCs w:val="26"/>
        </w:rPr>
        <w:t xml:space="preserve">identical </w:t>
      </w:r>
      <w:r w:rsidR="00E90CA5" w:rsidRPr="00BC5326">
        <w:rPr>
          <w:rFonts w:ascii="Times New Roman" w:eastAsia="Times New Roman" w:hAnsi="Times New Roman" w:cs="Times New Roman"/>
          <w:sz w:val="26"/>
          <w:szCs w:val="26"/>
        </w:rPr>
        <w:t xml:space="preserve">to Paragraph 32 in this </w:t>
      </w:r>
      <w:r w:rsidR="00E90CA5" w:rsidRPr="00BC5326">
        <w:rPr>
          <w:rFonts w:ascii="Times New Roman" w:eastAsia="Times New Roman" w:hAnsi="Times New Roman" w:cs="Times New Roman"/>
          <w:sz w:val="26"/>
          <w:szCs w:val="26"/>
        </w:rPr>
        <w:lastRenderedPageBreak/>
        <w:t>Settlement.</w:t>
      </w:r>
      <w:r w:rsidR="005B65DE" w:rsidRPr="00BC5326">
        <w:rPr>
          <w:rStyle w:val="FootnoteReference"/>
          <w:rFonts w:ascii="Times New Roman" w:eastAsia="Times New Roman" w:hAnsi="Times New Roman" w:cs="Times New Roman"/>
          <w:sz w:val="26"/>
          <w:szCs w:val="26"/>
        </w:rPr>
        <w:footnoteReference w:id="17"/>
      </w:r>
      <w:r w:rsidR="00D04884" w:rsidRPr="00BC5326">
        <w:rPr>
          <w:rFonts w:ascii="Times New Roman" w:eastAsia="Times New Roman" w:hAnsi="Times New Roman" w:cs="Times New Roman"/>
          <w:sz w:val="26"/>
          <w:szCs w:val="26"/>
        </w:rPr>
        <w:t xml:space="preserve">  </w:t>
      </w:r>
      <w:r w:rsidR="007B0168" w:rsidRPr="00BC5326">
        <w:rPr>
          <w:rFonts w:ascii="Times New Roman" w:eastAsia="Times New Roman" w:hAnsi="Times New Roman" w:cs="Times New Roman"/>
          <w:sz w:val="26"/>
          <w:szCs w:val="26"/>
        </w:rPr>
        <w:t xml:space="preserve">PAWC asserts that in </w:t>
      </w:r>
      <w:r w:rsidR="007B0168" w:rsidRPr="00BC5326">
        <w:rPr>
          <w:rFonts w:ascii="Times New Roman" w:eastAsia="Times New Roman" w:hAnsi="Times New Roman" w:cs="Times New Roman"/>
          <w:i/>
          <w:iCs/>
          <w:sz w:val="26"/>
          <w:szCs w:val="26"/>
        </w:rPr>
        <w:t>Upper Pottsgrove</w:t>
      </w:r>
      <w:r w:rsidR="007B0168" w:rsidRPr="00BC5326">
        <w:rPr>
          <w:rFonts w:ascii="Times New Roman" w:eastAsia="Times New Roman" w:hAnsi="Times New Roman" w:cs="Times New Roman"/>
          <w:sz w:val="26"/>
          <w:szCs w:val="26"/>
        </w:rPr>
        <w:t>, ALJ Jeffrey A. Watson reco</w:t>
      </w:r>
      <w:r w:rsidR="00F84136" w:rsidRPr="00BC5326">
        <w:rPr>
          <w:rFonts w:ascii="Times New Roman" w:eastAsia="Times New Roman" w:hAnsi="Times New Roman" w:cs="Times New Roman"/>
          <w:sz w:val="26"/>
          <w:szCs w:val="26"/>
        </w:rPr>
        <w:t xml:space="preserve">mmended Commission approval of the Non-Unanimous Settlement, including the paragraph </w:t>
      </w:r>
      <w:r w:rsidR="00D71E46" w:rsidRPr="00BC5326">
        <w:rPr>
          <w:rFonts w:ascii="Times New Roman" w:eastAsia="Times New Roman" w:hAnsi="Times New Roman" w:cs="Times New Roman"/>
          <w:sz w:val="26"/>
          <w:szCs w:val="26"/>
        </w:rPr>
        <w:t xml:space="preserve">regarding the engineering assessment, with modifications.  Additionally, the Company states that </w:t>
      </w:r>
      <w:r w:rsidR="00295913" w:rsidRPr="00BC5326">
        <w:rPr>
          <w:rFonts w:ascii="Times New Roman" w:eastAsia="Times New Roman" w:hAnsi="Times New Roman" w:cs="Times New Roman"/>
          <w:sz w:val="26"/>
          <w:szCs w:val="26"/>
        </w:rPr>
        <w:t xml:space="preserve">no party filed exceptions to the Recommended Decision in </w:t>
      </w:r>
      <w:r w:rsidR="00295913" w:rsidRPr="00BC5326">
        <w:rPr>
          <w:rFonts w:ascii="Times New Roman" w:eastAsia="Times New Roman" w:hAnsi="Times New Roman" w:cs="Times New Roman"/>
          <w:i/>
          <w:iCs/>
          <w:sz w:val="26"/>
          <w:szCs w:val="26"/>
        </w:rPr>
        <w:t>Upper Pottsgrove</w:t>
      </w:r>
      <w:r w:rsidR="00295913" w:rsidRPr="00BC5326">
        <w:rPr>
          <w:rFonts w:ascii="Times New Roman" w:eastAsia="Times New Roman" w:hAnsi="Times New Roman" w:cs="Times New Roman"/>
          <w:sz w:val="26"/>
          <w:szCs w:val="26"/>
        </w:rPr>
        <w:t xml:space="preserve">.  </w:t>
      </w:r>
      <w:r w:rsidR="004946B6" w:rsidRPr="00BC5326">
        <w:rPr>
          <w:rFonts w:ascii="Times New Roman" w:eastAsia="Times New Roman" w:hAnsi="Times New Roman" w:cs="Times New Roman"/>
          <w:sz w:val="26"/>
          <w:szCs w:val="26"/>
        </w:rPr>
        <w:t xml:space="preserve">Exc. at 3-4.  </w:t>
      </w:r>
    </w:p>
    <w:p w14:paraId="23F07C68" w14:textId="5BE1746D" w:rsidR="005969FA" w:rsidRPr="00BC5326" w:rsidRDefault="005969FA" w:rsidP="00973067">
      <w:pPr>
        <w:widowControl w:val="0"/>
        <w:spacing w:line="360" w:lineRule="auto"/>
        <w:rPr>
          <w:rFonts w:ascii="Times New Roman" w:eastAsia="Times New Roman" w:hAnsi="Times New Roman" w:cs="Times New Roman"/>
          <w:sz w:val="26"/>
          <w:szCs w:val="26"/>
        </w:rPr>
      </w:pPr>
    </w:p>
    <w:p w14:paraId="733C60D9" w14:textId="302A1E88" w:rsidR="005969FA" w:rsidRPr="00BC5326" w:rsidRDefault="005969FA" w:rsidP="00973067">
      <w:pPr>
        <w:widowControl w:val="0"/>
        <w:spacing w:line="360" w:lineRule="auto"/>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ab/>
      </w:r>
      <w:r w:rsidRPr="00BC5326">
        <w:rPr>
          <w:rFonts w:ascii="Times New Roman" w:eastAsia="Times New Roman" w:hAnsi="Times New Roman" w:cs="Times New Roman"/>
          <w:sz w:val="26"/>
          <w:szCs w:val="26"/>
        </w:rPr>
        <w:tab/>
      </w:r>
      <w:r w:rsidR="005F00A0" w:rsidRPr="00BC5326">
        <w:rPr>
          <w:rFonts w:ascii="Times New Roman" w:eastAsia="Times New Roman" w:hAnsi="Times New Roman" w:cs="Times New Roman"/>
          <w:sz w:val="26"/>
          <w:szCs w:val="26"/>
        </w:rPr>
        <w:t>PAWC</w:t>
      </w:r>
      <w:r w:rsidR="0090225D" w:rsidRPr="00BC5326">
        <w:rPr>
          <w:rFonts w:ascii="Times New Roman" w:eastAsia="Times New Roman" w:hAnsi="Times New Roman" w:cs="Times New Roman"/>
          <w:sz w:val="26"/>
          <w:szCs w:val="26"/>
        </w:rPr>
        <w:t xml:space="preserve"> contends that there is no reason for the Commission to accept a settlement provision in one proceeding </w:t>
      </w:r>
      <w:r w:rsidR="008D7054" w:rsidRPr="00BC5326">
        <w:rPr>
          <w:rFonts w:ascii="Times New Roman" w:eastAsia="Times New Roman" w:hAnsi="Times New Roman" w:cs="Times New Roman"/>
          <w:sz w:val="26"/>
          <w:szCs w:val="26"/>
        </w:rPr>
        <w:t xml:space="preserve">and modify the same provision in another case.  </w:t>
      </w:r>
      <w:r w:rsidR="0068396C" w:rsidRPr="00BC5326">
        <w:rPr>
          <w:rFonts w:ascii="Times New Roman" w:eastAsia="Times New Roman" w:hAnsi="Times New Roman" w:cs="Times New Roman"/>
          <w:sz w:val="26"/>
          <w:szCs w:val="26"/>
        </w:rPr>
        <w:t>The</w:t>
      </w:r>
      <w:r w:rsidR="00B5128F" w:rsidRPr="00BC5326">
        <w:rPr>
          <w:rFonts w:ascii="Times New Roman" w:eastAsia="Times New Roman" w:hAnsi="Times New Roman" w:cs="Times New Roman"/>
          <w:sz w:val="26"/>
          <w:szCs w:val="26"/>
        </w:rPr>
        <w:t xml:space="preserve"> Company </w:t>
      </w:r>
      <w:r w:rsidR="0068396C" w:rsidRPr="00BC5326">
        <w:rPr>
          <w:rFonts w:ascii="Times New Roman" w:eastAsia="Times New Roman" w:hAnsi="Times New Roman" w:cs="Times New Roman"/>
          <w:sz w:val="26"/>
          <w:szCs w:val="26"/>
        </w:rPr>
        <w:t xml:space="preserve">submits that </w:t>
      </w:r>
      <w:r w:rsidR="00AF6B14" w:rsidRPr="00BC5326">
        <w:rPr>
          <w:rFonts w:ascii="Times New Roman" w:eastAsia="Times New Roman" w:hAnsi="Times New Roman" w:cs="Times New Roman"/>
          <w:sz w:val="26"/>
          <w:szCs w:val="26"/>
        </w:rPr>
        <w:t xml:space="preserve">doing so would place PAWC </w:t>
      </w:r>
      <w:r w:rsidR="001C793A" w:rsidRPr="00BC5326">
        <w:rPr>
          <w:rFonts w:ascii="Times New Roman" w:eastAsia="Times New Roman" w:hAnsi="Times New Roman" w:cs="Times New Roman"/>
          <w:sz w:val="26"/>
          <w:szCs w:val="26"/>
        </w:rPr>
        <w:t>i</w:t>
      </w:r>
      <w:r w:rsidR="0068396C" w:rsidRPr="00BC5326">
        <w:rPr>
          <w:rFonts w:ascii="Times New Roman" w:eastAsia="Times New Roman" w:hAnsi="Times New Roman" w:cs="Times New Roman"/>
          <w:sz w:val="26"/>
          <w:szCs w:val="26"/>
        </w:rPr>
        <w:t xml:space="preserve">n the untenable position </w:t>
      </w:r>
      <w:r w:rsidR="00986E13" w:rsidRPr="00BC5326">
        <w:rPr>
          <w:rFonts w:ascii="Times New Roman" w:eastAsia="Times New Roman" w:hAnsi="Times New Roman" w:cs="Times New Roman"/>
          <w:sz w:val="26"/>
          <w:szCs w:val="26"/>
        </w:rPr>
        <w:t xml:space="preserve">of having to comply with two inconsistent Commission Orders.  </w:t>
      </w:r>
      <w:r w:rsidR="00986E13" w:rsidRPr="00BC5326">
        <w:rPr>
          <w:rFonts w:ascii="Times New Roman" w:eastAsia="Times New Roman" w:hAnsi="Times New Roman" w:cs="Times New Roman"/>
          <w:i/>
          <w:iCs/>
          <w:sz w:val="26"/>
          <w:szCs w:val="26"/>
        </w:rPr>
        <w:t>Id</w:t>
      </w:r>
      <w:r w:rsidR="00986E13" w:rsidRPr="00BC5326">
        <w:rPr>
          <w:rFonts w:ascii="Times New Roman" w:eastAsia="Times New Roman" w:hAnsi="Times New Roman" w:cs="Times New Roman"/>
          <w:sz w:val="26"/>
          <w:szCs w:val="26"/>
        </w:rPr>
        <w:t xml:space="preserve">. at 4.  </w:t>
      </w:r>
    </w:p>
    <w:p w14:paraId="18279594" w14:textId="77777777" w:rsidR="003E440D" w:rsidRPr="00BC5326" w:rsidRDefault="003E440D" w:rsidP="00973067">
      <w:pPr>
        <w:widowControl w:val="0"/>
        <w:spacing w:line="360" w:lineRule="auto"/>
        <w:rPr>
          <w:rFonts w:ascii="Times New Roman" w:eastAsia="Times New Roman" w:hAnsi="Times New Roman" w:cs="Times New Roman"/>
          <w:sz w:val="26"/>
          <w:szCs w:val="26"/>
        </w:rPr>
      </w:pPr>
    </w:p>
    <w:p w14:paraId="1BD32946" w14:textId="3666AD6A" w:rsidR="00695561" w:rsidRPr="00BC5326" w:rsidRDefault="00A95A7C" w:rsidP="00A95A7C">
      <w:pPr>
        <w:pStyle w:val="BodyText"/>
        <w:spacing w:after="0" w:line="360" w:lineRule="auto"/>
        <w:ind w:left="0" w:firstLine="1440"/>
        <w:rPr>
          <w:sz w:val="26"/>
          <w:szCs w:val="26"/>
        </w:rPr>
      </w:pPr>
      <w:r w:rsidRPr="00BC5326">
        <w:rPr>
          <w:sz w:val="26"/>
          <w:szCs w:val="26"/>
        </w:rPr>
        <w:t xml:space="preserve">Second, PAWC argues that in negotiating Paragraph 32, </w:t>
      </w:r>
      <w:r w:rsidR="00505FC1" w:rsidRPr="00BC5326">
        <w:rPr>
          <w:sz w:val="26"/>
          <w:szCs w:val="26"/>
        </w:rPr>
        <w:t>it</w:t>
      </w:r>
      <w:r w:rsidRPr="00BC5326">
        <w:rPr>
          <w:sz w:val="26"/>
          <w:szCs w:val="26"/>
        </w:rPr>
        <w:t xml:space="preserve"> believed the engineer’s assessment should designate the condition of the inventoried assets by category, rather than designating the condition of each individual asset. </w:t>
      </w:r>
      <w:r w:rsidR="00505FC1" w:rsidRPr="00BC5326">
        <w:rPr>
          <w:sz w:val="26"/>
          <w:szCs w:val="26"/>
        </w:rPr>
        <w:t xml:space="preserve"> </w:t>
      </w:r>
      <w:r w:rsidR="00E87656" w:rsidRPr="00BC5326">
        <w:rPr>
          <w:sz w:val="26"/>
          <w:szCs w:val="26"/>
        </w:rPr>
        <w:t>According to the Company, r</w:t>
      </w:r>
      <w:r w:rsidRPr="00BC5326">
        <w:rPr>
          <w:sz w:val="26"/>
          <w:szCs w:val="26"/>
        </w:rPr>
        <w:t>equiring the engineer to designate the condition of each individual asset would delay the completion of the assessment</w:t>
      </w:r>
      <w:r w:rsidR="00E87656" w:rsidRPr="00BC5326">
        <w:rPr>
          <w:sz w:val="26"/>
          <w:szCs w:val="26"/>
        </w:rPr>
        <w:t xml:space="preserve"> and </w:t>
      </w:r>
      <w:r w:rsidRPr="00BC5326">
        <w:rPr>
          <w:sz w:val="26"/>
          <w:szCs w:val="26"/>
        </w:rPr>
        <w:t xml:space="preserve">make the assessment unduly expensive. </w:t>
      </w:r>
      <w:r w:rsidR="00C552DD" w:rsidRPr="00BC5326">
        <w:rPr>
          <w:sz w:val="26"/>
          <w:szCs w:val="26"/>
        </w:rPr>
        <w:t xml:space="preserve"> </w:t>
      </w:r>
      <w:r w:rsidR="00A424C8" w:rsidRPr="00BC5326">
        <w:rPr>
          <w:sz w:val="26"/>
          <w:szCs w:val="26"/>
        </w:rPr>
        <w:t>PAWC submits that t</w:t>
      </w:r>
      <w:r w:rsidRPr="00BC5326">
        <w:rPr>
          <w:sz w:val="26"/>
          <w:szCs w:val="26"/>
        </w:rPr>
        <w:t xml:space="preserve">he benefits of the additional information in the </w:t>
      </w:r>
      <w:r w:rsidRPr="00BC5326">
        <w:rPr>
          <w:sz w:val="26"/>
          <w:szCs w:val="26"/>
        </w:rPr>
        <w:lastRenderedPageBreak/>
        <w:t xml:space="preserve">assessment for the UVEs’ appraisal would be far outweighed by the costs resulting from Paragraph 32, especially considering that PAWC’s UVE testified that his firm conducts an on-site inspection of the system being acquired when preparing an appraisal. </w:t>
      </w:r>
      <w:r w:rsidR="00A424C8" w:rsidRPr="00BC5326">
        <w:rPr>
          <w:sz w:val="26"/>
          <w:szCs w:val="26"/>
        </w:rPr>
        <w:t xml:space="preserve"> </w:t>
      </w:r>
      <w:r w:rsidR="00EB5666" w:rsidRPr="00BC5326">
        <w:rPr>
          <w:sz w:val="26"/>
          <w:szCs w:val="26"/>
        </w:rPr>
        <w:t>Citing to its witness testimony, PAWC proffers that th</w:t>
      </w:r>
      <w:r w:rsidRPr="00BC5326">
        <w:rPr>
          <w:sz w:val="26"/>
          <w:szCs w:val="26"/>
        </w:rPr>
        <w:t xml:space="preserve">is on-site inspection is mainly used to provide an overview of the system and to verify its condition. </w:t>
      </w:r>
      <w:r w:rsidR="00EB5666" w:rsidRPr="00BC5326">
        <w:rPr>
          <w:sz w:val="26"/>
          <w:szCs w:val="26"/>
        </w:rPr>
        <w:t xml:space="preserve"> Exc. at </w:t>
      </w:r>
      <w:r w:rsidR="00773F07" w:rsidRPr="00BC5326">
        <w:rPr>
          <w:sz w:val="26"/>
          <w:szCs w:val="26"/>
        </w:rPr>
        <w:t xml:space="preserve">4 (citing </w:t>
      </w:r>
      <w:r w:rsidRPr="00BC5326">
        <w:rPr>
          <w:sz w:val="26"/>
          <w:szCs w:val="26"/>
        </w:rPr>
        <w:t>PAWC St.</w:t>
      </w:r>
      <w:r w:rsidR="00F6030B">
        <w:rPr>
          <w:sz w:val="26"/>
          <w:szCs w:val="26"/>
        </w:rPr>
        <w:t> </w:t>
      </w:r>
      <w:r w:rsidRPr="00BC5326">
        <w:rPr>
          <w:sz w:val="26"/>
          <w:szCs w:val="26"/>
        </w:rPr>
        <w:t xml:space="preserve">4W </w:t>
      </w:r>
      <w:r w:rsidR="00773F07" w:rsidRPr="00BC5326">
        <w:rPr>
          <w:sz w:val="26"/>
          <w:szCs w:val="26"/>
        </w:rPr>
        <w:t>at</w:t>
      </w:r>
      <w:r w:rsidRPr="00BC5326">
        <w:rPr>
          <w:sz w:val="26"/>
          <w:szCs w:val="26"/>
        </w:rPr>
        <w:t xml:space="preserve"> 5;</w:t>
      </w:r>
      <w:r w:rsidR="003232C3" w:rsidRPr="00BC5326">
        <w:rPr>
          <w:sz w:val="26"/>
          <w:szCs w:val="26"/>
        </w:rPr>
        <w:t xml:space="preserve"> and</w:t>
      </w:r>
      <w:r w:rsidRPr="00BC5326">
        <w:rPr>
          <w:sz w:val="26"/>
          <w:szCs w:val="26"/>
        </w:rPr>
        <w:t xml:space="preserve"> PAWC St. 4-WW </w:t>
      </w:r>
      <w:r w:rsidR="003232C3" w:rsidRPr="00BC5326">
        <w:rPr>
          <w:sz w:val="26"/>
          <w:szCs w:val="26"/>
        </w:rPr>
        <w:t xml:space="preserve">at </w:t>
      </w:r>
      <w:r w:rsidRPr="00BC5326">
        <w:rPr>
          <w:sz w:val="26"/>
          <w:szCs w:val="26"/>
        </w:rPr>
        <w:t>5</w:t>
      </w:r>
      <w:r w:rsidR="003232C3" w:rsidRPr="00BC5326">
        <w:rPr>
          <w:sz w:val="26"/>
          <w:szCs w:val="26"/>
        </w:rPr>
        <w:t>)</w:t>
      </w:r>
      <w:r w:rsidRPr="00BC5326">
        <w:rPr>
          <w:sz w:val="26"/>
          <w:szCs w:val="26"/>
        </w:rPr>
        <w:t>.</w:t>
      </w:r>
      <w:r w:rsidR="007F3194" w:rsidRPr="00BC5326">
        <w:rPr>
          <w:sz w:val="26"/>
          <w:szCs w:val="26"/>
        </w:rPr>
        <w:t xml:space="preserve"> </w:t>
      </w:r>
    </w:p>
    <w:p w14:paraId="3CE8479F" w14:textId="77777777" w:rsidR="00695561" w:rsidRPr="00BC5326" w:rsidRDefault="00695561" w:rsidP="00A95A7C">
      <w:pPr>
        <w:pStyle w:val="BodyText"/>
        <w:spacing w:after="0" w:line="360" w:lineRule="auto"/>
        <w:ind w:left="0" w:firstLine="1440"/>
        <w:rPr>
          <w:sz w:val="26"/>
          <w:szCs w:val="26"/>
        </w:rPr>
      </w:pPr>
    </w:p>
    <w:p w14:paraId="65BF2B50" w14:textId="0A885E07" w:rsidR="009D238C" w:rsidRPr="00BC5326" w:rsidRDefault="003232C3" w:rsidP="00A95A7C">
      <w:pPr>
        <w:pStyle w:val="BodyText"/>
        <w:spacing w:after="0" w:line="360" w:lineRule="auto"/>
        <w:ind w:left="0" w:firstLine="1440"/>
        <w:rPr>
          <w:sz w:val="26"/>
          <w:szCs w:val="26"/>
        </w:rPr>
      </w:pPr>
      <w:r w:rsidRPr="00BC5326">
        <w:rPr>
          <w:sz w:val="26"/>
          <w:szCs w:val="26"/>
        </w:rPr>
        <w:t xml:space="preserve">PAWC further objects to the </w:t>
      </w:r>
      <w:r w:rsidR="006C57DE" w:rsidRPr="00BC5326">
        <w:rPr>
          <w:sz w:val="26"/>
          <w:szCs w:val="26"/>
        </w:rPr>
        <w:t>ALJs’ modification at a p</w:t>
      </w:r>
      <w:r w:rsidR="00695561" w:rsidRPr="00BC5326">
        <w:rPr>
          <w:sz w:val="26"/>
          <w:szCs w:val="26"/>
        </w:rPr>
        <w:t xml:space="preserve">ractical </w:t>
      </w:r>
      <w:r w:rsidR="00EC2939" w:rsidRPr="00BC5326">
        <w:rPr>
          <w:sz w:val="26"/>
          <w:szCs w:val="26"/>
        </w:rPr>
        <w:t xml:space="preserve">level, contending </w:t>
      </w:r>
      <w:r w:rsidR="00FF195E" w:rsidRPr="00BC5326">
        <w:rPr>
          <w:sz w:val="26"/>
          <w:szCs w:val="26"/>
        </w:rPr>
        <w:t>i</w:t>
      </w:r>
      <w:r w:rsidR="00695561" w:rsidRPr="00BC5326">
        <w:rPr>
          <w:sz w:val="26"/>
          <w:szCs w:val="26"/>
        </w:rPr>
        <w:t xml:space="preserve">t </w:t>
      </w:r>
      <w:r w:rsidR="00FF195E" w:rsidRPr="00BC5326">
        <w:rPr>
          <w:sz w:val="26"/>
          <w:szCs w:val="26"/>
        </w:rPr>
        <w:t>would be</w:t>
      </w:r>
      <w:r w:rsidR="00695561" w:rsidRPr="00BC5326">
        <w:rPr>
          <w:sz w:val="26"/>
          <w:szCs w:val="26"/>
        </w:rPr>
        <w:t xml:space="preserve"> difficult to describe a category of assets using the types of descriptive terms mentioned in the Recommended Decision. </w:t>
      </w:r>
      <w:r w:rsidR="00EC2939" w:rsidRPr="00BC5326">
        <w:rPr>
          <w:sz w:val="26"/>
          <w:szCs w:val="26"/>
        </w:rPr>
        <w:t xml:space="preserve"> As an example, the Company questions </w:t>
      </w:r>
      <w:r w:rsidR="00695561" w:rsidRPr="00BC5326">
        <w:rPr>
          <w:sz w:val="26"/>
          <w:szCs w:val="26"/>
        </w:rPr>
        <w:t xml:space="preserve">how an engineer </w:t>
      </w:r>
      <w:r w:rsidR="00EC2939" w:rsidRPr="00BC5326">
        <w:rPr>
          <w:sz w:val="26"/>
          <w:szCs w:val="26"/>
        </w:rPr>
        <w:t>cou</w:t>
      </w:r>
      <w:r w:rsidR="00BD01D1" w:rsidRPr="00BC5326">
        <w:rPr>
          <w:sz w:val="26"/>
          <w:szCs w:val="26"/>
        </w:rPr>
        <w:t xml:space="preserve">ld </w:t>
      </w:r>
      <w:r w:rsidR="00695561" w:rsidRPr="00BC5326">
        <w:rPr>
          <w:sz w:val="26"/>
          <w:szCs w:val="26"/>
        </w:rPr>
        <w:t>describe a category of mains in a system if some of them have cracks, others have visible leaks, and still others have no apparent defect</w:t>
      </w:r>
      <w:r w:rsidR="00BD01D1" w:rsidRPr="00BC5326">
        <w:rPr>
          <w:sz w:val="26"/>
          <w:szCs w:val="26"/>
        </w:rPr>
        <w:t>.</w:t>
      </w:r>
      <w:r w:rsidR="00AD6D34" w:rsidRPr="00BC5326">
        <w:rPr>
          <w:sz w:val="26"/>
          <w:szCs w:val="26"/>
        </w:rPr>
        <w:t xml:space="preserve">  </w:t>
      </w:r>
      <w:r w:rsidR="00BD01D1" w:rsidRPr="00BC5326">
        <w:rPr>
          <w:sz w:val="26"/>
          <w:szCs w:val="26"/>
        </w:rPr>
        <w:t>In that scenario, t</w:t>
      </w:r>
      <w:r w:rsidR="00695561" w:rsidRPr="00BC5326">
        <w:rPr>
          <w:sz w:val="26"/>
          <w:szCs w:val="26"/>
        </w:rPr>
        <w:t xml:space="preserve">he engineer could be forced to describe the condition of individual assets. </w:t>
      </w:r>
      <w:r w:rsidR="00BD01D1" w:rsidRPr="00BC5326">
        <w:rPr>
          <w:sz w:val="26"/>
          <w:szCs w:val="26"/>
        </w:rPr>
        <w:t xml:space="preserve"> </w:t>
      </w:r>
      <w:r w:rsidR="00695561" w:rsidRPr="00BC5326">
        <w:rPr>
          <w:sz w:val="26"/>
          <w:szCs w:val="26"/>
        </w:rPr>
        <w:t xml:space="preserve">PAWC submits that it is better to rely on the engineer’s professional judgment to rate categories of assets as being in poor, fair, good or very good condition. </w:t>
      </w:r>
      <w:r w:rsidR="00295716" w:rsidRPr="00BC5326">
        <w:rPr>
          <w:sz w:val="26"/>
          <w:szCs w:val="26"/>
        </w:rPr>
        <w:t xml:space="preserve"> </w:t>
      </w:r>
      <w:r w:rsidR="00295716" w:rsidRPr="00BC5326">
        <w:rPr>
          <w:i/>
          <w:iCs/>
          <w:sz w:val="26"/>
          <w:szCs w:val="26"/>
        </w:rPr>
        <w:t>Id</w:t>
      </w:r>
      <w:r w:rsidR="00295716" w:rsidRPr="00BC5326">
        <w:rPr>
          <w:sz w:val="26"/>
          <w:szCs w:val="26"/>
        </w:rPr>
        <w:t xml:space="preserve">. at 5.  </w:t>
      </w:r>
    </w:p>
    <w:p w14:paraId="3E46CB4A" w14:textId="77777777" w:rsidR="009D238C" w:rsidRPr="00BC5326" w:rsidRDefault="009D238C" w:rsidP="00A95A7C">
      <w:pPr>
        <w:pStyle w:val="BodyText"/>
        <w:spacing w:after="0" w:line="360" w:lineRule="auto"/>
        <w:ind w:left="0" w:firstLine="1440"/>
        <w:rPr>
          <w:sz w:val="26"/>
          <w:szCs w:val="26"/>
        </w:rPr>
      </w:pPr>
    </w:p>
    <w:p w14:paraId="206E99FC" w14:textId="7A58AA38" w:rsidR="005F2B3A" w:rsidRPr="00BC5326" w:rsidRDefault="00D25315" w:rsidP="00A95A7C">
      <w:pPr>
        <w:pStyle w:val="BodyText"/>
        <w:spacing w:after="0" w:line="360" w:lineRule="auto"/>
        <w:ind w:left="0" w:firstLine="1440"/>
        <w:rPr>
          <w:color w:val="auto"/>
          <w:sz w:val="26"/>
          <w:szCs w:val="26"/>
        </w:rPr>
      </w:pPr>
      <w:r w:rsidRPr="00BC5326">
        <w:rPr>
          <w:sz w:val="26"/>
          <w:szCs w:val="26"/>
        </w:rPr>
        <w:t>PAWC also addresse</w:t>
      </w:r>
      <w:r w:rsidR="00CC5242" w:rsidRPr="00BC5326">
        <w:rPr>
          <w:sz w:val="26"/>
          <w:szCs w:val="26"/>
        </w:rPr>
        <w:t>s</w:t>
      </w:r>
      <w:r w:rsidRPr="00BC5326">
        <w:rPr>
          <w:sz w:val="26"/>
          <w:szCs w:val="26"/>
        </w:rPr>
        <w:t xml:space="preserve"> the </w:t>
      </w:r>
      <w:r w:rsidR="00695561" w:rsidRPr="00BC5326">
        <w:rPr>
          <w:sz w:val="26"/>
          <w:szCs w:val="26"/>
        </w:rPr>
        <w:t>ALJs</w:t>
      </w:r>
      <w:r w:rsidRPr="00BC5326">
        <w:rPr>
          <w:sz w:val="26"/>
          <w:szCs w:val="26"/>
        </w:rPr>
        <w:t xml:space="preserve">’ </w:t>
      </w:r>
      <w:r w:rsidR="00695561" w:rsidRPr="00BC5326">
        <w:rPr>
          <w:sz w:val="26"/>
          <w:szCs w:val="26"/>
        </w:rPr>
        <w:t>object</w:t>
      </w:r>
      <w:r w:rsidRPr="00BC5326">
        <w:rPr>
          <w:sz w:val="26"/>
          <w:szCs w:val="26"/>
        </w:rPr>
        <w:t xml:space="preserve">ion to the </w:t>
      </w:r>
      <w:r w:rsidR="00695561" w:rsidRPr="00BC5326">
        <w:rPr>
          <w:sz w:val="26"/>
          <w:szCs w:val="26"/>
        </w:rPr>
        <w:t>use of the word “appraised” in connection with the engineer’s assessment</w:t>
      </w:r>
      <w:r w:rsidR="00A4158B" w:rsidRPr="00BC5326">
        <w:rPr>
          <w:sz w:val="26"/>
          <w:szCs w:val="26"/>
        </w:rPr>
        <w:t xml:space="preserve">.  </w:t>
      </w:r>
      <w:r w:rsidR="00F7455A" w:rsidRPr="00BC5326">
        <w:rPr>
          <w:sz w:val="26"/>
          <w:szCs w:val="26"/>
        </w:rPr>
        <w:t xml:space="preserve">The Company submits that when </w:t>
      </w:r>
      <w:r w:rsidR="00E81B01" w:rsidRPr="00BC5326">
        <w:rPr>
          <w:sz w:val="26"/>
          <w:szCs w:val="26"/>
        </w:rPr>
        <w:t>c</w:t>
      </w:r>
      <w:r w:rsidR="00695561" w:rsidRPr="00BC5326">
        <w:rPr>
          <w:sz w:val="26"/>
          <w:szCs w:val="26"/>
        </w:rPr>
        <w:t xml:space="preserve">onsidering that the engineer’s assessment is an inventory of the system’s assets, which is subsequently used by the buyer’s and seller’s UVEs in their appraisals of the system, Paragraph 32’s phrasing is technically accurate. </w:t>
      </w:r>
      <w:r w:rsidR="00675E89" w:rsidRPr="00BC5326">
        <w:rPr>
          <w:color w:val="auto"/>
          <w:sz w:val="26"/>
          <w:szCs w:val="26"/>
        </w:rPr>
        <w:t xml:space="preserve"> </w:t>
      </w:r>
      <w:r w:rsidR="00E81B01" w:rsidRPr="00BC5326">
        <w:rPr>
          <w:i/>
          <w:iCs/>
          <w:color w:val="auto"/>
          <w:sz w:val="26"/>
          <w:szCs w:val="26"/>
        </w:rPr>
        <w:t>Id</w:t>
      </w:r>
      <w:r w:rsidR="00E81B01" w:rsidRPr="00BC5326">
        <w:rPr>
          <w:color w:val="auto"/>
          <w:sz w:val="26"/>
          <w:szCs w:val="26"/>
        </w:rPr>
        <w:t xml:space="preserve">.  </w:t>
      </w:r>
    </w:p>
    <w:p w14:paraId="3687269F" w14:textId="79E17A66" w:rsidR="00CC5242" w:rsidRPr="00BC5326" w:rsidRDefault="00CC5242" w:rsidP="00A95A7C">
      <w:pPr>
        <w:pStyle w:val="BodyText"/>
        <w:spacing w:after="0" w:line="360" w:lineRule="auto"/>
        <w:ind w:left="0" w:firstLine="1440"/>
        <w:rPr>
          <w:color w:val="auto"/>
          <w:sz w:val="26"/>
          <w:szCs w:val="26"/>
        </w:rPr>
      </w:pPr>
    </w:p>
    <w:p w14:paraId="5A2196AF" w14:textId="742D674B" w:rsidR="00CC5242" w:rsidRPr="00BC5326" w:rsidRDefault="00CC5242" w:rsidP="00A95A7C">
      <w:pPr>
        <w:pStyle w:val="BodyText"/>
        <w:spacing w:after="0" w:line="360" w:lineRule="auto"/>
        <w:ind w:left="0" w:firstLine="1440"/>
        <w:rPr>
          <w:sz w:val="26"/>
          <w:szCs w:val="26"/>
        </w:rPr>
      </w:pPr>
      <w:r w:rsidRPr="00BC5326">
        <w:rPr>
          <w:color w:val="auto"/>
          <w:sz w:val="26"/>
          <w:szCs w:val="26"/>
        </w:rPr>
        <w:t xml:space="preserve">In its third argument, PAWC </w:t>
      </w:r>
      <w:r w:rsidR="004E0DE1" w:rsidRPr="00BC5326">
        <w:rPr>
          <w:color w:val="auto"/>
          <w:sz w:val="26"/>
          <w:szCs w:val="26"/>
        </w:rPr>
        <w:t xml:space="preserve">objects </w:t>
      </w:r>
      <w:r w:rsidR="00135BBA" w:rsidRPr="00BC5326">
        <w:rPr>
          <w:color w:val="auto"/>
          <w:sz w:val="26"/>
          <w:szCs w:val="26"/>
        </w:rPr>
        <w:t xml:space="preserve">to </w:t>
      </w:r>
      <w:r w:rsidR="004E0DE1" w:rsidRPr="00BC5326">
        <w:rPr>
          <w:color w:val="auto"/>
          <w:sz w:val="26"/>
          <w:szCs w:val="26"/>
        </w:rPr>
        <w:t xml:space="preserve">the ALJs’ modification </w:t>
      </w:r>
      <w:r w:rsidR="00DE16C0" w:rsidRPr="00BC5326">
        <w:rPr>
          <w:color w:val="auto"/>
          <w:sz w:val="26"/>
          <w:szCs w:val="26"/>
        </w:rPr>
        <w:t xml:space="preserve">of the Settlement because it </w:t>
      </w:r>
      <w:r w:rsidR="004E0DE1" w:rsidRPr="00BC5326">
        <w:rPr>
          <w:sz w:val="26"/>
          <w:szCs w:val="26"/>
        </w:rPr>
        <w:t xml:space="preserve">would impose an obligation upon PAWC but not upon other public utilities engaged in acquisitions under Section 1329. </w:t>
      </w:r>
      <w:r w:rsidR="00DE16C0" w:rsidRPr="00BC5326">
        <w:rPr>
          <w:sz w:val="26"/>
          <w:szCs w:val="26"/>
        </w:rPr>
        <w:t xml:space="preserve"> </w:t>
      </w:r>
      <w:r w:rsidR="002A3B45" w:rsidRPr="00BC5326">
        <w:rPr>
          <w:sz w:val="26"/>
          <w:szCs w:val="26"/>
        </w:rPr>
        <w:t>The Company asserts that t</w:t>
      </w:r>
      <w:r w:rsidR="004E0DE1" w:rsidRPr="00BC5326">
        <w:rPr>
          <w:sz w:val="26"/>
          <w:szCs w:val="26"/>
        </w:rPr>
        <w:t xml:space="preserve">o the extent that the Commission decides to impose additional requirements upon the engineering assessment, the Commission should do so through an order of general applicability after affording due process to all interested persons </w:t>
      </w:r>
      <w:r w:rsidR="00162506" w:rsidRPr="00BC5326">
        <w:rPr>
          <w:sz w:val="26"/>
          <w:szCs w:val="26"/>
        </w:rPr>
        <w:t xml:space="preserve">similar to </w:t>
      </w:r>
      <w:r w:rsidR="00B479B0" w:rsidRPr="00BC5326">
        <w:rPr>
          <w:sz w:val="26"/>
          <w:szCs w:val="26"/>
        </w:rPr>
        <w:t xml:space="preserve">the </w:t>
      </w:r>
      <w:r w:rsidR="00C65E69" w:rsidRPr="00BC5326">
        <w:rPr>
          <w:sz w:val="26"/>
          <w:szCs w:val="26"/>
        </w:rPr>
        <w:lastRenderedPageBreak/>
        <w:t xml:space="preserve">Commission’s Implementation Orders following enactment of Act 12.  Exc. at 5 (citing </w:t>
      </w:r>
      <w:r w:rsidR="0054166C" w:rsidRPr="00BC5326">
        <w:rPr>
          <w:i/>
          <w:iCs/>
          <w:sz w:val="26"/>
          <w:szCs w:val="26"/>
        </w:rPr>
        <w:t>Implementation of Section 1329 of the Public Utility Code</w:t>
      </w:r>
      <w:r w:rsidR="0054166C" w:rsidRPr="00BC5326">
        <w:rPr>
          <w:sz w:val="26"/>
          <w:szCs w:val="26"/>
        </w:rPr>
        <w:t>, Docket No. M-2016-2543193 (Final Supplemental Implementation Order entered February 28, 2019)</w:t>
      </w:r>
      <w:r w:rsidR="00B479B0" w:rsidRPr="00BC5326">
        <w:rPr>
          <w:sz w:val="26"/>
          <w:szCs w:val="26"/>
        </w:rPr>
        <w:t>).</w:t>
      </w:r>
    </w:p>
    <w:p w14:paraId="0EF8BC6E" w14:textId="776182B4" w:rsidR="00454F41" w:rsidRPr="00BC5326" w:rsidRDefault="00454F41" w:rsidP="00A95A7C">
      <w:pPr>
        <w:pStyle w:val="BodyText"/>
        <w:spacing w:after="0" w:line="360" w:lineRule="auto"/>
        <w:ind w:left="0" w:firstLine="1440"/>
        <w:rPr>
          <w:sz w:val="26"/>
          <w:szCs w:val="26"/>
        </w:rPr>
      </w:pPr>
    </w:p>
    <w:p w14:paraId="72E01CD0" w14:textId="55B2CC14" w:rsidR="00454F41" w:rsidRPr="00BC5326" w:rsidRDefault="00454F41" w:rsidP="00A95A7C">
      <w:pPr>
        <w:pStyle w:val="BodyText"/>
        <w:spacing w:after="0" w:line="360" w:lineRule="auto"/>
        <w:ind w:left="0" w:firstLine="1440"/>
        <w:rPr>
          <w:sz w:val="26"/>
          <w:szCs w:val="26"/>
        </w:rPr>
      </w:pPr>
      <w:r w:rsidRPr="00BC5326">
        <w:rPr>
          <w:sz w:val="26"/>
          <w:szCs w:val="26"/>
        </w:rPr>
        <w:t xml:space="preserve">In its fourth argument, PAWC </w:t>
      </w:r>
      <w:r w:rsidR="005C11CB" w:rsidRPr="00BC5326">
        <w:rPr>
          <w:sz w:val="26"/>
          <w:szCs w:val="26"/>
        </w:rPr>
        <w:t>submits that the ALJs’ modification of Paragraph 32 of the Settlement was not based upon record evidence of a substantial nature</w:t>
      </w:r>
      <w:r w:rsidR="00990A80" w:rsidRPr="00BC5326">
        <w:rPr>
          <w:sz w:val="26"/>
          <w:szCs w:val="26"/>
        </w:rPr>
        <w:t xml:space="preserve"> and the Parties were not a</w:t>
      </w:r>
      <w:r w:rsidR="005C11CB" w:rsidRPr="00BC5326">
        <w:rPr>
          <w:sz w:val="26"/>
          <w:szCs w:val="26"/>
        </w:rPr>
        <w:t>fforded an opportunity to rebut the proposal through the submission of record evidence.</w:t>
      </w:r>
      <w:r w:rsidR="001F3AEA" w:rsidRPr="00BC5326">
        <w:rPr>
          <w:sz w:val="26"/>
          <w:szCs w:val="26"/>
        </w:rPr>
        <w:t xml:space="preserve">  </w:t>
      </w:r>
      <w:r w:rsidR="00CB6104" w:rsidRPr="00BC5326">
        <w:rPr>
          <w:sz w:val="26"/>
          <w:szCs w:val="26"/>
        </w:rPr>
        <w:t xml:space="preserve">The Company objects to the </w:t>
      </w:r>
      <w:r w:rsidR="005C11CB" w:rsidRPr="00BC5326">
        <w:rPr>
          <w:sz w:val="26"/>
          <w:szCs w:val="26"/>
        </w:rPr>
        <w:t>proposed requirement for detailed descriptions by the engineer of the assets in future PAWC Section 1329 proceedings</w:t>
      </w:r>
      <w:r w:rsidR="003448EB" w:rsidRPr="00BC5326">
        <w:rPr>
          <w:sz w:val="26"/>
          <w:szCs w:val="26"/>
        </w:rPr>
        <w:t>,</w:t>
      </w:r>
      <w:r w:rsidR="005C11CB" w:rsidRPr="00BC5326">
        <w:rPr>
          <w:sz w:val="26"/>
          <w:szCs w:val="26"/>
        </w:rPr>
        <w:t xml:space="preserve"> </w:t>
      </w:r>
      <w:r w:rsidR="00CB6104" w:rsidRPr="00BC5326">
        <w:rPr>
          <w:sz w:val="26"/>
          <w:szCs w:val="26"/>
        </w:rPr>
        <w:t xml:space="preserve">which </w:t>
      </w:r>
      <w:r w:rsidR="005C11CB" w:rsidRPr="00BC5326">
        <w:rPr>
          <w:sz w:val="26"/>
          <w:szCs w:val="26"/>
        </w:rPr>
        <w:t>was raised for the first time in the Recommended Decision after the evidentiary record was closed.</w:t>
      </w:r>
      <w:r w:rsidR="003448EB" w:rsidRPr="00BC5326">
        <w:rPr>
          <w:sz w:val="26"/>
          <w:szCs w:val="26"/>
        </w:rPr>
        <w:t xml:space="preserve">  Exc. at 6.  </w:t>
      </w:r>
    </w:p>
    <w:p w14:paraId="474C013E" w14:textId="49D88988" w:rsidR="00DD4AF1" w:rsidRPr="00BC5326" w:rsidRDefault="00DD4AF1" w:rsidP="00A95A7C">
      <w:pPr>
        <w:pStyle w:val="BodyText"/>
        <w:spacing w:after="0" w:line="360" w:lineRule="auto"/>
        <w:ind w:left="0" w:firstLine="1440"/>
        <w:rPr>
          <w:sz w:val="26"/>
          <w:szCs w:val="26"/>
        </w:rPr>
      </w:pPr>
    </w:p>
    <w:p w14:paraId="1320F05D" w14:textId="4A562830" w:rsidR="00DD4AF1" w:rsidRPr="00BC5326" w:rsidRDefault="00DD4AF1" w:rsidP="00A95A7C">
      <w:pPr>
        <w:pStyle w:val="BodyText"/>
        <w:spacing w:after="0" w:line="360" w:lineRule="auto"/>
        <w:ind w:left="0" w:firstLine="1440"/>
        <w:rPr>
          <w:sz w:val="26"/>
          <w:szCs w:val="26"/>
        </w:rPr>
      </w:pPr>
      <w:r w:rsidRPr="00BC5326">
        <w:rPr>
          <w:sz w:val="26"/>
          <w:szCs w:val="26"/>
        </w:rPr>
        <w:t xml:space="preserve">In its final argument, PAWC </w:t>
      </w:r>
      <w:r w:rsidR="009C2D15" w:rsidRPr="00BC5326">
        <w:rPr>
          <w:sz w:val="26"/>
          <w:szCs w:val="26"/>
        </w:rPr>
        <w:t xml:space="preserve">emphasizes that the Settlement represents a carefully balanced compromise of the interests of the Joint Petitioners.  Moreover, </w:t>
      </w:r>
      <w:r w:rsidR="00F04799" w:rsidRPr="00BC5326">
        <w:rPr>
          <w:sz w:val="26"/>
          <w:szCs w:val="26"/>
        </w:rPr>
        <w:t xml:space="preserve">the Settlement offers the customary provision of allowing </w:t>
      </w:r>
      <w:r w:rsidR="00C33D84" w:rsidRPr="00BC5326">
        <w:rPr>
          <w:sz w:val="26"/>
          <w:szCs w:val="26"/>
        </w:rPr>
        <w:t xml:space="preserve">each signatory to withdraw from the Settlement if the Commission modifies the Settlement in any manner.  </w:t>
      </w:r>
      <w:r w:rsidR="00B87B19" w:rsidRPr="00BC5326">
        <w:rPr>
          <w:sz w:val="26"/>
          <w:szCs w:val="26"/>
        </w:rPr>
        <w:t>PAWC argues that the proposed modifications are unnecessary and impos</w:t>
      </w:r>
      <w:r w:rsidR="009834E3" w:rsidRPr="00BC5326">
        <w:rPr>
          <w:sz w:val="26"/>
          <w:szCs w:val="26"/>
        </w:rPr>
        <w:t xml:space="preserve">e a prospective obligation </w:t>
      </w:r>
      <w:r w:rsidR="007033C5" w:rsidRPr="00BC5326">
        <w:rPr>
          <w:sz w:val="26"/>
          <w:szCs w:val="26"/>
        </w:rPr>
        <w:t xml:space="preserve">on the Company that has not been imposed on other public utilities in Section 1329 acquisition.  </w:t>
      </w:r>
      <w:r w:rsidR="00730B23" w:rsidRPr="00BC5326">
        <w:rPr>
          <w:sz w:val="26"/>
          <w:szCs w:val="26"/>
        </w:rPr>
        <w:t>The Company concludes that the Commission should not jeopardize this S</w:t>
      </w:r>
      <w:r w:rsidR="005B4D41" w:rsidRPr="00BC5326">
        <w:rPr>
          <w:sz w:val="26"/>
          <w:szCs w:val="26"/>
        </w:rPr>
        <w:t xml:space="preserve">ettlement by modifying it unnecessarily.  Exc. at 6.  </w:t>
      </w:r>
    </w:p>
    <w:p w14:paraId="66509EAA" w14:textId="77777777" w:rsidR="00906F79" w:rsidRPr="00BC5326" w:rsidRDefault="00906F79" w:rsidP="00A95A7C">
      <w:pPr>
        <w:pStyle w:val="BodyText"/>
        <w:spacing w:after="0" w:line="360" w:lineRule="auto"/>
        <w:ind w:left="0" w:firstLine="1440"/>
        <w:rPr>
          <w:sz w:val="26"/>
          <w:szCs w:val="26"/>
        </w:rPr>
      </w:pPr>
    </w:p>
    <w:p w14:paraId="02389C24" w14:textId="28E701A4" w:rsidR="00CF4056" w:rsidRPr="00BC5326" w:rsidRDefault="00963E37" w:rsidP="00A95A7C">
      <w:pPr>
        <w:pStyle w:val="BodyText"/>
        <w:spacing w:after="0" w:line="360" w:lineRule="auto"/>
        <w:ind w:left="0" w:firstLine="1440"/>
        <w:rPr>
          <w:sz w:val="26"/>
          <w:szCs w:val="26"/>
        </w:rPr>
      </w:pPr>
      <w:r w:rsidRPr="00BC5326">
        <w:rPr>
          <w:sz w:val="26"/>
          <w:szCs w:val="26"/>
        </w:rPr>
        <w:t xml:space="preserve">On September 14, 2021, I&amp;E filed </w:t>
      </w:r>
      <w:r w:rsidR="00F02F8F" w:rsidRPr="00BC5326">
        <w:rPr>
          <w:sz w:val="26"/>
          <w:szCs w:val="26"/>
        </w:rPr>
        <w:t xml:space="preserve">a letter agreeing with PAWC that the ALJs’ modifications should be rejected for the </w:t>
      </w:r>
      <w:r w:rsidR="00353593" w:rsidRPr="00BC5326">
        <w:rPr>
          <w:sz w:val="26"/>
          <w:szCs w:val="26"/>
        </w:rPr>
        <w:t xml:space="preserve">reasons articulated in the Company’s Exception.  I&amp;E requests that the Commission </w:t>
      </w:r>
      <w:r w:rsidR="000B196E" w:rsidRPr="00BC5326">
        <w:rPr>
          <w:sz w:val="26"/>
          <w:szCs w:val="26"/>
        </w:rPr>
        <w:t xml:space="preserve">approve the Settlement without modifications.  </w:t>
      </w:r>
    </w:p>
    <w:p w14:paraId="4136C8D8" w14:textId="6DC3DF42" w:rsidR="000D1EBB" w:rsidRPr="00BC5326" w:rsidRDefault="000D1EBB" w:rsidP="00A95A7C">
      <w:pPr>
        <w:pStyle w:val="BodyText"/>
        <w:spacing w:after="0" w:line="360" w:lineRule="auto"/>
        <w:ind w:left="0" w:firstLine="1440"/>
        <w:rPr>
          <w:sz w:val="26"/>
          <w:szCs w:val="26"/>
        </w:rPr>
      </w:pPr>
    </w:p>
    <w:p w14:paraId="0E58CA2F" w14:textId="0D61535F" w:rsidR="000D1EBB" w:rsidRPr="00BC5326" w:rsidRDefault="000D1EBB" w:rsidP="00A95A7C">
      <w:pPr>
        <w:pStyle w:val="BodyText"/>
        <w:spacing w:after="0" w:line="360" w:lineRule="auto"/>
        <w:ind w:left="0" w:firstLine="1440"/>
        <w:rPr>
          <w:color w:val="auto"/>
          <w:sz w:val="26"/>
          <w:szCs w:val="26"/>
        </w:rPr>
      </w:pPr>
      <w:r w:rsidRPr="00BC5326">
        <w:rPr>
          <w:sz w:val="26"/>
          <w:szCs w:val="26"/>
        </w:rPr>
        <w:t xml:space="preserve">No Parties filed Replies to the Exception.  </w:t>
      </w:r>
    </w:p>
    <w:p w14:paraId="2A7255D4" w14:textId="4160D758" w:rsidR="00607984" w:rsidRPr="00BC5326" w:rsidRDefault="00607984" w:rsidP="00E65202">
      <w:pPr>
        <w:spacing w:line="360" w:lineRule="auto"/>
        <w:rPr>
          <w:rFonts w:ascii="Times New Roman" w:eastAsia="Times New Roman" w:hAnsi="Times New Roman" w:cs="Times New Roman"/>
          <w:b/>
          <w:bCs/>
          <w:sz w:val="26"/>
          <w:szCs w:val="26"/>
        </w:rPr>
      </w:pPr>
    </w:p>
    <w:p w14:paraId="1CDB7060" w14:textId="47A8F478" w:rsidR="00D4027A" w:rsidRPr="00BC5326" w:rsidRDefault="00F4500D" w:rsidP="00973067">
      <w:pPr>
        <w:pStyle w:val="Heading2"/>
      </w:pPr>
      <w:bookmarkStart w:id="49" w:name="_Toc85452953"/>
      <w:r w:rsidRPr="00BC5326">
        <w:lastRenderedPageBreak/>
        <w:t>G</w:t>
      </w:r>
      <w:r w:rsidR="00D4027A" w:rsidRPr="00BC5326">
        <w:t>.</w:t>
      </w:r>
      <w:r w:rsidR="00D4027A" w:rsidRPr="00BC5326">
        <w:tab/>
        <w:t>Disposition</w:t>
      </w:r>
      <w:bookmarkEnd w:id="49"/>
    </w:p>
    <w:p w14:paraId="19D800B3" w14:textId="0E9FA048" w:rsidR="00D4027A" w:rsidRPr="00BC5326" w:rsidRDefault="00D4027A" w:rsidP="00E65202">
      <w:pPr>
        <w:pStyle w:val="BodyText"/>
        <w:keepNext/>
        <w:spacing w:after="0" w:line="360" w:lineRule="auto"/>
        <w:ind w:left="0" w:firstLine="0"/>
        <w:rPr>
          <w:color w:val="auto"/>
          <w:sz w:val="26"/>
          <w:szCs w:val="26"/>
        </w:rPr>
      </w:pPr>
    </w:p>
    <w:p w14:paraId="38ED5D37" w14:textId="77777777" w:rsidR="002667E7" w:rsidRPr="00BC5326" w:rsidRDefault="00AE217B" w:rsidP="00E65202">
      <w:pPr>
        <w:keepNext/>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Upon review, we shall grant </w:t>
      </w:r>
      <w:r w:rsidR="006B39F9" w:rsidRPr="00BC5326">
        <w:rPr>
          <w:rFonts w:ascii="Times New Roman" w:eastAsia="Times New Roman" w:hAnsi="Times New Roman" w:cs="Times New Roman"/>
          <w:sz w:val="26"/>
          <w:szCs w:val="26"/>
        </w:rPr>
        <w:t>P</w:t>
      </w:r>
      <w:r w:rsidR="00F24DBE" w:rsidRPr="00BC5326">
        <w:rPr>
          <w:rFonts w:ascii="Times New Roman" w:eastAsia="Times New Roman" w:hAnsi="Times New Roman" w:cs="Times New Roman"/>
          <w:sz w:val="26"/>
          <w:szCs w:val="26"/>
        </w:rPr>
        <w:t>AWC</w:t>
      </w:r>
      <w:r w:rsidR="003954B1" w:rsidRPr="00BC5326">
        <w:rPr>
          <w:rFonts w:ascii="Times New Roman" w:eastAsia="Times New Roman" w:hAnsi="Times New Roman" w:cs="Times New Roman"/>
          <w:sz w:val="26"/>
          <w:szCs w:val="26"/>
        </w:rPr>
        <w:t>’s Exception</w:t>
      </w:r>
      <w:r w:rsidR="00BA1012" w:rsidRPr="00BC5326">
        <w:rPr>
          <w:rFonts w:ascii="Times New Roman" w:eastAsia="Times New Roman" w:hAnsi="Times New Roman" w:cs="Times New Roman"/>
          <w:sz w:val="26"/>
          <w:szCs w:val="26"/>
        </w:rPr>
        <w:t xml:space="preserve"> because the</w:t>
      </w:r>
      <w:r w:rsidR="00BB1131" w:rsidRPr="00BC5326">
        <w:rPr>
          <w:rFonts w:ascii="Times New Roman" w:eastAsia="Times New Roman" w:hAnsi="Times New Roman" w:cs="Times New Roman"/>
          <w:sz w:val="26"/>
          <w:szCs w:val="26"/>
        </w:rPr>
        <w:t xml:space="preserve"> proposed modifications to </w:t>
      </w:r>
      <w:r w:rsidR="00EA1E6B" w:rsidRPr="00BC5326">
        <w:rPr>
          <w:rFonts w:ascii="Times New Roman" w:eastAsia="Times New Roman" w:hAnsi="Times New Roman" w:cs="Times New Roman"/>
          <w:sz w:val="26"/>
          <w:szCs w:val="26"/>
        </w:rPr>
        <w:t xml:space="preserve">Paragraph 32 of the Settlement </w:t>
      </w:r>
      <w:r w:rsidR="00BB1131" w:rsidRPr="00BC5326">
        <w:rPr>
          <w:rFonts w:ascii="Times New Roman" w:eastAsia="Times New Roman" w:hAnsi="Times New Roman" w:cs="Times New Roman"/>
          <w:sz w:val="26"/>
          <w:szCs w:val="26"/>
        </w:rPr>
        <w:t>raise several concerns</w:t>
      </w:r>
      <w:r w:rsidR="00EA1E6B" w:rsidRPr="00BC5326">
        <w:rPr>
          <w:rFonts w:ascii="Times New Roman" w:eastAsia="Times New Roman" w:hAnsi="Times New Roman" w:cs="Times New Roman"/>
          <w:sz w:val="26"/>
          <w:szCs w:val="26"/>
        </w:rPr>
        <w:t xml:space="preserve">.  </w:t>
      </w:r>
    </w:p>
    <w:p w14:paraId="640D8391" w14:textId="77777777" w:rsidR="002667E7" w:rsidRPr="00BC5326" w:rsidRDefault="002667E7" w:rsidP="00053CA6">
      <w:pPr>
        <w:spacing w:line="360" w:lineRule="auto"/>
        <w:ind w:firstLine="1440"/>
        <w:contextualSpacing/>
        <w:rPr>
          <w:rFonts w:ascii="Times New Roman" w:eastAsia="Times New Roman" w:hAnsi="Times New Roman" w:cs="Times New Roman"/>
          <w:sz w:val="26"/>
          <w:szCs w:val="26"/>
        </w:rPr>
      </w:pPr>
    </w:p>
    <w:p w14:paraId="6CE85DF6" w14:textId="013A6E0A" w:rsidR="00E26990" w:rsidRPr="00BC5326" w:rsidRDefault="00EE19DB" w:rsidP="00053CA6">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A</w:t>
      </w:r>
      <w:r w:rsidR="00A52E2E" w:rsidRPr="00BC5326">
        <w:rPr>
          <w:rFonts w:ascii="Times New Roman" w:eastAsia="Times New Roman" w:hAnsi="Times New Roman" w:cs="Times New Roman"/>
          <w:sz w:val="26"/>
          <w:szCs w:val="26"/>
        </w:rPr>
        <w:t xml:space="preserve">dopting the proposed </w:t>
      </w:r>
      <w:r w:rsidR="00D00DA5" w:rsidRPr="00BC5326">
        <w:rPr>
          <w:rFonts w:ascii="Times New Roman" w:eastAsia="Times New Roman" w:hAnsi="Times New Roman" w:cs="Times New Roman"/>
          <w:sz w:val="26"/>
          <w:szCs w:val="26"/>
        </w:rPr>
        <w:t>language</w:t>
      </w:r>
      <w:r w:rsidR="00A52E2E" w:rsidRPr="00BC5326">
        <w:rPr>
          <w:rFonts w:ascii="Times New Roman" w:eastAsia="Times New Roman" w:hAnsi="Times New Roman" w:cs="Times New Roman"/>
          <w:sz w:val="26"/>
          <w:szCs w:val="26"/>
        </w:rPr>
        <w:t xml:space="preserve"> </w:t>
      </w:r>
      <w:r w:rsidR="00895EA4" w:rsidRPr="00BC5326">
        <w:rPr>
          <w:rFonts w:ascii="Times New Roman" w:eastAsia="Times New Roman" w:hAnsi="Times New Roman" w:cs="Times New Roman"/>
          <w:sz w:val="26"/>
          <w:szCs w:val="26"/>
        </w:rPr>
        <w:t xml:space="preserve">in this </w:t>
      </w:r>
      <w:r w:rsidR="008D23D9" w:rsidRPr="00BC5326">
        <w:rPr>
          <w:rFonts w:ascii="Times New Roman" w:eastAsia="Times New Roman" w:hAnsi="Times New Roman" w:cs="Times New Roman"/>
          <w:sz w:val="26"/>
          <w:szCs w:val="26"/>
        </w:rPr>
        <w:t xml:space="preserve">proceeding would </w:t>
      </w:r>
      <w:r w:rsidR="00F601BF" w:rsidRPr="00BC5326">
        <w:rPr>
          <w:rFonts w:ascii="Times New Roman" w:eastAsia="Times New Roman" w:hAnsi="Times New Roman" w:cs="Times New Roman"/>
          <w:sz w:val="26"/>
          <w:szCs w:val="26"/>
        </w:rPr>
        <w:t>result in a</w:t>
      </w:r>
      <w:r w:rsidR="00B17D13" w:rsidRPr="00BC5326">
        <w:rPr>
          <w:rFonts w:ascii="Times New Roman" w:eastAsia="Times New Roman" w:hAnsi="Times New Roman" w:cs="Times New Roman"/>
          <w:sz w:val="26"/>
          <w:szCs w:val="26"/>
        </w:rPr>
        <w:t>n</w:t>
      </w:r>
      <w:r w:rsidR="00F601BF" w:rsidRPr="00BC5326">
        <w:rPr>
          <w:rFonts w:ascii="Times New Roman" w:eastAsia="Times New Roman" w:hAnsi="Times New Roman" w:cs="Times New Roman"/>
          <w:sz w:val="26"/>
          <w:szCs w:val="26"/>
        </w:rPr>
        <w:t xml:space="preserve"> </w:t>
      </w:r>
      <w:r w:rsidR="00B17D13" w:rsidRPr="00BC5326">
        <w:rPr>
          <w:rFonts w:ascii="Times New Roman" w:eastAsia="Times New Roman" w:hAnsi="Times New Roman" w:cs="Times New Roman"/>
          <w:sz w:val="26"/>
          <w:szCs w:val="26"/>
        </w:rPr>
        <w:t xml:space="preserve">apparent </w:t>
      </w:r>
      <w:r w:rsidR="008D23D9" w:rsidRPr="00BC5326">
        <w:rPr>
          <w:rFonts w:ascii="Times New Roman" w:eastAsia="Times New Roman" w:hAnsi="Times New Roman" w:cs="Times New Roman"/>
          <w:sz w:val="26"/>
          <w:szCs w:val="26"/>
        </w:rPr>
        <w:t xml:space="preserve">conflict with </w:t>
      </w:r>
      <w:r w:rsidR="00A845C6" w:rsidRPr="00BC5326">
        <w:rPr>
          <w:rFonts w:ascii="Times New Roman" w:eastAsia="Times New Roman" w:hAnsi="Times New Roman" w:cs="Times New Roman"/>
          <w:sz w:val="26"/>
          <w:szCs w:val="26"/>
        </w:rPr>
        <w:t xml:space="preserve">the engineering assessment provision recently approved by the Commission in </w:t>
      </w:r>
      <w:r w:rsidR="00A845C6" w:rsidRPr="00BC5326">
        <w:rPr>
          <w:rFonts w:ascii="Times New Roman" w:eastAsia="Times New Roman" w:hAnsi="Times New Roman" w:cs="Times New Roman"/>
          <w:i/>
          <w:iCs/>
          <w:sz w:val="26"/>
          <w:szCs w:val="26"/>
        </w:rPr>
        <w:t xml:space="preserve">Upper </w:t>
      </w:r>
      <w:r w:rsidR="00052A1C" w:rsidRPr="00BC5326">
        <w:rPr>
          <w:rFonts w:ascii="Times New Roman" w:eastAsia="Times New Roman" w:hAnsi="Times New Roman" w:cs="Times New Roman"/>
          <w:i/>
          <w:iCs/>
          <w:sz w:val="26"/>
          <w:szCs w:val="26"/>
        </w:rPr>
        <w:t>Pottsgrove</w:t>
      </w:r>
      <w:r w:rsidR="00052A1C" w:rsidRPr="00BC5326">
        <w:rPr>
          <w:rFonts w:ascii="Times New Roman" w:eastAsia="Times New Roman" w:hAnsi="Times New Roman" w:cs="Times New Roman"/>
          <w:sz w:val="26"/>
          <w:szCs w:val="26"/>
        </w:rPr>
        <w:t xml:space="preserve">.  </w:t>
      </w:r>
      <w:r w:rsidR="00A27C32" w:rsidRPr="00BC5326">
        <w:rPr>
          <w:rFonts w:ascii="Times New Roman" w:eastAsia="Times New Roman" w:hAnsi="Times New Roman" w:cs="Times New Roman"/>
          <w:sz w:val="26"/>
          <w:szCs w:val="26"/>
        </w:rPr>
        <w:t xml:space="preserve">Plainly, the </w:t>
      </w:r>
      <w:r w:rsidR="00A92015" w:rsidRPr="00BC5326">
        <w:rPr>
          <w:rFonts w:ascii="Times New Roman" w:eastAsia="Times New Roman" w:hAnsi="Times New Roman" w:cs="Times New Roman"/>
          <w:sz w:val="26"/>
          <w:szCs w:val="26"/>
        </w:rPr>
        <w:t xml:space="preserve">language approved in </w:t>
      </w:r>
      <w:r w:rsidR="00A92015" w:rsidRPr="00BC5326">
        <w:rPr>
          <w:rFonts w:ascii="Times New Roman" w:eastAsia="Times New Roman" w:hAnsi="Times New Roman" w:cs="Times New Roman"/>
          <w:i/>
          <w:iCs/>
          <w:sz w:val="26"/>
          <w:szCs w:val="26"/>
        </w:rPr>
        <w:t>Upper Pottsgrove</w:t>
      </w:r>
      <w:r w:rsidR="00A92015" w:rsidRPr="00BC5326">
        <w:rPr>
          <w:rFonts w:ascii="Times New Roman" w:eastAsia="Times New Roman" w:hAnsi="Times New Roman" w:cs="Times New Roman"/>
          <w:sz w:val="26"/>
          <w:szCs w:val="26"/>
        </w:rPr>
        <w:t xml:space="preserve"> applies to all future Section 1329</w:t>
      </w:r>
      <w:r w:rsidR="00256D5B" w:rsidRPr="00BC5326">
        <w:rPr>
          <w:rFonts w:ascii="Times New Roman" w:eastAsia="Times New Roman" w:hAnsi="Times New Roman" w:cs="Times New Roman"/>
          <w:sz w:val="26"/>
          <w:szCs w:val="26"/>
        </w:rPr>
        <w:t xml:space="preserve"> proceedings by PAWC.  Likewise, </w:t>
      </w:r>
      <w:r w:rsidR="00FB78FA" w:rsidRPr="00BC5326">
        <w:rPr>
          <w:rFonts w:ascii="Times New Roman" w:eastAsia="Times New Roman" w:hAnsi="Times New Roman" w:cs="Times New Roman"/>
          <w:sz w:val="26"/>
          <w:szCs w:val="26"/>
        </w:rPr>
        <w:t xml:space="preserve">Paragraph 32 </w:t>
      </w:r>
      <w:r w:rsidR="00BA7A22" w:rsidRPr="00BC5326">
        <w:rPr>
          <w:rFonts w:ascii="Times New Roman" w:eastAsia="Times New Roman" w:hAnsi="Times New Roman" w:cs="Times New Roman"/>
          <w:sz w:val="26"/>
          <w:szCs w:val="26"/>
        </w:rPr>
        <w:t xml:space="preserve">in the Settlement herein </w:t>
      </w:r>
      <w:r w:rsidR="00FB78FA" w:rsidRPr="00BC5326">
        <w:rPr>
          <w:rFonts w:ascii="Times New Roman" w:eastAsia="Times New Roman" w:hAnsi="Times New Roman" w:cs="Times New Roman"/>
          <w:sz w:val="26"/>
          <w:szCs w:val="26"/>
        </w:rPr>
        <w:t xml:space="preserve">would apply to </w:t>
      </w:r>
      <w:r w:rsidR="00900F3F" w:rsidRPr="00BC5326">
        <w:rPr>
          <w:rFonts w:ascii="Times New Roman" w:eastAsia="Times New Roman" w:hAnsi="Times New Roman" w:cs="Times New Roman"/>
          <w:sz w:val="26"/>
          <w:szCs w:val="26"/>
        </w:rPr>
        <w:t xml:space="preserve">the Company’s </w:t>
      </w:r>
      <w:r w:rsidR="00FB78FA" w:rsidRPr="00BC5326">
        <w:rPr>
          <w:rFonts w:ascii="Times New Roman" w:eastAsia="Times New Roman" w:hAnsi="Times New Roman" w:cs="Times New Roman"/>
          <w:sz w:val="26"/>
          <w:szCs w:val="26"/>
        </w:rPr>
        <w:t>future Section 1329 proceedin</w:t>
      </w:r>
      <w:r w:rsidR="00900F3F" w:rsidRPr="00BC5326">
        <w:rPr>
          <w:rFonts w:ascii="Times New Roman" w:eastAsia="Times New Roman" w:hAnsi="Times New Roman" w:cs="Times New Roman"/>
          <w:sz w:val="26"/>
          <w:szCs w:val="26"/>
        </w:rPr>
        <w:t xml:space="preserve">gs.  Thus, PAWC would be presented with the </w:t>
      </w:r>
      <w:r w:rsidR="009754E3" w:rsidRPr="00BC5326">
        <w:rPr>
          <w:rFonts w:ascii="Times New Roman" w:eastAsia="Times New Roman" w:hAnsi="Times New Roman" w:cs="Times New Roman"/>
          <w:sz w:val="26"/>
          <w:szCs w:val="26"/>
        </w:rPr>
        <w:t xml:space="preserve">potential </w:t>
      </w:r>
      <w:r w:rsidR="00900F3F" w:rsidRPr="00BC5326">
        <w:rPr>
          <w:rFonts w:ascii="Times New Roman" w:eastAsia="Times New Roman" w:hAnsi="Times New Roman" w:cs="Times New Roman"/>
          <w:sz w:val="26"/>
          <w:szCs w:val="26"/>
        </w:rPr>
        <w:t xml:space="preserve">dilemma of adhering to </w:t>
      </w:r>
      <w:r w:rsidR="002D4114" w:rsidRPr="00BC5326">
        <w:rPr>
          <w:rFonts w:ascii="Times New Roman" w:eastAsia="Times New Roman" w:hAnsi="Times New Roman" w:cs="Times New Roman"/>
          <w:sz w:val="26"/>
          <w:szCs w:val="26"/>
        </w:rPr>
        <w:t>inconsistent</w:t>
      </w:r>
      <w:r w:rsidR="00A729B3" w:rsidRPr="00BC5326">
        <w:rPr>
          <w:rFonts w:ascii="Times New Roman" w:eastAsia="Times New Roman" w:hAnsi="Times New Roman" w:cs="Times New Roman"/>
          <w:sz w:val="26"/>
          <w:szCs w:val="26"/>
        </w:rPr>
        <w:t xml:space="preserve"> applications of the </w:t>
      </w:r>
      <w:r w:rsidR="002A1F0E" w:rsidRPr="00BC5326">
        <w:rPr>
          <w:rFonts w:ascii="Times New Roman" w:eastAsia="Times New Roman" w:hAnsi="Times New Roman" w:cs="Times New Roman"/>
          <w:sz w:val="26"/>
          <w:szCs w:val="26"/>
        </w:rPr>
        <w:t>engineering assessment</w:t>
      </w:r>
      <w:r w:rsidRPr="00BC5326">
        <w:rPr>
          <w:rFonts w:ascii="Times New Roman" w:eastAsia="Times New Roman" w:hAnsi="Times New Roman" w:cs="Times New Roman"/>
          <w:sz w:val="26"/>
          <w:szCs w:val="26"/>
        </w:rPr>
        <w:t xml:space="preserve"> requirements </w:t>
      </w:r>
      <w:r w:rsidR="002A1F0E" w:rsidRPr="00BC5326">
        <w:rPr>
          <w:rFonts w:ascii="Times New Roman" w:eastAsia="Times New Roman" w:hAnsi="Times New Roman" w:cs="Times New Roman"/>
          <w:sz w:val="26"/>
          <w:szCs w:val="26"/>
        </w:rPr>
        <w:t xml:space="preserve">in </w:t>
      </w:r>
      <w:r w:rsidR="00A337FB" w:rsidRPr="00BC5326">
        <w:rPr>
          <w:rFonts w:ascii="Times New Roman" w:eastAsia="Times New Roman" w:hAnsi="Times New Roman" w:cs="Times New Roman"/>
          <w:sz w:val="26"/>
          <w:szCs w:val="26"/>
        </w:rPr>
        <w:t xml:space="preserve">all </w:t>
      </w:r>
      <w:r w:rsidR="002A1F0E" w:rsidRPr="00BC5326">
        <w:rPr>
          <w:rFonts w:ascii="Times New Roman" w:eastAsia="Times New Roman" w:hAnsi="Times New Roman" w:cs="Times New Roman"/>
          <w:sz w:val="26"/>
          <w:szCs w:val="26"/>
        </w:rPr>
        <w:t>future Section 1329 proceedings</w:t>
      </w:r>
      <w:r w:rsidRPr="00BC5326">
        <w:rPr>
          <w:rFonts w:ascii="Times New Roman" w:eastAsia="Times New Roman" w:hAnsi="Times New Roman" w:cs="Times New Roman"/>
          <w:sz w:val="26"/>
          <w:szCs w:val="26"/>
        </w:rPr>
        <w:t xml:space="preserve">.  </w:t>
      </w:r>
    </w:p>
    <w:p w14:paraId="54506A69" w14:textId="77777777" w:rsidR="00E26990" w:rsidRPr="00BC5326" w:rsidRDefault="00E26990" w:rsidP="00053CA6">
      <w:pPr>
        <w:spacing w:line="360" w:lineRule="auto"/>
        <w:ind w:firstLine="1440"/>
        <w:contextualSpacing/>
        <w:rPr>
          <w:rFonts w:ascii="Times New Roman" w:eastAsia="Times New Roman" w:hAnsi="Times New Roman" w:cs="Times New Roman"/>
          <w:sz w:val="26"/>
          <w:szCs w:val="26"/>
        </w:rPr>
      </w:pPr>
    </w:p>
    <w:p w14:paraId="66AF185F" w14:textId="5FFF654A" w:rsidR="00735268" w:rsidRPr="00BC5326" w:rsidRDefault="007C6BBE" w:rsidP="00053CA6">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A</w:t>
      </w:r>
      <w:r w:rsidR="00D41A90" w:rsidRPr="00BC5326">
        <w:rPr>
          <w:rFonts w:ascii="Times New Roman" w:eastAsia="Times New Roman" w:hAnsi="Times New Roman" w:cs="Times New Roman"/>
          <w:sz w:val="26"/>
          <w:szCs w:val="26"/>
        </w:rPr>
        <w:t xml:space="preserve">dditionally, </w:t>
      </w:r>
      <w:r w:rsidR="0015550E" w:rsidRPr="00BC5326">
        <w:rPr>
          <w:rFonts w:ascii="Times New Roman" w:eastAsia="Times New Roman" w:hAnsi="Times New Roman" w:cs="Times New Roman"/>
          <w:sz w:val="26"/>
          <w:szCs w:val="26"/>
        </w:rPr>
        <w:t xml:space="preserve">the proposed modifications were presented in the Recommended Decision after the close of the evidentiary record.  </w:t>
      </w:r>
      <w:r w:rsidR="00841713" w:rsidRPr="00BC5326">
        <w:rPr>
          <w:rFonts w:ascii="Times New Roman" w:eastAsia="Times New Roman" w:hAnsi="Times New Roman" w:cs="Times New Roman"/>
          <w:sz w:val="26"/>
          <w:szCs w:val="26"/>
        </w:rPr>
        <w:t>Here</w:t>
      </w:r>
      <w:r w:rsidR="00532CA2" w:rsidRPr="00BC5326">
        <w:rPr>
          <w:rFonts w:ascii="Times New Roman" w:eastAsia="Times New Roman" w:hAnsi="Times New Roman" w:cs="Times New Roman"/>
          <w:sz w:val="26"/>
          <w:szCs w:val="26"/>
        </w:rPr>
        <w:t xml:space="preserve">, </w:t>
      </w:r>
      <w:r w:rsidR="00861E1A" w:rsidRPr="00BC5326">
        <w:rPr>
          <w:rFonts w:ascii="Times New Roman" w:eastAsia="Times New Roman" w:hAnsi="Times New Roman" w:cs="Times New Roman"/>
          <w:sz w:val="26"/>
          <w:szCs w:val="26"/>
        </w:rPr>
        <w:t xml:space="preserve">the Company did not have the opportunity to address the proposed </w:t>
      </w:r>
      <w:r w:rsidR="00532CA2" w:rsidRPr="00BC5326">
        <w:rPr>
          <w:rFonts w:ascii="Times New Roman" w:eastAsia="Times New Roman" w:hAnsi="Times New Roman" w:cs="Times New Roman"/>
          <w:sz w:val="26"/>
          <w:szCs w:val="26"/>
        </w:rPr>
        <w:t>language</w:t>
      </w:r>
      <w:r w:rsidR="00861E1A" w:rsidRPr="00BC5326">
        <w:rPr>
          <w:rFonts w:ascii="Times New Roman" w:eastAsia="Times New Roman" w:hAnsi="Times New Roman" w:cs="Times New Roman"/>
          <w:sz w:val="26"/>
          <w:szCs w:val="26"/>
        </w:rPr>
        <w:t xml:space="preserve"> </w:t>
      </w:r>
      <w:r w:rsidR="002E26A0" w:rsidRPr="00BC5326">
        <w:rPr>
          <w:rFonts w:ascii="Times New Roman" w:eastAsia="Times New Roman" w:hAnsi="Times New Roman" w:cs="Times New Roman"/>
          <w:sz w:val="26"/>
          <w:szCs w:val="26"/>
        </w:rPr>
        <w:t xml:space="preserve">at the hearing </w:t>
      </w:r>
      <w:r w:rsidR="00861E1A" w:rsidRPr="00BC5326">
        <w:rPr>
          <w:rFonts w:ascii="Times New Roman" w:eastAsia="Times New Roman" w:hAnsi="Times New Roman" w:cs="Times New Roman"/>
          <w:sz w:val="26"/>
          <w:szCs w:val="26"/>
        </w:rPr>
        <w:t xml:space="preserve">or to present evidence </w:t>
      </w:r>
      <w:r w:rsidR="00D26FAC" w:rsidRPr="00BC5326">
        <w:rPr>
          <w:rFonts w:ascii="Times New Roman" w:eastAsia="Times New Roman" w:hAnsi="Times New Roman" w:cs="Times New Roman"/>
          <w:sz w:val="26"/>
          <w:szCs w:val="26"/>
        </w:rPr>
        <w:t xml:space="preserve">pertaining to it.  </w:t>
      </w:r>
      <w:r w:rsidR="00A63543" w:rsidRPr="00BC5326">
        <w:rPr>
          <w:rFonts w:ascii="Times New Roman" w:eastAsia="Times New Roman" w:hAnsi="Times New Roman" w:cs="Times New Roman"/>
          <w:sz w:val="26"/>
          <w:szCs w:val="26"/>
        </w:rPr>
        <w:t xml:space="preserve">Thus, the evidentiary record does not appear to </w:t>
      </w:r>
      <w:r w:rsidR="00C00022" w:rsidRPr="00BC5326">
        <w:rPr>
          <w:rFonts w:ascii="Times New Roman" w:eastAsia="Times New Roman" w:hAnsi="Times New Roman" w:cs="Times New Roman"/>
          <w:sz w:val="26"/>
          <w:szCs w:val="26"/>
        </w:rPr>
        <w:t xml:space="preserve">support the proposed modifications.  </w:t>
      </w:r>
      <w:r w:rsidR="002950B6" w:rsidRPr="00BC5326">
        <w:rPr>
          <w:rFonts w:ascii="Times New Roman" w:eastAsia="Times New Roman" w:hAnsi="Times New Roman" w:cs="Times New Roman"/>
          <w:sz w:val="26"/>
          <w:szCs w:val="26"/>
        </w:rPr>
        <w:t xml:space="preserve">Moreover, we agree with the Company that </w:t>
      </w:r>
      <w:r w:rsidR="002950B6" w:rsidRPr="00BC5326">
        <w:rPr>
          <w:rFonts w:ascii="Times New Roman" w:hAnsi="Times New Roman" w:cs="Times New Roman"/>
          <w:sz w:val="26"/>
          <w:szCs w:val="26"/>
        </w:rPr>
        <w:t xml:space="preserve">the ALJs’ modification of the Settlement would impose an obligation upon PAWC but not upon other public utilities engaged in acquisitions under Section 1329.  </w:t>
      </w:r>
      <w:r w:rsidR="00721EA9" w:rsidRPr="00BC5326">
        <w:rPr>
          <w:rFonts w:ascii="Times New Roman" w:eastAsia="Times New Roman" w:hAnsi="Times New Roman" w:cs="Times New Roman"/>
          <w:sz w:val="26"/>
          <w:szCs w:val="26"/>
        </w:rPr>
        <w:t>We also</w:t>
      </w:r>
      <w:r w:rsidR="00046069" w:rsidRPr="00BC5326">
        <w:rPr>
          <w:rFonts w:ascii="Times New Roman" w:eastAsia="Times New Roman" w:hAnsi="Times New Roman" w:cs="Times New Roman"/>
          <w:sz w:val="26"/>
          <w:szCs w:val="26"/>
        </w:rPr>
        <w:t xml:space="preserve"> recognize that I&amp;E supports the Company’s position and no</w:t>
      </w:r>
      <w:r w:rsidR="0056185E" w:rsidRPr="00BC5326">
        <w:rPr>
          <w:rFonts w:ascii="Times New Roman" w:eastAsia="Times New Roman" w:hAnsi="Times New Roman" w:cs="Times New Roman"/>
          <w:sz w:val="26"/>
          <w:szCs w:val="26"/>
        </w:rPr>
        <w:t>ne of the</w:t>
      </w:r>
      <w:r w:rsidR="00046069" w:rsidRPr="00BC5326">
        <w:rPr>
          <w:rFonts w:ascii="Times New Roman" w:eastAsia="Times New Roman" w:hAnsi="Times New Roman" w:cs="Times New Roman"/>
          <w:sz w:val="26"/>
          <w:szCs w:val="26"/>
        </w:rPr>
        <w:t xml:space="preserve"> </w:t>
      </w:r>
      <w:r w:rsidR="00BD3C0A" w:rsidRPr="00BC5326">
        <w:rPr>
          <w:rFonts w:ascii="Times New Roman" w:eastAsia="Times New Roman" w:hAnsi="Times New Roman" w:cs="Times New Roman"/>
          <w:sz w:val="26"/>
          <w:szCs w:val="26"/>
        </w:rPr>
        <w:t xml:space="preserve">Parties </w:t>
      </w:r>
      <w:r w:rsidR="0056185E" w:rsidRPr="00BC5326">
        <w:rPr>
          <w:rFonts w:ascii="Times New Roman" w:eastAsia="Times New Roman" w:hAnsi="Times New Roman" w:cs="Times New Roman"/>
          <w:sz w:val="26"/>
          <w:szCs w:val="26"/>
        </w:rPr>
        <w:t xml:space="preserve">have </w:t>
      </w:r>
      <w:r w:rsidR="00BD3C0A" w:rsidRPr="00BC5326">
        <w:rPr>
          <w:rFonts w:ascii="Times New Roman" w:eastAsia="Times New Roman" w:hAnsi="Times New Roman" w:cs="Times New Roman"/>
          <w:sz w:val="26"/>
          <w:szCs w:val="26"/>
        </w:rPr>
        <w:t xml:space="preserve">filed Replies to the Exception.  </w:t>
      </w:r>
      <w:r w:rsidR="004D5E23" w:rsidRPr="00BC5326">
        <w:rPr>
          <w:rFonts w:ascii="Times New Roman" w:eastAsia="Times New Roman" w:hAnsi="Times New Roman" w:cs="Times New Roman"/>
          <w:sz w:val="26"/>
          <w:szCs w:val="26"/>
        </w:rPr>
        <w:t xml:space="preserve">As a further matter and as discussed below, we find that the Settlement </w:t>
      </w:r>
      <w:r w:rsidR="00CC4014" w:rsidRPr="00BC5326">
        <w:rPr>
          <w:rFonts w:ascii="Times New Roman" w:eastAsia="Times New Roman" w:hAnsi="Times New Roman" w:cs="Times New Roman"/>
          <w:sz w:val="26"/>
          <w:szCs w:val="26"/>
        </w:rPr>
        <w:t xml:space="preserve">as proposed without the modification </w:t>
      </w:r>
      <w:r w:rsidR="00437D52" w:rsidRPr="00BC5326">
        <w:rPr>
          <w:rFonts w:ascii="Times New Roman" w:eastAsia="Times New Roman" w:hAnsi="Times New Roman" w:cs="Times New Roman"/>
          <w:sz w:val="26"/>
          <w:szCs w:val="26"/>
        </w:rPr>
        <w:t xml:space="preserve">is in the public interest.  </w:t>
      </w:r>
      <w:r w:rsidR="00AA0533" w:rsidRPr="00BC5326">
        <w:rPr>
          <w:rFonts w:ascii="Times New Roman" w:eastAsia="Times New Roman" w:hAnsi="Times New Roman" w:cs="Times New Roman"/>
          <w:sz w:val="26"/>
          <w:szCs w:val="26"/>
        </w:rPr>
        <w:t xml:space="preserve">Accordingly, </w:t>
      </w:r>
      <w:r w:rsidR="00735268" w:rsidRPr="00BC5326">
        <w:rPr>
          <w:rFonts w:ascii="Times New Roman" w:eastAsia="Times New Roman" w:hAnsi="Times New Roman" w:cs="Times New Roman"/>
          <w:sz w:val="26"/>
          <w:szCs w:val="26"/>
        </w:rPr>
        <w:t xml:space="preserve">we shall </w:t>
      </w:r>
      <w:r w:rsidR="00437D52" w:rsidRPr="00BC5326">
        <w:rPr>
          <w:rFonts w:ascii="Times New Roman" w:eastAsia="Times New Roman" w:hAnsi="Times New Roman" w:cs="Times New Roman"/>
          <w:sz w:val="26"/>
          <w:szCs w:val="26"/>
        </w:rPr>
        <w:t xml:space="preserve">modify Ordering Paragraph No. 6 </w:t>
      </w:r>
      <w:r w:rsidR="006A68C3" w:rsidRPr="00BC5326">
        <w:rPr>
          <w:rFonts w:ascii="Times New Roman" w:eastAsia="Times New Roman" w:hAnsi="Times New Roman" w:cs="Times New Roman"/>
          <w:sz w:val="26"/>
          <w:szCs w:val="26"/>
        </w:rPr>
        <w:t xml:space="preserve">of the Recommended Decision </w:t>
      </w:r>
      <w:r w:rsidR="00E2058A" w:rsidRPr="00BC5326">
        <w:rPr>
          <w:rFonts w:ascii="Times New Roman" w:eastAsia="Times New Roman" w:hAnsi="Times New Roman" w:cs="Times New Roman"/>
          <w:sz w:val="26"/>
          <w:szCs w:val="26"/>
        </w:rPr>
        <w:t xml:space="preserve">so that it corresponds with </w:t>
      </w:r>
      <w:r w:rsidR="006A68C3" w:rsidRPr="00BC5326">
        <w:rPr>
          <w:rFonts w:ascii="Times New Roman" w:eastAsia="Times New Roman" w:hAnsi="Times New Roman" w:cs="Times New Roman"/>
          <w:sz w:val="26"/>
          <w:szCs w:val="26"/>
        </w:rPr>
        <w:t>Paragraph 32 of the Settlement</w:t>
      </w:r>
      <w:r w:rsidR="00735268" w:rsidRPr="00BC5326">
        <w:rPr>
          <w:rFonts w:ascii="Times New Roman" w:eastAsia="Times New Roman" w:hAnsi="Times New Roman" w:cs="Times New Roman"/>
          <w:sz w:val="26"/>
          <w:szCs w:val="26"/>
        </w:rPr>
        <w:t xml:space="preserve">.  </w:t>
      </w:r>
    </w:p>
    <w:p w14:paraId="56E5B988" w14:textId="3C38528A" w:rsidR="003954B1" w:rsidRPr="00BC5326" w:rsidRDefault="00081D91" w:rsidP="003954B1">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 </w:t>
      </w:r>
    </w:p>
    <w:p w14:paraId="7AFDACD2" w14:textId="1745039A" w:rsidR="00666145" w:rsidRPr="00BC5326" w:rsidRDefault="00F66DE7" w:rsidP="00666145">
      <w:pPr>
        <w:spacing w:line="360" w:lineRule="auto"/>
        <w:ind w:left="72" w:right="72" w:firstLine="1440"/>
        <w:contextualSpacing/>
        <w:textAlignment w:val="baseline"/>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 xml:space="preserve">With respect to the remaining terms of the Settlement, the ALJs </w:t>
      </w:r>
      <w:r w:rsidR="00F35658" w:rsidRPr="00BC5326">
        <w:rPr>
          <w:rFonts w:ascii="Times New Roman" w:eastAsia="Times New Roman" w:hAnsi="Times New Roman" w:cs="Times New Roman"/>
          <w:color w:val="000000"/>
          <w:sz w:val="26"/>
          <w:szCs w:val="26"/>
        </w:rPr>
        <w:t>recommend approval, without modification</w:t>
      </w:r>
      <w:r w:rsidR="00FA6C0F" w:rsidRPr="00BC5326">
        <w:rPr>
          <w:rFonts w:ascii="Times New Roman" w:eastAsia="Times New Roman" w:hAnsi="Times New Roman" w:cs="Times New Roman"/>
          <w:color w:val="000000"/>
          <w:sz w:val="26"/>
          <w:szCs w:val="26"/>
        </w:rPr>
        <w:t>,</w:t>
      </w:r>
      <w:r w:rsidR="00F35658" w:rsidRPr="00BC5326">
        <w:rPr>
          <w:rFonts w:ascii="Times New Roman" w:eastAsia="Times New Roman" w:hAnsi="Times New Roman" w:cs="Times New Roman"/>
          <w:color w:val="000000"/>
          <w:sz w:val="26"/>
          <w:szCs w:val="26"/>
        </w:rPr>
        <w:t xml:space="preserve"> as being in the public interest.  W</w:t>
      </w:r>
      <w:r w:rsidR="00666145" w:rsidRPr="00BC5326">
        <w:rPr>
          <w:rFonts w:ascii="Times New Roman" w:eastAsia="Times New Roman" w:hAnsi="Times New Roman" w:cs="Times New Roman"/>
          <w:color w:val="000000"/>
          <w:sz w:val="26"/>
          <w:szCs w:val="26"/>
        </w:rPr>
        <w:t>e concur.</w:t>
      </w:r>
    </w:p>
    <w:p w14:paraId="3E87B6D1" w14:textId="503210DE" w:rsidR="00666145" w:rsidRPr="00BC5326" w:rsidRDefault="00666145" w:rsidP="00666145">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lastRenderedPageBreak/>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r w:rsidRPr="00BC5326">
        <w:rPr>
          <w:rFonts w:ascii="Times New Roman" w:eastAsia="Times New Roman" w:hAnsi="Times New Roman" w:cs="Times New Roman"/>
          <w:i/>
          <w:sz w:val="26"/>
          <w:szCs w:val="26"/>
        </w:rPr>
        <w:t>Pa. PUC, et al. v. Columbia Gas of Pennsylvania, Inc.</w:t>
      </w:r>
      <w:r w:rsidRPr="00BC5326">
        <w:rPr>
          <w:rFonts w:ascii="Times New Roman" w:eastAsia="Times New Roman" w:hAnsi="Times New Roman" w:cs="Times New Roman"/>
          <w:sz w:val="26"/>
          <w:szCs w:val="26"/>
        </w:rPr>
        <w:t xml:space="preserve">, Docket Nos. R-2015-2468056, </w:t>
      </w:r>
      <w:r w:rsidRPr="00BC5326">
        <w:rPr>
          <w:rFonts w:ascii="Times New Roman" w:eastAsia="Times New Roman" w:hAnsi="Times New Roman" w:cs="Times New Roman"/>
          <w:i/>
          <w:sz w:val="26"/>
          <w:szCs w:val="26"/>
        </w:rPr>
        <w:t>et al.</w:t>
      </w:r>
      <w:r w:rsidRPr="00BC5326">
        <w:rPr>
          <w:rFonts w:ascii="Times New Roman" w:eastAsia="Times New Roman" w:hAnsi="Times New Roman" w:cs="Times New Roman"/>
          <w:sz w:val="26"/>
          <w:szCs w:val="26"/>
        </w:rPr>
        <w:t xml:space="preserve"> (Order entered December</w:t>
      </w:r>
      <w:r w:rsidR="00A45DA5" w:rsidRPr="00BC5326">
        <w:rPr>
          <w:rFonts w:ascii="Times New Roman" w:eastAsia="Times New Roman" w:hAnsi="Times New Roman" w:cs="Times New Roman"/>
          <w:sz w:val="26"/>
          <w:szCs w:val="26"/>
        </w:rPr>
        <w:t> </w:t>
      </w:r>
      <w:r w:rsidRPr="00BC5326">
        <w:rPr>
          <w:rFonts w:ascii="Times New Roman" w:eastAsia="Times New Roman" w:hAnsi="Times New Roman" w:cs="Times New Roman"/>
          <w:sz w:val="26"/>
          <w:szCs w:val="26"/>
        </w:rPr>
        <w:t>3,</w:t>
      </w:r>
      <w:r w:rsidR="00A45DA5" w:rsidRPr="00BC5326">
        <w:rPr>
          <w:rFonts w:ascii="Times New Roman" w:eastAsia="Times New Roman" w:hAnsi="Times New Roman" w:cs="Times New Roman"/>
          <w:sz w:val="26"/>
          <w:szCs w:val="26"/>
        </w:rPr>
        <w:t> </w:t>
      </w:r>
      <w:r w:rsidRPr="00BC5326">
        <w:rPr>
          <w:rFonts w:ascii="Times New Roman" w:eastAsia="Times New Roman" w:hAnsi="Times New Roman" w:cs="Times New Roman"/>
          <w:sz w:val="26"/>
          <w:szCs w:val="26"/>
        </w:rPr>
        <w:t>2015) at 6-7.</w:t>
      </w:r>
    </w:p>
    <w:p w14:paraId="777D5035" w14:textId="77777777" w:rsidR="00666145" w:rsidRPr="00BC5326" w:rsidRDefault="00666145" w:rsidP="00666145">
      <w:pPr>
        <w:spacing w:line="360" w:lineRule="auto"/>
        <w:ind w:firstLine="1440"/>
        <w:contextualSpacing/>
        <w:rPr>
          <w:rFonts w:ascii="Times New Roman" w:eastAsia="Times New Roman" w:hAnsi="Times New Roman" w:cs="Times New Roman"/>
          <w:sz w:val="26"/>
          <w:szCs w:val="26"/>
        </w:rPr>
      </w:pPr>
    </w:p>
    <w:p w14:paraId="1D7AEAC1" w14:textId="77777777" w:rsidR="00666145" w:rsidRPr="00BC5326" w:rsidRDefault="00666145" w:rsidP="00666145">
      <w:pPr>
        <w:suppressAutoHyphens/>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Partial or full settlements allow the parties to avoid the substantial costs of preparing and serving testimony and the cross-examination of witnesses in lengthy hearings, the preparation and service of briefs, </w:t>
      </w:r>
      <w:proofErr w:type="gramStart"/>
      <w:r w:rsidRPr="00BC5326">
        <w:rPr>
          <w:rFonts w:ascii="Times New Roman" w:eastAsia="Times New Roman" w:hAnsi="Times New Roman" w:cs="Times New Roman"/>
          <w:sz w:val="26"/>
          <w:szCs w:val="26"/>
        </w:rPr>
        <w:t>reply</w:t>
      </w:r>
      <w:proofErr w:type="gramEnd"/>
      <w:r w:rsidRPr="00BC5326">
        <w:rPr>
          <w:rFonts w:ascii="Times New Roman" w:eastAsia="Times New Roman" w:hAnsi="Times New Roman" w:cs="Times New Roman"/>
          <w:sz w:val="26"/>
          <w:szCs w:val="26"/>
        </w:rPr>
        <w:t xml:space="preserve">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  </w:t>
      </w:r>
      <w:r w:rsidRPr="00BC5326">
        <w:rPr>
          <w:rFonts w:ascii="Times New Roman" w:eastAsia="Times New Roman" w:hAnsi="Times New Roman" w:cs="Times New Roman"/>
          <w:i/>
          <w:sz w:val="26"/>
          <w:szCs w:val="26"/>
        </w:rPr>
        <w:t>Id.</w:t>
      </w:r>
    </w:p>
    <w:p w14:paraId="0F8CBE5D" w14:textId="77777777" w:rsidR="00666145" w:rsidRPr="00BC5326" w:rsidRDefault="00666145" w:rsidP="00666145">
      <w:pPr>
        <w:suppressAutoHyphens/>
        <w:spacing w:line="360" w:lineRule="auto"/>
        <w:ind w:firstLine="1440"/>
        <w:contextualSpacing/>
        <w:rPr>
          <w:rFonts w:ascii="Times New Roman" w:eastAsia="Times New Roman" w:hAnsi="Times New Roman" w:cs="Times New Roman"/>
          <w:sz w:val="26"/>
          <w:szCs w:val="26"/>
        </w:rPr>
      </w:pPr>
    </w:p>
    <w:p w14:paraId="256FBDDE" w14:textId="77777777" w:rsidR="00666145" w:rsidRPr="00BC5326" w:rsidRDefault="00666145" w:rsidP="00666145">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Despite the policy favoring settlements, the Commission does not simply rubber stamp settlements without further inquiry.  In order to accept a settlement such as those proposed here, the Commission must determine that the proposed terms and conditions are in the public interest.  </w:t>
      </w:r>
      <w:r w:rsidRPr="00BC5326">
        <w:rPr>
          <w:rFonts w:ascii="Times New Roman" w:eastAsia="Times New Roman" w:hAnsi="Times New Roman" w:cs="Times New Roman"/>
          <w:i/>
          <w:sz w:val="26"/>
          <w:szCs w:val="26"/>
        </w:rPr>
        <w:t>Pa. PUC v. York Water Co.</w:t>
      </w:r>
      <w:r w:rsidRPr="00BC5326">
        <w:rPr>
          <w:rFonts w:ascii="Times New Roman" w:eastAsia="Times New Roman" w:hAnsi="Times New Roman" w:cs="Times New Roman"/>
          <w:sz w:val="26"/>
          <w:szCs w:val="26"/>
        </w:rPr>
        <w:t>, Docket No. R</w:t>
      </w:r>
      <w:r w:rsidRPr="00BC5326">
        <w:rPr>
          <w:rFonts w:ascii="Times New Roman" w:eastAsia="Times New Roman" w:hAnsi="Times New Roman" w:cs="Times New Roman"/>
          <w:sz w:val="26"/>
          <w:szCs w:val="26"/>
        </w:rPr>
        <w:noBreakHyphen/>
        <w:t xml:space="preserve">00049165 (Order entered October 4, 2004); </w:t>
      </w:r>
      <w:r w:rsidRPr="00BC5326">
        <w:rPr>
          <w:rFonts w:ascii="Times New Roman" w:eastAsia="Times New Roman" w:hAnsi="Times New Roman" w:cs="Times New Roman"/>
          <w:i/>
          <w:sz w:val="26"/>
          <w:szCs w:val="26"/>
        </w:rPr>
        <w:t>Pa. PUC v. C. S. Water and Sewer Assoc.</w:t>
      </w:r>
      <w:r w:rsidRPr="00BC5326">
        <w:rPr>
          <w:rFonts w:ascii="Times New Roman" w:eastAsia="Times New Roman" w:hAnsi="Times New Roman" w:cs="Times New Roman"/>
          <w:sz w:val="26"/>
          <w:szCs w:val="26"/>
        </w:rPr>
        <w:t>, 74 Pa. P.U.C. 767 (1991).</w:t>
      </w:r>
    </w:p>
    <w:p w14:paraId="4AD3BD72" w14:textId="77777777" w:rsidR="00666145" w:rsidRPr="00BC5326" w:rsidRDefault="00666145" w:rsidP="00666145">
      <w:pPr>
        <w:spacing w:line="360" w:lineRule="auto"/>
        <w:ind w:firstLine="1440"/>
        <w:contextualSpacing/>
        <w:rPr>
          <w:rFonts w:ascii="Times New Roman" w:eastAsia="Times New Roman" w:hAnsi="Times New Roman" w:cs="Times New Roman"/>
          <w:sz w:val="26"/>
          <w:szCs w:val="26"/>
        </w:rPr>
      </w:pPr>
    </w:p>
    <w:p w14:paraId="3817A96A" w14:textId="0CC14848" w:rsidR="00666145" w:rsidRPr="00BC5326" w:rsidRDefault="00666145" w:rsidP="00666145">
      <w:pPr>
        <w:spacing w:line="360" w:lineRule="auto"/>
        <w:ind w:left="72" w:right="72" w:firstLine="1440"/>
        <w:contextualSpacing/>
        <w:textAlignment w:val="baseline"/>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The Joint Petition reflects the consensus of the Parties that the terms and conditions benefit all interested parties, including securing a lower rate increase than might have otherwise resulted from protracted litigation. </w:t>
      </w:r>
      <w:r w:rsidR="001442E2" w:rsidRPr="00BC5326">
        <w:rPr>
          <w:rFonts w:ascii="Times New Roman" w:eastAsia="Times New Roman" w:hAnsi="Times New Roman" w:cs="Times New Roman"/>
          <w:sz w:val="26"/>
          <w:szCs w:val="26"/>
        </w:rPr>
        <w:t xml:space="preserve"> </w:t>
      </w:r>
      <w:r w:rsidRPr="00BC5326">
        <w:rPr>
          <w:rFonts w:ascii="Times New Roman" w:eastAsia="Times New Roman" w:hAnsi="Times New Roman" w:cs="Times New Roman"/>
          <w:sz w:val="26"/>
          <w:szCs w:val="26"/>
        </w:rPr>
        <w:t xml:space="preserve">The Joint Petition resolves the </w:t>
      </w:r>
      <w:r w:rsidRPr="00BC5326">
        <w:rPr>
          <w:rFonts w:ascii="Times New Roman" w:eastAsia="Times New Roman" w:hAnsi="Times New Roman" w:cs="Times New Roman"/>
          <w:sz w:val="26"/>
          <w:szCs w:val="26"/>
        </w:rPr>
        <w:lastRenderedPageBreak/>
        <w:t xml:space="preserve">issues necessary for the ultimate resolution of the present proceeding.  It also removes several potentially contentious issues that would have prolonged or required further litigation or administrative proceedings.  The benefits of approving the Joint Petition are numerous and will result in savings of time and expenses for all Parties involved by avoiding the necessity of further administrative proceedings, as well as possible appellate court proceedings, conserving precious administrative resources.  Moreover, the Joint Stipulation provides regulatory certainty with respect to the disposition of issues which benefits all </w:t>
      </w:r>
      <w:r w:rsidR="00EC5CA7" w:rsidRPr="00BC5326">
        <w:rPr>
          <w:rFonts w:ascii="Times New Roman" w:eastAsia="Times New Roman" w:hAnsi="Times New Roman" w:cs="Times New Roman"/>
          <w:sz w:val="26"/>
          <w:szCs w:val="26"/>
        </w:rPr>
        <w:t>P</w:t>
      </w:r>
      <w:r w:rsidRPr="00BC5326">
        <w:rPr>
          <w:rFonts w:ascii="Times New Roman" w:eastAsia="Times New Roman" w:hAnsi="Times New Roman" w:cs="Times New Roman"/>
          <w:sz w:val="26"/>
          <w:szCs w:val="26"/>
        </w:rPr>
        <w:t>arties.</w:t>
      </w:r>
    </w:p>
    <w:p w14:paraId="7ECB09AA" w14:textId="77777777" w:rsidR="00666145" w:rsidRPr="00BC5326" w:rsidRDefault="00666145" w:rsidP="00666145">
      <w:pPr>
        <w:spacing w:line="360" w:lineRule="auto"/>
        <w:ind w:left="72" w:right="72" w:firstLine="1440"/>
        <w:contextualSpacing/>
        <w:textAlignment w:val="baseline"/>
        <w:rPr>
          <w:rFonts w:ascii="Times New Roman" w:eastAsia="Times New Roman" w:hAnsi="Times New Roman" w:cs="Times New Roman"/>
          <w:sz w:val="26"/>
          <w:szCs w:val="26"/>
        </w:rPr>
      </w:pPr>
    </w:p>
    <w:p w14:paraId="2F74C457" w14:textId="40A2B653" w:rsidR="00D319B7" w:rsidRPr="00BC5326" w:rsidRDefault="00666145" w:rsidP="00E65202">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We agree </w:t>
      </w:r>
      <w:r w:rsidR="00266A2D" w:rsidRPr="00BC5326">
        <w:rPr>
          <w:rFonts w:ascii="Times New Roman" w:eastAsia="Times New Roman" w:hAnsi="Times New Roman" w:cs="Times New Roman"/>
          <w:sz w:val="26"/>
          <w:szCs w:val="26"/>
        </w:rPr>
        <w:t xml:space="preserve">and adopt the </w:t>
      </w:r>
      <w:r w:rsidR="00FB3993" w:rsidRPr="00BC5326">
        <w:rPr>
          <w:rFonts w:ascii="Times New Roman" w:eastAsia="Times New Roman" w:hAnsi="Times New Roman" w:cs="Times New Roman"/>
          <w:sz w:val="26"/>
          <w:szCs w:val="26"/>
        </w:rPr>
        <w:t>A</w:t>
      </w:r>
      <w:r w:rsidRPr="00BC5326">
        <w:rPr>
          <w:rFonts w:ascii="Times New Roman" w:eastAsia="Times New Roman" w:hAnsi="Times New Roman" w:cs="Times New Roman"/>
          <w:sz w:val="26"/>
          <w:szCs w:val="26"/>
        </w:rPr>
        <w:t>LJ</w:t>
      </w:r>
      <w:r w:rsidR="001442E2" w:rsidRPr="00BC5326">
        <w:rPr>
          <w:rFonts w:ascii="Times New Roman" w:eastAsia="Times New Roman" w:hAnsi="Times New Roman" w:cs="Times New Roman"/>
          <w:sz w:val="26"/>
          <w:szCs w:val="26"/>
        </w:rPr>
        <w:t>s</w:t>
      </w:r>
      <w:r w:rsidR="00FB3993"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 xml:space="preserve"> analysis and conclusion that the provisions of the Joint Petition are in the public interest.  </w:t>
      </w:r>
      <w:r w:rsidR="000C5E84" w:rsidRPr="00BC5326">
        <w:rPr>
          <w:rFonts w:ascii="Times New Roman" w:eastAsia="Times New Roman" w:hAnsi="Times New Roman" w:cs="Times New Roman"/>
          <w:sz w:val="26"/>
          <w:szCs w:val="26"/>
        </w:rPr>
        <w:t xml:space="preserve">Additionally, </w:t>
      </w:r>
      <w:r w:rsidR="00CA5C72" w:rsidRPr="00BC5326">
        <w:rPr>
          <w:rFonts w:ascii="Times New Roman" w:eastAsia="Times New Roman" w:hAnsi="Times New Roman" w:cs="Times New Roman"/>
          <w:sz w:val="26"/>
          <w:szCs w:val="26"/>
        </w:rPr>
        <w:t xml:space="preserve">as discussed above, </w:t>
      </w:r>
      <w:r w:rsidR="000C5E84" w:rsidRPr="00BC5326">
        <w:rPr>
          <w:rFonts w:ascii="Times New Roman" w:eastAsia="Times New Roman" w:hAnsi="Times New Roman" w:cs="Times New Roman"/>
          <w:sz w:val="26"/>
          <w:szCs w:val="26"/>
        </w:rPr>
        <w:t>we a</w:t>
      </w:r>
      <w:r w:rsidR="00AB7BBD" w:rsidRPr="00BC5326">
        <w:rPr>
          <w:rFonts w:ascii="Times New Roman" w:eastAsia="Times New Roman" w:hAnsi="Times New Roman" w:cs="Times New Roman"/>
          <w:sz w:val="26"/>
          <w:szCs w:val="26"/>
        </w:rPr>
        <w:t>cknowledge that the Parties have provided satisfactory responses to the Directed Questions</w:t>
      </w:r>
      <w:r w:rsidR="00992114" w:rsidRPr="00BC5326">
        <w:rPr>
          <w:rFonts w:ascii="Times New Roman" w:eastAsia="Times New Roman" w:hAnsi="Times New Roman" w:cs="Times New Roman"/>
          <w:sz w:val="26"/>
          <w:szCs w:val="26"/>
        </w:rPr>
        <w:t xml:space="preserve"> sufficient to support a determination that the Settlement is in the public interest.  </w:t>
      </w:r>
    </w:p>
    <w:p w14:paraId="7C183EEC" w14:textId="77777777" w:rsidR="00D319B7" w:rsidRPr="00BC5326" w:rsidRDefault="00D319B7" w:rsidP="00E65202">
      <w:pPr>
        <w:spacing w:line="360" w:lineRule="auto"/>
        <w:ind w:firstLine="1440"/>
        <w:contextualSpacing/>
        <w:rPr>
          <w:rFonts w:ascii="Times New Roman" w:eastAsia="Times New Roman" w:hAnsi="Times New Roman" w:cs="Times New Roman"/>
          <w:sz w:val="26"/>
          <w:szCs w:val="26"/>
        </w:rPr>
      </w:pPr>
    </w:p>
    <w:p w14:paraId="0DF88708" w14:textId="1EFD78B4" w:rsidR="00005B12" w:rsidRPr="00BC5326" w:rsidRDefault="00992114" w:rsidP="00E65202">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Moreover, we highlight additional public </w:t>
      </w:r>
      <w:r w:rsidR="00D319B7" w:rsidRPr="00BC5326">
        <w:rPr>
          <w:rFonts w:ascii="Times New Roman" w:eastAsia="Times New Roman" w:hAnsi="Times New Roman" w:cs="Times New Roman"/>
          <w:sz w:val="26"/>
          <w:szCs w:val="26"/>
        </w:rPr>
        <w:t xml:space="preserve">interest benefits that were not specifically addressed in the disposition section of the Recommended Decision.  </w:t>
      </w:r>
      <w:r w:rsidR="0073011E" w:rsidRPr="00BC5326">
        <w:rPr>
          <w:rFonts w:ascii="Times New Roman" w:eastAsia="Times New Roman" w:hAnsi="Times New Roman" w:cs="Times New Roman"/>
          <w:sz w:val="26"/>
          <w:szCs w:val="26"/>
        </w:rPr>
        <w:t>For example</w:t>
      </w:r>
      <w:r w:rsidR="006E624F" w:rsidRPr="00BC5326">
        <w:rPr>
          <w:rFonts w:ascii="Times New Roman" w:eastAsia="Times New Roman" w:hAnsi="Times New Roman" w:cs="Times New Roman"/>
          <w:sz w:val="26"/>
          <w:szCs w:val="26"/>
        </w:rPr>
        <w:t>,</w:t>
      </w:r>
      <w:r w:rsidR="00E040E7" w:rsidRPr="00BC5326">
        <w:rPr>
          <w:rFonts w:ascii="Times New Roman" w:eastAsia="Times New Roman" w:hAnsi="Times New Roman" w:cs="Times New Roman"/>
          <w:sz w:val="26"/>
          <w:szCs w:val="26"/>
        </w:rPr>
        <w:t xml:space="preserve"> we </w:t>
      </w:r>
      <w:r w:rsidR="00884E21" w:rsidRPr="00BC5326">
        <w:rPr>
          <w:rFonts w:ascii="Times New Roman" w:eastAsia="Times New Roman" w:hAnsi="Times New Roman" w:cs="Times New Roman"/>
          <w:sz w:val="26"/>
          <w:szCs w:val="26"/>
        </w:rPr>
        <w:t xml:space="preserve">agree that the </w:t>
      </w:r>
      <w:r w:rsidR="00E76C32" w:rsidRPr="00BC5326">
        <w:rPr>
          <w:rFonts w:ascii="Times New Roman" w:eastAsia="Times New Roman" w:hAnsi="Times New Roman" w:cs="Times New Roman"/>
          <w:sz w:val="26"/>
          <w:szCs w:val="26"/>
        </w:rPr>
        <w:t>Township’s customers will benefit from enhanced customer service and operational functions through</w:t>
      </w:r>
      <w:r w:rsidR="00151824" w:rsidRPr="00BC5326">
        <w:rPr>
          <w:rFonts w:ascii="Times New Roman" w:eastAsia="Times New Roman" w:hAnsi="Times New Roman" w:cs="Times New Roman"/>
          <w:sz w:val="26"/>
          <w:szCs w:val="26"/>
        </w:rPr>
        <w:t xml:space="preserve"> PAWC’s extended call center hours, additional payment options, and access to PAWC</w:t>
      </w:r>
      <w:r w:rsidR="004B7DC4" w:rsidRPr="00BC5326">
        <w:rPr>
          <w:rFonts w:ascii="Times New Roman" w:eastAsia="Times New Roman" w:hAnsi="Times New Roman" w:cs="Times New Roman"/>
          <w:sz w:val="26"/>
          <w:szCs w:val="26"/>
        </w:rPr>
        <w:t xml:space="preserve">’s customer assistance programs.  PAWC St. 1W at 16; PAWC St. 1WW at 16.  </w:t>
      </w:r>
      <w:r w:rsidR="004742A8" w:rsidRPr="00BC5326">
        <w:rPr>
          <w:rFonts w:ascii="Times New Roman" w:eastAsia="Times New Roman" w:hAnsi="Times New Roman" w:cs="Times New Roman"/>
          <w:sz w:val="26"/>
          <w:szCs w:val="26"/>
        </w:rPr>
        <w:t xml:space="preserve">Furthermore, we recognize PAWC’s commitment to preserve all jobs </w:t>
      </w:r>
      <w:r w:rsidR="00E732D6" w:rsidRPr="00BC5326">
        <w:rPr>
          <w:rFonts w:ascii="Times New Roman" w:eastAsia="Times New Roman" w:hAnsi="Times New Roman" w:cs="Times New Roman"/>
          <w:sz w:val="26"/>
          <w:szCs w:val="26"/>
        </w:rPr>
        <w:t>related to Valley’s systems</w:t>
      </w:r>
      <w:r w:rsidR="00482A2F" w:rsidRPr="00BC5326">
        <w:rPr>
          <w:rFonts w:ascii="Times New Roman" w:eastAsia="Times New Roman" w:hAnsi="Times New Roman" w:cs="Times New Roman"/>
          <w:sz w:val="26"/>
          <w:szCs w:val="26"/>
        </w:rPr>
        <w:t xml:space="preserve"> as an important </w:t>
      </w:r>
      <w:r w:rsidR="00007E94" w:rsidRPr="00BC5326">
        <w:rPr>
          <w:rFonts w:ascii="Times New Roman" w:eastAsia="Times New Roman" w:hAnsi="Times New Roman" w:cs="Times New Roman"/>
          <w:sz w:val="26"/>
          <w:szCs w:val="26"/>
        </w:rPr>
        <w:t xml:space="preserve">public interest benefit.  Valley St. 1 W at 11; Valley St. 1WW at </w:t>
      </w:r>
      <w:r w:rsidR="00BD0B9A" w:rsidRPr="00BC5326">
        <w:rPr>
          <w:rFonts w:ascii="Times New Roman" w:eastAsia="Times New Roman" w:hAnsi="Times New Roman" w:cs="Times New Roman"/>
          <w:sz w:val="26"/>
          <w:szCs w:val="26"/>
        </w:rPr>
        <w:t>10.</w:t>
      </w:r>
      <w:r w:rsidR="0089700C" w:rsidRPr="00BC5326">
        <w:rPr>
          <w:rFonts w:ascii="Times New Roman" w:eastAsia="Times New Roman" w:hAnsi="Times New Roman" w:cs="Times New Roman"/>
          <w:sz w:val="26"/>
          <w:szCs w:val="26"/>
        </w:rPr>
        <w:t xml:space="preserve">  </w:t>
      </w:r>
    </w:p>
    <w:p w14:paraId="41A85C3E" w14:textId="77777777" w:rsidR="002950B6" w:rsidRPr="00BC5326" w:rsidRDefault="002950B6" w:rsidP="00E65202">
      <w:pPr>
        <w:spacing w:line="360" w:lineRule="auto"/>
        <w:ind w:firstLine="1440"/>
        <w:contextualSpacing/>
        <w:rPr>
          <w:rFonts w:ascii="Times New Roman" w:eastAsia="Times New Roman" w:hAnsi="Times New Roman" w:cs="Times New Roman"/>
          <w:sz w:val="26"/>
          <w:szCs w:val="26"/>
        </w:rPr>
      </w:pPr>
    </w:p>
    <w:p w14:paraId="32E04627" w14:textId="0559CF50" w:rsidR="008E6929" w:rsidRPr="00BC5326" w:rsidRDefault="00666145" w:rsidP="00E65202">
      <w:pPr>
        <w:spacing w:line="360" w:lineRule="auto"/>
        <w:ind w:firstLine="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Accordingly, we shall adopt the ALJs</w:t>
      </w:r>
      <w:r w:rsidR="00FB3993"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 xml:space="preserve"> </w:t>
      </w:r>
      <w:r w:rsidR="0043522A" w:rsidRPr="00BC5326">
        <w:rPr>
          <w:rFonts w:ascii="Times New Roman" w:eastAsia="Times New Roman" w:hAnsi="Times New Roman" w:cs="Times New Roman"/>
          <w:sz w:val="26"/>
          <w:szCs w:val="26"/>
        </w:rPr>
        <w:t>Recommended Decision, as modified</w:t>
      </w:r>
      <w:r w:rsidR="00BA00AC"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 xml:space="preserve"> and approve the </w:t>
      </w:r>
      <w:r w:rsidR="0043522A" w:rsidRPr="00BC5326">
        <w:rPr>
          <w:rFonts w:ascii="Times New Roman" w:eastAsia="Times New Roman" w:hAnsi="Times New Roman" w:cs="Times New Roman"/>
          <w:sz w:val="26"/>
          <w:szCs w:val="26"/>
        </w:rPr>
        <w:t>Settlement</w:t>
      </w:r>
      <w:r w:rsidRPr="00BC5326">
        <w:rPr>
          <w:rFonts w:ascii="Times New Roman" w:eastAsia="Times New Roman" w:hAnsi="Times New Roman" w:cs="Times New Roman"/>
          <w:sz w:val="26"/>
          <w:szCs w:val="26"/>
        </w:rPr>
        <w:t>, without modification.</w:t>
      </w:r>
    </w:p>
    <w:p w14:paraId="37FAE254" w14:textId="77777777" w:rsidR="00392B26" w:rsidRPr="00BC5326" w:rsidRDefault="00392B26" w:rsidP="00E65202">
      <w:pPr>
        <w:spacing w:line="360" w:lineRule="auto"/>
        <w:ind w:firstLine="1440"/>
        <w:textAlignment w:val="baseline"/>
        <w:rPr>
          <w:rFonts w:ascii="Times New Roman" w:eastAsia="Times New Roman" w:hAnsi="Times New Roman" w:cs="Times New Roman"/>
          <w:color w:val="000000"/>
          <w:sz w:val="26"/>
          <w:szCs w:val="26"/>
        </w:rPr>
      </w:pPr>
    </w:p>
    <w:p w14:paraId="64140778" w14:textId="3586BA66" w:rsidR="00222BBB" w:rsidRPr="00BC5326" w:rsidRDefault="00A147EB" w:rsidP="00E65202">
      <w:pPr>
        <w:pStyle w:val="Heading1"/>
      </w:pPr>
      <w:bookmarkStart w:id="50" w:name="_Toc66196412"/>
      <w:bookmarkStart w:id="51" w:name="_Toc85452954"/>
      <w:r w:rsidRPr="00BC5326">
        <w:lastRenderedPageBreak/>
        <w:t>III.</w:t>
      </w:r>
      <w:r w:rsidRPr="00BC5326">
        <w:tab/>
      </w:r>
      <w:r w:rsidR="00222BBB" w:rsidRPr="00BC5326">
        <w:t>Conclusion</w:t>
      </w:r>
      <w:bookmarkEnd w:id="50"/>
      <w:bookmarkEnd w:id="51"/>
    </w:p>
    <w:p w14:paraId="6F6F7DE1" w14:textId="77777777" w:rsidR="00222BBB" w:rsidRPr="00BC5326" w:rsidRDefault="00222BBB" w:rsidP="00E65202">
      <w:pPr>
        <w:keepNext/>
        <w:keepLines/>
        <w:spacing w:line="360" w:lineRule="auto"/>
        <w:ind w:firstLine="1440"/>
        <w:rPr>
          <w:rFonts w:ascii="Times New Roman" w:hAnsi="Times New Roman" w:cs="Times New Roman"/>
          <w:sz w:val="26"/>
          <w:szCs w:val="26"/>
        </w:rPr>
      </w:pPr>
    </w:p>
    <w:p w14:paraId="3E0B3C26" w14:textId="375CF771" w:rsidR="00D64C1F" w:rsidRPr="00BC5326" w:rsidRDefault="00822A66" w:rsidP="00E65202">
      <w:pPr>
        <w:keepNext/>
        <w:spacing w:line="360" w:lineRule="auto"/>
        <w:ind w:firstLine="1440"/>
        <w:rPr>
          <w:rFonts w:ascii="Times New Roman" w:hAnsi="Times New Roman" w:cs="Times New Roman"/>
          <w:sz w:val="26"/>
          <w:szCs w:val="26"/>
        </w:rPr>
      </w:pPr>
      <w:r w:rsidRPr="00BC5326">
        <w:rPr>
          <w:rFonts w:ascii="Times New Roman" w:hAnsi="Times New Roman" w:cs="Times New Roman"/>
          <w:bCs/>
          <w:sz w:val="26"/>
          <w:szCs w:val="26"/>
        </w:rPr>
        <w:t>Upon review, we</w:t>
      </w:r>
      <w:r w:rsidR="00C72871" w:rsidRPr="00BC5326">
        <w:rPr>
          <w:rFonts w:ascii="Times New Roman" w:hAnsi="Times New Roman" w:cs="Times New Roman"/>
          <w:bCs/>
          <w:sz w:val="26"/>
          <w:szCs w:val="26"/>
        </w:rPr>
        <w:t xml:space="preserve"> shall </w:t>
      </w:r>
      <w:r w:rsidR="00C72871" w:rsidRPr="00BC5326">
        <w:rPr>
          <w:rFonts w:ascii="Times New Roman" w:eastAsia="Times New Roman" w:hAnsi="Times New Roman" w:cs="Times New Roman"/>
          <w:sz w:val="26"/>
          <w:szCs w:val="26"/>
        </w:rPr>
        <w:t>grant the Joint Petition and approve the terms and conditions of PAWC’s Application</w:t>
      </w:r>
      <w:r w:rsidR="00BA00AC" w:rsidRPr="00BC5326">
        <w:rPr>
          <w:rFonts w:ascii="Times New Roman" w:eastAsia="Times New Roman" w:hAnsi="Times New Roman" w:cs="Times New Roman"/>
          <w:sz w:val="26"/>
          <w:szCs w:val="26"/>
        </w:rPr>
        <w:t>s</w:t>
      </w:r>
      <w:r w:rsidR="00C72871" w:rsidRPr="00BC5326">
        <w:rPr>
          <w:rFonts w:ascii="Times New Roman" w:eastAsia="Times New Roman" w:hAnsi="Times New Roman" w:cs="Times New Roman"/>
          <w:sz w:val="26"/>
          <w:szCs w:val="26"/>
        </w:rPr>
        <w:t xml:space="preserve"> </w:t>
      </w:r>
      <w:r w:rsidR="00BA00AC" w:rsidRPr="00BC5326">
        <w:rPr>
          <w:rFonts w:ascii="Times New Roman" w:eastAsia="Times New Roman" w:hAnsi="Times New Roman" w:cs="Times New Roman"/>
          <w:sz w:val="26"/>
          <w:szCs w:val="26"/>
        </w:rPr>
        <w:t xml:space="preserve">set forth in </w:t>
      </w:r>
      <w:r w:rsidR="0066491A" w:rsidRPr="00BC5326">
        <w:rPr>
          <w:rFonts w:ascii="Times New Roman" w:eastAsia="Times New Roman" w:hAnsi="Times New Roman" w:cs="Times New Roman"/>
          <w:sz w:val="26"/>
          <w:szCs w:val="26"/>
        </w:rPr>
        <w:t>the Settlement</w:t>
      </w:r>
      <w:r w:rsidR="002C1199" w:rsidRPr="00BC5326">
        <w:rPr>
          <w:rFonts w:ascii="Times New Roman" w:eastAsia="Times New Roman" w:hAnsi="Times New Roman" w:cs="Times New Roman"/>
          <w:sz w:val="26"/>
          <w:szCs w:val="26"/>
        </w:rPr>
        <w:t>, without modification</w:t>
      </w:r>
      <w:r w:rsidR="00C72871" w:rsidRPr="00BC5326">
        <w:rPr>
          <w:rFonts w:ascii="Times New Roman" w:eastAsia="Times New Roman" w:hAnsi="Times New Roman" w:cs="Times New Roman"/>
          <w:sz w:val="26"/>
          <w:szCs w:val="26"/>
        </w:rPr>
        <w:t xml:space="preserve">.  Further, we shall grant the Exception of </w:t>
      </w:r>
      <w:r w:rsidR="00053D30" w:rsidRPr="00BC5326">
        <w:rPr>
          <w:rFonts w:ascii="Times New Roman" w:eastAsia="Times New Roman" w:hAnsi="Times New Roman" w:cs="Times New Roman"/>
          <w:sz w:val="26"/>
          <w:szCs w:val="26"/>
        </w:rPr>
        <w:t>PAWC</w:t>
      </w:r>
      <w:r w:rsidR="000902E4" w:rsidRPr="00BC5326">
        <w:rPr>
          <w:rFonts w:ascii="Times New Roman" w:eastAsia="Times New Roman" w:hAnsi="Times New Roman" w:cs="Times New Roman"/>
          <w:sz w:val="26"/>
          <w:szCs w:val="26"/>
        </w:rPr>
        <w:t xml:space="preserve"> </w:t>
      </w:r>
      <w:r w:rsidR="00C72871" w:rsidRPr="00BC5326">
        <w:rPr>
          <w:rFonts w:ascii="Times New Roman" w:eastAsia="Times New Roman" w:hAnsi="Times New Roman" w:cs="Times New Roman"/>
          <w:sz w:val="26"/>
          <w:szCs w:val="26"/>
        </w:rPr>
        <w:t xml:space="preserve">and </w:t>
      </w:r>
      <w:r w:rsidR="000152B4" w:rsidRPr="00BC5326">
        <w:rPr>
          <w:rFonts w:ascii="Times New Roman" w:eastAsia="Times New Roman" w:hAnsi="Times New Roman" w:cs="Times New Roman"/>
          <w:sz w:val="26"/>
          <w:szCs w:val="26"/>
        </w:rPr>
        <w:t xml:space="preserve">adopt the </w:t>
      </w:r>
      <w:r w:rsidR="00C72871" w:rsidRPr="00BC5326">
        <w:rPr>
          <w:rFonts w:ascii="Times New Roman" w:eastAsia="Times New Roman" w:hAnsi="Times New Roman" w:cs="Times New Roman"/>
          <w:sz w:val="26"/>
          <w:szCs w:val="26"/>
        </w:rPr>
        <w:t>Recommended Decision</w:t>
      </w:r>
      <w:r w:rsidR="000152B4" w:rsidRPr="00BC5326">
        <w:rPr>
          <w:rFonts w:ascii="Times New Roman" w:eastAsia="Times New Roman" w:hAnsi="Times New Roman" w:cs="Times New Roman"/>
          <w:sz w:val="26"/>
          <w:szCs w:val="26"/>
        </w:rPr>
        <w:t xml:space="preserve"> as modified</w:t>
      </w:r>
      <w:r w:rsidR="00C72871" w:rsidRPr="00BC5326">
        <w:rPr>
          <w:rFonts w:ascii="Times New Roman" w:hAnsi="Times New Roman" w:cs="Times New Roman"/>
          <w:bCs/>
          <w:sz w:val="26"/>
          <w:szCs w:val="26"/>
        </w:rPr>
        <w:t>, consistent with this Opinion and Order</w:t>
      </w:r>
      <w:r w:rsidR="00D64C1F" w:rsidRPr="00BC5326">
        <w:rPr>
          <w:rFonts w:ascii="Times New Roman" w:hAnsi="Times New Roman" w:cs="Times New Roman"/>
          <w:sz w:val="26"/>
          <w:szCs w:val="26"/>
        </w:rPr>
        <w:t xml:space="preserve">; </w:t>
      </w:r>
      <w:r w:rsidR="00D64C1F" w:rsidRPr="00BC5326">
        <w:rPr>
          <w:rFonts w:ascii="Times New Roman" w:hAnsi="Times New Roman" w:cs="Times New Roman"/>
          <w:b/>
          <w:sz w:val="26"/>
          <w:szCs w:val="26"/>
        </w:rPr>
        <w:t>THEREFORE,</w:t>
      </w:r>
    </w:p>
    <w:p w14:paraId="500F535F" w14:textId="77777777" w:rsidR="00D64C1F" w:rsidRPr="00BC5326" w:rsidRDefault="00D64C1F" w:rsidP="001C756C">
      <w:pPr>
        <w:spacing w:line="360" w:lineRule="auto"/>
        <w:ind w:firstLine="1440"/>
        <w:rPr>
          <w:rFonts w:ascii="Times New Roman" w:hAnsi="Times New Roman" w:cs="Times New Roman"/>
          <w:sz w:val="26"/>
          <w:szCs w:val="26"/>
        </w:rPr>
      </w:pPr>
    </w:p>
    <w:p w14:paraId="76FE4DFB" w14:textId="77777777" w:rsidR="00D64C1F" w:rsidRPr="00BC5326" w:rsidRDefault="00D64C1F" w:rsidP="001C756C">
      <w:pPr>
        <w:spacing w:line="360" w:lineRule="auto"/>
        <w:ind w:firstLine="1440"/>
        <w:rPr>
          <w:rFonts w:ascii="Times New Roman" w:hAnsi="Times New Roman" w:cs="Times New Roman"/>
          <w:b/>
          <w:sz w:val="26"/>
          <w:szCs w:val="26"/>
        </w:rPr>
      </w:pPr>
      <w:r w:rsidRPr="00BC5326">
        <w:rPr>
          <w:rFonts w:ascii="Times New Roman" w:hAnsi="Times New Roman" w:cs="Times New Roman"/>
          <w:b/>
          <w:sz w:val="26"/>
          <w:szCs w:val="26"/>
        </w:rPr>
        <w:t>IT IS ORDERED:</w:t>
      </w:r>
    </w:p>
    <w:p w14:paraId="15029AA9" w14:textId="77777777" w:rsidR="00D64C1F" w:rsidRPr="00BC5326" w:rsidRDefault="00D64C1F" w:rsidP="001C756C">
      <w:pPr>
        <w:spacing w:line="360" w:lineRule="auto"/>
        <w:ind w:firstLine="1440"/>
        <w:rPr>
          <w:rFonts w:ascii="Times New Roman" w:hAnsi="Times New Roman" w:cs="Times New Roman"/>
          <w:sz w:val="26"/>
          <w:szCs w:val="26"/>
        </w:rPr>
      </w:pPr>
    </w:p>
    <w:p w14:paraId="1FF3FE44" w14:textId="7F485A61" w:rsidR="00D64C1F" w:rsidRPr="00BC5326" w:rsidRDefault="00D64C1F" w:rsidP="001C756C">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1.</w:t>
      </w:r>
      <w:r w:rsidRPr="00BC5326">
        <w:rPr>
          <w:rFonts w:ascii="Times New Roman" w:hAnsi="Times New Roman" w:cs="Times New Roman"/>
          <w:sz w:val="26"/>
          <w:szCs w:val="26"/>
        </w:rPr>
        <w:tab/>
        <w:t xml:space="preserve">That the </w:t>
      </w:r>
      <w:r w:rsidR="006B750C" w:rsidRPr="00BC5326">
        <w:rPr>
          <w:rFonts w:ascii="Times New Roman" w:hAnsi="Times New Roman" w:cs="Times New Roman"/>
          <w:sz w:val="26"/>
          <w:szCs w:val="26"/>
        </w:rPr>
        <w:t>Exception of</w:t>
      </w:r>
      <w:r w:rsidR="006B750C" w:rsidRPr="00BC5326">
        <w:rPr>
          <w:rFonts w:ascii="Times New Roman" w:hAnsi="Times New Roman" w:cs="Times New Roman"/>
          <w:color w:val="000000" w:themeColor="text1"/>
          <w:sz w:val="26"/>
          <w:szCs w:val="26"/>
        </w:rPr>
        <w:t xml:space="preserve"> </w:t>
      </w:r>
      <w:r w:rsidR="006B750C" w:rsidRPr="00BC5326">
        <w:rPr>
          <w:rFonts w:ascii="Times New Roman" w:eastAsia="Times New Roman" w:hAnsi="Times New Roman" w:cs="Times New Roman"/>
          <w:color w:val="000000"/>
          <w:sz w:val="26"/>
          <w:szCs w:val="26"/>
        </w:rPr>
        <w:t>Pennsylvania-American Water Company</w:t>
      </w:r>
      <w:r w:rsidR="00AA5FD7" w:rsidRPr="00BC5326">
        <w:rPr>
          <w:rFonts w:ascii="Times New Roman" w:eastAsia="Times New Roman" w:hAnsi="Times New Roman" w:cs="Times New Roman"/>
          <w:color w:val="000000"/>
          <w:sz w:val="26"/>
          <w:szCs w:val="26"/>
        </w:rPr>
        <w:t xml:space="preserve"> filed on September 10, 2021</w:t>
      </w:r>
      <w:r w:rsidRPr="00BC5326">
        <w:rPr>
          <w:rFonts w:ascii="Times New Roman" w:hAnsi="Times New Roman" w:cs="Times New Roman"/>
          <w:sz w:val="26"/>
          <w:szCs w:val="26"/>
        </w:rPr>
        <w:t xml:space="preserve">, </w:t>
      </w:r>
      <w:r w:rsidR="00155CA7" w:rsidRPr="00BC5326">
        <w:rPr>
          <w:rFonts w:ascii="Times New Roman" w:hAnsi="Times New Roman" w:cs="Times New Roman"/>
          <w:bCs/>
          <w:sz w:val="26"/>
          <w:szCs w:val="26"/>
        </w:rPr>
        <w:t>is granted, consistent with this Opinion and Order.</w:t>
      </w:r>
    </w:p>
    <w:p w14:paraId="6E6E4B5F" w14:textId="77777777" w:rsidR="00D64C1F" w:rsidRPr="00BC5326" w:rsidRDefault="00D64C1F" w:rsidP="001C756C">
      <w:pPr>
        <w:spacing w:line="360" w:lineRule="auto"/>
        <w:ind w:firstLine="1440"/>
        <w:rPr>
          <w:rFonts w:ascii="Times New Roman" w:hAnsi="Times New Roman" w:cs="Times New Roman"/>
          <w:sz w:val="26"/>
          <w:szCs w:val="26"/>
        </w:rPr>
      </w:pPr>
    </w:p>
    <w:p w14:paraId="184E5F18" w14:textId="0B6FC033" w:rsidR="00D64C1F" w:rsidRPr="00BC5326" w:rsidRDefault="00D64C1F" w:rsidP="001C756C">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2.</w:t>
      </w:r>
      <w:r w:rsidRPr="00BC5326">
        <w:rPr>
          <w:rFonts w:ascii="Times New Roman" w:hAnsi="Times New Roman" w:cs="Times New Roman"/>
          <w:sz w:val="26"/>
          <w:szCs w:val="26"/>
        </w:rPr>
        <w:tab/>
      </w:r>
      <w:r w:rsidR="002D7A6A" w:rsidRPr="00BC5326">
        <w:rPr>
          <w:rFonts w:ascii="Times New Roman" w:hAnsi="Times New Roman" w:cs="Times New Roman"/>
          <w:bCs/>
          <w:sz w:val="26"/>
          <w:szCs w:val="26"/>
        </w:rPr>
        <w:t>That the Recommended Decision of Administrative Law Judge</w:t>
      </w:r>
      <w:r w:rsidR="00EA0754" w:rsidRPr="00BC5326">
        <w:rPr>
          <w:rFonts w:ascii="Times New Roman" w:hAnsi="Times New Roman" w:cs="Times New Roman"/>
          <w:bCs/>
          <w:sz w:val="26"/>
          <w:szCs w:val="26"/>
        </w:rPr>
        <w:t>s</w:t>
      </w:r>
      <w:r w:rsidR="002D7A6A" w:rsidRPr="00BC5326">
        <w:rPr>
          <w:rFonts w:ascii="Times New Roman" w:hAnsi="Times New Roman" w:cs="Times New Roman"/>
          <w:bCs/>
          <w:sz w:val="26"/>
          <w:szCs w:val="26"/>
        </w:rPr>
        <w:t xml:space="preserve"> </w:t>
      </w:r>
      <w:r w:rsidR="00AD5238" w:rsidRPr="00BC5326">
        <w:rPr>
          <w:rFonts w:ascii="Times New Roman" w:hAnsi="Times New Roman" w:cs="Times New Roman"/>
          <w:sz w:val="26"/>
          <w:szCs w:val="26"/>
        </w:rPr>
        <w:t>Conrad A. Johnson and Emily I. DeVoe issued on August 31, 2021</w:t>
      </w:r>
      <w:r w:rsidR="002D7A6A" w:rsidRPr="00BC5326">
        <w:rPr>
          <w:rFonts w:ascii="Times New Roman" w:hAnsi="Times New Roman" w:cs="Times New Roman"/>
          <w:bCs/>
          <w:sz w:val="26"/>
          <w:szCs w:val="26"/>
        </w:rPr>
        <w:t>, is adopted as modified, consistent with this Opinion and Order</w:t>
      </w:r>
      <w:r w:rsidRPr="00BC5326">
        <w:rPr>
          <w:rFonts w:ascii="Times New Roman" w:hAnsi="Times New Roman" w:cs="Times New Roman"/>
          <w:sz w:val="26"/>
          <w:szCs w:val="26"/>
        </w:rPr>
        <w:t>.</w:t>
      </w:r>
    </w:p>
    <w:p w14:paraId="11A2DEA2" w14:textId="77777777" w:rsidR="00D64C1F" w:rsidRPr="00BC5326" w:rsidRDefault="00D64C1F" w:rsidP="001C756C">
      <w:pPr>
        <w:spacing w:line="360" w:lineRule="auto"/>
        <w:ind w:firstLine="1440"/>
        <w:rPr>
          <w:rFonts w:ascii="Times New Roman" w:hAnsi="Times New Roman" w:cs="Times New Roman"/>
          <w:sz w:val="26"/>
          <w:szCs w:val="26"/>
        </w:rPr>
      </w:pPr>
    </w:p>
    <w:p w14:paraId="3043A832" w14:textId="37703551" w:rsidR="00D64C1F" w:rsidRPr="00BC5326" w:rsidRDefault="00D64C1F" w:rsidP="001C756C">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3.</w:t>
      </w:r>
      <w:r w:rsidRPr="00BC5326">
        <w:rPr>
          <w:rFonts w:ascii="Times New Roman" w:hAnsi="Times New Roman" w:cs="Times New Roman"/>
          <w:sz w:val="26"/>
          <w:szCs w:val="26"/>
        </w:rPr>
        <w:tab/>
      </w:r>
      <w:r w:rsidR="00D846E5" w:rsidRPr="00BC5326">
        <w:rPr>
          <w:rFonts w:ascii="Times New Roman" w:eastAsia="Times New Roman" w:hAnsi="Times New Roman" w:cs="Times New Roman"/>
          <w:color w:val="000000"/>
          <w:sz w:val="26"/>
          <w:szCs w:val="26"/>
        </w:rPr>
        <w:t xml:space="preserve">That the </w:t>
      </w:r>
      <w:r w:rsidR="00984817" w:rsidRPr="00BC5326">
        <w:rPr>
          <w:rFonts w:ascii="Times New Roman" w:hAnsi="Times New Roman" w:cs="Times New Roman"/>
          <w:sz w:val="26"/>
          <w:szCs w:val="26"/>
        </w:rPr>
        <w:t xml:space="preserve">Joint Petition for Approval of Unanimous Settlement of All Issues filed by </w:t>
      </w:r>
      <w:r w:rsidR="00306BDF" w:rsidRPr="00BC5326">
        <w:rPr>
          <w:rFonts w:ascii="Times New Roman" w:eastAsia="Times New Roman" w:hAnsi="Times New Roman" w:cs="Times New Roman"/>
          <w:color w:val="000000"/>
          <w:sz w:val="26"/>
          <w:szCs w:val="26"/>
        </w:rPr>
        <w:t>Pennsylvania-American Water Company</w:t>
      </w:r>
      <w:r w:rsidR="00984817" w:rsidRPr="00BC5326">
        <w:rPr>
          <w:rFonts w:ascii="Times New Roman" w:hAnsi="Times New Roman" w:cs="Times New Roman"/>
          <w:sz w:val="26"/>
          <w:szCs w:val="26"/>
        </w:rPr>
        <w:t>, the O</w:t>
      </w:r>
      <w:r w:rsidR="00306BDF" w:rsidRPr="00BC5326">
        <w:rPr>
          <w:rFonts w:ascii="Times New Roman" w:hAnsi="Times New Roman" w:cs="Times New Roman"/>
          <w:sz w:val="26"/>
          <w:szCs w:val="26"/>
        </w:rPr>
        <w:t xml:space="preserve">ffice of Consumer Advocate, the Bureau of Investigation and Enforcement, </w:t>
      </w:r>
      <w:r w:rsidR="00984817" w:rsidRPr="00BC5326">
        <w:rPr>
          <w:rFonts w:ascii="Times New Roman" w:hAnsi="Times New Roman" w:cs="Times New Roman"/>
          <w:sz w:val="26"/>
          <w:szCs w:val="26"/>
        </w:rPr>
        <w:t>the O</w:t>
      </w:r>
      <w:r w:rsidR="00306BDF" w:rsidRPr="00BC5326">
        <w:rPr>
          <w:rFonts w:ascii="Times New Roman" w:hAnsi="Times New Roman" w:cs="Times New Roman"/>
          <w:sz w:val="26"/>
          <w:szCs w:val="26"/>
        </w:rPr>
        <w:t>ffice of Small Business Advocate</w:t>
      </w:r>
      <w:r w:rsidR="00C176A8" w:rsidRPr="00BC5326">
        <w:rPr>
          <w:rFonts w:ascii="Times New Roman" w:hAnsi="Times New Roman" w:cs="Times New Roman"/>
          <w:sz w:val="26"/>
          <w:szCs w:val="26"/>
        </w:rPr>
        <w:t>,</w:t>
      </w:r>
      <w:r w:rsidR="00984817" w:rsidRPr="00BC5326">
        <w:rPr>
          <w:rFonts w:ascii="Times New Roman" w:hAnsi="Times New Roman" w:cs="Times New Roman"/>
          <w:sz w:val="26"/>
          <w:szCs w:val="26"/>
        </w:rPr>
        <w:t xml:space="preserve"> and Valley Township </w:t>
      </w:r>
      <w:r w:rsidR="00C176A8" w:rsidRPr="00BC5326">
        <w:rPr>
          <w:rFonts w:ascii="Times New Roman" w:hAnsi="Times New Roman" w:cs="Times New Roman"/>
          <w:sz w:val="26"/>
          <w:szCs w:val="26"/>
        </w:rPr>
        <w:t>filed</w:t>
      </w:r>
      <w:r w:rsidR="00984817" w:rsidRPr="00BC5326">
        <w:rPr>
          <w:rFonts w:ascii="Times New Roman" w:hAnsi="Times New Roman" w:cs="Times New Roman"/>
          <w:sz w:val="26"/>
          <w:szCs w:val="26"/>
        </w:rPr>
        <w:t xml:space="preserve"> on A</w:t>
      </w:r>
      <w:r w:rsidR="00D02528" w:rsidRPr="00BC5326">
        <w:rPr>
          <w:rFonts w:ascii="Times New Roman" w:hAnsi="Times New Roman" w:cs="Times New Roman"/>
          <w:sz w:val="26"/>
          <w:szCs w:val="26"/>
        </w:rPr>
        <w:t>ugust</w:t>
      </w:r>
      <w:r w:rsidR="00984817" w:rsidRPr="00BC5326">
        <w:rPr>
          <w:rFonts w:ascii="Times New Roman" w:hAnsi="Times New Roman" w:cs="Times New Roman"/>
          <w:sz w:val="26"/>
          <w:szCs w:val="26"/>
        </w:rPr>
        <w:t xml:space="preserve"> 3, 2021</w:t>
      </w:r>
      <w:r w:rsidR="00910E41" w:rsidRPr="00BC5326">
        <w:rPr>
          <w:rFonts w:ascii="Times New Roman" w:hAnsi="Times New Roman" w:cs="Times New Roman"/>
          <w:sz w:val="26"/>
          <w:szCs w:val="26"/>
        </w:rPr>
        <w:t xml:space="preserve">, </w:t>
      </w:r>
      <w:r w:rsidR="00D846E5" w:rsidRPr="00BC5326">
        <w:rPr>
          <w:rFonts w:ascii="Times New Roman" w:eastAsia="Times New Roman" w:hAnsi="Times New Roman" w:cs="Times New Roman"/>
          <w:color w:val="000000"/>
          <w:sz w:val="26"/>
          <w:szCs w:val="26"/>
        </w:rPr>
        <w:t>at Docket No</w:t>
      </w:r>
      <w:r w:rsidR="00C176A8" w:rsidRPr="00BC5326">
        <w:rPr>
          <w:rFonts w:ascii="Times New Roman" w:eastAsia="Times New Roman" w:hAnsi="Times New Roman" w:cs="Times New Roman"/>
          <w:color w:val="000000"/>
          <w:sz w:val="26"/>
          <w:szCs w:val="26"/>
        </w:rPr>
        <w:t>s</w:t>
      </w:r>
      <w:r w:rsidR="00D846E5" w:rsidRPr="00BC5326">
        <w:rPr>
          <w:rFonts w:ascii="Times New Roman" w:eastAsia="Times New Roman" w:hAnsi="Times New Roman" w:cs="Times New Roman"/>
          <w:color w:val="000000"/>
          <w:sz w:val="26"/>
          <w:szCs w:val="26"/>
        </w:rPr>
        <w:t xml:space="preserve">. </w:t>
      </w:r>
      <w:r w:rsidR="00910E41" w:rsidRPr="00BC5326">
        <w:rPr>
          <w:rFonts w:ascii="Times New Roman" w:eastAsia="Times New Roman" w:hAnsi="Times New Roman" w:cs="Times New Roman"/>
          <w:color w:val="000000"/>
          <w:sz w:val="26"/>
          <w:szCs w:val="26"/>
        </w:rPr>
        <w:t>A</w:t>
      </w:r>
      <w:r w:rsidR="00F6030B">
        <w:rPr>
          <w:rFonts w:ascii="Times New Roman" w:eastAsia="Times New Roman" w:hAnsi="Times New Roman" w:cs="Times New Roman"/>
          <w:color w:val="000000"/>
          <w:sz w:val="26"/>
          <w:szCs w:val="26"/>
        </w:rPr>
        <w:noBreakHyphen/>
      </w:r>
      <w:r w:rsidR="00910E41" w:rsidRPr="00BC5326">
        <w:rPr>
          <w:rFonts w:ascii="Times New Roman" w:eastAsia="Times New Roman" w:hAnsi="Times New Roman" w:cs="Times New Roman"/>
          <w:color w:val="000000"/>
          <w:sz w:val="26"/>
          <w:szCs w:val="26"/>
        </w:rPr>
        <w:t>2020</w:t>
      </w:r>
      <w:r w:rsidR="00F6030B">
        <w:rPr>
          <w:rFonts w:ascii="Times New Roman" w:eastAsia="Times New Roman" w:hAnsi="Times New Roman" w:cs="Times New Roman"/>
          <w:color w:val="000000"/>
          <w:sz w:val="26"/>
          <w:szCs w:val="26"/>
        </w:rPr>
        <w:noBreakHyphen/>
      </w:r>
      <w:r w:rsidR="00910E41" w:rsidRPr="00BC5326">
        <w:rPr>
          <w:rFonts w:ascii="Times New Roman" w:eastAsia="Times New Roman" w:hAnsi="Times New Roman" w:cs="Times New Roman"/>
          <w:color w:val="000000"/>
          <w:sz w:val="26"/>
          <w:szCs w:val="26"/>
        </w:rPr>
        <w:t>301</w:t>
      </w:r>
      <w:r w:rsidR="003255B0" w:rsidRPr="00BC5326">
        <w:rPr>
          <w:rFonts w:ascii="Times New Roman" w:eastAsia="Times New Roman" w:hAnsi="Times New Roman" w:cs="Times New Roman"/>
          <w:color w:val="000000"/>
          <w:sz w:val="26"/>
          <w:szCs w:val="26"/>
        </w:rPr>
        <w:t>9859 and A-2020-3020178</w:t>
      </w:r>
      <w:r w:rsidR="00D846E5" w:rsidRPr="00BC5326">
        <w:rPr>
          <w:rFonts w:ascii="Times New Roman" w:eastAsia="Times New Roman" w:hAnsi="Times New Roman" w:cs="Times New Roman"/>
          <w:color w:val="000000"/>
          <w:sz w:val="26"/>
          <w:szCs w:val="26"/>
        </w:rPr>
        <w:t>, including all terms and conditions thereof, is approved without modification</w:t>
      </w:r>
      <w:r w:rsidRPr="00BC5326">
        <w:rPr>
          <w:rFonts w:ascii="Times New Roman" w:hAnsi="Times New Roman" w:cs="Times New Roman"/>
          <w:sz w:val="26"/>
          <w:szCs w:val="26"/>
        </w:rPr>
        <w:t>.</w:t>
      </w:r>
    </w:p>
    <w:p w14:paraId="3DF97897" w14:textId="77777777" w:rsidR="00A9096A" w:rsidRPr="00BC5326" w:rsidRDefault="00A9096A" w:rsidP="001C756C">
      <w:pPr>
        <w:spacing w:line="360" w:lineRule="auto"/>
        <w:ind w:firstLine="1440"/>
        <w:rPr>
          <w:rFonts w:ascii="Times New Roman" w:hAnsi="Times New Roman" w:cs="Times New Roman"/>
          <w:sz w:val="26"/>
          <w:szCs w:val="26"/>
        </w:rPr>
      </w:pPr>
    </w:p>
    <w:p w14:paraId="00710AF4" w14:textId="2EA882EF" w:rsidR="006F2B66" w:rsidRPr="00BC5326" w:rsidRDefault="00D64C1F" w:rsidP="00C27090">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4.</w:t>
      </w:r>
      <w:r w:rsidRPr="00BC5326">
        <w:rPr>
          <w:rFonts w:ascii="Times New Roman" w:hAnsi="Times New Roman" w:cs="Times New Roman"/>
          <w:sz w:val="26"/>
          <w:szCs w:val="26"/>
        </w:rPr>
        <w:tab/>
      </w:r>
      <w:r w:rsidR="00A664B0" w:rsidRPr="00BC5326">
        <w:rPr>
          <w:rFonts w:ascii="Times New Roman" w:hAnsi="Times New Roman" w:cs="Times New Roman"/>
          <w:sz w:val="26"/>
          <w:szCs w:val="26"/>
        </w:rPr>
        <w:t>That the Secretary’s Bureau shall issue Certificates of Public Convenience under Sections 1102(a)(1) and 1102(a)(3) authorizing:</w:t>
      </w:r>
      <w:r w:rsidR="00313F99" w:rsidRPr="00BC5326">
        <w:rPr>
          <w:rFonts w:ascii="Times New Roman" w:hAnsi="Times New Roman" w:cs="Times New Roman"/>
          <w:sz w:val="26"/>
          <w:szCs w:val="26"/>
        </w:rPr>
        <w:t xml:space="preserve"> </w:t>
      </w:r>
      <w:r w:rsidR="00A664B0" w:rsidRPr="00BC5326">
        <w:rPr>
          <w:rFonts w:ascii="Times New Roman" w:hAnsi="Times New Roman" w:cs="Times New Roman"/>
          <w:sz w:val="26"/>
          <w:szCs w:val="26"/>
        </w:rPr>
        <w:t xml:space="preserve"> (a) the transfer, by sale, of </w:t>
      </w:r>
      <w:r w:rsidR="00445CCA" w:rsidRPr="00BC5326">
        <w:rPr>
          <w:rFonts w:ascii="Times New Roman" w:hAnsi="Times New Roman" w:cs="Times New Roman"/>
          <w:sz w:val="26"/>
          <w:szCs w:val="26"/>
        </w:rPr>
        <w:t xml:space="preserve">Valley Township’s </w:t>
      </w:r>
      <w:r w:rsidR="000A2CBA" w:rsidRPr="00BC5326">
        <w:rPr>
          <w:rFonts w:ascii="Times New Roman" w:hAnsi="Times New Roman" w:cs="Times New Roman"/>
          <w:sz w:val="26"/>
          <w:szCs w:val="26"/>
        </w:rPr>
        <w:t>a</w:t>
      </w:r>
      <w:r w:rsidR="00A664B0" w:rsidRPr="00BC5326">
        <w:rPr>
          <w:rFonts w:ascii="Times New Roman" w:hAnsi="Times New Roman" w:cs="Times New Roman"/>
          <w:sz w:val="26"/>
          <w:szCs w:val="26"/>
        </w:rPr>
        <w:t>ssets</w:t>
      </w:r>
      <w:r w:rsidR="000A2CBA" w:rsidRPr="00BC5326">
        <w:rPr>
          <w:rFonts w:ascii="Times New Roman" w:hAnsi="Times New Roman" w:cs="Times New Roman"/>
          <w:sz w:val="26"/>
          <w:szCs w:val="26"/>
        </w:rPr>
        <w:t xml:space="preserve">, properties and rights related to its Water System and </w:t>
      </w:r>
      <w:r w:rsidR="00C27090" w:rsidRPr="00BC5326">
        <w:rPr>
          <w:rFonts w:ascii="Times New Roman" w:hAnsi="Times New Roman" w:cs="Times New Roman"/>
          <w:sz w:val="26"/>
          <w:szCs w:val="26"/>
        </w:rPr>
        <w:t xml:space="preserve">Wastewater System </w:t>
      </w:r>
      <w:r w:rsidR="00A664B0" w:rsidRPr="00BC5326">
        <w:rPr>
          <w:rFonts w:ascii="Times New Roman" w:hAnsi="Times New Roman" w:cs="Times New Roman"/>
          <w:sz w:val="26"/>
          <w:szCs w:val="26"/>
        </w:rPr>
        <w:t>to Pennsylvania-American Water Company</w:t>
      </w:r>
      <w:r w:rsidR="00F4258B" w:rsidRPr="00BC5326">
        <w:rPr>
          <w:rFonts w:ascii="Times New Roman" w:hAnsi="Times New Roman" w:cs="Times New Roman"/>
          <w:sz w:val="26"/>
          <w:szCs w:val="26"/>
        </w:rPr>
        <w:t xml:space="preserve"> </w:t>
      </w:r>
      <w:r w:rsidR="00590979" w:rsidRPr="00BC5326">
        <w:rPr>
          <w:rFonts w:ascii="Times New Roman" w:hAnsi="Times New Roman" w:cs="Times New Roman"/>
          <w:sz w:val="26"/>
          <w:szCs w:val="26"/>
        </w:rPr>
        <w:t>as provided in the Applications</w:t>
      </w:r>
      <w:r w:rsidR="00A664B0" w:rsidRPr="00BC5326">
        <w:rPr>
          <w:rFonts w:ascii="Times New Roman" w:hAnsi="Times New Roman" w:cs="Times New Roman"/>
          <w:sz w:val="26"/>
          <w:szCs w:val="26"/>
        </w:rPr>
        <w:t xml:space="preserve">; </w:t>
      </w:r>
      <w:r w:rsidR="00D0742D" w:rsidRPr="00BC5326">
        <w:rPr>
          <w:rFonts w:ascii="Times New Roman" w:hAnsi="Times New Roman" w:cs="Times New Roman"/>
          <w:sz w:val="26"/>
          <w:szCs w:val="26"/>
        </w:rPr>
        <w:t xml:space="preserve">and </w:t>
      </w:r>
      <w:r w:rsidR="00A664B0" w:rsidRPr="00BC5326">
        <w:rPr>
          <w:rFonts w:ascii="Times New Roman" w:hAnsi="Times New Roman" w:cs="Times New Roman"/>
          <w:sz w:val="26"/>
          <w:szCs w:val="26"/>
        </w:rPr>
        <w:t>(b) Pennsylvania-American Water Company</w:t>
      </w:r>
      <w:r w:rsidR="00D0742D" w:rsidRPr="00BC5326">
        <w:rPr>
          <w:rFonts w:ascii="Times New Roman" w:hAnsi="Times New Roman" w:cs="Times New Roman"/>
          <w:sz w:val="26"/>
          <w:szCs w:val="26"/>
        </w:rPr>
        <w:t xml:space="preserve">’s </w:t>
      </w:r>
      <w:r w:rsidR="00A664B0" w:rsidRPr="00BC5326">
        <w:rPr>
          <w:rFonts w:ascii="Times New Roman" w:hAnsi="Times New Roman" w:cs="Times New Roman"/>
          <w:sz w:val="26"/>
          <w:szCs w:val="26"/>
        </w:rPr>
        <w:t xml:space="preserve">right to begin to offer, </w:t>
      </w:r>
      <w:r w:rsidR="00A664B0" w:rsidRPr="00BC5326">
        <w:rPr>
          <w:rFonts w:ascii="Times New Roman" w:hAnsi="Times New Roman" w:cs="Times New Roman"/>
          <w:sz w:val="26"/>
          <w:szCs w:val="26"/>
        </w:rPr>
        <w:lastRenderedPageBreak/>
        <w:t xml:space="preserve">render, furnish and supply </w:t>
      </w:r>
      <w:r w:rsidR="00EB21CF" w:rsidRPr="00BC5326">
        <w:rPr>
          <w:rFonts w:ascii="Times New Roman" w:hAnsi="Times New Roman" w:cs="Times New Roman"/>
          <w:sz w:val="26"/>
          <w:szCs w:val="26"/>
        </w:rPr>
        <w:t xml:space="preserve">water and </w:t>
      </w:r>
      <w:r w:rsidR="00A664B0" w:rsidRPr="00BC5326">
        <w:rPr>
          <w:rFonts w:ascii="Times New Roman" w:hAnsi="Times New Roman" w:cs="Times New Roman"/>
          <w:sz w:val="26"/>
          <w:szCs w:val="26"/>
        </w:rPr>
        <w:t xml:space="preserve">wastewater service </w:t>
      </w:r>
      <w:r w:rsidR="00EB21CF" w:rsidRPr="00BC5326">
        <w:rPr>
          <w:rFonts w:ascii="Times New Roman" w:hAnsi="Times New Roman" w:cs="Times New Roman"/>
          <w:sz w:val="26"/>
          <w:szCs w:val="26"/>
        </w:rPr>
        <w:t>in the areas</w:t>
      </w:r>
      <w:r w:rsidR="00EC1E9C" w:rsidRPr="00BC5326">
        <w:rPr>
          <w:rFonts w:ascii="Times New Roman" w:hAnsi="Times New Roman" w:cs="Times New Roman"/>
          <w:sz w:val="26"/>
          <w:szCs w:val="26"/>
        </w:rPr>
        <w:t xml:space="preserve"> served by Valley Township as indicated in the Applications.  </w:t>
      </w:r>
    </w:p>
    <w:p w14:paraId="19E2CFC6" w14:textId="77777777" w:rsidR="00C9169D" w:rsidRPr="00BC5326" w:rsidRDefault="00C9169D" w:rsidP="001C756C">
      <w:pPr>
        <w:spacing w:line="360" w:lineRule="auto"/>
        <w:ind w:firstLine="1440"/>
        <w:rPr>
          <w:rFonts w:ascii="Times New Roman" w:hAnsi="Times New Roman" w:cs="Times New Roman"/>
          <w:sz w:val="26"/>
          <w:szCs w:val="26"/>
        </w:rPr>
      </w:pPr>
    </w:p>
    <w:p w14:paraId="62E0F8A1" w14:textId="08AAB555" w:rsidR="00A664B0" w:rsidRPr="00BC5326" w:rsidRDefault="00A664B0" w:rsidP="009B19AE">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5.</w:t>
      </w:r>
      <w:r w:rsidRPr="00BC5326">
        <w:rPr>
          <w:rFonts w:ascii="Times New Roman" w:hAnsi="Times New Roman" w:cs="Times New Roman"/>
          <w:sz w:val="26"/>
          <w:szCs w:val="26"/>
        </w:rPr>
        <w:tab/>
      </w:r>
      <w:r w:rsidR="00AD76F9" w:rsidRPr="00BC5326">
        <w:rPr>
          <w:rFonts w:ascii="Times New Roman" w:hAnsi="Times New Roman" w:cs="Times New Roman"/>
          <w:sz w:val="26"/>
          <w:szCs w:val="26"/>
        </w:rPr>
        <w:t xml:space="preserve">That </w:t>
      </w:r>
      <w:r w:rsidR="007C24F2" w:rsidRPr="00BC5326">
        <w:rPr>
          <w:rFonts w:ascii="Times New Roman" w:hAnsi="Times New Roman" w:cs="Times New Roman"/>
          <w:sz w:val="26"/>
          <w:szCs w:val="26"/>
        </w:rPr>
        <w:t>upon</w:t>
      </w:r>
      <w:r w:rsidR="00AD76F9" w:rsidRPr="00BC5326">
        <w:rPr>
          <w:rFonts w:ascii="Times New Roman" w:hAnsi="Times New Roman" w:cs="Times New Roman"/>
          <w:sz w:val="26"/>
          <w:szCs w:val="26"/>
        </w:rPr>
        <w:t xml:space="preserve"> closing of Pennsylvania-American Water Company</w:t>
      </w:r>
      <w:r w:rsidR="007C24F2" w:rsidRPr="00BC5326">
        <w:rPr>
          <w:rFonts w:ascii="Times New Roman" w:hAnsi="Times New Roman" w:cs="Times New Roman"/>
          <w:sz w:val="26"/>
          <w:szCs w:val="26"/>
        </w:rPr>
        <w:t xml:space="preserve">’s acquisition of </w:t>
      </w:r>
      <w:r w:rsidR="009E0219" w:rsidRPr="00BC5326">
        <w:rPr>
          <w:rFonts w:ascii="Times New Roman" w:hAnsi="Times New Roman" w:cs="Times New Roman"/>
          <w:sz w:val="26"/>
          <w:szCs w:val="26"/>
        </w:rPr>
        <w:t xml:space="preserve">Valley Township’s Water and Wastewater Systems, </w:t>
      </w:r>
      <w:r w:rsidR="00337B7B" w:rsidRPr="00BC5326">
        <w:rPr>
          <w:rFonts w:ascii="Times New Roman" w:eastAsia="Times New Roman" w:hAnsi="Times New Roman" w:cs="Times New Roman"/>
          <w:color w:val="000000"/>
          <w:sz w:val="26"/>
          <w:szCs w:val="26"/>
        </w:rPr>
        <w:t>Pennsylvania-American Water Company</w:t>
      </w:r>
      <w:r w:rsidR="00337B7B" w:rsidRPr="00BC5326">
        <w:rPr>
          <w:rFonts w:ascii="Times New Roman" w:hAnsi="Times New Roman" w:cs="Times New Roman"/>
          <w:sz w:val="26"/>
          <w:szCs w:val="26"/>
        </w:rPr>
        <w:t xml:space="preserve"> </w:t>
      </w:r>
      <w:r w:rsidR="00AD76F9" w:rsidRPr="00BC5326">
        <w:rPr>
          <w:rFonts w:ascii="Times New Roman" w:hAnsi="Times New Roman" w:cs="Times New Roman"/>
          <w:sz w:val="26"/>
          <w:szCs w:val="26"/>
        </w:rPr>
        <w:t xml:space="preserve">shall </w:t>
      </w:r>
      <w:r w:rsidR="00516B02" w:rsidRPr="00BC5326">
        <w:rPr>
          <w:rFonts w:ascii="Times New Roman" w:hAnsi="Times New Roman" w:cs="Times New Roman"/>
          <w:sz w:val="26"/>
          <w:szCs w:val="26"/>
        </w:rPr>
        <w:t xml:space="preserve">be permitted to </w:t>
      </w:r>
      <w:r w:rsidR="00AD76F9" w:rsidRPr="00BC5326">
        <w:rPr>
          <w:rFonts w:ascii="Times New Roman" w:hAnsi="Times New Roman" w:cs="Times New Roman"/>
          <w:sz w:val="26"/>
          <w:szCs w:val="26"/>
        </w:rPr>
        <w:t>file tariff supplement</w:t>
      </w:r>
      <w:r w:rsidR="007465EB" w:rsidRPr="00BC5326">
        <w:rPr>
          <w:rFonts w:ascii="Times New Roman" w:hAnsi="Times New Roman" w:cs="Times New Roman"/>
          <w:sz w:val="26"/>
          <w:szCs w:val="26"/>
        </w:rPr>
        <w:t>s</w:t>
      </w:r>
      <w:r w:rsidR="00516B02" w:rsidRPr="00BC5326">
        <w:rPr>
          <w:rFonts w:ascii="Times New Roman" w:hAnsi="Times New Roman" w:cs="Times New Roman"/>
          <w:sz w:val="26"/>
          <w:szCs w:val="26"/>
        </w:rPr>
        <w:t>,</w:t>
      </w:r>
      <w:r w:rsidR="00AD76F9" w:rsidRPr="00BC5326">
        <w:rPr>
          <w:rFonts w:ascii="Times New Roman" w:hAnsi="Times New Roman" w:cs="Times New Roman"/>
          <w:sz w:val="26"/>
          <w:szCs w:val="26"/>
        </w:rPr>
        <w:t xml:space="preserve"> </w:t>
      </w:r>
      <w:r w:rsidR="002060B4" w:rsidRPr="00BC5326">
        <w:rPr>
          <w:rFonts w:ascii="Times New Roman" w:hAnsi="Times New Roman" w:cs="Times New Roman"/>
          <w:sz w:val="26"/>
          <w:szCs w:val="26"/>
        </w:rPr>
        <w:t xml:space="preserve">consistent with the </w:t>
      </w:r>
      <w:r w:rsidR="002060B4" w:rsidRPr="00BC5326">
        <w:rPr>
          <w:rFonts w:ascii="Times New Roman" w:hAnsi="Times New Roman" w:cs="Times New Roman"/>
          <w:i/>
          <w:iCs/>
          <w:sz w:val="26"/>
          <w:szCs w:val="26"/>
        </w:rPr>
        <w:t>pro forma</w:t>
      </w:r>
      <w:r w:rsidR="002060B4" w:rsidRPr="00BC5326">
        <w:rPr>
          <w:rFonts w:ascii="Times New Roman" w:hAnsi="Times New Roman" w:cs="Times New Roman"/>
          <w:sz w:val="26"/>
          <w:szCs w:val="26"/>
        </w:rPr>
        <w:t xml:space="preserve"> tariff </w:t>
      </w:r>
      <w:r w:rsidR="00964D92" w:rsidRPr="00BC5326">
        <w:rPr>
          <w:rFonts w:ascii="Times New Roman" w:hAnsi="Times New Roman" w:cs="Times New Roman"/>
          <w:sz w:val="26"/>
          <w:szCs w:val="26"/>
        </w:rPr>
        <w:t xml:space="preserve">supplement </w:t>
      </w:r>
      <w:r w:rsidR="00D72D8E" w:rsidRPr="00BC5326">
        <w:rPr>
          <w:rFonts w:ascii="Times New Roman" w:hAnsi="Times New Roman" w:cs="Times New Roman"/>
          <w:sz w:val="26"/>
          <w:szCs w:val="26"/>
        </w:rPr>
        <w:t xml:space="preserve">submitted </w:t>
      </w:r>
      <w:r w:rsidR="00964D92" w:rsidRPr="00BC5326">
        <w:rPr>
          <w:rFonts w:ascii="Times New Roman" w:hAnsi="Times New Roman" w:cs="Times New Roman"/>
          <w:sz w:val="26"/>
          <w:szCs w:val="26"/>
        </w:rPr>
        <w:t>as Amended Appendix A</w:t>
      </w:r>
      <w:r w:rsidR="00306CB5" w:rsidRPr="00BC5326">
        <w:rPr>
          <w:rFonts w:ascii="Times New Roman" w:hAnsi="Times New Roman" w:cs="Times New Roman"/>
          <w:sz w:val="26"/>
          <w:szCs w:val="26"/>
        </w:rPr>
        <w:t xml:space="preserve">-12 for Valley’s Water System, and the </w:t>
      </w:r>
      <w:r w:rsidR="00306CB5" w:rsidRPr="00BC5326">
        <w:rPr>
          <w:rFonts w:ascii="Times New Roman" w:hAnsi="Times New Roman" w:cs="Times New Roman"/>
          <w:i/>
          <w:iCs/>
          <w:sz w:val="26"/>
          <w:szCs w:val="26"/>
        </w:rPr>
        <w:t>pro forma</w:t>
      </w:r>
      <w:r w:rsidR="008C1822" w:rsidRPr="00BC5326">
        <w:rPr>
          <w:rFonts w:ascii="Times New Roman" w:hAnsi="Times New Roman" w:cs="Times New Roman"/>
          <w:sz w:val="26"/>
          <w:szCs w:val="26"/>
        </w:rPr>
        <w:t xml:space="preserve"> </w:t>
      </w:r>
      <w:r w:rsidR="007A1E9D" w:rsidRPr="00BC5326">
        <w:rPr>
          <w:rFonts w:ascii="Times New Roman" w:hAnsi="Times New Roman" w:cs="Times New Roman"/>
          <w:spacing w:val="-3"/>
          <w:sz w:val="26"/>
          <w:szCs w:val="26"/>
        </w:rPr>
        <w:t>tariff supplement submitted as Second Amended Appendix A-12 for Valley’s Wastewater System, to be effective upon the day of Closing of the Transaction</w:t>
      </w:r>
      <w:r w:rsidR="00AD76F9" w:rsidRPr="00BC5326">
        <w:rPr>
          <w:rFonts w:ascii="Times New Roman" w:hAnsi="Times New Roman" w:cs="Times New Roman"/>
          <w:sz w:val="26"/>
          <w:szCs w:val="26"/>
        </w:rPr>
        <w:t>.</w:t>
      </w:r>
    </w:p>
    <w:p w14:paraId="709F6E76" w14:textId="2F5DAA64" w:rsidR="006B0414" w:rsidRPr="00BC5326" w:rsidRDefault="006B0414" w:rsidP="001C756C">
      <w:pPr>
        <w:spacing w:line="360" w:lineRule="auto"/>
        <w:ind w:firstLine="1440"/>
        <w:rPr>
          <w:rFonts w:ascii="Times New Roman" w:hAnsi="Times New Roman" w:cs="Times New Roman"/>
          <w:sz w:val="26"/>
          <w:szCs w:val="26"/>
        </w:rPr>
      </w:pPr>
    </w:p>
    <w:p w14:paraId="375E8C2E" w14:textId="50663265" w:rsidR="006B0414" w:rsidRPr="00BC5326" w:rsidRDefault="006B0414" w:rsidP="001C756C">
      <w:pPr>
        <w:spacing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6.</w:t>
      </w:r>
      <w:r w:rsidRPr="00BC5326">
        <w:rPr>
          <w:rFonts w:ascii="Times New Roman" w:hAnsi="Times New Roman" w:cs="Times New Roman"/>
          <w:sz w:val="26"/>
          <w:szCs w:val="26"/>
        </w:rPr>
        <w:tab/>
      </w:r>
      <w:r w:rsidR="00D60AB2" w:rsidRPr="00BC5326">
        <w:rPr>
          <w:rFonts w:ascii="Times New Roman" w:hAnsi="Times New Roman" w:cs="Times New Roman"/>
          <w:sz w:val="26"/>
          <w:szCs w:val="26"/>
        </w:rPr>
        <w:t>That, pursuant to 66 Pa. C.S. § 1329(c), a rate base addition of $13,</w:t>
      </w:r>
      <w:r w:rsidR="009E304C" w:rsidRPr="00BC5326">
        <w:rPr>
          <w:rFonts w:ascii="Times New Roman" w:hAnsi="Times New Roman" w:cs="Times New Roman"/>
          <w:sz w:val="26"/>
          <w:szCs w:val="26"/>
        </w:rPr>
        <w:t>95</w:t>
      </w:r>
      <w:r w:rsidR="00D60AB2" w:rsidRPr="00BC5326">
        <w:rPr>
          <w:rFonts w:ascii="Times New Roman" w:hAnsi="Times New Roman" w:cs="Times New Roman"/>
          <w:sz w:val="26"/>
          <w:szCs w:val="26"/>
        </w:rPr>
        <w:t>0,000 associated with Pennsylvania-American Water Company</w:t>
      </w:r>
      <w:r w:rsidR="00093881" w:rsidRPr="00BC5326">
        <w:rPr>
          <w:rFonts w:ascii="Times New Roman" w:hAnsi="Times New Roman" w:cs="Times New Roman"/>
          <w:sz w:val="26"/>
          <w:szCs w:val="26"/>
        </w:rPr>
        <w:t xml:space="preserve">’s </w:t>
      </w:r>
      <w:r w:rsidR="00D60AB2" w:rsidRPr="00BC5326">
        <w:rPr>
          <w:rFonts w:ascii="Times New Roman" w:hAnsi="Times New Roman" w:cs="Times New Roman"/>
          <w:sz w:val="26"/>
          <w:szCs w:val="26"/>
        </w:rPr>
        <w:t xml:space="preserve">acquisition of the </w:t>
      </w:r>
      <w:r w:rsidR="00B202BE" w:rsidRPr="00BC5326">
        <w:rPr>
          <w:rFonts w:ascii="Times New Roman" w:hAnsi="Times New Roman" w:cs="Times New Roman"/>
          <w:sz w:val="26"/>
          <w:szCs w:val="26"/>
        </w:rPr>
        <w:t xml:space="preserve">Wastewater System, and $7,325,000 associated with the </w:t>
      </w:r>
      <w:r w:rsidR="00F328E4" w:rsidRPr="00BC5326">
        <w:rPr>
          <w:rFonts w:ascii="Times New Roman" w:hAnsi="Times New Roman" w:cs="Times New Roman"/>
          <w:sz w:val="26"/>
          <w:szCs w:val="26"/>
        </w:rPr>
        <w:t xml:space="preserve">acquisition of the Water System, effective upon the day of </w:t>
      </w:r>
      <w:r w:rsidR="002A22BB" w:rsidRPr="00BC5326">
        <w:rPr>
          <w:rFonts w:ascii="Times New Roman" w:hAnsi="Times New Roman" w:cs="Times New Roman"/>
          <w:sz w:val="26"/>
          <w:szCs w:val="26"/>
        </w:rPr>
        <w:t>c</w:t>
      </w:r>
      <w:r w:rsidR="00F328E4" w:rsidRPr="00BC5326">
        <w:rPr>
          <w:rFonts w:ascii="Times New Roman" w:hAnsi="Times New Roman" w:cs="Times New Roman"/>
          <w:sz w:val="26"/>
          <w:szCs w:val="26"/>
        </w:rPr>
        <w:t xml:space="preserve">losing of </w:t>
      </w:r>
      <w:r w:rsidR="002A22BB" w:rsidRPr="00BC5326">
        <w:rPr>
          <w:rFonts w:ascii="Times New Roman" w:hAnsi="Times New Roman" w:cs="Times New Roman"/>
          <w:sz w:val="26"/>
          <w:szCs w:val="26"/>
        </w:rPr>
        <w:t xml:space="preserve">Pennsylvania-American Water Company’s </w:t>
      </w:r>
      <w:r w:rsidR="009F5C9D" w:rsidRPr="00BC5326">
        <w:rPr>
          <w:rFonts w:ascii="Times New Roman" w:hAnsi="Times New Roman" w:cs="Times New Roman"/>
          <w:sz w:val="26"/>
          <w:szCs w:val="26"/>
        </w:rPr>
        <w:t>acquisition of Valley Township’s Water and Wastewater Systems</w:t>
      </w:r>
      <w:r w:rsidR="00687AD0" w:rsidRPr="00BC5326">
        <w:rPr>
          <w:rFonts w:ascii="Times New Roman" w:hAnsi="Times New Roman" w:cs="Times New Roman"/>
          <w:sz w:val="26"/>
          <w:szCs w:val="26"/>
        </w:rPr>
        <w:t xml:space="preserve"> is approved.</w:t>
      </w:r>
    </w:p>
    <w:p w14:paraId="38B9BA8A" w14:textId="77777777" w:rsidR="006F2B66" w:rsidRPr="00BC5326" w:rsidRDefault="006F2B66" w:rsidP="001C756C">
      <w:pPr>
        <w:spacing w:line="360" w:lineRule="auto"/>
        <w:ind w:firstLine="1440"/>
        <w:rPr>
          <w:rFonts w:ascii="Times New Roman" w:hAnsi="Times New Roman" w:cs="Times New Roman"/>
          <w:sz w:val="26"/>
          <w:szCs w:val="26"/>
        </w:rPr>
      </w:pPr>
    </w:p>
    <w:p w14:paraId="1EAC4AB4" w14:textId="1EC81B92" w:rsidR="002724D0" w:rsidRDefault="008C6ACA" w:rsidP="001C756C">
      <w:pPr>
        <w:spacing w:line="360" w:lineRule="auto"/>
        <w:ind w:firstLine="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7.</w:t>
      </w:r>
      <w:r w:rsidRPr="00BC5326">
        <w:rPr>
          <w:rFonts w:ascii="Times New Roman" w:eastAsia="Times New Roman" w:hAnsi="Times New Roman" w:cs="Times New Roman"/>
          <w:color w:val="000000"/>
          <w:sz w:val="26"/>
          <w:szCs w:val="26"/>
        </w:rPr>
        <w:tab/>
      </w:r>
      <w:r w:rsidR="002724D0" w:rsidRPr="00BC5326">
        <w:rPr>
          <w:rFonts w:ascii="Times New Roman" w:eastAsia="Times New Roman" w:hAnsi="Times New Roman" w:cs="Times New Roman"/>
          <w:color w:val="000000"/>
          <w:sz w:val="26"/>
          <w:szCs w:val="26"/>
        </w:rPr>
        <w:t xml:space="preserve">That the </w:t>
      </w:r>
      <w:r w:rsidR="007F2FBF" w:rsidRPr="00BC5326">
        <w:rPr>
          <w:rFonts w:ascii="Times New Roman" w:eastAsia="Times New Roman" w:hAnsi="Times New Roman" w:cs="Times New Roman"/>
          <w:color w:val="000000"/>
          <w:sz w:val="26"/>
          <w:szCs w:val="26"/>
        </w:rPr>
        <w:t xml:space="preserve">Water </w:t>
      </w:r>
      <w:r w:rsidR="002724D0" w:rsidRPr="00BC5326">
        <w:rPr>
          <w:rFonts w:ascii="Times New Roman" w:eastAsia="Times New Roman" w:hAnsi="Times New Roman" w:cs="Times New Roman"/>
          <w:color w:val="000000"/>
          <w:sz w:val="26"/>
          <w:szCs w:val="26"/>
        </w:rPr>
        <w:t xml:space="preserve">Application </w:t>
      </w:r>
      <w:r w:rsidR="007F2FBF" w:rsidRPr="00BC5326">
        <w:rPr>
          <w:rFonts w:ascii="Times New Roman" w:eastAsia="Times New Roman" w:hAnsi="Times New Roman" w:cs="Times New Roman"/>
          <w:color w:val="000000"/>
          <w:sz w:val="26"/>
          <w:szCs w:val="26"/>
        </w:rPr>
        <w:t xml:space="preserve">at </w:t>
      </w:r>
      <w:r w:rsidR="00107E80" w:rsidRPr="00BC5326">
        <w:rPr>
          <w:rFonts w:ascii="Times New Roman" w:hAnsi="Times New Roman" w:cs="Times New Roman"/>
          <w:spacing w:val="-3"/>
          <w:sz w:val="26"/>
          <w:szCs w:val="26"/>
        </w:rPr>
        <w:t xml:space="preserve">A-2020-3019859 and the Wastewater Application at Docket No. A-2020-3020178 </w:t>
      </w:r>
      <w:r w:rsidR="002724D0" w:rsidRPr="00BC5326">
        <w:rPr>
          <w:rFonts w:ascii="Times New Roman" w:eastAsia="Times New Roman" w:hAnsi="Times New Roman" w:cs="Times New Roman"/>
          <w:color w:val="000000"/>
          <w:sz w:val="26"/>
          <w:szCs w:val="26"/>
        </w:rPr>
        <w:t xml:space="preserve">filed by Pennsylvania-American Water Company on </w:t>
      </w:r>
      <w:r w:rsidR="00107E80" w:rsidRPr="00BC5326">
        <w:rPr>
          <w:rFonts w:ascii="Times New Roman" w:eastAsia="Times New Roman" w:hAnsi="Times New Roman" w:cs="Times New Roman"/>
          <w:color w:val="000000"/>
          <w:sz w:val="26"/>
          <w:szCs w:val="26"/>
        </w:rPr>
        <w:t>October 9</w:t>
      </w:r>
      <w:r w:rsidR="002724D0" w:rsidRPr="00BC5326">
        <w:rPr>
          <w:rFonts w:ascii="Times New Roman" w:eastAsia="Times New Roman" w:hAnsi="Times New Roman" w:cs="Times New Roman"/>
          <w:color w:val="000000"/>
          <w:sz w:val="26"/>
          <w:szCs w:val="26"/>
        </w:rPr>
        <w:t>, 2020</w:t>
      </w:r>
      <w:r w:rsidR="00554622" w:rsidRPr="00BC5326">
        <w:rPr>
          <w:rFonts w:ascii="Times New Roman" w:eastAsia="Times New Roman" w:hAnsi="Times New Roman" w:cs="Times New Roman"/>
          <w:color w:val="000000"/>
          <w:sz w:val="26"/>
          <w:szCs w:val="26"/>
        </w:rPr>
        <w:t xml:space="preserve">, </w:t>
      </w:r>
      <w:r w:rsidR="00635294" w:rsidRPr="00BC5326">
        <w:rPr>
          <w:rFonts w:ascii="Times New Roman" w:eastAsia="Times New Roman" w:hAnsi="Times New Roman" w:cs="Times New Roman"/>
          <w:color w:val="000000"/>
          <w:sz w:val="26"/>
          <w:szCs w:val="26"/>
        </w:rPr>
        <w:t>are</w:t>
      </w:r>
      <w:r w:rsidR="00554622" w:rsidRPr="00BC5326">
        <w:rPr>
          <w:rFonts w:ascii="Times New Roman" w:eastAsia="Times New Roman" w:hAnsi="Times New Roman" w:cs="Times New Roman"/>
          <w:color w:val="000000"/>
          <w:sz w:val="26"/>
          <w:szCs w:val="26"/>
        </w:rPr>
        <w:t xml:space="preserve"> approved</w:t>
      </w:r>
      <w:r w:rsidR="002724D0" w:rsidRPr="00BC5326">
        <w:rPr>
          <w:rFonts w:ascii="Times New Roman" w:eastAsia="Times New Roman" w:hAnsi="Times New Roman" w:cs="Times New Roman"/>
          <w:color w:val="000000"/>
          <w:sz w:val="26"/>
          <w:szCs w:val="26"/>
        </w:rPr>
        <w:t xml:space="preserve">, subject to the following conditions, which are consistent with the </w:t>
      </w:r>
      <w:r w:rsidR="00635294" w:rsidRPr="00BC5326">
        <w:rPr>
          <w:rFonts w:ascii="Times New Roman" w:hAnsi="Times New Roman" w:cs="Times New Roman"/>
          <w:sz w:val="26"/>
          <w:szCs w:val="26"/>
        </w:rPr>
        <w:t>Joint Petition for Approval of Unanimous Settlement of All Issues</w:t>
      </w:r>
      <w:r w:rsidR="002724D0" w:rsidRPr="00BC5326">
        <w:rPr>
          <w:rFonts w:ascii="Times New Roman" w:eastAsia="Times New Roman" w:hAnsi="Times New Roman" w:cs="Times New Roman"/>
          <w:color w:val="000000"/>
          <w:sz w:val="26"/>
          <w:szCs w:val="26"/>
        </w:rPr>
        <w:t>:</w:t>
      </w:r>
    </w:p>
    <w:p w14:paraId="7DD66935" w14:textId="77777777" w:rsidR="00B06F67" w:rsidRPr="00BC5326" w:rsidRDefault="00B06F67" w:rsidP="00B06F67">
      <w:pPr>
        <w:ind w:firstLine="1440"/>
        <w:rPr>
          <w:rFonts w:ascii="Times New Roman" w:eastAsia="Times New Roman" w:hAnsi="Times New Roman" w:cs="Times New Roman"/>
          <w:color w:val="000000"/>
          <w:sz w:val="26"/>
          <w:szCs w:val="26"/>
        </w:rPr>
      </w:pPr>
    </w:p>
    <w:p w14:paraId="03C7C0F5" w14:textId="38E85F3D" w:rsidR="00472A0B" w:rsidRPr="00BC5326" w:rsidRDefault="002724D0" w:rsidP="00C1286F">
      <w:pPr>
        <w:numPr>
          <w:ilvl w:val="0"/>
          <w:numId w:val="4"/>
        </w:numPr>
        <w:spacing w:after="5" w:line="244" w:lineRule="auto"/>
        <w:ind w:right="1440" w:firstLine="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That, in the first base rate case </w:t>
      </w:r>
      <w:r w:rsidR="00516B02" w:rsidRPr="00BC5326">
        <w:rPr>
          <w:rFonts w:ascii="Times New Roman" w:eastAsia="Times New Roman" w:hAnsi="Times New Roman" w:cs="Times New Roman"/>
          <w:sz w:val="26"/>
          <w:szCs w:val="26"/>
        </w:rPr>
        <w:t>that</w:t>
      </w:r>
      <w:r w:rsidRPr="00BC5326">
        <w:rPr>
          <w:rFonts w:ascii="Times New Roman" w:eastAsia="Times New Roman" w:hAnsi="Times New Roman" w:cs="Times New Roman"/>
          <w:sz w:val="26"/>
          <w:szCs w:val="26"/>
        </w:rPr>
        <w:t xml:space="preserve"> includes </w:t>
      </w:r>
      <w:r w:rsidR="00287B56" w:rsidRPr="00BC5326">
        <w:rPr>
          <w:rFonts w:ascii="Times New Roman" w:eastAsia="Times New Roman" w:hAnsi="Times New Roman" w:cs="Times New Roman"/>
          <w:sz w:val="26"/>
          <w:szCs w:val="26"/>
        </w:rPr>
        <w:t>Valley’s Wastewater Syst</w:t>
      </w:r>
      <w:r w:rsidR="00FA76C2" w:rsidRPr="00BC5326">
        <w:rPr>
          <w:rFonts w:ascii="Times New Roman" w:eastAsia="Times New Roman" w:hAnsi="Times New Roman" w:cs="Times New Roman"/>
          <w:sz w:val="26"/>
          <w:szCs w:val="26"/>
        </w:rPr>
        <w:t>em</w:t>
      </w:r>
      <w:r w:rsidR="00472A0B" w:rsidRPr="00BC5326">
        <w:rPr>
          <w:rFonts w:ascii="Times New Roman" w:eastAsia="Times New Roman" w:hAnsi="Times New Roman" w:cs="Times New Roman"/>
          <w:sz w:val="26"/>
          <w:szCs w:val="26"/>
        </w:rPr>
        <w:t xml:space="preserve">: </w:t>
      </w:r>
    </w:p>
    <w:p w14:paraId="7F95E2AF" w14:textId="77777777" w:rsidR="00472A0B" w:rsidRPr="00BC5326" w:rsidRDefault="00472A0B" w:rsidP="00472A0B">
      <w:pPr>
        <w:spacing w:after="5" w:line="244" w:lineRule="auto"/>
        <w:ind w:left="2160"/>
        <w:contextualSpacing/>
        <w:rPr>
          <w:rFonts w:ascii="Times New Roman" w:eastAsia="Times New Roman" w:hAnsi="Times New Roman" w:cs="Times New Roman"/>
          <w:sz w:val="26"/>
          <w:szCs w:val="26"/>
        </w:rPr>
      </w:pPr>
    </w:p>
    <w:p w14:paraId="0A2021F5" w14:textId="4A7EB5D5" w:rsidR="00A62176" w:rsidRPr="00BC5326" w:rsidRDefault="00472A0B" w:rsidP="00A9096A">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(i) </w:t>
      </w:r>
      <w:r w:rsidR="00A9096A" w:rsidRPr="00BC5326">
        <w:rPr>
          <w:rFonts w:ascii="Times New Roman" w:eastAsia="Times New Roman" w:hAnsi="Times New Roman" w:cs="Times New Roman"/>
          <w:sz w:val="26"/>
          <w:szCs w:val="26"/>
        </w:rPr>
        <w:tab/>
      </w:r>
      <w:r w:rsidR="001066B4" w:rsidRPr="00BC5326">
        <w:rPr>
          <w:rFonts w:ascii="Times New Roman" w:eastAsia="Times New Roman" w:hAnsi="Times New Roman" w:cs="Times New Roman"/>
          <w:color w:val="000000"/>
          <w:sz w:val="26"/>
          <w:szCs w:val="26"/>
        </w:rPr>
        <w:t>Pennsylvania-American Water Company</w:t>
      </w:r>
      <w:r w:rsidR="001066B4" w:rsidRPr="00BC5326">
        <w:rPr>
          <w:rFonts w:ascii="Times New Roman" w:eastAsia="Times New Roman" w:hAnsi="Times New Roman" w:cs="Times New Roman"/>
          <w:sz w:val="26"/>
          <w:szCs w:val="26"/>
        </w:rPr>
        <w:t xml:space="preserve"> </w:t>
      </w:r>
      <w:r w:rsidR="00DC63A4" w:rsidRPr="00BC5326">
        <w:rPr>
          <w:rFonts w:ascii="Times New Roman" w:eastAsia="Times New Roman" w:hAnsi="Times New Roman" w:cs="Times New Roman"/>
          <w:sz w:val="26"/>
          <w:szCs w:val="26"/>
        </w:rPr>
        <w:t>shall</w:t>
      </w:r>
      <w:r w:rsidR="002724D0" w:rsidRPr="00BC5326">
        <w:rPr>
          <w:rFonts w:ascii="Times New Roman" w:eastAsia="Times New Roman" w:hAnsi="Times New Roman" w:cs="Times New Roman"/>
          <w:sz w:val="26"/>
          <w:szCs w:val="26"/>
        </w:rPr>
        <w:t xml:space="preserve"> propose to move </w:t>
      </w:r>
      <w:r w:rsidR="00625A37" w:rsidRPr="00BC5326">
        <w:rPr>
          <w:rFonts w:ascii="Times New Roman" w:hAnsi="Times New Roman" w:cs="Times New Roman"/>
          <w:spacing w:val="-3"/>
          <w:sz w:val="26"/>
          <w:szCs w:val="26"/>
        </w:rPr>
        <w:t xml:space="preserve">Valley’s Wastewater System to 1.25x the current Valley wastewater rate or </w:t>
      </w:r>
      <w:r w:rsidR="00093907" w:rsidRPr="00BC5326">
        <w:rPr>
          <w:rFonts w:ascii="Times New Roman" w:eastAsia="Times New Roman" w:hAnsi="Times New Roman" w:cs="Times New Roman"/>
          <w:color w:val="000000"/>
          <w:sz w:val="26"/>
          <w:szCs w:val="26"/>
        </w:rPr>
        <w:t>Pennsylvania-American Water Company</w:t>
      </w:r>
      <w:r w:rsidR="00625A37" w:rsidRPr="00BC5326">
        <w:rPr>
          <w:rFonts w:ascii="Times New Roman" w:hAnsi="Times New Roman" w:cs="Times New Roman"/>
          <w:spacing w:val="-3"/>
          <w:sz w:val="26"/>
          <w:szCs w:val="26"/>
        </w:rPr>
        <w:t>’s proposed Rate Zone 1 system-average wastewater rates, whichever is lower</w:t>
      </w:r>
      <w:r w:rsidR="00625A37" w:rsidRPr="00BC5326">
        <w:rPr>
          <w:rFonts w:ascii="Times New Roman" w:eastAsia="Times New Roman" w:hAnsi="Times New Roman" w:cs="Times New Roman"/>
          <w:sz w:val="26"/>
          <w:szCs w:val="26"/>
        </w:rPr>
        <w:t>.</w:t>
      </w:r>
    </w:p>
    <w:p w14:paraId="01957EE7" w14:textId="2E827EBB" w:rsidR="00A62176" w:rsidRPr="00BC5326" w:rsidRDefault="00A62176" w:rsidP="00A9096A">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lastRenderedPageBreak/>
        <w:t>(i</w:t>
      </w:r>
      <w:r w:rsidR="00FD2E3D" w:rsidRPr="00BC5326">
        <w:rPr>
          <w:rFonts w:ascii="Times New Roman" w:eastAsia="Times New Roman" w:hAnsi="Times New Roman" w:cs="Times New Roman"/>
          <w:sz w:val="26"/>
          <w:szCs w:val="26"/>
        </w:rPr>
        <w:t>i</w:t>
      </w:r>
      <w:r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ab/>
      </w:r>
      <w:r w:rsidR="001066B4" w:rsidRPr="00BC5326">
        <w:rPr>
          <w:rFonts w:ascii="Times New Roman" w:eastAsia="Times New Roman" w:hAnsi="Times New Roman" w:cs="Times New Roman"/>
          <w:color w:val="000000"/>
          <w:sz w:val="26"/>
          <w:szCs w:val="26"/>
        </w:rPr>
        <w:t>Pennsylvania-American Water Company</w:t>
      </w:r>
      <w:r w:rsidR="001066B4" w:rsidRPr="00BC5326">
        <w:rPr>
          <w:rFonts w:ascii="Times New Roman" w:eastAsia="Times New Roman" w:hAnsi="Times New Roman" w:cs="Times New Roman"/>
          <w:sz w:val="26"/>
          <w:szCs w:val="26"/>
        </w:rPr>
        <w:t xml:space="preserve"> </w:t>
      </w:r>
      <w:r w:rsidRPr="00BC5326">
        <w:rPr>
          <w:rFonts w:ascii="Times New Roman" w:eastAsia="Times New Roman" w:hAnsi="Times New Roman" w:cs="Times New Roman"/>
          <w:sz w:val="26"/>
          <w:szCs w:val="26"/>
        </w:rPr>
        <w:t xml:space="preserve">may propose an effective date for new rates for </w:t>
      </w:r>
      <w:r w:rsidR="00FD2E3D" w:rsidRPr="00BC5326">
        <w:rPr>
          <w:rFonts w:ascii="Times New Roman" w:eastAsia="Times New Roman" w:hAnsi="Times New Roman" w:cs="Times New Roman"/>
          <w:sz w:val="26"/>
          <w:szCs w:val="26"/>
        </w:rPr>
        <w:t>Valley</w:t>
      </w:r>
      <w:r w:rsidRPr="00BC5326">
        <w:rPr>
          <w:rFonts w:ascii="Times New Roman" w:eastAsia="Times New Roman" w:hAnsi="Times New Roman" w:cs="Times New Roman"/>
          <w:sz w:val="26"/>
          <w:szCs w:val="26"/>
        </w:rPr>
        <w:t xml:space="preserve"> wastewater customers that is different from the effective date of new rates for other customers</w:t>
      </w:r>
      <w:r w:rsidR="00CD4C06" w:rsidRPr="00BC5326">
        <w:rPr>
          <w:rFonts w:ascii="Times New Roman" w:eastAsia="Times New Roman" w:hAnsi="Times New Roman" w:cs="Times New Roman"/>
          <w:sz w:val="26"/>
          <w:szCs w:val="26"/>
        </w:rPr>
        <w:t xml:space="preserve">, and </w:t>
      </w:r>
      <w:r w:rsidR="00CD4C06" w:rsidRPr="00BC5326">
        <w:rPr>
          <w:rFonts w:ascii="Times New Roman" w:eastAsia="Times New Roman" w:hAnsi="Times New Roman" w:cs="Times New Roman"/>
          <w:color w:val="000000"/>
          <w:sz w:val="26"/>
          <w:szCs w:val="26"/>
        </w:rPr>
        <w:t>Pennsylvania-American Water Company</w:t>
      </w:r>
      <w:r w:rsidR="00C95D72" w:rsidRPr="00BC5326">
        <w:rPr>
          <w:rFonts w:ascii="Times New Roman" w:eastAsia="Times New Roman" w:hAnsi="Times New Roman" w:cs="Times New Roman"/>
          <w:color w:val="000000"/>
          <w:sz w:val="26"/>
          <w:szCs w:val="26"/>
        </w:rPr>
        <w:t xml:space="preserve"> may agree to rates other than those proposed for Valley wastewater customers in the context of a </w:t>
      </w:r>
      <w:r w:rsidR="00B521AA" w:rsidRPr="00BC5326">
        <w:rPr>
          <w:rFonts w:ascii="Times New Roman" w:eastAsia="Times New Roman" w:hAnsi="Times New Roman" w:cs="Times New Roman"/>
          <w:color w:val="000000"/>
          <w:sz w:val="26"/>
          <w:szCs w:val="26"/>
        </w:rPr>
        <w:t>settlement of the base rate case</w:t>
      </w:r>
      <w:r w:rsidRPr="00BC5326">
        <w:rPr>
          <w:rFonts w:ascii="Times New Roman" w:eastAsia="Times New Roman" w:hAnsi="Times New Roman" w:cs="Times New Roman"/>
          <w:sz w:val="26"/>
          <w:szCs w:val="26"/>
        </w:rPr>
        <w:t>.</w:t>
      </w:r>
    </w:p>
    <w:p w14:paraId="5F44A459" w14:textId="6761D10E" w:rsidR="009B4B9F" w:rsidRPr="00BC5326" w:rsidRDefault="009B4B9F" w:rsidP="00A9096A">
      <w:pPr>
        <w:spacing w:after="5" w:line="244" w:lineRule="auto"/>
        <w:ind w:left="2880" w:right="1440"/>
        <w:contextualSpacing/>
        <w:rPr>
          <w:rFonts w:ascii="Times New Roman" w:eastAsia="Times New Roman" w:hAnsi="Times New Roman" w:cs="Times New Roman"/>
          <w:sz w:val="26"/>
          <w:szCs w:val="26"/>
        </w:rPr>
      </w:pPr>
    </w:p>
    <w:p w14:paraId="2E9E076A" w14:textId="0CA3DE17" w:rsidR="009B4B9F" w:rsidRPr="00BC5326" w:rsidRDefault="009B4B9F" w:rsidP="00A9096A">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(iii)</w:t>
      </w:r>
      <w:r w:rsidRPr="00BC5326">
        <w:rPr>
          <w:rFonts w:ascii="Times New Roman" w:eastAsia="Times New Roman" w:hAnsi="Times New Roman" w:cs="Times New Roman"/>
          <w:sz w:val="26"/>
          <w:szCs w:val="26"/>
        </w:rPr>
        <w:tab/>
        <w:t xml:space="preserve">The Office of Consumer Advocate, the Office of Small </w:t>
      </w:r>
      <w:r w:rsidRPr="00BC5326">
        <w:rPr>
          <w:rFonts w:ascii="Times New Roman" w:eastAsia="Times New Roman" w:hAnsi="Times New Roman" w:cs="Times New Roman"/>
          <w:color w:val="000000"/>
          <w:sz w:val="26"/>
          <w:szCs w:val="26"/>
        </w:rPr>
        <w:t>Business Advocate and the Bureau of Investigation and Enforcement reserve the right to address the rate proposals fully and to make other rate proposals.</w:t>
      </w:r>
    </w:p>
    <w:p w14:paraId="1CA1D2EE" w14:textId="00E372E5" w:rsidR="00A62176" w:rsidRPr="00BC5326" w:rsidRDefault="00A62176" w:rsidP="00B64DF5">
      <w:pPr>
        <w:spacing w:after="5" w:line="244" w:lineRule="auto"/>
        <w:contextualSpacing/>
        <w:rPr>
          <w:rFonts w:ascii="Times New Roman" w:eastAsia="Times New Roman" w:hAnsi="Times New Roman" w:cs="Times New Roman"/>
          <w:sz w:val="26"/>
          <w:szCs w:val="26"/>
        </w:rPr>
      </w:pPr>
    </w:p>
    <w:p w14:paraId="4A7D2DF0" w14:textId="4EDD46D5" w:rsidR="00B64DF5" w:rsidRPr="00BC5326" w:rsidRDefault="00B64DF5" w:rsidP="00B64DF5">
      <w:pPr>
        <w:spacing w:after="5" w:line="244" w:lineRule="auto"/>
        <w:ind w:left="216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b.</w:t>
      </w:r>
      <w:r w:rsidRPr="00BC5326">
        <w:rPr>
          <w:rFonts w:ascii="Times New Roman" w:eastAsia="Times New Roman" w:hAnsi="Times New Roman" w:cs="Times New Roman"/>
          <w:sz w:val="26"/>
          <w:szCs w:val="26"/>
        </w:rPr>
        <w:tab/>
        <w:t xml:space="preserve">That, in the first base rate case </w:t>
      </w:r>
      <w:r w:rsidR="00DE2D7C" w:rsidRPr="00BC5326">
        <w:rPr>
          <w:rFonts w:ascii="Times New Roman" w:eastAsia="Times New Roman" w:hAnsi="Times New Roman" w:cs="Times New Roman"/>
          <w:sz w:val="26"/>
          <w:szCs w:val="26"/>
        </w:rPr>
        <w:t>that</w:t>
      </w:r>
      <w:r w:rsidRPr="00BC5326">
        <w:rPr>
          <w:rFonts w:ascii="Times New Roman" w:eastAsia="Times New Roman" w:hAnsi="Times New Roman" w:cs="Times New Roman"/>
          <w:sz w:val="26"/>
          <w:szCs w:val="26"/>
        </w:rPr>
        <w:t xml:space="preserve"> includes Valley’s </w:t>
      </w:r>
      <w:r w:rsidR="00DE2D7C" w:rsidRPr="00BC5326">
        <w:rPr>
          <w:rFonts w:ascii="Times New Roman" w:eastAsia="Times New Roman" w:hAnsi="Times New Roman" w:cs="Times New Roman"/>
          <w:sz w:val="26"/>
          <w:szCs w:val="26"/>
        </w:rPr>
        <w:t xml:space="preserve">Water </w:t>
      </w:r>
      <w:r w:rsidRPr="00BC5326">
        <w:rPr>
          <w:rFonts w:ascii="Times New Roman" w:eastAsia="Times New Roman" w:hAnsi="Times New Roman" w:cs="Times New Roman"/>
          <w:sz w:val="26"/>
          <w:szCs w:val="26"/>
        </w:rPr>
        <w:t xml:space="preserve">System: </w:t>
      </w:r>
    </w:p>
    <w:p w14:paraId="3F583F28" w14:textId="77777777" w:rsidR="00B64DF5" w:rsidRPr="00BC5326" w:rsidRDefault="00B64DF5" w:rsidP="00B64DF5">
      <w:pPr>
        <w:spacing w:after="5" w:line="244" w:lineRule="auto"/>
        <w:ind w:left="2160"/>
        <w:contextualSpacing/>
        <w:rPr>
          <w:rFonts w:ascii="Times New Roman" w:eastAsia="Times New Roman" w:hAnsi="Times New Roman" w:cs="Times New Roman"/>
          <w:sz w:val="26"/>
          <w:szCs w:val="26"/>
        </w:rPr>
      </w:pPr>
    </w:p>
    <w:p w14:paraId="377BBBBF" w14:textId="07951ED8" w:rsidR="00B64DF5" w:rsidRPr="00BC5326" w:rsidRDefault="00B64DF5" w:rsidP="00B64DF5">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(i) </w:t>
      </w:r>
      <w:r w:rsidRPr="00BC5326">
        <w:rPr>
          <w:rFonts w:ascii="Times New Roman" w:eastAsia="Times New Roman" w:hAnsi="Times New Roman" w:cs="Times New Roman"/>
          <w:sz w:val="26"/>
          <w:szCs w:val="26"/>
        </w:rPr>
        <w:tab/>
      </w:r>
      <w:r w:rsidRPr="00BC5326">
        <w:rPr>
          <w:rFonts w:ascii="Times New Roman" w:eastAsia="Times New Roman" w:hAnsi="Times New Roman" w:cs="Times New Roman"/>
          <w:color w:val="000000"/>
          <w:sz w:val="26"/>
          <w:szCs w:val="26"/>
        </w:rPr>
        <w:t>Pennsylvania-American Water Company</w:t>
      </w:r>
      <w:r w:rsidRPr="00BC5326">
        <w:rPr>
          <w:rFonts w:ascii="Times New Roman" w:eastAsia="Times New Roman" w:hAnsi="Times New Roman" w:cs="Times New Roman"/>
          <w:sz w:val="26"/>
          <w:szCs w:val="26"/>
        </w:rPr>
        <w:t xml:space="preserve"> shall propose to move </w:t>
      </w:r>
      <w:r w:rsidRPr="00BC5326">
        <w:rPr>
          <w:rFonts w:ascii="Times New Roman" w:hAnsi="Times New Roman" w:cs="Times New Roman"/>
          <w:spacing w:val="-3"/>
          <w:sz w:val="26"/>
          <w:szCs w:val="26"/>
        </w:rPr>
        <w:t xml:space="preserve">Valley’s Water System to </w:t>
      </w:r>
      <w:r w:rsidR="00DA0537" w:rsidRPr="00BC5326">
        <w:rPr>
          <w:rFonts w:ascii="Times New Roman" w:hAnsi="Times New Roman" w:cs="Times New Roman"/>
          <w:spacing w:val="-3"/>
          <w:sz w:val="26"/>
          <w:szCs w:val="26"/>
        </w:rPr>
        <w:t>2.0</w:t>
      </w:r>
      <w:r w:rsidRPr="00BC5326">
        <w:rPr>
          <w:rFonts w:ascii="Times New Roman" w:hAnsi="Times New Roman" w:cs="Times New Roman"/>
          <w:spacing w:val="-3"/>
          <w:sz w:val="26"/>
          <w:szCs w:val="26"/>
        </w:rPr>
        <w:t xml:space="preserve">x the current Valley water rate or </w:t>
      </w:r>
      <w:r w:rsidR="00093907" w:rsidRPr="00BC5326">
        <w:rPr>
          <w:rFonts w:ascii="Times New Roman" w:eastAsia="Times New Roman" w:hAnsi="Times New Roman" w:cs="Times New Roman"/>
          <w:color w:val="000000"/>
          <w:sz w:val="26"/>
          <w:szCs w:val="26"/>
        </w:rPr>
        <w:t>Pennsylvania-American Water Company</w:t>
      </w:r>
      <w:r w:rsidRPr="00BC5326">
        <w:rPr>
          <w:rFonts w:ascii="Times New Roman" w:hAnsi="Times New Roman" w:cs="Times New Roman"/>
          <w:spacing w:val="-3"/>
          <w:sz w:val="26"/>
          <w:szCs w:val="26"/>
        </w:rPr>
        <w:t>’s proposed Rate Zone 1 system-average water rates, whichever is lower</w:t>
      </w:r>
      <w:r w:rsidRPr="00BC5326">
        <w:rPr>
          <w:rFonts w:ascii="Times New Roman" w:eastAsia="Times New Roman" w:hAnsi="Times New Roman" w:cs="Times New Roman"/>
          <w:sz w:val="26"/>
          <w:szCs w:val="26"/>
        </w:rPr>
        <w:t>.</w:t>
      </w:r>
    </w:p>
    <w:p w14:paraId="20DE5C8A" w14:textId="77777777" w:rsidR="00B64DF5" w:rsidRPr="00BC5326" w:rsidRDefault="00B64DF5" w:rsidP="00B64DF5">
      <w:pPr>
        <w:spacing w:after="5" w:line="244" w:lineRule="auto"/>
        <w:ind w:left="2880" w:right="1440"/>
        <w:contextualSpacing/>
        <w:rPr>
          <w:rFonts w:ascii="Times New Roman" w:eastAsia="Times New Roman" w:hAnsi="Times New Roman" w:cs="Times New Roman"/>
          <w:sz w:val="26"/>
          <w:szCs w:val="26"/>
        </w:rPr>
      </w:pPr>
    </w:p>
    <w:p w14:paraId="0D90DEEC" w14:textId="3E756C3B" w:rsidR="00B64DF5" w:rsidRPr="00BC5326" w:rsidRDefault="00B64DF5" w:rsidP="00B64DF5">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(ii)</w:t>
      </w:r>
      <w:r w:rsidRPr="00BC5326">
        <w:rPr>
          <w:rFonts w:ascii="Times New Roman" w:eastAsia="Times New Roman" w:hAnsi="Times New Roman" w:cs="Times New Roman"/>
          <w:sz w:val="26"/>
          <w:szCs w:val="26"/>
        </w:rPr>
        <w:tab/>
      </w:r>
      <w:r w:rsidRPr="00BC5326">
        <w:rPr>
          <w:rFonts w:ascii="Times New Roman" w:eastAsia="Times New Roman" w:hAnsi="Times New Roman" w:cs="Times New Roman"/>
          <w:color w:val="000000"/>
          <w:sz w:val="26"/>
          <w:szCs w:val="26"/>
        </w:rPr>
        <w:t>Pennsylvania-American Water Company</w:t>
      </w:r>
      <w:r w:rsidRPr="00BC5326">
        <w:rPr>
          <w:rFonts w:ascii="Times New Roman" w:eastAsia="Times New Roman" w:hAnsi="Times New Roman" w:cs="Times New Roman"/>
          <w:sz w:val="26"/>
          <w:szCs w:val="26"/>
        </w:rPr>
        <w:t xml:space="preserve"> may propose an effective date for new rates for Valley water customers that is different from the effective date of new rates for other customers, and </w:t>
      </w:r>
      <w:r w:rsidRPr="00BC5326">
        <w:rPr>
          <w:rFonts w:ascii="Times New Roman" w:eastAsia="Times New Roman" w:hAnsi="Times New Roman" w:cs="Times New Roman"/>
          <w:color w:val="000000"/>
          <w:sz w:val="26"/>
          <w:szCs w:val="26"/>
        </w:rPr>
        <w:t>Pennsylvania-American Water Company may agree to rates other than those proposed for Valley water customers in the context of a settlement of the base rate case</w:t>
      </w:r>
      <w:r w:rsidRPr="00BC5326">
        <w:rPr>
          <w:rFonts w:ascii="Times New Roman" w:eastAsia="Times New Roman" w:hAnsi="Times New Roman" w:cs="Times New Roman"/>
          <w:sz w:val="26"/>
          <w:szCs w:val="26"/>
        </w:rPr>
        <w:t>.</w:t>
      </w:r>
    </w:p>
    <w:p w14:paraId="30BB659A" w14:textId="09C4AD79" w:rsidR="00B64DF5" w:rsidRPr="00BC5326" w:rsidRDefault="00B64DF5" w:rsidP="00B64DF5">
      <w:pPr>
        <w:spacing w:after="5" w:line="244" w:lineRule="auto"/>
        <w:contextualSpacing/>
        <w:rPr>
          <w:rFonts w:ascii="Times New Roman" w:eastAsia="Times New Roman" w:hAnsi="Times New Roman" w:cs="Times New Roman"/>
          <w:sz w:val="26"/>
          <w:szCs w:val="26"/>
        </w:rPr>
      </w:pPr>
    </w:p>
    <w:p w14:paraId="4E227579" w14:textId="64125638" w:rsidR="001066B4" w:rsidRPr="00BC5326" w:rsidRDefault="00A62176" w:rsidP="00285B63">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w:t>
      </w:r>
      <w:r w:rsidR="009B4B9F" w:rsidRPr="00BC5326">
        <w:rPr>
          <w:rFonts w:ascii="Times New Roman" w:eastAsia="Times New Roman" w:hAnsi="Times New Roman" w:cs="Times New Roman"/>
          <w:sz w:val="26"/>
          <w:szCs w:val="26"/>
        </w:rPr>
        <w:t>iii</w:t>
      </w:r>
      <w:r w:rsidRPr="00BC5326">
        <w:rPr>
          <w:rFonts w:ascii="Times New Roman" w:eastAsia="Times New Roman" w:hAnsi="Times New Roman" w:cs="Times New Roman"/>
          <w:sz w:val="26"/>
          <w:szCs w:val="26"/>
        </w:rPr>
        <w:t>)</w:t>
      </w:r>
      <w:r w:rsidRPr="00BC5326">
        <w:rPr>
          <w:rFonts w:ascii="Times New Roman" w:eastAsia="Times New Roman" w:hAnsi="Times New Roman" w:cs="Times New Roman"/>
          <w:sz w:val="26"/>
          <w:szCs w:val="26"/>
        </w:rPr>
        <w:tab/>
      </w:r>
      <w:r w:rsidR="00A602AD" w:rsidRPr="00BC5326">
        <w:rPr>
          <w:rFonts w:ascii="Times New Roman" w:eastAsia="Times New Roman" w:hAnsi="Times New Roman" w:cs="Times New Roman"/>
          <w:sz w:val="26"/>
          <w:szCs w:val="26"/>
        </w:rPr>
        <w:t xml:space="preserve">The Office of Consumer Advocate, the Office of Small </w:t>
      </w:r>
      <w:r w:rsidR="00636D7E" w:rsidRPr="00BC5326">
        <w:rPr>
          <w:rFonts w:ascii="Times New Roman" w:eastAsia="Times New Roman" w:hAnsi="Times New Roman" w:cs="Times New Roman"/>
          <w:color w:val="000000"/>
          <w:sz w:val="26"/>
          <w:szCs w:val="26"/>
        </w:rPr>
        <w:t>Business Advocate and the Bureau of Investigation and Enforcement reserve the right</w:t>
      </w:r>
      <w:r w:rsidR="00833AC7" w:rsidRPr="00BC5326">
        <w:rPr>
          <w:rFonts w:ascii="Times New Roman" w:eastAsia="Times New Roman" w:hAnsi="Times New Roman" w:cs="Times New Roman"/>
          <w:color w:val="000000"/>
          <w:sz w:val="26"/>
          <w:szCs w:val="26"/>
        </w:rPr>
        <w:t xml:space="preserve"> to address the rate proposals fully and to make other rate proposals.  </w:t>
      </w:r>
    </w:p>
    <w:p w14:paraId="1E35BE45" w14:textId="59B16FC7" w:rsidR="002724D0" w:rsidRPr="00BC5326" w:rsidRDefault="00D71ABF" w:rsidP="00AF0C85">
      <w:pPr>
        <w:spacing w:after="5" w:line="244" w:lineRule="auto"/>
        <w:ind w:left="288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 xml:space="preserve">  </w:t>
      </w:r>
    </w:p>
    <w:p w14:paraId="0D2AB891" w14:textId="4B9B2B7D" w:rsidR="0069691B" w:rsidRPr="00BC5326" w:rsidRDefault="00117A5B" w:rsidP="00285B63">
      <w:pPr>
        <w:spacing w:after="5" w:line="244" w:lineRule="auto"/>
        <w:ind w:left="2160" w:right="1440"/>
        <w:rPr>
          <w:rFonts w:ascii="Times New Roman" w:hAnsi="Times New Roman" w:cs="Times New Roman"/>
          <w:sz w:val="26"/>
          <w:szCs w:val="26"/>
        </w:rPr>
      </w:pPr>
      <w:r w:rsidRPr="00BC5326">
        <w:rPr>
          <w:rFonts w:ascii="Times New Roman" w:eastAsia="Times New Roman" w:hAnsi="Times New Roman" w:cs="Times New Roman"/>
          <w:color w:val="000000"/>
          <w:sz w:val="26"/>
          <w:szCs w:val="26"/>
        </w:rPr>
        <w:t>c</w:t>
      </w:r>
      <w:r w:rsidR="002724D0" w:rsidRPr="00BC5326">
        <w:rPr>
          <w:rFonts w:ascii="Times New Roman" w:eastAsia="Times New Roman" w:hAnsi="Times New Roman" w:cs="Times New Roman"/>
          <w:color w:val="000000"/>
          <w:sz w:val="26"/>
          <w:szCs w:val="26"/>
        </w:rPr>
        <w:t xml:space="preserve">. </w:t>
      </w:r>
      <w:r w:rsidR="002724D0" w:rsidRPr="00BC5326">
        <w:rPr>
          <w:rFonts w:ascii="Times New Roman" w:eastAsia="Times New Roman" w:hAnsi="Times New Roman" w:cs="Times New Roman"/>
          <w:color w:val="000000"/>
          <w:sz w:val="26"/>
          <w:szCs w:val="26"/>
        </w:rPr>
        <w:tab/>
        <w:t xml:space="preserve">Within the first billing cycle following </w:t>
      </w:r>
      <w:r w:rsidR="00CF1D7B" w:rsidRPr="00BC5326">
        <w:rPr>
          <w:rFonts w:ascii="Times New Roman" w:eastAsia="Times New Roman" w:hAnsi="Times New Roman" w:cs="Times New Roman"/>
          <w:color w:val="000000"/>
          <w:sz w:val="26"/>
          <w:szCs w:val="26"/>
        </w:rPr>
        <w:t>C</w:t>
      </w:r>
      <w:r w:rsidR="002724D0" w:rsidRPr="00BC5326">
        <w:rPr>
          <w:rFonts w:ascii="Times New Roman" w:eastAsia="Times New Roman" w:hAnsi="Times New Roman" w:cs="Times New Roman"/>
          <w:color w:val="000000"/>
          <w:sz w:val="26"/>
          <w:szCs w:val="26"/>
        </w:rPr>
        <w:t>losing</w:t>
      </w:r>
      <w:r w:rsidR="00CF1D7B" w:rsidRPr="00BC5326">
        <w:rPr>
          <w:rFonts w:ascii="Times New Roman" w:eastAsia="Times New Roman" w:hAnsi="Times New Roman" w:cs="Times New Roman"/>
          <w:color w:val="000000"/>
          <w:sz w:val="26"/>
          <w:szCs w:val="26"/>
        </w:rPr>
        <w:t xml:space="preserve"> on the Water System and the Wastewater System</w:t>
      </w:r>
      <w:r w:rsidR="002724D0" w:rsidRPr="00BC5326">
        <w:rPr>
          <w:rFonts w:ascii="Times New Roman" w:eastAsia="Times New Roman" w:hAnsi="Times New Roman" w:cs="Times New Roman"/>
          <w:color w:val="000000"/>
          <w:sz w:val="26"/>
          <w:szCs w:val="26"/>
        </w:rPr>
        <w:t xml:space="preserve">, </w:t>
      </w:r>
      <w:r w:rsidR="00ED18E8" w:rsidRPr="00BC5326">
        <w:rPr>
          <w:rFonts w:ascii="Times New Roman" w:eastAsia="Times New Roman" w:hAnsi="Times New Roman" w:cs="Times New Roman"/>
          <w:color w:val="000000"/>
          <w:sz w:val="26"/>
          <w:szCs w:val="26"/>
        </w:rPr>
        <w:lastRenderedPageBreak/>
        <w:t>Pennsylvania-American Water Company</w:t>
      </w:r>
      <w:r w:rsidR="002724D0" w:rsidRPr="00BC5326">
        <w:rPr>
          <w:rFonts w:ascii="Times New Roman" w:eastAsia="Times New Roman" w:hAnsi="Times New Roman" w:cs="Times New Roman"/>
          <w:color w:val="000000"/>
          <w:sz w:val="26"/>
          <w:szCs w:val="26"/>
        </w:rPr>
        <w:t xml:space="preserve"> shall include a bill insert to </w:t>
      </w:r>
      <w:r w:rsidR="00B66C33" w:rsidRPr="00BC5326">
        <w:rPr>
          <w:rFonts w:ascii="Times New Roman" w:eastAsia="Times New Roman" w:hAnsi="Times New Roman" w:cs="Times New Roman"/>
          <w:color w:val="000000"/>
          <w:sz w:val="26"/>
          <w:szCs w:val="26"/>
        </w:rPr>
        <w:t>Valley</w:t>
      </w:r>
      <w:r w:rsidR="002724D0" w:rsidRPr="00BC5326">
        <w:rPr>
          <w:rFonts w:ascii="Times New Roman" w:eastAsia="Times New Roman" w:hAnsi="Times New Roman" w:cs="Times New Roman"/>
          <w:color w:val="000000"/>
          <w:sz w:val="26"/>
          <w:szCs w:val="26"/>
        </w:rPr>
        <w:t xml:space="preserve">’s </w:t>
      </w:r>
      <w:r w:rsidR="00B66C33" w:rsidRPr="00BC5326">
        <w:rPr>
          <w:rFonts w:ascii="Times New Roman" w:eastAsia="Times New Roman" w:hAnsi="Times New Roman" w:cs="Times New Roman"/>
          <w:color w:val="000000"/>
          <w:sz w:val="26"/>
          <w:szCs w:val="26"/>
        </w:rPr>
        <w:t xml:space="preserve">water and wastewater </w:t>
      </w:r>
      <w:r w:rsidR="002724D0" w:rsidRPr="00BC5326">
        <w:rPr>
          <w:rFonts w:ascii="Times New Roman" w:eastAsia="Times New Roman" w:hAnsi="Times New Roman" w:cs="Times New Roman"/>
          <w:color w:val="000000"/>
          <w:sz w:val="26"/>
          <w:szCs w:val="26"/>
        </w:rPr>
        <w:t xml:space="preserve">customers regarding its low-income programs and shall include such information in a welcome letter to </w:t>
      </w:r>
      <w:r w:rsidR="00E956A5" w:rsidRPr="00BC5326">
        <w:rPr>
          <w:rFonts w:ascii="Times New Roman" w:eastAsia="Times New Roman" w:hAnsi="Times New Roman" w:cs="Times New Roman"/>
          <w:color w:val="000000"/>
          <w:sz w:val="26"/>
          <w:szCs w:val="26"/>
        </w:rPr>
        <w:t>Valley</w:t>
      </w:r>
      <w:r w:rsidR="002724D0" w:rsidRPr="00BC5326">
        <w:rPr>
          <w:rFonts w:ascii="Times New Roman" w:eastAsia="Times New Roman" w:hAnsi="Times New Roman" w:cs="Times New Roman"/>
          <w:color w:val="000000"/>
          <w:sz w:val="26"/>
          <w:szCs w:val="26"/>
        </w:rPr>
        <w:t xml:space="preserve">’s </w:t>
      </w:r>
      <w:r w:rsidR="00E956A5" w:rsidRPr="00BC5326">
        <w:rPr>
          <w:rFonts w:ascii="Times New Roman" w:eastAsia="Times New Roman" w:hAnsi="Times New Roman" w:cs="Times New Roman"/>
          <w:color w:val="000000"/>
          <w:sz w:val="26"/>
          <w:szCs w:val="26"/>
        </w:rPr>
        <w:t xml:space="preserve">water and wastewater </w:t>
      </w:r>
      <w:r w:rsidR="002724D0" w:rsidRPr="00BC5326">
        <w:rPr>
          <w:rFonts w:ascii="Times New Roman" w:eastAsia="Times New Roman" w:hAnsi="Times New Roman" w:cs="Times New Roman"/>
          <w:color w:val="000000"/>
          <w:sz w:val="26"/>
          <w:szCs w:val="26"/>
        </w:rPr>
        <w:t xml:space="preserve">customers.  The bill insert and welcome letter shall include, at a minimum, a description of the available low-income programs, eligibility requirements for participation in the programs, and </w:t>
      </w:r>
      <w:r w:rsidR="00957CEB" w:rsidRPr="00BC5326">
        <w:rPr>
          <w:rFonts w:ascii="Times New Roman" w:eastAsia="Times New Roman" w:hAnsi="Times New Roman" w:cs="Times New Roman"/>
          <w:color w:val="000000"/>
          <w:sz w:val="26"/>
          <w:szCs w:val="26"/>
        </w:rPr>
        <w:t>Pennsylvania-American Water Company</w:t>
      </w:r>
      <w:r w:rsidR="002724D0" w:rsidRPr="00BC5326">
        <w:rPr>
          <w:rFonts w:ascii="Times New Roman" w:eastAsia="Times New Roman" w:hAnsi="Times New Roman" w:cs="Times New Roman"/>
          <w:color w:val="000000"/>
          <w:sz w:val="26"/>
          <w:szCs w:val="26"/>
        </w:rPr>
        <w:t xml:space="preserve">’s contact information.  </w:t>
      </w:r>
      <w:r w:rsidR="00957CEB" w:rsidRPr="00BC5326">
        <w:rPr>
          <w:rFonts w:ascii="Times New Roman" w:eastAsia="Times New Roman" w:hAnsi="Times New Roman" w:cs="Times New Roman"/>
          <w:color w:val="000000"/>
          <w:sz w:val="26"/>
          <w:szCs w:val="26"/>
        </w:rPr>
        <w:t>Pennsylvania-American Water Company</w:t>
      </w:r>
      <w:r w:rsidR="002724D0" w:rsidRPr="00BC5326">
        <w:rPr>
          <w:rFonts w:ascii="Times New Roman" w:eastAsia="Times New Roman" w:hAnsi="Times New Roman" w:cs="Times New Roman"/>
          <w:color w:val="000000"/>
          <w:sz w:val="26"/>
          <w:szCs w:val="26"/>
        </w:rPr>
        <w:t xml:space="preserve"> </w:t>
      </w:r>
      <w:r w:rsidR="00A57CD7" w:rsidRPr="00BC5326">
        <w:rPr>
          <w:rFonts w:ascii="Times New Roman" w:eastAsia="Times New Roman" w:hAnsi="Times New Roman" w:cs="Times New Roman"/>
          <w:color w:val="000000"/>
          <w:sz w:val="26"/>
          <w:szCs w:val="26"/>
        </w:rPr>
        <w:t>shall further provide</w:t>
      </w:r>
      <w:r w:rsidR="00764916" w:rsidRPr="00BC5326">
        <w:rPr>
          <w:rFonts w:ascii="Times New Roman" w:eastAsia="Times New Roman" w:hAnsi="Times New Roman" w:cs="Times New Roman"/>
          <w:color w:val="000000"/>
          <w:sz w:val="26"/>
          <w:szCs w:val="26"/>
        </w:rPr>
        <w:t xml:space="preserve"> </w:t>
      </w:r>
      <w:r w:rsidR="002724D0" w:rsidRPr="00BC5326">
        <w:rPr>
          <w:rFonts w:ascii="Times New Roman" w:eastAsia="Times New Roman" w:hAnsi="Times New Roman" w:cs="Times New Roman"/>
          <w:color w:val="000000"/>
          <w:sz w:val="26"/>
          <w:szCs w:val="26"/>
        </w:rPr>
        <w:t xml:space="preserve">ongoing, targeted outreach to its </w:t>
      </w:r>
      <w:r w:rsidR="00FB7A7F" w:rsidRPr="00BC5326">
        <w:rPr>
          <w:rFonts w:ascii="Times New Roman" w:eastAsia="Times New Roman" w:hAnsi="Times New Roman" w:cs="Times New Roman"/>
          <w:color w:val="000000"/>
          <w:sz w:val="26"/>
          <w:szCs w:val="26"/>
        </w:rPr>
        <w:t>Valley</w:t>
      </w:r>
      <w:r w:rsidR="002724D0" w:rsidRPr="00BC5326">
        <w:rPr>
          <w:rFonts w:ascii="Times New Roman" w:eastAsia="Times New Roman" w:hAnsi="Times New Roman" w:cs="Times New Roman"/>
          <w:color w:val="000000"/>
          <w:sz w:val="26"/>
          <w:szCs w:val="26"/>
        </w:rPr>
        <w:t xml:space="preserve">-area </w:t>
      </w:r>
      <w:r w:rsidR="00FB7A7F" w:rsidRPr="00BC5326">
        <w:rPr>
          <w:rFonts w:ascii="Times New Roman" w:eastAsia="Times New Roman" w:hAnsi="Times New Roman" w:cs="Times New Roman"/>
          <w:color w:val="000000"/>
          <w:sz w:val="26"/>
          <w:szCs w:val="26"/>
        </w:rPr>
        <w:t xml:space="preserve">water and wastewater </w:t>
      </w:r>
      <w:r w:rsidR="002724D0" w:rsidRPr="00BC5326">
        <w:rPr>
          <w:rFonts w:ascii="Times New Roman" w:eastAsia="Times New Roman" w:hAnsi="Times New Roman" w:cs="Times New Roman"/>
          <w:color w:val="000000"/>
          <w:sz w:val="26"/>
          <w:szCs w:val="26"/>
        </w:rPr>
        <w:t>customers regarding its low-income program</w:t>
      </w:r>
      <w:r w:rsidR="00D64C1F" w:rsidRPr="00BC5326">
        <w:rPr>
          <w:rFonts w:ascii="Times New Roman" w:hAnsi="Times New Roman" w:cs="Times New Roman"/>
          <w:sz w:val="26"/>
          <w:szCs w:val="26"/>
        </w:rPr>
        <w:t>.</w:t>
      </w:r>
    </w:p>
    <w:p w14:paraId="1AE02677" w14:textId="243064B8" w:rsidR="00607921" w:rsidRPr="00BC5326" w:rsidRDefault="00607921" w:rsidP="00285B63">
      <w:pPr>
        <w:spacing w:after="5" w:line="244" w:lineRule="auto"/>
        <w:ind w:left="2160" w:right="1440"/>
        <w:rPr>
          <w:rFonts w:ascii="Times New Roman" w:hAnsi="Times New Roman" w:cs="Times New Roman"/>
          <w:sz w:val="26"/>
          <w:szCs w:val="26"/>
        </w:rPr>
      </w:pPr>
    </w:p>
    <w:p w14:paraId="6F94B73D" w14:textId="19F3408F" w:rsidR="00607921" w:rsidRPr="00BC5326" w:rsidRDefault="00607921" w:rsidP="00285B63">
      <w:pPr>
        <w:spacing w:after="5" w:line="244" w:lineRule="auto"/>
        <w:ind w:left="2160" w:right="1440"/>
        <w:rPr>
          <w:rFonts w:ascii="Times New Roman" w:hAnsi="Times New Roman" w:cs="Times New Roman"/>
          <w:sz w:val="26"/>
          <w:szCs w:val="26"/>
        </w:rPr>
      </w:pPr>
      <w:r w:rsidRPr="00BC5326">
        <w:rPr>
          <w:rFonts w:ascii="Times New Roman" w:hAnsi="Times New Roman" w:cs="Times New Roman"/>
          <w:sz w:val="26"/>
          <w:szCs w:val="26"/>
        </w:rPr>
        <w:t>d.</w:t>
      </w:r>
      <w:r w:rsidRPr="00BC5326">
        <w:rPr>
          <w:rFonts w:ascii="Times New Roman" w:hAnsi="Times New Roman" w:cs="Times New Roman"/>
          <w:sz w:val="26"/>
          <w:szCs w:val="26"/>
        </w:rPr>
        <w:tab/>
        <w:t xml:space="preserve">In the same welcome </w:t>
      </w:r>
      <w:r w:rsidR="00D757FD" w:rsidRPr="00BC5326">
        <w:rPr>
          <w:rFonts w:ascii="Times New Roman" w:hAnsi="Times New Roman" w:cs="Times New Roman"/>
          <w:sz w:val="26"/>
          <w:szCs w:val="26"/>
        </w:rPr>
        <w:t xml:space="preserve">packet referenced above, </w:t>
      </w:r>
      <w:r w:rsidR="00D757FD" w:rsidRPr="00BC5326">
        <w:rPr>
          <w:rFonts w:ascii="Times New Roman" w:eastAsia="Times New Roman" w:hAnsi="Times New Roman" w:cs="Times New Roman"/>
          <w:color w:val="000000"/>
          <w:sz w:val="26"/>
          <w:szCs w:val="26"/>
        </w:rPr>
        <w:t>Pennsylvania-American Water Company</w:t>
      </w:r>
      <w:r w:rsidR="00FF78D4" w:rsidRPr="00BC5326">
        <w:rPr>
          <w:rFonts w:ascii="Times New Roman" w:eastAsia="Times New Roman" w:hAnsi="Times New Roman" w:cs="Times New Roman"/>
          <w:color w:val="000000"/>
          <w:sz w:val="26"/>
          <w:szCs w:val="26"/>
        </w:rPr>
        <w:t xml:space="preserve"> shall explicitly inform acquired customers that they are being converted to monthly billing.  Pennsylvania-American Water Company’s letter shall also direct </w:t>
      </w:r>
      <w:proofErr w:type="gramStart"/>
      <w:r w:rsidR="00EB1625" w:rsidRPr="00BC5326">
        <w:rPr>
          <w:rFonts w:ascii="Times New Roman" w:eastAsia="Times New Roman" w:hAnsi="Times New Roman" w:cs="Times New Roman"/>
          <w:color w:val="000000"/>
          <w:sz w:val="26"/>
          <w:szCs w:val="26"/>
        </w:rPr>
        <w:t>acquired</w:t>
      </w:r>
      <w:proofErr w:type="gramEnd"/>
      <w:r w:rsidR="00EB1625" w:rsidRPr="00BC5326">
        <w:rPr>
          <w:rFonts w:ascii="Times New Roman" w:eastAsia="Times New Roman" w:hAnsi="Times New Roman" w:cs="Times New Roman"/>
          <w:color w:val="000000"/>
          <w:sz w:val="26"/>
          <w:szCs w:val="26"/>
        </w:rPr>
        <w:t xml:space="preserve"> customers to contact Pennsylvania-American Water Company with any questions about </w:t>
      </w:r>
      <w:r w:rsidR="00DE2D7C" w:rsidRPr="00BC5326">
        <w:rPr>
          <w:rFonts w:ascii="Times New Roman" w:eastAsia="Times New Roman" w:hAnsi="Times New Roman" w:cs="Times New Roman"/>
          <w:color w:val="000000"/>
          <w:sz w:val="26"/>
          <w:szCs w:val="26"/>
        </w:rPr>
        <w:t xml:space="preserve">the </w:t>
      </w:r>
      <w:r w:rsidR="00EB1625" w:rsidRPr="00BC5326">
        <w:rPr>
          <w:rFonts w:ascii="Times New Roman" w:eastAsia="Times New Roman" w:hAnsi="Times New Roman" w:cs="Times New Roman"/>
          <w:color w:val="000000"/>
          <w:sz w:val="26"/>
          <w:szCs w:val="26"/>
        </w:rPr>
        <w:t>conversion and/or to discuss low</w:t>
      </w:r>
      <w:r w:rsidR="00DE2D7C" w:rsidRPr="00BC5326">
        <w:rPr>
          <w:rFonts w:ascii="Times New Roman" w:eastAsia="Times New Roman" w:hAnsi="Times New Roman" w:cs="Times New Roman"/>
          <w:color w:val="000000"/>
          <w:sz w:val="26"/>
          <w:szCs w:val="26"/>
        </w:rPr>
        <w:t>-</w:t>
      </w:r>
      <w:r w:rsidR="00EB1625" w:rsidRPr="00BC5326">
        <w:rPr>
          <w:rFonts w:ascii="Times New Roman" w:eastAsia="Times New Roman" w:hAnsi="Times New Roman" w:cs="Times New Roman"/>
          <w:color w:val="000000"/>
          <w:sz w:val="26"/>
          <w:szCs w:val="26"/>
        </w:rPr>
        <w:t xml:space="preserve">income programming options that may be available.  </w:t>
      </w:r>
    </w:p>
    <w:p w14:paraId="3C1CEE66" w14:textId="77777777" w:rsidR="0069691B" w:rsidRPr="00BC5326" w:rsidRDefault="0069691B" w:rsidP="00285B63">
      <w:pPr>
        <w:spacing w:after="5" w:line="244" w:lineRule="auto"/>
        <w:ind w:left="2160" w:right="1440"/>
        <w:rPr>
          <w:rFonts w:ascii="Times New Roman" w:hAnsi="Times New Roman" w:cs="Times New Roman"/>
          <w:sz w:val="26"/>
          <w:szCs w:val="26"/>
        </w:rPr>
      </w:pPr>
    </w:p>
    <w:p w14:paraId="17A73D45" w14:textId="77777777" w:rsidR="005C46D8" w:rsidRPr="00BC5326" w:rsidRDefault="00413B57" w:rsidP="00285B63">
      <w:pPr>
        <w:spacing w:after="5" w:line="244" w:lineRule="auto"/>
        <w:ind w:left="2160" w:right="1440"/>
        <w:rPr>
          <w:rFonts w:ascii="Times New Roman" w:eastAsia="Times New Roman" w:hAnsi="Times New Roman" w:cs="Times New Roman"/>
          <w:color w:val="000000"/>
          <w:sz w:val="26"/>
          <w:szCs w:val="26"/>
        </w:rPr>
      </w:pPr>
      <w:r w:rsidRPr="00BC5326">
        <w:rPr>
          <w:rFonts w:ascii="Times New Roman" w:hAnsi="Times New Roman" w:cs="Times New Roman"/>
          <w:sz w:val="26"/>
          <w:szCs w:val="26"/>
        </w:rPr>
        <w:t>e</w:t>
      </w:r>
      <w:r w:rsidR="0069691B" w:rsidRPr="00BC5326">
        <w:rPr>
          <w:rFonts w:ascii="Times New Roman" w:hAnsi="Times New Roman" w:cs="Times New Roman"/>
          <w:sz w:val="26"/>
          <w:szCs w:val="26"/>
        </w:rPr>
        <w:t>.</w:t>
      </w:r>
      <w:r w:rsidR="0069691B" w:rsidRPr="00BC5326">
        <w:rPr>
          <w:rFonts w:ascii="Times New Roman" w:hAnsi="Times New Roman" w:cs="Times New Roman"/>
          <w:sz w:val="26"/>
          <w:szCs w:val="26"/>
        </w:rPr>
        <w:tab/>
      </w:r>
      <w:r w:rsidR="00AF15E5" w:rsidRPr="00BC5326">
        <w:rPr>
          <w:rFonts w:ascii="Times New Roman" w:hAnsi="Times New Roman" w:cs="Times New Roman"/>
          <w:sz w:val="26"/>
          <w:szCs w:val="26"/>
        </w:rPr>
        <w:t xml:space="preserve">In future acquisitions by </w:t>
      </w:r>
      <w:r w:rsidR="00AF15E5" w:rsidRPr="00BC5326">
        <w:rPr>
          <w:rFonts w:ascii="Times New Roman" w:eastAsia="Times New Roman" w:hAnsi="Times New Roman" w:cs="Times New Roman"/>
          <w:color w:val="000000"/>
          <w:sz w:val="26"/>
          <w:szCs w:val="26"/>
        </w:rPr>
        <w:t>Pennsylvania-American Water Company</w:t>
      </w:r>
      <w:r w:rsidR="00C43C61" w:rsidRPr="00BC5326">
        <w:rPr>
          <w:rFonts w:ascii="Times New Roman" w:eastAsia="Times New Roman" w:hAnsi="Times New Roman" w:cs="Times New Roman"/>
          <w:color w:val="000000"/>
          <w:sz w:val="26"/>
          <w:szCs w:val="26"/>
        </w:rPr>
        <w:t xml:space="preserve"> under 66 Pa. C.S. § 1329, filed subsequent to </w:t>
      </w:r>
      <w:r w:rsidR="001D4F38" w:rsidRPr="00BC5326">
        <w:rPr>
          <w:rFonts w:ascii="Times New Roman" w:eastAsia="Times New Roman" w:hAnsi="Times New Roman" w:cs="Times New Roman"/>
          <w:color w:val="000000"/>
          <w:sz w:val="26"/>
          <w:szCs w:val="26"/>
        </w:rPr>
        <w:t>the entry date of this Opinion and Order</w:t>
      </w:r>
      <w:r w:rsidR="00EF7060" w:rsidRPr="00BC5326">
        <w:rPr>
          <w:rFonts w:ascii="Times New Roman" w:hAnsi="Times New Roman" w:cs="Times New Roman"/>
          <w:sz w:val="26"/>
          <w:szCs w:val="26"/>
        </w:rPr>
        <w:t xml:space="preserve">, </w:t>
      </w:r>
      <w:r w:rsidR="00EF7060" w:rsidRPr="00BC5326">
        <w:rPr>
          <w:rFonts w:ascii="Times New Roman" w:eastAsia="Times New Roman" w:hAnsi="Times New Roman" w:cs="Times New Roman"/>
          <w:color w:val="000000"/>
          <w:sz w:val="26"/>
          <w:szCs w:val="26"/>
        </w:rPr>
        <w:t>Pennsylvania-American Water Company</w:t>
      </w:r>
      <w:r w:rsidR="00B028F7" w:rsidRPr="00BC5326">
        <w:rPr>
          <w:rFonts w:ascii="Times New Roman" w:eastAsia="Times New Roman" w:hAnsi="Times New Roman" w:cs="Times New Roman"/>
          <w:color w:val="000000"/>
          <w:sz w:val="26"/>
          <w:szCs w:val="26"/>
        </w:rPr>
        <w:t xml:space="preserve"> </w:t>
      </w:r>
      <w:r w:rsidR="00DC63A4" w:rsidRPr="00BC5326">
        <w:rPr>
          <w:rFonts w:ascii="Times New Roman" w:eastAsia="Times New Roman" w:hAnsi="Times New Roman" w:cs="Times New Roman"/>
          <w:color w:val="000000"/>
          <w:sz w:val="26"/>
          <w:szCs w:val="26"/>
        </w:rPr>
        <w:t>shall</w:t>
      </w:r>
      <w:r w:rsidR="00B028F7" w:rsidRPr="00BC5326">
        <w:rPr>
          <w:rFonts w:ascii="Times New Roman" w:eastAsia="Times New Roman" w:hAnsi="Times New Roman" w:cs="Times New Roman"/>
          <w:color w:val="000000"/>
          <w:sz w:val="26"/>
          <w:szCs w:val="26"/>
        </w:rPr>
        <w:t xml:space="preserve"> </w:t>
      </w:r>
      <w:r w:rsidR="000F3474" w:rsidRPr="00BC5326">
        <w:rPr>
          <w:rFonts w:ascii="Times New Roman" w:eastAsia="Times New Roman" w:hAnsi="Times New Roman" w:cs="Times New Roman"/>
          <w:color w:val="000000"/>
          <w:sz w:val="26"/>
          <w:szCs w:val="26"/>
        </w:rPr>
        <w:t xml:space="preserve">clearly document the date on which it engaged or otherwise authorized its utility valuation </w:t>
      </w:r>
      <w:r w:rsidR="00A5513F" w:rsidRPr="00BC5326">
        <w:rPr>
          <w:rFonts w:ascii="Times New Roman" w:eastAsia="Times New Roman" w:hAnsi="Times New Roman" w:cs="Times New Roman"/>
          <w:color w:val="000000"/>
          <w:sz w:val="26"/>
          <w:szCs w:val="26"/>
        </w:rPr>
        <w:t xml:space="preserve">expert to perform the fair market value appraisal of the system. </w:t>
      </w:r>
      <w:r w:rsidR="000F3474" w:rsidRPr="00BC5326">
        <w:rPr>
          <w:rFonts w:ascii="Times New Roman" w:eastAsia="Times New Roman" w:hAnsi="Times New Roman" w:cs="Times New Roman"/>
          <w:color w:val="000000"/>
          <w:sz w:val="26"/>
          <w:szCs w:val="26"/>
        </w:rPr>
        <w:t xml:space="preserve"> </w:t>
      </w:r>
    </w:p>
    <w:p w14:paraId="6A17FB64" w14:textId="77777777" w:rsidR="005C46D8" w:rsidRPr="00BC5326" w:rsidRDefault="005C46D8" w:rsidP="00285B63">
      <w:pPr>
        <w:spacing w:after="5" w:line="244" w:lineRule="auto"/>
        <w:ind w:left="2160" w:right="1440"/>
        <w:rPr>
          <w:rFonts w:ascii="Times New Roman" w:eastAsia="Times New Roman" w:hAnsi="Times New Roman" w:cs="Times New Roman"/>
          <w:color w:val="000000"/>
          <w:sz w:val="26"/>
          <w:szCs w:val="26"/>
        </w:rPr>
      </w:pPr>
    </w:p>
    <w:p w14:paraId="5080519C" w14:textId="6EF48E8B" w:rsidR="003A3BF8" w:rsidRPr="00BC5326" w:rsidRDefault="005C46D8" w:rsidP="00285B63">
      <w:pPr>
        <w:spacing w:after="5" w:line="244" w:lineRule="auto"/>
        <w:ind w:left="216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f.</w:t>
      </w:r>
      <w:r w:rsidRPr="00BC5326">
        <w:rPr>
          <w:rFonts w:ascii="Times New Roman" w:eastAsia="Times New Roman" w:hAnsi="Times New Roman" w:cs="Times New Roman"/>
          <w:color w:val="000000"/>
          <w:sz w:val="26"/>
          <w:szCs w:val="26"/>
        </w:rPr>
        <w:tab/>
      </w:r>
      <w:r w:rsidR="00C529E4" w:rsidRPr="00BC5326">
        <w:rPr>
          <w:rFonts w:ascii="Times New Roman" w:eastAsia="Times New Roman" w:hAnsi="Times New Roman" w:cs="Times New Roman"/>
          <w:color w:val="000000"/>
          <w:sz w:val="26"/>
          <w:szCs w:val="26"/>
        </w:rPr>
        <w:t xml:space="preserve">Pennsylvania-American Water Company </w:t>
      </w:r>
      <w:r w:rsidR="008923F1" w:rsidRPr="00BC5326">
        <w:rPr>
          <w:rFonts w:ascii="Times New Roman" w:eastAsia="Times New Roman" w:hAnsi="Times New Roman" w:cs="Times New Roman"/>
          <w:color w:val="000000"/>
          <w:sz w:val="26"/>
          <w:szCs w:val="26"/>
        </w:rPr>
        <w:t>shall ensure that in any future Section 1329 applications it submits</w:t>
      </w:r>
      <w:r w:rsidR="0084709C" w:rsidRPr="00BC5326">
        <w:rPr>
          <w:rFonts w:ascii="Times New Roman" w:eastAsia="Times New Roman" w:hAnsi="Times New Roman" w:cs="Times New Roman"/>
          <w:color w:val="000000"/>
          <w:sz w:val="26"/>
          <w:szCs w:val="26"/>
        </w:rPr>
        <w:t xml:space="preserve">, the engineering assessment required under 66 Pa. C.S. § 1329(a)(4) will designate the condition of </w:t>
      </w:r>
      <w:r w:rsidR="002C3EFE" w:rsidRPr="00BC5326">
        <w:rPr>
          <w:rFonts w:ascii="Times New Roman" w:eastAsia="Times New Roman" w:hAnsi="Times New Roman" w:cs="Times New Roman"/>
          <w:color w:val="000000"/>
          <w:sz w:val="26"/>
          <w:szCs w:val="26"/>
        </w:rPr>
        <w:t xml:space="preserve">the inventory and assets appraised.  Such designation shall be limited to whether the categories </w:t>
      </w:r>
      <w:r w:rsidR="001417B8" w:rsidRPr="00BC5326">
        <w:rPr>
          <w:rFonts w:ascii="Times New Roman" w:eastAsia="Times New Roman" w:hAnsi="Times New Roman" w:cs="Times New Roman"/>
          <w:color w:val="000000"/>
          <w:sz w:val="26"/>
          <w:szCs w:val="26"/>
        </w:rPr>
        <w:t xml:space="preserve">of system assets appraised are in poor, fair, good, or very good condition.  </w:t>
      </w:r>
    </w:p>
    <w:p w14:paraId="370D5E56" w14:textId="16E8DC31" w:rsidR="00CA24A8" w:rsidRPr="00BC5326" w:rsidRDefault="00CA24A8" w:rsidP="00285B63">
      <w:pPr>
        <w:spacing w:after="5" w:line="244" w:lineRule="auto"/>
        <w:ind w:left="2160" w:right="1440"/>
        <w:rPr>
          <w:rFonts w:ascii="Times New Roman" w:eastAsia="Times New Roman" w:hAnsi="Times New Roman" w:cs="Times New Roman"/>
          <w:color w:val="000000"/>
          <w:sz w:val="26"/>
          <w:szCs w:val="26"/>
        </w:rPr>
      </w:pPr>
    </w:p>
    <w:p w14:paraId="7E53FA32" w14:textId="69FBF4D8" w:rsidR="00CA24A8" w:rsidRPr="00BC5326" w:rsidRDefault="00CA24A8" w:rsidP="00285B63">
      <w:pPr>
        <w:spacing w:after="5" w:line="244" w:lineRule="auto"/>
        <w:ind w:left="2160" w:right="1440"/>
        <w:rPr>
          <w:rFonts w:ascii="Times New Roman" w:hAnsi="Times New Roman" w:cs="Times New Roman"/>
          <w:spacing w:val="-3"/>
          <w:sz w:val="26"/>
          <w:szCs w:val="26"/>
        </w:rPr>
      </w:pPr>
      <w:r w:rsidRPr="00BC5326">
        <w:rPr>
          <w:rFonts w:ascii="Times New Roman" w:eastAsia="Times New Roman" w:hAnsi="Times New Roman" w:cs="Times New Roman"/>
          <w:color w:val="000000"/>
          <w:sz w:val="26"/>
          <w:szCs w:val="26"/>
        </w:rPr>
        <w:lastRenderedPageBreak/>
        <w:t>g.</w:t>
      </w:r>
      <w:r w:rsidRPr="00BC5326">
        <w:rPr>
          <w:rFonts w:ascii="Times New Roman" w:eastAsia="Times New Roman" w:hAnsi="Times New Roman" w:cs="Times New Roman"/>
          <w:color w:val="000000"/>
          <w:sz w:val="26"/>
          <w:szCs w:val="26"/>
        </w:rPr>
        <w:tab/>
      </w:r>
      <w:r w:rsidR="00EE43E7" w:rsidRPr="00BC5326">
        <w:rPr>
          <w:rFonts w:ascii="Times New Roman" w:eastAsia="Times New Roman" w:hAnsi="Times New Roman" w:cs="Times New Roman"/>
          <w:color w:val="000000"/>
          <w:sz w:val="26"/>
          <w:szCs w:val="26"/>
        </w:rPr>
        <w:t xml:space="preserve">That Pennsylvania-American Water Company and Valley Township shall continue to </w:t>
      </w:r>
      <w:r w:rsidR="00EC7384" w:rsidRPr="00BC5326">
        <w:rPr>
          <w:rFonts w:ascii="Times New Roman" w:hAnsi="Times New Roman" w:cs="Times New Roman"/>
          <w:spacing w:val="-3"/>
          <w:sz w:val="26"/>
          <w:szCs w:val="26"/>
        </w:rPr>
        <w:t xml:space="preserve">work to achieve the transfer of the Real Property Rights.  However, </w:t>
      </w:r>
      <w:r w:rsidR="00EC7384" w:rsidRPr="00BC5326">
        <w:rPr>
          <w:rFonts w:ascii="Times New Roman" w:eastAsia="Times New Roman" w:hAnsi="Times New Roman" w:cs="Times New Roman"/>
          <w:color w:val="000000"/>
          <w:sz w:val="26"/>
          <w:szCs w:val="26"/>
        </w:rPr>
        <w:t>Pennsylvania-American Water Company</w:t>
      </w:r>
      <w:r w:rsidR="00EC7384" w:rsidRPr="00BC5326">
        <w:rPr>
          <w:rFonts w:ascii="Times New Roman" w:hAnsi="Times New Roman" w:cs="Times New Roman"/>
          <w:spacing w:val="-3"/>
          <w:sz w:val="26"/>
          <w:szCs w:val="26"/>
        </w:rPr>
        <w:t xml:space="preserve"> shall be permitted, in its discretion, to close without the transfer of all the Real Property Rights, provided that an escrow is established from the Purchase Price to be used to obtain any post-Closing transfers of the Real Property Rights.  </w:t>
      </w:r>
      <w:r w:rsidR="000C7B3F" w:rsidRPr="00BC5326">
        <w:rPr>
          <w:rFonts w:ascii="Times New Roman" w:eastAsia="Times New Roman" w:hAnsi="Times New Roman" w:cs="Times New Roman"/>
          <w:color w:val="000000"/>
          <w:sz w:val="26"/>
          <w:szCs w:val="26"/>
        </w:rPr>
        <w:t>Pennsylvania-American Water Company</w:t>
      </w:r>
      <w:r w:rsidR="00EC7384" w:rsidRPr="00BC5326">
        <w:rPr>
          <w:rFonts w:ascii="Times New Roman" w:hAnsi="Times New Roman" w:cs="Times New Roman"/>
          <w:spacing w:val="-3"/>
          <w:sz w:val="26"/>
          <w:szCs w:val="26"/>
        </w:rPr>
        <w:t xml:space="preserve"> </w:t>
      </w:r>
      <w:r w:rsidR="000C7B3F" w:rsidRPr="00BC5326">
        <w:rPr>
          <w:rFonts w:ascii="Times New Roman" w:hAnsi="Times New Roman" w:cs="Times New Roman"/>
          <w:spacing w:val="-3"/>
          <w:sz w:val="26"/>
          <w:szCs w:val="26"/>
        </w:rPr>
        <w:t xml:space="preserve">shall </w:t>
      </w:r>
      <w:r w:rsidR="00EC7384" w:rsidRPr="00BC5326">
        <w:rPr>
          <w:rFonts w:ascii="Times New Roman" w:hAnsi="Times New Roman" w:cs="Times New Roman"/>
          <w:spacing w:val="-3"/>
          <w:sz w:val="26"/>
          <w:szCs w:val="26"/>
        </w:rPr>
        <w:t xml:space="preserve">provide an update to </w:t>
      </w:r>
      <w:r w:rsidR="00BD09AC" w:rsidRPr="00BC5326">
        <w:rPr>
          <w:rFonts w:ascii="Times New Roman" w:hAnsi="Times New Roman" w:cs="Times New Roman"/>
          <w:spacing w:val="-3"/>
          <w:sz w:val="26"/>
          <w:szCs w:val="26"/>
        </w:rPr>
        <w:t xml:space="preserve">the </w:t>
      </w:r>
      <w:r w:rsidR="000C7B3F" w:rsidRPr="00BC5326">
        <w:rPr>
          <w:rFonts w:ascii="Times New Roman" w:eastAsia="Times New Roman" w:hAnsi="Times New Roman" w:cs="Times New Roman"/>
          <w:sz w:val="26"/>
          <w:szCs w:val="26"/>
        </w:rPr>
        <w:t xml:space="preserve">Office of Consumer Advocate, the Office of Small </w:t>
      </w:r>
      <w:r w:rsidR="000C7B3F" w:rsidRPr="00BC5326">
        <w:rPr>
          <w:rFonts w:ascii="Times New Roman" w:eastAsia="Times New Roman" w:hAnsi="Times New Roman" w:cs="Times New Roman"/>
          <w:color w:val="000000"/>
          <w:sz w:val="26"/>
          <w:szCs w:val="26"/>
        </w:rPr>
        <w:t xml:space="preserve">Business Advocate and the Bureau of Investigation and Enforcement </w:t>
      </w:r>
      <w:r w:rsidR="00EC7384" w:rsidRPr="00BC5326">
        <w:rPr>
          <w:rFonts w:ascii="Times New Roman" w:hAnsi="Times New Roman" w:cs="Times New Roman"/>
          <w:spacing w:val="-3"/>
          <w:sz w:val="26"/>
          <w:szCs w:val="26"/>
        </w:rPr>
        <w:t xml:space="preserve">approximately </w:t>
      </w:r>
      <w:r w:rsidR="000C7B3F" w:rsidRPr="00BC5326">
        <w:rPr>
          <w:rFonts w:ascii="Times New Roman" w:hAnsi="Times New Roman" w:cs="Times New Roman"/>
          <w:spacing w:val="-3"/>
          <w:sz w:val="26"/>
          <w:szCs w:val="26"/>
        </w:rPr>
        <w:t>thirty (</w:t>
      </w:r>
      <w:r w:rsidR="00EC7384" w:rsidRPr="00BC5326">
        <w:rPr>
          <w:rFonts w:ascii="Times New Roman" w:hAnsi="Times New Roman" w:cs="Times New Roman"/>
          <w:spacing w:val="-3"/>
          <w:sz w:val="26"/>
          <w:szCs w:val="26"/>
        </w:rPr>
        <w:t>30</w:t>
      </w:r>
      <w:r w:rsidR="000C7B3F" w:rsidRPr="00BC5326">
        <w:rPr>
          <w:rFonts w:ascii="Times New Roman" w:hAnsi="Times New Roman" w:cs="Times New Roman"/>
          <w:spacing w:val="-3"/>
          <w:sz w:val="26"/>
          <w:szCs w:val="26"/>
        </w:rPr>
        <w:t>)</w:t>
      </w:r>
      <w:r w:rsidR="00EC7384" w:rsidRPr="00BC5326">
        <w:rPr>
          <w:rFonts w:ascii="Times New Roman" w:hAnsi="Times New Roman" w:cs="Times New Roman"/>
          <w:spacing w:val="-3"/>
          <w:sz w:val="26"/>
          <w:szCs w:val="26"/>
        </w:rPr>
        <w:t xml:space="preserve"> days in advance of the anticipated day of Closing and a final update before Closing regarding the status of the transfer of the Real Property Rights.</w:t>
      </w:r>
    </w:p>
    <w:p w14:paraId="7D34FD09" w14:textId="74DC4E9B" w:rsidR="00504185" w:rsidRPr="00BC5326" w:rsidRDefault="00504185" w:rsidP="00285B63">
      <w:pPr>
        <w:spacing w:after="5" w:line="244" w:lineRule="auto"/>
        <w:ind w:left="2160" w:right="1440"/>
        <w:rPr>
          <w:rFonts w:ascii="Times New Roman" w:hAnsi="Times New Roman" w:cs="Times New Roman"/>
          <w:spacing w:val="-3"/>
          <w:sz w:val="26"/>
          <w:szCs w:val="26"/>
        </w:rPr>
      </w:pPr>
    </w:p>
    <w:p w14:paraId="42C098C1" w14:textId="746C8070" w:rsidR="00504185" w:rsidRPr="00BC5326" w:rsidRDefault="00504185" w:rsidP="00285B63">
      <w:pPr>
        <w:spacing w:after="5" w:line="244" w:lineRule="auto"/>
        <w:ind w:left="2160" w:right="1440"/>
        <w:rPr>
          <w:rFonts w:ascii="Times New Roman" w:eastAsia="Times New Roman" w:hAnsi="Times New Roman" w:cs="Times New Roman"/>
          <w:color w:val="000000"/>
          <w:sz w:val="26"/>
          <w:szCs w:val="26"/>
        </w:rPr>
      </w:pPr>
      <w:r w:rsidRPr="00BC5326">
        <w:rPr>
          <w:rFonts w:ascii="Times New Roman" w:hAnsi="Times New Roman" w:cs="Times New Roman"/>
          <w:spacing w:val="-3"/>
          <w:sz w:val="26"/>
          <w:szCs w:val="26"/>
        </w:rPr>
        <w:t>h.</w:t>
      </w:r>
      <w:r w:rsidRPr="00BC5326">
        <w:rPr>
          <w:rFonts w:ascii="Times New Roman" w:hAnsi="Times New Roman" w:cs="Times New Roman"/>
          <w:spacing w:val="-3"/>
          <w:sz w:val="26"/>
          <w:szCs w:val="26"/>
        </w:rPr>
        <w:tab/>
        <w:t xml:space="preserve">That </w:t>
      </w:r>
      <w:r w:rsidRPr="00BC5326">
        <w:rPr>
          <w:rFonts w:ascii="Times New Roman" w:eastAsia="Times New Roman" w:hAnsi="Times New Roman" w:cs="Times New Roman"/>
          <w:color w:val="000000"/>
          <w:sz w:val="26"/>
          <w:szCs w:val="26"/>
        </w:rPr>
        <w:t>Pennsylvania-American Water Company</w:t>
      </w:r>
      <w:r w:rsidR="00BB2A54" w:rsidRPr="00BC5326">
        <w:rPr>
          <w:rFonts w:ascii="Times New Roman" w:hAnsi="Times New Roman" w:cs="Times New Roman"/>
          <w:spacing w:val="-3"/>
          <w:sz w:val="26"/>
          <w:szCs w:val="26"/>
        </w:rPr>
        <w:t xml:space="preserve"> complete an infiltration and inflow study of the Valley Wastewater System following Closing and provide the results of that study to </w:t>
      </w:r>
      <w:r w:rsidR="00BD09AC" w:rsidRPr="00BC5326">
        <w:rPr>
          <w:rFonts w:ascii="Times New Roman" w:hAnsi="Times New Roman" w:cs="Times New Roman"/>
          <w:spacing w:val="-3"/>
          <w:sz w:val="26"/>
          <w:szCs w:val="26"/>
        </w:rPr>
        <w:t xml:space="preserve">the </w:t>
      </w:r>
      <w:r w:rsidR="00BD09AC" w:rsidRPr="00BC5326">
        <w:rPr>
          <w:rFonts w:ascii="Times New Roman" w:eastAsia="Times New Roman" w:hAnsi="Times New Roman" w:cs="Times New Roman"/>
          <w:sz w:val="26"/>
          <w:szCs w:val="26"/>
        </w:rPr>
        <w:t xml:space="preserve">Office of Consumer Advocate, the Office of Small </w:t>
      </w:r>
      <w:r w:rsidR="00BD09AC" w:rsidRPr="00BC5326">
        <w:rPr>
          <w:rFonts w:ascii="Times New Roman" w:eastAsia="Times New Roman" w:hAnsi="Times New Roman" w:cs="Times New Roman"/>
          <w:color w:val="000000"/>
          <w:sz w:val="26"/>
          <w:szCs w:val="26"/>
        </w:rPr>
        <w:t xml:space="preserve">Business Advocate and the Bureau of Investigation and Enforcement </w:t>
      </w:r>
      <w:r w:rsidR="00BB2A54" w:rsidRPr="00BC5326">
        <w:rPr>
          <w:rFonts w:ascii="Times New Roman" w:hAnsi="Times New Roman" w:cs="Times New Roman"/>
          <w:spacing w:val="-3"/>
          <w:sz w:val="26"/>
          <w:szCs w:val="26"/>
        </w:rPr>
        <w:t xml:space="preserve">upon completion.  The costs of the </w:t>
      </w:r>
      <w:r w:rsidR="00BD09AC" w:rsidRPr="00BC5326">
        <w:rPr>
          <w:rFonts w:ascii="Times New Roman" w:hAnsi="Times New Roman" w:cs="Times New Roman"/>
          <w:spacing w:val="-3"/>
          <w:sz w:val="26"/>
          <w:szCs w:val="26"/>
        </w:rPr>
        <w:t xml:space="preserve">infiltration and inflow </w:t>
      </w:r>
      <w:r w:rsidR="00BB2A54" w:rsidRPr="00BC5326">
        <w:rPr>
          <w:rFonts w:ascii="Times New Roman" w:hAnsi="Times New Roman" w:cs="Times New Roman"/>
          <w:spacing w:val="-3"/>
          <w:sz w:val="26"/>
          <w:szCs w:val="26"/>
        </w:rPr>
        <w:t xml:space="preserve">study </w:t>
      </w:r>
      <w:r w:rsidR="00BD09AC" w:rsidRPr="00BC5326">
        <w:rPr>
          <w:rFonts w:ascii="Times New Roman" w:hAnsi="Times New Roman" w:cs="Times New Roman"/>
          <w:spacing w:val="-3"/>
          <w:sz w:val="26"/>
          <w:szCs w:val="26"/>
        </w:rPr>
        <w:t>shall</w:t>
      </w:r>
      <w:r w:rsidR="00BB2A54" w:rsidRPr="00BC5326">
        <w:rPr>
          <w:rFonts w:ascii="Times New Roman" w:hAnsi="Times New Roman" w:cs="Times New Roman"/>
          <w:spacing w:val="-3"/>
          <w:sz w:val="26"/>
          <w:szCs w:val="26"/>
        </w:rPr>
        <w:t xml:space="preserve"> be subject to prudence review when they are claimed for recovery in base rates.</w:t>
      </w:r>
    </w:p>
    <w:p w14:paraId="36051C53" w14:textId="77777777" w:rsidR="003A3BF8" w:rsidRPr="00BC5326" w:rsidRDefault="003A3BF8" w:rsidP="0069691B">
      <w:pPr>
        <w:spacing w:after="5" w:line="244" w:lineRule="auto"/>
        <w:ind w:left="2160"/>
        <w:rPr>
          <w:rFonts w:ascii="Times New Roman" w:eastAsia="Times New Roman" w:hAnsi="Times New Roman" w:cs="Times New Roman"/>
          <w:color w:val="000000"/>
          <w:sz w:val="26"/>
          <w:szCs w:val="26"/>
        </w:rPr>
      </w:pPr>
    </w:p>
    <w:p w14:paraId="048D4DE1" w14:textId="7A9D4351" w:rsidR="00C765A6" w:rsidRDefault="009B788E" w:rsidP="00285B63">
      <w:pPr>
        <w:spacing w:after="5" w:line="244" w:lineRule="auto"/>
        <w:ind w:left="216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i</w:t>
      </w:r>
      <w:r w:rsidR="003A3BF8" w:rsidRPr="00BC5326">
        <w:rPr>
          <w:rFonts w:ascii="Times New Roman" w:eastAsia="Times New Roman" w:hAnsi="Times New Roman" w:cs="Times New Roman"/>
          <w:color w:val="000000"/>
          <w:sz w:val="26"/>
          <w:szCs w:val="26"/>
        </w:rPr>
        <w:t>.</w:t>
      </w:r>
      <w:r w:rsidR="003A3BF8" w:rsidRPr="00BC5326">
        <w:rPr>
          <w:rFonts w:ascii="Times New Roman" w:eastAsia="Times New Roman" w:hAnsi="Times New Roman" w:cs="Times New Roman"/>
          <w:color w:val="000000"/>
          <w:sz w:val="26"/>
          <w:szCs w:val="26"/>
        </w:rPr>
        <w:tab/>
      </w:r>
      <w:r w:rsidR="00C765A6" w:rsidRPr="00BC5326">
        <w:rPr>
          <w:rFonts w:ascii="Times New Roman" w:eastAsia="Times New Roman" w:hAnsi="Times New Roman" w:cs="Times New Roman"/>
          <w:color w:val="000000"/>
          <w:sz w:val="26"/>
          <w:szCs w:val="26"/>
        </w:rPr>
        <w:t xml:space="preserve">That Pennsylvania-American Water Company </w:t>
      </w:r>
      <w:r w:rsidR="00F256AC" w:rsidRPr="00BC5326">
        <w:rPr>
          <w:rFonts w:ascii="Times New Roman" w:eastAsia="Times New Roman" w:hAnsi="Times New Roman" w:cs="Times New Roman"/>
          <w:color w:val="000000"/>
          <w:sz w:val="26"/>
          <w:szCs w:val="26"/>
        </w:rPr>
        <w:t>is permitted to</w:t>
      </w:r>
      <w:r w:rsidR="00C765A6" w:rsidRPr="00BC5326">
        <w:rPr>
          <w:rFonts w:ascii="Times New Roman" w:eastAsia="Times New Roman" w:hAnsi="Times New Roman" w:cs="Times New Roman"/>
          <w:color w:val="000000"/>
          <w:sz w:val="26"/>
          <w:szCs w:val="26"/>
        </w:rPr>
        <w:t xml:space="preserve"> </w:t>
      </w:r>
      <w:r w:rsidR="00A22596" w:rsidRPr="00BC5326">
        <w:rPr>
          <w:rFonts w:ascii="Times New Roman" w:eastAsia="Times New Roman" w:hAnsi="Times New Roman" w:cs="Times New Roman"/>
          <w:color w:val="000000"/>
          <w:sz w:val="26"/>
          <w:szCs w:val="26"/>
        </w:rPr>
        <w:t>collect a</w:t>
      </w:r>
      <w:r w:rsidR="00C765A6" w:rsidRPr="00BC5326">
        <w:rPr>
          <w:rFonts w:ascii="Times New Roman" w:eastAsia="Times New Roman" w:hAnsi="Times New Roman" w:cs="Times New Roman"/>
          <w:color w:val="000000"/>
          <w:sz w:val="26"/>
          <w:szCs w:val="26"/>
        </w:rPr>
        <w:t xml:space="preserve"> distribution system improvement charge prior to the first base rate case in which the </w:t>
      </w:r>
      <w:r w:rsidR="00D823E2" w:rsidRPr="00BC5326">
        <w:rPr>
          <w:rFonts w:ascii="Times New Roman" w:eastAsia="Times New Roman" w:hAnsi="Times New Roman" w:cs="Times New Roman"/>
          <w:color w:val="000000"/>
          <w:sz w:val="26"/>
          <w:szCs w:val="26"/>
        </w:rPr>
        <w:t xml:space="preserve">Valley water </w:t>
      </w:r>
      <w:r w:rsidR="00493CD3" w:rsidRPr="00BC5326">
        <w:rPr>
          <w:rFonts w:ascii="Times New Roman" w:eastAsia="Times New Roman" w:hAnsi="Times New Roman" w:cs="Times New Roman"/>
          <w:color w:val="000000"/>
          <w:sz w:val="26"/>
          <w:szCs w:val="26"/>
        </w:rPr>
        <w:t>or</w:t>
      </w:r>
      <w:r w:rsidR="00D823E2" w:rsidRPr="00BC5326">
        <w:rPr>
          <w:rFonts w:ascii="Times New Roman" w:eastAsia="Times New Roman" w:hAnsi="Times New Roman" w:cs="Times New Roman"/>
          <w:color w:val="000000"/>
          <w:sz w:val="26"/>
          <w:szCs w:val="26"/>
        </w:rPr>
        <w:t xml:space="preserve"> wastewater service area</w:t>
      </w:r>
      <w:r w:rsidR="00F16F5F" w:rsidRPr="00BC5326">
        <w:rPr>
          <w:rFonts w:ascii="Times New Roman" w:eastAsia="Times New Roman" w:hAnsi="Times New Roman" w:cs="Times New Roman"/>
          <w:color w:val="000000"/>
          <w:sz w:val="26"/>
          <w:szCs w:val="26"/>
        </w:rPr>
        <w:t xml:space="preserve"> </w:t>
      </w:r>
      <w:r w:rsidR="00C765A6" w:rsidRPr="00BC5326">
        <w:rPr>
          <w:rFonts w:ascii="Times New Roman" w:eastAsia="Times New Roman" w:hAnsi="Times New Roman" w:cs="Times New Roman"/>
          <w:color w:val="000000"/>
          <w:sz w:val="26"/>
          <w:szCs w:val="26"/>
        </w:rPr>
        <w:t xml:space="preserve"> plant</w:t>
      </w:r>
      <w:r w:rsidR="00F16F5F" w:rsidRPr="00BC5326">
        <w:rPr>
          <w:rFonts w:ascii="Times New Roman" w:eastAsia="Times New Roman" w:hAnsi="Times New Roman" w:cs="Times New Roman"/>
          <w:color w:val="000000"/>
          <w:sz w:val="26"/>
          <w:szCs w:val="26"/>
        </w:rPr>
        <w:t>-</w:t>
      </w:r>
      <w:r w:rsidR="00C765A6" w:rsidRPr="00BC5326">
        <w:rPr>
          <w:rFonts w:ascii="Times New Roman" w:eastAsia="Times New Roman" w:hAnsi="Times New Roman" w:cs="Times New Roman"/>
          <w:color w:val="000000"/>
          <w:sz w:val="26"/>
          <w:szCs w:val="26"/>
        </w:rPr>
        <w:t>in</w:t>
      </w:r>
      <w:r w:rsidR="00F16F5F" w:rsidRPr="00BC5326">
        <w:rPr>
          <w:rFonts w:ascii="Times New Roman" w:eastAsia="Times New Roman" w:hAnsi="Times New Roman" w:cs="Times New Roman"/>
          <w:color w:val="000000"/>
          <w:sz w:val="26"/>
          <w:szCs w:val="26"/>
        </w:rPr>
        <w:t>-</w:t>
      </w:r>
      <w:r w:rsidR="00C765A6" w:rsidRPr="00BC5326">
        <w:rPr>
          <w:rFonts w:ascii="Times New Roman" w:eastAsia="Times New Roman" w:hAnsi="Times New Roman" w:cs="Times New Roman"/>
          <w:color w:val="000000"/>
          <w:sz w:val="26"/>
          <w:szCs w:val="26"/>
        </w:rPr>
        <w:t>service is incorporated into Pennsylvania-American Water Company’s rate base, subject to the following conditions:</w:t>
      </w:r>
    </w:p>
    <w:p w14:paraId="7E2C6E43" w14:textId="77777777" w:rsidR="00B06F67" w:rsidRPr="00BC5326" w:rsidRDefault="00B06F67" w:rsidP="00285B63">
      <w:pPr>
        <w:spacing w:after="5" w:line="244" w:lineRule="auto"/>
        <w:ind w:left="2160" w:right="1440"/>
        <w:rPr>
          <w:rFonts w:ascii="Times New Roman" w:eastAsia="Times New Roman" w:hAnsi="Times New Roman" w:cs="Times New Roman"/>
          <w:color w:val="000000"/>
          <w:sz w:val="26"/>
          <w:szCs w:val="26"/>
        </w:rPr>
      </w:pPr>
    </w:p>
    <w:p w14:paraId="36F49FC6" w14:textId="53A02768" w:rsidR="00C765A6" w:rsidRPr="00BC5326" w:rsidRDefault="00ED73AD" w:rsidP="00285B63">
      <w:pPr>
        <w:spacing w:after="5" w:line="244" w:lineRule="auto"/>
        <w:ind w:left="2880" w:right="1440"/>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(i)</w:t>
      </w:r>
      <w:r w:rsidRPr="00BC5326">
        <w:rPr>
          <w:rFonts w:ascii="Times New Roman" w:eastAsia="Times New Roman" w:hAnsi="Times New Roman" w:cs="Times New Roman"/>
          <w:sz w:val="26"/>
          <w:szCs w:val="26"/>
        </w:rPr>
        <w:tab/>
      </w:r>
      <w:r w:rsidR="00C765A6" w:rsidRPr="00BC5326">
        <w:rPr>
          <w:rFonts w:ascii="Times New Roman" w:eastAsia="Times New Roman" w:hAnsi="Times New Roman" w:cs="Times New Roman"/>
          <w:sz w:val="26"/>
          <w:szCs w:val="26"/>
        </w:rPr>
        <w:t xml:space="preserve">Pennsylvania-American Water Company </w:t>
      </w:r>
      <w:r w:rsidR="009B2B52" w:rsidRPr="00BC5326">
        <w:rPr>
          <w:rFonts w:ascii="Times New Roman" w:eastAsia="Times New Roman" w:hAnsi="Times New Roman" w:cs="Times New Roman"/>
          <w:sz w:val="26"/>
          <w:szCs w:val="26"/>
        </w:rPr>
        <w:t>shall</w:t>
      </w:r>
      <w:r w:rsidR="00C765A6" w:rsidRPr="00BC5326">
        <w:rPr>
          <w:rFonts w:ascii="Times New Roman" w:eastAsia="Times New Roman" w:hAnsi="Times New Roman" w:cs="Times New Roman"/>
          <w:sz w:val="26"/>
          <w:szCs w:val="26"/>
        </w:rPr>
        <w:t xml:space="preserve"> file an amended </w:t>
      </w:r>
      <w:r w:rsidR="00F143FD" w:rsidRPr="00BC5326">
        <w:rPr>
          <w:rFonts w:ascii="Times New Roman" w:eastAsia="Times New Roman" w:hAnsi="Times New Roman" w:cs="Times New Roman"/>
          <w:sz w:val="26"/>
          <w:szCs w:val="26"/>
        </w:rPr>
        <w:t xml:space="preserve">water or </w:t>
      </w:r>
      <w:r w:rsidR="00C765A6" w:rsidRPr="00BC5326">
        <w:rPr>
          <w:rFonts w:ascii="Times New Roman" w:eastAsia="Times New Roman" w:hAnsi="Times New Roman" w:cs="Times New Roman"/>
          <w:sz w:val="26"/>
          <w:szCs w:val="26"/>
        </w:rPr>
        <w:t xml:space="preserve">wastewater long term infrastructure improvement plan </w:t>
      </w:r>
      <w:r w:rsidR="008E33E7" w:rsidRPr="00BC5326">
        <w:rPr>
          <w:rFonts w:ascii="Times New Roman" w:eastAsia="Times New Roman" w:hAnsi="Times New Roman" w:cs="Times New Roman"/>
          <w:sz w:val="26"/>
          <w:szCs w:val="26"/>
        </w:rPr>
        <w:t xml:space="preserve">which does not re-prioritize other existing </w:t>
      </w:r>
      <w:r w:rsidR="00401B49" w:rsidRPr="00BC5326">
        <w:rPr>
          <w:rFonts w:ascii="Times New Roman" w:eastAsia="Times New Roman" w:hAnsi="Times New Roman" w:cs="Times New Roman"/>
          <w:sz w:val="26"/>
          <w:szCs w:val="26"/>
        </w:rPr>
        <w:t xml:space="preserve">commitments in other service areas. </w:t>
      </w:r>
    </w:p>
    <w:p w14:paraId="61A23FC7" w14:textId="77777777" w:rsidR="00C765A6" w:rsidRPr="00BC5326" w:rsidRDefault="00C765A6" w:rsidP="00285B63">
      <w:pPr>
        <w:ind w:left="1440" w:right="1440"/>
        <w:rPr>
          <w:rFonts w:ascii="Times New Roman" w:eastAsia="Times New Roman" w:hAnsi="Times New Roman" w:cs="Times New Roman"/>
          <w:sz w:val="26"/>
          <w:szCs w:val="26"/>
        </w:rPr>
      </w:pPr>
    </w:p>
    <w:p w14:paraId="28758EC2" w14:textId="14817D72" w:rsidR="00C765A6" w:rsidRPr="00BC5326" w:rsidRDefault="00ED73AD" w:rsidP="00285B63">
      <w:pPr>
        <w:spacing w:after="5" w:line="244" w:lineRule="auto"/>
        <w:ind w:left="2880" w:right="1440"/>
        <w:contextualSpacing/>
        <w:rPr>
          <w:rFonts w:ascii="Times New Roman" w:eastAsia="Times New Roman" w:hAnsi="Times New Roman" w:cs="Times New Roman"/>
          <w:sz w:val="26"/>
          <w:szCs w:val="26"/>
        </w:rPr>
      </w:pPr>
      <w:r w:rsidRPr="00BC5326">
        <w:rPr>
          <w:rFonts w:ascii="Times New Roman" w:eastAsia="Times New Roman" w:hAnsi="Times New Roman" w:cs="Times New Roman"/>
          <w:sz w:val="26"/>
          <w:szCs w:val="26"/>
        </w:rPr>
        <w:t>(ii)</w:t>
      </w:r>
      <w:r w:rsidRPr="00BC5326">
        <w:rPr>
          <w:rFonts w:ascii="Times New Roman" w:eastAsia="Times New Roman" w:hAnsi="Times New Roman" w:cs="Times New Roman"/>
          <w:sz w:val="26"/>
          <w:szCs w:val="26"/>
        </w:rPr>
        <w:tab/>
      </w:r>
      <w:r w:rsidR="006F510E" w:rsidRPr="00BC5326">
        <w:rPr>
          <w:rFonts w:ascii="Times New Roman" w:eastAsia="Times New Roman" w:hAnsi="Times New Roman" w:cs="Times New Roman"/>
          <w:sz w:val="26"/>
          <w:szCs w:val="26"/>
        </w:rPr>
        <w:t xml:space="preserve">The Commission’s approval of </w:t>
      </w:r>
      <w:r w:rsidR="00C765A6" w:rsidRPr="00BC5326">
        <w:rPr>
          <w:rFonts w:ascii="Times New Roman" w:eastAsia="Times New Roman" w:hAnsi="Times New Roman" w:cs="Times New Roman"/>
          <w:sz w:val="26"/>
          <w:szCs w:val="26"/>
        </w:rPr>
        <w:t xml:space="preserve">Pennsylvania-American Water Company’s </w:t>
      </w:r>
      <w:r w:rsidR="00C765A6" w:rsidRPr="00BC5326">
        <w:rPr>
          <w:rFonts w:ascii="Times New Roman" w:eastAsia="Times New Roman" w:hAnsi="Times New Roman" w:cs="Times New Roman"/>
          <w:sz w:val="26"/>
          <w:szCs w:val="26"/>
        </w:rPr>
        <w:lastRenderedPageBreak/>
        <w:t xml:space="preserve">amended </w:t>
      </w:r>
      <w:r w:rsidR="00524CC3" w:rsidRPr="00BC5326">
        <w:rPr>
          <w:rFonts w:ascii="Times New Roman" w:eastAsia="Times New Roman" w:hAnsi="Times New Roman" w:cs="Times New Roman"/>
          <w:sz w:val="26"/>
          <w:szCs w:val="26"/>
        </w:rPr>
        <w:t xml:space="preserve">water or </w:t>
      </w:r>
      <w:r w:rsidR="00C765A6" w:rsidRPr="00BC5326">
        <w:rPr>
          <w:rFonts w:ascii="Times New Roman" w:eastAsia="Times New Roman" w:hAnsi="Times New Roman" w:cs="Times New Roman"/>
          <w:sz w:val="26"/>
          <w:szCs w:val="26"/>
        </w:rPr>
        <w:t>wastewater long term infrastructure improvement plan</w:t>
      </w:r>
      <w:r w:rsidR="00F150D1" w:rsidRPr="00BC5326">
        <w:rPr>
          <w:rFonts w:ascii="Times New Roman" w:eastAsia="Times New Roman" w:hAnsi="Times New Roman" w:cs="Times New Roman"/>
          <w:sz w:val="26"/>
          <w:szCs w:val="26"/>
        </w:rPr>
        <w:t>, as may</w:t>
      </w:r>
      <w:r w:rsidR="005A4BB7" w:rsidRPr="00BC5326">
        <w:rPr>
          <w:rFonts w:ascii="Times New Roman" w:eastAsia="Times New Roman" w:hAnsi="Times New Roman" w:cs="Times New Roman"/>
          <w:sz w:val="26"/>
          <w:szCs w:val="26"/>
        </w:rPr>
        <w:t xml:space="preserve"> </w:t>
      </w:r>
      <w:r w:rsidR="00F21711" w:rsidRPr="00BC5326">
        <w:rPr>
          <w:rFonts w:ascii="Times New Roman" w:eastAsia="Times New Roman" w:hAnsi="Times New Roman" w:cs="Times New Roman"/>
          <w:sz w:val="26"/>
          <w:szCs w:val="26"/>
        </w:rPr>
        <w:t xml:space="preserve">be modified in the discretion </w:t>
      </w:r>
      <w:r w:rsidR="002E4F5A" w:rsidRPr="00BC5326">
        <w:rPr>
          <w:rFonts w:ascii="Times New Roman" w:eastAsia="Times New Roman" w:hAnsi="Times New Roman" w:cs="Times New Roman"/>
          <w:sz w:val="26"/>
          <w:szCs w:val="26"/>
        </w:rPr>
        <w:t>of the Commission</w:t>
      </w:r>
      <w:r w:rsidR="00C765A6" w:rsidRPr="00BC5326">
        <w:rPr>
          <w:rFonts w:ascii="Times New Roman" w:eastAsia="Times New Roman" w:hAnsi="Times New Roman" w:cs="Times New Roman"/>
          <w:sz w:val="26"/>
          <w:szCs w:val="26"/>
        </w:rPr>
        <w:t>.</w:t>
      </w:r>
    </w:p>
    <w:p w14:paraId="40F27DAC" w14:textId="77777777" w:rsidR="00C765A6" w:rsidRPr="00BC5326" w:rsidRDefault="00C765A6" w:rsidP="00285B63">
      <w:pPr>
        <w:spacing w:after="5"/>
        <w:ind w:right="1440"/>
        <w:rPr>
          <w:rFonts w:ascii="Times New Roman" w:eastAsia="Times New Roman" w:hAnsi="Times New Roman" w:cs="Times New Roman"/>
          <w:color w:val="000000"/>
          <w:sz w:val="26"/>
          <w:szCs w:val="26"/>
        </w:rPr>
      </w:pPr>
    </w:p>
    <w:p w14:paraId="0A5572B8" w14:textId="45BCCFD3" w:rsidR="00852D6F" w:rsidRPr="00BC5326" w:rsidRDefault="00BF2F88" w:rsidP="00285B63">
      <w:pPr>
        <w:ind w:left="288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(iii)</w:t>
      </w:r>
      <w:r w:rsidRPr="00BC5326">
        <w:rPr>
          <w:rFonts w:ascii="Times New Roman" w:eastAsia="Times New Roman" w:hAnsi="Times New Roman" w:cs="Times New Roman"/>
          <w:color w:val="000000"/>
          <w:sz w:val="26"/>
          <w:szCs w:val="26"/>
        </w:rPr>
        <w:tab/>
      </w:r>
      <w:r w:rsidR="00C765A6" w:rsidRPr="00BC5326">
        <w:rPr>
          <w:rFonts w:ascii="Times New Roman" w:eastAsia="Times New Roman" w:hAnsi="Times New Roman" w:cs="Times New Roman"/>
          <w:color w:val="000000"/>
          <w:sz w:val="26"/>
          <w:szCs w:val="26"/>
        </w:rPr>
        <w:t xml:space="preserve">Pennsylvania-American Water Company </w:t>
      </w:r>
      <w:r w:rsidR="009B2B52" w:rsidRPr="00BC5326">
        <w:rPr>
          <w:rFonts w:ascii="Times New Roman" w:eastAsia="Times New Roman" w:hAnsi="Times New Roman" w:cs="Times New Roman"/>
          <w:color w:val="000000"/>
          <w:sz w:val="26"/>
          <w:szCs w:val="26"/>
        </w:rPr>
        <w:t>shall</w:t>
      </w:r>
      <w:r w:rsidR="00C765A6" w:rsidRPr="00BC5326">
        <w:rPr>
          <w:rFonts w:ascii="Times New Roman" w:eastAsia="Times New Roman" w:hAnsi="Times New Roman" w:cs="Times New Roman"/>
          <w:color w:val="000000"/>
          <w:sz w:val="26"/>
          <w:szCs w:val="26"/>
        </w:rPr>
        <w:t xml:space="preserve"> file a compliance tariff supplement incorporating </w:t>
      </w:r>
      <w:r w:rsidR="00377347" w:rsidRPr="00BC5326">
        <w:rPr>
          <w:rFonts w:ascii="Times New Roman" w:eastAsia="Times New Roman" w:hAnsi="Times New Roman" w:cs="Times New Roman"/>
          <w:color w:val="000000"/>
          <w:sz w:val="26"/>
          <w:szCs w:val="26"/>
        </w:rPr>
        <w:t>Valley’s</w:t>
      </w:r>
      <w:r w:rsidR="00CB2AEF" w:rsidRPr="00BC5326">
        <w:rPr>
          <w:rFonts w:ascii="Times New Roman" w:eastAsia="Times New Roman" w:hAnsi="Times New Roman" w:cs="Times New Roman"/>
          <w:color w:val="000000"/>
          <w:sz w:val="26"/>
          <w:szCs w:val="26"/>
        </w:rPr>
        <w:t xml:space="preserve"> Water or Wastewater System into its </w:t>
      </w:r>
      <w:r w:rsidR="00C765A6" w:rsidRPr="00BC5326">
        <w:rPr>
          <w:rFonts w:ascii="Times New Roman" w:eastAsia="Times New Roman" w:hAnsi="Times New Roman" w:cs="Times New Roman"/>
          <w:color w:val="000000"/>
          <w:sz w:val="26"/>
          <w:szCs w:val="26"/>
        </w:rPr>
        <w:t xml:space="preserve">existing </w:t>
      </w:r>
      <w:r w:rsidR="00B6005F" w:rsidRPr="00BC5326">
        <w:rPr>
          <w:rFonts w:ascii="Times New Roman" w:eastAsia="Times New Roman" w:hAnsi="Times New Roman" w:cs="Times New Roman"/>
          <w:color w:val="000000"/>
          <w:sz w:val="26"/>
          <w:szCs w:val="26"/>
        </w:rPr>
        <w:t>d</w:t>
      </w:r>
      <w:r w:rsidR="00C765A6" w:rsidRPr="00BC5326">
        <w:rPr>
          <w:rFonts w:ascii="Times New Roman" w:eastAsia="Times New Roman" w:hAnsi="Times New Roman" w:cs="Times New Roman"/>
          <w:color w:val="000000"/>
          <w:sz w:val="26"/>
          <w:szCs w:val="26"/>
        </w:rPr>
        <w:t xml:space="preserve">istribution </w:t>
      </w:r>
      <w:r w:rsidR="00B6005F" w:rsidRPr="00BC5326">
        <w:rPr>
          <w:rFonts w:ascii="Times New Roman" w:eastAsia="Times New Roman" w:hAnsi="Times New Roman" w:cs="Times New Roman"/>
          <w:color w:val="000000"/>
          <w:sz w:val="26"/>
          <w:szCs w:val="26"/>
        </w:rPr>
        <w:t>s</w:t>
      </w:r>
      <w:r w:rsidR="00C765A6" w:rsidRPr="00BC5326">
        <w:rPr>
          <w:rFonts w:ascii="Times New Roman" w:eastAsia="Times New Roman" w:hAnsi="Times New Roman" w:cs="Times New Roman"/>
          <w:color w:val="000000"/>
          <w:sz w:val="26"/>
          <w:szCs w:val="26"/>
        </w:rPr>
        <w:t xml:space="preserve">ystem </w:t>
      </w:r>
      <w:r w:rsidR="00B6005F" w:rsidRPr="00BC5326">
        <w:rPr>
          <w:rFonts w:ascii="Times New Roman" w:eastAsia="Times New Roman" w:hAnsi="Times New Roman" w:cs="Times New Roman"/>
          <w:color w:val="000000"/>
          <w:sz w:val="26"/>
          <w:szCs w:val="26"/>
        </w:rPr>
        <w:t>i</w:t>
      </w:r>
      <w:r w:rsidR="00C765A6" w:rsidRPr="00BC5326">
        <w:rPr>
          <w:rFonts w:ascii="Times New Roman" w:eastAsia="Times New Roman" w:hAnsi="Times New Roman" w:cs="Times New Roman"/>
          <w:color w:val="000000"/>
          <w:sz w:val="26"/>
          <w:szCs w:val="26"/>
        </w:rPr>
        <w:t xml:space="preserve">mprovement </w:t>
      </w:r>
      <w:r w:rsidR="00B6005F" w:rsidRPr="00BC5326">
        <w:rPr>
          <w:rFonts w:ascii="Times New Roman" w:eastAsia="Times New Roman" w:hAnsi="Times New Roman" w:cs="Times New Roman"/>
          <w:color w:val="000000"/>
          <w:sz w:val="26"/>
          <w:szCs w:val="26"/>
        </w:rPr>
        <w:t>c</w:t>
      </w:r>
      <w:r w:rsidR="00C765A6" w:rsidRPr="00BC5326">
        <w:rPr>
          <w:rFonts w:ascii="Times New Roman" w:eastAsia="Times New Roman" w:hAnsi="Times New Roman" w:cs="Times New Roman"/>
          <w:color w:val="000000"/>
          <w:sz w:val="26"/>
          <w:szCs w:val="26"/>
        </w:rPr>
        <w:t>harge tariff provisions</w:t>
      </w:r>
      <w:r w:rsidR="002921A5" w:rsidRPr="00BC5326">
        <w:rPr>
          <w:rFonts w:ascii="Times New Roman" w:eastAsia="Times New Roman" w:hAnsi="Times New Roman" w:cs="Times New Roman"/>
          <w:color w:val="000000"/>
          <w:sz w:val="26"/>
          <w:szCs w:val="26"/>
        </w:rPr>
        <w:t xml:space="preserve">, including all customer safeguards applicable thereto, after Commission approval of the </w:t>
      </w:r>
      <w:r w:rsidR="009B788E" w:rsidRPr="00BC5326">
        <w:rPr>
          <w:rFonts w:ascii="Times New Roman" w:eastAsia="Times New Roman" w:hAnsi="Times New Roman" w:cs="Times New Roman"/>
          <w:color w:val="000000"/>
          <w:sz w:val="26"/>
          <w:szCs w:val="26"/>
        </w:rPr>
        <w:t xml:space="preserve">amended </w:t>
      </w:r>
      <w:r w:rsidR="009B788E" w:rsidRPr="00BC5326">
        <w:rPr>
          <w:rFonts w:ascii="Times New Roman" w:eastAsia="Times New Roman" w:hAnsi="Times New Roman" w:cs="Times New Roman"/>
          <w:sz w:val="26"/>
          <w:szCs w:val="26"/>
        </w:rPr>
        <w:t>long term infrastructure improvement plan</w:t>
      </w:r>
      <w:r w:rsidR="00C765A6" w:rsidRPr="00BC5326">
        <w:rPr>
          <w:rFonts w:ascii="Times New Roman" w:eastAsia="Times New Roman" w:hAnsi="Times New Roman" w:cs="Times New Roman"/>
          <w:color w:val="000000"/>
          <w:sz w:val="26"/>
          <w:szCs w:val="26"/>
        </w:rPr>
        <w:t>.</w:t>
      </w:r>
    </w:p>
    <w:p w14:paraId="42E1C60F" w14:textId="73B09BC6" w:rsidR="00401E7C" w:rsidRPr="00BC5326" w:rsidRDefault="00401E7C" w:rsidP="00285B63">
      <w:pPr>
        <w:ind w:right="1440"/>
        <w:rPr>
          <w:rFonts w:ascii="Times New Roman" w:eastAsia="Times New Roman" w:hAnsi="Times New Roman" w:cs="Times New Roman"/>
          <w:color w:val="000000"/>
          <w:sz w:val="26"/>
          <w:szCs w:val="26"/>
        </w:rPr>
      </w:pPr>
    </w:p>
    <w:p w14:paraId="4497C6FF" w14:textId="45054A26" w:rsidR="00401E7C" w:rsidRPr="00BC5326" w:rsidRDefault="005B1E74" w:rsidP="00285B63">
      <w:pPr>
        <w:ind w:left="216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j</w:t>
      </w:r>
      <w:r w:rsidR="00401E7C" w:rsidRPr="00BC5326">
        <w:rPr>
          <w:rFonts w:ascii="Times New Roman" w:eastAsia="Times New Roman" w:hAnsi="Times New Roman" w:cs="Times New Roman"/>
          <w:color w:val="000000"/>
          <w:sz w:val="26"/>
          <w:szCs w:val="26"/>
        </w:rPr>
        <w:t>.</w:t>
      </w:r>
      <w:r w:rsidR="00401E7C" w:rsidRPr="00BC5326">
        <w:rPr>
          <w:rFonts w:ascii="Times New Roman" w:eastAsia="Times New Roman" w:hAnsi="Times New Roman" w:cs="Times New Roman"/>
          <w:color w:val="000000"/>
          <w:sz w:val="26"/>
          <w:szCs w:val="26"/>
        </w:rPr>
        <w:tab/>
      </w:r>
      <w:r w:rsidR="008C16CE" w:rsidRPr="00BC5326">
        <w:rPr>
          <w:rFonts w:ascii="Times New Roman" w:eastAsia="Times New Roman" w:hAnsi="Times New Roman" w:cs="Times New Roman"/>
          <w:color w:val="000000"/>
          <w:sz w:val="26"/>
          <w:szCs w:val="26"/>
        </w:rPr>
        <w:t xml:space="preserve">That pursuant to 66 Pa. C.S. § 1329(f), Pennsylvania-American Water Company is permitted to accrue </w:t>
      </w:r>
      <w:r w:rsidR="00692DB8" w:rsidRPr="00BC5326">
        <w:rPr>
          <w:rFonts w:ascii="Times New Roman" w:eastAsia="Times New Roman" w:hAnsi="Times New Roman" w:cs="Times New Roman"/>
          <w:color w:val="000000"/>
          <w:sz w:val="26"/>
          <w:szCs w:val="26"/>
        </w:rPr>
        <w:t>allowance for funds used during construction for post-a</w:t>
      </w:r>
      <w:r w:rsidR="009B307C" w:rsidRPr="00BC5326">
        <w:rPr>
          <w:rFonts w:ascii="Times New Roman" w:eastAsia="Times New Roman" w:hAnsi="Times New Roman" w:cs="Times New Roman"/>
          <w:color w:val="000000"/>
          <w:sz w:val="26"/>
          <w:szCs w:val="26"/>
        </w:rPr>
        <w:t xml:space="preserve">cquisition </w:t>
      </w:r>
      <w:r w:rsidR="008C0E46" w:rsidRPr="00BC5326">
        <w:rPr>
          <w:rFonts w:ascii="Times New Roman" w:eastAsia="Times New Roman" w:hAnsi="Times New Roman" w:cs="Times New Roman"/>
          <w:color w:val="000000"/>
          <w:sz w:val="26"/>
          <w:szCs w:val="26"/>
        </w:rPr>
        <w:t xml:space="preserve">water and wastewater </w:t>
      </w:r>
      <w:r w:rsidR="009B307C" w:rsidRPr="00BC5326">
        <w:rPr>
          <w:rFonts w:ascii="Times New Roman" w:eastAsia="Times New Roman" w:hAnsi="Times New Roman" w:cs="Times New Roman"/>
          <w:color w:val="000000"/>
          <w:sz w:val="26"/>
          <w:szCs w:val="26"/>
        </w:rPr>
        <w:t xml:space="preserve">improvements not recovered through </w:t>
      </w:r>
      <w:r w:rsidR="0041272A" w:rsidRPr="00BC5326">
        <w:rPr>
          <w:rFonts w:ascii="Times New Roman" w:eastAsia="Times New Roman" w:hAnsi="Times New Roman" w:cs="Times New Roman"/>
          <w:color w:val="000000"/>
          <w:sz w:val="26"/>
          <w:szCs w:val="26"/>
        </w:rPr>
        <w:t xml:space="preserve">the distribution system improvement charge for book and ratemaking </w:t>
      </w:r>
      <w:r w:rsidR="007E028F" w:rsidRPr="00BC5326">
        <w:rPr>
          <w:rFonts w:ascii="Times New Roman" w:eastAsia="Times New Roman" w:hAnsi="Times New Roman" w:cs="Times New Roman"/>
          <w:color w:val="000000"/>
          <w:sz w:val="26"/>
          <w:szCs w:val="26"/>
        </w:rPr>
        <w:t xml:space="preserve">purposes; provided, however, that </w:t>
      </w:r>
      <w:r w:rsidR="00BC725E" w:rsidRPr="00BC5326">
        <w:rPr>
          <w:rFonts w:ascii="Times New Roman" w:eastAsia="Times New Roman" w:hAnsi="Times New Roman" w:cs="Times New Roman"/>
          <w:color w:val="000000"/>
          <w:sz w:val="26"/>
          <w:szCs w:val="26"/>
        </w:rPr>
        <w:t xml:space="preserve">any </w:t>
      </w:r>
      <w:r w:rsidR="00DB6C0E" w:rsidRPr="00BC5326">
        <w:rPr>
          <w:rFonts w:ascii="Times New Roman" w:eastAsia="Times New Roman" w:hAnsi="Times New Roman" w:cs="Times New Roman"/>
          <w:color w:val="000000"/>
          <w:sz w:val="26"/>
          <w:szCs w:val="26"/>
        </w:rPr>
        <w:t xml:space="preserve">such </w:t>
      </w:r>
      <w:r w:rsidR="00BC725E" w:rsidRPr="00BC5326">
        <w:rPr>
          <w:rFonts w:ascii="Times New Roman" w:eastAsia="Times New Roman" w:hAnsi="Times New Roman" w:cs="Times New Roman"/>
          <w:color w:val="000000"/>
          <w:sz w:val="26"/>
          <w:szCs w:val="26"/>
        </w:rPr>
        <w:t xml:space="preserve">claims for </w:t>
      </w:r>
      <w:r w:rsidR="00A503C8" w:rsidRPr="00BC5326">
        <w:rPr>
          <w:rFonts w:ascii="Times New Roman" w:eastAsia="Times New Roman" w:hAnsi="Times New Roman" w:cs="Times New Roman"/>
          <w:color w:val="000000"/>
          <w:sz w:val="26"/>
          <w:szCs w:val="26"/>
        </w:rPr>
        <w:t xml:space="preserve">allowance for funds used during construction for post-acquisition water and wastewater improvements </w:t>
      </w:r>
      <w:r w:rsidR="00DB6C0E" w:rsidRPr="00BC5326">
        <w:rPr>
          <w:rFonts w:ascii="Times New Roman" w:eastAsia="Times New Roman" w:hAnsi="Times New Roman" w:cs="Times New Roman"/>
          <w:color w:val="000000"/>
          <w:sz w:val="26"/>
          <w:szCs w:val="26"/>
        </w:rPr>
        <w:t xml:space="preserve">shall be addressed </w:t>
      </w:r>
      <w:r w:rsidR="00035847" w:rsidRPr="00BC5326">
        <w:rPr>
          <w:rFonts w:ascii="Times New Roman" w:eastAsia="Times New Roman" w:hAnsi="Times New Roman" w:cs="Times New Roman"/>
          <w:color w:val="000000"/>
          <w:sz w:val="26"/>
          <w:szCs w:val="26"/>
        </w:rPr>
        <w:t>in Pennsylvania-American Water Company’s first base rate case which includes</w:t>
      </w:r>
      <w:r w:rsidR="00322833" w:rsidRPr="00BC5326">
        <w:rPr>
          <w:rFonts w:ascii="Times New Roman" w:eastAsia="Times New Roman" w:hAnsi="Times New Roman" w:cs="Times New Roman"/>
          <w:color w:val="000000"/>
          <w:sz w:val="26"/>
          <w:szCs w:val="26"/>
        </w:rPr>
        <w:t xml:space="preserve"> Valley’s Water System and Wastewater System</w:t>
      </w:r>
      <w:r w:rsidR="0061629B" w:rsidRPr="00BC5326">
        <w:rPr>
          <w:rFonts w:ascii="Times New Roman" w:eastAsia="Times New Roman" w:hAnsi="Times New Roman" w:cs="Times New Roman"/>
          <w:color w:val="000000"/>
          <w:sz w:val="26"/>
          <w:szCs w:val="26"/>
        </w:rPr>
        <w:t>; and provided further that</w:t>
      </w:r>
      <w:r w:rsidR="00035847" w:rsidRPr="00BC5326">
        <w:rPr>
          <w:rFonts w:ascii="Times New Roman" w:eastAsia="Times New Roman" w:hAnsi="Times New Roman" w:cs="Times New Roman"/>
          <w:color w:val="000000"/>
          <w:sz w:val="26"/>
          <w:szCs w:val="26"/>
        </w:rPr>
        <w:t xml:space="preserve"> </w:t>
      </w:r>
      <w:r w:rsidR="007E028F" w:rsidRPr="00BC5326">
        <w:rPr>
          <w:rFonts w:ascii="Times New Roman" w:eastAsia="Times New Roman" w:hAnsi="Times New Roman" w:cs="Times New Roman"/>
          <w:color w:val="000000"/>
          <w:sz w:val="26"/>
          <w:szCs w:val="26"/>
        </w:rPr>
        <w:t xml:space="preserve">the Joint Petitioners to the Joint Petition for </w:t>
      </w:r>
      <w:r w:rsidR="0061629B" w:rsidRPr="00BC5326">
        <w:rPr>
          <w:rFonts w:ascii="Times New Roman" w:eastAsia="Times New Roman" w:hAnsi="Times New Roman" w:cs="Times New Roman"/>
          <w:color w:val="000000"/>
          <w:sz w:val="26"/>
          <w:szCs w:val="26"/>
        </w:rPr>
        <w:t xml:space="preserve">Unanimous </w:t>
      </w:r>
      <w:r w:rsidR="007E028F" w:rsidRPr="00BC5326">
        <w:rPr>
          <w:rFonts w:ascii="Times New Roman" w:eastAsia="Times New Roman" w:hAnsi="Times New Roman" w:cs="Times New Roman"/>
          <w:color w:val="000000"/>
          <w:sz w:val="26"/>
          <w:szCs w:val="26"/>
        </w:rPr>
        <w:t>Approval of Settlement of All Issues</w:t>
      </w:r>
      <w:r w:rsidR="00EA7EF4" w:rsidRPr="00BC5326">
        <w:rPr>
          <w:rFonts w:ascii="Times New Roman" w:eastAsia="Times New Roman" w:hAnsi="Times New Roman" w:cs="Times New Roman"/>
          <w:color w:val="000000"/>
          <w:sz w:val="26"/>
          <w:szCs w:val="26"/>
        </w:rPr>
        <w:t xml:space="preserve"> reserve their rights to </w:t>
      </w:r>
      <w:r w:rsidR="00F2531E" w:rsidRPr="00BC5326">
        <w:rPr>
          <w:rFonts w:ascii="Times New Roman" w:eastAsia="Times New Roman" w:hAnsi="Times New Roman" w:cs="Times New Roman"/>
          <w:color w:val="000000"/>
          <w:sz w:val="26"/>
          <w:szCs w:val="26"/>
        </w:rPr>
        <w:t xml:space="preserve">fully </w:t>
      </w:r>
      <w:r w:rsidR="00EA7EF4" w:rsidRPr="00BC5326">
        <w:rPr>
          <w:rFonts w:ascii="Times New Roman" w:eastAsia="Times New Roman" w:hAnsi="Times New Roman" w:cs="Times New Roman"/>
          <w:color w:val="000000"/>
          <w:sz w:val="26"/>
          <w:szCs w:val="26"/>
        </w:rPr>
        <w:t xml:space="preserve">litigate </w:t>
      </w:r>
      <w:r w:rsidR="000E7DC8" w:rsidRPr="00BC5326">
        <w:rPr>
          <w:rFonts w:ascii="Times New Roman" w:eastAsia="Times New Roman" w:hAnsi="Times New Roman" w:cs="Times New Roman"/>
          <w:color w:val="000000"/>
          <w:sz w:val="26"/>
          <w:szCs w:val="26"/>
        </w:rPr>
        <w:t xml:space="preserve">their positions </w:t>
      </w:r>
      <w:r w:rsidR="00CB10A7" w:rsidRPr="00BC5326">
        <w:rPr>
          <w:rFonts w:ascii="Times New Roman" w:eastAsia="Times New Roman" w:hAnsi="Times New Roman" w:cs="Times New Roman"/>
          <w:color w:val="000000"/>
          <w:sz w:val="26"/>
          <w:szCs w:val="26"/>
        </w:rPr>
        <w:t>in future rate cases</w:t>
      </w:r>
      <w:r w:rsidR="000E7DC8" w:rsidRPr="00BC5326">
        <w:rPr>
          <w:rFonts w:ascii="Times New Roman" w:eastAsia="Times New Roman" w:hAnsi="Times New Roman" w:cs="Times New Roman"/>
          <w:color w:val="000000"/>
          <w:sz w:val="26"/>
          <w:szCs w:val="26"/>
        </w:rPr>
        <w:t xml:space="preserve"> when this issue is ripe for review</w:t>
      </w:r>
      <w:r w:rsidR="004B6AD7" w:rsidRPr="00BC5326">
        <w:rPr>
          <w:rFonts w:ascii="Times New Roman" w:eastAsia="Times New Roman" w:hAnsi="Times New Roman" w:cs="Times New Roman"/>
          <w:color w:val="000000"/>
          <w:sz w:val="26"/>
          <w:szCs w:val="26"/>
        </w:rPr>
        <w:t xml:space="preserve"> and that this term shall not be construed to operate as their preapproval of </w:t>
      </w:r>
      <w:r w:rsidR="00B57D88" w:rsidRPr="00BC5326">
        <w:rPr>
          <w:rFonts w:ascii="Times New Roman" w:eastAsia="Times New Roman" w:hAnsi="Times New Roman" w:cs="Times New Roman"/>
          <w:color w:val="000000"/>
          <w:sz w:val="26"/>
          <w:szCs w:val="26"/>
        </w:rPr>
        <w:t>Pennsylvania-American Water Company’s requests</w:t>
      </w:r>
      <w:r w:rsidR="00CB10A7" w:rsidRPr="00BC5326">
        <w:rPr>
          <w:rFonts w:ascii="Times New Roman" w:eastAsia="Times New Roman" w:hAnsi="Times New Roman" w:cs="Times New Roman"/>
          <w:color w:val="000000"/>
          <w:sz w:val="26"/>
          <w:szCs w:val="26"/>
        </w:rPr>
        <w:t xml:space="preserve">.  </w:t>
      </w:r>
    </w:p>
    <w:p w14:paraId="5B57CB98" w14:textId="522A62D4" w:rsidR="00A5594E" w:rsidRPr="00BC5326" w:rsidRDefault="00A5594E" w:rsidP="00645E77">
      <w:pPr>
        <w:ind w:left="2160"/>
        <w:rPr>
          <w:rFonts w:ascii="Times New Roman" w:eastAsia="Times New Roman" w:hAnsi="Times New Roman" w:cs="Times New Roman"/>
          <w:color w:val="000000"/>
          <w:sz w:val="26"/>
          <w:szCs w:val="26"/>
        </w:rPr>
      </w:pPr>
    </w:p>
    <w:p w14:paraId="14D77877" w14:textId="7F10F2D6" w:rsidR="000E7DC8" w:rsidRPr="00BC5326" w:rsidRDefault="005B1E74" w:rsidP="00285B63">
      <w:pPr>
        <w:ind w:left="216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k</w:t>
      </w:r>
      <w:r w:rsidR="00A5594E" w:rsidRPr="00BC5326">
        <w:rPr>
          <w:rFonts w:ascii="Times New Roman" w:eastAsia="Times New Roman" w:hAnsi="Times New Roman" w:cs="Times New Roman"/>
          <w:color w:val="000000"/>
          <w:sz w:val="26"/>
          <w:szCs w:val="26"/>
        </w:rPr>
        <w:t>.</w:t>
      </w:r>
      <w:r w:rsidR="00A5594E" w:rsidRPr="00BC5326">
        <w:rPr>
          <w:rFonts w:ascii="Times New Roman" w:eastAsia="Times New Roman" w:hAnsi="Times New Roman" w:cs="Times New Roman"/>
          <w:color w:val="000000"/>
          <w:sz w:val="26"/>
          <w:szCs w:val="26"/>
        </w:rPr>
        <w:tab/>
        <w:t xml:space="preserve">That pursuant to 66 Pa. C.S. § 1329(f), Pennsylvania-American Water Company is permitted to defer depreciation </w:t>
      </w:r>
      <w:r w:rsidR="00F2531E" w:rsidRPr="00BC5326">
        <w:rPr>
          <w:rFonts w:ascii="Times New Roman" w:eastAsia="Times New Roman" w:hAnsi="Times New Roman" w:cs="Times New Roman"/>
          <w:color w:val="000000"/>
          <w:sz w:val="26"/>
          <w:szCs w:val="26"/>
        </w:rPr>
        <w:t>related to</w:t>
      </w:r>
      <w:r w:rsidR="00A5594E" w:rsidRPr="00BC5326">
        <w:rPr>
          <w:rFonts w:ascii="Times New Roman" w:eastAsia="Times New Roman" w:hAnsi="Times New Roman" w:cs="Times New Roman"/>
          <w:color w:val="000000"/>
          <w:sz w:val="26"/>
          <w:szCs w:val="26"/>
        </w:rPr>
        <w:t xml:space="preserve"> post-acquisition </w:t>
      </w:r>
      <w:r w:rsidR="00D725AE" w:rsidRPr="00BC5326">
        <w:rPr>
          <w:rFonts w:ascii="Times New Roman" w:eastAsia="Times New Roman" w:hAnsi="Times New Roman" w:cs="Times New Roman"/>
          <w:color w:val="000000"/>
          <w:sz w:val="26"/>
          <w:szCs w:val="26"/>
        </w:rPr>
        <w:t xml:space="preserve">water and wastewater improvements not recovered through the distribution system improvement charge for book and ratemaking purposes; provided, however, that any such claims for </w:t>
      </w:r>
      <w:r w:rsidR="005840FD" w:rsidRPr="00BC5326">
        <w:rPr>
          <w:rFonts w:ascii="Times New Roman" w:eastAsia="Times New Roman" w:hAnsi="Times New Roman" w:cs="Times New Roman"/>
          <w:color w:val="000000"/>
          <w:sz w:val="26"/>
          <w:szCs w:val="26"/>
        </w:rPr>
        <w:t>deferred depreciation related to</w:t>
      </w:r>
      <w:r w:rsidR="00D725AE" w:rsidRPr="00BC5326">
        <w:rPr>
          <w:rFonts w:ascii="Times New Roman" w:eastAsia="Times New Roman" w:hAnsi="Times New Roman" w:cs="Times New Roman"/>
          <w:color w:val="000000"/>
          <w:sz w:val="26"/>
          <w:szCs w:val="26"/>
        </w:rPr>
        <w:t xml:space="preserve"> post-acquisition water and wastewater improvements shall be addressed in Pennsylvania-American Water Company’s first base rate case which includes Valley’s </w:t>
      </w:r>
      <w:r w:rsidR="00D725AE" w:rsidRPr="00BC5326">
        <w:rPr>
          <w:rFonts w:ascii="Times New Roman" w:eastAsia="Times New Roman" w:hAnsi="Times New Roman" w:cs="Times New Roman"/>
          <w:color w:val="000000"/>
          <w:sz w:val="26"/>
          <w:szCs w:val="26"/>
        </w:rPr>
        <w:lastRenderedPageBreak/>
        <w:t>Water System and Wastewater System; and provided further that the Joint Petitioners to the Joint Petition for Unanimous Approval of Settlement of All Issues reserve their rights to fully litigate their positions in future rate cases when this issue is ripe for review and that this term shall not be construed to operate as their preapproval of Pennsylvania-American Water Company’s requests</w:t>
      </w:r>
      <w:r w:rsidR="00A5594E" w:rsidRPr="00BC5326">
        <w:rPr>
          <w:rFonts w:ascii="Times New Roman" w:eastAsia="Times New Roman" w:hAnsi="Times New Roman" w:cs="Times New Roman"/>
          <w:color w:val="000000"/>
          <w:sz w:val="26"/>
          <w:szCs w:val="26"/>
        </w:rPr>
        <w:t xml:space="preserve">. </w:t>
      </w:r>
    </w:p>
    <w:p w14:paraId="767C6E31" w14:textId="77777777" w:rsidR="000E7DC8" w:rsidRPr="00BC5326" w:rsidRDefault="000E7DC8" w:rsidP="00285B63">
      <w:pPr>
        <w:ind w:left="2160" w:right="1440"/>
        <w:rPr>
          <w:rFonts w:ascii="Times New Roman" w:eastAsia="Times New Roman" w:hAnsi="Times New Roman" w:cs="Times New Roman"/>
          <w:color w:val="000000"/>
          <w:sz w:val="26"/>
          <w:szCs w:val="26"/>
        </w:rPr>
      </w:pPr>
    </w:p>
    <w:p w14:paraId="3F1E4C56" w14:textId="7EEED197" w:rsidR="00A5594E" w:rsidRPr="00BC5326" w:rsidRDefault="005B1E74" w:rsidP="00285B63">
      <w:pPr>
        <w:ind w:left="2160" w:right="1440"/>
        <w:rPr>
          <w:rFonts w:ascii="Times New Roman" w:eastAsia="Times New Roman" w:hAnsi="Times New Roman" w:cs="Times New Roman"/>
          <w:color w:val="000000"/>
          <w:sz w:val="26"/>
          <w:szCs w:val="26"/>
        </w:rPr>
      </w:pPr>
      <w:r w:rsidRPr="00BC5326">
        <w:rPr>
          <w:rFonts w:ascii="Times New Roman" w:eastAsia="Times New Roman" w:hAnsi="Times New Roman" w:cs="Times New Roman"/>
          <w:color w:val="000000"/>
          <w:sz w:val="26"/>
          <w:szCs w:val="26"/>
        </w:rPr>
        <w:t>l</w:t>
      </w:r>
      <w:r w:rsidR="000E7DC8" w:rsidRPr="00BC5326">
        <w:rPr>
          <w:rFonts w:ascii="Times New Roman" w:eastAsia="Times New Roman" w:hAnsi="Times New Roman" w:cs="Times New Roman"/>
          <w:color w:val="000000"/>
          <w:sz w:val="26"/>
          <w:szCs w:val="26"/>
        </w:rPr>
        <w:t>.</w:t>
      </w:r>
      <w:r w:rsidR="000E7DC8" w:rsidRPr="00BC5326">
        <w:rPr>
          <w:rFonts w:ascii="Times New Roman" w:eastAsia="Times New Roman" w:hAnsi="Times New Roman" w:cs="Times New Roman"/>
          <w:color w:val="000000"/>
          <w:sz w:val="26"/>
          <w:szCs w:val="26"/>
        </w:rPr>
        <w:tab/>
      </w:r>
      <w:r w:rsidR="00385ECB" w:rsidRPr="00BC5326">
        <w:rPr>
          <w:rFonts w:ascii="Times New Roman" w:eastAsia="Times New Roman" w:hAnsi="Times New Roman" w:cs="Times New Roman"/>
          <w:color w:val="000000"/>
          <w:sz w:val="26"/>
          <w:szCs w:val="26"/>
        </w:rPr>
        <w:t>That Pennsylvania-American Water Company is permitted to</w:t>
      </w:r>
      <w:r w:rsidR="003F2DC6" w:rsidRPr="00BC5326">
        <w:rPr>
          <w:rFonts w:ascii="Times New Roman" w:hAnsi="Times New Roman" w:cs="Times New Roman"/>
          <w:spacing w:val="-3"/>
          <w:sz w:val="26"/>
          <w:szCs w:val="26"/>
        </w:rPr>
        <w:t xml:space="preserve"> claim transaction and closing costs associated with the acquisition of Valley’s Water System and Wastewater System.  The Joint Petitioners </w:t>
      </w:r>
      <w:r w:rsidR="0002377C" w:rsidRPr="00BC5326">
        <w:rPr>
          <w:rFonts w:ascii="Times New Roman" w:eastAsia="Times New Roman" w:hAnsi="Times New Roman" w:cs="Times New Roman"/>
          <w:color w:val="000000"/>
          <w:sz w:val="26"/>
          <w:szCs w:val="26"/>
        </w:rPr>
        <w:t xml:space="preserve">to the Joint Petition for Unanimous Approval of Settlement of All Issues </w:t>
      </w:r>
      <w:r w:rsidR="003F2DC6" w:rsidRPr="00BC5326">
        <w:rPr>
          <w:rFonts w:ascii="Times New Roman" w:hAnsi="Times New Roman" w:cs="Times New Roman"/>
          <w:spacing w:val="-3"/>
          <w:sz w:val="26"/>
          <w:szCs w:val="26"/>
        </w:rPr>
        <w:t xml:space="preserve">reserve their rights to litigate their positions fully in future rate cases when this issue is ripe for review.  The Joint Petitioners’ assent to this term </w:t>
      </w:r>
      <w:r w:rsidR="00E40DE5" w:rsidRPr="00BC5326">
        <w:rPr>
          <w:rFonts w:ascii="Times New Roman" w:hAnsi="Times New Roman" w:cs="Times New Roman"/>
          <w:spacing w:val="-3"/>
          <w:sz w:val="26"/>
          <w:szCs w:val="26"/>
        </w:rPr>
        <w:t xml:space="preserve">shall </w:t>
      </w:r>
      <w:r w:rsidR="003F2DC6" w:rsidRPr="00BC5326">
        <w:rPr>
          <w:rFonts w:ascii="Times New Roman" w:hAnsi="Times New Roman" w:cs="Times New Roman"/>
          <w:spacing w:val="-3"/>
          <w:sz w:val="26"/>
          <w:szCs w:val="26"/>
        </w:rPr>
        <w:t xml:space="preserve">not be construed to operate as their preapproval of </w:t>
      </w:r>
      <w:r w:rsidR="00E40DE5" w:rsidRPr="00BC5326">
        <w:rPr>
          <w:rFonts w:ascii="Times New Roman" w:eastAsia="Times New Roman" w:hAnsi="Times New Roman" w:cs="Times New Roman"/>
          <w:color w:val="000000"/>
          <w:sz w:val="26"/>
          <w:szCs w:val="26"/>
        </w:rPr>
        <w:t>Pennsylvania-American Water Company</w:t>
      </w:r>
      <w:r w:rsidR="003F2DC6" w:rsidRPr="00BC5326">
        <w:rPr>
          <w:rFonts w:ascii="Times New Roman" w:hAnsi="Times New Roman" w:cs="Times New Roman"/>
          <w:spacing w:val="-3"/>
          <w:sz w:val="26"/>
          <w:szCs w:val="26"/>
        </w:rPr>
        <w:t>’s request</w:t>
      </w:r>
      <w:r w:rsidR="001A4E31" w:rsidRPr="00BC5326">
        <w:rPr>
          <w:rFonts w:ascii="Times New Roman" w:eastAsia="Times New Roman" w:hAnsi="Times New Roman" w:cs="Times New Roman"/>
          <w:color w:val="000000"/>
          <w:sz w:val="26"/>
          <w:szCs w:val="26"/>
        </w:rPr>
        <w:t>.</w:t>
      </w:r>
    </w:p>
    <w:p w14:paraId="485C732E" w14:textId="1DBB8268" w:rsidR="00BF3468" w:rsidRPr="00BC5326" w:rsidRDefault="00BF3468" w:rsidP="00285B63">
      <w:pPr>
        <w:ind w:left="2160" w:right="1440"/>
        <w:rPr>
          <w:rFonts w:ascii="Times New Roman" w:eastAsia="Times New Roman" w:hAnsi="Times New Roman" w:cs="Times New Roman"/>
          <w:color w:val="000000"/>
          <w:sz w:val="26"/>
          <w:szCs w:val="26"/>
        </w:rPr>
      </w:pPr>
    </w:p>
    <w:p w14:paraId="3D868954" w14:textId="336A3B8E" w:rsidR="00BF3468" w:rsidRPr="00BC5326" w:rsidRDefault="005B1E74" w:rsidP="00567864">
      <w:pPr>
        <w:ind w:left="2160" w:right="1440"/>
        <w:rPr>
          <w:rFonts w:ascii="Times New Roman" w:hAnsi="Times New Roman" w:cs="Times New Roman"/>
          <w:sz w:val="26"/>
          <w:szCs w:val="26"/>
        </w:rPr>
      </w:pPr>
      <w:r w:rsidRPr="00BC5326">
        <w:rPr>
          <w:rFonts w:ascii="Times New Roman" w:eastAsia="Times New Roman" w:hAnsi="Times New Roman" w:cs="Times New Roman"/>
          <w:color w:val="000000"/>
          <w:sz w:val="26"/>
          <w:szCs w:val="26"/>
        </w:rPr>
        <w:t>m</w:t>
      </w:r>
      <w:r w:rsidR="00BF3468" w:rsidRPr="00BC5326">
        <w:rPr>
          <w:rFonts w:ascii="Times New Roman" w:eastAsia="Times New Roman" w:hAnsi="Times New Roman" w:cs="Times New Roman"/>
          <w:color w:val="000000"/>
          <w:sz w:val="26"/>
          <w:szCs w:val="26"/>
        </w:rPr>
        <w:t>.</w:t>
      </w:r>
      <w:r w:rsidR="00BF3468" w:rsidRPr="00BC5326">
        <w:rPr>
          <w:rFonts w:ascii="Times New Roman" w:eastAsia="Times New Roman" w:hAnsi="Times New Roman" w:cs="Times New Roman"/>
          <w:color w:val="000000"/>
          <w:sz w:val="26"/>
          <w:szCs w:val="26"/>
        </w:rPr>
        <w:tab/>
        <w:t xml:space="preserve">That </w:t>
      </w:r>
      <w:r w:rsidRPr="00BC5326">
        <w:rPr>
          <w:rFonts w:ascii="Times New Roman" w:hAnsi="Times New Roman" w:cs="Times New Roman"/>
          <w:spacing w:val="-3"/>
          <w:sz w:val="26"/>
          <w:szCs w:val="26"/>
        </w:rPr>
        <w:t xml:space="preserve">the inclusion of outside legal fees, if any, in </w:t>
      </w:r>
      <w:r w:rsidRPr="00BC5326">
        <w:rPr>
          <w:rFonts w:ascii="Times New Roman" w:eastAsia="Times New Roman" w:hAnsi="Times New Roman" w:cs="Times New Roman"/>
          <w:color w:val="000000"/>
          <w:sz w:val="26"/>
          <w:szCs w:val="26"/>
        </w:rPr>
        <w:t>Pennsylvania-American Water Company</w:t>
      </w:r>
      <w:r w:rsidR="000A474D" w:rsidRPr="00BC5326">
        <w:rPr>
          <w:rFonts w:ascii="Times New Roman" w:hAnsi="Times New Roman" w:cs="Times New Roman"/>
          <w:spacing w:val="-3"/>
          <w:sz w:val="26"/>
          <w:szCs w:val="26"/>
        </w:rPr>
        <w:t>’</w:t>
      </w:r>
      <w:r w:rsidRPr="00BC5326">
        <w:rPr>
          <w:rFonts w:ascii="Times New Roman" w:hAnsi="Times New Roman" w:cs="Times New Roman"/>
          <w:spacing w:val="-3"/>
          <w:sz w:val="26"/>
          <w:szCs w:val="26"/>
        </w:rPr>
        <w:t xml:space="preserve">s transaction and closing costs under the Water Asset Purchase Agreement and the Wastewater Asset Purchase Agreement shall be separately identified in </w:t>
      </w:r>
      <w:r w:rsidRPr="00BC5326">
        <w:rPr>
          <w:rFonts w:ascii="Times New Roman" w:eastAsia="Times New Roman" w:hAnsi="Times New Roman" w:cs="Times New Roman"/>
          <w:color w:val="000000"/>
          <w:sz w:val="26"/>
          <w:szCs w:val="26"/>
        </w:rPr>
        <w:t>Pennsylvania-American Water Company’</w:t>
      </w:r>
      <w:r w:rsidRPr="00BC5326">
        <w:rPr>
          <w:rFonts w:ascii="Times New Roman" w:hAnsi="Times New Roman" w:cs="Times New Roman"/>
          <w:spacing w:val="-3"/>
          <w:sz w:val="26"/>
          <w:szCs w:val="26"/>
        </w:rPr>
        <w:t xml:space="preserve">s next base rate case and amounts expended by </w:t>
      </w:r>
      <w:r w:rsidRPr="00BC5326">
        <w:rPr>
          <w:rFonts w:ascii="Times New Roman" w:eastAsia="Times New Roman" w:hAnsi="Times New Roman" w:cs="Times New Roman"/>
          <w:color w:val="000000"/>
          <w:sz w:val="26"/>
          <w:szCs w:val="26"/>
        </w:rPr>
        <w:t>Pennsylvania-American Water Company</w:t>
      </w:r>
      <w:r w:rsidRPr="00BC5326">
        <w:rPr>
          <w:rFonts w:ascii="Times New Roman" w:hAnsi="Times New Roman" w:cs="Times New Roman"/>
          <w:spacing w:val="-3"/>
          <w:sz w:val="26"/>
          <w:szCs w:val="26"/>
        </w:rPr>
        <w:t xml:space="preserve"> on behalf of Valley shall be separately identified.  The </w:t>
      </w:r>
      <w:r w:rsidR="00567864" w:rsidRPr="00BC5326">
        <w:rPr>
          <w:rFonts w:ascii="Times New Roman" w:eastAsia="Times New Roman" w:hAnsi="Times New Roman" w:cs="Times New Roman"/>
          <w:sz w:val="26"/>
          <w:szCs w:val="26"/>
        </w:rPr>
        <w:t xml:space="preserve">Office of Consumer Advocate, the Office of Small </w:t>
      </w:r>
      <w:r w:rsidR="00567864" w:rsidRPr="00BC5326">
        <w:rPr>
          <w:rFonts w:ascii="Times New Roman" w:eastAsia="Times New Roman" w:hAnsi="Times New Roman" w:cs="Times New Roman"/>
          <w:color w:val="000000"/>
          <w:sz w:val="26"/>
          <w:szCs w:val="26"/>
        </w:rPr>
        <w:t xml:space="preserve">Business Advocate and the Bureau of Investigation and Enforcement </w:t>
      </w:r>
      <w:r w:rsidRPr="00BC5326">
        <w:rPr>
          <w:rFonts w:ascii="Times New Roman" w:hAnsi="Times New Roman" w:cs="Times New Roman"/>
          <w:spacing w:val="-3"/>
          <w:sz w:val="26"/>
          <w:szCs w:val="26"/>
        </w:rPr>
        <w:t>reserve the right to challenge the reasonableness, prudency, and basis for such fees</w:t>
      </w:r>
      <w:r w:rsidR="00567864" w:rsidRPr="00BC5326">
        <w:rPr>
          <w:rFonts w:ascii="Times New Roman" w:hAnsi="Times New Roman" w:cs="Times New Roman"/>
          <w:spacing w:val="-3"/>
          <w:sz w:val="26"/>
          <w:szCs w:val="26"/>
        </w:rPr>
        <w:t>.</w:t>
      </w:r>
    </w:p>
    <w:p w14:paraId="411867B2" w14:textId="76CAC2FD" w:rsidR="00C765A6" w:rsidRPr="00BC5326" w:rsidRDefault="00C765A6" w:rsidP="00B06F67">
      <w:pPr>
        <w:spacing w:line="480" w:lineRule="auto"/>
        <w:rPr>
          <w:rFonts w:ascii="Times New Roman" w:hAnsi="Times New Roman" w:cs="Times New Roman"/>
          <w:sz w:val="26"/>
          <w:szCs w:val="26"/>
        </w:rPr>
      </w:pPr>
    </w:p>
    <w:p w14:paraId="7FFDB678" w14:textId="03B7F18A" w:rsidR="007935B8" w:rsidRPr="00BC5326" w:rsidRDefault="00C765A6" w:rsidP="000D258C">
      <w:pPr>
        <w:pStyle w:val="BodyText2"/>
        <w:spacing w:after="0" w:line="360" w:lineRule="auto"/>
        <w:ind w:firstLine="1440"/>
        <w:rPr>
          <w:rFonts w:ascii="Times New Roman" w:eastAsia="Times New Roman" w:hAnsi="Times New Roman" w:cs="Times New Roman"/>
          <w:color w:val="000000"/>
          <w:sz w:val="26"/>
          <w:szCs w:val="26"/>
        </w:rPr>
      </w:pPr>
      <w:r w:rsidRPr="00BC5326">
        <w:rPr>
          <w:rFonts w:ascii="Times New Roman" w:hAnsi="Times New Roman" w:cs="Times New Roman"/>
          <w:sz w:val="26"/>
          <w:szCs w:val="26"/>
        </w:rPr>
        <w:t>8.</w:t>
      </w:r>
      <w:r w:rsidRPr="00BC5326">
        <w:rPr>
          <w:rFonts w:ascii="Times New Roman" w:hAnsi="Times New Roman" w:cs="Times New Roman"/>
          <w:sz w:val="26"/>
          <w:szCs w:val="26"/>
        </w:rPr>
        <w:tab/>
      </w:r>
      <w:r w:rsidR="0015073D" w:rsidRPr="00BC5326">
        <w:rPr>
          <w:rFonts w:ascii="Times New Roman" w:eastAsia="Times New Roman" w:hAnsi="Times New Roman" w:cs="Times New Roman"/>
          <w:sz w:val="26"/>
          <w:szCs w:val="26"/>
        </w:rPr>
        <w:t xml:space="preserve">That the Secretary’s Bureau shall issue certificates of filing pursuant to </w:t>
      </w:r>
      <w:r w:rsidR="00FA556B" w:rsidRPr="00BC5326">
        <w:rPr>
          <w:rFonts w:ascii="Times New Roman" w:eastAsia="Times New Roman" w:hAnsi="Times New Roman" w:cs="Times New Roman"/>
          <w:sz w:val="26"/>
          <w:szCs w:val="26"/>
        </w:rPr>
        <w:t xml:space="preserve">66 Pa. C.S. § 507 </w:t>
      </w:r>
      <w:r w:rsidR="0015073D" w:rsidRPr="00BC5326">
        <w:rPr>
          <w:rFonts w:ascii="Times New Roman" w:eastAsia="Times New Roman" w:hAnsi="Times New Roman" w:cs="Times New Roman"/>
          <w:sz w:val="26"/>
          <w:szCs w:val="26"/>
        </w:rPr>
        <w:t>for the following agreements between Pennsylvania-American Water Company</w:t>
      </w:r>
      <w:r w:rsidR="005F2700" w:rsidRPr="00BC5326">
        <w:rPr>
          <w:rFonts w:ascii="Times New Roman" w:eastAsia="Times New Roman" w:hAnsi="Times New Roman" w:cs="Times New Roman"/>
          <w:sz w:val="26"/>
          <w:szCs w:val="26"/>
        </w:rPr>
        <w:t xml:space="preserve"> </w:t>
      </w:r>
      <w:r w:rsidR="0015073D" w:rsidRPr="00BC5326">
        <w:rPr>
          <w:rFonts w:ascii="Times New Roman" w:eastAsia="Times New Roman" w:hAnsi="Times New Roman" w:cs="Times New Roman"/>
          <w:sz w:val="26"/>
          <w:szCs w:val="26"/>
        </w:rPr>
        <w:t>and a municipal corporation:</w:t>
      </w:r>
      <w:r w:rsidR="00313F99" w:rsidRPr="00BC5326">
        <w:rPr>
          <w:rFonts w:ascii="Times New Roman" w:eastAsia="Times New Roman" w:hAnsi="Times New Roman" w:cs="Times New Roman"/>
          <w:sz w:val="26"/>
          <w:szCs w:val="26"/>
        </w:rPr>
        <w:t xml:space="preserve"> </w:t>
      </w:r>
      <w:r w:rsidR="00855ABB" w:rsidRPr="00BC5326">
        <w:rPr>
          <w:rFonts w:ascii="Times New Roman" w:eastAsia="Times New Roman" w:hAnsi="Times New Roman" w:cs="Times New Roman"/>
          <w:sz w:val="26"/>
          <w:szCs w:val="26"/>
        </w:rPr>
        <w:t xml:space="preserve"> </w:t>
      </w:r>
      <w:r w:rsidR="007935B8" w:rsidRPr="00BC5326">
        <w:rPr>
          <w:rFonts w:ascii="Times New Roman" w:eastAsia="Times New Roman" w:hAnsi="Times New Roman" w:cs="Times New Roman"/>
          <w:sz w:val="26"/>
          <w:szCs w:val="26"/>
        </w:rPr>
        <w:t xml:space="preserve">(a) </w:t>
      </w:r>
      <w:r w:rsidR="00BF736B" w:rsidRPr="00BC5326">
        <w:rPr>
          <w:rFonts w:ascii="Times New Roman" w:hAnsi="Times New Roman" w:cs="Times New Roman"/>
          <w:spacing w:val="-3"/>
          <w:sz w:val="26"/>
          <w:szCs w:val="26"/>
        </w:rPr>
        <w:t xml:space="preserve">The Sanitary Sewer Asset Purchase Agreement By and Between Valley </w:t>
      </w:r>
      <w:r w:rsidR="00536B95" w:rsidRPr="00BC5326">
        <w:rPr>
          <w:rFonts w:ascii="Times New Roman" w:hAnsi="Times New Roman" w:cs="Times New Roman"/>
          <w:spacing w:val="-3"/>
          <w:sz w:val="26"/>
          <w:szCs w:val="26"/>
        </w:rPr>
        <w:t xml:space="preserve">Township </w:t>
      </w:r>
      <w:r w:rsidR="00BF736B" w:rsidRPr="00BC5326">
        <w:rPr>
          <w:rFonts w:ascii="Times New Roman" w:hAnsi="Times New Roman" w:cs="Times New Roman"/>
          <w:spacing w:val="-3"/>
          <w:sz w:val="26"/>
          <w:szCs w:val="26"/>
        </w:rPr>
        <w:t xml:space="preserve">as Seller and </w:t>
      </w:r>
      <w:r w:rsidR="00D352A1" w:rsidRPr="00BC5326">
        <w:rPr>
          <w:rFonts w:ascii="Times New Roman" w:eastAsia="Times New Roman" w:hAnsi="Times New Roman" w:cs="Times New Roman"/>
          <w:color w:val="000000"/>
          <w:sz w:val="26"/>
          <w:szCs w:val="26"/>
        </w:rPr>
        <w:t>Pennsylvania-American Water Company</w:t>
      </w:r>
      <w:r w:rsidR="00BF736B" w:rsidRPr="00BC5326">
        <w:rPr>
          <w:rFonts w:ascii="Times New Roman" w:hAnsi="Times New Roman" w:cs="Times New Roman"/>
          <w:spacing w:val="-3"/>
          <w:sz w:val="26"/>
          <w:szCs w:val="26"/>
        </w:rPr>
        <w:t xml:space="preserve"> as Buyer, dated as of December 17, 2019;</w:t>
      </w:r>
      <w:r w:rsidR="0015073D" w:rsidRPr="00BC5326">
        <w:rPr>
          <w:rFonts w:ascii="Times New Roman" w:eastAsia="Times New Roman" w:hAnsi="Times New Roman" w:cs="Times New Roman"/>
          <w:color w:val="000000"/>
          <w:sz w:val="26"/>
          <w:szCs w:val="26"/>
        </w:rPr>
        <w:t xml:space="preserve"> </w:t>
      </w:r>
      <w:r w:rsidR="007935B8" w:rsidRPr="00BC5326">
        <w:rPr>
          <w:rFonts w:ascii="Times New Roman" w:eastAsia="Times New Roman" w:hAnsi="Times New Roman" w:cs="Times New Roman"/>
          <w:color w:val="000000"/>
          <w:sz w:val="26"/>
          <w:szCs w:val="26"/>
        </w:rPr>
        <w:t xml:space="preserve">(b) </w:t>
      </w:r>
      <w:r w:rsidR="005220E3" w:rsidRPr="00BC5326">
        <w:rPr>
          <w:rFonts w:ascii="Times New Roman" w:hAnsi="Times New Roman" w:cs="Times New Roman"/>
          <w:sz w:val="26"/>
          <w:szCs w:val="26"/>
        </w:rPr>
        <w:t xml:space="preserve">The November 16, 1988 Sewer and Water </w:t>
      </w:r>
      <w:r w:rsidR="005220E3" w:rsidRPr="00BC5326">
        <w:rPr>
          <w:rFonts w:ascii="Times New Roman" w:hAnsi="Times New Roman" w:cs="Times New Roman"/>
          <w:sz w:val="26"/>
          <w:szCs w:val="26"/>
        </w:rPr>
        <w:lastRenderedPageBreak/>
        <w:t>Service Agreement Between West Caln Township, Valley, Valley Township Authority and Highlands Corporate Center;</w:t>
      </w:r>
      <w:r w:rsidR="004429AD" w:rsidRPr="00BC5326">
        <w:rPr>
          <w:rFonts w:ascii="Times New Roman" w:eastAsia="Times New Roman" w:hAnsi="Times New Roman" w:cs="Times New Roman"/>
          <w:color w:val="000000"/>
          <w:sz w:val="26"/>
          <w:szCs w:val="26"/>
        </w:rPr>
        <w:t xml:space="preserve"> (c) </w:t>
      </w:r>
      <w:r w:rsidR="00FE24D5" w:rsidRPr="00BC5326">
        <w:rPr>
          <w:rFonts w:ascii="Times New Roman" w:hAnsi="Times New Roman" w:cs="Times New Roman"/>
          <w:spacing w:val="-3"/>
          <w:sz w:val="26"/>
          <w:szCs w:val="26"/>
        </w:rPr>
        <w:t>The Water Asset Purchase Agreement By and Between Valley</w:t>
      </w:r>
      <w:r w:rsidR="000A474D" w:rsidRPr="00BC5326">
        <w:rPr>
          <w:rFonts w:ascii="Times New Roman" w:hAnsi="Times New Roman" w:cs="Times New Roman"/>
          <w:spacing w:val="-3"/>
          <w:sz w:val="26"/>
          <w:szCs w:val="26"/>
        </w:rPr>
        <w:t xml:space="preserve"> Township</w:t>
      </w:r>
      <w:r w:rsidR="00FE24D5" w:rsidRPr="00BC5326">
        <w:rPr>
          <w:rFonts w:ascii="Times New Roman" w:hAnsi="Times New Roman" w:cs="Times New Roman"/>
          <w:spacing w:val="-3"/>
          <w:sz w:val="26"/>
          <w:szCs w:val="26"/>
        </w:rPr>
        <w:t xml:space="preserve"> as Seller and </w:t>
      </w:r>
      <w:r w:rsidR="000A474D" w:rsidRPr="00BC5326">
        <w:rPr>
          <w:rFonts w:ascii="Times New Roman" w:eastAsia="Times New Roman" w:hAnsi="Times New Roman" w:cs="Times New Roman"/>
          <w:color w:val="000000"/>
          <w:sz w:val="26"/>
          <w:szCs w:val="26"/>
        </w:rPr>
        <w:t>Pennsylvania-American Water Company</w:t>
      </w:r>
      <w:r w:rsidR="00FE24D5" w:rsidRPr="00BC5326">
        <w:rPr>
          <w:rFonts w:ascii="Times New Roman" w:hAnsi="Times New Roman" w:cs="Times New Roman"/>
          <w:spacing w:val="-3"/>
          <w:sz w:val="26"/>
          <w:szCs w:val="26"/>
        </w:rPr>
        <w:t xml:space="preserve"> as Buyer, dated as of December 17, 2019; and</w:t>
      </w:r>
      <w:r w:rsidR="000A474D" w:rsidRPr="00BC5326">
        <w:rPr>
          <w:rFonts w:ascii="Times New Roman" w:hAnsi="Times New Roman" w:cs="Times New Roman"/>
          <w:spacing w:val="-3"/>
          <w:sz w:val="26"/>
          <w:szCs w:val="26"/>
        </w:rPr>
        <w:t xml:space="preserve"> (d) The November 15, 2011 Agreement between Valley </w:t>
      </w:r>
      <w:r w:rsidR="00DE0DAA" w:rsidRPr="00BC5326">
        <w:rPr>
          <w:rFonts w:ascii="Times New Roman" w:hAnsi="Times New Roman" w:cs="Times New Roman"/>
          <w:spacing w:val="-3"/>
          <w:sz w:val="26"/>
          <w:szCs w:val="26"/>
        </w:rPr>
        <w:t xml:space="preserve">Township </w:t>
      </w:r>
      <w:r w:rsidR="000A474D" w:rsidRPr="00BC5326">
        <w:rPr>
          <w:rFonts w:ascii="Times New Roman" w:hAnsi="Times New Roman" w:cs="Times New Roman"/>
          <w:spacing w:val="-3"/>
          <w:sz w:val="26"/>
          <w:szCs w:val="26"/>
        </w:rPr>
        <w:t>and Sadsbury Township.</w:t>
      </w:r>
    </w:p>
    <w:p w14:paraId="420FE6B4" w14:textId="0D6A0DA0" w:rsidR="00C509A2" w:rsidRPr="00BC5326" w:rsidRDefault="00C509A2">
      <w:pPr>
        <w:rPr>
          <w:rFonts w:ascii="Times New Roman" w:hAnsi="Times New Roman" w:cs="Times New Roman"/>
          <w:sz w:val="26"/>
          <w:szCs w:val="26"/>
        </w:rPr>
      </w:pPr>
    </w:p>
    <w:p w14:paraId="0BD8C0AC" w14:textId="6E73AE5C" w:rsidR="00D64C1F" w:rsidRPr="00BC5326" w:rsidRDefault="001C1B4C" w:rsidP="00973067">
      <w:pPr>
        <w:pStyle w:val="BodyText2"/>
        <w:keepNext/>
        <w:spacing w:after="0" w:line="360" w:lineRule="auto"/>
        <w:ind w:firstLine="1440"/>
        <w:rPr>
          <w:rFonts w:ascii="Times New Roman" w:hAnsi="Times New Roman" w:cs="Times New Roman"/>
          <w:sz w:val="26"/>
          <w:szCs w:val="26"/>
        </w:rPr>
      </w:pPr>
      <w:r w:rsidRPr="00BC5326">
        <w:rPr>
          <w:rFonts w:ascii="Times New Roman" w:hAnsi="Times New Roman" w:cs="Times New Roman"/>
          <w:sz w:val="26"/>
          <w:szCs w:val="26"/>
        </w:rPr>
        <w:t>9.</w:t>
      </w:r>
      <w:r w:rsidRPr="00BC5326">
        <w:rPr>
          <w:rFonts w:ascii="Times New Roman" w:hAnsi="Times New Roman" w:cs="Times New Roman"/>
          <w:sz w:val="26"/>
          <w:szCs w:val="26"/>
        </w:rPr>
        <w:tab/>
      </w:r>
      <w:r w:rsidR="00D64C1F" w:rsidRPr="00BC5326">
        <w:rPr>
          <w:rFonts w:ascii="Times New Roman" w:hAnsi="Times New Roman" w:cs="Times New Roman"/>
          <w:sz w:val="26"/>
          <w:szCs w:val="26"/>
        </w:rPr>
        <w:t xml:space="preserve">That the </w:t>
      </w:r>
      <w:r w:rsidR="00C27F1A" w:rsidRPr="00BC5326">
        <w:rPr>
          <w:rFonts w:ascii="Times New Roman" w:hAnsi="Times New Roman" w:cs="Times New Roman"/>
          <w:sz w:val="26"/>
          <w:szCs w:val="26"/>
        </w:rPr>
        <w:t>proceeding</w:t>
      </w:r>
      <w:r w:rsidR="00A16EFA" w:rsidRPr="00BC5326">
        <w:rPr>
          <w:rFonts w:ascii="Times New Roman" w:hAnsi="Times New Roman" w:cs="Times New Roman"/>
          <w:sz w:val="26"/>
          <w:szCs w:val="26"/>
        </w:rPr>
        <w:t>s</w:t>
      </w:r>
      <w:r w:rsidR="00C27F1A" w:rsidRPr="00BC5326">
        <w:rPr>
          <w:rFonts w:ascii="Times New Roman" w:hAnsi="Times New Roman" w:cs="Times New Roman"/>
          <w:sz w:val="26"/>
          <w:szCs w:val="26"/>
        </w:rPr>
        <w:t xml:space="preserve"> at </w:t>
      </w:r>
      <w:r w:rsidR="00D64C1F" w:rsidRPr="00BC5326">
        <w:rPr>
          <w:rFonts w:ascii="Times New Roman" w:hAnsi="Times New Roman" w:cs="Times New Roman"/>
          <w:sz w:val="26"/>
          <w:szCs w:val="26"/>
        </w:rPr>
        <w:t>Docket No</w:t>
      </w:r>
      <w:r w:rsidR="00A16EFA" w:rsidRPr="00BC5326">
        <w:rPr>
          <w:rFonts w:ascii="Times New Roman" w:hAnsi="Times New Roman" w:cs="Times New Roman"/>
          <w:sz w:val="26"/>
          <w:szCs w:val="26"/>
        </w:rPr>
        <w:t>s</w:t>
      </w:r>
      <w:r w:rsidR="00D64C1F" w:rsidRPr="00BC5326">
        <w:rPr>
          <w:rFonts w:ascii="Times New Roman" w:hAnsi="Times New Roman" w:cs="Times New Roman"/>
          <w:sz w:val="26"/>
          <w:szCs w:val="26"/>
        </w:rPr>
        <w:t xml:space="preserve">. </w:t>
      </w:r>
      <w:r w:rsidR="00A16EFA" w:rsidRPr="00BC5326">
        <w:rPr>
          <w:rFonts w:ascii="Times New Roman" w:hAnsi="Times New Roman" w:cs="Times New Roman"/>
          <w:spacing w:val="-3"/>
          <w:sz w:val="26"/>
          <w:szCs w:val="26"/>
        </w:rPr>
        <w:t xml:space="preserve">A-2020-3019859 </w:t>
      </w:r>
      <w:r w:rsidR="00424F6E" w:rsidRPr="00BC5326">
        <w:rPr>
          <w:rFonts w:ascii="Times New Roman" w:hAnsi="Times New Roman" w:cs="Times New Roman"/>
          <w:spacing w:val="-3"/>
          <w:sz w:val="26"/>
          <w:szCs w:val="26"/>
        </w:rPr>
        <w:t xml:space="preserve">and </w:t>
      </w:r>
      <w:r w:rsidR="00A16EFA" w:rsidRPr="00BC5326">
        <w:rPr>
          <w:rFonts w:ascii="Times New Roman" w:hAnsi="Times New Roman" w:cs="Times New Roman"/>
          <w:spacing w:val="-3"/>
          <w:sz w:val="26"/>
          <w:szCs w:val="26"/>
        </w:rPr>
        <w:t>A</w:t>
      </w:r>
      <w:r w:rsidR="00B06F67">
        <w:rPr>
          <w:rFonts w:ascii="Times New Roman" w:hAnsi="Times New Roman" w:cs="Times New Roman"/>
          <w:spacing w:val="-3"/>
          <w:sz w:val="26"/>
          <w:szCs w:val="26"/>
        </w:rPr>
        <w:noBreakHyphen/>
      </w:r>
      <w:r w:rsidR="00A16EFA" w:rsidRPr="00BC5326">
        <w:rPr>
          <w:rFonts w:ascii="Times New Roman" w:hAnsi="Times New Roman" w:cs="Times New Roman"/>
          <w:spacing w:val="-3"/>
          <w:sz w:val="26"/>
          <w:szCs w:val="26"/>
        </w:rPr>
        <w:t>2020</w:t>
      </w:r>
      <w:r w:rsidR="00B06F67">
        <w:rPr>
          <w:rFonts w:ascii="Times New Roman" w:hAnsi="Times New Roman" w:cs="Times New Roman"/>
          <w:spacing w:val="-3"/>
          <w:sz w:val="26"/>
          <w:szCs w:val="26"/>
        </w:rPr>
        <w:noBreakHyphen/>
      </w:r>
      <w:r w:rsidR="00A16EFA" w:rsidRPr="00BC5326">
        <w:rPr>
          <w:rFonts w:ascii="Times New Roman" w:hAnsi="Times New Roman" w:cs="Times New Roman"/>
          <w:spacing w:val="-3"/>
          <w:sz w:val="26"/>
          <w:szCs w:val="26"/>
        </w:rPr>
        <w:t xml:space="preserve">3020178 </w:t>
      </w:r>
      <w:r w:rsidR="00D64C1F" w:rsidRPr="00BC5326">
        <w:rPr>
          <w:rFonts w:ascii="Times New Roman" w:hAnsi="Times New Roman" w:cs="Times New Roman"/>
          <w:sz w:val="26"/>
          <w:szCs w:val="26"/>
        </w:rPr>
        <w:t>be marked closed.</w:t>
      </w:r>
    </w:p>
    <w:p w14:paraId="2E795FA9" w14:textId="48EF1472" w:rsidR="00400040" w:rsidRPr="00BC5326" w:rsidRDefault="00400040" w:rsidP="00973067">
      <w:pPr>
        <w:keepNext/>
        <w:ind w:firstLine="1440"/>
        <w:rPr>
          <w:rFonts w:ascii="Times New Roman" w:hAnsi="Times New Roman" w:cs="Times New Roman"/>
          <w:b/>
          <w:sz w:val="26"/>
          <w:szCs w:val="26"/>
        </w:rPr>
      </w:pPr>
    </w:p>
    <w:p w14:paraId="50106C72" w14:textId="38663D97" w:rsidR="00222BBB" w:rsidRPr="00BC5326" w:rsidRDefault="000F0F76" w:rsidP="00D64C1F">
      <w:pPr>
        <w:keepNext/>
        <w:keepLines/>
        <w:tabs>
          <w:tab w:val="left" w:pos="-720"/>
        </w:tabs>
        <w:ind w:firstLine="5040"/>
        <w:rPr>
          <w:rFonts w:ascii="Times New Roman" w:hAnsi="Times New Roman" w:cs="Times New Roman"/>
          <w:sz w:val="26"/>
          <w:szCs w:val="26"/>
        </w:rPr>
      </w:pPr>
      <w:r w:rsidRPr="009F01BA">
        <w:rPr>
          <w:b/>
          <w:noProof/>
          <w:sz w:val="20"/>
          <w:szCs w:val="20"/>
        </w:rPr>
        <w:drawing>
          <wp:anchor distT="0" distB="0" distL="114300" distR="114300" simplePos="0" relativeHeight="251661312" behindDoc="1" locked="0" layoutInCell="1" allowOverlap="1" wp14:anchorId="491A980F" wp14:editId="22AA4BE5">
            <wp:simplePos x="0" y="0"/>
            <wp:positionH relativeFrom="column">
              <wp:posOffset>2990850</wp:posOffset>
            </wp:positionH>
            <wp:positionV relativeFrom="paragraph">
              <wp:posOffset>84455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22BBB" w:rsidRPr="00BC5326">
        <w:rPr>
          <w:rFonts w:ascii="Times New Roman" w:hAnsi="Times New Roman" w:cs="Times New Roman"/>
          <w:b/>
          <w:sz w:val="26"/>
          <w:szCs w:val="26"/>
        </w:rPr>
        <w:t>BY THE COMMISSION,</w:t>
      </w:r>
    </w:p>
    <w:p w14:paraId="211D3EE3" w14:textId="71BE5456" w:rsidR="00222BBB" w:rsidRPr="00BC5326" w:rsidRDefault="00222BBB" w:rsidP="000D258C">
      <w:pPr>
        <w:keepNext/>
        <w:keepLines/>
        <w:tabs>
          <w:tab w:val="left" w:pos="-720"/>
        </w:tabs>
        <w:ind w:left="5040"/>
        <w:rPr>
          <w:rFonts w:ascii="Times New Roman" w:hAnsi="Times New Roman" w:cs="Times New Roman"/>
          <w:sz w:val="26"/>
          <w:szCs w:val="26"/>
        </w:rPr>
      </w:pPr>
    </w:p>
    <w:p w14:paraId="7A024C66" w14:textId="521CDD65" w:rsidR="00222BBB" w:rsidRPr="00BC5326" w:rsidRDefault="00222BBB" w:rsidP="000F0F76">
      <w:pPr>
        <w:keepNext/>
        <w:keepLines/>
        <w:tabs>
          <w:tab w:val="left" w:pos="-720"/>
        </w:tabs>
        <w:ind w:left="5040"/>
        <w:jc w:val="center"/>
        <w:rPr>
          <w:rFonts w:ascii="Times New Roman" w:hAnsi="Times New Roman" w:cs="Times New Roman"/>
          <w:sz w:val="26"/>
          <w:szCs w:val="26"/>
        </w:rPr>
      </w:pPr>
    </w:p>
    <w:p w14:paraId="1C9AB943" w14:textId="576576EB" w:rsidR="00400040" w:rsidRPr="00BC5326" w:rsidRDefault="00400040" w:rsidP="000D258C">
      <w:pPr>
        <w:keepNext/>
        <w:keepLines/>
        <w:tabs>
          <w:tab w:val="left" w:pos="-720"/>
        </w:tabs>
        <w:ind w:left="5040"/>
        <w:rPr>
          <w:rFonts w:ascii="Times New Roman" w:hAnsi="Times New Roman" w:cs="Times New Roman"/>
          <w:sz w:val="26"/>
          <w:szCs w:val="26"/>
        </w:rPr>
      </w:pPr>
    </w:p>
    <w:p w14:paraId="4539DF43" w14:textId="77777777" w:rsidR="00222BBB" w:rsidRPr="00BC5326" w:rsidRDefault="00222BBB" w:rsidP="000D258C">
      <w:pPr>
        <w:keepNext/>
        <w:keepLines/>
        <w:tabs>
          <w:tab w:val="left" w:pos="-720"/>
        </w:tabs>
        <w:ind w:left="5040"/>
        <w:rPr>
          <w:rFonts w:ascii="Times New Roman" w:hAnsi="Times New Roman" w:cs="Times New Roman"/>
          <w:sz w:val="26"/>
          <w:szCs w:val="26"/>
        </w:rPr>
      </w:pPr>
    </w:p>
    <w:p w14:paraId="5836F111" w14:textId="77777777" w:rsidR="00222BBB" w:rsidRPr="00BC5326" w:rsidRDefault="00222BBB" w:rsidP="0048770E">
      <w:pPr>
        <w:keepNext/>
        <w:keepLines/>
        <w:tabs>
          <w:tab w:val="left" w:pos="-720"/>
        </w:tabs>
        <w:ind w:firstLine="5040"/>
        <w:rPr>
          <w:rFonts w:ascii="Times New Roman" w:hAnsi="Times New Roman" w:cs="Times New Roman"/>
          <w:b/>
          <w:sz w:val="26"/>
          <w:szCs w:val="26"/>
        </w:rPr>
      </w:pPr>
      <w:r w:rsidRPr="00BC5326">
        <w:rPr>
          <w:rFonts w:ascii="Times New Roman" w:hAnsi="Times New Roman" w:cs="Times New Roman"/>
          <w:sz w:val="26"/>
          <w:szCs w:val="26"/>
        </w:rPr>
        <w:t>Rosemary Chiavetta</w:t>
      </w:r>
    </w:p>
    <w:p w14:paraId="4ECB1050" w14:textId="77777777" w:rsidR="00222BBB" w:rsidRPr="00BC5326" w:rsidRDefault="00222BBB" w:rsidP="0048770E">
      <w:pPr>
        <w:keepNext/>
        <w:keepLines/>
        <w:tabs>
          <w:tab w:val="left" w:pos="-720"/>
        </w:tabs>
        <w:ind w:firstLine="5040"/>
        <w:rPr>
          <w:rFonts w:ascii="Times New Roman" w:hAnsi="Times New Roman" w:cs="Times New Roman"/>
          <w:sz w:val="26"/>
          <w:szCs w:val="26"/>
        </w:rPr>
      </w:pPr>
      <w:r w:rsidRPr="00BC5326">
        <w:rPr>
          <w:rFonts w:ascii="Times New Roman" w:hAnsi="Times New Roman" w:cs="Times New Roman"/>
          <w:sz w:val="26"/>
          <w:szCs w:val="26"/>
        </w:rPr>
        <w:t>Secretary</w:t>
      </w:r>
    </w:p>
    <w:p w14:paraId="5F3D9F8F" w14:textId="77777777" w:rsidR="00222BBB" w:rsidRPr="00BC5326" w:rsidRDefault="00222BBB" w:rsidP="0048770E">
      <w:pPr>
        <w:keepNext/>
        <w:keepLines/>
        <w:tabs>
          <w:tab w:val="left" w:pos="-720"/>
        </w:tabs>
        <w:rPr>
          <w:rFonts w:ascii="Times New Roman" w:hAnsi="Times New Roman" w:cs="Times New Roman"/>
          <w:sz w:val="26"/>
          <w:szCs w:val="26"/>
        </w:rPr>
      </w:pPr>
    </w:p>
    <w:p w14:paraId="5A1F0A43" w14:textId="77777777" w:rsidR="00222BBB" w:rsidRPr="00BC5326" w:rsidRDefault="00222BBB" w:rsidP="0048770E">
      <w:pPr>
        <w:keepNext/>
        <w:keepLines/>
        <w:tabs>
          <w:tab w:val="left" w:pos="-720"/>
        </w:tabs>
        <w:rPr>
          <w:rFonts w:ascii="Times New Roman" w:hAnsi="Times New Roman" w:cs="Times New Roman"/>
          <w:sz w:val="26"/>
          <w:szCs w:val="26"/>
        </w:rPr>
      </w:pPr>
      <w:r w:rsidRPr="00BC5326">
        <w:rPr>
          <w:rFonts w:ascii="Times New Roman" w:hAnsi="Times New Roman" w:cs="Times New Roman"/>
          <w:sz w:val="26"/>
          <w:szCs w:val="26"/>
        </w:rPr>
        <w:t>(SEAL)</w:t>
      </w:r>
    </w:p>
    <w:p w14:paraId="73D999F5" w14:textId="77777777" w:rsidR="00222BBB" w:rsidRPr="00BC5326" w:rsidRDefault="00222BBB" w:rsidP="0048770E">
      <w:pPr>
        <w:keepNext/>
        <w:keepLines/>
        <w:tabs>
          <w:tab w:val="left" w:pos="-720"/>
        </w:tabs>
        <w:rPr>
          <w:rFonts w:ascii="Times New Roman" w:hAnsi="Times New Roman" w:cs="Times New Roman"/>
          <w:sz w:val="26"/>
          <w:szCs w:val="26"/>
        </w:rPr>
      </w:pPr>
    </w:p>
    <w:p w14:paraId="1E9E1047" w14:textId="75C033EE" w:rsidR="00222BBB" w:rsidRPr="00BC5326" w:rsidRDefault="00222BBB" w:rsidP="0048770E">
      <w:pPr>
        <w:keepNext/>
        <w:keepLines/>
        <w:tabs>
          <w:tab w:val="left" w:pos="-720"/>
        </w:tabs>
        <w:rPr>
          <w:rFonts w:ascii="Times New Roman" w:hAnsi="Times New Roman" w:cs="Times New Roman"/>
          <w:sz w:val="26"/>
          <w:szCs w:val="26"/>
        </w:rPr>
      </w:pPr>
      <w:r w:rsidRPr="00BC5326">
        <w:rPr>
          <w:rFonts w:ascii="Times New Roman" w:hAnsi="Times New Roman" w:cs="Times New Roman"/>
          <w:sz w:val="26"/>
          <w:szCs w:val="26"/>
        </w:rPr>
        <w:t xml:space="preserve">ORDER ADOPTED:  </w:t>
      </w:r>
      <w:r w:rsidR="00E31D0A" w:rsidRPr="00BC5326">
        <w:rPr>
          <w:rFonts w:ascii="Times New Roman" w:hAnsi="Times New Roman" w:cs="Times New Roman"/>
          <w:sz w:val="26"/>
          <w:szCs w:val="26"/>
        </w:rPr>
        <w:t>October 28, 2021</w:t>
      </w:r>
    </w:p>
    <w:p w14:paraId="46E6FA50" w14:textId="77777777" w:rsidR="00107B37" w:rsidRPr="00BC5326" w:rsidRDefault="00107B37" w:rsidP="0048770E">
      <w:pPr>
        <w:keepNext/>
        <w:keepLines/>
        <w:tabs>
          <w:tab w:val="left" w:pos="-720"/>
        </w:tabs>
        <w:rPr>
          <w:rFonts w:ascii="Times New Roman" w:hAnsi="Times New Roman" w:cs="Times New Roman"/>
          <w:sz w:val="26"/>
          <w:szCs w:val="26"/>
        </w:rPr>
      </w:pPr>
    </w:p>
    <w:p w14:paraId="0FD90201" w14:textId="4D289DF1" w:rsidR="00AA77EA" w:rsidRPr="00BC5326" w:rsidRDefault="00222BBB" w:rsidP="00285B63">
      <w:pPr>
        <w:keepNext/>
        <w:keepLines/>
        <w:tabs>
          <w:tab w:val="left" w:pos="-720"/>
        </w:tabs>
        <w:rPr>
          <w:rFonts w:ascii="Times New Roman" w:hAnsi="Times New Roman" w:cs="Times New Roman"/>
          <w:sz w:val="26"/>
          <w:szCs w:val="26"/>
        </w:rPr>
      </w:pPr>
      <w:r w:rsidRPr="00BC5326">
        <w:rPr>
          <w:rFonts w:ascii="Times New Roman" w:hAnsi="Times New Roman" w:cs="Times New Roman"/>
          <w:sz w:val="26"/>
          <w:szCs w:val="26"/>
        </w:rPr>
        <w:t xml:space="preserve">ORDER ENTERED: </w:t>
      </w:r>
      <w:r w:rsidR="000F0F76">
        <w:rPr>
          <w:rFonts w:ascii="Times New Roman" w:hAnsi="Times New Roman" w:cs="Times New Roman"/>
          <w:sz w:val="26"/>
          <w:szCs w:val="26"/>
        </w:rPr>
        <w:t xml:space="preserve"> October 28, 2021</w:t>
      </w:r>
    </w:p>
    <w:sectPr w:rsidR="00AA77EA" w:rsidRPr="00BC5326" w:rsidSect="00705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6D32" w14:textId="77777777" w:rsidR="00372BEB" w:rsidRDefault="00372BEB" w:rsidP="00C322F0">
      <w:r>
        <w:separator/>
      </w:r>
    </w:p>
    <w:p w14:paraId="7736D73A" w14:textId="77777777" w:rsidR="00372BEB" w:rsidRDefault="00372BEB"/>
  </w:endnote>
  <w:endnote w:type="continuationSeparator" w:id="0">
    <w:p w14:paraId="2606396C" w14:textId="77777777" w:rsidR="00372BEB" w:rsidRDefault="00372BEB" w:rsidP="00C322F0">
      <w:r>
        <w:continuationSeparator/>
      </w:r>
    </w:p>
    <w:p w14:paraId="57D5B29C" w14:textId="77777777" w:rsidR="00372BEB" w:rsidRDefault="00372BEB"/>
  </w:endnote>
  <w:endnote w:type="continuationNotice" w:id="1">
    <w:p w14:paraId="61128785" w14:textId="77777777" w:rsidR="00372BEB" w:rsidRDefault="00372BEB"/>
    <w:p w14:paraId="1EE5DAF3" w14:textId="77777777" w:rsidR="00372BEB" w:rsidRDefault="0037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04655"/>
      <w:docPartObj>
        <w:docPartGallery w:val="Page Numbers (Bottom of Page)"/>
        <w:docPartUnique/>
      </w:docPartObj>
    </w:sdtPr>
    <w:sdtEndPr>
      <w:rPr>
        <w:noProof/>
        <w:sz w:val="26"/>
        <w:szCs w:val="26"/>
      </w:rPr>
    </w:sdtEndPr>
    <w:sdtContent>
      <w:p w14:paraId="66B1FEEF" w14:textId="4A660302" w:rsidR="00985962" w:rsidRPr="00D71ABF" w:rsidRDefault="00985962" w:rsidP="00D71ABF">
        <w:pPr>
          <w:pStyle w:val="Footer"/>
          <w:jc w:val="center"/>
          <w:rPr>
            <w:sz w:val="26"/>
            <w:szCs w:val="26"/>
          </w:rPr>
        </w:pPr>
        <w:r w:rsidRPr="00D71ABF">
          <w:rPr>
            <w:sz w:val="26"/>
            <w:szCs w:val="26"/>
          </w:rPr>
          <w:fldChar w:fldCharType="begin"/>
        </w:r>
        <w:r w:rsidRPr="00D71ABF">
          <w:rPr>
            <w:sz w:val="26"/>
            <w:szCs w:val="26"/>
          </w:rPr>
          <w:instrText xml:space="preserve"> PAGE   \* MERGEFORMAT </w:instrText>
        </w:r>
        <w:r w:rsidRPr="00D71ABF">
          <w:rPr>
            <w:sz w:val="26"/>
            <w:szCs w:val="26"/>
          </w:rPr>
          <w:fldChar w:fldCharType="separate"/>
        </w:r>
        <w:r w:rsidRPr="00D71ABF">
          <w:rPr>
            <w:noProof/>
            <w:sz w:val="26"/>
            <w:szCs w:val="26"/>
          </w:rPr>
          <w:t>2</w:t>
        </w:r>
        <w:r w:rsidRPr="00D71ABF">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033" w14:textId="77777777" w:rsidR="00372BEB" w:rsidRDefault="00372BEB" w:rsidP="00C322F0">
      <w:r>
        <w:separator/>
      </w:r>
    </w:p>
  </w:footnote>
  <w:footnote w:type="continuationSeparator" w:id="0">
    <w:p w14:paraId="023F4D65" w14:textId="77777777" w:rsidR="00372BEB" w:rsidRDefault="00372BEB" w:rsidP="00C322F0">
      <w:r>
        <w:continuationSeparator/>
      </w:r>
    </w:p>
    <w:p w14:paraId="5188DD7A" w14:textId="77777777" w:rsidR="00372BEB" w:rsidRDefault="00372BEB"/>
  </w:footnote>
  <w:footnote w:type="continuationNotice" w:id="1">
    <w:p w14:paraId="09D00CC2" w14:textId="77777777" w:rsidR="00372BEB" w:rsidRDefault="00372BEB"/>
    <w:p w14:paraId="0D862E78" w14:textId="77777777" w:rsidR="00372BEB" w:rsidRDefault="00372BEB"/>
  </w:footnote>
  <w:footnote w:id="2">
    <w:p w14:paraId="04F0B18E" w14:textId="41BC81B3" w:rsidR="00D01CEE" w:rsidRPr="00854BF6" w:rsidRDefault="00D01CEE" w:rsidP="00D01CEE">
      <w:pPr>
        <w:pStyle w:val="FootnoteText"/>
        <w:ind w:firstLine="720"/>
        <w:rPr>
          <w:sz w:val="26"/>
          <w:szCs w:val="26"/>
        </w:rPr>
      </w:pPr>
      <w:r w:rsidRPr="00854BF6">
        <w:rPr>
          <w:rStyle w:val="FootnoteReference"/>
          <w:sz w:val="26"/>
          <w:szCs w:val="26"/>
        </w:rPr>
        <w:footnoteRef/>
      </w:r>
      <w:r w:rsidRPr="00854BF6">
        <w:rPr>
          <w:sz w:val="26"/>
          <w:szCs w:val="26"/>
        </w:rPr>
        <w:t xml:space="preserve"> </w:t>
      </w:r>
      <w:r>
        <w:rPr>
          <w:sz w:val="26"/>
          <w:szCs w:val="26"/>
        </w:rPr>
        <w:tab/>
        <w:t xml:space="preserve">Additionally, on September 17, 2021, I&amp;E, the Office of Consumer Advocate (OCA), and the Office of Small Business Advocate (OSBA) each filed letters stating that they would not be filing Replies to PAWC’s Exception.  </w:t>
      </w:r>
    </w:p>
  </w:footnote>
  <w:footnote w:id="3">
    <w:p w14:paraId="742FBC45" w14:textId="4ABBAF50" w:rsidR="00070835" w:rsidRPr="00070835" w:rsidRDefault="00070835" w:rsidP="00C12A83">
      <w:pPr>
        <w:pStyle w:val="FootnoteText"/>
        <w:ind w:firstLine="720"/>
        <w:rPr>
          <w:sz w:val="26"/>
          <w:szCs w:val="26"/>
        </w:rPr>
      </w:pPr>
      <w:r w:rsidRPr="00070835">
        <w:rPr>
          <w:rStyle w:val="FootnoteReference"/>
          <w:sz w:val="26"/>
          <w:szCs w:val="26"/>
        </w:rPr>
        <w:footnoteRef/>
      </w:r>
      <w:r w:rsidRPr="00070835">
        <w:rPr>
          <w:sz w:val="26"/>
          <w:szCs w:val="26"/>
        </w:rPr>
        <w:t xml:space="preserve"> </w:t>
      </w:r>
      <w:r>
        <w:rPr>
          <w:sz w:val="26"/>
          <w:szCs w:val="26"/>
        </w:rPr>
        <w:tab/>
        <w:t xml:space="preserve">However, </w:t>
      </w:r>
      <w:r w:rsidR="00C056BD">
        <w:rPr>
          <w:sz w:val="26"/>
          <w:szCs w:val="26"/>
        </w:rPr>
        <w:t xml:space="preserve">a number of </w:t>
      </w:r>
      <w:r>
        <w:rPr>
          <w:sz w:val="26"/>
          <w:szCs w:val="26"/>
        </w:rPr>
        <w:t xml:space="preserve">individuals filed public comments in opposition.  </w:t>
      </w:r>
    </w:p>
  </w:footnote>
  <w:footnote w:id="4">
    <w:p w14:paraId="5585FDA7" w14:textId="6138BBC4" w:rsidR="00683863" w:rsidRPr="00FE0C0C" w:rsidRDefault="00683863" w:rsidP="00683863">
      <w:pPr>
        <w:pStyle w:val="FootnoteText"/>
        <w:ind w:firstLine="720"/>
        <w:rPr>
          <w:sz w:val="26"/>
          <w:szCs w:val="26"/>
        </w:rPr>
      </w:pPr>
      <w:r w:rsidRPr="00683863">
        <w:rPr>
          <w:rStyle w:val="FootnoteReference"/>
          <w:sz w:val="26"/>
          <w:szCs w:val="26"/>
        </w:rPr>
        <w:footnoteRef/>
      </w:r>
      <w:r w:rsidRPr="00683863">
        <w:rPr>
          <w:sz w:val="26"/>
          <w:szCs w:val="26"/>
        </w:rPr>
        <w:t xml:space="preserve"> </w:t>
      </w:r>
      <w:r>
        <w:rPr>
          <w:sz w:val="26"/>
          <w:szCs w:val="26"/>
        </w:rPr>
        <w:tab/>
      </w:r>
      <w:r w:rsidR="00FE0C0C" w:rsidRPr="00FE0C0C">
        <w:rPr>
          <w:sz w:val="26"/>
          <w:szCs w:val="26"/>
        </w:rPr>
        <w:t>Michael Hartman, Chief of Staff for Pennsylvania State Senator Carolyn</w:t>
      </w:r>
      <w:r w:rsidR="00C12A83">
        <w:rPr>
          <w:sz w:val="26"/>
          <w:szCs w:val="26"/>
        </w:rPr>
        <w:t> </w:t>
      </w:r>
      <w:r w:rsidR="00FE0C0C" w:rsidRPr="00FE0C0C">
        <w:rPr>
          <w:sz w:val="26"/>
          <w:szCs w:val="26"/>
        </w:rPr>
        <w:t>T.</w:t>
      </w:r>
      <w:r w:rsidR="00C12A83">
        <w:rPr>
          <w:sz w:val="26"/>
          <w:szCs w:val="26"/>
        </w:rPr>
        <w:t> </w:t>
      </w:r>
      <w:r w:rsidR="00FE0C0C" w:rsidRPr="00FE0C0C">
        <w:rPr>
          <w:sz w:val="26"/>
          <w:szCs w:val="26"/>
        </w:rPr>
        <w:t xml:space="preserve">Comitta, was the only witness to testify.  On behalf of the senator, Mr. Hartman explained that providing safe, reliable, and affordable drinking water and wastewater systems is a matter of public health.  He expressed support for Valley’s efforts in planning for the future concerning water and wastewater infrastructure, and he noted the acquisitions should be </w:t>
      </w:r>
      <w:r w:rsidR="00526FDB">
        <w:rPr>
          <w:sz w:val="26"/>
          <w:szCs w:val="26"/>
        </w:rPr>
        <w:t>e</w:t>
      </w:r>
      <w:r w:rsidR="00FE0C0C" w:rsidRPr="00FE0C0C">
        <w:rPr>
          <w:sz w:val="26"/>
          <w:szCs w:val="26"/>
        </w:rPr>
        <w:t>ffected with the least possible impact on ratepayers.  Tr.</w:t>
      </w:r>
      <w:r w:rsidR="00C12A83">
        <w:rPr>
          <w:sz w:val="26"/>
          <w:szCs w:val="26"/>
        </w:rPr>
        <w:t> </w:t>
      </w:r>
      <w:r w:rsidR="00FE0C0C">
        <w:rPr>
          <w:sz w:val="26"/>
          <w:szCs w:val="26"/>
        </w:rPr>
        <w:t xml:space="preserve">at </w:t>
      </w:r>
      <w:r w:rsidR="00FE0C0C" w:rsidRPr="00FE0C0C">
        <w:rPr>
          <w:sz w:val="26"/>
          <w:szCs w:val="26"/>
        </w:rPr>
        <w:t>64.</w:t>
      </w:r>
    </w:p>
  </w:footnote>
  <w:footnote w:id="5">
    <w:p w14:paraId="00E43E49" w14:textId="150980DA" w:rsidR="007904F8" w:rsidRPr="007904F8" w:rsidRDefault="007904F8" w:rsidP="007904F8">
      <w:pPr>
        <w:pStyle w:val="FootnoteText"/>
        <w:ind w:firstLine="720"/>
        <w:rPr>
          <w:sz w:val="26"/>
          <w:szCs w:val="26"/>
        </w:rPr>
      </w:pPr>
      <w:r w:rsidRPr="007904F8">
        <w:rPr>
          <w:rStyle w:val="FootnoteReference"/>
          <w:sz w:val="26"/>
          <w:szCs w:val="26"/>
        </w:rPr>
        <w:footnoteRef/>
      </w:r>
      <w:r w:rsidRPr="007904F8">
        <w:rPr>
          <w:sz w:val="26"/>
          <w:szCs w:val="26"/>
        </w:rPr>
        <w:t xml:space="preserve"> </w:t>
      </w:r>
      <w:r>
        <w:rPr>
          <w:sz w:val="26"/>
          <w:szCs w:val="26"/>
        </w:rPr>
        <w:tab/>
        <w:t xml:space="preserve">As discussed below, </w:t>
      </w:r>
      <w:r w:rsidR="00851FD2">
        <w:rPr>
          <w:sz w:val="26"/>
          <w:szCs w:val="26"/>
        </w:rPr>
        <w:t xml:space="preserve">the ALJs recommended that Paragraph 32 of the Settlement be modified to provide more descriptive terms in </w:t>
      </w:r>
      <w:r w:rsidR="007366A6">
        <w:rPr>
          <w:sz w:val="26"/>
          <w:szCs w:val="26"/>
        </w:rPr>
        <w:t>the designation of the condition of tangible assets in any future engineering assessment required under 66</w:t>
      </w:r>
      <w:r w:rsidR="00B11703">
        <w:rPr>
          <w:sz w:val="26"/>
          <w:szCs w:val="26"/>
        </w:rPr>
        <w:t> </w:t>
      </w:r>
      <w:r w:rsidR="007366A6">
        <w:rPr>
          <w:sz w:val="26"/>
          <w:szCs w:val="26"/>
        </w:rPr>
        <w:t>Pa.</w:t>
      </w:r>
      <w:r w:rsidR="00B11703">
        <w:rPr>
          <w:sz w:val="26"/>
          <w:szCs w:val="26"/>
        </w:rPr>
        <w:t> </w:t>
      </w:r>
      <w:r w:rsidR="007366A6">
        <w:rPr>
          <w:sz w:val="26"/>
          <w:szCs w:val="26"/>
        </w:rPr>
        <w:t xml:space="preserve">C.S. § 1329(a)(4).  R.D. at 1.  </w:t>
      </w:r>
    </w:p>
  </w:footnote>
  <w:footnote w:id="6">
    <w:p w14:paraId="502BFBCB" w14:textId="0E3C8CCF" w:rsidR="00DB0F6E" w:rsidRPr="008A141C" w:rsidRDefault="00DB0F6E" w:rsidP="008A141C">
      <w:pPr>
        <w:keepNext/>
        <w:keepLines/>
        <w:ind w:firstLine="720"/>
        <w:rPr>
          <w:rFonts w:ascii="Times New Roman" w:hAnsi="Times New Roman" w:cs="Times New Roman"/>
          <w:sz w:val="26"/>
          <w:szCs w:val="26"/>
        </w:rPr>
      </w:pPr>
      <w:r w:rsidRPr="008A141C">
        <w:rPr>
          <w:rStyle w:val="FootnoteReference"/>
          <w:rFonts w:ascii="Times New Roman" w:hAnsi="Times New Roman" w:cs="Times New Roman"/>
          <w:sz w:val="26"/>
          <w:szCs w:val="26"/>
        </w:rPr>
        <w:footnoteRef/>
      </w:r>
      <w:r w:rsidRPr="008A141C">
        <w:rPr>
          <w:rFonts w:ascii="Times New Roman" w:hAnsi="Times New Roman" w:cs="Times New Roman"/>
          <w:sz w:val="26"/>
          <w:szCs w:val="26"/>
        </w:rPr>
        <w:t xml:space="preserve"> </w:t>
      </w:r>
      <w:r w:rsidRPr="008A141C">
        <w:rPr>
          <w:rFonts w:ascii="Times New Roman" w:hAnsi="Times New Roman" w:cs="Times New Roman"/>
          <w:sz w:val="26"/>
          <w:szCs w:val="26"/>
        </w:rPr>
        <w:tab/>
        <w:t xml:space="preserve">Governor Wolf signed into law Act 12 of 2016 </w:t>
      </w:r>
      <w:r w:rsidR="00B03AAF">
        <w:rPr>
          <w:rFonts w:ascii="Times New Roman" w:hAnsi="Times New Roman" w:cs="Times New Roman"/>
          <w:sz w:val="26"/>
          <w:szCs w:val="26"/>
        </w:rPr>
        <w:t>(Act</w:t>
      </w:r>
      <w:r w:rsidR="00F00CA2">
        <w:rPr>
          <w:rFonts w:ascii="Times New Roman" w:hAnsi="Times New Roman" w:cs="Times New Roman"/>
          <w:sz w:val="26"/>
          <w:szCs w:val="26"/>
        </w:rPr>
        <w:t xml:space="preserve"> 12) </w:t>
      </w:r>
      <w:r w:rsidRPr="008A141C">
        <w:rPr>
          <w:rFonts w:ascii="Times New Roman" w:hAnsi="Times New Roman" w:cs="Times New Roman"/>
          <w:sz w:val="26"/>
          <w:szCs w:val="26"/>
        </w:rPr>
        <w:t xml:space="preserve">on April 14, 2016. </w:t>
      </w:r>
      <w:r>
        <w:rPr>
          <w:rFonts w:ascii="Times New Roman" w:hAnsi="Times New Roman" w:cs="Times New Roman"/>
          <w:sz w:val="26"/>
          <w:szCs w:val="26"/>
        </w:rPr>
        <w:t xml:space="preserve"> </w:t>
      </w:r>
      <w:r w:rsidRPr="008A141C">
        <w:rPr>
          <w:rFonts w:ascii="Times New Roman" w:hAnsi="Times New Roman" w:cs="Times New Roman"/>
          <w:sz w:val="26"/>
          <w:szCs w:val="26"/>
        </w:rPr>
        <w:t xml:space="preserve">This Act amended Chapter 13 of the Code by adding a new section, Section 1329, which became effective on June 13, 2019. </w:t>
      </w:r>
      <w:r>
        <w:rPr>
          <w:rFonts w:ascii="Times New Roman" w:hAnsi="Times New Roman" w:cs="Times New Roman"/>
          <w:sz w:val="26"/>
          <w:szCs w:val="26"/>
        </w:rPr>
        <w:t xml:space="preserve"> </w:t>
      </w:r>
      <w:r w:rsidRPr="008A141C">
        <w:rPr>
          <w:rFonts w:ascii="Times New Roman" w:hAnsi="Times New Roman" w:cs="Times New Roman"/>
          <w:sz w:val="26"/>
          <w:szCs w:val="26"/>
        </w:rPr>
        <w:t>66 Pa.</w:t>
      </w:r>
      <w:r>
        <w:rPr>
          <w:rFonts w:ascii="Times New Roman" w:hAnsi="Times New Roman" w:cs="Times New Roman"/>
          <w:sz w:val="26"/>
          <w:szCs w:val="26"/>
        </w:rPr>
        <w:t xml:space="preserve"> </w:t>
      </w:r>
      <w:r w:rsidRPr="008A141C">
        <w:rPr>
          <w:rFonts w:ascii="Times New Roman" w:hAnsi="Times New Roman" w:cs="Times New Roman"/>
          <w:sz w:val="26"/>
          <w:szCs w:val="26"/>
        </w:rPr>
        <w:t>C.S. § 1329.</w:t>
      </w:r>
    </w:p>
  </w:footnote>
  <w:footnote w:id="7">
    <w:p w14:paraId="015CAB85" w14:textId="67B4DCAA" w:rsidR="00935F1E" w:rsidRPr="00935F1E" w:rsidRDefault="00935F1E" w:rsidP="00935F1E">
      <w:pPr>
        <w:pStyle w:val="FootnoteText"/>
        <w:ind w:firstLine="720"/>
        <w:rPr>
          <w:sz w:val="26"/>
          <w:szCs w:val="26"/>
        </w:rPr>
      </w:pPr>
      <w:r w:rsidRPr="00935F1E">
        <w:rPr>
          <w:rStyle w:val="FootnoteReference"/>
          <w:sz w:val="26"/>
          <w:szCs w:val="26"/>
        </w:rPr>
        <w:footnoteRef/>
      </w:r>
      <w:r w:rsidRPr="00935F1E">
        <w:rPr>
          <w:sz w:val="26"/>
          <w:szCs w:val="26"/>
        </w:rPr>
        <w:t xml:space="preserve"> </w:t>
      </w:r>
      <w:r>
        <w:rPr>
          <w:sz w:val="26"/>
          <w:szCs w:val="26"/>
        </w:rPr>
        <w:tab/>
      </w:r>
      <w:r>
        <w:rPr>
          <w:color w:val="000000"/>
          <w:spacing w:val="-1"/>
          <w:sz w:val="26"/>
          <w:szCs w:val="26"/>
        </w:rPr>
        <w:t xml:space="preserve">The ALJs summarized the Statements in Support of the Settlement setting forth the bases upon which each of the Joint Petitioners believe the Settlement </w:t>
      </w:r>
      <w:r w:rsidR="00D17D79">
        <w:rPr>
          <w:color w:val="000000"/>
          <w:spacing w:val="-1"/>
          <w:sz w:val="26"/>
          <w:szCs w:val="26"/>
        </w:rPr>
        <w:t>to be i</w:t>
      </w:r>
      <w:r>
        <w:rPr>
          <w:color w:val="000000"/>
          <w:spacing w:val="-1"/>
          <w:sz w:val="26"/>
          <w:szCs w:val="26"/>
        </w:rPr>
        <w:t>n the public interest.</w:t>
      </w:r>
      <w:r w:rsidR="00D17D79">
        <w:rPr>
          <w:color w:val="000000"/>
          <w:spacing w:val="-1"/>
          <w:sz w:val="26"/>
          <w:szCs w:val="26"/>
        </w:rPr>
        <w:t xml:space="preserve">  </w:t>
      </w:r>
      <w:r w:rsidR="00D17D79" w:rsidRPr="001E71B8">
        <w:rPr>
          <w:i/>
          <w:iCs/>
          <w:color w:val="000000"/>
          <w:spacing w:val="-1"/>
          <w:sz w:val="26"/>
          <w:szCs w:val="26"/>
        </w:rPr>
        <w:t>See</w:t>
      </w:r>
      <w:r w:rsidR="00D17D79">
        <w:rPr>
          <w:color w:val="000000"/>
          <w:spacing w:val="-1"/>
          <w:sz w:val="26"/>
          <w:szCs w:val="26"/>
        </w:rPr>
        <w:t xml:space="preserve"> R.D. at </w:t>
      </w:r>
      <w:r w:rsidR="001E71B8">
        <w:rPr>
          <w:sz w:val="26"/>
          <w:szCs w:val="26"/>
        </w:rPr>
        <w:t>37-69.</w:t>
      </w:r>
    </w:p>
  </w:footnote>
  <w:footnote w:id="8">
    <w:p w14:paraId="3A393450" w14:textId="2F92C1DC" w:rsidR="008075C5" w:rsidRPr="008075C5" w:rsidRDefault="008075C5" w:rsidP="008075C5">
      <w:pPr>
        <w:pStyle w:val="FootnoteText"/>
        <w:ind w:firstLine="720"/>
        <w:rPr>
          <w:sz w:val="26"/>
          <w:szCs w:val="26"/>
        </w:rPr>
      </w:pPr>
      <w:r w:rsidRPr="008075C5">
        <w:rPr>
          <w:rStyle w:val="FootnoteReference"/>
          <w:sz w:val="26"/>
          <w:szCs w:val="26"/>
        </w:rPr>
        <w:footnoteRef/>
      </w:r>
      <w:r w:rsidRPr="008075C5">
        <w:rPr>
          <w:sz w:val="26"/>
          <w:szCs w:val="26"/>
        </w:rPr>
        <w:t xml:space="preserve"> </w:t>
      </w:r>
      <w:r>
        <w:rPr>
          <w:sz w:val="26"/>
          <w:szCs w:val="26"/>
        </w:rPr>
        <w:tab/>
      </w:r>
      <w:r w:rsidR="00F26669">
        <w:rPr>
          <w:sz w:val="26"/>
          <w:szCs w:val="26"/>
        </w:rPr>
        <w:t xml:space="preserve">The Directed Questions will be addressed </w:t>
      </w:r>
      <w:r w:rsidR="00187050">
        <w:rPr>
          <w:sz w:val="26"/>
          <w:szCs w:val="26"/>
        </w:rPr>
        <w:t xml:space="preserve">in detail </w:t>
      </w:r>
      <w:r w:rsidR="00F26669">
        <w:rPr>
          <w:sz w:val="26"/>
          <w:szCs w:val="26"/>
        </w:rPr>
        <w:t xml:space="preserve">below in Section </w:t>
      </w:r>
      <w:r w:rsidR="00F03581">
        <w:rPr>
          <w:sz w:val="26"/>
          <w:szCs w:val="26"/>
        </w:rPr>
        <w:t>II.E.</w:t>
      </w:r>
      <w:r w:rsidR="002D7794">
        <w:rPr>
          <w:sz w:val="26"/>
          <w:szCs w:val="26"/>
        </w:rPr>
        <w:t xml:space="preserve"> </w:t>
      </w:r>
      <w:r w:rsidR="00F26669">
        <w:rPr>
          <w:sz w:val="26"/>
          <w:szCs w:val="26"/>
        </w:rPr>
        <w:t xml:space="preserve">of this Opinion and Order.  </w:t>
      </w:r>
    </w:p>
  </w:footnote>
  <w:footnote w:id="9">
    <w:p w14:paraId="532C85CD" w14:textId="5EC23D0E" w:rsidR="0034633E" w:rsidRPr="00804F8A" w:rsidRDefault="0034633E" w:rsidP="00126151">
      <w:pPr>
        <w:keepNext/>
        <w:keepLines/>
        <w:autoSpaceDE w:val="0"/>
        <w:autoSpaceDN w:val="0"/>
        <w:adjustRightInd w:val="0"/>
        <w:rPr>
          <w:rFonts w:ascii="Times New Roman" w:hAnsi="Times New Roman" w:cs="Times New Roman"/>
          <w:sz w:val="26"/>
          <w:szCs w:val="26"/>
        </w:rPr>
      </w:pPr>
      <w:r>
        <w:tab/>
      </w:r>
      <w:r w:rsidRPr="00804F8A">
        <w:rPr>
          <w:rStyle w:val="FootnoteReference"/>
          <w:rFonts w:ascii="Times New Roman" w:hAnsi="Times New Roman" w:cs="Times New Roman"/>
          <w:sz w:val="26"/>
          <w:szCs w:val="26"/>
        </w:rPr>
        <w:footnoteRef/>
      </w:r>
      <w:r w:rsidRPr="00804F8A">
        <w:rPr>
          <w:rFonts w:ascii="Times New Roman" w:hAnsi="Times New Roman" w:cs="Times New Roman"/>
          <w:sz w:val="26"/>
          <w:szCs w:val="26"/>
        </w:rPr>
        <w:t xml:space="preserve"> </w:t>
      </w:r>
      <w:r w:rsidR="00804F8A">
        <w:rPr>
          <w:rFonts w:ascii="Times New Roman" w:hAnsi="Times New Roman" w:cs="Times New Roman"/>
          <w:sz w:val="26"/>
          <w:szCs w:val="26"/>
        </w:rPr>
        <w:tab/>
      </w:r>
      <w:r w:rsidRPr="00804F8A">
        <w:rPr>
          <w:rFonts w:ascii="Times New Roman" w:hAnsi="Times New Roman" w:cs="Times New Roman"/>
          <w:sz w:val="26"/>
          <w:szCs w:val="26"/>
        </w:rPr>
        <w:t xml:space="preserve">During the questioning of Mr. Guntrum, PAWC’s </w:t>
      </w:r>
      <w:r w:rsidR="00EB09C6" w:rsidRPr="00804F8A">
        <w:rPr>
          <w:rFonts w:ascii="Times New Roman" w:hAnsi="Times New Roman" w:cs="Times New Roman"/>
          <w:sz w:val="26"/>
          <w:szCs w:val="26"/>
        </w:rPr>
        <w:t>counsel</w:t>
      </w:r>
      <w:r w:rsidRPr="00804F8A">
        <w:rPr>
          <w:rFonts w:ascii="Times New Roman" w:hAnsi="Times New Roman" w:cs="Times New Roman"/>
          <w:sz w:val="26"/>
          <w:szCs w:val="26"/>
        </w:rPr>
        <w:t xml:space="preserve"> also respond</w:t>
      </w:r>
      <w:r w:rsidR="00804F8A" w:rsidRPr="00804F8A">
        <w:rPr>
          <w:rFonts w:ascii="Times New Roman" w:hAnsi="Times New Roman" w:cs="Times New Roman"/>
          <w:sz w:val="26"/>
          <w:szCs w:val="26"/>
        </w:rPr>
        <w:t>ed</w:t>
      </w:r>
      <w:r w:rsidRPr="00804F8A">
        <w:rPr>
          <w:rFonts w:ascii="Times New Roman" w:hAnsi="Times New Roman" w:cs="Times New Roman"/>
          <w:sz w:val="26"/>
          <w:szCs w:val="26"/>
        </w:rPr>
        <w:t xml:space="preserve"> </w:t>
      </w:r>
      <w:r w:rsidR="00804F8A" w:rsidRPr="00804F8A">
        <w:rPr>
          <w:rFonts w:ascii="Times New Roman" w:hAnsi="Times New Roman" w:cs="Times New Roman"/>
          <w:sz w:val="26"/>
          <w:szCs w:val="26"/>
        </w:rPr>
        <w:t xml:space="preserve">to </w:t>
      </w:r>
      <w:r w:rsidRPr="00804F8A">
        <w:rPr>
          <w:rFonts w:ascii="Times New Roman" w:hAnsi="Times New Roman" w:cs="Times New Roman"/>
          <w:sz w:val="26"/>
          <w:szCs w:val="26"/>
        </w:rPr>
        <w:t>ALJ Johnson’s directed questions regarding PAWC’s current policy for those customers who have lead service lines.  Tr. at 102 – 104.</w:t>
      </w:r>
    </w:p>
  </w:footnote>
  <w:footnote w:id="10">
    <w:p w14:paraId="6E15E8EE" w14:textId="77777777" w:rsidR="0034633E" w:rsidRPr="00F45577" w:rsidRDefault="0034633E" w:rsidP="0034633E">
      <w:pPr>
        <w:pStyle w:val="FootnoteText"/>
        <w:spacing w:after="120"/>
        <w:rPr>
          <w:sz w:val="26"/>
          <w:szCs w:val="26"/>
        </w:rPr>
      </w:pPr>
      <w:r w:rsidRPr="00F45577">
        <w:rPr>
          <w:sz w:val="26"/>
          <w:szCs w:val="26"/>
        </w:rPr>
        <w:tab/>
      </w:r>
      <w:r w:rsidRPr="00F45577">
        <w:rPr>
          <w:rStyle w:val="FootnoteReference"/>
          <w:sz w:val="26"/>
          <w:szCs w:val="26"/>
        </w:rPr>
        <w:footnoteRef/>
      </w:r>
      <w:r w:rsidRPr="00F45577">
        <w:rPr>
          <w:sz w:val="26"/>
          <w:szCs w:val="26"/>
        </w:rPr>
        <w:tab/>
        <w:t>See Pennsylvania-American Water Company Tariff Water-PA P.U.C. No.</w:t>
      </w:r>
      <w:r>
        <w:rPr>
          <w:sz w:val="26"/>
          <w:szCs w:val="26"/>
        </w:rPr>
        <w:t> </w:t>
      </w:r>
      <w:r w:rsidRPr="00F45577">
        <w:rPr>
          <w:sz w:val="26"/>
          <w:szCs w:val="26"/>
        </w:rPr>
        <w:t>5, Original Page 47.1.</w:t>
      </w:r>
    </w:p>
  </w:footnote>
  <w:footnote w:id="11">
    <w:p w14:paraId="5995DC09" w14:textId="77777777" w:rsidR="0034633E" w:rsidRPr="00077C86" w:rsidRDefault="0034633E" w:rsidP="0034633E">
      <w:pPr>
        <w:pStyle w:val="FootnoteText"/>
        <w:spacing w:after="120"/>
        <w:rPr>
          <w:sz w:val="26"/>
          <w:szCs w:val="26"/>
        </w:rPr>
      </w:pPr>
      <w:r w:rsidRPr="00077C86">
        <w:rPr>
          <w:sz w:val="26"/>
          <w:szCs w:val="26"/>
        </w:rPr>
        <w:tab/>
      </w:r>
      <w:r w:rsidRPr="00077C86">
        <w:rPr>
          <w:rStyle w:val="FootnoteReference"/>
          <w:sz w:val="26"/>
          <w:szCs w:val="26"/>
        </w:rPr>
        <w:footnoteRef/>
      </w:r>
      <w:r w:rsidRPr="00077C86">
        <w:rPr>
          <w:sz w:val="26"/>
          <w:szCs w:val="26"/>
        </w:rPr>
        <w:tab/>
      </w:r>
      <w:r w:rsidRPr="00077C86">
        <w:rPr>
          <w:i/>
          <w:iCs/>
          <w:sz w:val="26"/>
          <w:szCs w:val="26"/>
        </w:rPr>
        <w:t>Id.</w:t>
      </w:r>
      <w:r w:rsidRPr="00077C86">
        <w:rPr>
          <w:sz w:val="26"/>
          <w:szCs w:val="26"/>
        </w:rPr>
        <w:t xml:space="preserve">  In addition, the Company “may, but shall not be required, to petition the Commission for approval to modify its annual budget allotment of $6.0 million if the Company, in its sole discretion, determines that its annual budget allotment no longer meets the future needs of administering both Parts of the Replacement Plan.”</w:t>
      </w:r>
    </w:p>
  </w:footnote>
  <w:footnote w:id="12">
    <w:p w14:paraId="65271C8F" w14:textId="413A0BFD" w:rsidR="0034633E" w:rsidRPr="00F84D73" w:rsidRDefault="0034633E" w:rsidP="0034633E">
      <w:pPr>
        <w:pStyle w:val="FootnoteText"/>
        <w:spacing w:after="120"/>
        <w:rPr>
          <w:sz w:val="26"/>
          <w:szCs w:val="26"/>
        </w:rPr>
      </w:pPr>
      <w:r w:rsidRPr="00F84D73">
        <w:rPr>
          <w:sz w:val="26"/>
          <w:szCs w:val="26"/>
        </w:rPr>
        <w:tab/>
      </w:r>
      <w:r w:rsidRPr="00F84D73">
        <w:rPr>
          <w:rStyle w:val="FootnoteReference"/>
          <w:sz w:val="26"/>
          <w:szCs w:val="26"/>
        </w:rPr>
        <w:footnoteRef/>
      </w:r>
      <w:r w:rsidRPr="00F84D73">
        <w:rPr>
          <w:sz w:val="26"/>
          <w:szCs w:val="26"/>
        </w:rPr>
        <w:tab/>
      </w:r>
      <w:r w:rsidRPr="0054221F">
        <w:rPr>
          <w:i/>
          <w:iCs/>
          <w:sz w:val="26"/>
          <w:szCs w:val="26"/>
        </w:rPr>
        <w:t>See</w:t>
      </w:r>
      <w:r w:rsidRPr="00F84D73">
        <w:rPr>
          <w:sz w:val="26"/>
          <w:szCs w:val="26"/>
        </w:rPr>
        <w:t xml:space="preserve"> PAWC Exhibit KEG-2W, Appendix A-15-a</w:t>
      </w:r>
      <w:r w:rsidR="005330F1">
        <w:rPr>
          <w:sz w:val="26"/>
          <w:szCs w:val="26"/>
        </w:rPr>
        <w:t>.</w:t>
      </w:r>
    </w:p>
  </w:footnote>
  <w:footnote w:id="13">
    <w:p w14:paraId="287F8B3E" w14:textId="461DC183" w:rsidR="0034633E" w:rsidRPr="00AB60B3" w:rsidRDefault="0034633E" w:rsidP="00C237A2">
      <w:pPr>
        <w:keepNext/>
        <w:keepLines/>
        <w:autoSpaceDE w:val="0"/>
        <w:autoSpaceDN w:val="0"/>
        <w:adjustRightInd w:val="0"/>
        <w:spacing w:after="240"/>
        <w:rPr>
          <w:rFonts w:ascii="Times New Roman" w:hAnsi="Times New Roman" w:cs="Times New Roman"/>
          <w:sz w:val="26"/>
          <w:szCs w:val="26"/>
        </w:rPr>
      </w:pPr>
      <w:r w:rsidRPr="00562481">
        <w:rPr>
          <w:rFonts w:cs="Times New Roman"/>
          <w:szCs w:val="26"/>
        </w:rPr>
        <w:tab/>
      </w:r>
      <w:r w:rsidRPr="00AB60B3">
        <w:rPr>
          <w:rStyle w:val="FootnoteReference"/>
          <w:rFonts w:ascii="Times New Roman" w:hAnsi="Times New Roman" w:cs="Times New Roman"/>
          <w:sz w:val="26"/>
          <w:szCs w:val="26"/>
        </w:rPr>
        <w:footnoteRef/>
      </w:r>
      <w:r w:rsidRPr="00AB60B3">
        <w:rPr>
          <w:rFonts w:ascii="Times New Roman" w:hAnsi="Times New Roman" w:cs="Times New Roman"/>
          <w:sz w:val="26"/>
          <w:szCs w:val="26"/>
        </w:rPr>
        <w:tab/>
        <w:t>Cross connections are defined in the Pennsylvania Department of Environmental Protection’s (PA DEP’s) regulations (25 Pa. Code § 109.1) as follows:</w:t>
      </w:r>
    </w:p>
    <w:p w14:paraId="64301040" w14:textId="77777777" w:rsidR="0034633E" w:rsidRPr="00AB60B3" w:rsidRDefault="0034633E" w:rsidP="00C237A2">
      <w:pPr>
        <w:keepNext/>
        <w:keepLines/>
        <w:autoSpaceDE w:val="0"/>
        <w:autoSpaceDN w:val="0"/>
        <w:adjustRightInd w:val="0"/>
        <w:spacing w:after="240"/>
        <w:ind w:left="1440" w:right="1440"/>
        <w:rPr>
          <w:rFonts w:ascii="Times New Roman" w:hAnsi="Times New Roman" w:cs="Times New Roman"/>
          <w:sz w:val="26"/>
          <w:szCs w:val="26"/>
        </w:rPr>
      </w:pPr>
      <w:r w:rsidRPr="00AB60B3">
        <w:rPr>
          <w:rFonts w:ascii="Times New Roman" w:hAnsi="Times New Roman" w:cs="Times New Roman"/>
          <w:sz w:val="26"/>
          <w:szCs w:val="26"/>
        </w:rPr>
        <w:t xml:space="preserve">Cross-connection—An arrangement allowing either a direct or indirect connection through which backflow, including backsiphonage, can occur between the drinking water in a public water system and a system containing a source or potential source of contamination, or allowing treated water to be removed from any public water system, used for any </w:t>
      </w:r>
      <w:r w:rsidRPr="00AB60B3">
        <w:rPr>
          <w:rFonts w:ascii="Times New Roman" w:hAnsi="Times New Roman" w:cs="Times New Roman"/>
          <w:sz w:val="26"/>
          <w:szCs w:val="26"/>
        </w:rPr>
        <w:t>purpose or routed through any device or pipes outside the public water system, and returned to the public water system. The term does not include connections to devices totally within the control of one or more public water systems and connections between water mains.</w:t>
      </w:r>
    </w:p>
    <w:p w14:paraId="60DF6F1B" w14:textId="77777777" w:rsidR="0034633E" w:rsidRPr="00AB60B3" w:rsidRDefault="0034633E" w:rsidP="00C237A2">
      <w:pPr>
        <w:keepNext/>
        <w:keepLines/>
        <w:autoSpaceDE w:val="0"/>
        <w:autoSpaceDN w:val="0"/>
        <w:adjustRightInd w:val="0"/>
        <w:rPr>
          <w:rFonts w:ascii="Times New Roman" w:hAnsi="Times New Roman" w:cs="Times New Roman"/>
          <w:sz w:val="26"/>
          <w:szCs w:val="26"/>
        </w:rPr>
      </w:pPr>
      <w:r w:rsidRPr="00AB60B3">
        <w:rPr>
          <w:rFonts w:ascii="Times New Roman" w:hAnsi="Times New Roman" w:cs="Times New Roman"/>
          <w:sz w:val="26"/>
          <w:szCs w:val="26"/>
        </w:rPr>
        <w:t>PAWC St. 2W-S at 3.</w:t>
      </w:r>
    </w:p>
  </w:footnote>
  <w:footnote w:id="14">
    <w:p w14:paraId="76B64CBA" w14:textId="15F7D74D" w:rsidR="0034633E" w:rsidRPr="00302AE0" w:rsidRDefault="0034633E" w:rsidP="00C237A2">
      <w:pPr>
        <w:pStyle w:val="FootnoteText"/>
        <w:keepNext/>
        <w:keepLines/>
        <w:rPr>
          <w:sz w:val="26"/>
          <w:szCs w:val="26"/>
        </w:rPr>
      </w:pPr>
      <w:r w:rsidRPr="00562481">
        <w:rPr>
          <w:sz w:val="26"/>
          <w:szCs w:val="26"/>
        </w:rPr>
        <w:tab/>
      </w:r>
      <w:r w:rsidRPr="00562481">
        <w:rPr>
          <w:rStyle w:val="FootnoteReference"/>
          <w:sz w:val="26"/>
          <w:szCs w:val="26"/>
        </w:rPr>
        <w:footnoteRef/>
      </w:r>
      <w:r w:rsidRPr="00562481">
        <w:rPr>
          <w:sz w:val="26"/>
          <w:szCs w:val="26"/>
        </w:rPr>
        <w:tab/>
      </w:r>
      <w:r>
        <w:rPr>
          <w:sz w:val="26"/>
          <w:szCs w:val="26"/>
        </w:rPr>
        <w:t xml:space="preserve">Backflow refers to the flow of water back into a public water system from a customer’s home or business due to a higher pressure in the customer’s plumbing versus in the public water supply.  Backsiphonage occurs when there is a substantial drop in water pressure within the public water supplier’s system.  Backsiphonage can occur when there is a main break in the public water supplier’s system that may cause water to be siphoned from the customer’s home or business back into the water distribution grid. If the backflow or backsiphonage contains contaminants or pathogens, they can be distributed to the water supplied to other customers on the system who may unknowingly </w:t>
      </w:r>
      <w:r w:rsidRPr="00302AE0">
        <w:rPr>
          <w:sz w:val="26"/>
          <w:szCs w:val="26"/>
        </w:rPr>
        <w:t xml:space="preserve">consume or use it for potable purposes.  </w:t>
      </w:r>
      <w:r>
        <w:rPr>
          <w:sz w:val="26"/>
          <w:szCs w:val="26"/>
        </w:rPr>
        <w:t>The installation of backflow prevention devices between the customer’s internal plumbing and a public water supplier’s service line will prevent backflow and backsiphonage from occurring.</w:t>
      </w:r>
      <w:r w:rsidRPr="00302AE0">
        <w:rPr>
          <w:sz w:val="26"/>
          <w:szCs w:val="26"/>
        </w:rPr>
        <w:t xml:space="preserve">  PAWC St. </w:t>
      </w:r>
      <w:r>
        <w:rPr>
          <w:sz w:val="26"/>
          <w:szCs w:val="26"/>
        </w:rPr>
        <w:t>2</w:t>
      </w:r>
      <w:r w:rsidRPr="00302AE0">
        <w:rPr>
          <w:sz w:val="26"/>
          <w:szCs w:val="26"/>
        </w:rPr>
        <w:t>W-S at 3-4; Tr. at 106-108.</w:t>
      </w:r>
    </w:p>
  </w:footnote>
  <w:footnote w:id="15">
    <w:p w14:paraId="786219D0" w14:textId="05FBB16E" w:rsidR="006818C1" w:rsidRDefault="0034633E" w:rsidP="00C237A2">
      <w:pPr>
        <w:pStyle w:val="FootnoteText"/>
        <w:spacing w:after="120"/>
        <w:rPr>
          <w:sz w:val="26"/>
          <w:szCs w:val="26"/>
        </w:rPr>
      </w:pPr>
      <w:r w:rsidRPr="00302AE0">
        <w:rPr>
          <w:sz w:val="26"/>
          <w:szCs w:val="26"/>
        </w:rPr>
        <w:tab/>
      </w:r>
      <w:r w:rsidRPr="00302AE0">
        <w:rPr>
          <w:rStyle w:val="FootnoteReference"/>
          <w:sz w:val="26"/>
          <w:szCs w:val="26"/>
        </w:rPr>
        <w:footnoteRef/>
      </w:r>
      <w:r w:rsidRPr="00302AE0">
        <w:rPr>
          <w:sz w:val="26"/>
          <w:szCs w:val="26"/>
        </w:rPr>
        <w:tab/>
      </w:r>
      <w:r w:rsidR="002867A7">
        <w:rPr>
          <w:sz w:val="26"/>
          <w:szCs w:val="26"/>
        </w:rPr>
        <w:t>Section 109.709</w:t>
      </w:r>
      <w:r w:rsidR="00AB0A65">
        <w:rPr>
          <w:sz w:val="26"/>
          <w:szCs w:val="26"/>
        </w:rPr>
        <w:t>(a)</w:t>
      </w:r>
      <w:r w:rsidR="002867A7">
        <w:rPr>
          <w:sz w:val="26"/>
          <w:szCs w:val="26"/>
        </w:rPr>
        <w:t xml:space="preserve"> of the PA DEP regulations provide</w:t>
      </w:r>
      <w:r w:rsidR="00AB0A65">
        <w:rPr>
          <w:sz w:val="26"/>
          <w:szCs w:val="26"/>
        </w:rPr>
        <w:t>s</w:t>
      </w:r>
      <w:r w:rsidR="002867A7">
        <w:rPr>
          <w:sz w:val="26"/>
          <w:szCs w:val="26"/>
        </w:rPr>
        <w:t>:</w:t>
      </w:r>
    </w:p>
    <w:p w14:paraId="0E22FA18" w14:textId="5086EE5F" w:rsidR="0034633E" w:rsidRPr="00412CAA" w:rsidRDefault="0034633E" w:rsidP="004B7699">
      <w:pPr>
        <w:autoSpaceDE w:val="0"/>
        <w:autoSpaceDN w:val="0"/>
        <w:adjustRightInd w:val="0"/>
        <w:spacing w:after="240"/>
        <w:ind w:left="720" w:right="1440"/>
        <w:rPr>
          <w:rFonts w:ascii="Times New Roman" w:hAnsi="Times New Roman" w:cs="Times New Roman"/>
          <w:sz w:val="26"/>
          <w:szCs w:val="26"/>
        </w:rPr>
      </w:pPr>
      <w:r w:rsidRPr="00412CAA">
        <w:rPr>
          <w:rFonts w:ascii="Times New Roman" w:hAnsi="Times New Roman" w:cs="Times New Roman"/>
          <w:sz w:val="26"/>
          <w:szCs w:val="26"/>
        </w:rPr>
        <w:t xml:space="preserve">(a) </w:t>
      </w:r>
      <w:r w:rsidR="00F865B2">
        <w:rPr>
          <w:rFonts w:ascii="Times New Roman" w:hAnsi="Times New Roman" w:cs="Times New Roman"/>
          <w:sz w:val="26"/>
          <w:szCs w:val="26"/>
        </w:rPr>
        <w:tab/>
      </w:r>
      <w:r w:rsidRPr="00412CAA">
        <w:rPr>
          <w:rFonts w:ascii="Times New Roman" w:hAnsi="Times New Roman" w:cs="Times New Roman"/>
          <w:sz w:val="26"/>
          <w:szCs w:val="26"/>
        </w:rPr>
        <w:t xml:space="preserve">No person may introduce contaminants into a public water supply through a service connection of a public water system. </w:t>
      </w:r>
    </w:p>
    <w:p w14:paraId="4EDA041E" w14:textId="6373835C" w:rsidR="0034633E" w:rsidRPr="00412CAA" w:rsidRDefault="0034633E" w:rsidP="0084748A">
      <w:pPr>
        <w:autoSpaceDE w:val="0"/>
        <w:autoSpaceDN w:val="0"/>
        <w:adjustRightInd w:val="0"/>
        <w:spacing w:after="120"/>
        <w:ind w:left="1440" w:right="1440"/>
        <w:rPr>
          <w:rFonts w:ascii="Times New Roman" w:hAnsi="Times New Roman" w:cs="Times New Roman"/>
          <w:sz w:val="26"/>
          <w:szCs w:val="26"/>
        </w:rPr>
      </w:pPr>
      <w:r w:rsidRPr="00412CAA">
        <w:rPr>
          <w:rFonts w:ascii="Times New Roman" w:hAnsi="Times New Roman" w:cs="Times New Roman"/>
          <w:sz w:val="26"/>
          <w:szCs w:val="26"/>
        </w:rPr>
        <w:t xml:space="preserve">(1) </w:t>
      </w:r>
      <w:r w:rsidR="00F865B2">
        <w:rPr>
          <w:rFonts w:ascii="Times New Roman" w:hAnsi="Times New Roman" w:cs="Times New Roman"/>
          <w:sz w:val="26"/>
          <w:szCs w:val="26"/>
        </w:rPr>
        <w:tab/>
      </w:r>
      <w:r w:rsidRPr="00412CAA">
        <w:rPr>
          <w:rFonts w:ascii="Times New Roman" w:hAnsi="Times New Roman" w:cs="Times New Roman"/>
          <w:sz w:val="26"/>
          <w:szCs w:val="26"/>
        </w:rPr>
        <w:t xml:space="preserve">It shall be the responsibility of the customer to eliminate cross-connections or provide backflow devices to prevent contamination of the distribution system from both backsiphonage and backpressure. Individual backflow preventors shall be acceptable to the public water supplier. </w:t>
      </w:r>
    </w:p>
    <w:p w14:paraId="5F39AE3A" w14:textId="6C483E57" w:rsidR="0034633E" w:rsidRPr="00412CAA" w:rsidRDefault="0034633E" w:rsidP="0084748A">
      <w:pPr>
        <w:autoSpaceDE w:val="0"/>
        <w:autoSpaceDN w:val="0"/>
        <w:adjustRightInd w:val="0"/>
        <w:spacing w:after="240"/>
        <w:ind w:left="1440" w:right="1440"/>
        <w:rPr>
          <w:rFonts w:ascii="Times New Roman" w:hAnsi="Times New Roman" w:cs="Times New Roman"/>
          <w:sz w:val="26"/>
          <w:szCs w:val="26"/>
        </w:rPr>
      </w:pPr>
      <w:r w:rsidRPr="00412CAA">
        <w:rPr>
          <w:rFonts w:ascii="Times New Roman" w:hAnsi="Times New Roman" w:cs="Times New Roman"/>
          <w:sz w:val="26"/>
          <w:szCs w:val="26"/>
        </w:rPr>
        <w:t xml:space="preserve">(2) </w:t>
      </w:r>
      <w:r w:rsidR="00F865B2">
        <w:rPr>
          <w:rFonts w:ascii="Times New Roman" w:hAnsi="Times New Roman" w:cs="Times New Roman"/>
          <w:sz w:val="26"/>
          <w:szCs w:val="26"/>
        </w:rPr>
        <w:tab/>
      </w:r>
      <w:r w:rsidRPr="00412CAA">
        <w:rPr>
          <w:rFonts w:ascii="Times New Roman" w:hAnsi="Times New Roman" w:cs="Times New Roman"/>
          <w:sz w:val="26"/>
          <w:szCs w:val="26"/>
        </w:rPr>
        <w:t>If the customer fails to comply with paragraph (1)</w:t>
      </w:r>
      <w:r w:rsidR="00F227B1">
        <w:rPr>
          <w:rFonts w:ascii="Times New Roman" w:hAnsi="Times New Roman" w:cs="Times New Roman"/>
          <w:sz w:val="26"/>
          <w:szCs w:val="26"/>
        </w:rPr>
        <w:t> </w:t>
      </w:r>
      <w:r w:rsidRPr="00412CAA">
        <w:rPr>
          <w:rFonts w:ascii="Times New Roman" w:hAnsi="Times New Roman" w:cs="Times New Roman"/>
          <w:sz w:val="26"/>
          <w:szCs w:val="26"/>
        </w:rPr>
        <w:t xml:space="preserve">within a reasonable </w:t>
      </w:r>
      <w:r w:rsidRPr="00412CAA">
        <w:rPr>
          <w:rFonts w:ascii="Times New Roman" w:hAnsi="Times New Roman" w:cs="Times New Roman"/>
          <w:sz w:val="26"/>
          <w:szCs w:val="26"/>
        </w:rPr>
        <w:t>period of time, the water supplier shall discontinue service after reasonable notice has been made to the customer.</w:t>
      </w:r>
    </w:p>
    <w:p w14:paraId="4FF3BFAE" w14:textId="256DEEB9" w:rsidR="0034633E" w:rsidRPr="00302AE0" w:rsidRDefault="0072762D" w:rsidP="00C237A2">
      <w:pPr>
        <w:autoSpaceDE w:val="0"/>
        <w:autoSpaceDN w:val="0"/>
        <w:adjustRightInd w:val="0"/>
        <w:spacing w:after="120"/>
        <w:rPr>
          <w:szCs w:val="26"/>
        </w:rPr>
      </w:pPr>
      <w:r>
        <w:rPr>
          <w:rFonts w:ascii="Times New Roman" w:hAnsi="Times New Roman" w:cs="Times New Roman"/>
          <w:sz w:val="26"/>
          <w:szCs w:val="26"/>
        </w:rPr>
        <w:t xml:space="preserve">25 Pa. Code § </w:t>
      </w:r>
      <w:r w:rsidR="0007496F">
        <w:rPr>
          <w:rFonts w:ascii="Times New Roman" w:hAnsi="Times New Roman" w:cs="Times New Roman"/>
          <w:sz w:val="26"/>
          <w:szCs w:val="26"/>
        </w:rPr>
        <w:t>109.709</w:t>
      </w:r>
      <w:r w:rsidR="00AB0A65">
        <w:rPr>
          <w:rFonts w:ascii="Times New Roman" w:hAnsi="Times New Roman" w:cs="Times New Roman"/>
          <w:sz w:val="26"/>
          <w:szCs w:val="26"/>
        </w:rPr>
        <w:t>(a)</w:t>
      </w:r>
      <w:r w:rsidR="0034633E" w:rsidRPr="00412CAA">
        <w:rPr>
          <w:rFonts w:ascii="Times New Roman" w:hAnsi="Times New Roman" w:cs="Times New Roman"/>
          <w:sz w:val="26"/>
          <w:szCs w:val="26"/>
        </w:rPr>
        <w:t>.</w:t>
      </w:r>
    </w:p>
  </w:footnote>
  <w:footnote w:id="16">
    <w:p w14:paraId="7EA3D44A" w14:textId="4ADC5997" w:rsidR="0054221F" w:rsidRPr="00DA37EF" w:rsidRDefault="0054221F" w:rsidP="00DA37EF">
      <w:pPr>
        <w:ind w:firstLine="720"/>
        <w:rPr>
          <w:rFonts w:ascii="Times New Roman" w:hAnsi="Times New Roman" w:cs="Times New Roman"/>
          <w:sz w:val="26"/>
          <w:szCs w:val="26"/>
        </w:rPr>
      </w:pPr>
      <w:r w:rsidRPr="00DA37EF">
        <w:rPr>
          <w:rStyle w:val="FootnoteReference"/>
          <w:rFonts w:ascii="Times New Roman" w:hAnsi="Times New Roman" w:cs="Times New Roman"/>
          <w:sz w:val="26"/>
          <w:szCs w:val="26"/>
        </w:rPr>
        <w:footnoteRef/>
      </w:r>
      <w:r w:rsidRPr="00DA37EF">
        <w:rPr>
          <w:rFonts w:ascii="Times New Roman" w:hAnsi="Times New Roman" w:cs="Times New Roman"/>
          <w:sz w:val="26"/>
          <w:szCs w:val="26"/>
        </w:rPr>
        <w:t xml:space="preserve"> </w:t>
      </w:r>
      <w:r w:rsidRPr="00DA37EF">
        <w:rPr>
          <w:rFonts w:ascii="Times New Roman" w:hAnsi="Times New Roman" w:cs="Times New Roman"/>
          <w:sz w:val="26"/>
          <w:szCs w:val="26"/>
        </w:rPr>
        <w:tab/>
      </w:r>
      <w:r w:rsidRPr="00DA37EF">
        <w:rPr>
          <w:rFonts w:ascii="Times New Roman" w:hAnsi="Times New Roman" w:cs="Times New Roman"/>
          <w:color w:val="202124"/>
          <w:sz w:val="26"/>
          <w:szCs w:val="26"/>
          <w:shd w:val="clear" w:color="auto" w:fill="FFFFFF"/>
        </w:rPr>
        <w:t>Generally, the exercising of a water main valve means that each valve connected to the water main of the distribution system is tested to ensure it is working properly by operating the valve through a full cycle and returning it to its normal position (</w:t>
      </w:r>
      <w:r w:rsidRPr="00DA37EF">
        <w:rPr>
          <w:rFonts w:ascii="Times New Roman" w:hAnsi="Times New Roman" w:cs="Times New Roman"/>
          <w:i/>
          <w:iCs/>
          <w:color w:val="202124"/>
          <w:sz w:val="26"/>
          <w:szCs w:val="26"/>
          <w:shd w:val="clear" w:color="auto" w:fill="FFFFFF"/>
        </w:rPr>
        <w:t>i.e.</w:t>
      </w:r>
      <w:r w:rsidRPr="00DA37EF">
        <w:rPr>
          <w:rFonts w:ascii="Times New Roman" w:hAnsi="Times New Roman" w:cs="Times New Roman"/>
          <w:color w:val="202124"/>
          <w:sz w:val="26"/>
          <w:szCs w:val="26"/>
          <w:shd w:val="clear" w:color="auto" w:fill="FFFFFF"/>
        </w:rPr>
        <w:t>, turning the valve</w:t>
      </w:r>
      <w:r w:rsidRPr="00732A10">
        <w:rPr>
          <w:rFonts w:ascii="Times New Roman" w:hAnsi="Times New Roman" w:cs="Times New Roman"/>
          <w:color w:val="202124"/>
          <w:sz w:val="26"/>
          <w:szCs w:val="26"/>
          <w:shd w:val="clear" w:color="auto" w:fill="FFFFFF"/>
        </w:rPr>
        <w:t xml:space="preserve"> completely off, then gradually opening it and closing it, before returning it to its normal open position).</w:t>
      </w:r>
      <w:r w:rsidRPr="00732A10">
        <w:rPr>
          <w:rFonts w:ascii="Times New Roman" w:hAnsi="Times New Roman" w:cs="Times New Roman"/>
          <w:i/>
          <w:iCs/>
          <w:sz w:val="26"/>
          <w:szCs w:val="26"/>
        </w:rPr>
        <w:t xml:space="preserve">  See e.g.</w:t>
      </w:r>
      <w:r w:rsidRPr="00732A10">
        <w:rPr>
          <w:rFonts w:ascii="Times New Roman" w:hAnsi="Times New Roman" w:cs="Times New Roman"/>
          <w:sz w:val="26"/>
          <w:szCs w:val="26"/>
        </w:rPr>
        <w:t xml:space="preserve">, Zane Satterfield, P. E., </w:t>
      </w:r>
      <w:r w:rsidRPr="00732A10">
        <w:rPr>
          <w:rFonts w:ascii="Times New Roman" w:hAnsi="Times New Roman" w:cs="Times New Roman"/>
          <w:i/>
          <w:iCs/>
          <w:sz w:val="26"/>
          <w:szCs w:val="26"/>
        </w:rPr>
        <w:t>Tech Brief</w:t>
      </w:r>
      <w:r w:rsidRPr="00732A10">
        <w:rPr>
          <w:rFonts w:ascii="Times New Roman" w:hAnsi="Times New Roman" w:cs="Times New Roman"/>
          <w:sz w:val="26"/>
          <w:szCs w:val="26"/>
        </w:rPr>
        <w:t xml:space="preserve"> </w:t>
      </w:r>
      <w:r w:rsidRPr="00732A10">
        <w:rPr>
          <w:rFonts w:ascii="Times New Roman" w:hAnsi="Times New Roman" w:cs="Times New Roman"/>
          <w:i/>
          <w:iCs/>
          <w:sz w:val="26"/>
          <w:szCs w:val="26"/>
        </w:rPr>
        <w:t>– Valve Exercising</w:t>
      </w:r>
      <w:r w:rsidRPr="00732A10">
        <w:rPr>
          <w:rFonts w:ascii="Times New Roman" w:hAnsi="Times New Roman" w:cs="Times New Roman"/>
          <w:sz w:val="26"/>
          <w:szCs w:val="26"/>
        </w:rPr>
        <w:t xml:space="preserve">, Summer 2007, Vol. 7, Issue 2, National Environmental Services Center; </w:t>
      </w:r>
      <w:hyperlink r:id="rId1" w:history="1">
        <w:r w:rsidRPr="00732A10">
          <w:rPr>
            <w:rStyle w:val="Hyperlink"/>
            <w:rFonts w:ascii="Times New Roman" w:hAnsi="Times New Roman" w:cs="Times New Roman"/>
            <w:sz w:val="26"/>
            <w:szCs w:val="26"/>
            <w:shd w:val="clear" w:color="auto" w:fill="FFFFFF"/>
          </w:rPr>
          <w:t>https://www.nesc.wvu.edu/files/d/1f62b334-8497-403e-bceb-f5116ac2c142/valve-exercising.pdf</w:t>
        </w:r>
      </w:hyperlink>
      <w:r w:rsidRPr="00732A10">
        <w:rPr>
          <w:rFonts w:ascii="Times New Roman" w:hAnsi="Times New Roman" w:cs="Times New Roman"/>
          <w:color w:val="202124"/>
          <w:sz w:val="26"/>
          <w:szCs w:val="26"/>
          <w:shd w:val="clear" w:color="auto" w:fill="FFFFFF"/>
        </w:rPr>
        <w:t>.</w:t>
      </w:r>
    </w:p>
  </w:footnote>
  <w:footnote w:id="17">
    <w:p w14:paraId="0A9363DD" w14:textId="3CC9BE73" w:rsidR="005B65DE" w:rsidRPr="00DF28DF" w:rsidRDefault="005B65DE" w:rsidP="00F6030B">
      <w:pPr>
        <w:pStyle w:val="FootnoteText"/>
        <w:keepLines/>
        <w:widowControl/>
        <w:ind w:firstLine="720"/>
        <w:rPr>
          <w:sz w:val="26"/>
          <w:szCs w:val="26"/>
        </w:rPr>
      </w:pPr>
      <w:r w:rsidRPr="00DF28DF">
        <w:rPr>
          <w:rStyle w:val="FootnoteReference"/>
          <w:sz w:val="26"/>
          <w:szCs w:val="26"/>
        </w:rPr>
        <w:footnoteRef/>
      </w:r>
      <w:r w:rsidRPr="00DF28DF">
        <w:rPr>
          <w:sz w:val="26"/>
          <w:szCs w:val="26"/>
        </w:rPr>
        <w:t xml:space="preserve"> </w:t>
      </w:r>
      <w:r w:rsidR="00DF28DF" w:rsidRPr="00DF28DF">
        <w:rPr>
          <w:sz w:val="26"/>
          <w:szCs w:val="26"/>
        </w:rPr>
        <w:tab/>
        <w:t xml:space="preserve">Exc. at 3 (citing </w:t>
      </w:r>
      <w:r w:rsidR="000F1077" w:rsidRPr="00DF28DF">
        <w:rPr>
          <w:i/>
          <w:iCs/>
          <w:sz w:val="26"/>
          <w:szCs w:val="26"/>
        </w:rPr>
        <w:t>Application of Pennsylvania-American Water Company – Wastewater Division (PAWC-WD), under Sections 1102 and 1329 of the Pennsylvania Public Utility Code, 66 Pa. C.S. §§ 1102(a) and 1329 (relating to enumeration of acts requiring certificate and valuation of acquired water and wastewater systems), for approval of: (1) the transfer, by sale, of substantially all of the wastewater system assets, properties and rights of Upper Pottsgrove Township related to its wastewater collection and conveyance system; (2) the right of PAWC</w:t>
      </w:r>
      <w:r w:rsidR="006042F4" w:rsidRPr="00DF28DF">
        <w:rPr>
          <w:i/>
          <w:iCs/>
          <w:sz w:val="26"/>
          <w:szCs w:val="26"/>
        </w:rPr>
        <w:t>-</w:t>
      </w:r>
      <w:r w:rsidR="000F1077" w:rsidRPr="00DF28DF">
        <w:rPr>
          <w:i/>
          <w:iCs/>
          <w:sz w:val="26"/>
          <w:szCs w:val="26"/>
        </w:rPr>
        <w:t>WD to begin to offer or furnish wastewater service to the public in Upper Pottsgrove Township, Montgomery County, and a portion of Douglass Township, Berks County, Pennsylvania; and (3) the use for ratemaking purposes of the lesser of fair market value or the negotiated purchase price of the Upper Pottsgrove Township assets related to its wastewater collection and treatment system</w:t>
      </w:r>
      <w:r w:rsidR="000F1077" w:rsidRPr="00DF28DF">
        <w:rPr>
          <w:sz w:val="26"/>
          <w:szCs w:val="26"/>
        </w:rPr>
        <w:t>, Docket No. A-2020-3021460 (Recommended Decision issued August 3, 2021) (</w:t>
      </w:r>
      <w:r w:rsidR="000F1077" w:rsidRPr="00DF28DF">
        <w:rPr>
          <w:i/>
          <w:iCs/>
          <w:sz w:val="26"/>
          <w:szCs w:val="26"/>
        </w:rPr>
        <w:t>Upper Pottsgrove</w:t>
      </w:r>
      <w:r w:rsidR="000F1077" w:rsidRPr="00DF28DF">
        <w:rPr>
          <w:sz w:val="26"/>
          <w:szCs w:val="26"/>
        </w:rPr>
        <w:t>)</w:t>
      </w:r>
      <w:r w:rsidR="00DF28DF" w:rsidRPr="00DF28DF">
        <w:rPr>
          <w:sz w:val="26"/>
          <w:szCs w:val="26"/>
        </w:rPr>
        <w:t>)</w:t>
      </w:r>
      <w:r w:rsidR="002B2DB3" w:rsidRPr="00DF28DF">
        <w:rPr>
          <w:sz w:val="26"/>
          <w:szCs w:val="26"/>
        </w:rPr>
        <w:t>.</w:t>
      </w:r>
      <w:r w:rsidR="00986E13">
        <w:rPr>
          <w:sz w:val="26"/>
          <w:szCs w:val="26"/>
        </w:rPr>
        <w:t xml:space="preserve">  At the time of the filing of the Exception, the Commission had not </w:t>
      </w:r>
      <w:r w:rsidR="006E130F">
        <w:rPr>
          <w:sz w:val="26"/>
          <w:szCs w:val="26"/>
        </w:rPr>
        <w:t xml:space="preserve">yet issued a final determination in </w:t>
      </w:r>
      <w:r w:rsidR="006E130F" w:rsidRPr="006E130F">
        <w:rPr>
          <w:i/>
          <w:iCs/>
          <w:sz w:val="26"/>
          <w:szCs w:val="26"/>
        </w:rPr>
        <w:t>Upper Pottsgrove</w:t>
      </w:r>
      <w:r w:rsidR="006E130F">
        <w:rPr>
          <w:sz w:val="26"/>
          <w:szCs w:val="26"/>
        </w:rPr>
        <w:t xml:space="preserve">.  Subsequently, a Final Order was issued on September 15, 2021, approving the Recommended Decision in </w:t>
      </w:r>
      <w:r w:rsidR="006E130F" w:rsidRPr="001C2CBA">
        <w:rPr>
          <w:i/>
          <w:iCs/>
          <w:sz w:val="26"/>
          <w:szCs w:val="26"/>
        </w:rPr>
        <w:t>Upper Pottsgrove</w:t>
      </w:r>
      <w:r w:rsidR="006E130F">
        <w:rPr>
          <w:sz w:val="26"/>
          <w:szCs w:val="26"/>
        </w:rPr>
        <w:t xml:space="preserve"> without modification.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925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F3827"/>
    <w:multiLevelType w:val="multilevel"/>
    <w:tmpl w:val="7E588376"/>
    <w:name w:val="Q&amp;A"/>
    <w:lvl w:ilvl="0">
      <w:start w:val="1"/>
      <w:numFmt w:val="none"/>
      <w:pStyle w:val="Question"/>
      <w:lvlText w:val="%1Q."/>
      <w:lvlJc w:val="left"/>
      <w:pPr>
        <w:ind w:left="1440" w:hanging="720"/>
      </w:pPr>
      <w:rPr>
        <w:rFonts w:hint="default"/>
        <w:b/>
        <w:i w:val="0"/>
      </w:rPr>
    </w:lvl>
    <w:lvl w:ilvl="1">
      <w:start w:val="1"/>
      <w:numFmt w:val="none"/>
      <w:pStyle w:val="Answer"/>
      <w:lvlText w:val="A."/>
      <w:lvlJc w:val="left"/>
      <w:pPr>
        <w:ind w:left="1440" w:hanging="720"/>
      </w:pPr>
      <w:rPr>
        <w:rFonts w:hint="default"/>
      </w:rPr>
    </w:lvl>
    <w:lvl w:ilvl="2">
      <w:start w:val="1"/>
      <w:numFmt w:val="none"/>
      <w:pStyle w:val="AnswerContinue"/>
      <w:lvlText w:val=""/>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lowerLetter"/>
      <w:lvlText w:val="(%5)"/>
      <w:lvlJc w:val="left"/>
      <w:pPr>
        <w:ind w:left="1440" w:hanging="720"/>
      </w:pPr>
      <w:rPr>
        <w:rFonts w:hint="default"/>
      </w:rPr>
    </w:lvl>
    <w:lvl w:ilvl="5">
      <w:start w:val="1"/>
      <w:numFmt w:val="lowerRoman"/>
      <w:lvlText w:val="(%6)"/>
      <w:lvlJc w:val="lef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2" w15:restartNumberingAfterBreak="0">
    <w:nsid w:val="07C95683"/>
    <w:multiLevelType w:val="hybridMultilevel"/>
    <w:tmpl w:val="65502352"/>
    <w:lvl w:ilvl="0" w:tplc="781A1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22D"/>
    <w:multiLevelType w:val="hybridMultilevel"/>
    <w:tmpl w:val="984C1334"/>
    <w:lvl w:ilvl="0" w:tplc="39885E14">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833FB"/>
    <w:multiLevelType w:val="hybridMultilevel"/>
    <w:tmpl w:val="CC288F1E"/>
    <w:lvl w:ilvl="0" w:tplc="0F1E6DA0">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D7F91"/>
    <w:multiLevelType w:val="hybridMultilevel"/>
    <w:tmpl w:val="B18E0512"/>
    <w:lvl w:ilvl="0" w:tplc="1AA8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C1CAE"/>
    <w:multiLevelType w:val="hybridMultilevel"/>
    <w:tmpl w:val="25D0E76C"/>
    <w:lvl w:ilvl="0" w:tplc="B518E3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5E7590"/>
    <w:multiLevelType w:val="hybridMultilevel"/>
    <w:tmpl w:val="635AE9B0"/>
    <w:lvl w:ilvl="0" w:tplc="9F308DE6">
      <w:start w:val="1"/>
      <w:numFmt w:val="lowerLetter"/>
      <w:pStyle w:val="Heading6"/>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3"/>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0E4"/>
    <w:rsid w:val="000003EF"/>
    <w:rsid w:val="000005A9"/>
    <w:rsid w:val="0000141D"/>
    <w:rsid w:val="0000172D"/>
    <w:rsid w:val="000018DB"/>
    <w:rsid w:val="000019F9"/>
    <w:rsid w:val="00001FB6"/>
    <w:rsid w:val="00003D03"/>
    <w:rsid w:val="00003E8B"/>
    <w:rsid w:val="00003FB5"/>
    <w:rsid w:val="00004616"/>
    <w:rsid w:val="0000584E"/>
    <w:rsid w:val="00005995"/>
    <w:rsid w:val="00005B12"/>
    <w:rsid w:val="000060C0"/>
    <w:rsid w:val="000062C3"/>
    <w:rsid w:val="000063CD"/>
    <w:rsid w:val="00006A43"/>
    <w:rsid w:val="00006DDE"/>
    <w:rsid w:val="00007E94"/>
    <w:rsid w:val="00010479"/>
    <w:rsid w:val="00010509"/>
    <w:rsid w:val="00010983"/>
    <w:rsid w:val="0001118D"/>
    <w:rsid w:val="00011A2B"/>
    <w:rsid w:val="00011CF0"/>
    <w:rsid w:val="00012261"/>
    <w:rsid w:val="000122F6"/>
    <w:rsid w:val="00012E76"/>
    <w:rsid w:val="00012EA0"/>
    <w:rsid w:val="000133E1"/>
    <w:rsid w:val="000133EA"/>
    <w:rsid w:val="000138F5"/>
    <w:rsid w:val="0001440D"/>
    <w:rsid w:val="0001449F"/>
    <w:rsid w:val="000146AC"/>
    <w:rsid w:val="00014DD0"/>
    <w:rsid w:val="000150D0"/>
    <w:rsid w:val="000152B4"/>
    <w:rsid w:val="00015383"/>
    <w:rsid w:val="000154EA"/>
    <w:rsid w:val="00015A63"/>
    <w:rsid w:val="00015F4A"/>
    <w:rsid w:val="0001628A"/>
    <w:rsid w:val="00016902"/>
    <w:rsid w:val="000170FE"/>
    <w:rsid w:val="00023426"/>
    <w:rsid w:val="0002377C"/>
    <w:rsid w:val="000251ED"/>
    <w:rsid w:val="00025ADB"/>
    <w:rsid w:val="000264CE"/>
    <w:rsid w:val="00026A6A"/>
    <w:rsid w:val="00027FBB"/>
    <w:rsid w:val="00027FE5"/>
    <w:rsid w:val="00030714"/>
    <w:rsid w:val="00030824"/>
    <w:rsid w:val="00031309"/>
    <w:rsid w:val="00031927"/>
    <w:rsid w:val="000326BC"/>
    <w:rsid w:val="00032821"/>
    <w:rsid w:val="00032864"/>
    <w:rsid w:val="0003323F"/>
    <w:rsid w:val="00033E13"/>
    <w:rsid w:val="00034418"/>
    <w:rsid w:val="00034C7F"/>
    <w:rsid w:val="000356FB"/>
    <w:rsid w:val="00035847"/>
    <w:rsid w:val="00036103"/>
    <w:rsid w:val="00036B67"/>
    <w:rsid w:val="00036E89"/>
    <w:rsid w:val="000371E7"/>
    <w:rsid w:val="000372D7"/>
    <w:rsid w:val="000374F2"/>
    <w:rsid w:val="0004002B"/>
    <w:rsid w:val="00040163"/>
    <w:rsid w:val="00040E13"/>
    <w:rsid w:val="00042248"/>
    <w:rsid w:val="0004369D"/>
    <w:rsid w:val="00043CD4"/>
    <w:rsid w:val="00043DF0"/>
    <w:rsid w:val="0004425A"/>
    <w:rsid w:val="00044BDB"/>
    <w:rsid w:val="000454E2"/>
    <w:rsid w:val="00046069"/>
    <w:rsid w:val="00046BDC"/>
    <w:rsid w:val="00047141"/>
    <w:rsid w:val="00047702"/>
    <w:rsid w:val="00047B88"/>
    <w:rsid w:val="000506C5"/>
    <w:rsid w:val="00050CD4"/>
    <w:rsid w:val="0005147F"/>
    <w:rsid w:val="00051D06"/>
    <w:rsid w:val="00051F65"/>
    <w:rsid w:val="00052A1C"/>
    <w:rsid w:val="00053237"/>
    <w:rsid w:val="000535BB"/>
    <w:rsid w:val="000539B9"/>
    <w:rsid w:val="00053C78"/>
    <w:rsid w:val="00053CA6"/>
    <w:rsid w:val="00053D30"/>
    <w:rsid w:val="000540A7"/>
    <w:rsid w:val="00054131"/>
    <w:rsid w:val="00054485"/>
    <w:rsid w:val="0005464F"/>
    <w:rsid w:val="0005498E"/>
    <w:rsid w:val="00054F0A"/>
    <w:rsid w:val="00055203"/>
    <w:rsid w:val="00055C4E"/>
    <w:rsid w:val="000565A5"/>
    <w:rsid w:val="0005735F"/>
    <w:rsid w:val="00057FF6"/>
    <w:rsid w:val="000609E3"/>
    <w:rsid w:val="00060C69"/>
    <w:rsid w:val="00061707"/>
    <w:rsid w:val="00061860"/>
    <w:rsid w:val="00061910"/>
    <w:rsid w:val="00061B10"/>
    <w:rsid w:val="00062056"/>
    <w:rsid w:val="00062D7F"/>
    <w:rsid w:val="00063522"/>
    <w:rsid w:val="000635C5"/>
    <w:rsid w:val="00064388"/>
    <w:rsid w:val="0006468F"/>
    <w:rsid w:val="00065016"/>
    <w:rsid w:val="00065062"/>
    <w:rsid w:val="00065357"/>
    <w:rsid w:val="0006561C"/>
    <w:rsid w:val="00065C31"/>
    <w:rsid w:val="00066501"/>
    <w:rsid w:val="0006670F"/>
    <w:rsid w:val="00066C4D"/>
    <w:rsid w:val="000673C0"/>
    <w:rsid w:val="00067A51"/>
    <w:rsid w:val="00067D9A"/>
    <w:rsid w:val="00070369"/>
    <w:rsid w:val="00070835"/>
    <w:rsid w:val="000721D7"/>
    <w:rsid w:val="00072D60"/>
    <w:rsid w:val="00073310"/>
    <w:rsid w:val="00073D31"/>
    <w:rsid w:val="00074434"/>
    <w:rsid w:val="0007462C"/>
    <w:rsid w:val="0007468B"/>
    <w:rsid w:val="0007496F"/>
    <w:rsid w:val="00074C55"/>
    <w:rsid w:val="0007530B"/>
    <w:rsid w:val="0007559E"/>
    <w:rsid w:val="00075718"/>
    <w:rsid w:val="0007590E"/>
    <w:rsid w:val="00076404"/>
    <w:rsid w:val="000766E1"/>
    <w:rsid w:val="00077128"/>
    <w:rsid w:val="0007726E"/>
    <w:rsid w:val="0007750A"/>
    <w:rsid w:val="00077D2E"/>
    <w:rsid w:val="00080A41"/>
    <w:rsid w:val="00081D91"/>
    <w:rsid w:val="00082E68"/>
    <w:rsid w:val="00082F7C"/>
    <w:rsid w:val="00083737"/>
    <w:rsid w:val="000842DB"/>
    <w:rsid w:val="000849AD"/>
    <w:rsid w:val="00084D3C"/>
    <w:rsid w:val="00084FB8"/>
    <w:rsid w:val="0008528B"/>
    <w:rsid w:val="000852AA"/>
    <w:rsid w:val="00085840"/>
    <w:rsid w:val="0008609C"/>
    <w:rsid w:val="00087693"/>
    <w:rsid w:val="0008771C"/>
    <w:rsid w:val="0008788B"/>
    <w:rsid w:val="000902E4"/>
    <w:rsid w:val="00090B60"/>
    <w:rsid w:val="00090C51"/>
    <w:rsid w:val="00091C7C"/>
    <w:rsid w:val="00092A7E"/>
    <w:rsid w:val="00092B61"/>
    <w:rsid w:val="00092BB4"/>
    <w:rsid w:val="00092D13"/>
    <w:rsid w:val="0009332F"/>
    <w:rsid w:val="000934F5"/>
    <w:rsid w:val="00093881"/>
    <w:rsid w:val="00093907"/>
    <w:rsid w:val="000945EF"/>
    <w:rsid w:val="00094B65"/>
    <w:rsid w:val="00094CBD"/>
    <w:rsid w:val="00095507"/>
    <w:rsid w:val="0009559C"/>
    <w:rsid w:val="000956BA"/>
    <w:rsid w:val="00095C10"/>
    <w:rsid w:val="000965C7"/>
    <w:rsid w:val="00097F27"/>
    <w:rsid w:val="000A1C3F"/>
    <w:rsid w:val="000A25BE"/>
    <w:rsid w:val="000A2998"/>
    <w:rsid w:val="000A2CBA"/>
    <w:rsid w:val="000A31E0"/>
    <w:rsid w:val="000A3DE9"/>
    <w:rsid w:val="000A4719"/>
    <w:rsid w:val="000A474D"/>
    <w:rsid w:val="000A4A28"/>
    <w:rsid w:val="000A4D1B"/>
    <w:rsid w:val="000A5A26"/>
    <w:rsid w:val="000A700A"/>
    <w:rsid w:val="000A7205"/>
    <w:rsid w:val="000A7F2D"/>
    <w:rsid w:val="000B01A0"/>
    <w:rsid w:val="000B0679"/>
    <w:rsid w:val="000B109F"/>
    <w:rsid w:val="000B196E"/>
    <w:rsid w:val="000B279C"/>
    <w:rsid w:val="000B2870"/>
    <w:rsid w:val="000B2A7E"/>
    <w:rsid w:val="000B2DD2"/>
    <w:rsid w:val="000B2E16"/>
    <w:rsid w:val="000B3E6D"/>
    <w:rsid w:val="000B43EC"/>
    <w:rsid w:val="000B5191"/>
    <w:rsid w:val="000B6211"/>
    <w:rsid w:val="000B62C6"/>
    <w:rsid w:val="000B65EB"/>
    <w:rsid w:val="000B672F"/>
    <w:rsid w:val="000B68BE"/>
    <w:rsid w:val="000B70E0"/>
    <w:rsid w:val="000B7F47"/>
    <w:rsid w:val="000C027C"/>
    <w:rsid w:val="000C0846"/>
    <w:rsid w:val="000C0F3B"/>
    <w:rsid w:val="000C146A"/>
    <w:rsid w:val="000C1A52"/>
    <w:rsid w:val="000C20A5"/>
    <w:rsid w:val="000C277C"/>
    <w:rsid w:val="000C32F4"/>
    <w:rsid w:val="000C4085"/>
    <w:rsid w:val="000C45D1"/>
    <w:rsid w:val="000C46F8"/>
    <w:rsid w:val="000C5235"/>
    <w:rsid w:val="000C58FC"/>
    <w:rsid w:val="000C5E84"/>
    <w:rsid w:val="000C5EEF"/>
    <w:rsid w:val="000C607E"/>
    <w:rsid w:val="000C7770"/>
    <w:rsid w:val="000C7B3F"/>
    <w:rsid w:val="000C7D8C"/>
    <w:rsid w:val="000D0199"/>
    <w:rsid w:val="000D0367"/>
    <w:rsid w:val="000D0780"/>
    <w:rsid w:val="000D0D6E"/>
    <w:rsid w:val="000D0FC4"/>
    <w:rsid w:val="000D1333"/>
    <w:rsid w:val="000D178E"/>
    <w:rsid w:val="000D18B4"/>
    <w:rsid w:val="000D1EBB"/>
    <w:rsid w:val="000D20AC"/>
    <w:rsid w:val="000D222D"/>
    <w:rsid w:val="000D258C"/>
    <w:rsid w:val="000D3509"/>
    <w:rsid w:val="000D379F"/>
    <w:rsid w:val="000D3C6F"/>
    <w:rsid w:val="000D4ECA"/>
    <w:rsid w:val="000D508B"/>
    <w:rsid w:val="000D5502"/>
    <w:rsid w:val="000D5E43"/>
    <w:rsid w:val="000D70CB"/>
    <w:rsid w:val="000D793D"/>
    <w:rsid w:val="000D7D1C"/>
    <w:rsid w:val="000E05EC"/>
    <w:rsid w:val="000E1625"/>
    <w:rsid w:val="000E1980"/>
    <w:rsid w:val="000E25F3"/>
    <w:rsid w:val="000E2794"/>
    <w:rsid w:val="000E2A7D"/>
    <w:rsid w:val="000E2C3E"/>
    <w:rsid w:val="000E2C46"/>
    <w:rsid w:val="000E33C2"/>
    <w:rsid w:val="000E3A81"/>
    <w:rsid w:val="000E3C83"/>
    <w:rsid w:val="000E3F29"/>
    <w:rsid w:val="000E423C"/>
    <w:rsid w:val="000E4360"/>
    <w:rsid w:val="000E4D71"/>
    <w:rsid w:val="000E4F1B"/>
    <w:rsid w:val="000E4FC3"/>
    <w:rsid w:val="000E5001"/>
    <w:rsid w:val="000E5011"/>
    <w:rsid w:val="000E5102"/>
    <w:rsid w:val="000E5933"/>
    <w:rsid w:val="000E5D55"/>
    <w:rsid w:val="000E63FD"/>
    <w:rsid w:val="000E6F06"/>
    <w:rsid w:val="000E7272"/>
    <w:rsid w:val="000E76B8"/>
    <w:rsid w:val="000E7DC8"/>
    <w:rsid w:val="000F019D"/>
    <w:rsid w:val="000F0E9C"/>
    <w:rsid w:val="000F0F76"/>
    <w:rsid w:val="000F0FC6"/>
    <w:rsid w:val="000F1077"/>
    <w:rsid w:val="000F1603"/>
    <w:rsid w:val="000F199E"/>
    <w:rsid w:val="000F1B32"/>
    <w:rsid w:val="000F254F"/>
    <w:rsid w:val="000F25E5"/>
    <w:rsid w:val="000F2645"/>
    <w:rsid w:val="000F2AE1"/>
    <w:rsid w:val="000F3052"/>
    <w:rsid w:val="000F3256"/>
    <w:rsid w:val="000F3474"/>
    <w:rsid w:val="000F391B"/>
    <w:rsid w:val="000F3B5F"/>
    <w:rsid w:val="000F4B9B"/>
    <w:rsid w:val="000F4C9A"/>
    <w:rsid w:val="000F4CEF"/>
    <w:rsid w:val="000F5DEB"/>
    <w:rsid w:val="000F6232"/>
    <w:rsid w:val="000F6920"/>
    <w:rsid w:val="000F70B8"/>
    <w:rsid w:val="000F738A"/>
    <w:rsid w:val="000F74E2"/>
    <w:rsid w:val="0010086D"/>
    <w:rsid w:val="0010117F"/>
    <w:rsid w:val="00102DDA"/>
    <w:rsid w:val="00102DFF"/>
    <w:rsid w:val="00102EDC"/>
    <w:rsid w:val="00103809"/>
    <w:rsid w:val="00103D2A"/>
    <w:rsid w:val="00104033"/>
    <w:rsid w:val="00104804"/>
    <w:rsid w:val="0010543A"/>
    <w:rsid w:val="00105AB0"/>
    <w:rsid w:val="001061B0"/>
    <w:rsid w:val="00106681"/>
    <w:rsid w:val="001066B4"/>
    <w:rsid w:val="00106AE8"/>
    <w:rsid w:val="00107AF2"/>
    <w:rsid w:val="00107B37"/>
    <w:rsid w:val="00107E80"/>
    <w:rsid w:val="00110957"/>
    <w:rsid w:val="00110F22"/>
    <w:rsid w:val="00111393"/>
    <w:rsid w:val="001116DF"/>
    <w:rsid w:val="001117B9"/>
    <w:rsid w:val="001119A7"/>
    <w:rsid w:val="001119DC"/>
    <w:rsid w:val="00112A18"/>
    <w:rsid w:val="00112C24"/>
    <w:rsid w:val="00112F1B"/>
    <w:rsid w:val="00112F21"/>
    <w:rsid w:val="00113019"/>
    <w:rsid w:val="0011328D"/>
    <w:rsid w:val="0011373B"/>
    <w:rsid w:val="00114A2C"/>
    <w:rsid w:val="00114FFF"/>
    <w:rsid w:val="00115531"/>
    <w:rsid w:val="00115CA9"/>
    <w:rsid w:val="00115FB5"/>
    <w:rsid w:val="00116247"/>
    <w:rsid w:val="00116994"/>
    <w:rsid w:val="00117A5B"/>
    <w:rsid w:val="00120D7C"/>
    <w:rsid w:val="00120DCF"/>
    <w:rsid w:val="00121119"/>
    <w:rsid w:val="00121444"/>
    <w:rsid w:val="00121999"/>
    <w:rsid w:val="001219D2"/>
    <w:rsid w:val="00121AC1"/>
    <w:rsid w:val="00121CA3"/>
    <w:rsid w:val="00121FA3"/>
    <w:rsid w:val="0012461D"/>
    <w:rsid w:val="00124FC2"/>
    <w:rsid w:val="001259E0"/>
    <w:rsid w:val="00125D25"/>
    <w:rsid w:val="00125D4D"/>
    <w:rsid w:val="00126061"/>
    <w:rsid w:val="00126075"/>
    <w:rsid w:val="00126151"/>
    <w:rsid w:val="001273C5"/>
    <w:rsid w:val="00131723"/>
    <w:rsid w:val="00131B46"/>
    <w:rsid w:val="00132238"/>
    <w:rsid w:val="0013228A"/>
    <w:rsid w:val="00133E29"/>
    <w:rsid w:val="00133FD2"/>
    <w:rsid w:val="00133FF4"/>
    <w:rsid w:val="001340CF"/>
    <w:rsid w:val="00134FE4"/>
    <w:rsid w:val="001350EC"/>
    <w:rsid w:val="00135BBA"/>
    <w:rsid w:val="00137F0C"/>
    <w:rsid w:val="0014017F"/>
    <w:rsid w:val="001407D9"/>
    <w:rsid w:val="00140AB8"/>
    <w:rsid w:val="00140C5F"/>
    <w:rsid w:val="001417B8"/>
    <w:rsid w:val="00141C29"/>
    <w:rsid w:val="00142178"/>
    <w:rsid w:val="00142838"/>
    <w:rsid w:val="001435F4"/>
    <w:rsid w:val="001442E2"/>
    <w:rsid w:val="00144A54"/>
    <w:rsid w:val="00144AEB"/>
    <w:rsid w:val="00146361"/>
    <w:rsid w:val="0014677E"/>
    <w:rsid w:val="00147481"/>
    <w:rsid w:val="00147B9B"/>
    <w:rsid w:val="0015028C"/>
    <w:rsid w:val="001504E6"/>
    <w:rsid w:val="0015073D"/>
    <w:rsid w:val="0015104D"/>
    <w:rsid w:val="00151823"/>
    <w:rsid w:val="00151824"/>
    <w:rsid w:val="00151D7E"/>
    <w:rsid w:val="00152651"/>
    <w:rsid w:val="001528B1"/>
    <w:rsid w:val="001541EF"/>
    <w:rsid w:val="001547B7"/>
    <w:rsid w:val="00154CCE"/>
    <w:rsid w:val="00154E8C"/>
    <w:rsid w:val="0015550E"/>
    <w:rsid w:val="00155CA7"/>
    <w:rsid w:val="00157349"/>
    <w:rsid w:val="0015744F"/>
    <w:rsid w:val="00157A0A"/>
    <w:rsid w:val="00157AD3"/>
    <w:rsid w:val="00157BB7"/>
    <w:rsid w:val="00157CB3"/>
    <w:rsid w:val="001600BE"/>
    <w:rsid w:val="00160701"/>
    <w:rsid w:val="00160E16"/>
    <w:rsid w:val="001610AF"/>
    <w:rsid w:val="00161680"/>
    <w:rsid w:val="00161853"/>
    <w:rsid w:val="001623F1"/>
    <w:rsid w:val="00162506"/>
    <w:rsid w:val="00163459"/>
    <w:rsid w:val="00163656"/>
    <w:rsid w:val="001638DC"/>
    <w:rsid w:val="001638E5"/>
    <w:rsid w:val="00164061"/>
    <w:rsid w:val="001642A1"/>
    <w:rsid w:val="0016502A"/>
    <w:rsid w:val="0016528B"/>
    <w:rsid w:val="001657A8"/>
    <w:rsid w:val="00165D03"/>
    <w:rsid w:val="001663AD"/>
    <w:rsid w:val="00166ABF"/>
    <w:rsid w:val="00167878"/>
    <w:rsid w:val="001700A6"/>
    <w:rsid w:val="00170DEF"/>
    <w:rsid w:val="001712EE"/>
    <w:rsid w:val="00172304"/>
    <w:rsid w:val="00173567"/>
    <w:rsid w:val="00173D08"/>
    <w:rsid w:val="001741FE"/>
    <w:rsid w:val="0017431B"/>
    <w:rsid w:val="00174746"/>
    <w:rsid w:val="00174AF1"/>
    <w:rsid w:val="00174E3E"/>
    <w:rsid w:val="00174E64"/>
    <w:rsid w:val="00175185"/>
    <w:rsid w:val="0017523B"/>
    <w:rsid w:val="00175572"/>
    <w:rsid w:val="00175E3E"/>
    <w:rsid w:val="0017672B"/>
    <w:rsid w:val="001767C4"/>
    <w:rsid w:val="001774B4"/>
    <w:rsid w:val="00177501"/>
    <w:rsid w:val="00180794"/>
    <w:rsid w:val="00180D5A"/>
    <w:rsid w:val="001812B8"/>
    <w:rsid w:val="001812D7"/>
    <w:rsid w:val="00181ABE"/>
    <w:rsid w:val="001820D4"/>
    <w:rsid w:val="001820EF"/>
    <w:rsid w:val="00182307"/>
    <w:rsid w:val="00182485"/>
    <w:rsid w:val="00182547"/>
    <w:rsid w:val="00182FCD"/>
    <w:rsid w:val="001843A3"/>
    <w:rsid w:val="001848D7"/>
    <w:rsid w:val="00184D9A"/>
    <w:rsid w:val="00185414"/>
    <w:rsid w:val="00186242"/>
    <w:rsid w:val="00186732"/>
    <w:rsid w:val="00186BA9"/>
    <w:rsid w:val="00187050"/>
    <w:rsid w:val="00187E91"/>
    <w:rsid w:val="001901F8"/>
    <w:rsid w:val="00190737"/>
    <w:rsid w:val="00191898"/>
    <w:rsid w:val="00191D6F"/>
    <w:rsid w:val="00191E68"/>
    <w:rsid w:val="0019239D"/>
    <w:rsid w:val="00192D2B"/>
    <w:rsid w:val="00192F26"/>
    <w:rsid w:val="00193BFF"/>
    <w:rsid w:val="00193D80"/>
    <w:rsid w:val="00193DBC"/>
    <w:rsid w:val="00193DE3"/>
    <w:rsid w:val="00193E9F"/>
    <w:rsid w:val="00193ED3"/>
    <w:rsid w:val="00194DB6"/>
    <w:rsid w:val="00194E6E"/>
    <w:rsid w:val="00196B8B"/>
    <w:rsid w:val="00196BB8"/>
    <w:rsid w:val="00196D0C"/>
    <w:rsid w:val="00196DB2"/>
    <w:rsid w:val="00196F5B"/>
    <w:rsid w:val="001970A3"/>
    <w:rsid w:val="00197889"/>
    <w:rsid w:val="00197C1E"/>
    <w:rsid w:val="001A22CA"/>
    <w:rsid w:val="001A3F51"/>
    <w:rsid w:val="001A4E31"/>
    <w:rsid w:val="001A57F0"/>
    <w:rsid w:val="001A5A41"/>
    <w:rsid w:val="001A60A6"/>
    <w:rsid w:val="001A6C46"/>
    <w:rsid w:val="001A6F6A"/>
    <w:rsid w:val="001A6FA7"/>
    <w:rsid w:val="001A7065"/>
    <w:rsid w:val="001B04D5"/>
    <w:rsid w:val="001B1000"/>
    <w:rsid w:val="001B18CE"/>
    <w:rsid w:val="001B276E"/>
    <w:rsid w:val="001B31ED"/>
    <w:rsid w:val="001B345E"/>
    <w:rsid w:val="001B4FAA"/>
    <w:rsid w:val="001B52BA"/>
    <w:rsid w:val="001B5B29"/>
    <w:rsid w:val="001B60C3"/>
    <w:rsid w:val="001B62DF"/>
    <w:rsid w:val="001B7FB3"/>
    <w:rsid w:val="001C04FE"/>
    <w:rsid w:val="001C06A1"/>
    <w:rsid w:val="001C0792"/>
    <w:rsid w:val="001C18F3"/>
    <w:rsid w:val="001C1B4C"/>
    <w:rsid w:val="001C1C2B"/>
    <w:rsid w:val="001C1D8D"/>
    <w:rsid w:val="001C2520"/>
    <w:rsid w:val="001C2CBA"/>
    <w:rsid w:val="001C3250"/>
    <w:rsid w:val="001C3B53"/>
    <w:rsid w:val="001C4B04"/>
    <w:rsid w:val="001C56EC"/>
    <w:rsid w:val="001C6591"/>
    <w:rsid w:val="001C6D04"/>
    <w:rsid w:val="001C756C"/>
    <w:rsid w:val="001C793A"/>
    <w:rsid w:val="001C79DF"/>
    <w:rsid w:val="001C7CAF"/>
    <w:rsid w:val="001C7F9B"/>
    <w:rsid w:val="001D05C9"/>
    <w:rsid w:val="001D0A9D"/>
    <w:rsid w:val="001D10E1"/>
    <w:rsid w:val="001D10F0"/>
    <w:rsid w:val="001D17F2"/>
    <w:rsid w:val="001D25BE"/>
    <w:rsid w:val="001D2B4E"/>
    <w:rsid w:val="001D33FA"/>
    <w:rsid w:val="001D3CAC"/>
    <w:rsid w:val="001D3FDA"/>
    <w:rsid w:val="001D4277"/>
    <w:rsid w:val="001D4765"/>
    <w:rsid w:val="001D483A"/>
    <w:rsid w:val="001D4F38"/>
    <w:rsid w:val="001D5346"/>
    <w:rsid w:val="001D66DD"/>
    <w:rsid w:val="001D6CA2"/>
    <w:rsid w:val="001D7B12"/>
    <w:rsid w:val="001E047A"/>
    <w:rsid w:val="001E1271"/>
    <w:rsid w:val="001E1B17"/>
    <w:rsid w:val="001E1DDA"/>
    <w:rsid w:val="001E28FF"/>
    <w:rsid w:val="001E3356"/>
    <w:rsid w:val="001E3994"/>
    <w:rsid w:val="001E3F30"/>
    <w:rsid w:val="001E4E9C"/>
    <w:rsid w:val="001E520F"/>
    <w:rsid w:val="001E53D3"/>
    <w:rsid w:val="001E559F"/>
    <w:rsid w:val="001E5794"/>
    <w:rsid w:val="001E6050"/>
    <w:rsid w:val="001E661A"/>
    <w:rsid w:val="001E6C44"/>
    <w:rsid w:val="001E71B8"/>
    <w:rsid w:val="001E7C48"/>
    <w:rsid w:val="001F0BC8"/>
    <w:rsid w:val="001F0DA5"/>
    <w:rsid w:val="001F1CD5"/>
    <w:rsid w:val="001F2819"/>
    <w:rsid w:val="001F2905"/>
    <w:rsid w:val="001F359E"/>
    <w:rsid w:val="001F38A0"/>
    <w:rsid w:val="001F3AEA"/>
    <w:rsid w:val="001F3C29"/>
    <w:rsid w:val="001F3EB4"/>
    <w:rsid w:val="001F41A4"/>
    <w:rsid w:val="001F4B47"/>
    <w:rsid w:val="001F5276"/>
    <w:rsid w:val="001F5358"/>
    <w:rsid w:val="001F549B"/>
    <w:rsid w:val="001F57DE"/>
    <w:rsid w:val="001F6A01"/>
    <w:rsid w:val="001F6BF8"/>
    <w:rsid w:val="001F6FCB"/>
    <w:rsid w:val="001F7055"/>
    <w:rsid w:val="001F725C"/>
    <w:rsid w:val="001F735F"/>
    <w:rsid w:val="001F7646"/>
    <w:rsid w:val="001F7B80"/>
    <w:rsid w:val="00200366"/>
    <w:rsid w:val="00200926"/>
    <w:rsid w:val="00201753"/>
    <w:rsid w:val="00201F35"/>
    <w:rsid w:val="002020AB"/>
    <w:rsid w:val="0020262F"/>
    <w:rsid w:val="00202CB6"/>
    <w:rsid w:val="00202CC4"/>
    <w:rsid w:val="002030DF"/>
    <w:rsid w:val="002032CF"/>
    <w:rsid w:val="00203954"/>
    <w:rsid w:val="00203C20"/>
    <w:rsid w:val="002042CF"/>
    <w:rsid w:val="002044A9"/>
    <w:rsid w:val="00204872"/>
    <w:rsid w:val="00205805"/>
    <w:rsid w:val="00206077"/>
    <w:rsid w:val="002060B4"/>
    <w:rsid w:val="0020641A"/>
    <w:rsid w:val="002064F4"/>
    <w:rsid w:val="00206771"/>
    <w:rsid w:val="00206C5D"/>
    <w:rsid w:val="00207435"/>
    <w:rsid w:val="002124E5"/>
    <w:rsid w:val="0021269A"/>
    <w:rsid w:val="002126F5"/>
    <w:rsid w:val="00213108"/>
    <w:rsid w:val="002131F4"/>
    <w:rsid w:val="002136A0"/>
    <w:rsid w:val="00214F4C"/>
    <w:rsid w:val="00215514"/>
    <w:rsid w:val="00215D76"/>
    <w:rsid w:val="002162A4"/>
    <w:rsid w:val="002169D0"/>
    <w:rsid w:val="00216B97"/>
    <w:rsid w:val="00216CE1"/>
    <w:rsid w:val="00220569"/>
    <w:rsid w:val="00220F49"/>
    <w:rsid w:val="00221426"/>
    <w:rsid w:val="002218D9"/>
    <w:rsid w:val="00221B76"/>
    <w:rsid w:val="00221FE1"/>
    <w:rsid w:val="00222BBB"/>
    <w:rsid w:val="00222C96"/>
    <w:rsid w:val="002230CC"/>
    <w:rsid w:val="002245AC"/>
    <w:rsid w:val="00224A6E"/>
    <w:rsid w:val="0022517C"/>
    <w:rsid w:val="0022575C"/>
    <w:rsid w:val="0022605D"/>
    <w:rsid w:val="00226197"/>
    <w:rsid w:val="002263C1"/>
    <w:rsid w:val="00226676"/>
    <w:rsid w:val="00226A8B"/>
    <w:rsid w:val="002278FE"/>
    <w:rsid w:val="00230B7C"/>
    <w:rsid w:val="002317EA"/>
    <w:rsid w:val="00231CA9"/>
    <w:rsid w:val="00232CC5"/>
    <w:rsid w:val="0023341B"/>
    <w:rsid w:val="00233860"/>
    <w:rsid w:val="00235D23"/>
    <w:rsid w:val="00235D60"/>
    <w:rsid w:val="0023604E"/>
    <w:rsid w:val="00236382"/>
    <w:rsid w:val="002364AD"/>
    <w:rsid w:val="002374CC"/>
    <w:rsid w:val="00237809"/>
    <w:rsid w:val="002402C6"/>
    <w:rsid w:val="00241033"/>
    <w:rsid w:val="002417F4"/>
    <w:rsid w:val="00242038"/>
    <w:rsid w:val="0024300A"/>
    <w:rsid w:val="002431C3"/>
    <w:rsid w:val="00243A41"/>
    <w:rsid w:val="00243B93"/>
    <w:rsid w:val="002444D6"/>
    <w:rsid w:val="00245866"/>
    <w:rsid w:val="00245BA1"/>
    <w:rsid w:val="002462CB"/>
    <w:rsid w:val="002466B5"/>
    <w:rsid w:val="002467F3"/>
    <w:rsid w:val="00246E98"/>
    <w:rsid w:val="00247629"/>
    <w:rsid w:val="002477FF"/>
    <w:rsid w:val="00247B95"/>
    <w:rsid w:val="0025015C"/>
    <w:rsid w:val="002509BA"/>
    <w:rsid w:val="00250E97"/>
    <w:rsid w:val="00250F54"/>
    <w:rsid w:val="00251317"/>
    <w:rsid w:val="002532D1"/>
    <w:rsid w:val="00253D66"/>
    <w:rsid w:val="002541B7"/>
    <w:rsid w:val="0025440C"/>
    <w:rsid w:val="00254691"/>
    <w:rsid w:val="00254701"/>
    <w:rsid w:val="00254951"/>
    <w:rsid w:val="00255C93"/>
    <w:rsid w:val="00255DFE"/>
    <w:rsid w:val="002565F0"/>
    <w:rsid w:val="00256D5B"/>
    <w:rsid w:val="002577A1"/>
    <w:rsid w:val="00257D3F"/>
    <w:rsid w:val="00257F86"/>
    <w:rsid w:val="002603CD"/>
    <w:rsid w:val="0026080A"/>
    <w:rsid w:val="00260BF9"/>
    <w:rsid w:val="002613C3"/>
    <w:rsid w:val="0026148C"/>
    <w:rsid w:val="00261A57"/>
    <w:rsid w:val="00261FEF"/>
    <w:rsid w:val="00262296"/>
    <w:rsid w:val="00262B88"/>
    <w:rsid w:val="00262C12"/>
    <w:rsid w:val="00264534"/>
    <w:rsid w:val="00264894"/>
    <w:rsid w:val="00266225"/>
    <w:rsid w:val="0026624D"/>
    <w:rsid w:val="002662B8"/>
    <w:rsid w:val="002667E7"/>
    <w:rsid w:val="00266928"/>
    <w:rsid w:val="00266937"/>
    <w:rsid w:val="00266A2D"/>
    <w:rsid w:val="00266C8C"/>
    <w:rsid w:val="00266E6B"/>
    <w:rsid w:val="00267BEA"/>
    <w:rsid w:val="00267E56"/>
    <w:rsid w:val="00267F2A"/>
    <w:rsid w:val="002705FA"/>
    <w:rsid w:val="002714F6"/>
    <w:rsid w:val="00271D1A"/>
    <w:rsid w:val="00271E2E"/>
    <w:rsid w:val="00271F49"/>
    <w:rsid w:val="002722A0"/>
    <w:rsid w:val="002724D0"/>
    <w:rsid w:val="00273A6C"/>
    <w:rsid w:val="00273F41"/>
    <w:rsid w:val="0027434F"/>
    <w:rsid w:val="0027447F"/>
    <w:rsid w:val="00274781"/>
    <w:rsid w:val="00274909"/>
    <w:rsid w:val="00274A46"/>
    <w:rsid w:val="00274B12"/>
    <w:rsid w:val="00274D7B"/>
    <w:rsid w:val="00275282"/>
    <w:rsid w:val="00275340"/>
    <w:rsid w:val="002753C9"/>
    <w:rsid w:val="002774AC"/>
    <w:rsid w:val="0028034D"/>
    <w:rsid w:val="00280C73"/>
    <w:rsid w:val="00280CAB"/>
    <w:rsid w:val="00280EFE"/>
    <w:rsid w:val="002817FA"/>
    <w:rsid w:val="00281DCF"/>
    <w:rsid w:val="00282044"/>
    <w:rsid w:val="002822DE"/>
    <w:rsid w:val="00282847"/>
    <w:rsid w:val="002829B8"/>
    <w:rsid w:val="00283637"/>
    <w:rsid w:val="002841A8"/>
    <w:rsid w:val="00284714"/>
    <w:rsid w:val="002849D7"/>
    <w:rsid w:val="00284A64"/>
    <w:rsid w:val="00284B08"/>
    <w:rsid w:val="00284BC9"/>
    <w:rsid w:val="002855BC"/>
    <w:rsid w:val="00285B63"/>
    <w:rsid w:val="00286522"/>
    <w:rsid w:val="00286664"/>
    <w:rsid w:val="002867A7"/>
    <w:rsid w:val="00286B38"/>
    <w:rsid w:val="00287065"/>
    <w:rsid w:val="00287212"/>
    <w:rsid w:val="00287517"/>
    <w:rsid w:val="00287B56"/>
    <w:rsid w:val="00287C7A"/>
    <w:rsid w:val="00287EE7"/>
    <w:rsid w:val="002901A1"/>
    <w:rsid w:val="0029045F"/>
    <w:rsid w:val="0029051A"/>
    <w:rsid w:val="00290E1C"/>
    <w:rsid w:val="0029138D"/>
    <w:rsid w:val="002921A5"/>
    <w:rsid w:val="002922AE"/>
    <w:rsid w:val="00292835"/>
    <w:rsid w:val="00293C29"/>
    <w:rsid w:val="002943C7"/>
    <w:rsid w:val="00294E26"/>
    <w:rsid w:val="002950B6"/>
    <w:rsid w:val="00295716"/>
    <w:rsid w:val="00295913"/>
    <w:rsid w:val="00295DD6"/>
    <w:rsid w:val="00296C97"/>
    <w:rsid w:val="002970D4"/>
    <w:rsid w:val="00297245"/>
    <w:rsid w:val="002973F9"/>
    <w:rsid w:val="00297460"/>
    <w:rsid w:val="002A09B9"/>
    <w:rsid w:val="002A0BA9"/>
    <w:rsid w:val="002A0CC2"/>
    <w:rsid w:val="002A1F0E"/>
    <w:rsid w:val="002A21AE"/>
    <w:rsid w:val="002A22BB"/>
    <w:rsid w:val="002A2F61"/>
    <w:rsid w:val="002A3756"/>
    <w:rsid w:val="002A3B45"/>
    <w:rsid w:val="002A3E3F"/>
    <w:rsid w:val="002A4A20"/>
    <w:rsid w:val="002A4E6A"/>
    <w:rsid w:val="002A5824"/>
    <w:rsid w:val="002A5C7B"/>
    <w:rsid w:val="002A72D8"/>
    <w:rsid w:val="002A73A5"/>
    <w:rsid w:val="002A7C25"/>
    <w:rsid w:val="002A7E09"/>
    <w:rsid w:val="002B0288"/>
    <w:rsid w:val="002B0DEB"/>
    <w:rsid w:val="002B1B45"/>
    <w:rsid w:val="002B1CD4"/>
    <w:rsid w:val="002B1DFB"/>
    <w:rsid w:val="002B2989"/>
    <w:rsid w:val="002B2C08"/>
    <w:rsid w:val="002B2DB3"/>
    <w:rsid w:val="002B388F"/>
    <w:rsid w:val="002B3A11"/>
    <w:rsid w:val="002B4E26"/>
    <w:rsid w:val="002B4F8D"/>
    <w:rsid w:val="002B50BA"/>
    <w:rsid w:val="002B518D"/>
    <w:rsid w:val="002B57B0"/>
    <w:rsid w:val="002B587F"/>
    <w:rsid w:val="002B63AA"/>
    <w:rsid w:val="002B68B7"/>
    <w:rsid w:val="002B6988"/>
    <w:rsid w:val="002B6DA8"/>
    <w:rsid w:val="002B73B3"/>
    <w:rsid w:val="002B79BE"/>
    <w:rsid w:val="002B7E49"/>
    <w:rsid w:val="002C0AC1"/>
    <w:rsid w:val="002C0E18"/>
    <w:rsid w:val="002C1199"/>
    <w:rsid w:val="002C19E7"/>
    <w:rsid w:val="002C1B62"/>
    <w:rsid w:val="002C1C4A"/>
    <w:rsid w:val="002C1E38"/>
    <w:rsid w:val="002C25C3"/>
    <w:rsid w:val="002C2A01"/>
    <w:rsid w:val="002C3EFE"/>
    <w:rsid w:val="002C3F25"/>
    <w:rsid w:val="002C5171"/>
    <w:rsid w:val="002C56DF"/>
    <w:rsid w:val="002C5CF4"/>
    <w:rsid w:val="002C61AC"/>
    <w:rsid w:val="002C64DA"/>
    <w:rsid w:val="002C69E7"/>
    <w:rsid w:val="002C6D80"/>
    <w:rsid w:val="002C7168"/>
    <w:rsid w:val="002C7853"/>
    <w:rsid w:val="002D06F7"/>
    <w:rsid w:val="002D0B95"/>
    <w:rsid w:val="002D0BB5"/>
    <w:rsid w:val="002D157D"/>
    <w:rsid w:val="002D161D"/>
    <w:rsid w:val="002D1A7D"/>
    <w:rsid w:val="002D1BE7"/>
    <w:rsid w:val="002D2482"/>
    <w:rsid w:val="002D3784"/>
    <w:rsid w:val="002D3E5D"/>
    <w:rsid w:val="002D3F6B"/>
    <w:rsid w:val="002D4094"/>
    <w:rsid w:val="002D4114"/>
    <w:rsid w:val="002D4FCC"/>
    <w:rsid w:val="002D571C"/>
    <w:rsid w:val="002D5A2C"/>
    <w:rsid w:val="002D6A29"/>
    <w:rsid w:val="002D6ED4"/>
    <w:rsid w:val="002D6FBF"/>
    <w:rsid w:val="002D70CC"/>
    <w:rsid w:val="002D7152"/>
    <w:rsid w:val="002D7794"/>
    <w:rsid w:val="002D7A6A"/>
    <w:rsid w:val="002D7D75"/>
    <w:rsid w:val="002D7F64"/>
    <w:rsid w:val="002E02AB"/>
    <w:rsid w:val="002E0CB7"/>
    <w:rsid w:val="002E14BC"/>
    <w:rsid w:val="002E194A"/>
    <w:rsid w:val="002E2494"/>
    <w:rsid w:val="002E24DE"/>
    <w:rsid w:val="002E26A0"/>
    <w:rsid w:val="002E2DFA"/>
    <w:rsid w:val="002E3780"/>
    <w:rsid w:val="002E432C"/>
    <w:rsid w:val="002E44FF"/>
    <w:rsid w:val="002E4CF2"/>
    <w:rsid w:val="002E4EEF"/>
    <w:rsid w:val="002E4F5A"/>
    <w:rsid w:val="002E5366"/>
    <w:rsid w:val="002E564E"/>
    <w:rsid w:val="002E6B53"/>
    <w:rsid w:val="002E6BE0"/>
    <w:rsid w:val="002E6F35"/>
    <w:rsid w:val="002E7906"/>
    <w:rsid w:val="002F07D0"/>
    <w:rsid w:val="002F0A04"/>
    <w:rsid w:val="002F0AE6"/>
    <w:rsid w:val="002F218E"/>
    <w:rsid w:val="002F23E4"/>
    <w:rsid w:val="002F25BF"/>
    <w:rsid w:val="002F25E9"/>
    <w:rsid w:val="002F2A5B"/>
    <w:rsid w:val="002F3982"/>
    <w:rsid w:val="002F42EC"/>
    <w:rsid w:val="002F47AE"/>
    <w:rsid w:val="002F483E"/>
    <w:rsid w:val="002F4A49"/>
    <w:rsid w:val="002F5C0F"/>
    <w:rsid w:val="002F5CA2"/>
    <w:rsid w:val="002F5F77"/>
    <w:rsid w:val="002F6860"/>
    <w:rsid w:val="002F6D93"/>
    <w:rsid w:val="002F6E6B"/>
    <w:rsid w:val="002F78D3"/>
    <w:rsid w:val="002F7C9E"/>
    <w:rsid w:val="00300A37"/>
    <w:rsid w:val="003010F3"/>
    <w:rsid w:val="00301361"/>
    <w:rsid w:val="00301D99"/>
    <w:rsid w:val="00302247"/>
    <w:rsid w:val="00302263"/>
    <w:rsid w:val="00302579"/>
    <w:rsid w:val="003035D9"/>
    <w:rsid w:val="0030375F"/>
    <w:rsid w:val="0030397F"/>
    <w:rsid w:val="00303F71"/>
    <w:rsid w:val="00304CD6"/>
    <w:rsid w:val="00305D6E"/>
    <w:rsid w:val="00306541"/>
    <w:rsid w:val="00306BDF"/>
    <w:rsid w:val="00306CB5"/>
    <w:rsid w:val="003075F9"/>
    <w:rsid w:val="00307DE8"/>
    <w:rsid w:val="00307E22"/>
    <w:rsid w:val="00310039"/>
    <w:rsid w:val="003107D4"/>
    <w:rsid w:val="003112A7"/>
    <w:rsid w:val="003134CC"/>
    <w:rsid w:val="0031372D"/>
    <w:rsid w:val="00313B3D"/>
    <w:rsid w:val="00313F07"/>
    <w:rsid w:val="00313F99"/>
    <w:rsid w:val="003145DD"/>
    <w:rsid w:val="003146BB"/>
    <w:rsid w:val="00314B73"/>
    <w:rsid w:val="00314BDC"/>
    <w:rsid w:val="00314E6E"/>
    <w:rsid w:val="003150B7"/>
    <w:rsid w:val="0031556F"/>
    <w:rsid w:val="00316D84"/>
    <w:rsid w:val="00317488"/>
    <w:rsid w:val="0032067B"/>
    <w:rsid w:val="003209F7"/>
    <w:rsid w:val="003213E1"/>
    <w:rsid w:val="00321AAC"/>
    <w:rsid w:val="00321CD2"/>
    <w:rsid w:val="003221BE"/>
    <w:rsid w:val="00322833"/>
    <w:rsid w:val="003229B3"/>
    <w:rsid w:val="00322CD0"/>
    <w:rsid w:val="003232C3"/>
    <w:rsid w:val="0032391D"/>
    <w:rsid w:val="00323D80"/>
    <w:rsid w:val="00324236"/>
    <w:rsid w:val="003247FF"/>
    <w:rsid w:val="0032494D"/>
    <w:rsid w:val="00324B76"/>
    <w:rsid w:val="00324FFD"/>
    <w:rsid w:val="003255B0"/>
    <w:rsid w:val="00326CBC"/>
    <w:rsid w:val="00327171"/>
    <w:rsid w:val="0032798C"/>
    <w:rsid w:val="00330288"/>
    <w:rsid w:val="00330D72"/>
    <w:rsid w:val="003316BC"/>
    <w:rsid w:val="003317D2"/>
    <w:rsid w:val="00331D9C"/>
    <w:rsid w:val="00332066"/>
    <w:rsid w:val="0033209D"/>
    <w:rsid w:val="00332E9A"/>
    <w:rsid w:val="003333E1"/>
    <w:rsid w:val="003335BC"/>
    <w:rsid w:val="00334089"/>
    <w:rsid w:val="0033440E"/>
    <w:rsid w:val="0033498D"/>
    <w:rsid w:val="00334AD0"/>
    <w:rsid w:val="00334F8B"/>
    <w:rsid w:val="003360BB"/>
    <w:rsid w:val="00336525"/>
    <w:rsid w:val="00337B7B"/>
    <w:rsid w:val="00337C3B"/>
    <w:rsid w:val="00340313"/>
    <w:rsid w:val="00340655"/>
    <w:rsid w:val="00340893"/>
    <w:rsid w:val="003408A0"/>
    <w:rsid w:val="003415AB"/>
    <w:rsid w:val="003416D9"/>
    <w:rsid w:val="0034188D"/>
    <w:rsid w:val="00342265"/>
    <w:rsid w:val="0034248D"/>
    <w:rsid w:val="00342E0A"/>
    <w:rsid w:val="003431AE"/>
    <w:rsid w:val="00344140"/>
    <w:rsid w:val="00344790"/>
    <w:rsid w:val="003448EB"/>
    <w:rsid w:val="00345329"/>
    <w:rsid w:val="00345B79"/>
    <w:rsid w:val="00345FF8"/>
    <w:rsid w:val="0034633E"/>
    <w:rsid w:val="0034678C"/>
    <w:rsid w:val="0034693A"/>
    <w:rsid w:val="003471C5"/>
    <w:rsid w:val="003505BB"/>
    <w:rsid w:val="003505C9"/>
    <w:rsid w:val="003514A2"/>
    <w:rsid w:val="00351872"/>
    <w:rsid w:val="003528B1"/>
    <w:rsid w:val="00352C9C"/>
    <w:rsid w:val="00352DC7"/>
    <w:rsid w:val="0035347D"/>
    <w:rsid w:val="00353593"/>
    <w:rsid w:val="00353AE2"/>
    <w:rsid w:val="003544C5"/>
    <w:rsid w:val="00354A35"/>
    <w:rsid w:val="00354E92"/>
    <w:rsid w:val="003551C0"/>
    <w:rsid w:val="003551C4"/>
    <w:rsid w:val="003559D8"/>
    <w:rsid w:val="00356605"/>
    <w:rsid w:val="0035727B"/>
    <w:rsid w:val="00357605"/>
    <w:rsid w:val="003577B8"/>
    <w:rsid w:val="0036058D"/>
    <w:rsid w:val="00360766"/>
    <w:rsid w:val="003641A3"/>
    <w:rsid w:val="00364B44"/>
    <w:rsid w:val="00365726"/>
    <w:rsid w:val="003668FE"/>
    <w:rsid w:val="00367289"/>
    <w:rsid w:val="003677E2"/>
    <w:rsid w:val="003702E4"/>
    <w:rsid w:val="0037043D"/>
    <w:rsid w:val="003714BD"/>
    <w:rsid w:val="00371C6E"/>
    <w:rsid w:val="00371CC6"/>
    <w:rsid w:val="00371D0E"/>
    <w:rsid w:val="00371D2C"/>
    <w:rsid w:val="00372BEB"/>
    <w:rsid w:val="00372EEC"/>
    <w:rsid w:val="00374536"/>
    <w:rsid w:val="00374AB0"/>
    <w:rsid w:val="00374E26"/>
    <w:rsid w:val="00374F7E"/>
    <w:rsid w:val="00374FD7"/>
    <w:rsid w:val="00375AC5"/>
    <w:rsid w:val="00375BC3"/>
    <w:rsid w:val="0037614C"/>
    <w:rsid w:val="003763E2"/>
    <w:rsid w:val="00376AB9"/>
    <w:rsid w:val="00376EF2"/>
    <w:rsid w:val="00377347"/>
    <w:rsid w:val="00377453"/>
    <w:rsid w:val="003774BF"/>
    <w:rsid w:val="00377D2D"/>
    <w:rsid w:val="00377D48"/>
    <w:rsid w:val="00380946"/>
    <w:rsid w:val="00380A42"/>
    <w:rsid w:val="00380C34"/>
    <w:rsid w:val="00381022"/>
    <w:rsid w:val="003817F6"/>
    <w:rsid w:val="00381BB4"/>
    <w:rsid w:val="00381CF1"/>
    <w:rsid w:val="00381DAC"/>
    <w:rsid w:val="00382260"/>
    <w:rsid w:val="003822B3"/>
    <w:rsid w:val="00382CA9"/>
    <w:rsid w:val="00383A51"/>
    <w:rsid w:val="0038406C"/>
    <w:rsid w:val="00384898"/>
    <w:rsid w:val="00384A35"/>
    <w:rsid w:val="0038526A"/>
    <w:rsid w:val="003856EA"/>
    <w:rsid w:val="003857B4"/>
    <w:rsid w:val="00385ECB"/>
    <w:rsid w:val="003862A6"/>
    <w:rsid w:val="00386A17"/>
    <w:rsid w:val="00386B31"/>
    <w:rsid w:val="00386B4D"/>
    <w:rsid w:val="00386DA1"/>
    <w:rsid w:val="00387CA1"/>
    <w:rsid w:val="00387E22"/>
    <w:rsid w:val="0039130C"/>
    <w:rsid w:val="00391B0B"/>
    <w:rsid w:val="00391B7D"/>
    <w:rsid w:val="00391FBA"/>
    <w:rsid w:val="00392087"/>
    <w:rsid w:val="00392180"/>
    <w:rsid w:val="00392587"/>
    <w:rsid w:val="00392B26"/>
    <w:rsid w:val="00392E83"/>
    <w:rsid w:val="003931EF"/>
    <w:rsid w:val="003946AB"/>
    <w:rsid w:val="00394919"/>
    <w:rsid w:val="00394DB2"/>
    <w:rsid w:val="003954B1"/>
    <w:rsid w:val="0039577C"/>
    <w:rsid w:val="00395E29"/>
    <w:rsid w:val="00396785"/>
    <w:rsid w:val="003971A7"/>
    <w:rsid w:val="003A2F43"/>
    <w:rsid w:val="003A33DA"/>
    <w:rsid w:val="003A350E"/>
    <w:rsid w:val="003A3BF8"/>
    <w:rsid w:val="003A4976"/>
    <w:rsid w:val="003A4BC7"/>
    <w:rsid w:val="003A4BE1"/>
    <w:rsid w:val="003A7BD2"/>
    <w:rsid w:val="003A7C54"/>
    <w:rsid w:val="003B0A46"/>
    <w:rsid w:val="003B130B"/>
    <w:rsid w:val="003B23B0"/>
    <w:rsid w:val="003B255A"/>
    <w:rsid w:val="003B40B5"/>
    <w:rsid w:val="003B46AF"/>
    <w:rsid w:val="003B4A13"/>
    <w:rsid w:val="003B4B88"/>
    <w:rsid w:val="003B4D5D"/>
    <w:rsid w:val="003B4F39"/>
    <w:rsid w:val="003B553C"/>
    <w:rsid w:val="003B6642"/>
    <w:rsid w:val="003B71E2"/>
    <w:rsid w:val="003B7C80"/>
    <w:rsid w:val="003C02BF"/>
    <w:rsid w:val="003C0BFE"/>
    <w:rsid w:val="003C0CED"/>
    <w:rsid w:val="003C12DE"/>
    <w:rsid w:val="003C17FB"/>
    <w:rsid w:val="003C197D"/>
    <w:rsid w:val="003C29DF"/>
    <w:rsid w:val="003C2A1B"/>
    <w:rsid w:val="003C2D50"/>
    <w:rsid w:val="003C2E9D"/>
    <w:rsid w:val="003C41BA"/>
    <w:rsid w:val="003C4499"/>
    <w:rsid w:val="003C4810"/>
    <w:rsid w:val="003C5662"/>
    <w:rsid w:val="003C6A8B"/>
    <w:rsid w:val="003C7520"/>
    <w:rsid w:val="003C7E9F"/>
    <w:rsid w:val="003D0995"/>
    <w:rsid w:val="003D0EC4"/>
    <w:rsid w:val="003D2913"/>
    <w:rsid w:val="003D2EAB"/>
    <w:rsid w:val="003D320C"/>
    <w:rsid w:val="003D3399"/>
    <w:rsid w:val="003D4CB8"/>
    <w:rsid w:val="003D5AC1"/>
    <w:rsid w:val="003D5C5F"/>
    <w:rsid w:val="003D5E07"/>
    <w:rsid w:val="003D64F2"/>
    <w:rsid w:val="003D7612"/>
    <w:rsid w:val="003D77A6"/>
    <w:rsid w:val="003E0961"/>
    <w:rsid w:val="003E0A71"/>
    <w:rsid w:val="003E0B42"/>
    <w:rsid w:val="003E0E39"/>
    <w:rsid w:val="003E215B"/>
    <w:rsid w:val="003E29CB"/>
    <w:rsid w:val="003E2E6E"/>
    <w:rsid w:val="003E3E1B"/>
    <w:rsid w:val="003E440D"/>
    <w:rsid w:val="003E45C1"/>
    <w:rsid w:val="003E4F2D"/>
    <w:rsid w:val="003E5448"/>
    <w:rsid w:val="003E56A6"/>
    <w:rsid w:val="003E5AB7"/>
    <w:rsid w:val="003E63D0"/>
    <w:rsid w:val="003E6FE0"/>
    <w:rsid w:val="003E798E"/>
    <w:rsid w:val="003E7A3B"/>
    <w:rsid w:val="003F0403"/>
    <w:rsid w:val="003F0CC1"/>
    <w:rsid w:val="003F0D04"/>
    <w:rsid w:val="003F1C17"/>
    <w:rsid w:val="003F1E9E"/>
    <w:rsid w:val="003F23A8"/>
    <w:rsid w:val="003F2429"/>
    <w:rsid w:val="003F2DC6"/>
    <w:rsid w:val="003F3116"/>
    <w:rsid w:val="003F31F9"/>
    <w:rsid w:val="003F38E5"/>
    <w:rsid w:val="003F3BDD"/>
    <w:rsid w:val="003F5A96"/>
    <w:rsid w:val="003F601C"/>
    <w:rsid w:val="003F64A6"/>
    <w:rsid w:val="003F6892"/>
    <w:rsid w:val="003F6897"/>
    <w:rsid w:val="003F6A9A"/>
    <w:rsid w:val="003F6CF6"/>
    <w:rsid w:val="003F6EF9"/>
    <w:rsid w:val="003F6FC8"/>
    <w:rsid w:val="003F74E8"/>
    <w:rsid w:val="003F769C"/>
    <w:rsid w:val="003F7B09"/>
    <w:rsid w:val="00400040"/>
    <w:rsid w:val="004005C9"/>
    <w:rsid w:val="00401308"/>
    <w:rsid w:val="0040168C"/>
    <w:rsid w:val="004017F8"/>
    <w:rsid w:val="00401B49"/>
    <w:rsid w:val="00401B9E"/>
    <w:rsid w:val="00401E07"/>
    <w:rsid w:val="00401E7C"/>
    <w:rsid w:val="00402AC9"/>
    <w:rsid w:val="00402BC9"/>
    <w:rsid w:val="00403B37"/>
    <w:rsid w:val="00404571"/>
    <w:rsid w:val="00404578"/>
    <w:rsid w:val="004057CE"/>
    <w:rsid w:val="00405E57"/>
    <w:rsid w:val="00406721"/>
    <w:rsid w:val="004070C8"/>
    <w:rsid w:val="004110EB"/>
    <w:rsid w:val="00412080"/>
    <w:rsid w:val="004123FE"/>
    <w:rsid w:val="00412416"/>
    <w:rsid w:val="0041249A"/>
    <w:rsid w:val="00412539"/>
    <w:rsid w:val="004126E5"/>
    <w:rsid w:val="0041272A"/>
    <w:rsid w:val="00412AC8"/>
    <w:rsid w:val="00412CAA"/>
    <w:rsid w:val="0041362C"/>
    <w:rsid w:val="00413B57"/>
    <w:rsid w:val="00414C04"/>
    <w:rsid w:val="00414CFD"/>
    <w:rsid w:val="004157F7"/>
    <w:rsid w:val="00415E44"/>
    <w:rsid w:val="00415FA5"/>
    <w:rsid w:val="0041614A"/>
    <w:rsid w:val="004176AD"/>
    <w:rsid w:val="004205CE"/>
    <w:rsid w:val="004206AA"/>
    <w:rsid w:val="004207E3"/>
    <w:rsid w:val="004214B0"/>
    <w:rsid w:val="0042231A"/>
    <w:rsid w:val="0042245A"/>
    <w:rsid w:val="00423796"/>
    <w:rsid w:val="00424129"/>
    <w:rsid w:val="0042414D"/>
    <w:rsid w:val="00424955"/>
    <w:rsid w:val="00424F6E"/>
    <w:rsid w:val="00425705"/>
    <w:rsid w:val="00425E61"/>
    <w:rsid w:val="00426B67"/>
    <w:rsid w:val="00426CAC"/>
    <w:rsid w:val="00427498"/>
    <w:rsid w:val="00427B3C"/>
    <w:rsid w:val="00430158"/>
    <w:rsid w:val="00430833"/>
    <w:rsid w:val="00430AFD"/>
    <w:rsid w:val="00431863"/>
    <w:rsid w:val="0043252B"/>
    <w:rsid w:val="00432986"/>
    <w:rsid w:val="00432EDA"/>
    <w:rsid w:val="00433222"/>
    <w:rsid w:val="00433DDC"/>
    <w:rsid w:val="00434431"/>
    <w:rsid w:val="0043522A"/>
    <w:rsid w:val="00435353"/>
    <w:rsid w:val="00436441"/>
    <w:rsid w:val="004368DB"/>
    <w:rsid w:val="0043705B"/>
    <w:rsid w:val="00437D52"/>
    <w:rsid w:val="00437F15"/>
    <w:rsid w:val="00440476"/>
    <w:rsid w:val="00440DCD"/>
    <w:rsid w:val="00440FE0"/>
    <w:rsid w:val="0044117D"/>
    <w:rsid w:val="0044138D"/>
    <w:rsid w:val="0044143F"/>
    <w:rsid w:val="00441741"/>
    <w:rsid w:val="004429AD"/>
    <w:rsid w:val="00442A75"/>
    <w:rsid w:val="00443034"/>
    <w:rsid w:val="00443409"/>
    <w:rsid w:val="0044361F"/>
    <w:rsid w:val="0044473A"/>
    <w:rsid w:val="004453C8"/>
    <w:rsid w:val="00445968"/>
    <w:rsid w:val="00445CCA"/>
    <w:rsid w:val="00445D2B"/>
    <w:rsid w:val="00445D7D"/>
    <w:rsid w:val="00445F7E"/>
    <w:rsid w:val="00446ADC"/>
    <w:rsid w:val="00446C87"/>
    <w:rsid w:val="00446CA8"/>
    <w:rsid w:val="00451201"/>
    <w:rsid w:val="00451636"/>
    <w:rsid w:val="00451A48"/>
    <w:rsid w:val="00452105"/>
    <w:rsid w:val="004522D3"/>
    <w:rsid w:val="00452EF6"/>
    <w:rsid w:val="004536E0"/>
    <w:rsid w:val="004537FB"/>
    <w:rsid w:val="004539EB"/>
    <w:rsid w:val="00453DBA"/>
    <w:rsid w:val="00454605"/>
    <w:rsid w:val="00454F41"/>
    <w:rsid w:val="00455116"/>
    <w:rsid w:val="00455522"/>
    <w:rsid w:val="004557E7"/>
    <w:rsid w:val="00455B62"/>
    <w:rsid w:val="004567F1"/>
    <w:rsid w:val="0045732E"/>
    <w:rsid w:val="00457B34"/>
    <w:rsid w:val="00460021"/>
    <w:rsid w:val="00460A80"/>
    <w:rsid w:val="004613D3"/>
    <w:rsid w:val="004619A2"/>
    <w:rsid w:val="004627F6"/>
    <w:rsid w:val="00462F97"/>
    <w:rsid w:val="0046303B"/>
    <w:rsid w:val="004640E6"/>
    <w:rsid w:val="00464BD7"/>
    <w:rsid w:val="00464C38"/>
    <w:rsid w:val="00464C9D"/>
    <w:rsid w:val="0046593E"/>
    <w:rsid w:val="004662E5"/>
    <w:rsid w:val="0047020C"/>
    <w:rsid w:val="00470C2D"/>
    <w:rsid w:val="00471E12"/>
    <w:rsid w:val="00471EBE"/>
    <w:rsid w:val="004720CE"/>
    <w:rsid w:val="00472728"/>
    <w:rsid w:val="00472A0B"/>
    <w:rsid w:val="00472DE2"/>
    <w:rsid w:val="004742A8"/>
    <w:rsid w:val="0047448F"/>
    <w:rsid w:val="00475448"/>
    <w:rsid w:val="00475E32"/>
    <w:rsid w:val="004761E0"/>
    <w:rsid w:val="00476606"/>
    <w:rsid w:val="004769FE"/>
    <w:rsid w:val="00476EB0"/>
    <w:rsid w:val="0047704F"/>
    <w:rsid w:val="00477381"/>
    <w:rsid w:val="00477533"/>
    <w:rsid w:val="00477DB9"/>
    <w:rsid w:val="004805BF"/>
    <w:rsid w:val="004810D5"/>
    <w:rsid w:val="00482103"/>
    <w:rsid w:val="004821A6"/>
    <w:rsid w:val="004821F3"/>
    <w:rsid w:val="0048221B"/>
    <w:rsid w:val="0048266B"/>
    <w:rsid w:val="004827A8"/>
    <w:rsid w:val="00482954"/>
    <w:rsid w:val="00482A2F"/>
    <w:rsid w:val="00483013"/>
    <w:rsid w:val="00483212"/>
    <w:rsid w:val="0048330F"/>
    <w:rsid w:val="004840A8"/>
    <w:rsid w:val="00484AF8"/>
    <w:rsid w:val="00484E60"/>
    <w:rsid w:val="00485EB4"/>
    <w:rsid w:val="00486557"/>
    <w:rsid w:val="00486AB2"/>
    <w:rsid w:val="0048770E"/>
    <w:rsid w:val="00490695"/>
    <w:rsid w:val="00490878"/>
    <w:rsid w:val="00490A65"/>
    <w:rsid w:val="00490CE7"/>
    <w:rsid w:val="00490EA4"/>
    <w:rsid w:val="00490F42"/>
    <w:rsid w:val="004912BB"/>
    <w:rsid w:val="00492158"/>
    <w:rsid w:val="00492833"/>
    <w:rsid w:val="00492934"/>
    <w:rsid w:val="00492B11"/>
    <w:rsid w:val="00493149"/>
    <w:rsid w:val="00493791"/>
    <w:rsid w:val="004939BB"/>
    <w:rsid w:val="00493CD3"/>
    <w:rsid w:val="00494378"/>
    <w:rsid w:val="004946B6"/>
    <w:rsid w:val="004948A4"/>
    <w:rsid w:val="004948C8"/>
    <w:rsid w:val="0049490A"/>
    <w:rsid w:val="00494EA6"/>
    <w:rsid w:val="0049616D"/>
    <w:rsid w:val="004964A0"/>
    <w:rsid w:val="00496987"/>
    <w:rsid w:val="004975DC"/>
    <w:rsid w:val="004979EC"/>
    <w:rsid w:val="00497BC5"/>
    <w:rsid w:val="00497C91"/>
    <w:rsid w:val="004A0057"/>
    <w:rsid w:val="004A0CD6"/>
    <w:rsid w:val="004A1324"/>
    <w:rsid w:val="004A18C5"/>
    <w:rsid w:val="004A236B"/>
    <w:rsid w:val="004A2C3A"/>
    <w:rsid w:val="004A37F2"/>
    <w:rsid w:val="004A3AFF"/>
    <w:rsid w:val="004A3CCD"/>
    <w:rsid w:val="004A4EDC"/>
    <w:rsid w:val="004A53BF"/>
    <w:rsid w:val="004A5A4C"/>
    <w:rsid w:val="004A6339"/>
    <w:rsid w:val="004A6E13"/>
    <w:rsid w:val="004A6FAB"/>
    <w:rsid w:val="004A7234"/>
    <w:rsid w:val="004A790F"/>
    <w:rsid w:val="004B0864"/>
    <w:rsid w:val="004B10BD"/>
    <w:rsid w:val="004B1805"/>
    <w:rsid w:val="004B2105"/>
    <w:rsid w:val="004B24DA"/>
    <w:rsid w:val="004B2641"/>
    <w:rsid w:val="004B27F2"/>
    <w:rsid w:val="004B2AAA"/>
    <w:rsid w:val="004B3165"/>
    <w:rsid w:val="004B4FF1"/>
    <w:rsid w:val="004B50CB"/>
    <w:rsid w:val="004B608C"/>
    <w:rsid w:val="004B6AD7"/>
    <w:rsid w:val="004B7699"/>
    <w:rsid w:val="004B7985"/>
    <w:rsid w:val="004B7DC4"/>
    <w:rsid w:val="004C0CD3"/>
    <w:rsid w:val="004C19E3"/>
    <w:rsid w:val="004C1AA9"/>
    <w:rsid w:val="004C2658"/>
    <w:rsid w:val="004C28BB"/>
    <w:rsid w:val="004C2A5A"/>
    <w:rsid w:val="004C3E5D"/>
    <w:rsid w:val="004C415A"/>
    <w:rsid w:val="004C46CC"/>
    <w:rsid w:val="004C55F9"/>
    <w:rsid w:val="004C5F71"/>
    <w:rsid w:val="004C5F79"/>
    <w:rsid w:val="004C6317"/>
    <w:rsid w:val="004C6499"/>
    <w:rsid w:val="004C6534"/>
    <w:rsid w:val="004C6964"/>
    <w:rsid w:val="004C6D7D"/>
    <w:rsid w:val="004C7003"/>
    <w:rsid w:val="004C719C"/>
    <w:rsid w:val="004C722F"/>
    <w:rsid w:val="004C7F4C"/>
    <w:rsid w:val="004D081D"/>
    <w:rsid w:val="004D12EF"/>
    <w:rsid w:val="004D19EE"/>
    <w:rsid w:val="004D245B"/>
    <w:rsid w:val="004D26B0"/>
    <w:rsid w:val="004D2DD1"/>
    <w:rsid w:val="004D3231"/>
    <w:rsid w:val="004D3F02"/>
    <w:rsid w:val="004D481A"/>
    <w:rsid w:val="004D5724"/>
    <w:rsid w:val="004D5E23"/>
    <w:rsid w:val="004D757B"/>
    <w:rsid w:val="004D771E"/>
    <w:rsid w:val="004D7F1A"/>
    <w:rsid w:val="004E0DE1"/>
    <w:rsid w:val="004E1710"/>
    <w:rsid w:val="004E18F1"/>
    <w:rsid w:val="004E278D"/>
    <w:rsid w:val="004E2A1D"/>
    <w:rsid w:val="004E3F2E"/>
    <w:rsid w:val="004E3F73"/>
    <w:rsid w:val="004E3F82"/>
    <w:rsid w:val="004E448A"/>
    <w:rsid w:val="004E4F72"/>
    <w:rsid w:val="004E5114"/>
    <w:rsid w:val="004E51F0"/>
    <w:rsid w:val="004E59BD"/>
    <w:rsid w:val="004E5D3B"/>
    <w:rsid w:val="004E6372"/>
    <w:rsid w:val="004E6A01"/>
    <w:rsid w:val="004F0927"/>
    <w:rsid w:val="004F159C"/>
    <w:rsid w:val="004F16CE"/>
    <w:rsid w:val="004F171A"/>
    <w:rsid w:val="004F1DF0"/>
    <w:rsid w:val="004F2336"/>
    <w:rsid w:val="004F2F51"/>
    <w:rsid w:val="004F31AE"/>
    <w:rsid w:val="004F31CA"/>
    <w:rsid w:val="004F31CD"/>
    <w:rsid w:val="004F3876"/>
    <w:rsid w:val="004F4103"/>
    <w:rsid w:val="004F52C6"/>
    <w:rsid w:val="004F5934"/>
    <w:rsid w:val="004F6915"/>
    <w:rsid w:val="004F6A4C"/>
    <w:rsid w:val="004F74F0"/>
    <w:rsid w:val="004F7C51"/>
    <w:rsid w:val="004F7E81"/>
    <w:rsid w:val="00500E5A"/>
    <w:rsid w:val="005013E3"/>
    <w:rsid w:val="0050174B"/>
    <w:rsid w:val="005019F9"/>
    <w:rsid w:val="00502087"/>
    <w:rsid w:val="0050226D"/>
    <w:rsid w:val="00502BA0"/>
    <w:rsid w:val="00504185"/>
    <w:rsid w:val="0050449C"/>
    <w:rsid w:val="0050577C"/>
    <w:rsid w:val="00505FC1"/>
    <w:rsid w:val="00507AC5"/>
    <w:rsid w:val="0051036D"/>
    <w:rsid w:val="00510AFF"/>
    <w:rsid w:val="00510C44"/>
    <w:rsid w:val="005114D0"/>
    <w:rsid w:val="00511EC5"/>
    <w:rsid w:val="0051210B"/>
    <w:rsid w:val="00512645"/>
    <w:rsid w:val="00512790"/>
    <w:rsid w:val="005128A7"/>
    <w:rsid w:val="005137AB"/>
    <w:rsid w:val="00513CFE"/>
    <w:rsid w:val="00513D55"/>
    <w:rsid w:val="005141FC"/>
    <w:rsid w:val="005147DE"/>
    <w:rsid w:val="00515FC1"/>
    <w:rsid w:val="00516A97"/>
    <w:rsid w:val="00516B02"/>
    <w:rsid w:val="0051700F"/>
    <w:rsid w:val="005174F4"/>
    <w:rsid w:val="00520384"/>
    <w:rsid w:val="0052178B"/>
    <w:rsid w:val="00521793"/>
    <w:rsid w:val="00521D42"/>
    <w:rsid w:val="00521F2D"/>
    <w:rsid w:val="005220E3"/>
    <w:rsid w:val="005230DC"/>
    <w:rsid w:val="0052354E"/>
    <w:rsid w:val="00523A7D"/>
    <w:rsid w:val="00523E5C"/>
    <w:rsid w:val="0052467A"/>
    <w:rsid w:val="005247F4"/>
    <w:rsid w:val="00524CC3"/>
    <w:rsid w:val="005259AC"/>
    <w:rsid w:val="005259C0"/>
    <w:rsid w:val="00525C72"/>
    <w:rsid w:val="00526BAC"/>
    <w:rsid w:val="00526E4A"/>
    <w:rsid w:val="00526FDB"/>
    <w:rsid w:val="00527250"/>
    <w:rsid w:val="0052734C"/>
    <w:rsid w:val="00527C24"/>
    <w:rsid w:val="00530B55"/>
    <w:rsid w:val="00530C28"/>
    <w:rsid w:val="00530D00"/>
    <w:rsid w:val="0053123C"/>
    <w:rsid w:val="0053209B"/>
    <w:rsid w:val="005328C1"/>
    <w:rsid w:val="00532CA2"/>
    <w:rsid w:val="005330F1"/>
    <w:rsid w:val="005330FB"/>
    <w:rsid w:val="00533166"/>
    <w:rsid w:val="00533345"/>
    <w:rsid w:val="005344A7"/>
    <w:rsid w:val="005356DC"/>
    <w:rsid w:val="005358F4"/>
    <w:rsid w:val="00535A5F"/>
    <w:rsid w:val="00535DC7"/>
    <w:rsid w:val="00536385"/>
    <w:rsid w:val="005364CA"/>
    <w:rsid w:val="005365A0"/>
    <w:rsid w:val="0053664F"/>
    <w:rsid w:val="00536880"/>
    <w:rsid w:val="00536B95"/>
    <w:rsid w:val="00536BF0"/>
    <w:rsid w:val="005370F0"/>
    <w:rsid w:val="0053759D"/>
    <w:rsid w:val="0053792C"/>
    <w:rsid w:val="005401C8"/>
    <w:rsid w:val="00540AFF"/>
    <w:rsid w:val="00540EA5"/>
    <w:rsid w:val="0054142F"/>
    <w:rsid w:val="0054166C"/>
    <w:rsid w:val="0054195F"/>
    <w:rsid w:val="0054221F"/>
    <w:rsid w:val="0054239F"/>
    <w:rsid w:val="00542678"/>
    <w:rsid w:val="00543312"/>
    <w:rsid w:val="00544641"/>
    <w:rsid w:val="00544866"/>
    <w:rsid w:val="005449E9"/>
    <w:rsid w:val="005452FE"/>
    <w:rsid w:val="00546811"/>
    <w:rsid w:val="005468FD"/>
    <w:rsid w:val="00546BF1"/>
    <w:rsid w:val="005470FE"/>
    <w:rsid w:val="005472D8"/>
    <w:rsid w:val="0054767F"/>
    <w:rsid w:val="005502B3"/>
    <w:rsid w:val="00550885"/>
    <w:rsid w:val="005509E7"/>
    <w:rsid w:val="00551BD4"/>
    <w:rsid w:val="005525D5"/>
    <w:rsid w:val="00552936"/>
    <w:rsid w:val="00552A6E"/>
    <w:rsid w:val="00553175"/>
    <w:rsid w:val="00553561"/>
    <w:rsid w:val="0055357E"/>
    <w:rsid w:val="00553B55"/>
    <w:rsid w:val="00553FD8"/>
    <w:rsid w:val="005542BD"/>
    <w:rsid w:val="00554622"/>
    <w:rsid w:val="0055638B"/>
    <w:rsid w:val="00556B31"/>
    <w:rsid w:val="0055759E"/>
    <w:rsid w:val="00557908"/>
    <w:rsid w:val="00557B7F"/>
    <w:rsid w:val="00557BC7"/>
    <w:rsid w:val="00557FA7"/>
    <w:rsid w:val="00561533"/>
    <w:rsid w:val="005615FD"/>
    <w:rsid w:val="0056185E"/>
    <w:rsid w:val="00561BA6"/>
    <w:rsid w:val="00562553"/>
    <w:rsid w:val="005637D8"/>
    <w:rsid w:val="00563CFA"/>
    <w:rsid w:val="00564A02"/>
    <w:rsid w:val="00564F2E"/>
    <w:rsid w:val="005650F3"/>
    <w:rsid w:val="005653E2"/>
    <w:rsid w:val="0056681D"/>
    <w:rsid w:val="0056682F"/>
    <w:rsid w:val="00566E99"/>
    <w:rsid w:val="0056729A"/>
    <w:rsid w:val="00567775"/>
    <w:rsid w:val="00567864"/>
    <w:rsid w:val="00567C0D"/>
    <w:rsid w:val="005704AA"/>
    <w:rsid w:val="00571248"/>
    <w:rsid w:val="00571933"/>
    <w:rsid w:val="005721B5"/>
    <w:rsid w:val="00572692"/>
    <w:rsid w:val="005726E5"/>
    <w:rsid w:val="00572C15"/>
    <w:rsid w:val="005733B7"/>
    <w:rsid w:val="00573413"/>
    <w:rsid w:val="00574415"/>
    <w:rsid w:val="005754C5"/>
    <w:rsid w:val="0057666C"/>
    <w:rsid w:val="00576701"/>
    <w:rsid w:val="00576A72"/>
    <w:rsid w:val="00577238"/>
    <w:rsid w:val="00577BB7"/>
    <w:rsid w:val="00577E61"/>
    <w:rsid w:val="005808BD"/>
    <w:rsid w:val="005812BA"/>
    <w:rsid w:val="00581485"/>
    <w:rsid w:val="00581784"/>
    <w:rsid w:val="00582566"/>
    <w:rsid w:val="00582F7A"/>
    <w:rsid w:val="005840FD"/>
    <w:rsid w:val="00584DEF"/>
    <w:rsid w:val="00585130"/>
    <w:rsid w:val="0058581B"/>
    <w:rsid w:val="00585CB8"/>
    <w:rsid w:val="00586DD5"/>
    <w:rsid w:val="00586DDF"/>
    <w:rsid w:val="00587852"/>
    <w:rsid w:val="00587FAC"/>
    <w:rsid w:val="005901FC"/>
    <w:rsid w:val="00590979"/>
    <w:rsid w:val="00590B78"/>
    <w:rsid w:val="00590EDF"/>
    <w:rsid w:val="00591C48"/>
    <w:rsid w:val="00592173"/>
    <w:rsid w:val="0059251A"/>
    <w:rsid w:val="00592547"/>
    <w:rsid w:val="00593CA5"/>
    <w:rsid w:val="00593FCE"/>
    <w:rsid w:val="0059444A"/>
    <w:rsid w:val="005945E1"/>
    <w:rsid w:val="00594C24"/>
    <w:rsid w:val="00594CD0"/>
    <w:rsid w:val="00595611"/>
    <w:rsid w:val="00595872"/>
    <w:rsid w:val="005959A3"/>
    <w:rsid w:val="00595A4A"/>
    <w:rsid w:val="00595CA4"/>
    <w:rsid w:val="005969FA"/>
    <w:rsid w:val="00596DB6"/>
    <w:rsid w:val="005972BD"/>
    <w:rsid w:val="00597F9A"/>
    <w:rsid w:val="005A086E"/>
    <w:rsid w:val="005A101A"/>
    <w:rsid w:val="005A1587"/>
    <w:rsid w:val="005A1B4F"/>
    <w:rsid w:val="005A1CA0"/>
    <w:rsid w:val="005A240D"/>
    <w:rsid w:val="005A3047"/>
    <w:rsid w:val="005A3333"/>
    <w:rsid w:val="005A4272"/>
    <w:rsid w:val="005A4894"/>
    <w:rsid w:val="005A4BB7"/>
    <w:rsid w:val="005A4E58"/>
    <w:rsid w:val="005A5F07"/>
    <w:rsid w:val="005A61B1"/>
    <w:rsid w:val="005A6280"/>
    <w:rsid w:val="005A6284"/>
    <w:rsid w:val="005A6EC8"/>
    <w:rsid w:val="005A7434"/>
    <w:rsid w:val="005A7A2F"/>
    <w:rsid w:val="005A7A81"/>
    <w:rsid w:val="005B0141"/>
    <w:rsid w:val="005B1216"/>
    <w:rsid w:val="005B1CE4"/>
    <w:rsid w:val="005B1DCB"/>
    <w:rsid w:val="005B1E74"/>
    <w:rsid w:val="005B21FE"/>
    <w:rsid w:val="005B22E6"/>
    <w:rsid w:val="005B26AA"/>
    <w:rsid w:val="005B291D"/>
    <w:rsid w:val="005B345C"/>
    <w:rsid w:val="005B3EE7"/>
    <w:rsid w:val="005B41E9"/>
    <w:rsid w:val="005B424D"/>
    <w:rsid w:val="005B457D"/>
    <w:rsid w:val="005B4B33"/>
    <w:rsid w:val="005B4D41"/>
    <w:rsid w:val="005B5047"/>
    <w:rsid w:val="005B54F4"/>
    <w:rsid w:val="005B5548"/>
    <w:rsid w:val="005B5A80"/>
    <w:rsid w:val="005B5E1D"/>
    <w:rsid w:val="005B60AD"/>
    <w:rsid w:val="005B6415"/>
    <w:rsid w:val="005B65DE"/>
    <w:rsid w:val="005B78EE"/>
    <w:rsid w:val="005C043D"/>
    <w:rsid w:val="005C0B87"/>
    <w:rsid w:val="005C11CB"/>
    <w:rsid w:val="005C1518"/>
    <w:rsid w:val="005C1D42"/>
    <w:rsid w:val="005C2976"/>
    <w:rsid w:val="005C3002"/>
    <w:rsid w:val="005C31D0"/>
    <w:rsid w:val="005C3A65"/>
    <w:rsid w:val="005C4222"/>
    <w:rsid w:val="005C42F8"/>
    <w:rsid w:val="005C46D8"/>
    <w:rsid w:val="005C484E"/>
    <w:rsid w:val="005C51B0"/>
    <w:rsid w:val="005C6135"/>
    <w:rsid w:val="005C6304"/>
    <w:rsid w:val="005C7167"/>
    <w:rsid w:val="005C72F1"/>
    <w:rsid w:val="005C742F"/>
    <w:rsid w:val="005C7A4C"/>
    <w:rsid w:val="005D043B"/>
    <w:rsid w:val="005D05FA"/>
    <w:rsid w:val="005D1E5B"/>
    <w:rsid w:val="005D2101"/>
    <w:rsid w:val="005D3422"/>
    <w:rsid w:val="005D3597"/>
    <w:rsid w:val="005D4248"/>
    <w:rsid w:val="005D450D"/>
    <w:rsid w:val="005D4560"/>
    <w:rsid w:val="005D50D0"/>
    <w:rsid w:val="005D549C"/>
    <w:rsid w:val="005D557B"/>
    <w:rsid w:val="005D5A3D"/>
    <w:rsid w:val="005D5E96"/>
    <w:rsid w:val="005D6940"/>
    <w:rsid w:val="005D6A9E"/>
    <w:rsid w:val="005D7487"/>
    <w:rsid w:val="005D759B"/>
    <w:rsid w:val="005E0691"/>
    <w:rsid w:val="005E1222"/>
    <w:rsid w:val="005E1471"/>
    <w:rsid w:val="005E1C2E"/>
    <w:rsid w:val="005E1ECD"/>
    <w:rsid w:val="005E218A"/>
    <w:rsid w:val="005E27C7"/>
    <w:rsid w:val="005E3285"/>
    <w:rsid w:val="005E41A1"/>
    <w:rsid w:val="005E42DA"/>
    <w:rsid w:val="005E4FF0"/>
    <w:rsid w:val="005E513C"/>
    <w:rsid w:val="005E55E6"/>
    <w:rsid w:val="005E5637"/>
    <w:rsid w:val="005E7379"/>
    <w:rsid w:val="005E7485"/>
    <w:rsid w:val="005F00A0"/>
    <w:rsid w:val="005F0246"/>
    <w:rsid w:val="005F03C4"/>
    <w:rsid w:val="005F0C1C"/>
    <w:rsid w:val="005F1082"/>
    <w:rsid w:val="005F10D8"/>
    <w:rsid w:val="005F15EE"/>
    <w:rsid w:val="005F1A61"/>
    <w:rsid w:val="005F20F6"/>
    <w:rsid w:val="005F2700"/>
    <w:rsid w:val="005F2744"/>
    <w:rsid w:val="005F2B3A"/>
    <w:rsid w:val="005F2E02"/>
    <w:rsid w:val="005F310A"/>
    <w:rsid w:val="005F34B7"/>
    <w:rsid w:val="005F36D2"/>
    <w:rsid w:val="005F4C4C"/>
    <w:rsid w:val="005F4EBB"/>
    <w:rsid w:val="005F54D6"/>
    <w:rsid w:val="005F6979"/>
    <w:rsid w:val="005F7302"/>
    <w:rsid w:val="00600839"/>
    <w:rsid w:val="006008E4"/>
    <w:rsid w:val="006013A2"/>
    <w:rsid w:val="0060162E"/>
    <w:rsid w:val="00601FB4"/>
    <w:rsid w:val="00602113"/>
    <w:rsid w:val="00602CA1"/>
    <w:rsid w:val="006030FB"/>
    <w:rsid w:val="006038D8"/>
    <w:rsid w:val="00603B3E"/>
    <w:rsid w:val="006042F4"/>
    <w:rsid w:val="006049E0"/>
    <w:rsid w:val="00604AF8"/>
    <w:rsid w:val="00604BC2"/>
    <w:rsid w:val="006054A1"/>
    <w:rsid w:val="006057A7"/>
    <w:rsid w:val="00605902"/>
    <w:rsid w:val="006059AB"/>
    <w:rsid w:val="006062ED"/>
    <w:rsid w:val="00606693"/>
    <w:rsid w:val="00606E52"/>
    <w:rsid w:val="00606F9A"/>
    <w:rsid w:val="00607921"/>
    <w:rsid w:val="00607984"/>
    <w:rsid w:val="006118A6"/>
    <w:rsid w:val="00611974"/>
    <w:rsid w:val="00611D06"/>
    <w:rsid w:val="0061317F"/>
    <w:rsid w:val="006140DB"/>
    <w:rsid w:val="00614A46"/>
    <w:rsid w:val="006156A3"/>
    <w:rsid w:val="006156F2"/>
    <w:rsid w:val="00615776"/>
    <w:rsid w:val="00615BEF"/>
    <w:rsid w:val="0061629B"/>
    <w:rsid w:val="006164D2"/>
    <w:rsid w:val="00616798"/>
    <w:rsid w:val="00616912"/>
    <w:rsid w:val="006173C4"/>
    <w:rsid w:val="006173F3"/>
    <w:rsid w:val="00617845"/>
    <w:rsid w:val="00620308"/>
    <w:rsid w:val="006203B0"/>
    <w:rsid w:val="00620695"/>
    <w:rsid w:val="0062115B"/>
    <w:rsid w:val="006216AA"/>
    <w:rsid w:val="00621AE0"/>
    <w:rsid w:val="00622077"/>
    <w:rsid w:val="006228B5"/>
    <w:rsid w:val="0062418C"/>
    <w:rsid w:val="006258C2"/>
    <w:rsid w:val="00625A37"/>
    <w:rsid w:val="00626333"/>
    <w:rsid w:val="00626504"/>
    <w:rsid w:val="00626517"/>
    <w:rsid w:val="006267AC"/>
    <w:rsid w:val="006267B2"/>
    <w:rsid w:val="006269B8"/>
    <w:rsid w:val="0062716A"/>
    <w:rsid w:val="00627C37"/>
    <w:rsid w:val="0063071E"/>
    <w:rsid w:val="00630918"/>
    <w:rsid w:val="00630C0B"/>
    <w:rsid w:val="00631185"/>
    <w:rsid w:val="006317AA"/>
    <w:rsid w:val="006323C3"/>
    <w:rsid w:val="00632628"/>
    <w:rsid w:val="00632C39"/>
    <w:rsid w:val="00632C95"/>
    <w:rsid w:val="00632F8C"/>
    <w:rsid w:val="00633851"/>
    <w:rsid w:val="00633D3B"/>
    <w:rsid w:val="006342F3"/>
    <w:rsid w:val="00634FD9"/>
    <w:rsid w:val="00635294"/>
    <w:rsid w:val="00635E53"/>
    <w:rsid w:val="00636007"/>
    <w:rsid w:val="00636B87"/>
    <w:rsid w:val="00636D7E"/>
    <w:rsid w:val="00637866"/>
    <w:rsid w:val="00637999"/>
    <w:rsid w:val="006403AF"/>
    <w:rsid w:val="006409D9"/>
    <w:rsid w:val="006417DF"/>
    <w:rsid w:val="00641CD3"/>
    <w:rsid w:val="00641CE8"/>
    <w:rsid w:val="00641F37"/>
    <w:rsid w:val="0064250C"/>
    <w:rsid w:val="0064256B"/>
    <w:rsid w:val="0064273C"/>
    <w:rsid w:val="0064281E"/>
    <w:rsid w:val="00642AF0"/>
    <w:rsid w:val="00642CC3"/>
    <w:rsid w:val="00643E6E"/>
    <w:rsid w:val="00643FAC"/>
    <w:rsid w:val="00644E91"/>
    <w:rsid w:val="00645084"/>
    <w:rsid w:val="00645E77"/>
    <w:rsid w:val="0064651E"/>
    <w:rsid w:val="0064680E"/>
    <w:rsid w:val="00646B81"/>
    <w:rsid w:val="00650D1F"/>
    <w:rsid w:val="006515C9"/>
    <w:rsid w:val="00651A3C"/>
    <w:rsid w:val="00651DBD"/>
    <w:rsid w:val="006528C6"/>
    <w:rsid w:val="006532F3"/>
    <w:rsid w:val="00653317"/>
    <w:rsid w:val="006543CD"/>
    <w:rsid w:val="00654771"/>
    <w:rsid w:val="00654CB5"/>
    <w:rsid w:val="006556FA"/>
    <w:rsid w:val="00655B32"/>
    <w:rsid w:val="00655F55"/>
    <w:rsid w:val="00657867"/>
    <w:rsid w:val="00660963"/>
    <w:rsid w:val="0066157B"/>
    <w:rsid w:val="00661973"/>
    <w:rsid w:val="0066197C"/>
    <w:rsid w:val="006619D0"/>
    <w:rsid w:val="00662186"/>
    <w:rsid w:val="00662281"/>
    <w:rsid w:val="006631FD"/>
    <w:rsid w:val="0066391E"/>
    <w:rsid w:val="0066491A"/>
    <w:rsid w:val="0066565D"/>
    <w:rsid w:val="00666054"/>
    <w:rsid w:val="00666145"/>
    <w:rsid w:val="006661AA"/>
    <w:rsid w:val="00666E70"/>
    <w:rsid w:val="00667099"/>
    <w:rsid w:val="006677C1"/>
    <w:rsid w:val="00671017"/>
    <w:rsid w:val="00671CBE"/>
    <w:rsid w:val="006727E9"/>
    <w:rsid w:val="00673936"/>
    <w:rsid w:val="00673B6E"/>
    <w:rsid w:val="006741AC"/>
    <w:rsid w:val="00674E01"/>
    <w:rsid w:val="006756A7"/>
    <w:rsid w:val="00675AE4"/>
    <w:rsid w:val="00675E89"/>
    <w:rsid w:val="00677F1D"/>
    <w:rsid w:val="0068047D"/>
    <w:rsid w:val="0068049E"/>
    <w:rsid w:val="00680B49"/>
    <w:rsid w:val="006818C1"/>
    <w:rsid w:val="0068194B"/>
    <w:rsid w:val="0068229A"/>
    <w:rsid w:val="006827EE"/>
    <w:rsid w:val="0068290C"/>
    <w:rsid w:val="006829C9"/>
    <w:rsid w:val="00682FEB"/>
    <w:rsid w:val="00683863"/>
    <w:rsid w:val="0068396C"/>
    <w:rsid w:val="00683F06"/>
    <w:rsid w:val="00684C8B"/>
    <w:rsid w:val="00684D47"/>
    <w:rsid w:val="006856E0"/>
    <w:rsid w:val="00685C8D"/>
    <w:rsid w:val="00686B7D"/>
    <w:rsid w:val="00686CA8"/>
    <w:rsid w:val="00686F53"/>
    <w:rsid w:val="00687100"/>
    <w:rsid w:val="00687A03"/>
    <w:rsid w:val="00687AD0"/>
    <w:rsid w:val="00687C50"/>
    <w:rsid w:val="00687EBC"/>
    <w:rsid w:val="006913EC"/>
    <w:rsid w:val="00691A41"/>
    <w:rsid w:val="00692DB8"/>
    <w:rsid w:val="00693A8A"/>
    <w:rsid w:val="00693FBB"/>
    <w:rsid w:val="0069418D"/>
    <w:rsid w:val="006943D2"/>
    <w:rsid w:val="006944DE"/>
    <w:rsid w:val="00694B01"/>
    <w:rsid w:val="006950F9"/>
    <w:rsid w:val="00695561"/>
    <w:rsid w:val="00695E05"/>
    <w:rsid w:val="006963AD"/>
    <w:rsid w:val="00696859"/>
    <w:rsid w:val="0069691B"/>
    <w:rsid w:val="0069694D"/>
    <w:rsid w:val="00697B42"/>
    <w:rsid w:val="00697BA0"/>
    <w:rsid w:val="006A05B7"/>
    <w:rsid w:val="006A0836"/>
    <w:rsid w:val="006A105C"/>
    <w:rsid w:val="006A1171"/>
    <w:rsid w:val="006A1F01"/>
    <w:rsid w:val="006A2039"/>
    <w:rsid w:val="006A2234"/>
    <w:rsid w:val="006A224A"/>
    <w:rsid w:val="006A251D"/>
    <w:rsid w:val="006A2D8A"/>
    <w:rsid w:val="006A30C7"/>
    <w:rsid w:val="006A3AF5"/>
    <w:rsid w:val="006A445A"/>
    <w:rsid w:val="006A478C"/>
    <w:rsid w:val="006A6347"/>
    <w:rsid w:val="006A649C"/>
    <w:rsid w:val="006A68C3"/>
    <w:rsid w:val="006A749D"/>
    <w:rsid w:val="006B0111"/>
    <w:rsid w:val="006B0414"/>
    <w:rsid w:val="006B12A6"/>
    <w:rsid w:val="006B2135"/>
    <w:rsid w:val="006B215C"/>
    <w:rsid w:val="006B39F9"/>
    <w:rsid w:val="006B4294"/>
    <w:rsid w:val="006B4843"/>
    <w:rsid w:val="006B5AD5"/>
    <w:rsid w:val="006B5C78"/>
    <w:rsid w:val="006B636B"/>
    <w:rsid w:val="006B6696"/>
    <w:rsid w:val="006B67DF"/>
    <w:rsid w:val="006B750C"/>
    <w:rsid w:val="006B77A6"/>
    <w:rsid w:val="006B79BC"/>
    <w:rsid w:val="006C0A04"/>
    <w:rsid w:val="006C0F7C"/>
    <w:rsid w:val="006C1138"/>
    <w:rsid w:val="006C1BBE"/>
    <w:rsid w:val="006C1CEE"/>
    <w:rsid w:val="006C1D90"/>
    <w:rsid w:val="006C2461"/>
    <w:rsid w:val="006C287C"/>
    <w:rsid w:val="006C2910"/>
    <w:rsid w:val="006C342C"/>
    <w:rsid w:val="006C37AD"/>
    <w:rsid w:val="006C3FAA"/>
    <w:rsid w:val="006C57DE"/>
    <w:rsid w:val="006C5C46"/>
    <w:rsid w:val="006C5DFC"/>
    <w:rsid w:val="006C5E9E"/>
    <w:rsid w:val="006C6031"/>
    <w:rsid w:val="006C6AA7"/>
    <w:rsid w:val="006C7520"/>
    <w:rsid w:val="006D018E"/>
    <w:rsid w:val="006D099D"/>
    <w:rsid w:val="006D1380"/>
    <w:rsid w:val="006D17B2"/>
    <w:rsid w:val="006D1D5C"/>
    <w:rsid w:val="006D228F"/>
    <w:rsid w:val="006D2B8C"/>
    <w:rsid w:val="006D2D7E"/>
    <w:rsid w:val="006D30B5"/>
    <w:rsid w:val="006D34AE"/>
    <w:rsid w:val="006D4001"/>
    <w:rsid w:val="006D447F"/>
    <w:rsid w:val="006D4948"/>
    <w:rsid w:val="006D4B71"/>
    <w:rsid w:val="006D4D62"/>
    <w:rsid w:val="006D4FB0"/>
    <w:rsid w:val="006D5502"/>
    <w:rsid w:val="006D5740"/>
    <w:rsid w:val="006D6609"/>
    <w:rsid w:val="006D7459"/>
    <w:rsid w:val="006D7A25"/>
    <w:rsid w:val="006E0474"/>
    <w:rsid w:val="006E0551"/>
    <w:rsid w:val="006E0BD0"/>
    <w:rsid w:val="006E130F"/>
    <w:rsid w:val="006E16AE"/>
    <w:rsid w:val="006E1AA5"/>
    <w:rsid w:val="006E244D"/>
    <w:rsid w:val="006E266D"/>
    <w:rsid w:val="006E2675"/>
    <w:rsid w:val="006E26CE"/>
    <w:rsid w:val="006E2AE7"/>
    <w:rsid w:val="006E2E00"/>
    <w:rsid w:val="006E2EEA"/>
    <w:rsid w:val="006E35DA"/>
    <w:rsid w:val="006E3664"/>
    <w:rsid w:val="006E3C78"/>
    <w:rsid w:val="006E4A2C"/>
    <w:rsid w:val="006E4DC6"/>
    <w:rsid w:val="006E4E61"/>
    <w:rsid w:val="006E624F"/>
    <w:rsid w:val="006E63F9"/>
    <w:rsid w:val="006E67FC"/>
    <w:rsid w:val="006E6E9B"/>
    <w:rsid w:val="006E7CD9"/>
    <w:rsid w:val="006E7F03"/>
    <w:rsid w:val="006F0377"/>
    <w:rsid w:val="006F1B23"/>
    <w:rsid w:val="006F1D00"/>
    <w:rsid w:val="006F2029"/>
    <w:rsid w:val="006F2112"/>
    <w:rsid w:val="006F2297"/>
    <w:rsid w:val="006F2B66"/>
    <w:rsid w:val="006F35DA"/>
    <w:rsid w:val="006F3C91"/>
    <w:rsid w:val="006F3F6E"/>
    <w:rsid w:val="006F4FD8"/>
    <w:rsid w:val="006F510E"/>
    <w:rsid w:val="006F5491"/>
    <w:rsid w:val="006F5E45"/>
    <w:rsid w:val="006F5FDF"/>
    <w:rsid w:val="006F698F"/>
    <w:rsid w:val="006F790A"/>
    <w:rsid w:val="006F7A91"/>
    <w:rsid w:val="006F7C11"/>
    <w:rsid w:val="007002BA"/>
    <w:rsid w:val="0070163E"/>
    <w:rsid w:val="00702461"/>
    <w:rsid w:val="007025C5"/>
    <w:rsid w:val="007033C5"/>
    <w:rsid w:val="00703AE3"/>
    <w:rsid w:val="007049E1"/>
    <w:rsid w:val="00705D30"/>
    <w:rsid w:val="00706FCE"/>
    <w:rsid w:val="00707064"/>
    <w:rsid w:val="00707C56"/>
    <w:rsid w:val="007108AB"/>
    <w:rsid w:val="0071093F"/>
    <w:rsid w:val="007115C3"/>
    <w:rsid w:val="00711A52"/>
    <w:rsid w:val="00711F1E"/>
    <w:rsid w:val="00712783"/>
    <w:rsid w:val="00712921"/>
    <w:rsid w:val="00712B7C"/>
    <w:rsid w:val="00713486"/>
    <w:rsid w:val="007138D9"/>
    <w:rsid w:val="0071395D"/>
    <w:rsid w:val="00713F7E"/>
    <w:rsid w:val="00714A87"/>
    <w:rsid w:val="00715852"/>
    <w:rsid w:val="00716AC1"/>
    <w:rsid w:val="00717814"/>
    <w:rsid w:val="007200FB"/>
    <w:rsid w:val="007204DF"/>
    <w:rsid w:val="0072076B"/>
    <w:rsid w:val="007208CA"/>
    <w:rsid w:val="00720A71"/>
    <w:rsid w:val="00720B3A"/>
    <w:rsid w:val="00720C6F"/>
    <w:rsid w:val="0072127C"/>
    <w:rsid w:val="00721612"/>
    <w:rsid w:val="00721A70"/>
    <w:rsid w:val="00721B82"/>
    <w:rsid w:val="00721EA9"/>
    <w:rsid w:val="0072341C"/>
    <w:rsid w:val="00723766"/>
    <w:rsid w:val="007237B3"/>
    <w:rsid w:val="007246F7"/>
    <w:rsid w:val="00725081"/>
    <w:rsid w:val="0072521A"/>
    <w:rsid w:val="00725346"/>
    <w:rsid w:val="00725618"/>
    <w:rsid w:val="0072583B"/>
    <w:rsid w:val="007267DD"/>
    <w:rsid w:val="00726A51"/>
    <w:rsid w:val="00726B56"/>
    <w:rsid w:val="0072762D"/>
    <w:rsid w:val="007279FE"/>
    <w:rsid w:val="00727A92"/>
    <w:rsid w:val="0073011E"/>
    <w:rsid w:val="0073048E"/>
    <w:rsid w:val="00730B23"/>
    <w:rsid w:val="00731023"/>
    <w:rsid w:val="0073208F"/>
    <w:rsid w:val="0073233B"/>
    <w:rsid w:val="00733456"/>
    <w:rsid w:val="0073452E"/>
    <w:rsid w:val="0073453F"/>
    <w:rsid w:val="007350A6"/>
    <w:rsid w:val="00735268"/>
    <w:rsid w:val="007352B5"/>
    <w:rsid w:val="00736441"/>
    <w:rsid w:val="007364D1"/>
    <w:rsid w:val="007366A6"/>
    <w:rsid w:val="00736C41"/>
    <w:rsid w:val="00740170"/>
    <w:rsid w:val="00740899"/>
    <w:rsid w:val="0074112C"/>
    <w:rsid w:val="007414C7"/>
    <w:rsid w:val="0074205B"/>
    <w:rsid w:val="0074367C"/>
    <w:rsid w:val="00743EF1"/>
    <w:rsid w:val="007449CE"/>
    <w:rsid w:val="0074641A"/>
    <w:rsid w:val="007465EB"/>
    <w:rsid w:val="0074717D"/>
    <w:rsid w:val="00747591"/>
    <w:rsid w:val="00747CE8"/>
    <w:rsid w:val="007503D1"/>
    <w:rsid w:val="00751510"/>
    <w:rsid w:val="00752268"/>
    <w:rsid w:val="00752408"/>
    <w:rsid w:val="00752930"/>
    <w:rsid w:val="007531D7"/>
    <w:rsid w:val="0075371F"/>
    <w:rsid w:val="00753B05"/>
    <w:rsid w:val="007549D0"/>
    <w:rsid w:val="00755396"/>
    <w:rsid w:val="007559A4"/>
    <w:rsid w:val="00755BA8"/>
    <w:rsid w:val="00756120"/>
    <w:rsid w:val="00756821"/>
    <w:rsid w:val="007569CC"/>
    <w:rsid w:val="00756A3A"/>
    <w:rsid w:val="00756C6D"/>
    <w:rsid w:val="00756CC2"/>
    <w:rsid w:val="00757A12"/>
    <w:rsid w:val="00757BFF"/>
    <w:rsid w:val="00757D3A"/>
    <w:rsid w:val="00757D50"/>
    <w:rsid w:val="00757FEF"/>
    <w:rsid w:val="0076054D"/>
    <w:rsid w:val="00760933"/>
    <w:rsid w:val="00761120"/>
    <w:rsid w:val="0076133A"/>
    <w:rsid w:val="0076251E"/>
    <w:rsid w:val="00762818"/>
    <w:rsid w:val="00762C59"/>
    <w:rsid w:val="00763F3F"/>
    <w:rsid w:val="0076480C"/>
    <w:rsid w:val="00764916"/>
    <w:rsid w:val="00764C3F"/>
    <w:rsid w:val="00765365"/>
    <w:rsid w:val="0076585F"/>
    <w:rsid w:val="00766483"/>
    <w:rsid w:val="00770DF4"/>
    <w:rsid w:val="00770F3C"/>
    <w:rsid w:val="00771E11"/>
    <w:rsid w:val="00772253"/>
    <w:rsid w:val="00772E4A"/>
    <w:rsid w:val="00773196"/>
    <w:rsid w:val="007734FC"/>
    <w:rsid w:val="00773F07"/>
    <w:rsid w:val="00775A10"/>
    <w:rsid w:val="00775CC1"/>
    <w:rsid w:val="0077611A"/>
    <w:rsid w:val="007761C3"/>
    <w:rsid w:val="007762FC"/>
    <w:rsid w:val="007768BF"/>
    <w:rsid w:val="00776E44"/>
    <w:rsid w:val="00776F9D"/>
    <w:rsid w:val="0078024F"/>
    <w:rsid w:val="00781CED"/>
    <w:rsid w:val="00781EA9"/>
    <w:rsid w:val="00783139"/>
    <w:rsid w:val="00783AF6"/>
    <w:rsid w:val="00783E31"/>
    <w:rsid w:val="00784106"/>
    <w:rsid w:val="0078425D"/>
    <w:rsid w:val="00784ADE"/>
    <w:rsid w:val="00785CFC"/>
    <w:rsid w:val="00786239"/>
    <w:rsid w:val="00787310"/>
    <w:rsid w:val="00787754"/>
    <w:rsid w:val="00787ADD"/>
    <w:rsid w:val="00787B37"/>
    <w:rsid w:val="00787BE2"/>
    <w:rsid w:val="007904DA"/>
    <w:rsid w:val="007904F8"/>
    <w:rsid w:val="00790AD1"/>
    <w:rsid w:val="00790DA3"/>
    <w:rsid w:val="007913BD"/>
    <w:rsid w:val="0079175F"/>
    <w:rsid w:val="007918D4"/>
    <w:rsid w:val="00791D42"/>
    <w:rsid w:val="00791DCA"/>
    <w:rsid w:val="007935B8"/>
    <w:rsid w:val="0079428F"/>
    <w:rsid w:val="0079468C"/>
    <w:rsid w:val="00794726"/>
    <w:rsid w:val="00794BAB"/>
    <w:rsid w:val="00796333"/>
    <w:rsid w:val="00797F51"/>
    <w:rsid w:val="007A046B"/>
    <w:rsid w:val="007A1E8F"/>
    <w:rsid w:val="007A1E9D"/>
    <w:rsid w:val="007A1F95"/>
    <w:rsid w:val="007A219D"/>
    <w:rsid w:val="007A353F"/>
    <w:rsid w:val="007A3925"/>
    <w:rsid w:val="007A3ABD"/>
    <w:rsid w:val="007A4A52"/>
    <w:rsid w:val="007A50D7"/>
    <w:rsid w:val="007A5955"/>
    <w:rsid w:val="007A5AAA"/>
    <w:rsid w:val="007A5B2E"/>
    <w:rsid w:val="007A5BB0"/>
    <w:rsid w:val="007A5E8B"/>
    <w:rsid w:val="007A71B8"/>
    <w:rsid w:val="007A7288"/>
    <w:rsid w:val="007A7DB8"/>
    <w:rsid w:val="007A7F11"/>
    <w:rsid w:val="007A7F7A"/>
    <w:rsid w:val="007B0112"/>
    <w:rsid w:val="007B0168"/>
    <w:rsid w:val="007B06A6"/>
    <w:rsid w:val="007B07CF"/>
    <w:rsid w:val="007B0A41"/>
    <w:rsid w:val="007B0D4D"/>
    <w:rsid w:val="007B28AC"/>
    <w:rsid w:val="007B2E16"/>
    <w:rsid w:val="007B3249"/>
    <w:rsid w:val="007B3356"/>
    <w:rsid w:val="007B3F33"/>
    <w:rsid w:val="007B4434"/>
    <w:rsid w:val="007B4B6A"/>
    <w:rsid w:val="007B4F42"/>
    <w:rsid w:val="007B58E8"/>
    <w:rsid w:val="007B5E0A"/>
    <w:rsid w:val="007B5F3B"/>
    <w:rsid w:val="007B645D"/>
    <w:rsid w:val="007B657B"/>
    <w:rsid w:val="007B6E6E"/>
    <w:rsid w:val="007C24F2"/>
    <w:rsid w:val="007C27AA"/>
    <w:rsid w:val="007C2889"/>
    <w:rsid w:val="007C2A06"/>
    <w:rsid w:val="007C30FC"/>
    <w:rsid w:val="007C32D1"/>
    <w:rsid w:val="007C362D"/>
    <w:rsid w:val="007C475D"/>
    <w:rsid w:val="007C4C30"/>
    <w:rsid w:val="007C57CC"/>
    <w:rsid w:val="007C5D0C"/>
    <w:rsid w:val="007C6095"/>
    <w:rsid w:val="007C61CF"/>
    <w:rsid w:val="007C6426"/>
    <w:rsid w:val="007C64F6"/>
    <w:rsid w:val="007C665B"/>
    <w:rsid w:val="007C69B8"/>
    <w:rsid w:val="007C6BBE"/>
    <w:rsid w:val="007C7A2C"/>
    <w:rsid w:val="007D0472"/>
    <w:rsid w:val="007D0B30"/>
    <w:rsid w:val="007D0D98"/>
    <w:rsid w:val="007D13E1"/>
    <w:rsid w:val="007D1900"/>
    <w:rsid w:val="007D1EB5"/>
    <w:rsid w:val="007D1FF5"/>
    <w:rsid w:val="007D241A"/>
    <w:rsid w:val="007D24E8"/>
    <w:rsid w:val="007D3053"/>
    <w:rsid w:val="007D30F2"/>
    <w:rsid w:val="007D31E0"/>
    <w:rsid w:val="007D3359"/>
    <w:rsid w:val="007D3776"/>
    <w:rsid w:val="007D3CE4"/>
    <w:rsid w:val="007D42FC"/>
    <w:rsid w:val="007D4BD2"/>
    <w:rsid w:val="007D53C7"/>
    <w:rsid w:val="007D5840"/>
    <w:rsid w:val="007D5E68"/>
    <w:rsid w:val="007D6105"/>
    <w:rsid w:val="007D6316"/>
    <w:rsid w:val="007D6B27"/>
    <w:rsid w:val="007D6DE6"/>
    <w:rsid w:val="007D6EDE"/>
    <w:rsid w:val="007D71F1"/>
    <w:rsid w:val="007D7465"/>
    <w:rsid w:val="007D779E"/>
    <w:rsid w:val="007D7E7C"/>
    <w:rsid w:val="007E028F"/>
    <w:rsid w:val="007E0557"/>
    <w:rsid w:val="007E0E19"/>
    <w:rsid w:val="007E1D3C"/>
    <w:rsid w:val="007E2145"/>
    <w:rsid w:val="007E25A3"/>
    <w:rsid w:val="007E26BA"/>
    <w:rsid w:val="007E337C"/>
    <w:rsid w:val="007E33E3"/>
    <w:rsid w:val="007E3922"/>
    <w:rsid w:val="007E41D9"/>
    <w:rsid w:val="007E420D"/>
    <w:rsid w:val="007E44C2"/>
    <w:rsid w:val="007E4644"/>
    <w:rsid w:val="007E5AA0"/>
    <w:rsid w:val="007E62B6"/>
    <w:rsid w:val="007E6663"/>
    <w:rsid w:val="007E77F1"/>
    <w:rsid w:val="007E7E0A"/>
    <w:rsid w:val="007F01C9"/>
    <w:rsid w:val="007F15C9"/>
    <w:rsid w:val="007F16CC"/>
    <w:rsid w:val="007F16E2"/>
    <w:rsid w:val="007F1860"/>
    <w:rsid w:val="007F1887"/>
    <w:rsid w:val="007F1B9E"/>
    <w:rsid w:val="007F1BA3"/>
    <w:rsid w:val="007F2A3E"/>
    <w:rsid w:val="007F2FBF"/>
    <w:rsid w:val="007F3194"/>
    <w:rsid w:val="007F336C"/>
    <w:rsid w:val="007F3535"/>
    <w:rsid w:val="007F38DA"/>
    <w:rsid w:val="007F3FB8"/>
    <w:rsid w:val="007F55DC"/>
    <w:rsid w:val="007F6862"/>
    <w:rsid w:val="007F6FE4"/>
    <w:rsid w:val="007F7EB0"/>
    <w:rsid w:val="008001C3"/>
    <w:rsid w:val="00800326"/>
    <w:rsid w:val="00800403"/>
    <w:rsid w:val="008007C4"/>
    <w:rsid w:val="0080113F"/>
    <w:rsid w:val="0080199C"/>
    <w:rsid w:val="00801DA2"/>
    <w:rsid w:val="00802BA4"/>
    <w:rsid w:val="00802F97"/>
    <w:rsid w:val="00803129"/>
    <w:rsid w:val="008033E0"/>
    <w:rsid w:val="00803497"/>
    <w:rsid w:val="00803804"/>
    <w:rsid w:val="008044E4"/>
    <w:rsid w:val="00804D94"/>
    <w:rsid w:val="00804F70"/>
    <w:rsid w:val="00804F8A"/>
    <w:rsid w:val="00805C11"/>
    <w:rsid w:val="008069A3"/>
    <w:rsid w:val="00806B7C"/>
    <w:rsid w:val="008075C5"/>
    <w:rsid w:val="008077DD"/>
    <w:rsid w:val="008078AD"/>
    <w:rsid w:val="00807B51"/>
    <w:rsid w:val="00807EE9"/>
    <w:rsid w:val="00810CB3"/>
    <w:rsid w:val="0081123F"/>
    <w:rsid w:val="00811240"/>
    <w:rsid w:val="00811A28"/>
    <w:rsid w:val="00813419"/>
    <w:rsid w:val="00813903"/>
    <w:rsid w:val="00813C64"/>
    <w:rsid w:val="008143AC"/>
    <w:rsid w:val="0081497F"/>
    <w:rsid w:val="00814B71"/>
    <w:rsid w:val="0081500B"/>
    <w:rsid w:val="0081503E"/>
    <w:rsid w:val="008151AB"/>
    <w:rsid w:val="00815BF9"/>
    <w:rsid w:val="0081630E"/>
    <w:rsid w:val="00816818"/>
    <w:rsid w:val="00816A13"/>
    <w:rsid w:val="00816F5A"/>
    <w:rsid w:val="008212C1"/>
    <w:rsid w:val="00821BA6"/>
    <w:rsid w:val="008225F7"/>
    <w:rsid w:val="00822A66"/>
    <w:rsid w:val="00822FC7"/>
    <w:rsid w:val="00823194"/>
    <w:rsid w:val="0082358A"/>
    <w:rsid w:val="0082359C"/>
    <w:rsid w:val="00823797"/>
    <w:rsid w:val="00823BA1"/>
    <w:rsid w:val="00823C57"/>
    <w:rsid w:val="008240BD"/>
    <w:rsid w:val="008240EE"/>
    <w:rsid w:val="00824BFD"/>
    <w:rsid w:val="00824D1C"/>
    <w:rsid w:val="00825DF8"/>
    <w:rsid w:val="00825E05"/>
    <w:rsid w:val="008260E3"/>
    <w:rsid w:val="008261E5"/>
    <w:rsid w:val="00826B01"/>
    <w:rsid w:val="00826E89"/>
    <w:rsid w:val="00827013"/>
    <w:rsid w:val="008270AC"/>
    <w:rsid w:val="00830D8A"/>
    <w:rsid w:val="00831012"/>
    <w:rsid w:val="00831535"/>
    <w:rsid w:val="00831645"/>
    <w:rsid w:val="0083178C"/>
    <w:rsid w:val="00831D7A"/>
    <w:rsid w:val="0083202D"/>
    <w:rsid w:val="00833076"/>
    <w:rsid w:val="008335F8"/>
    <w:rsid w:val="008337F3"/>
    <w:rsid w:val="00833AC7"/>
    <w:rsid w:val="008342DB"/>
    <w:rsid w:val="0083438B"/>
    <w:rsid w:val="008355BF"/>
    <w:rsid w:val="00835C55"/>
    <w:rsid w:val="00836135"/>
    <w:rsid w:val="00836802"/>
    <w:rsid w:val="00836B5C"/>
    <w:rsid w:val="0083711E"/>
    <w:rsid w:val="00837C24"/>
    <w:rsid w:val="00837E7C"/>
    <w:rsid w:val="00837FA2"/>
    <w:rsid w:val="00840BED"/>
    <w:rsid w:val="00841005"/>
    <w:rsid w:val="00841713"/>
    <w:rsid w:val="00842924"/>
    <w:rsid w:val="00842CDB"/>
    <w:rsid w:val="00842D83"/>
    <w:rsid w:val="00843021"/>
    <w:rsid w:val="008431BF"/>
    <w:rsid w:val="00844819"/>
    <w:rsid w:val="0084503F"/>
    <w:rsid w:val="00845158"/>
    <w:rsid w:val="00845B7F"/>
    <w:rsid w:val="00846AC9"/>
    <w:rsid w:val="00846C80"/>
    <w:rsid w:val="0084709C"/>
    <w:rsid w:val="0084748A"/>
    <w:rsid w:val="00847743"/>
    <w:rsid w:val="00847B65"/>
    <w:rsid w:val="00847C1D"/>
    <w:rsid w:val="00850018"/>
    <w:rsid w:val="008500AB"/>
    <w:rsid w:val="0085060C"/>
    <w:rsid w:val="00850AEC"/>
    <w:rsid w:val="008516EC"/>
    <w:rsid w:val="00851A66"/>
    <w:rsid w:val="00851BA3"/>
    <w:rsid w:val="00851C65"/>
    <w:rsid w:val="00851FD2"/>
    <w:rsid w:val="008520D8"/>
    <w:rsid w:val="008528F4"/>
    <w:rsid w:val="00852D6F"/>
    <w:rsid w:val="00852D90"/>
    <w:rsid w:val="0085356C"/>
    <w:rsid w:val="00854146"/>
    <w:rsid w:val="00854242"/>
    <w:rsid w:val="00854B38"/>
    <w:rsid w:val="00854BF6"/>
    <w:rsid w:val="00854BF8"/>
    <w:rsid w:val="00854F55"/>
    <w:rsid w:val="0085527B"/>
    <w:rsid w:val="00855ABB"/>
    <w:rsid w:val="00856B0E"/>
    <w:rsid w:val="00856DC1"/>
    <w:rsid w:val="00860462"/>
    <w:rsid w:val="00860839"/>
    <w:rsid w:val="00860C60"/>
    <w:rsid w:val="008611D6"/>
    <w:rsid w:val="0086164F"/>
    <w:rsid w:val="00861E1A"/>
    <w:rsid w:val="008622B6"/>
    <w:rsid w:val="00862438"/>
    <w:rsid w:val="00862BF0"/>
    <w:rsid w:val="00864085"/>
    <w:rsid w:val="00865568"/>
    <w:rsid w:val="00865B1D"/>
    <w:rsid w:val="008662D6"/>
    <w:rsid w:val="00870468"/>
    <w:rsid w:val="00870515"/>
    <w:rsid w:val="00870EB2"/>
    <w:rsid w:val="008718F9"/>
    <w:rsid w:val="0087204F"/>
    <w:rsid w:val="00872212"/>
    <w:rsid w:val="0087273E"/>
    <w:rsid w:val="00872A37"/>
    <w:rsid w:val="00872AC6"/>
    <w:rsid w:val="00872B51"/>
    <w:rsid w:val="00872F5D"/>
    <w:rsid w:val="0087477F"/>
    <w:rsid w:val="00874B0F"/>
    <w:rsid w:val="008751C9"/>
    <w:rsid w:val="0087520A"/>
    <w:rsid w:val="00875DAC"/>
    <w:rsid w:val="00875F08"/>
    <w:rsid w:val="008764C3"/>
    <w:rsid w:val="0087726C"/>
    <w:rsid w:val="0088052F"/>
    <w:rsid w:val="00880BE9"/>
    <w:rsid w:val="00881530"/>
    <w:rsid w:val="008816CE"/>
    <w:rsid w:val="00881BF1"/>
    <w:rsid w:val="00881EAB"/>
    <w:rsid w:val="0088245F"/>
    <w:rsid w:val="008834E4"/>
    <w:rsid w:val="00883BAC"/>
    <w:rsid w:val="00883D72"/>
    <w:rsid w:val="008841D3"/>
    <w:rsid w:val="00884641"/>
    <w:rsid w:val="00884E21"/>
    <w:rsid w:val="00885422"/>
    <w:rsid w:val="00885B0F"/>
    <w:rsid w:val="00886270"/>
    <w:rsid w:val="0088675C"/>
    <w:rsid w:val="008877DE"/>
    <w:rsid w:val="00887891"/>
    <w:rsid w:val="00887931"/>
    <w:rsid w:val="00887A89"/>
    <w:rsid w:val="00887ACA"/>
    <w:rsid w:val="0089018F"/>
    <w:rsid w:val="0089044F"/>
    <w:rsid w:val="008916E6"/>
    <w:rsid w:val="00891B58"/>
    <w:rsid w:val="00891FAB"/>
    <w:rsid w:val="00892001"/>
    <w:rsid w:val="008923F1"/>
    <w:rsid w:val="00892455"/>
    <w:rsid w:val="0089257C"/>
    <w:rsid w:val="008927B2"/>
    <w:rsid w:val="00894663"/>
    <w:rsid w:val="00894C27"/>
    <w:rsid w:val="008953D6"/>
    <w:rsid w:val="00895760"/>
    <w:rsid w:val="00895EA4"/>
    <w:rsid w:val="00896FF4"/>
    <w:rsid w:val="0089700C"/>
    <w:rsid w:val="008970C4"/>
    <w:rsid w:val="00897975"/>
    <w:rsid w:val="008A1291"/>
    <w:rsid w:val="008A141C"/>
    <w:rsid w:val="008A19DA"/>
    <w:rsid w:val="008A336E"/>
    <w:rsid w:val="008A4ABE"/>
    <w:rsid w:val="008A50CF"/>
    <w:rsid w:val="008A52C5"/>
    <w:rsid w:val="008A53B8"/>
    <w:rsid w:val="008A5977"/>
    <w:rsid w:val="008A5A1C"/>
    <w:rsid w:val="008A67D6"/>
    <w:rsid w:val="008A68C8"/>
    <w:rsid w:val="008A6CAB"/>
    <w:rsid w:val="008A6D63"/>
    <w:rsid w:val="008A6EC6"/>
    <w:rsid w:val="008B01A6"/>
    <w:rsid w:val="008B02A2"/>
    <w:rsid w:val="008B03EE"/>
    <w:rsid w:val="008B0A7D"/>
    <w:rsid w:val="008B0B17"/>
    <w:rsid w:val="008B0E50"/>
    <w:rsid w:val="008B185E"/>
    <w:rsid w:val="008B1861"/>
    <w:rsid w:val="008B35E2"/>
    <w:rsid w:val="008B493B"/>
    <w:rsid w:val="008B5286"/>
    <w:rsid w:val="008B5F2E"/>
    <w:rsid w:val="008B6352"/>
    <w:rsid w:val="008B64A1"/>
    <w:rsid w:val="008B68AD"/>
    <w:rsid w:val="008B6996"/>
    <w:rsid w:val="008B7E87"/>
    <w:rsid w:val="008C0198"/>
    <w:rsid w:val="008C06CD"/>
    <w:rsid w:val="008C08F4"/>
    <w:rsid w:val="008C0C27"/>
    <w:rsid w:val="008C0E46"/>
    <w:rsid w:val="008C0FE1"/>
    <w:rsid w:val="008C15F6"/>
    <w:rsid w:val="008C16CE"/>
    <w:rsid w:val="008C16FF"/>
    <w:rsid w:val="008C1822"/>
    <w:rsid w:val="008C1AD9"/>
    <w:rsid w:val="008C2257"/>
    <w:rsid w:val="008C2A2E"/>
    <w:rsid w:val="008C2D0B"/>
    <w:rsid w:val="008C3638"/>
    <w:rsid w:val="008C386C"/>
    <w:rsid w:val="008C451D"/>
    <w:rsid w:val="008C4D3F"/>
    <w:rsid w:val="008C4E4C"/>
    <w:rsid w:val="008C5DB8"/>
    <w:rsid w:val="008C5DC1"/>
    <w:rsid w:val="008C5F76"/>
    <w:rsid w:val="008C62B6"/>
    <w:rsid w:val="008C6ACA"/>
    <w:rsid w:val="008C7021"/>
    <w:rsid w:val="008C78F0"/>
    <w:rsid w:val="008D04AF"/>
    <w:rsid w:val="008D0E8C"/>
    <w:rsid w:val="008D1805"/>
    <w:rsid w:val="008D1E5F"/>
    <w:rsid w:val="008D23D9"/>
    <w:rsid w:val="008D2666"/>
    <w:rsid w:val="008D2CAD"/>
    <w:rsid w:val="008D2F9B"/>
    <w:rsid w:val="008D384E"/>
    <w:rsid w:val="008D435C"/>
    <w:rsid w:val="008D4CDD"/>
    <w:rsid w:val="008D4EF9"/>
    <w:rsid w:val="008D62DA"/>
    <w:rsid w:val="008D6F21"/>
    <w:rsid w:val="008D7054"/>
    <w:rsid w:val="008E0284"/>
    <w:rsid w:val="008E07D7"/>
    <w:rsid w:val="008E0B34"/>
    <w:rsid w:val="008E0E97"/>
    <w:rsid w:val="008E1644"/>
    <w:rsid w:val="008E16F9"/>
    <w:rsid w:val="008E21A9"/>
    <w:rsid w:val="008E30B6"/>
    <w:rsid w:val="008E33E7"/>
    <w:rsid w:val="008E3476"/>
    <w:rsid w:val="008E36AB"/>
    <w:rsid w:val="008E4398"/>
    <w:rsid w:val="008E4FA2"/>
    <w:rsid w:val="008E5E15"/>
    <w:rsid w:val="008E6179"/>
    <w:rsid w:val="008E6929"/>
    <w:rsid w:val="008E6CBA"/>
    <w:rsid w:val="008F098B"/>
    <w:rsid w:val="008F1064"/>
    <w:rsid w:val="008F1089"/>
    <w:rsid w:val="008F1198"/>
    <w:rsid w:val="008F1F7E"/>
    <w:rsid w:val="008F24A6"/>
    <w:rsid w:val="008F2824"/>
    <w:rsid w:val="008F28D8"/>
    <w:rsid w:val="008F2DAA"/>
    <w:rsid w:val="008F2F89"/>
    <w:rsid w:val="008F2FBB"/>
    <w:rsid w:val="008F3069"/>
    <w:rsid w:val="008F3621"/>
    <w:rsid w:val="008F364F"/>
    <w:rsid w:val="008F3978"/>
    <w:rsid w:val="008F492C"/>
    <w:rsid w:val="008F4EF5"/>
    <w:rsid w:val="008F5C3E"/>
    <w:rsid w:val="008F6CB8"/>
    <w:rsid w:val="00900576"/>
    <w:rsid w:val="00900F3F"/>
    <w:rsid w:val="0090225D"/>
    <w:rsid w:val="0090236F"/>
    <w:rsid w:val="00904447"/>
    <w:rsid w:val="0090444C"/>
    <w:rsid w:val="0090461B"/>
    <w:rsid w:val="00905849"/>
    <w:rsid w:val="00905AE7"/>
    <w:rsid w:val="00905CAC"/>
    <w:rsid w:val="00905DC8"/>
    <w:rsid w:val="00906F79"/>
    <w:rsid w:val="009070E3"/>
    <w:rsid w:val="009108A2"/>
    <w:rsid w:val="00910E41"/>
    <w:rsid w:val="00910FD3"/>
    <w:rsid w:val="009110F2"/>
    <w:rsid w:val="009111CA"/>
    <w:rsid w:val="009119C8"/>
    <w:rsid w:val="00911AC2"/>
    <w:rsid w:val="00911B0F"/>
    <w:rsid w:val="0091213B"/>
    <w:rsid w:val="0091224C"/>
    <w:rsid w:val="00912332"/>
    <w:rsid w:val="0091298A"/>
    <w:rsid w:val="00912AC6"/>
    <w:rsid w:val="0091312C"/>
    <w:rsid w:val="0091374E"/>
    <w:rsid w:val="009139DD"/>
    <w:rsid w:val="00913A08"/>
    <w:rsid w:val="00914220"/>
    <w:rsid w:val="009142F5"/>
    <w:rsid w:val="00914BB5"/>
    <w:rsid w:val="009151A4"/>
    <w:rsid w:val="00915647"/>
    <w:rsid w:val="00916CC0"/>
    <w:rsid w:val="009174D0"/>
    <w:rsid w:val="00920B10"/>
    <w:rsid w:val="009211F6"/>
    <w:rsid w:val="00921565"/>
    <w:rsid w:val="009215CF"/>
    <w:rsid w:val="00921D78"/>
    <w:rsid w:val="0092202F"/>
    <w:rsid w:val="009220F7"/>
    <w:rsid w:val="00922B50"/>
    <w:rsid w:val="00922F66"/>
    <w:rsid w:val="00923445"/>
    <w:rsid w:val="00923EB5"/>
    <w:rsid w:val="0092483D"/>
    <w:rsid w:val="00925D72"/>
    <w:rsid w:val="00926156"/>
    <w:rsid w:val="009264DC"/>
    <w:rsid w:val="009268ED"/>
    <w:rsid w:val="00926BB3"/>
    <w:rsid w:val="00926DCA"/>
    <w:rsid w:val="009270D3"/>
    <w:rsid w:val="009276FF"/>
    <w:rsid w:val="00930C79"/>
    <w:rsid w:val="00930CC2"/>
    <w:rsid w:val="00930D54"/>
    <w:rsid w:val="00931176"/>
    <w:rsid w:val="009312A3"/>
    <w:rsid w:val="00931A0F"/>
    <w:rsid w:val="00931D93"/>
    <w:rsid w:val="00931FA5"/>
    <w:rsid w:val="00932061"/>
    <w:rsid w:val="00932803"/>
    <w:rsid w:val="00933092"/>
    <w:rsid w:val="00933147"/>
    <w:rsid w:val="00933AE0"/>
    <w:rsid w:val="009343FC"/>
    <w:rsid w:val="0093453D"/>
    <w:rsid w:val="00934584"/>
    <w:rsid w:val="00934759"/>
    <w:rsid w:val="00934F4F"/>
    <w:rsid w:val="0093550F"/>
    <w:rsid w:val="0093556B"/>
    <w:rsid w:val="00935611"/>
    <w:rsid w:val="00935654"/>
    <w:rsid w:val="00935AC5"/>
    <w:rsid w:val="00935F1E"/>
    <w:rsid w:val="00937B13"/>
    <w:rsid w:val="00940C63"/>
    <w:rsid w:val="00940CD3"/>
    <w:rsid w:val="009419CF"/>
    <w:rsid w:val="00942846"/>
    <w:rsid w:val="009429AD"/>
    <w:rsid w:val="00942ABF"/>
    <w:rsid w:val="00942C51"/>
    <w:rsid w:val="009431EA"/>
    <w:rsid w:val="009434C8"/>
    <w:rsid w:val="009436CA"/>
    <w:rsid w:val="00943A77"/>
    <w:rsid w:val="009448E3"/>
    <w:rsid w:val="00944F04"/>
    <w:rsid w:val="00945719"/>
    <w:rsid w:val="00945B17"/>
    <w:rsid w:val="00945DB7"/>
    <w:rsid w:val="009460C4"/>
    <w:rsid w:val="0094707A"/>
    <w:rsid w:val="009473C3"/>
    <w:rsid w:val="0095021A"/>
    <w:rsid w:val="009502CF"/>
    <w:rsid w:val="009508CF"/>
    <w:rsid w:val="00950B8A"/>
    <w:rsid w:val="00951313"/>
    <w:rsid w:val="009520E0"/>
    <w:rsid w:val="00952DCE"/>
    <w:rsid w:val="00952E1C"/>
    <w:rsid w:val="0095423A"/>
    <w:rsid w:val="0095493F"/>
    <w:rsid w:val="0095548C"/>
    <w:rsid w:val="009554D6"/>
    <w:rsid w:val="00955FBC"/>
    <w:rsid w:val="00956390"/>
    <w:rsid w:val="00956396"/>
    <w:rsid w:val="00956768"/>
    <w:rsid w:val="00956ABB"/>
    <w:rsid w:val="00956FBA"/>
    <w:rsid w:val="00957B0A"/>
    <w:rsid w:val="00957CEB"/>
    <w:rsid w:val="0096081F"/>
    <w:rsid w:val="00960FDA"/>
    <w:rsid w:val="00961399"/>
    <w:rsid w:val="00961E2B"/>
    <w:rsid w:val="00962029"/>
    <w:rsid w:val="009623FD"/>
    <w:rsid w:val="00962583"/>
    <w:rsid w:val="00962CDE"/>
    <w:rsid w:val="00962EBB"/>
    <w:rsid w:val="00963680"/>
    <w:rsid w:val="00963E37"/>
    <w:rsid w:val="0096472C"/>
    <w:rsid w:val="00964A5E"/>
    <w:rsid w:val="00964D92"/>
    <w:rsid w:val="00964F91"/>
    <w:rsid w:val="00965008"/>
    <w:rsid w:val="00965235"/>
    <w:rsid w:val="00965293"/>
    <w:rsid w:val="00965725"/>
    <w:rsid w:val="0096596A"/>
    <w:rsid w:val="009660B3"/>
    <w:rsid w:val="00966C4A"/>
    <w:rsid w:val="0096709A"/>
    <w:rsid w:val="0096739F"/>
    <w:rsid w:val="00967C6F"/>
    <w:rsid w:val="00970DAC"/>
    <w:rsid w:val="00970F5A"/>
    <w:rsid w:val="00971810"/>
    <w:rsid w:val="0097195A"/>
    <w:rsid w:val="00971F87"/>
    <w:rsid w:val="0097247A"/>
    <w:rsid w:val="009724F4"/>
    <w:rsid w:val="00972735"/>
    <w:rsid w:val="00972788"/>
    <w:rsid w:val="00972A1E"/>
    <w:rsid w:val="00972FEC"/>
    <w:rsid w:val="00973067"/>
    <w:rsid w:val="0097311D"/>
    <w:rsid w:val="00974249"/>
    <w:rsid w:val="009748F4"/>
    <w:rsid w:val="00975094"/>
    <w:rsid w:val="009754E3"/>
    <w:rsid w:val="009760C6"/>
    <w:rsid w:val="009763F1"/>
    <w:rsid w:val="00976F6E"/>
    <w:rsid w:val="00980415"/>
    <w:rsid w:val="00980482"/>
    <w:rsid w:val="00980FDD"/>
    <w:rsid w:val="009811A7"/>
    <w:rsid w:val="009811DF"/>
    <w:rsid w:val="009817EC"/>
    <w:rsid w:val="009817F8"/>
    <w:rsid w:val="009834E3"/>
    <w:rsid w:val="00983F4F"/>
    <w:rsid w:val="00984817"/>
    <w:rsid w:val="00985962"/>
    <w:rsid w:val="00985CA5"/>
    <w:rsid w:val="00986E0E"/>
    <w:rsid w:val="00986E13"/>
    <w:rsid w:val="00986EE5"/>
    <w:rsid w:val="00990A80"/>
    <w:rsid w:val="009911D3"/>
    <w:rsid w:val="00991291"/>
    <w:rsid w:val="00991BF5"/>
    <w:rsid w:val="00992114"/>
    <w:rsid w:val="00992260"/>
    <w:rsid w:val="009922FD"/>
    <w:rsid w:val="009924EE"/>
    <w:rsid w:val="0099321C"/>
    <w:rsid w:val="009936F8"/>
    <w:rsid w:val="00993D01"/>
    <w:rsid w:val="00994476"/>
    <w:rsid w:val="009946B3"/>
    <w:rsid w:val="00994DB6"/>
    <w:rsid w:val="00994E6E"/>
    <w:rsid w:val="0099500A"/>
    <w:rsid w:val="009951A1"/>
    <w:rsid w:val="00995396"/>
    <w:rsid w:val="00995B6F"/>
    <w:rsid w:val="00997910"/>
    <w:rsid w:val="00997A64"/>
    <w:rsid w:val="009A079D"/>
    <w:rsid w:val="009A07BB"/>
    <w:rsid w:val="009A0C5C"/>
    <w:rsid w:val="009A100B"/>
    <w:rsid w:val="009A11D7"/>
    <w:rsid w:val="009A17A1"/>
    <w:rsid w:val="009A1855"/>
    <w:rsid w:val="009A1992"/>
    <w:rsid w:val="009A1B62"/>
    <w:rsid w:val="009A2195"/>
    <w:rsid w:val="009A239D"/>
    <w:rsid w:val="009A25C0"/>
    <w:rsid w:val="009A299D"/>
    <w:rsid w:val="009A3BF5"/>
    <w:rsid w:val="009A3DDE"/>
    <w:rsid w:val="009A40A3"/>
    <w:rsid w:val="009A587B"/>
    <w:rsid w:val="009A5B13"/>
    <w:rsid w:val="009A6FF5"/>
    <w:rsid w:val="009A7138"/>
    <w:rsid w:val="009A74AD"/>
    <w:rsid w:val="009A76EA"/>
    <w:rsid w:val="009A7D9F"/>
    <w:rsid w:val="009B0618"/>
    <w:rsid w:val="009B0726"/>
    <w:rsid w:val="009B0FA7"/>
    <w:rsid w:val="009B113B"/>
    <w:rsid w:val="009B1556"/>
    <w:rsid w:val="009B19AE"/>
    <w:rsid w:val="009B1E4F"/>
    <w:rsid w:val="009B2150"/>
    <w:rsid w:val="009B2B52"/>
    <w:rsid w:val="009B2D03"/>
    <w:rsid w:val="009B2FC1"/>
    <w:rsid w:val="009B307C"/>
    <w:rsid w:val="009B3E0B"/>
    <w:rsid w:val="009B41F1"/>
    <w:rsid w:val="009B4ABF"/>
    <w:rsid w:val="009B4B9F"/>
    <w:rsid w:val="009B5002"/>
    <w:rsid w:val="009B545E"/>
    <w:rsid w:val="009B5656"/>
    <w:rsid w:val="009B5886"/>
    <w:rsid w:val="009B5A30"/>
    <w:rsid w:val="009B5B9C"/>
    <w:rsid w:val="009B6388"/>
    <w:rsid w:val="009B7072"/>
    <w:rsid w:val="009B788E"/>
    <w:rsid w:val="009B7C4A"/>
    <w:rsid w:val="009C0382"/>
    <w:rsid w:val="009C06BF"/>
    <w:rsid w:val="009C0854"/>
    <w:rsid w:val="009C0D26"/>
    <w:rsid w:val="009C10E0"/>
    <w:rsid w:val="009C1BC5"/>
    <w:rsid w:val="009C1E99"/>
    <w:rsid w:val="009C2D15"/>
    <w:rsid w:val="009C49FD"/>
    <w:rsid w:val="009C4C57"/>
    <w:rsid w:val="009C4F50"/>
    <w:rsid w:val="009C5990"/>
    <w:rsid w:val="009C5B28"/>
    <w:rsid w:val="009C66B1"/>
    <w:rsid w:val="009C6BBB"/>
    <w:rsid w:val="009C7B1B"/>
    <w:rsid w:val="009C7B74"/>
    <w:rsid w:val="009C7BE1"/>
    <w:rsid w:val="009D0029"/>
    <w:rsid w:val="009D023F"/>
    <w:rsid w:val="009D03A5"/>
    <w:rsid w:val="009D087E"/>
    <w:rsid w:val="009D0A79"/>
    <w:rsid w:val="009D0B57"/>
    <w:rsid w:val="009D238C"/>
    <w:rsid w:val="009D27AC"/>
    <w:rsid w:val="009D284A"/>
    <w:rsid w:val="009D3372"/>
    <w:rsid w:val="009D4A89"/>
    <w:rsid w:val="009D4A98"/>
    <w:rsid w:val="009D4C90"/>
    <w:rsid w:val="009D5042"/>
    <w:rsid w:val="009D50D6"/>
    <w:rsid w:val="009D52FC"/>
    <w:rsid w:val="009D5578"/>
    <w:rsid w:val="009D66B2"/>
    <w:rsid w:val="009D6BA9"/>
    <w:rsid w:val="009D7EF9"/>
    <w:rsid w:val="009E0032"/>
    <w:rsid w:val="009E01A5"/>
    <w:rsid w:val="009E0219"/>
    <w:rsid w:val="009E0A15"/>
    <w:rsid w:val="009E0A70"/>
    <w:rsid w:val="009E1602"/>
    <w:rsid w:val="009E304C"/>
    <w:rsid w:val="009E3221"/>
    <w:rsid w:val="009E335F"/>
    <w:rsid w:val="009E37CC"/>
    <w:rsid w:val="009E402C"/>
    <w:rsid w:val="009E4116"/>
    <w:rsid w:val="009E490C"/>
    <w:rsid w:val="009E5129"/>
    <w:rsid w:val="009E53EC"/>
    <w:rsid w:val="009E5AF5"/>
    <w:rsid w:val="009E62D7"/>
    <w:rsid w:val="009E74F8"/>
    <w:rsid w:val="009E7EC3"/>
    <w:rsid w:val="009F28A8"/>
    <w:rsid w:val="009F2A66"/>
    <w:rsid w:val="009F34A2"/>
    <w:rsid w:val="009F36FD"/>
    <w:rsid w:val="009F508C"/>
    <w:rsid w:val="009F5A07"/>
    <w:rsid w:val="009F5B12"/>
    <w:rsid w:val="009F5C9D"/>
    <w:rsid w:val="009F5D3A"/>
    <w:rsid w:val="009F60C7"/>
    <w:rsid w:val="009F620E"/>
    <w:rsid w:val="009F64FC"/>
    <w:rsid w:val="009F6C8D"/>
    <w:rsid w:val="009F79A6"/>
    <w:rsid w:val="009F7E25"/>
    <w:rsid w:val="009F7E8D"/>
    <w:rsid w:val="00A005BC"/>
    <w:rsid w:val="00A01B4B"/>
    <w:rsid w:val="00A01C67"/>
    <w:rsid w:val="00A03620"/>
    <w:rsid w:val="00A0530C"/>
    <w:rsid w:val="00A053A0"/>
    <w:rsid w:val="00A05D79"/>
    <w:rsid w:val="00A05E2A"/>
    <w:rsid w:val="00A06068"/>
    <w:rsid w:val="00A06766"/>
    <w:rsid w:val="00A06BBD"/>
    <w:rsid w:val="00A06C76"/>
    <w:rsid w:val="00A0769D"/>
    <w:rsid w:val="00A07F81"/>
    <w:rsid w:val="00A100F9"/>
    <w:rsid w:val="00A109D4"/>
    <w:rsid w:val="00A1114D"/>
    <w:rsid w:val="00A113D7"/>
    <w:rsid w:val="00A128D7"/>
    <w:rsid w:val="00A12978"/>
    <w:rsid w:val="00A12A0A"/>
    <w:rsid w:val="00A1330A"/>
    <w:rsid w:val="00A136B0"/>
    <w:rsid w:val="00A138AF"/>
    <w:rsid w:val="00A138FA"/>
    <w:rsid w:val="00A1454D"/>
    <w:rsid w:val="00A146AF"/>
    <w:rsid w:val="00A147EB"/>
    <w:rsid w:val="00A15C61"/>
    <w:rsid w:val="00A15EBB"/>
    <w:rsid w:val="00A1641E"/>
    <w:rsid w:val="00A16920"/>
    <w:rsid w:val="00A16EFA"/>
    <w:rsid w:val="00A1700D"/>
    <w:rsid w:val="00A176E4"/>
    <w:rsid w:val="00A176F3"/>
    <w:rsid w:val="00A20899"/>
    <w:rsid w:val="00A211C2"/>
    <w:rsid w:val="00A2124A"/>
    <w:rsid w:val="00A21268"/>
    <w:rsid w:val="00A21E96"/>
    <w:rsid w:val="00A2251D"/>
    <w:rsid w:val="00A22596"/>
    <w:rsid w:val="00A248FC"/>
    <w:rsid w:val="00A24B10"/>
    <w:rsid w:val="00A25B06"/>
    <w:rsid w:val="00A26CD5"/>
    <w:rsid w:val="00A27179"/>
    <w:rsid w:val="00A27C32"/>
    <w:rsid w:val="00A27CAB"/>
    <w:rsid w:val="00A3099D"/>
    <w:rsid w:val="00A30C7F"/>
    <w:rsid w:val="00A30E7E"/>
    <w:rsid w:val="00A31235"/>
    <w:rsid w:val="00A32217"/>
    <w:rsid w:val="00A32C45"/>
    <w:rsid w:val="00A32F49"/>
    <w:rsid w:val="00A33321"/>
    <w:rsid w:val="00A337FB"/>
    <w:rsid w:val="00A33902"/>
    <w:rsid w:val="00A33A58"/>
    <w:rsid w:val="00A3493E"/>
    <w:rsid w:val="00A349B5"/>
    <w:rsid w:val="00A34D64"/>
    <w:rsid w:val="00A34D92"/>
    <w:rsid w:val="00A34E79"/>
    <w:rsid w:val="00A36173"/>
    <w:rsid w:val="00A36ABB"/>
    <w:rsid w:val="00A36B7C"/>
    <w:rsid w:val="00A3755D"/>
    <w:rsid w:val="00A3760D"/>
    <w:rsid w:val="00A37748"/>
    <w:rsid w:val="00A40828"/>
    <w:rsid w:val="00A409D7"/>
    <w:rsid w:val="00A40CE2"/>
    <w:rsid w:val="00A4158B"/>
    <w:rsid w:val="00A41978"/>
    <w:rsid w:val="00A41C22"/>
    <w:rsid w:val="00A424C8"/>
    <w:rsid w:val="00A42FA8"/>
    <w:rsid w:val="00A43067"/>
    <w:rsid w:val="00A43F24"/>
    <w:rsid w:val="00A444A2"/>
    <w:rsid w:val="00A44C23"/>
    <w:rsid w:val="00A45DA5"/>
    <w:rsid w:val="00A46834"/>
    <w:rsid w:val="00A46A40"/>
    <w:rsid w:val="00A46F9C"/>
    <w:rsid w:val="00A474CC"/>
    <w:rsid w:val="00A478F5"/>
    <w:rsid w:val="00A503C8"/>
    <w:rsid w:val="00A51811"/>
    <w:rsid w:val="00A523CF"/>
    <w:rsid w:val="00A52E0C"/>
    <w:rsid w:val="00A52E2E"/>
    <w:rsid w:val="00A52F94"/>
    <w:rsid w:val="00A53212"/>
    <w:rsid w:val="00A53A91"/>
    <w:rsid w:val="00A53D32"/>
    <w:rsid w:val="00A5414D"/>
    <w:rsid w:val="00A5426B"/>
    <w:rsid w:val="00A54A3D"/>
    <w:rsid w:val="00A54F11"/>
    <w:rsid w:val="00A5513F"/>
    <w:rsid w:val="00A5594E"/>
    <w:rsid w:val="00A56779"/>
    <w:rsid w:val="00A567B0"/>
    <w:rsid w:val="00A56870"/>
    <w:rsid w:val="00A56D52"/>
    <w:rsid w:val="00A57120"/>
    <w:rsid w:val="00A57CD7"/>
    <w:rsid w:val="00A602AD"/>
    <w:rsid w:val="00A60C43"/>
    <w:rsid w:val="00A6124F"/>
    <w:rsid w:val="00A613AD"/>
    <w:rsid w:val="00A61979"/>
    <w:rsid w:val="00A62176"/>
    <w:rsid w:val="00A62A57"/>
    <w:rsid w:val="00A62B79"/>
    <w:rsid w:val="00A63244"/>
    <w:rsid w:val="00A63543"/>
    <w:rsid w:val="00A64087"/>
    <w:rsid w:val="00A6413E"/>
    <w:rsid w:val="00A641D0"/>
    <w:rsid w:val="00A643F2"/>
    <w:rsid w:val="00A65176"/>
    <w:rsid w:val="00A66280"/>
    <w:rsid w:val="00A664B0"/>
    <w:rsid w:val="00A6791D"/>
    <w:rsid w:val="00A67B48"/>
    <w:rsid w:val="00A715E5"/>
    <w:rsid w:val="00A71DA0"/>
    <w:rsid w:val="00A723D1"/>
    <w:rsid w:val="00A729B3"/>
    <w:rsid w:val="00A73019"/>
    <w:rsid w:val="00A75E39"/>
    <w:rsid w:val="00A777F5"/>
    <w:rsid w:val="00A778A7"/>
    <w:rsid w:val="00A77AA7"/>
    <w:rsid w:val="00A77C8F"/>
    <w:rsid w:val="00A802E4"/>
    <w:rsid w:val="00A8062F"/>
    <w:rsid w:val="00A816AA"/>
    <w:rsid w:val="00A81A0D"/>
    <w:rsid w:val="00A81AD8"/>
    <w:rsid w:val="00A845A6"/>
    <w:rsid w:val="00A845C6"/>
    <w:rsid w:val="00A85388"/>
    <w:rsid w:val="00A8567B"/>
    <w:rsid w:val="00A85B46"/>
    <w:rsid w:val="00A85E7F"/>
    <w:rsid w:val="00A8646B"/>
    <w:rsid w:val="00A8688F"/>
    <w:rsid w:val="00A86AC2"/>
    <w:rsid w:val="00A86DD9"/>
    <w:rsid w:val="00A86DDC"/>
    <w:rsid w:val="00A879D3"/>
    <w:rsid w:val="00A87EDB"/>
    <w:rsid w:val="00A9096A"/>
    <w:rsid w:val="00A90E10"/>
    <w:rsid w:val="00A9105E"/>
    <w:rsid w:val="00A9115D"/>
    <w:rsid w:val="00A91709"/>
    <w:rsid w:val="00A92015"/>
    <w:rsid w:val="00A92381"/>
    <w:rsid w:val="00A92B6E"/>
    <w:rsid w:val="00A93FE0"/>
    <w:rsid w:val="00A944D3"/>
    <w:rsid w:val="00A94514"/>
    <w:rsid w:val="00A9527F"/>
    <w:rsid w:val="00A95600"/>
    <w:rsid w:val="00A95A4D"/>
    <w:rsid w:val="00A95A7C"/>
    <w:rsid w:val="00A95FEA"/>
    <w:rsid w:val="00A961C5"/>
    <w:rsid w:val="00A96418"/>
    <w:rsid w:val="00A96686"/>
    <w:rsid w:val="00A968DF"/>
    <w:rsid w:val="00A969CD"/>
    <w:rsid w:val="00A96A6A"/>
    <w:rsid w:val="00A971A9"/>
    <w:rsid w:val="00A971B6"/>
    <w:rsid w:val="00A9762A"/>
    <w:rsid w:val="00A97691"/>
    <w:rsid w:val="00AA0099"/>
    <w:rsid w:val="00AA0533"/>
    <w:rsid w:val="00AA0984"/>
    <w:rsid w:val="00AA199D"/>
    <w:rsid w:val="00AA21F0"/>
    <w:rsid w:val="00AA32DC"/>
    <w:rsid w:val="00AA41DA"/>
    <w:rsid w:val="00AA441D"/>
    <w:rsid w:val="00AA57BE"/>
    <w:rsid w:val="00AA5AFB"/>
    <w:rsid w:val="00AA5E3C"/>
    <w:rsid w:val="00AA5FD7"/>
    <w:rsid w:val="00AA693C"/>
    <w:rsid w:val="00AA7366"/>
    <w:rsid w:val="00AA73A9"/>
    <w:rsid w:val="00AA73FF"/>
    <w:rsid w:val="00AA7417"/>
    <w:rsid w:val="00AA761C"/>
    <w:rsid w:val="00AA77EA"/>
    <w:rsid w:val="00AA793F"/>
    <w:rsid w:val="00AB0779"/>
    <w:rsid w:val="00AB0799"/>
    <w:rsid w:val="00AB0A65"/>
    <w:rsid w:val="00AB0F53"/>
    <w:rsid w:val="00AB1144"/>
    <w:rsid w:val="00AB11EA"/>
    <w:rsid w:val="00AB1395"/>
    <w:rsid w:val="00AB14D8"/>
    <w:rsid w:val="00AB22F6"/>
    <w:rsid w:val="00AB2510"/>
    <w:rsid w:val="00AB26A7"/>
    <w:rsid w:val="00AB2BE7"/>
    <w:rsid w:val="00AB2E0C"/>
    <w:rsid w:val="00AB33E8"/>
    <w:rsid w:val="00AB392C"/>
    <w:rsid w:val="00AB39D0"/>
    <w:rsid w:val="00AB3F8C"/>
    <w:rsid w:val="00AB4905"/>
    <w:rsid w:val="00AB54F3"/>
    <w:rsid w:val="00AB552C"/>
    <w:rsid w:val="00AB57CF"/>
    <w:rsid w:val="00AB5E5F"/>
    <w:rsid w:val="00AB60B3"/>
    <w:rsid w:val="00AB7485"/>
    <w:rsid w:val="00AB785B"/>
    <w:rsid w:val="00AB7BBD"/>
    <w:rsid w:val="00AB7F81"/>
    <w:rsid w:val="00AC07DF"/>
    <w:rsid w:val="00AC084A"/>
    <w:rsid w:val="00AC29A6"/>
    <w:rsid w:val="00AC2F44"/>
    <w:rsid w:val="00AC30E2"/>
    <w:rsid w:val="00AC3264"/>
    <w:rsid w:val="00AC34A8"/>
    <w:rsid w:val="00AC3F21"/>
    <w:rsid w:val="00AC5504"/>
    <w:rsid w:val="00AC5DD5"/>
    <w:rsid w:val="00AC60E0"/>
    <w:rsid w:val="00AC6604"/>
    <w:rsid w:val="00AC6C02"/>
    <w:rsid w:val="00AC6FD7"/>
    <w:rsid w:val="00AC7298"/>
    <w:rsid w:val="00AC76EF"/>
    <w:rsid w:val="00AC79BB"/>
    <w:rsid w:val="00AD0166"/>
    <w:rsid w:val="00AD022B"/>
    <w:rsid w:val="00AD127F"/>
    <w:rsid w:val="00AD13B0"/>
    <w:rsid w:val="00AD1CA6"/>
    <w:rsid w:val="00AD3370"/>
    <w:rsid w:val="00AD3C31"/>
    <w:rsid w:val="00AD4E0F"/>
    <w:rsid w:val="00AD5238"/>
    <w:rsid w:val="00AD6980"/>
    <w:rsid w:val="00AD6D34"/>
    <w:rsid w:val="00AD76F9"/>
    <w:rsid w:val="00AE16EB"/>
    <w:rsid w:val="00AE217B"/>
    <w:rsid w:val="00AE26B0"/>
    <w:rsid w:val="00AE2A09"/>
    <w:rsid w:val="00AE2E9A"/>
    <w:rsid w:val="00AE2F96"/>
    <w:rsid w:val="00AE3102"/>
    <w:rsid w:val="00AE39F2"/>
    <w:rsid w:val="00AE3A18"/>
    <w:rsid w:val="00AE439A"/>
    <w:rsid w:val="00AE5B67"/>
    <w:rsid w:val="00AE6FCA"/>
    <w:rsid w:val="00AE7B99"/>
    <w:rsid w:val="00AF074E"/>
    <w:rsid w:val="00AF08EA"/>
    <w:rsid w:val="00AF0C85"/>
    <w:rsid w:val="00AF137C"/>
    <w:rsid w:val="00AF15E5"/>
    <w:rsid w:val="00AF1A6F"/>
    <w:rsid w:val="00AF1E2C"/>
    <w:rsid w:val="00AF2317"/>
    <w:rsid w:val="00AF33B5"/>
    <w:rsid w:val="00AF37F1"/>
    <w:rsid w:val="00AF3956"/>
    <w:rsid w:val="00AF442E"/>
    <w:rsid w:val="00AF4D77"/>
    <w:rsid w:val="00AF4FAC"/>
    <w:rsid w:val="00AF5184"/>
    <w:rsid w:val="00AF52C0"/>
    <w:rsid w:val="00AF56F2"/>
    <w:rsid w:val="00AF5944"/>
    <w:rsid w:val="00AF594F"/>
    <w:rsid w:val="00AF5F5F"/>
    <w:rsid w:val="00AF6119"/>
    <w:rsid w:val="00AF61EE"/>
    <w:rsid w:val="00AF6401"/>
    <w:rsid w:val="00AF6677"/>
    <w:rsid w:val="00AF674D"/>
    <w:rsid w:val="00AF6B14"/>
    <w:rsid w:val="00AF7F13"/>
    <w:rsid w:val="00B004A9"/>
    <w:rsid w:val="00B00569"/>
    <w:rsid w:val="00B00A9F"/>
    <w:rsid w:val="00B013A4"/>
    <w:rsid w:val="00B01A33"/>
    <w:rsid w:val="00B02242"/>
    <w:rsid w:val="00B0248C"/>
    <w:rsid w:val="00B028F7"/>
    <w:rsid w:val="00B034F5"/>
    <w:rsid w:val="00B03AAF"/>
    <w:rsid w:val="00B045C4"/>
    <w:rsid w:val="00B04BC0"/>
    <w:rsid w:val="00B04C80"/>
    <w:rsid w:val="00B04D3F"/>
    <w:rsid w:val="00B04E62"/>
    <w:rsid w:val="00B05109"/>
    <w:rsid w:val="00B06085"/>
    <w:rsid w:val="00B0629C"/>
    <w:rsid w:val="00B06F67"/>
    <w:rsid w:val="00B075EF"/>
    <w:rsid w:val="00B07DF3"/>
    <w:rsid w:val="00B07E34"/>
    <w:rsid w:val="00B1002E"/>
    <w:rsid w:val="00B10874"/>
    <w:rsid w:val="00B109FE"/>
    <w:rsid w:val="00B1121C"/>
    <w:rsid w:val="00B11426"/>
    <w:rsid w:val="00B11703"/>
    <w:rsid w:val="00B12C8F"/>
    <w:rsid w:val="00B12D8D"/>
    <w:rsid w:val="00B12FCC"/>
    <w:rsid w:val="00B14EB0"/>
    <w:rsid w:val="00B14FC5"/>
    <w:rsid w:val="00B15679"/>
    <w:rsid w:val="00B15F39"/>
    <w:rsid w:val="00B165FE"/>
    <w:rsid w:val="00B16CBA"/>
    <w:rsid w:val="00B16F5E"/>
    <w:rsid w:val="00B16FC1"/>
    <w:rsid w:val="00B171D4"/>
    <w:rsid w:val="00B17BEE"/>
    <w:rsid w:val="00B17C9E"/>
    <w:rsid w:val="00B17D13"/>
    <w:rsid w:val="00B17EF4"/>
    <w:rsid w:val="00B17F23"/>
    <w:rsid w:val="00B2010A"/>
    <w:rsid w:val="00B202BE"/>
    <w:rsid w:val="00B20331"/>
    <w:rsid w:val="00B21296"/>
    <w:rsid w:val="00B21DF2"/>
    <w:rsid w:val="00B21FE4"/>
    <w:rsid w:val="00B224C0"/>
    <w:rsid w:val="00B226E3"/>
    <w:rsid w:val="00B23C18"/>
    <w:rsid w:val="00B24222"/>
    <w:rsid w:val="00B24823"/>
    <w:rsid w:val="00B252C3"/>
    <w:rsid w:val="00B25F24"/>
    <w:rsid w:val="00B265CD"/>
    <w:rsid w:val="00B26A29"/>
    <w:rsid w:val="00B27C62"/>
    <w:rsid w:val="00B30D6C"/>
    <w:rsid w:val="00B3157E"/>
    <w:rsid w:val="00B32C3F"/>
    <w:rsid w:val="00B32CF7"/>
    <w:rsid w:val="00B335D8"/>
    <w:rsid w:val="00B34958"/>
    <w:rsid w:val="00B34B61"/>
    <w:rsid w:val="00B34CB5"/>
    <w:rsid w:val="00B34EAD"/>
    <w:rsid w:val="00B3564C"/>
    <w:rsid w:val="00B35BED"/>
    <w:rsid w:val="00B35CEB"/>
    <w:rsid w:val="00B35E07"/>
    <w:rsid w:val="00B36447"/>
    <w:rsid w:val="00B366EB"/>
    <w:rsid w:val="00B36CDB"/>
    <w:rsid w:val="00B37369"/>
    <w:rsid w:val="00B407D4"/>
    <w:rsid w:val="00B40FF5"/>
    <w:rsid w:val="00B4115C"/>
    <w:rsid w:val="00B41D0C"/>
    <w:rsid w:val="00B41F2A"/>
    <w:rsid w:val="00B426F4"/>
    <w:rsid w:val="00B427D2"/>
    <w:rsid w:val="00B42D23"/>
    <w:rsid w:val="00B43021"/>
    <w:rsid w:val="00B439AF"/>
    <w:rsid w:val="00B45232"/>
    <w:rsid w:val="00B45788"/>
    <w:rsid w:val="00B46641"/>
    <w:rsid w:val="00B479B0"/>
    <w:rsid w:val="00B50396"/>
    <w:rsid w:val="00B50D9C"/>
    <w:rsid w:val="00B50F3F"/>
    <w:rsid w:val="00B5128F"/>
    <w:rsid w:val="00B51651"/>
    <w:rsid w:val="00B51AAB"/>
    <w:rsid w:val="00B51C07"/>
    <w:rsid w:val="00B521AA"/>
    <w:rsid w:val="00B52413"/>
    <w:rsid w:val="00B5288E"/>
    <w:rsid w:val="00B528A2"/>
    <w:rsid w:val="00B52A87"/>
    <w:rsid w:val="00B52A97"/>
    <w:rsid w:val="00B52C93"/>
    <w:rsid w:val="00B52FD9"/>
    <w:rsid w:val="00B536E8"/>
    <w:rsid w:val="00B5382B"/>
    <w:rsid w:val="00B53DA5"/>
    <w:rsid w:val="00B54688"/>
    <w:rsid w:val="00B54CF7"/>
    <w:rsid w:val="00B5534C"/>
    <w:rsid w:val="00B55CF0"/>
    <w:rsid w:val="00B564B9"/>
    <w:rsid w:val="00B574B1"/>
    <w:rsid w:val="00B57CC2"/>
    <w:rsid w:val="00B57D32"/>
    <w:rsid w:val="00B57D88"/>
    <w:rsid w:val="00B6005F"/>
    <w:rsid w:val="00B60FA6"/>
    <w:rsid w:val="00B61CD5"/>
    <w:rsid w:val="00B629DA"/>
    <w:rsid w:val="00B6348A"/>
    <w:rsid w:val="00B63CEE"/>
    <w:rsid w:val="00B6461E"/>
    <w:rsid w:val="00B646A0"/>
    <w:rsid w:val="00B64794"/>
    <w:rsid w:val="00B64CCB"/>
    <w:rsid w:val="00B64DF5"/>
    <w:rsid w:val="00B65F64"/>
    <w:rsid w:val="00B65F6C"/>
    <w:rsid w:val="00B66117"/>
    <w:rsid w:val="00B66C33"/>
    <w:rsid w:val="00B66D01"/>
    <w:rsid w:val="00B67BB7"/>
    <w:rsid w:val="00B70B9A"/>
    <w:rsid w:val="00B70F46"/>
    <w:rsid w:val="00B7171C"/>
    <w:rsid w:val="00B718BC"/>
    <w:rsid w:val="00B71B92"/>
    <w:rsid w:val="00B71FE5"/>
    <w:rsid w:val="00B72520"/>
    <w:rsid w:val="00B72A87"/>
    <w:rsid w:val="00B72E85"/>
    <w:rsid w:val="00B72F04"/>
    <w:rsid w:val="00B73490"/>
    <w:rsid w:val="00B734C8"/>
    <w:rsid w:val="00B7408C"/>
    <w:rsid w:val="00B745E5"/>
    <w:rsid w:val="00B74AB1"/>
    <w:rsid w:val="00B74B90"/>
    <w:rsid w:val="00B761BD"/>
    <w:rsid w:val="00B76813"/>
    <w:rsid w:val="00B7696B"/>
    <w:rsid w:val="00B7748A"/>
    <w:rsid w:val="00B77530"/>
    <w:rsid w:val="00B775F3"/>
    <w:rsid w:val="00B77A5F"/>
    <w:rsid w:val="00B77EA1"/>
    <w:rsid w:val="00B80FFE"/>
    <w:rsid w:val="00B825E5"/>
    <w:rsid w:val="00B82F24"/>
    <w:rsid w:val="00B82F38"/>
    <w:rsid w:val="00B82FA5"/>
    <w:rsid w:val="00B838E2"/>
    <w:rsid w:val="00B83FEC"/>
    <w:rsid w:val="00B84A40"/>
    <w:rsid w:val="00B84E78"/>
    <w:rsid w:val="00B85D49"/>
    <w:rsid w:val="00B86C1A"/>
    <w:rsid w:val="00B86ED7"/>
    <w:rsid w:val="00B8705B"/>
    <w:rsid w:val="00B8750E"/>
    <w:rsid w:val="00B877EA"/>
    <w:rsid w:val="00B87B19"/>
    <w:rsid w:val="00B87B7A"/>
    <w:rsid w:val="00B902B8"/>
    <w:rsid w:val="00B90CF5"/>
    <w:rsid w:val="00B90E52"/>
    <w:rsid w:val="00B910E9"/>
    <w:rsid w:val="00B91269"/>
    <w:rsid w:val="00B91953"/>
    <w:rsid w:val="00B92740"/>
    <w:rsid w:val="00B927F0"/>
    <w:rsid w:val="00B927F5"/>
    <w:rsid w:val="00B92AA9"/>
    <w:rsid w:val="00B930FA"/>
    <w:rsid w:val="00B94402"/>
    <w:rsid w:val="00B94994"/>
    <w:rsid w:val="00B94BD5"/>
    <w:rsid w:val="00B94C1E"/>
    <w:rsid w:val="00B95582"/>
    <w:rsid w:val="00B960FB"/>
    <w:rsid w:val="00B963C3"/>
    <w:rsid w:val="00B96546"/>
    <w:rsid w:val="00B968BE"/>
    <w:rsid w:val="00BA00AC"/>
    <w:rsid w:val="00BA1012"/>
    <w:rsid w:val="00BA1868"/>
    <w:rsid w:val="00BA1A21"/>
    <w:rsid w:val="00BA1D9B"/>
    <w:rsid w:val="00BA2B67"/>
    <w:rsid w:val="00BA397E"/>
    <w:rsid w:val="00BA3E1E"/>
    <w:rsid w:val="00BA459E"/>
    <w:rsid w:val="00BA4CC7"/>
    <w:rsid w:val="00BA58FD"/>
    <w:rsid w:val="00BA5F15"/>
    <w:rsid w:val="00BA68DE"/>
    <w:rsid w:val="00BA77FC"/>
    <w:rsid w:val="00BA7A22"/>
    <w:rsid w:val="00BB0566"/>
    <w:rsid w:val="00BB1131"/>
    <w:rsid w:val="00BB121D"/>
    <w:rsid w:val="00BB1273"/>
    <w:rsid w:val="00BB16B6"/>
    <w:rsid w:val="00BB1C41"/>
    <w:rsid w:val="00BB2038"/>
    <w:rsid w:val="00BB28B5"/>
    <w:rsid w:val="00BB2A54"/>
    <w:rsid w:val="00BB2DB0"/>
    <w:rsid w:val="00BB373E"/>
    <w:rsid w:val="00BB3856"/>
    <w:rsid w:val="00BB3A5E"/>
    <w:rsid w:val="00BB4F02"/>
    <w:rsid w:val="00BB575C"/>
    <w:rsid w:val="00BB5C31"/>
    <w:rsid w:val="00BB5E56"/>
    <w:rsid w:val="00BB61DA"/>
    <w:rsid w:val="00BB638A"/>
    <w:rsid w:val="00BB6904"/>
    <w:rsid w:val="00BB6B09"/>
    <w:rsid w:val="00BC018D"/>
    <w:rsid w:val="00BC023B"/>
    <w:rsid w:val="00BC08D6"/>
    <w:rsid w:val="00BC0DBA"/>
    <w:rsid w:val="00BC1178"/>
    <w:rsid w:val="00BC1575"/>
    <w:rsid w:val="00BC17AB"/>
    <w:rsid w:val="00BC24E4"/>
    <w:rsid w:val="00BC28F4"/>
    <w:rsid w:val="00BC3085"/>
    <w:rsid w:val="00BC3650"/>
    <w:rsid w:val="00BC3D83"/>
    <w:rsid w:val="00BC3DE7"/>
    <w:rsid w:val="00BC4F26"/>
    <w:rsid w:val="00BC50EC"/>
    <w:rsid w:val="00BC5326"/>
    <w:rsid w:val="00BC54D9"/>
    <w:rsid w:val="00BC6CF1"/>
    <w:rsid w:val="00BC7034"/>
    <w:rsid w:val="00BC725E"/>
    <w:rsid w:val="00BD01D1"/>
    <w:rsid w:val="00BD09AC"/>
    <w:rsid w:val="00BD0B9A"/>
    <w:rsid w:val="00BD1728"/>
    <w:rsid w:val="00BD35D7"/>
    <w:rsid w:val="00BD39C7"/>
    <w:rsid w:val="00BD3BAA"/>
    <w:rsid w:val="00BD3C0A"/>
    <w:rsid w:val="00BD3E89"/>
    <w:rsid w:val="00BD41F5"/>
    <w:rsid w:val="00BD4985"/>
    <w:rsid w:val="00BD6778"/>
    <w:rsid w:val="00BD6819"/>
    <w:rsid w:val="00BD6CDB"/>
    <w:rsid w:val="00BD6D84"/>
    <w:rsid w:val="00BD740B"/>
    <w:rsid w:val="00BD75AD"/>
    <w:rsid w:val="00BD780B"/>
    <w:rsid w:val="00BE02C8"/>
    <w:rsid w:val="00BE07C3"/>
    <w:rsid w:val="00BE092D"/>
    <w:rsid w:val="00BE0A8A"/>
    <w:rsid w:val="00BE0A9D"/>
    <w:rsid w:val="00BE0E16"/>
    <w:rsid w:val="00BE0F20"/>
    <w:rsid w:val="00BE0FF1"/>
    <w:rsid w:val="00BE11A3"/>
    <w:rsid w:val="00BE1684"/>
    <w:rsid w:val="00BE18AA"/>
    <w:rsid w:val="00BE194D"/>
    <w:rsid w:val="00BE3C7F"/>
    <w:rsid w:val="00BE41D3"/>
    <w:rsid w:val="00BE4243"/>
    <w:rsid w:val="00BE4A60"/>
    <w:rsid w:val="00BE4C31"/>
    <w:rsid w:val="00BE524F"/>
    <w:rsid w:val="00BE5812"/>
    <w:rsid w:val="00BE59D3"/>
    <w:rsid w:val="00BE662A"/>
    <w:rsid w:val="00BE729C"/>
    <w:rsid w:val="00BE7B9D"/>
    <w:rsid w:val="00BF0849"/>
    <w:rsid w:val="00BF0F4C"/>
    <w:rsid w:val="00BF0F50"/>
    <w:rsid w:val="00BF1564"/>
    <w:rsid w:val="00BF2193"/>
    <w:rsid w:val="00BF2943"/>
    <w:rsid w:val="00BF2D43"/>
    <w:rsid w:val="00BF2F88"/>
    <w:rsid w:val="00BF3468"/>
    <w:rsid w:val="00BF3E46"/>
    <w:rsid w:val="00BF3FC9"/>
    <w:rsid w:val="00BF4F3B"/>
    <w:rsid w:val="00BF566F"/>
    <w:rsid w:val="00BF5C10"/>
    <w:rsid w:val="00BF64F6"/>
    <w:rsid w:val="00BF66BC"/>
    <w:rsid w:val="00BF6C79"/>
    <w:rsid w:val="00BF6EAC"/>
    <w:rsid w:val="00BF736B"/>
    <w:rsid w:val="00BF74EE"/>
    <w:rsid w:val="00BF77B3"/>
    <w:rsid w:val="00BF7C4A"/>
    <w:rsid w:val="00C00022"/>
    <w:rsid w:val="00C001CF"/>
    <w:rsid w:val="00C006D7"/>
    <w:rsid w:val="00C009D1"/>
    <w:rsid w:val="00C00A7B"/>
    <w:rsid w:val="00C0113B"/>
    <w:rsid w:val="00C014BD"/>
    <w:rsid w:val="00C01CA3"/>
    <w:rsid w:val="00C02128"/>
    <w:rsid w:val="00C025E7"/>
    <w:rsid w:val="00C02A2B"/>
    <w:rsid w:val="00C0304C"/>
    <w:rsid w:val="00C03535"/>
    <w:rsid w:val="00C038C9"/>
    <w:rsid w:val="00C03BE3"/>
    <w:rsid w:val="00C056BD"/>
    <w:rsid w:val="00C06F7F"/>
    <w:rsid w:val="00C0747F"/>
    <w:rsid w:val="00C077A8"/>
    <w:rsid w:val="00C111C4"/>
    <w:rsid w:val="00C11E1F"/>
    <w:rsid w:val="00C1266D"/>
    <w:rsid w:val="00C1286F"/>
    <w:rsid w:val="00C129DD"/>
    <w:rsid w:val="00C12A83"/>
    <w:rsid w:val="00C12AC6"/>
    <w:rsid w:val="00C12CA2"/>
    <w:rsid w:val="00C12F61"/>
    <w:rsid w:val="00C136E6"/>
    <w:rsid w:val="00C1380D"/>
    <w:rsid w:val="00C138A7"/>
    <w:rsid w:val="00C142A7"/>
    <w:rsid w:val="00C143DD"/>
    <w:rsid w:val="00C14B9B"/>
    <w:rsid w:val="00C15BF9"/>
    <w:rsid w:val="00C16059"/>
    <w:rsid w:val="00C163CD"/>
    <w:rsid w:val="00C16A4B"/>
    <w:rsid w:val="00C176A8"/>
    <w:rsid w:val="00C17A44"/>
    <w:rsid w:val="00C17B27"/>
    <w:rsid w:val="00C2004F"/>
    <w:rsid w:val="00C20074"/>
    <w:rsid w:val="00C2064E"/>
    <w:rsid w:val="00C20668"/>
    <w:rsid w:val="00C207A3"/>
    <w:rsid w:val="00C20E17"/>
    <w:rsid w:val="00C212E6"/>
    <w:rsid w:val="00C2138E"/>
    <w:rsid w:val="00C219A7"/>
    <w:rsid w:val="00C22013"/>
    <w:rsid w:val="00C2225C"/>
    <w:rsid w:val="00C22909"/>
    <w:rsid w:val="00C236DA"/>
    <w:rsid w:val="00C237A2"/>
    <w:rsid w:val="00C23B54"/>
    <w:rsid w:val="00C2527B"/>
    <w:rsid w:val="00C25669"/>
    <w:rsid w:val="00C258E3"/>
    <w:rsid w:val="00C2592B"/>
    <w:rsid w:val="00C25DE5"/>
    <w:rsid w:val="00C266E7"/>
    <w:rsid w:val="00C26A6F"/>
    <w:rsid w:val="00C27090"/>
    <w:rsid w:val="00C2731A"/>
    <w:rsid w:val="00C275BB"/>
    <w:rsid w:val="00C277F5"/>
    <w:rsid w:val="00C279CF"/>
    <w:rsid w:val="00C27F1A"/>
    <w:rsid w:val="00C27F45"/>
    <w:rsid w:val="00C31581"/>
    <w:rsid w:val="00C3169E"/>
    <w:rsid w:val="00C318BB"/>
    <w:rsid w:val="00C31BE0"/>
    <w:rsid w:val="00C322F0"/>
    <w:rsid w:val="00C32388"/>
    <w:rsid w:val="00C33766"/>
    <w:rsid w:val="00C33D84"/>
    <w:rsid w:val="00C33DA6"/>
    <w:rsid w:val="00C33FE8"/>
    <w:rsid w:val="00C34167"/>
    <w:rsid w:val="00C34BAD"/>
    <w:rsid w:val="00C35443"/>
    <w:rsid w:val="00C3551C"/>
    <w:rsid w:val="00C36D45"/>
    <w:rsid w:val="00C371A0"/>
    <w:rsid w:val="00C37594"/>
    <w:rsid w:val="00C37CD0"/>
    <w:rsid w:val="00C40BCC"/>
    <w:rsid w:val="00C40D4B"/>
    <w:rsid w:val="00C41338"/>
    <w:rsid w:val="00C4271A"/>
    <w:rsid w:val="00C42DF3"/>
    <w:rsid w:val="00C42E89"/>
    <w:rsid w:val="00C43931"/>
    <w:rsid w:val="00C43C61"/>
    <w:rsid w:val="00C44273"/>
    <w:rsid w:val="00C44504"/>
    <w:rsid w:val="00C445C4"/>
    <w:rsid w:val="00C4471F"/>
    <w:rsid w:val="00C44F3B"/>
    <w:rsid w:val="00C46898"/>
    <w:rsid w:val="00C473BB"/>
    <w:rsid w:val="00C47962"/>
    <w:rsid w:val="00C509A2"/>
    <w:rsid w:val="00C50E26"/>
    <w:rsid w:val="00C5104E"/>
    <w:rsid w:val="00C51536"/>
    <w:rsid w:val="00C528B7"/>
    <w:rsid w:val="00C529E4"/>
    <w:rsid w:val="00C529EC"/>
    <w:rsid w:val="00C52BF8"/>
    <w:rsid w:val="00C52E4F"/>
    <w:rsid w:val="00C532E1"/>
    <w:rsid w:val="00C543A9"/>
    <w:rsid w:val="00C54967"/>
    <w:rsid w:val="00C54EDA"/>
    <w:rsid w:val="00C552DD"/>
    <w:rsid w:val="00C557EA"/>
    <w:rsid w:val="00C562B6"/>
    <w:rsid w:val="00C56403"/>
    <w:rsid w:val="00C56506"/>
    <w:rsid w:val="00C57929"/>
    <w:rsid w:val="00C60005"/>
    <w:rsid w:val="00C6001F"/>
    <w:rsid w:val="00C6103F"/>
    <w:rsid w:val="00C6144A"/>
    <w:rsid w:val="00C614C4"/>
    <w:rsid w:val="00C61C97"/>
    <w:rsid w:val="00C6213E"/>
    <w:rsid w:val="00C63AEA"/>
    <w:rsid w:val="00C63DDD"/>
    <w:rsid w:val="00C64B7E"/>
    <w:rsid w:val="00C6559A"/>
    <w:rsid w:val="00C65E69"/>
    <w:rsid w:val="00C65EFF"/>
    <w:rsid w:val="00C667DC"/>
    <w:rsid w:val="00C66A3F"/>
    <w:rsid w:val="00C670D5"/>
    <w:rsid w:val="00C67104"/>
    <w:rsid w:val="00C6713F"/>
    <w:rsid w:val="00C67763"/>
    <w:rsid w:val="00C67B94"/>
    <w:rsid w:val="00C7017C"/>
    <w:rsid w:val="00C7047F"/>
    <w:rsid w:val="00C705BE"/>
    <w:rsid w:val="00C70E05"/>
    <w:rsid w:val="00C70F6D"/>
    <w:rsid w:val="00C70FF7"/>
    <w:rsid w:val="00C710AC"/>
    <w:rsid w:val="00C71E33"/>
    <w:rsid w:val="00C72871"/>
    <w:rsid w:val="00C728B4"/>
    <w:rsid w:val="00C7299D"/>
    <w:rsid w:val="00C72BE2"/>
    <w:rsid w:val="00C72C47"/>
    <w:rsid w:val="00C736EC"/>
    <w:rsid w:val="00C738A2"/>
    <w:rsid w:val="00C73FAE"/>
    <w:rsid w:val="00C7407E"/>
    <w:rsid w:val="00C744F0"/>
    <w:rsid w:val="00C74C66"/>
    <w:rsid w:val="00C75586"/>
    <w:rsid w:val="00C75FB2"/>
    <w:rsid w:val="00C765A6"/>
    <w:rsid w:val="00C76C96"/>
    <w:rsid w:val="00C76DCE"/>
    <w:rsid w:val="00C77505"/>
    <w:rsid w:val="00C776D8"/>
    <w:rsid w:val="00C77AD5"/>
    <w:rsid w:val="00C77E81"/>
    <w:rsid w:val="00C77EEC"/>
    <w:rsid w:val="00C77F49"/>
    <w:rsid w:val="00C82572"/>
    <w:rsid w:val="00C82631"/>
    <w:rsid w:val="00C83AF6"/>
    <w:rsid w:val="00C843FD"/>
    <w:rsid w:val="00C84493"/>
    <w:rsid w:val="00C84687"/>
    <w:rsid w:val="00C84B7A"/>
    <w:rsid w:val="00C85488"/>
    <w:rsid w:val="00C8577A"/>
    <w:rsid w:val="00C859A6"/>
    <w:rsid w:val="00C86C32"/>
    <w:rsid w:val="00C874DC"/>
    <w:rsid w:val="00C87617"/>
    <w:rsid w:val="00C87C0B"/>
    <w:rsid w:val="00C9038C"/>
    <w:rsid w:val="00C91185"/>
    <w:rsid w:val="00C914D6"/>
    <w:rsid w:val="00C91515"/>
    <w:rsid w:val="00C9169D"/>
    <w:rsid w:val="00C91F2A"/>
    <w:rsid w:val="00C92971"/>
    <w:rsid w:val="00C946F3"/>
    <w:rsid w:val="00C94EBB"/>
    <w:rsid w:val="00C952F6"/>
    <w:rsid w:val="00C95334"/>
    <w:rsid w:val="00C95A58"/>
    <w:rsid w:val="00C95A90"/>
    <w:rsid w:val="00C95D72"/>
    <w:rsid w:val="00C961E9"/>
    <w:rsid w:val="00C96300"/>
    <w:rsid w:val="00C965A9"/>
    <w:rsid w:val="00C96BC0"/>
    <w:rsid w:val="00C9712E"/>
    <w:rsid w:val="00CA031E"/>
    <w:rsid w:val="00CA0BD8"/>
    <w:rsid w:val="00CA2034"/>
    <w:rsid w:val="00CA24A8"/>
    <w:rsid w:val="00CA2BBF"/>
    <w:rsid w:val="00CA338A"/>
    <w:rsid w:val="00CA348C"/>
    <w:rsid w:val="00CA4550"/>
    <w:rsid w:val="00CA46E1"/>
    <w:rsid w:val="00CA4AB4"/>
    <w:rsid w:val="00CA5260"/>
    <w:rsid w:val="00CA5606"/>
    <w:rsid w:val="00CA5976"/>
    <w:rsid w:val="00CA5B9B"/>
    <w:rsid w:val="00CA5C72"/>
    <w:rsid w:val="00CA7370"/>
    <w:rsid w:val="00CA76FA"/>
    <w:rsid w:val="00CA7A8E"/>
    <w:rsid w:val="00CB03AB"/>
    <w:rsid w:val="00CB0A29"/>
    <w:rsid w:val="00CB0F12"/>
    <w:rsid w:val="00CB10A7"/>
    <w:rsid w:val="00CB13C1"/>
    <w:rsid w:val="00CB1907"/>
    <w:rsid w:val="00CB1C4F"/>
    <w:rsid w:val="00CB2583"/>
    <w:rsid w:val="00CB2AEF"/>
    <w:rsid w:val="00CB2C0D"/>
    <w:rsid w:val="00CB323C"/>
    <w:rsid w:val="00CB3CED"/>
    <w:rsid w:val="00CB4185"/>
    <w:rsid w:val="00CB5D44"/>
    <w:rsid w:val="00CB6104"/>
    <w:rsid w:val="00CB68F6"/>
    <w:rsid w:val="00CB77E6"/>
    <w:rsid w:val="00CB7D12"/>
    <w:rsid w:val="00CC0025"/>
    <w:rsid w:val="00CC009B"/>
    <w:rsid w:val="00CC02E5"/>
    <w:rsid w:val="00CC05B7"/>
    <w:rsid w:val="00CC164F"/>
    <w:rsid w:val="00CC1C88"/>
    <w:rsid w:val="00CC3C5F"/>
    <w:rsid w:val="00CC4014"/>
    <w:rsid w:val="00CC43AB"/>
    <w:rsid w:val="00CC4A4C"/>
    <w:rsid w:val="00CC5242"/>
    <w:rsid w:val="00CC5753"/>
    <w:rsid w:val="00CC5C09"/>
    <w:rsid w:val="00CC5E26"/>
    <w:rsid w:val="00CC63E9"/>
    <w:rsid w:val="00CC6C67"/>
    <w:rsid w:val="00CC7339"/>
    <w:rsid w:val="00CC770E"/>
    <w:rsid w:val="00CC78A4"/>
    <w:rsid w:val="00CD05AA"/>
    <w:rsid w:val="00CD064A"/>
    <w:rsid w:val="00CD08BE"/>
    <w:rsid w:val="00CD16C8"/>
    <w:rsid w:val="00CD19F2"/>
    <w:rsid w:val="00CD2BD0"/>
    <w:rsid w:val="00CD2D21"/>
    <w:rsid w:val="00CD34E5"/>
    <w:rsid w:val="00CD42A5"/>
    <w:rsid w:val="00CD4C06"/>
    <w:rsid w:val="00CD5504"/>
    <w:rsid w:val="00CD576A"/>
    <w:rsid w:val="00CD588C"/>
    <w:rsid w:val="00CD5B3B"/>
    <w:rsid w:val="00CD5CA2"/>
    <w:rsid w:val="00CD6674"/>
    <w:rsid w:val="00CD6E14"/>
    <w:rsid w:val="00CD6FB9"/>
    <w:rsid w:val="00CD7D4B"/>
    <w:rsid w:val="00CE0339"/>
    <w:rsid w:val="00CE04C1"/>
    <w:rsid w:val="00CE0648"/>
    <w:rsid w:val="00CE0A60"/>
    <w:rsid w:val="00CE1E5F"/>
    <w:rsid w:val="00CE2E67"/>
    <w:rsid w:val="00CE37AE"/>
    <w:rsid w:val="00CE42D7"/>
    <w:rsid w:val="00CE42E9"/>
    <w:rsid w:val="00CE47FE"/>
    <w:rsid w:val="00CE49E0"/>
    <w:rsid w:val="00CE50BD"/>
    <w:rsid w:val="00CE5661"/>
    <w:rsid w:val="00CE5B5C"/>
    <w:rsid w:val="00CE5C3E"/>
    <w:rsid w:val="00CE5C5F"/>
    <w:rsid w:val="00CE6672"/>
    <w:rsid w:val="00CE6F90"/>
    <w:rsid w:val="00CE7370"/>
    <w:rsid w:val="00CE745B"/>
    <w:rsid w:val="00CE771B"/>
    <w:rsid w:val="00CF02C7"/>
    <w:rsid w:val="00CF04A2"/>
    <w:rsid w:val="00CF0AAE"/>
    <w:rsid w:val="00CF0D3E"/>
    <w:rsid w:val="00CF1615"/>
    <w:rsid w:val="00CF1D7B"/>
    <w:rsid w:val="00CF23B2"/>
    <w:rsid w:val="00CF242D"/>
    <w:rsid w:val="00CF2B98"/>
    <w:rsid w:val="00CF2C3D"/>
    <w:rsid w:val="00CF2D45"/>
    <w:rsid w:val="00CF389D"/>
    <w:rsid w:val="00CF3AFF"/>
    <w:rsid w:val="00CF4056"/>
    <w:rsid w:val="00CF47E9"/>
    <w:rsid w:val="00CF53B7"/>
    <w:rsid w:val="00CF5CAA"/>
    <w:rsid w:val="00CF684C"/>
    <w:rsid w:val="00CF7F5C"/>
    <w:rsid w:val="00D001CA"/>
    <w:rsid w:val="00D00DA5"/>
    <w:rsid w:val="00D00DE2"/>
    <w:rsid w:val="00D00E90"/>
    <w:rsid w:val="00D012FB"/>
    <w:rsid w:val="00D014E5"/>
    <w:rsid w:val="00D018B7"/>
    <w:rsid w:val="00D01CEE"/>
    <w:rsid w:val="00D01D56"/>
    <w:rsid w:val="00D02233"/>
    <w:rsid w:val="00D02528"/>
    <w:rsid w:val="00D0306C"/>
    <w:rsid w:val="00D04884"/>
    <w:rsid w:val="00D04FA0"/>
    <w:rsid w:val="00D06D9F"/>
    <w:rsid w:val="00D0742D"/>
    <w:rsid w:val="00D076C7"/>
    <w:rsid w:val="00D07988"/>
    <w:rsid w:val="00D10374"/>
    <w:rsid w:val="00D10605"/>
    <w:rsid w:val="00D11923"/>
    <w:rsid w:val="00D12807"/>
    <w:rsid w:val="00D1326A"/>
    <w:rsid w:val="00D133C0"/>
    <w:rsid w:val="00D136D7"/>
    <w:rsid w:val="00D14517"/>
    <w:rsid w:val="00D14C1F"/>
    <w:rsid w:val="00D16E0B"/>
    <w:rsid w:val="00D16F72"/>
    <w:rsid w:val="00D17CA1"/>
    <w:rsid w:val="00D17D79"/>
    <w:rsid w:val="00D17E1C"/>
    <w:rsid w:val="00D20E37"/>
    <w:rsid w:val="00D2230A"/>
    <w:rsid w:val="00D22367"/>
    <w:rsid w:val="00D22655"/>
    <w:rsid w:val="00D226A8"/>
    <w:rsid w:val="00D226EE"/>
    <w:rsid w:val="00D22A04"/>
    <w:rsid w:val="00D22A60"/>
    <w:rsid w:val="00D230B2"/>
    <w:rsid w:val="00D236DD"/>
    <w:rsid w:val="00D23F57"/>
    <w:rsid w:val="00D242C5"/>
    <w:rsid w:val="00D243F6"/>
    <w:rsid w:val="00D2440C"/>
    <w:rsid w:val="00D24E27"/>
    <w:rsid w:val="00D25315"/>
    <w:rsid w:val="00D25CC1"/>
    <w:rsid w:val="00D25CF9"/>
    <w:rsid w:val="00D264B1"/>
    <w:rsid w:val="00D26593"/>
    <w:rsid w:val="00D268F6"/>
    <w:rsid w:val="00D26D24"/>
    <w:rsid w:val="00D26FAC"/>
    <w:rsid w:val="00D2720F"/>
    <w:rsid w:val="00D275CD"/>
    <w:rsid w:val="00D27949"/>
    <w:rsid w:val="00D306D5"/>
    <w:rsid w:val="00D30798"/>
    <w:rsid w:val="00D30893"/>
    <w:rsid w:val="00D30BB8"/>
    <w:rsid w:val="00D319B7"/>
    <w:rsid w:val="00D32577"/>
    <w:rsid w:val="00D34151"/>
    <w:rsid w:val="00D352A1"/>
    <w:rsid w:val="00D36562"/>
    <w:rsid w:val="00D36783"/>
    <w:rsid w:val="00D36854"/>
    <w:rsid w:val="00D36D81"/>
    <w:rsid w:val="00D36DA4"/>
    <w:rsid w:val="00D37B08"/>
    <w:rsid w:val="00D4027A"/>
    <w:rsid w:val="00D403D3"/>
    <w:rsid w:val="00D4045F"/>
    <w:rsid w:val="00D404B3"/>
    <w:rsid w:val="00D404E4"/>
    <w:rsid w:val="00D405AD"/>
    <w:rsid w:val="00D40927"/>
    <w:rsid w:val="00D409EA"/>
    <w:rsid w:val="00D40F93"/>
    <w:rsid w:val="00D41A90"/>
    <w:rsid w:val="00D429F2"/>
    <w:rsid w:val="00D43A62"/>
    <w:rsid w:val="00D43E33"/>
    <w:rsid w:val="00D440C5"/>
    <w:rsid w:val="00D447B4"/>
    <w:rsid w:val="00D44912"/>
    <w:rsid w:val="00D44991"/>
    <w:rsid w:val="00D44F2F"/>
    <w:rsid w:val="00D45C66"/>
    <w:rsid w:val="00D45D31"/>
    <w:rsid w:val="00D45F58"/>
    <w:rsid w:val="00D4617B"/>
    <w:rsid w:val="00D462CE"/>
    <w:rsid w:val="00D469AF"/>
    <w:rsid w:val="00D46AB5"/>
    <w:rsid w:val="00D46E63"/>
    <w:rsid w:val="00D47A61"/>
    <w:rsid w:val="00D47F66"/>
    <w:rsid w:val="00D5028A"/>
    <w:rsid w:val="00D504C1"/>
    <w:rsid w:val="00D51718"/>
    <w:rsid w:val="00D51791"/>
    <w:rsid w:val="00D51B69"/>
    <w:rsid w:val="00D51E83"/>
    <w:rsid w:val="00D52555"/>
    <w:rsid w:val="00D52DE5"/>
    <w:rsid w:val="00D52DF5"/>
    <w:rsid w:val="00D52E61"/>
    <w:rsid w:val="00D5364E"/>
    <w:rsid w:val="00D5425C"/>
    <w:rsid w:val="00D54265"/>
    <w:rsid w:val="00D546BD"/>
    <w:rsid w:val="00D54970"/>
    <w:rsid w:val="00D5498B"/>
    <w:rsid w:val="00D54B7E"/>
    <w:rsid w:val="00D54E0A"/>
    <w:rsid w:val="00D54EC6"/>
    <w:rsid w:val="00D55835"/>
    <w:rsid w:val="00D55A6D"/>
    <w:rsid w:val="00D5611D"/>
    <w:rsid w:val="00D566A4"/>
    <w:rsid w:val="00D5678C"/>
    <w:rsid w:val="00D57A34"/>
    <w:rsid w:val="00D6000F"/>
    <w:rsid w:val="00D60066"/>
    <w:rsid w:val="00D607F8"/>
    <w:rsid w:val="00D60AB2"/>
    <w:rsid w:val="00D611D7"/>
    <w:rsid w:val="00D6129C"/>
    <w:rsid w:val="00D613B2"/>
    <w:rsid w:val="00D614BB"/>
    <w:rsid w:val="00D6154C"/>
    <w:rsid w:val="00D621FC"/>
    <w:rsid w:val="00D6263A"/>
    <w:rsid w:val="00D63314"/>
    <w:rsid w:val="00D6371A"/>
    <w:rsid w:val="00D637B8"/>
    <w:rsid w:val="00D63825"/>
    <w:rsid w:val="00D63B08"/>
    <w:rsid w:val="00D63CCA"/>
    <w:rsid w:val="00D64215"/>
    <w:rsid w:val="00D6431A"/>
    <w:rsid w:val="00D64375"/>
    <w:rsid w:val="00D64862"/>
    <w:rsid w:val="00D648E2"/>
    <w:rsid w:val="00D64A9D"/>
    <w:rsid w:val="00D64B50"/>
    <w:rsid w:val="00D64C1F"/>
    <w:rsid w:val="00D66251"/>
    <w:rsid w:val="00D6664E"/>
    <w:rsid w:val="00D66ACE"/>
    <w:rsid w:val="00D6753B"/>
    <w:rsid w:val="00D6755B"/>
    <w:rsid w:val="00D676DA"/>
    <w:rsid w:val="00D676EA"/>
    <w:rsid w:val="00D67CD0"/>
    <w:rsid w:val="00D67CF6"/>
    <w:rsid w:val="00D67F35"/>
    <w:rsid w:val="00D703A7"/>
    <w:rsid w:val="00D705C0"/>
    <w:rsid w:val="00D710CE"/>
    <w:rsid w:val="00D71962"/>
    <w:rsid w:val="00D71ABF"/>
    <w:rsid w:val="00D71E46"/>
    <w:rsid w:val="00D725AE"/>
    <w:rsid w:val="00D72999"/>
    <w:rsid w:val="00D72D8E"/>
    <w:rsid w:val="00D73512"/>
    <w:rsid w:val="00D73775"/>
    <w:rsid w:val="00D7397F"/>
    <w:rsid w:val="00D73DC6"/>
    <w:rsid w:val="00D74B67"/>
    <w:rsid w:val="00D75008"/>
    <w:rsid w:val="00D7513D"/>
    <w:rsid w:val="00D7529A"/>
    <w:rsid w:val="00D75755"/>
    <w:rsid w:val="00D757FD"/>
    <w:rsid w:val="00D759BA"/>
    <w:rsid w:val="00D75DF3"/>
    <w:rsid w:val="00D76285"/>
    <w:rsid w:val="00D76385"/>
    <w:rsid w:val="00D77DD5"/>
    <w:rsid w:val="00D80525"/>
    <w:rsid w:val="00D80C8E"/>
    <w:rsid w:val="00D8195C"/>
    <w:rsid w:val="00D82057"/>
    <w:rsid w:val="00D823E2"/>
    <w:rsid w:val="00D82B51"/>
    <w:rsid w:val="00D8406F"/>
    <w:rsid w:val="00D8423A"/>
    <w:rsid w:val="00D842AF"/>
    <w:rsid w:val="00D846E5"/>
    <w:rsid w:val="00D84C81"/>
    <w:rsid w:val="00D84D59"/>
    <w:rsid w:val="00D85659"/>
    <w:rsid w:val="00D85D10"/>
    <w:rsid w:val="00D86E67"/>
    <w:rsid w:val="00D871D8"/>
    <w:rsid w:val="00D87878"/>
    <w:rsid w:val="00D878D3"/>
    <w:rsid w:val="00D87968"/>
    <w:rsid w:val="00D87B37"/>
    <w:rsid w:val="00D87D45"/>
    <w:rsid w:val="00D90009"/>
    <w:rsid w:val="00D908C8"/>
    <w:rsid w:val="00D9269B"/>
    <w:rsid w:val="00D934FD"/>
    <w:rsid w:val="00D947EE"/>
    <w:rsid w:val="00D94ACD"/>
    <w:rsid w:val="00D94CEE"/>
    <w:rsid w:val="00D95311"/>
    <w:rsid w:val="00D9673E"/>
    <w:rsid w:val="00D96830"/>
    <w:rsid w:val="00D96BBF"/>
    <w:rsid w:val="00D973CE"/>
    <w:rsid w:val="00D97A1B"/>
    <w:rsid w:val="00DA02D8"/>
    <w:rsid w:val="00DA0537"/>
    <w:rsid w:val="00DA0F4D"/>
    <w:rsid w:val="00DA0FE7"/>
    <w:rsid w:val="00DA166D"/>
    <w:rsid w:val="00DA1824"/>
    <w:rsid w:val="00DA18C3"/>
    <w:rsid w:val="00DA1965"/>
    <w:rsid w:val="00DA1AA0"/>
    <w:rsid w:val="00DA20B3"/>
    <w:rsid w:val="00DA2A6D"/>
    <w:rsid w:val="00DA2EF8"/>
    <w:rsid w:val="00DA37EF"/>
    <w:rsid w:val="00DA3A6A"/>
    <w:rsid w:val="00DA3CF8"/>
    <w:rsid w:val="00DA4298"/>
    <w:rsid w:val="00DA532A"/>
    <w:rsid w:val="00DA5738"/>
    <w:rsid w:val="00DA65E1"/>
    <w:rsid w:val="00DA6648"/>
    <w:rsid w:val="00DA6A5A"/>
    <w:rsid w:val="00DA764E"/>
    <w:rsid w:val="00DA7CE2"/>
    <w:rsid w:val="00DB0401"/>
    <w:rsid w:val="00DB09A5"/>
    <w:rsid w:val="00DB0F6E"/>
    <w:rsid w:val="00DB144C"/>
    <w:rsid w:val="00DB1874"/>
    <w:rsid w:val="00DB2689"/>
    <w:rsid w:val="00DB28B4"/>
    <w:rsid w:val="00DB3BED"/>
    <w:rsid w:val="00DB4BE5"/>
    <w:rsid w:val="00DB5126"/>
    <w:rsid w:val="00DB6630"/>
    <w:rsid w:val="00DB6B67"/>
    <w:rsid w:val="00DB6C0E"/>
    <w:rsid w:val="00DB73F3"/>
    <w:rsid w:val="00DC019E"/>
    <w:rsid w:val="00DC08BE"/>
    <w:rsid w:val="00DC0A61"/>
    <w:rsid w:val="00DC17A8"/>
    <w:rsid w:val="00DC17F9"/>
    <w:rsid w:val="00DC2765"/>
    <w:rsid w:val="00DC2F22"/>
    <w:rsid w:val="00DC3C7C"/>
    <w:rsid w:val="00DC3EFA"/>
    <w:rsid w:val="00DC4495"/>
    <w:rsid w:val="00DC48D5"/>
    <w:rsid w:val="00DC63A4"/>
    <w:rsid w:val="00DC6498"/>
    <w:rsid w:val="00DC6C6D"/>
    <w:rsid w:val="00DC6CC5"/>
    <w:rsid w:val="00DC6F4C"/>
    <w:rsid w:val="00DC7311"/>
    <w:rsid w:val="00DC74D6"/>
    <w:rsid w:val="00DC77A4"/>
    <w:rsid w:val="00DD037F"/>
    <w:rsid w:val="00DD10B2"/>
    <w:rsid w:val="00DD112C"/>
    <w:rsid w:val="00DD2950"/>
    <w:rsid w:val="00DD2974"/>
    <w:rsid w:val="00DD2FA7"/>
    <w:rsid w:val="00DD3F86"/>
    <w:rsid w:val="00DD43A1"/>
    <w:rsid w:val="00DD4AF1"/>
    <w:rsid w:val="00DD51D3"/>
    <w:rsid w:val="00DD51FA"/>
    <w:rsid w:val="00DD624C"/>
    <w:rsid w:val="00DD6804"/>
    <w:rsid w:val="00DD7069"/>
    <w:rsid w:val="00DD7478"/>
    <w:rsid w:val="00DD7571"/>
    <w:rsid w:val="00DD7C74"/>
    <w:rsid w:val="00DE0BB2"/>
    <w:rsid w:val="00DE0C01"/>
    <w:rsid w:val="00DE0DAA"/>
    <w:rsid w:val="00DE104C"/>
    <w:rsid w:val="00DE16C0"/>
    <w:rsid w:val="00DE1C59"/>
    <w:rsid w:val="00DE1E95"/>
    <w:rsid w:val="00DE2533"/>
    <w:rsid w:val="00DE2D7C"/>
    <w:rsid w:val="00DE355A"/>
    <w:rsid w:val="00DE3561"/>
    <w:rsid w:val="00DE4017"/>
    <w:rsid w:val="00DE43D7"/>
    <w:rsid w:val="00DE51BD"/>
    <w:rsid w:val="00DE5531"/>
    <w:rsid w:val="00DE5B6C"/>
    <w:rsid w:val="00DE5D2F"/>
    <w:rsid w:val="00DE622B"/>
    <w:rsid w:val="00DE6701"/>
    <w:rsid w:val="00DE76FD"/>
    <w:rsid w:val="00DE7B5E"/>
    <w:rsid w:val="00DE7FCA"/>
    <w:rsid w:val="00DF0763"/>
    <w:rsid w:val="00DF0F42"/>
    <w:rsid w:val="00DF1220"/>
    <w:rsid w:val="00DF1393"/>
    <w:rsid w:val="00DF2330"/>
    <w:rsid w:val="00DF28DF"/>
    <w:rsid w:val="00DF2924"/>
    <w:rsid w:val="00DF29C0"/>
    <w:rsid w:val="00DF2CAE"/>
    <w:rsid w:val="00DF3356"/>
    <w:rsid w:val="00DF3804"/>
    <w:rsid w:val="00DF4560"/>
    <w:rsid w:val="00DF47A4"/>
    <w:rsid w:val="00DF484B"/>
    <w:rsid w:val="00DF495B"/>
    <w:rsid w:val="00DF5A23"/>
    <w:rsid w:val="00DF6DC1"/>
    <w:rsid w:val="00DF7101"/>
    <w:rsid w:val="00DF74CD"/>
    <w:rsid w:val="00DF7B5F"/>
    <w:rsid w:val="00DF7F1B"/>
    <w:rsid w:val="00E006A9"/>
    <w:rsid w:val="00E00A70"/>
    <w:rsid w:val="00E01FDE"/>
    <w:rsid w:val="00E01FF6"/>
    <w:rsid w:val="00E02101"/>
    <w:rsid w:val="00E026D8"/>
    <w:rsid w:val="00E0293D"/>
    <w:rsid w:val="00E02E85"/>
    <w:rsid w:val="00E030EE"/>
    <w:rsid w:val="00E040E7"/>
    <w:rsid w:val="00E04AA1"/>
    <w:rsid w:val="00E05250"/>
    <w:rsid w:val="00E05833"/>
    <w:rsid w:val="00E05E13"/>
    <w:rsid w:val="00E05EA3"/>
    <w:rsid w:val="00E0630F"/>
    <w:rsid w:val="00E06530"/>
    <w:rsid w:val="00E0656C"/>
    <w:rsid w:val="00E0673C"/>
    <w:rsid w:val="00E0719C"/>
    <w:rsid w:val="00E0780E"/>
    <w:rsid w:val="00E07C24"/>
    <w:rsid w:val="00E07CD5"/>
    <w:rsid w:val="00E07F1C"/>
    <w:rsid w:val="00E106FA"/>
    <w:rsid w:val="00E12035"/>
    <w:rsid w:val="00E124DF"/>
    <w:rsid w:val="00E13E38"/>
    <w:rsid w:val="00E14F10"/>
    <w:rsid w:val="00E150A4"/>
    <w:rsid w:val="00E154B3"/>
    <w:rsid w:val="00E15B5C"/>
    <w:rsid w:val="00E16572"/>
    <w:rsid w:val="00E167B5"/>
    <w:rsid w:val="00E16992"/>
    <w:rsid w:val="00E16C1F"/>
    <w:rsid w:val="00E1703D"/>
    <w:rsid w:val="00E177A3"/>
    <w:rsid w:val="00E17EB2"/>
    <w:rsid w:val="00E203EB"/>
    <w:rsid w:val="00E2058A"/>
    <w:rsid w:val="00E21527"/>
    <w:rsid w:val="00E217D6"/>
    <w:rsid w:val="00E23F65"/>
    <w:rsid w:val="00E24681"/>
    <w:rsid w:val="00E2478D"/>
    <w:rsid w:val="00E248A5"/>
    <w:rsid w:val="00E24A30"/>
    <w:rsid w:val="00E24D93"/>
    <w:rsid w:val="00E252A5"/>
    <w:rsid w:val="00E2579A"/>
    <w:rsid w:val="00E25997"/>
    <w:rsid w:val="00E25F65"/>
    <w:rsid w:val="00E26087"/>
    <w:rsid w:val="00E26920"/>
    <w:rsid w:val="00E26990"/>
    <w:rsid w:val="00E273FF"/>
    <w:rsid w:val="00E30764"/>
    <w:rsid w:val="00E31635"/>
    <w:rsid w:val="00E31912"/>
    <w:rsid w:val="00E31D0A"/>
    <w:rsid w:val="00E3290E"/>
    <w:rsid w:val="00E32A68"/>
    <w:rsid w:val="00E32F3E"/>
    <w:rsid w:val="00E344F3"/>
    <w:rsid w:val="00E34614"/>
    <w:rsid w:val="00E34E40"/>
    <w:rsid w:val="00E371C5"/>
    <w:rsid w:val="00E37405"/>
    <w:rsid w:val="00E37CDF"/>
    <w:rsid w:val="00E403EA"/>
    <w:rsid w:val="00E40707"/>
    <w:rsid w:val="00E407A6"/>
    <w:rsid w:val="00E4080E"/>
    <w:rsid w:val="00E40DE5"/>
    <w:rsid w:val="00E4194D"/>
    <w:rsid w:val="00E4195D"/>
    <w:rsid w:val="00E41D6B"/>
    <w:rsid w:val="00E42383"/>
    <w:rsid w:val="00E428FB"/>
    <w:rsid w:val="00E42C72"/>
    <w:rsid w:val="00E42EC4"/>
    <w:rsid w:val="00E43643"/>
    <w:rsid w:val="00E43D95"/>
    <w:rsid w:val="00E44726"/>
    <w:rsid w:val="00E448F6"/>
    <w:rsid w:val="00E44A9D"/>
    <w:rsid w:val="00E458F9"/>
    <w:rsid w:val="00E45F67"/>
    <w:rsid w:val="00E46BD3"/>
    <w:rsid w:val="00E46F56"/>
    <w:rsid w:val="00E472A0"/>
    <w:rsid w:val="00E47F00"/>
    <w:rsid w:val="00E5000A"/>
    <w:rsid w:val="00E51A89"/>
    <w:rsid w:val="00E5325F"/>
    <w:rsid w:val="00E53483"/>
    <w:rsid w:val="00E53888"/>
    <w:rsid w:val="00E539C9"/>
    <w:rsid w:val="00E539E8"/>
    <w:rsid w:val="00E53E5E"/>
    <w:rsid w:val="00E54F11"/>
    <w:rsid w:val="00E553B1"/>
    <w:rsid w:val="00E5594C"/>
    <w:rsid w:val="00E55CF4"/>
    <w:rsid w:val="00E56560"/>
    <w:rsid w:val="00E56D8A"/>
    <w:rsid w:val="00E570E0"/>
    <w:rsid w:val="00E571AB"/>
    <w:rsid w:val="00E57214"/>
    <w:rsid w:val="00E577EE"/>
    <w:rsid w:val="00E6001F"/>
    <w:rsid w:val="00E603BA"/>
    <w:rsid w:val="00E60720"/>
    <w:rsid w:val="00E6225B"/>
    <w:rsid w:val="00E6292B"/>
    <w:rsid w:val="00E62AC5"/>
    <w:rsid w:val="00E62F41"/>
    <w:rsid w:val="00E62F9B"/>
    <w:rsid w:val="00E63877"/>
    <w:rsid w:val="00E63E06"/>
    <w:rsid w:val="00E6405E"/>
    <w:rsid w:val="00E65202"/>
    <w:rsid w:val="00E65274"/>
    <w:rsid w:val="00E65BD8"/>
    <w:rsid w:val="00E65E35"/>
    <w:rsid w:val="00E65ECF"/>
    <w:rsid w:val="00E660C8"/>
    <w:rsid w:val="00E667B5"/>
    <w:rsid w:val="00E66871"/>
    <w:rsid w:val="00E669F4"/>
    <w:rsid w:val="00E66D21"/>
    <w:rsid w:val="00E671AC"/>
    <w:rsid w:val="00E67A1C"/>
    <w:rsid w:val="00E67E2F"/>
    <w:rsid w:val="00E70473"/>
    <w:rsid w:val="00E70F79"/>
    <w:rsid w:val="00E717A6"/>
    <w:rsid w:val="00E724D8"/>
    <w:rsid w:val="00E7274D"/>
    <w:rsid w:val="00E73214"/>
    <w:rsid w:val="00E732C2"/>
    <w:rsid w:val="00E732D6"/>
    <w:rsid w:val="00E73404"/>
    <w:rsid w:val="00E73584"/>
    <w:rsid w:val="00E73637"/>
    <w:rsid w:val="00E7392E"/>
    <w:rsid w:val="00E73D8C"/>
    <w:rsid w:val="00E75CD7"/>
    <w:rsid w:val="00E75EAC"/>
    <w:rsid w:val="00E769F8"/>
    <w:rsid w:val="00E76C32"/>
    <w:rsid w:val="00E80061"/>
    <w:rsid w:val="00E8010D"/>
    <w:rsid w:val="00E8082D"/>
    <w:rsid w:val="00E80A7E"/>
    <w:rsid w:val="00E81351"/>
    <w:rsid w:val="00E81663"/>
    <w:rsid w:val="00E81810"/>
    <w:rsid w:val="00E81B01"/>
    <w:rsid w:val="00E81C16"/>
    <w:rsid w:val="00E81DAF"/>
    <w:rsid w:val="00E82423"/>
    <w:rsid w:val="00E82662"/>
    <w:rsid w:val="00E82787"/>
    <w:rsid w:val="00E82A27"/>
    <w:rsid w:val="00E83C24"/>
    <w:rsid w:val="00E85372"/>
    <w:rsid w:val="00E85647"/>
    <w:rsid w:val="00E8636B"/>
    <w:rsid w:val="00E86CE9"/>
    <w:rsid w:val="00E870A0"/>
    <w:rsid w:val="00E87656"/>
    <w:rsid w:val="00E87B5E"/>
    <w:rsid w:val="00E90CA5"/>
    <w:rsid w:val="00E928FD"/>
    <w:rsid w:val="00E92C89"/>
    <w:rsid w:val="00E937E8"/>
    <w:rsid w:val="00E94023"/>
    <w:rsid w:val="00E94927"/>
    <w:rsid w:val="00E94D21"/>
    <w:rsid w:val="00E94EC1"/>
    <w:rsid w:val="00E951C2"/>
    <w:rsid w:val="00E956A5"/>
    <w:rsid w:val="00E96AC1"/>
    <w:rsid w:val="00E96B33"/>
    <w:rsid w:val="00E96B9F"/>
    <w:rsid w:val="00E971AC"/>
    <w:rsid w:val="00EA0705"/>
    <w:rsid w:val="00EA0754"/>
    <w:rsid w:val="00EA0D36"/>
    <w:rsid w:val="00EA1077"/>
    <w:rsid w:val="00EA19AD"/>
    <w:rsid w:val="00EA19B7"/>
    <w:rsid w:val="00EA1E6B"/>
    <w:rsid w:val="00EA1EA2"/>
    <w:rsid w:val="00EA40A9"/>
    <w:rsid w:val="00EA439F"/>
    <w:rsid w:val="00EA480D"/>
    <w:rsid w:val="00EA600F"/>
    <w:rsid w:val="00EA67DE"/>
    <w:rsid w:val="00EA67FD"/>
    <w:rsid w:val="00EA697D"/>
    <w:rsid w:val="00EA7EF4"/>
    <w:rsid w:val="00EB0085"/>
    <w:rsid w:val="00EB01FC"/>
    <w:rsid w:val="00EB09C6"/>
    <w:rsid w:val="00EB0B65"/>
    <w:rsid w:val="00EB0C4F"/>
    <w:rsid w:val="00EB1625"/>
    <w:rsid w:val="00EB18B6"/>
    <w:rsid w:val="00EB191B"/>
    <w:rsid w:val="00EB1A18"/>
    <w:rsid w:val="00EB1ACE"/>
    <w:rsid w:val="00EB21CF"/>
    <w:rsid w:val="00EB29AB"/>
    <w:rsid w:val="00EB2E36"/>
    <w:rsid w:val="00EB33D7"/>
    <w:rsid w:val="00EB35DD"/>
    <w:rsid w:val="00EB3CCF"/>
    <w:rsid w:val="00EB5666"/>
    <w:rsid w:val="00EB5A6C"/>
    <w:rsid w:val="00EB5A9B"/>
    <w:rsid w:val="00EB5AC1"/>
    <w:rsid w:val="00EB65F2"/>
    <w:rsid w:val="00EB6923"/>
    <w:rsid w:val="00EB6CB8"/>
    <w:rsid w:val="00EC02E1"/>
    <w:rsid w:val="00EC0919"/>
    <w:rsid w:val="00EC09D5"/>
    <w:rsid w:val="00EC0D78"/>
    <w:rsid w:val="00EC1742"/>
    <w:rsid w:val="00EC1830"/>
    <w:rsid w:val="00EC1C57"/>
    <w:rsid w:val="00EC1E9C"/>
    <w:rsid w:val="00EC22E2"/>
    <w:rsid w:val="00EC2939"/>
    <w:rsid w:val="00EC3491"/>
    <w:rsid w:val="00EC3637"/>
    <w:rsid w:val="00EC40CF"/>
    <w:rsid w:val="00EC555E"/>
    <w:rsid w:val="00EC5608"/>
    <w:rsid w:val="00EC5CA7"/>
    <w:rsid w:val="00EC656F"/>
    <w:rsid w:val="00EC66E2"/>
    <w:rsid w:val="00EC6701"/>
    <w:rsid w:val="00EC6DDD"/>
    <w:rsid w:val="00EC7092"/>
    <w:rsid w:val="00EC728D"/>
    <w:rsid w:val="00EC7384"/>
    <w:rsid w:val="00EC764A"/>
    <w:rsid w:val="00ED0A19"/>
    <w:rsid w:val="00ED0D0A"/>
    <w:rsid w:val="00ED1564"/>
    <w:rsid w:val="00ED18E8"/>
    <w:rsid w:val="00ED1B6C"/>
    <w:rsid w:val="00ED1FB7"/>
    <w:rsid w:val="00ED27E2"/>
    <w:rsid w:val="00ED294F"/>
    <w:rsid w:val="00ED2A1F"/>
    <w:rsid w:val="00ED2F51"/>
    <w:rsid w:val="00ED340F"/>
    <w:rsid w:val="00ED3BA8"/>
    <w:rsid w:val="00ED4183"/>
    <w:rsid w:val="00ED5959"/>
    <w:rsid w:val="00ED5A60"/>
    <w:rsid w:val="00ED7158"/>
    <w:rsid w:val="00ED7291"/>
    <w:rsid w:val="00ED73AD"/>
    <w:rsid w:val="00ED76DE"/>
    <w:rsid w:val="00ED7FE3"/>
    <w:rsid w:val="00EE0585"/>
    <w:rsid w:val="00EE0F67"/>
    <w:rsid w:val="00EE0FD0"/>
    <w:rsid w:val="00EE1181"/>
    <w:rsid w:val="00EE1397"/>
    <w:rsid w:val="00EE19DB"/>
    <w:rsid w:val="00EE1A1B"/>
    <w:rsid w:val="00EE2009"/>
    <w:rsid w:val="00EE2176"/>
    <w:rsid w:val="00EE2839"/>
    <w:rsid w:val="00EE2BE6"/>
    <w:rsid w:val="00EE3D84"/>
    <w:rsid w:val="00EE3DC3"/>
    <w:rsid w:val="00EE4299"/>
    <w:rsid w:val="00EE43E7"/>
    <w:rsid w:val="00EE4534"/>
    <w:rsid w:val="00EE475E"/>
    <w:rsid w:val="00EE479D"/>
    <w:rsid w:val="00EE4854"/>
    <w:rsid w:val="00EE51DB"/>
    <w:rsid w:val="00EE5620"/>
    <w:rsid w:val="00EE5C59"/>
    <w:rsid w:val="00EE5D5D"/>
    <w:rsid w:val="00EE5F92"/>
    <w:rsid w:val="00EF00E2"/>
    <w:rsid w:val="00EF12F0"/>
    <w:rsid w:val="00EF1AF8"/>
    <w:rsid w:val="00EF2D09"/>
    <w:rsid w:val="00EF3AEF"/>
    <w:rsid w:val="00EF3AF1"/>
    <w:rsid w:val="00EF5444"/>
    <w:rsid w:val="00EF5FA3"/>
    <w:rsid w:val="00EF6625"/>
    <w:rsid w:val="00EF7060"/>
    <w:rsid w:val="00EF7645"/>
    <w:rsid w:val="00F00053"/>
    <w:rsid w:val="00F001B0"/>
    <w:rsid w:val="00F00CA2"/>
    <w:rsid w:val="00F00E88"/>
    <w:rsid w:val="00F01073"/>
    <w:rsid w:val="00F01811"/>
    <w:rsid w:val="00F01CB7"/>
    <w:rsid w:val="00F020B4"/>
    <w:rsid w:val="00F0237C"/>
    <w:rsid w:val="00F02F55"/>
    <w:rsid w:val="00F02F8F"/>
    <w:rsid w:val="00F03254"/>
    <w:rsid w:val="00F03581"/>
    <w:rsid w:val="00F03B41"/>
    <w:rsid w:val="00F03CCA"/>
    <w:rsid w:val="00F0400C"/>
    <w:rsid w:val="00F04271"/>
    <w:rsid w:val="00F04799"/>
    <w:rsid w:val="00F0497E"/>
    <w:rsid w:val="00F04EA8"/>
    <w:rsid w:val="00F0501C"/>
    <w:rsid w:val="00F062A6"/>
    <w:rsid w:val="00F065EA"/>
    <w:rsid w:val="00F06BB5"/>
    <w:rsid w:val="00F0724E"/>
    <w:rsid w:val="00F07F89"/>
    <w:rsid w:val="00F10449"/>
    <w:rsid w:val="00F11D53"/>
    <w:rsid w:val="00F12270"/>
    <w:rsid w:val="00F12AAA"/>
    <w:rsid w:val="00F12AC1"/>
    <w:rsid w:val="00F12D4E"/>
    <w:rsid w:val="00F12E9D"/>
    <w:rsid w:val="00F136E4"/>
    <w:rsid w:val="00F13C0C"/>
    <w:rsid w:val="00F143FD"/>
    <w:rsid w:val="00F144DB"/>
    <w:rsid w:val="00F14ABB"/>
    <w:rsid w:val="00F150D1"/>
    <w:rsid w:val="00F1527D"/>
    <w:rsid w:val="00F15777"/>
    <w:rsid w:val="00F16048"/>
    <w:rsid w:val="00F16229"/>
    <w:rsid w:val="00F16F5F"/>
    <w:rsid w:val="00F17340"/>
    <w:rsid w:val="00F174DC"/>
    <w:rsid w:val="00F1758A"/>
    <w:rsid w:val="00F17D85"/>
    <w:rsid w:val="00F21345"/>
    <w:rsid w:val="00F2137A"/>
    <w:rsid w:val="00F21711"/>
    <w:rsid w:val="00F217E7"/>
    <w:rsid w:val="00F227B1"/>
    <w:rsid w:val="00F22B72"/>
    <w:rsid w:val="00F23827"/>
    <w:rsid w:val="00F23D51"/>
    <w:rsid w:val="00F24746"/>
    <w:rsid w:val="00F24A27"/>
    <w:rsid w:val="00F24DBE"/>
    <w:rsid w:val="00F250F3"/>
    <w:rsid w:val="00F2531E"/>
    <w:rsid w:val="00F2536D"/>
    <w:rsid w:val="00F256AC"/>
    <w:rsid w:val="00F25B31"/>
    <w:rsid w:val="00F25B5F"/>
    <w:rsid w:val="00F264A7"/>
    <w:rsid w:val="00F26627"/>
    <w:rsid w:val="00F26669"/>
    <w:rsid w:val="00F26EAD"/>
    <w:rsid w:val="00F2711E"/>
    <w:rsid w:val="00F27427"/>
    <w:rsid w:val="00F27EF0"/>
    <w:rsid w:val="00F30029"/>
    <w:rsid w:val="00F305B6"/>
    <w:rsid w:val="00F30E26"/>
    <w:rsid w:val="00F30EAB"/>
    <w:rsid w:val="00F30EB5"/>
    <w:rsid w:val="00F31466"/>
    <w:rsid w:val="00F319D8"/>
    <w:rsid w:val="00F31B32"/>
    <w:rsid w:val="00F31EAC"/>
    <w:rsid w:val="00F3281C"/>
    <w:rsid w:val="00F328E4"/>
    <w:rsid w:val="00F32CC7"/>
    <w:rsid w:val="00F3333B"/>
    <w:rsid w:val="00F33C4F"/>
    <w:rsid w:val="00F34E4D"/>
    <w:rsid w:val="00F35658"/>
    <w:rsid w:val="00F35A6A"/>
    <w:rsid w:val="00F36AAB"/>
    <w:rsid w:val="00F36F74"/>
    <w:rsid w:val="00F37547"/>
    <w:rsid w:val="00F3797C"/>
    <w:rsid w:val="00F40529"/>
    <w:rsid w:val="00F40561"/>
    <w:rsid w:val="00F40D8E"/>
    <w:rsid w:val="00F412B9"/>
    <w:rsid w:val="00F41E08"/>
    <w:rsid w:val="00F4258B"/>
    <w:rsid w:val="00F42604"/>
    <w:rsid w:val="00F427AA"/>
    <w:rsid w:val="00F42E3F"/>
    <w:rsid w:val="00F4326D"/>
    <w:rsid w:val="00F43578"/>
    <w:rsid w:val="00F4404D"/>
    <w:rsid w:val="00F443FB"/>
    <w:rsid w:val="00F448A1"/>
    <w:rsid w:val="00F44C96"/>
    <w:rsid w:val="00F4500D"/>
    <w:rsid w:val="00F45190"/>
    <w:rsid w:val="00F45D52"/>
    <w:rsid w:val="00F46011"/>
    <w:rsid w:val="00F465D1"/>
    <w:rsid w:val="00F46AD7"/>
    <w:rsid w:val="00F47ADB"/>
    <w:rsid w:val="00F47C26"/>
    <w:rsid w:val="00F47E8F"/>
    <w:rsid w:val="00F50453"/>
    <w:rsid w:val="00F50F75"/>
    <w:rsid w:val="00F5182B"/>
    <w:rsid w:val="00F51ECC"/>
    <w:rsid w:val="00F53E48"/>
    <w:rsid w:val="00F54ADF"/>
    <w:rsid w:val="00F54B7D"/>
    <w:rsid w:val="00F55312"/>
    <w:rsid w:val="00F555E7"/>
    <w:rsid w:val="00F56191"/>
    <w:rsid w:val="00F5670C"/>
    <w:rsid w:val="00F56D33"/>
    <w:rsid w:val="00F56EDA"/>
    <w:rsid w:val="00F5702B"/>
    <w:rsid w:val="00F5795C"/>
    <w:rsid w:val="00F60032"/>
    <w:rsid w:val="00F601BF"/>
    <w:rsid w:val="00F6030B"/>
    <w:rsid w:val="00F604BA"/>
    <w:rsid w:val="00F60EA4"/>
    <w:rsid w:val="00F618D8"/>
    <w:rsid w:val="00F61D76"/>
    <w:rsid w:val="00F62B1A"/>
    <w:rsid w:val="00F64217"/>
    <w:rsid w:val="00F64B48"/>
    <w:rsid w:val="00F65730"/>
    <w:rsid w:val="00F662B1"/>
    <w:rsid w:val="00F66D05"/>
    <w:rsid w:val="00F66DE7"/>
    <w:rsid w:val="00F67906"/>
    <w:rsid w:val="00F67DCE"/>
    <w:rsid w:val="00F708F5"/>
    <w:rsid w:val="00F70D2A"/>
    <w:rsid w:val="00F70E49"/>
    <w:rsid w:val="00F70F06"/>
    <w:rsid w:val="00F71485"/>
    <w:rsid w:val="00F71749"/>
    <w:rsid w:val="00F73027"/>
    <w:rsid w:val="00F73207"/>
    <w:rsid w:val="00F73ADF"/>
    <w:rsid w:val="00F7455A"/>
    <w:rsid w:val="00F74602"/>
    <w:rsid w:val="00F74744"/>
    <w:rsid w:val="00F7478F"/>
    <w:rsid w:val="00F74FFA"/>
    <w:rsid w:val="00F7570B"/>
    <w:rsid w:val="00F767D2"/>
    <w:rsid w:val="00F7695B"/>
    <w:rsid w:val="00F77AC0"/>
    <w:rsid w:val="00F8099C"/>
    <w:rsid w:val="00F80A46"/>
    <w:rsid w:val="00F80FB3"/>
    <w:rsid w:val="00F810B6"/>
    <w:rsid w:val="00F81327"/>
    <w:rsid w:val="00F81E7B"/>
    <w:rsid w:val="00F8213E"/>
    <w:rsid w:val="00F82F20"/>
    <w:rsid w:val="00F836C5"/>
    <w:rsid w:val="00F840C4"/>
    <w:rsid w:val="00F84136"/>
    <w:rsid w:val="00F84749"/>
    <w:rsid w:val="00F84A2A"/>
    <w:rsid w:val="00F84D34"/>
    <w:rsid w:val="00F84FEF"/>
    <w:rsid w:val="00F85806"/>
    <w:rsid w:val="00F865B2"/>
    <w:rsid w:val="00F86861"/>
    <w:rsid w:val="00F86A0F"/>
    <w:rsid w:val="00F879CD"/>
    <w:rsid w:val="00F906A8"/>
    <w:rsid w:val="00F907DD"/>
    <w:rsid w:val="00F9086F"/>
    <w:rsid w:val="00F90DAF"/>
    <w:rsid w:val="00F9110C"/>
    <w:rsid w:val="00F930AD"/>
    <w:rsid w:val="00F93F8B"/>
    <w:rsid w:val="00F94CDD"/>
    <w:rsid w:val="00F95105"/>
    <w:rsid w:val="00F958C5"/>
    <w:rsid w:val="00F95CD7"/>
    <w:rsid w:val="00F95DFD"/>
    <w:rsid w:val="00F96CA6"/>
    <w:rsid w:val="00F97CBE"/>
    <w:rsid w:val="00F97E34"/>
    <w:rsid w:val="00FA1864"/>
    <w:rsid w:val="00FA1ED7"/>
    <w:rsid w:val="00FA24BE"/>
    <w:rsid w:val="00FA2978"/>
    <w:rsid w:val="00FA2B4E"/>
    <w:rsid w:val="00FA38AB"/>
    <w:rsid w:val="00FA3B18"/>
    <w:rsid w:val="00FA3B7F"/>
    <w:rsid w:val="00FA4BA2"/>
    <w:rsid w:val="00FA5062"/>
    <w:rsid w:val="00FA556B"/>
    <w:rsid w:val="00FA589D"/>
    <w:rsid w:val="00FA5997"/>
    <w:rsid w:val="00FA6016"/>
    <w:rsid w:val="00FA6C0F"/>
    <w:rsid w:val="00FA76C2"/>
    <w:rsid w:val="00FA799A"/>
    <w:rsid w:val="00FB05B7"/>
    <w:rsid w:val="00FB0D1E"/>
    <w:rsid w:val="00FB1E08"/>
    <w:rsid w:val="00FB1E73"/>
    <w:rsid w:val="00FB1F60"/>
    <w:rsid w:val="00FB2C19"/>
    <w:rsid w:val="00FB30AC"/>
    <w:rsid w:val="00FB36C4"/>
    <w:rsid w:val="00FB3993"/>
    <w:rsid w:val="00FB5576"/>
    <w:rsid w:val="00FB5C52"/>
    <w:rsid w:val="00FB63F2"/>
    <w:rsid w:val="00FB6500"/>
    <w:rsid w:val="00FB654C"/>
    <w:rsid w:val="00FB6595"/>
    <w:rsid w:val="00FB65BB"/>
    <w:rsid w:val="00FB763F"/>
    <w:rsid w:val="00FB78FA"/>
    <w:rsid w:val="00FB7A7F"/>
    <w:rsid w:val="00FB7B6A"/>
    <w:rsid w:val="00FC22BC"/>
    <w:rsid w:val="00FC31E0"/>
    <w:rsid w:val="00FC31F2"/>
    <w:rsid w:val="00FC34D5"/>
    <w:rsid w:val="00FC360B"/>
    <w:rsid w:val="00FC55CB"/>
    <w:rsid w:val="00FC597D"/>
    <w:rsid w:val="00FC6504"/>
    <w:rsid w:val="00FC7260"/>
    <w:rsid w:val="00FC75D3"/>
    <w:rsid w:val="00FC789F"/>
    <w:rsid w:val="00FC7AB0"/>
    <w:rsid w:val="00FD005D"/>
    <w:rsid w:val="00FD0DB3"/>
    <w:rsid w:val="00FD2E3D"/>
    <w:rsid w:val="00FD3ED2"/>
    <w:rsid w:val="00FD42DF"/>
    <w:rsid w:val="00FD467F"/>
    <w:rsid w:val="00FD4875"/>
    <w:rsid w:val="00FD4D30"/>
    <w:rsid w:val="00FD5A65"/>
    <w:rsid w:val="00FD69EF"/>
    <w:rsid w:val="00FD6EC7"/>
    <w:rsid w:val="00FD7635"/>
    <w:rsid w:val="00FD7F67"/>
    <w:rsid w:val="00FE05FF"/>
    <w:rsid w:val="00FE0C0C"/>
    <w:rsid w:val="00FE0FE4"/>
    <w:rsid w:val="00FE1415"/>
    <w:rsid w:val="00FE24D5"/>
    <w:rsid w:val="00FE2DD7"/>
    <w:rsid w:val="00FE2E10"/>
    <w:rsid w:val="00FE444E"/>
    <w:rsid w:val="00FE54DE"/>
    <w:rsid w:val="00FE6B8C"/>
    <w:rsid w:val="00FF058C"/>
    <w:rsid w:val="00FF0670"/>
    <w:rsid w:val="00FF071E"/>
    <w:rsid w:val="00FF0A0E"/>
    <w:rsid w:val="00FF13E1"/>
    <w:rsid w:val="00FF17D0"/>
    <w:rsid w:val="00FF195E"/>
    <w:rsid w:val="00FF1EEB"/>
    <w:rsid w:val="00FF200D"/>
    <w:rsid w:val="00FF2074"/>
    <w:rsid w:val="00FF2709"/>
    <w:rsid w:val="00FF2E75"/>
    <w:rsid w:val="00FF30BD"/>
    <w:rsid w:val="00FF32DE"/>
    <w:rsid w:val="00FF4407"/>
    <w:rsid w:val="00FF4415"/>
    <w:rsid w:val="00FF504C"/>
    <w:rsid w:val="00FF524A"/>
    <w:rsid w:val="00FF5460"/>
    <w:rsid w:val="00FF55CE"/>
    <w:rsid w:val="00FF56A1"/>
    <w:rsid w:val="00FF6B94"/>
    <w:rsid w:val="00FF6F4B"/>
    <w:rsid w:val="00FF71FD"/>
    <w:rsid w:val="00FF78D4"/>
    <w:rsid w:val="00FF7E25"/>
    <w:rsid w:val="031465E7"/>
    <w:rsid w:val="0324F249"/>
    <w:rsid w:val="04B9420D"/>
    <w:rsid w:val="09FA9A4E"/>
    <w:rsid w:val="0B5562CF"/>
    <w:rsid w:val="0F3ABEE9"/>
    <w:rsid w:val="105D12F5"/>
    <w:rsid w:val="11644370"/>
    <w:rsid w:val="117FF2D7"/>
    <w:rsid w:val="14164F68"/>
    <w:rsid w:val="179D25BF"/>
    <w:rsid w:val="1D67C936"/>
    <w:rsid w:val="20B316BF"/>
    <w:rsid w:val="26F6E4E0"/>
    <w:rsid w:val="28026E6F"/>
    <w:rsid w:val="28DB54B5"/>
    <w:rsid w:val="2C992506"/>
    <w:rsid w:val="2DB44982"/>
    <w:rsid w:val="3AE9C3B0"/>
    <w:rsid w:val="3E1C066A"/>
    <w:rsid w:val="417BF266"/>
    <w:rsid w:val="49F31853"/>
    <w:rsid w:val="4B0FC058"/>
    <w:rsid w:val="4CD14758"/>
    <w:rsid w:val="4FDB8D3F"/>
    <w:rsid w:val="50D88805"/>
    <w:rsid w:val="54F68EA0"/>
    <w:rsid w:val="611AAD32"/>
    <w:rsid w:val="61632E8F"/>
    <w:rsid w:val="64524DF4"/>
    <w:rsid w:val="65135FCB"/>
    <w:rsid w:val="672A17E1"/>
    <w:rsid w:val="6810B46B"/>
    <w:rsid w:val="705F8E4F"/>
    <w:rsid w:val="72913EA0"/>
    <w:rsid w:val="736BEDBD"/>
    <w:rsid w:val="74C032C7"/>
    <w:rsid w:val="754B2BB0"/>
    <w:rsid w:val="75E17047"/>
    <w:rsid w:val="7826D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0D6A"/>
  <w15:chartTrackingRefBased/>
  <w15:docId w15:val="{6A5C54B4-F7CD-4555-A57A-E11362A3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54142F"/>
    <w:pPr>
      <w:keepNext/>
      <w:spacing w:line="360" w:lineRule="auto"/>
      <w:jc w:val="center"/>
      <w:outlineLvl w:val="0"/>
    </w:pPr>
    <w:rPr>
      <w:rFonts w:ascii="Times New Roman" w:eastAsia="Times New Roman" w:hAnsi="Times New Roman" w:cs="Times New Roman"/>
      <w:b/>
      <w:color w:val="333333"/>
      <w:sz w:val="26"/>
      <w:szCs w:val="26"/>
    </w:rPr>
  </w:style>
  <w:style w:type="paragraph" w:styleId="Heading2">
    <w:name w:val="heading 2"/>
    <w:basedOn w:val="Normal"/>
    <w:next w:val="Normal"/>
    <w:link w:val="Heading2Char"/>
    <w:uiPriority w:val="9"/>
    <w:unhideWhenUsed/>
    <w:qFormat/>
    <w:rsid w:val="0054142F"/>
    <w:pPr>
      <w:keepNext/>
      <w:keepLines/>
      <w:tabs>
        <w:tab w:val="left" w:pos="-720"/>
      </w:tabs>
      <w:suppressAutoHyphens/>
      <w:spacing w:line="360" w:lineRule="auto"/>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9922FD"/>
    <w:pPr>
      <w:numPr>
        <w:numId w:val="1"/>
      </w:numPr>
      <w:spacing w:line="360" w:lineRule="auto"/>
      <w:outlineLvl w:val="2"/>
    </w:pPr>
    <w:rPr>
      <w:rFonts w:ascii="Times New Roman" w:hAnsi="Times New Roman" w:cs="Times New Roman"/>
      <w:b/>
      <w:bCs/>
      <w:sz w:val="26"/>
      <w:szCs w:val="26"/>
    </w:rPr>
  </w:style>
  <w:style w:type="paragraph" w:styleId="Heading4">
    <w:name w:val="heading 4"/>
    <w:basedOn w:val="ListParagraph"/>
    <w:next w:val="Normal"/>
    <w:link w:val="Heading4Char"/>
    <w:uiPriority w:val="9"/>
    <w:unhideWhenUsed/>
    <w:qFormat/>
    <w:rsid w:val="00A32C45"/>
    <w:pPr>
      <w:keepNext/>
      <w:numPr>
        <w:numId w:val="3"/>
      </w:numPr>
      <w:ind w:left="2160" w:hanging="720"/>
      <w:outlineLvl w:val="3"/>
    </w:pPr>
    <w:rPr>
      <w:rFonts w:ascii="Times New Roman" w:hAnsi="Times New Roman" w:cs="Times New Roman"/>
      <w:b/>
      <w:bCs/>
      <w:sz w:val="26"/>
      <w:szCs w:val="26"/>
    </w:rPr>
  </w:style>
  <w:style w:type="paragraph" w:styleId="Heading5">
    <w:name w:val="heading 5"/>
    <w:basedOn w:val="Normal"/>
    <w:next w:val="Normal"/>
    <w:link w:val="Heading5Char"/>
    <w:uiPriority w:val="9"/>
    <w:unhideWhenUsed/>
    <w:qFormat/>
    <w:rsid w:val="00891B58"/>
    <w:pPr>
      <w:keepNext/>
      <w:keepLines/>
      <w:spacing w:line="360" w:lineRule="auto"/>
      <w:ind w:left="2880"/>
      <w:outlineLvl w:val="4"/>
    </w:pPr>
    <w:rPr>
      <w:rFonts w:ascii="Times New Roman" w:hAnsi="Times New Roman" w:cs="Times New Roman"/>
      <w:b/>
      <w:bCs/>
      <w:sz w:val="26"/>
      <w:szCs w:val="26"/>
    </w:rPr>
  </w:style>
  <w:style w:type="paragraph" w:styleId="Heading6">
    <w:name w:val="heading 6"/>
    <w:basedOn w:val="ListParagraph"/>
    <w:next w:val="Normal"/>
    <w:link w:val="Heading6Char"/>
    <w:uiPriority w:val="9"/>
    <w:unhideWhenUsed/>
    <w:qFormat/>
    <w:rsid w:val="00F97CBE"/>
    <w:pPr>
      <w:keepNext/>
      <w:numPr>
        <w:numId w:val="2"/>
      </w:numPr>
      <w:spacing w:line="360" w:lineRule="auto"/>
      <w:ind w:left="3600" w:hanging="720"/>
      <w:outlineLvl w:val="5"/>
    </w:pPr>
    <w:rPr>
      <w:rFonts w:ascii="Times New Roman" w:hAnsi="Times New Roman" w:cs="Times New Roman"/>
      <w:b/>
      <w:bCs/>
      <w:sz w:val="26"/>
      <w:szCs w:val="26"/>
    </w:rPr>
  </w:style>
  <w:style w:type="paragraph" w:styleId="Heading7">
    <w:name w:val="heading 7"/>
    <w:basedOn w:val="Normal"/>
    <w:next w:val="Normal"/>
    <w:link w:val="Heading7Char"/>
    <w:uiPriority w:val="9"/>
    <w:unhideWhenUsed/>
    <w:qFormat/>
    <w:rsid w:val="002477FF"/>
    <w:pPr>
      <w:keepNext/>
      <w:spacing w:line="360" w:lineRule="auto"/>
      <w:ind w:left="3600"/>
      <w:outlineLvl w:val="6"/>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qFormat/>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basedOn w:val="DefaultParagraphFont"/>
    <w:uiPriority w:val="99"/>
    <w:unhideWhenUsed/>
    <w:qFormat/>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unhideWhenUsed/>
    <w:rsid w:val="00DD7571"/>
    <w:rPr>
      <w:sz w:val="20"/>
      <w:szCs w:val="20"/>
    </w:rPr>
  </w:style>
  <w:style w:type="character" w:customStyle="1" w:styleId="CommentTextChar">
    <w:name w:val="Comment Text Char"/>
    <w:basedOn w:val="DefaultParagraphFont"/>
    <w:link w:val="CommentText"/>
    <w:uiPriority w:val="99"/>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54142F"/>
    <w:rPr>
      <w:rFonts w:ascii="Times New Roman" w:eastAsia="Times New Roman" w:hAnsi="Times New Roman" w:cs="Times New Roman"/>
      <w:b/>
      <w:color w:val="333333"/>
      <w:sz w:val="26"/>
      <w:szCs w:val="26"/>
    </w:rPr>
  </w:style>
  <w:style w:type="paragraph" w:styleId="NoSpacing">
    <w:name w:val="No Spacing"/>
    <w:uiPriority w:val="1"/>
    <w:qFormat/>
    <w:rsid w:val="00C667DC"/>
    <w:rPr>
      <w:rFonts w:ascii="Calibri" w:eastAsia="Calibri" w:hAnsi="Calibri" w:cs="Times New Roman"/>
    </w:rPr>
  </w:style>
  <w:style w:type="paragraph" w:styleId="TOCHeading">
    <w:name w:val="TOC Heading"/>
    <w:basedOn w:val="Heading1"/>
    <w:next w:val="Normal"/>
    <w:uiPriority w:val="39"/>
    <w:unhideWhenUsed/>
    <w:qFormat/>
    <w:rsid w:val="00304CD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5B3EE7"/>
    <w:pPr>
      <w:tabs>
        <w:tab w:val="left" w:pos="1440"/>
        <w:tab w:val="right" w:leader="dot" w:pos="9350"/>
      </w:tabs>
      <w:spacing w:after="100" w:line="259" w:lineRule="auto"/>
      <w:ind w:left="720"/>
    </w:pPr>
    <w:rPr>
      <w:rFonts w:eastAsiaTheme="minorEastAsia" w:cs="Times New Roman"/>
    </w:rPr>
  </w:style>
  <w:style w:type="paragraph" w:styleId="TOC1">
    <w:name w:val="toc 1"/>
    <w:basedOn w:val="Normal"/>
    <w:next w:val="Normal"/>
    <w:autoRedefine/>
    <w:uiPriority w:val="39"/>
    <w:unhideWhenUsed/>
    <w:rsid w:val="005B3EE7"/>
    <w:pPr>
      <w:tabs>
        <w:tab w:val="left" w:pos="720"/>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5B3EE7"/>
    <w:pPr>
      <w:tabs>
        <w:tab w:val="left" w:pos="2160"/>
        <w:tab w:val="right" w:leader="dot" w:pos="9350"/>
      </w:tabs>
      <w:spacing w:after="100" w:line="259" w:lineRule="auto"/>
      <w:ind w:left="1440"/>
    </w:pPr>
    <w:rPr>
      <w:rFonts w:eastAsiaTheme="minorEastAsia" w:cs="Times New Roman"/>
    </w:rPr>
  </w:style>
  <w:style w:type="character" w:styleId="Hyperlink">
    <w:name w:val="Hyperlink"/>
    <w:basedOn w:val="DefaultParagraphFont"/>
    <w:uiPriority w:val="99"/>
    <w:unhideWhenUsed/>
    <w:rsid w:val="00304CD6"/>
    <w:rPr>
      <w:color w:val="0563C1" w:themeColor="hyperlink"/>
      <w:u w:val="single"/>
    </w:rPr>
  </w:style>
  <w:style w:type="character" w:customStyle="1" w:styleId="Heading2Char">
    <w:name w:val="Heading 2 Char"/>
    <w:basedOn w:val="DefaultParagraphFont"/>
    <w:link w:val="Heading2"/>
    <w:uiPriority w:val="9"/>
    <w:rsid w:val="0054142F"/>
    <w:rPr>
      <w:rFonts w:ascii="Times New Roman" w:hAnsi="Times New Roman" w:cs="Times New Roman"/>
      <w:b/>
      <w:sz w:val="26"/>
      <w:szCs w:val="26"/>
    </w:rPr>
  </w:style>
  <w:style w:type="character" w:customStyle="1" w:styleId="Heading3Char">
    <w:name w:val="Heading 3 Char"/>
    <w:basedOn w:val="DefaultParagraphFont"/>
    <w:link w:val="Heading3"/>
    <w:uiPriority w:val="9"/>
    <w:rsid w:val="009922FD"/>
    <w:rPr>
      <w:rFonts w:ascii="Times New Roman" w:hAnsi="Times New Roman" w:cs="Times New Roman"/>
      <w:b/>
      <w:bCs/>
      <w:sz w:val="26"/>
      <w:szCs w:val="26"/>
    </w:rPr>
  </w:style>
  <w:style w:type="character" w:customStyle="1" w:styleId="Heading4Char">
    <w:name w:val="Heading 4 Char"/>
    <w:basedOn w:val="DefaultParagraphFont"/>
    <w:link w:val="Heading4"/>
    <w:uiPriority w:val="9"/>
    <w:rsid w:val="00A32C45"/>
    <w:rPr>
      <w:rFonts w:ascii="Times New Roman" w:hAnsi="Times New Roman" w:cs="Times New Roman"/>
      <w:b/>
      <w:bCs/>
      <w:sz w:val="26"/>
      <w:szCs w:val="26"/>
    </w:rPr>
  </w:style>
  <w:style w:type="character" w:customStyle="1" w:styleId="Heading5Char">
    <w:name w:val="Heading 5 Char"/>
    <w:basedOn w:val="DefaultParagraphFont"/>
    <w:link w:val="Heading5"/>
    <w:uiPriority w:val="9"/>
    <w:rsid w:val="00891B58"/>
    <w:rPr>
      <w:rFonts w:ascii="Times New Roman" w:hAnsi="Times New Roman" w:cs="Times New Roman"/>
      <w:b/>
      <w:bCs/>
      <w:sz w:val="26"/>
      <w:szCs w:val="26"/>
    </w:rPr>
  </w:style>
  <w:style w:type="paragraph" w:styleId="TOC4">
    <w:name w:val="toc 4"/>
    <w:basedOn w:val="Normal"/>
    <w:next w:val="Normal"/>
    <w:autoRedefine/>
    <w:uiPriority w:val="39"/>
    <w:unhideWhenUsed/>
    <w:rsid w:val="00787B37"/>
    <w:pPr>
      <w:tabs>
        <w:tab w:val="left" w:pos="2880"/>
        <w:tab w:val="right" w:leader="dot" w:pos="9350"/>
      </w:tabs>
      <w:spacing w:after="100"/>
      <w:ind w:left="2880" w:hanging="720"/>
    </w:pPr>
  </w:style>
  <w:style w:type="paragraph" w:styleId="TOC5">
    <w:name w:val="toc 5"/>
    <w:basedOn w:val="Normal"/>
    <w:next w:val="Normal"/>
    <w:autoRedefine/>
    <w:uiPriority w:val="39"/>
    <w:unhideWhenUsed/>
    <w:rsid w:val="00B1121C"/>
    <w:pPr>
      <w:tabs>
        <w:tab w:val="left" w:pos="3600"/>
        <w:tab w:val="right" w:leader="dot" w:pos="9350"/>
      </w:tabs>
      <w:spacing w:after="100"/>
      <w:ind w:left="2880"/>
    </w:pPr>
  </w:style>
  <w:style w:type="character" w:customStyle="1" w:styleId="Heading6Char">
    <w:name w:val="Heading 6 Char"/>
    <w:basedOn w:val="DefaultParagraphFont"/>
    <w:link w:val="Heading6"/>
    <w:uiPriority w:val="9"/>
    <w:rsid w:val="00F97CBE"/>
    <w:rPr>
      <w:rFonts w:ascii="Times New Roman" w:hAnsi="Times New Roman" w:cs="Times New Roman"/>
      <w:b/>
      <w:bCs/>
      <w:sz w:val="26"/>
      <w:szCs w:val="26"/>
    </w:rPr>
  </w:style>
  <w:style w:type="character" w:customStyle="1" w:styleId="Heading7Char">
    <w:name w:val="Heading 7 Char"/>
    <w:basedOn w:val="DefaultParagraphFont"/>
    <w:link w:val="Heading7"/>
    <w:uiPriority w:val="9"/>
    <w:rsid w:val="002477FF"/>
    <w:rPr>
      <w:rFonts w:ascii="Times New Roman" w:hAnsi="Times New Roman" w:cs="Times New Roman"/>
      <w:b/>
      <w:bCs/>
      <w:sz w:val="26"/>
      <w:szCs w:val="26"/>
    </w:rPr>
  </w:style>
  <w:style w:type="paragraph" w:styleId="TOC6">
    <w:name w:val="toc 6"/>
    <w:basedOn w:val="Normal"/>
    <w:next w:val="Normal"/>
    <w:autoRedefine/>
    <w:uiPriority w:val="39"/>
    <w:unhideWhenUsed/>
    <w:rsid w:val="00F97CBE"/>
    <w:pPr>
      <w:tabs>
        <w:tab w:val="left" w:pos="4320"/>
        <w:tab w:val="right" w:leader="dot" w:pos="9350"/>
      </w:tabs>
      <w:spacing w:after="100"/>
      <w:ind w:left="3600"/>
    </w:pPr>
  </w:style>
  <w:style w:type="paragraph" w:styleId="TOC7">
    <w:name w:val="toc 7"/>
    <w:basedOn w:val="Normal"/>
    <w:next w:val="Normal"/>
    <w:autoRedefine/>
    <w:uiPriority w:val="39"/>
    <w:unhideWhenUsed/>
    <w:rsid w:val="00484E60"/>
    <w:pPr>
      <w:tabs>
        <w:tab w:val="left" w:pos="5040"/>
        <w:tab w:val="right" w:leader="dot" w:pos="9350"/>
      </w:tabs>
      <w:spacing w:after="100"/>
      <w:ind w:left="5040" w:hanging="720"/>
    </w:pPr>
  </w:style>
  <w:style w:type="paragraph" w:customStyle="1" w:styleId="paragraph">
    <w:name w:val="paragraph"/>
    <w:basedOn w:val="Normal"/>
    <w:rsid w:val="0068710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7100"/>
  </w:style>
  <w:style w:type="character" w:customStyle="1" w:styleId="eop">
    <w:name w:val="eop"/>
    <w:basedOn w:val="DefaultParagraphFont"/>
    <w:rsid w:val="00687100"/>
  </w:style>
  <w:style w:type="character" w:customStyle="1" w:styleId="superscript">
    <w:name w:val="superscript"/>
    <w:basedOn w:val="DefaultParagraphFont"/>
    <w:rsid w:val="00687100"/>
  </w:style>
  <w:style w:type="character" w:customStyle="1" w:styleId="tabchar">
    <w:name w:val="tabchar"/>
    <w:basedOn w:val="DefaultParagraphFont"/>
    <w:rsid w:val="00687100"/>
  </w:style>
  <w:style w:type="character" w:customStyle="1" w:styleId="cosearchterm">
    <w:name w:val="co_searchterm"/>
    <w:basedOn w:val="DefaultParagraphFont"/>
    <w:rsid w:val="00E37405"/>
  </w:style>
  <w:style w:type="paragraph" w:styleId="Revision">
    <w:name w:val="Revision"/>
    <w:hidden/>
    <w:uiPriority w:val="99"/>
    <w:semiHidden/>
    <w:rsid w:val="007B4434"/>
  </w:style>
  <w:style w:type="paragraph" w:styleId="BodyText">
    <w:name w:val="Body Text"/>
    <w:basedOn w:val="Normal"/>
    <w:link w:val="BodyTextChar"/>
    <w:uiPriority w:val="99"/>
    <w:unhideWhenUsed/>
    <w:rsid w:val="00931D93"/>
    <w:pPr>
      <w:spacing w:after="120" w:line="244" w:lineRule="auto"/>
      <w:ind w:left="1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99"/>
    <w:rsid w:val="00931D93"/>
    <w:rPr>
      <w:rFonts w:ascii="Times New Roman" w:eastAsia="Times New Roman" w:hAnsi="Times New Roman" w:cs="Times New Roman"/>
      <w:color w:val="000000"/>
      <w:sz w:val="24"/>
    </w:rPr>
  </w:style>
  <w:style w:type="paragraph" w:styleId="BodyText2">
    <w:name w:val="Body Text 2"/>
    <w:basedOn w:val="Normal"/>
    <w:link w:val="BodyText2Char"/>
    <w:uiPriority w:val="99"/>
    <w:unhideWhenUsed/>
    <w:rsid w:val="00107AF2"/>
    <w:pPr>
      <w:spacing w:after="120" w:line="480" w:lineRule="auto"/>
    </w:pPr>
  </w:style>
  <w:style w:type="character" w:customStyle="1" w:styleId="BodyText2Char">
    <w:name w:val="Body Text 2 Char"/>
    <w:basedOn w:val="DefaultParagraphFont"/>
    <w:link w:val="BodyText2"/>
    <w:uiPriority w:val="99"/>
    <w:rsid w:val="00107AF2"/>
  </w:style>
  <w:style w:type="paragraph" w:styleId="ListBullet">
    <w:name w:val="List Bullet"/>
    <w:basedOn w:val="Normal"/>
    <w:rsid w:val="002613C3"/>
    <w:pPr>
      <w:numPr>
        <w:numId w:val="6"/>
      </w:numPr>
      <w:spacing w:line="360" w:lineRule="auto"/>
      <w:contextualSpacing/>
    </w:pPr>
    <w:rPr>
      <w:rFonts w:ascii="Times New Roman" w:eastAsia="Times New Roman" w:hAnsi="Times New Roman" w:cs="Times New Roman"/>
      <w:sz w:val="24"/>
      <w:szCs w:val="20"/>
    </w:rPr>
  </w:style>
  <w:style w:type="paragraph" w:customStyle="1" w:styleId="Question">
    <w:name w:val="Question"/>
    <w:basedOn w:val="Normal"/>
    <w:next w:val="Answer"/>
    <w:qFormat/>
    <w:rsid w:val="002613C3"/>
    <w:pPr>
      <w:numPr>
        <w:numId w:val="7"/>
      </w:numPr>
      <w:spacing w:line="480" w:lineRule="auto"/>
      <w:ind w:left="720" w:hanging="360"/>
    </w:pPr>
    <w:rPr>
      <w:rFonts w:ascii="Times New Roman" w:eastAsia="Calibri" w:hAnsi="Times New Roman" w:cs="Times New Roman"/>
      <w:b/>
      <w:sz w:val="24"/>
      <w:szCs w:val="24"/>
    </w:rPr>
  </w:style>
  <w:style w:type="paragraph" w:customStyle="1" w:styleId="Answer">
    <w:name w:val="Answer"/>
    <w:basedOn w:val="Normal"/>
    <w:next w:val="AnswerContinue"/>
    <w:qFormat/>
    <w:rsid w:val="002613C3"/>
    <w:pPr>
      <w:numPr>
        <w:ilvl w:val="1"/>
        <w:numId w:val="7"/>
      </w:numPr>
      <w:spacing w:line="480" w:lineRule="auto"/>
      <w:ind w:left="720" w:hanging="360"/>
    </w:pPr>
    <w:rPr>
      <w:rFonts w:ascii="Times New Roman" w:eastAsia="Calibri" w:hAnsi="Times New Roman" w:cs="Times New Roman"/>
      <w:sz w:val="24"/>
      <w:szCs w:val="24"/>
    </w:rPr>
  </w:style>
  <w:style w:type="paragraph" w:customStyle="1" w:styleId="AnswerContinue">
    <w:name w:val="Answer Continue"/>
    <w:basedOn w:val="Normal"/>
    <w:link w:val="AnswerContinueChar"/>
    <w:qFormat/>
    <w:rsid w:val="002613C3"/>
    <w:pPr>
      <w:numPr>
        <w:ilvl w:val="2"/>
        <w:numId w:val="7"/>
      </w:numPr>
      <w:spacing w:line="480" w:lineRule="auto"/>
      <w:ind w:left="720"/>
    </w:pPr>
    <w:rPr>
      <w:rFonts w:ascii="Times New Roman" w:eastAsia="Calibri" w:hAnsi="Times New Roman" w:cs="Times New Roman"/>
      <w:sz w:val="24"/>
      <w:szCs w:val="24"/>
    </w:rPr>
  </w:style>
  <w:style w:type="character" w:customStyle="1" w:styleId="AnswerContinueChar">
    <w:name w:val="Answer Continue Char"/>
    <w:basedOn w:val="DefaultParagraphFont"/>
    <w:link w:val="AnswerContinue"/>
    <w:rsid w:val="002613C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4381">
      <w:bodyDiv w:val="1"/>
      <w:marLeft w:val="0"/>
      <w:marRight w:val="0"/>
      <w:marTop w:val="0"/>
      <w:marBottom w:val="0"/>
      <w:divBdr>
        <w:top w:val="none" w:sz="0" w:space="0" w:color="auto"/>
        <w:left w:val="none" w:sz="0" w:space="0" w:color="auto"/>
        <w:bottom w:val="none" w:sz="0" w:space="0" w:color="auto"/>
        <w:right w:val="none" w:sz="0" w:space="0" w:color="auto"/>
      </w:divBdr>
      <w:divsChild>
        <w:div w:id="47072590">
          <w:marLeft w:val="0"/>
          <w:marRight w:val="0"/>
          <w:marTop w:val="0"/>
          <w:marBottom w:val="0"/>
          <w:divBdr>
            <w:top w:val="none" w:sz="0" w:space="0" w:color="auto"/>
            <w:left w:val="none" w:sz="0" w:space="0" w:color="auto"/>
            <w:bottom w:val="none" w:sz="0" w:space="0" w:color="auto"/>
            <w:right w:val="none" w:sz="0" w:space="0" w:color="auto"/>
          </w:divBdr>
        </w:div>
        <w:div w:id="172496631">
          <w:marLeft w:val="0"/>
          <w:marRight w:val="0"/>
          <w:marTop w:val="0"/>
          <w:marBottom w:val="0"/>
          <w:divBdr>
            <w:top w:val="none" w:sz="0" w:space="0" w:color="auto"/>
            <w:left w:val="none" w:sz="0" w:space="0" w:color="auto"/>
            <w:bottom w:val="none" w:sz="0" w:space="0" w:color="auto"/>
            <w:right w:val="none" w:sz="0" w:space="0" w:color="auto"/>
          </w:divBdr>
        </w:div>
        <w:div w:id="214783601">
          <w:marLeft w:val="0"/>
          <w:marRight w:val="0"/>
          <w:marTop w:val="0"/>
          <w:marBottom w:val="0"/>
          <w:divBdr>
            <w:top w:val="none" w:sz="0" w:space="0" w:color="auto"/>
            <w:left w:val="none" w:sz="0" w:space="0" w:color="auto"/>
            <w:bottom w:val="none" w:sz="0" w:space="0" w:color="auto"/>
            <w:right w:val="none" w:sz="0" w:space="0" w:color="auto"/>
          </w:divBdr>
        </w:div>
        <w:div w:id="291906767">
          <w:marLeft w:val="0"/>
          <w:marRight w:val="0"/>
          <w:marTop w:val="0"/>
          <w:marBottom w:val="0"/>
          <w:divBdr>
            <w:top w:val="none" w:sz="0" w:space="0" w:color="auto"/>
            <w:left w:val="none" w:sz="0" w:space="0" w:color="auto"/>
            <w:bottom w:val="none" w:sz="0" w:space="0" w:color="auto"/>
            <w:right w:val="none" w:sz="0" w:space="0" w:color="auto"/>
          </w:divBdr>
        </w:div>
        <w:div w:id="300159552">
          <w:marLeft w:val="0"/>
          <w:marRight w:val="0"/>
          <w:marTop w:val="0"/>
          <w:marBottom w:val="0"/>
          <w:divBdr>
            <w:top w:val="none" w:sz="0" w:space="0" w:color="auto"/>
            <w:left w:val="none" w:sz="0" w:space="0" w:color="auto"/>
            <w:bottom w:val="none" w:sz="0" w:space="0" w:color="auto"/>
            <w:right w:val="none" w:sz="0" w:space="0" w:color="auto"/>
          </w:divBdr>
        </w:div>
        <w:div w:id="318308884">
          <w:marLeft w:val="0"/>
          <w:marRight w:val="0"/>
          <w:marTop w:val="0"/>
          <w:marBottom w:val="0"/>
          <w:divBdr>
            <w:top w:val="none" w:sz="0" w:space="0" w:color="auto"/>
            <w:left w:val="none" w:sz="0" w:space="0" w:color="auto"/>
            <w:bottom w:val="none" w:sz="0" w:space="0" w:color="auto"/>
            <w:right w:val="none" w:sz="0" w:space="0" w:color="auto"/>
          </w:divBdr>
        </w:div>
        <w:div w:id="430660897">
          <w:marLeft w:val="0"/>
          <w:marRight w:val="0"/>
          <w:marTop w:val="0"/>
          <w:marBottom w:val="0"/>
          <w:divBdr>
            <w:top w:val="none" w:sz="0" w:space="0" w:color="auto"/>
            <w:left w:val="none" w:sz="0" w:space="0" w:color="auto"/>
            <w:bottom w:val="none" w:sz="0" w:space="0" w:color="auto"/>
            <w:right w:val="none" w:sz="0" w:space="0" w:color="auto"/>
          </w:divBdr>
        </w:div>
        <w:div w:id="503664088">
          <w:marLeft w:val="0"/>
          <w:marRight w:val="0"/>
          <w:marTop w:val="0"/>
          <w:marBottom w:val="0"/>
          <w:divBdr>
            <w:top w:val="none" w:sz="0" w:space="0" w:color="auto"/>
            <w:left w:val="none" w:sz="0" w:space="0" w:color="auto"/>
            <w:bottom w:val="none" w:sz="0" w:space="0" w:color="auto"/>
            <w:right w:val="none" w:sz="0" w:space="0" w:color="auto"/>
          </w:divBdr>
        </w:div>
        <w:div w:id="534319480">
          <w:marLeft w:val="0"/>
          <w:marRight w:val="0"/>
          <w:marTop w:val="0"/>
          <w:marBottom w:val="0"/>
          <w:divBdr>
            <w:top w:val="none" w:sz="0" w:space="0" w:color="auto"/>
            <w:left w:val="none" w:sz="0" w:space="0" w:color="auto"/>
            <w:bottom w:val="none" w:sz="0" w:space="0" w:color="auto"/>
            <w:right w:val="none" w:sz="0" w:space="0" w:color="auto"/>
          </w:divBdr>
        </w:div>
        <w:div w:id="588738287">
          <w:marLeft w:val="0"/>
          <w:marRight w:val="0"/>
          <w:marTop w:val="0"/>
          <w:marBottom w:val="0"/>
          <w:divBdr>
            <w:top w:val="none" w:sz="0" w:space="0" w:color="auto"/>
            <w:left w:val="none" w:sz="0" w:space="0" w:color="auto"/>
            <w:bottom w:val="none" w:sz="0" w:space="0" w:color="auto"/>
            <w:right w:val="none" w:sz="0" w:space="0" w:color="auto"/>
          </w:divBdr>
        </w:div>
        <w:div w:id="598413665">
          <w:marLeft w:val="0"/>
          <w:marRight w:val="0"/>
          <w:marTop w:val="0"/>
          <w:marBottom w:val="0"/>
          <w:divBdr>
            <w:top w:val="none" w:sz="0" w:space="0" w:color="auto"/>
            <w:left w:val="none" w:sz="0" w:space="0" w:color="auto"/>
            <w:bottom w:val="none" w:sz="0" w:space="0" w:color="auto"/>
            <w:right w:val="none" w:sz="0" w:space="0" w:color="auto"/>
          </w:divBdr>
        </w:div>
        <w:div w:id="650061153">
          <w:marLeft w:val="0"/>
          <w:marRight w:val="0"/>
          <w:marTop w:val="0"/>
          <w:marBottom w:val="0"/>
          <w:divBdr>
            <w:top w:val="none" w:sz="0" w:space="0" w:color="auto"/>
            <w:left w:val="none" w:sz="0" w:space="0" w:color="auto"/>
            <w:bottom w:val="none" w:sz="0" w:space="0" w:color="auto"/>
            <w:right w:val="none" w:sz="0" w:space="0" w:color="auto"/>
          </w:divBdr>
        </w:div>
        <w:div w:id="651447736">
          <w:marLeft w:val="0"/>
          <w:marRight w:val="0"/>
          <w:marTop w:val="0"/>
          <w:marBottom w:val="0"/>
          <w:divBdr>
            <w:top w:val="none" w:sz="0" w:space="0" w:color="auto"/>
            <w:left w:val="none" w:sz="0" w:space="0" w:color="auto"/>
            <w:bottom w:val="none" w:sz="0" w:space="0" w:color="auto"/>
            <w:right w:val="none" w:sz="0" w:space="0" w:color="auto"/>
          </w:divBdr>
        </w:div>
        <w:div w:id="659575584">
          <w:marLeft w:val="0"/>
          <w:marRight w:val="0"/>
          <w:marTop w:val="0"/>
          <w:marBottom w:val="0"/>
          <w:divBdr>
            <w:top w:val="none" w:sz="0" w:space="0" w:color="auto"/>
            <w:left w:val="none" w:sz="0" w:space="0" w:color="auto"/>
            <w:bottom w:val="none" w:sz="0" w:space="0" w:color="auto"/>
            <w:right w:val="none" w:sz="0" w:space="0" w:color="auto"/>
          </w:divBdr>
        </w:div>
        <w:div w:id="689989090">
          <w:marLeft w:val="0"/>
          <w:marRight w:val="0"/>
          <w:marTop w:val="0"/>
          <w:marBottom w:val="0"/>
          <w:divBdr>
            <w:top w:val="none" w:sz="0" w:space="0" w:color="auto"/>
            <w:left w:val="none" w:sz="0" w:space="0" w:color="auto"/>
            <w:bottom w:val="none" w:sz="0" w:space="0" w:color="auto"/>
            <w:right w:val="none" w:sz="0" w:space="0" w:color="auto"/>
          </w:divBdr>
        </w:div>
        <w:div w:id="698622311">
          <w:marLeft w:val="0"/>
          <w:marRight w:val="0"/>
          <w:marTop w:val="0"/>
          <w:marBottom w:val="0"/>
          <w:divBdr>
            <w:top w:val="none" w:sz="0" w:space="0" w:color="auto"/>
            <w:left w:val="none" w:sz="0" w:space="0" w:color="auto"/>
            <w:bottom w:val="none" w:sz="0" w:space="0" w:color="auto"/>
            <w:right w:val="none" w:sz="0" w:space="0" w:color="auto"/>
          </w:divBdr>
        </w:div>
        <w:div w:id="765538060">
          <w:marLeft w:val="0"/>
          <w:marRight w:val="0"/>
          <w:marTop w:val="0"/>
          <w:marBottom w:val="0"/>
          <w:divBdr>
            <w:top w:val="none" w:sz="0" w:space="0" w:color="auto"/>
            <w:left w:val="none" w:sz="0" w:space="0" w:color="auto"/>
            <w:bottom w:val="none" w:sz="0" w:space="0" w:color="auto"/>
            <w:right w:val="none" w:sz="0" w:space="0" w:color="auto"/>
          </w:divBdr>
        </w:div>
        <w:div w:id="814377903">
          <w:marLeft w:val="0"/>
          <w:marRight w:val="0"/>
          <w:marTop w:val="0"/>
          <w:marBottom w:val="0"/>
          <w:divBdr>
            <w:top w:val="none" w:sz="0" w:space="0" w:color="auto"/>
            <w:left w:val="none" w:sz="0" w:space="0" w:color="auto"/>
            <w:bottom w:val="none" w:sz="0" w:space="0" w:color="auto"/>
            <w:right w:val="none" w:sz="0" w:space="0" w:color="auto"/>
          </w:divBdr>
        </w:div>
        <w:div w:id="840119189">
          <w:marLeft w:val="0"/>
          <w:marRight w:val="0"/>
          <w:marTop w:val="0"/>
          <w:marBottom w:val="0"/>
          <w:divBdr>
            <w:top w:val="none" w:sz="0" w:space="0" w:color="auto"/>
            <w:left w:val="none" w:sz="0" w:space="0" w:color="auto"/>
            <w:bottom w:val="none" w:sz="0" w:space="0" w:color="auto"/>
            <w:right w:val="none" w:sz="0" w:space="0" w:color="auto"/>
          </w:divBdr>
        </w:div>
        <w:div w:id="846479375">
          <w:marLeft w:val="0"/>
          <w:marRight w:val="0"/>
          <w:marTop w:val="0"/>
          <w:marBottom w:val="0"/>
          <w:divBdr>
            <w:top w:val="none" w:sz="0" w:space="0" w:color="auto"/>
            <w:left w:val="none" w:sz="0" w:space="0" w:color="auto"/>
            <w:bottom w:val="none" w:sz="0" w:space="0" w:color="auto"/>
            <w:right w:val="none" w:sz="0" w:space="0" w:color="auto"/>
          </w:divBdr>
        </w:div>
        <w:div w:id="852569588">
          <w:marLeft w:val="0"/>
          <w:marRight w:val="0"/>
          <w:marTop w:val="0"/>
          <w:marBottom w:val="0"/>
          <w:divBdr>
            <w:top w:val="none" w:sz="0" w:space="0" w:color="auto"/>
            <w:left w:val="none" w:sz="0" w:space="0" w:color="auto"/>
            <w:bottom w:val="none" w:sz="0" w:space="0" w:color="auto"/>
            <w:right w:val="none" w:sz="0" w:space="0" w:color="auto"/>
          </w:divBdr>
        </w:div>
        <w:div w:id="862014255">
          <w:marLeft w:val="0"/>
          <w:marRight w:val="0"/>
          <w:marTop w:val="0"/>
          <w:marBottom w:val="0"/>
          <w:divBdr>
            <w:top w:val="none" w:sz="0" w:space="0" w:color="auto"/>
            <w:left w:val="none" w:sz="0" w:space="0" w:color="auto"/>
            <w:bottom w:val="none" w:sz="0" w:space="0" w:color="auto"/>
            <w:right w:val="none" w:sz="0" w:space="0" w:color="auto"/>
          </w:divBdr>
        </w:div>
        <w:div w:id="872154607">
          <w:marLeft w:val="0"/>
          <w:marRight w:val="0"/>
          <w:marTop w:val="0"/>
          <w:marBottom w:val="0"/>
          <w:divBdr>
            <w:top w:val="none" w:sz="0" w:space="0" w:color="auto"/>
            <w:left w:val="none" w:sz="0" w:space="0" w:color="auto"/>
            <w:bottom w:val="none" w:sz="0" w:space="0" w:color="auto"/>
            <w:right w:val="none" w:sz="0" w:space="0" w:color="auto"/>
          </w:divBdr>
        </w:div>
        <w:div w:id="917833041">
          <w:marLeft w:val="0"/>
          <w:marRight w:val="0"/>
          <w:marTop w:val="0"/>
          <w:marBottom w:val="0"/>
          <w:divBdr>
            <w:top w:val="none" w:sz="0" w:space="0" w:color="auto"/>
            <w:left w:val="none" w:sz="0" w:space="0" w:color="auto"/>
            <w:bottom w:val="none" w:sz="0" w:space="0" w:color="auto"/>
            <w:right w:val="none" w:sz="0" w:space="0" w:color="auto"/>
          </w:divBdr>
        </w:div>
        <w:div w:id="940453333">
          <w:marLeft w:val="0"/>
          <w:marRight w:val="0"/>
          <w:marTop w:val="0"/>
          <w:marBottom w:val="0"/>
          <w:divBdr>
            <w:top w:val="none" w:sz="0" w:space="0" w:color="auto"/>
            <w:left w:val="none" w:sz="0" w:space="0" w:color="auto"/>
            <w:bottom w:val="none" w:sz="0" w:space="0" w:color="auto"/>
            <w:right w:val="none" w:sz="0" w:space="0" w:color="auto"/>
          </w:divBdr>
        </w:div>
        <w:div w:id="962225740">
          <w:marLeft w:val="0"/>
          <w:marRight w:val="0"/>
          <w:marTop w:val="0"/>
          <w:marBottom w:val="0"/>
          <w:divBdr>
            <w:top w:val="none" w:sz="0" w:space="0" w:color="auto"/>
            <w:left w:val="none" w:sz="0" w:space="0" w:color="auto"/>
            <w:bottom w:val="none" w:sz="0" w:space="0" w:color="auto"/>
            <w:right w:val="none" w:sz="0" w:space="0" w:color="auto"/>
          </w:divBdr>
        </w:div>
        <w:div w:id="1060130412">
          <w:marLeft w:val="0"/>
          <w:marRight w:val="0"/>
          <w:marTop w:val="0"/>
          <w:marBottom w:val="0"/>
          <w:divBdr>
            <w:top w:val="none" w:sz="0" w:space="0" w:color="auto"/>
            <w:left w:val="none" w:sz="0" w:space="0" w:color="auto"/>
            <w:bottom w:val="none" w:sz="0" w:space="0" w:color="auto"/>
            <w:right w:val="none" w:sz="0" w:space="0" w:color="auto"/>
          </w:divBdr>
        </w:div>
        <w:div w:id="1079978906">
          <w:marLeft w:val="0"/>
          <w:marRight w:val="0"/>
          <w:marTop w:val="0"/>
          <w:marBottom w:val="0"/>
          <w:divBdr>
            <w:top w:val="none" w:sz="0" w:space="0" w:color="auto"/>
            <w:left w:val="none" w:sz="0" w:space="0" w:color="auto"/>
            <w:bottom w:val="none" w:sz="0" w:space="0" w:color="auto"/>
            <w:right w:val="none" w:sz="0" w:space="0" w:color="auto"/>
          </w:divBdr>
        </w:div>
        <w:div w:id="1141726602">
          <w:marLeft w:val="0"/>
          <w:marRight w:val="0"/>
          <w:marTop w:val="0"/>
          <w:marBottom w:val="0"/>
          <w:divBdr>
            <w:top w:val="none" w:sz="0" w:space="0" w:color="auto"/>
            <w:left w:val="none" w:sz="0" w:space="0" w:color="auto"/>
            <w:bottom w:val="none" w:sz="0" w:space="0" w:color="auto"/>
            <w:right w:val="none" w:sz="0" w:space="0" w:color="auto"/>
          </w:divBdr>
        </w:div>
        <w:div w:id="1154030708">
          <w:marLeft w:val="0"/>
          <w:marRight w:val="0"/>
          <w:marTop w:val="0"/>
          <w:marBottom w:val="0"/>
          <w:divBdr>
            <w:top w:val="none" w:sz="0" w:space="0" w:color="auto"/>
            <w:left w:val="none" w:sz="0" w:space="0" w:color="auto"/>
            <w:bottom w:val="none" w:sz="0" w:space="0" w:color="auto"/>
            <w:right w:val="none" w:sz="0" w:space="0" w:color="auto"/>
          </w:divBdr>
        </w:div>
        <w:div w:id="1174488252">
          <w:marLeft w:val="0"/>
          <w:marRight w:val="0"/>
          <w:marTop w:val="0"/>
          <w:marBottom w:val="0"/>
          <w:divBdr>
            <w:top w:val="none" w:sz="0" w:space="0" w:color="auto"/>
            <w:left w:val="none" w:sz="0" w:space="0" w:color="auto"/>
            <w:bottom w:val="none" w:sz="0" w:space="0" w:color="auto"/>
            <w:right w:val="none" w:sz="0" w:space="0" w:color="auto"/>
          </w:divBdr>
        </w:div>
        <w:div w:id="1186941150">
          <w:marLeft w:val="0"/>
          <w:marRight w:val="0"/>
          <w:marTop w:val="0"/>
          <w:marBottom w:val="0"/>
          <w:divBdr>
            <w:top w:val="none" w:sz="0" w:space="0" w:color="auto"/>
            <w:left w:val="none" w:sz="0" w:space="0" w:color="auto"/>
            <w:bottom w:val="none" w:sz="0" w:space="0" w:color="auto"/>
            <w:right w:val="none" w:sz="0" w:space="0" w:color="auto"/>
          </w:divBdr>
        </w:div>
        <w:div w:id="1286236766">
          <w:marLeft w:val="0"/>
          <w:marRight w:val="0"/>
          <w:marTop w:val="0"/>
          <w:marBottom w:val="0"/>
          <w:divBdr>
            <w:top w:val="none" w:sz="0" w:space="0" w:color="auto"/>
            <w:left w:val="none" w:sz="0" w:space="0" w:color="auto"/>
            <w:bottom w:val="none" w:sz="0" w:space="0" w:color="auto"/>
            <w:right w:val="none" w:sz="0" w:space="0" w:color="auto"/>
          </w:divBdr>
        </w:div>
        <w:div w:id="1287662694">
          <w:marLeft w:val="0"/>
          <w:marRight w:val="0"/>
          <w:marTop w:val="0"/>
          <w:marBottom w:val="0"/>
          <w:divBdr>
            <w:top w:val="none" w:sz="0" w:space="0" w:color="auto"/>
            <w:left w:val="none" w:sz="0" w:space="0" w:color="auto"/>
            <w:bottom w:val="none" w:sz="0" w:space="0" w:color="auto"/>
            <w:right w:val="none" w:sz="0" w:space="0" w:color="auto"/>
          </w:divBdr>
        </w:div>
        <w:div w:id="1366179386">
          <w:marLeft w:val="0"/>
          <w:marRight w:val="0"/>
          <w:marTop w:val="0"/>
          <w:marBottom w:val="0"/>
          <w:divBdr>
            <w:top w:val="none" w:sz="0" w:space="0" w:color="auto"/>
            <w:left w:val="none" w:sz="0" w:space="0" w:color="auto"/>
            <w:bottom w:val="none" w:sz="0" w:space="0" w:color="auto"/>
            <w:right w:val="none" w:sz="0" w:space="0" w:color="auto"/>
          </w:divBdr>
        </w:div>
        <w:div w:id="1431928354">
          <w:marLeft w:val="0"/>
          <w:marRight w:val="0"/>
          <w:marTop w:val="0"/>
          <w:marBottom w:val="0"/>
          <w:divBdr>
            <w:top w:val="none" w:sz="0" w:space="0" w:color="auto"/>
            <w:left w:val="none" w:sz="0" w:space="0" w:color="auto"/>
            <w:bottom w:val="none" w:sz="0" w:space="0" w:color="auto"/>
            <w:right w:val="none" w:sz="0" w:space="0" w:color="auto"/>
          </w:divBdr>
        </w:div>
        <w:div w:id="1467501751">
          <w:marLeft w:val="0"/>
          <w:marRight w:val="0"/>
          <w:marTop w:val="0"/>
          <w:marBottom w:val="0"/>
          <w:divBdr>
            <w:top w:val="none" w:sz="0" w:space="0" w:color="auto"/>
            <w:left w:val="none" w:sz="0" w:space="0" w:color="auto"/>
            <w:bottom w:val="none" w:sz="0" w:space="0" w:color="auto"/>
            <w:right w:val="none" w:sz="0" w:space="0" w:color="auto"/>
          </w:divBdr>
        </w:div>
        <w:div w:id="1502814927">
          <w:marLeft w:val="0"/>
          <w:marRight w:val="0"/>
          <w:marTop w:val="0"/>
          <w:marBottom w:val="0"/>
          <w:divBdr>
            <w:top w:val="none" w:sz="0" w:space="0" w:color="auto"/>
            <w:left w:val="none" w:sz="0" w:space="0" w:color="auto"/>
            <w:bottom w:val="none" w:sz="0" w:space="0" w:color="auto"/>
            <w:right w:val="none" w:sz="0" w:space="0" w:color="auto"/>
          </w:divBdr>
        </w:div>
        <w:div w:id="1538859883">
          <w:marLeft w:val="0"/>
          <w:marRight w:val="0"/>
          <w:marTop w:val="0"/>
          <w:marBottom w:val="0"/>
          <w:divBdr>
            <w:top w:val="none" w:sz="0" w:space="0" w:color="auto"/>
            <w:left w:val="none" w:sz="0" w:space="0" w:color="auto"/>
            <w:bottom w:val="none" w:sz="0" w:space="0" w:color="auto"/>
            <w:right w:val="none" w:sz="0" w:space="0" w:color="auto"/>
          </w:divBdr>
        </w:div>
        <w:div w:id="1613051976">
          <w:marLeft w:val="0"/>
          <w:marRight w:val="0"/>
          <w:marTop w:val="0"/>
          <w:marBottom w:val="0"/>
          <w:divBdr>
            <w:top w:val="none" w:sz="0" w:space="0" w:color="auto"/>
            <w:left w:val="none" w:sz="0" w:space="0" w:color="auto"/>
            <w:bottom w:val="none" w:sz="0" w:space="0" w:color="auto"/>
            <w:right w:val="none" w:sz="0" w:space="0" w:color="auto"/>
          </w:divBdr>
        </w:div>
        <w:div w:id="1625041144">
          <w:marLeft w:val="0"/>
          <w:marRight w:val="0"/>
          <w:marTop w:val="0"/>
          <w:marBottom w:val="0"/>
          <w:divBdr>
            <w:top w:val="none" w:sz="0" w:space="0" w:color="auto"/>
            <w:left w:val="none" w:sz="0" w:space="0" w:color="auto"/>
            <w:bottom w:val="none" w:sz="0" w:space="0" w:color="auto"/>
            <w:right w:val="none" w:sz="0" w:space="0" w:color="auto"/>
          </w:divBdr>
        </w:div>
        <w:div w:id="1642423046">
          <w:marLeft w:val="0"/>
          <w:marRight w:val="0"/>
          <w:marTop w:val="0"/>
          <w:marBottom w:val="0"/>
          <w:divBdr>
            <w:top w:val="none" w:sz="0" w:space="0" w:color="auto"/>
            <w:left w:val="none" w:sz="0" w:space="0" w:color="auto"/>
            <w:bottom w:val="none" w:sz="0" w:space="0" w:color="auto"/>
            <w:right w:val="none" w:sz="0" w:space="0" w:color="auto"/>
          </w:divBdr>
        </w:div>
        <w:div w:id="1678580259">
          <w:marLeft w:val="0"/>
          <w:marRight w:val="0"/>
          <w:marTop w:val="0"/>
          <w:marBottom w:val="0"/>
          <w:divBdr>
            <w:top w:val="none" w:sz="0" w:space="0" w:color="auto"/>
            <w:left w:val="none" w:sz="0" w:space="0" w:color="auto"/>
            <w:bottom w:val="none" w:sz="0" w:space="0" w:color="auto"/>
            <w:right w:val="none" w:sz="0" w:space="0" w:color="auto"/>
          </w:divBdr>
        </w:div>
        <w:div w:id="1704675585">
          <w:marLeft w:val="0"/>
          <w:marRight w:val="0"/>
          <w:marTop w:val="0"/>
          <w:marBottom w:val="0"/>
          <w:divBdr>
            <w:top w:val="none" w:sz="0" w:space="0" w:color="auto"/>
            <w:left w:val="none" w:sz="0" w:space="0" w:color="auto"/>
            <w:bottom w:val="none" w:sz="0" w:space="0" w:color="auto"/>
            <w:right w:val="none" w:sz="0" w:space="0" w:color="auto"/>
          </w:divBdr>
        </w:div>
        <w:div w:id="1712411742">
          <w:marLeft w:val="0"/>
          <w:marRight w:val="0"/>
          <w:marTop w:val="0"/>
          <w:marBottom w:val="0"/>
          <w:divBdr>
            <w:top w:val="none" w:sz="0" w:space="0" w:color="auto"/>
            <w:left w:val="none" w:sz="0" w:space="0" w:color="auto"/>
            <w:bottom w:val="none" w:sz="0" w:space="0" w:color="auto"/>
            <w:right w:val="none" w:sz="0" w:space="0" w:color="auto"/>
          </w:divBdr>
        </w:div>
        <w:div w:id="1727796365">
          <w:marLeft w:val="0"/>
          <w:marRight w:val="0"/>
          <w:marTop w:val="0"/>
          <w:marBottom w:val="0"/>
          <w:divBdr>
            <w:top w:val="none" w:sz="0" w:space="0" w:color="auto"/>
            <w:left w:val="none" w:sz="0" w:space="0" w:color="auto"/>
            <w:bottom w:val="none" w:sz="0" w:space="0" w:color="auto"/>
            <w:right w:val="none" w:sz="0" w:space="0" w:color="auto"/>
          </w:divBdr>
        </w:div>
        <w:div w:id="1780105023">
          <w:marLeft w:val="0"/>
          <w:marRight w:val="0"/>
          <w:marTop w:val="0"/>
          <w:marBottom w:val="0"/>
          <w:divBdr>
            <w:top w:val="none" w:sz="0" w:space="0" w:color="auto"/>
            <w:left w:val="none" w:sz="0" w:space="0" w:color="auto"/>
            <w:bottom w:val="none" w:sz="0" w:space="0" w:color="auto"/>
            <w:right w:val="none" w:sz="0" w:space="0" w:color="auto"/>
          </w:divBdr>
        </w:div>
        <w:div w:id="1799447542">
          <w:marLeft w:val="0"/>
          <w:marRight w:val="0"/>
          <w:marTop w:val="0"/>
          <w:marBottom w:val="0"/>
          <w:divBdr>
            <w:top w:val="none" w:sz="0" w:space="0" w:color="auto"/>
            <w:left w:val="none" w:sz="0" w:space="0" w:color="auto"/>
            <w:bottom w:val="none" w:sz="0" w:space="0" w:color="auto"/>
            <w:right w:val="none" w:sz="0" w:space="0" w:color="auto"/>
          </w:divBdr>
        </w:div>
        <w:div w:id="1831171061">
          <w:marLeft w:val="0"/>
          <w:marRight w:val="0"/>
          <w:marTop w:val="0"/>
          <w:marBottom w:val="0"/>
          <w:divBdr>
            <w:top w:val="none" w:sz="0" w:space="0" w:color="auto"/>
            <w:left w:val="none" w:sz="0" w:space="0" w:color="auto"/>
            <w:bottom w:val="none" w:sz="0" w:space="0" w:color="auto"/>
            <w:right w:val="none" w:sz="0" w:space="0" w:color="auto"/>
          </w:divBdr>
        </w:div>
        <w:div w:id="1846360368">
          <w:marLeft w:val="0"/>
          <w:marRight w:val="0"/>
          <w:marTop w:val="0"/>
          <w:marBottom w:val="0"/>
          <w:divBdr>
            <w:top w:val="none" w:sz="0" w:space="0" w:color="auto"/>
            <w:left w:val="none" w:sz="0" w:space="0" w:color="auto"/>
            <w:bottom w:val="none" w:sz="0" w:space="0" w:color="auto"/>
            <w:right w:val="none" w:sz="0" w:space="0" w:color="auto"/>
          </w:divBdr>
        </w:div>
        <w:div w:id="1884171116">
          <w:marLeft w:val="0"/>
          <w:marRight w:val="0"/>
          <w:marTop w:val="0"/>
          <w:marBottom w:val="0"/>
          <w:divBdr>
            <w:top w:val="none" w:sz="0" w:space="0" w:color="auto"/>
            <w:left w:val="none" w:sz="0" w:space="0" w:color="auto"/>
            <w:bottom w:val="none" w:sz="0" w:space="0" w:color="auto"/>
            <w:right w:val="none" w:sz="0" w:space="0" w:color="auto"/>
          </w:divBdr>
        </w:div>
        <w:div w:id="1925141002">
          <w:marLeft w:val="0"/>
          <w:marRight w:val="0"/>
          <w:marTop w:val="0"/>
          <w:marBottom w:val="0"/>
          <w:divBdr>
            <w:top w:val="none" w:sz="0" w:space="0" w:color="auto"/>
            <w:left w:val="none" w:sz="0" w:space="0" w:color="auto"/>
            <w:bottom w:val="none" w:sz="0" w:space="0" w:color="auto"/>
            <w:right w:val="none" w:sz="0" w:space="0" w:color="auto"/>
          </w:divBdr>
        </w:div>
        <w:div w:id="1951083194">
          <w:marLeft w:val="0"/>
          <w:marRight w:val="0"/>
          <w:marTop w:val="0"/>
          <w:marBottom w:val="0"/>
          <w:divBdr>
            <w:top w:val="none" w:sz="0" w:space="0" w:color="auto"/>
            <w:left w:val="none" w:sz="0" w:space="0" w:color="auto"/>
            <w:bottom w:val="none" w:sz="0" w:space="0" w:color="auto"/>
            <w:right w:val="none" w:sz="0" w:space="0" w:color="auto"/>
          </w:divBdr>
        </w:div>
        <w:div w:id="1997804364">
          <w:marLeft w:val="0"/>
          <w:marRight w:val="0"/>
          <w:marTop w:val="0"/>
          <w:marBottom w:val="0"/>
          <w:divBdr>
            <w:top w:val="none" w:sz="0" w:space="0" w:color="auto"/>
            <w:left w:val="none" w:sz="0" w:space="0" w:color="auto"/>
            <w:bottom w:val="none" w:sz="0" w:space="0" w:color="auto"/>
            <w:right w:val="none" w:sz="0" w:space="0" w:color="auto"/>
          </w:divBdr>
        </w:div>
        <w:div w:id="2023235334">
          <w:marLeft w:val="0"/>
          <w:marRight w:val="0"/>
          <w:marTop w:val="0"/>
          <w:marBottom w:val="0"/>
          <w:divBdr>
            <w:top w:val="none" w:sz="0" w:space="0" w:color="auto"/>
            <w:left w:val="none" w:sz="0" w:space="0" w:color="auto"/>
            <w:bottom w:val="none" w:sz="0" w:space="0" w:color="auto"/>
            <w:right w:val="none" w:sz="0" w:space="0" w:color="auto"/>
          </w:divBdr>
        </w:div>
        <w:div w:id="2035110147">
          <w:marLeft w:val="0"/>
          <w:marRight w:val="0"/>
          <w:marTop w:val="0"/>
          <w:marBottom w:val="0"/>
          <w:divBdr>
            <w:top w:val="none" w:sz="0" w:space="0" w:color="auto"/>
            <w:left w:val="none" w:sz="0" w:space="0" w:color="auto"/>
            <w:bottom w:val="none" w:sz="0" w:space="0" w:color="auto"/>
            <w:right w:val="none" w:sz="0" w:space="0" w:color="auto"/>
          </w:divBdr>
        </w:div>
        <w:div w:id="2046254642">
          <w:marLeft w:val="0"/>
          <w:marRight w:val="0"/>
          <w:marTop w:val="0"/>
          <w:marBottom w:val="0"/>
          <w:divBdr>
            <w:top w:val="none" w:sz="0" w:space="0" w:color="auto"/>
            <w:left w:val="none" w:sz="0" w:space="0" w:color="auto"/>
            <w:bottom w:val="none" w:sz="0" w:space="0" w:color="auto"/>
            <w:right w:val="none" w:sz="0" w:space="0" w:color="auto"/>
          </w:divBdr>
        </w:div>
        <w:div w:id="2095782455">
          <w:marLeft w:val="0"/>
          <w:marRight w:val="0"/>
          <w:marTop w:val="0"/>
          <w:marBottom w:val="0"/>
          <w:divBdr>
            <w:top w:val="none" w:sz="0" w:space="0" w:color="auto"/>
            <w:left w:val="none" w:sz="0" w:space="0" w:color="auto"/>
            <w:bottom w:val="none" w:sz="0" w:space="0" w:color="auto"/>
            <w:right w:val="none" w:sz="0" w:space="0" w:color="auto"/>
          </w:divBdr>
        </w:div>
        <w:div w:id="2125228388">
          <w:marLeft w:val="0"/>
          <w:marRight w:val="0"/>
          <w:marTop w:val="0"/>
          <w:marBottom w:val="0"/>
          <w:divBdr>
            <w:top w:val="none" w:sz="0" w:space="0" w:color="auto"/>
            <w:left w:val="none" w:sz="0" w:space="0" w:color="auto"/>
            <w:bottom w:val="none" w:sz="0" w:space="0" w:color="auto"/>
            <w:right w:val="none" w:sz="0" w:space="0" w:color="auto"/>
          </w:divBdr>
        </w:div>
      </w:divsChild>
    </w:div>
    <w:div w:id="369378648">
      <w:bodyDiv w:val="1"/>
      <w:marLeft w:val="0"/>
      <w:marRight w:val="0"/>
      <w:marTop w:val="0"/>
      <w:marBottom w:val="0"/>
      <w:divBdr>
        <w:top w:val="none" w:sz="0" w:space="0" w:color="auto"/>
        <w:left w:val="none" w:sz="0" w:space="0" w:color="auto"/>
        <w:bottom w:val="none" w:sz="0" w:space="0" w:color="auto"/>
        <w:right w:val="none" w:sz="0" w:space="0" w:color="auto"/>
      </w:divBdr>
      <w:divsChild>
        <w:div w:id="28074617">
          <w:marLeft w:val="0"/>
          <w:marRight w:val="0"/>
          <w:marTop w:val="0"/>
          <w:marBottom w:val="0"/>
          <w:divBdr>
            <w:top w:val="none" w:sz="0" w:space="0" w:color="auto"/>
            <w:left w:val="none" w:sz="0" w:space="0" w:color="auto"/>
            <w:bottom w:val="none" w:sz="0" w:space="0" w:color="auto"/>
            <w:right w:val="none" w:sz="0" w:space="0" w:color="auto"/>
          </w:divBdr>
        </w:div>
        <w:div w:id="33770001">
          <w:marLeft w:val="0"/>
          <w:marRight w:val="0"/>
          <w:marTop w:val="0"/>
          <w:marBottom w:val="0"/>
          <w:divBdr>
            <w:top w:val="none" w:sz="0" w:space="0" w:color="auto"/>
            <w:left w:val="none" w:sz="0" w:space="0" w:color="auto"/>
            <w:bottom w:val="none" w:sz="0" w:space="0" w:color="auto"/>
            <w:right w:val="none" w:sz="0" w:space="0" w:color="auto"/>
          </w:divBdr>
        </w:div>
        <w:div w:id="50081189">
          <w:marLeft w:val="0"/>
          <w:marRight w:val="0"/>
          <w:marTop w:val="0"/>
          <w:marBottom w:val="0"/>
          <w:divBdr>
            <w:top w:val="none" w:sz="0" w:space="0" w:color="auto"/>
            <w:left w:val="none" w:sz="0" w:space="0" w:color="auto"/>
            <w:bottom w:val="none" w:sz="0" w:space="0" w:color="auto"/>
            <w:right w:val="none" w:sz="0" w:space="0" w:color="auto"/>
          </w:divBdr>
        </w:div>
        <w:div w:id="62265785">
          <w:marLeft w:val="0"/>
          <w:marRight w:val="0"/>
          <w:marTop w:val="0"/>
          <w:marBottom w:val="0"/>
          <w:divBdr>
            <w:top w:val="none" w:sz="0" w:space="0" w:color="auto"/>
            <w:left w:val="none" w:sz="0" w:space="0" w:color="auto"/>
            <w:bottom w:val="none" w:sz="0" w:space="0" w:color="auto"/>
            <w:right w:val="none" w:sz="0" w:space="0" w:color="auto"/>
          </w:divBdr>
        </w:div>
        <w:div w:id="71005012">
          <w:marLeft w:val="0"/>
          <w:marRight w:val="0"/>
          <w:marTop w:val="0"/>
          <w:marBottom w:val="0"/>
          <w:divBdr>
            <w:top w:val="none" w:sz="0" w:space="0" w:color="auto"/>
            <w:left w:val="none" w:sz="0" w:space="0" w:color="auto"/>
            <w:bottom w:val="none" w:sz="0" w:space="0" w:color="auto"/>
            <w:right w:val="none" w:sz="0" w:space="0" w:color="auto"/>
          </w:divBdr>
        </w:div>
        <w:div w:id="71784698">
          <w:marLeft w:val="0"/>
          <w:marRight w:val="0"/>
          <w:marTop w:val="0"/>
          <w:marBottom w:val="0"/>
          <w:divBdr>
            <w:top w:val="none" w:sz="0" w:space="0" w:color="auto"/>
            <w:left w:val="none" w:sz="0" w:space="0" w:color="auto"/>
            <w:bottom w:val="none" w:sz="0" w:space="0" w:color="auto"/>
            <w:right w:val="none" w:sz="0" w:space="0" w:color="auto"/>
          </w:divBdr>
        </w:div>
        <w:div w:id="124081934">
          <w:marLeft w:val="0"/>
          <w:marRight w:val="0"/>
          <w:marTop w:val="0"/>
          <w:marBottom w:val="0"/>
          <w:divBdr>
            <w:top w:val="none" w:sz="0" w:space="0" w:color="auto"/>
            <w:left w:val="none" w:sz="0" w:space="0" w:color="auto"/>
            <w:bottom w:val="none" w:sz="0" w:space="0" w:color="auto"/>
            <w:right w:val="none" w:sz="0" w:space="0" w:color="auto"/>
          </w:divBdr>
        </w:div>
        <w:div w:id="133721207">
          <w:marLeft w:val="0"/>
          <w:marRight w:val="0"/>
          <w:marTop w:val="0"/>
          <w:marBottom w:val="0"/>
          <w:divBdr>
            <w:top w:val="none" w:sz="0" w:space="0" w:color="auto"/>
            <w:left w:val="none" w:sz="0" w:space="0" w:color="auto"/>
            <w:bottom w:val="none" w:sz="0" w:space="0" w:color="auto"/>
            <w:right w:val="none" w:sz="0" w:space="0" w:color="auto"/>
          </w:divBdr>
        </w:div>
        <w:div w:id="142821291">
          <w:marLeft w:val="0"/>
          <w:marRight w:val="0"/>
          <w:marTop w:val="0"/>
          <w:marBottom w:val="0"/>
          <w:divBdr>
            <w:top w:val="none" w:sz="0" w:space="0" w:color="auto"/>
            <w:left w:val="none" w:sz="0" w:space="0" w:color="auto"/>
            <w:bottom w:val="none" w:sz="0" w:space="0" w:color="auto"/>
            <w:right w:val="none" w:sz="0" w:space="0" w:color="auto"/>
          </w:divBdr>
        </w:div>
        <w:div w:id="148639711">
          <w:marLeft w:val="0"/>
          <w:marRight w:val="0"/>
          <w:marTop w:val="0"/>
          <w:marBottom w:val="0"/>
          <w:divBdr>
            <w:top w:val="none" w:sz="0" w:space="0" w:color="auto"/>
            <w:left w:val="none" w:sz="0" w:space="0" w:color="auto"/>
            <w:bottom w:val="none" w:sz="0" w:space="0" w:color="auto"/>
            <w:right w:val="none" w:sz="0" w:space="0" w:color="auto"/>
          </w:divBdr>
        </w:div>
        <w:div w:id="221600045">
          <w:marLeft w:val="0"/>
          <w:marRight w:val="0"/>
          <w:marTop w:val="0"/>
          <w:marBottom w:val="0"/>
          <w:divBdr>
            <w:top w:val="none" w:sz="0" w:space="0" w:color="auto"/>
            <w:left w:val="none" w:sz="0" w:space="0" w:color="auto"/>
            <w:bottom w:val="none" w:sz="0" w:space="0" w:color="auto"/>
            <w:right w:val="none" w:sz="0" w:space="0" w:color="auto"/>
          </w:divBdr>
        </w:div>
        <w:div w:id="336738828">
          <w:marLeft w:val="0"/>
          <w:marRight w:val="0"/>
          <w:marTop w:val="0"/>
          <w:marBottom w:val="0"/>
          <w:divBdr>
            <w:top w:val="none" w:sz="0" w:space="0" w:color="auto"/>
            <w:left w:val="none" w:sz="0" w:space="0" w:color="auto"/>
            <w:bottom w:val="none" w:sz="0" w:space="0" w:color="auto"/>
            <w:right w:val="none" w:sz="0" w:space="0" w:color="auto"/>
          </w:divBdr>
        </w:div>
        <w:div w:id="370375820">
          <w:marLeft w:val="0"/>
          <w:marRight w:val="0"/>
          <w:marTop w:val="0"/>
          <w:marBottom w:val="0"/>
          <w:divBdr>
            <w:top w:val="none" w:sz="0" w:space="0" w:color="auto"/>
            <w:left w:val="none" w:sz="0" w:space="0" w:color="auto"/>
            <w:bottom w:val="none" w:sz="0" w:space="0" w:color="auto"/>
            <w:right w:val="none" w:sz="0" w:space="0" w:color="auto"/>
          </w:divBdr>
        </w:div>
        <w:div w:id="423301778">
          <w:marLeft w:val="0"/>
          <w:marRight w:val="0"/>
          <w:marTop w:val="0"/>
          <w:marBottom w:val="0"/>
          <w:divBdr>
            <w:top w:val="none" w:sz="0" w:space="0" w:color="auto"/>
            <w:left w:val="none" w:sz="0" w:space="0" w:color="auto"/>
            <w:bottom w:val="none" w:sz="0" w:space="0" w:color="auto"/>
            <w:right w:val="none" w:sz="0" w:space="0" w:color="auto"/>
          </w:divBdr>
        </w:div>
        <w:div w:id="434980340">
          <w:marLeft w:val="0"/>
          <w:marRight w:val="0"/>
          <w:marTop w:val="0"/>
          <w:marBottom w:val="0"/>
          <w:divBdr>
            <w:top w:val="none" w:sz="0" w:space="0" w:color="auto"/>
            <w:left w:val="none" w:sz="0" w:space="0" w:color="auto"/>
            <w:bottom w:val="none" w:sz="0" w:space="0" w:color="auto"/>
            <w:right w:val="none" w:sz="0" w:space="0" w:color="auto"/>
          </w:divBdr>
        </w:div>
        <w:div w:id="453330222">
          <w:marLeft w:val="0"/>
          <w:marRight w:val="0"/>
          <w:marTop w:val="0"/>
          <w:marBottom w:val="0"/>
          <w:divBdr>
            <w:top w:val="none" w:sz="0" w:space="0" w:color="auto"/>
            <w:left w:val="none" w:sz="0" w:space="0" w:color="auto"/>
            <w:bottom w:val="none" w:sz="0" w:space="0" w:color="auto"/>
            <w:right w:val="none" w:sz="0" w:space="0" w:color="auto"/>
          </w:divBdr>
        </w:div>
        <w:div w:id="527455838">
          <w:marLeft w:val="0"/>
          <w:marRight w:val="0"/>
          <w:marTop w:val="0"/>
          <w:marBottom w:val="0"/>
          <w:divBdr>
            <w:top w:val="none" w:sz="0" w:space="0" w:color="auto"/>
            <w:left w:val="none" w:sz="0" w:space="0" w:color="auto"/>
            <w:bottom w:val="none" w:sz="0" w:space="0" w:color="auto"/>
            <w:right w:val="none" w:sz="0" w:space="0" w:color="auto"/>
          </w:divBdr>
        </w:div>
        <w:div w:id="538398296">
          <w:marLeft w:val="0"/>
          <w:marRight w:val="0"/>
          <w:marTop w:val="0"/>
          <w:marBottom w:val="0"/>
          <w:divBdr>
            <w:top w:val="none" w:sz="0" w:space="0" w:color="auto"/>
            <w:left w:val="none" w:sz="0" w:space="0" w:color="auto"/>
            <w:bottom w:val="none" w:sz="0" w:space="0" w:color="auto"/>
            <w:right w:val="none" w:sz="0" w:space="0" w:color="auto"/>
          </w:divBdr>
        </w:div>
        <w:div w:id="598759948">
          <w:marLeft w:val="0"/>
          <w:marRight w:val="0"/>
          <w:marTop w:val="0"/>
          <w:marBottom w:val="0"/>
          <w:divBdr>
            <w:top w:val="none" w:sz="0" w:space="0" w:color="auto"/>
            <w:left w:val="none" w:sz="0" w:space="0" w:color="auto"/>
            <w:bottom w:val="none" w:sz="0" w:space="0" w:color="auto"/>
            <w:right w:val="none" w:sz="0" w:space="0" w:color="auto"/>
          </w:divBdr>
        </w:div>
        <w:div w:id="617954518">
          <w:marLeft w:val="0"/>
          <w:marRight w:val="0"/>
          <w:marTop w:val="0"/>
          <w:marBottom w:val="0"/>
          <w:divBdr>
            <w:top w:val="none" w:sz="0" w:space="0" w:color="auto"/>
            <w:left w:val="none" w:sz="0" w:space="0" w:color="auto"/>
            <w:bottom w:val="none" w:sz="0" w:space="0" w:color="auto"/>
            <w:right w:val="none" w:sz="0" w:space="0" w:color="auto"/>
          </w:divBdr>
        </w:div>
        <w:div w:id="664824941">
          <w:marLeft w:val="0"/>
          <w:marRight w:val="0"/>
          <w:marTop w:val="0"/>
          <w:marBottom w:val="0"/>
          <w:divBdr>
            <w:top w:val="none" w:sz="0" w:space="0" w:color="auto"/>
            <w:left w:val="none" w:sz="0" w:space="0" w:color="auto"/>
            <w:bottom w:val="none" w:sz="0" w:space="0" w:color="auto"/>
            <w:right w:val="none" w:sz="0" w:space="0" w:color="auto"/>
          </w:divBdr>
        </w:div>
        <w:div w:id="683090737">
          <w:marLeft w:val="0"/>
          <w:marRight w:val="0"/>
          <w:marTop w:val="0"/>
          <w:marBottom w:val="0"/>
          <w:divBdr>
            <w:top w:val="none" w:sz="0" w:space="0" w:color="auto"/>
            <w:left w:val="none" w:sz="0" w:space="0" w:color="auto"/>
            <w:bottom w:val="none" w:sz="0" w:space="0" w:color="auto"/>
            <w:right w:val="none" w:sz="0" w:space="0" w:color="auto"/>
          </w:divBdr>
        </w:div>
        <w:div w:id="694237206">
          <w:marLeft w:val="0"/>
          <w:marRight w:val="0"/>
          <w:marTop w:val="0"/>
          <w:marBottom w:val="0"/>
          <w:divBdr>
            <w:top w:val="none" w:sz="0" w:space="0" w:color="auto"/>
            <w:left w:val="none" w:sz="0" w:space="0" w:color="auto"/>
            <w:bottom w:val="none" w:sz="0" w:space="0" w:color="auto"/>
            <w:right w:val="none" w:sz="0" w:space="0" w:color="auto"/>
          </w:divBdr>
        </w:div>
        <w:div w:id="710034505">
          <w:marLeft w:val="0"/>
          <w:marRight w:val="0"/>
          <w:marTop w:val="0"/>
          <w:marBottom w:val="0"/>
          <w:divBdr>
            <w:top w:val="none" w:sz="0" w:space="0" w:color="auto"/>
            <w:left w:val="none" w:sz="0" w:space="0" w:color="auto"/>
            <w:bottom w:val="none" w:sz="0" w:space="0" w:color="auto"/>
            <w:right w:val="none" w:sz="0" w:space="0" w:color="auto"/>
          </w:divBdr>
        </w:div>
        <w:div w:id="807281863">
          <w:marLeft w:val="0"/>
          <w:marRight w:val="0"/>
          <w:marTop w:val="0"/>
          <w:marBottom w:val="0"/>
          <w:divBdr>
            <w:top w:val="none" w:sz="0" w:space="0" w:color="auto"/>
            <w:left w:val="none" w:sz="0" w:space="0" w:color="auto"/>
            <w:bottom w:val="none" w:sz="0" w:space="0" w:color="auto"/>
            <w:right w:val="none" w:sz="0" w:space="0" w:color="auto"/>
          </w:divBdr>
        </w:div>
        <w:div w:id="808086745">
          <w:marLeft w:val="0"/>
          <w:marRight w:val="0"/>
          <w:marTop w:val="0"/>
          <w:marBottom w:val="0"/>
          <w:divBdr>
            <w:top w:val="none" w:sz="0" w:space="0" w:color="auto"/>
            <w:left w:val="none" w:sz="0" w:space="0" w:color="auto"/>
            <w:bottom w:val="none" w:sz="0" w:space="0" w:color="auto"/>
            <w:right w:val="none" w:sz="0" w:space="0" w:color="auto"/>
          </w:divBdr>
        </w:div>
        <w:div w:id="835878313">
          <w:marLeft w:val="0"/>
          <w:marRight w:val="0"/>
          <w:marTop w:val="0"/>
          <w:marBottom w:val="0"/>
          <w:divBdr>
            <w:top w:val="none" w:sz="0" w:space="0" w:color="auto"/>
            <w:left w:val="none" w:sz="0" w:space="0" w:color="auto"/>
            <w:bottom w:val="none" w:sz="0" w:space="0" w:color="auto"/>
            <w:right w:val="none" w:sz="0" w:space="0" w:color="auto"/>
          </w:divBdr>
        </w:div>
        <w:div w:id="842741535">
          <w:marLeft w:val="0"/>
          <w:marRight w:val="0"/>
          <w:marTop w:val="0"/>
          <w:marBottom w:val="0"/>
          <w:divBdr>
            <w:top w:val="none" w:sz="0" w:space="0" w:color="auto"/>
            <w:left w:val="none" w:sz="0" w:space="0" w:color="auto"/>
            <w:bottom w:val="none" w:sz="0" w:space="0" w:color="auto"/>
            <w:right w:val="none" w:sz="0" w:space="0" w:color="auto"/>
          </w:divBdr>
        </w:div>
        <w:div w:id="851799462">
          <w:marLeft w:val="0"/>
          <w:marRight w:val="0"/>
          <w:marTop w:val="0"/>
          <w:marBottom w:val="0"/>
          <w:divBdr>
            <w:top w:val="none" w:sz="0" w:space="0" w:color="auto"/>
            <w:left w:val="none" w:sz="0" w:space="0" w:color="auto"/>
            <w:bottom w:val="none" w:sz="0" w:space="0" w:color="auto"/>
            <w:right w:val="none" w:sz="0" w:space="0" w:color="auto"/>
          </w:divBdr>
        </w:div>
        <w:div w:id="894050773">
          <w:marLeft w:val="0"/>
          <w:marRight w:val="0"/>
          <w:marTop w:val="0"/>
          <w:marBottom w:val="0"/>
          <w:divBdr>
            <w:top w:val="none" w:sz="0" w:space="0" w:color="auto"/>
            <w:left w:val="none" w:sz="0" w:space="0" w:color="auto"/>
            <w:bottom w:val="none" w:sz="0" w:space="0" w:color="auto"/>
            <w:right w:val="none" w:sz="0" w:space="0" w:color="auto"/>
          </w:divBdr>
        </w:div>
        <w:div w:id="950625568">
          <w:marLeft w:val="0"/>
          <w:marRight w:val="0"/>
          <w:marTop w:val="0"/>
          <w:marBottom w:val="0"/>
          <w:divBdr>
            <w:top w:val="none" w:sz="0" w:space="0" w:color="auto"/>
            <w:left w:val="none" w:sz="0" w:space="0" w:color="auto"/>
            <w:bottom w:val="none" w:sz="0" w:space="0" w:color="auto"/>
            <w:right w:val="none" w:sz="0" w:space="0" w:color="auto"/>
          </w:divBdr>
        </w:div>
        <w:div w:id="966157406">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103114881">
          <w:marLeft w:val="0"/>
          <w:marRight w:val="0"/>
          <w:marTop w:val="0"/>
          <w:marBottom w:val="0"/>
          <w:divBdr>
            <w:top w:val="none" w:sz="0" w:space="0" w:color="auto"/>
            <w:left w:val="none" w:sz="0" w:space="0" w:color="auto"/>
            <w:bottom w:val="none" w:sz="0" w:space="0" w:color="auto"/>
            <w:right w:val="none" w:sz="0" w:space="0" w:color="auto"/>
          </w:divBdr>
        </w:div>
        <w:div w:id="1185552605">
          <w:marLeft w:val="0"/>
          <w:marRight w:val="0"/>
          <w:marTop w:val="0"/>
          <w:marBottom w:val="0"/>
          <w:divBdr>
            <w:top w:val="none" w:sz="0" w:space="0" w:color="auto"/>
            <w:left w:val="none" w:sz="0" w:space="0" w:color="auto"/>
            <w:bottom w:val="none" w:sz="0" w:space="0" w:color="auto"/>
            <w:right w:val="none" w:sz="0" w:space="0" w:color="auto"/>
          </w:divBdr>
        </w:div>
        <w:div w:id="1193148734">
          <w:marLeft w:val="0"/>
          <w:marRight w:val="0"/>
          <w:marTop w:val="0"/>
          <w:marBottom w:val="0"/>
          <w:divBdr>
            <w:top w:val="none" w:sz="0" w:space="0" w:color="auto"/>
            <w:left w:val="none" w:sz="0" w:space="0" w:color="auto"/>
            <w:bottom w:val="none" w:sz="0" w:space="0" w:color="auto"/>
            <w:right w:val="none" w:sz="0" w:space="0" w:color="auto"/>
          </w:divBdr>
        </w:div>
        <w:div w:id="1207064858">
          <w:marLeft w:val="0"/>
          <w:marRight w:val="0"/>
          <w:marTop w:val="0"/>
          <w:marBottom w:val="0"/>
          <w:divBdr>
            <w:top w:val="none" w:sz="0" w:space="0" w:color="auto"/>
            <w:left w:val="none" w:sz="0" w:space="0" w:color="auto"/>
            <w:bottom w:val="none" w:sz="0" w:space="0" w:color="auto"/>
            <w:right w:val="none" w:sz="0" w:space="0" w:color="auto"/>
          </w:divBdr>
        </w:div>
        <w:div w:id="1215509744">
          <w:marLeft w:val="0"/>
          <w:marRight w:val="0"/>
          <w:marTop w:val="0"/>
          <w:marBottom w:val="0"/>
          <w:divBdr>
            <w:top w:val="none" w:sz="0" w:space="0" w:color="auto"/>
            <w:left w:val="none" w:sz="0" w:space="0" w:color="auto"/>
            <w:bottom w:val="none" w:sz="0" w:space="0" w:color="auto"/>
            <w:right w:val="none" w:sz="0" w:space="0" w:color="auto"/>
          </w:divBdr>
        </w:div>
        <w:div w:id="1317143550">
          <w:marLeft w:val="0"/>
          <w:marRight w:val="0"/>
          <w:marTop w:val="0"/>
          <w:marBottom w:val="0"/>
          <w:divBdr>
            <w:top w:val="none" w:sz="0" w:space="0" w:color="auto"/>
            <w:left w:val="none" w:sz="0" w:space="0" w:color="auto"/>
            <w:bottom w:val="none" w:sz="0" w:space="0" w:color="auto"/>
            <w:right w:val="none" w:sz="0" w:space="0" w:color="auto"/>
          </w:divBdr>
        </w:div>
        <w:div w:id="1323702266">
          <w:marLeft w:val="0"/>
          <w:marRight w:val="0"/>
          <w:marTop w:val="0"/>
          <w:marBottom w:val="0"/>
          <w:divBdr>
            <w:top w:val="none" w:sz="0" w:space="0" w:color="auto"/>
            <w:left w:val="none" w:sz="0" w:space="0" w:color="auto"/>
            <w:bottom w:val="none" w:sz="0" w:space="0" w:color="auto"/>
            <w:right w:val="none" w:sz="0" w:space="0" w:color="auto"/>
          </w:divBdr>
        </w:div>
        <w:div w:id="1348671890">
          <w:marLeft w:val="0"/>
          <w:marRight w:val="0"/>
          <w:marTop w:val="0"/>
          <w:marBottom w:val="0"/>
          <w:divBdr>
            <w:top w:val="none" w:sz="0" w:space="0" w:color="auto"/>
            <w:left w:val="none" w:sz="0" w:space="0" w:color="auto"/>
            <w:bottom w:val="none" w:sz="0" w:space="0" w:color="auto"/>
            <w:right w:val="none" w:sz="0" w:space="0" w:color="auto"/>
          </w:divBdr>
        </w:div>
        <w:div w:id="1385133083">
          <w:marLeft w:val="0"/>
          <w:marRight w:val="0"/>
          <w:marTop w:val="0"/>
          <w:marBottom w:val="0"/>
          <w:divBdr>
            <w:top w:val="none" w:sz="0" w:space="0" w:color="auto"/>
            <w:left w:val="none" w:sz="0" w:space="0" w:color="auto"/>
            <w:bottom w:val="none" w:sz="0" w:space="0" w:color="auto"/>
            <w:right w:val="none" w:sz="0" w:space="0" w:color="auto"/>
          </w:divBdr>
        </w:div>
        <w:div w:id="1414205013">
          <w:marLeft w:val="0"/>
          <w:marRight w:val="0"/>
          <w:marTop w:val="0"/>
          <w:marBottom w:val="0"/>
          <w:divBdr>
            <w:top w:val="none" w:sz="0" w:space="0" w:color="auto"/>
            <w:left w:val="none" w:sz="0" w:space="0" w:color="auto"/>
            <w:bottom w:val="none" w:sz="0" w:space="0" w:color="auto"/>
            <w:right w:val="none" w:sz="0" w:space="0" w:color="auto"/>
          </w:divBdr>
        </w:div>
        <w:div w:id="1466851269">
          <w:marLeft w:val="0"/>
          <w:marRight w:val="0"/>
          <w:marTop w:val="0"/>
          <w:marBottom w:val="0"/>
          <w:divBdr>
            <w:top w:val="none" w:sz="0" w:space="0" w:color="auto"/>
            <w:left w:val="none" w:sz="0" w:space="0" w:color="auto"/>
            <w:bottom w:val="none" w:sz="0" w:space="0" w:color="auto"/>
            <w:right w:val="none" w:sz="0" w:space="0" w:color="auto"/>
          </w:divBdr>
        </w:div>
        <w:div w:id="1532690901">
          <w:marLeft w:val="0"/>
          <w:marRight w:val="0"/>
          <w:marTop w:val="0"/>
          <w:marBottom w:val="0"/>
          <w:divBdr>
            <w:top w:val="none" w:sz="0" w:space="0" w:color="auto"/>
            <w:left w:val="none" w:sz="0" w:space="0" w:color="auto"/>
            <w:bottom w:val="none" w:sz="0" w:space="0" w:color="auto"/>
            <w:right w:val="none" w:sz="0" w:space="0" w:color="auto"/>
          </w:divBdr>
        </w:div>
        <w:div w:id="1582517740">
          <w:marLeft w:val="0"/>
          <w:marRight w:val="0"/>
          <w:marTop w:val="0"/>
          <w:marBottom w:val="0"/>
          <w:divBdr>
            <w:top w:val="none" w:sz="0" w:space="0" w:color="auto"/>
            <w:left w:val="none" w:sz="0" w:space="0" w:color="auto"/>
            <w:bottom w:val="none" w:sz="0" w:space="0" w:color="auto"/>
            <w:right w:val="none" w:sz="0" w:space="0" w:color="auto"/>
          </w:divBdr>
        </w:div>
        <w:div w:id="1602374667">
          <w:marLeft w:val="0"/>
          <w:marRight w:val="0"/>
          <w:marTop w:val="0"/>
          <w:marBottom w:val="0"/>
          <w:divBdr>
            <w:top w:val="none" w:sz="0" w:space="0" w:color="auto"/>
            <w:left w:val="none" w:sz="0" w:space="0" w:color="auto"/>
            <w:bottom w:val="none" w:sz="0" w:space="0" w:color="auto"/>
            <w:right w:val="none" w:sz="0" w:space="0" w:color="auto"/>
          </w:divBdr>
        </w:div>
        <w:div w:id="1624145050">
          <w:marLeft w:val="0"/>
          <w:marRight w:val="0"/>
          <w:marTop w:val="0"/>
          <w:marBottom w:val="0"/>
          <w:divBdr>
            <w:top w:val="none" w:sz="0" w:space="0" w:color="auto"/>
            <w:left w:val="none" w:sz="0" w:space="0" w:color="auto"/>
            <w:bottom w:val="none" w:sz="0" w:space="0" w:color="auto"/>
            <w:right w:val="none" w:sz="0" w:space="0" w:color="auto"/>
          </w:divBdr>
        </w:div>
        <w:div w:id="1661159590">
          <w:marLeft w:val="0"/>
          <w:marRight w:val="0"/>
          <w:marTop w:val="0"/>
          <w:marBottom w:val="0"/>
          <w:divBdr>
            <w:top w:val="none" w:sz="0" w:space="0" w:color="auto"/>
            <w:left w:val="none" w:sz="0" w:space="0" w:color="auto"/>
            <w:bottom w:val="none" w:sz="0" w:space="0" w:color="auto"/>
            <w:right w:val="none" w:sz="0" w:space="0" w:color="auto"/>
          </w:divBdr>
        </w:div>
        <w:div w:id="1770806317">
          <w:marLeft w:val="0"/>
          <w:marRight w:val="0"/>
          <w:marTop w:val="0"/>
          <w:marBottom w:val="0"/>
          <w:divBdr>
            <w:top w:val="none" w:sz="0" w:space="0" w:color="auto"/>
            <w:left w:val="none" w:sz="0" w:space="0" w:color="auto"/>
            <w:bottom w:val="none" w:sz="0" w:space="0" w:color="auto"/>
            <w:right w:val="none" w:sz="0" w:space="0" w:color="auto"/>
          </w:divBdr>
        </w:div>
        <w:div w:id="1784156288">
          <w:marLeft w:val="0"/>
          <w:marRight w:val="0"/>
          <w:marTop w:val="0"/>
          <w:marBottom w:val="0"/>
          <w:divBdr>
            <w:top w:val="none" w:sz="0" w:space="0" w:color="auto"/>
            <w:left w:val="none" w:sz="0" w:space="0" w:color="auto"/>
            <w:bottom w:val="none" w:sz="0" w:space="0" w:color="auto"/>
            <w:right w:val="none" w:sz="0" w:space="0" w:color="auto"/>
          </w:divBdr>
        </w:div>
        <w:div w:id="1818917288">
          <w:marLeft w:val="0"/>
          <w:marRight w:val="0"/>
          <w:marTop w:val="0"/>
          <w:marBottom w:val="0"/>
          <w:divBdr>
            <w:top w:val="none" w:sz="0" w:space="0" w:color="auto"/>
            <w:left w:val="none" w:sz="0" w:space="0" w:color="auto"/>
            <w:bottom w:val="none" w:sz="0" w:space="0" w:color="auto"/>
            <w:right w:val="none" w:sz="0" w:space="0" w:color="auto"/>
          </w:divBdr>
        </w:div>
        <w:div w:id="1852181910">
          <w:marLeft w:val="0"/>
          <w:marRight w:val="0"/>
          <w:marTop w:val="0"/>
          <w:marBottom w:val="0"/>
          <w:divBdr>
            <w:top w:val="none" w:sz="0" w:space="0" w:color="auto"/>
            <w:left w:val="none" w:sz="0" w:space="0" w:color="auto"/>
            <w:bottom w:val="none" w:sz="0" w:space="0" w:color="auto"/>
            <w:right w:val="none" w:sz="0" w:space="0" w:color="auto"/>
          </w:divBdr>
        </w:div>
        <w:div w:id="1900746458">
          <w:marLeft w:val="0"/>
          <w:marRight w:val="0"/>
          <w:marTop w:val="0"/>
          <w:marBottom w:val="0"/>
          <w:divBdr>
            <w:top w:val="none" w:sz="0" w:space="0" w:color="auto"/>
            <w:left w:val="none" w:sz="0" w:space="0" w:color="auto"/>
            <w:bottom w:val="none" w:sz="0" w:space="0" w:color="auto"/>
            <w:right w:val="none" w:sz="0" w:space="0" w:color="auto"/>
          </w:divBdr>
        </w:div>
        <w:div w:id="1911423365">
          <w:marLeft w:val="0"/>
          <w:marRight w:val="0"/>
          <w:marTop w:val="0"/>
          <w:marBottom w:val="0"/>
          <w:divBdr>
            <w:top w:val="none" w:sz="0" w:space="0" w:color="auto"/>
            <w:left w:val="none" w:sz="0" w:space="0" w:color="auto"/>
            <w:bottom w:val="none" w:sz="0" w:space="0" w:color="auto"/>
            <w:right w:val="none" w:sz="0" w:space="0" w:color="auto"/>
          </w:divBdr>
        </w:div>
        <w:div w:id="1969042937">
          <w:marLeft w:val="0"/>
          <w:marRight w:val="0"/>
          <w:marTop w:val="0"/>
          <w:marBottom w:val="0"/>
          <w:divBdr>
            <w:top w:val="none" w:sz="0" w:space="0" w:color="auto"/>
            <w:left w:val="none" w:sz="0" w:space="0" w:color="auto"/>
            <w:bottom w:val="none" w:sz="0" w:space="0" w:color="auto"/>
            <w:right w:val="none" w:sz="0" w:space="0" w:color="auto"/>
          </w:divBdr>
        </w:div>
        <w:div w:id="1984115303">
          <w:marLeft w:val="0"/>
          <w:marRight w:val="0"/>
          <w:marTop w:val="0"/>
          <w:marBottom w:val="0"/>
          <w:divBdr>
            <w:top w:val="none" w:sz="0" w:space="0" w:color="auto"/>
            <w:left w:val="none" w:sz="0" w:space="0" w:color="auto"/>
            <w:bottom w:val="none" w:sz="0" w:space="0" w:color="auto"/>
            <w:right w:val="none" w:sz="0" w:space="0" w:color="auto"/>
          </w:divBdr>
        </w:div>
        <w:div w:id="2054494884">
          <w:marLeft w:val="0"/>
          <w:marRight w:val="0"/>
          <w:marTop w:val="0"/>
          <w:marBottom w:val="0"/>
          <w:divBdr>
            <w:top w:val="none" w:sz="0" w:space="0" w:color="auto"/>
            <w:left w:val="none" w:sz="0" w:space="0" w:color="auto"/>
            <w:bottom w:val="none" w:sz="0" w:space="0" w:color="auto"/>
            <w:right w:val="none" w:sz="0" w:space="0" w:color="auto"/>
          </w:divBdr>
        </w:div>
        <w:div w:id="2065831565">
          <w:marLeft w:val="0"/>
          <w:marRight w:val="0"/>
          <w:marTop w:val="0"/>
          <w:marBottom w:val="0"/>
          <w:divBdr>
            <w:top w:val="none" w:sz="0" w:space="0" w:color="auto"/>
            <w:left w:val="none" w:sz="0" w:space="0" w:color="auto"/>
            <w:bottom w:val="none" w:sz="0" w:space="0" w:color="auto"/>
            <w:right w:val="none" w:sz="0" w:space="0" w:color="auto"/>
          </w:divBdr>
        </w:div>
      </w:divsChild>
    </w:div>
    <w:div w:id="414594466">
      <w:bodyDiv w:val="1"/>
      <w:marLeft w:val="0"/>
      <w:marRight w:val="0"/>
      <w:marTop w:val="0"/>
      <w:marBottom w:val="0"/>
      <w:divBdr>
        <w:top w:val="none" w:sz="0" w:space="0" w:color="auto"/>
        <w:left w:val="none" w:sz="0" w:space="0" w:color="auto"/>
        <w:bottom w:val="none" w:sz="0" w:space="0" w:color="auto"/>
        <w:right w:val="none" w:sz="0" w:space="0" w:color="auto"/>
      </w:divBdr>
    </w:div>
    <w:div w:id="600797115">
      <w:bodyDiv w:val="1"/>
      <w:marLeft w:val="0"/>
      <w:marRight w:val="0"/>
      <w:marTop w:val="0"/>
      <w:marBottom w:val="0"/>
      <w:divBdr>
        <w:top w:val="none" w:sz="0" w:space="0" w:color="auto"/>
        <w:left w:val="none" w:sz="0" w:space="0" w:color="auto"/>
        <w:bottom w:val="none" w:sz="0" w:space="0" w:color="auto"/>
        <w:right w:val="none" w:sz="0" w:space="0" w:color="auto"/>
      </w:divBdr>
    </w:div>
    <w:div w:id="793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esc.wvu.edu/files/d/1f62b334-8497-403e-bceb-f5116ac2c142/valve-exerc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6167dc694bef5d85c0bb9aaa269448e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315817c1ca87ef2b25f4f094d581b91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FBC3B-6A01-43AB-B998-CF3B1DBF842C}">
  <ds:schemaRefs>
    <ds:schemaRef ds:uri="http://schemas.openxmlformats.org/officeDocument/2006/bibliography"/>
  </ds:schemaRefs>
</ds:datastoreItem>
</file>

<file path=customXml/itemProps2.xml><?xml version="1.0" encoding="utf-8"?>
<ds:datastoreItem xmlns:ds="http://schemas.openxmlformats.org/officeDocument/2006/customXml" ds:itemID="{8A547157-4B6B-4BF2-A5A6-8772B348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4.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72</Pages>
  <Words>18601</Words>
  <Characters>106027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124380</CharactersWithSpaces>
  <SharedDoc>false</SharedDoc>
  <HLinks>
    <vt:vector size="282" baseType="variant">
      <vt:variant>
        <vt:i4>7209002</vt:i4>
      </vt:variant>
      <vt:variant>
        <vt:i4>276</vt:i4>
      </vt:variant>
      <vt:variant>
        <vt:i4>0</vt:i4>
      </vt:variant>
      <vt:variant>
        <vt:i4>5</vt:i4>
      </vt:variant>
      <vt:variant>
        <vt:lpwstr>C:\research\buttonTFLink</vt:lpwstr>
      </vt:variant>
      <vt:variant>
        <vt:lpwstr/>
      </vt:variant>
      <vt:variant>
        <vt:i4>7209002</vt:i4>
      </vt:variant>
      <vt:variant>
        <vt:i4>273</vt:i4>
      </vt:variant>
      <vt:variant>
        <vt:i4>0</vt:i4>
      </vt:variant>
      <vt:variant>
        <vt:i4>5</vt:i4>
      </vt:variant>
      <vt:variant>
        <vt:lpwstr>C:\research\buttonTFLink</vt:lpwstr>
      </vt:variant>
      <vt:variant>
        <vt:lpwstr/>
      </vt:variant>
      <vt:variant>
        <vt:i4>1966128</vt:i4>
      </vt:variant>
      <vt:variant>
        <vt:i4>266</vt:i4>
      </vt:variant>
      <vt:variant>
        <vt:i4>0</vt:i4>
      </vt:variant>
      <vt:variant>
        <vt:i4>5</vt:i4>
      </vt:variant>
      <vt:variant>
        <vt:lpwstr/>
      </vt:variant>
      <vt:variant>
        <vt:lpwstr>_Toc66196412</vt:lpwstr>
      </vt:variant>
      <vt:variant>
        <vt:i4>1900592</vt:i4>
      </vt:variant>
      <vt:variant>
        <vt:i4>260</vt:i4>
      </vt:variant>
      <vt:variant>
        <vt:i4>0</vt:i4>
      </vt:variant>
      <vt:variant>
        <vt:i4>5</vt:i4>
      </vt:variant>
      <vt:variant>
        <vt:lpwstr/>
      </vt:variant>
      <vt:variant>
        <vt:lpwstr>_Toc66196411</vt:lpwstr>
      </vt:variant>
      <vt:variant>
        <vt:i4>1835056</vt:i4>
      </vt:variant>
      <vt:variant>
        <vt:i4>254</vt:i4>
      </vt:variant>
      <vt:variant>
        <vt:i4>0</vt:i4>
      </vt:variant>
      <vt:variant>
        <vt:i4>5</vt:i4>
      </vt:variant>
      <vt:variant>
        <vt:lpwstr/>
      </vt:variant>
      <vt:variant>
        <vt:lpwstr>_Toc66196410</vt:lpwstr>
      </vt:variant>
      <vt:variant>
        <vt:i4>1376305</vt:i4>
      </vt:variant>
      <vt:variant>
        <vt:i4>248</vt:i4>
      </vt:variant>
      <vt:variant>
        <vt:i4>0</vt:i4>
      </vt:variant>
      <vt:variant>
        <vt:i4>5</vt:i4>
      </vt:variant>
      <vt:variant>
        <vt:lpwstr/>
      </vt:variant>
      <vt:variant>
        <vt:lpwstr>_Toc66196409</vt:lpwstr>
      </vt:variant>
      <vt:variant>
        <vt:i4>1310769</vt:i4>
      </vt:variant>
      <vt:variant>
        <vt:i4>242</vt:i4>
      </vt:variant>
      <vt:variant>
        <vt:i4>0</vt:i4>
      </vt:variant>
      <vt:variant>
        <vt:i4>5</vt:i4>
      </vt:variant>
      <vt:variant>
        <vt:lpwstr/>
      </vt:variant>
      <vt:variant>
        <vt:lpwstr>_Toc66196408</vt:lpwstr>
      </vt:variant>
      <vt:variant>
        <vt:i4>1769521</vt:i4>
      </vt:variant>
      <vt:variant>
        <vt:i4>236</vt:i4>
      </vt:variant>
      <vt:variant>
        <vt:i4>0</vt:i4>
      </vt:variant>
      <vt:variant>
        <vt:i4>5</vt:i4>
      </vt:variant>
      <vt:variant>
        <vt:lpwstr/>
      </vt:variant>
      <vt:variant>
        <vt:lpwstr>_Toc66196407</vt:lpwstr>
      </vt:variant>
      <vt:variant>
        <vt:i4>1703985</vt:i4>
      </vt:variant>
      <vt:variant>
        <vt:i4>230</vt:i4>
      </vt:variant>
      <vt:variant>
        <vt:i4>0</vt:i4>
      </vt:variant>
      <vt:variant>
        <vt:i4>5</vt:i4>
      </vt:variant>
      <vt:variant>
        <vt:lpwstr/>
      </vt:variant>
      <vt:variant>
        <vt:lpwstr>_Toc66196406</vt:lpwstr>
      </vt:variant>
      <vt:variant>
        <vt:i4>1638449</vt:i4>
      </vt:variant>
      <vt:variant>
        <vt:i4>224</vt:i4>
      </vt:variant>
      <vt:variant>
        <vt:i4>0</vt:i4>
      </vt:variant>
      <vt:variant>
        <vt:i4>5</vt:i4>
      </vt:variant>
      <vt:variant>
        <vt:lpwstr/>
      </vt:variant>
      <vt:variant>
        <vt:lpwstr>_Toc66196405</vt:lpwstr>
      </vt:variant>
      <vt:variant>
        <vt:i4>1572913</vt:i4>
      </vt:variant>
      <vt:variant>
        <vt:i4>218</vt:i4>
      </vt:variant>
      <vt:variant>
        <vt:i4>0</vt:i4>
      </vt:variant>
      <vt:variant>
        <vt:i4>5</vt:i4>
      </vt:variant>
      <vt:variant>
        <vt:lpwstr/>
      </vt:variant>
      <vt:variant>
        <vt:lpwstr>_Toc66196404</vt:lpwstr>
      </vt:variant>
      <vt:variant>
        <vt:i4>2031665</vt:i4>
      </vt:variant>
      <vt:variant>
        <vt:i4>212</vt:i4>
      </vt:variant>
      <vt:variant>
        <vt:i4>0</vt:i4>
      </vt:variant>
      <vt:variant>
        <vt:i4>5</vt:i4>
      </vt:variant>
      <vt:variant>
        <vt:lpwstr/>
      </vt:variant>
      <vt:variant>
        <vt:lpwstr>_Toc66196403</vt:lpwstr>
      </vt:variant>
      <vt:variant>
        <vt:i4>1966129</vt:i4>
      </vt:variant>
      <vt:variant>
        <vt:i4>206</vt:i4>
      </vt:variant>
      <vt:variant>
        <vt:i4>0</vt:i4>
      </vt:variant>
      <vt:variant>
        <vt:i4>5</vt:i4>
      </vt:variant>
      <vt:variant>
        <vt:lpwstr/>
      </vt:variant>
      <vt:variant>
        <vt:lpwstr>_Toc66196402</vt:lpwstr>
      </vt:variant>
      <vt:variant>
        <vt:i4>1900593</vt:i4>
      </vt:variant>
      <vt:variant>
        <vt:i4>200</vt:i4>
      </vt:variant>
      <vt:variant>
        <vt:i4>0</vt:i4>
      </vt:variant>
      <vt:variant>
        <vt:i4>5</vt:i4>
      </vt:variant>
      <vt:variant>
        <vt:lpwstr/>
      </vt:variant>
      <vt:variant>
        <vt:lpwstr>_Toc66196401</vt:lpwstr>
      </vt:variant>
      <vt:variant>
        <vt:i4>1835057</vt:i4>
      </vt:variant>
      <vt:variant>
        <vt:i4>194</vt:i4>
      </vt:variant>
      <vt:variant>
        <vt:i4>0</vt:i4>
      </vt:variant>
      <vt:variant>
        <vt:i4>5</vt:i4>
      </vt:variant>
      <vt:variant>
        <vt:lpwstr/>
      </vt:variant>
      <vt:variant>
        <vt:lpwstr>_Toc66196400</vt:lpwstr>
      </vt:variant>
      <vt:variant>
        <vt:i4>1179704</vt:i4>
      </vt:variant>
      <vt:variant>
        <vt:i4>188</vt:i4>
      </vt:variant>
      <vt:variant>
        <vt:i4>0</vt:i4>
      </vt:variant>
      <vt:variant>
        <vt:i4>5</vt:i4>
      </vt:variant>
      <vt:variant>
        <vt:lpwstr/>
      </vt:variant>
      <vt:variant>
        <vt:lpwstr>_Toc66196399</vt:lpwstr>
      </vt:variant>
      <vt:variant>
        <vt:i4>1245240</vt:i4>
      </vt:variant>
      <vt:variant>
        <vt:i4>182</vt:i4>
      </vt:variant>
      <vt:variant>
        <vt:i4>0</vt:i4>
      </vt:variant>
      <vt:variant>
        <vt:i4>5</vt:i4>
      </vt:variant>
      <vt:variant>
        <vt:lpwstr/>
      </vt:variant>
      <vt:variant>
        <vt:lpwstr>_Toc66196398</vt:lpwstr>
      </vt:variant>
      <vt:variant>
        <vt:i4>1835064</vt:i4>
      </vt:variant>
      <vt:variant>
        <vt:i4>176</vt:i4>
      </vt:variant>
      <vt:variant>
        <vt:i4>0</vt:i4>
      </vt:variant>
      <vt:variant>
        <vt:i4>5</vt:i4>
      </vt:variant>
      <vt:variant>
        <vt:lpwstr/>
      </vt:variant>
      <vt:variant>
        <vt:lpwstr>_Toc66196397</vt:lpwstr>
      </vt:variant>
      <vt:variant>
        <vt:i4>1900600</vt:i4>
      </vt:variant>
      <vt:variant>
        <vt:i4>170</vt:i4>
      </vt:variant>
      <vt:variant>
        <vt:i4>0</vt:i4>
      </vt:variant>
      <vt:variant>
        <vt:i4>5</vt:i4>
      </vt:variant>
      <vt:variant>
        <vt:lpwstr/>
      </vt:variant>
      <vt:variant>
        <vt:lpwstr>_Toc66196396</vt:lpwstr>
      </vt:variant>
      <vt:variant>
        <vt:i4>1966136</vt:i4>
      </vt:variant>
      <vt:variant>
        <vt:i4>164</vt:i4>
      </vt:variant>
      <vt:variant>
        <vt:i4>0</vt:i4>
      </vt:variant>
      <vt:variant>
        <vt:i4>5</vt:i4>
      </vt:variant>
      <vt:variant>
        <vt:lpwstr/>
      </vt:variant>
      <vt:variant>
        <vt:lpwstr>_Toc66196395</vt:lpwstr>
      </vt:variant>
      <vt:variant>
        <vt:i4>2031672</vt:i4>
      </vt:variant>
      <vt:variant>
        <vt:i4>158</vt:i4>
      </vt:variant>
      <vt:variant>
        <vt:i4>0</vt:i4>
      </vt:variant>
      <vt:variant>
        <vt:i4>5</vt:i4>
      </vt:variant>
      <vt:variant>
        <vt:lpwstr/>
      </vt:variant>
      <vt:variant>
        <vt:lpwstr>_Toc66196394</vt:lpwstr>
      </vt:variant>
      <vt:variant>
        <vt:i4>1572920</vt:i4>
      </vt:variant>
      <vt:variant>
        <vt:i4>152</vt:i4>
      </vt:variant>
      <vt:variant>
        <vt:i4>0</vt:i4>
      </vt:variant>
      <vt:variant>
        <vt:i4>5</vt:i4>
      </vt:variant>
      <vt:variant>
        <vt:lpwstr/>
      </vt:variant>
      <vt:variant>
        <vt:lpwstr>_Toc66196393</vt:lpwstr>
      </vt:variant>
      <vt:variant>
        <vt:i4>1638456</vt:i4>
      </vt:variant>
      <vt:variant>
        <vt:i4>146</vt:i4>
      </vt:variant>
      <vt:variant>
        <vt:i4>0</vt:i4>
      </vt:variant>
      <vt:variant>
        <vt:i4>5</vt:i4>
      </vt:variant>
      <vt:variant>
        <vt:lpwstr/>
      </vt:variant>
      <vt:variant>
        <vt:lpwstr>_Toc66196392</vt:lpwstr>
      </vt:variant>
      <vt:variant>
        <vt:i4>1703992</vt:i4>
      </vt:variant>
      <vt:variant>
        <vt:i4>140</vt:i4>
      </vt:variant>
      <vt:variant>
        <vt:i4>0</vt:i4>
      </vt:variant>
      <vt:variant>
        <vt:i4>5</vt:i4>
      </vt:variant>
      <vt:variant>
        <vt:lpwstr/>
      </vt:variant>
      <vt:variant>
        <vt:lpwstr>_Toc66196391</vt:lpwstr>
      </vt:variant>
      <vt:variant>
        <vt:i4>1769528</vt:i4>
      </vt:variant>
      <vt:variant>
        <vt:i4>134</vt:i4>
      </vt:variant>
      <vt:variant>
        <vt:i4>0</vt:i4>
      </vt:variant>
      <vt:variant>
        <vt:i4>5</vt:i4>
      </vt:variant>
      <vt:variant>
        <vt:lpwstr/>
      </vt:variant>
      <vt:variant>
        <vt:lpwstr>_Toc66196390</vt:lpwstr>
      </vt:variant>
      <vt:variant>
        <vt:i4>1179705</vt:i4>
      </vt:variant>
      <vt:variant>
        <vt:i4>128</vt:i4>
      </vt:variant>
      <vt:variant>
        <vt:i4>0</vt:i4>
      </vt:variant>
      <vt:variant>
        <vt:i4>5</vt:i4>
      </vt:variant>
      <vt:variant>
        <vt:lpwstr/>
      </vt:variant>
      <vt:variant>
        <vt:lpwstr>_Toc66196389</vt:lpwstr>
      </vt:variant>
      <vt:variant>
        <vt:i4>1245241</vt:i4>
      </vt:variant>
      <vt:variant>
        <vt:i4>122</vt:i4>
      </vt:variant>
      <vt:variant>
        <vt:i4>0</vt:i4>
      </vt:variant>
      <vt:variant>
        <vt:i4>5</vt:i4>
      </vt:variant>
      <vt:variant>
        <vt:lpwstr/>
      </vt:variant>
      <vt:variant>
        <vt:lpwstr>_Toc66196388</vt:lpwstr>
      </vt:variant>
      <vt:variant>
        <vt:i4>1835065</vt:i4>
      </vt:variant>
      <vt:variant>
        <vt:i4>116</vt:i4>
      </vt:variant>
      <vt:variant>
        <vt:i4>0</vt:i4>
      </vt:variant>
      <vt:variant>
        <vt:i4>5</vt:i4>
      </vt:variant>
      <vt:variant>
        <vt:lpwstr/>
      </vt:variant>
      <vt:variant>
        <vt:lpwstr>_Toc66196387</vt:lpwstr>
      </vt:variant>
      <vt:variant>
        <vt:i4>1900601</vt:i4>
      </vt:variant>
      <vt:variant>
        <vt:i4>110</vt:i4>
      </vt:variant>
      <vt:variant>
        <vt:i4>0</vt:i4>
      </vt:variant>
      <vt:variant>
        <vt:i4>5</vt:i4>
      </vt:variant>
      <vt:variant>
        <vt:lpwstr/>
      </vt:variant>
      <vt:variant>
        <vt:lpwstr>_Toc66196386</vt:lpwstr>
      </vt:variant>
      <vt:variant>
        <vt:i4>1966137</vt:i4>
      </vt:variant>
      <vt:variant>
        <vt:i4>104</vt:i4>
      </vt:variant>
      <vt:variant>
        <vt:i4>0</vt:i4>
      </vt:variant>
      <vt:variant>
        <vt:i4>5</vt:i4>
      </vt:variant>
      <vt:variant>
        <vt:lpwstr/>
      </vt:variant>
      <vt:variant>
        <vt:lpwstr>_Toc66196385</vt:lpwstr>
      </vt:variant>
      <vt:variant>
        <vt:i4>2031673</vt:i4>
      </vt:variant>
      <vt:variant>
        <vt:i4>98</vt:i4>
      </vt:variant>
      <vt:variant>
        <vt:i4>0</vt:i4>
      </vt:variant>
      <vt:variant>
        <vt:i4>5</vt:i4>
      </vt:variant>
      <vt:variant>
        <vt:lpwstr/>
      </vt:variant>
      <vt:variant>
        <vt:lpwstr>_Toc66196384</vt:lpwstr>
      </vt:variant>
      <vt:variant>
        <vt:i4>1572921</vt:i4>
      </vt:variant>
      <vt:variant>
        <vt:i4>92</vt:i4>
      </vt:variant>
      <vt:variant>
        <vt:i4>0</vt:i4>
      </vt:variant>
      <vt:variant>
        <vt:i4>5</vt:i4>
      </vt:variant>
      <vt:variant>
        <vt:lpwstr/>
      </vt:variant>
      <vt:variant>
        <vt:lpwstr>_Toc66196383</vt:lpwstr>
      </vt:variant>
      <vt:variant>
        <vt:i4>1638457</vt:i4>
      </vt:variant>
      <vt:variant>
        <vt:i4>86</vt:i4>
      </vt:variant>
      <vt:variant>
        <vt:i4>0</vt:i4>
      </vt:variant>
      <vt:variant>
        <vt:i4>5</vt:i4>
      </vt:variant>
      <vt:variant>
        <vt:lpwstr/>
      </vt:variant>
      <vt:variant>
        <vt:lpwstr>_Toc66196382</vt:lpwstr>
      </vt:variant>
      <vt:variant>
        <vt:i4>1703993</vt:i4>
      </vt:variant>
      <vt:variant>
        <vt:i4>80</vt:i4>
      </vt:variant>
      <vt:variant>
        <vt:i4>0</vt:i4>
      </vt:variant>
      <vt:variant>
        <vt:i4>5</vt:i4>
      </vt:variant>
      <vt:variant>
        <vt:lpwstr/>
      </vt:variant>
      <vt:variant>
        <vt:lpwstr>_Toc66196381</vt:lpwstr>
      </vt:variant>
      <vt:variant>
        <vt:i4>1769529</vt:i4>
      </vt:variant>
      <vt:variant>
        <vt:i4>74</vt:i4>
      </vt:variant>
      <vt:variant>
        <vt:i4>0</vt:i4>
      </vt:variant>
      <vt:variant>
        <vt:i4>5</vt:i4>
      </vt:variant>
      <vt:variant>
        <vt:lpwstr/>
      </vt:variant>
      <vt:variant>
        <vt:lpwstr>_Toc66196380</vt:lpwstr>
      </vt:variant>
      <vt:variant>
        <vt:i4>1179702</vt:i4>
      </vt:variant>
      <vt:variant>
        <vt:i4>68</vt:i4>
      </vt:variant>
      <vt:variant>
        <vt:i4>0</vt:i4>
      </vt:variant>
      <vt:variant>
        <vt:i4>5</vt:i4>
      </vt:variant>
      <vt:variant>
        <vt:lpwstr/>
      </vt:variant>
      <vt:variant>
        <vt:lpwstr>_Toc66196379</vt:lpwstr>
      </vt:variant>
      <vt:variant>
        <vt:i4>1245238</vt:i4>
      </vt:variant>
      <vt:variant>
        <vt:i4>62</vt:i4>
      </vt:variant>
      <vt:variant>
        <vt:i4>0</vt:i4>
      </vt:variant>
      <vt:variant>
        <vt:i4>5</vt:i4>
      </vt:variant>
      <vt:variant>
        <vt:lpwstr/>
      </vt:variant>
      <vt:variant>
        <vt:lpwstr>_Toc66196378</vt:lpwstr>
      </vt:variant>
      <vt:variant>
        <vt:i4>1835062</vt:i4>
      </vt:variant>
      <vt:variant>
        <vt:i4>56</vt:i4>
      </vt:variant>
      <vt:variant>
        <vt:i4>0</vt:i4>
      </vt:variant>
      <vt:variant>
        <vt:i4>5</vt:i4>
      </vt:variant>
      <vt:variant>
        <vt:lpwstr/>
      </vt:variant>
      <vt:variant>
        <vt:lpwstr>_Toc66196377</vt:lpwstr>
      </vt:variant>
      <vt:variant>
        <vt:i4>1900598</vt:i4>
      </vt:variant>
      <vt:variant>
        <vt:i4>50</vt:i4>
      </vt:variant>
      <vt:variant>
        <vt:i4>0</vt:i4>
      </vt:variant>
      <vt:variant>
        <vt:i4>5</vt:i4>
      </vt:variant>
      <vt:variant>
        <vt:lpwstr/>
      </vt:variant>
      <vt:variant>
        <vt:lpwstr>_Toc66196376</vt:lpwstr>
      </vt:variant>
      <vt:variant>
        <vt:i4>1966134</vt:i4>
      </vt:variant>
      <vt:variant>
        <vt:i4>44</vt:i4>
      </vt:variant>
      <vt:variant>
        <vt:i4>0</vt:i4>
      </vt:variant>
      <vt:variant>
        <vt:i4>5</vt:i4>
      </vt:variant>
      <vt:variant>
        <vt:lpwstr/>
      </vt:variant>
      <vt:variant>
        <vt:lpwstr>_Toc66196375</vt:lpwstr>
      </vt:variant>
      <vt:variant>
        <vt:i4>2031670</vt:i4>
      </vt:variant>
      <vt:variant>
        <vt:i4>38</vt:i4>
      </vt:variant>
      <vt:variant>
        <vt:i4>0</vt:i4>
      </vt:variant>
      <vt:variant>
        <vt:i4>5</vt:i4>
      </vt:variant>
      <vt:variant>
        <vt:lpwstr/>
      </vt:variant>
      <vt:variant>
        <vt:lpwstr>_Toc66196374</vt:lpwstr>
      </vt:variant>
      <vt:variant>
        <vt:i4>1572918</vt:i4>
      </vt:variant>
      <vt:variant>
        <vt:i4>32</vt:i4>
      </vt:variant>
      <vt:variant>
        <vt:i4>0</vt:i4>
      </vt:variant>
      <vt:variant>
        <vt:i4>5</vt:i4>
      </vt:variant>
      <vt:variant>
        <vt:lpwstr/>
      </vt:variant>
      <vt:variant>
        <vt:lpwstr>_Toc66196373</vt:lpwstr>
      </vt:variant>
      <vt:variant>
        <vt:i4>1638454</vt:i4>
      </vt:variant>
      <vt:variant>
        <vt:i4>26</vt:i4>
      </vt:variant>
      <vt:variant>
        <vt:i4>0</vt:i4>
      </vt:variant>
      <vt:variant>
        <vt:i4>5</vt:i4>
      </vt:variant>
      <vt:variant>
        <vt:lpwstr/>
      </vt:variant>
      <vt:variant>
        <vt:lpwstr>_Toc66196372</vt:lpwstr>
      </vt:variant>
      <vt:variant>
        <vt:i4>1703990</vt:i4>
      </vt:variant>
      <vt:variant>
        <vt:i4>20</vt:i4>
      </vt:variant>
      <vt:variant>
        <vt:i4>0</vt:i4>
      </vt:variant>
      <vt:variant>
        <vt:i4>5</vt:i4>
      </vt:variant>
      <vt:variant>
        <vt:lpwstr/>
      </vt:variant>
      <vt:variant>
        <vt:lpwstr>_Toc66196371</vt:lpwstr>
      </vt:variant>
      <vt:variant>
        <vt:i4>1769526</vt:i4>
      </vt:variant>
      <vt:variant>
        <vt:i4>14</vt:i4>
      </vt:variant>
      <vt:variant>
        <vt:i4>0</vt:i4>
      </vt:variant>
      <vt:variant>
        <vt:i4>5</vt:i4>
      </vt:variant>
      <vt:variant>
        <vt:lpwstr/>
      </vt:variant>
      <vt:variant>
        <vt:lpwstr>_Toc66196370</vt:lpwstr>
      </vt:variant>
      <vt:variant>
        <vt:i4>1179703</vt:i4>
      </vt:variant>
      <vt:variant>
        <vt:i4>8</vt:i4>
      </vt:variant>
      <vt:variant>
        <vt:i4>0</vt:i4>
      </vt:variant>
      <vt:variant>
        <vt:i4>5</vt:i4>
      </vt:variant>
      <vt:variant>
        <vt:lpwstr/>
      </vt:variant>
      <vt:variant>
        <vt:lpwstr>_Toc66196369</vt:lpwstr>
      </vt:variant>
      <vt:variant>
        <vt:i4>1245239</vt:i4>
      </vt:variant>
      <vt:variant>
        <vt:i4>2</vt:i4>
      </vt:variant>
      <vt:variant>
        <vt:i4>0</vt:i4>
      </vt:variant>
      <vt:variant>
        <vt:i4>5</vt:i4>
      </vt:variant>
      <vt:variant>
        <vt:lpwstr/>
      </vt:variant>
      <vt:variant>
        <vt:lpwstr>_Toc66196368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Sheffer, Ryan</cp:lastModifiedBy>
  <cp:revision>75</cp:revision>
  <cp:lastPrinted>2020-08-12T16:56:00Z</cp:lastPrinted>
  <dcterms:created xsi:type="dcterms:W3CDTF">2021-10-18T14:40:00Z</dcterms:created>
  <dcterms:modified xsi:type="dcterms:W3CDTF">2021-10-28T10:53:00Z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