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B995" w14:textId="77777777" w:rsidR="004E2A0D" w:rsidRPr="0019098D" w:rsidRDefault="004E2A0D" w:rsidP="004E2A0D">
      <w:pPr>
        <w:jc w:val="center"/>
        <w:rPr>
          <w:b/>
          <w:szCs w:val="26"/>
        </w:rPr>
      </w:pPr>
      <w:r w:rsidRPr="0019098D">
        <w:rPr>
          <w:b/>
          <w:szCs w:val="26"/>
        </w:rPr>
        <w:t>PENNSYLVANIA</w:t>
      </w:r>
    </w:p>
    <w:p w14:paraId="00D245C0" w14:textId="77777777" w:rsidR="004E2A0D" w:rsidRPr="0019098D" w:rsidRDefault="004E2A0D" w:rsidP="004E2A0D">
      <w:pPr>
        <w:jc w:val="center"/>
        <w:rPr>
          <w:b/>
          <w:szCs w:val="26"/>
        </w:rPr>
      </w:pPr>
      <w:r w:rsidRPr="0019098D">
        <w:rPr>
          <w:b/>
          <w:szCs w:val="26"/>
        </w:rPr>
        <w:t>PUBLIC UTILITY COMMISSION</w:t>
      </w:r>
    </w:p>
    <w:p w14:paraId="1DCA8835" w14:textId="77777777" w:rsidR="004E2A0D" w:rsidRPr="0019098D" w:rsidRDefault="004E2A0D" w:rsidP="004E2A0D">
      <w:pPr>
        <w:jc w:val="center"/>
        <w:rPr>
          <w:b/>
          <w:szCs w:val="26"/>
        </w:rPr>
      </w:pPr>
      <w:r w:rsidRPr="0019098D">
        <w:rPr>
          <w:b/>
          <w:szCs w:val="26"/>
        </w:rPr>
        <w:t xml:space="preserve">Harrisburg, PA </w:t>
      </w:r>
      <w:r>
        <w:rPr>
          <w:b/>
          <w:szCs w:val="26"/>
        </w:rPr>
        <w:t xml:space="preserve"> </w:t>
      </w:r>
      <w:r w:rsidRPr="0019098D">
        <w:rPr>
          <w:b/>
          <w:szCs w:val="26"/>
        </w:rPr>
        <w:t>17120</w:t>
      </w:r>
    </w:p>
    <w:p w14:paraId="7DD8083B" w14:textId="77777777" w:rsidR="004E2A0D" w:rsidRPr="0019098D" w:rsidRDefault="004E2A0D" w:rsidP="004E2A0D">
      <w:pPr>
        <w:jc w:val="center"/>
        <w:rPr>
          <w:b/>
          <w:szCs w:val="26"/>
        </w:rPr>
      </w:pPr>
    </w:p>
    <w:p w14:paraId="63C0C6DD" w14:textId="77777777" w:rsidR="004E2A0D" w:rsidRDefault="004E2A0D" w:rsidP="004E2A0D">
      <w:pPr>
        <w:jc w:val="right"/>
        <w:rPr>
          <w:szCs w:val="26"/>
        </w:rPr>
      </w:pPr>
    </w:p>
    <w:p w14:paraId="759A0571" w14:textId="77777777" w:rsidR="004E2A0D" w:rsidRPr="0019098D" w:rsidRDefault="004E2A0D" w:rsidP="004E2A0D">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4E2A0D" w:rsidRPr="0019098D" w14:paraId="6CF2AEFB" w14:textId="77777777" w:rsidTr="00AA7299">
        <w:tc>
          <w:tcPr>
            <w:tcW w:w="5625" w:type="dxa"/>
          </w:tcPr>
          <w:p w14:paraId="30CFB53D" w14:textId="77777777" w:rsidR="004E2A0D" w:rsidRPr="0019098D" w:rsidRDefault="004E2A0D" w:rsidP="00AA7299">
            <w:pPr>
              <w:contextualSpacing/>
              <w:rPr>
                <w:szCs w:val="26"/>
              </w:rPr>
            </w:pPr>
          </w:p>
        </w:tc>
        <w:tc>
          <w:tcPr>
            <w:tcW w:w="3735" w:type="dxa"/>
          </w:tcPr>
          <w:p w14:paraId="2B68C24C" w14:textId="77777777" w:rsidR="004E2A0D" w:rsidRPr="0019098D" w:rsidRDefault="004E2A0D" w:rsidP="00AA7299">
            <w:pPr>
              <w:contextualSpacing/>
              <w:rPr>
                <w:szCs w:val="26"/>
              </w:rPr>
            </w:pPr>
          </w:p>
        </w:tc>
      </w:tr>
      <w:tr w:rsidR="004E2A0D" w:rsidRPr="0019098D" w14:paraId="7AABE14F" w14:textId="77777777" w:rsidTr="00AA7299">
        <w:tc>
          <w:tcPr>
            <w:tcW w:w="5625" w:type="dxa"/>
          </w:tcPr>
          <w:p w14:paraId="352FB710" w14:textId="77777777" w:rsidR="004E2A0D" w:rsidRDefault="004E2A0D" w:rsidP="00AA7299">
            <w:pPr>
              <w:contextualSpacing/>
              <w:rPr>
                <w:szCs w:val="26"/>
              </w:rPr>
            </w:pPr>
          </w:p>
          <w:p w14:paraId="028EBF9A" w14:textId="77777777" w:rsidR="004E2A0D" w:rsidRPr="0019098D" w:rsidRDefault="004E2A0D" w:rsidP="00AA7299">
            <w:pPr>
              <w:contextualSpacing/>
              <w:rPr>
                <w:szCs w:val="26"/>
              </w:rPr>
            </w:pPr>
            <w:r w:rsidRPr="0019098D">
              <w:rPr>
                <w:szCs w:val="26"/>
              </w:rPr>
              <w:t>Commissioners Present:</w:t>
            </w:r>
          </w:p>
          <w:p w14:paraId="395921CE" w14:textId="77777777" w:rsidR="004E2A0D" w:rsidRPr="0019098D" w:rsidRDefault="004E2A0D" w:rsidP="00AA7299">
            <w:pPr>
              <w:contextualSpacing/>
              <w:rPr>
                <w:szCs w:val="26"/>
              </w:rPr>
            </w:pPr>
          </w:p>
          <w:p w14:paraId="2B72B1C8" w14:textId="77777777" w:rsidR="004E2A0D" w:rsidRPr="0019098D" w:rsidRDefault="004E2A0D" w:rsidP="00AA7299">
            <w:pPr>
              <w:tabs>
                <w:tab w:val="left" w:pos="-720"/>
              </w:tabs>
              <w:suppressAutoHyphens/>
              <w:ind w:left="720"/>
              <w:rPr>
                <w:szCs w:val="26"/>
              </w:rPr>
            </w:pPr>
            <w:r w:rsidRPr="0019098D">
              <w:rPr>
                <w:szCs w:val="26"/>
              </w:rPr>
              <w:t>Gladys Brown Dutrieuille, Chairman</w:t>
            </w:r>
          </w:p>
          <w:p w14:paraId="6A1B1D3F" w14:textId="3FCFEFB0" w:rsidR="004E2A0D" w:rsidRPr="0019098D" w:rsidRDefault="004E2A0D" w:rsidP="00AA7299">
            <w:pPr>
              <w:tabs>
                <w:tab w:val="left" w:pos="-720"/>
              </w:tabs>
              <w:suppressAutoHyphens/>
              <w:ind w:left="720"/>
              <w:rPr>
                <w:szCs w:val="26"/>
              </w:rPr>
            </w:pPr>
            <w:r w:rsidRPr="0019098D">
              <w:rPr>
                <w:szCs w:val="26"/>
              </w:rPr>
              <w:t>John F. Coleman, Jr.</w:t>
            </w:r>
            <w:r w:rsidR="00F74089">
              <w:rPr>
                <w:szCs w:val="26"/>
              </w:rPr>
              <w:t>, Vice Chairman</w:t>
            </w:r>
          </w:p>
          <w:p w14:paraId="2D3DE0B1" w14:textId="77777777" w:rsidR="004E2A0D" w:rsidRPr="0019098D" w:rsidRDefault="004E2A0D" w:rsidP="00AA7299">
            <w:pPr>
              <w:tabs>
                <w:tab w:val="left" w:pos="-720"/>
              </w:tabs>
              <w:suppressAutoHyphens/>
              <w:ind w:left="720"/>
              <w:rPr>
                <w:szCs w:val="26"/>
              </w:rPr>
            </w:pPr>
            <w:r w:rsidRPr="0019098D">
              <w:rPr>
                <w:szCs w:val="26"/>
              </w:rPr>
              <w:t>Ralph V. Yanora</w:t>
            </w:r>
          </w:p>
        </w:tc>
        <w:tc>
          <w:tcPr>
            <w:tcW w:w="3735" w:type="dxa"/>
          </w:tcPr>
          <w:p w14:paraId="39E1A1DF" w14:textId="77777777" w:rsidR="004E2A0D" w:rsidRPr="0019098D" w:rsidRDefault="004E2A0D" w:rsidP="00AA7299">
            <w:pPr>
              <w:contextualSpacing/>
              <w:jc w:val="right"/>
              <w:rPr>
                <w:szCs w:val="26"/>
              </w:rPr>
            </w:pPr>
          </w:p>
          <w:p w14:paraId="200BAB00" w14:textId="77777777" w:rsidR="004E2A0D" w:rsidRPr="0019098D" w:rsidRDefault="004E2A0D" w:rsidP="00AA7299">
            <w:pPr>
              <w:contextualSpacing/>
              <w:jc w:val="right"/>
              <w:rPr>
                <w:szCs w:val="26"/>
              </w:rPr>
            </w:pPr>
          </w:p>
        </w:tc>
      </w:tr>
      <w:tr w:rsidR="004E2A0D" w:rsidRPr="0019098D" w14:paraId="05FA11CE" w14:textId="77777777" w:rsidTr="00AA7299">
        <w:tc>
          <w:tcPr>
            <w:tcW w:w="5625" w:type="dxa"/>
          </w:tcPr>
          <w:p w14:paraId="2EEF8A63" w14:textId="77777777" w:rsidR="004E2A0D" w:rsidRDefault="004E2A0D" w:rsidP="00AA7299">
            <w:pPr>
              <w:rPr>
                <w:szCs w:val="26"/>
              </w:rPr>
            </w:pPr>
          </w:p>
          <w:p w14:paraId="369CC704" w14:textId="77777777" w:rsidR="004E2A0D" w:rsidRDefault="004E2A0D" w:rsidP="00AA7299">
            <w:pPr>
              <w:rPr>
                <w:szCs w:val="26"/>
              </w:rPr>
            </w:pPr>
          </w:p>
          <w:p w14:paraId="378BB022" w14:textId="22B554AB" w:rsidR="004E2A0D" w:rsidRPr="0019098D" w:rsidRDefault="004E2A0D" w:rsidP="00F74089">
            <w:pPr>
              <w:rPr>
                <w:szCs w:val="26"/>
              </w:rPr>
            </w:pPr>
            <w:r w:rsidRPr="0019098D">
              <w:rPr>
                <w:szCs w:val="26"/>
              </w:rPr>
              <w:t xml:space="preserve">Joint Petition of </w:t>
            </w:r>
            <w:r>
              <w:rPr>
                <w:szCs w:val="26"/>
              </w:rPr>
              <w:t>Verizon Pennsylvania</w:t>
            </w:r>
            <w:r w:rsidRPr="0019098D">
              <w:rPr>
                <w:szCs w:val="26"/>
              </w:rPr>
              <w:t xml:space="preserve"> LLC</w:t>
            </w:r>
            <w:r w:rsidR="008B0E61">
              <w:rPr>
                <w:szCs w:val="26"/>
              </w:rPr>
              <w:t>,</w:t>
            </w:r>
            <w:r w:rsidRPr="0019098D">
              <w:rPr>
                <w:szCs w:val="26"/>
              </w:rPr>
              <w:t xml:space="preserve"> </w:t>
            </w:r>
            <w:r>
              <w:rPr>
                <w:szCs w:val="26"/>
              </w:rPr>
              <w:t>TelCove Operations</w:t>
            </w:r>
            <w:r w:rsidR="00BC1B37">
              <w:rPr>
                <w:szCs w:val="26"/>
              </w:rPr>
              <w:t>,</w:t>
            </w:r>
            <w:r>
              <w:rPr>
                <w:szCs w:val="26"/>
              </w:rPr>
              <w:t xml:space="preserve"> </w:t>
            </w:r>
            <w:r w:rsidR="00E67EF1">
              <w:rPr>
                <w:szCs w:val="26"/>
              </w:rPr>
              <w:t xml:space="preserve">LLC </w:t>
            </w:r>
            <w:r>
              <w:rPr>
                <w:szCs w:val="26"/>
              </w:rPr>
              <w:t>and TelCove of Pennsylvania, LLC</w:t>
            </w:r>
            <w:r>
              <w:rPr>
                <w:kern w:val="24"/>
                <w:szCs w:val="24"/>
              </w:rPr>
              <w:t xml:space="preserve"> </w:t>
            </w:r>
            <w:r w:rsidRPr="0019098D">
              <w:rPr>
                <w:szCs w:val="26"/>
              </w:rPr>
              <w:t>for Approval of Amendment</w:t>
            </w:r>
            <w:r w:rsidR="00E67EF1">
              <w:rPr>
                <w:szCs w:val="26"/>
              </w:rPr>
              <w:t>s</w:t>
            </w:r>
            <w:r w:rsidRPr="0019098D">
              <w:rPr>
                <w:szCs w:val="26"/>
              </w:rPr>
              <w:t xml:space="preserve"> to Interconnection Agreement</w:t>
            </w:r>
            <w:r w:rsidR="00E67EF1">
              <w:rPr>
                <w:szCs w:val="26"/>
              </w:rPr>
              <w:t>s</w:t>
            </w:r>
            <w:r w:rsidRPr="0019098D">
              <w:rPr>
                <w:szCs w:val="26"/>
              </w:rPr>
              <w:t xml:space="preserve"> under Section</w:t>
            </w:r>
            <w:r w:rsidR="00F74089">
              <w:rPr>
                <w:szCs w:val="26"/>
              </w:rPr>
              <w:t> </w:t>
            </w:r>
            <w:r w:rsidRPr="0019098D">
              <w:rPr>
                <w:szCs w:val="26"/>
              </w:rPr>
              <w:t>252(e) of the Telecommunications Act of</w:t>
            </w:r>
            <w:r w:rsidR="00F74089">
              <w:rPr>
                <w:szCs w:val="26"/>
              </w:rPr>
              <w:t> </w:t>
            </w:r>
            <w:r w:rsidRPr="0019098D">
              <w:rPr>
                <w:szCs w:val="26"/>
              </w:rPr>
              <w:t>1996</w:t>
            </w:r>
          </w:p>
        </w:tc>
        <w:tc>
          <w:tcPr>
            <w:tcW w:w="3735" w:type="dxa"/>
            <w:hideMark/>
          </w:tcPr>
          <w:p w14:paraId="04F0CD5D" w14:textId="77777777" w:rsidR="004E2A0D" w:rsidRDefault="004E2A0D" w:rsidP="00AA7299">
            <w:pPr>
              <w:contextualSpacing/>
              <w:jc w:val="right"/>
              <w:rPr>
                <w:szCs w:val="26"/>
              </w:rPr>
            </w:pPr>
          </w:p>
          <w:p w14:paraId="2503276D" w14:textId="77777777" w:rsidR="004E2A0D" w:rsidRDefault="004E2A0D" w:rsidP="00AA7299">
            <w:pPr>
              <w:contextualSpacing/>
              <w:jc w:val="right"/>
              <w:rPr>
                <w:szCs w:val="26"/>
              </w:rPr>
            </w:pPr>
          </w:p>
          <w:p w14:paraId="050C54BF" w14:textId="5D2C076D" w:rsidR="004E2A0D" w:rsidRDefault="004E2A0D" w:rsidP="00AA7299">
            <w:pPr>
              <w:contextualSpacing/>
              <w:jc w:val="right"/>
              <w:rPr>
                <w:szCs w:val="26"/>
              </w:rPr>
            </w:pPr>
            <w:r w:rsidRPr="0019098D">
              <w:rPr>
                <w:szCs w:val="26"/>
              </w:rPr>
              <w:t>A-2021-302</w:t>
            </w:r>
            <w:r>
              <w:rPr>
                <w:szCs w:val="26"/>
              </w:rPr>
              <w:t>7847</w:t>
            </w:r>
          </w:p>
          <w:p w14:paraId="451BD630" w14:textId="77777777" w:rsidR="004E2A0D" w:rsidRPr="0019098D" w:rsidRDefault="004E2A0D" w:rsidP="00AA7299">
            <w:pPr>
              <w:contextualSpacing/>
              <w:jc w:val="right"/>
              <w:rPr>
                <w:szCs w:val="26"/>
              </w:rPr>
            </w:pPr>
          </w:p>
          <w:p w14:paraId="57F4CF1F" w14:textId="77777777" w:rsidR="004E2A0D" w:rsidRPr="0019098D" w:rsidRDefault="004E2A0D" w:rsidP="00AA7299">
            <w:pPr>
              <w:contextualSpacing/>
              <w:jc w:val="right"/>
              <w:rPr>
                <w:szCs w:val="26"/>
              </w:rPr>
            </w:pPr>
          </w:p>
          <w:p w14:paraId="65BAB060" w14:textId="77777777" w:rsidR="004E2A0D" w:rsidRPr="0019098D" w:rsidRDefault="004E2A0D" w:rsidP="00AA7299">
            <w:pPr>
              <w:contextualSpacing/>
              <w:jc w:val="right"/>
              <w:rPr>
                <w:szCs w:val="26"/>
              </w:rPr>
            </w:pPr>
          </w:p>
          <w:p w14:paraId="460D4417" w14:textId="77777777" w:rsidR="004E2A0D" w:rsidRPr="0019098D" w:rsidRDefault="004E2A0D" w:rsidP="00AA7299">
            <w:pPr>
              <w:contextualSpacing/>
              <w:jc w:val="right"/>
              <w:rPr>
                <w:szCs w:val="26"/>
              </w:rPr>
            </w:pPr>
          </w:p>
        </w:tc>
      </w:tr>
      <w:tr w:rsidR="004E2A0D" w:rsidRPr="0019098D" w14:paraId="4C79EC3A" w14:textId="77777777" w:rsidTr="00AA7299">
        <w:tc>
          <w:tcPr>
            <w:tcW w:w="5625" w:type="dxa"/>
          </w:tcPr>
          <w:p w14:paraId="6589D171" w14:textId="77777777" w:rsidR="004E2A0D" w:rsidRPr="0019098D" w:rsidRDefault="004E2A0D" w:rsidP="00AA7299">
            <w:pPr>
              <w:spacing w:line="276" w:lineRule="auto"/>
              <w:contextualSpacing/>
              <w:rPr>
                <w:szCs w:val="26"/>
              </w:rPr>
            </w:pPr>
          </w:p>
        </w:tc>
        <w:tc>
          <w:tcPr>
            <w:tcW w:w="3735" w:type="dxa"/>
          </w:tcPr>
          <w:p w14:paraId="7334D26F" w14:textId="77777777" w:rsidR="004E2A0D" w:rsidRPr="0019098D" w:rsidRDefault="004E2A0D" w:rsidP="00AA7299">
            <w:pPr>
              <w:spacing w:line="276" w:lineRule="auto"/>
              <w:contextualSpacing/>
              <w:jc w:val="center"/>
              <w:rPr>
                <w:szCs w:val="26"/>
              </w:rPr>
            </w:pPr>
          </w:p>
        </w:tc>
      </w:tr>
      <w:tr w:rsidR="004E2A0D" w:rsidRPr="0019098D" w14:paraId="3DB27B77" w14:textId="77777777" w:rsidTr="00AA7299">
        <w:tc>
          <w:tcPr>
            <w:tcW w:w="5625" w:type="dxa"/>
          </w:tcPr>
          <w:p w14:paraId="7C68494E" w14:textId="77777777" w:rsidR="004E2A0D" w:rsidRPr="0019098D" w:rsidRDefault="004E2A0D" w:rsidP="00AA7299">
            <w:pPr>
              <w:spacing w:line="276" w:lineRule="auto"/>
              <w:contextualSpacing/>
              <w:rPr>
                <w:szCs w:val="26"/>
              </w:rPr>
            </w:pPr>
          </w:p>
        </w:tc>
        <w:tc>
          <w:tcPr>
            <w:tcW w:w="3735" w:type="dxa"/>
          </w:tcPr>
          <w:p w14:paraId="47D1262E" w14:textId="77777777" w:rsidR="004E2A0D" w:rsidRPr="0019098D" w:rsidRDefault="004E2A0D" w:rsidP="00AA7299">
            <w:pPr>
              <w:spacing w:line="276" w:lineRule="auto"/>
              <w:contextualSpacing/>
              <w:jc w:val="center"/>
              <w:rPr>
                <w:szCs w:val="26"/>
              </w:rPr>
            </w:pPr>
          </w:p>
        </w:tc>
      </w:tr>
    </w:tbl>
    <w:p w14:paraId="03376C63" w14:textId="77777777" w:rsidR="004E2A0D" w:rsidRPr="0019098D" w:rsidRDefault="004E2A0D" w:rsidP="004E2A0D">
      <w:pPr>
        <w:jc w:val="center"/>
        <w:rPr>
          <w:b/>
          <w:szCs w:val="26"/>
        </w:rPr>
      </w:pPr>
      <w:r w:rsidRPr="0019098D">
        <w:rPr>
          <w:b/>
          <w:szCs w:val="26"/>
        </w:rPr>
        <w:t>OPINION AND ORDER</w:t>
      </w:r>
    </w:p>
    <w:p w14:paraId="0045B184" w14:textId="77777777" w:rsidR="004E2A0D" w:rsidRPr="0019098D" w:rsidRDefault="004E2A0D" w:rsidP="004E2A0D">
      <w:pPr>
        <w:jc w:val="center"/>
        <w:rPr>
          <w:b/>
          <w:szCs w:val="26"/>
        </w:rPr>
      </w:pPr>
    </w:p>
    <w:p w14:paraId="0CB7B421" w14:textId="77777777" w:rsidR="004E2A0D" w:rsidRDefault="004E2A0D" w:rsidP="004E2A0D">
      <w:pPr>
        <w:spacing w:line="360" w:lineRule="auto"/>
        <w:rPr>
          <w:b/>
          <w:szCs w:val="26"/>
        </w:rPr>
      </w:pPr>
    </w:p>
    <w:p w14:paraId="7E860FAD" w14:textId="77777777" w:rsidR="004E2A0D" w:rsidRDefault="004E2A0D" w:rsidP="004E2A0D">
      <w:pPr>
        <w:spacing w:line="360" w:lineRule="auto"/>
        <w:rPr>
          <w:b/>
          <w:szCs w:val="26"/>
        </w:rPr>
      </w:pPr>
      <w:r w:rsidRPr="0019098D">
        <w:rPr>
          <w:b/>
          <w:szCs w:val="26"/>
        </w:rPr>
        <w:t>BY THE COMMISSION:</w:t>
      </w:r>
    </w:p>
    <w:p w14:paraId="78144A8D" w14:textId="77777777" w:rsidR="004E2A0D" w:rsidRPr="00B329EB" w:rsidRDefault="004E2A0D" w:rsidP="004E2A0D">
      <w:pPr>
        <w:rPr>
          <w:b/>
          <w:szCs w:val="26"/>
        </w:rPr>
      </w:pPr>
    </w:p>
    <w:p w14:paraId="3D7D0586" w14:textId="2A54C55E" w:rsidR="004E2A0D" w:rsidRPr="0019098D" w:rsidRDefault="004E2A0D" w:rsidP="004E2A0D">
      <w:pPr>
        <w:spacing w:line="360" w:lineRule="auto"/>
        <w:rPr>
          <w:szCs w:val="26"/>
        </w:rPr>
      </w:pPr>
      <w:r w:rsidRPr="0019098D">
        <w:rPr>
          <w:b/>
          <w:szCs w:val="26"/>
        </w:rPr>
        <w:tab/>
      </w:r>
      <w:r w:rsidRPr="0019098D">
        <w:rPr>
          <w:b/>
          <w:szCs w:val="26"/>
        </w:rPr>
        <w:tab/>
      </w:r>
      <w:r w:rsidRPr="0019098D">
        <w:rPr>
          <w:szCs w:val="26"/>
        </w:rPr>
        <w:t xml:space="preserve">Before the Pennsylvania Public Utility Commission (Commission) for consideration is the Joint Petition </w:t>
      </w:r>
      <w:r w:rsidR="00A46024">
        <w:rPr>
          <w:szCs w:val="26"/>
        </w:rPr>
        <w:t>requesting approval of</w:t>
      </w:r>
      <w:r w:rsidR="00BF152A">
        <w:rPr>
          <w:szCs w:val="26"/>
        </w:rPr>
        <w:t xml:space="preserve"> Amendments to Interconnection Agreements between: (1)</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w:t>
      </w:r>
      <w:r w:rsidR="008D7463">
        <w:rPr>
          <w:kern w:val="24"/>
          <w:szCs w:val="26"/>
        </w:rPr>
        <w:t xml:space="preserve"> and </w:t>
      </w:r>
      <w:r w:rsidR="00C84C85">
        <w:rPr>
          <w:kern w:val="24"/>
          <w:szCs w:val="26"/>
        </w:rPr>
        <w:t>TelCove</w:t>
      </w:r>
      <w:r>
        <w:rPr>
          <w:kern w:val="24"/>
          <w:szCs w:val="26"/>
        </w:rPr>
        <w:t xml:space="preserve"> </w:t>
      </w:r>
      <w:r w:rsidR="00BC1B37">
        <w:rPr>
          <w:kern w:val="24"/>
          <w:szCs w:val="26"/>
        </w:rPr>
        <w:t>Operations</w:t>
      </w:r>
      <w:r w:rsidR="00C84C85">
        <w:rPr>
          <w:kern w:val="24"/>
          <w:szCs w:val="26"/>
        </w:rPr>
        <w:t>,</w:t>
      </w:r>
      <w:r>
        <w:rPr>
          <w:kern w:val="24"/>
          <w:szCs w:val="26"/>
        </w:rPr>
        <w:t xml:space="preserve"> </w:t>
      </w:r>
      <w:r w:rsidR="00C84C85">
        <w:rPr>
          <w:kern w:val="24"/>
          <w:szCs w:val="26"/>
        </w:rPr>
        <w:t>LLC</w:t>
      </w:r>
      <w:r w:rsidR="00A46024">
        <w:rPr>
          <w:kern w:val="24"/>
          <w:szCs w:val="26"/>
        </w:rPr>
        <w:t xml:space="preserve"> </w:t>
      </w:r>
      <w:r w:rsidR="00396122">
        <w:rPr>
          <w:kern w:val="24"/>
          <w:szCs w:val="26"/>
        </w:rPr>
        <w:t>(TelCove</w:t>
      </w:r>
      <w:r w:rsidR="00A9491E">
        <w:rPr>
          <w:kern w:val="24"/>
          <w:szCs w:val="26"/>
        </w:rPr>
        <w:t xml:space="preserve"> </w:t>
      </w:r>
      <w:r w:rsidR="00BC1B37">
        <w:rPr>
          <w:kern w:val="24"/>
          <w:szCs w:val="26"/>
        </w:rPr>
        <w:t>Operations</w:t>
      </w:r>
      <w:r w:rsidR="00A9491E">
        <w:rPr>
          <w:kern w:val="24"/>
          <w:szCs w:val="26"/>
        </w:rPr>
        <w:t>)</w:t>
      </w:r>
      <w:r w:rsidR="00FC718A">
        <w:rPr>
          <w:kern w:val="24"/>
          <w:szCs w:val="26"/>
        </w:rPr>
        <w:t>; and (2) Verizon Pennsylvania</w:t>
      </w:r>
      <w:r w:rsidR="00EB6278">
        <w:rPr>
          <w:kern w:val="24"/>
          <w:szCs w:val="26"/>
        </w:rPr>
        <w:t xml:space="preserve"> </w:t>
      </w:r>
      <w:r w:rsidR="00FC718A">
        <w:rPr>
          <w:kern w:val="24"/>
          <w:szCs w:val="26"/>
        </w:rPr>
        <w:t xml:space="preserve">and </w:t>
      </w:r>
      <w:proofErr w:type="spellStart"/>
      <w:r w:rsidR="00FC718A">
        <w:rPr>
          <w:kern w:val="24"/>
          <w:szCs w:val="26"/>
        </w:rPr>
        <w:t>TelCove</w:t>
      </w:r>
      <w:proofErr w:type="spellEnd"/>
      <w:r w:rsidR="00FC718A">
        <w:rPr>
          <w:kern w:val="24"/>
          <w:szCs w:val="26"/>
        </w:rPr>
        <w:t xml:space="preserve"> of Pennsylvania,</w:t>
      </w:r>
      <w:r w:rsidR="00C36BCC">
        <w:rPr>
          <w:kern w:val="24"/>
          <w:szCs w:val="26"/>
        </w:rPr>
        <w:t xml:space="preserve"> LLC </w:t>
      </w:r>
      <w:r>
        <w:rPr>
          <w:kern w:val="24"/>
          <w:szCs w:val="26"/>
        </w:rPr>
        <w:t>(</w:t>
      </w:r>
      <w:r w:rsidR="00C84C85">
        <w:rPr>
          <w:kern w:val="24"/>
          <w:szCs w:val="26"/>
        </w:rPr>
        <w:t>TelCove</w:t>
      </w:r>
      <w:r w:rsidR="00573C8B">
        <w:rPr>
          <w:kern w:val="24"/>
          <w:szCs w:val="26"/>
        </w:rPr>
        <w:t xml:space="preserve"> Pennsylvania</w:t>
      </w:r>
      <w:r w:rsidRPr="0019098D">
        <w:rPr>
          <w:szCs w:val="26"/>
        </w:rPr>
        <w:t xml:space="preserve">) </w:t>
      </w:r>
      <w:r w:rsidR="00C00B7B">
        <w:rPr>
          <w:szCs w:val="26"/>
        </w:rPr>
        <w:t>(together, TelCove</w:t>
      </w:r>
      <w:r w:rsidR="008D7463">
        <w:rPr>
          <w:szCs w:val="26"/>
        </w:rPr>
        <w:t xml:space="preserve"> or TelCove companies</w:t>
      </w:r>
      <w:r w:rsidR="00C00B7B">
        <w:rPr>
          <w:szCs w:val="26"/>
        </w:rPr>
        <w:t xml:space="preserve">) </w:t>
      </w:r>
      <w:r w:rsidRPr="0019098D">
        <w:rPr>
          <w:szCs w:val="26"/>
        </w:rPr>
        <w:t>(collectively, Parties) (Amendment</w:t>
      </w:r>
      <w:r w:rsidR="00C84C85">
        <w:rPr>
          <w:szCs w:val="26"/>
        </w:rPr>
        <w:t>s</w:t>
      </w:r>
      <w:r w:rsidRPr="0019098D">
        <w:rPr>
          <w:szCs w:val="26"/>
        </w:rPr>
        <w:t>).  The Amendment</w:t>
      </w:r>
      <w:r w:rsidR="00C84C85">
        <w:rPr>
          <w:szCs w:val="26"/>
        </w:rPr>
        <w:t>s</w:t>
      </w:r>
      <w:r w:rsidRPr="0019098D">
        <w:rPr>
          <w:szCs w:val="26"/>
        </w:rPr>
        <w:t xml:space="preserve"> w</w:t>
      </w:r>
      <w:r w:rsidR="00C84C85">
        <w:rPr>
          <w:szCs w:val="26"/>
        </w:rPr>
        <w:t>ere</w:t>
      </w:r>
      <w:r w:rsidRPr="0019098D">
        <w:rPr>
          <w:szCs w:val="26"/>
        </w:rPr>
        <w:t xml:space="preserve">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 xml:space="preserve">In Re: Implementation </w:t>
      </w:r>
      <w:r w:rsidRPr="0019098D">
        <w:rPr>
          <w:i/>
          <w:szCs w:val="26"/>
        </w:rPr>
        <w:lastRenderedPageBreak/>
        <w:t>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0049BABA" w14:textId="77777777" w:rsidR="004E2A0D" w:rsidRPr="0019098D" w:rsidRDefault="004E2A0D" w:rsidP="004E2A0D">
      <w:pPr>
        <w:spacing w:line="360" w:lineRule="auto"/>
        <w:rPr>
          <w:szCs w:val="26"/>
        </w:rPr>
      </w:pPr>
    </w:p>
    <w:p w14:paraId="278D2B44" w14:textId="77777777" w:rsidR="004E2A0D" w:rsidRPr="0019098D" w:rsidRDefault="004E2A0D" w:rsidP="004E2A0D">
      <w:pPr>
        <w:spacing w:line="360" w:lineRule="auto"/>
        <w:jc w:val="center"/>
        <w:rPr>
          <w:b/>
          <w:szCs w:val="26"/>
        </w:rPr>
      </w:pPr>
      <w:r w:rsidRPr="0019098D">
        <w:rPr>
          <w:b/>
          <w:szCs w:val="26"/>
        </w:rPr>
        <w:t>History of the Proceeding</w:t>
      </w:r>
    </w:p>
    <w:p w14:paraId="6DC1A44C" w14:textId="77777777" w:rsidR="004E2A0D" w:rsidRPr="0019098D" w:rsidRDefault="004E2A0D" w:rsidP="004E2A0D">
      <w:pPr>
        <w:spacing w:line="360" w:lineRule="auto"/>
        <w:jc w:val="center"/>
        <w:rPr>
          <w:b/>
          <w:szCs w:val="26"/>
          <w:u w:val="single"/>
        </w:rPr>
      </w:pPr>
    </w:p>
    <w:p w14:paraId="38C8E29C" w14:textId="4689C362" w:rsidR="004E2A0D" w:rsidRPr="0019098D" w:rsidRDefault="004E2A0D" w:rsidP="004E2A0D">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12</w:t>
      </w:r>
      <w:r w:rsidRPr="0019098D">
        <w:rPr>
          <w:szCs w:val="26"/>
        </w:rPr>
        <w:t xml:space="preserve">, 2021, </w:t>
      </w:r>
      <w:r>
        <w:rPr>
          <w:szCs w:val="26"/>
        </w:rPr>
        <w:t>Verizon Pennsylvania</w:t>
      </w:r>
      <w:r w:rsidR="00457B15">
        <w:rPr>
          <w:szCs w:val="26"/>
        </w:rPr>
        <w:t>,</w:t>
      </w:r>
      <w:r w:rsidRPr="0019098D">
        <w:rPr>
          <w:szCs w:val="26"/>
        </w:rPr>
        <w:t xml:space="preserve"> </w:t>
      </w:r>
      <w:r w:rsidR="00C84C85">
        <w:rPr>
          <w:kern w:val="24"/>
          <w:szCs w:val="26"/>
        </w:rPr>
        <w:t>TelCove</w:t>
      </w:r>
      <w:r w:rsidR="007139FF">
        <w:rPr>
          <w:kern w:val="24"/>
          <w:szCs w:val="26"/>
        </w:rPr>
        <w:t xml:space="preserve"> Operations and TelCove Pennsylvania</w:t>
      </w:r>
      <w:r w:rsidRPr="0019098D">
        <w:rPr>
          <w:szCs w:val="26"/>
        </w:rPr>
        <w:t xml:space="preserve"> filed a Joint Petition for approval of Amendment</w:t>
      </w:r>
      <w:r>
        <w:rPr>
          <w:szCs w:val="26"/>
        </w:rPr>
        <w:t>s</w:t>
      </w:r>
      <w:r w:rsidRPr="0019098D">
        <w:rPr>
          <w:szCs w:val="26"/>
        </w:rPr>
        <w:t xml:space="preserve"> to </w:t>
      </w:r>
      <w:r>
        <w:rPr>
          <w:szCs w:val="26"/>
        </w:rPr>
        <w:t xml:space="preserve">existing </w:t>
      </w:r>
      <w:r w:rsidRPr="0019098D">
        <w:rPr>
          <w:szCs w:val="26"/>
        </w:rPr>
        <w:t>Interconnection Agreement</w:t>
      </w:r>
      <w:r>
        <w:rPr>
          <w:szCs w:val="26"/>
        </w:rPr>
        <w:t xml:space="preserve">s </w:t>
      </w:r>
      <w:r w:rsidR="00FB767F">
        <w:rPr>
          <w:szCs w:val="26"/>
        </w:rPr>
        <w:t xml:space="preserve">between the Parties.  </w:t>
      </w:r>
      <w:r w:rsidR="003F1CF0">
        <w:rPr>
          <w:szCs w:val="26"/>
        </w:rPr>
        <w:t>T</w:t>
      </w:r>
      <w:r>
        <w:rPr>
          <w:szCs w:val="26"/>
        </w:rPr>
        <w:t>he Commission</w:t>
      </w:r>
      <w:r w:rsidR="003F1CF0">
        <w:rPr>
          <w:szCs w:val="26"/>
        </w:rPr>
        <w:t xml:space="preserve"> approved the original </w:t>
      </w:r>
      <w:r w:rsidR="00916027">
        <w:rPr>
          <w:szCs w:val="26"/>
        </w:rPr>
        <w:t>A</w:t>
      </w:r>
      <w:r w:rsidR="003F1CF0">
        <w:rPr>
          <w:szCs w:val="26"/>
        </w:rPr>
        <w:t>greements between the Parties</w:t>
      </w:r>
      <w:r>
        <w:rPr>
          <w:szCs w:val="26"/>
        </w:rPr>
        <w:t xml:space="preserve"> on </w:t>
      </w:r>
      <w:r w:rsidR="00595021">
        <w:rPr>
          <w:szCs w:val="26"/>
        </w:rPr>
        <w:t>August</w:t>
      </w:r>
      <w:r>
        <w:rPr>
          <w:szCs w:val="26"/>
        </w:rPr>
        <w:t xml:space="preserve"> </w:t>
      </w:r>
      <w:r w:rsidR="0078273B">
        <w:rPr>
          <w:szCs w:val="26"/>
        </w:rPr>
        <w:t>9</w:t>
      </w:r>
      <w:r>
        <w:rPr>
          <w:szCs w:val="26"/>
        </w:rPr>
        <w:t xml:space="preserve">, </w:t>
      </w:r>
      <w:proofErr w:type="gramStart"/>
      <w:r>
        <w:rPr>
          <w:szCs w:val="26"/>
        </w:rPr>
        <w:t>200</w:t>
      </w:r>
      <w:r w:rsidR="0078273B">
        <w:rPr>
          <w:szCs w:val="26"/>
        </w:rPr>
        <w:t>2</w:t>
      </w:r>
      <w:proofErr w:type="gramEnd"/>
      <w:r>
        <w:rPr>
          <w:szCs w:val="26"/>
        </w:rPr>
        <w:t xml:space="preserve"> at Docket No. A-310923F7000</w:t>
      </w:r>
      <w:r w:rsidR="00FA433A">
        <w:rPr>
          <w:rStyle w:val="FootnoteReference"/>
          <w:szCs w:val="26"/>
        </w:rPr>
        <w:footnoteReference w:id="1"/>
      </w:r>
      <w:r>
        <w:rPr>
          <w:szCs w:val="26"/>
        </w:rPr>
        <w:t xml:space="preserve"> </w:t>
      </w:r>
      <w:r w:rsidR="00E67EF1">
        <w:rPr>
          <w:szCs w:val="26"/>
        </w:rPr>
        <w:t>and A</w:t>
      </w:r>
      <w:r w:rsidR="00472A89">
        <w:rPr>
          <w:szCs w:val="26"/>
        </w:rPr>
        <w:t>pril</w:t>
      </w:r>
      <w:r w:rsidR="00E67EF1">
        <w:rPr>
          <w:szCs w:val="26"/>
        </w:rPr>
        <w:t xml:space="preserve"> </w:t>
      </w:r>
      <w:r w:rsidR="003B599C">
        <w:rPr>
          <w:szCs w:val="26"/>
        </w:rPr>
        <w:t>21</w:t>
      </w:r>
      <w:r w:rsidR="00E67EF1">
        <w:rPr>
          <w:szCs w:val="26"/>
        </w:rPr>
        <w:t>, 200</w:t>
      </w:r>
      <w:r w:rsidR="003B599C">
        <w:rPr>
          <w:szCs w:val="26"/>
        </w:rPr>
        <w:t>3</w:t>
      </w:r>
      <w:r w:rsidR="00E67EF1">
        <w:rPr>
          <w:szCs w:val="26"/>
        </w:rPr>
        <w:t xml:space="preserve"> at Docket No. </w:t>
      </w:r>
      <w:r>
        <w:rPr>
          <w:szCs w:val="26"/>
        </w:rPr>
        <w:t>A-310470F7000</w:t>
      </w:r>
      <w:r w:rsidR="00C84C85">
        <w:rPr>
          <w:szCs w:val="26"/>
        </w:rPr>
        <w:t>,</w:t>
      </w:r>
      <w:r w:rsidR="00781C98">
        <w:rPr>
          <w:rStyle w:val="FootnoteReference"/>
          <w:szCs w:val="26"/>
        </w:rPr>
        <w:footnoteReference w:id="2"/>
      </w:r>
      <w:r w:rsidR="00C84C85">
        <w:rPr>
          <w:szCs w:val="26"/>
        </w:rPr>
        <w:t xml:space="preserve"> respectively </w:t>
      </w:r>
      <w:r>
        <w:rPr>
          <w:szCs w:val="26"/>
        </w:rPr>
        <w:t>(Agreements)</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w:t>
      </w:r>
      <w:r w:rsidR="00EB6278">
        <w:rPr>
          <w:szCs w:val="26"/>
        </w:rPr>
        <w:t xml:space="preserve"> </w:t>
      </w:r>
      <w:r w:rsidRPr="0019098D">
        <w:rPr>
          <w:szCs w:val="26"/>
        </w:rPr>
        <w:t>signed copy of the Amendment</w:t>
      </w:r>
      <w:r w:rsidR="007627B3">
        <w:rPr>
          <w:szCs w:val="26"/>
        </w:rPr>
        <w:t>s</w:t>
      </w:r>
      <w:r w:rsidRPr="0019098D">
        <w:rPr>
          <w:szCs w:val="26"/>
        </w:rPr>
        <w:t xml:space="preserve"> with the Commission within thirty days of t</w:t>
      </w:r>
      <w:r w:rsidR="006C5A5C">
        <w:rPr>
          <w:szCs w:val="26"/>
        </w:rPr>
        <w:t>heir</w:t>
      </w:r>
      <w:r w:rsidRPr="0019098D">
        <w:rPr>
          <w:szCs w:val="26"/>
        </w:rPr>
        <w:t xml:space="preserve"> signing.  Since the last Part</w:t>
      </w:r>
      <w:r w:rsidR="00FB432F">
        <w:rPr>
          <w:szCs w:val="26"/>
        </w:rPr>
        <w:t>y</w:t>
      </w:r>
      <w:r w:rsidRPr="0019098D">
        <w:rPr>
          <w:szCs w:val="26"/>
        </w:rPr>
        <w:t xml:space="preserve"> signed the Amendment</w:t>
      </w:r>
      <w:r w:rsidR="00C84C85">
        <w:rPr>
          <w:szCs w:val="26"/>
        </w:rPr>
        <w:t>s</w:t>
      </w:r>
      <w:r w:rsidRPr="0019098D">
        <w:rPr>
          <w:szCs w:val="26"/>
        </w:rPr>
        <w:t xml:space="preserve"> on </w:t>
      </w:r>
      <w:r>
        <w:rPr>
          <w:szCs w:val="26"/>
        </w:rPr>
        <w:t>August 2</w:t>
      </w:r>
      <w:r w:rsidRPr="0019098D">
        <w:rPr>
          <w:szCs w:val="26"/>
        </w:rPr>
        <w:t>, 202</w:t>
      </w:r>
      <w:r>
        <w:rPr>
          <w:szCs w:val="26"/>
        </w:rPr>
        <w:t>1</w:t>
      </w:r>
      <w:r w:rsidRPr="0019098D">
        <w:rPr>
          <w:szCs w:val="26"/>
        </w:rPr>
        <w:t>, the Amendment</w:t>
      </w:r>
      <w:r w:rsidR="006C5A5C">
        <w:rPr>
          <w:szCs w:val="26"/>
        </w:rPr>
        <w:t>s</w:t>
      </w:r>
      <w:r w:rsidRPr="0019098D">
        <w:rPr>
          <w:szCs w:val="26"/>
        </w:rPr>
        <w:t xml:space="preserve"> ha</w:t>
      </w:r>
      <w:r w:rsidR="006C5A5C">
        <w:rPr>
          <w:szCs w:val="26"/>
        </w:rPr>
        <w:t>ve</w:t>
      </w:r>
      <w:r w:rsidRPr="0019098D">
        <w:rPr>
          <w:szCs w:val="26"/>
        </w:rPr>
        <w:t xml:space="preserve"> been filed in accordance with the required thirty-day deadline.  </w:t>
      </w:r>
      <w:bookmarkEnd w:id="2"/>
      <w:r w:rsidRPr="0019098D">
        <w:rPr>
          <w:szCs w:val="26"/>
        </w:rPr>
        <w:t>Notice of the Joint Petition and Amendment</w:t>
      </w:r>
      <w:r w:rsidR="006C5A5C">
        <w:rPr>
          <w:szCs w:val="26"/>
        </w:rPr>
        <w:t>s</w:t>
      </w:r>
      <w:r w:rsidRPr="0019098D">
        <w:rPr>
          <w:szCs w:val="26"/>
        </w:rPr>
        <w:t xml:space="preserve">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5512</w:t>
      </w:r>
      <w:r w:rsidRPr="0019098D">
        <w:rPr>
          <w:szCs w:val="26"/>
        </w:rPr>
        <w:t>, advising that any interested parties could file comments concerning the Joint Petition and Amendment</w:t>
      </w:r>
      <w:r w:rsidR="00C84C85">
        <w:rPr>
          <w:szCs w:val="26"/>
        </w:rPr>
        <w:t>s</w:t>
      </w:r>
      <w:r w:rsidRPr="0019098D">
        <w:rPr>
          <w:szCs w:val="26"/>
        </w:rPr>
        <w:t xml:space="preserve"> within ten days.  No comments have been received.</w:t>
      </w:r>
    </w:p>
    <w:p w14:paraId="0DAA3CD6" w14:textId="77777777" w:rsidR="004E2A0D" w:rsidRPr="0019098D" w:rsidRDefault="004E2A0D" w:rsidP="004E2A0D">
      <w:pPr>
        <w:spacing w:line="360" w:lineRule="auto"/>
        <w:rPr>
          <w:szCs w:val="26"/>
        </w:rPr>
      </w:pPr>
    </w:p>
    <w:p w14:paraId="56ECA021" w14:textId="78510FAB" w:rsidR="004E2A0D" w:rsidRDefault="004E2A0D" w:rsidP="00C47219">
      <w:pPr>
        <w:spacing w:line="360" w:lineRule="auto"/>
        <w:ind w:firstLine="1440"/>
        <w:rPr>
          <w:szCs w:val="26"/>
        </w:rPr>
      </w:pPr>
      <w:r w:rsidRPr="0019098D">
        <w:rPr>
          <w:szCs w:val="26"/>
        </w:rPr>
        <w:t>The Amendment</w:t>
      </w:r>
      <w:r w:rsidR="006C5A5C">
        <w:rPr>
          <w:szCs w:val="26"/>
        </w:rPr>
        <w:t>s</w:t>
      </w:r>
      <w:r w:rsidRPr="0019098D">
        <w:rPr>
          <w:szCs w:val="26"/>
        </w:rPr>
        <w:t xml:space="preserve"> </w:t>
      </w:r>
      <w:r>
        <w:rPr>
          <w:szCs w:val="26"/>
        </w:rPr>
        <w:t>became</w:t>
      </w:r>
      <w:r w:rsidRPr="0019098D">
        <w:rPr>
          <w:szCs w:val="26"/>
        </w:rPr>
        <w:t xml:space="preserve"> effective </w:t>
      </w:r>
      <w:r>
        <w:rPr>
          <w:szCs w:val="26"/>
        </w:rPr>
        <w:t>on August 2, 2021, the date on which the last Part</w:t>
      </w:r>
      <w:r w:rsidR="00C84C85">
        <w:rPr>
          <w:szCs w:val="26"/>
        </w:rPr>
        <w:t>ies</w:t>
      </w:r>
      <w:r>
        <w:rPr>
          <w:szCs w:val="26"/>
        </w:rPr>
        <w:t xml:space="preserve"> signed the Amendment</w:t>
      </w:r>
      <w:r w:rsidR="00C84C85">
        <w:rPr>
          <w:szCs w:val="26"/>
        </w:rPr>
        <w:t>s</w:t>
      </w:r>
      <w:r w:rsidRPr="0019098D">
        <w:rPr>
          <w:szCs w:val="26"/>
        </w:rPr>
        <w:t>.  Amendment</w:t>
      </w:r>
      <w:r w:rsidR="00C84C85">
        <w:rPr>
          <w:szCs w:val="26"/>
        </w:rPr>
        <w:t>s</w:t>
      </w:r>
      <w:r w:rsidRPr="0019098D">
        <w:rPr>
          <w:szCs w:val="26"/>
        </w:rPr>
        <w:t xml:space="preserve"> at 1.  In the Joint Petition before us, </w:t>
      </w:r>
      <w:r>
        <w:rPr>
          <w:szCs w:val="26"/>
        </w:rPr>
        <w:t>Verizon Pennsylvania</w:t>
      </w:r>
      <w:r w:rsidRPr="0019098D">
        <w:rPr>
          <w:szCs w:val="26"/>
        </w:rPr>
        <w:t xml:space="preserve"> is the Incumbent Local Exchange Carrier (ILEC).  </w:t>
      </w:r>
      <w:r w:rsidR="008D7463">
        <w:rPr>
          <w:szCs w:val="26"/>
        </w:rPr>
        <w:t xml:space="preserve">The </w:t>
      </w:r>
      <w:r w:rsidR="00C84C85">
        <w:rPr>
          <w:kern w:val="24"/>
          <w:szCs w:val="26"/>
        </w:rPr>
        <w:t>TelCove</w:t>
      </w:r>
      <w:r w:rsidR="008D7463">
        <w:rPr>
          <w:kern w:val="24"/>
          <w:szCs w:val="26"/>
        </w:rPr>
        <w:t xml:space="preserve"> </w:t>
      </w:r>
      <w:r w:rsidR="008D7463">
        <w:rPr>
          <w:kern w:val="24"/>
          <w:szCs w:val="26"/>
        </w:rPr>
        <w:lastRenderedPageBreak/>
        <w:t>companies</w:t>
      </w:r>
      <w:r w:rsidRPr="0019098D">
        <w:rPr>
          <w:szCs w:val="26"/>
        </w:rPr>
        <w:t xml:space="preserve"> </w:t>
      </w:r>
      <w:r w:rsidR="00C84C85">
        <w:rPr>
          <w:szCs w:val="26"/>
        </w:rPr>
        <w:t>are</w:t>
      </w:r>
      <w:r w:rsidRPr="0019098D">
        <w:rPr>
          <w:szCs w:val="26"/>
        </w:rPr>
        <w:t xml:space="preserve"> certificated Competitive Local Exchange Carrier</w:t>
      </w:r>
      <w:r w:rsidR="00C84C85">
        <w:rPr>
          <w:szCs w:val="26"/>
        </w:rPr>
        <w:t>s</w:t>
      </w:r>
      <w:r w:rsidRPr="0019098D">
        <w:rPr>
          <w:szCs w:val="26"/>
        </w:rPr>
        <w:t xml:space="preserve"> (CLEC) in the service territory of </w:t>
      </w:r>
      <w:r>
        <w:rPr>
          <w:szCs w:val="26"/>
        </w:rPr>
        <w:t>Verizon Pennsylvania</w:t>
      </w:r>
      <w:r w:rsidRPr="0019098D">
        <w:rPr>
          <w:szCs w:val="26"/>
        </w:rPr>
        <w:t>.</w:t>
      </w:r>
      <w:r w:rsidRPr="0019098D">
        <w:rPr>
          <w:rStyle w:val="FootnoteReference"/>
          <w:szCs w:val="26"/>
        </w:rPr>
        <w:footnoteReference w:id="3"/>
      </w:r>
      <w:r>
        <w:rPr>
          <w:szCs w:val="26"/>
        </w:rPr>
        <w:t xml:space="preserve"> </w:t>
      </w:r>
    </w:p>
    <w:p w14:paraId="343F9F8C" w14:textId="77777777" w:rsidR="008D7463" w:rsidRDefault="008D7463" w:rsidP="00C47219">
      <w:pPr>
        <w:spacing w:line="360" w:lineRule="auto"/>
        <w:ind w:firstLine="720"/>
        <w:rPr>
          <w:szCs w:val="26"/>
        </w:rPr>
      </w:pPr>
    </w:p>
    <w:p w14:paraId="4EC7E947" w14:textId="77777777" w:rsidR="004E2A0D" w:rsidRPr="0019098D" w:rsidRDefault="004E2A0D" w:rsidP="00C47219">
      <w:pPr>
        <w:keepNext/>
        <w:spacing w:line="360" w:lineRule="auto"/>
        <w:jc w:val="center"/>
        <w:rPr>
          <w:b/>
          <w:szCs w:val="26"/>
        </w:rPr>
      </w:pPr>
      <w:r w:rsidRPr="0019098D">
        <w:rPr>
          <w:b/>
          <w:szCs w:val="26"/>
        </w:rPr>
        <w:t>Discussion</w:t>
      </w:r>
    </w:p>
    <w:p w14:paraId="664D3A15" w14:textId="77777777" w:rsidR="004E2A0D" w:rsidRPr="0019098D" w:rsidRDefault="004E2A0D" w:rsidP="00C47219">
      <w:pPr>
        <w:keepNext/>
        <w:keepLines/>
        <w:spacing w:line="360" w:lineRule="auto"/>
        <w:rPr>
          <w:szCs w:val="26"/>
        </w:rPr>
      </w:pPr>
    </w:p>
    <w:p w14:paraId="3BBA2A0C" w14:textId="77777777" w:rsidR="004E2A0D" w:rsidRPr="0019098D" w:rsidRDefault="004E2A0D" w:rsidP="00C47219">
      <w:pPr>
        <w:keepNext/>
        <w:keepLines/>
        <w:spacing w:line="360" w:lineRule="auto"/>
        <w:rPr>
          <w:szCs w:val="26"/>
        </w:rPr>
      </w:pPr>
      <w:r w:rsidRPr="0019098D">
        <w:rPr>
          <w:b/>
          <w:szCs w:val="26"/>
        </w:rPr>
        <w:t>A.</w:t>
      </w:r>
      <w:r w:rsidRPr="0019098D">
        <w:rPr>
          <w:b/>
          <w:szCs w:val="26"/>
        </w:rPr>
        <w:tab/>
        <w:t>Standard of Review</w:t>
      </w:r>
    </w:p>
    <w:p w14:paraId="6FEBCFD8" w14:textId="77777777" w:rsidR="004E2A0D" w:rsidRPr="0019098D" w:rsidRDefault="004E2A0D" w:rsidP="00C47219">
      <w:pPr>
        <w:keepNext/>
        <w:keepLines/>
        <w:spacing w:line="360" w:lineRule="auto"/>
        <w:rPr>
          <w:szCs w:val="26"/>
          <w:u w:val="single"/>
        </w:rPr>
      </w:pPr>
    </w:p>
    <w:p w14:paraId="4491883B" w14:textId="77777777" w:rsidR="004E2A0D" w:rsidRPr="0019098D" w:rsidRDefault="004E2A0D" w:rsidP="00C47219">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1E241587" w14:textId="77777777" w:rsidR="004E2A0D" w:rsidRPr="0019098D" w:rsidRDefault="004E2A0D" w:rsidP="004E2A0D">
      <w:pPr>
        <w:ind w:left="2160" w:hanging="720"/>
        <w:rPr>
          <w:szCs w:val="26"/>
        </w:rPr>
      </w:pPr>
    </w:p>
    <w:p w14:paraId="695AAA91" w14:textId="77777777" w:rsidR="004E2A0D" w:rsidRPr="0019098D" w:rsidRDefault="004E2A0D" w:rsidP="004E2A0D">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564E644D" w14:textId="77777777" w:rsidR="004E2A0D" w:rsidRPr="0019098D" w:rsidRDefault="004E2A0D" w:rsidP="004E2A0D">
      <w:pPr>
        <w:pStyle w:val="BodyTextIndent"/>
        <w:ind w:left="1440" w:right="1440" w:firstLine="0"/>
        <w:rPr>
          <w:szCs w:val="26"/>
        </w:rPr>
      </w:pPr>
    </w:p>
    <w:p w14:paraId="186ABFD5" w14:textId="77777777" w:rsidR="004E2A0D" w:rsidRPr="0019098D" w:rsidRDefault="004E2A0D" w:rsidP="004E2A0D">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524E0A65" w14:textId="77777777" w:rsidR="004E2A0D" w:rsidRPr="0019098D" w:rsidRDefault="004E2A0D" w:rsidP="004E2A0D">
      <w:pPr>
        <w:pStyle w:val="BodyTextIndent"/>
        <w:ind w:left="1440" w:right="1440" w:firstLine="0"/>
        <w:rPr>
          <w:szCs w:val="26"/>
        </w:rPr>
      </w:pPr>
    </w:p>
    <w:p w14:paraId="16F1B17D" w14:textId="77777777" w:rsidR="004E2A0D" w:rsidRPr="0019098D" w:rsidRDefault="004E2A0D" w:rsidP="004E2A0D">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5132D85C" w14:textId="77777777" w:rsidR="004E2A0D" w:rsidRPr="0019098D" w:rsidRDefault="004E2A0D" w:rsidP="004E2A0D">
      <w:pPr>
        <w:pStyle w:val="BodyTextIndent"/>
        <w:keepNext/>
        <w:keepLines/>
        <w:ind w:left="2880" w:right="1440" w:hanging="1440"/>
        <w:rPr>
          <w:szCs w:val="26"/>
        </w:rPr>
      </w:pPr>
    </w:p>
    <w:p w14:paraId="26A313FF" w14:textId="77777777" w:rsidR="004E2A0D" w:rsidRPr="0019098D" w:rsidRDefault="004E2A0D" w:rsidP="004E2A0D">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5942D78E" w14:textId="77777777" w:rsidR="004E2A0D" w:rsidRPr="0019098D" w:rsidRDefault="004E2A0D" w:rsidP="004E2A0D">
      <w:pPr>
        <w:pStyle w:val="BodyTextIndent"/>
        <w:spacing w:line="360" w:lineRule="auto"/>
        <w:ind w:firstLine="0"/>
        <w:rPr>
          <w:szCs w:val="26"/>
        </w:rPr>
      </w:pPr>
    </w:p>
    <w:p w14:paraId="74544C15" w14:textId="503D6240" w:rsidR="004E2A0D" w:rsidRPr="0019098D" w:rsidRDefault="004E2A0D" w:rsidP="004E2A0D">
      <w:pPr>
        <w:spacing w:line="360" w:lineRule="auto"/>
        <w:rPr>
          <w:szCs w:val="26"/>
        </w:rPr>
      </w:pPr>
      <w:r w:rsidRPr="0019098D">
        <w:rPr>
          <w:szCs w:val="26"/>
        </w:rPr>
        <w:t>With these criteria in mind, we shall review the Amendment</w:t>
      </w:r>
      <w:r w:rsidR="00C84C85">
        <w:rPr>
          <w:szCs w:val="26"/>
        </w:rPr>
        <w:t>s</w:t>
      </w:r>
      <w:r w:rsidRPr="0019098D">
        <w:rPr>
          <w:szCs w:val="26"/>
        </w:rPr>
        <w:t xml:space="preserve"> submitted by </w:t>
      </w:r>
      <w:r>
        <w:rPr>
          <w:szCs w:val="26"/>
        </w:rPr>
        <w:t>Verizon Pennsylvania</w:t>
      </w:r>
      <w:r w:rsidRPr="0019098D">
        <w:rPr>
          <w:szCs w:val="26"/>
        </w:rPr>
        <w:t xml:space="preserve"> and </w:t>
      </w:r>
      <w:r w:rsidR="00C84C85">
        <w:rPr>
          <w:kern w:val="24"/>
          <w:szCs w:val="26"/>
        </w:rPr>
        <w:t>TelCove</w:t>
      </w:r>
      <w:r w:rsidRPr="0019098D">
        <w:rPr>
          <w:szCs w:val="26"/>
        </w:rPr>
        <w:t>.</w:t>
      </w:r>
    </w:p>
    <w:p w14:paraId="60F7B83D" w14:textId="77777777" w:rsidR="004E2A0D" w:rsidRPr="0019098D" w:rsidRDefault="004E2A0D" w:rsidP="004E2A0D">
      <w:pPr>
        <w:spacing w:line="360" w:lineRule="auto"/>
        <w:rPr>
          <w:szCs w:val="26"/>
        </w:rPr>
      </w:pPr>
    </w:p>
    <w:p w14:paraId="1A63EAAF" w14:textId="77777777" w:rsidR="004E2A0D" w:rsidRPr="0019098D" w:rsidRDefault="004E2A0D" w:rsidP="004E2A0D">
      <w:pPr>
        <w:pStyle w:val="BodyText"/>
        <w:keepNext/>
        <w:spacing w:after="0" w:line="360" w:lineRule="auto"/>
        <w:rPr>
          <w:b/>
          <w:szCs w:val="26"/>
        </w:rPr>
      </w:pPr>
      <w:r w:rsidRPr="0019098D">
        <w:rPr>
          <w:b/>
          <w:szCs w:val="26"/>
        </w:rPr>
        <w:lastRenderedPageBreak/>
        <w:t>B.</w:t>
      </w:r>
      <w:r w:rsidRPr="0019098D">
        <w:rPr>
          <w:szCs w:val="26"/>
        </w:rPr>
        <w:tab/>
      </w:r>
      <w:r w:rsidRPr="0019098D">
        <w:rPr>
          <w:b/>
          <w:szCs w:val="26"/>
        </w:rPr>
        <w:t>Summary of Terms</w:t>
      </w:r>
    </w:p>
    <w:p w14:paraId="062EEBFB" w14:textId="77777777" w:rsidR="004E2A0D" w:rsidRPr="0019098D" w:rsidRDefault="004E2A0D" w:rsidP="004E2A0D">
      <w:pPr>
        <w:keepNext/>
        <w:spacing w:line="360" w:lineRule="auto"/>
        <w:rPr>
          <w:szCs w:val="26"/>
        </w:rPr>
      </w:pPr>
    </w:p>
    <w:p w14:paraId="511FBCB2" w14:textId="6424EA19" w:rsidR="004E2A0D" w:rsidRPr="0019098D" w:rsidRDefault="004E2A0D" w:rsidP="004E2A0D">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4"/>
      </w:r>
      <w:r w:rsidRPr="0019098D">
        <w:rPr>
          <w:szCs w:val="26"/>
        </w:rPr>
        <w:t xml:space="preserve">  The Parties note that they wish to amend their existing </w:t>
      </w:r>
      <w:r w:rsidR="00D80606">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w:t>
      </w:r>
      <w:r w:rsidR="00CB3C53">
        <w:rPr>
          <w:szCs w:val="26"/>
        </w:rPr>
        <w:t>s</w:t>
      </w:r>
      <w:r w:rsidRPr="0019098D">
        <w:rPr>
          <w:szCs w:val="26"/>
        </w:rPr>
        <w:t xml:space="preserve">. </w:t>
      </w:r>
      <w:r>
        <w:rPr>
          <w:szCs w:val="26"/>
        </w:rPr>
        <w:t xml:space="preserve"> </w:t>
      </w:r>
      <w:r w:rsidRPr="0019098D">
        <w:rPr>
          <w:szCs w:val="26"/>
        </w:rPr>
        <w:t>The Parties also note that the Amendment</w:t>
      </w:r>
      <w:r w:rsidR="00C84C85">
        <w:rPr>
          <w:szCs w:val="26"/>
        </w:rPr>
        <w:t>s</w:t>
      </w:r>
      <w:r w:rsidRPr="0019098D">
        <w:rPr>
          <w:szCs w:val="26"/>
        </w:rPr>
        <w:t xml:space="preserve"> </w:t>
      </w:r>
      <w:r w:rsidR="00C84C85">
        <w:rPr>
          <w:szCs w:val="26"/>
        </w:rPr>
        <w:t>are</w:t>
      </w:r>
      <w:r w:rsidRPr="0019098D">
        <w:rPr>
          <w:szCs w:val="26"/>
        </w:rPr>
        <w:t xml:space="preserve"> made without waiving any rights or arguments they may have with respect to whether amendment</w:t>
      </w:r>
      <w:r w:rsidR="00C84C85">
        <w:rPr>
          <w:szCs w:val="26"/>
        </w:rPr>
        <w:t>s</w:t>
      </w:r>
      <w:r w:rsidRPr="0019098D">
        <w:rPr>
          <w:szCs w:val="26"/>
        </w:rPr>
        <w:t xml:space="preserve"> </w:t>
      </w:r>
      <w:r w:rsidR="00C84C85">
        <w:rPr>
          <w:szCs w:val="26"/>
        </w:rPr>
        <w:t>are</w:t>
      </w:r>
      <w:r w:rsidRPr="0019098D">
        <w:rPr>
          <w:szCs w:val="26"/>
        </w:rPr>
        <w:t xml:space="preserve">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D80606">
        <w:rPr>
          <w:szCs w:val="26"/>
        </w:rPr>
        <w:t>A</w:t>
      </w:r>
      <w:r w:rsidRPr="0019098D">
        <w:rPr>
          <w:szCs w:val="26"/>
        </w:rPr>
        <w:t>greement</w:t>
      </w:r>
      <w:r w:rsidR="00C84C85">
        <w:rPr>
          <w:szCs w:val="26"/>
        </w:rPr>
        <w:t>s</w:t>
      </w:r>
      <w:r w:rsidRPr="0019098D">
        <w:rPr>
          <w:szCs w:val="26"/>
        </w:rPr>
        <w:t>.  Amendment</w:t>
      </w:r>
      <w:r w:rsidR="00C84C85">
        <w:rPr>
          <w:szCs w:val="26"/>
        </w:rPr>
        <w:t>s</w:t>
      </w:r>
      <w:r w:rsidRPr="0019098D">
        <w:rPr>
          <w:szCs w:val="26"/>
        </w:rPr>
        <w:t xml:space="preserve"> at 1.  </w:t>
      </w:r>
    </w:p>
    <w:p w14:paraId="4996E190" w14:textId="77777777" w:rsidR="004E2A0D" w:rsidRPr="0019098D" w:rsidRDefault="004E2A0D" w:rsidP="004E2A0D">
      <w:pPr>
        <w:tabs>
          <w:tab w:val="left" w:pos="-720"/>
        </w:tabs>
        <w:suppressAutoHyphens/>
        <w:spacing w:line="360" w:lineRule="auto"/>
        <w:rPr>
          <w:szCs w:val="26"/>
        </w:rPr>
      </w:pPr>
    </w:p>
    <w:p w14:paraId="3C58368B" w14:textId="51518ADC" w:rsidR="004E2A0D" w:rsidRPr="0019098D" w:rsidRDefault="004E2A0D" w:rsidP="004E2A0D">
      <w:pPr>
        <w:spacing w:line="360" w:lineRule="auto"/>
        <w:rPr>
          <w:szCs w:val="26"/>
        </w:rPr>
      </w:pPr>
      <w:r w:rsidRPr="0019098D">
        <w:rPr>
          <w:szCs w:val="26"/>
        </w:rPr>
        <w:tab/>
      </w:r>
      <w:r w:rsidRPr="0019098D">
        <w:rPr>
          <w:szCs w:val="26"/>
        </w:rPr>
        <w:tab/>
        <w:t xml:space="preserve">The existing </w:t>
      </w:r>
      <w:r w:rsidR="00D80606">
        <w:rPr>
          <w:szCs w:val="26"/>
        </w:rPr>
        <w:t>A</w:t>
      </w:r>
      <w:r w:rsidRPr="0019098D">
        <w:rPr>
          <w:szCs w:val="26"/>
        </w:rPr>
        <w:t>greement</w:t>
      </w:r>
      <w:r w:rsidR="00C84C85">
        <w:rPr>
          <w:szCs w:val="26"/>
        </w:rPr>
        <w:t>s</w:t>
      </w:r>
      <w:r w:rsidRPr="0019098D">
        <w:rPr>
          <w:szCs w:val="26"/>
        </w:rPr>
        <w:t xml:space="preserve"> </w:t>
      </w:r>
      <w:r w:rsidR="00C84C85">
        <w:rPr>
          <w:szCs w:val="26"/>
        </w:rPr>
        <w:t>are</w:t>
      </w:r>
      <w:r w:rsidRPr="0019098D">
        <w:rPr>
          <w:szCs w:val="26"/>
        </w:rPr>
        <w:t xml:space="preserve"> being amended by adding terms and conditions for UNE </w:t>
      </w:r>
      <w:r>
        <w:rPr>
          <w:szCs w:val="26"/>
        </w:rPr>
        <w:t xml:space="preserve">services </w:t>
      </w:r>
      <w:r w:rsidRPr="0019098D">
        <w:rPr>
          <w:szCs w:val="26"/>
        </w:rPr>
        <w:t>as set forth in the Amendment</w:t>
      </w:r>
      <w:r w:rsidR="00C84C85">
        <w:rPr>
          <w:szCs w:val="26"/>
        </w:rPr>
        <w:t>s</w:t>
      </w:r>
      <w:r w:rsidRPr="0019098D">
        <w:rPr>
          <w:szCs w:val="26"/>
        </w:rPr>
        <w:t xml:space="preserve">.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D80606">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 xml:space="preserve">UNE DS0 </w:t>
      </w:r>
      <w:r>
        <w:rPr>
          <w:szCs w:val="26"/>
        </w:rPr>
        <w:lastRenderedPageBreak/>
        <w:t>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w:t>
      </w:r>
      <w:r w:rsidR="00C84C85">
        <w:rPr>
          <w:szCs w:val="26"/>
        </w:rPr>
        <w:t>s</w:t>
      </w:r>
      <w:r w:rsidRPr="0019098D">
        <w:rPr>
          <w:szCs w:val="26"/>
        </w:rPr>
        <w:t xml:space="preserve"> at </w:t>
      </w:r>
      <w:r>
        <w:rPr>
          <w:szCs w:val="26"/>
        </w:rPr>
        <w:t>3</w:t>
      </w:r>
      <w:r w:rsidRPr="0019098D">
        <w:rPr>
          <w:szCs w:val="26"/>
        </w:rPr>
        <w:t>-</w:t>
      </w:r>
      <w:r>
        <w:rPr>
          <w:szCs w:val="26"/>
        </w:rPr>
        <w:t>7</w:t>
      </w:r>
      <w:r w:rsidRPr="0019098D">
        <w:rPr>
          <w:szCs w:val="26"/>
        </w:rPr>
        <w:t>.</w:t>
      </w:r>
      <w:r>
        <w:rPr>
          <w:szCs w:val="26"/>
        </w:rPr>
        <w:t xml:space="preserve"> </w:t>
      </w:r>
    </w:p>
    <w:p w14:paraId="1F31352F" w14:textId="77777777" w:rsidR="004E2A0D" w:rsidRPr="0019098D" w:rsidRDefault="004E2A0D" w:rsidP="004E2A0D">
      <w:pPr>
        <w:spacing w:line="360" w:lineRule="auto"/>
        <w:rPr>
          <w:szCs w:val="26"/>
        </w:rPr>
      </w:pPr>
    </w:p>
    <w:p w14:paraId="3DD218E0" w14:textId="7285EC88" w:rsidR="004E2A0D" w:rsidRPr="0019098D" w:rsidRDefault="004E2A0D" w:rsidP="004E2A0D">
      <w:pPr>
        <w:spacing w:line="360" w:lineRule="auto"/>
        <w:ind w:firstLine="720"/>
        <w:rPr>
          <w:szCs w:val="26"/>
        </w:rPr>
      </w:pPr>
      <w:r w:rsidRPr="0019098D">
        <w:rPr>
          <w:szCs w:val="26"/>
        </w:rPr>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sidR="008D7463">
        <w:rPr>
          <w:szCs w:val="26"/>
        </w:rPr>
        <w:t xml:space="preserve">the </w:t>
      </w:r>
      <w:r w:rsidR="00C84C85">
        <w:rPr>
          <w:kern w:val="24"/>
          <w:szCs w:val="26"/>
        </w:rPr>
        <w:t>TelCove</w:t>
      </w:r>
      <w:r w:rsidR="008D7463">
        <w:rPr>
          <w:kern w:val="24"/>
          <w:szCs w:val="26"/>
        </w:rPr>
        <w:t xml:space="preserve"> companie</w:t>
      </w:r>
      <w:r w:rsidR="00CF6E3D">
        <w:rPr>
          <w:kern w:val="24"/>
          <w:szCs w:val="26"/>
        </w:rPr>
        <w:t>s</w:t>
      </w:r>
      <w:r>
        <w:rPr>
          <w:kern w:val="24"/>
          <w:szCs w:val="26"/>
        </w:rPr>
        <w:t>’</w:t>
      </w:r>
      <w:r w:rsidRPr="0019098D">
        <w:rPr>
          <w:szCs w:val="26"/>
        </w:rPr>
        <w:t xml:space="preserve"> ability to order new services and retain existing services from </w:t>
      </w:r>
      <w:r>
        <w:rPr>
          <w:szCs w:val="26"/>
        </w:rPr>
        <w:t>Verizon Pennsylvania</w:t>
      </w:r>
      <w:r w:rsidRPr="0019098D">
        <w:rPr>
          <w:szCs w:val="26"/>
        </w:rPr>
        <w:t xml:space="preserve"> is altered, as follows: </w:t>
      </w:r>
    </w:p>
    <w:p w14:paraId="40112A2F" w14:textId="77777777" w:rsidR="004E2A0D" w:rsidRPr="0019098D" w:rsidRDefault="004E2A0D" w:rsidP="004E2A0D">
      <w:pPr>
        <w:rPr>
          <w:szCs w:val="26"/>
        </w:rPr>
      </w:pPr>
    </w:p>
    <w:p w14:paraId="6D8C1A9F" w14:textId="6954079E" w:rsidR="004E2A0D" w:rsidRPr="0019098D" w:rsidRDefault="004E2A0D" w:rsidP="004E2A0D">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sidR="00C84C85">
        <w:rPr>
          <w:kern w:val="24"/>
          <w:szCs w:val="26"/>
        </w:rPr>
        <w:t>TelCove</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sidR="00C84C85">
        <w:rPr>
          <w:kern w:val="24"/>
          <w:szCs w:val="26"/>
        </w:rPr>
        <w:t>TelCove</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32E645E4" w14:textId="77777777" w:rsidR="004E2A0D" w:rsidRPr="0019098D" w:rsidRDefault="004E2A0D" w:rsidP="004E2A0D">
      <w:pPr>
        <w:spacing w:line="360" w:lineRule="auto"/>
        <w:ind w:left="1440" w:right="1440"/>
        <w:rPr>
          <w:szCs w:val="26"/>
        </w:rPr>
      </w:pPr>
    </w:p>
    <w:p w14:paraId="471406AE" w14:textId="3B574B28" w:rsidR="004E2A0D" w:rsidRDefault="004E2A0D" w:rsidP="004E2A0D">
      <w:pPr>
        <w:spacing w:line="360" w:lineRule="auto"/>
        <w:rPr>
          <w:szCs w:val="26"/>
        </w:rPr>
      </w:pPr>
      <w:r w:rsidRPr="0019098D">
        <w:rPr>
          <w:szCs w:val="26"/>
        </w:rPr>
        <w:t>Amendment</w:t>
      </w:r>
      <w:r w:rsidR="00C84C85">
        <w:rPr>
          <w:szCs w:val="26"/>
        </w:rPr>
        <w:t>s</w:t>
      </w:r>
      <w:r w:rsidRPr="0019098D">
        <w:rPr>
          <w:szCs w:val="26"/>
        </w:rPr>
        <w:t xml:space="preserve"> at </w:t>
      </w:r>
      <w:r>
        <w:rPr>
          <w:szCs w:val="26"/>
        </w:rPr>
        <w:t>3</w:t>
      </w:r>
      <w:r w:rsidRPr="0019098D">
        <w:rPr>
          <w:szCs w:val="26"/>
        </w:rPr>
        <w:t>-</w:t>
      </w:r>
      <w:r>
        <w:rPr>
          <w:szCs w:val="26"/>
        </w:rPr>
        <w:t>4</w:t>
      </w:r>
      <w:r w:rsidRPr="0019098D">
        <w:rPr>
          <w:szCs w:val="26"/>
        </w:rPr>
        <w:t>.</w:t>
      </w:r>
    </w:p>
    <w:p w14:paraId="66512CA8" w14:textId="77777777" w:rsidR="004E2A0D" w:rsidRPr="0019098D" w:rsidRDefault="004E2A0D" w:rsidP="004E2A0D">
      <w:pPr>
        <w:spacing w:line="360" w:lineRule="auto"/>
        <w:rPr>
          <w:szCs w:val="26"/>
        </w:rPr>
      </w:pPr>
    </w:p>
    <w:p w14:paraId="532B1501" w14:textId="77777777" w:rsidR="004E2A0D" w:rsidRDefault="004E2A0D" w:rsidP="004E2A0D">
      <w:pPr>
        <w:ind w:left="1440" w:right="1440"/>
        <w:rPr>
          <w:b/>
          <w:bCs/>
          <w:szCs w:val="26"/>
        </w:rPr>
      </w:pPr>
      <w:r>
        <w:rPr>
          <w:b/>
          <w:bCs/>
          <w:szCs w:val="26"/>
        </w:rPr>
        <w:t>DS0 UNE Loops and Associated Copper Subloops:</w:t>
      </w:r>
    </w:p>
    <w:p w14:paraId="36D19763" w14:textId="49633585" w:rsidR="004E2A0D" w:rsidRPr="0019098D" w:rsidRDefault="004E2A0D" w:rsidP="002538CF">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C84C85">
        <w:rPr>
          <w:kern w:val="24"/>
          <w:szCs w:val="26"/>
        </w:rPr>
        <w:t>TelCove</w:t>
      </w:r>
      <w:r w:rsidRPr="0019098D">
        <w:rPr>
          <w:szCs w:val="26"/>
        </w:rPr>
        <w:t xml:space="preserve"> 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w:t>
      </w:r>
      <w:r w:rsidR="00D80606">
        <w:rPr>
          <w:szCs w:val="26"/>
        </w:rPr>
        <w:t>A</w:t>
      </w:r>
      <w:r>
        <w:rPr>
          <w:szCs w:val="26"/>
        </w:rPr>
        <w:t xml:space="preserve">greement through February 7, </w:t>
      </w:r>
      <w:proofErr w:type="gramStart"/>
      <w:r>
        <w:rPr>
          <w:szCs w:val="26"/>
        </w:rPr>
        <w:t>2024</w:t>
      </w:r>
      <w:proofErr w:type="gramEnd"/>
      <w:r>
        <w:rPr>
          <w:szCs w:val="26"/>
        </w:rPr>
        <w:t xml:space="preserve"> and after that </w:t>
      </w:r>
      <w:r>
        <w:rPr>
          <w:szCs w:val="26"/>
        </w:rPr>
        <w:lastRenderedPageBreak/>
        <w:t>at 125% of rates that apply under the Agreement through February 7, 2025.</w:t>
      </w:r>
    </w:p>
    <w:p w14:paraId="21A98A82" w14:textId="77777777" w:rsidR="004E2A0D" w:rsidRPr="0019098D" w:rsidRDefault="004E2A0D" w:rsidP="002538CF">
      <w:pPr>
        <w:keepNext/>
        <w:spacing w:line="360" w:lineRule="auto"/>
        <w:ind w:firstLine="720"/>
        <w:rPr>
          <w:szCs w:val="26"/>
        </w:rPr>
      </w:pPr>
    </w:p>
    <w:p w14:paraId="00335308" w14:textId="13017E4F" w:rsidR="004E2A0D" w:rsidRDefault="004E2A0D" w:rsidP="002538CF">
      <w:pPr>
        <w:keepNext/>
        <w:spacing w:line="360" w:lineRule="auto"/>
        <w:rPr>
          <w:szCs w:val="26"/>
        </w:rPr>
      </w:pPr>
      <w:r w:rsidRPr="0019098D">
        <w:rPr>
          <w:szCs w:val="26"/>
        </w:rPr>
        <w:t>Amendment</w:t>
      </w:r>
      <w:r w:rsidR="00C84C85">
        <w:rPr>
          <w:szCs w:val="26"/>
        </w:rPr>
        <w:t>s</w:t>
      </w:r>
      <w:r w:rsidRPr="0019098D">
        <w:rPr>
          <w:szCs w:val="26"/>
        </w:rPr>
        <w:t xml:space="preserve"> at </w:t>
      </w:r>
      <w:r>
        <w:rPr>
          <w:szCs w:val="26"/>
        </w:rPr>
        <w:t>4</w:t>
      </w:r>
      <w:r w:rsidRPr="0019098D">
        <w:rPr>
          <w:szCs w:val="26"/>
        </w:rPr>
        <w:t>.</w:t>
      </w:r>
    </w:p>
    <w:p w14:paraId="4C04F70E" w14:textId="77777777" w:rsidR="004E2A0D" w:rsidRPr="0019098D" w:rsidRDefault="004E2A0D" w:rsidP="004E2A0D">
      <w:pPr>
        <w:spacing w:line="360" w:lineRule="auto"/>
        <w:rPr>
          <w:szCs w:val="26"/>
        </w:rPr>
      </w:pPr>
    </w:p>
    <w:p w14:paraId="7586A0D0" w14:textId="171F10B2" w:rsidR="004E2A0D" w:rsidRPr="0019098D" w:rsidRDefault="004E2A0D" w:rsidP="004E2A0D">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C84C85">
        <w:rPr>
          <w:kern w:val="24"/>
          <w:szCs w:val="26"/>
        </w:rPr>
        <w:t>TelCove</w:t>
      </w:r>
      <w:r w:rsidRPr="0019098D">
        <w:rPr>
          <w:szCs w:val="26"/>
        </w:rPr>
        <w:t xml:space="preserve"> 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48D433CA" w14:textId="77777777" w:rsidR="004E2A0D" w:rsidRPr="0019098D" w:rsidRDefault="004E2A0D" w:rsidP="004E2A0D">
      <w:pPr>
        <w:spacing w:line="360" w:lineRule="auto"/>
        <w:ind w:firstLine="720"/>
        <w:rPr>
          <w:szCs w:val="26"/>
        </w:rPr>
      </w:pPr>
    </w:p>
    <w:p w14:paraId="0FD39956" w14:textId="6594A818" w:rsidR="004E2A0D" w:rsidRDefault="004E2A0D" w:rsidP="004E2A0D">
      <w:pPr>
        <w:spacing w:line="360" w:lineRule="auto"/>
        <w:rPr>
          <w:szCs w:val="26"/>
        </w:rPr>
      </w:pPr>
      <w:r w:rsidRPr="0019098D">
        <w:rPr>
          <w:szCs w:val="26"/>
        </w:rPr>
        <w:t>Amendment</w:t>
      </w:r>
      <w:r w:rsidR="00C84C85">
        <w:rPr>
          <w:szCs w:val="26"/>
        </w:rPr>
        <w:t>s</w:t>
      </w:r>
      <w:r w:rsidRPr="0019098D">
        <w:rPr>
          <w:szCs w:val="26"/>
        </w:rPr>
        <w:t xml:space="preserve"> at </w:t>
      </w:r>
      <w:r>
        <w:rPr>
          <w:szCs w:val="26"/>
        </w:rPr>
        <w:t>4-</w:t>
      </w:r>
      <w:r w:rsidRPr="0019098D">
        <w:rPr>
          <w:szCs w:val="26"/>
        </w:rPr>
        <w:t>5.</w:t>
      </w:r>
    </w:p>
    <w:p w14:paraId="43AE409F" w14:textId="77777777" w:rsidR="004E2A0D" w:rsidRPr="0019098D" w:rsidRDefault="004E2A0D" w:rsidP="004E2A0D">
      <w:pPr>
        <w:spacing w:line="360" w:lineRule="auto"/>
        <w:rPr>
          <w:szCs w:val="26"/>
        </w:rPr>
      </w:pPr>
    </w:p>
    <w:p w14:paraId="0EF1FF70" w14:textId="55AB9412" w:rsidR="004E2A0D" w:rsidRPr="0019098D" w:rsidRDefault="004E2A0D" w:rsidP="004E2A0D">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C84C85">
        <w:rPr>
          <w:kern w:val="24"/>
          <w:szCs w:val="26"/>
        </w:rPr>
        <w:t>TelCove</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74E11FD6" w14:textId="77777777" w:rsidR="004E2A0D" w:rsidRDefault="004E2A0D" w:rsidP="004E2A0D">
      <w:pPr>
        <w:spacing w:line="360" w:lineRule="auto"/>
        <w:rPr>
          <w:szCs w:val="26"/>
        </w:rPr>
      </w:pPr>
    </w:p>
    <w:p w14:paraId="7B8F3EC3" w14:textId="423425A3" w:rsidR="004E2A0D" w:rsidRDefault="004E2A0D" w:rsidP="004E2A0D">
      <w:pPr>
        <w:spacing w:line="360" w:lineRule="auto"/>
        <w:rPr>
          <w:szCs w:val="26"/>
        </w:rPr>
      </w:pPr>
      <w:r w:rsidRPr="0019098D">
        <w:rPr>
          <w:szCs w:val="26"/>
        </w:rPr>
        <w:t>Amendment</w:t>
      </w:r>
      <w:r w:rsidR="00C84C85">
        <w:rPr>
          <w:szCs w:val="26"/>
        </w:rPr>
        <w:t>s</w:t>
      </w:r>
      <w:r w:rsidRPr="0019098D">
        <w:rPr>
          <w:szCs w:val="26"/>
        </w:rPr>
        <w:t xml:space="preserve"> at 5.</w:t>
      </w:r>
    </w:p>
    <w:p w14:paraId="4167BFF1" w14:textId="77777777" w:rsidR="004E2A0D" w:rsidRPr="0019098D" w:rsidRDefault="004E2A0D" w:rsidP="004E2A0D">
      <w:pPr>
        <w:spacing w:line="360" w:lineRule="auto"/>
        <w:rPr>
          <w:szCs w:val="26"/>
        </w:rPr>
      </w:pPr>
    </w:p>
    <w:p w14:paraId="443B5931" w14:textId="1AD2076C" w:rsidR="004E2A0D" w:rsidRPr="0019098D" w:rsidRDefault="004E2A0D" w:rsidP="002538CF">
      <w:pPr>
        <w:keepNext/>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C84C85">
        <w:rPr>
          <w:kern w:val="24"/>
          <w:szCs w:val="26"/>
        </w:rPr>
        <w:t>TelCove</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33D98212" w14:textId="77777777" w:rsidR="004E2A0D" w:rsidRDefault="004E2A0D" w:rsidP="002538CF">
      <w:pPr>
        <w:keepNext/>
        <w:spacing w:line="360" w:lineRule="auto"/>
        <w:rPr>
          <w:szCs w:val="26"/>
        </w:rPr>
      </w:pPr>
    </w:p>
    <w:p w14:paraId="3A5FBB24" w14:textId="77777777" w:rsidR="004E2A0D" w:rsidRDefault="004E2A0D" w:rsidP="002538CF">
      <w:pPr>
        <w:keepNext/>
        <w:spacing w:line="360" w:lineRule="auto"/>
        <w:rPr>
          <w:szCs w:val="26"/>
        </w:rPr>
      </w:pPr>
      <w:r w:rsidRPr="0019098D">
        <w:rPr>
          <w:szCs w:val="26"/>
        </w:rPr>
        <w:t>Amendment at 5.</w:t>
      </w:r>
    </w:p>
    <w:p w14:paraId="059B1C50" w14:textId="77777777" w:rsidR="004E2A0D" w:rsidRPr="0019098D" w:rsidRDefault="004E2A0D" w:rsidP="004E2A0D">
      <w:pPr>
        <w:spacing w:line="360" w:lineRule="auto"/>
        <w:rPr>
          <w:szCs w:val="26"/>
        </w:rPr>
      </w:pPr>
    </w:p>
    <w:p w14:paraId="2A99E070" w14:textId="0F91E7D5" w:rsidR="004E2A0D" w:rsidRDefault="004E2A0D" w:rsidP="004C0D3C">
      <w:pPr>
        <w:ind w:left="1440" w:right="1440"/>
        <w:rPr>
          <w:szCs w:val="26"/>
        </w:rPr>
      </w:pPr>
      <w:r>
        <w:rPr>
          <w:b/>
          <w:bCs/>
          <w:szCs w:val="26"/>
        </w:rPr>
        <w:lastRenderedPageBreak/>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C84C85">
        <w:rPr>
          <w:kern w:val="24"/>
          <w:szCs w:val="26"/>
        </w:rPr>
        <w:t>TelCove</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6B777D6A" w14:textId="77777777" w:rsidR="004C0D3C" w:rsidRDefault="004C0D3C" w:rsidP="004A282A">
      <w:pPr>
        <w:spacing w:line="360" w:lineRule="auto"/>
        <w:ind w:left="1440" w:right="1440"/>
        <w:rPr>
          <w:szCs w:val="26"/>
        </w:rPr>
      </w:pPr>
    </w:p>
    <w:p w14:paraId="6C43E514" w14:textId="62133DB2" w:rsidR="004E2A0D" w:rsidRDefault="004E2A0D" w:rsidP="004E2A0D">
      <w:pPr>
        <w:spacing w:line="360" w:lineRule="auto"/>
        <w:rPr>
          <w:szCs w:val="26"/>
        </w:rPr>
      </w:pPr>
      <w:r w:rsidRPr="0019098D">
        <w:rPr>
          <w:szCs w:val="26"/>
        </w:rPr>
        <w:t>Amendment</w:t>
      </w:r>
      <w:r w:rsidR="00C84C85">
        <w:rPr>
          <w:szCs w:val="26"/>
        </w:rPr>
        <w:t>s</w:t>
      </w:r>
      <w:r w:rsidRPr="0019098D">
        <w:rPr>
          <w:szCs w:val="26"/>
        </w:rPr>
        <w:t xml:space="preserve"> at 5</w:t>
      </w:r>
      <w:r>
        <w:rPr>
          <w:szCs w:val="26"/>
        </w:rPr>
        <w:t>-6</w:t>
      </w:r>
      <w:r w:rsidRPr="0019098D">
        <w:rPr>
          <w:szCs w:val="26"/>
        </w:rPr>
        <w:t>.</w:t>
      </w:r>
    </w:p>
    <w:p w14:paraId="1732CEFA" w14:textId="77777777" w:rsidR="004C0D3C" w:rsidRDefault="004C0D3C" w:rsidP="004E2A0D">
      <w:pPr>
        <w:spacing w:line="360" w:lineRule="auto"/>
        <w:rPr>
          <w:szCs w:val="26"/>
        </w:rPr>
      </w:pPr>
    </w:p>
    <w:p w14:paraId="48B8A4EA" w14:textId="00249186" w:rsidR="004E2A0D" w:rsidRPr="0019098D" w:rsidRDefault="004E2A0D" w:rsidP="004E2A0D">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C84C85">
        <w:rPr>
          <w:kern w:val="24"/>
          <w:szCs w:val="26"/>
        </w:rPr>
        <w:t>Tel</w:t>
      </w:r>
      <w:r w:rsidR="008A4BB0">
        <w:rPr>
          <w:kern w:val="24"/>
          <w:szCs w:val="26"/>
        </w:rPr>
        <w:t>C</w:t>
      </w:r>
      <w:r w:rsidR="00C84C85">
        <w:rPr>
          <w:kern w:val="24"/>
          <w:szCs w:val="26"/>
        </w:rPr>
        <w:t>ove</w:t>
      </w:r>
      <w:r w:rsidRPr="0019098D">
        <w:rPr>
          <w:szCs w:val="26"/>
        </w:rPr>
        <w:t xml:space="preserve"> 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6E9B806B" w14:textId="77777777" w:rsidR="004E2A0D" w:rsidRDefault="004E2A0D" w:rsidP="004E2A0D">
      <w:pPr>
        <w:spacing w:line="360" w:lineRule="auto"/>
        <w:rPr>
          <w:szCs w:val="26"/>
        </w:rPr>
      </w:pPr>
    </w:p>
    <w:p w14:paraId="5E9A79C9" w14:textId="6C42EB60" w:rsidR="004E2A0D" w:rsidRDefault="004E2A0D" w:rsidP="004E2A0D">
      <w:pPr>
        <w:spacing w:line="360" w:lineRule="auto"/>
        <w:rPr>
          <w:szCs w:val="26"/>
        </w:rPr>
      </w:pPr>
      <w:r w:rsidRPr="0019098D">
        <w:rPr>
          <w:szCs w:val="26"/>
        </w:rPr>
        <w:t>Amendment</w:t>
      </w:r>
      <w:r w:rsidR="00C84C85">
        <w:rPr>
          <w:szCs w:val="26"/>
        </w:rPr>
        <w:t>s</w:t>
      </w:r>
      <w:r w:rsidRPr="0019098D">
        <w:rPr>
          <w:szCs w:val="26"/>
        </w:rPr>
        <w:t xml:space="preserve"> at </w:t>
      </w:r>
      <w:r>
        <w:rPr>
          <w:szCs w:val="26"/>
        </w:rPr>
        <w:t>6</w:t>
      </w:r>
      <w:r w:rsidRPr="0019098D">
        <w:rPr>
          <w:szCs w:val="26"/>
        </w:rPr>
        <w:t>.</w:t>
      </w:r>
    </w:p>
    <w:p w14:paraId="673F0A08" w14:textId="77777777" w:rsidR="004E2A0D" w:rsidRPr="0019098D" w:rsidRDefault="004E2A0D" w:rsidP="004E2A0D">
      <w:pPr>
        <w:spacing w:line="360" w:lineRule="auto"/>
        <w:rPr>
          <w:szCs w:val="26"/>
        </w:rPr>
      </w:pPr>
    </w:p>
    <w:p w14:paraId="7870B1F7" w14:textId="207F3969" w:rsidR="004E2A0D" w:rsidRDefault="004E2A0D" w:rsidP="002538CF">
      <w:pPr>
        <w:keepNext/>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sidR="00C84C85">
        <w:rPr>
          <w:kern w:val="24"/>
          <w:szCs w:val="26"/>
        </w:rPr>
        <w:t>Tel</w:t>
      </w:r>
      <w:r w:rsidR="008A4BB0">
        <w:rPr>
          <w:kern w:val="24"/>
          <w:szCs w:val="26"/>
        </w:rPr>
        <w:t>C</w:t>
      </w:r>
      <w:r w:rsidR="00C84C85">
        <w:rPr>
          <w:kern w:val="24"/>
          <w:szCs w:val="26"/>
        </w:rPr>
        <w:t>ove</w:t>
      </w:r>
      <w:r>
        <w:t xml:space="preserve"> 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16684180" w14:textId="77777777" w:rsidR="004E2A0D" w:rsidRDefault="004E2A0D" w:rsidP="002538CF">
      <w:pPr>
        <w:keepNext/>
        <w:spacing w:line="360" w:lineRule="auto"/>
        <w:ind w:right="1440"/>
      </w:pPr>
    </w:p>
    <w:p w14:paraId="38A58D36" w14:textId="28C01719" w:rsidR="004E2A0D" w:rsidRDefault="004E2A0D" w:rsidP="002538CF">
      <w:pPr>
        <w:keepNext/>
        <w:spacing w:line="360" w:lineRule="auto"/>
        <w:ind w:right="1440"/>
        <w:rPr>
          <w:szCs w:val="26"/>
        </w:rPr>
      </w:pPr>
      <w:r w:rsidRPr="0019098D">
        <w:rPr>
          <w:szCs w:val="26"/>
        </w:rPr>
        <w:t>Amendment</w:t>
      </w:r>
      <w:r w:rsidR="00C84C85">
        <w:rPr>
          <w:szCs w:val="26"/>
        </w:rPr>
        <w:t>s</w:t>
      </w:r>
      <w:r w:rsidRPr="0019098D">
        <w:rPr>
          <w:szCs w:val="26"/>
        </w:rPr>
        <w:t xml:space="preserve"> at </w:t>
      </w:r>
      <w:r>
        <w:rPr>
          <w:szCs w:val="26"/>
        </w:rPr>
        <w:t>6-7</w:t>
      </w:r>
      <w:r w:rsidRPr="0019098D">
        <w:rPr>
          <w:szCs w:val="26"/>
        </w:rPr>
        <w:t>.</w:t>
      </w:r>
    </w:p>
    <w:p w14:paraId="422735EC" w14:textId="77777777" w:rsidR="004E2A0D" w:rsidRDefault="004E2A0D" w:rsidP="004E2A0D">
      <w:pPr>
        <w:spacing w:line="360" w:lineRule="auto"/>
        <w:ind w:right="1440"/>
        <w:rPr>
          <w:szCs w:val="26"/>
        </w:rPr>
      </w:pPr>
    </w:p>
    <w:p w14:paraId="754C6863" w14:textId="1CC9FC40" w:rsidR="004E2A0D" w:rsidRDefault="004E2A0D" w:rsidP="004E2A0D">
      <w:pPr>
        <w:tabs>
          <w:tab w:val="left" w:pos="720"/>
          <w:tab w:val="left" w:pos="1440"/>
        </w:tabs>
        <w:spacing w:line="360" w:lineRule="auto"/>
        <w:rPr>
          <w:szCs w:val="26"/>
        </w:rPr>
      </w:pPr>
      <w:r w:rsidRPr="0019098D">
        <w:rPr>
          <w:szCs w:val="26"/>
        </w:rPr>
        <w:tab/>
      </w:r>
      <w:r w:rsidRPr="0019098D">
        <w:rPr>
          <w:szCs w:val="26"/>
        </w:rPr>
        <w:tab/>
        <w:t>The Amendment</w:t>
      </w:r>
      <w:r w:rsidR="00C84C85">
        <w:rPr>
          <w:szCs w:val="26"/>
        </w:rPr>
        <w:t>s</w:t>
      </w:r>
      <w:r w:rsidRPr="0019098D">
        <w:rPr>
          <w:szCs w:val="26"/>
        </w:rPr>
        <w:t xml:space="preserve"> revise the terms of the existing </w:t>
      </w:r>
      <w:r w:rsidR="004A282A">
        <w:rPr>
          <w:szCs w:val="26"/>
        </w:rPr>
        <w:t>A</w:t>
      </w:r>
      <w:r w:rsidRPr="0019098D">
        <w:rPr>
          <w:szCs w:val="26"/>
        </w:rPr>
        <w:t>greement</w:t>
      </w:r>
      <w:r w:rsidR="00C84C85">
        <w:rPr>
          <w:szCs w:val="26"/>
        </w:rPr>
        <w:t>s</w:t>
      </w:r>
      <w:r w:rsidRPr="0019098D">
        <w:rPr>
          <w:szCs w:val="26"/>
        </w:rPr>
        <w:t xml:space="preserve"> to the extent necessary to give effect to the terms of the Amendment</w:t>
      </w:r>
      <w:r w:rsidR="00C84C85">
        <w:rPr>
          <w:szCs w:val="26"/>
        </w:rPr>
        <w:t>s</w:t>
      </w:r>
      <w:r w:rsidRPr="0019098D">
        <w:rPr>
          <w:szCs w:val="26"/>
        </w:rPr>
        <w:t xml:space="preserve">.  In the event of a conflict </w:t>
      </w:r>
      <w:r w:rsidRPr="0019098D">
        <w:rPr>
          <w:szCs w:val="26"/>
        </w:rPr>
        <w:lastRenderedPageBreak/>
        <w:t>between the terms and conditions of the Amendment</w:t>
      </w:r>
      <w:r w:rsidR="00C84C85">
        <w:rPr>
          <w:szCs w:val="26"/>
        </w:rPr>
        <w:t>s</w:t>
      </w:r>
      <w:r w:rsidRPr="0019098D">
        <w:rPr>
          <w:szCs w:val="26"/>
        </w:rPr>
        <w:t xml:space="preserve"> and the terms and conditions of the existing </w:t>
      </w:r>
      <w:r w:rsidR="004A282A">
        <w:rPr>
          <w:szCs w:val="26"/>
        </w:rPr>
        <w:t>A</w:t>
      </w:r>
      <w:r w:rsidRPr="0019098D">
        <w:rPr>
          <w:szCs w:val="26"/>
        </w:rPr>
        <w:t>greement</w:t>
      </w:r>
      <w:r w:rsidR="00C84C85">
        <w:rPr>
          <w:szCs w:val="26"/>
        </w:rPr>
        <w:t>s</w:t>
      </w:r>
      <w:r w:rsidRPr="0019098D">
        <w:rPr>
          <w:szCs w:val="26"/>
        </w:rPr>
        <w:t>, the terms and conditions of the Amendment</w:t>
      </w:r>
      <w:r w:rsidR="00C84C85">
        <w:rPr>
          <w:szCs w:val="26"/>
        </w:rPr>
        <w:t>s</w:t>
      </w:r>
      <w:r w:rsidRPr="0019098D">
        <w:rPr>
          <w:szCs w:val="26"/>
        </w:rPr>
        <w:t xml:space="preserve"> shall govern.  </w:t>
      </w:r>
      <w:r w:rsidRPr="0019098D">
        <w:rPr>
          <w:i/>
          <w:szCs w:val="26"/>
        </w:rPr>
        <w:t>See</w:t>
      </w:r>
      <w:r w:rsidRPr="0019098D">
        <w:rPr>
          <w:szCs w:val="26"/>
        </w:rPr>
        <w:t xml:space="preserve"> Amendment</w:t>
      </w:r>
      <w:r w:rsidR="00C84C85">
        <w:rPr>
          <w:szCs w:val="26"/>
        </w:rPr>
        <w:t>s</w:t>
      </w:r>
      <w:r w:rsidRPr="0019098D">
        <w:rPr>
          <w:szCs w:val="26"/>
        </w:rPr>
        <w:t xml:space="preserve"> at </w:t>
      </w:r>
      <w:r>
        <w:rPr>
          <w:szCs w:val="26"/>
        </w:rPr>
        <w:t>7</w:t>
      </w:r>
      <w:r w:rsidRPr="0019098D">
        <w:rPr>
          <w:szCs w:val="26"/>
        </w:rPr>
        <w:t>.</w:t>
      </w:r>
    </w:p>
    <w:p w14:paraId="75B10825" w14:textId="77777777" w:rsidR="002538CF" w:rsidRPr="0019098D" w:rsidRDefault="002538CF" w:rsidP="004E2A0D">
      <w:pPr>
        <w:tabs>
          <w:tab w:val="left" w:pos="720"/>
          <w:tab w:val="left" w:pos="1440"/>
        </w:tabs>
        <w:spacing w:line="360" w:lineRule="auto"/>
        <w:rPr>
          <w:szCs w:val="26"/>
        </w:rPr>
      </w:pPr>
    </w:p>
    <w:p w14:paraId="2D27670F" w14:textId="77777777" w:rsidR="004E2A0D" w:rsidRPr="0019098D" w:rsidRDefault="004E2A0D" w:rsidP="004E2A0D">
      <w:pPr>
        <w:keepNext/>
        <w:tabs>
          <w:tab w:val="left" w:pos="-720"/>
        </w:tabs>
        <w:suppressAutoHyphens/>
        <w:spacing w:line="360" w:lineRule="auto"/>
        <w:rPr>
          <w:b/>
          <w:szCs w:val="26"/>
        </w:rPr>
      </w:pPr>
      <w:r w:rsidRPr="0019098D">
        <w:rPr>
          <w:b/>
          <w:szCs w:val="26"/>
        </w:rPr>
        <w:t>C.</w:t>
      </w:r>
      <w:r w:rsidRPr="0019098D">
        <w:rPr>
          <w:b/>
          <w:szCs w:val="26"/>
        </w:rPr>
        <w:tab/>
        <w:t>Disposition</w:t>
      </w:r>
    </w:p>
    <w:p w14:paraId="5BA9826A" w14:textId="77777777" w:rsidR="004E2A0D" w:rsidRPr="0019098D" w:rsidRDefault="004E2A0D" w:rsidP="004E2A0D">
      <w:pPr>
        <w:pStyle w:val="BodyText"/>
        <w:keepNext/>
        <w:spacing w:after="0" w:line="360" w:lineRule="auto"/>
        <w:ind w:firstLine="720"/>
        <w:rPr>
          <w:szCs w:val="26"/>
        </w:rPr>
      </w:pPr>
    </w:p>
    <w:p w14:paraId="10FCFFCA" w14:textId="16D016F1" w:rsidR="004E2A0D" w:rsidRPr="0019098D" w:rsidRDefault="004E2A0D" w:rsidP="004E2A0D">
      <w:pPr>
        <w:keepNext/>
        <w:tabs>
          <w:tab w:val="left" w:pos="-720"/>
        </w:tabs>
        <w:suppressAutoHyphens/>
        <w:spacing w:line="360" w:lineRule="auto"/>
        <w:rPr>
          <w:szCs w:val="26"/>
        </w:rPr>
      </w:pPr>
      <w:r w:rsidRPr="0019098D">
        <w:rPr>
          <w:szCs w:val="26"/>
        </w:rPr>
        <w:tab/>
      </w:r>
      <w:r w:rsidRPr="0019098D">
        <w:rPr>
          <w:szCs w:val="26"/>
        </w:rPr>
        <w:tab/>
        <w:t>We shall approve the Amendment</w:t>
      </w:r>
      <w:r w:rsidR="00C84C85">
        <w:rPr>
          <w:szCs w:val="26"/>
        </w:rPr>
        <w:t>s</w:t>
      </w:r>
      <w:r w:rsidRPr="0019098D">
        <w:rPr>
          <w:szCs w:val="26"/>
        </w:rPr>
        <w:t>, finding that t</w:t>
      </w:r>
      <w:r w:rsidR="00C84C85">
        <w:rPr>
          <w:szCs w:val="26"/>
        </w:rPr>
        <w:t>hey</w:t>
      </w:r>
      <w:r w:rsidRPr="0019098D">
        <w:rPr>
          <w:szCs w:val="26"/>
        </w:rPr>
        <w:t xml:space="preserve"> </w:t>
      </w:r>
      <w:r w:rsidR="008A4BB0" w:rsidRPr="0019098D">
        <w:rPr>
          <w:szCs w:val="26"/>
        </w:rPr>
        <w:t>satisfy</w:t>
      </w:r>
      <w:r w:rsidRPr="0019098D">
        <w:rPr>
          <w:szCs w:val="26"/>
        </w:rPr>
        <w:t xml:space="preserve"> the two-pronged criteria of Section 252(e) of TA-96.  We note that in approving th</w:t>
      </w:r>
      <w:r w:rsidR="00CF6E3D">
        <w:rPr>
          <w:szCs w:val="26"/>
        </w:rPr>
        <w:t>ese</w:t>
      </w:r>
      <w:r w:rsidRPr="0019098D">
        <w:rPr>
          <w:szCs w:val="26"/>
        </w:rPr>
        <w:t xml:space="preserve"> privately negotiated Amendment</w:t>
      </w:r>
      <w:r w:rsidR="00C84C85">
        <w:rPr>
          <w:szCs w:val="26"/>
        </w:rPr>
        <w:t>s</w:t>
      </w:r>
      <w:r w:rsidRPr="0019098D">
        <w:rPr>
          <w:szCs w:val="26"/>
        </w:rPr>
        <w:t>, we express no opinion regarding the enforceability of our independent state authority preserved by 47 U.S.C. § 251(d)(3) and any other applicable law.</w:t>
      </w:r>
    </w:p>
    <w:p w14:paraId="54EDB5B5" w14:textId="77777777" w:rsidR="004E2A0D" w:rsidRPr="0019098D" w:rsidRDefault="004E2A0D" w:rsidP="004E2A0D">
      <w:pPr>
        <w:tabs>
          <w:tab w:val="left" w:pos="-720"/>
        </w:tabs>
        <w:suppressAutoHyphens/>
        <w:spacing w:line="360" w:lineRule="auto"/>
        <w:rPr>
          <w:szCs w:val="26"/>
        </w:rPr>
      </w:pPr>
    </w:p>
    <w:p w14:paraId="3E60CBFA" w14:textId="40F0D913" w:rsidR="004E2A0D" w:rsidRPr="0019098D" w:rsidRDefault="004E2A0D" w:rsidP="004E2A0D">
      <w:pPr>
        <w:tabs>
          <w:tab w:val="left" w:pos="-720"/>
        </w:tabs>
        <w:suppressAutoHyphens/>
        <w:spacing w:line="360" w:lineRule="auto"/>
        <w:rPr>
          <w:szCs w:val="26"/>
        </w:rPr>
      </w:pPr>
      <w:r w:rsidRPr="0019098D">
        <w:rPr>
          <w:szCs w:val="26"/>
        </w:rPr>
        <w:tab/>
      </w:r>
      <w:r w:rsidRPr="0019098D">
        <w:rPr>
          <w:szCs w:val="26"/>
        </w:rPr>
        <w:tab/>
        <w:t>We shall minimize the potential for discrimination against other telecommunications carriers not parties to the Amendment</w:t>
      </w:r>
      <w:r w:rsidR="00C84C85">
        <w:rPr>
          <w:szCs w:val="26"/>
        </w:rPr>
        <w:t>s</w:t>
      </w:r>
      <w:r w:rsidRPr="0019098D">
        <w:rPr>
          <w:szCs w:val="26"/>
        </w:rPr>
        <w:t xml:space="preserve"> by providing that our approval of th</w:t>
      </w:r>
      <w:r w:rsidR="00C84C85">
        <w:rPr>
          <w:szCs w:val="26"/>
        </w:rPr>
        <w:t>e</w:t>
      </w:r>
      <w:r w:rsidRPr="0019098D">
        <w:rPr>
          <w:szCs w:val="26"/>
        </w:rPr>
        <w:t xml:space="preserve"> Amendment</w:t>
      </w:r>
      <w:r w:rsidR="00C84C85">
        <w:rPr>
          <w:szCs w:val="26"/>
        </w:rPr>
        <w:t>s</w:t>
      </w:r>
      <w:r w:rsidRPr="0019098D">
        <w:rPr>
          <w:szCs w:val="26"/>
        </w:rPr>
        <w:t xml:space="preserve">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w:t>
      </w:r>
      <w:r w:rsidR="00C84C85">
        <w:rPr>
          <w:szCs w:val="26"/>
        </w:rPr>
        <w:t>s</w:t>
      </w:r>
      <w:r w:rsidRPr="0019098D">
        <w:rPr>
          <w:szCs w:val="26"/>
        </w:rPr>
        <w:t xml:space="preserve"> do not discriminate against other telecommunications carriers not parties to the negotiations that resulted in the Amendment</w:t>
      </w:r>
      <w:r w:rsidR="00C84C85">
        <w:rPr>
          <w:szCs w:val="26"/>
        </w:rPr>
        <w:t>s</w:t>
      </w:r>
      <w:r w:rsidRPr="0019098D">
        <w:rPr>
          <w:szCs w:val="26"/>
        </w:rPr>
        <w:t xml:space="preserve"> or to the Agreement</w:t>
      </w:r>
      <w:r w:rsidR="00C84C85">
        <w:rPr>
          <w:szCs w:val="26"/>
        </w:rPr>
        <w:t>s</w:t>
      </w:r>
      <w:r w:rsidRPr="0019098D">
        <w:rPr>
          <w:szCs w:val="26"/>
        </w:rPr>
        <w:t xml:space="preserve"> itself.</w:t>
      </w:r>
    </w:p>
    <w:p w14:paraId="227E0CE4" w14:textId="77777777" w:rsidR="004E2A0D" w:rsidRPr="0019098D" w:rsidRDefault="004E2A0D" w:rsidP="004E2A0D">
      <w:pPr>
        <w:tabs>
          <w:tab w:val="left" w:pos="-720"/>
        </w:tabs>
        <w:suppressAutoHyphens/>
        <w:spacing w:line="360" w:lineRule="auto"/>
        <w:rPr>
          <w:szCs w:val="26"/>
        </w:rPr>
      </w:pPr>
    </w:p>
    <w:p w14:paraId="58C13CDA" w14:textId="4771B40F" w:rsidR="004E2A0D" w:rsidRPr="0019098D" w:rsidRDefault="004E2A0D" w:rsidP="004E2A0D">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w:t>
      </w:r>
      <w:r w:rsidR="008A4BB0">
        <w:rPr>
          <w:szCs w:val="26"/>
        </w:rPr>
        <w:t>s</w:t>
      </w:r>
      <w:r w:rsidRPr="0019098D">
        <w:rPr>
          <w:szCs w:val="26"/>
        </w:rPr>
        <w:t xml:space="preserve"> be made available for other parties to review.  47 U.S.C. § 252(h).  However, this availability is solely for the purpose of full disclosure of the terms and arrangements contained therein.  The accessibility of the Amendment</w:t>
      </w:r>
      <w:r w:rsidR="008A4BB0">
        <w:rPr>
          <w:szCs w:val="26"/>
        </w:rPr>
        <w:t>s</w:t>
      </w:r>
      <w:r w:rsidRPr="0019098D">
        <w:rPr>
          <w:szCs w:val="26"/>
        </w:rPr>
        <w:t xml:space="preserve"> and its terms to other parties does not connote any intent</w:t>
      </w:r>
      <w:r w:rsidRPr="0019098D">
        <w:rPr>
          <w:b/>
          <w:szCs w:val="26"/>
        </w:rPr>
        <w:t xml:space="preserve"> </w:t>
      </w:r>
      <w:r w:rsidRPr="0019098D">
        <w:rPr>
          <w:szCs w:val="26"/>
        </w:rPr>
        <w:t>that our approval of such amendment</w:t>
      </w:r>
      <w:r w:rsidR="008A4BB0">
        <w:rPr>
          <w:szCs w:val="26"/>
        </w:rPr>
        <w:t>s</w:t>
      </w:r>
      <w:r w:rsidRPr="0019098D">
        <w:rPr>
          <w:szCs w:val="26"/>
        </w:rPr>
        <w:t xml:space="preserve"> will affect the status of negotiations between other parties.  In this context, we will not require </w:t>
      </w:r>
      <w:r>
        <w:rPr>
          <w:szCs w:val="26"/>
        </w:rPr>
        <w:t>Verizon Pennsylvania</w:t>
      </w:r>
      <w:r w:rsidRPr="0019098D">
        <w:rPr>
          <w:szCs w:val="26"/>
        </w:rPr>
        <w:t xml:space="preserve"> and/or </w:t>
      </w:r>
      <w:r w:rsidR="00CF6E3D">
        <w:rPr>
          <w:szCs w:val="26"/>
        </w:rPr>
        <w:t xml:space="preserve">the </w:t>
      </w:r>
      <w:r w:rsidR="00C84C85">
        <w:rPr>
          <w:kern w:val="24"/>
          <w:szCs w:val="26"/>
        </w:rPr>
        <w:t>Tel</w:t>
      </w:r>
      <w:r w:rsidR="008A4BB0">
        <w:rPr>
          <w:kern w:val="24"/>
          <w:szCs w:val="26"/>
        </w:rPr>
        <w:t>C</w:t>
      </w:r>
      <w:r w:rsidR="00C84C85">
        <w:rPr>
          <w:kern w:val="24"/>
          <w:szCs w:val="26"/>
        </w:rPr>
        <w:t>ove</w:t>
      </w:r>
      <w:r w:rsidR="00CF6E3D">
        <w:rPr>
          <w:kern w:val="24"/>
          <w:szCs w:val="26"/>
        </w:rPr>
        <w:t xml:space="preserve"> companies</w:t>
      </w:r>
      <w:r w:rsidRPr="0019098D">
        <w:rPr>
          <w:szCs w:val="26"/>
        </w:rPr>
        <w:t xml:space="preserve"> to embody the terms of the Amendment</w:t>
      </w:r>
      <w:r w:rsidR="008A4BB0">
        <w:rPr>
          <w:szCs w:val="26"/>
        </w:rPr>
        <w:t>s</w:t>
      </w:r>
      <w:r w:rsidRPr="0019098D">
        <w:rPr>
          <w:szCs w:val="26"/>
        </w:rPr>
        <w:t xml:space="preserve"> in filed tariff</w:t>
      </w:r>
      <w:r w:rsidR="008A4BB0">
        <w:rPr>
          <w:szCs w:val="26"/>
        </w:rPr>
        <w:t>s</w:t>
      </w:r>
      <w:r w:rsidRPr="0019098D">
        <w:rPr>
          <w:szCs w:val="26"/>
        </w:rPr>
        <w:t>.</w:t>
      </w:r>
    </w:p>
    <w:p w14:paraId="08484F9D" w14:textId="77777777" w:rsidR="004E2A0D" w:rsidRPr="0019098D" w:rsidRDefault="004E2A0D" w:rsidP="004E2A0D">
      <w:pPr>
        <w:tabs>
          <w:tab w:val="left" w:pos="-720"/>
        </w:tabs>
        <w:suppressAutoHyphens/>
        <w:spacing w:line="360" w:lineRule="auto"/>
        <w:rPr>
          <w:szCs w:val="26"/>
        </w:rPr>
      </w:pPr>
    </w:p>
    <w:p w14:paraId="5922FA66" w14:textId="0A7D4AEF" w:rsidR="004E2A0D" w:rsidRPr="0019098D" w:rsidRDefault="004E2A0D" w:rsidP="004E2A0D">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sidR="008A4BB0">
        <w:rPr>
          <w:color w:val="000000" w:themeColor="text1"/>
          <w:szCs w:val="26"/>
        </w:rPr>
        <w:t>s</w:t>
      </w:r>
      <w:r>
        <w:rPr>
          <w:color w:val="000000" w:themeColor="text1"/>
          <w:szCs w:val="26"/>
        </w:rPr>
        <w:t xml:space="preserve"> or amendment</w:t>
      </w:r>
      <w:r w:rsidR="008A4BB0">
        <w:rPr>
          <w:color w:val="000000" w:themeColor="text1"/>
          <w:szCs w:val="26"/>
        </w:rPr>
        <w:t>s</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5"/>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6"/>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agreement</w:t>
      </w:r>
      <w:r w:rsidR="008A4BB0">
        <w:rPr>
          <w:color w:val="000000" w:themeColor="text1"/>
          <w:szCs w:val="26"/>
        </w:rPr>
        <w:t>s</w:t>
      </w:r>
      <w:r w:rsidRPr="0019098D">
        <w:rPr>
          <w:color w:val="000000" w:themeColor="text1"/>
          <w:szCs w:val="26"/>
        </w:rPr>
        <w:t xml:space="preserve"> or amendment</w:t>
      </w:r>
      <w:r w:rsidR="008A4BB0">
        <w:rPr>
          <w:color w:val="000000" w:themeColor="text1"/>
          <w:szCs w:val="26"/>
        </w:rPr>
        <w:t>s</w:t>
      </w:r>
      <w:r w:rsidRPr="0019098D">
        <w:rPr>
          <w:color w:val="000000" w:themeColor="text1"/>
          <w:szCs w:val="26"/>
        </w:rPr>
        <w:t>, eliminate its carrier of last resort obligations.</w:t>
      </w:r>
      <w:r w:rsidRPr="0019098D">
        <w:rPr>
          <w:rStyle w:val="FootnoteReference"/>
          <w:color w:val="000000" w:themeColor="text1"/>
          <w:szCs w:val="26"/>
        </w:rPr>
        <w:footnoteReference w:id="7"/>
      </w:r>
    </w:p>
    <w:p w14:paraId="2DECF605" w14:textId="77777777" w:rsidR="004E2A0D" w:rsidRPr="0019098D" w:rsidRDefault="004E2A0D" w:rsidP="004E2A0D">
      <w:pPr>
        <w:tabs>
          <w:tab w:val="left" w:pos="-720"/>
        </w:tabs>
        <w:suppressAutoHyphens/>
        <w:spacing w:line="360" w:lineRule="auto"/>
        <w:rPr>
          <w:szCs w:val="26"/>
        </w:rPr>
      </w:pPr>
    </w:p>
    <w:p w14:paraId="76A6E4EC" w14:textId="480CE701" w:rsidR="004E2A0D" w:rsidRPr="0019098D" w:rsidRDefault="004E2A0D" w:rsidP="004E2A0D">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Before concluding, we note that the Joint Petitioners have filed  signed, true and correct cop</w:t>
      </w:r>
      <w:r w:rsidR="008A4BB0">
        <w:rPr>
          <w:szCs w:val="26"/>
          <w:lang w:bidi="hi-IN"/>
        </w:rPr>
        <w:t>ies</w:t>
      </w:r>
      <w:r w:rsidRPr="0019098D">
        <w:rPr>
          <w:szCs w:val="26"/>
          <w:lang w:bidi="hi-IN"/>
        </w:rPr>
        <w:t xml:space="preserve"> of </w:t>
      </w:r>
      <w:r w:rsidR="00CF6E3D">
        <w:rPr>
          <w:szCs w:val="26"/>
          <w:lang w:bidi="hi-IN"/>
        </w:rPr>
        <w:t xml:space="preserve">the </w:t>
      </w:r>
      <w:r w:rsidRPr="0019098D">
        <w:rPr>
          <w:szCs w:val="26"/>
          <w:lang w:bidi="hi-IN"/>
        </w:rPr>
        <w:t>Amendment</w:t>
      </w:r>
      <w:r w:rsidR="008A4BB0">
        <w:rPr>
          <w:szCs w:val="26"/>
          <w:lang w:bidi="hi-IN"/>
        </w:rPr>
        <w:t>s</w:t>
      </w:r>
      <w:r w:rsidRPr="0019098D">
        <w:rPr>
          <w:szCs w:val="26"/>
          <w:lang w:bidi="hi-IN"/>
        </w:rPr>
        <w:t xml:space="preserve"> as part of their Joint Petition </w:t>
      </w:r>
      <w:r w:rsidRPr="0019098D">
        <w:rPr>
          <w:color w:val="000000"/>
          <w:szCs w:val="26"/>
        </w:rPr>
        <w:t>and that the Amendment</w:t>
      </w:r>
      <w:r w:rsidR="008A4BB0">
        <w:rPr>
          <w:color w:val="000000"/>
          <w:szCs w:val="26"/>
        </w:rPr>
        <w:t>s</w:t>
      </w:r>
      <w:r w:rsidRPr="0019098D">
        <w:rPr>
          <w:color w:val="000000"/>
          <w:szCs w:val="26"/>
        </w:rPr>
        <w:t xml:space="preserve"> ha</w:t>
      </w:r>
      <w:r w:rsidR="008A4BB0">
        <w:rPr>
          <w:color w:val="000000"/>
          <w:szCs w:val="26"/>
        </w:rPr>
        <w:t>ve</w:t>
      </w:r>
      <w:r w:rsidRPr="0019098D">
        <w:rPr>
          <w:color w:val="000000"/>
          <w:szCs w:val="26"/>
        </w:rPr>
        <w:t xml:space="preserve">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electronic cop</w:t>
      </w:r>
      <w:r w:rsidR="008A4BB0">
        <w:rPr>
          <w:szCs w:val="26"/>
          <w:lang w:bidi="hi-IN"/>
        </w:rPr>
        <w:t>ies</w:t>
      </w:r>
      <w:r w:rsidRPr="0019098D">
        <w:rPr>
          <w:szCs w:val="26"/>
          <w:lang w:bidi="hi-IN"/>
        </w:rPr>
        <w:t xml:space="preserve"> of the Amendment</w:t>
      </w:r>
      <w:r w:rsidR="008A4BB0">
        <w:rPr>
          <w:szCs w:val="26"/>
          <w:lang w:bidi="hi-IN"/>
        </w:rPr>
        <w:t>s</w:t>
      </w:r>
      <w:r w:rsidRPr="0019098D">
        <w:rPr>
          <w:szCs w:val="26"/>
          <w:lang w:bidi="hi-IN"/>
        </w:rPr>
        <w:t xml:space="preserve"> to the Commission’s website prior to publishing notice of the Amendment</w:t>
      </w:r>
      <w:r w:rsidR="008A4BB0">
        <w:rPr>
          <w:szCs w:val="26"/>
          <w:lang w:bidi="hi-IN"/>
        </w:rPr>
        <w:t>s</w:t>
      </w:r>
      <w:r w:rsidRPr="0019098D">
        <w:rPr>
          <w:szCs w:val="26"/>
          <w:lang w:bidi="hi-IN"/>
        </w:rPr>
        <w:t xml:space="preserve">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w:t>
      </w:r>
      <w:r w:rsidR="008A4BB0">
        <w:rPr>
          <w:szCs w:val="26"/>
          <w:lang w:bidi="hi-IN"/>
        </w:rPr>
        <w:t>s</w:t>
      </w:r>
      <w:r w:rsidRPr="0019098D">
        <w:rPr>
          <w:szCs w:val="26"/>
          <w:lang w:bidi="hi-IN"/>
        </w:rPr>
        <w:t xml:space="preserve"> as filed, without any modifications, we will not require the Joint Petitioners to file electronic cop</w:t>
      </w:r>
      <w:r w:rsidR="008A4BB0">
        <w:rPr>
          <w:szCs w:val="26"/>
          <w:lang w:bidi="hi-IN"/>
        </w:rPr>
        <w:t>ies</w:t>
      </w:r>
      <w:r w:rsidRPr="0019098D">
        <w:rPr>
          <w:szCs w:val="26"/>
          <w:lang w:bidi="hi-IN"/>
        </w:rPr>
        <w:t xml:space="preserve"> of Amendment</w:t>
      </w:r>
      <w:r w:rsidR="008A4BB0">
        <w:rPr>
          <w:szCs w:val="26"/>
          <w:lang w:bidi="hi-IN"/>
        </w:rPr>
        <w:t>s</w:t>
      </w:r>
      <w:r w:rsidRPr="0019098D">
        <w:rPr>
          <w:szCs w:val="26"/>
          <w:lang w:bidi="hi-IN"/>
        </w:rPr>
        <w:t xml:space="preserve"> after the entry of this Opinion and Order.</w:t>
      </w:r>
    </w:p>
    <w:bookmarkEnd w:id="3"/>
    <w:p w14:paraId="7BA91A08" w14:textId="77777777" w:rsidR="004E2A0D" w:rsidRPr="0019098D" w:rsidRDefault="004E2A0D" w:rsidP="002538CF">
      <w:pPr>
        <w:tabs>
          <w:tab w:val="left" w:pos="-720"/>
        </w:tabs>
        <w:suppressAutoHyphens/>
        <w:spacing w:line="360" w:lineRule="auto"/>
        <w:rPr>
          <w:b/>
          <w:szCs w:val="26"/>
        </w:rPr>
      </w:pPr>
    </w:p>
    <w:p w14:paraId="21589F1E" w14:textId="77777777" w:rsidR="004E2A0D" w:rsidRPr="0019098D" w:rsidRDefault="004E2A0D" w:rsidP="004E2A0D">
      <w:pPr>
        <w:keepNext/>
        <w:tabs>
          <w:tab w:val="left" w:pos="-720"/>
        </w:tabs>
        <w:suppressAutoHyphens/>
        <w:spacing w:line="360" w:lineRule="auto"/>
        <w:jc w:val="center"/>
        <w:rPr>
          <w:b/>
          <w:szCs w:val="26"/>
        </w:rPr>
      </w:pPr>
      <w:r w:rsidRPr="0019098D">
        <w:rPr>
          <w:b/>
          <w:szCs w:val="26"/>
        </w:rPr>
        <w:lastRenderedPageBreak/>
        <w:t>Conclusion</w:t>
      </w:r>
    </w:p>
    <w:p w14:paraId="5FDCFF43" w14:textId="77777777" w:rsidR="004E2A0D" w:rsidRPr="0019098D" w:rsidRDefault="004E2A0D" w:rsidP="004E2A0D">
      <w:pPr>
        <w:keepNext/>
        <w:tabs>
          <w:tab w:val="left" w:pos="-720"/>
        </w:tabs>
        <w:suppressAutoHyphens/>
        <w:spacing w:line="360" w:lineRule="auto"/>
        <w:jc w:val="center"/>
        <w:rPr>
          <w:b/>
          <w:szCs w:val="26"/>
        </w:rPr>
      </w:pPr>
    </w:p>
    <w:p w14:paraId="3C39A47A" w14:textId="29875AF5" w:rsidR="004E2A0D" w:rsidRDefault="004E2A0D" w:rsidP="004E2A0D">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we determine that Amendment</w:t>
      </w:r>
      <w:r w:rsidR="00C84C85">
        <w:rPr>
          <w:szCs w:val="26"/>
        </w:rPr>
        <w:t>s</w:t>
      </w:r>
      <w:r w:rsidRPr="0019098D">
        <w:rPr>
          <w:szCs w:val="26"/>
        </w:rPr>
        <w:t xml:space="preserve"> to Interconnection Agreement</w:t>
      </w:r>
      <w:r w:rsidR="00C84C85">
        <w:rPr>
          <w:szCs w:val="26"/>
        </w:rPr>
        <w:t>s</w:t>
      </w:r>
      <w:r w:rsidRPr="0019098D">
        <w:rPr>
          <w:szCs w:val="26"/>
        </w:rPr>
        <w:t xml:space="preserve"> between </w:t>
      </w:r>
      <w:r>
        <w:rPr>
          <w:szCs w:val="26"/>
        </w:rPr>
        <w:t>Verizon Pennsylvania</w:t>
      </w:r>
      <w:r w:rsidRPr="0019098D">
        <w:rPr>
          <w:szCs w:val="26"/>
        </w:rPr>
        <w:t xml:space="preserve"> and </w:t>
      </w:r>
      <w:r w:rsidR="00CF6E3D">
        <w:rPr>
          <w:szCs w:val="26"/>
        </w:rPr>
        <w:t xml:space="preserve">the </w:t>
      </w:r>
      <w:r w:rsidR="00C84C85">
        <w:rPr>
          <w:kern w:val="24"/>
          <w:szCs w:val="26"/>
        </w:rPr>
        <w:t>TelCove</w:t>
      </w:r>
      <w:r w:rsidR="00CF6E3D">
        <w:rPr>
          <w:kern w:val="24"/>
          <w:szCs w:val="26"/>
        </w:rPr>
        <w:t xml:space="preserve"> companies</w:t>
      </w:r>
      <w:r w:rsidRPr="0019098D">
        <w:rPr>
          <w:szCs w:val="26"/>
        </w:rPr>
        <w:t xml:space="preserve"> </w:t>
      </w:r>
      <w:r w:rsidR="008A4BB0">
        <w:rPr>
          <w:szCs w:val="26"/>
        </w:rPr>
        <w:t>are</w:t>
      </w:r>
      <w:r w:rsidRPr="0019098D">
        <w:rPr>
          <w:szCs w:val="26"/>
        </w:rPr>
        <w:t xml:space="preserve"> non-discriminatory to other telecommunications carriers not party to </w:t>
      </w:r>
      <w:r w:rsidR="00CF6E3D">
        <w:rPr>
          <w:szCs w:val="26"/>
        </w:rPr>
        <w:t xml:space="preserve">the </w:t>
      </w:r>
      <w:r w:rsidRPr="0019098D">
        <w:rPr>
          <w:szCs w:val="26"/>
        </w:rPr>
        <w:t>Amendment</w:t>
      </w:r>
      <w:r w:rsidR="000D59A2">
        <w:rPr>
          <w:szCs w:val="26"/>
        </w:rPr>
        <w:t>s</w:t>
      </w:r>
      <w:r w:rsidRPr="0019098D">
        <w:rPr>
          <w:szCs w:val="26"/>
        </w:rPr>
        <w:t xml:space="preserve"> and that the Amendment</w:t>
      </w:r>
      <w:r w:rsidR="00C84C85">
        <w:rPr>
          <w:szCs w:val="26"/>
        </w:rPr>
        <w:t>s</w:t>
      </w:r>
      <w:r w:rsidRPr="0019098D">
        <w:rPr>
          <w:szCs w:val="26"/>
        </w:rPr>
        <w:t xml:space="preserve"> </w:t>
      </w:r>
      <w:r w:rsidR="00C84C85">
        <w:rPr>
          <w:szCs w:val="26"/>
        </w:rPr>
        <w:t>are</w:t>
      </w:r>
      <w:r w:rsidRPr="0019098D">
        <w:rPr>
          <w:szCs w:val="26"/>
        </w:rPr>
        <w:t xml:space="preserve"> consistent with the public interest; </w:t>
      </w:r>
      <w:r w:rsidRPr="0019098D">
        <w:rPr>
          <w:b/>
          <w:szCs w:val="26"/>
        </w:rPr>
        <w:t>THEREFORE,</w:t>
      </w:r>
    </w:p>
    <w:p w14:paraId="0A67AED2" w14:textId="77777777" w:rsidR="004E2A0D" w:rsidRDefault="004E2A0D" w:rsidP="004E2A0D">
      <w:pPr>
        <w:tabs>
          <w:tab w:val="left" w:pos="-720"/>
        </w:tabs>
        <w:suppressAutoHyphens/>
        <w:spacing w:line="360" w:lineRule="auto"/>
        <w:rPr>
          <w:b/>
          <w:szCs w:val="26"/>
        </w:rPr>
      </w:pPr>
    </w:p>
    <w:p w14:paraId="46AA613D" w14:textId="77777777" w:rsidR="004E2A0D" w:rsidRPr="0019098D" w:rsidRDefault="004E2A0D" w:rsidP="004E2A0D">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11614EC9" w14:textId="77777777" w:rsidR="004E2A0D" w:rsidRPr="0019098D" w:rsidRDefault="004E2A0D" w:rsidP="004E2A0D">
      <w:pPr>
        <w:keepNext/>
        <w:keepLines/>
        <w:tabs>
          <w:tab w:val="left" w:pos="-720"/>
        </w:tabs>
        <w:suppressAutoHyphens/>
        <w:spacing w:line="360" w:lineRule="auto"/>
        <w:rPr>
          <w:b/>
          <w:szCs w:val="26"/>
        </w:rPr>
      </w:pPr>
    </w:p>
    <w:p w14:paraId="5D181E87" w14:textId="324AFA5F" w:rsidR="004E2A0D" w:rsidRPr="0019098D" w:rsidRDefault="004E2A0D" w:rsidP="004E2A0D">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That the Joint Petition for approval of Amendment</w:t>
      </w:r>
      <w:r w:rsidR="003767D1">
        <w:rPr>
          <w:szCs w:val="26"/>
        </w:rPr>
        <w:t>s</w:t>
      </w:r>
      <w:r w:rsidRPr="0019098D">
        <w:rPr>
          <w:szCs w:val="26"/>
        </w:rPr>
        <w:t xml:space="preserve"> to Interconnection Agreement</w:t>
      </w:r>
      <w:r w:rsidR="003767D1">
        <w:rPr>
          <w:szCs w:val="26"/>
        </w:rPr>
        <w:t>s</w:t>
      </w:r>
      <w:r w:rsidRPr="0019098D">
        <w:rPr>
          <w:szCs w:val="26"/>
        </w:rPr>
        <w:t xml:space="preserve"> filed on </w:t>
      </w:r>
      <w:r>
        <w:rPr>
          <w:szCs w:val="26"/>
        </w:rPr>
        <w:t>August 12</w:t>
      </w:r>
      <w:r w:rsidRPr="0019098D">
        <w:rPr>
          <w:szCs w:val="26"/>
        </w:rPr>
        <w:t>, 2021, by</w:t>
      </w:r>
      <w:r w:rsidR="007467D9">
        <w:rPr>
          <w:szCs w:val="26"/>
        </w:rPr>
        <w:t>:</w:t>
      </w:r>
      <w:r w:rsidR="0058372F">
        <w:rPr>
          <w:szCs w:val="26"/>
        </w:rPr>
        <w:t xml:space="preserve"> (1)</w:t>
      </w:r>
      <w:r w:rsidRPr="0019098D">
        <w:rPr>
          <w:szCs w:val="26"/>
        </w:rPr>
        <w:t xml:space="preserve"> </w:t>
      </w:r>
      <w:r>
        <w:rPr>
          <w:szCs w:val="26"/>
        </w:rPr>
        <w:t>Verizon Pennsylvania</w:t>
      </w:r>
      <w:r w:rsidRPr="0019098D">
        <w:rPr>
          <w:szCs w:val="26"/>
        </w:rPr>
        <w:t xml:space="preserve"> LLC and</w:t>
      </w:r>
      <w:r w:rsidRPr="0019098D">
        <w:rPr>
          <w:kern w:val="24"/>
          <w:szCs w:val="26"/>
        </w:rPr>
        <w:t xml:space="preserve"> </w:t>
      </w:r>
      <w:r w:rsidR="00AE1E8F">
        <w:rPr>
          <w:kern w:val="24"/>
          <w:szCs w:val="26"/>
        </w:rPr>
        <w:t>TelCove Operations, LLC</w:t>
      </w:r>
      <w:r w:rsidR="0058372F">
        <w:rPr>
          <w:kern w:val="24"/>
          <w:szCs w:val="26"/>
        </w:rPr>
        <w:t xml:space="preserve">; </w:t>
      </w:r>
      <w:r w:rsidR="00CF6E3D">
        <w:rPr>
          <w:kern w:val="24"/>
          <w:szCs w:val="26"/>
        </w:rPr>
        <w:t xml:space="preserve">and </w:t>
      </w:r>
      <w:r w:rsidR="0058372F">
        <w:rPr>
          <w:kern w:val="24"/>
          <w:szCs w:val="26"/>
        </w:rPr>
        <w:t>(2) Verizon Pennsylvania LLC and</w:t>
      </w:r>
      <w:r w:rsidR="00AE1E8F">
        <w:rPr>
          <w:kern w:val="24"/>
          <w:szCs w:val="26"/>
        </w:rPr>
        <w:t xml:space="preserve"> Tel</w:t>
      </w:r>
      <w:r w:rsidR="000D59A2">
        <w:rPr>
          <w:kern w:val="24"/>
          <w:szCs w:val="26"/>
        </w:rPr>
        <w:t>C</w:t>
      </w:r>
      <w:r w:rsidR="00AE1E8F">
        <w:rPr>
          <w:kern w:val="24"/>
          <w:szCs w:val="26"/>
        </w:rPr>
        <w:t>ove of Pennsylvania, LLC</w:t>
      </w:r>
      <w:r w:rsidR="000D59A2">
        <w:rPr>
          <w:kern w:val="24"/>
          <w:szCs w:val="26"/>
        </w:rPr>
        <w:t xml:space="preserve"> is</w:t>
      </w:r>
      <w:r w:rsidRPr="0019098D">
        <w:rPr>
          <w:szCs w:val="26"/>
        </w:rPr>
        <w:t xml:space="preserve"> granted, consistent with this Opinion and Order.</w:t>
      </w:r>
    </w:p>
    <w:p w14:paraId="01581303" w14:textId="77777777" w:rsidR="004E2A0D" w:rsidRPr="0019098D" w:rsidRDefault="004E2A0D" w:rsidP="004E2A0D">
      <w:pPr>
        <w:pStyle w:val="FootnoteText"/>
        <w:tabs>
          <w:tab w:val="left" w:pos="-720"/>
        </w:tabs>
        <w:suppressAutoHyphens/>
        <w:spacing w:line="360" w:lineRule="auto"/>
        <w:rPr>
          <w:sz w:val="26"/>
          <w:szCs w:val="26"/>
        </w:rPr>
      </w:pPr>
    </w:p>
    <w:p w14:paraId="2ADE1822" w14:textId="03A7CAD7" w:rsidR="004E2A0D" w:rsidRPr="0019098D" w:rsidRDefault="004E2A0D" w:rsidP="004E2A0D">
      <w:pPr>
        <w:tabs>
          <w:tab w:val="left" w:pos="-720"/>
        </w:tabs>
        <w:suppressAutoHyphens/>
        <w:spacing w:line="360" w:lineRule="auto"/>
        <w:rPr>
          <w:szCs w:val="26"/>
        </w:rPr>
      </w:pPr>
      <w:r w:rsidRPr="0019098D">
        <w:rPr>
          <w:szCs w:val="26"/>
        </w:rPr>
        <w:tab/>
      </w:r>
      <w:r w:rsidRPr="0019098D">
        <w:rPr>
          <w:szCs w:val="26"/>
        </w:rPr>
        <w:tab/>
        <w:t>2.</w:t>
      </w:r>
      <w:r w:rsidRPr="0019098D">
        <w:rPr>
          <w:szCs w:val="26"/>
        </w:rPr>
        <w:tab/>
        <w:t xml:space="preserve">That approval of </w:t>
      </w:r>
      <w:r w:rsidR="00CF6E3D">
        <w:rPr>
          <w:szCs w:val="26"/>
        </w:rPr>
        <w:t xml:space="preserve">the </w:t>
      </w:r>
      <w:r w:rsidRPr="0019098D">
        <w:rPr>
          <w:szCs w:val="26"/>
        </w:rPr>
        <w:t>Amendment</w:t>
      </w:r>
      <w:r w:rsidR="000D59A2">
        <w:rPr>
          <w:szCs w:val="26"/>
        </w:rPr>
        <w:t>s</w:t>
      </w:r>
      <w:r w:rsidRPr="0019098D">
        <w:rPr>
          <w:szCs w:val="26"/>
        </w:rPr>
        <w:t xml:space="preserve"> to the Interconnection Agreement</w:t>
      </w:r>
      <w:r w:rsidR="000D59A2">
        <w:rPr>
          <w:szCs w:val="26"/>
        </w:rPr>
        <w:t>s</w:t>
      </w:r>
      <w:r w:rsidRPr="0019098D">
        <w:rPr>
          <w:szCs w:val="26"/>
        </w:rPr>
        <w:t>, shall not serve as binding precedent for negotiated or arbitrated agreements between non-parties to the Interconnection Agreement</w:t>
      </w:r>
      <w:r w:rsidR="0058372F">
        <w:rPr>
          <w:szCs w:val="26"/>
        </w:rPr>
        <w:t>s</w:t>
      </w:r>
      <w:r w:rsidRPr="0019098D">
        <w:rPr>
          <w:szCs w:val="26"/>
        </w:rPr>
        <w:t xml:space="preserve"> and Amendment</w:t>
      </w:r>
      <w:r w:rsidR="0058372F">
        <w:rPr>
          <w:szCs w:val="26"/>
        </w:rPr>
        <w:t>s</w:t>
      </w:r>
      <w:r w:rsidRPr="0019098D">
        <w:rPr>
          <w:szCs w:val="26"/>
        </w:rPr>
        <w:t>.</w:t>
      </w:r>
    </w:p>
    <w:p w14:paraId="2550931E" w14:textId="77777777" w:rsidR="004E2A0D" w:rsidRPr="0019098D" w:rsidRDefault="004E2A0D" w:rsidP="004E2A0D">
      <w:pPr>
        <w:spacing w:line="360" w:lineRule="auto"/>
        <w:rPr>
          <w:szCs w:val="26"/>
        </w:rPr>
      </w:pPr>
    </w:p>
    <w:p w14:paraId="1F289ECF" w14:textId="77777777" w:rsidR="004E2A0D" w:rsidRPr="0019098D" w:rsidRDefault="004E2A0D" w:rsidP="00C62B76">
      <w:pPr>
        <w:keepNext/>
        <w:spacing w:line="360" w:lineRule="auto"/>
        <w:rPr>
          <w:szCs w:val="26"/>
        </w:rPr>
      </w:pPr>
      <w:r w:rsidRPr="0019098D">
        <w:rPr>
          <w:szCs w:val="26"/>
        </w:rPr>
        <w:lastRenderedPageBreak/>
        <w:tab/>
      </w:r>
      <w:r w:rsidRPr="0019098D">
        <w:rPr>
          <w:szCs w:val="26"/>
        </w:rPr>
        <w:tab/>
        <w:t>3.</w:t>
      </w:r>
      <w:r w:rsidRPr="0019098D">
        <w:rPr>
          <w:szCs w:val="26"/>
        </w:rPr>
        <w:tab/>
        <w:t>That this matter be marked closed.</w:t>
      </w:r>
    </w:p>
    <w:p w14:paraId="7461302B" w14:textId="77777777" w:rsidR="004E2A0D" w:rsidRPr="0019098D" w:rsidRDefault="004E2A0D" w:rsidP="00C62B76">
      <w:pPr>
        <w:keepNext/>
        <w:tabs>
          <w:tab w:val="left" w:pos="-720"/>
        </w:tabs>
        <w:suppressAutoHyphens/>
        <w:spacing w:line="360" w:lineRule="auto"/>
        <w:rPr>
          <w:szCs w:val="26"/>
        </w:rPr>
      </w:pPr>
    </w:p>
    <w:p w14:paraId="4F81D652" w14:textId="0D939925" w:rsidR="004E2A0D" w:rsidRPr="0019098D" w:rsidRDefault="005560E8" w:rsidP="00C62B76">
      <w:pPr>
        <w:keepNext/>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19B4EB13" wp14:editId="379831F8">
            <wp:simplePos x="0" y="0"/>
            <wp:positionH relativeFrom="column">
              <wp:posOffset>3038475</wp:posOffset>
            </wp:positionH>
            <wp:positionV relativeFrom="paragraph">
              <wp:posOffset>131445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4E2A0D" w:rsidRPr="0019098D">
        <w:rPr>
          <w:b/>
          <w:szCs w:val="26"/>
        </w:rPr>
        <w:tab/>
      </w:r>
      <w:r w:rsidR="004E2A0D" w:rsidRPr="0019098D">
        <w:rPr>
          <w:b/>
          <w:szCs w:val="26"/>
        </w:rPr>
        <w:tab/>
      </w:r>
      <w:r w:rsidR="004E2A0D" w:rsidRPr="0019098D">
        <w:rPr>
          <w:b/>
          <w:szCs w:val="26"/>
        </w:rPr>
        <w:tab/>
      </w:r>
      <w:r w:rsidR="004E2A0D" w:rsidRPr="0019098D">
        <w:rPr>
          <w:b/>
          <w:szCs w:val="26"/>
        </w:rPr>
        <w:tab/>
      </w:r>
      <w:r w:rsidR="004E2A0D" w:rsidRPr="0019098D">
        <w:rPr>
          <w:b/>
          <w:szCs w:val="26"/>
        </w:rPr>
        <w:tab/>
      </w:r>
      <w:r w:rsidR="004E2A0D" w:rsidRPr="0019098D">
        <w:rPr>
          <w:b/>
          <w:szCs w:val="26"/>
        </w:rPr>
        <w:tab/>
      </w:r>
      <w:r w:rsidR="004E2A0D" w:rsidRPr="0019098D">
        <w:rPr>
          <w:b/>
          <w:szCs w:val="26"/>
        </w:rPr>
        <w:tab/>
        <w:t>BY THE COMMISSION,</w:t>
      </w:r>
    </w:p>
    <w:p w14:paraId="4307F137" w14:textId="0A7E32F6" w:rsidR="004E2A0D" w:rsidRDefault="004E2A0D" w:rsidP="00C62B76">
      <w:pPr>
        <w:keepNext/>
        <w:tabs>
          <w:tab w:val="left" w:pos="-720"/>
        </w:tabs>
        <w:suppressAutoHyphens/>
        <w:rPr>
          <w:b/>
          <w:szCs w:val="26"/>
        </w:rPr>
      </w:pPr>
    </w:p>
    <w:p w14:paraId="22BD9443" w14:textId="26831399" w:rsidR="004E2A0D" w:rsidRPr="0019098D" w:rsidRDefault="004E2A0D" w:rsidP="00C62B76">
      <w:pPr>
        <w:keepNext/>
        <w:tabs>
          <w:tab w:val="left" w:pos="-720"/>
        </w:tabs>
        <w:suppressAutoHyphens/>
        <w:rPr>
          <w:b/>
          <w:szCs w:val="26"/>
        </w:rPr>
      </w:pPr>
    </w:p>
    <w:p w14:paraId="5DED9A8A" w14:textId="0BA95252" w:rsidR="004E2A0D" w:rsidRDefault="004E2A0D" w:rsidP="00C62B76">
      <w:pPr>
        <w:keepNext/>
        <w:tabs>
          <w:tab w:val="left" w:pos="-720"/>
        </w:tabs>
        <w:suppressAutoHyphens/>
        <w:rPr>
          <w:b/>
          <w:szCs w:val="26"/>
        </w:rPr>
      </w:pPr>
    </w:p>
    <w:p w14:paraId="79C7B893" w14:textId="77777777" w:rsidR="00C62B76" w:rsidRPr="0019098D" w:rsidRDefault="00C62B76" w:rsidP="00C62B76">
      <w:pPr>
        <w:keepNext/>
        <w:tabs>
          <w:tab w:val="left" w:pos="-720"/>
        </w:tabs>
        <w:suppressAutoHyphens/>
        <w:rPr>
          <w:b/>
          <w:szCs w:val="26"/>
        </w:rPr>
      </w:pPr>
    </w:p>
    <w:p w14:paraId="7F4E95EB" w14:textId="77777777" w:rsidR="004E2A0D" w:rsidRPr="0019098D" w:rsidRDefault="004E2A0D" w:rsidP="00C62B76">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04DA46E5" w14:textId="77777777" w:rsidR="004E2A0D" w:rsidRPr="0019098D" w:rsidRDefault="004E2A0D" w:rsidP="00C62B76">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53A8BEB7" w14:textId="77777777" w:rsidR="00C62B76" w:rsidRDefault="00C62B76" w:rsidP="00C62B76">
      <w:pPr>
        <w:keepNext/>
        <w:tabs>
          <w:tab w:val="left" w:pos="-720"/>
        </w:tabs>
        <w:suppressAutoHyphens/>
        <w:rPr>
          <w:szCs w:val="26"/>
        </w:rPr>
      </w:pPr>
    </w:p>
    <w:p w14:paraId="44DE6FAC" w14:textId="009E4AD0" w:rsidR="004E2A0D" w:rsidRPr="0019098D" w:rsidRDefault="004E2A0D" w:rsidP="00C62B76">
      <w:pPr>
        <w:keepNext/>
        <w:tabs>
          <w:tab w:val="left" w:pos="-720"/>
        </w:tabs>
        <w:suppressAutoHyphens/>
        <w:rPr>
          <w:szCs w:val="26"/>
        </w:rPr>
      </w:pPr>
      <w:r w:rsidRPr="0019098D">
        <w:rPr>
          <w:szCs w:val="26"/>
        </w:rPr>
        <w:t>(SEAL)</w:t>
      </w:r>
    </w:p>
    <w:p w14:paraId="246EE0F8" w14:textId="77777777" w:rsidR="004E2A0D" w:rsidRDefault="004E2A0D" w:rsidP="00C62B76">
      <w:pPr>
        <w:keepNext/>
        <w:tabs>
          <w:tab w:val="left" w:pos="-720"/>
        </w:tabs>
        <w:suppressAutoHyphens/>
        <w:rPr>
          <w:szCs w:val="26"/>
        </w:rPr>
      </w:pPr>
    </w:p>
    <w:p w14:paraId="4CB94882" w14:textId="77777777" w:rsidR="004E2A0D" w:rsidRDefault="004E2A0D" w:rsidP="00C62B76">
      <w:pPr>
        <w:keepNext/>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7B1F88D3" w14:textId="77777777" w:rsidR="004E2A0D" w:rsidRDefault="004E2A0D" w:rsidP="00C62B76">
      <w:pPr>
        <w:keepNext/>
        <w:tabs>
          <w:tab w:val="left" w:pos="-720"/>
        </w:tabs>
        <w:suppressAutoHyphens/>
        <w:rPr>
          <w:szCs w:val="26"/>
        </w:rPr>
      </w:pPr>
    </w:p>
    <w:p w14:paraId="5C6C1540" w14:textId="5C20D886" w:rsidR="00CB6DF5" w:rsidRDefault="004E2A0D" w:rsidP="00C62B76">
      <w:pPr>
        <w:keepNext/>
        <w:tabs>
          <w:tab w:val="left" w:pos="-720"/>
        </w:tabs>
        <w:suppressAutoHyphens/>
      </w:pPr>
      <w:r w:rsidRPr="0019098D">
        <w:rPr>
          <w:szCs w:val="26"/>
        </w:rPr>
        <w:t>ORDER ENTERED:</w:t>
      </w:r>
      <w:r w:rsidRPr="00954734">
        <w:rPr>
          <w:szCs w:val="26"/>
        </w:rPr>
        <w:t xml:space="preserve"> </w:t>
      </w:r>
      <w:r w:rsidR="005560E8">
        <w:rPr>
          <w:szCs w:val="26"/>
        </w:rPr>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80F2" w14:textId="77777777" w:rsidR="006911A0" w:rsidRDefault="006911A0" w:rsidP="004E2A0D">
      <w:r>
        <w:separator/>
      </w:r>
    </w:p>
  </w:endnote>
  <w:endnote w:type="continuationSeparator" w:id="0">
    <w:p w14:paraId="32435F28" w14:textId="77777777" w:rsidR="006911A0" w:rsidRDefault="006911A0" w:rsidP="004E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918A" w14:textId="77777777" w:rsidR="00B86D41" w:rsidRDefault="00892FFC"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C373592" w14:textId="77777777" w:rsidR="00B86D41" w:rsidRDefault="0069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4881" w14:textId="77777777" w:rsidR="00B86D41" w:rsidRDefault="00892FFC"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4414E29" w14:textId="77777777" w:rsidR="00B86D41" w:rsidRDefault="0069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21C0" w14:textId="77777777" w:rsidR="006911A0" w:rsidRDefault="006911A0" w:rsidP="004E2A0D">
      <w:r>
        <w:separator/>
      </w:r>
    </w:p>
  </w:footnote>
  <w:footnote w:type="continuationSeparator" w:id="0">
    <w:p w14:paraId="44593558" w14:textId="77777777" w:rsidR="006911A0" w:rsidRDefault="006911A0" w:rsidP="004E2A0D">
      <w:r>
        <w:continuationSeparator/>
      </w:r>
    </w:p>
  </w:footnote>
  <w:footnote w:id="1">
    <w:p w14:paraId="1B8182BC" w14:textId="2394ED85" w:rsidR="00C4766F" w:rsidRPr="00FA433A" w:rsidRDefault="00FA433A" w:rsidP="009A7FEF">
      <w:pPr>
        <w:pStyle w:val="FootnoteText"/>
        <w:spacing w:after="120"/>
        <w:ind w:firstLine="720"/>
        <w:rPr>
          <w:sz w:val="26"/>
          <w:szCs w:val="26"/>
        </w:rPr>
      </w:pPr>
      <w:r w:rsidRPr="00FA433A">
        <w:rPr>
          <w:rStyle w:val="FootnoteReference"/>
          <w:sz w:val="26"/>
          <w:szCs w:val="26"/>
        </w:rPr>
        <w:footnoteRef/>
      </w:r>
      <w:r>
        <w:rPr>
          <w:sz w:val="26"/>
          <w:szCs w:val="26"/>
        </w:rPr>
        <w:tab/>
        <w:t xml:space="preserve">The original </w:t>
      </w:r>
      <w:r w:rsidR="002F5556">
        <w:rPr>
          <w:sz w:val="26"/>
          <w:szCs w:val="26"/>
        </w:rPr>
        <w:t>A</w:t>
      </w:r>
      <w:r w:rsidR="00C4766F">
        <w:rPr>
          <w:sz w:val="26"/>
          <w:szCs w:val="26"/>
        </w:rPr>
        <w:t>greement was entered between Verizon Pennsylvania and Adelphia Business Solutions</w:t>
      </w:r>
      <w:r w:rsidR="00344693">
        <w:rPr>
          <w:sz w:val="26"/>
          <w:szCs w:val="26"/>
        </w:rPr>
        <w:t xml:space="preserve"> Operations, Inc.</w:t>
      </w:r>
      <w:r w:rsidR="00C4766F">
        <w:rPr>
          <w:sz w:val="26"/>
          <w:szCs w:val="26"/>
        </w:rPr>
        <w:t xml:space="preserve">, the </w:t>
      </w:r>
      <w:r w:rsidR="00E267B2">
        <w:rPr>
          <w:sz w:val="26"/>
          <w:szCs w:val="26"/>
        </w:rPr>
        <w:t xml:space="preserve">predecessor of TelCove </w:t>
      </w:r>
      <w:r w:rsidR="00997B72">
        <w:rPr>
          <w:sz w:val="26"/>
          <w:szCs w:val="26"/>
        </w:rPr>
        <w:t>Operations</w:t>
      </w:r>
      <w:r w:rsidR="00C77660">
        <w:rPr>
          <w:sz w:val="26"/>
          <w:szCs w:val="26"/>
        </w:rPr>
        <w:t>.</w:t>
      </w:r>
    </w:p>
  </w:footnote>
  <w:footnote w:id="2">
    <w:p w14:paraId="7BB6219D" w14:textId="6001CEB6" w:rsidR="00781C98" w:rsidRPr="00781C98" w:rsidRDefault="00781C98" w:rsidP="00C47219">
      <w:pPr>
        <w:pStyle w:val="FootnoteText"/>
        <w:ind w:firstLine="720"/>
        <w:rPr>
          <w:sz w:val="26"/>
          <w:szCs w:val="26"/>
        </w:rPr>
      </w:pPr>
      <w:r w:rsidRPr="00781C98">
        <w:rPr>
          <w:rStyle w:val="FootnoteReference"/>
          <w:sz w:val="26"/>
          <w:szCs w:val="26"/>
        </w:rPr>
        <w:footnoteRef/>
      </w:r>
      <w:r>
        <w:rPr>
          <w:sz w:val="26"/>
          <w:szCs w:val="26"/>
        </w:rPr>
        <w:tab/>
        <w:t xml:space="preserve">The original </w:t>
      </w:r>
      <w:r w:rsidR="00C47219">
        <w:rPr>
          <w:sz w:val="26"/>
          <w:szCs w:val="26"/>
        </w:rPr>
        <w:t>A</w:t>
      </w:r>
      <w:r>
        <w:rPr>
          <w:sz w:val="26"/>
          <w:szCs w:val="26"/>
        </w:rPr>
        <w:t>greement was entered between Verizon Pennsylvania and Adelphia Business Solutions</w:t>
      </w:r>
      <w:r w:rsidR="008176D8">
        <w:rPr>
          <w:sz w:val="26"/>
          <w:szCs w:val="26"/>
        </w:rPr>
        <w:t xml:space="preserve"> of Pennsylvania, Inc.</w:t>
      </w:r>
      <w:r>
        <w:rPr>
          <w:sz w:val="26"/>
          <w:szCs w:val="26"/>
        </w:rPr>
        <w:t xml:space="preserve">, the predecessor of </w:t>
      </w:r>
      <w:proofErr w:type="spellStart"/>
      <w:r>
        <w:rPr>
          <w:sz w:val="26"/>
          <w:szCs w:val="26"/>
        </w:rPr>
        <w:t>TelCove</w:t>
      </w:r>
      <w:proofErr w:type="spellEnd"/>
      <w:r>
        <w:rPr>
          <w:sz w:val="26"/>
          <w:szCs w:val="26"/>
        </w:rPr>
        <w:t xml:space="preserve"> </w:t>
      </w:r>
      <w:r w:rsidR="00997B72">
        <w:rPr>
          <w:sz w:val="26"/>
          <w:szCs w:val="26"/>
        </w:rPr>
        <w:t>of Pennsylvania</w:t>
      </w:r>
      <w:r>
        <w:rPr>
          <w:sz w:val="26"/>
          <w:szCs w:val="26"/>
        </w:rPr>
        <w:t>.</w:t>
      </w:r>
    </w:p>
  </w:footnote>
  <w:footnote w:id="3">
    <w:p w14:paraId="11E5BF67" w14:textId="07BD46AD" w:rsidR="004E2A0D" w:rsidRPr="00D80606" w:rsidRDefault="004E2A0D" w:rsidP="004E2A0D">
      <w:pPr>
        <w:pStyle w:val="FootnoteText"/>
        <w:keepLines/>
        <w:rPr>
          <w:sz w:val="26"/>
        </w:rPr>
      </w:pPr>
      <w:r w:rsidRPr="00D80606">
        <w:rPr>
          <w:sz w:val="26"/>
        </w:rPr>
        <w:tab/>
      </w:r>
      <w:r w:rsidRPr="00D80606">
        <w:rPr>
          <w:rStyle w:val="FootnoteReference"/>
          <w:sz w:val="26"/>
          <w:szCs w:val="26"/>
        </w:rPr>
        <w:footnoteRef/>
      </w:r>
      <w:r w:rsidRPr="00D80606">
        <w:rPr>
          <w:sz w:val="26"/>
        </w:rPr>
        <w:tab/>
        <w:t>We note that regardless of the types of services covered by this Amendment</w:t>
      </w:r>
      <w:r w:rsidR="00CB3C53" w:rsidRPr="00D80606">
        <w:rPr>
          <w:sz w:val="26"/>
        </w:rPr>
        <w:t>s</w:t>
      </w:r>
      <w:r w:rsidRPr="00D80606">
        <w:rPr>
          <w:sz w:val="26"/>
        </w:rPr>
        <w:t xml:space="preserve">, it would be a violation of the Public Utility Code (Code), 66 Pa. C.S. §§ 101 </w:t>
      </w:r>
      <w:r w:rsidRPr="00D80606">
        <w:rPr>
          <w:i/>
          <w:sz w:val="26"/>
        </w:rPr>
        <w:t>et seq</w:t>
      </w:r>
      <w:r w:rsidRPr="00D80606">
        <w:rPr>
          <w:sz w:val="26"/>
        </w:rPr>
        <w:t xml:space="preserve">., if </w:t>
      </w:r>
      <w:r w:rsidR="00C84C85" w:rsidRPr="00D80606">
        <w:rPr>
          <w:sz w:val="26"/>
        </w:rPr>
        <w:t>TelCove</w:t>
      </w:r>
      <w:r w:rsidRPr="00D80606">
        <w:rPr>
          <w:sz w:val="26"/>
        </w:rPr>
        <w:t xml:space="preserve"> began offering services or assessing surcharges to end users, where it has not been authorized to provide such services and for which tariffs have not been authorized.</w:t>
      </w:r>
    </w:p>
  </w:footnote>
  <w:footnote w:id="4">
    <w:p w14:paraId="35EC9242" w14:textId="77777777" w:rsidR="004E2A0D" w:rsidRPr="00874B39" w:rsidRDefault="004E2A0D" w:rsidP="004E2A0D">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5">
    <w:p w14:paraId="4FB3BE86" w14:textId="77777777" w:rsidR="004E2A0D" w:rsidRPr="00A24E9B" w:rsidRDefault="004E2A0D" w:rsidP="004E2A0D">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6">
    <w:p w14:paraId="3DA0FEA2" w14:textId="77777777" w:rsidR="004E2A0D" w:rsidRPr="00FD6CA0" w:rsidRDefault="004E2A0D" w:rsidP="004E2A0D">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7">
    <w:p w14:paraId="64557287" w14:textId="77777777" w:rsidR="004E2A0D" w:rsidRPr="000B3962" w:rsidRDefault="004E2A0D" w:rsidP="004E2A0D">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0D"/>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D59A2"/>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17BEF"/>
    <w:rsid w:val="00123203"/>
    <w:rsid w:val="0012383D"/>
    <w:rsid w:val="00133CA4"/>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38CF"/>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5556"/>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693"/>
    <w:rsid w:val="00344721"/>
    <w:rsid w:val="00353CDF"/>
    <w:rsid w:val="00354EBB"/>
    <w:rsid w:val="0036275F"/>
    <w:rsid w:val="00363D5D"/>
    <w:rsid w:val="003734FB"/>
    <w:rsid w:val="00375D37"/>
    <w:rsid w:val="00375DC3"/>
    <w:rsid w:val="003767D1"/>
    <w:rsid w:val="003873DE"/>
    <w:rsid w:val="0039008C"/>
    <w:rsid w:val="003949F3"/>
    <w:rsid w:val="00396122"/>
    <w:rsid w:val="003B04BF"/>
    <w:rsid w:val="003B0854"/>
    <w:rsid w:val="003B3544"/>
    <w:rsid w:val="003B4859"/>
    <w:rsid w:val="003B599C"/>
    <w:rsid w:val="003B79E9"/>
    <w:rsid w:val="003C19E0"/>
    <w:rsid w:val="003C2197"/>
    <w:rsid w:val="003D6205"/>
    <w:rsid w:val="003E40B2"/>
    <w:rsid w:val="003F14EF"/>
    <w:rsid w:val="003F1CF0"/>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57B15"/>
    <w:rsid w:val="00471796"/>
    <w:rsid w:val="00472A89"/>
    <w:rsid w:val="00481003"/>
    <w:rsid w:val="004818A1"/>
    <w:rsid w:val="00486BB3"/>
    <w:rsid w:val="00492C80"/>
    <w:rsid w:val="00497DBB"/>
    <w:rsid w:val="004A282A"/>
    <w:rsid w:val="004A3631"/>
    <w:rsid w:val="004A6C4E"/>
    <w:rsid w:val="004B36A4"/>
    <w:rsid w:val="004B7962"/>
    <w:rsid w:val="004C0D3C"/>
    <w:rsid w:val="004C2882"/>
    <w:rsid w:val="004C416F"/>
    <w:rsid w:val="004C5D7F"/>
    <w:rsid w:val="004D0B9A"/>
    <w:rsid w:val="004D19F6"/>
    <w:rsid w:val="004D1DEE"/>
    <w:rsid w:val="004D3EB3"/>
    <w:rsid w:val="004D4703"/>
    <w:rsid w:val="004E0B63"/>
    <w:rsid w:val="004E2A0D"/>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560E8"/>
    <w:rsid w:val="005609AB"/>
    <w:rsid w:val="00566C72"/>
    <w:rsid w:val="0057343C"/>
    <w:rsid w:val="0057387C"/>
    <w:rsid w:val="00573C15"/>
    <w:rsid w:val="00573C8B"/>
    <w:rsid w:val="00580858"/>
    <w:rsid w:val="00581505"/>
    <w:rsid w:val="0058235E"/>
    <w:rsid w:val="0058372F"/>
    <w:rsid w:val="005863CB"/>
    <w:rsid w:val="00590BE6"/>
    <w:rsid w:val="00592AC6"/>
    <w:rsid w:val="00595021"/>
    <w:rsid w:val="005953CB"/>
    <w:rsid w:val="005A0D4B"/>
    <w:rsid w:val="005A1000"/>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11A0"/>
    <w:rsid w:val="006930BD"/>
    <w:rsid w:val="006947BC"/>
    <w:rsid w:val="006A0FBD"/>
    <w:rsid w:val="006A6D37"/>
    <w:rsid w:val="006B0846"/>
    <w:rsid w:val="006B167C"/>
    <w:rsid w:val="006B23BB"/>
    <w:rsid w:val="006B49B3"/>
    <w:rsid w:val="006B4AB9"/>
    <w:rsid w:val="006C42FF"/>
    <w:rsid w:val="006C458C"/>
    <w:rsid w:val="006C5A5C"/>
    <w:rsid w:val="006D4627"/>
    <w:rsid w:val="006E6658"/>
    <w:rsid w:val="006F1600"/>
    <w:rsid w:val="006F1746"/>
    <w:rsid w:val="006F3B8B"/>
    <w:rsid w:val="006F5F24"/>
    <w:rsid w:val="006F7629"/>
    <w:rsid w:val="00700D31"/>
    <w:rsid w:val="007024A3"/>
    <w:rsid w:val="00705CEB"/>
    <w:rsid w:val="00706FD2"/>
    <w:rsid w:val="00712D22"/>
    <w:rsid w:val="007139FF"/>
    <w:rsid w:val="00713D33"/>
    <w:rsid w:val="00714BCF"/>
    <w:rsid w:val="0071620C"/>
    <w:rsid w:val="00717117"/>
    <w:rsid w:val="00724CEB"/>
    <w:rsid w:val="00731C83"/>
    <w:rsid w:val="00732687"/>
    <w:rsid w:val="00733394"/>
    <w:rsid w:val="007368CB"/>
    <w:rsid w:val="00737860"/>
    <w:rsid w:val="00740577"/>
    <w:rsid w:val="00741A2A"/>
    <w:rsid w:val="007424A6"/>
    <w:rsid w:val="007428D5"/>
    <w:rsid w:val="00742A71"/>
    <w:rsid w:val="007467D9"/>
    <w:rsid w:val="0075126A"/>
    <w:rsid w:val="0075186B"/>
    <w:rsid w:val="00757731"/>
    <w:rsid w:val="007627B3"/>
    <w:rsid w:val="00765412"/>
    <w:rsid w:val="0076646A"/>
    <w:rsid w:val="00767DE1"/>
    <w:rsid w:val="007773F9"/>
    <w:rsid w:val="00781C98"/>
    <w:rsid w:val="0078273B"/>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176D8"/>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2FFC"/>
    <w:rsid w:val="00894B92"/>
    <w:rsid w:val="008979F6"/>
    <w:rsid w:val="008A4BB0"/>
    <w:rsid w:val="008A68E2"/>
    <w:rsid w:val="008A6A17"/>
    <w:rsid w:val="008A6C07"/>
    <w:rsid w:val="008A70E2"/>
    <w:rsid w:val="008B0E61"/>
    <w:rsid w:val="008C4C55"/>
    <w:rsid w:val="008C5A84"/>
    <w:rsid w:val="008C6CC0"/>
    <w:rsid w:val="008C717A"/>
    <w:rsid w:val="008D14DC"/>
    <w:rsid w:val="008D1D7B"/>
    <w:rsid w:val="008D7463"/>
    <w:rsid w:val="008E06F5"/>
    <w:rsid w:val="008E14BA"/>
    <w:rsid w:val="008E25C6"/>
    <w:rsid w:val="008E38A4"/>
    <w:rsid w:val="008E7EEB"/>
    <w:rsid w:val="00901CF4"/>
    <w:rsid w:val="0090440C"/>
    <w:rsid w:val="00905770"/>
    <w:rsid w:val="009067A2"/>
    <w:rsid w:val="00910B1C"/>
    <w:rsid w:val="00916027"/>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97B72"/>
    <w:rsid w:val="009A02D3"/>
    <w:rsid w:val="009A2D10"/>
    <w:rsid w:val="009A6817"/>
    <w:rsid w:val="009A7FEF"/>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46024"/>
    <w:rsid w:val="00A51818"/>
    <w:rsid w:val="00A6189B"/>
    <w:rsid w:val="00A67372"/>
    <w:rsid w:val="00A67F78"/>
    <w:rsid w:val="00A74EA1"/>
    <w:rsid w:val="00A74ED1"/>
    <w:rsid w:val="00A844F9"/>
    <w:rsid w:val="00A925D7"/>
    <w:rsid w:val="00A9491E"/>
    <w:rsid w:val="00AA16EA"/>
    <w:rsid w:val="00AA1998"/>
    <w:rsid w:val="00AA5345"/>
    <w:rsid w:val="00AC381A"/>
    <w:rsid w:val="00AC458D"/>
    <w:rsid w:val="00AC4A07"/>
    <w:rsid w:val="00AC62B8"/>
    <w:rsid w:val="00AD27DE"/>
    <w:rsid w:val="00AD61D8"/>
    <w:rsid w:val="00AD7725"/>
    <w:rsid w:val="00AE0CB8"/>
    <w:rsid w:val="00AE1210"/>
    <w:rsid w:val="00AE1DC9"/>
    <w:rsid w:val="00AE1E8F"/>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1B37"/>
    <w:rsid w:val="00BC2972"/>
    <w:rsid w:val="00BC5A5A"/>
    <w:rsid w:val="00BC75A9"/>
    <w:rsid w:val="00BC76AD"/>
    <w:rsid w:val="00BD1376"/>
    <w:rsid w:val="00BD1D73"/>
    <w:rsid w:val="00BD6A36"/>
    <w:rsid w:val="00BD72B8"/>
    <w:rsid w:val="00BE380A"/>
    <w:rsid w:val="00BE4399"/>
    <w:rsid w:val="00BE5335"/>
    <w:rsid w:val="00BE579F"/>
    <w:rsid w:val="00BF152A"/>
    <w:rsid w:val="00BF1F80"/>
    <w:rsid w:val="00BF5A45"/>
    <w:rsid w:val="00BF741C"/>
    <w:rsid w:val="00C00B7B"/>
    <w:rsid w:val="00C04796"/>
    <w:rsid w:val="00C06671"/>
    <w:rsid w:val="00C1072F"/>
    <w:rsid w:val="00C10D0C"/>
    <w:rsid w:val="00C206CD"/>
    <w:rsid w:val="00C312F8"/>
    <w:rsid w:val="00C31AA3"/>
    <w:rsid w:val="00C31DEC"/>
    <w:rsid w:val="00C31E85"/>
    <w:rsid w:val="00C35F0E"/>
    <w:rsid w:val="00C36BCC"/>
    <w:rsid w:val="00C37E9E"/>
    <w:rsid w:val="00C47219"/>
    <w:rsid w:val="00C4766F"/>
    <w:rsid w:val="00C5125A"/>
    <w:rsid w:val="00C5319C"/>
    <w:rsid w:val="00C54278"/>
    <w:rsid w:val="00C55037"/>
    <w:rsid w:val="00C579C1"/>
    <w:rsid w:val="00C61BEC"/>
    <w:rsid w:val="00C62B76"/>
    <w:rsid w:val="00C67964"/>
    <w:rsid w:val="00C70F26"/>
    <w:rsid w:val="00C759DC"/>
    <w:rsid w:val="00C77660"/>
    <w:rsid w:val="00C83426"/>
    <w:rsid w:val="00C83B18"/>
    <w:rsid w:val="00C84C85"/>
    <w:rsid w:val="00CA3BEC"/>
    <w:rsid w:val="00CA4C48"/>
    <w:rsid w:val="00CB0469"/>
    <w:rsid w:val="00CB3C53"/>
    <w:rsid w:val="00CB4F7F"/>
    <w:rsid w:val="00CB4F83"/>
    <w:rsid w:val="00CB6DF5"/>
    <w:rsid w:val="00CC10AB"/>
    <w:rsid w:val="00CC375A"/>
    <w:rsid w:val="00CC6141"/>
    <w:rsid w:val="00CC7EAA"/>
    <w:rsid w:val="00CD5A03"/>
    <w:rsid w:val="00CD7066"/>
    <w:rsid w:val="00CE6E86"/>
    <w:rsid w:val="00CF201C"/>
    <w:rsid w:val="00CF4411"/>
    <w:rsid w:val="00CF5317"/>
    <w:rsid w:val="00CF6E3D"/>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0606"/>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134C"/>
    <w:rsid w:val="00E14E97"/>
    <w:rsid w:val="00E16F8C"/>
    <w:rsid w:val="00E23360"/>
    <w:rsid w:val="00E26653"/>
    <w:rsid w:val="00E267B2"/>
    <w:rsid w:val="00E33E6D"/>
    <w:rsid w:val="00E37E7A"/>
    <w:rsid w:val="00E428C3"/>
    <w:rsid w:val="00E44A26"/>
    <w:rsid w:val="00E462A0"/>
    <w:rsid w:val="00E55C1D"/>
    <w:rsid w:val="00E56EFE"/>
    <w:rsid w:val="00E67EF1"/>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B62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089"/>
    <w:rsid w:val="00F745ED"/>
    <w:rsid w:val="00F750D3"/>
    <w:rsid w:val="00F90C43"/>
    <w:rsid w:val="00F91339"/>
    <w:rsid w:val="00FA111C"/>
    <w:rsid w:val="00FA25E7"/>
    <w:rsid w:val="00FA433A"/>
    <w:rsid w:val="00FA58DF"/>
    <w:rsid w:val="00FB0BE8"/>
    <w:rsid w:val="00FB167A"/>
    <w:rsid w:val="00FB432F"/>
    <w:rsid w:val="00FB5F85"/>
    <w:rsid w:val="00FB767F"/>
    <w:rsid w:val="00FC03C7"/>
    <w:rsid w:val="00FC159A"/>
    <w:rsid w:val="00FC2B57"/>
    <w:rsid w:val="00FC4539"/>
    <w:rsid w:val="00FC5CB1"/>
    <w:rsid w:val="00FC6105"/>
    <w:rsid w:val="00FC63C1"/>
    <w:rsid w:val="00FC718A"/>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454A"/>
  <w15:chartTrackingRefBased/>
  <w15:docId w15:val="{45AC8BE5-7330-4C47-A81E-2898FD68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0D"/>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4E2A0D"/>
    <w:rPr>
      <w:sz w:val="20"/>
    </w:rPr>
  </w:style>
  <w:style w:type="character" w:customStyle="1" w:styleId="FootnoteTextChar">
    <w:name w:val="Footnote Text Char"/>
    <w:basedOn w:val="DefaultParagraphFont"/>
    <w:uiPriority w:val="99"/>
    <w:semiHidden/>
    <w:rsid w:val="004E2A0D"/>
    <w:rPr>
      <w:rFonts w:ascii="Times New Roman" w:eastAsia="Times New Roman" w:hAnsi="Times New Roman" w:cs="Times New Roman"/>
      <w:sz w:val="20"/>
      <w:szCs w:val="20"/>
    </w:rPr>
  </w:style>
  <w:style w:type="character" w:styleId="FootnoteReference">
    <w:name w:val="footnote reference"/>
    <w:aliases w:val="o,fr"/>
    <w:uiPriority w:val="99"/>
    <w:semiHidden/>
    <w:rsid w:val="004E2A0D"/>
    <w:rPr>
      <w:vertAlign w:val="superscript"/>
    </w:rPr>
  </w:style>
  <w:style w:type="paragraph" w:styleId="Footer">
    <w:name w:val="footer"/>
    <w:basedOn w:val="Normal"/>
    <w:link w:val="FooterChar"/>
    <w:rsid w:val="004E2A0D"/>
    <w:pPr>
      <w:tabs>
        <w:tab w:val="center" w:pos="4320"/>
        <w:tab w:val="right" w:pos="8640"/>
      </w:tabs>
    </w:pPr>
  </w:style>
  <w:style w:type="character" w:customStyle="1" w:styleId="FooterChar">
    <w:name w:val="Footer Char"/>
    <w:basedOn w:val="DefaultParagraphFont"/>
    <w:link w:val="Footer"/>
    <w:rsid w:val="004E2A0D"/>
    <w:rPr>
      <w:rFonts w:ascii="Times New Roman" w:eastAsia="Times New Roman" w:hAnsi="Times New Roman" w:cs="Times New Roman"/>
      <w:sz w:val="26"/>
      <w:szCs w:val="20"/>
    </w:rPr>
  </w:style>
  <w:style w:type="character" w:styleId="PageNumber">
    <w:name w:val="page number"/>
    <w:basedOn w:val="DefaultParagraphFont"/>
    <w:rsid w:val="004E2A0D"/>
  </w:style>
  <w:style w:type="paragraph" w:styleId="BodyTextIndent">
    <w:name w:val="Body Text Indent"/>
    <w:basedOn w:val="Normal"/>
    <w:link w:val="BodyTextIndentChar"/>
    <w:rsid w:val="004E2A0D"/>
    <w:pPr>
      <w:ind w:firstLine="720"/>
    </w:pPr>
    <w:rPr>
      <w:rFonts w:eastAsia="SimSun"/>
    </w:rPr>
  </w:style>
  <w:style w:type="character" w:customStyle="1" w:styleId="BodyTextIndentChar">
    <w:name w:val="Body Text Indent Char"/>
    <w:basedOn w:val="DefaultParagraphFont"/>
    <w:link w:val="BodyTextIndent"/>
    <w:rsid w:val="004E2A0D"/>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4E2A0D"/>
    <w:rPr>
      <w:rFonts w:ascii="Times New Roman" w:eastAsia="Times New Roman" w:hAnsi="Times New Roman" w:cs="Times New Roman"/>
      <w:sz w:val="20"/>
      <w:szCs w:val="20"/>
    </w:rPr>
  </w:style>
  <w:style w:type="paragraph" w:styleId="BodyText">
    <w:name w:val="Body Text"/>
    <w:basedOn w:val="Normal"/>
    <w:link w:val="BodyTextChar"/>
    <w:rsid w:val="004E2A0D"/>
    <w:pPr>
      <w:spacing w:after="120"/>
    </w:pPr>
  </w:style>
  <w:style w:type="character" w:customStyle="1" w:styleId="BodyTextChar">
    <w:name w:val="Body Text Char"/>
    <w:basedOn w:val="DefaultParagraphFont"/>
    <w:link w:val="BodyText"/>
    <w:rsid w:val="004E2A0D"/>
    <w:rPr>
      <w:rFonts w:ascii="Times New Roman" w:eastAsia="Times New Roman" w:hAnsi="Times New Roman" w:cs="Times New Roman"/>
      <w:sz w:val="26"/>
      <w:szCs w:val="20"/>
    </w:rPr>
  </w:style>
  <w:style w:type="paragraph" w:customStyle="1" w:styleId="Default">
    <w:name w:val="Default"/>
    <w:rsid w:val="004E2A0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3589-0C0F-4774-B182-1128F7CB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11</cp:revision>
  <dcterms:created xsi:type="dcterms:W3CDTF">2021-10-12T14:45:00Z</dcterms:created>
  <dcterms:modified xsi:type="dcterms:W3CDTF">2021-10-28T11:06:00Z</dcterms:modified>
</cp:coreProperties>
</file>