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F8A07" w14:textId="77777777" w:rsidR="00CD1704" w:rsidRDefault="00CD1704" w:rsidP="00CD1704">
      <w:pPr>
        <w:rPr>
          <w:rFonts w:eastAsia="Times New Roman"/>
        </w:rPr>
      </w:pPr>
      <w:bookmarkStart w:id="0" w:name="_MailOriginal"/>
      <w:r>
        <w:rPr>
          <w:rFonts w:eastAsia="Times New Roman"/>
          <w:b/>
          <w:bCs/>
        </w:rPr>
        <w:t>From:</w:t>
      </w:r>
      <w:r>
        <w:rPr>
          <w:rFonts w:eastAsia="Times New Roman"/>
        </w:rPr>
        <w:t xml:space="preserve"> Chiavetta, Rosemary &lt;rchiavetta@pa.gov&gt;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Wednesday, October 27, 2021 12:10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richard.c.culbertson@gmail.com; 'Joseph </w:t>
      </w:r>
      <w:proofErr w:type="spellStart"/>
      <w:r>
        <w:rPr>
          <w:rFonts w:eastAsia="Times New Roman"/>
        </w:rPr>
        <w:t>Vullo</w:t>
      </w:r>
      <w:proofErr w:type="spellEnd"/>
      <w:r>
        <w:rPr>
          <w:rFonts w:eastAsia="Times New Roman"/>
        </w:rPr>
        <w:t xml:space="preserve">' &lt;jlvullo@bvrrlaw.com&gt;; Hoyer, Mark A &lt;mhoyer@pa.gov&gt;; 'Amy E. </w:t>
      </w:r>
      <w:proofErr w:type="spellStart"/>
      <w:r>
        <w:rPr>
          <w:rFonts w:eastAsia="Times New Roman"/>
        </w:rPr>
        <w:t>Hirakis</w:t>
      </w:r>
      <w:proofErr w:type="spellEnd"/>
      <w:r>
        <w:rPr>
          <w:rFonts w:eastAsia="Times New Roman"/>
        </w:rPr>
        <w:t xml:space="preserve">' &lt;ahirakis@nisource.com&gt;; 'Berkstresser, Lindsay' &lt;LBerkstresser@PostSchell.com&gt;; 'Charis Mincavage Esquire' &lt;cmincavage@mcneeslaw.com&gt;; McLain, Erika &lt;ermclain@pa.gov&gt;; Hassell, Michael &lt;mhassell@postschell.com&gt;; Stark, Ken &lt;kstark@mcneeslaw.com&gt;; 'Laura J. </w:t>
      </w:r>
      <w:proofErr w:type="spellStart"/>
      <w:r>
        <w:rPr>
          <w:rFonts w:eastAsia="Times New Roman"/>
        </w:rPr>
        <w:t>Antinucci</w:t>
      </w:r>
      <w:proofErr w:type="spellEnd"/>
      <w:r>
        <w:rPr>
          <w:rFonts w:eastAsia="Times New Roman"/>
        </w:rPr>
        <w:t xml:space="preserve"> Esquire' &lt;LAntinucci@paoca.org&gt;; 'OCA Group' &lt;OCAColumbiaGas2021@paoca.org&gt;; pulp@pautilitylawproject.org; 'Ronald Lamb' &lt;quraiskyzz@gmail.com&gt;; Gray, Steven &lt;sgray@pa.gov&gt;; 'Theodore J. Gallagher' &lt;tjgallagher@nisource.com&gt;; 'Thomas J. </w:t>
      </w:r>
      <w:proofErr w:type="spellStart"/>
      <w:r>
        <w:rPr>
          <w:rFonts w:eastAsia="Times New Roman"/>
        </w:rPr>
        <w:t>Sniscak</w:t>
      </w:r>
      <w:proofErr w:type="spellEnd"/>
      <w:r>
        <w:rPr>
          <w:rFonts w:eastAsia="Times New Roman"/>
        </w:rPr>
        <w:t>' &lt;tjsniscak@hmslegal.com&gt;; Todd Stewart &lt;tsstewart@hmslegal.com&gt;; Whitney Snyder &lt;wesnyder@hmslegal.com&gt;; PC, OSA &lt;RA-OSA@pa.gov&gt;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Subject:</w:t>
      </w:r>
      <w:r>
        <w:rPr>
          <w:rFonts w:eastAsia="Times New Roman"/>
        </w:rPr>
        <w:t xml:space="preserve"> RE: [External] RE: Reply to Exceptions Richard C Culbertson - Complainant of Recommended Decision of Columbia Gas Rate Case R-2021-3024296 </w:t>
      </w:r>
    </w:p>
    <w:p w14:paraId="30BEF31B" w14:textId="77777777" w:rsidR="00CD1704" w:rsidRDefault="00CD1704" w:rsidP="00CD1704"/>
    <w:p w14:paraId="28810E01" w14:textId="77777777" w:rsidR="00CD1704" w:rsidRDefault="00CD1704" w:rsidP="00CD1704">
      <w:pPr>
        <w:pStyle w:val="xmsonormal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Mr. Culbertson:</w:t>
      </w:r>
    </w:p>
    <w:p w14:paraId="7A0302DE" w14:textId="77777777" w:rsidR="00CD1704" w:rsidRDefault="00CD1704" w:rsidP="00CD1704">
      <w:pPr>
        <w:pStyle w:val="xmsonormal"/>
        <w:rPr>
          <w:color w:val="1F497D"/>
          <w:sz w:val="24"/>
          <w:szCs w:val="24"/>
        </w:rPr>
      </w:pPr>
    </w:p>
    <w:p w14:paraId="6091FBED" w14:textId="77777777" w:rsidR="00CD1704" w:rsidRDefault="00CD1704" w:rsidP="00CD1704">
      <w:pPr>
        <w:pStyle w:val="xmsonormal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 xml:space="preserve">Your “Reply to Exceptions” is not acceptable according to 52 Pa. Code § 5.535(a) and is therefore, rejected. This regulation specifies “A reply may not raise new arguments or </w:t>
      </w:r>
      <w:proofErr w:type="gramStart"/>
      <w:r>
        <w:rPr>
          <w:color w:val="1F497D"/>
          <w:sz w:val="24"/>
          <w:szCs w:val="24"/>
        </w:rPr>
        <w:t>issues, but</w:t>
      </w:r>
      <w:proofErr w:type="gramEnd"/>
      <w:r>
        <w:rPr>
          <w:color w:val="1F497D"/>
          <w:sz w:val="24"/>
          <w:szCs w:val="24"/>
        </w:rPr>
        <w:t xml:space="preserve"> be limited to responding to the arguments or issues in the exception.” </w:t>
      </w:r>
    </w:p>
    <w:p w14:paraId="5B7AA7E9" w14:textId="77777777" w:rsidR="00CD1704" w:rsidRDefault="00CD1704" w:rsidP="00CD1704">
      <w:pPr>
        <w:pStyle w:val="xmsonormal"/>
        <w:rPr>
          <w:color w:val="1F497D"/>
          <w:sz w:val="24"/>
          <w:szCs w:val="24"/>
        </w:rPr>
      </w:pPr>
    </w:p>
    <w:p w14:paraId="0B88764E" w14:textId="77777777" w:rsidR="00CD1704" w:rsidRDefault="00CD1704" w:rsidP="00CD1704">
      <w:pPr>
        <w:pStyle w:val="xmsonormal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 xml:space="preserve">The record in this matter also shows that at this time no other party has filed exceptions to the ALJ’s Recommended Decision adopting the Joint Settlement Agreement. Your filing specifically </w:t>
      </w:r>
      <w:proofErr w:type="gramStart"/>
      <w:r>
        <w:rPr>
          <w:color w:val="1F497D"/>
          <w:sz w:val="24"/>
          <w:szCs w:val="24"/>
        </w:rPr>
        <w:t>states</w:t>
      </w:r>
      <w:proofErr w:type="gramEnd"/>
      <w:r>
        <w:rPr>
          <w:color w:val="1F497D"/>
          <w:sz w:val="24"/>
          <w:szCs w:val="24"/>
        </w:rPr>
        <w:t xml:space="preserve"> “</w:t>
      </w:r>
      <w:r>
        <w:rPr>
          <w:b/>
          <w:bCs/>
          <w:color w:val="1F497D"/>
          <w:sz w:val="24"/>
          <w:szCs w:val="24"/>
        </w:rPr>
        <w:t>This Reply to Exceptions pertains not to what was submitted as exceptions but what was not submitted as exceptions</w:t>
      </w:r>
      <w:r>
        <w:rPr>
          <w:color w:val="1F497D"/>
          <w:sz w:val="24"/>
          <w:szCs w:val="24"/>
        </w:rPr>
        <w:t>.” Replies are used to respond to the exceptions of others and cannot be used to add to the arguments of your exceptions or speculate on what should have been submitted.</w:t>
      </w:r>
    </w:p>
    <w:p w14:paraId="0D2F4DF4" w14:textId="77777777" w:rsidR="00CD1704" w:rsidRDefault="00CD1704" w:rsidP="00CD1704">
      <w:pPr>
        <w:pStyle w:val="xmsonormal"/>
        <w:rPr>
          <w:color w:val="1F497D"/>
          <w:sz w:val="24"/>
          <w:szCs w:val="24"/>
        </w:rPr>
      </w:pPr>
    </w:p>
    <w:p w14:paraId="6ACE4548" w14:textId="77777777" w:rsidR="00CD1704" w:rsidRDefault="00CD1704" w:rsidP="00CD1704">
      <w:pPr>
        <w:pStyle w:val="xmsonormal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 xml:space="preserve">The Commission will make a final decision </w:t>
      </w:r>
      <w:proofErr w:type="gramStart"/>
      <w:r>
        <w:rPr>
          <w:color w:val="1F497D"/>
          <w:sz w:val="24"/>
          <w:szCs w:val="24"/>
        </w:rPr>
        <w:t>in the near future</w:t>
      </w:r>
      <w:proofErr w:type="gramEnd"/>
      <w:r>
        <w:rPr>
          <w:color w:val="1F497D"/>
          <w:sz w:val="24"/>
          <w:szCs w:val="24"/>
        </w:rPr>
        <w:t xml:space="preserve"> and if you are not satisfied with the outcome, you may appeal to the Commonwealth Court of Pennsylvania within 30 days of the entry date of the final order. </w:t>
      </w:r>
    </w:p>
    <w:p w14:paraId="0644CB7A" w14:textId="77777777" w:rsidR="00CD1704" w:rsidRDefault="00CD1704" w:rsidP="00CD1704"/>
    <w:p w14:paraId="183EC597" w14:textId="77777777" w:rsidR="00CD1704" w:rsidRDefault="00CD1704" w:rsidP="00CD1704">
      <w:pPr>
        <w:rPr>
          <w:color w:val="000000"/>
        </w:rPr>
      </w:pPr>
      <w:r>
        <w:rPr>
          <w:b/>
          <w:bCs/>
          <w:i/>
          <w:iCs/>
          <w:color w:val="244061"/>
          <w:sz w:val="20"/>
          <w:szCs w:val="20"/>
        </w:rPr>
        <w:t>Secretary Rosemary Chiavetta, Esq.</w:t>
      </w:r>
    </w:p>
    <w:p w14:paraId="3B2EE329" w14:textId="77777777" w:rsidR="00CD1704" w:rsidRDefault="00CD1704" w:rsidP="00CD1704">
      <w:pPr>
        <w:rPr>
          <w:color w:val="000000"/>
        </w:rPr>
      </w:pPr>
      <w:r>
        <w:rPr>
          <w:b/>
          <w:bCs/>
          <w:i/>
          <w:iCs/>
          <w:color w:val="244061"/>
          <w:sz w:val="20"/>
          <w:szCs w:val="20"/>
        </w:rPr>
        <w:t>Pennsylvania Public Utility Commission</w:t>
      </w:r>
    </w:p>
    <w:p w14:paraId="10CD634E" w14:textId="77777777" w:rsidR="00CD1704" w:rsidRDefault="00CD1704" w:rsidP="00CD1704">
      <w:pPr>
        <w:rPr>
          <w:color w:val="000000"/>
        </w:rPr>
      </w:pPr>
      <w:r>
        <w:rPr>
          <w:b/>
          <w:bCs/>
          <w:i/>
          <w:iCs/>
          <w:color w:val="244061"/>
          <w:sz w:val="20"/>
          <w:szCs w:val="20"/>
        </w:rPr>
        <w:t>Commonwealth Keystone Building</w:t>
      </w:r>
    </w:p>
    <w:p w14:paraId="32675EC9" w14:textId="77777777" w:rsidR="00CD1704" w:rsidRDefault="00CD1704" w:rsidP="00CD1704">
      <w:pPr>
        <w:rPr>
          <w:color w:val="000000"/>
        </w:rPr>
      </w:pPr>
      <w:r>
        <w:rPr>
          <w:b/>
          <w:bCs/>
          <w:i/>
          <w:iCs/>
          <w:color w:val="244061"/>
          <w:sz w:val="20"/>
          <w:szCs w:val="20"/>
        </w:rPr>
        <w:t>400 North Street</w:t>
      </w:r>
    </w:p>
    <w:p w14:paraId="42AC0861" w14:textId="77777777" w:rsidR="00CD1704" w:rsidRDefault="00CD1704" w:rsidP="00CD1704">
      <w:pPr>
        <w:rPr>
          <w:color w:val="000000"/>
        </w:rPr>
      </w:pPr>
      <w:r>
        <w:rPr>
          <w:b/>
          <w:bCs/>
          <w:i/>
          <w:iCs/>
          <w:color w:val="244061"/>
          <w:sz w:val="20"/>
          <w:szCs w:val="20"/>
        </w:rPr>
        <w:t>Harrisburg, Pennsylvania 17120</w:t>
      </w:r>
    </w:p>
    <w:p w14:paraId="5CCA5664" w14:textId="77777777" w:rsidR="00CD1704" w:rsidRDefault="00CD1704" w:rsidP="00CD1704">
      <w:pPr>
        <w:rPr>
          <w:color w:val="000000"/>
        </w:rPr>
      </w:pPr>
      <w:hyperlink r:id="rId4" w:history="1">
        <w:r>
          <w:rPr>
            <w:rStyle w:val="Hyperlink"/>
            <w:b/>
            <w:bCs/>
            <w:i/>
            <w:iCs/>
            <w:sz w:val="20"/>
            <w:szCs w:val="20"/>
          </w:rPr>
          <w:t>rchiavetta@pa.gov</w:t>
        </w:r>
      </w:hyperlink>
    </w:p>
    <w:p w14:paraId="59611C68" w14:textId="77777777" w:rsidR="00CD1704" w:rsidRDefault="00CD1704" w:rsidP="00CD1704">
      <w:pPr>
        <w:rPr>
          <w:color w:val="000000"/>
        </w:rPr>
      </w:pPr>
      <w:r>
        <w:rPr>
          <w:b/>
          <w:bCs/>
          <w:i/>
          <w:iCs/>
          <w:color w:val="244061"/>
          <w:sz w:val="20"/>
          <w:szCs w:val="20"/>
        </w:rPr>
        <w:t>717-787-8009</w:t>
      </w:r>
    </w:p>
    <w:p w14:paraId="7D8BB910" w14:textId="53B037E3" w:rsidR="00CD1704" w:rsidRDefault="00CD1704" w:rsidP="00CD1704">
      <w:pPr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781669A3" wp14:editId="2CE120B3">
            <wp:extent cx="266700" cy="266700"/>
            <wp:effectExtent l="0" t="0" r="0" b="0"/>
            <wp:docPr id="1" name="Picture 1" descr="http://www.puc.state.pa.us/assets/images/puc_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uc.state.pa.us/assets/images/puc_sea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7A19B" w14:textId="77777777" w:rsidR="00CD1704" w:rsidRDefault="00CD1704" w:rsidP="00CD1704"/>
    <w:p w14:paraId="7B0FAED1" w14:textId="77777777" w:rsidR="00CD1704" w:rsidRDefault="00CD1704" w:rsidP="00CD1704">
      <w:pPr>
        <w:pStyle w:val="xmsonormal"/>
      </w:pPr>
    </w:p>
    <w:p w14:paraId="23B27D57" w14:textId="77777777" w:rsidR="00CD1704" w:rsidRDefault="00CD1704" w:rsidP="00CD1704">
      <w:pPr>
        <w:outlineLvl w:val="0"/>
      </w:pPr>
      <w:r>
        <w:rPr>
          <w:b/>
          <w:bCs/>
        </w:rPr>
        <w:t>From:</w:t>
      </w:r>
      <w:r>
        <w:t xml:space="preserve"> </w:t>
      </w:r>
      <w:hyperlink r:id="rId6" w:history="1">
        <w:r>
          <w:rPr>
            <w:rStyle w:val="Hyperlink"/>
          </w:rPr>
          <w:t>richard.c.culbertson@gmail.com</w:t>
        </w:r>
      </w:hyperlink>
      <w:r>
        <w:t xml:space="preserve"> &lt;</w:t>
      </w:r>
      <w:hyperlink r:id="rId7" w:history="1">
        <w:r>
          <w:rPr>
            <w:rStyle w:val="Hyperlink"/>
          </w:rPr>
          <w:t>richard.c.culbertson@gmail.com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Tuesday, October 26, 2021 6:26 PM</w:t>
      </w:r>
      <w:r>
        <w:br/>
      </w:r>
      <w:r>
        <w:rPr>
          <w:b/>
          <w:bCs/>
        </w:rPr>
        <w:t>To:</w:t>
      </w:r>
      <w:r>
        <w:t xml:space="preserve"> 'Joseph </w:t>
      </w:r>
      <w:proofErr w:type="spellStart"/>
      <w:r>
        <w:t>Vullo</w:t>
      </w:r>
      <w:proofErr w:type="spellEnd"/>
      <w:r>
        <w:t>' &lt;</w:t>
      </w:r>
      <w:hyperlink r:id="rId8" w:history="1">
        <w:r>
          <w:rPr>
            <w:rStyle w:val="Hyperlink"/>
          </w:rPr>
          <w:t>jlvullo@bvrrlaw.com</w:t>
        </w:r>
      </w:hyperlink>
      <w:r>
        <w:t>&gt;; Hoyer, Mark A &lt;</w:t>
      </w:r>
      <w:hyperlink r:id="rId9" w:history="1">
        <w:r>
          <w:rPr>
            <w:rStyle w:val="Hyperlink"/>
          </w:rPr>
          <w:t>mhoyer@pa.gov</w:t>
        </w:r>
      </w:hyperlink>
      <w:r>
        <w:t xml:space="preserve">&gt;; 'Amy E. </w:t>
      </w:r>
      <w:proofErr w:type="spellStart"/>
      <w:r>
        <w:t>Hirakis</w:t>
      </w:r>
      <w:proofErr w:type="spellEnd"/>
      <w:r>
        <w:t>' &lt;</w:t>
      </w:r>
      <w:hyperlink r:id="rId10" w:history="1">
        <w:r>
          <w:rPr>
            <w:rStyle w:val="Hyperlink"/>
          </w:rPr>
          <w:t>ahirakis@nisource.com</w:t>
        </w:r>
      </w:hyperlink>
      <w:r>
        <w:t>&gt;; 'Berkstresser, Lindsay' &lt;</w:t>
      </w:r>
      <w:hyperlink r:id="rId11" w:history="1">
        <w:r>
          <w:rPr>
            <w:rStyle w:val="Hyperlink"/>
          </w:rPr>
          <w:t>LBerkstresser@PostSchell.com</w:t>
        </w:r>
      </w:hyperlink>
      <w:r>
        <w:t>&gt;; 'Charis Mincavage Esquire' &lt;</w:t>
      </w:r>
      <w:hyperlink r:id="rId12" w:history="1">
        <w:r>
          <w:rPr>
            <w:rStyle w:val="Hyperlink"/>
          </w:rPr>
          <w:t>cmincavage@mcneeslaw.com</w:t>
        </w:r>
      </w:hyperlink>
      <w:r>
        <w:t>&gt;; McLain, Erika &lt;</w:t>
      </w:r>
      <w:hyperlink r:id="rId13" w:history="1">
        <w:r>
          <w:rPr>
            <w:rStyle w:val="Hyperlink"/>
          </w:rPr>
          <w:t>ermclain@pa.gov</w:t>
        </w:r>
      </w:hyperlink>
      <w:r>
        <w:t xml:space="preserve">&gt;; Hassell, Michael </w:t>
      </w:r>
      <w:r>
        <w:lastRenderedPageBreak/>
        <w:t>&lt;</w:t>
      </w:r>
      <w:hyperlink r:id="rId14" w:history="1">
        <w:r>
          <w:rPr>
            <w:rStyle w:val="Hyperlink"/>
          </w:rPr>
          <w:t>mhassell@postschell.com</w:t>
        </w:r>
      </w:hyperlink>
      <w:r>
        <w:t>&gt;; Stark, Ken &lt;</w:t>
      </w:r>
      <w:hyperlink r:id="rId15" w:history="1">
        <w:r>
          <w:rPr>
            <w:rStyle w:val="Hyperlink"/>
          </w:rPr>
          <w:t>kstark@mcneeslaw.com</w:t>
        </w:r>
      </w:hyperlink>
      <w:r>
        <w:t xml:space="preserve">&gt;; 'Laura J. </w:t>
      </w:r>
      <w:proofErr w:type="spellStart"/>
      <w:r>
        <w:t>Antinucci</w:t>
      </w:r>
      <w:proofErr w:type="spellEnd"/>
      <w:r>
        <w:t xml:space="preserve"> Esquire' &lt;</w:t>
      </w:r>
      <w:hyperlink r:id="rId16" w:history="1">
        <w:r>
          <w:rPr>
            <w:rStyle w:val="Hyperlink"/>
          </w:rPr>
          <w:t>LAntinucci@paoca.org</w:t>
        </w:r>
      </w:hyperlink>
      <w:r>
        <w:t>&gt;; 'OCA Group' &lt;</w:t>
      </w:r>
      <w:hyperlink r:id="rId17" w:history="1">
        <w:r>
          <w:rPr>
            <w:rStyle w:val="Hyperlink"/>
          </w:rPr>
          <w:t>OCAColumbiaGas2021@paoca.org</w:t>
        </w:r>
      </w:hyperlink>
      <w:r>
        <w:t xml:space="preserve">&gt;; </w:t>
      </w:r>
      <w:hyperlink r:id="rId18" w:history="1">
        <w:r>
          <w:rPr>
            <w:rStyle w:val="Hyperlink"/>
          </w:rPr>
          <w:t>pulp@pautilitylawproject.org</w:t>
        </w:r>
      </w:hyperlink>
      <w:r>
        <w:t>; 'Ronald Lamb' &lt;</w:t>
      </w:r>
      <w:hyperlink r:id="rId19" w:history="1">
        <w:r>
          <w:rPr>
            <w:rStyle w:val="Hyperlink"/>
          </w:rPr>
          <w:t>quraiskyzz@gmail.com</w:t>
        </w:r>
      </w:hyperlink>
      <w:r>
        <w:t>&gt;; Gray, Steven &lt;</w:t>
      </w:r>
      <w:hyperlink r:id="rId20" w:history="1">
        <w:r>
          <w:rPr>
            <w:rStyle w:val="Hyperlink"/>
          </w:rPr>
          <w:t>sgray@pa.gov</w:t>
        </w:r>
      </w:hyperlink>
      <w:r>
        <w:t>&gt;; 'Theodore J. Gallagher' &lt;</w:t>
      </w:r>
      <w:hyperlink r:id="rId21" w:history="1">
        <w:r>
          <w:rPr>
            <w:rStyle w:val="Hyperlink"/>
          </w:rPr>
          <w:t>tjgallagher@nisource.com</w:t>
        </w:r>
      </w:hyperlink>
      <w:r>
        <w:t xml:space="preserve">&gt;; 'Thomas J. </w:t>
      </w:r>
      <w:proofErr w:type="spellStart"/>
      <w:r>
        <w:t>Sniscak</w:t>
      </w:r>
      <w:proofErr w:type="spellEnd"/>
      <w:r>
        <w:t>' &lt;</w:t>
      </w:r>
      <w:hyperlink r:id="rId22" w:history="1">
        <w:r>
          <w:rPr>
            <w:rStyle w:val="Hyperlink"/>
          </w:rPr>
          <w:t>tjsniscak@hmslegal.com</w:t>
        </w:r>
      </w:hyperlink>
      <w:r>
        <w:t>&gt;; Todd Stewart &lt;</w:t>
      </w:r>
      <w:hyperlink r:id="rId23" w:history="1">
        <w:r>
          <w:rPr>
            <w:rStyle w:val="Hyperlink"/>
          </w:rPr>
          <w:t>tsstewart@hmslegal.com</w:t>
        </w:r>
      </w:hyperlink>
      <w:r>
        <w:t>&gt;; Whitney Snyder &lt;</w:t>
      </w:r>
      <w:hyperlink r:id="rId24" w:history="1">
        <w:r>
          <w:rPr>
            <w:rStyle w:val="Hyperlink"/>
          </w:rPr>
          <w:t>wesnyder@hmslegal.com</w:t>
        </w:r>
      </w:hyperlink>
      <w:r>
        <w:t>&gt;; Chiavetta, Rosemary &lt;</w:t>
      </w:r>
      <w:hyperlink r:id="rId25" w:history="1">
        <w:r>
          <w:rPr>
            <w:rStyle w:val="Hyperlink"/>
          </w:rPr>
          <w:t>rchiavetta@pa.gov</w:t>
        </w:r>
      </w:hyperlink>
      <w:r>
        <w:t>&gt;; PC, OSA &lt;</w:t>
      </w:r>
      <w:hyperlink r:id="rId26" w:history="1">
        <w:r>
          <w:rPr>
            <w:rStyle w:val="Hyperlink"/>
          </w:rPr>
          <w:t>RA-OSA@pa.gov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[External] RE: Reply to Exceptions Richard C Culbertson - Complainant of Recommended Decision of Columbia Gas Rate Case R-2021-3024296 </w:t>
      </w:r>
    </w:p>
    <w:p w14:paraId="117F3E5C" w14:textId="77777777" w:rsidR="00CD1704" w:rsidRDefault="00CD1704" w:rsidP="00CD1704"/>
    <w:p w14:paraId="59881B66" w14:textId="77777777" w:rsidR="00CD1704" w:rsidRDefault="00CD1704" w:rsidP="00CD1704">
      <w:pPr>
        <w:pStyle w:val="NormalWeb"/>
      </w:pPr>
      <w:r>
        <w:rPr>
          <w:b/>
          <w:bCs/>
          <w:i/>
          <w:iCs/>
        </w:rPr>
        <w:t xml:space="preserve">ATTENTION: </w:t>
      </w:r>
      <w:r>
        <w:rPr>
          <w:i/>
          <w:iCs/>
        </w:rPr>
        <w:t xml:space="preserve">This email message is from an external sender. Do not open links or attachments from unknown sources. To report suspicious email, forward the message as an attachment to </w:t>
      </w:r>
      <w:hyperlink r:id="rId27" w:history="1">
        <w:r>
          <w:rPr>
            <w:rStyle w:val="Hyperlink"/>
            <w:i/>
            <w:iCs/>
          </w:rPr>
          <w:t>CWOPA_SPAM@pa.gov</w:t>
        </w:r>
      </w:hyperlink>
      <w:r>
        <w:rPr>
          <w:i/>
          <w:iCs/>
        </w:rPr>
        <w:t>.</w:t>
      </w:r>
    </w:p>
    <w:p w14:paraId="558FF8F0" w14:textId="77777777" w:rsidR="00CD1704" w:rsidRDefault="00CD1704" w:rsidP="00CD1704"/>
    <w:p w14:paraId="0F4DE3B6" w14:textId="77777777" w:rsidR="00CD1704" w:rsidRDefault="00CD1704" w:rsidP="00CD1704">
      <w:r>
        <w:t xml:space="preserve">Dear Secretary Chiavetta and </w:t>
      </w:r>
      <w:proofErr w:type="gramStart"/>
      <w:r>
        <w:t>others ,</w:t>
      </w:r>
      <w:proofErr w:type="gramEnd"/>
    </w:p>
    <w:p w14:paraId="3A256C66" w14:textId="77777777" w:rsidR="00CD1704" w:rsidRDefault="00CD1704" w:rsidP="00CD1704"/>
    <w:p w14:paraId="48BC5022" w14:textId="77777777" w:rsidR="00CD1704" w:rsidRDefault="00CD1704" w:rsidP="00CD1704">
      <w:r>
        <w:t>Attached is my letter to the Commission, Certificate of Service and Reply to Exceptions to the Recommended Decision in the Columbia Gas of Pennsylvania Inc. Rate Cas. R-2021-3024296</w:t>
      </w:r>
    </w:p>
    <w:p w14:paraId="7B5B0256" w14:textId="77777777" w:rsidR="00CD1704" w:rsidRDefault="00CD1704" w:rsidP="00CD1704"/>
    <w:p w14:paraId="6D75A336" w14:textId="77777777" w:rsidR="00CD1704" w:rsidRDefault="00CD1704" w:rsidP="00CD1704">
      <w:pPr>
        <w:rPr>
          <w:sz w:val="24"/>
          <w:szCs w:val="24"/>
        </w:rPr>
      </w:pPr>
      <w:r>
        <w:rPr>
          <w:sz w:val="24"/>
          <w:szCs w:val="24"/>
        </w:rPr>
        <w:t>Respectfully submitted.</w:t>
      </w:r>
    </w:p>
    <w:p w14:paraId="55034620" w14:textId="77777777" w:rsidR="00CD1704" w:rsidRDefault="00CD1704" w:rsidP="00CD1704">
      <w:pPr>
        <w:rPr>
          <w:sz w:val="24"/>
          <w:szCs w:val="24"/>
        </w:rPr>
      </w:pPr>
    </w:p>
    <w:p w14:paraId="79A62F09" w14:textId="77777777" w:rsidR="00CD1704" w:rsidRDefault="00CD1704" w:rsidP="00CD1704">
      <w:pPr>
        <w:rPr>
          <w:sz w:val="24"/>
          <w:szCs w:val="24"/>
        </w:rPr>
      </w:pPr>
      <w:r>
        <w:rPr>
          <w:sz w:val="24"/>
          <w:szCs w:val="24"/>
        </w:rPr>
        <w:t xml:space="preserve">Richard C. Culbertson </w:t>
      </w:r>
    </w:p>
    <w:p w14:paraId="77675E4F" w14:textId="77777777" w:rsidR="00CD1704" w:rsidRDefault="00CD1704" w:rsidP="00CD1704">
      <w:pPr>
        <w:rPr>
          <w:sz w:val="24"/>
          <w:szCs w:val="24"/>
        </w:rPr>
      </w:pPr>
      <w:r>
        <w:rPr>
          <w:sz w:val="24"/>
          <w:szCs w:val="24"/>
        </w:rPr>
        <w:t>1430 Bower Hill Road</w:t>
      </w:r>
    </w:p>
    <w:p w14:paraId="5399E838" w14:textId="77777777" w:rsidR="00CD1704" w:rsidRDefault="00CD1704" w:rsidP="00CD1704">
      <w:pPr>
        <w:rPr>
          <w:sz w:val="24"/>
          <w:szCs w:val="24"/>
        </w:rPr>
      </w:pPr>
      <w:r>
        <w:rPr>
          <w:sz w:val="24"/>
          <w:szCs w:val="24"/>
        </w:rPr>
        <w:t>Pittsburgh, PA 15243</w:t>
      </w:r>
    </w:p>
    <w:p w14:paraId="526E9F5C" w14:textId="77777777" w:rsidR="00CD1704" w:rsidRDefault="00CD1704" w:rsidP="00CD1704">
      <w:pPr>
        <w:rPr>
          <w:sz w:val="24"/>
          <w:szCs w:val="24"/>
        </w:rPr>
      </w:pPr>
      <w:r>
        <w:rPr>
          <w:sz w:val="24"/>
          <w:szCs w:val="24"/>
        </w:rPr>
        <w:t>609-410-0108</w:t>
      </w:r>
    </w:p>
    <w:p w14:paraId="78E45F4A" w14:textId="77777777" w:rsidR="00CD1704" w:rsidRDefault="00CD1704" w:rsidP="00CD1704">
      <w:pPr>
        <w:rPr>
          <w:sz w:val="23"/>
          <w:szCs w:val="23"/>
        </w:rPr>
      </w:pPr>
    </w:p>
    <w:bookmarkEnd w:id="0"/>
    <w:p w14:paraId="6C289609" w14:textId="77777777" w:rsidR="00CD1704" w:rsidRDefault="00CD1704" w:rsidP="00CD1704"/>
    <w:p w14:paraId="60C5813C" w14:textId="77777777" w:rsidR="009C25FE" w:rsidRDefault="009C25FE"/>
    <w:sectPr w:rsidR="009C2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04"/>
    <w:rsid w:val="009C25FE"/>
    <w:rsid w:val="00CD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5A503"/>
  <w15:chartTrackingRefBased/>
  <w15:docId w15:val="{B5CEF7F5-A7F9-4DDF-9967-68C80BDC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70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170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D1704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uiPriority w:val="99"/>
    <w:semiHidden/>
    <w:rsid w:val="00CD1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3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lvullo@bvrrlaw.com" TargetMode="External"/><Relationship Id="rId13" Type="http://schemas.openxmlformats.org/officeDocument/2006/relationships/hyperlink" Target="mailto:ermclain@pa.gov" TargetMode="External"/><Relationship Id="rId18" Type="http://schemas.openxmlformats.org/officeDocument/2006/relationships/hyperlink" Target="mailto:pulp@pautilitylawproject.org" TargetMode="External"/><Relationship Id="rId26" Type="http://schemas.openxmlformats.org/officeDocument/2006/relationships/hyperlink" Target="mailto:RA-OSA@pa.gov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tjgallagher@nisource.com" TargetMode="External"/><Relationship Id="rId7" Type="http://schemas.openxmlformats.org/officeDocument/2006/relationships/hyperlink" Target="mailto:richard.c.culbertson@gmail.com" TargetMode="External"/><Relationship Id="rId12" Type="http://schemas.openxmlformats.org/officeDocument/2006/relationships/hyperlink" Target="mailto:cmincavage@mcneeslaw.com" TargetMode="External"/><Relationship Id="rId17" Type="http://schemas.openxmlformats.org/officeDocument/2006/relationships/hyperlink" Target="mailto:OCAColumbiaGas2021@paoca.org" TargetMode="External"/><Relationship Id="rId25" Type="http://schemas.openxmlformats.org/officeDocument/2006/relationships/hyperlink" Target="mailto:rchiavetta@pa.gov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Antinucci@paoca.org" TargetMode="External"/><Relationship Id="rId20" Type="http://schemas.openxmlformats.org/officeDocument/2006/relationships/hyperlink" Target="mailto:sgray@pa.gov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richard.c.culbertson@gmail.com" TargetMode="External"/><Relationship Id="rId11" Type="http://schemas.openxmlformats.org/officeDocument/2006/relationships/hyperlink" Target="mailto:LBerkstresser@PostSchell.com" TargetMode="External"/><Relationship Id="rId24" Type="http://schemas.openxmlformats.org/officeDocument/2006/relationships/hyperlink" Target="mailto:wesnyder@hmslegal.com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kstark@mcneeslaw.com" TargetMode="External"/><Relationship Id="rId23" Type="http://schemas.openxmlformats.org/officeDocument/2006/relationships/hyperlink" Target="mailto:tsstewart@hmslegal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ahirakis@nisource.com" TargetMode="External"/><Relationship Id="rId19" Type="http://schemas.openxmlformats.org/officeDocument/2006/relationships/hyperlink" Target="mailto:quraiskyzz@gmail.com" TargetMode="External"/><Relationship Id="rId4" Type="http://schemas.openxmlformats.org/officeDocument/2006/relationships/hyperlink" Target="mailto:rchiavetta@pa.gov" TargetMode="External"/><Relationship Id="rId9" Type="http://schemas.openxmlformats.org/officeDocument/2006/relationships/hyperlink" Target="mailto:mhoyer@pa.gov" TargetMode="External"/><Relationship Id="rId14" Type="http://schemas.openxmlformats.org/officeDocument/2006/relationships/hyperlink" Target="mailto:mhassell@postschell.com" TargetMode="External"/><Relationship Id="rId22" Type="http://schemas.openxmlformats.org/officeDocument/2006/relationships/hyperlink" Target="mailto:tjsniscak@hmslegal.com" TargetMode="External"/><Relationship Id="rId27" Type="http://schemas.openxmlformats.org/officeDocument/2006/relationships/hyperlink" Target="mailto:CWOPA_SPAM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711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Wolf, Ariel</dc:creator>
  <cp:keywords/>
  <dc:description/>
  <cp:lastModifiedBy>Wolf, Ariel</cp:lastModifiedBy>
  <cp:revision>1</cp:revision>
  <dcterms:created xsi:type="dcterms:W3CDTF">2021-10-28T17:14:00Z</dcterms:created>
  <dcterms:modified xsi:type="dcterms:W3CDTF">2021-10-28T17:14:00Z</dcterms:modified>
</cp:coreProperties>
</file>