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328B8" w14:textId="77777777" w:rsidR="00C713C5" w:rsidRPr="005E20BF" w:rsidRDefault="00C713C5" w:rsidP="00C713C5">
      <w:pPr>
        <w:tabs>
          <w:tab w:val="center" w:pos="4680"/>
        </w:tabs>
        <w:suppressAutoHyphens/>
        <w:jc w:val="center"/>
        <w:rPr>
          <w:rFonts w:ascii="Times New Roman" w:hAnsi="Times New Roman" w:cs="Times New Roman"/>
          <w:b/>
          <w:bCs/>
          <w:spacing w:val="-3"/>
        </w:rPr>
      </w:pPr>
      <w:r w:rsidRPr="005E20BF">
        <w:rPr>
          <w:rFonts w:ascii="Times New Roman" w:hAnsi="Times New Roman" w:cs="Times New Roman"/>
          <w:b/>
          <w:bCs/>
          <w:spacing w:val="-3"/>
        </w:rPr>
        <w:t>BEFORE THE</w:t>
      </w:r>
    </w:p>
    <w:p w14:paraId="4B7DEA44" w14:textId="77777777" w:rsidR="00C713C5" w:rsidRPr="005E20BF" w:rsidRDefault="00C713C5" w:rsidP="00C713C5">
      <w:pPr>
        <w:tabs>
          <w:tab w:val="center" w:pos="4680"/>
        </w:tabs>
        <w:suppressAutoHyphens/>
        <w:jc w:val="center"/>
        <w:rPr>
          <w:rFonts w:ascii="Times New Roman" w:hAnsi="Times New Roman" w:cs="Times New Roman"/>
          <w:b/>
          <w:bCs/>
          <w:spacing w:val="-3"/>
        </w:rPr>
      </w:pPr>
      <w:r w:rsidRPr="005E20BF">
        <w:rPr>
          <w:rFonts w:ascii="Times New Roman" w:hAnsi="Times New Roman" w:cs="Times New Roman"/>
          <w:b/>
          <w:bCs/>
          <w:spacing w:val="-3"/>
        </w:rPr>
        <w:t>PENNSYLVANIA PUBLIC UTILITY COMMISSION</w:t>
      </w:r>
    </w:p>
    <w:p w14:paraId="38912139" w14:textId="77777777" w:rsidR="00C713C5" w:rsidRPr="005E20BF" w:rsidRDefault="00C713C5" w:rsidP="00C713C5">
      <w:pPr>
        <w:tabs>
          <w:tab w:val="center" w:pos="4680"/>
        </w:tabs>
        <w:suppressAutoHyphens/>
        <w:jc w:val="center"/>
        <w:rPr>
          <w:rFonts w:ascii="Times New Roman" w:hAnsi="Times New Roman" w:cs="Times New Roman"/>
          <w:b/>
          <w:bCs/>
          <w:spacing w:val="-3"/>
        </w:rPr>
      </w:pPr>
    </w:p>
    <w:p w14:paraId="32B45E7A" w14:textId="77777777" w:rsidR="00C713C5" w:rsidRPr="005E20BF" w:rsidRDefault="00C713C5" w:rsidP="00C713C5">
      <w:pPr>
        <w:tabs>
          <w:tab w:val="center" w:pos="4680"/>
        </w:tabs>
        <w:suppressAutoHyphens/>
        <w:jc w:val="center"/>
        <w:rPr>
          <w:rFonts w:ascii="Times New Roman" w:hAnsi="Times New Roman" w:cs="Times New Roman"/>
          <w:b/>
          <w:bCs/>
          <w:spacing w:val="-3"/>
        </w:rPr>
      </w:pPr>
    </w:p>
    <w:p w14:paraId="4C992ED5" w14:textId="77777777" w:rsidR="00C713C5" w:rsidRPr="005E20BF" w:rsidRDefault="00C713C5" w:rsidP="00C713C5">
      <w:pPr>
        <w:tabs>
          <w:tab w:val="center" w:pos="4680"/>
        </w:tabs>
        <w:suppressAutoHyphens/>
        <w:jc w:val="center"/>
        <w:rPr>
          <w:rFonts w:ascii="Times New Roman" w:hAnsi="Times New Roman" w:cs="Times New Roman"/>
          <w:b/>
          <w:bCs/>
          <w:strike/>
          <w:spacing w:val="-3"/>
        </w:rPr>
      </w:pPr>
    </w:p>
    <w:p w14:paraId="2BA68A48" w14:textId="77777777" w:rsidR="00C713C5" w:rsidRPr="005E20BF" w:rsidRDefault="00C713C5" w:rsidP="00C713C5">
      <w:pPr>
        <w:rPr>
          <w:rFonts w:ascii="Times New Roman" w:eastAsia="Calibri" w:hAnsi="Times New Roman" w:cs="Times New Roman"/>
          <w:szCs w:val="22"/>
        </w:rPr>
      </w:pPr>
      <w:r w:rsidRPr="005E20BF">
        <w:rPr>
          <w:rFonts w:ascii="Times New Roman" w:eastAsia="Calibri" w:hAnsi="Times New Roman" w:cs="Times New Roman"/>
          <w:szCs w:val="22"/>
        </w:rPr>
        <w:t>Joint Application of Veolia Environnement S.A.,</w:t>
      </w:r>
      <w:r w:rsidRPr="005E20BF">
        <w:rPr>
          <w:rFonts w:ascii="Times New Roman" w:eastAsia="Calibri" w:hAnsi="Times New Roman" w:cs="Times New Roman"/>
          <w:szCs w:val="22"/>
        </w:rPr>
        <w:tab/>
        <w:t xml:space="preserve">:  </w:t>
      </w:r>
    </w:p>
    <w:p w14:paraId="2F13AB06" w14:textId="77777777" w:rsidR="00C713C5" w:rsidRPr="005E20BF" w:rsidRDefault="00C713C5" w:rsidP="00C713C5">
      <w:pPr>
        <w:rPr>
          <w:rFonts w:ascii="Times New Roman" w:eastAsia="Calibri" w:hAnsi="Times New Roman" w:cs="Times New Roman"/>
          <w:szCs w:val="22"/>
        </w:rPr>
      </w:pPr>
      <w:r w:rsidRPr="005E20BF">
        <w:rPr>
          <w:rFonts w:ascii="Times New Roman" w:eastAsia="Calibri" w:hAnsi="Times New Roman" w:cs="Times New Roman"/>
          <w:szCs w:val="22"/>
        </w:rPr>
        <w:t>Veolia North America, Inc., SUEZ S.A.,</w:t>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t xml:space="preserve">: </w:t>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t>A-2021-3026515</w:t>
      </w:r>
    </w:p>
    <w:p w14:paraId="2094C7DE" w14:textId="77777777" w:rsidR="00C713C5" w:rsidRPr="005E20BF" w:rsidRDefault="00C713C5" w:rsidP="00C713C5">
      <w:pPr>
        <w:rPr>
          <w:rFonts w:ascii="Times New Roman" w:eastAsia="Calibri" w:hAnsi="Times New Roman" w:cs="Times New Roman"/>
          <w:szCs w:val="22"/>
        </w:rPr>
      </w:pPr>
      <w:r w:rsidRPr="005E20BF">
        <w:rPr>
          <w:rFonts w:ascii="Times New Roman" w:eastAsia="Calibri" w:hAnsi="Times New Roman" w:cs="Times New Roman"/>
          <w:szCs w:val="22"/>
        </w:rPr>
        <w:t xml:space="preserve">SUEZ Water Pennsylvania Inc. </w:t>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t xml:space="preserve">: </w:t>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t xml:space="preserve">A-2021-3026522 </w:t>
      </w:r>
    </w:p>
    <w:p w14:paraId="06C45C74" w14:textId="77777777" w:rsidR="00C713C5" w:rsidRPr="005E20BF" w:rsidRDefault="00C713C5" w:rsidP="00C713C5">
      <w:pPr>
        <w:rPr>
          <w:rFonts w:ascii="Times New Roman" w:eastAsia="Calibri" w:hAnsi="Times New Roman" w:cs="Times New Roman"/>
          <w:szCs w:val="22"/>
        </w:rPr>
      </w:pPr>
      <w:r w:rsidRPr="005E20BF">
        <w:rPr>
          <w:rFonts w:ascii="Times New Roman" w:eastAsia="Calibri" w:hAnsi="Times New Roman" w:cs="Times New Roman"/>
          <w:szCs w:val="22"/>
        </w:rPr>
        <w:t>and SUEZ Water Bethel Inc. for all approvals</w:t>
      </w:r>
      <w:r w:rsidRPr="005E20BF">
        <w:rPr>
          <w:rFonts w:ascii="Times New Roman" w:eastAsia="Calibri" w:hAnsi="Times New Roman" w:cs="Times New Roman"/>
          <w:szCs w:val="22"/>
        </w:rPr>
        <w:tab/>
        <w:t xml:space="preserve">: </w:t>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t>A-2021-3026523</w:t>
      </w:r>
      <w:r w:rsidRPr="005E20BF">
        <w:rPr>
          <w:rFonts w:ascii="Times New Roman" w:eastAsia="Calibri" w:hAnsi="Times New Roman" w:cs="Times New Roman"/>
          <w:szCs w:val="22"/>
        </w:rPr>
        <w:tab/>
      </w:r>
    </w:p>
    <w:p w14:paraId="361B8896" w14:textId="77777777" w:rsidR="00C713C5" w:rsidRPr="005E20BF" w:rsidRDefault="00C713C5" w:rsidP="00C713C5">
      <w:pPr>
        <w:rPr>
          <w:rFonts w:ascii="Times New Roman" w:eastAsia="Calibri" w:hAnsi="Times New Roman" w:cs="Times New Roman"/>
          <w:szCs w:val="22"/>
        </w:rPr>
      </w:pPr>
      <w:r w:rsidRPr="005E20BF">
        <w:rPr>
          <w:rFonts w:ascii="Times New Roman" w:eastAsia="Calibri" w:hAnsi="Times New Roman" w:cs="Times New Roman"/>
          <w:szCs w:val="22"/>
        </w:rPr>
        <w:t>pursuant to Sections 1102(a)(3), (4), and 1103</w:t>
      </w:r>
      <w:r w:rsidRPr="005E20BF">
        <w:rPr>
          <w:rFonts w:ascii="Times New Roman" w:eastAsia="Calibri" w:hAnsi="Times New Roman" w:cs="Times New Roman"/>
          <w:szCs w:val="22"/>
        </w:rPr>
        <w:tab/>
        <w:t>:</w:t>
      </w:r>
    </w:p>
    <w:p w14:paraId="5953B00B" w14:textId="77777777" w:rsidR="00C713C5" w:rsidRPr="005E20BF" w:rsidRDefault="00C713C5" w:rsidP="00C713C5">
      <w:pPr>
        <w:rPr>
          <w:rFonts w:ascii="Times New Roman" w:eastAsia="Calibri" w:hAnsi="Times New Roman" w:cs="Times New Roman"/>
          <w:szCs w:val="22"/>
        </w:rPr>
      </w:pPr>
      <w:r w:rsidRPr="005E20BF">
        <w:rPr>
          <w:rFonts w:ascii="Times New Roman" w:eastAsia="Calibri" w:hAnsi="Times New Roman" w:cs="Times New Roman"/>
          <w:szCs w:val="22"/>
        </w:rPr>
        <w:t xml:space="preserve">of the Pennsylvania Public Utility Code, and </w:t>
      </w:r>
      <w:r w:rsidRPr="005E20BF">
        <w:rPr>
          <w:rFonts w:ascii="Times New Roman" w:eastAsia="Calibri" w:hAnsi="Times New Roman" w:cs="Times New Roman"/>
          <w:szCs w:val="22"/>
        </w:rPr>
        <w:tab/>
        <w:t xml:space="preserve">: </w:t>
      </w:r>
    </w:p>
    <w:p w14:paraId="7A956FC2" w14:textId="77777777" w:rsidR="00C713C5" w:rsidRPr="005E20BF" w:rsidRDefault="00C713C5" w:rsidP="00C713C5">
      <w:pPr>
        <w:rPr>
          <w:rFonts w:ascii="Times New Roman" w:eastAsia="Calibri" w:hAnsi="Times New Roman" w:cs="Times New Roman"/>
          <w:szCs w:val="22"/>
        </w:rPr>
      </w:pPr>
      <w:r w:rsidRPr="005E20BF">
        <w:rPr>
          <w:rFonts w:ascii="Times New Roman" w:eastAsia="Calibri" w:hAnsi="Times New Roman" w:cs="Times New Roman"/>
          <w:szCs w:val="22"/>
        </w:rPr>
        <w:t xml:space="preserve">as otherwise required under the Pennsylvania </w:t>
      </w:r>
      <w:r w:rsidRPr="005E20BF">
        <w:rPr>
          <w:rFonts w:ascii="Times New Roman" w:eastAsia="Calibri" w:hAnsi="Times New Roman" w:cs="Times New Roman"/>
          <w:szCs w:val="22"/>
        </w:rPr>
        <w:tab/>
        <w:t>:</w:t>
      </w:r>
    </w:p>
    <w:p w14:paraId="51ED568B" w14:textId="77777777" w:rsidR="00C713C5" w:rsidRPr="005E20BF" w:rsidRDefault="00C713C5" w:rsidP="00C713C5">
      <w:pPr>
        <w:rPr>
          <w:rFonts w:ascii="Times New Roman" w:eastAsia="Calibri" w:hAnsi="Times New Roman" w:cs="Times New Roman"/>
          <w:szCs w:val="22"/>
        </w:rPr>
      </w:pPr>
      <w:r w:rsidRPr="005E20BF">
        <w:rPr>
          <w:rFonts w:ascii="Times New Roman" w:eastAsia="Calibri" w:hAnsi="Times New Roman" w:cs="Times New Roman"/>
          <w:szCs w:val="22"/>
        </w:rPr>
        <w:t xml:space="preserve">Public Utility Code for the change in control of </w:t>
      </w:r>
      <w:r w:rsidRPr="005E20BF">
        <w:rPr>
          <w:rFonts w:ascii="Times New Roman" w:eastAsia="Calibri" w:hAnsi="Times New Roman" w:cs="Times New Roman"/>
          <w:szCs w:val="22"/>
        </w:rPr>
        <w:tab/>
        <w:t>:</w:t>
      </w:r>
      <w:r w:rsidRPr="005E20BF">
        <w:rPr>
          <w:rFonts w:ascii="Times New Roman" w:eastAsia="Calibri" w:hAnsi="Times New Roman" w:cs="Times New Roman"/>
          <w:szCs w:val="22"/>
        </w:rPr>
        <w:br/>
        <w:t xml:space="preserve">SUEZ Water Pennsylvania Inc. </w:t>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t>:</w:t>
      </w:r>
    </w:p>
    <w:p w14:paraId="191DF016" w14:textId="77777777" w:rsidR="00C713C5" w:rsidRPr="005E20BF" w:rsidRDefault="00C713C5" w:rsidP="00C713C5">
      <w:pPr>
        <w:rPr>
          <w:rFonts w:ascii="Times New Roman" w:eastAsia="Calibri" w:hAnsi="Times New Roman" w:cs="Times New Roman"/>
          <w:szCs w:val="22"/>
        </w:rPr>
      </w:pPr>
      <w:r w:rsidRPr="005E20BF">
        <w:rPr>
          <w:rFonts w:ascii="Times New Roman" w:eastAsia="Calibri" w:hAnsi="Times New Roman" w:cs="Times New Roman"/>
          <w:szCs w:val="22"/>
        </w:rPr>
        <w:t xml:space="preserve">and SUEZ Water Bethel Inc. </w:t>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t>:</w:t>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r>
    </w:p>
    <w:p w14:paraId="4F6589E9" w14:textId="77777777" w:rsidR="00C713C5" w:rsidRPr="005E20BF" w:rsidRDefault="00C713C5" w:rsidP="00C713C5">
      <w:pPr>
        <w:tabs>
          <w:tab w:val="left" w:pos="-720"/>
          <w:tab w:val="left" w:pos="5040"/>
        </w:tabs>
        <w:suppressAutoHyphens/>
        <w:rPr>
          <w:rFonts w:ascii="Times New Roman" w:hAnsi="Times New Roman" w:cs="Times New Roman"/>
          <w:spacing w:val="-3"/>
        </w:rPr>
      </w:pPr>
    </w:p>
    <w:p w14:paraId="05689C4B" w14:textId="680771B5" w:rsidR="00C713C5" w:rsidRPr="005E20BF" w:rsidRDefault="00C713C5" w:rsidP="00C713C5">
      <w:pPr>
        <w:tabs>
          <w:tab w:val="left" w:pos="-720"/>
          <w:tab w:val="left" w:pos="5040"/>
        </w:tabs>
        <w:suppressAutoHyphens/>
        <w:rPr>
          <w:rFonts w:ascii="Times New Roman" w:hAnsi="Times New Roman" w:cs="Times New Roman"/>
          <w:spacing w:val="-3"/>
        </w:rPr>
      </w:pPr>
    </w:p>
    <w:p w14:paraId="00A22611" w14:textId="77777777" w:rsidR="005E20BF" w:rsidRPr="005E20BF" w:rsidRDefault="005E20BF" w:rsidP="00C713C5">
      <w:pPr>
        <w:tabs>
          <w:tab w:val="left" w:pos="-720"/>
          <w:tab w:val="left" w:pos="5040"/>
        </w:tabs>
        <w:suppressAutoHyphens/>
        <w:rPr>
          <w:rFonts w:ascii="Times New Roman" w:hAnsi="Times New Roman" w:cs="Times New Roman"/>
          <w:spacing w:val="-3"/>
        </w:rPr>
      </w:pPr>
    </w:p>
    <w:p w14:paraId="1940AB43" w14:textId="77777777" w:rsidR="00C713C5" w:rsidRPr="005E20BF" w:rsidRDefault="00C713C5" w:rsidP="00C713C5">
      <w:pPr>
        <w:suppressAutoHyphens/>
        <w:jc w:val="center"/>
        <w:rPr>
          <w:rFonts w:ascii="Times New Roman" w:hAnsi="Times New Roman" w:cs="Times New Roman"/>
          <w:b/>
          <w:bCs/>
          <w:spacing w:val="-3"/>
          <w:u w:val="single"/>
        </w:rPr>
      </w:pPr>
      <w:r w:rsidRPr="005E20BF">
        <w:rPr>
          <w:rFonts w:ascii="Times New Roman" w:hAnsi="Times New Roman" w:cs="Times New Roman"/>
          <w:b/>
          <w:bCs/>
          <w:spacing w:val="-3"/>
          <w:u w:val="single"/>
        </w:rPr>
        <w:t>ORDER</w:t>
      </w:r>
    </w:p>
    <w:p w14:paraId="60F6DDCA" w14:textId="6F3784AD" w:rsidR="00C713C5" w:rsidRPr="005E20BF" w:rsidRDefault="00C713C5" w:rsidP="00C713C5">
      <w:pPr>
        <w:suppressAutoHyphens/>
        <w:jc w:val="center"/>
        <w:rPr>
          <w:rFonts w:ascii="Times New Roman" w:hAnsi="Times New Roman" w:cs="Times New Roman"/>
          <w:b/>
          <w:bCs/>
          <w:spacing w:val="-3"/>
        </w:rPr>
      </w:pPr>
      <w:r w:rsidRPr="005E20BF">
        <w:rPr>
          <w:rFonts w:ascii="Times New Roman" w:hAnsi="Times New Roman" w:cs="Times New Roman"/>
          <w:b/>
          <w:bCs/>
          <w:spacing w:val="-3"/>
          <w:u w:val="single"/>
        </w:rPr>
        <w:t>GRANTING PETITION FOR A PROTECTIVE ORDER</w:t>
      </w:r>
    </w:p>
    <w:p w14:paraId="79A76DEA" w14:textId="77777777" w:rsidR="00C713C5" w:rsidRPr="005E20BF" w:rsidRDefault="00C713C5" w:rsidP="00C713C5">
      <w:pPr>
        <w:pStyle w:val="ParaTab1"/>
        <w:tabs>
          <w:tab w:val="left" w:pos="2070"/>
        </w:tabs>
        <w:ind w:firstLine="0"/>
        <w:rPr>
          <w:rFonts w:ascii="Times New Roman" w:hAnsi="Times New Roman" w:cs="Times New Roman"/>
        </w:rPr>
      </w:pPr>
    </w:p>
    <w:p w14:paraId="77D7E5D0" w14:textId="30984B15" w:rsidR="00C713C5" w:rsidRPr="005E20BF" w:rsidRDefault="00C713C5" w:rsidP="00C713C5">
      <w:pPr>
        <w:rPr>
          <w:rFonts w:ascii="Times New Roman" w:hAnsi="Times New Roman" w:cs="Times New Roman"/>
        </w:rPr>
      </w:pPr>
    </w:p>
    <w:p w14:paraId="5B475870" w14:textId="77777777" w:rsidR="00C713C5" w:rsidRPr="005E20BF" w:rsidRDefault="00C713C5" w:rsidP="00C713C5">
      <w:pPr>
        <w:pStyle w:val="BodyTextIndent"/>
        <w:widowControl/>
        <w:rPr>
          <w:rFonts w:ascii="Times New Roman" w:hAnsi="Times New Roman" w:cs="Times New Roman"/>
          <w:sz w:val="24"/>
          <w:szCs w:val="24"/>
        </w:rPr>
      </w:pPr>
      <w:r w:rsidRPr="005E20BF">
        <w:rPr>
          <w:rFonts w:ascii="Times New Roman" w:hAnsi="Times New Roman" w:cs="Times New Roman"/>
          <w:sz w:val="24"/>
          <w:szCs w:val="24"/>
        </w:rPr>
        <w:t>On June 11, 2021, Veolia Environnement S.A. (Veolia), a French société anonyme, Veolia North America, Inc. (Veolia North America), a Delaware corporation and wholly-owned subsidiary of Veolia, Suez S.A., a French société anonyme (SUEZ), SUEZ Water Pennsylvania, Inc. (SWPA), a Pennsylvania corporation and SUEZ Water Bethel Inc. (SWB), a Pennsylvania corporation (collectively referred to as “Veolia/SUEZ”) filed with the Pennsylvania Public Utility Commission (Commission) a joint application for all approvals pursuant to Sections 1102(a)(3), (4) and 1103 of the Pennsylvania Public Utility Code, and as otherwise required under the Pennsylvania Public Utility Code, for the change in control of SUEZ Water Pennsylvania, Inc. and SUEZ Water Bethel, Inc. (application).  In the application, Veolia/SUEZ is seeking Commission approval of Veolia’s acquisition of a majority or all of the outstanding shares of SUEZ in accordance with a Combination Agreement entered into between those entities on May 14, 2021.</w:t>
      </w:r>
    </w:p>
    <w:p w14:paraId="5B18A577" w14:textId="77777777" w:rsidR="00C713C5" w:rsidRPr="005E20BF" w:rsidRDefault="00C713C5" w:rsidP="00C713C5">
      <w:pPr>
        <w:pStyle w:val="BodyTextIndent"/>
        <w:widowControl/>
        <w:rPr>
          <w:rFonts w:ascii="Times New Roman" w:hAnsi="Times New Roman" w:cs="Times New Roman"/>
          <w:sz w:val="24"/>
          <w:szCs w:val="24"/>
        </w:rPr>
      </w:pPr>
    </w:p>
    <w:p w14:paraId="5B90ABD5" w14:textId="77777777" w:rsidR="00C713C5" w:rsidRPr="005E20BF" w:rsidRDefault="00C713C5" w:rsidP="00C713C5">
      <w:pPr>
        <w:pStyle w:val="BodyTextIndent"/>
        <w:widowControl/>
        <w:rPr>
          <w:rFonts w:ascii="Times New Roman" w:hAnsi="Times New Roman" w:cs="Times New Roman"/>
          <w:sz w:val="24"/>
          <w:szCs w:val="24"/>
        </w:rPr>
      </w:pPr>
      <w:r w:rsidRPr="005E20BF">
        <w:rPr>
          <w:rFonts w:ascii="Times New Roman" w:hAnsi="Times New Roman" w:cs="Times New Roman"/>
          <w:sz w:val="24"/>
          <w:szCs w:val="24"/>
        </w:rPr>
        <w:t xml:space="preserve">On June 15, 2021, the Commission issued Secretarial Letters instructing Veolia/SUEZ to serve copies of the application on each city, borough, town and county in the service area, as well as all water and wastewater utilities, municipal corporations or authorities with service areas abutting the service areas of SWPA and SWB.  The Commission also directed that a copy of the application be served on the Pennsylvania Department of Environmental Protection.  </w:t>
      </w:r>
      <w:r w:rsidRPr="005E20BF">
        <w:rPr>
          <w:rFonts w:ascii="Times New Roman" w:hAnsi="Times New Roman" w:cs="Times New Roman"/>
          <w:sz w:val="24"/>
          <w:szCs w:val="24"/>
        </w:rPr>
        <w:lastRenderedPageBreak/>
        <w:t>Notice of the application was published in the Pennsylvania Bulletin on June 26, 2021 with a protest and intervention deadline of July 12, 2021.</w:t>
      </w:r>
    </w:p>
    <w:p w14:paraId="581CEFE8" w14:textId="77777777" w:rsidR="00C713C5" w:rsidRPr="005E20BF" w:rsidRDefault="00C713C5" w:rsidP="00C713C5">
      <w:pPr>
        <w:pStyle w:val="BodyTextIndent"/>
        <w:widowControl/>
        <w:rPr>
          <w:rFonts w:ascii="Times New Roman" w:hAnsi="Times New Roman" w:cs="Times New Roman"/>
          <w:sz w:val="24"/>
          <w:szCs w:val="24"/>
        </w:rPr>
      </w:pPr>
    </w:p>
    <w:p w14:paraId="692C75D7" w14:textId="77777777" w:rsidR="00C713C5" w:rsidRPr="005E20BF" w:rsidRDefault="00C713C5" w:rsidP="00C713C5">
      <w:pPr>
        <w:pStyle w:val="BodyTextIndent"/>
        <w:widowControl/>
        <w:rPr>
          <w:rFonts w:ascii="Times New Roman" w:hAnsi="Times New Roman" w:cs="Times New Roman"/>
          <w:sz w:val="24"/>
          <w:szCs w:val="24"/>
        </w:rPr>
      </w:pPr>
      <w:r w:rsidRPr="005E20BF">
        <w:rPr>
          <w:rFonts w:ascii="Times New Roman" w:hAnsi="Times New Roman" w:cs="Times New Roman"/>
          <w:sz w:val="24"/>
          <w:szCs w:val="24"/>
        </w:rPr>
        <w:t>On July 12, 2021, the Office of Small Business Advocate (OSBA) filed a notice of intervention, the Coalition for Affordable Utilities Services and Energy Efficiency in Pennsylvania (CAUSE-PA) filed a petition to intervene and the Office of Consumer Advocate (OCA) filed a protest.  No other protests, interventions or notices of appearances were filed in this proceeding.</w:t>
      </w:r>
    </w:p>
    <w:p w14:paraId="69B19BC9" w14:textId="77777777" w:rsidR="00C713C5" w:rsidRPr="005E20BF" w:rsidRDefault="00C713C5" w:rsidP="00C713C5">
      <w:pPr>
        <w:pStyle w:val="BodyTextIndent"/>
        <w:widowControl/>
        <w:rPr>
          <w:rFonts w:ascii="Times New Roman" w:hAnsi="Times New Roman" w:cs="Times New Roman"/>
          <w:sz w:val="24"/>
          <w:szCs w:val="24"/>
        </w:rPr>
      </w:pPr>
    </w:p>
    <w:p w14:paraId="5DB25053" w14:textId="77777777" w:rsidR="00C713C5" w:rsidRPr="005E20BF" w:rsidRDefault="00C713C5" w:rsidP="00C713C5">
      <w:pPr>
        <w:pStyle w:val="BodyTextIndent"/>
        <w:widowControl/>
        <w:rPr>
          <w:rFonts w:ascii="Times New Roman" w:hAnsi="Times New Roman" w:cs="Times New Roman"/>
          <w:sz w:val="24"/>
          <w:szCs w:val="24"/>
        </w:rPr>
      </w:pPr>
      <w:r w:rsidRPr="005E20BF">
        <w:rPr>
          <w:rFonts w:ascii="Times New Roman" w:hAnsi="Times New Roman" w:cs="Times New Roman"/>
          <w:sz w:val="24"/>
          <w:szCs w:val="24"/>
        </w:rPr>
        <w:t>Subsequently, Veolia/SUEZ responded to two sets of data requests issued by the Commission’s Bureau of Technical Utility Services, directed questions issued by Commissioner Ralph V. Yanora and informal and informal discovery issued by the OCA and CAUSE-PA.</w:t>
      </w:r>
    </w:p>
    <w:p w14:paraId="1CC065FB" w14:textId="77777777" w:rsidR="00C713C5" w:rsidRPr="005E20BF" w:rsidRDefault="00C713C5" w:rsidP="00C713C5">
      <w:pPr>
        <w:pStyle w:val="BodyTextIndent"/>
        <w:widowControl/>
        <w:rPr>
          <w:rFonts w:ascii="Times New Roman" w:hAnsi="Times New Roman" w:cs="Times New Roman"/>
          <w:sz w:val="24"/>
          <w:szCs w:val="24"/>
        </w:rPr>
      </w:pPr>
    </w:p>
    <w:p w14:paraId="1C152241" w14:textId="77777777" w:rsidR="00C713C5" w:rsidRPr="005E20BF" w:rsidRDefault="00C713C5" w:rsidP="00C713C5">
      <w:pPr>
        <w:pStyle w:val="BodyTextIndent"/>
        <w:widowControl/>
        <w:rPr>
          <w:rFonts w:ascii="Times New Roman" w:hAnsi="Times New Roman" w:cs="Times New Roman"/>
          <w:sz w:val="24"/>
          <w:szCs w:val="24"/>
        </w:rPr>
      </w:pPr>
      <w:r w:rsidRPr="005E20BF">
        <w:rPr>
          <w:rFonts w:ascii="Times New Roman" w:hAnsi="Times New Roman" w:cs="Times New Roman"/>
          <w:sz w:val="24"/>
          <w:szCs w:val="24"/>
        </w:rPr>
        <w:t>Consistent with the Commission’s policies promoting settlement, the parties entered into a stipulation addressing and resolving the issues raised by the OCA, OSBA and CAUSE-PA.  The stipulation was filed with the Commission on October 13, 2021.</w:t>
      </w:r>
    </w:p>
    <w:p w14:paraId="71CFE9CF" w14:textId="77777777" w:rsidR="00C713C5" w:rsidRPr="005E20BF" w:rsidRDefault="00C713C5" w:rsidP="00C713C5">
      <w:pPr>
        <w:pStyle w:val="BodyTextIndent"/>
        <w:widowControl/>
        <w:rPr>
          <w:rFonts w:ascii="Times New Roman" w:hAnsi="Times New Roman" w:cs="Times New Roman"/>
          <w:sz w:val="24"/>
          <w:szCs w:val="24"/>
        </w:rPr>
      </w:pPr>
    </w:p>
    <w:p w14:paraId="50498E01" w14:textId="77777777" w:rsidR="00C713C5" w:rsidRPr="005E20BF" w:rsidRDefault="00C713C5" w:rsidP="00C713C5">
      <w:pPr>
        <w:pStyle w:val="BodyTextIndent"/>
        <w:widowControl/>
        <w:rPr>
          <w:rFonts w:ascii="Times New Roman" w:hAnsi="Times New Roman" w:cs="Times New Roman"/>
          <w:sz w:val="24"/>
          <w:szCs w:val="24"/>
        </w:rPr>
      </w:pPr>
      <w:r w:rsidRPr="005E20BF">
        <w:rPr>
          <w:rFonts w:ascii="Times New Roman" w:hAnsi="Times New Roman" w:cs="Times New Roman"/>
          <w:sz w:val="24"/>
          <w:szCs w:val="24"/>
        </w:rPr>
        <w:t>On October 20, 2021, a notice was issued establishing an initial call-in telephonic prehearing conference for this matter for Thursday, October 28, 2021 at 10:00 a.m. and assigning us as presiding officers.</w:t>
      </w:r>
    </w:p>
    <w:p w14:paraId="30D9941B" w14:textId="77777777" w:rsidR="00C713C5" w:rsidRPr="005E20BF" w:rsidRDefault="00C713C5" w:rsidP="00C713C5">
      <w:pPr>
        <w:pStyle w:val="BodyTextIndent"/>
        <w:widowControl/>
        <w:rPr>
          <w:rFonts w:ascii="Times New Roman" w:hAnsi="Times New Roman" w:cs="Times New Roman"/>
          <w:sz w:val="24"/>
          <w:szCs w:val="24"/>
        </w:rPr>
      </w:pPr>
    </w:p>
    <w:p w14:paraId="26139E2F" w14:textId="77777777" w:rsidR="00C713C5" w:rsidRPr="005E20BF" w:rsidRDefault="00C713C5" w:rsidP="00C713C5">
      <w:pPr>
        <w:pStyle w:val="BodyTextIndent"/>
        <w:widowControl/>
        <w:rPr>
          <w:rFonts w:ascii="Times New Roman" w:hAnsi="Times New Roman" w:cs="Times New Roman"/>
          <w:sz w:val="24"/>
          <w:szCs w:val="24"/>
        </w:rPr>
      </w:pPr>
      <w:r w:rsidRPr="005E20BF">
        <w:rPr>
          <w:rFonts w:ascii="Times New Roman" w:hAnsi="Times New Roman" w:cs="Times New Roman"/>
          <w:sz w:val="24"/>
          <w:szCs w:val="24"/>
        </w:rPr>
        <w:t xml:space="preserve">On October 27, 2021, Veola/SUEZ, OCA, OSBA and CAUSE-PA filed a joint petition for approval of settlement (settlement).  The parties requested approval of the settlement at the earliest possible public meeting and no later than December 2, 2021.  Attached to the settlement were the October 13, 2021 stipulation, proposed findings of fact, proposed conclusions of law, proposed ordering paragraphs and statements in support of the settlement filed by Veolia/SUEZ, the OCA, the OSBA and CAUSE-PA.  </w:t>
      </w:r>
    </w:p>
    <w:p w14:paraId="59A84AC3" w14:textId="77777777" w:rsidR="00C713C5" w:rsidRPr="005E20BF" w:rsidRDefault="00C713C5" w:rsidP="00C713C5">
      <w:pPr>
        <w:pStyle w:val="BodyTextIndent"/>
        <w:widowControl/>
        <w:rPr>
          <w:rFonts w:ascii="Times New Roman" w:hAnsi="Times New Roman" w:cs="Times New Roman"/>
          <w:sz w:val="24"/>
          <w:szCs w:val="24"/>
        </w:rPr>
      </w:pPr>
    </w:p>
    <w:p w14:paraId="38EFF77F" w14:textId="02B2E0DF" w:rsidR="00C713C5" w:rsidRPr="005E20BF" w:rsidRDefault="00C713C5" w:rsidP="00B938DE">
      <w:pPr>
        <w:pStyle w:val="BodyTextIndent"/>
        <w:widowControl/>
        <w:rPr>
          <w:rFonts w:ascii="Times New Roman" w:hAnsi="Times New Roman" w:cs="Times New Roman"/>
          <w:sz w:val="24"/>
          <w:szCs w:val="24"/>
        </w:rPr>
      </w:pPr>
      <w:r w:rsidRPr="005E20BF">
        <w:rPr>
          <w:rFonts w:ascii="Times New Roman" w:hAnsi="Times New Roman" w:cs="Times New Roman"/>
          <w:sz w:val="24"/>
          <w:szCs w:val="24"/>
        </w:rPr>
        <w:t>Also filed on October 27, 2021 was a joint stipulation for the admission of the application and supporting testimony on behalf of Veolia/SUEZ, the OCA, the OSBA and CAUSE-PA.  The joint stipulation sought the admission of the application and the accompanying testimony and exhibits, all of which are from Veolia/SUEZ</w:t>
      </w:r>
      <w:r w:rsidR="00464880" w:rsidRPr="005E20BF">
        <w:rPr>
          <w:rFonts w:ascii="Times New Roman" w:hAnsi="Times New Roman" w:cs="Times New Roman"/>
          <w:sz w:val="24"/>
          <w:szCs w:val="24"/>
        </w:rPr>
        <w:t>.</w:t>
      </w:r>
      <w:r w:rsidRPr="005E20BF">
        <w:rPr>
          <w:rFonts w:ascii="Times New Roman" w:hAnsi="Times New Roman" w:cs="Times New Roman"/>
          <w:sz w:val="24"/>
          <w:szCs w:val="24"/>
        </w:rPr>
        <w:t xml:space="preserve">  The parties agreed to the authenticity of these </w:t>
      </w:r>
      <w:r w:rsidRPr="005E20BF">
        <w:rPr>
          <w:rFonts w:ascii="Times New Roman" w:hAnsi="Times New Roman" w:cs="Times New Roman"/>
          <w:sz w:val="24"/>
          <w:szCs w:val="24"/>
        </w:rPr>
        <w:lastRenderedPageBreak/>
        <w:t>documents and agreed to waive cross examination of them.  No party opposed the admission of the documents into the record of this proceeding.</w:t>
      </w:r>
    </w:p>
    <w:p w14:paraId="68F69269" w14:textId="77777777" w:rsidR="00C713C5" w:rsidRPr="005E20BF" w:rsidRDefault="00C713C5" w:rsidP="00C713C5">
      <w:pPr>
        <w:pStyle w:val="BodyTextIndent"/>
        <w:widowControl/>
        <w:rPr>
          <w:rFonts w:ascii="Times New Roman" w:hAnsi="Times New Roman" w:cs="Times New Roman"/>
          <w:sz w:val="24"/>
          <w:szCs w:val="24"/>
        </w:rPr>
      </w:pPr>
    </w:p>
    <w:p w14:paraId="56A76FE4" w14:textId="22BBCDB9" w:rsidR="00C713C5" w:rsidRPr="005E20BF" w:rsidRDefault="00C713C5" w:rsidP="00B95FCD">
      <w:pPr>
        <w:pStyle w:val="BodyTextIndent"/>
        <w:widowControl/>
        <w:rPr>
          <w:rFonts w:ascii="Times New Roman" w:hAnsi="Times New Roman" w:cs="Times New Roman"/>
          <w:sz w:val="24"/>
          <w:szCs w:val="24"/>
        </w:rPr>
      </w:pPr>
      <w:r w:rsidRPr="005E20BF">
        <w:rPr>
          <w:rFonts w:ascii="Times New Roman" w:hAnsi="Times New Roman" w:cs="Times New Roman"/>
          <w:sz w:val="24"/>
          <w:szCs w:val="24"/>
        </w:rPr>
        <w:t xml:space="preserve">The initial prehearing conference was held on October 28, 2021, as scheduled. </w:t>
      </w:r>
      <w:r w:rsidR="00B95FCD" w:rsidRPr="005E20BF">
        <w:rPr>
          <w:rFonts w:ascii="Times New Roman" w:hAnsi="Times New Roman" w:cs="Times New Roman"/>
          <w:sz w:val="24"/>
          <w:szCs w:val="24"/>
        </w:rPr>
        <w:t xml:space="preserve"> </w:t>
      </w:r>
      <w:r w:rsidRPr="005E20BF">
        <w:rPr>
          <w:rFonts w:ascii="Times New Roman" w:hAnsi="Times New Roman" w:cs="Times New Roman"/>
          <w:sz w:val="24"/>
          <w:szCs w:val="24"/>
        </w:rPr>
        <w:t>During the prehearing conference, a discussion was held regarding the fact that a settlement, along with supporting documents, has already been submitted.  Therefore, there was no need for a procedural schedule to be established.  All parties agreed to a resolution of all issues.  The parties requested that the settlement be addressed as expeditiously as possible.</w:t>
      </w:r>
    </w:p>
    <w:p w14:paraId="707C6DC5" w14:textId="77777777" w:rsidR="00C713C5" w:rsidRPr="005E20BF" w:rsidRDefault="00C713C5" w:rsidP="00C713C5">
      <w:pPr>
        <w:pStyle w:val="BodyTextIndent"/>
        <w:widowControl/>
        <w:rPr>
          <w:rFonts w:ascii="Times New Roman" w:hAnsi="Times New Roman" w:cs="Times New Roman"/>
          <w:sz w:val="24"/>
          <w:szCs w:val="24"/>
        </w:rPr>
      </w:pPr>
    </w:p>
    <w:p w14:paraId="708C06A4" w14:textId="2344DC98" w:rsidR="00C713C5" w:rsidRPr="005E20BF" w:rsidRDefault="00C713C5" w:rsidP="00C713C5">
      <w:pPr>
        <w:pStyle w:val="BodyTextIndent"/>
        <w:widowControl/>
        <w:rPr>
          <w:rFonts w:ascii="Times New Roman" w:hAnsi="Times New Roman" w:cs="Times New Roman"/>
          <w:sz w:val="24"/>
          <w:szCs w:val="24"/>
        </w:rPr>
      </w:pPr>
      <w:r w:rsidRPr="005E20BF">
        <w:rPr>
          <w:rFonts w:ascii="Times New Roman" w:hAnsi="Times New Roman" w:cs="Times New Roman"/>
          <w:sz w:val="24"/>
          <w:szCs w:val="24"/>
        </w:rPr>
        <w:t xml:space="preserve">As a result, a recommended decision </w:t>
      </w:r>
      <w:r w:rsidR="009765FD" w:rsidRPr="005E20BF">
        <w:rPr>
          <w:rFonts w:ascii="Times New Roman" w:hAnsi="Times New Roman" w:cs="Times New Roman"/>
          <w:sz w:val="24"/>
          <w:szCs w:val="24"/>
        </w:rPr>
        <w:t xml:space="preserve">dated November </w:t>
      </w:r>
      <w:r w:rsidR="00AD3C8A" w:rsidRPr="005E20BF">
        <w:rPr>
          <w:rFonts w:ascii="Times New Roman" w:hAnsi="Times New Roman" w:cs="Times New Roman"/>
          <w:sz w:val="24"/>
          <w:szCs w:val="24"/>
        </w:rPr>
        <w:t>8</w:t>
      </w:r>
      <w:r w:rsidR="009765FD" w:rsidRPr="005E20BF">
        <w:rPr>
          <w:rFonts w:ascii="Times New Roman" w:hAnsi="Times New Roman" w:cs="Times New Roman"/>
          <w:sz w:val="24"/>
          <w:szCs w:val="24"/>
        </w:rPr>
        <w:t xml:space="preserve">, 2021 </w:t>
      </w:r>
      <w:r w:rsidRPr="005E20BF">
        <w:rPr>
          <w:rFonts w:ascii="Times New Roman" w:hAnsi="Times New Roman" w:cs="Times New Roman"/>
          <w:sz w:val="24"/>
          <w:szCs w:val="24"/>
        </w:rPr>
        <w:t>was issued that recommended that 1) the joint stipulation for the admission of the application and supporting testimony be granted and 2) the settlement be approved in its entirety because it is in the public interest and supported by substantial evidence.</w:t>
      </w:r>
    </w:p>
    <w:p w14:paraId="5D853B78" w14:textId="6BAB675E" w:rsidR="00C713C5" w:rsidRPr="005E20BF" w:rsidRDefault="00C713C5" w:rsidP="007A1DB8">
      <w:pPr>
        <w:ind w:firstLine="1440"/>
        <w:rPr>
          <w:rFonts w:ascii="Times New Roman" w:hAnsi="Times New Roman" w:cs="Times New Roman"/>
        </w:rPr>
      </w:pPr>
    </w:p>
    <w:p w14:paraId="29A97D15" w14:textId="60EA8669" w:rsidR="00C713C5" w:rsidRPr="005E20BF" w:rsidRDefault="00C713C5" w:rsidP="00866A24">
      <w:pPr>
        <w:spacing w:line="360" w:lineRule="auto"/>
        <w:ind w:firstLine="1440"/>
        <w:rPr>
          <w:rFonts w:ascii="Times New Roman" w:hAnsi="Times New Roman" w:cs="Times New Roman"/>
        </w:rPr>
      </w:pPr>
      <w:r w:rsidRPr="005E20BF">
        <w:rPr>
          <w:rFonts w:ascii="Times New Roman" w:hAnsi="Times New Roman" w:cs="Times New Roman"/>
        </w:rPr>
        <w:t xml:space="preserve">On </w:t>
      </w:r>
      <w:r w:rsidR="007A1DB8" w:rsidRPr="005E20BF">
        <w:rPr>
          <w:rFonts w:ascii="Times New Roman" w:hAnsi="Times New Roman" w:cs="Times New Roman"/>
        </w:rPr>
        <w:t>November 9, 2021, the joint applicants filed a petition for a protective order</w:t>
      </w:r>
      <w:r w:rsidR="00866A24" w:rsidRPr="005E20BF">
        <w:rPr>
          <w:rFonts w:ascii="Times New Roman" w:hAnsi="Times New Roman" w:cs="Times New Roman"/>
        </w:rPr>
        <w:t xml:space="preserve">.  In the petition, the joint applicants stated, among other things, that, to ensure that the information </w:t>
      </w:r>
      <w:r w:rsidR="00013C4B" w:rsidRPr="005E20BF">
        <w:rPr>
          <w:rFonts w:ascii="Times New Roman" w:hAnsi="Times New Roman" w:cs="Times New Roman"/>
        </w:rPr>
        <w:t xml:space="preserve">contained in the highly confidential Combination Agreement and other confidential information exchanged during discovery in this proceeding is kept confidential and is used solely in connection with </w:t>
      </w:r>
      <w:r w:rsidR="004542C4" w:rsidRPr="005E20BF">
        <w:rPr>
          <w:rFonts w:ascii="Times New Roman" w:hAnsi="Times New Roman" w:cs="Times New Roman"/>
        </w:rPr>
        <w:t xml:space="preserve">the proceeding, the joint applicants seek a Commission order granting protective status with respect to the information marked confidential in this proceeding.  In response to emails from the presiding officer, </w:t>
      </w:r>
      <w:r w:rsidR="00685F3A" w:rsidRPr="005E20BF">
        <w:rPr>
          <w:rFonts w:ascii="Times New Roman" w:hAnsi="Times New Roman" w:cs="Times New Roman"/>
        </w:rPr>
        <w:t>all other parties indicated they do not object to the petition.</w:t>
      </w:r>
    </w:p>
    <w:p w14:paraId="6F23EA6F" w14:textId="4FE59910" w:rsidR="00C713C5" w:rsidRPr="005E20BF" w:rsidRDefault="00C713C5" w:rsidP="007A1DB8">
      <w:pPr>
        <w:ind w:firstLine="1440"/>
        <w:rPr>
          <w:rFonts w:ascii="Times New Roman" w:hAnsi="Times New Roman" w:cs="Times New Roman"/>
        </w:rPr>
      </w:pPr>
    </w:p>
    <w:p w14:paraId="0833C3F9" w14:textId="257D4162" w:rsidR="00C713C5" w:rsidRPr="005E20BF" w:rsidRDefault="00685F3A" w:rsidP="00C713C5">
      <w:pPr>
        <w:pStyle w:val="ParaTab1"/>
        <w:tabs>
          <w:tab w:val="left" w:pos="2070"/>
        </w:tabs>
        <w:spacing w:line="360" w:lineRule="auto"/>
        <w:rPr>
          <w:rFonts w:ascii="Times New Roman" w:hAnsi="Times New Roman" w:cs="Times New Roman"/>
        </w:rPr>
      </w:pPr>
      <w:r w:rsidRPr="005E20BF">
        <w:rPr>
          <w:rFonts w:ascii="Times New Roman" w:hAnsi="Times New Roman" w:cs="Times New Roman"/>
        </w:rPr>
        <w:t>The joint applicants’</w:t>
      </w:r>
      <w:r w:rsidR="00C713C5" w:rsidRPr="005E20BF">
        <w:rPr>
          <w:rFonts w:ascii="Times New Roman" w:hAnsi="Times New Roman" w:cs="Times New Roman"/>
        </w:rPr>
        <w:t xml:space="preserve"> </w:t>
      </w:r>
      <w:r w:rsidRPr="005E20BF">
        <w:rPr>
          <w:rFonts w:ascii="Times New Roman" w:hAnsi="Times New Roman" w:cs="Times New Roman"/>
        </w:rPr>
        <w:t xml:space="preserve">petition </w:t>
      </w:r>
      <w:r w:rsidR="00C713C5" w:rsidRPr="005E20BF">
        <w:rPr>
          <w:rFonts w:ascii="Times New Roman" w:hAnsi="Times New Roman" w:cs="Times New Roman"/>
        </w:rPr>
        <w:t xml:space="preserve">for a protective order is ready for disposition.  For the reasons discussed below, </w:t>
      </w:r>
      <w:r w:rsidRPr="005E20BF">
        <w:rPr>
          <w:rFonts w:ascii="Times New Roman" w:hAnsi="Times New Roman" w:cs="Times New Roman"/>
        </w:rPr>
        <w:t>the joint applicants</w:t>
      </w:r>
      <w:r w:rsidR="006C1DDF" w:rsidRPr="005E20BF">
        <w:rPr>
          <w:rFonts w:ascii="Times New Roman" w:hAnsi="Times New Roman" w:cs="Times New Roman"/>
        </w:rPr>
        <w:t>’</w:t>
      </w:r>
      <w:r w:rsidRPr="005E20BF">
        <w:rPr>
          <w:rFonts w:ascii="Times New Roman" w:hAnsi="Times New Roman" w:cs="Times New Roman"/>
        </w:rPr>
        <w:t xml:space="preserve"> petition </w:t>
      </w:r>
      <w:r w:rsidR="00C713C5" w:rsidRPr="005E20BF">
        <w:rPr>
          <w:rFonts w:ascii="Times New Roman" w:hAnsi="Times New Roman" w:cs="Times New Roman"/>
        </w:rPr>
        <w:t>will be granted.</w:t>
      </w:r>
    </w:p>
    <w:p w14:paraId="44F1D95C" w14:textId="77777777" w:rsidR="00C713C5" w:rsidRPr="005E20BF" w:rsidRDefault="00C713C5" w:rsidP="00C713C5">
      <w:pPr>
        <w:pStyle w:val="Style"/>
        <w:widowControl/>
        <w:spacing w:line="360" w:lineRule="auto"/>
        <w:rPr>
          <w:bCs/>
          <w:color w:val="000000"/>
        </w:rPr>
      </w:pPr>
    </w:p>
    <w:p w14:paraId="0D2C7737" w14:textId="77777777" w:rsidR="00C713C5" w:rsidRPr="005E20BF" w:rsidRDefault="00C713C5" w:rsidP="00C713C5">
      <w:pPr>
        <w:tabs>
          <w:tab w:val="left" w:pos="-720"/>
        </w:tabs>
        <w:suppressAutoHyphens/>
        <w:spacing w:line="360" w:lineRule="auto"/>
        <w:ind w:left="90" w:firstLine="1350"/>
        <w:rPr>
          <w:rFonts w:ascii="Times New Roman" w:hAnsi="Times New Roman" w:cs="Times New Roman"/>
        </w:rPr>
      </w:pPr>
      <w:r w:rsidRPr="005E20BF">
        <w:rPr>
          <w:rFonts w:ascii="Times New Roman" w:hAnsi="Times New Roman" w:cs="Times New Roman"/>
        </w:rPr>
        <w:t xml:space="preserve">As an initial matter, the Commission’s Rules of Practice and Procedure permit the Commission to issue protective orders limiting the availability of certain proprietary or confidential information. 52 Pa. Code §§ 5.362 and 5.365.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5E20BF">
        <w:rPr>
          <w:rFonts w:ascii="Times New Roman" w:hAnsi="Times New Roman" w:cs="Times New Roman"/>
          <w:u w:val="single"/>
        </w:rPr>
        <w:t>Petition for Protective order of GTE North Inc.</w:t>
      </w:r>
      <w:r w:rsidRPr="005E20BF">
        <w:rPr>
          <w:rFonts w:ascii="Times New Roman" w:hAnsi="Times New Roman" w:cs="Times New Roman"/>
        </w:rPr>
        <w:t xml:space="preserve">, 1996 Pa PUC LEXIS 95, Docket No. G-00940402, Order (entered August 8, 1996); </w:t>
      </w:r>
      <w:r w:rsidRPr="005E20BF">
        <w:rPr>
          <w:rFonts w:ascii="Times New Roman" w:hAnsi="Times New Roman" w:cs="Times New Roman"/>
          <w:u w:val="single"/>
        </w:rPr>
        <w:t>ITT Communications Services’ Petition for a Protective Order</w:t>
      </w:r>
      <w:r w:rsidRPr="005E20BF">
        <w:rPr>
          <w:rFonts w:ascii="Times New Roman" w:hAnsi="Times New Roman" w:cs="Times New Roman"/>
        </w:rPr>
        <w:t xml:space="preserve">, 1991 Pa </w:t>
      </w:r>
      <w:r w:rsidRPr="005E20BF">
        <w:rPr>
          <w:rFonts w:ascii="Times New Roman" w:hAnsi="Times New Roman" w:cs="Times New Roman"/>
        </w:rPr>
        <w:lastRenderedPageBreak/>
        <w:t>PUC LEXIS 193, Docket No. R-912017, Order (entered November 5, 1991).  If that burden is satisfied, the least restrictive means of limitation which will provide the necessary protection from disclosure will be applied.  52 Pa. Code § 5.365(a).</w:t>
      </w:r>
    </w:p>
    <w:p w14:paraId="7DE635D2" w14:textId="77777777" w:rsidR="00C713C5" w:rsidRPr="005E20BF" w:rsidRDefault="00C713C5" w:rsidP="00C713C5">
      <w:pPr>
        <w:tabs>
          <w:tab w:val="left" w:pos="-720"/>
        </w:tabs>
        <w:suppressAutoHyphens/>
        <w:spacing w:line="360" w:lineRule="auto"/>
        <w:ind w:left="90" w:firstLine="1350"/>
        <w:rPr>
          <w:rFonts w:ascii="Times New Roman" w:hAnsi="Times New Roman" w:cs="Times New Roman"/>
        </w:rPr>
      </w:pPr>
    </w:p>
    <w:p w14:paraId="03ABA604" w14:textId="77777777" w:rsidR="00C713C5" w:rsidRPr="005E20BF" w:rsidRDefault="00C713C5" w:rsidP="00C713C5">
      <w:pPr>
        <w:tabs>
          <w:tab w:val="left" w:pos="-720"/>
        </w:tabs>
        <w:suppressAutoHyphens/>
        <w:spacing w:line="360" w:lineRule="auto"/>
        <w:ind w:left="90" w:firstLine="1350"/>
        <w:rPr>
          <w:rFonts w:ascii="Times New Roman" w:hAnsi="Times New Roman" w:cs="Times New Roman"/>
        </w:rPr>
      </w:pPr>
      <w:r w:rsidRPr="005E20BF">
        <w:rPr>
          <w:rFonts w:ascii="Times New Roman" w:hAnsi="Times New Roman" w:cs="Times New Roman"/>
        </w:rPr>
        <w:t>In considering whether to issue a protective order, the Commission, pursuant to Section 5.365(a), should consider the following factors:</w:t>
      </w:r>
    </w:p>
    <w:p w14:paraId="6B0C8A25" w14:textId="77777777" w:rsidR="00C713C5" w:rsidRPr="005E20BF" w:rsidRDefault="00C713C5" w:rsidP="00C713C5">
      <w:pPr>
        <w:spacing w:before="100" w:beforeAutospacing="1"/>
        <w:ind w:left="1440" w:right="1530"/>
        <w:rPr>
          <w:rFonts w:ascii="Times New Roman" w:hAnsi="Times New Roman" w:cs="Times New Roman"/>
        </w:rPr>
      </w:pPr>
      <w:bookmarkStart w:id="0" w:name="5.423."/>
      <w:bookmarkEnd w:id="0"/>
      <w:r w:rsidRPr="005E20BF">
        <w:rPr>
          <w:rFonts w:ascii="Times New Roman" w:hAnsi="Times New Roman" w:cs="Times New Roman"/>
        </w:rPr>
        <w:t xml:space="preserve">(1)  The extent to which the disclosure would cause unfair economic or competitive damage. </w:t>
      </w:r>
    </w:p>
    <w:p w14:paraId="5B1C8B1A" w14:textId="77777777" w:rsidR="00C713C5" w:rsidRPr="005E20BF" w:rsidRDefault="00C713C5" w:rsidP="00C713C5">
      <w:pPr>
        <w:spacing w:before="100" w:beforeAutospacing="1"/>
        <w:ind w:left="1440" w:right="1530"/>
        <w:rPr>
          <w:rFonts w:ascii="Times New Roman" w:hAnsi="Times New Roman" w:cs="Times New Roman"/>
        </w:rPr>
      </w:pPr>
      <w:r w:rsidRPr="005E20BF">
        <w:rPr>
          <w:rFonts w:ascii="Times New Roman" w:hAnsi="Times New Roman" w:cs="Times New Roman"/>
        </w:rPr>
        <w:t xml:space="preserve">(2)  The extent to which the information is known by others and used in similar activities. </w:t>
      </w:r>
    </w:p>
    <w:p w14:paraId="71114061" w14:textId="77777777" w:rsidR="00C713C5" w:rsidRPr="005E20BF" w:rsidRDefault="00C713C5" w:rsidP="00C713C5">
      <w:pPr>
        <w:spacing w:before="100" w:beforeAutospacing="1"/>
        <w:ind w:left="1440" w:right="1530"/>
        <w:rPr>
          <w:rFonts w:ascii="Times New Roman" w:hAnsi="Times New Roman" w:cs="Times New Roman"/>
        </w:rPr>
      </w:pPr>
      <w:r w:rsidRPr="005E20BF">
        <w:rPr>
          <w:rFonts w:ascii="Times New Roman" w:hAnsi="Times New Roman" w:cs="Times New Roman"/>
        </w:rPr>
        <w:t xml:space="preserve">(3)  The worth or value of the information to the party and to the party’s competitors. </w:t>
      </w:r>
    </w:p>
    <w:p w14:paraId="3DDFC492" w14:textId="77777777" w:rsidR="00C713C5" w:rsidRPr="005E20BF" w:rsidRDefault="00C713C5" w:rsidP="00C713C5">
      <w:pPr>
        <w:spacing w:before="100" w:beforeAutospacing="1"/>
        <w:ind w:left="1440" w:right="1530"/>
        <w:rPr>
          <w:rFonts w:ascii="Times New Roman" w:hAnsi="Times New Roman" w:cs="Times New Roman"/>
        </w:rPr>
      </w:pPr>
      <w:r w:rsidRPr="005E20BF">
        <w:rPr>
          <w:rFonts w:ascii="Times New Roman" w:hAnsi="Times New Roman" w:cs="Times New Roman"/>
        </w:rPr>
        <w:t xml:space="preserve">(4)  The degree of difficulty and cost of developing the information. </w:t>
      </w:r>
    </w:p>
    <w:p w14:paraId="4C84EE47" w14:textId="77777777" w:rsidR="00C713C5" w:rsidRPr="005E20BF" w:rsidRDefault="00C713C5" w:rsidP="00C713C5">
      <w:pPr>
        <w:spacing w:before="100" w:beforeAutospacing="1"/>
        <w:ind w:left="1440" w:right="1530"/>
        <w:rPr>
          <w:rFonts w:ascii="Times New Roman" w:hAnsi="Times New Roman" w:cs="Times New Roman"/>
        </w:rPr>
      </w:pPr>
      <w:r w:rsidRPr="005E20BF">
        <w:rPr>
          <w:rFonts w:ascii="Times New Roman" w:hAnsi="Times New Roman" w:cs="Times New Roman"/>
        </w:rPr>
        <w:t xml:space="preserve">(5)  Other statutes or regulations dealing specifically with disclosure of the information. </w:t>
      </w:r>
    </w:p>
    <w:p w14:paraId="22B60072" w14:textId="77777777" w:rsidR="00C713C5" w:rsidRPr="005E20BF" w:rsidRDefault="00C713C5" w:rsidP="00C713C5">
      <w:pPr>
        <w:spacing w:before="100" w:beforeAutospacing="1"/>
        <w:ind w:left="1440" w:right="1530"/>
        <w:rPr>
          <w:rFonts w:ascii="Times New Roman" w:hAnsi="Times New Roman" w:cs="Times New Roman"/>
        </w:rPr>
      </w:pPr>
    </w:p>
    <w:p w14:paraId="3B3BE969" w14:textId="77777777" w:rsidR="00C713C5" w:rsidRPr="005E20BF" w:rsidRDefault="00C713C5" w:rsidP="00C713C5">
      <w:pPr>
        <w:spacing w:line="360" w:lineRule="auto"/>
        <w:rPr>
          <w:rFonts w:ascii="Times New Roman" w:hAnsi="Times New Roman" w:cs="Times New Roman"/>
        </w:rPr>
      </w:pPr>
      <w:r w:rsidRPr="005E20BF">
        <w:rPr>
          <w:rFonts w:ascii="Times New Roman" w:hAnsi="Times New Roman" w:cs="Times New Roman"/>
        </w:rPr>
        <w:t>52 Pa. Code § 5.365(a).  The Commission’s regulations further provide detail regarding restrictions placed on the proprietary material, access to proprietary material by representatives of parties, special restrictions and the return of proprietary information at the conclusion of the proceeding.  52 Pa. Code §§ 5.365(c)-(g).</w:t>
      </w:r>
    </w:p>
    <w:p w14:paraId="04762C60" w14:textId="77777777" w:rsidR="00C713C5" w:rsidRPr="005E20BF" w:rsidRDefault="00C713C5" w:rsidP="00C713C5">
      <w:pPr>
        <w:spacing w:line="360" w:lineRule="auto"/>
        <w:rPr>
          <w:rFonts w:ascii="Times New Roman" w:hAnsi="Times New Roman" w:cs="Times New Roman"/>
        </w:rPr>
      </w:pPr>
    </w:p>
    <w:p w14:paraId="44912070" w14:textId="77777777" w:rsidR="00C713C5" w:rsidRPr="005E20BF" w:rsidRDefault="00C713C5" w:rsidP="00C713C5">
      <w:pPr>
        <w:spacing w:line="360" w:lineRule="auto"/>
        <w:ind w:firstLine="1440"/>
        <w:rPr>
          <w:rFonts w:ascii="Times New Roman" w:hAnsi="Times New Roman" w:cs="Times New Roman"/>
        </w:rPr>
      </w:pPr>
      <w:r w:rsidRPr="005E20BF">
        <w:rPr>
          <w:rFonts w:ascii="Times New Roman" w:hAnsi="Times New Roman" w:cs="Times New Roman"/>
        </w:rPr>
        <w:t>Section 5.365, however, must be balanced against Commission regulations that also provide that the Commission’s records, including the record of this proceeding, may be accessed by the public pursuant to 52 Pa. Code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Pa. Code § 1.71.  In addition, the interests of keeping material proprietary or confidential must be viewed in light of the Pennsylvania Right to Know Law.  65 P.S. § 67.102.</w:t>
      </w:r>
    </w:p>
    <w:p w14:paraId="0E96400F" w14:textId="77777777" w:rsidR="00C713C5" w:rsidRPr="005E20BF" w:rsidRDefault="00C713C5" w:rsidP="00C713C5">
      <w:pPr>
        <w:tabs>
          <w:tab w:val="left" w:pos="-720"/>
          <w:tab w:val="left" w:pos="2070"/>
        </w:tabs>
        <w:suppressAutoHyphens/>
        <w:spacing w:line="360" w:lineRule="auto"/>
        <w:ind w:firstLine="1440"/>
        <w:rPr>
          <w:rFonts w:ascii="Times New Roman" w:hAnsi="Times New Roman" w:cs="Times New Roman"/>
        </w:rPr>
      </w:pPr>
    </w:p>
    <w:p w14:paraId="69DC6E3C" w14:textId="7617EFC1" w:rsidR="00211C0E" w:rsidRPr="005E20BF" w:rsidRDefault="00C713C5" w:rsidP="00C713C5">
      <w:pPr>
        <w:pStyle w:val="ParaTab1"/>
        <w:tabs>
          <w:tab w:val="left" w:pos="2070"/>
        </w:tabs>
        <w:spacing w:line="360" w:lineRule="auto"/>
        <w:rPr>
          <w:rFonts w:ascii="Times New Roman" w:hAnsi="Times New Roman" w:cs="Times New Roman"/>
        </w:rPr>
      </w:pPr>
      <w:r w:rsidRPr="005E20BF">
        <w:rPr>
          <w:rFonts w:ascii="Times New Roman" w:hAnsi="Times New Roman" w:cs="Times New Roman"/>
        </w:rPr>
        <w:lastRenderedPageBreak/>
        <w:t>In this case,</w:t>
      </w:r>
      <w:r w:rsidR="00211C0E" w:rsidRPr="005E20BF">
        <w:rPr>
          <w:rFonts w:ascii="Times New Roman" w:hAnsi="Times New Roman" w:cs="Times New Roman"/>
        </w:rPr>
        <w:t xml:space="preserve"> the joint applicants noted in their petition that </w:t>
      </w:r>
      <w:r w:rsidR="00615D0A" w:rsidRPr="005E20BF">
        <w:rPr>
          <w:rFonts w:ascii="Times New Roman" w:hAnsi="Times New Roman" w:cs="Times New Roman"/>
        </w:rPr>
        <w:t>the terms of the combination agreement are not public and disclosure would cause irreparable harm and damage to Veolia.</w:t>
      </w:r>
      <w:r w:rsidR="00774D69" w:rsidRPr="005E20BF">
        <w:rPr>
          <w:rFonts w:ascii="Times New Roman" w:hAnsi="Times New Roman" w:cs="Times New Roman"/>
        </w:rPr>
        <w:t xml:space="preserve">  The joint applicants added that the combination agreement includes non-public commercially sensitive information and that, in order to protect the confidential information</w:t>
      </w:r>
      <w:r w:rsidR="00A24D9B" w:rsidRPr="005E20BF">
        <w:rPr>
          <w:rFonts w:ascii="Times New Roman" w:hAnsi="Times New Roman" w:cs="Times New Roman"/>
        </w:rPr>
        <w:t xml:space="preserve"> exchanged during the course of discovery, the parties entered into a stipulated protective agreement.  </w:t>
      </w:r>
      <w:r w:rsidR="003D3DC8" w:rsidRPr="005E20BF">
        <w:rPr>
          <w:rFonts w:ascii="Times New Roman" w:hAnsi="Times New Roman" w:cs="Times New Roman"/>
        </w:rPr>
        <w:t xml:space="preserve">The joint applicants added that, in order to ensure that the confidential information </w:t>
      </w:r>
      <w:r w:rsidR="0013407B" w:rsidRPr="005E20BF">
        <w:rPr>
          <w:rFonts w:ascii="Times New Roman" w:hAnsi="Times New Roman" w:cs="Times New Roman"/>
        </w:rPr>
        <w:t>is kept confidential and is used solely in connection with this proceeding, the joint applicants seek a Commission order granting protective status for the information</w:t>
      </w:r>
      <w:r w:rsidR="000009A6" w:rsidRPr="005E20BF">
        <w:rPr>
          <w:rFonts w:ascii="Times New Roman" w:hAnsi="Times New Roman" w:cs="Times New Roman"/>
        </w:rPr>
        <w:t>.  The joint applicants added that good cause exists for the entry of a protective order and attached to the petition a draft protective order.</w:t>
      </w:r>
    </w:p>
    <w:p w14:paraId="5B3AA9E5" w14:textId="77777777" w:rsidR="00C713C5" w:rsidRPr="005E20BF" w:rsidRDefault="00C713C5" w:rsidP="00C713C5">
      <w:pPr>
        <w:tabs>
          <w:tab w:val="left" w:pos="-720"/>
          <w:tab w:val="left" w:pos="2070"/>
        </w:tabs>
        <w:suppressAutoHyphens/>
        <w:spacing w:line="360" w:lineRule="auto"/>
        <w:rPr>
          <w:rFonts w:ascii="Times New Roman" w:hAnsi="Times New Roman" w:cs="Times New Roman"/>
          <w:strike/>
        </w:rPr>
      </w:pPr>
    </w:p>
    <w:p w14:paraId="74949A98" w14:textId="400760C3" w:rsidR="00C713C5" w:rsidRPr="005E20BF" w:rsidRDefault="00C713C5" w:rsidP="00C713C5">
      <w:pPr>
        <w:pStyle w:val="ParaTab1"/>
        <w:tabs>
          <w:tab w:val="left" w:pos="2070"/>
        </w:tabs>
        <w:spacing w:line="360" w:lineRule="auto"/>
        <w:rPr>
          <w:rFonts w:ascii="Times New Roman" w:hAnsi="Times New Roman" w:cs="Times New Roman"/>
        </w:rPr>
      </w:pPr>
      <w:r w:rsidRPr="005E20BF">
        <w:rPr>
          <w:rFonts w:ascii="Times New Roman" w:hAnsi="Times New Roman" w:cs="Times New Roman"/>
        </w:rPr>
        <w:t xml:space="preserve">As a result, the protective order proposed by </w:t>
      </w:r>
      <w:r w:rsidR="00257A98" w:rsidRPr="005E20BF">
        <w:rPr>
          <w:rFonts w:ascii="Times New Roman" w:hAnsi="Times New Roman" w:cs="Times New Roman"/>
        </w:rPr>
        <w:t>the joint applicants</w:t>
      </w:r>
      <w:r w:rsidRPr="005E20BF">
        <w:rPr>
          <w:rFonts w:ascii="Times New Roman" w:hAnsi="Times New Roman" w:cs="Times New Roman"/>
        </w:rPr>
        <w:t xml:space="preserve"> will be adopted for this proceeding.  The proposed protective order is consistent with the Commission’s regulations regarding protective orders.  This proceeding involves information that warrants protection</w:t>
      </w:r>
      <w:r w:rsidR="00B941AD" w:rsidRPr="005E20BF">
        <w:rPr>
          <w:rFonts w:ascii="Times New Roman" w:hAnsi="Times New Roman" w:cs="Times New Roman"/>
        </w:rPr>
        <w:t>,</w:t>
      </w:r>
      <w:r w:rsidRPr="005E20BF">
        <w:rPr>
          <w:rFonts w:ascii="Times New Roman" w:hAnsi="Times New Roman" w:cs="Times New Roman"/>
        </w:rPr>
        <w:t xml:space="preserve"> and the proposed protective order provides the least restrictive means of limitation which will provide the necessary protection from disclosure.  </w:t>
      </w:r>
      <w:r w:rsidR="00CA55BB" w:rsidRPr="005E20BF">
        <w:rPr>
          <w:rFonts w:ascii="Times New Roman" w:hAnsi="Times New Roman" w:cs="Times New Roman"/>
        </w:rPr>
        <w:t xml:space="preserve">In addition, no party objects to the petition.  </w:t>
      </w:r>
      <w:r w:rsidRPr="005E20BF">
        <w:rPr>
          <w:rFonts w:ascii="Times New Roman" w:hAnsi="Times New Roman" w:cs="Times New Roman"/>
        </w:rPr>
        <w:t>The parties are advised, however, to minimize the amount of information alleged to be proprietary that is admitted into the record to increase the likelihood that the ultimate decision of the Commission in this matter provides the greatest degree of public access, consistent with the Commission’s regulations.</w:t>
      </w:r>
    </w:p>
    <w:p w14:paraId="03FBA259" w14:textId="77777777" w:rsidR="00C713C5" w:rsidRPr="005E20BF" w:rsidRDefault="00C713C5" w:rsidP="00C713C5">
      <w:pPr>
        <w:spacing w:line="360" w:lineRule="auto"/>
        <w:rPr>
          <w:rFonts w:ascii="Times New Roman" w:hAnsi="Times New Roman" w:cs="Times New Roman"/>
        </w:rPr>
      </w:pPr>
    </w:p>
    <w:p w14:paraId="678FDDD0" w14:textId="77777777" w:rsidR="00C713C5" w:rsidRPr="005E20BF" w:rsidRDefault="00C713C5" w:rsidP="00C713C5">
      <w:pPr>
        <w:spacing w:line="360" w:lineRule="auto"/>
        <w:jc w:val="center"/>
        <w:rPr>
          <w:rFonts w:ascii="Times New Roman" w:hAnsi="Times New Roman" w:cs="Times New Roman"/>
          <w:u w:val="single"/>
        </w:rPr>
      </w:pPr>
      <w:r w:rsidRPr="005E20BF">
        <w:rPr>
          <w:rFonts w:ascii="Times New Roman" w:hAnsi="Times New Roman" w:cs="Times New Roman"/>
          <w:u w:val="single"/>
        </w:rPr>
        <w:t>ORDER</w:t>
      </w:r>
    </w:p>
    <w:p w14:paraId="153D5838" w14:textId="27BE5D0F" w:rsidR="00C713C5" w:rsidRDefault="00C713C5" w:rsidP="00C713C5">
      <w:pPr>
        <w:spacing w:line="360" w:lineRule="auto"/>
        <w:ind w:firstLine="1440"/>
        <w:rPr>
          <w:rFonts w:ascii="Times New Roman" w:hAnsi="Times New Roman" w:cs="Times New Roman"/>
        </w:rPr>
      </w:pPr>
    </w:p>
    <w:p w14:paraId="4D04D2ED" w14:textId="77777777" w:rsidR="005E20BF" w:rsidRPr="005E20BF" w:rsidRDefault="005E20BF" w:rsidP="00C713C5">
      <w:pPr>
        <w:spacing w:line="360" w:lineRule="auto"/>
        <w:ind w:firstLine="1440"/>
        <w:rPr>
          <w:rFonts w:ascii="Times New Roman" w:hAnsi="Times New Roman" w:cs="Times New Roman"/>
        </w:rPr>
      </w:pPr>
    </w:p>
    <w:p w14:paraId="6D6E2625" w14:textId="77777777" w:rsidR="00C713C5" w:rsidRPr="005E20BF" w:rsidRDefault="00C713C5" w:rsidP="00C713C5">
      <w:pPr>
        <w:spacing w:line="360" w:lineRule="auto"/>
        <w:ind w:firstLine="1440"/>
        <w:rPr>
          <w:rFonts w:ascii="Times New Roman" w:hAnsi="Times New Roman" w:cs="Times New Roman"/>
          <w:bCs/>
        </w:rPr>
      </w:pPr>
      <w:r w:rsidRPr="005E20BF">
        <w:rPr>
          <w:rFonts w:ascii="Times New Roman" w:hAnsi="Times New Roman" w:cs="Times New Roman"/>
          <w:bCs/>
        </w:rPr>
        <w:t>THEREFORE,</w:t>
      </w:r>
    </w:p>
    <w:p w14:paraId="433B57FA" w14:textId="77777777" w:rsidR="005121FD" w:rsidRPr="005E20BF" w:rsidRDefault="005121FD" w:rsidP="005121FD">
      <w:pPr>
        <w:spacing w:line="480" w:lineRule="auto"/>
        <w:ind w:left="720" w:firstLine="720"/>
        <w:rPr>
          <w:rFonts w:ascii="Times New Roman" w:hAnsi="Times New Roman" w:cs="Times New Roman"/>
        </w:rPr>
      </w:pPr>
    </w:p>
    <w:p w14:paraId="764873C8" w14:textId="65F4137F" w:rsidR="00C713C5" w:rsidRPr="005E20BF" w:rsidRDefault="00C713C5" w:rsidP="00F71ECA">
      <w:pPr>
        <w:spacing w:line="360" w:lineRule="auto"/>
        <w:ind w:left="720" w:firstLine="720"/>
        <w:rPr>
          <w:rFonts w:ascii="Times New Roman" w:eastAsia="Calibri" w:hAnsi="Times New Roman" w:cs="Times New Roman"/>
          <w:szCs w:val="22"/>
        </w:rPr>
      </w:pPr>
      <w:r w:rsidRPr="005E20BF">
        <w:rPr>
          <w:rFonts w:ascii="Times New Roman" w:eastAsia="Calibri" w:hAnsi="Times New Roman" w:cs="Times New Roman"/>
          <w:szCs w:val="22"/>
        </w:rPr>
        <w:t>IT IS ORDERED THAT:</w:t>
      </w:r>
    </w:p>
    <w:p w14:paraId="5F9CC9A6" w14:textId="77777777" w:rsidR="00ED260C" w:rsidRPr="005E20BF" w:rsidRDefault="00ED260C" w:rsidP="00F71ECA">
      <w:pPr>
        <w:spacing w:line="360" w:lineRule="auto"/>
        <w:ind w:left="720" w:firstLine="720"/>
        <w:rPr>
          <w:rFonts w:ascii="Times New Roman" w:eastAsia="Calibri" w:hAnsi="Times New Roman" w:cs="Times New Roman"/>
          <w:szCs w:val="22"/>
        </w:rPr>
      </w:pPr>
    </w:p>
    <w:p w14:paraId="548EAA34" w14:textId="4EEFE991" w:rsidR="00C713C5" w:rsidRPr="005E20BF" w:rsidRDefault="00C713C5" w:rsidP="00F71ECA">
      <w:pPr>
        <w:pStyle w:val="BodyText"/>
        <w:numPr>
          <w:ilvl w:val="0"/>
          <w:numId w:val="2"/>
        </w:numPr>
        <w:autoSpaceDE/>
        <w:autoSpaceDN/>
        <w:spacing w:after="0" w:line="360" w:lineRule="auto"/>
        <w:ind w:left="0" w:firstLine="720"/>
        <w:rPr>
          <w:rFonts w:ascii="Times New Roman" w:hAnsi="Times New Roman" w:cs="Times New Roman"/>
        </w:rPr>
      </w:pPr>
      <w:r w:rsidRPr="005E20BF">
        <w:rPr>
          <w:rFonts w:ascii="Times New Roman" w:hAnsi="Times New Roman" w:cs="Times New Roman"/>
        </w:rPr>
        <w:t xml:space="preserve">This Protective Order is hereby granted with respect to all materials and information identified in Paragraph 2 of this Protective Order which are filed with the Commission, produced in discovery, or otherwise presented during this proceeding.  Veolia Environnement S.A. ("Veolia"), a French société anonyme, Veolia North America, Inc., a Delaware corporation and wholly-owned subsidiary of Veolia ("Veolia North America"), SUEZ S.A., a French société anonyme ("SUEZ"), </w:t>
      </w:r>
      <w:r w:rsidRPr="005E20BF">
        <w:rPr>
          <w:rFonts w:ascii="Times New Roman" w:hAnsi="Times New Roman" w:cs="Times New Roman"/>
        </w:rPr>
        <w:lastRenderedPageBreak/>
        <w:t>SUEZ Water Pennsylvania Inc. ("SWPA"), a Pennsylvania corporation, and SUEZ Water Bethel Inc. ("SWB"), a Pennsylvania corporation (together, the "SUEZ Pennsylvania Utilities") (collectively, "Joint Applicants"), and all other parties who may subsequently appear in this proceeding are collectively referred to herein as "Parties" or individually as a "Party."  All persons now and hereafter granted access to the materials and information identified in Paragraph 2 of this Protective Order shall use and disclose such information only in accordance with this Order.</w:t>
      </w:r>
    </w:p>
    <w:p w14:paraId="64E0305F" w14:textId="77777777" w:rsidR="00740622" w:rsidRPr="005E20BF" w:rsidRDefault="00740622" w:rsidP="00740622">
      <w:pPr>
        <w:pStyle w:val="BodyText"/>
        <w:autoSpaceDE/>
        <w:autoSpaceDN/>
        <w:spacing w:after="0" w:line="360" w:lineRule="auto"/>
        <w:ind w:left="720"/>
        <w:rPr>
          <w:rFonts w:ascii="Times New Roman" w:hAnsi="Times New Roman" w:cs="Times New Roman"/>
        </w:rPr>
      </w:pPr>
    </w:p>
    <w:p w14:paraId="0024721F" w14:textId="07AC9E68" w:rsidR="00C713C5" w:rsidRPr="005E20BF" w:rsidRDefault="00C713C5" w:rsidP="008D7C65">
      <w:pPr>
        <w:pStyle w:val="ListParagraph"/>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t>That the information subject to this Order is all correspondence, documents, data, information, studies, methodologies and other materials, furnished in this proceeding, which are believed by the producing Party to be of a proprietary or confidential nature and which are so designated by being stamped “Confidential” or “Highly Confidential.”  Such materials will be referred to below as “Proprietary Information.”</w:t>
      </w:r>
    </w:p>
    <w:p w14:paraId="0445B2DC" w14:textId="77777777" w:rsidR="00740622" w:rsidRPr="005E20BF" w:rsidRDefault="00740622" w:rsidP="00740622">
      <w:pPr>
        <w:autoSpaceDE/>
        <w:autoSpaceDN/>
        <w:spacing w:line="360" w:lineRule="auto"/>
        <w:rPr>
          <w:rFonts w:ascii="Times New Roman" w:hAnsi="Times New Roman" w:cs="Times New Roman"/>
        </w:rPr>
      </w:pPr>
    </w:p>
    <w:p w14:paraId="113AD1F3" w14:textId="53ECE234" w:rsidR="00C713C5" w:rsidRPr="005E20BF" w:rsidRDefault="00C713C5" w:rsidP="00740622">
      <w:pPr>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t>That 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w:t>
      </w:r>
    </w:p>
    <w:p w14:paraId="41AEB810" w14:textId="77777777" w:rsidR="00740622" w:rsidRPr="005E20BF" w:rsidRDefault="00740622" w:rsidP="00740622">
      <w:pPr>
        <w:autoSpaceDE/>
        <w:autoSpaceDN/>
        <w:spacing w:line="360" w:lineRule="auto"/>
        <w:rPr>
          <w:rFonts w:ascii="Times New Roman" w:hAnsi="Times New Roman" w:cs="Times New Roman"/>
        </w:rPr>
      </w:pPr>
    </w:p>
    <w:p w14:paraId="18952415" w14:textId="7DB06286" w:rsidR="00C713C5" w:rsidRPr="005E20BF" w:rsidRDefault="00C713C5" w:rsidP="00740622">
      <w:pPr>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t>That the Parties may designate as “Highly Confidential” those materials that are of such a commercially sensitive or of such a private, personal nature that the producing Party is able to justify a heightened level of confidential protection with respect to those materials.  For example, but without limitation, “Highly Confidential” information may include Proprietary Information that constitutes or describes:  (a) customer names or customer prospects’ names, addresses, annual volumes of water usage or wastewater flows, or other customer-identifying information; (b) marketing plans; (c) competitive strategies or service alternatives; (d) market share projections; (e) competitive pricing or discounting information; (f) highly sensitive or trade secret transactional and financial information; and (g) marketing materials that have not yet been used.</w:t>
      </w:r>
    </w:p>
    <w:p w14:paraId="72C09999" w14:textId="77777777" w:rsidR="00740622" w:rsidRPr="005E20BF" w:rsidRDefault="00740622" w:rsidP="00740622">
      <w:pPr>
        <w:autoSpaceDE/>
        <w:autoSpaceDN/>
        <w:spacing w:line="360" w:lineRule="auto"/>
        <w:rPr>
          <w:rFonts w:ascii="Times New Roman" w:hAnsi="Times New Roman" w:cs="Times New Roman"/>
        </w:rPr>
      </w:pPr>
    </w:p>
    <w:p w14:paraId="2C960271" w14:textId="6A63D081" w:rsidR="00C713C5" w:rsidRPr="005E20BF" w:rsidRDefault="00C713C5" w:rsidP="00740622">
      <w:pPr>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t xml:space="preserve">That Proprietary Information shall be made available to counsel for the non-producing Party, subject to the terms of this Protective Order.  Such counsel shall use or disclose the Proprietary Information only for purposes of preparing or presenting evidence, cross examination, argument, or for settlement discussions in this proceeding.  To the extent required for participation </w:t>
      </w:r>
      <w:r w:rsidRPr="005E20BF">
        <w:rPr>
          <w:rFonts w:ascii="Times New Roman" w:hAnsi="Times New Roman" w:cs="Times New Roman"/>
        </w:rPr>
        <w:lastRenderedPageBreak/>
        <w:t>in this proceeding, counsel for a non-producing Party may afford access to Proprietary Information subject to the conditions set forth herein.</w:t>
      </w:r>
    </w:p>
    <w:p w14:paraId="1242C260" w14:textId="77777777" w:rsidR="00740622" w:rsidRPr="005E20BF" w:rsidRDefault="00740622" w:rsidP="00740622">
      <w:pPr>
        <w:autoSpaceDE/>
        <w:autoSpaceDN/>
        <w:spacing w:line="360" w:lineRule="auto"/>
        <w:rPr>
          <w:rFonts w:ascii="Times New Roman" w:hAnsi="Times New Roman" w:cs="Times New Roman"/>
        </w:rPr>
      </w:pPr>
    </w:p>
    <w:p w14:paraId="11E879A8" w14:textId="77777777" w:rsidR="00C713C5" w:rsidRPr="005E20BF" w:rsidRDefault="00C713C5" w:rsidP="00740622">
      <w:pPr>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t xml:space="preserve">That “Confidential” information may be made available to a “Reviewing Representative” who is a person who has signed a Non-Disclosure Certificate in the form attached as </w:t>
      </w:r>
      <w:r w:rsidRPr="005E20BF">
        <w:rPr>
          <w:rFonts w:ascii="Times New Roman" w:hAnsi="Times New Roman" w:cs="Times New Roman"/>
          <w:b/>
        </w:rPr>
        <w:t>Appendix A</w:t>
      </w:r>
      <w:r w:rsidRPr="005E20BF">
        <w:rPr>
          <w:rFonts w:ascii="Times New Roman" w:hAnsi="Times New Roman" w:cs="Times New Roman"/>
        </w:rPr>
        <w:t xml:space="preserve"> hereto and who is:</w:t>
      </w:r>
    </w:p>
    <w:p w14:paraId="404B49CB" w14:textId="77777777" w:rsidR="00740622" w:rsidRPr="005E20BF" w:rsidRDefault="00740622" w:rsidP="00740622">
      <w:pPr>
        <w:ind w:left="2160" w:hanging="720"/>
        <w:rPr>
          <w:rFonts w:ascii="Times New Roman" w:hAnsi="Times New Roman" w:cs="Times New Roman"/>
        </w:rPr>
      </w:pPr>
    </w:p>
    <w:p w14:paraId="1E8FEE76" w14:textId="7D4E4F75" w:rsidR="00C713C5" w:rsidRPr="005E20BF" w:rsidRDefault="00C713C5" w:rsidP="00740622">
      <w:pPr>
        <w:ind w:left="2160" w:hanging="720"/>
        <w:rPr>
          <w:rFonts w:ascii="Times New Roman" w:hAnsi="Times New Roman" w:cs="Times New Roman"/>
        </w:rPr>
      </w:pPr>
      <w:r w:rsidRPr="005E20BF">
        <w:rPr>
          <w:rFonts w:ascii="Times New Roman" w:hAnsi="Times New Roman" w:cs="Times New Roman"/>
        </w:rPr>
        <w:t>(i)</w:t>
      </w:r>
      <w:r w:rsidRPr="005E20BF">
        <w:rPr>
          <w:rFonts w:ascii="Times New Roman" w:hAnsi="Times New Roman" w:cs="Times New Roman"/>
        </w:rPr>
        <w:tab/>
        <w:t>an attorney for one of the Parties who has entered an appearance in this proceeding;</w:t>
      </w:r>
    </w:p>
    <w:p w14:paraId="12BBE2D6" w14:textId="77777777" w:rsidR="00C713C5" w:rsidRPr="005E20BF" w:rsidRDefault="00C713C5" w:rsidP="00740622">
      <w:pPr>
        <w:ind w:left="2160" w:hanging="720"/>
        <w:rPr>
          <w:rFonts w:ascii="Times New Roman" w:hAnsi="Times New Roman" w:cs="Times New Roman"/>
        </w:rPr>
      </w:pPr>
      <w:r w:rsidRPr="005E20BF">
        <w:rPr>
          <w:rFonts w:ascii="Times New Roman" w:hAnsi="Times New Roman" w:cs="Times New Roman"/>
        </w:rPr>
        <w:t>(ii)</w:t>
      </w:r>
      <w:r w:rsidRPr="005E20BF">
        <w:rPr>
          <w:rFonts w:ascii="Times New Roman" w:hAnsi="Times New Roman" w:cs="Times New Roman"/>
        </w:rPr>
        <w:tab/>
        <w:t>an attorney, paralegal, or other employee associated for purposes of this proceeding with an attorney described in subparagraph 5(i);</w:t>
      </w:r>
    </w:p>
    <w:p w14:paraId="4CF9E789" w14:textId="77777777" w:rsidR="00C713C5" w:rsidRPr="005E20BF" w:rsidRDefault="00C713C5" w:rsidP="00740622">
      <w:pPr>
        <w:ind w:left="2160" w:hanging="720"/>
        <w:rPr>
          <w:rFonts w:ascii="Times New Roman" w:hAnsi="Times New Roman" w:cs="Times New Roman"/>
        </w:rPr>
      </w:pPr>
      <w:r w:rsidRPr="005E20BF">
        <w:rPr>
          <w:rFonts w:ascii="Times New Roman" w:hAnsi="Times New Roman" w:cs="Times New Roman"/>
        </w:rPr>
        <w:t>(iii)</w:t>
      </w:r>
      <w:r w:rsidRPr="005E20BF">
        <w:rPr>
          <w:rFonts w:ascii="Times New Roman" w:hAnsi="Times New Roman" w:cs="Times New Roman"/>
        </w:rPr>
        <w:tab/>
        <w:t>an expert or an employee of an expert retained by a Party for the purpose of advising, preparing for or testifying in this proceeding;</w:t>
      </w:r>
    </w:p>
    <w:p w14:paraId="2A344AA9" w14:textId="77777777" w:rsidR="00C713C5" w:rsidRPr="005E20BF" w:rsidRDefault="00C713C5" w:rsidP="00740622">
      <w:pPr>
        <w:ind w:left="2160" w:hanging="720"/>
        <w:rPr>
          <w:rFonts w:ascii="Times New Roman" w:hAnsi="Times New Roman" w:cs="Times New Roman"/>
        </w:rPr>
      </w:pPr>
      <w:r w:rsidRPr="005E20BF">
        <w:rPr>
          <w:rFonts w:ascii="Times New Roman" w:hAnsi="Times New Roman" w:cs="Times New Roman"/>
        </w:rPr>
        <w:t>(iv)</w:t>
      </w:r>
      <w:r w:rsidRPr="005E20BF">
        <w:rPr>
          <w:rFonts w:ascii="Times New Roman" w:hAnsi="Times New Roman" w:cs="Times New Roman"/>
        </w:rPr>
        <w:tab/>
        <w:t>an employee or other representative of a Party with significant responsibility in this proceeding; or</w:t>
      </w:r>
    </w:p>
    <w:p w14:paraId="332111B5" w14:textId="77777777" w:rsidR="00C713C5" w:rsidRPr="005E20BF" w:rsidRDefault="00C713C5" w:rsidP="00740622">
      <w:pPr>
        <w:ind w:left="2160" w:hanging="720"/>
        <w:rPr>
          <w:rFonts w:ascii="Times New Roman" w:hAnsi="Times New Roman" w:cs="Times New Roman"/>
        </w:rPr>
      </w:pPr>
      <w:r w:rsidRPr="005E20BF">
        <w:rPr>
          <w:rFonts w:ascii="Times New Roman" w:hAnsi="Times New Roman" w:cs="Times New Roman"/>
        </w:rPr>
        <w:t>(v)</w:t>
      </w:r>
      <w:r w:rsidRPr="005E20BF">
        <w:rPr>
          <w:rFonts w:ascii="Times New Roman" w:hAnsi="Times New Roman" w:cs="Times New Roman"/>
        </w:rPr>
        <w:tab/>
        <w:t>a person mutually agreed to by the Parties.</w:t>
      </w:r>
    </w:p>
    <w:p w14:paraId="7E43778D" w14:textId="77777777" w:rsidR="00740622" w:rsidRPr="005E20BF" w:rsidRDefault="00740622" w:rsidP="00F71ECA">
      <w:pPr>
        <w:spacing w:line="360" w:lineRule="auto"/>
        <w:ind w:firstLine="720"/>
        <w:rPr>
          <w:rFonts w:ascii="Times New Roman" w:hAnsi="Times New Roman" w:cs="Times New Roman"/>
        </w:rPr>
      </w:pPr>
    </w:p>
    <w:p w14:paraId="16B11E34" w14:textId="235AC831" w:rsidR="00C713C5" w:rsidRPr="005E20BF" w:rsidRDefault="00C713C5" w:rsidP="00F71ECA">
      <w:pPr>
        <w:spacing w:line="360" w:lineRule="auto"/>
        <w:ind w:firstLine="720"/>
        <w:rPr>
          <w:rFonts w:ascii="Times New Roman" w:hAnsi="Times New Roman" w:cs="Times New Roman"/>
          <w:iCs/>
        </w:rPr>
      </w:pPr>
      <w:r w:rsidRPr="005E20BF">
        <w:rPr>
          <w:rFonts w:ascii="Times New Roman" w:hAnsi="Times New Roman" w:cs="Times New Roman"/>
        </w:rPr>
        <w:t xml:space="preserve">Provided, however, that no Reviewing Representative may be a “Restricted Person.”  For the purpose of this Protective Order, “Restricted Person” shall mean:  (a) an officer, director, stockholder, partner, or owner of any competitor of a Party to this Protective Order or an employee of such an entity if the employee’s duties involve marketing or pricing of the competitor’s products or services; (b) an officer, director, stockholder, partner, or owner of any affiliate of a competitor of a Party to (including any association of competitors of a Party) or an employee of such an entity if the employee’s duties involve marketing or pricing of the competitor’s products or services; (c) an officer, director, stockholder, owner or employee of a competitor of a customer of a Party if the Proprietary Information concerns any specific, identifiable customer of a Party; (d) an officer, director, stockholder, owner or employee of an affiliate of a competitor of a customer of a Party to this  if the Proprietary Information concerns a specific, identifiable customer of the Party; (e) an officer, director, stockholder, owner or employee of an entity which has provided water or wastewater services to a Party in the last twenty-four (24) months; or (f) an officer, director, stockholder, owner or employee of an affiliate of an entity which has provided water or wastewater services to a Party in the last twenty-four (24) months;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w:t>
      </w:r>
      <w:r w:rsidRPr="005E20BF">
        <w:rPr>
          <w:rFonts w:ascii="Times New Roman" w:hAnsi="Times New Roman" w:cs="Times New Roman"/>
        </w:rPr>
        <w:lastRenderedPageBreak/>
        <w:t>ownership interests valued at more than $10,000 or constituting more than a one percent interest in a business establishes a significant motive for violation.</w:t>
      </w:r>
      <w:r w:rsidRPr="005E20BF">
        <w:rPr>
          <w:rFonts w:ascii="Times New Roman" w:hAnsi="Times New Roman" w:cs="Times New Roman"/>
          <w:iCs/>
        </w:rPr>
        <w:t xml:space="preserve">  The Office of Small Business Advocate’s (“OSBA”) consultant, Mr. Brian Kalcic, will not be considered a “Restricted Person,” provided that Mr. Kalcic does not share, distribute, or discuss the Proprietary Information with any person except authorized OSBA representatives.</w:t>
      </w:r>
    </w:p>
    <w:p w14:paraId="6CBEB24D" w14:textId="77777777" w:rsidR="00740622" w:rsidRPr="005E20BF" w:rsidRDefault="00740622" w:rsidP="00F71ECA">
      <w:pPr>
        <w:spacing w:line="360" w:lineRule="auto"/>
        <w:ind w:firstLine="720"/>
        <w:rPr>
          <w:rFonts w:ascii="Times New Roman" w:hAnsi="Times New Roman" w:cs="Times New Roman"/>
        </w:rPr>
      </w:pPr>
    </w:p>
    <w:p w14:paraId="23E07561" w14:textId="6ACB1E25" w:rsidR="00C713C5" w:rsidRPr="005E20BF" w:rsidRDefault="00C713C5" w:rsidP="00740622">
      <w:pPr>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t>If an expert for a Party, another member of the expert’s firm or the expert’s firm also serves as an expert for, or as a consultant or advisor to, a Restricted Person, said expert must:  (a) identify for the other Party each Restricted Person and each expert or consultant; (b) make reasonable attempts to segregate those personnel assisting in the expert’s participation in this proceeding from those personnel working on behalf of a Restricted Person; and (c) if segregation of such personnel is impractical, the expert shall give to the producing Party written assurances that the lack of segregation will in no way jeopardize the interests of the Party or its customers.  The Parties retain the right to challenge the adequacy of the written assurances that the Parties or their customers’ interests will not be jeopardized.</w:t>
      </w:r>
    </w:p>
    <w:p w14:paraId="0D505A1F" w14:textId="77777777" w:rsidR="00740622" w:rsidRPr="005E20BF" w:rsidRDefault="00740622" w:rsidP="00740622">
      <w:pPr>
        <w:autoSpaceDE/>
        <w:autoSpaceDN/>
        <w:spacing w:line="360" w:lineRule="auto"/>
        <w:ind w:left="720"/>
        <w:rPr>
          <w:rFonts w:ascii="Times New Roman" w:hAnsi="Times New Roman" w:cs="Times New Roman"/>
        </w:rPr>
      </w:pPr>
    </w:p>
    <w:p w14:paraId="7503BE76" w14:textId="77777777" w:rsidR="00C713C5" w:rsidRPr="005E20BF" w:rsidRDefault="00C713C5" w:rsidP="00740622">
      <w:pPr>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t xml:space="preserve">That “Highly Confidential” information may be made available to a “Reviewing Representative” who has signed a Non-Disclosure Certificate in the form attached as </w:t>
      </w:r>
      <w:r w:rsidRPr="005E20BF">
        <w:rPr>
          <w:rFonts w:ascii="Times New Roman" w:hAnsi="Times New Roman" w:cs="Times New Roman"/>
          <w:b/>
        </w:rPr>
        <w:t>Appendix A</w:t>
      </w:r>
      <w:r w:rsidRPr="005E20BF">
        <w:rPr>
          <w:rFonts w:ascii="Times New Roman" w:hAnsi="Times New Roman" w:cs="Times New Roman"/>
        </w:rPr>
        <w:t xml:space="preserve"> hereto and who is:</w:t>
      </w:r>
    </w:p>
    <w:p w14:paraId="6EA496A0" w14:textId="77777777" w:rsidR="00740622" w:rsidRPr="005E20BF" w:rsidRDefault="00740622" w:rsidP="00F71ECA">
      <w:pPr>
        <w:spacing w:line="360" w:lineRule="auto"/>
        <w:ind w:left="2160" w:hanging="720"/>
        <w:rPr>
          <w:rFonts w:ascii="Times New Roman" w:hAnsi="Times New Roman" w:cs="Times New Roman"/>
        </w:rPr>
      </w:pPr>
    </w:p>
    <w:p w14:paraId="2BAEA5DC" w14:textId="5E9E014C" w:rsidR="00C713C5" w:rsidRPr="005E20BF" w:rsidRDefault="00C713C5" w:rsidP="00740622">
      <w:pPr>
        <w:ind w:left="2160" w:hanging="720"/>
        <w:rPr>
          <w:rFonts w:ascii="Times New Roman" w:hAnsi="Times New Roman" w:cs="Times New Roman"/>
        </w:rPr>
      </w:pPr>
      <w:r w:rsidRPr="005E20BF">
        <w:rPr>
          <w:rFonts w:ascii="Times New Roman" w:hAnsi="Times New Roman" w:cs="Times New Roman"/>
        </w:rPr>
        <w:t>(i)</w:t>
      </w:r>
      <w:r w:rsidRPr="005E20BF">
        <w:rPr>
          <w:rFonts w:ascii="Times New Roman" w:hAnsi="Times New Roman" w:cs="Times New Roman"/>
        </w:rPr>
        <w:tab/>
        <w:t>an attorney for one of the Parties who has entered an appearance in this proceeding;</w:t>
      </w:r>
    </w:p>
    <w:p w14:paraId="661DBF76" w14:textId="77777777" w:rsidR="00C713C5" w:rsidRPr="005E20BF" w:rsidRDefault="00C713C5" w:rsidP="00740622">
      <w:pPr>
        <w:ind w:left="2160" w:hanging="720"/>
        <w:rPr>
          <w:rFonts w:ascii="Times New Roman" w:hAnsi="Times New Roman" w:cs="Times New Roman"/>
        </w:rPr>
      </w:pPr>
      <w:r w:rsidRPr="005E20BF">
        <w:rPr>
          <w:rFonts w:ascii="Times New Roman" w:hAnsi="Times New Roman" w:cs="Times New Roman"/>
        </w:rPr>
        <w:t>(ii)</w:t>
      </w:r>
      <w:r w:rsidRPr="005E20BF">
        <w:rPr>
          <w:rFonts w:ascii="Times New Roman" w:hAnsi="Times New Roman" w:cs="Times New Roman"/>
        </w:rPr>
        <w:tab/>
        <w:t>an attorney, paralegal, or other employee associated for purposes of this proceeding with an attorney described in subparagraph 7(i);</w:t>
      </w:r>
    </w:p>
    <w:p w14:paraId="1E470A34" w14:textId="77777777" w:rsidR="00C713C5" w:rsidRPr="005E20BF" w:rsidRDefault="00C713C5" w:rsidP="00740622">
      <w:pPr>
        <w:ind w:left="2160" w:hanging="720"/>
        <w:rPr>
          <w:rFonts w:ascii="Times New Roman" w:hAnsi="Times New Roman" w:cs="Times New Roman"/>
        </w:rPr>
      </w:pPr>
      <w:r w:rsidRPr="005E20BF">
        <w:rPr>
          <w:rFonts w:ascii="Times New Roman" w:hAnsi="Times New Roman" w:cs="Times New Roman"/>
        </w:rPr>
        <w:t>(iii)</w:t>
      </w:r>
      <w:r w:rsidRPr="005E20BF">
        <w:rPr>
          <w:rFonts w:ascii="Times New Roman" w:hAnsi="Times New Roman" w:cs="Times New Roman"/>
        </w:rPr>
        <w:tab/>
        <w:t>an expert or an employee of an expert retained by a Party for the purpose of advising, preparing for or testifying in this proceeding; or</w:t>
      </w:r>
    </w:p>
    <w:p w14:paraId="265F3BCB" w14:textId="77777777" w:rsidR="00C713C5" w:rsidRPr="005E20BF" w:rsidRDefault="00C713C5" w:rsidP="00740622">
      <w:pPr>
        <w:ind w:left="2160" w:hanging="720"/>
        <w:rPr>
          <w:rFonts w:ascii="Times New Roman" w:hAnsi="Times New Roman" w:cs="Times New Roman"/>
        </w:rPr>
      </w:pPr>
      <w:r w:rsidRPr="005E20BF">
        <w:rPr>
          <w:rFonts w:ascii="Times New Roman" w:hAnsi="Times New Roman" w:cs="Times New Roman"/>
        </w:rPr>
        <w:t>(iv)</w:t>
      </w:r>
      <w:r w:rsidRPr="005E20BF">
        <w:rPr>
          <w:rFonts w:ascii="Times New Roman" w:hAnsi="Times New Roman" w:cs="Times New Roman"/>
        </w:rPr>
        <w:tab/>
        <w:t>a person mutually agreed to by the Parties.</w:t>
      </w:r>
    </w:p>
    <w:p w14:paraId="1AF62DA9" w14:textId="77777777" w:rsidR="00740622" w:rsidRPr="005E20BF" w:rsidRDefault="00740622" w:rsidP="00F71ECA">
      <w:pPr>
        <w:spacing w:line="360" w:lineRule="auto"/>
        <w:ind w:firstLine="720"/>
        <w:rPr>
          <w:rFonts w:ascii="Times New Roman" w:hAnsi="Times New Roman" w:cs="Times New Roman"/>
        </w:rPr>
      </w:pPr>
    </w:p>
    <w:p w14:paraId="2E85987D" w14:textId="71426171" w:rsidR="00C713C5" w:rsidRPr="005E20BF" w:rsidRDefault="00C713C5" w:rsidP="00F71ECA">
      <w:pPr>
        <w:spacing w:line="360" w:lineRule="auto"/>
        <w:ind w:firstLine="720"/>
        <w:rPr>
          <w:rFonts w:ascii="Times New Roman" w:hAnsi="Times New Roman" w:cs="Times New Roman"/>
        </w:rPr>
      </w:pPr>
      <w:r w:rsidRPr="005E20BF">
        <w:rPr>
          <w:rFonts w:ascii="Times New Roman" w:hAnsi="Times New Roman" w:cs="Times New Roman"/>
        </w:rPr>
        <w:t xml:space="preserve">Provided, however, that a Reviewing Representative of Highly Confidential information shall not be a “Restricted Person” as defined in Paragraph 5 or include any employee or agent of a customer of a Party, a competitor of a Party or a competitor of a customer of a Party, whose duties include:  (a) the marketing, sale or purchase of water or wastewater services; (b) management regarding or supervision of any employee whose duties include the marketing, sale or purchase of water or wastewater services for a competitor of a Party or a customer of the Party; (c) consulting </w:t>
      </w:r>
      <w:r w:rsidRPr="005E20BF">
        <w:rPr>
          <w:rFonts w:ascii="Times New Roman" w:hAnsi="Times New Roman" w:cs="Times New Roman"/>
        </w:rPr>
        <w:lastRenderedPageBreak/>
        <w:t>services for a competitor of a Party or a customer of the Party regarding the marketing, sale or purchase of water or wastewater services; or (d) other strategic business activities in which use of market sensitive information could be reasonably expected to cause competitive harm to a Party or to a customer of a Party.</w:t>
      </w:r>
    </w:p>
    <w:p w14:paraId="1AA11CF8" w14:textId="77777777" w:rsidR="00740622" w:rsidRPr="005E20BF" w:rsidRDefault="00740622" w:rsidP="00F71ECA">
      <w:pPr>
        <w:spacing w:line="360" w:lineRule="auto"/>
        <w:ind w:firstLine="720"/>
        <w:rPr>
          <w:rFonts w:ascii="Times New Roman" w:hAnsi="Times New Roman" w:cs="Times New Roman"/>
        </w:rPr>
      </w:pPr>
    </w:p>
    <w:p w14:paraId="5637C0A9" w14:textId="31E125BE" w:rsidR="00C713C5" w:rsidRPr="005E20BF" w:rsidRDefault="00C713C5" w:rsidP="00740622">
      <w:pPr>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t>If any person who has had access to Proprietary Information subsequently is assigned to perform any duties which would make that person ineligible to be a Reviewing Representative of “Confidential” or “Highly Confidential” information, that person shall immediately inform the producing Party of his or her new duties, shall dispose of any Proprietary Information and any information derived therefrom in his or her possession, and shall continue to comply with the requirements of this Protective Order with regard to the Proprietary Information to which that person previously had access.</w:t>
      </w:r>
    </w:p>
    <w:p w14:paraId="2571C716" w14:textId="77777777" w:rsidR="00740622" w:rsidRPr="005E20BF" w:rsidRDefault="00740622" w:rsidP="00740622">
      <w:pPr>
        <w:autoSpaceDE/>
        <w:autoSpaceDN/>
        <w:spacing w:line="360" w:lineRule="auto"/>
        <w:ind w:left="720"/>
        <w:rPr>
          <w:rFonts w:ascii="Times New Roman" w:hAnsi="Times New Roman" w:cs="Times New Roman"/>
        </w:rPr>
      </w:pPr>
    </w:p>
    <w:p w14:paraId="33E6F7A6" w14:textId="18EF6166" w:rsidR="00C713C5" w:rsidRPr="005E20BF" w:rsidRDefault="00C713C5" w:rsidP="00740622">
      <w:pPr>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t>That no other persons may have access to the Proprietary Information except as authorized by order of the Pennsylvania Public Utility Commission (“Commission”) or the Presiding Administrative Law Judge.</w:t>
      </w:r>
    </w:p>
    <w:p w14:paraId="327847B1" w14:textId="77777777" w:rsidR="00740622" w:rsidRPr="005E20BF" w:rsidRDefault="00740622" w:rsidP="00740622">
      <w:pPr>
        <w:autoSpaceDE/>
        <w:autoSpaceDN/>
        <w:spacing w:line="360" w:lineRule="auto"/>
        <w:rPr>
          <w:rFonts w:ascii="Times New Roman" w:hAnsi="Times New Roman" w:cs="Times New Roman"/>
        </w:rPr>
      </w:pPr>
    </w:p>
    <w:p w14:paraId="3EB7767E" w14:textId="4D5FFF78" w:rsidR="00C713C5" w:rsidRPr="005E20BF" w:rsidRDefault="00C713C5" w:rsidP="00740622">
      <w:pPr>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t>That qualified “Reviewing Representatives of Highly Confidential” information may review and discuss “Highly Confidential” information with their client or with the entity with which they are employed or associated, to the extent that the client or entity is not a “Restricted Person,” but may not share with or permit the client or entity to review the “Highly Confidential” information.  Such discussions must be general in nature and not disclose specific “Highly Confidential” information; provided, however, that counsel for I&amp;E, OCA, and OSBA may share proprietary information with the I&amp;E Director, Consumer Advocate, and Small Business Advocate, respectively, without obtaining a Non-Disclosure Certificate from these individuals, provided that these individuals otherwise abide by the terms of the Protective Order.</w:t>
      </w:r>
    </w:p>
    <w:p w14:paraId="76D87D3A" w14:textId="77777777" w:rsidR="00740622" w:rsidRPr="005E20BF" w:rsidRDefault="00740622" w:rsidP="00740622">
      <w:pPr>
        <w:autoSpaceDE/>
        <w:autoSpaceDN/>
        <w:spacing w:line="360" w:lineRule="auto"/>
        <w:rPr>
          <w:rFonts w:ascii="Times New Roman" w:hAnsi="Times New Roman" w:cs="Times New Roman"/>
        </w:rPr>
      </w:pPr>
    </w:p>
    <w:p w14:paraId="1F499BCA" w14:textId="71A5F5B7" w:rsidR="00C713C5" w:rsidRPr="005E20BF" w:rsidRDefault="00C713C5" w:rsidP="00740622">
      <w:pPr>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t xml:space="preserve">That Proprietary Information shall be treated by non-producing Parties to this Protective Order and by all Reviewing Representatives in accordance with the certificate executed pursuant to Paragraph 13.  Information deemed Proprietary Information shall not be used except as necessary for the conduct of this proceeding, nor shall it be disclosed in any manner to any person </w:t>
      </w:r>
      <w:r w:rsidRPr="005E20BF">
        <w:rPr>
          <w:rFonts w:ascii="Times New Roman" w:hAnsi="Times New Roman" w:cs="Times New Roman"/>
        </w:rPr>
        <w:lastRenderedPageBreak/>
        <w:t>except a Reviewing Representative who is engaged in the conduct of this proceeding and who needs to know the information in order to carry out that person’s responsibilities in this proceeding.</w:t>
      </w:r>
    </w:p>
    <w:p w14:paraId="06D05230" w14:textId="77777777" w:rsidR="00740622" w:rsidRPr="005E20BF" w:rsidRDefault="00740622" w:rsidP="00740622">
      <w:pPr>
        <w:autoSpaceDE/>
        <w:autoSpaceDN/>
        <w:spacing w:line="360" w:lineRule="auto"/>
        <w:rPr>
          <w:rFonts w:ascii="Times New Roman" w:hAnsi="Times New Roman" w:cs="Times New Roman"/>
        </w:rPr>
      </w:pPr>
    </w:p>
    <w:p w14:paraId="65EA49F4" w14:textId="016A8E9E" w:rsidR="00C713C5" w:rsidRPr="005E20BF" w:rsidRDefault="00C713C5" w:rsidP="00740622">
      <w:pPr>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t>That Reviewing Representatives may not use information contained in any Proprietary Information obtained through this proceeding to give any commercial advantage.  If a Party wishes to designate as a Reviewing Representative a person not described in Paragraphs 5(i)-(iv) and 7(i)-(iii) above, the Party shall seek agreement from the Party providing the Proprietary Information.  If an agreement is reached, that person shall be a Reviewing Representative with respect to those materials.  If no agreement is reached, the Party shall submit the disputed designation to the presiding Administrative Law Judge for resolution.</w:t>
      </w:r>
    </w:p>
    <w:p w14:paraId="6FEDE590" w14:textId="77777777" w:rsidR="00740622" w:rsidRPr="005E20BF" w:rsidRDefault="00740622" w:rsidP="00740622">
      <w:pPr>
        <w:autoSpaceDE/>
        <w:autoSpaceDN/>
        <w:spacing w:line="360" w:lineRule="auto"/>
        <w:rPr>
          <w:rFonts w:ascii="Times New Roman" w:hAnsi="Times New Roman" w:cs="Times New Roman"/>
        </w:rPr>
      </w:pPr>
    </w:p>
    <w:p w14:paraId="682410F8" w14:textId="556EC263" w:rsidR="00C713C5" w:rsidRPr="005E20BF" w:rsidRDefault="00C713C5" w:rsidP="00740622">
      <w:pPr>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t xml:space="preserve">That a Reviewing Representative shall not be permitted to inspect, participate in discussions regarding, or otherwise be permitted access to Proprietary Information pursuant to this Protective Order unless that Reviewing Representative has first executed a Non-Disclosure Certificate in the form provided in </w:t>
      </w:r>
      <w:r w:rsidRPr="005E20BF">
        <w:rPr>
          <w:rFonts w:ascii="Times New Roman" w:hAnsi="Times New Roman" w:cs="Times New Roman"/>
          <w:b/>
          <w:bCs/>
        </w:rPr>
        <w:t>Appendix A</w:t>
      </w:r>
      <w:r w:rsidRPr="005E20BF">
        <w:rPr>
          <w:rFonts w:ascii="Times New Roman" w:hAnsi="Times New Roman" w:cs="Times New Roman"/>
        </w:rPr>
        <w:t>, provided that if an attorney qualified as a Reviewing Representative has executed such a certificate, the paralegals, secretarial and clerical personnel under the attorney’s instruction, supervision or control need not do so.  A copy of the Non-Disclosure Certificate executed by each Reviewing Representative shall be provided to counsel for the Party asserting confidentiality prior to disclosure of any Proprietary Information to that Reviewing Representative.</w:t>
      </w:r>
    </w:p>
    <w:p w14:paraId="15243280" w14:textId="77777777" w:rsidR="00740622" w:rsidRPr="005E20BF" w:rsidRDefault="00740622" w:rsidP="00740622">
      <w:pPr>
        <w:autoSpaceDE/>
        <w:autoSpaceDN/>
        <w:spacing w:line="360" w:lineRule="auto"/>
        <w:rPr>
          <w:rFonts w:ascii="Times New Roman" w:hAnsi="Times New Roman" w:cs="Times New Roman"/>
        </w:rPr>
      </w:pPr>
    </w:p>
    <w:p w14:paraId="4AABF98C" w14:textId="614DE8AE" w:rsidR="00C713C5" w:rsidRPr="005E20BF" w:rsidRDefault="00C713C5" w:rsidP="00740622">
      <w:pPr>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t>That attorneys and outside experts qualified as Reviewing Representatives are responsible for ensuring that persons under their supervision or control comply with this Protective Order.</w:t>
      </w:r>
    </w:p>
    <w:p w14:paraId="04E441DE" w14:textId="77777777" w:rsidR="00740622" w:rsidRPr="005E20BF" w:rsidRDefault="00740622" w:rsidP="00740622">
      <w:pPr>
        <w:autoSpaceDE/>
        <w:autoSpaceDN/>
        <w:spacing w:line="360" w:lineRule="auto"/>
        <w:rPr>
          <w:rFonts w:ascii="Times New Roman" w:hAnsi="Times New Roman" w:cs="Times New Roman"/>
        </w:rPr>
      </w:pPr>
    </w:p>
    <w:p w14:paraId="42914893" w14:textId="3D8BB569" w:rsidR="00C713C5" w:rsidRPr="005E20BF" w:rsidRDefault="00C713C5" w:rsidP="00740622">
      <w:pPr>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t>That none of the Parties waive their right to pursue any other legal or equitable remedies that may be available in the event of actual or anticipated disclosure of Proprietary Information.</w:t>
      </w:r>
    </w:p>
    <w:p w14:paraId="33BB4F0B" w14:textId="77777777" w:rsidR="00740622" w:rsidRPr="005E20BF" w:rsidRDefault="00740622" w:rsidP="00740622">
      <w:pPr>
        <w:autoSpaceDE/>
        <w:autoSpaceDN/>
        <w:spacing w:line="360" w:lineRule="auto"/>
        <w:rPr>
          <w:rFonts w:ascii="Times New Roman" w:hAnsi="Times New Roman" w:cs="Times New Roman"/>
        </w:rPr>
      </w:pPr>
    </w:p>
    <w:p w14:paraId="5A9A0BA3" w14:textId="7B2C8977" w:rsidR="00C713C5" w:rsidRPr="005E20BF" w:rsidRDefault="00C713C5" w:rsidP="00740622">
      <w:pPr>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t xml:space="preserve">That the producing Party shall designate data or documents as constituting or containing Proprietary Information by stamping the documents “Confidential” or “Highly Confidential.”  Where only part of data compilations or multi-page documents constitutes or </w:t>
      </w:r>
      <w:r w:rsidRPr="005E20BF">
        <w:rPr>
          <w:rFonts w:ascii="Times New Roman" w:hAnsi="Times New Roman" w:cs="Times New Roman"/>
        </w:rPr>
        <w:lastRenderedPageBreak/>
        <w:t xml:space="preserve">contains Proprietary Information, the Parties, insofar as reasonably practicable within discovery and other time constraints imposed in this proceeding, shall designate only the specific data or pages of documents which constitute or contain Proprietary Information.  </w:t>
      </w:r>
    </w:p>
    <w:p w14:paraId="76A297F5" w14:textId="77777777" w:rsidR="00740622" w:rsidRPr="005E20BF" w:rsidRDefault="00740622" w:rsidP="00740622">
      <w:pPr>
        <w:autoSpaceDE/>
        <w:autoSpaceDN/>
        <w:spacing w:line="360" w:lineRule="auto"/>
        <w:rPr>
          <w:rFonts w:ascii="Times New Roman" w:hAnsi="Times New Roman" w:cs="Times New Roman"/>
        </w:rPr>
      </w:pPr>
    </w:p>
    <w:p w14:paraId="62BD5D0E" w14:textId="6EBA5370" w:rsidR="00C713C5" w:rsidRPr="005E20BF" w:rsidRDefault="00C713C5" w:rsidP="00740622">
      <w:pPr>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t xml:space="preserve">The Commission and all parties, including the statutory or public advocates and any other agency or department of state government will consider and treat the Proprietary Information as within the definition of “confidential information” in Section 102 of the Pennsylvania Right-to-Know Law of 2008, 65 P.S. § 67.102 and subject to exemptions from disclosure as provided for in Section 708 of the Pennsylvania Right-to-Know Law of 2008, 65 P.S. § 67.708, until the information is found by a tribunal with jurisdiction to be non-proprietary.  </w:t>
      </w:r>
    </w:p>
    <w:p w14:paraId="7D1FD0CB" w14:textId="77777777" w:rsidR="00740622" w:rsidRPr="005E20BF" w:rsidRDefault="00740622" w:rsidP="00740622">
      <w:pPr>
        <w:autoSpaceDE/>
        <w:autoSpaceDN/>
        <w:spacing w:line="360" w:lineRule="auto"/>
        <w:rPr>
          <w:rFonts w:ascii="Times New Roman" w:hAnsi="Times New Roman" w:cs="Times New Roman"/>
        </w:rPr>
      </w:pPr>
    </w:p>
    <w:p w14:paraId="15A7D10F" w14:textId="1EF52B99" w:rsidR="00C713C5" w:rsidRPr="005E20BF" w:rsidRDefault="00C713C5" w:rsidP="00740622">
      <w:pPr>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t>That any public reference to Proprietary Information by a Party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w:t>
      </w:r>
    </w:p>
    <w:p w14:paraId="3E96551D" w14:textId="77777777" w:rsidR="00740622" w:rsidRPr="005E20BF" w:rsidRDefault="00740622" w:rsidP="00740622">
      <w:pPr>
        <w:autoSpaceDE/>
        <w:autoSpaceDN/>
        <w:spacing w:line="360" w:lineRule="auto"/>
        <w:rPr>
          <w:rFonts w:ascii="Times New Roman" w:hAnsi="Times New Roman" w:cs="Times New Roman"/>
        </w:rPr>
      </w:pPr>
    </w:p>
    <w:p w14:paraId="620BE04C" w14:textId="64B10AA1" w:rsidR="00C713C5" w:rsidRPr="005E20BF" w:rsidRDefault="00C713C5" w:rsidP="00740622">
      <w:pPr>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t>That, when a statement or exhibit is identified for the record, the portions thereof that constitute Proprietary Information shall be designated as such for the record.</w:t>
      </w:r>
    </w:p>
    <w:p w14:paraId="76F1B799" w14:textId="77777777" w:rsidR="00740622" w:rsidRPr="005E20BF" w:rsidRDefault="00740622" w:rsidP="00740622">
      <w:pPr>
        <w:autoSpaceDE/>
        <w:autoSpaceDN/>
        <w:spacing w:line="360" w:lineRule="auto"/>
        <w:rPr>
          <w:rFonts w:ascii="Times New Roman" w:hAnsi="Times New Roman" w:cs="Times New Roman"/>
        </w:rPr>
      </w:pPr>
    </w:p>
    <w:p w14:paraId="7CA8B81F" w14:textId="4F39C95F" w:rsidR="00C713C5" w:rsidRPr="005E20BF" w:rsidRDefault="00C713C5" w:rsidP="00740622">
      <w:pPr>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t>That any part of the record of this proceeding containing Proprietary Information, including but not limited to all exhibits, writings, testimony, cross examination and argument, and including reference thereto as mentioned in Paragraph 18 above, shall be sealed for all purposes, including administrative and judicial review, unless such Proprietary Information is released from the restrictions of this Protective Order, either through the agreement of the Parties or pursuant to an order of the Commission.</w:t>
      </w:r>
    </w:p>
    <w:p w14:paraId="76EF211E" w14:textId="77777777" w:rsidR="00740622" w:rsidRPr="005E20BF" w:rsidRDefault="00740622" w:rsidP="00740622">
      <w:pPr>
        <w:autoSpaceDE/>
        <w:autoSpaceDN/>
        <w:spacing w:line="360" w:lineRule="auto"/>
        <w:rPr>
          <w:rFonts w:ascii="Times New Roman" w:hAnsi="Times New Roman" w:cs="Times New Roman"/>
        </w:rPr>
      </w:pPr>
    </w:p>
    <w:p w14:paraId="6FAC6868" w14:textId="62720A7A" w:rsidR="00C713C5" w:rsidRPr="005E20BF" w:rsidRDefault="00C713C5" w:rsidP="00740622">
      <w:pPr>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t>That 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14:paraId="4C08CF53" w14:textId="77777777" w:rsidR="00740622" w:rsidRPr="005E20BF" w:rsidRDefault="00740622" w:rsidP="00740622">
      <w:pPr>
        <w:autoSpaceDE/>
        <w:autoSpaceDN/>
        <w:spacing w:line="360" w:lineRule="auto"/>
        <w:rPr>
          <w:rFonts w:ascii="Times New Roman" w:hAnsi="Times New Roman" w:cs="Times New Roman"/>
        </w:rPr>
      </w:pPr>
    </w:p>
    <w:p w14:paraId="442E5465" w14:textId="07A64D28" w:rsidR="00C713C5" w:rsidRPr="005E20BF" w:rsidRDefault="00C713C5" w:rsidP="00740622">
      <w:pPr>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lastRenderedPageBreak/>
        <w:t xml:space="preserve">That the Parties shall retain the right to object to the production of Proprietary Information on any proper ground; to refuse to produce Proprietary Information pending the adjudication of the objection; and to seek additional measures of protection of Proprietary Information beyond those provided in this Protective Order. </w:t>
      </w:r>
    </w:p>
    <w:p w14:paraId="11EA9C06" w14:textId="77777777" w:rsidR="00740622" w:rsidRPr="005E20BF" w:rsidRDefault="00740622" w:rsidP="00740622">
      <w:pPr>
        <w:autoSpaceDE/>
        <w:autoSpaceDN/>
        <w:spacing w:line="360" w:lineRule="auto"/>
        <w:rPr>
          <w:rFonts w:ascii="Times New Roman" w:hAnsi="Times New Roman" w:cs="Times New Roman"/>
        </w:rPr>
      </w:pPr>
    </w:p>
    <w:p w14:paraId="40686ED9" w14:textId="77777777" w:rsidR="00C713C5" w:rsidRPr="005E20BF" w:rsidRDefault="00C713C5" w:rsidP="00740622">
      <w:pPr>
        <w:numPr>
          <w:ilvl w:val="0"/>
          <w:numId w:val="2"/>
        </w:numPr>
        <w:autoSpaceDE/>
        <w:autoSpaceDN/>
        <w:spacing w:line="360" w:lineRule="auto"/>
        <w:ind w:left="0" w:firstLine="720"/>
        <w:rPr>
          <w:rFonts w:ascii="Times New Roman" w:hAnsi="Times New Roman" w:cs="Times New Roman"/>
        </w:rPr>
      </w:pPr>
      <w:r w:rsidRPr="005E20BF">
        <w:rPr>
          <w:rFonts w:ascii="Times New Roman" w:hAnsi="Times New Roman" w:cs="Times New Roman"/>
        </w:rPr>
        <w:t>That within 30 days after a Commission final order is entered in the above-captioned proceeding, or in the event of appeals, within 30 days after appeals are finally decided, the non-producing Party, upon request, shall either destroy or return to the producing Party all copies of all documents and other materials not entered into the record, including notes, which contain any Proprietary Information.  In the event that the non-producing Party elects to destroy all copies of documents and other materials containing Proprietary Information instead of returning the copies of documents and other materials containing Proprietary Information to the producing Party, the non-producing Party shall certify in writing to the other Party that the Proprietary Information has been destroyed.</w:t>
      </w:r>
    </w:p>
    <w:p w14:paraId="0171519A" w14:textId="77777777" w:rsidR="00C713C5" w:rsidRPr="005E20BF" w:rsidRDefault="00C713C5" w:rsidP="00C713C5">
      <w:pPr>
        <w:pStyle w:val="BodyText"/>
        <w:rPr>
          <w:rFonts w:ascii="Times New Roman" w:hAnsi="Times New Roman" w:cs="Times New Roman"/>
        </w:rPr>
      </w:pPr>
    </w:p>
    <w:p w14:paraId="73544175" w14:textId="3995B716" w:rsidR="00C713C5" w:rsidRPr="005E20BF" w:rsidRDefault="00C713C5" w:rsidP="00C713C5">
      <w:pPr>
        <w:tabs>
          <w:tab w:val="left" w:pos="0"/>
        </w:tabs>
        <w:jc w:val="both"/>
        <w:rPr>
          <w:rFonts w:ascii="Times New Roman" w:hAnsi="Times New Roman" w:cs="Times New Roman"/>
          <w:u w:val="single"/>
        </w:rPr>
      </w:pPr>
      <w:r w:rsidRPr="005E20BF">
        <w:rPr>
          <w:rFonts w:ascii="Times New Roman" w:hAnsi="Times New Roman" w:cs="Times New Roman"/>
        </w:rPr>
        <w:t xml:space="preserve">Dated:  </w:t>
      </w:r>
      <w:r w:rsidR="00740622" w:rsidRPr="005E20BF">
        <w:rPr>
          <w:rFonts w:ascii="Times New Roman" w:hAnsi="Times New Roman" w:cs="Times New Roman"/>
          <w:u w:val="single"/>
        </w:rPr>
        <w:t>November 15, 2021</w:t>
      </w:r>
      <w:r w:rsidR="00740622" w:rsidRPr="005E20BF">
        <w:rPr>
          <w:rFonts w:ascii="Times New Roman" w:hAnsi="Times New Roman" w:cs="Times New Roman"/>
          <w:u w:val="single"/>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u w:val="single"/>
        </w:rPr>
        <w:tab/>
      </w:r>
      <w:r w:rsidRPr="005E20BF">
        <w:rPr>
          <w:rFonts w:ascii="Times New Roman" w:hAnsi="Times New Roman" w:cs="Times New Roman"/>
          <w:u w:val="single"/>
        </w:rPr>
        <w:tab/>
      </w:r>
      <w:r w:rsidRPr="005E20BF">
        <w:rPr>
          <w:rFonts w:ascii="Times New Roman" w:hAnsi="Times New Roman" w:cs="Times New Roman"/>
          <w:u w:val="single"/>
        </w:rPr>
        <w:tab/>
      </w:r>
      <w:r w:rsidRPr="005E20BF">
        <w:rPr>
          <w:rFonts w:ascii="Times New Roman" w:hAnsi="Times New Roman" w:cs="Times New Roman"/>
          <w:u w:val="single"/>
        </w:rPr>
        <w:tab/>
      </w:r>
      <w:r w:rsidRPr="005E20BF">
        <w:rPr>
          <w:rFonts w:ascii="Times New Roman" w:hAnsi="Times New Roman" w:cs="Times New Roman"/>
          <w:u w:val="single"/>
        </w:rPr>
        <w:tab/>
      </w:r>
    </w:p>
    <w:p w14:paraId="02600E69" w14:textId="77777777" w:rsidR="00C713C5" w:rsidRPr="005E20BF" w:rsidRDefault="00C713C5" w:rsidP="00C713C5">
      <w:pPr>
        <w:tabs>
          <w:tab w:val="left" w:pos="0"/>
        </w:tabs>
        <w:jc w:val="both"/>
        <w:rPr>
          <w:rFonts w:ascii="Times New Roman" w:hAnsi="Times New Roman" w:cs="Times New Roman"/>
        </w:rPr>
      </w:pP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t xml:space="preserve">Joel Cheskis </w:t>
      </w:r>
    </w:p>
    <w:p w14:paraId="3A157630" w14:textId="77777777" w:rsidR="00C713C5" w:rsidRPr="005E20BF" w:rsidRDefault="00C713C5" w:rsidP="00C713C5">
      <w:pPr>
        <w:tabs>
          <w:tab w:val="left" w:pos="0"/>
        </w:tabs>
        <w:jc w:val="both"/>
        <w:rPr>
          <w:rFonts w:ascii="Times New Roman" w:hAnsi="Times New Roman" w:cs="Times New Roman"/>
        </w:rPr>
      </w:pP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t>Administrative Law Judge</w:t>
      </w:r>
    </w:p>
    <w:p w14:paraId="6463D113" w14:textId="77777777" w:rsidR="00C713C5" w:rsidRPr="005E20BF" w:rsidRDefault="00C713C5" w:rsidP="00C713C5">
      <w:pPr>
        <w:tabs>
          <w:tab w:val="left" w:pos="0"/>
        </w:tabs>
        <w:jc w:val="both"/>
        <w:rPr>
          <w:rFonts w:ascii="Times New Roman" w:hAnsi="Times New Roman" w:cs="Times New Roman"/>
        </w:rPr>
      </w:pPr>
    </w:p>
    <w:p w14:paraId="6458BB3D" w14:textId="77777777" w:rsidR="00C713C5" w:rsidRPr="005E20BF" w:rsidRDefault="00C713C5" w:rsidP="00C713C5">
      <w:pPr>
        <w:tabs>
          <w:tab w:val="left" w:pos="0"/>
        </w:tabs>
        <w:jc w:val="both"/>
        <w:rPr>
          <w:rFonts w:ascii="Times New Roman" w:hAnsi="Times New Roman" w:cs="Times New Roman"/>
        </w:rPr>
      </w:pP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u w:val="single"/>
        </w:rPr>
        <w:tab/>
      </w:r>
      <w:r w:rsidRPr="005E20BF">
        <w:rPr>
          <w:rFonts w:ascii="Times New Roman" w:hAnsi="Times New Roman" w:cs="Times New Roman"/>
          <w:u w:val="single"/>
        </w:rPr>
        <w:tab/>
      </w:r>
      <w:r w:rsidRPr="005E20BF">
        <w:rPr>
          <w:rFonts w:ascii="Times New Roman" w:hAnsi="Times New Roman" w:cs="Times New Roman"/>
          <w:u w:val="single"/>
        </w:rPr>
        <w:tab/>
      </w:r>
      <w:r w:rsidRPr="005E20BF">
        <w:rPr>
          <w:rFonts w:ascii="Times New Roman" w:hAnsi="Times New Roman" w:cs="Times New Roman"/>
          <w:u w:val="single"/>
        </w:rPr>
        <w:tab/>
      </w:r>
      <w:r w:rsidRPr="005E20BF">
        <w:rPr>
          <w:rFonts w:ascii="Times New Roman" w:hAnsi="Times New Roman" w:cs="Times New Roman"/>
          <w:u w:val="single"/>
        </w:rPr>
        <w:tab/>
      </w:r>
    </w:p>
    <w:p w14:paraId="3B13FE3C" w14:textId="26C1BC25" w:rsidR="00C713C5" w:rsidRPr="005E20BF" w:rsidRDefault="00C713C5" w:rsidP="00C713C5">
      <w:pPr>
        <w:tabs>
          <w:tab w:val="left" w:pos="0"/>
        </w:tabs>
        <w:jc w:val="both"/>
        <w:rPr>
          <w:rFonts w:ascii="Times New Roman" w:hAnsi="Times New Roman" w:cs="Times New Roman"/>
        </w:rPr>
      </w:pP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t xml:space="preserve">Charece </w:t>
      </w:r>
      <w:r w:rsidR="00B941AD" w:rsidRPr="005E20BF">
        <w:rPr>
          <w:rFonts w:ascii="Times New Roman" w:hAnsi="Times New Roman" w:cs="Times New Roman"/>
        </w:rPr>
        <w:t xml:space="preserve">Z. </w:t>
      </w:r>
      <w:r w:rsidRPr="005E20BF">
        <w:rPr>
          <w:rFonts w:ascii="Times New Roman" w:hAnsi="Times New Roman" w:cs="Times New Roman"/>
        </w:rPr>
        <w:t xml:space="preserve">Collins </w:t>
      </w:r>
    </w:p>
    <w:p w14:paraId="090D0CEE" w14:textId="77777777" w:rsidR="00C713C5" w:rsidRPr="005E20BF" w:rsidRDefault="00C713C5" w:rsidP="00C713C5">
      <w:pPr>
        <w:tabs>
          <w:tab w:val="left" w:pos="0"/>
        </w:tabs>
        <w:jc w:val="both"/>
        <w:rPr>
          <w:rFonts w:ascii="Times New Roman" w:hAnsi="Times New Roman" w:cs="Times New Roman"/>
        </w:rPr>
      </w:pP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t>Administrative Law Judge</w:t>
      </w:r>
    </w:p>
    <w:p w14:paraId="54B5C4BA" w14:textId="77777777" w:rsidR="00C713C5" w:rsidRPr="005E20BF" w:rsidRDefault="00C713C5" w:rsidP="00C713C5">
      <w:pPr>
        <w:jc w:val="both"/>
        <w:rPr>
          <w:rFonts w:ascii="Times New Roman" w:hAnsi="Times New Roman" w:cs="Times New Roman"/>
        </w:rPr>
      </w:pPr>
    </w:p>
    <w:p w14:paraId="5C48EB3C" w14:textId="77777777" w:rsidR="00C713C5" w:rsidRPr="005E20BF" w:rsidRDefault="00C713C5" w:rsidP="00C713C5">
      <w:pPr>
        <w:jc w:val="both"/>
        <w:rPr>
          <w:rFonts w:ascii="Times New Roman" w:hAnsi="Times New Roman" w:cs="Times New Roman"/>
        </w:rPr>
        <w:sectPr w:rsidR="00C713C5" w:rsidRPr="005E20BF" w:rsidSect="005E20BF">
          <w:footerReference w:type="default" r:id="rId7"/>
          <w:pgSz w:w="12240" w:h="15840" w:code="1"/>
          <w:pgMar w:top="1296" w:right="1296" w:bottom="1296" w:left="1296" w:header="720" w:footer="720" w:gutter="0"/>
          <w:paperSrc w:first="261" w:other="261"/>
          <w:pgNumType w:start="1"/>
          <w:cols w:space="720"/>
          <w:titlePg/>
          <w:docGrid w:linePitch="360"/>
        </w:sectPr>
      </w:pPr>
    </w:p>
    <w:p w14:paraId="74754A90" w14:textId="77777777" w:rsidR="00C713C5" w:rsidRPr="005E20BF" w:rsidRDefault="00C713C5" w:rsidP="00C713C5">
      <w:pPr>
        <w:jc w:val="center"/>
        <w:rPr>
          <w:rFonts w:ascii="Times New Roman" w:hAnsi="Times New Roman" w:cs="Times New Roman"/>
          <w:b/>
        </w:rPr>
      </w:pPr>
      <w:r w:rsidRPr="005E20BF">
        <w:rPr>
          <w:rFonts w:ascii="Times New Roman" w:hAnsi="Times New Roman" w:cs="Times New Roman"/>
          <w:b/>
        </w:rPr>
        <w:lastRenderedPageBreak/>
        <w:t>APPENDIX A</w:t>
      </w:r>
    </w:p>
    <w:p w14:paraId="52BA7A7C" w14:textId="77777777" w:rsidR="00C713C5" w:rsidRPr="005E20BF" w:rsidRDefault="00C713C5" w:rsidP="00C713C5">
      <w:pPr>
        <w:jc w:val="center"/>
        <w:rPr>
          <w:rFonts w:ascii="Times New Roman" w:hAnsi="Times New Roman" w:cs="Times New Roman"/>
          <w:b/>
        </w:rPr>
      </w:pPr>
    </w:p>
    <w:p w14:paraId="56F9D0C5" w14:textId="77777777" w:rsidR="00C713C5" w:rsidRPr="005E20BF" w:rsidRDefault="00C713C5" w:rsidP="00C713C5">
      <w:pPr>
        <w:rPr>
          <w:rFonts w:ascii="Times New Roman" w:eastAsia="Calibri" w:hAnsi="Times New Roman" w:cs="Times New Roman"/>
          <w:szCs w:val="22"/>
        </w:rPr>
      </w:pPr>
      <w:r w:rsidRPr="005E20BF">
        <w:rPr>
          <w:rFonts w:ascii="Times New Roman" w:eastAsia="Calibri" w:hAnsi="Times New Roman" w:cs="Times New Roman"/>
          <w:szCs w:val="22"/>
        </w:rPr>
        <w:t>Joint Application of Veolia Environnement S.A.,</w:t>
      </w:r>
      <w:r w:rsidRPr="005E20BF">
        <w:rPr>
          <w:rFonts w:ascii="Times New Roman" w:eastAsia="Calibri" w:hAnsi="Times New Roman" w:cs="Times New Roman"/>
          <w:szCs w:val="22"/>
        </w:rPr>
        <w:tab/>
        <w:t xml:space="preserve">:  </w:t>
      </w:r>
    </w:p>
    <w:p w14:paraId="48CAFAB8" w14:textId="77777777" w:rsidR="00C713C5" w:rsidRPr="005E20BF" w:rsidRDefault="00C713C5" w:rsidP="00C713C5">
      <w:pPr>
        <w:rPr>
          <w:rFonts w:ascii="Times New Roman" w:eastAsia="Calibri" w:hAnsi="Times New Roman" w:cs="Times New Roman"/>
          <w:szCs w:val="22"/>
        </w:rPr>
      </w:pPr>
      <w:r w:rsidRPr="005E20BF">
        <w:rPr>
          <w:rFonts w:ascii="Times New Roman" w:eastAsia="Calibri" w:hAnsi="Times New Roman" w:cs="Times New Roman"/>
          <w:szCs w:val="22"/>
        </w:rPr>
        <w:t>Veolia North America, Inc., SUEZ S.A.,</w:t>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t>:</w:t>
      </w:r>
    </w:p>
    <w:p w14:paraId="2E0146ED" w14:textId="77777777" w:rsidR="00C713C5" w:rsidRPr="005E20BF" w:rsidRDefault="00C713C5" w:rsidP="00C713C5">
      <w:pPr>
        <w:rPr>
          <w:rFonts w:ascii="Times New Roman" w:eastAsia="Calibri" w:hAnsi="Times New Roman" w:cs="Times New Roman"/>
          <w:szCs w:val="22"/>
        </w:rPr>
      </w:pPr>
      <w:r w:rsidRPr="005E20BF">
        <w:rPr>
          <w:rFonts w:ascii="Times New Roman" w:eastAsia="Calibri" w:hAnsi="Times New Roman" w:cs="Times New Roman"/>
          <w:szCs w:val="22"/>
        </w:rPr>
        <w:t xml:space="preserve">SUEZ Water Pennsylvania Inc. </w:t>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t>:</w:t>
      </w:r>
    </w:p>
    <w:p w14:paraId="020AC306" w14:textId="77777777" w:rsidR="00C713C5" w:rsidRPr="005E20BF" w:rsidRDefault="00C713C5" w:rsidP="00C713C5">
      <w:pPr>
        <w:rPr>
          <w:rFonts w:ascii="Times New Roman" w:eastAsia="Calibri" w:hAnsi="Times New Roman" w:cs="Times New Roman"/>
          <w:szCs w:val="22"/>
        </w:rPr>
      </w:pPr>
      <w:r w:rsidRPr="005E20BF">
        <w:rPr>
          <w:rFonts w:ascii="Times New Roman" w:eastAsia="Calibri" w:hAnsi="Times New Roman" w:cs="Times New Roman"/>
          <w:szCs w:val="22"/>
        </w:rPr>
        <w:t>and SUEZ Water Bethel Inc. for all approvals</w:t>
      </w:r>
      <w:r w:rsidRPr="005E20BF">
        <w:rPr>
          <w:rFonts w:ascii="Times New Roman" w:eastAsia="Calibri" w:hAnsi="Times New Roman" w:cs="Times New Roman"/>
          <w:szCs w:val="22"/>
        </w:rPr>
        <w:tab/>
        <w:t>:</w:t>
      </w:r>
      <w:r w:rsidRPr="005E20BF">
        <w:rPr>
          <w:rFonts w:ascii="Times New Roman" w:eastAsia="Calibri" w:hAnsi="Times New Roman" w:cs="Times New Roman"/>
          <w:szCs w:val="22"/>
        </w:rPr>
        <w:tab/>
      </w:r>
    </w:p>
    <w:p w14:paraId="71E8773F" w14:textId="77777777" w:rsidR="00C713C5" w:rsidRPr="005E20BF" w:rsidRDefault="00C713C5" w:rsidP="00C713C5">
      <w:pPr>
        <w:rPr>
          <w:rFonts w:ascii="Times New Roman" w:eastAsia="Calibri" w:hAnsi="Times New Roman" w:cs="Times New Roman"/>
          <w:szCs w:val="22"/>
        </w:rPr>
      </w:pPr>
      <w:r w:rsidRPr="005E20BF">
        <w:rPr>
          <w:rFonts w:ascii="Times New Roman" w:eastAsia="Calibri" w:hAnsi="Times New Roman" w:cs="Times New Roman"/>
          <w:szCs w:val="22"/>
        </w:rPr>
        <w:t>pursuant to Sections 1102(a)(3), (4), and 1103</w:t>
      </w:r>
      <w:r w:rsidRPr="005E20BF">
        <w:rPr>
          <w:rFonts w:ascii="Times New Roman" w:eastAsia="Calibri" w:hAnsi="Times New Roman" w:cs="Times New Roman"/>
          <w:szCs w:val="22"/>
        </w:rPr>
        <w:tab/>
        <w:t>:</w:t>
      </w:r>
      <w:r w:rsidRPr="005E20BF">
        <w:rPr>
          <w:rFonts w:ascii="Times New Roman" w:eastAsia="Calibri" w:hAnsi="Times New Roman" w:cs="Times New Roman"/>
          <w:szCs w:val="22"/>
        </w:rPr>
        <w:tab/>
        <w:t>Docket Nos. A-2021-3026515</w:t>
      </w:r>
    </w:p>
    <w:p w14:paraId="7E33A352" w14:textId="77777777" w:rsidR="00C713C5" w:rsidRPr="005E20BF" w:rsidRDefault="00C713C5" w:rsidP="00C713C5">
      <w:pPr>
        <w:rPr>
          <w:rFonts w:ascii="Times New Roman" w:eastAsia="Calibri" w:hAnsi="Times New Roman" w:cs="Times New Roman"/>
          <w:szCs w:val="22"/>
        </w:rPr>
      </w:pPr>
      <w:r w:rsidRPr="005E20BF">
        <w:rPr>
          <w:rFonts w:ascii="Times New Roman" w:eastAsia="Calibri" w:hAnsi="Times New Roman" w:cs="Times New Roman"/>
          <w:szCs w:val="22"/>
        </w:rPr>
        <w:t xml:space="preserve">of the Pennsylvania Public Utility Code, and </w:t>
      </w:r>
      <w:r w:rsidRPr="005E20BF">
        <w:rPr>
          <w:rFonts w:ascii="Times New Roman" w:eastAsia="Calibri" w:hAnsi="Times New Roman" w:cs="Times New Roman"/>
          <w:szCs w:val="22"/>
        </w:rPr>
        <w:tab/>
        <w:t>:</w:t>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t xml:space="preserve">         A-2021-3026522 </w:t>
      </w:r>
    </w:p>
    <w:p w14:paraId="1E0D863D" w14:textId="77777777" w:rsidR="00C713C5" w:rsidRPr="005E20BF" w:rsidRDefault="00C713C5" w:rsidP="00C713C5">
      <w:pPr>
        <w:rPr>
          <w:rFonts w:ascii="Times New Roman" w:eastAsia="Calibri" w:hAnsi="Times New Roman" w:cs="Times New Roman"/>
          <w:szCs w:val="22"/>
        </w:rPr>
      </w:pPr>
      <w:r w:rsidRPr="005E20BF">
        <w:rPr>
          <w:rFonts w:ascii="Times New Roman" w:eastAsia="Calibri" w:hAnsi="Times New Roman" w:cs="Times New Roman"/>
          <w:szCs w:val="22"/>
        </w:rPr>
        <w:t xml:space="preserve">as otherwise required under the Pennsylvania </w:t>
      </w:r>
      <w:r w:rsidRPr="005E20BF">
        <w:rPr>
          <w:rFonts w:ascii="Times New Roman" w:eastAsia="Calibri" w:hAnsi="Times New Roman" w:cs="Times New Roman"/>
          <w:szCs w:val="22"/>
        </w:rPr>
        <w:tab/>
        <w:t>:</w:t>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t xml:space="preserve">         A-2021-3026523</w:t>
      </w:r>
    </w:p>
    <w:p w14:paraId="07E398F9" w14:textId="77777777" w:rsidR="00C713C5" w:rsidRPr="005E20BF" w:rsidRDefault="00C713C5" w:rsidP="00C713C5">
      <w:pPr>
        <w:rPr>
          <w:rFonts w:ascii="Times New Roman" w:eastAsia="Calibri" w:hAnsi="Times New Roman" w:cs="Times New Roman"/>
          <w:szCs w:val="22"/>
        </w:rPr>
      </w:pPr>
      <w:r w:rsidRPr="005E20BF">
        <w:rPr>
          <w:rFonts w:ascii="Times New Roman" w:eastAsia="Calibri" w:hAnsi="Times New Roman" w:cs="Times New Roman"/>
          <w:szCs w:val="22"/>
        </w:rPr>
        <w:t xml:space="preserve">Public Utility Code for the change in control of </w:t>
      </w:r>
      <w:r w:rsidRPr="005E20BF">
        <w:rPr>
          <w:rFonts w:ascii="Times New Roman" w:eastAsia="Calibri" w:hAnsi="Times New Roman" w:cs="Times New Roman"/>
          <w:szCs w:val="22"/>
        </w:rPr>
        <w:tab/>
        <w:t>:</w:t>
      </w:r>
    </w:p>
    <w:p w14:paraId="41702E85" w14:textId="77777777" w:rsidR="00C713C5" w:rsidRPr="005E20BF" w:rsidRDefault="00C713C5" w:rsidP="00C713C5">
      <w:pPr>
        <w:rPr>
          <w:rFonts w:ascii="Times New Roman" w:eastAsia="Calibri" w:hAnsi="Times New Roman" w:cs="Times New Roman"/>
          <w:szCs w:val="22"/>
        </w:rPr>
      </w:pPr>
      <w:r w:rsidRPr="005E20BF">
        <w:rPr>
          <w:rFonts w:ascii="Times New Roman" w:eastAsia="Calibri" w:hAnsi="Times New Roman" w:cs="Times New Roman"/>
          <w:szCs w:val="22"/>
        </w:rPr>
        <w:t xml:space="preserve">SUEZ Water Pennsylvania Inc. </w:t>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t>:</w:t>
      </w:r>
    </w:p>
    <w:p w14:paraId="07B588A6" w14:textId="77777777" w:rsidR="00C713C5" w:rsidRPr="005E20BF" w:rsidRDefault="00C713C5" w:rsidP="00C713C5">
      <w:pPr>
        <w:rPr>
          <w:rFonts w:ascii="Times New Roman" w:eastAsia="Calibri" w:hAnsi="Times New Roman" w:cs="Times New Roman"/>
          <w:szCs w:val="22"/>
        </w:rPr>
      </w:pPr>
      <w:r w:rsidRPr="005E20BF">
        <w:rPr>
          <w:rFonts w:ascii="Times New Roman" w:eastAsia="Calibri" w:hAnsi="Times New Roman" w:cs="Times New Roman"/>
          <w:szCs w:val="22"/>
        </w:rPr>
        <w:t xml:space="preserve">and SUEZ Water Bethel Inc. </w:t>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r>
      <w:r w:rsidRPr="005E20BF">
        <w:rPr>
          <w:rFonts w:ascii="Times New Roman" w:eastAsia="Calibri" w:hAnsi="Times New Roman" w:cs="Times New Roman"/>
          <w:szCs w:val="22"/>
        </w:rPr>
        <w:tab/>
        <w:t>:</w:t>
      </w:r>
    </w:p>
    <w:p w14:paraId="5A480419" w14:textId="77777777" w:rsidR="00C713C5" w:rsidRPr="005E20BF" w:rsidRDefault="00C713C5" w:rsidP="00C713C5">
      <w:pPr>
        <w:rPr>
          <w:rFonts w:ascii="Times New Roman" w:hAnsi="Times New Roman" w:cs="Times New Roman"/>
        </w:rPr>
      </w:pPr>
    </w:p>
    <w:p w14:paraId="17D20AFA" w14:textId="77777777" w:rsidR="00C713C5" w:rsidRPr="005E20BF" w:rsidRDefault="00C713C5" w:rsidP="00C713C5">
      <w:pPr>
        <w:rPr>
          <w:rFonts w:ascii="Times New Roman" w:hAnsi="Times New Roman" w:cs="Times New Roman"/>
        </w:rPr>
      </w:pPr>
    </w:p>
    <w:p w14:paraId="6FFBCEC4" w14:textId="77777777" w:rsidR="00C713C5" w:rsidRPr="005E20BF" w:rsidRDefault="00C713C5" w:rsidP="00C713C5">
      <w:pPr>
        <w:jc w:val="center"/>
        <w:rPr>
          <w:rFonts w:ascii="Times New Roman" w:hAnsi="Times New Roman" w:cs="Times New Roman"/>
          <w:b/>
        </w:rPr>
      </w:pPr>
      <w:r w:rsidRPr="005E20BF">
        <w:rPr>
          <w:rFonts w:ascii="Times New Roman" w:hAnsi="Times New Roman" w:cs="Times New Roman"/>
          <w:b/>
        </w:rPr>
        <w:t>NON-DISCLOSURE CERTIFICATE</w:t>
      </w:r>
    </w:p>
    <w:p w14:paraId="2A382D04" w14:textId="77777777" w:rsidR="00C713C5" w:rsidRPr="005E20BF" w:rsidRDefault="00C713C5" w:rsidP="00C713C5">
      <w:pPr>
        <w:rPr>
          <w:rFonts w:ascii="Times New Roman" w:hAnsi="Times New Roman" w:cs="Times New Roman"/>
        </w:rPr>
      </w:pPr>
    </w:p>
    <w:p w14:paraId="4823B703" w14:textId="77777777" w:rsidR="00C713C5" w:rsidRPr="005E20BF" w:rsidRDefault="00C713C5" w:rsidP="00C713C5">
      <w:pPr>
        <w:rPr>
          <w:rFonts w:ascii="Times New Roman" w:hAnsi="Times New Roman" w:cs="Times New Roman"/>
        </w:rPr>
      </w:pPr>
      <w:r w:rsidRPr="005E20BF">
        <w:rPr>
          <w:rFonts w:ascii="Times New Roman" w:hAnsi="Times New Roman" w:cs="Times New Roman"/>
        </w:rPr>
        <w:t>TO WHOM IT MAY CONCERN:</w:t>
      </w:r>
    </w:p>
    <w:p w14:paraId="1D30CFA6" w14:textId="77777777" w:rsidR="00C713C5" w:rsidRPr="005E20BF" w:rsidRDefault="00C713C5" w:rsidP="00C713C5">
      <w:pPr>
        <w:rPr>
          <w:rFonts w:ascii="Times New Roman" w:hAnsi="Times New Roman" w:cs="Times New Roman"/>
        </w:rPr>
      </w:pPr>
    </w:p>
    <w:p w14:paraId="749AD9CF" w14:textId="77777777" w:rsidR="00C713C5" w:rsidRPr="005E20BF" w:rsidRDefault="00C713C5" w:rsidP="00C713C5">
      <w:pPr>
        <w:jc w:val="both"/>
        <w:rPr>
          <w:rFonts w:ascii="Times New Roman" w:hAnsi="Times New Roman" w:cs="Times New Roman"/>
        </w:rPr>
      </w:pPr>
      <w:r w:rsidRPr="005E20BF">
        <w:rPr>
          <w:rFonts w:ascii="Times New Roman" w:hAnsi="Times New Roman" w:cs="Times New Roman"/>
        </w:rPr>
        <w:t>The undersigned has read and understands the attached Protective Order in the above-referenced proceeding, which deals with the treatment of Proprietary Information.  The undersigned agrees to be bound by, and comply with, the terms and conditions of said Protective Order, which are incorporated herein by reference.</w:t>
      </w:r>
    </w:p>
    <w:p w14:paraId="73A2D77A" w14:textId="77777777" w:rsidR="00C713C5" w:rsidRPr="005E20BF" w:rsidRDefault="00C713C5" w:rsidP="00C713C5">
      <w:pPr>
        <w:jc w:val="both"/>
        <w:rPr>
          <w:rFonts w:ascii="Times New Roman" w:hAnsi="Times New Roman" w:cs="Times New Roman"/>
        </w:rPr>
      </w:pPr>
    </w:p>
    <w:p w14:paraId="49315822" w14:textId="77777777" w:rsidR="00C713C5" w:rsidRPr="005E20BF" w:rsidRDefault="00C713C5" w:rsidP="00C713C5">
      <w:pPr>
        <w:rPr>
          <w:rFonts w:ascii="Times New Roman" w:hAnsi="Times New Roman" w:cs="Times New Roman"/>
        </w:rPr>
      </w:pPr>
    </w:p>
    <w:p w14:paraId="050EF117" w14:textId="77777777" w:rsidR="00C713C5" w:rsidRPr="005E20BF" w:rsidRDefault="00C713C5" w:rsidP="00C713C5">
      <w:pPr>
        <w:jc w:val="both"/>
        <w:rPr>
          <w:rFonts w:ascii="Times New Roman" w:hAnsi="Times New Roman" w:cs="Times New Roman"/>
        </w:rPr>
      </w:pPr>
    </w:p>
    <w:p w14:paraId="29439F94" w14:textId="77777777" w:rsidR="00C713C5" w:rsidRPr="005E20BF" w:rsidRDefault="00C713C5" w:rsidP="00C713C5">
      <w:pPr>
        <w:jc w:val="both"/>
        <w:rPr>
          <w:rFonts w:ascii="Times New Roman" w:hAnsi="Times New Roman" w:cs="Times New Roman"/>
          <w:u w:val="single"/>
        </w:rPr>
      </w:pPr>
      <w:r w:rsidRPr="005E20BF">
        <w:rPr>
          <w:rFonts w:ascii="Times New Roman" w:hAnsi="Times New Roman" w:cs="Times New Roman"/>
          <w:u w:val="single"/>
        </w:rPr>
        <w:tab/>
      </w:r>
      <w:r w:rsidRPr="005E20BF">
        <w:rPr>
          <w:rFonts w:ascii="Times New Roman" w:hAnsi="Times New Roman" w:cs="Times New Roman"/>
          <w:u w:val="single"/>
        </w:rPr>
        <w:tab/>
      </w:r>
      <w:r w:rsidRPr="005E20BF">
        <w:rPr>
          <w:rFonts w:ascii="Times New Roman" w:hAnsi="Times New Roman" w:cs="Times New Roman"/>
          <w:u w:val="single"/>
        </w:rPr>
        <w:tab/>
      </w:r>
      <w:r w:rsidRPr="005E20BF">
        <w:rPr>
          <w:rFonts w:ascii="Times New Roman" w:hAnsi="Times New Roman" w:cs="Times New Roman"/>
          <w:u w:val="single"/>
        </w:rPr>
        <w:tab/>
      </w:r>
      <w:r w:rsidRPr="005E20BF">
        <w:rPr>
          <w:rFonts w:ascii="Times New Roman" w:hAnsi="Times New Roman" w:cs="Times New Roman"/>
          <w:u w:val="single"/>
        </w:rPr>
        <w:tab/>
      </w:r>
      <w:r w:rsidRPr="005E20BF">
        <w:rPr>
          <w:rFonts w:ascii="Times New Roman" w:hAnsi="Times New Roman" w:cs="Times New Roman"/>
        </w:rPr>
        <w:tab/>
      </w:r>
      <w:r w:rsidRPr="005E20BF">
        <w:rPr>
          <w:rFonts w:ascii="Times New Roman" w:hAnsi="Times New Roman" w:cs="Times New Roman"/>
          <w:u w:val="single"/>
        </w:rPr>
        <w:t>____________________________________</w:t>
      </w:r>
    </w:p>
    <w:p w14:paraId="224DA84A" w14:textId="77777777" w:rsidR="00C713C5" w:rsidRPr="005E20BF" w:rsidRDefault="00C713C5" w:rsidP="00C713C5">
      <w:pPr>
        <w:jc w:val="both"/>
        <w:rPr>
          <w:rFonts w:ascii="Times New Roman" w:hAnsi="Times New Roman" w:cs="Times New Roman"/>
        </w:rPr>
      </w:pPr>
      <w:r w:rsidRPr="005E20BF">
        <w:rPr>
          <w:rFonts w:ascii="Times New Roman" w:hAnsi="Times New Roman" w:cs="Times New Roman"/>
        </w:rPr>
        <w:t xml:space="preserve">Name </w:t>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t>Address</w:t>
      </w:r>
    </w:p>
    <w:p w14:paraId="183DE937" w14:textId="77777777" w:rsidR="00C713C5" w:rsidRPr="005E20BF" w:rsidRDefault="00C713C5" w:rsidP="00C713C5">
      <w:pPr>
        <w:jc w:val="both"/>
        <w:rPr>
          <w:rFonts w:ascii="Times New Roman" w:hAnsi="Times New Roman" w:cs="Times New Roman"/>
        </w:rPr>
      </w:pP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p>
    <w:p w14:paraId="1A289DA7" w14:textId="77777777" w:rsidR="00C713C5" w:rsidRPr="005E20BF" w:rsidRDefault="00C713C5" w:rsidP="00C713C5">
      <w:pPr>
        <w:jc w:val="both"/>
        <w:rPr>
          <w:rFonts w:ascii="Times New Roman" w:hAnsi="Times New Roman" w:cs="Times New Roman"/>
        </w:rPr>
      </w:pPr>
    </w:p>
    <w:p w14:paraId="2334CBC3" w14:textId="77777777" w:rsidR="00C713C5" w:rsidRPr="005E20BF" w:rsidRDefault="00C713C5" w:rsidP="00C713C5">
      <w:pPr>
        <w:jc w:val="both"/>
        <w:rPr>
          <w:rFonts w:ascii="Times New Roman" w:hAnsi="Times New Roman" w:cs="Times New Roman"/>
        </w:rPr>
      </w:pPr>
    </w:p>
    <w:p w14:paraId="3B79C53E" w14:textId="77777777" w:rsidR="00C713C5" w:rsidRPr="005E20BF" w:rsidRDefault="00C713C5" w:rsidP="00C713C5">
      <w:pPr>
        <w:jc w:val="both"/>
        <w:rPr>
          <w:rFonts w:ascii="Times New Roman" w:hAnsi="Times New Roman" w:cs="Times New Roman"/>
        </w:rPr>
      </w:pPr>
    </w:p>
    <w:p w14:paraId="4990A75A" w14:textId="77777777" w:rsidR="00C713C5" w:rsidRPr="005E20BF" w:rsidRDefault="00C713C5" w:rsidP="00C713C5">
      <w:pPr>
        <w:jc w:val="both"/>
        <w:rPr>
          <w:rFonts w:ascii="Times New Roman" w:hAnsi="Times New Roman" w:cs="Times New Roman"/>
          <w:u w:val="single"/>
        </w:rPr>
      </w:pPr>
      <w:r w:rsidRPr="005E20BF">
        <w:rPr>
          <w:rFonts w:ascii="Times New Roman" w:hAnsi="Times New Roman" w:cs="Times New Roman"/>
          <w:u w:val="single"/>
        </w:rPr>
        <w:tab/>
      </w:r>
      <w:r w:rsidRPr="005E20BF">
        <w:rPr>
          <w:rFonts w:ascii="Times New Roman" w:hAnsi="Times New Roman" w:cs="Times New Roman"/>
          <w:u w:val="single"/>
        </w:rPr>
        <w:tab/>
      </w:r>
      <w:r w:rsidRPr="005E20BF">
        <w:rPr>
          <w:rFonts w:ascii="Times New Roman" w:hAnsi="Times New Roman" w:cs="Times New Roman"/>
          <w:u w:val="single"/>
        </w:rPr>
        <w:tab/>
      </w:r>
      <w:r w:rsidRPr="005E20BF">
        <w:rPr>
          <w:rFonts w:ascii="Times New Roman" w:hAnsi="Times New Roman" w:cs="Times New Roman"/>
          <w:u w:val="single"/>
        </w:rPr>
        <w:tab/>
      </w:r>
      <w:r w:rsidRPr="005E20BF">
        <w:rPr>
          <w:rFonts w:ascii="Times New Roman" w:hAnsi="Times New Roman" w:cs="Times New Roman"/>
          <w:u w:val="single"/>
        </w:rPr>
        <w:tab/>
      </w:r>
      <w:r w:rsidRPr="005E20BF">
        <w:rPr>
          <w:rFonts w:ascii="Times New Roman" w:hAnsi="Times New Roman" w:cs="Times New Roman"/>
        </w:rPr>
        <w:tab/>
      </w:r>
      <w:r w:rsidRPr="005E20BF">
        <w:rPr>
          <w:rFonts w:ascii="Times New Roman" w:hAnsi="Times New Roman" w:cs="Times New Roman"/>
          <w:u w:val="single"/>
        </w:rPr>
        <w:tab/>
        <w:t>_____________</w:t>
      </w:r>
      <w:r w:rsidRPr="005E20BF">
        <w:rPr>
          <w:rFonts w:ascii="Times New Roman" w:hAnsi="Times New Roman" w:cs="Times New Roman"/>
          <w:u w:val="single"/>
        </w:rPr>
        <w:tab/>
      </w:r>
      <w:r w:rsidRPr="005E20BF">
        <w:rPr>
          <w:rFonts w:ascii="Times New Roman" w:hAnsi="Times New Roman" w:cs="Times New Roman"/>
          <w:u w:val="single"/>
        </w:rPr>
        <w:tab/>
      </w:r>
      <w:r w:rsidRPr="005E20BF">
        <w:rPr>
          <w:rFonts w:ascii="Times New Roman" w:hAnsi="Times New Roman" w:cs="Times New Roman"/>
          <w:u w:val="single"/>
        </w:rPr>
        <w:tab/>
      </w:r>
    </w:p>
    <w:p w14:paraId="4D70FAA4" w14:textId="77777777" w:rsidR="00C713C5" w:rsidRPr="005E20BF" w:rsidRDefault="00C713C5" w:rsidP="00C713C5">
      <w:pPr>
        <w:rPr>
          <w:rFonts w:ascii="Times New Roman" w:hAnsi="Times New Roman" w:cs="Times New Roman"/>
        </w:rPr>
      </w:pPr>
      <w:r w:rsidRPr="005E20BF">
        <w:rPr>
          <w:rFonts w:ascii="Times New Roman" w:hAnsi="Times New Roman" w:cs="Times New Roman"/>
        </w:rPr>
        <w:t xml:space="preserve">Signature </w:t>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r>
      <w:r w:rsidRPr="005E20BF">
        <w:rPr>
          <w:rFonts w:ascii="Times New Roman" w:hAnsi="Times New Roman" w:cs="Times New Roman"/>
        </w:rPr>
        <w:tab/>
        <w:t>Employer</w:t>
      </w:r>
    </w:p>
    <w:p w14:paraId="628E0F63" w14:textId="77777777" w:rsidR="005E20BF" w:rsidRDefault="005E20BF" w:rsidP="005E20BF">
      <w:pPr>
        <w:rPr>
          <w:rFonts w:ascii="Times New Roman" w:hAnsi="Times New Roman" w:cs="Times New Roman"/>
        </w:rPr>
        <w:sectPr w:rsidR="005E20BF">
          <w:pgSz w:w="12240" w:h="15840"/>
          <w:pgMar w:top="1440" w:right="1440" w:bottom="1440" w:left="1440" w:header="720" w:footer="720" w:gutter="0"/>
          <w:cols w:space="720"/>
          <w:docGrid w:linePitch="360"/>
        </w:sectPr>
      </w:pPr>
    </w:p>
    <w:p w14:paraId="178322E3" w14:textId="093C96EA" w:rsidR="005E20BF" w:rsidRDefault="005E20BF" w:rsidP="005E20BF">
      <w:pPr>
        <w:rPr>
          <w:rFonts w:ascii="Microsoft Sans Serif" w:eastAsia="Microsoft Sans Serif" w:hAnsi="Microsoft Sans Serif" w:cs="Microsoft Sans Serif"/>
          <w:b/>
          <w:u w:val="single"/>
        </w:rPr>
        <w:sectPr w:rsidR="005E20BF">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lastRenderedPageBreak/>
        <w:t xml:space="preserve">A-2021-3026515 </w:t>
      </w:r>
      <w:r w:rsidR="004F4EBD">
        <w:rPr>
          <w:rFonts w:ascii="Microsoft Sans Serif" w:eastAsia="Microsoft Sans Serif" w:hAnsi="Microsoft Sans Serif" w:cs="Microsoft Sans Serif"/>
          <w:b/>
          <w:u w:val="single"/>
        </w:rPr>
        <w:t xml:space="preserve">et al. </w:t>
      </w:r>
      <w:r>
        <w:rPr>
          <w:rFonts w:ascii="Microsoft Sans Serif" w:eastAsia="Microsoft Sans Serif" w:hAnsi="Microsoft Sans Serif" w:cs="Microsoft Sans Serif"/>
          <w:b/>
          <w:u w:val="single"/>
        </w:rPr>
        <w:t xml:space="preserve">- </w:t>
      </w:r>
      <w:r w:rsidRPr="00C8197A">
        <w:rPr>
          <w:rFonts w:ascii="Microsoft Sans Serif" w:eastAsia="Microsoft Sans Serif" w:hAnsi="Microsoft Sans Serif" w:cs="Microsoft Sans Serif"/>
          <w:b/>
          <w:u w:val="single"/>
        </w:rPr>
        <w:t>JOINT APPLICATION OF VEOLIA ENVIRONNEMENT S.A., VEOLIA NORTH AMERICA, INC., SUEZ S.A., SUEZ WATER PENNSYLVANIA INC. AND SUEZ WATER BETHEL INC.</w:t>
      </w:r>
      <w:r>
        <w:rPr>
          <w:rFonts w:ascii="Microsoft Sans Serif" w:eastAsia="Microsoft Sans Serif" w:hAnsi="Microsoft Sans Serif" w:cs="Microsoft Sans Serif"/>
          <w:b/>
          <w:u w:val="single"/>
        </w:rPr>
        <w:cr/>
      </w:r>
    </w:p>
    <w:p w14:paraId="04F46AF5" w14:textId="77777777" w:rsidR="005E20BF" w:rsidRDefault="005E20BF" w:rsidP="005E20BF">
      <w:pPr>
        <w:rPr>
          <w:rFonts w:ascii="Microsoft Sans Serif" w:eastAsia="Microsoft Sans Serif" w:hAnsi="Microsoft Sans Serif" w:cs="Microsoft Sans Serif"/>
        </w:rPr>
      </w:pPr>
    </w:p>
    <w:p w14:paraId="1CDE26FF" w14:textId="2FB7DF85" w:rsidR="005E20BF" w:rsidRDefault="005E20BF" w:rsidP="005E20BF">
      <w:pPr>
        <w:rPr>
          <w:rFonts w:ascii="Microsoft Sans Serif" w:eastAsia="Microsoft Sans Serif" w:hAnsi="Microsoft Sans Serif" w:cs="Microsoft Sans Serif"/>
        </w:rPr>
      </w:pPr>
      <w:r>
        <w:rPr>
          <w:rFonts w:ascii="Microsoft Sans Serif" w:eastAsia="Microsoft Sans Serif" w:hAnsi="Microsoft Sans Serif" w:cs="Microsoft Sans Serif"/>
        </w:rPr>
        <w:t>ADEOLU A BAKARE ESQUIRE</w:t>
      </w:r>
      <w:r>
        <w:rPr>
          <w:rFonts w:ascii="Microsoft Sans Serif" w:eastAsia="Microsoft Sans Serif" w:hAnsi="Microsoft Sans Serif" w:cs="Microsoft Sans Serif"/>
        </w:rPr>
        <w:cr/>
        <w:t>KENNETH R STARK ESQUIRE</w:t>
      </w:r>
      <w:r>
        <w:rPr>
          <w:rFonts w:ascii="Microsoft Sans Serif" w:eastAsia="Microsoft Sans Serif" w:hAnsi="Microsoft Sans Serif" w:cs="Microsoft Sans Serif"/>
        </w:rPr>
        <w:cr/>
        <w:t>JO-ANNE THOMPSON ESQUIRE</w:t>
      </w:r>
      <w:r>
        <w:rPr>
          <w:rFonts w:ascii="Microsoft Sans Serif" w:eastAsia="Microsoft Sans Serif" w:hAnsi="Microsoft Sans Serif" w:cs="Microsoft Sans Serif"/>
        </w:rPr>
        <w:br/>
        <w:t>MCNEES WALLACE &amp; NURICK LLC</w:t>
      </w:r>
      <w:r>
        <w:rPr>
          <w:rFonts w:ascii="Microsoft Sans Serif" w:eastAsia="Microsoft Sans Serif" w:hAnsi="Microsoft Sans Serif" w:cs="Microsoft Sans Serif"/>
        </w:rPr>
        <w:cr/>
        <w:t>100 PINE STREET</w:t>
      </w:r>
      <w:r>
        <w:rPr>
          <w:rFonts w:ascii="Microsoft Sans Serif" w:eastAsia="Microsoft Sans Serif" w:hAnsi="Microsoft Sans Serif" w:cs="Microsoft Sans Serif"/>
        </w:rPr>
        <w:cr/>
        <w:t>PO BOX 1166</w:t>
      </w:r>
      <w:r>
        <w:rPr>
          <w:rFonts w:ascii="Microsoft Sans Serif" w:eastAsia="Microsoft Sans Serif" w:hAnsi="Microsoft Sans Serif" w:cs="Microsoft Sans Serif"/>
        </w:rPr>
        <w:cr/>
        <w:t>HARRISBURG PA  17108-1166</w:t>
      </w:r>
      <w:r>
        <w:rPr>
          <w:rFonts w:ascii="Microsoft Sans Serif" w:eastAsia="Microsoft Sans Serif" w:hAnsi="Microsoft Sans Serif" w:cs="Microsoft Sans Serif"/>
        </w:rPr>
        <w:cr/>
      </w:r>
      <w:r w:rsidRPr="009E78C6">
        <w:rPr>
          <w:rFonts w:ascii="Microsoft Sans Serif" w:eastAsia="Microsoft Sans Serif" w:hAnsi="Microsoft Sans Serif" w:cs="Microsoft Sans Serif"/>
          <w:b/>
          <w:bCs/>
        </w:rPr>
        <w:t>717.237.5290</w:t>
      </w:r>
      <w:r w:rsidRPr="009E78C6">
        <w:rPr>
          <w:rFonts w:ascii="Microsoft Sans Serif" w:eastAsia="Microsoft Sans Serif" w:hAnsi="Microsoft Sans Serif" w:cs="Microsoft Sans Serif"/>
          <w:b/>
          <w:bCs/>
        </w:rPr>
        <w:br/>
        <w:t>717.237.5378</w:t>
      </w:r>
      <w:r w:rsidRPr="009E78C6">
        <w:rPr>
          <w:rFonts w:ascii="Microsoft Sans Serif" w:eastAsia="Microsoft Sans Serif" w:hAnsi="Microsoft Sans Serif" w:cs="Microsoft Sans Serif"/>
          <w:b/>
          <w:bCs/>
        </w:rPr>
        <w:cr/>
        <w:t>717.237.5285</w:t>
      </w:r>
      <w:r w:rsidRPr="009E78C6">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p w14:paraId="3C06B2BB" w14:textId="77777777" w:rsidR="005E20BF" w:rsidRDefault="005E20BF" w:rsidP="005E20BF">
      <w:pPr>
        <w:rPr>
          <w:rFonts w:ascii="Microsoft Sans Serif" w:eastAsia="Microsoft Sans Serif" w:hAnsi="Microsoft Sans Serif" w:cs="Microsoft Sans Serif"/>
        </w:rPr>
      </w:pPr>
    </w:p>
    <w:p w14:paraId="118AD7E3" w14:textId="6803795C" w:rsidR="005E20BF" w:rsidRDefault="005E20BF" w:rsidP="005E20BF">
      <w:pPr>
        <w:rPr>
          <w:rFonts w:ascii="Microsoft Sans Serif" w:eastAsia="Microsoft Sans Serif" w:hAnsi="Microsoft Sans Serif" w:cs="Microsoft Sans Serif"/>
        </w:rPr>
      </w:pPr>
      <w:r>
        <w:rPr>
          <w:rFonts w:ascii="Microsoft Sans Serif" w:eastAsia="Microsoft Sans Serif" w:hAnsi="Microsoft Sans Serif" w:cs="Microsoft Sans Serif"/>
        </w:rPr>
        <w:t>DAVID P ZAMBITO ESQUIRE</w:t>
      </w:r>
      <w:r>
        <w:rPr>
          <w:rFonts w:ascii="Microsoft Sans Serif" w:eastAsia="Microsoft Sans Serif" w:hAnsi="Microsoft Sans Serif" w:cs="Microsoft Sans Serif"/>
        </w:rPr>
        <w:cr/>
        <w:t>JONATHAN NASE ESQUIRE</w:t>
      </w:r>
      <w:r>
        <w:rPr>
          <w:rFonts w:ascii="Microsoft Sans Serif" w:eastAsia="Microsoft Sans Serif" w:hAnsi="Microsoft Sans Serif" w:cs="Microsoft Sans Serif"/>
        </w:rPr>
        <w:br/>
        <w:t>COZEN O'CONNOR</w:t>
      </w:r>
      <w:r>
        <w:rPr>
          <w:rFonts w:ascii="Microsoft Sans Serif" w:eastAsia="Microsoft Sans Serif" w:hAnsi="Microsoft Sans Serif" w:cs="Microsoft Sans Serif"/>
        </w:rPr>
        <w:cr/>
        <w:t>17 NORTH SECOND ST SUITE 1410</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E78C6">
        <w:rPr>
          <w:rFonts w:ascii="Microsoft Sans Serif" w:eastAsia="Microsoft Sans Serif" w:hAnsi="Microsoft Sans Serif" w:cs="Microsoft Sans Serif"/>
          <w:b/>
          <w:bCs/>
        </w:rPr>
        <w:t xml:space="preserve">717.703.5892 </w:t>
      </w:r>
      <w:r w:rsidRPr="009E78C6">
        <w:rPr>
          <w:rFonts w:ascii="Microsoft Sans Serif" w:eastAsia="Microsoft Sans Serif" w:hAnsi="Microsoft Sans Serif" w:cs="Microsoft Sans Serif"/>
          <w:b/>
          <w:bCs/>
        </w:rPr>
        <w:cr/>
        <w:t>717.773.4191</w:t>
      </w:r>
      <w:r>
        <w:rPr>
          <w:rFonts w:ascii="Microsoft Sans Serif" w:eastAsia="Microsoft Sans Serif" w:hAnsi="Microsoft Sans Serif" w:cs="Microsoft Sans Serif"/>
        </w:rPr>
        <w:br/>
        <w:t xml:space="preserve">Accepts </w:t>
      </w:r>
      <w:proofErr w:type="spellStart"/>
      <w:r>
        <w:rPr>
          <w:rFonts w:ascii="Microsoft Sans Serif" w:eastAsia="Microsoft Sans Serif" w:hAnsi="Microsoft Sans Serif" w:cs="Microsoft Sans Serif"/>
        </w:rPr>
        <w:t>EService</w:t>
      </w:r>
      <w:proofErr w:type="spellEnd"/>
    </w:p>
    <w:p w14:paraId="6853BEEC" w14:textId="77777777" w:rsidR="005E20BF" w:rsidRDefault="005E20BF" w:rsidP="005E20BF">
      <w:pPr>
        <w:rPr>
          <w:rFonts w:ascii="Microsoft Sans Serif" w:eastAsia="Microsoft Sans Serif" w:hAnsi="Microsoft Sans Serif" w:cs="Microsoft Sans Serif"/>
        </w:rPr>
      </w:pPr>
    </w:p>
    <w:p w14:paraId="1688CB60" w14:textId="77777777" w:rsidR="005E20BF" w:rsidRDefault="005E20BF" w:rsidP="005E20BF">
      <w:pPr>
        <w:rPr>
          <w:rFonts w:ascii="Microsoft Sans Serif" w:eastAsia="Microsoft Sans Serif" w:hAnsi="Microsoft Sans Serif" w:cs="Microsoft Sans Serif"/>
        </w:rPr>
      </w:pPr>
      <w:r>
        <w:rPr>
          <w:rFonts w:ascii="Microsoft Sans Serif" w:eastAsia="Microsoft Sans Serif" w:hAnsi="Microsoft Sans Serif" w:cs="Microsoft Sans Serif"/>
        </w:rPr>
        <w:t>JOHN SWEET LEGAL COUNSEL</w:t>
      </w:r>
      <w:r>
        <w:rPr>
          <w:rFonts w:ascii="Microsoft Sans Serif" w:eastAsia="Microsoft Sans Serif" w:hAnsi="Microsoft Sans Serif" w:cs="Microsoft Sans Serif"/>
        </w:rPr>
        <w:cr/>
        <w:t xml:space="preserve">ELIZABETH R MARX ESQUIRE </w:t>
      </w:r>
      <w:r>
        <w:rPr>
          <w:rFonts w:ascii="Microsoft Sans Serif" w:eastAsia="Microsoft Sans Serif" w:hAnsi="Microsoft Sans Serif" w:cs="Microsoft Sans Serif"/>
        </w:rPr>
        <w:br/>
        <w:t>RIA PEREIRA ATTORNEY</w:t>
      </w:r>
      <w:r>
        <w:rPr>
          <w:rFonts w:ascii="Microsoft Sans Serif" w:eastAsia="Microsoft Sans Serif" w:hAnsi="Microsoft Sans Serif" w:cs="Microsoft Sans Serif"/>
        </w:rPr>
        <w:cr/>
        <w:t>LAUREN BERMAN</w:t>
      </w:r>
      <w:r>
        <w:rPr>
          <w:rFonts w:ascii="Microsoft Sans Serif" w:eastAsia="Microsoft Sans Serif" w:hAnsi="Microsoft Sans Serif" w:cs="Microsoft Sans Serif"/>
        </w:rPr>
        <w:cr/>
        <w:t>PA UTILITY LAW PROJECT</w:t>
      </w:r>
      <w:r>
        <w:rPr>
          <w:rFonts w:ascii="Microsoft Sans Serif" w:eastAsia="Microsoft Sans Serif" w:hAnsi="Microsoft Sans Serif" w:cs="Microsoft Sans Serif"/>
        </w:rPr>
        <w:cr/>
        <w:t>118 LOCUST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E78C6">
        <w:rPr>
          <w:rFonts w:ascii="Microsoft Sans Serif" w:eastAsia="Microsoft Sans Serif" w:hAnsi="Microsoft Sans Serif" w:cs="Microsoft Sans Serif"/>
          <w:b/>
          <w:bCs/>
        </w:rPr>
        <w:t>717.701.3837</w:t>
      </w:r>
      <w:r w:rsidRPr="009E78C6">
        <w:rPr>
          <w:rFonts w:ascii="Microsoft Sans Serif" w:eastAsia="Microsoft Sans Serif" w:hAnsi="Microsoft Sans Serif" w:cs="Microsoft Sans Serif"/>
          <w:b/>
          <w:bCs/>
        </w:rPr>
        <w:cr/>
        <w:t>717.236.9486</w:t>
      </w:r>
      <w:r w:rsidRPr="009E78C6">
        <w:rPr>
          <w:rFonts w:ascii="Microsoft Sans Serif" w:eastAsia="Microsoft Sans Serif" w:hAnsi="Microsoft Sans Serif" w:cs="Microsoft Sans Serif"/>
          <w:b/>
          <w:bCs/>
        </w:rPr>
        <w:br/>
        <w:t>717.710.3839</w:t>
      </w:r>
      <w:r w:rsidRPr="009E78C6">
        <w:rPr>
          <w:rFonts w:ascii="Microsoft Sans Serif" w:eastAsia="Microsoft Sans Serif" w:hAnsi="Microsoft Sans Serif" w:cs="Microsoft Sans Serif"/>
          <w:b/>
          <w:bCs/>
        </w:rPr>
        <w:cr/>
        <w:t>717.710.3825</w:t>
      </w:r>
      <w:r w:rsidRPr="009E78C6">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r>
        <w:rPr>
          <w:rFonts w:ascii="Microsoft Sans Serif" w:eastAsia="Microsoft Sans Serif" w:hAnsi="Microsoft Sans Serif" w:cs="Microsoft Sans Serif"/>
        </w:rPr>
        <w:cr/>
      </w:r>
    </w:p>
    <w:p w14:paraId="18EEE64A" w14:textId="77777777" w:rsidR="005E20BF" w:rsidRDefault="005E20BF" w:rsidP="005E20BF">
      <w:pPr>
        <w:rPr>
          <w:rFonts w:ascii="Microsoft Sans Serif" w:eastAsia="Microsoft Sans Serif" w:hAnsi="Microsoft Sans Serif" w:cs="Microsoft Sans Serif"/>
        </w:rPr>
      </w:pPr>
    </w:p>
    <w:p w14:paraId="20055224" w14:textId="77777777" w:rsidR="005E20BF" w:rsidRDefault="005E20BF" w:rsidP="005E20BF">
      <w:pPr>
        <w:rPr>
          <w:rFonts w:ascii="Microsoft Sans Serif" w:eastAsia="Microsoft Sans Serif" w:hAnsi="Microsoft Sans Serif" w:cs="Microsoft Sans Serif"/>
        </w:rPr>
      </w:pPr>
    </w:p>
    <w:p w14:paraId="072CFDD5" w14:textId="77777777" w:rsidR="005E20BF" w:rsidRDefault="005E20BF" w:rsidP="005E20BF">
      <w:pPr>
        <w:rPr>
          <w:rFonts w:ascii="Microsoft Sans Serif" w:eastAsia="Microsoft Sans Serif" w:hAnsi="Microsoft Sans Serif" w:cs="Microsoft Sans Serif"/>
        </w:rPr>
      </w:pPr>
    </w:p>
    <w:p w14:paraId="6412842E" w14:textId="6FD05147" w:rsidR="005E20BF" w:rsidRDefault="005E20BF" w:rsidP="005E20BF">
      <w:pPr>
        <w:rPr>
          <w:rFonts w:ascii="Microsoft Sans Serif" w:eastAsia="Microsoft Sans Serif" w:hAnsi="Microsoft Sans Serif" w:cs="Microsoft Sans Serif"/>
        </w:rPr>
      </w:pPr>
    </w:p>
    <w:p w14:paraId="25CB0010" w14:textId="77CE359C" w:rsidR="005E20BF" w:rsidRDefault="005E20BF" w:rsidP="005E20BF">
      <w:pPr>
        <w:rPr>
          <w:rFonts w:ascii="Microsoft Sans Serif" w:eastAsia="Microsoft Sans Serif" w:hAnsi="Microsoft Sans Serif" w:cs="Microsoft Sans Serif"/>
        </w:rPr>
      </w:pPr>
    </w:p>
    <w:p w14:paraId="3CEB8CAC" w14:textId="338064A6" w:rsidR="005E20BF" w:rsidRDefault="005E20BF" w:rsidP="005E20BF">
      <w:pPr>
        <w:rPr>
          <w:rFonts w:ascii="Microsoft Sans Serif" w:eastAsia="Microsoft Sans Serif" w:hAnsi="Microsoft Sans Serif" w:cs="Microsoft Sans Serif"/>
        </w:rPr>
      </w:pPr>
    </w:p>
    <w:p w14:paraId="5FA1F6B1" w14:textId="6381BB97" w:rsidR="005E20BF" w:rsidRDefault="005E20BF" w:rsidP="005E20BF">
      <w:pPr>
        <w:rPr>
          <w:rFonts w:ascii="Microsoft Sans Serif" w:eastAsia="Microsoft Sans Serif" w:hAnsi="Microsoft Sans Serif" w:cs="Microsoft Sans Serif"/>
        </w:rPr>
      </w:pPr>
    </w:p>
    <w:p w14:paraId="03068127" w14:textId="2B955ADC" w:rsidR="005E20BF" w:rsidRDefault="005E20BF" w:rsidP="005E20BF">
      <w:pPr>
        <w:rPr>
          <w:rFonts w:ascii="Microsoft Sans Serif" w:eastAsia="Microsoft Sans Serif" w:hAnsi="Microsoft Sans Serif" w:cs="Microsoft Sans Serif"/>
        </w:rPr>
      </w:pPr>
    </w:p>
    <w:p w14:paraId="1BCB6B6A" w14:textId="65E4828B" w:rsidR="005E20BF" w:rsidRDefault="005E20BF" w:rsidP="005E20BF">
      <w:pPr>
        <w:rPr>
          <w:rFonts w:ascii="Microsoft Sans Serif" w:eastAsia="Microsoft Sans Serif" w:hAnsi="Microsoft Sans Serif" w:cs="Microsoft Sans Serif"/>
        </w:rPr>
      </w:pPr>
    </w:p>
    <w:p w14:paraId="0A7101D0" w14:textId="77777777" w:rsidR="005E20BF" w:rsidRDefault="005E20BF" w:rsidP="005E20BF">
      <w:pPr>
        <w:rPr>
          <w:rFonts w:ascii="Microsoft Sans Serif" w:eastAsia="Microsoft Sans Serif" w:hAnsi="Microsoft Sans Serif" w:cs="Microsoft Sans Serif"/>
        </w:rPr>
      </w:pPr>
    </w:p>
    <w:p w14:paraId="3565D492" w14:textId="2C5F50F2" w:rsidR="005E20BF" w:rsidRDefault="005E20BF" w:rsidP="005E20BF">
      <w:pPr>
        <w:rPr>
          <w:rFonts w:ascii="Microsoft Sans Serif" w:eastAsia="Microsoft Sans Serif" w:hAnsi="Microsoft Sans Serif" w:cs="Microsoft Sans Serif"/>
        </w:rPr>
      </w:pPr>
      <w:r>
        <w:rPr>
          <w:rFonts w:ascii="Microsoft Sans Serif" w:eastAsia="Microsoft Sans Serif" w:hAnsi="Microsoft Sans Serif" w:cs="Microsoft Sans Serif"/>
        </w:rPr>
        <w:t>CHRISTINE M HOOVER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5TH FLOOR FORUM PLACE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E78C6">
        <w:rPr>
          <w:rFonts w:ascii="Microsoft Sans Serif" w:eastAsia="Microsoft Sans Serif" w:hAnsi="Microsoft Sans Serif" w:cs="Microsoft Sans Serif"/>
          <w:b/>
          <w:bCs/>
        </w:rPr>
        <w:t>717.783.5048</w:t>
      </w:r>
      <w:r w:rsidRPr="009E78C6">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p w14:paraId="5FB11939" w14:textId="77777777" w:rsidR="005E20BF" w:rsidRDefault="005E20BF" w:rsidP="005E20BF">
      <w:pPr>
        <w:rPr>
          <w:rFonts w:ascii="Microsoft Sans Serif" w:eastAsia="Microsoft Sans Serif" w:hAnsi="Microsoft Sans Serif" w:cs="Microsoft Sans Serif"/>
        </w:rPr>
      </w:pPr>
    </w:p>
    <w:p w14:paraId="1E98A22F" w14:textId="28217A39" w:rsidR="005E20BF" w:rsidRDefault="005E20BF" w:rsidP="005E20BF">
      <w:pPr>
        <w:rPr>
          <w:rFonts w:ascii="Microsoft Sans Serif" w:eastAsia="Microsoft Sans Serif" w:hAnsi="Microsoft Sans Serif" w:cs="Microsoft Sans Serif"/>
        </w:rPr>
      </w:pPr>
      <w:r>
        <w:rPr>
          <w:rFonts w:ascii="Microsoft Sans Serif" w:eastAsia="Microsoft Sans Serif" w:hAnsi="Microsoft Sans Serif" w:cs="Microsoft Sans Serif"/>
        </w:rPr>
        <w:t>ERIN L GANNON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555 WALNUT STREET 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3C5EE2">
        <w:rPr>
          <w:rFonts w:ascii="Microsoft Sans Serif" w:eastAsia="Microsoft Sans Serif" w:hAnsi="Microsoft Sans Serif" w:cs="Microsoft Sans Serif"/>
          <w:b/>
          <w:bCs/>
        </w:rPr>
        <w:t>717.783.5048</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275AA05E" w14:textId="77777777" w:rsidR="005E20BF" w:rsidRDefault="005E20BF" w:rsidP="005E20BF">
      <w:pPr>
        <w:rPr>
          <w:rFonts w:ascii="Microsoft Sans Serif" w:eastAsia="Microsoft Sans Serif" w:hAnsi="Microsoft Sans Serif" w:cs="Microsoft Sans Serif"/>
        </w:rPr>
      </w:pPr>
    </w:p>
    <w:p w14:paraId="6092A0F1" w14:textId="77777777" w:rsidR="005E20BF" w:rsidRPr="00C8197A" w:rsidRDefault="005E20BF" w:rsidP="005E20BF">
      <w:pPr>
        <w:rPr>
          <w:rFonts w:ascii="Microsoft Sans Serif" w:eastAsia="Microsoft Sans Serif" w:hAnsi="Microsoft Sans Serif" w:cs="Microsoft Sans Serif"/>
        </w:rPr>
      </w:pPr>
      <w:r>
        <w:rPr>
          <w:rFonts w:ascii="Microsoft Sans Serif" w:eastAsia="Microsoft Sans Serif" w:hAnsi="Microsoft Sans Serif" w:cs="Microsoft Sans Serif"/>
        </w:rPr>
        <w:t>ERIN FURE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E78C6">
        <w:rPr>
          <w:rFonts w:ascii="Microsoft Sans Serif" w:eastAsia="Microsoft Sans Serif" w:hAnsi="Microsoft Sans Serif" w:cs="Microsoft Sans Serif"/>
          <w:b/>
          <w:bCs/>
        </w:rPr>
        <w:t>717.783.2525</w:t>
      </w:r>
      <w:r w:rsidRPr="009E78C6">
        <w:rPr>
          <w:rFonts w:ascii="Microsoft Sans Serif" w:eastAsia="Microsoft Sans Serif" w:hAnsi="Microsoft Sans Serif" w:cs="Microsoft Sans Serif"/>
          <w:b/>
          <w:bCs/>
        </w:rPr>
        <w:cr/>
      </w:r>
      <w:r>
        <w:rPr>
          <w:rFonts w:ascii="Microsoft Sans Serif" w:eastAsia="Microsoft Sans Serif" w:hAnsi="Microsoft Sans Serif" w:cs="Microsoft Sans Serif"/>
        </w:rPr>
        <w:t>EFURE@PA.GOV</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74351C68" w14:textId="77777777" w:rsidR="005E20BF" w:rsidRDefault="005E20BF" w:rsidP="005E20BF"/>
    <w:p w14:paraId="362DD4A7" w14:textId="4D1CBD11" w:rsidR="00C713C5" w:rsidRPr="005E20BF" w:rsidRDefault="00C713C5" w:rsidP="005E20BF">
      <w:pPr>
        <w:rPr>
          <w:rFonts w:ascii="Times New Roman" w:hAnsi="Times New Roman" w:cs="Times New Roman"/>
        </w:rPr>
      </w:pPr>
    </w:p>
    <w:sectPr w:rsidR="00C713C5" w:rsidRPr="005E20BF" w:rsidSect="00C8197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85171" w14:textId="77777777" w:rsidR="00AA4A95" w:rsidRDefault="00AA4A95">
      <w:r>
        <w:separator/>
      </w:r>
    </w:p>
  </w:endnote>
  <w:endnote w:type="continuationSeparator" w:id="0">
    <w:p w14:paraId="7E04C11E" w14:textId="77777777" w:rsidR="00AA4A95" w:rsidRDefault="00AA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D880" w14:textId="77777777" w:rsidR="00FB6755" w:rsidRPr="005E20BF" w:rsidRDefault="00B941AD" w:rsidP="006F2DDC">
    <w:pPr>
      <w:pStyle w:val="Footer"/>
      <w:jc w:val="center"/>
      <w:rPr>
        <w:noProof/>
        <w:sz w:val="20"/>
        <w:szCs w:val="20"/>
      </w:rPr>
    </w:pPr>
    <w:r w:rsidRPr="005E20BF">
      <w:rPr>
        <w:sz w:val="20"/>
        <w:szCs w:val="20"/>
      </w:rPr>
      <w:fldChar w:fldCharType="begin"/>
    </w:r>
    <w:r w:rsidRPr="005E20BF">
      <w:rPr>
        <w:sz w:val="20"/>
        <w:szCs w:val="20"/>
      </w:rPr>
      <w:instrText xml:space="preserve"> PAGE   \* MERGEFORMAT </w:instrText>
    </w:r>
    <w:r w:rsidRPr="005E20BF">
      <w:rPr>
        <w:sz w:val="20"/>
        <w:szCs w:val="20"/>
      </w:rPr>
      <w:fldChar w:fldCharType="separate"/>
    </w:r>
    <w:r w:rsidRPr="005E20BF">
      <w:rPr>
        <w:noProof/>
        <w:sz w:val="20"/>
        <w:szCs w:val="20"/>
      </w:rPr>
      <w:t>10</w:t>
    </w:r>
    <w:r w:rsidRPr="005E20BF">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C28C4" w14:textId="77777777" w:rsidR="00AA4A95" w:rsidRDefault="00AA4A95">
      <w:r>
        <w:separator/>
      </w:r>
    </w:p>
  </w:footnote>
  <w:footnote w:type="continuationSeparator" w:id="0">
    <w:p w14:paraId="161AC232" w14:textId="77777777" w:rsidR="00AA4A95" w:rsidRDefault="00AA4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0B18"/>
    <w:multiLevelType w:val="hybridMultilevel"/>
    <w:tmpl w:val="2EF26958"/>
    <w:lvl w:ilvl="0" w:tplc="1B20ED9C">
      <w:start w:val="5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84E57"/>
    <w:multiLevelType w:val="hybridMultilevel"/>
    <w:tmpl w:val="20EE997A"/>
    <w:lvl w:ilvl="0" w:tplc="FFFFFFFF">
      <w:start w:val="1"/>
      <w:numFmt w:val="decimal"/>
      <w:lvlText w:val="%1."/>
      <w:lvlJc w:val="left"/>
      <w:pPr>
        <w:ind w:left="720" w:hanging="360"/>
      </w:p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608686F"/>
    <w:multiLevelType w:val="multilevel"/>
    <w:tmpl w:val="4860D77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C5"/>
    <w:rsid w:val="000009A6"/>
    <w:rsid w:val="00013C4B"/>
    <w:rsid w:val="00060AB9"/>
    <w:rsid w:val="000A1C23"/>
    <w:rsid w:val="0013407B"/>
    <w:rsid w:val="001D3F9A"/>
    <w:rsid w:val="00211C0E"/>
    <w:rsid w:val="00257A98"/>
    <w:rsid w:val="003D3DC8"/>
    <w:rsid w:val="004542C4"/>
    <w:rsid w:val="00464880"/>
    <w:rsid w:val="004F4EBD"/>
    <w:rsid w:val="005121FD"/>
    <w:rsid w:val="005B7E5C"/>
    <w:rsid w:val="005D68F8"/>
    <w:rsid w:val="005E20BF"/>
    <w:rsid w:val="00615D0A"/>
    <w:rsid w:val="00685F3A"/>
    <w:rsid w:val="006C1DDF"/>
    <w:rsid w:val="0071358F"/>
    <w:rsid w:val="00723286"/>
    <w:rsid w:val="00740622"/>
    <w:rsid w:val="00774D69"/>
    <w:rsid w:val="00777071"/>
    <w:rsid w:val="007A1DB8"/>
    <w:rsid w:val="00866A24"/>
    <w:rsid w:val="008D7C65"/>
    <w:rsid w:val="009133A7"/>
    <w:rsid w:val="009765FD"/>
    <w:rsid w:val="00A24D9B"/>
    <w:rsid w:val="00AA4A95"/>
    <w:rsid w:val="00AC4895"/>
    <w:rsid w:val="00AD3C8A"/>
    <w:rsid w:val="00B938DE"/>
    <w:rsid w:val="00B941AD"/>
    <w:rsid w:val="00B95FCD"/>
    <w:rsid w:val="00BB52D3"/>
    <w:rsid w:val="00C713C5"/>
    <w:rsid w:val="00CA55BB"/>
    <w:rsid w:val="00E2411F"/>
    <w:rsid w:val="00ED260C"/>
    <w:rsid w:val="00F71ECA"/>
    <w:rsid w:val="00FE6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66AF0"/>
  <w15:chartTrackingRefBased/>
  <w15:docId w15:val="{1D7C8C97-447D-430A-8DC9-3A56B2CD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3C5"/>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713C5"/>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C713C5"/>
    <w:rPr>
      <w:rFonts w:ascii="CG Times" w:eastAsia="Times New Roman" w:hAnsi="CG Times" w:cs="CG Times"/>
      <w:sz w:val="26"/>
      <w:szCs w:val="26"/>
    </w:rPr>
  </w:style>
  <w:style w:type="paragraph" w:customStyle="1" w:styleId="ParaTab1">
    <w:name w:val="ParaTab 1"/>
    <w:rsid w:val="00C713C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C713C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713C5"/>
    <w:pPr>
      <w:spacing w:after="120"/>
    </w:pPr>
  </w:style>
  <w:style w:type="character" w:customStyle="1" w:styleId="BodyTextChar">
    <w:name w:val="Body Text Char"/>
    <w:basedOn w:val="DefaultParagraphFont"/>
    <w:link w:val="BodyText"/>
    <w:uiPriority w:val="99"/>
    <w:semiHidden/>
    <w:rsid w:val="00C713C5"/>
    <w:rPr>
      <w:rFonts w:ascii="CG Times" w:eastAsia="Times New Roman" w:hAnsi="CG Times" w:cs="CG Times"/>
      <w:sz w:val="24"/>
      <w:szCs w:val="24"/>
    </w:rPr>
  </w:style>
  <w:style w:type="paragraph" w:styleId="Footer">
    <w:name w:val="footer"/>
    <w:basedOn w:val="Normal"/>
    <w:link w:val="FooterChar"/>
    <w:rsid w:val="00C713C5"/>
    <w:pPr>
      <w:tabs>
        <w:tab w:val="center" w:pos="4680"/>
        <w:tab w:val="right" w:pos="9360"/>
      </w:tabs>
      <w:autoSpaceDE/>
      <w:autoSpaceDN/>
    </w:pPr>
    <w:rPr>
      <w:rFonts w:ascii="Times New Roman" w:hAnsi="Times New Roman" w:cs="Times New Roman"/>
    </w:rPr>
  </w:style>
  <w:style w:type="character" w:customStyle="1" w:styleId="FooterChar">
    <w:name w:val="Footer Char"/>
    <w:basedOn w:val="DefaultParagraphFont"/>
    <w:link w:val="Footer"/>
    <w:rsid w:val="00C713C5"/>
    <w:rPr>
      <w:rFonts w:ascii="Times New Roman" w:eastAsia="Times New Roman" w:hAnsi="Times New Roman" w:cs="Times New Roman"/>
      <w:sz w:val="24"/>
      <w:szCs w:val="24"/>
    </w:rPr>
  </w:style>
  <w:style w:type="character" w:styleId="Hyperlink">
    <w:name w:val="Hyperlink"/>
    <w:rsid w:val="00C713C5"/>
    <w:rPr>
      <w:color w:val="0000FF"/>
      <w:spacing w:val="0"/>
      <w:u w:val="single"/>
    </w:rPr>
  </w:style>
  <w:style w:type="paragraph" w:styleId="ListParagraph">
    <w:name w:val="List Paragraph"/>
    <w:basedOn w:val="Normal"/>
    <w:uiPriority w:val="34"/>
    <w:qFormat/>
    <w:rsid w:val="00740622"/>
    <w:pPr>
      <w:ind w:left="720"/>
      <w:contextualSpacing/>
    </w:pPr>
  </w:style>
  <w:style w:type="paragraph" w:styleId="Header">
    <w:name w:val="header"/>
    <w:basedOn w:val="Normal"/>
    <w:link w:val="HeaderChar"/>
    <w:uiPriority w:val="99"/>
    <w:unhideWhenUsed/>
    <w:rsid w:val="005E20BF"/>
    <w:pPr>
      <w:tabs>
        <w:tab w:val="center" w:pos="4680"/>
        <w:tab w:val="right" w:pos="9360"/>
      </w:tabs>
    </w:pPr>
  </w:style>
  <w:style w:type="character" w:customStyle="1" w:styleId="HeaderChar">
    <w:name w:val="Header Char"/>
    <w:basedOn w:val="DefaultParagraphFont"/>
    <w:link w:val="Header"/>
    <w:uiPriority w:val="99"/>
    <w:rsid w:val="005E20B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4275</Words>
  <Characters>24372</Characters>
  <Application>Microsoft Office Word</Application>
  <DocSecurity>0</DocSecurity>
  <Lines>203</Lines>
  <Paragraphs>57</Paragraphs>
  <ScaleCrop>false</ScaleCrop>
  <Company/>
  <LinksUpToDate>false</LinksUpToDate>
  <CharactersWithSpaces>28590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2021-11-15T13:44:00Z</dcterms:created>
  <dcterms:modified xsi:type="dcterms:W3CDTF">2021-11-15T13:44:00Z</dcterms:modified>
</cp:coreProperties>
</file>