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40EE" w14:textId="11988FEA" w:rsidR="00863CE1" w:rsidRDefault="00EE0BA5" w:rsidP="008E1B93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November 17, 2021</w:t>
      </w:r>
    </w:p>
    <w:p w14:paraId="3E8F4E38" w14:textId="31B55677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Docket No. </w:t>
      </w:r>
      <w:r w:rsidR="00E4153B">
        <w:rPr>
          <w:color w:val="000000" w:themeColor="text1"/>
          <w:sz w:val="26"/>
          <w:szCs w:val="26"/>
        </w:rPr>
        <w:t>R-2021-3023618</w:t>
      </w:r>
    </w:p>
    <w:p w14:paraId="1AB89349" w14:textId="46E9C998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Utility Code: </w:t>
      </w:r>
      <w:r w:rsidR="00E4153B">
        <w:rPr>
          <w:color w:val="000000" w:themeColor="text1"/>
          <w:sz w:val="26"/>
          <w:szCs w:val="26"/>
        </w:rPr>
        <w:t>111100</w:t>
      </w:r>
    </w:p>
    <w:p w14:paraId="35F7224D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A7A19A4" w14:textId="2549A869" w:rsidR="00206F9E" w:rsidRDefault="00135CD9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Garrett P. Lent</w:t>
      </w:r>
    </w:p>
    <w:p w14:paraId="15CE8602" w14:textId="4B10AED6" w:rsidR="00B46CF1" w:rsidRDefault="00B46CF1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Post &amp; Schell PC</w:t>
      </w:r>
    </w:p>
    <w:p w14:paraId="5A102E78" w14:textId="05AC5F57" w:rsidR="00B46CF1" w:rsidRDefault="00B46CF1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17 North Second Street 12</w:t>
      </w:r>
      <w:r w:rsidRPr="00B46CF1">
        <w:rPr>
          <w:color w:val="000000" w:themeColor="text1"/>
          <w:sz w:val="26"/>
          <w:szCs w:val="26"/>
          <w:vertAlign w:val="superscript"/>
        </w:rPr>
        <w:t>th</w:t>
      </w:r>
      <w:r>
        <w:rPr>
          <w:color w:val="000000" w:themeColor="text1"/>
          <w:sz w:val="26"/>
          <w:szCs w:val="26"/>
        </w:rPr>
        <w:t xml:space="preserve"> Floor</w:t>
      </w:r>
    </w:p>
    <w:p w14:paraId="40D24B9F" w14:textId="10C08300" w:rsidR="00B46CF1" w:rsidRPr="00F50ADF" w:rsidRDefault="00B46CF1" w:rsidP="00206F9E">
      <w:pPr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Harrisburg</w:t>
      </w:r>
      <w:r w:rsidR="00B97489">
        <w:rPr>
          <w:color w:val="000000" w:themeColor="text1"/>
          <w:sz w:val="26"/>
          <w:szCs w:val="26"/>
        </w:rPr>
        <w:t>, PA  17101-1601</w:t>
      </w:r>
    </w:p>
    <w:p w14:paraId="693685A3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321C85E3" w14:textId="77777777" w:rsidR="00D43269" w:rsidRDefault="00206F9E" w:rsidP="0005172C">
      <w:pPr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Re: </w:t>
      </w:r>
      <w:r w:rsidR="004A7EC7">
        <w:rPr>
          <w:color w:val="000000" w:themeColor="text1"/>
          <w:sz w:val="26"/>
          <w:szCs w:val="26"/>
        </w:rPr>
        <w:t xml:space="preserve">Supplement No. </w:t>
      </w:r>
      <w:r w:rsidR="00DC6077" w:rsidRPr="00DC6077">
        <w:rPr>
          <w:color w:val="000000" w:themeColor="text1"/>
          <w:sz w:val="26"/>
          <w:szCs w:val="26"/>
        </w:rPr>
        <w:t>40 to UGI Electric – Pa. P.U.C. No. 6 and Supplement No. 6</w:t>
      </w:r>
      <w:r w:rsidR="00D43269">
        <w:rPr>
          <w:color w:val="000000" w:themeColor="text1"/>
          <w:sz w:val="26"/>
          <w:szCs w:val="26"/>
        </w:rPr>
        <w:t xml:space="preserve"> </w:t>
      </w:r>
      <w:r w:rsidR="00DC6077" w:rsidRPr="00DC6077">
        <w:rPr>
          <w:color w:val="000000" w:themeColor="text1"/>
          <w:sz w:val="26"/>
          <w:szCs w:val="26"/>
        </w:rPr>
        <w:t xml:space="preserve">to UGI </w:t>
      </w:r>
    </w:p>
    <w:p w14:paraId="6BB1AEFB" w14:textId="3CB000AF" w:rsidR="00206F9E" w:rsidRPr="00F50ADF" w:rsidRDefault="00D43269" w:rsidP="0005172C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="00DC6077" w:rsidRPr="00DC6077">
        <w:rPr>
          <w:color w:val="000000" w:themeColor="text1"/>
          <w:sz w:val="26"/>
          <w:szCs w:val="26"/>
        </w:rPr>
        <w:t>Electric – Pa. P.U.C. No. 2S</w:t>
      </w:r>
      <w:r w:rsidR="00206F9E" w:rsidRPr="00F50ADF">
        <w:rPr>
          <w:color w:val="000000" w:themeColor="text1"/>
          <w:sz w:val="26"/>
          <w:szCs w:val="26"/>
        </w:rPr>
        <w:t xml:space="preserve"> </w:t>
      </w:r>
    </w:p>
    <w:p w14:paraId="1A92BB30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A23D86A" w14:textId="796BB09C" w:rsidR="00206F9E" w:rsidRPr="00F50ADF" w:rsidRDefault="00206F9E" w:rsidP="00206F9E">
      <w:pPr>
        <w:rPr>
          <w:color w:val="000000" w:themeColor="text1"/>
          <w:sz w:val="26"/>
          <w:szCs w:val="26"/>
        </w:rPr>
      </w:pPr>
      <w:bookmarkStart w:id="0" w:name="_Hlk532204435"/>
      <w:r w:rsidRPr="00F50ADF">
        <w:rPr>
          <w:color w:val="000000" w:themeColor="text1"/>
          <w:sz w:val="26"/>
          <w:szCs w:val="26"/>
        </w:rPr>
        <w:t xml:space="preserve">Dear </w:t>
      </w:r>
      <w:r w:rsidR="00D43269">
        <w:rPr>
          <w:color w:val="000000" w:themeColor="text1"/>
          <w:sz w:val="26"/>
          <w:szCs w:val="26"/>
        </w:rPr>
        <w:t>Mr. Lent</w:t>
      </w:r>
      <w:r w:rsidRPr="00F50ADF">
        <w:rPr>
          <w:color w:val="000000" w:themeColor="text1"/>
          <w:sz w:val="26"/>
          <w:szCs w:val="26"/>
        </w:rPr>
        <w:t>:</w:t>
      </w:r>
    </w:p>
    <w:bookmarkEnd w:id="0"/>
    <w:p w14:paraId="1C3201EC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CCA8E8A" w14:textId="4B06FCFC" w:rsidR="00B25811" w:rsidRPr="00F50ADF" w:rsidRDefault="00B25811" w:rsidP="00D177DB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By </w:t>
      </w:r>
      <w:bookmarkStart w:id="1" w:name="_Hlk87887048"/>
      <w:r w:rsidR="006D2BEB">
        <w:rPr>
          <w:sz w:val="26"/>
          <w:szCs w:val="26"/>
        </w:rPr>
        <w:t xml:space="preserve">Opinion and </w:t>
      </w:r>
      <w:r w:rsidRPr="00F50ADF">
        <w:rPr>
          <w:sz w:val="26"/>
          <w:szCs w:val="26"/>
        </w:rPr>
        <w:t>Order</w:t>
      </w:r>
      <w:bookmarkEnd w:id="1"/>
      <w:r w:rsidRPr="00F50ADF">
        <w:rPr>
          <w:sz w:val="26"/>
          <w:szCs w:val="26"/>
        </w:rPr>
        <w:t xml:space="preserve"> entered </w:t>
      </w:r>
      <w:r w:rsidR="00BC2DA1" w:rsidRPr="00BC2DA1">
        <w:rPr>
          <w:sz w:val="26"/>
          <w:szCs w:val="26"/>
        </w:rPr>
        <w:t>October 28, 2021</w:t>
      </w:r>
      <w:r w:rsidR="00A24528">
        <w:rPr>
          <w:sz w:val="26"/>
          <w:szCs w:val="26"/>
        </w:rPr>
        <w:t xml:space="preserve"> (Order)</w:t>
      </w:r>
      <w:r w:rsidRPr="00F50ADF">
        <w:rPr>
          <w:sz w:val="26"/>
          <w:szCs w:val="26"/>
        </w:rPr>
        <w:t xml:space="preserve">, the Commission authorized </w:t>
      </w:r>
      <w:r w:rsidR="0005172C" w:rsidRPr="0005172C">
        <w:rPr>
          <w:sz w:val="26"/>
          <w:szCs w:val="26"/>
        </w:rPr>
        <w:t>UGI Utilities, Inc. - Electric Division</w:t>
      </w:r>
      <w:r w:rsidRPr="00F50ADF">
        <w:rPr>
          <w:sz w:val="26"/>
          <w:szCs w:val="26"/>
        </w:rPr>
        <w:t xml:space="preserve"> (</w:t>
      </w:r>
      <w:r w:rsidR="00ED4E76">
        <w:rPr>
          <w:sz w:val="26"/>
          <w:szCs w:val="26"/>
        </w:rPr>
        <w:t xml:space="preserve">the </w:t>
      </w:r>
      <w:r w:rsidRPr="00F50ADF">
        <w:rPr>
          <w:sz w:val="26"/>
          <w:szCs w:val="26"/>
        </w:rPr>
        <w:t>Company) to file tariff supplement</w:t>
      </w:r>
      <w:r w:rsidR="00114DA6">
        <w:rPr>
          <w:sz w:val="26"/>
          <w:szCs w:val="26"/>
        </w:rPr>
        <w:t>s</w:t>
      </w:r>
      <w:r w:rsidRPr="00F50ADF">
        <w:rPr>
          <w:sz w:val="26"/>
          <w:szCs w:val="26"/>
        </w:rPr>
        <w:t xml:space="preserve"> </w:t>
      </w:r>
      <w:r w:rsidR="00AE663A">
        <w:rPr>
          <w:sz w:val="26"/>
          <w:szCs w:val="26"/>
        </w:rPr>
        <w:t xml:space="preserve">reflecting the rates set forth in </w:t>
      </w:r>
      <w:r w:rsidRPr="00F50ADF">
        <w:rPr>
          <w:sz w:val="26"/>
          <w:szCs w:val="26"/>
        </w:rPr>
        <w:t>Appendix A to the Joint</w:t>
      </w:r>
      <w:r w:rsidR="0035208E">
        <w:rPr>
          <w:sz w:val="26"/>
          <w:szCs w:val="26"/>
        </w:rPr>
        <w:t xml:space="preserve"> </w:t>
      </w:r>
      <w:r w:rsidR="0035208E" w:rsidRPr="00F50ADF">
        <w:rPr>
          <w:sz w:val="26"/>
          <w:szCs w:val="26"/>
        </w:rPr>
        <w:t>Petition for</w:t>
      </w:r>
      <w:r w:rsidRPr="00F50ADF">
        <w:rPr>
          <w:sz w:val="26"/>
          <w:szCs w:val="26"/>
        </w:rPr>
        <w:t xml:space="preserve"> Settlement </w:t>
      </w:r>
      <w:r w:rsidR="0035208E">
        <w:rPr>
          <w:sz w:val="26"/>
          <w:szCs w:val="26"/>
        </w:rPr>
        <w:t>of</w:t>
      </w:r>
      <w:r w:rsidRPr="00F50ADF">
        <w:rPr>
          <w:sz w:val="26"/>
          <w:szCs w:val="26"/>
        </w:rPr>
        <w:t xml:space="preserve"> </w:t>
      </w:r>
      <w:r w:rsidR="00F523CF">
        <w:rPr>
          <w:sz w:val="26"/>
          <w:szCs w:val="26"/>
        </w:rPr>
        <w:t>all Issues</w:t>
      </w:r>
      <w:r w:rsidR="00C62A71" w:rsidRPr="00F50ADF">
        <w:rPr>
          <w:sz w:val="26"/>
          <w:szCs w:val="26"/>
        </w:rPr>
        <w:t xml:space="preserve"> filed in the above docketed rate investigation</w:t>
      </w:r>
      <w:r w:rsidRPr="00F50ADF">
        <w:rPr>
          <w:sz w:val="26"/>
          <w:szCs w:val="26"/>
        </w:rPr>
        <w:t>, designed to produce additional annual operating revenues of not more than $</w:t>
      </w:r>
      <w:r w:rsidR="00DC10E3">
        <w:rPr>
          <w:sz w:val="26"/>
          <w:szCs w:val="26"/>
        </w:rPr>
        <w:t>6.15 million</w:t>
      </w:r>
      <w:r w:rsidRPr="00F50ADF">
        <w:rPr>
          <w:sz w:val="26"/>
          <w:szCs w:val="26"/>
        </w:rPr>
        <w:t xml:space="preserve">.  On </w:t>
      </w:r>
      <w:r w:rsidR="00D177DB">
        <w:rPr>
          <w:sz w:val="26"/>
          <w:szCs w:val="26"/>
        </w:rPr>
        <w:t>November 8, 2021</w:t>
      </w:r>
      <w:r w:rsidRPr="00F50ADF">
        <w:rPr>
          <w:sz w:val="26"/>
          <w:szCs w:val="26"/>
        </w:rPr>
        <w:t xml:space="preserve">, the Company filed </w:t>
      </w:r>
      <w:r w:rsidR="00D177DB" w:rsidRPr="00D177DB">
        <w:rPr>
          <w:sz w:val="26"/>
          <w:szCs w:val="26"/>
        </w:rPr>
        <w:t>Supplement No. 40 to UGI Electric – Pa. P.U.C. No. 6 and Supplement No. 6 to UGI</w:t>
      </w:r>
      <w:r w:rsidR="00D177DB">
        <w:rPr>
          <w:sz w:val="26"/>
          <w:szCs w:val="26"/>
        </w:rPr>
        <w:t xml:space="preserve"> </w:t>
      </w:r>
      <w:r w:rsidR="00D177DB" w:rsidRPr="00D177DB">
        <w:rPr>
          <w:sz w:val="26"/>
          <w:szCs w:val="26"/>
        </w:rPr>
        <w:t>Electric – Pa. P.U.C. No. 2S</w:t>
      </w:r>
      <w:r w:rsidRPr="00F50ADF">
        <w:rPr>
          <w:sz w:val="26"/>
          <w:szCs w:val="26"/>
        </w:rPr>
        <w:t xml:space="preserve"> to become effective </w:t>
      </w:r>
      <w:r w:rsidR="00FD73DE">
        <w:rPr>
          <w:sz w:val="26"/>
          <w:szCs w:val="26"/>
        </w:rPr>
        <w:t>November 9, 2021</w:t>
      </w:r>
      <w:r w:rsidRPr="00F50ADF">
        <w:rPr>
          <w:sz w:val="26"/>
          <w:szCs w:val="26"/>
        </w:rPr>
        <w:t>.</w:t>
      </w:r>
      <w:r w:rsidR="002F0219">
        <w:rPr>
          <w:sz w:val="26"/>
          <w:szCs w:val="26"/>
        </w:rPr>
        <w:t xml:space="preserve">  </w:t>
      </w:r>
      <w:r w:rsidR="00202CD0">
        <w:rPr>
          <w:sz w:val="26"/>
          <w:szCs w:val="26"/>
        </w:rPr>
        <w:t xml:space="preserve">The Company also filed </w:t>
      </w:r>
      <w:r w:rsidR="00202CD0" w:rsidRPr="00202CD0">
        <w:rPr>
          <w:sz w:val="26"/>
          <w:szCs w:val="26"/>
        </w:rPr>
        <w:t xml:space="preserve">detailed Proof of Revenue </w:t>
      </w:r>
      <w:r w:rsidR="00202CD0">
        <w:rPr>
          <w:sz w:val="26"/>
          <w:szCs w:val="26"/>
        </w:rPr>
        <w:t>c</w:t>
      </w:r>
      <w:r w:rsidR="00202CD0" w:rsidRPr="00202CD0">
        <w:rPr>
          <w:sz w:val="26"/>
          <w:szCs w:val="26"/>
        </w:rPr>
        <w:t xml:space="preserve">alculations, which demonstrate that the rates comply with the provisions of the </w:t>
      </w:r>
      <w:r w:rsidR="006D2BEB" w:rsidRPr="006D2BEB">
        <w:rPr>
          <w:sz w:val="26"/>
          <w:szCs w:val="26"/>
        </w:rPr>
        <w:t>Order</w:t>
      </w:r>
      <w:r w:rsidR="00202CD0" w:rsidRPr="00202CD0">
        <w:rPr>
          <w:sz w:val="26"/>
          <w:szCs w:val="26"/>
        </w:rPr>
        <w:t>.</w:t>
      </w:r>
    </w:p>
    <w:p w14:paraId="51CB0A44" w14:textId="77777777" w:rsidR="00B25811" w:rsidRPr="00F50ADF" w:rsidRDefault="00B25811" w:rsidP="00B25811">
      <w:pPr>
        <w:rPr>
          <w:sz w:val="26"/>
          <w:szCs w:val="26"/>
        </w:rPr>
      </w:pPr>
    </w:p>
    <w:p w14:paraId="7555AD23" w14:textId="3ADB08B0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>Commission Staff has reviewed the tariff revisions and found that suspension or further investigation do</w:t>
      </w:r>
      <w:r w:rsidR="006D47F7">
        <w:rPr>
          <w:sz w:val="26"/>
          <w:szCs w:val="26"/>
        </w:rPr>
        <w:t>es</w:t>
      </w:r>
      <w:r w:rsidRPr="00F50ADF">
        <w:rPr>
          <w:sz w:val="26"/>
          <w:szCs w:val="26"/>
        </w:rPr>
        <w:t xml:space="preserve"> not appear warranted at this time.  Therefore, in accordance with 52 Pa. Code </w:t>
      </w:r>
      <w:r w:rsidR="00D95F38" w:rsidRPr="00F50ADF">
        <w:rPr>
          <w:sz w:val="26"/>
          <w:szCs w:val="26"/>
        </w:rPr>
        <w:t xml:space="preserve">Chapter 53, </w:t>
      </w:r>
      <w:r w:rsidR="00152A4A">
        <w:rPr>
          <w:sz w:val="26"/>
          <w:szCs w:val="26"/>
        </w:rPr>
        <w:t>the supplements are</w:t>
      </w:r>
      <w:r w:rsidRPr="00F50ADF">
        <w:rPr>
          <w:sz w:val="26"/>
          <w:szCs w:val="26"/>
        </w:rPr>
        <w:t xml:space="preserve"> effective by operation of law </w:t>
      </w:r>
      <w:r w:rsidR="00D95F38" w:rsidRPr="00F50ADF">
        <w:rPr>
          <w:sz w:val="26"/>
          <w:szCs w:val="26"/>
        </w:rPr>
        <w:t>as of</w:t>
      </w:r>
      <w:r w:rsidRPr="00F50ADF">
        <w:rPr>
          <w:sz w:val="26"/>
          <w:szCs w:val="26"/>
        </w:rPr>
        <w:t xml:space="preserve"> the effective date</w:t>
      </w:r>
      <w:r w:rsidR="00466215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  <w:r w:rsidRPr="009C0A25">
        <w:rPr>
          <w:sz w:val="26"/>
          <w:szCs w:val="26"/>
        </w:rPr>
        <w:t xml:space="preserve">  </w:t>
      </w:r>
      <w:r w:rsidRPr="00F50ADF">
        <w:rPr>
          <w:sz w:val="26"/>
          <w:szCs w:val="26"/>
        </w:rPr>
        <w:t>However, this is without prejudice to any formal complaints timely filed against said tariff revision</w:t>
      </w:r>
      <w:r w:rsidR="00720E93" w:rsidRPr="00F50ADF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</w:p>
    <w:p w14:paraId="72E02121" w14:textId="77777777" w:rsidR="00B25811" w:rsidRPr="00F50ADF" w:rsidRDefault="00B25811" w:rsidP="00B25811">
      <w:pPr>
        <w:rPr>
          <w:sz w:val="26"/>
          <w:szCs w:val="26"/>
        </w:rPr>
      </w:pPr>
    </w:p>
    <w:p w14:paraId="1B63F44A" w14:textId="0B6ECF01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</w:r>
      <w:r w:rsidR="0004444F">
        <w:rPr>
          <w:sz w:val="26"/>
          <w:szCs w:val="26"/>
        </w:rPr>
        <w:t xml:space="preserve">If you have any questions in this matter, please contact Marissa Boyle, Bureau of Technical Utility Services, at (717) 787-7237 or </w:t>
      </w:r>
      <w:hyperlink r:id="rId7" w:history="1">
        <w:r w:rsidR="0004444F">
          <w:rPr>
            <w:rStyle w:val="Hyperlink"/>
            <w:sz w:val="26"/>
            <w:szCs w:val="26"/>
          </w:rPr>
          <w:t>maboyle@pa.gov</w:t>
        </w:r>
      </w:hyperlink>
      <w:r w:rsidR="0004444F">
        <w:rPr>
          <w:sz w:val="26"/>
          <w:szCs w:val="26"/>
        </w:rPr>
        <w:t>.</w:t>
      </w:r>
    </w:p>
    <w:p w14:paraId="649F73C0" w14:textId="77777777" w:rsidR="00B25811" w:rsidRPr="00F50ADF" w:rsidRDefault="00B25811" w:rsidP="00722527">
      <w:pPr>
        <w:rPr>
          <w:sz w:val="26"/>
          <w:szCs w:val="26"/>
        </w:rPr>
      </w:pPr>
    </w:p>
    <w:p w14:paraId="542887C8" w14:textId="2B0CE863" w:rsidR="00722527" w:rsidRPr="00F50ADF" w:rsidRDefault="00EE0BA5" w:rsidP="00722527">
      <w:pPr>
        <w:rPr>
          <w:sz w:val="26"/>
          <w:szCs w:val="26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5D15B419" wp14:editId="6926DA49">
            <wp:simplePos x="0" y="0"/>
            <wp:positionH relativeFrom="column">
              <wp:posOffset>2505075</wp:posOffset>
            </wp:positionH>
            <wp:positionV relativeFrom="paragraph">
              <wp:posOffset>17780</wp:posOffset>
            </wp:positionV>
            <wp:extent cx="2200275" cy="838200"/>
            <wp:effectExtent l="0" t="0" r="9525" b="0"/>
            <wp:wrapNone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  <w:t>Sincerely,</w:t>
      </w:r>
    </w:p>
    <w:p w14:paraId="31EDE73D" w14:textId="002BCABA" w:rsidR="00722527" w:rsidRPr="00F50ADF" w:rsidRDefault="00EE0BA5" w:rsidP="00EE0BA5">
      <w:pPr>
        <w:tabs>
          <w:tab w:val="left" w:pos="52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0ECCD200" w14:textId="77777777" w:rsidR="00722527" w:rsidRPr="00F50ADF" w:rsidRDefault="00722527" w:rsidP="00722527">
      <w:pPr>
        <w:rPr>
          <w:sz w:val="26"/>
          <w:szCs w:val="26"/>
        </w:rPr>
      </w:pPr>
    </w:p>
    <w:p w14:paraId="62A0FE60" w14:textId="77777777" w:rsidR="00722527" w:rsidRPr="00F50ADF" w:rsidRDefault="00722527" w:rsidP="00722527">
      <w:pPr>
        <w:rPr>
          <w:sz w:val="26"/>
          <w:szCs w:val="26"/>
        </w:rPr>
      </w:pPr>
    </w:p>
    <w:p w14:paraId="554B8170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Rosemary Chiavetta</w:t>
      </w:r>
    </w:p>
    <w:p w14:paraId="547B416A" w14:textId="7C008429" w:rsidR="00B25811" w:rsidRPr="00F50ADF" w:rsidRDefault="00722527" w:rsidP="00466215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Secretary</w:t>
      </w:r>
    </w:p>
    <w:p w14:paraId="17896DBB" w14:textId="52E51BB2" w:rsidR="00B25811" w:rsidRPr="009B7B6E" w:rsidRDefault="00B25811" w:rsidP="00B25811">
      <w:pPr>
        <w:rPr>
          <w:sz w:val="26"/>
          <w:szCs w:val="26"/>
        </w:rPr>
      </w:pPr>
    </w:p>
    <w:sectPr w:rsidR="00B25811" w:rsidRPr="009B7B6E" w:rsidSect="008B162F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7BAB" w14:textId="77777777" w:rsidR="00346CA0" w:rsidRDefault="00346CA0">
      <w:r>
        <w:separator/>
      </w:r>
    </w:p>
  </w:endnote>
  <w:endnote w:type="continuationSeparator" w:id="0">
    <w:p w14:paraId="1CDFAC41" w14:textId="77777777" w:rsidR="00346CA0" w:rsidRDefault="0034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EEAA" w14:textId="32841424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51A1" w14:textId="77777777" w:rsidR="00346CA0" w:rsidRDefault="00346CA0">
      <w:r>
        <w:separator/>
      </w:r>
    </w:p>
  </w:footnote>
  <w:footnote w:type="continuationSeparator" w:id="0">
    <w:p w14:paraId="49831355" w14:textId="77777777" w:rsidR="00346CA0" w:rsidRDefault="0034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702" w:type="dxa"/>
      <w:tblLayout w:type="fixed"/>
      <w:tblLook w:val="04A0" w:firstRow="1" w:lastRow="0" w:firstColumn="1" w:lastColumn="0" w:noHBand="0" w:noVBand="1"/>
    </w:tblPr>
    <w:tblGrid>
      <w:gridCol w:w="2232"/>
      <w:gridCol w:w="7218"/>
      <w:gridCol w:w="1440"/>
    </w:tblGrid>
    <w:tr w:rsidR="008262D7" w14:paraId="461705E9" w14:textId="77777777" w:rsidTr="008262D7">
      <w:trPr>
        <w:trHeight w:val="990"/>
      </w:trPr>
      <w:tc>
        <w:tcPr>
          <w:tcW w:w="2232" w:type="dxa"/>
          <w:hideMark/>
        </w:tcPr>
        <w:p w14:paraId="75D69C5E" w14:textId="77777777" w:rsidR="008262D7" w:rsidRDefault="008262D7" w:rsidP="008262D7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C4A90AF" wp14:editId="539D8FFF">
                <wp:simplePos x="0" y="0"/>
                <wp:positionH relativeFrom="column">
                  <wp:posOffset>-11430</wp:posOffset>
                </wp:positionH>
                <wp:positionV relativeFrom="paragraph">
                  <wp:posOffset>119380</wp:posOffset>
                </wp:positionV>
                <wp:extent cx="1358900" cy="465455"/>
                <wp:effectExtent l="0" t="0" r="0" b="0"/>
                <wp:wrapTopAndBottom/>
                <wp:docPr id="3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18" w:type="dxa"/>
          <w:hideMark/>
        </w:tcPr>
        <w:p w14:paraId="4539B131" w14:textId="77777777" w:rsidR="008262D7" w:rsidRDefault="008262D7" w:rsidP="008262D7">
          <w:pPr>
            <w:suppressAutoHyphens/>
            <w:spacing w:line="204" w:lineRule="auto"/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</w:pPr>
          <w:r>
            <w:rPr>
              <w:rFonts w:ascii="Arial" w:hAnsi="Arial"/>
              <w:color w:val="000099"/>
              <w:spacing w:val="-3"/>
              <w:sz w:val="26"/>
            </w:rPr>
            <w:t xml:space="preserve">                     </w:t>
          </w:r>
          <w:r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  <w:t>COMMONWEALTH OF PENNSYLVANIA</w:t>
          </w:r>
        </w:p>
        <w:p w14:paraId="514F8622" w14:textId="77777777" w:rsidR="008262D7" w:rsidRDefault="008262D7" w:rsidP="008262D7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PENNSYLVANIA PUBLIC UTILITY COMMISSION</w:t>
          </w:r>
        </w:p>
        <w:p w14:paraId="72D99E51" w14:textId="77777777" w:rsidR="008262D7" w:rsidRDefault="008262D7" w:rsidP="008262D7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COMMONWEALTH KEYSTONE BUILDING</w:t>
          </w:r>
        </w:p>
        <w:p w14:paraId="219B6CB5" w14:textId="77777777" w:rsidR="008262D7" w:rsidRDefault="008262D7" w:rsidP="008262D7">
          <w:pPr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400 NORTH STREET</w:t>
          </w:r>
        </w:p>
        <w:p w14:paraId="62A62927" w14:textId="77777777" w:rsidR="008262D7" w:rsidRDefault="008262D7" w:rsidP="008262D7">
          <w:pPr>
            <w:jc w:val="center"/>
            <w:rPr>
              <w:rFonts w:ascii="Arial" w:hAnsi="Arial"/>
              <w:sz w:val="1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HARRISBURG, PENNSYLVANIA 17120</w:t>
          </w:r>
        </w:p>
      </w:tc>
      <w:tc>
        <w:tcPr>
          <w:tcW w:w="1440" w:type="dxa"/>
        </w:tcPr>
        <w:p w14:paraId="1B85AF5C" w14:textId="77777777" w:rsidR="008262D7" w:rsidRDefault="008262D7" w:rsidP="008262D7">
          <w:pPr>
            <w:rPr>
              <w:rFonts w:ascii="Arial" w:hAnsi="Arial"/>
              <w:sz w:val="12"/>
            </w:rPr>
          </w:pPr>
        </w:p>
        <w:p w14:paraId="72A52F5D" w14:textId="77777777" w:rsidR="008262D7" w:rsidRDefault="008262D7" w:rsidP="008262D7">
          <w:pPr>
            <w:jc w:val="right"/>
            <w:rPr>
              <w:rFonts w:ascii="Arial" w:hAnsi="Arial"/>
              <w:sz w:val="16"/>
              <w:szCs w:val="16"/>
            </w:rPr>
          </w:pPr>
        </w:p>
      </w:tc>
    </w:tr>
  </w:tbl>
  <w:p w14:paraId="5A26A7CF" w14:textId="77777777" w:rsidR="008262D7" w:rsidRDefault="00826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4444F"/>
    <w:rsid w:val="000515C7"/>
    <w:rsid w:val="0005172C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4DA6"/>
    <w:rsid w:val="001155CB"/>
    <w:rsid w:val="0012110E"/>
    <w:rsid w:val="0012461C"/>
    <w:rsid w:val="00124F3A"/>
    <w:rsid w:val="001264B6"/>
    <w:rsid w:val="00131DDA"/>
    <w:rsid w:val="001334FC"/>
    <w:rsid w:val="00135CD9"/>
    <w:rsid w:val="00142006"/>
    <w:rsid w:val="00142BA3"/>
    <w:rsid w:val="00150A3B"/>
    <w:rsid w:val="00150F8B"/>
    <w:rsid w:val="00152A4A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2CD0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D157C"/>
    <w:rsid w:val="002E5260"/>
    <w:rsid w:val="002E699B"/>
    <w:rsid w:val="002F0219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6CA0"/>
    <w:rsid w:val="0034777A"/>
    <w:rsid w:val="0035208E"/>
    <w:rsid w:val="00352AFA"/>
    <w:rsid w:val="00353843"/>
    <w:rsid w:val="003836A4"/>
    <w:rsid w:val="003841BA"/>
    <w:rsid w:val="00387DA5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3956"/>
    <w:rsid w:val="00456861"/>
    <w:rsid w:val="00461748"/>
    <w:rsid w:val="004660E3"/>
    <w:rsid w:val="00466215"/>
    <w:rsid w:val="00466AD7"/>
    <w:rsid w:val="00470AE3"/>
    <w:rsid w:val="00471C2A"/>
    <w:rsid w:val="004728E1"/>
    <w:rsid w:val="004743CF"/>
    <w:rsid w:val="00484B4C"/>
    <w:rsid w:val="00486A7A"/>
    <w:rsid w:val="004A6903"/>
    <w:rsid w:val="004A7EC7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32B9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9A9"/>
    <w:rsid w:val="00574F8B"/>
    <w:rsid w:val="005758E5"/>
    <w:rsid w:val="00583A30"/>
    <w:rsid w:val="0058541B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44A30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2BEB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5957"/>
    <w:rsid w:val="00727178"/>
    <w:rsid w:val="00727E82"/>
    <w:rsid w:val="00732A26"/>
    <w:rsid w:val="007331FA"/>
    <w:rsid w:val="00734009"/>
    <w:rsid w:val="00736988"/>
    <w:rsid w:val="007415A2"/>
    <w:rsid w:val="00742E7D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262D7"/>
    <w:rsid w:val="00833958"/>
    <w:rsid w:val="00834BEC"/>
    <w:rsid w:val="00841BD1"/>
    <w:rsid w:val="00855190"/>
    <w:rsid w:val="00856AB4"/>
    <w:rsid w:val="00862F80"/>
    <w:rsid w:val="00863CE1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6987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1B93"/>
    <w:rsid w:val="008E73B0"/>
    <w:rsid w:val="008F3AEB"/>
    <w:rsid w:val="008F4B6C"/>
    <w:rsid w:val="00900849"/>
    <w:rsid w:val="00903135"/>
    <w:rsid w:val="00905ACF"/>
    <w:rsid w:val="00914CFE"/>
    <w:rsid w:val="009405E3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528"/>
    <w:rsid w:val="00A24641"/>
    <w:rsid w:val="00A31208"/>
    <w:rsid w:val="00A34F44"/>
    <w:rsid w:val="00A35DD0"/>
    <w:rsid w:val="00A4021D"/>
    <w:rsid w:val="00A46305"/>
    <w:rsid w:val="00A4708E"/>
    <w:rsid w:val="00A47D19"/>
    <w:rsid w:val="00A71787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287A"/>
    <w:rsid w:val="00AE4FCE"/>
    <w:rsid w:val="00AE6245"/>
    <w:rsid w:val="00AE663A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6CF1"/>
    <w:rsid w:val="00B4715B"/>
    <w:rsid w:val="00B472C6"/>
    <w:rsid w:val="00B77728"/>
    <w:rsid w:val="00B800F7"/>
    <w:rsid w:val="00B8278F"/>
    <w:rsid w:val="00B87AA5"/>
    <w:rsid w:val="00B91634"/>
    <w:rsid w:val="00B93B00"/>
    <w:rsid w:val="00B95752"/>
    <w:rsid w:val="00B97489"/>
    <w:rsid w:val="00B977B2"/>
    <w:rsid w:val="00BA064B"/>
    <w:rsid w:val="00BA0E50"/>
    <w:rsid w:val="00BA3C58"/>
    <w:rsid w:val="00BC2DA1"/>
    <w:rsid w:val="00BC76A3"/>
    <w:rsid w:val="00BD1258"/>
    <w:rsid w:val="00BD13EF"/>
    <w:rsid w:val="00BD24A2"/>
    <w:rsid w:val="00BD6B09"/>
    <w:rsid w:val="00BE46FD"/>
    <w:rsid w:val="00BE51E5"/>
    <w:rsid w:val="00BE7C84"/>
    <w:rsid w:val="00BF0385"/>
    <w:rsid w:val="00BF0CE9"/>
    <w:rsid w:val="00C22074"/>
    <w:rsid w:val="00C25A0A"/>
    <w:rsid w:val="00C33E42"/>
    <w:rsid w:val="00C3562A"/>
    <w:rsid w:val="00C458F5"/>
    <w:rsid w:val="00C45AF2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177DB"/>
    <w:rsid w:val="00D22D7A"/>
    <w:rsid w:val="00D23E68"/>
    <w:rsid w:val="00D332DE"/>
    <w:rsid w:val="00D36951"/>
    <w:rsid w:val="00D43269"/>
    <w:rsid w:val="00D4608E"/>
    <w:rsid w:val="00D50808"/>
    <w:rsid w:val="00D53E6B"/>
    <w:rsid w:val="00D5571A"/>
    <w:rsid w:val="00D666C4"/>
    <w:rsid w:val="00D6758E"/>
    <w:rsid w:val="00D70B65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10E3"/>
    <w:rsid w:val="00DC28DA"/>
    <w:rsid w:val="00DC3ACB"/>
    <w:rsid w:val="00DC6077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153B"/>
    <w:rsid w:val="00E4351A"/>
    <w:rsid w:val="00E478FB"/>
    <w:rsid w:val="00E50715"/>
    <w:rsid w:val="00E50F8B"/>
    <w:rsid w:val="00E5456F"/>
    <w:rsid w:val="00E579D8"/>
    <w:rsid w:val="00E71EF0"/>
    <w:rsid w:val="00E7242C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0BA5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23CF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D73DE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08334A"/>
  <w15:docId w15:val="{137A79D4-FDEA-4A3F-A01D-25B0E62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boyle@p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2550-85EA-4EDA-878C-5E12190A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1643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Sheffer, Ryan</cp:lastModifiedBy>
  <cp:revision>27</cp:revision>
  <cp:lastPrinted>2016-08-03T12:49:00Z</cp:lastPrinted>
  <dcterms:created xsi:type="dcterms:W3CDTF">2021-11-15T21:29:00Z</dcterms:created>
  <dcterms:modified xsi:type="dcterms:W3CDTF">2021-11-17T19:23:00Z</dcterms:modified>
</cp:coreProperties>
</file>