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ABC0" w14:textId="77777777" w:rsidR="00FA337D" w:rsidRPr="00FA337D" w:rsidRDefault="00FA337D" w:rsidP="00FA337D">
      <w:pPr>
        <w:tabs>
          <w:tab w:val="left" w:pos="-1440"/>
          <w:tab w:val="left" w:pos="-720"/>
          <w:tab w:val="left" w:pos="0"/>
          <w:tab w:val="left" w:pos="432"/>
          <w:tab w:val="left" w:pos="576"/>
          <w:tab w:val="left" w:pos="1440"/>
          <w:tab w:val="left" w:pos="2086"/>
          <w:tab w:val="left" w:pos="2880"/>
        </w:tabs>
        <w:suppressAutoHyphens/>
        <w:spacing w:after="0" w:line="240" w:lineRule="auto"/>
        <w:jc w:val="center"/>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PENNSYLVANIA</w:t>
      </w:r>
    </w:p>
    <w:p w14:paraId="4B68D418" w14:textId="77777777" w:rsidR="00FA337D" w:rsidRPr="00FA337D" w:rsidRDefault="00FA337D" w:rsidP="00FA337D">
      <w:pPr>
        <w:spacing w:after="0" w:line="240" w:lineRule="auto"/>
        <w:jc w:val="center"/>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PUBLIC UTILITY COMMISSION</w:t>
      </w:r>
    </w:p>
    <w:p w14:paraId="0F9D736A" w14:textId="59908519" w:rsidR="00FA337D" w:rsidRPr="00FA337D" w:rsidRDefault="00FA337D" w:rsidP="00FA337D">
      <w:pPr>
        <w:spacing w:after="0" w:line="240" w:lineRule="auto"/>
        <w:jc w:val="center"/>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H</w:t>
      </w:r>
      <w:r w:rsidR="00154D2E" w:rsidRPr="00FA337D">
        <w:rPr>
          <w:rFonts w:ascii="Times New Roman" w:eastAsia="Times New Roman" w:hAnsi="Times New Roman" w:cs="Times New Roman"/>
          <w:b/>
          <w:sz w:val="26"/>
          <w:szCs w:val="26"/>
        </w:rPr>
        <w:t>ARRISBURG</w:t>
      </w:r>
      <w:r w:rsidRPr="00FA337D">
        <w:rPr>
          <w:rFonts w:ascii="Times New Roman" w:eastAsia="Times New Roman" w:hAnsi="Times New Roman" w:cs="Times New Roman"/>
          <w:b/>
          <w:sz w:val="26"/>
          <w:szCs w:val="26"/>
        </w:rPr>
        <w:t>, PA 17105-3265</w:t>
      </w:r>
    </w:p>
    <w:p w14:paraId="2661630E" w14:textId="77777777" w:rsidR="00FA337D" w:rsidRPr="00FA337D" w:rsidRDefault="00FA337D" w:rsidP="00FA337D">
      <w:pPr>
        <w:spacing w:after="0" w:line="240" w:lineRule="auto"/>
        <w:rPr>
          <w:rFonts w:ascii="Times New Roman" w:eastAsia="Times New Roman" w:hAnsi="Times New Roman" w:cs="Times New Roman"/>
          <w:sz w:val="26"/>
          <w:szCs w:val="26"/>
        </w:rPr>
      </w:pPr>
    </w:p>
    <w:p w14:paraId="0121D6BF" w14:textId="2924422F" w:rsidR="00FA337D" w:rsidRPr="00FA337D" w:rsidRDefault="00FA337D" w:rsidP="00FA337D">
      <w:pPr>
        <w:spacing w:after="0" w:line="240" w:lineRule="auto"/>
        <w:jc w:val="right"/>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 xml:space="preserve">Public </w:t>
      </w:r>
      <w:r w:rsidRPr="00BC78D6">
        <w:rPr>
          <w:rFonts w:ascii="Times New Roman" w:eastAsia="Times New Roman" w:hAnsi="Times New Roman" w:cs="Times New Roman"/>
          <w:sz w:val="26"/>
          <w:szCs w:val="26"/>
        </w:rPr>
        <w:t xml:space="preserve">Meeting held </w:t>
      </w:r>
      <w:r w:rsidR="00E322F5" w:rsidRPr="00BC78D6">
        <w:rPr>
          <w:rFonts w:ascii="Times New Roman" w:eastAsia="Times New Roman" w:hAnsi="Times New Roman" w:cs="Times New Roman"/>
          <w:sz w:val="26"/>
          <w:szCs w:val="26"/>
        </w:rPr>
        <w:t>November 18, 2021</w:t>
      </w:r>
    </w:p>
    <w:p w14:paraId="0A381BE1" w14:textId="77777777" w:rsidR="00FA337D" w:rsidRPr="00FA337D" w:rsidRDefault="00FA337D" w:rsidP="00FA337D">
      <w:pPr>
        <w:spacing w:after="0" w:line="240" w:lineRule="auto"/>
        <w:rPr>
          <w:rFonts w:ascii="Times New Roman" w:eastAsia="Times New Roman" w:hAnsi="Times New Roman" w:cs="Times New Roman"/>
          <w:sz w:val="26"/>
          <w:szCs w:val="26"/>
        </w:rPr>
      </w:pPr>
    </w:p>
    <w:tbl>
      <w:tblPr>
        <w:tblW w:w="10296" w:type="dxa"/>
        <w:tblLayout w:type="fixed"/>
        <w:tblLook w:val="04A0" w:firstRow="1" w:lastRow="0" w:firstColumn="1" w:lastColumn="0" w:noHBand="0" w:noVBand="1"/>
      </w:tblPr>
      <w:tblGrid>
        <w:gridCol w:w="5148"/>
        <w:gridCol w:w="5148"/>
      </w:tblGrid>
      <w:tr w:rsidR="00FA337D" w:rsidRPr="00FA337D" w14:paraId="7F2481DE" w14:textId="77777777" w:rsidTr="0054705B">
        <w:tc>
          <w:tcPr>
            <w:tcW w:w="5148" w:type="dxa"/>
            <w:hideMark/>
          </w:tcPr>
          <w:p w14:paraId="25924CF3" w14:textId="77777777" w:rsidR="00FA337D" w:rsidRPr="00FA337D" w:rsidRDefault="00FA337D" w:rsidP="00FA337D">
            <w:pPr>
              <w:spacing w:after="0" w:line="240" w:lineRule="auto"/>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Commissioners Present:</w:t>
            </w:r>
          </w:p>
        </w:tc>
        <w:tc>
          <w:tcPr>
            <w:tcW w:w="5148" w:type="dxa"/>
          </w:tcPr>
          <w:p w14:paraId="789ECCD2" w14:textId="77777777" w:rsidR="00FA337D" w:rsidRPr="00FA337D" w:rsidRDefault="00FA337D" w:rsidP="00FA337D">
            <w:pPr>
              <w:spacing w:after="0" w:line="240" w:lineRule="auto"/>
              <w:rPr>
                <w:rFonts w:ascii="Times New Roman" w:eastAsia="Times New Roman" w:hAnsi="Times New Roman" w:cs="Times New Roman"/>
                <w:sz w:val="26"/>
                <w:szCs w:val="26"/>
              </w:rPr>
            </w:pPr>
          </w:p>
        </w:tc>
      </w:tr>
    </w:tbl>
    <w:p w14:paraId="369727B2" w14:textId="77777777" w:rsidR="00FA337D" w:rsidRPr="00FA337D" w:rsidRDefault="00FA337D" w:rsidP="00FA337D">
      <w:pPr>
        <w:spacing w:after="0" w:line="240" w:lineRule="auto"/>
        <w:rPr>
          <w:rFonts w:ascii="Times New Roman" w:eastAsia="Times New Roman" w:hAnsi="Times New Roman" w:cs="Times New Roman"/>
          <w:sz w:val="26"/>
          <w:szCs w:val="26"/>
        </w:rPr>
      </w:pPr>
    </w:p>
    <w:tbl>
      <w:tblPr>
        <w:tblW w:w="10290" w:type="dxa"/>
        <w:tblLayout w:type="fixed"/>
        <w:tblLook w:val="04A0" w:firstRow="1" w:lastRow="0" w:firstColumn="1" w:lastColumn="0" w:noHBand="0" w:noVBand="1"/>
      </w:tblPr>
      <w:tblGrid>
        <w:gridCol w:w="5954"/>
        <w:gridCol w:w="3946"/>
        <w:gridCol w:w="390"/>
      </w:tblGrid>
      <w:tr w:rsidR="00FA337D" w:rsidRPr="00FA337D" w14:paraId="07C80E91" w14:textId="77777777" w:rsidTr="0054705B">
        <w:trPr>
          <w:trHeight w:val="243"/>
        </w:trPr>
        <w:tc>
          <w:tcPr>
            <w:tcW w:w="9900" w:type="dxa"/>
            <w:gridSpan w:val="2"/>
            <w:hideMark/>
          </w:tcPr>
          <w:p w14:paraId="5FDAAFDA" w14:textId="1B0DBC87" w:rsidR="00E322F5" w:rsidRPr="00FA337D" w:rsidRDefault="00FA337D" w:rsidP="00F00286">
            <w:pPr>
              <w:spacing w:after="0" w:line="240" w:lineRule="auto"/>
              <w:ind w:left="705"/>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Gl</w:t>
            </w:r>
            <w:r w:rsidR="00E322F5">
              <w:rPr>
                <w:rFonts w:ascii="Times New Roman" w:eastAsia="Times New Roman" w:hAnsi="Times New Roman" w:cs="Times New Roman"/>
                <w:sz w:val="26"/>
                <w:szCs w:val="26"/>
              </w:rPr>
              <w:t>a</w:t>
            </w:r>
            <w:r w:rsidRPr="00FA337D">
              <w:rPr>
                <w:rFonts w:ascii="Times New Roman" w:eastAsia="Times New Roman" w:hAnsi="Times New Roman" w:cs="Times New Roman"/>
                <w:sz w:val="26"/>
                <w:szCs w:val="26"/>
              </w:rPr>
              <w:t>dys Brown Dutrieuille, Chairman</w:t>
            </w:r>
          </w:p>
        </w:tc>
        <w:tc>
          <w:tcPr>
            <w:tcW w:w="390" w:type="dxa"/>
          </w:tcPr>
          <w:p w14:paraId="63993661" w14:textId="77777777" w:rsidR="00FA337D" w:rsidRPr="00FA337D" w:rsidRDefault="00FA337D" w:rsidP="00FA337D">
            <w:pPr>
              <w:spacing w:after="0" w:line="240" w:lineRule="auto"/>
              <w:rPr>
                <w:rFonts w:ascii="Times New Roman" w:eastAsia="Times New Roman" w:hAnsi="Times New Roman" w:cs="Times New Roman"/>
                <w:sz w:val="26"/>
                <w:szCs w:val="26"/>
              </w:rPr>
            </w:pPr>
          </w:p>
        </w:tc>
      </w:tr>
      <w:tr w:rsidR="00FA337D" w:rsidRPr="00FA337D" w14:paraId="6311457D" w14:textId="77777777" w:rsidTr="0054705B">
        <w:tc>
          <w:tcPr>
            <w:tcW w:w="9900" w:type="dxa"/>
            <w:gridSpan w:val="2"/>
            <w:hideMark/>
          </w:tcPr>
          <w:p w14:paraId="20E396A9" w14:textId="36FC1C6E" w:rsidR="00FA337D" w:rsidRPr="00FA337D" w:rsidRDefault="005E2DD0" w:rsidP="00F00286">
            <w:pPr>
              <w:tabs>
                <w:tab w:val="left" w:pos="810"/>
                <w:tab w:val="left" w:pos="1365"/>
              </w:tabs>
              <w:spacing w:after="0" w:line="240" w:lineRule="auto"/>
              <w:ind w:left="705"/>
              <w:rPr>
                <w:rFonts w:ascii="Times New Roman" w:eastAsia="Times New Roman" w:hAnsi="Times New Roman" w:cs="Times New Roman"/>
                <w:sz w:val="26"/>
                <w:szCs w:val="26"/>
              </w:rPr>
            </w:pPr>
            <w:r>
              <w:rPr>
                <w:rFonts w:ascii="Times New Roman" w:eastAsia="Times New Roman" w:hAnsi="Times New Roman" w:cs="Times New Roman"/>
                <w:sz w:val="26"/>
                <w:szCs w:val="26"/>
              </w:rPr>
              <w:t>John F. Coleman, Jr., Vice Chairman</w:t>
            </w:r>
          </w:p>
        </w:tc>
        <w:tc>
          <w:tcPr>
            <w:tcW w:w="390" w:type="dxa"/>
          </w:tcPr>
          <w:p w14:paraId="56179DE5" w14:textId="77777777" w:rsidR="00FA337D" w:rsidRPr="00FA337D" w:rsidRDefault="00FA337D" w:rsidP="00FA337D">
            <w:pPr>
              <w:spacing w:after="0" w:line="240" w:lineRule="auto"/>
              <w:rPr>
                <w:rFonts w:ascii="Times New Roman" w:eastAsia="Times New Roman" w:hAnsi="Times New Roman" w:cs="Times New Roman"/>
                <w:sz w:val="26"/>
                <w:szCs w:val="26"/>
              </w:rPr>
            </w:pPr>
          </w:p>
        </w:tc>
      </w:tr>
      <w:tr w:rsidR="00FA337D" w:rsidRPr="00FA337D" w14:paraId="79367EFF" w14:textId="77777777" w:rsidTr="0054705B">
        <w:tc>
          <w:tcPr>
            <w:tcW w:w="9900" w:type="dxa"/>
            <w:gridSpan w:val="2"/>
            <w:hideMark/>
          </w:tcPr>
          <w:p w14:paraId="28A3AA72" w14:textId="507F9C8A" w:rsidR="00FA337D" w:rsidRPr="00FA337D" w:rsidRDefault="005E2DD0" w:rsidP="00F00286">
            <w:pPr>
              <w:spacing w:after="0" w:line="240" w:lineRule="auto"/>
              <w:ind w:left="705"/>
              <w:rPr>
                <w:rFonts w:ascii="Times New Roman" w:eastAsia="Times New Roman" w:hAnsi="Times New Roman" w:cs="Times New Roman"/>
                <w:sz w:val="26"/>
                <w:szCs w:val="26"/>
              </w:rPr>
            </w:pPr>
            <w:r>
              <w:rPr>
                <w:rFonts w:ascii="Times New Roman" w:eastAsia="Times New Roman" w:hAnsi="Times New Roman" w:cs="Times New Roman"/>
                <w:sz w:val="26"/>
                <w:szCs w:val="26"/>
              </w:rPr>
              <w:t>Ralph V. Yanora</w:t>
            </w:r>
          </w:p>
        </w:tc>
        <w:tc>
          <w:tcPr>
            <w:tcW w:w="390" w:type="dxa"/>
          </w:tcPr>
          <w:p w14:paraId="29CEAFAE" w14:textId="77777777" w:rsidR="00FA337D" w:rsidRPr="00FA337D" w:rsidRDefault="00FA337D" w:rsidP="00FA337D">
            <w:pPr>
              <w:spacing w:after="0" w:line="240" w:lineRule="auto"/>
              <w:rPr>
                <w:rFonts w:ascii="Times New Roman" w:eastAsia="Times New Roman" w:hAnsi="Times New Roman" w:cs="Times New Roman"/>
                <w:sz w:val="26"/>
                <w:szCs w:val="26"/>
              </w:rPr>
            </w:pPr>
          </w:p>
        </w:tc>
      </w:tr>
      <w:tr w:rsidR="00FA337D" w:rsidRPr="00FA337D" w14:paraId="40D28104" w14:textId="77777777" w:rsidTr="0054705B">
        <w:tc>
          <w:tcPr>
            <w:tcW w:w="9900" w:type="dxa"/>
            <w:gridSpan w:val="2"/>
          </w:tcPr>
          <w:p w14:paraId="3AB30635" w14:textId="4AA541E8" w:rsidR="00FA337D" w:rsidRPr="00FA337D" w:rsidRDefault="00FA337D" w:rsidP="00FA337D">
            <w:pPr>
              <w:spacing w:after="0" w:line="240" w:lineRule="auto"/>
              <w:ind w:left="612"/>
              <w:rPr>
                <w:rFonts w:ascii="Times New Roman" w:eastAsia="Times New Roman" w:hAnsi="Times New Roman" w:cs="Times New Roman"/>
                <w:sz w:val="26"/>
                <w:szCs w:val="26"/>
              </w:rPr>
            </w:pPr>
          </w:p>
        </w:tc>
        <w:tc>
          <w:tcPr>
            <w:tcW w:w="390" w:type="dxa"/>
          </w:tcPr>
          <w:p w14:paraId="0101E59E" w14:textId="77777777" w:rsidR="00FA337D" w:rsidRPr="00FA337D" w:rsidRDefault="00FA337D" w:rsidP="00FA337D">
            <w:pPr>
              <w:spacing w:after="0" w:line="240" w:lineRule="auto"/>
              <w:rPr>
                <w:rFonts w:ascii="Times New Roman" w:eastAsia="Times New Roman" w:hAnsi="Times New Roman" w:cs="Times New Roman"/>
                <w:sz w:val="26"/>
                <w:szCs w:val="26"/>
              </w:rPr>
            </w:pPr>
          </w:p>
        </w:tc>
      </w:tr>
      <w:tr w:rsidR="00FA337D" w:rsidRPr="00FA337D" w14:paraId="73866390" w14:textId="77777777" w:rsidTr="0054705B">
        <w:trPr>
          <w:gridAfter w:val="1"/>
          <w:wAfter w:w="390" w:type="dxa"/>
        </w:trPr>
        <w:tc>
          <w:tcPr>
            <w:tcW w:w="5954" w:type="dxa"/>
          </w:tcPr>
          <w:p w14:paraId="66AC4D25" w14:textId="77777777" w:rsidR="00FA337D" w:rsidRPr="00FA337D" w:rsidRDefault="00FA337D" w:rsidP="00FD0287">
            <w:pPr>
              <w:spacing w:after="0" w:line="240" w:lineRule="auto"/>
              <w:rPr>
                <w:rFonts w:ascii="Times New Roman" w:eastAsia="Times New Roman" w:hAnsi="Times New Roman" w:cs="Times New Roman"/>
                <w:sz w:val="26"/>
                <w:szCs w:val="26"/>
              </w:rPr>
            </w:pPr>
          </w:p>
        </w:tc>
        <w:tc>
          <w:tcPr>
            <w:tcW w:w="3946" w:type="dxa"/>
          </w:tcPr>
          <w:p w14:paraId="7B186FCF" w14:textId="77777777" w:rsidR="00FA337D" w:rsidRPr="00FA337D" w:rsidRDefault="00FA337D" w:rsidP="00FA337D">
            <w:pPr>
              <w:spacing w:after="0" w:line="240" w:lineRule="auto"/>
              <w:rPr>
                <w:rFonts w:ascii="Times New Roman" w:eastAsia="Times New Roman" w:hAnsi="Times New Roman" w:cs="Times New Roman"/>
                <w:sz w:val="26"/>
                <w:szCs w:val="26"/>
              </w:rPr>
            </w:pPr>
          </w:p>
        </w:tc>
      </w:tr>
      <w:tr w:rsidR="00FA337D" w:rsidRPr="00FA337D" w14:paraId="30D7AFA9" w14:textId="77777777" w:rsidTr="0054705B">
        <w:trPr>
          <w:gridAfter w:val="1"/>
          <w:wAfter w:w="390" w:type="dxa"/>
        </w:trPr>
        <w:tc>
          <w:tcPr>
            <w:tcW w:w="5954" w:type="dxa"/>
          </w:tcPr>
          <w:p w14:paraId="05A685D3" w14:textId="2595F577" w:rsidR="00FA337D" w:rsidRPr="00FA337D" w:rsidRDefault="00BE6FF2" w:rsidP="00FA337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Proposed </w:t>
            </w:r>
            <w:r w:rsidR="00FA337D" w:rsidRPr="00FA337D">
              <w:rPr>
                <w:rFonts w:ascii="Times New Roman" w:eastAsia="Times New Roman" w:hAnsi="Times New Roman" w:cs="Times New Roman"/>
                <w:sz w:val="26"/>
                <w:szCs w:val="26"/>
              </w:rPr>
              <w:t>Water Audit Methodology</w:t>
            </w:r>
            <w:r w:rsidR="001C440F">
              <w:rPr>
                <w:rFonts w:ascii="Times New Roman" w:eastAsia="Times New Roman" w:hAnsi="Times New Roman" w:cs="Times New Roman"/>
                <w:sz w:val="26"/>
                <w:szCs w:val="26"/>
              </w:rPr>
              <w:t xml:space="preserve"> Regulation</w:t>
            </w:r>
          </w:p>
          <w:p w14:paraId="6068A287" w14:textId="762C903C" w:rsidR="00FA337D" w:rsidRPr="00FA337D" w:rsidRDefault="00FA337D" w:rsidP="00FA337D">
            <w:pPr>
              <w:spacing w:after="0" w:line="240" w:lineRule="auto"/>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52 Pa. Code § 65.20</w:t>
            </w:r>
            <w:r w:rsidR="00172FC4">
              <w:rPr>
                <w:rFonts w:ascii="Times New Roman" w:eastAsia="Times New Roman" w:hAnsi="Times New Roman" w:cs="Times New Roman"/>
                <w:sz w:val="26"/>
                <w:szCs w:val="26"/>
              </w:rPr>
              <w:t>a</w:t>
            </w:r>
            <w:r w:rsidRPr="00FA337D">
              <w:rPr>
                <w:rFonts w:ascii="Times New Roman" w:eastAsia="Times New Roman" w:hAnsi="Times New Roman" w:cs="Times New Roman"/>
                <w:sz w:val="26"/>
                <w:szCs w:val="26"/>
              </w:rPr>
              <w:t xml:space="preserve"> - Water conservation measures </w:t>
            </w:r>
          </w:p>
        </w:tc>
        <w:tc>
          <w:tcPr>
            <w:tcW w:w="3946" w:type="dxa"/>
          </w:tcPr>
          <w:p w14:paraId="292FFBB2" w14:textId="77777777" w:rsidR="00FA337D" w:rsidRPr="00FA337D" w:rsidRDefault="00FA337D" w:rsidP="00FA337D">
            <w:pPr>
              <w:spacing w:after="0" w:line="240" w:lineRule="auto"/>
              <w:jc w:val="center"/>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L-2020-3021932</w:t>
            </w:r>
          </w:p>
        </w:tc>
      </w:tr>
    </w:tbl>
    <w:p w14:paraId="5D7AB19F" w14:textId="77777777" w:rsidR="00FA337D" w:rsidRPr="00FA337D" w:rsidRDefault="00FA337D" w:rsidP="00FA337D">
      <w:pPr>
        <w:spacing w:after="0" w:line="240" w:lineRule="auto"/>
        <w:ind w:left="90"/>
        <w:rPr>
          <w:rFonts w:ascii="Times New Roman" w:eastAsia="Times New Roman" w:hAnsi="Times New Roman" w:cs="Times New Roman"/>
          <w:sz w:val="26"/>
          <w:szCs w:val="26"/>
        </w:rPr>
      </w:pPr>
    </w:p>
    <w:p w14:paraId="46FD08B0" w14:textId="77777777" w:rsidR="00FA337D" w:rsidRPr="00FA337D" w:rsidRDefault="00FA337D" w:rsidP="00FA337D">
      <w:pPr>
        <w:spacing w:after="0" w:line="240" w:lineRule="auto"/>
        <w:ind w:left="90"/>
        <w:rPr>
          <w:rFonts w:ascii="Times New Roman" w:eastAsia="Times New Roman" w:hAnsi="Times New Roman" w:cs="Times New Roman"/>
          <w:sz w:val="26"/>
          <w:szCs w:val="26"/>
        </w:rPr>
      </w:pPr>
    </w:p>
    <w:p w14:paraId="74431F4D" w14:textId="77777777" w:rsidR="00FA337D" w:rsidRPr="00FA337D" w:rsidRDefault="00FA337D" w:rsidP="00FA337D">
      <w:pPr>
        <w:spacing w:after="0" w:line="240" w:lineRule="auto"/>
        <w:jc w:val="center"/>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NOTICE OF PROPOSED RULEMAKING ORDER</w:t>
      </w:r>
    </w:p>
    <w:p w14:paraId="4E14C53B" w14:textId="77777777" w:rsidR="00FA337D" w:rsidRPr="00FA337D" w:rsidRDefault="00FA337D" w:rsidP="00FA337D">
      <w:pPr>
        <w:spacing w:after="0" w:line="240" w:lineRule="auto"/>
        <w:jc w:val="center"/>
        <w:rPr>
          <w:rFonts w:ascii="Times New Roman" w:eastAsia="Times New Roman" w:hAnsi="Times New Roman" w:cs="Times New Roman"/>
          <w:b/>
          <w:sz w:val="26"/>
          <w:szCs w:val="26"/>
        </w:rPr>
      </w:pPr>
    </w:p>
    <w:p w14:paraId="0DDF56CE" w14:textId="77777777" w:rsidR="00FA337D" w:rsidRPr="00FA337D" w:rsidRDefault="00FA337D" w:rsidP="00FA337D">
      <w:pPr>
        <w:spacing w:after="0" w:line="240" w:lineRule="auto"/>
        <w:jc w:val="center"/>
        <w:rPr>
          <w:rFonts w:ascii="Times New Roman" w:eastAsia="Times New Roman" w:hAnsi="Times New Roman" w:cs="Times New Roman"/>
          <w:b/>
          <w:sz w:val="26"/>
          <w:szCs w:val="26"/>
        </w:rPr>
      </w:pPr>
    </w:p>
    <w:p w14:paraId="4C11E5AA" w14:textId="77777777" w:rsidR="00FA337D" w:rsidRPr="00FA337D" w:rsidRDefault="00FA337D" w:rsidP="00FA337D">
      <w:pPr>
        <w:spacing w:after="0" w:line="360" w:lineRule="auto"/>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BY THE COMMISSION:</w:t>
      </w:r>
    </w:p>
    <w:p w14:paraId="65A499E0" w14:textId="7ED2D775" w:rsidR="00FA337D" w:rsidRPr="00FA337D" w:rsidRDefault="00FA337D" w:rsidP="00FA337D">
      <w:pPr>
        <w:spacing w:after="0" w:line="360" w:lineRule="auto"/>
        <w:rPr>
          <w:rFonts w:ascii="Times New Roman" w:eastAsia="Times New Roman" w:hAnsi="Times New Roman" w:cs="Times New Roman"/>
          <w:bCs/>
          <w:sz w:val="26"/>
          <w:szCs w:val="26"/>
        </w:rPr>
      </w:pPr>
      <w:r w:rsidRPr="00FA337D">
        <w:rPr>
          <w:rFonts w:ascii="Times New Roman" w:eastAsia="Times New Roman" w:hAnsi="Times New Roman" w:cs="Times New Roman"/>
          <w:b/>
          <w:sz w:val="26"/>
          <w:szCs w:val="26"/>
        </w:rPr>
        <w:tab/>
      </w:r>
      <w:r w:rsidRPr="00FA337D">
        <w:rPr>
          <w:rFonts w:ascii="Times New Roman" w:eastAsia="Times New Roman" w:hAnsi="Times New Roman" w:cs="Times New Roman"/>
          <w:bCs/>
          <w:sz w:val="26"/>
          <w:szCs w:val="26"/>
        </w:rPr>
        <w:t>The Pennsylvania Public Utility Commission (</w:t>
      </w:r>
      <w:r w:rsidR="00CE3266">
        <w:rPr>
          <w:rFonts w:ascii="Times New Roman" w:eastAsia="Times New Roman" w:hAnsi="Times New Roman" w:cs="Times New Roman"/>
          <w:bCs/>
          <w:sz w:val="26"/>
          <w:szCs w:val="26"/>
        </w:rPr>
        <w:t>PUC</w:t>
      </w:r>
      <w:r w:rsidRPr="00FA337D">
        <w:rPr>
          <w:rFonts w:ascii="Times New Roman" w:eastAsia="Times New Roman" w:hAnsi="Times New Roman" w:cs="Times New Roman"/>
          <w:bCs/>
          <w:sz w:val="26"/>
          <w:szCs w:val="26"/>
        </w:rPr>
        <w:t>) adopts this Notice of Proposed Rulemaking (NOPR) Order</w:t>
      </w:r>
      <w:r w:rsidR="003B0EB7">
        <w:rPr>
          <w:rStyle w:val="FootnoteReference"/>
          <w:rFonts w:ascii="Times New Roman" w:eastAsia="Times New Roman" w:hAnsi="Times New Roman" w:cs="Times New Roman"/>
          <w:bCs/>
          <w:sz w:val="26"/>
          <w:szCs w:val="26"/>
        </w:rPr>
        <w:footnoteReference w:id="2"/>
      </w:r>
      <w:r w:rsidRPr="00FA337D">
        <w:rPr>
          <w:rFonts w:ascii="Times New Roman" w:eastAsia="Times New Roman" w:hAnsi="Times New Roman" w:cs="Times New Roman"/>
          <w:bCs/>
          <w:sz w:val="26"/>
          <w:szCs w:val="26"/>
        </w:rPr>
        <w:t xml:space="preserve"> and seeks comments on proposed language for </w:t>
      </w:r>
      <w:r w:rsidR="00F67DD7">
        <w:rPr>
          <w:rFonts w:ascii="Times New Roman" w:eastAsia="Times New Roman" w:hAnsi="Times New Roman" w:cs="Times New Roman"/>
          <w:bCs/>
          <w:sz w:val="26"/>
          <w:szCs w:val="26"/>
        </w:rPr>
        <w:t xml:space="preserve">a regulation </w:t>
      </w:r>
      <w:r w:rsidR="00BE22E8">
        <w:rPr>
          <w:rFonts w:ascii="Times New Roman" w:eastAsia="Times New Roman" w:hAnsi="Times New Roman" w:cs="Times New Roman"/>
          <w:bCs/>
          <w:sz w:val="26"/>
          <w:szCs w:val="26"/>
        </w:rPr>
        <w:t xml:space="preserve">at 52 Pa. Code </w:t>
      </w:r>
      <w:r w:rsidR="00D23B94">
        <w:rPr>
          <w:rFonts w:ascii="Times New Roman" w:eastAsia="Times New Roman" w:hAnsi="Times New Roman" w:cs="Times New Roman"/>
          <w:bCs/>
          <w:sz w:val="26"/>
          <w:szCs w:val="26"/>
        </w:rPr>
        <w:t xml:space="preserve">§ </w:t>
      </w:r>
      <w:r w:rsidR="00BE22E8">
        <w:rPr>
          <w:rFonts w:ascii="Times New Roman" w:eastAsia="Times New Roman" w:hAnsi="Times New Roman" w:cs="Times New Roman"/>
          <w:bCs/>
          <w:sz w:val="26"/>
          <w:szCs w:val="26"/>
        </w:rPr>
        <w:t>65.20a</w:t>
      </w:r>
      <w:r w:rsidR="002F4B48">
        <w:rPr>
          <w:rFonts w:ascii="Times New Roman" w:eastAsia="Times New Roman" w:hAnsi="Times New Roman" w:cs="Times New Roman"/>
          <w:bCs/>
          <w:sz w:val="26"/>
          <w:szCs w:val="26"/>
        </w:rPr>
        <w:t>,</w:t>
      </w:r>
      <w:r w:rsidR="00BE22E8">
        <w:rPr>
          <w:rFonts w:ascii="Times New Roman" w:eastAsia="Times New Roman" w:hAnsi="Times New Roman" w:cs="Times New Roman"/>
          <w:bCs/>
          <w:sz w:val="26"/>
          <w:szCs w:val="26"/>
        </w:rPr>
        <w:t xml:space="preserve"> </w:t>
      </w:r>
      <w:r w:rsidR="003D3FB5">
        <w:rPr>
          <w:rFonts w:ascii="Times New Roman" w:eastAsia="Times New Roman" w:hAnsi="Times New Roman" w:cs="Times New Roman"/>
          <w:bCs/>
          <w:sz w:val="26"/>
          <w:szCs w:val="26"/>
        </w:rPr>
        <w:t>relating to water conservation measures</w:t>
      </w:r>
      <w:r w:rsidRPr="00FA337D">
        <w:rPr>
          <w:rFonts w:ascii="Times New Roman" w:eastAsia="Times New Roman" w:hAnsi="Times New Roman" w:cs="Times New Roman"/>
          <w:bCs/>
          <w:sz w:val="26"/>
          <w:szCs w:val="26"/>
        </w:rPr>
        <w:t>.</w:t>
      </w:r>
    </w:p>
    <w:p w14:paraId="76B00E86" w14:textId="77777777" w:rsidR="00FA337D" w:rsidRPr="00F82630" w:rsidRDefault="00FA337D" w:rsidP="00FA337D">
      <w:pPr>
        <w:spacing w:after="0" w:line="360" w:lineRule="auto"/>
        <w:rPr>
          <w:rFonts w:ascii="Times New Roman" w:eastAsia="Times New Roman" w:hAnsi="Times New Roman" w:cs="Times New Roman"/>
          <w:bCs/>
          <w:sz w:val="26"/>
          <w:szCs w:val="26"/>
        </w:rPr>
      </w:pPr>
    </w:p>
    <w:p w14:paraId="5B2A16F3" w14:textId="77777777" w:rsidR="00FA337D" w:rsidRPr="00FA337D" w:rsidRDefault="00FA337D" w:rsidP="001C2838">
      <w:pPr>
        <w:spacing w:after="0" w:line="360" w:lineRule="auto"/>
        <w:jc w:val="center"/>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BACKGROUND</w:t>
      </w:r>
    </w:p>
    <w:p w14:paraId="78BF543F" w14:textId="0DA9A8EB" w:rsidR="00FA337D"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 xml:space="preserve">The General Assembly has empowered the </w:t>
      </w:r>
      <w:r w:rsidR="00DA6BC3">
        <w:rPr>
          <w:rFonts w:ascii="Times New Roman" w:eastAsia="Times New Roman" w:hAnsi="Times New Roman" w:cs="Times New Roman"/>
          <w:sz w:val="26"/>
          <w:szCs w:val="26"/>
        </w:rPr>
        <w:t>PUC</w:t>
      </w:r>
      <w:r w:rsidRPr="00FA337D">
        <w:rPr>
          <w:rFonts w:ascii="Times New Roman" w:eastAsia="Times New Roman" w:hAnsi="Times New Roman" w:cs="Times New Roman"/>
          <w:sz w:val="26"/>
          <w:szCs w:val="26"/>
        </w:rPr>
        <w:t xml:space="preserve"> to enact regulations governing public utilities.  Section 501 of the Public Utility Code, 66 </w:t>
      </w:r>
      <w:proofErr w:type="spellStart"/>
      <w:r w:rsidRPr="00FA337D">
        <w:rPr>
          <w:rFonts w:ascii="Times New Roman" w:eastAsia="Times New Roman" w:hAnsi="Times New Roman" w:cs="Times New Roman"/>
          <w:sz w:val="26"/>
          <w:szCs w:val="26"/>
        </w:rPr>
        <w:t>Pa.C.S</w:t>
      </w:r>
      <w:proofErr w:type="spellEnd"/>
      <w:r w:rsidRPr="00FA337D">
        <w:rPr>
          <w:rFonts w:ascii="Times New Roman" w:eastAsia="Times New Roman" w:hAnsi="Times New Roman" w:cs="Times New Roman"/>
          <w:sz w:val="26"/>
          <w:szCs w:val="26"/>
        </w:rPr>
        <w:t>. § 501(b), provides in relevant part that:</w:t>
      </w:r>
    </w:p>
    <w:p w14:paraId="5F0FEB46" w14:textId="0EE97C22" w:rsidR="00FA337D" w:rsidRDefault="00FA337D" w:rsidP="00095B11">
      <w:pPr>
        <w:spacing w:after="0" w:line="240" w:lineRule="auto"/>
        <w:ind w:left="1440" w:right="1440"/>
        <w:rPr>
          <w:rFonts w:ascii="Times New Roman" w:eastAsia="Times New Roman" w:hAnsi="Times New Roman" w:cs="Times New Roman"/>
          <w:color w:val="212121"/>
          <w:sz w:val="26"/>
          <w:szCs w:val="26"/>
        </w:rPr>
      </w:pPr>
      <w:r w:rsidRPr="00FA337D">
        <w:rPr>
          <w:rFonts w:ascii="Times New Roman" w:eastAsia="Times New Roman" w:hAnsi="Times New Roman" w:cs="Times New Roman"/>
          <w:color w:val="212121"/>
          <w:sz w:val="26"/>
          <w:szCs w:val="26"/>
        </w:rPr>
        <w:t>[T]he commission shall have general administrative power and authority to supervise and regulate all public utilities doing business within this Commonwealth.  The commission may make such regulations, not inconsistent with law, as may be necessary or proper in the exercise of its powers or for the performance of its duties.</w:t>
      </w:r>
    </w:p>
    <w:p w14:paraId="2E4BE8EA" w14:textId="3C48FC28" w:rsidR="00C5355E" w:rsidRDefault="00C5355E" w:rsidP="00095B11">
      <w:pPr>
        <w:spacing w:after="0" w:line="240" w:lineRule="auto"/>
        <w:ind w:left="1440" w:right="1440"/>
        <w:rPr>
          <w:rFonts w:ascii="Times New Roman" w:eastAsia="Times New Roman" w:hAnsi="Times New Roman" w:cs="Times New Roman"/>
          <w:color w:val="212121"/>
          <w:sz w:val="26"/>
          <w:szCs w:val="26"/>
        </w:rPr>
      </w:pPr>
    </w:p>
    <w:p w14:paraId="1FE5A7A3" w14:textId="653E3E2E" w:rsidR="006C0D01"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lastRenderedPageBreak/>
        <w:t xml:space="preserve">Section 504 of the Public Utility Code, 66 </w:t>
      </w:r>
      <w:proofErr w:type="spellStart"/>
      <w:r w:rsidRPr="00FA337D">
        <w:rPr>
          <w:rFonts w:ascii="Times New Roman" w:eastAsia="Times New Roman" w:hAnsi="Times New Roman" w:cs="Times New Roman"/>
          <w:sz w:val="26"/>
          <w:szCs w:val="26"/>
        </w:rPr>
        <w:t>Pa.C.S</w:t>
      </w:r>
      <w:proofErr w:type="spellEnd"/>
      <w:r w:rsidRPr="00FA337D">
        <w:rPr>
          <w:rFonts w:ascii="Times New Roman" w:eastAsia="Times New Roman" w:hAnsi="Times New Roman" w:cs="Times New Roman"/>
          <w:sz w:val="26"/>
          <w:szCs w:val="26"/>
        </w:rPr>
        <w:t xml:space="preserve">. § 504, provides in pertinent part that the </w:t>
      </w:r>
      <w:r w:rsidR="004F6394">
        <w:rPr>
          <w:rFonts w:ascii="Times New Roman" w:eastAsia="Times New Roman" w:hAnsi="Times New Roman" w:cs="Times New Roman"/>
          <w:sz w:val="26"/>
          <w:szCs w:val="26"/>
        </w:rPr>
        <w:t>PUC</w:t>
      </w:r>
      <w:r w:rsidRPr="00FA337D">
        <w:rPr>
          <w:rFonts w:ascii="Times New Roman" w:eastAsia="Times New Roman" w:hAnsi="Times New Roman" w:cs="Times New Roman"/>
          <w:sz w:val="26"/>
          <w:szCs w:val="26"/>
        </w:rPr>
        <w:t>:</w:t>
      </w:r>
    </w:p>
    <w:p w14:paraId="0EDEF27E" w14:textId="54FE9C84" w:rsidR="00FA337D" w:rsidRDefault="00FA337D" w:rsidP="00095B11">
      <w:pPr>
        <w:spacing w:after="0" w:line="240" w:lineRule="auto"/>
        <w:ind w:left="1440" w:right="1440"/>
        <w:rPr>
          <w:rFonts w:ascii="Times New Roman" w:eastAsia="Times New Roman" w:hAnsi="Times New Roman" w:cs="Times New Roman"/>
          <w:color w:val="000000"/>
          <w:sz w:val="26"/>
          <w:szCs w:val="26"/>
        </w:rPr>
      </w:pPr>
      <w:r w:rsidRPr="00FA337D">
        <w:rPr>
          <w:rFonts w:ascii="Times New Roman" w:eastAsia="Times New Roman" w:hAnsi="Times New Roman" w:cs="Times New Roman"/>
          <w:color w:val="000000"/>
          <w:sz w:val="26"/>
          <w:szCs w:val="26"/>
        </w:rPr>
        <w:t>[M]ay require any public utility to file periodical reports, at such times, and in such form, and of such content, as the commission may prescribe, and special reports concerning any matter whatsoever about which the commission is authorized to inquire, or to keep itself informed, or which it is required to enforce.</w:t>
      </w:r>
    </w:p>
    <w:p w14:paraId="44076C3D" w14:textId="123E3B54" w:rsidR="00C97C32" w:rsidRDefault="00C97C32" w:rsidP="00095B11">
      <w:pPr>
        <w:spacing w:after="0" w:line="240" w:lineRule="auto"/>
        <w:ind w:left="1440" w:right="1440"/>
        <w:rPr>
          <w:rFonts w:ascii="Times New Roman" w:eastAsia="Times New Roman" w:hAnsi="Times New Roman" w:cs="Times New Roman"/>
          <w:color w:val="000000"/>
          <w:sz w:val="26"/>
          <w:szCs w:val="26"/>
        </w:rPr>
      </w:pPr>
    </w:p>
    <w:p w14:paraId="7876B145" w14:textId="77777777" w:rsidR="00C97C32" w:rsidRDefault="00C97C32" w:rsidP="00095B11">
      <w:pPr>
        <w:spacing w:after="0" w:line="240" w:lineRule="auto"/>
        <w:ind w:left="1440" w:right="1440"/>
        <w:rPr>
          <w:rFonts w:ascii="Times New Roman" w:eastAsia="Times New Roman" w:hAnsi="Times New Roman" w:cs="Times New Roman"/>
          <w:color w:val="000000"/>
          <w:sz w:val="26"/>
          <w:szCs w:val="26"/>
        </w:rPr>
      </w:pPr>
    </w:p>
    <w:p w14:paraId="34178FDB" w14:textId="0C801664" w:rsidR="00B075FD" w:rsidRDefault="00FA337D" w:rsidP="00FA337D">
      <w:pPr>
        <w:spacing w:after="0" w:line="360" w:lineRule="auto"/>
        <w:ind w:firstLine="720"/>
        <w:rPr>
          <w:rFonts w:ascii="Times New Roman" w:eastAsia="Times New Roman" w:hAnsi="Times New Roman" w:cs="Times New Roman"/>
          <w:color w:val="333333"/>
          <w:sz w:val="26"/>
          <w:szCs w:val="26"/>
        </w:rPr>
      </w:pPr>
      <w:r w:rsidRPr="00FA337D">
        <w:rPr>
          <w:rFonts w:ascii="Times New Roman" w:eastAsia="Times New Roman" w:hAnsi="Times New Roman" w:cs="Times New Roman"/>
          <w:sz w:val="26"/>
          <w:szCs w:val="26"/>
        </w:rPr>
        <w:t xml:space="preserve">The </w:t>
      </w:r>
      <w:r w:rsidR="048F2737" w:rsidRPr="30A1C92A">
        <w:rPr>
          <w:rFonts w:ascii="Times New Roman" w:eastAsia="Times New Roman" w:hAnsi="Times New Roman" w:cs="Times New Roman"/>
          <w:sz w:val="26"/>
          <w:szCs w:val="26"/>
        </w:rPr>
        <w:t>PUC’s</w:t>
      </w:r>
      <w:r w:rsidRPr="00FA337D">
        <w:rPr>
          <w:rFonts w:ascii="Times New Roman" w:eastAsia="Times New Roman" w:hAnsi="Times New Roman" w:cs="Times New Roman"/>
          <w:sz w:val="26"/>
          <w:szCs w:val="26"/>
        </w:rPr>
        <w:t xml:space="preserve"> existing </w:t>
      </w:r>
      <w:r w:rsidR="00CF291D">
        <w:rPr>
          <w:rFonts w:ascii="Times New Roman" w:eastAsia="Times New Roman" w:hAnsi="Times New Roman" w:cs="Times New Roman"/>
          <w:sz w:val="26"/>
          <w:szCs w:val="26"/>
        </w:rPr>
        <w:t>p</w:t>
      </w:r>
      <w:r w:rsidRPr="00FA337D">
        <w:rPr>
          <w:rFonts w:ascii="Times New Roman" w:eastAsia="Times New Roman" w:hAnsi="Times New Roman" w:cs="Times New Roman"/>
          <w:sz w:val="26"/>
          <w:szCs w:val="26"/>
        </w:rPr>
        <w:t xml:space="preserve">olicy </w:t>
      </w:r>
      <w:r w:rsidR="00CF291D">
        <w:rPr>
          <w:rFonts w:ascii="Times New Roman" w:eastAsia="Times New Roman" w:hAnsi="Times New Roman" w:cs="Times New Roman"/>
          <w:sz w:val="26"/>
          <w:szCs w:val="26"/>
        </w:rPr>
        <w:t>s</w:t>
      </w:r>
      <w:r w:rsidRPr="00FA337D">
        <w:rPr>
          <w:rFonts w:ascii="Times New Roman" w:eastAsia="Times New Roman" w:hAnsi="Times New Roman" w:cs="Times New Roman"/>
          <w:sz w:val="26"/>
          <w:szCs w:val="26"/>
        </w:rPr>
        <w:t xml:space="preserve">tatement on </w:t>
      </w:r>
      <w:r w:rsidR="00CF291D">
        <w:rPr>
          <w:rFonts w:ascii="Times New Roman" w:eastAsia="Times New Roman" w:hAnsi="Times New Roman" w:cs="Times New Roman"/>
          <w:sz w:val="26"/>
          <w:szCs w:val="26"/>
        </w:rPr>
        <w:t>w</w:t>
      </w:r>
      <w:r w:rsidRPr="00FA337D">
        <w:rPr>
          <w:rFonts w:ascii="Times New Roman" w:eastAsia="Times New Roman" w:hAnsi="Times New Roman" w:cs="Times New Roman"/>
          <w:sz w:val="26"/>
          <w:szCs w:val="26"/>
        </w:rPr>
        <w:t>ater conservation measures, 52 Pa. Code § 65.20 (</w:t>
      </w:r>
      <w:r w:rsidR="003F204B">
        <w:rPr>
          <w:rFonts w:ascii="Times New Roman" w:eastAsia="Times New Roman" w:hAnsi="Times New Roman" w:cs="Times New Roman"/>
          <w:sz w:val="26"/>
          <w:szCs w:val="26"/>
        </w:rPr>
        <w:t xml:space="preserve">Water </w:t>
      </w:r>
      <w:r w:rsidR="008511A2">
        <w:rPr>
          <w:rFonts w:ascii="Times New Roman" w:eastAsia="Times New Roman" w:hAnsi="Times New Roman" w:cs="Times New Roman"/>
          <w:sz w:val="26"/>
          <w:szCs w:val="26"/>
        </w:rPr>
        <w:t xml:space="preserve">Conservation </w:t>
      </w:r>
      <w:r w:rsidRPr="00FA337D">
        <w:rPr>
          <w:rFonts w:ascii="Times New Roman" w:eastAsia="Times New Roman" w:hAnsi="Times New Roman" w:cs="Times New Roman"/>
          <w:sz w:val="26"/>
          <w:szCs w:val="26"/>
        </w:rPr>
        <w:t xml:space="preserve">Policy Statement), </w:t>
      </w:r>
      <w:r w:rsidR="00DB758E">
        <w:rPr>
          <w:rFonts w:ascii="Times New Roman" w:eastAsia="Times New Roman" w:hAnsi="Times New Roman" w:cs="Times New Roman"/>
          <w:sz w:val="26"/>
          <w:szCs w:val="26"/>
        </w:rPr>
        <w:t xml:space="preserve">provides guidance to </w:t>
      </w:r>
      <w:r w:rsidR="00551E94">
        <w:rPr>
          <w:rFonts w:ascii="Times New Roman" w:eastAsia="Times New Roman" w:hAnsi="Times New Roman" w:cs="Times New Roman"/>
          <w:sz w:val="26"/>
          <w:szCs w:val="26"/>
        </w:rPr>
        <w:t xml:space="preserve">water utilities </w:t>
      </w:r>
      <w:r w:rsidR="00677620">
        <w:rPr>
          <w:rFonts w:ascii="Times New Roman" w:eastAsia="Times New Roman" w:hAnsi="Times New Roman" w:cs="Times New Roman"/>
          <w:sz w:val="26"/>
          <w:szCs w:val="26"/>
        </w:rPr>
        <w:t>in encouraging cost-effective water conservation by their customers.</w:t>
      </w:r>
      <w:r w:rsidR="008D3D61">
        <w:rPr>
          <w:rFonts w:ascii="Times New Roman" w:eastAsia="Times New Roman" w:hAnsi="Times New Roman" w:cs="Times New Roman"/>
          <w:sz w:val="26"/>
          <w:szCs w:val="26"/>
        </w:rPr>
        <w:t xml:space="preserve">  </w:t>
      </w:r>
      <w:r w:rsidR="009B0D99">
        <w:rPr>
          <w:rFonts w:ascii="Times New Roman" w:eastAsia="Times New Roman" w:hAnsi="Times New Roman" w:cs="Times New Roman"/>
          <w:sz w:val="26"/>
          <w:szCs w:val="26"/>
        </w:rPr>
        <w:t xml:space="preserve">It </w:t>
      </w:r>
      <w:r w:rsidR="00A00077">
        <w:rPr>
          <w:rFonts w:ascii="Times New Roman" w:eastAsia="Times New Roman" w:hAnsi="Times New Roman" w:cs="Times New Roman"/>
          <w:sz w:val="26"/>
          <w:szCs w:val="26"/>
        </w:rPr>
        <w:t xml:space="preserve">was </w:t>
      </w:r>
      <w:r w:rsidR="003E1081" w:rsidRPr="00840B1B">
        <w:rPr>
          <w:rFonts w:ascii="Times New Roman" w:eastAsia="Times New Roman" w:hAnsi="Times New Roman" w:cs="Times New Roman"/>
          <w:color w:val="333333"/>
          <w:sz w:val="26"/>
          <w:szCs w:val="26"/>
        </w:rPr>
        <w:t xml:space="preserve">issued under the Public Utility Code, 66 </w:t>
      </w:r>
      <w:proofErr w:type="spellStart"/>
      <w:r w:rsidR="003E1081" w:rsidRPr="00840B1B">
        <w:rPr>
          <w:rFonts w:ascii="Times New Roman" w:eastAsia="Times New Roman" w:hAnsi="Times New Roman" w:cs="Times New Roman"/>
          <w:color w:val="333333"/>
          <w:sz w:val="26"/>
          <w:szCs w:val="26"/>
        </w:rPr>
        <w:t>Pa.C.S</w:t>
      </w:r>
      <w:proofErr w:type="spellEnd"/>
      <w:r w:rsidR="003E1081" w:rsidRPr="00840B1B">
        <w:rPr>
          <w:rFonts w:ascii="Times New Roman" w:eastAsia="Times New Roman" w:hAnsi="Times New Roman" w:cs="Times New Roman"/>
          <w:color w:val="333333"/>
          <w:sz w:val="26"/>
          <w:szCs w:val="26"/>
        </w:rPr>
        <w:t>. §</w:t>
      </w:r>
      <w:r w:rsidR="00A42559" w:rsidRPr="00840B1B">
        <w:rPr>
          <w:rFonts w:ascii="Times New Roman" w:eastAsia="Times New Roman" w:hAnsi="Times New Roman" w:cs="Times New Roman"/>
          <w:color w:val="333333"/>
          <w:sz w:val="26"/>
          <w:szCs w:val="26"/>
        </w:rPr>
        <w:t xml:space="preserve"> </w:t>
      </w:r>
      <w:r w:rsidR="003E1081" w:rsidRPr="00840B1B">
        <w:rPr>
          <w:rFonts w:ascii="Times New Roman" w:eastAsia="Times New Roman" w:hAnsi="Times New Roman" w:cs="Times New Roman"/>
          <w:color w:val="333333"/>
          <w:sz w:val="26"/>
          <w:szCs w:val="26"/>
        </w:rPr>
        <w:t>523(b)</w:t>
      </w:r>
      <w:r w:rsidR="000410ED" w:rsidRPr="00840B1B">
        <w:rPr>
          <w:rFonts w:ascii="Times New Roman" w:eastAsia="Times New Roman" w:hAnsi="Times New Roman" w:cs="Times New Roman"/>
          <w:color w:val="333333"/>
          <w:sz w:val="26"/>
          <w:szCs w:val="26"/>
        </w:rPr>
        <w:t xml:space="preserve"> relating to </w:t>
      </w:r>
      <w:r w:rsidR="002A2F83" w:rsidRPr="00840B1B">
        <w:rPr>
          <w:rFonts w:ascii="Times New Roman" w:eastAsia="Times New Roman" w:hAnsi="Times New Roman" w:cs="Times New Roman"/>
          <w:color w:val="333333"/>
          <w:sz w:val="26"/>
          <w:szCs w:val="26"/>
        </w:rPr>
        <w:t>performance factor consideration</w:t>
      </w:r>
      <w:r w:rsidR="003E1081" w:rsidRPr="00840B1B">
        <w:rPr>
          <w:rFonts w:ascii="Times New Roman" w:eastAsia="Times New Roman" w:hAnsi="Times New Roman" w:cs="Times New Roman"/>
          <w:color w:val="333333"/>
          <w:sz w:val="26"/>
          <w:szCs w:val="26"/>
        </w:rPr>
        <w:t xml:space="preserve">.  </w:t>
      </w:r>
      <w:r w:rsidR="009B0D99">
        <w:rPr>
          <w:rFonts w:ascii="Times New Roman" w:eastAsia="Times New Roman" w:hAnsi="Times New Roman" w:cs="Times New Roman"/>
          <w:sz w:val="26"/>
          <w:szCs w:val="26"/>
        </w:rPr>
        <w:t>The Water Conservation Policy Statement</w:t>
      </w:r>
      <w:r w:rsidR="003E1081" w:rsidRPr="00840B1B">
        <w:rPr>
          <w:rFonts w:ascii="Times New Roman" w:eastAsia="Times New Roman" w:hAnsi="Times New Roman" w:cs="Times New Roman"/>
          <w:color w:val="333333"/>
          <w:sz w:val="26"/>
          <w:szCs w:val="26"/>
        </w:rPr>
        <w:t xml:space="preserve"> was </w:t>
      </w:r>
      <w:r w:rsidR="00E67EE6" w:rsidRPr="00840B1B">
        <w:rPr>
          <w:rFonts w:ascii="Times New Roman" w:eastAsia="Times New Roman" w:hAnsi="Times New Roman" w:cs="Times New Roman"/>
          <w:color w:val="333333"/>
          <w:sz w:val="26"/>
          <w:szCs w:val="26"/>
        </w:rPr>
        <w:t xml:space="preserve">adopted on April 7, 1989, and became effective on April 8, 1989, when it was published at 19 </w:t>
      </w:r>
      <w:proofErr w:type="spellStart"/>
      <w:r w:rsidR="00E67EE6" w:rsidRPr="00840B1B">
        <w:rPr>
          <w:rFonts w:ascii="Times New Roman" w:eastAsia="Times New Roman" w:hAnsi="Times New Roman" w:cs="Times New Roman"/>
          <w:color w:val="333333"/>
          <w:sz w:val="26"/>
          <w:szCs w:val="26"/>
        </w:rPr>
        <w:t>Pa.B</w:t>
      </w:r>
      <w:proofErr w:type="spellEnd"/>
      <w:r w:rsidR="00E67EE6" w:rsidRPr="00840B1B">
        <w:rPr>
          <w:rFonts w:ascii="Times New Roman" w:eastAsia="Times New Roman" w:hAnsi="Times New Roman" w:cs="Times New Roman"/>
          <w:color w:val="333333"/>
          <w:sz w:val="26"/>
          <w:szCs w:val="26"/>
        </w:rPr>
        <w:t>. 1575</w:t>
      </w:r>
      <w:r w:rsidR="003E1081" w:rsidRPr="00840B1B">
        <w:rPr>
          <w:rFonts w:ascii="Times New Roman" w:eastAsia="Times New Roman" w:hAnsi="Times New Roman" w:cs="Times New Roman"/>
          <w:color w:val="333333"/>
          <w:sz w:val="26"/>
          <w:szCs w:val="26"/>
        </w:rPr>
        <w:t xml:space="preserve">.  </w:t>
      </w:r>
    </w:p>
    <w:p w14:paraId="28E7B200" w14:textId="77777777" w:rsidR="001F5D12" w:rsidRPr="003117CC" w:rsidRDefault="001F5D12" w:rsidP="00FA337D">
      <w:pPr>
        <w:spacing w:after="0" w:line="360" w:lineRule="auto"/>
        <w:ind w:firstLine="720"/>
        <w:rPr>
          <w:rFonts w:ascii="Times New Roman" w:eastAsia="Times New Roman" w:hAnsi="Times New Roman" w:cs="Times New Roman"/>
          <w:sz w:val="26"/>
          <w:szCs w:val="26"/>
        </w:rPr>
      </w:pPr>
    </w:p>
    <w:p w14:paraId="1E9DFB88" w14:textId="07EEF536" w:rsidR="00FA337D"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 xml:space="preserve">On </w:t>
      </w:r>
      <w:r w:rsidR="00050963">
        <w:rPr>
          <w:rFonts w:ascii="Times New Roman" w:eastAsia="Times New Roman" w:hAnsi="Times New Roman" w:cs="Times New Roman"/>
          <w:sz w:val="26"/>
          <w:szCs w:val="26"/>
        </w:rPr>
        <w:t>November 10</w:t>
      </w:r>
      <w:r w:rsidRPr="00FA337D">
        <w:rPr>
          <w:rFonts w:ascii="Times New Roman" w:eastAsia="Times New Roman" w:hAnsi="Times New Roman" w:cs="Times New Roman"/>
          <w:sz w:val="26"/>
          <w:szCs w:val="26"/>
        </w:rPr>
        <w:t xml:space="preserve">, 2008, the </w:t>
      </w:r>
      <w:r w:rsidR="24F8D95E" w:rsidRPr="00FA337D">
        <w:rPr>
          <w:rFonts w:ascii="Times New Roman" w:eastAsia="Times New Roman" w:hAnsi="Times New Roman" w:cs="Times New Roman"/>
          <w:sz w:val="26"/>
          <w:szCs w:val="26"/>
        </w:rPr>
        <w:t xml:space="preserve">PUC </w:t>
      </w:r>
      <w:r w:rsidR="00050963">
        <w:rPr>
          <w:rFonts w:ascii="Times New Roman" w:eastAsia="Times New Roman" w:hAnsi="Times New Roman" w:cs="Times New Roman"/>
          <w:sz w:val="26"/>
          <w:szCs w:val="26"/>
        </w:rPr>
        <w:t xml:space="preserve">entered </w:t>
      </w:r>
      <w:r w:rsidRPr="00FA337D">
        <w:rPr>
          <w:rFonts w:ascii="Times New Roman" w:eastAsia="Times New Roman" w:hAnsi="Times New Roman" w:cs="Times New Roman"/>
          <w:sz w:val="26"/>
          <w:szCs w:val="26"/>
        </w:rPr>
        <w:t xml:space="preserve">a </w:t>
      </w:r>
      <w:r w:rsidR="00050963">
        <w:rPr>
          <w:rFonts w:ascii="Times New Roman" w:eastAsia="Times New Roman" w:hAnsi="Times New Roman" w:cs="Times New Roman"/>
          <w:sz w:val="26"/>
          <w:szCs w:val="26"/>
        </w:rPr>
        <w:t xml:space="preserve">Tentative </w:t>
      </w:r>
      <w:r w:rsidRPr="00FA337D">
        <w:rPr>
          <w:rFonts w:ascii="Times New Roman" w:eastAsia="Times New Roman" w:hAnsi="Times New Roman" w:cs="Times New Roman"/>
          <w:sz w:val="26"/>
          <w:szCs w:val="26"/>
        </w:rPr>
        <w:t>Order at Docket No. M</w:t>
      </w:r>
      <w:r w:rsidR="00DA6BC3">
        <w:rPr>
          <w:rFonts w:ascii="Times New Roman" w:eastAsia="Times New Roman" w:hAnsi="Times New Roman" w:cs="Times New Roman"/>
          <w:sz w:val="26"/>
          <w:szCs w:val="26"/>
        </w:rPr>
        <w:noBreakHyphen/>
      </w:r>
      <w:r w:rsidRPr="00FA337D">
        <w:rPr>
          <w:rFonts w:ascii="Times New Roman" w:eastAsia="Times New Roman" w:hAnsi="Times New Roman" w:cs="Times New Roman"/>
          <w:sz w:val="26"/>
          <w:szCs w:val="26"/>
        </w:rPr>
        <w:t>2008-2062697 regarding a pilot program to implement the American Water Works Association Water Audit Methodology</w:t>
      </w:r>
      <w:r w:rsidR="00DA6BC3">
        <w:rPr>
          <w:rFonts w:ascii="Times New Roman" w:eastAsia="Times New Roman" w:hAnsi="Times New Roman" w:cs="Times New Roman"/>
          <w:sz w:val="26"/>
          <w:szCs w:val="26"/>
        </w:rPr>
        <w:t xml:space="preserve"> </w:t>
      </w:r>
      <w:r w:rsidRPr="00FA337D">
        <w:rPr>
          <w:rFonts w:ascii="Times New Roman" w:eastAsia="Times New Roman" w:hAnsi="Times New Roman" w:cs="Times New Roman"/>
          <w:sz w:val="26"/>
          <w:szCs w:val="26"/>
        </w:rPr>
        <w:t>(AWWA Methodology)</w:t>
      </w:r>
      <w:r w:rsidR="00EF6C09">
        <w:rPr>
          <w:rFonts w:ascii="Times New Roman" w:eastAsia="Times New Roman" w:hAnsi="Times New Roman" w:cs="Times New Roman"/>
          <w:sz w:val="26"/>
          <w:szCs w:val="26"/>
        </w:rPr>
        <w:t>.</w:t>
      </w:r>
      <w:r w:rsidRPr="00FA337D">
        <w:rPr>
          <w:rFonts w:ascii="Times New Roman" w:eastAsia="Times New Roman" w:hAnsi="Times New Roman" w:cs="Times New Roman"/>
          <w:sz w:val="26"/>
          <w:szCs w:val="26"/>
        </w:rPr>
        <w:t xml:space="preserve">  </w:t>
      </w:r>
      <w:r w:rsidR="00093669">
        <w:rPr>
          <w:rFonts w:ascii="Times New Roman" w:eastAsia="Times New Roman" w:hAnsi="Times New Roman" w:cs="Times New Roman"/>
          <w:sz w:val="26"/>
          <w:szCs w:val="26"/>
        </w:rPr>
        <w:t xml:space="preserve">The November 10, </w:t>
      </w:r>
      <w:r w:rsidR="00B34EA4">
        <w:rPr>
          <w:rFonts w:ascii="Times New Roman" w:eastAsia="Times New Roman" w:hAnsi="Times New Roman" w:cs="Times New Roman"/>
          <w:sz w:val="26"/>
          <w:szCs w:val="26"/>
        </w:rPr>
        <w:t>2008,</w:t>
      </w:r>
      <w:r w:rsidR="00093669">
        <w:rPr>
          <w:rFonts w:ascii="Times New Roman" w:eastAsia="Times New Roman" w:hAnsi="Times New Roman" w:cs="Times New Roman"/>
          <w:sz w:val="26"/>
          <w:szCs w:val="26"/>
        </w:rPr>
        <w:t xml:space="preserve"> Or</w:t>
      </w:r>
      <w:r w:rsidR="00B46A39">
        <w:rPr>
          <w:rFonts w:ascii="Times New Roman" w:eastAsia="Times New Roman" w:hAnsi="Times New Roman" w:cs="Times New Roman"/>
          <w:sz w:val="26"/>
          <w:szCs w:val="26"/>
        </w:rPr>
        <w:t>d</w:t>
      </w:r>
      <w:r w:rsidR="00093669">
        <w:rPr>
          <w:rFonts w:ascii="Times New Roman" w:eastAsia="Times New Roman" w:hAnsi="Times New Roman" w:cs="Times New Roman"/>
          <w:sz w:val="26"/>
          <w:szCs w:val="26"/>
        </w:rPr>
        <w:t>er became final on December 10, 2008</w:t>
      </w:r>
      <w:r w:rsidR="00B46A39">
        <w:rPr>
          <w:rFonts w:ascii="Times New Roman" w:eastAsia="Times New Roman" w:hAnsi="Times New Roman" w:cs="Times New Roman"/>
          <w:sz w:val="26"/>
          <w:szCs w:val="26"/>
        </w:rPr>
        <w:t xml:space="preserve">, as evidenced by a Secretarial Letter issued on </w:t>
      </w:r>
      <w:r w:rsidR="00BD1687">
        <w:rPr>
          <w:rFonts w:ascii="Times New Roman" w:eastAsia="Times New Roman" w:hAnsi="Times New Roman" w:cs="Times New Roman"/>
          <w:sz w:val="26"/>
          <w:szCs w:val="26"/>
        </w:rPr>
        <w:t>January 13, 2009</w:t>
      </w:r>
      <w:r w:rsidR="00EF6C09">
        <w:rPr>
          <w:rFonts w:ascii="Times New Roman" w:eastAsia="Times New Roman" w:hAnsi="Times New Roman" w:cs="Times New Roman"/>
          <w:sz w:val="26"/>
          <w:szCs w:val="26"/>
        </w:rPr>
        <w:t xml:space="preserve">, and is referred to herein as the “December 10, </w:t>
      </w:r>
      <w:proofErr w:type="gramStart"/>
      <w:r w:rsidR="00EF6C09">
        <w:rPr>
          <w:rFonts w:ascii="Times New Roman" w:eastAsia="Times New Roman" w:hAnsi="Times New Roman" w:cs="Times New Roman"/>
          <w:sz w:val="26"/>
          <w:szCs w:val="26"/>
        </w:rPr>
        <w:t>2008</w:t>
      </w:r>
      <w:proofErr w:type="gramEnd"/>
      <w:r w:rsidR="00EF6C09">
        <w:rPr>
          <w:rFonts w:ascii="Times New Roman" w:eastAsia="Times New Roman" w:hAnsi="Times New Roman" w:cs="Times New Roman"/>
          <w:sz w:val="26"/>
          <w:szCs w:val="26"/>
        </w:rPr>
        <w:t xml:space="preserve"> Order.</w:t>
      </w:r>
      <w:r w:rsidR="00B85F90">
        <w:rPr>
          <w:rFonts w:ascii="Times New Roman" w:eastAsia="Times New Roman" w:hAnsi="Times New Roman" w:cs="Times New Roman"/>
          <w:sz w:val="26"/>
          <w:szCs w:val="26"/>
        </w:rPr>
        <w:t>”</w:t>
      </w:r>
      <w:r w:rsidR="00B46A39">
        <w:rPr>
          <w:rFonts w:ascii="Times New Roman" w:eastAsia="Times New Roman" w:hAnsi="Times New Roman" w:cs="Times New Roman"/>
          <w:sz w:val="26"/>
          <w:szCs w:val="26"/>
        </w:rPr>
        <w:t xml:space="preserve">  </w:t>
      </w:r>
      <w:r w:rsidRPr="00FA337D">
        <w:rPr>
          <w:rFonts w:ascii="Times New Roman" w:eastAsia="Times New Roman" w:hAnsi="Times New Roman" w:cs="Times New Roman"/>
          <w:sz w:val="26"/>
          <w:szCs w:val="26"/>
        </w:rPr>
        <w:t>The AWWA Methodology quantifies non-revenue water by volume, cost and data quality using a standard water audit spreadsheet provided at no charge by AWWA.  The AWWA Methodology characterizes non-revenue water standing through performance indicators that independently assess apparent losses, real losses, costs, and data validity.  Th</w:t>
      </w:r>
      <w:r w:rsidR="002B3C57">
        <w:rPr>
          <w:rFonts w:ascii="Times New Roman" w:eastAsia="Times New Roman" w:hAnsi="Times New Roman" w:cs="Times New Roman"/>
          <w:sz w:val="26"/>
          <w:szCs w:val="26"/>
        </w:rPr>
        <w:t>e</w:t>
      </w:r>
      <w:r w:rsidRPr="00FA337D">
        <w:rPr>
          <w:rFonts w:ascii="Times New Roman" w:eastAsia="Times New Roman" w:hAnsi="Times New Roman" w:cs="Times New Roman"/>
          <w:sz w:val="26"/>
          <w:szCs w:val="26"/>
        </w:rPr>
        <w:t xml:space="preserve"> </w:t>
      </w:r>
      <w:r w:rsidR="002B3C57">
        <w:rPr>
          <w:rFonts w:ascii="Times New Roman" w:eastAsia="Times New Roman" w:hAnsi="Times New Roman" w:cs="Times New Roman"/>
          <w:sz w:val="26"/>
          <w:szCs w:val="26"/>
        </w:rPr>
        <w:t xml:space="preserve">AWWA </w:t>
      </w:r>
      <w:r w:rsidRPr="00FA337D">
        <w:rPr>
          <w:rFonts w:ascii="Times New Roman" w:eastAsia="Times New Roman" w:hAnsi="Times New Roman" w:cs="Times New Roman"/>
          <w:sz w:val="26"/>
          <w:szCs w:val="26"/>
        </w:rPr>
        <w:t xml:space="preserve">Methodology is an effective means for loss control target setting and measurable performance improvement.  By way of the </w:t>
      </w:r>
      <w:r w:rsidR="00C76EB6">
        <w:rPr>
          <w:rFonts w:ascii="Times New Roman" w:eastAsia="Times New Roman" w:hAnsi="Times New Roman" w:cs="Times New Roman"/>
          <w:sz w:val="26"/>
          <w:szCs w:val="26"/>
        </w:rPr>
        <w:t xml:space="preserve">December 10, </w:t>
      </w:r>
      <w:r w:rsidR="00B34EA4">
        <w:rPr>
          <w:rFonts w:ascii="Times New Roman" w:eastAsia="Times New Roman" w:hAnsi="Times New Roman" w:cs="Times New Roman"/>
          <w:sz w:val="26"/>
          <w:szCs w:val="26"/>
        </w:rPr>
        <w:t>2008,</w:t>
      </w:r>
      <w:r w:rsidR="00F61835">
        <w:rPr>
          <w:rFonts w:ascii="Times New Roman" w:eastAsia="Times New Roman" w:hAnsi="Times New Roman" w:cs="Times New Roman"/>
          <w:sz w:val="26"/>
          <w:szCs w:val="26"/>
        </w:rPr>
        <w:t xml:space="preserve"> </w:t>
      </w:r>
      <w:r w:rsidRPr="00FA337D">
        <w:rPr>
          <w:rFonts w:ascii="Times New Roman" w:eastAsia="Times New Roman" w:hAnsi="Times New Roman" w:cs="Times New Roman"/>
          <w:sz w:val="26"/>
          <w:szCs w:val="26"/>
        </w:rPr>
        <w:t xml:space="preserve">Order, the </w:t>
      </w:r>
      <w:r w:rsidR="16F9CD94" w:rsidRPr="00FA337D">
        <w:rPr>
          <w:rFonts w:ascii="Times New Roman" w:eastAsia="Times New Roman" w:hAnsi="Times New Roman" w:cs="Times New Roman"/>
          <w:sz w:val="26"/>
          <w:szCs w:val="26"/>
        </w:rPr>
        <w:t>PUC</w:t>
      </w:r>
      <w:r w:rsidRPr="00FA337D">
        <w:rPr>
          <w:rFonts w:ascii="Times New Roman" w:eastAsia="Times New Roman" w:hAnsi="Times New Roman" w:cs="Times New Roman"/>
          <w:sz w:val="26"/>
          <w:szCs w:val="26"/>
        </w:rPr>
        <w:t xml:space="preserve"> invited all jurisdictional water utilities to voluntarily participate in a pilot program to implement the AWWA Methodology.  Aqua Pennsylvania, Inc., Pennsylvania-American Water </w:t>
      </w:r>
      <w:r w:rsidRPr="00FA337D">
        <w:rPr>
          <w:rFonts w:ascii="Times New Roman" w:eastAsia="Times New Roman" w:hAnsi="Times New Roman" w:cs="Times New Roman"/>
          <w:sz w:val="26"/>
          <w:szCs w:val="26"/>
        </w:rPr>
        <w:lastRenderedPageBreak/>
        <w:t>Company, Superior Water Company, York Water Company</w:t>
      </w:r>
      <w:r w:rsidR="00E474DC">
        <w:rPr>
          <w:rFonts w:ascii="Times New Roman" w:eastAsia="Times New Roman" w:hAnsi="Times New Roman" w:cs="Times New Roman"/>
          <w:sz w:val="26"/>
          <w:szCs w:val="26"/>
        </w:rPr>
        <w:t>,</w:t>
      </w:r>
      <w:r w:rsidRPr="00FA337D">
        <w:rPr>
          <w:rFonts w:ascii="Times New Roman" w:eastAsia="Times New Roman" w:hAnsi="Times New Roman" w:cs="Times New Roman"/>
          <w:sz w:val="26"/>
          <w:szCs w:val="26"/>
        </w:rPr>
        <w:t xml:space="preserve"> and United Water Company, Inc.</w:t>
      </w:r>
      <w:r w:rsidR="00E649C7">
        <w:rPr>
          <w:rFonts w:ascii="Times New Roman" w:eastAsia="Times New Roman" w:hAnsi="Times New Roman" w:cs="Times New Roman"/>
          <w:sz w:val="26"/>
          <w:szCs w:val="26"/>
        </w:rPr>
        <w:t>,</w:t>
      </w:r>
      <w:r w:rsidRPr="00FA337D">
        <w:rPr>
          <w:rFonts w:ascii="Times New Roman" w:eastAsia="Times New Roman" w:hAnsi="Times New Roman" w:cs="Times New Roman"/>
          <w:sz w:val="26"/>
          <w:szCs w:val="26"/>
        </w:rPr>
        <w:t xml:space="preserve"> chose to participate in the program.</w:t>
      </w:r>
    </w:p>
    <w:p w14:paraId="2DC74B74" w14:textId="77777777" w:rsidR="00FA337D" w:rsidRPr="00FA337D" w:rsidRDefault="00FA337D" w:rsidP="00FA337D">
      <w:pPr>
        <w:spacing w:after="0" w:line="360" w:lineRule="auto"/>
        <w:ind w:firstLine="720"/>
        <w:rPr>
          <w:rFonts w:ascii="Times New Roman" w:eastAsia="Times New Roman" w:hAnsi="Times New Roman" w:cs="Times New Roman"/>
          <w:sz w:val="26"/>
          <w:szCs w:val="26"/>
        </w:rPr>
      </w:pPr>
    </w:p>
    <w:p w14:paraId="51A659B6" w14:textId="76B3E761" w:rsid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 xml:space="preserve">On </w:t>
      </w:r>
      <w:r w:rsidR="00202989">
        <w:rPr>
          <w:rFonts w:ascii="Times New Roman" w:eastAsia="Times New Roman" w:hAnsi="Times New Roman" w:cs="Times New Roman"/>
          <w:sz w:val="26"/>
          <w:szCs w:val="26"/>
        </w:rPr>
        <w:t xml:space="preserve">November </w:t>
      </w:r>
      <w:r w:rsidR="00BF1A16">
        <w:rPr>
          <w:rFonts w:ascii="Times New Roman" w:eastAsia="Times New Roman" w:hAnsi="Times New Roman" w:cs="Times New Roman"/>
          <w:sz w:val="26"/>
          <w:szCs w:val="26"/>
        </w:rPr>
        <w:t>10, 2011</w:t>
      </w:r>
      <w:r w:rsidRPr="00FA337D">
        <w:rPr>
          <w:rFonts w:ascii="Times New Roman" w:eastAsia="Times New Roman" w:hAnsi="Times New Roman" w:cs="Times New Roman"/>
          <w:sz w:val="26"/>
          <w:szCs w:val="26"/>
        </w:rPr>
        <w:t xml:space="preserve">, the </w:t>
      </w:r>
      <w:r w:rsidR="1FED8F68" w:rsidRPr="30A1C92A">
        <w:rPr>
          <w:rFonts w:ascii="Times New Roman" w:eastAsia="Times New Roman" w:hAnsi="Times New Roman" w:cs="Times New Roman"/>
          <w:sz w:val="26"/>
          <w:szCs w:val="26"/>
        </w:rPr>
        <w:t xml:space="preserve">PUC </w:t>
      </w:r>
      <w:r w:rsidR="00BF1A16">
        <w:rPr>
          <w:rFonts w:ascii="Times New Roman" w:eastAsia="Times New Roman" w:hAnsi="Times New Roman" w:cs="Times New Roman"/>
          <w:sz w:val="26"/>
          <w:szCs w:val="26"/>
        </w:rPr>
        <w:t xml:space="preserve">entered </w:t>
      </w:r>
      <w:r w:rsidRPr="00FA337D">
        <w:rPr>
          <w:rFonts w:ascii="Times New Roman" w:eastAsia="Times New Roman" w:hAnsi="Times New Roman" w:cs="Times New Roman"/>
          <w:sz w:val="26"/>
          <w:szCs w:val="26"/>
        </w:rPr>
        <w:t xml:space="preserve">a </w:t>
      </w:r>
      <w:r w:rsidR="00BF1A16">
        <w:rPr>
          <w:rFonts w:ascii="Times New Roman" w:eastAsia="Times New Roman" w:hAnsi="Times New Roman" w:cs="Times New Roman"/>
          <w:sz w:val="26"/>
          <w:szCs w:val="26"/>
        </w:rPr>
        <w:t xml:space="preserve">Tentative </w:t>
      </w:r>
      <w:r w:rsidRPr="00FA337D">
        <w:rPr>
          <w:rFonts w:ascii="Times New Roman" w:eastAsia="Times New Roman" w:hAnsi="Times New Roman" w:cs="Times New Roman"/>
          <w:sz w:val="26"/>
          <w:szCs w:val="26"/>
        </w:rPr>
        <w:t xml:space="preserve">Order </w:t>
      </w:r>
      <w:r w:rsidR="00E43F6B" w:rsidRPr="00FA337D">
        <w:rPr>
          <w:rFonts w:ascii="Times New Roman" w:eastAsia="Times New Roman" w:hAnsi="Times New Roman" w:cs="Times New Roman"/>
          <w:sz w:val="26"/>
          <w:szCs w:val="26"/>
        </w:rPr>
        <w:t>at Docket No. M</w:t>
      </w:r>
      <w:r w:rsidR="00E43F6B">
        <w:rPr>
          <w:rFonts w:ascii="Times New Roman" w:eastAsia="Times New Roman" w:hAnsi="Times New Roman" w:cs="Times New Roman"/>
          <w:sz w:val="26"/>
          <w:szCs w:val="26"/>
        </w:rPr>
        <w:noBreakHyphen/>
      </w:r>
      <w:r w:rsidR="00E43F6B" w:rsidRPr="00FA337D">
        <w:rPr>
          <w:rFonts w:ascii="Times New Roman" w:eastAsia="Times New Roman" w:hAnsi="Times New Roman" w:cs="Times New Roman"/>
          <w:sz w:val="26"/>
          <w:szCs w:val="26"/>
        </w:rPr>
        <w:t>2008-2062697</w:t>
      </w:r>
      <w:r w:rsidR="00E43F6B">
        <w:rPr>
          <w:rFonts w:ascii="Times New Roman" w:eastAsia="Times New Roman" w:hAnsi="Times New Roman" w:cs="Times New Roman"/>
          <w:sz w:val="26"/>
          <w:szCs w:val="26"/>
        </w:rPr>
        <w:t xml:space="preserve"> </w:t>
      </w:r>
      <w:r w:rsidRPr="00FA337D">
        <w:rPr>
          <w:rFonts w:ascii="Times New Roman" w:eastAsia="Times New Roman" w:hAnsi="Times New Roman" w:cs="Times New Roman"/>
          <w:sz w:val="26"/>
          <w:szCs w:val="26"/>
        </w:rPr>
        <w:t xml:space="preserve">wherein the </w:t>
      </w:r>
      <w:r w:rsidR="08814464" w:rsidRPr="30A1C92A">
        <w:rPr>
          <w:rFonts w:ascii="Times New Roman" w:eastAsia="Times New Roman" w:hAnsi="Times New Roman" w:cs="Times New Roman"/>
          <w:sz w:val="26"/>
          <w:szCs w:val="26"/>
        </w:rPr>
        <w:t xml:space="preserve">PUC </w:t>
      </w:r>
      <w:r w:rsidRPr="00FA337D">
        <w:rPr>
          <w:rFonts w:ascii="Times New Roman" w:eastAsia="Times New Roman" w:hAnsi="Times New Roman" w:cs="Times New Roman"/>
          <w:sz w:val="26"/>
          <w:szCs w:val="26"/>
        </w:rPr>
        <w:t>ordered all Class A water utilities to implement the AWWA Methodology.</w:t>
      </w:r>
      <w:r w:rsidR="00C439E4">
        <w:rPr>
          <w:rStyle w:val="FootnoteReference"/>
          <w:rFonts w:ascii="Times New Roman" w:eastAsia="Times New Roman" w:hAnsi="Times New Roman" w:cs="Times New Roman"/>
          <w:sz w:val="26"/>
          <w:szCs w:val="26"/>
        </w:rPr>
        <w:footnoteReference w:id="3"/>
      </w:r>
      <w:r w:rsidRPr="00FA337D">
        <w:rPr>
          <w:rFonts w:ascii="Times New Roman" w:eastAsia="Times New Roman" w:hAnsi="Times New Roman" w:cs="Times New Roman"/>
          <w:sz w:val="26"/>
          <w:szCs w:val="26"/>
        </w:rPr>
        <w:t xml:space="preserve">  </w:t>
      </w:r>
      <w:r w:rsidR="00BF1A16">
        <w:rPr>
          <w:rFonts w:ascii="Times New Roman" w:eastAsia="Times New Roman" w:hAnsi="Times New Roman" w:cs="Times New Roman"/>
          <w:sz w:val="26"/>
          <w:szCs w:val="26"/>
        </w:rPr>
        <w:t xml:space="preserve">The November 10, </w:t>
      </w:r>
      <w:r w:rsidR="00B34EA4">
        <w:rPr>
          <w:rFonts w:ascii="Times New Roman" w:eastAsia="Times New Roman" w:hAnsi="Times New Roman" w:cs="Times New Roman"/>
          <w:sz w:val="26"/>
          <w:szCs w:val="26"/>
        </w:rPr>
        <w:t>2011,</w:t>
      </w:r>
      <w:r w:rsidR="00BF1A16">
        <w:rPr>
          <w:rFonts w:ascii="Times New Roman" w:eastAsia="Times New Roman" w:hAnsi="Times New Roman" w:cs="Times New Roman"/>
          <w:sz w:val="26"/>
          <w:szCs w:val="26"/>
        </w:rPr>
        <w:t xml:space="preserve"> Order became final on </w:t>
      </w:r>
      <w:r w:rsidR="0067716D">
        <w:rPr>
          <w:rFonts w:ascii="Times New Roman" w:eastAsia="Times New Roman" w:hAnsi="Times New Roman" w:cs="Times New Roman"/>
          <w:sz w:val="26"/>
          <w:szCs w:val="26"/>
        </w:rPr>
        <w:t>January 27, 2012</w:t>
      </w:r>
      <w:r w:rsidR="00BF1A16">
        <w:rPr>
          <w:rFonts w:ascii="Times New Roman" w:eastAsia="Times New Roman" w:hAnsi="Times New Roman" w:cs="Times New Roman"/>
          <w:sz w:val="26"/>
          <w:szCs w:val="26"/>
        </w:rPr>
        <w:t xml:space="preserve">, as evidenced by a Secretarial Letter issued on January </w:t>
      </w:r>
      <w:r w:rsidR="003B67DE">
        <w:rPr>
          <w:rFonts w:ascii="Times New Roman" w:eastAsia="Times New Roman" w:hAnsi="Times New Roman" w:cs="Times New Roman"/>
          <w:sz w:val="26"/>
          <w:szCs w:val="26"/>
        </w:rPr>
        <w:t>27</w:t>
      </w:r>
      <w:r w:rsidR="00BF1A16">
        <w:rPr>
          <w:rFonts w:ascii="Times New Roman" w:eastAsia="Times New Roman" w:hAnsi="Times New Roman" w:cs="Times New Roman"/>
          <w:sz w:val="26"/>
          <w:szCs w:val="26"/>
        </w:rPr>
        <w:t>, 20</w:t>
      </w:r>
      <w:r w:rsidR="003B67DE">
        <w:rPr>
          <w:rFonts w:ascii="Times New Roman" w:eastAsia="Times New Roman" w:hAnsi="Times New Roman" w:cs="Times New Roman"/>
          <w:sz w:val="26"/>
          <w:szCs w:val="26"/>
        </w:rPr>
        <w:t>12</w:t>
      </w:r>
      <w:r w:rsidR="00BF1A16">
        <w:rPr>
          <w:rFonts w:ascii="Times New Roman" w:eastAsia="Times New Roman" w:hAnsi="Times New Roman" w:cs="Times New Roman"/>
          <w:sz w:val="26"/>
          <w:szCs w:val="26"/>
        </w:rPr>
        <w:t>, and is referred to herein as the “</w:t>
      </w:r>
      <w:r w:rsidR="00003620">
        <w:rPr>
          <w:rFonts w:ascii="Times New Roman" w:eastAsia="Times New Roman" w:hAnsi="Times New Roman" w:cs="Times New Roman"/>
          <w:sz w:val="26"/>
          <w:szCs w:val="26"/>
        </w:rPr>
        <w:t xml:space="preserve">January 27, </w:t>
      </w:r>
      <w:r w:rsidR="00B34EA4">
        <w:rPr>
          <w:rFonts w:ascii="Times New Roman" w:eastAsia="Times New Roman" w:hAnsi="Times New Roman" w:cs="Times New Roman"/>
          <w:sz w:val="26"/>
          <w:szCs w:val="26"/>
        </w:rPr>
        <w:t>2012,</w:t>
      </w:r>
      <w:r w:rsidR="00BF1A16">
        <w:rPr>
          <w:rFonts w:ascii="Times New Roman" w:eastAsia="Times New Roman" w:hAnsi="Times New Roman" w:cs="Times New Roman"/>
          <w:sz w:val="26"/>
          <w:szCs w:val="26"/>
        </w:rPr>
        <w:t xml:space="preserve"> Order.”  </w:t>
      </w:r>
      <w:r w:rsidR="00A03593">
        <w:rPr>
          <w:rFonts w:ascii="Times New Roman" w:eastAsia="Times New Roman" w:hAnsi="Times New Roman" w:cs="Times New Roman"/>
          <w:sz w:val="26"/>
          <w:szCs w:val="26"/>
        </w:rPr>
        <w:t>T</w:t>
      </w:r>
      <w:r w:rsidR="00485B26">
        <w:rPr>
          <w:rFonts w:ascii="Times New Roman" w:eastAsia="Times New Roman" w:hAnsi="Times New Roman" w:cs="Times New Roman"/>
          <w:sz w:val="26"/>
          <w:szCs w:val="26"/>
        </w:rPr>
        <w:t xml:space="preserve">he </w:t>
      </w:r>
      <w:r w:rsidR="00A03593">
        <w:rPr>
          <w:rFonts w:ascii="Times New Roman" w:eastAsia="Times New Roman" w:hAnsi="Times New Roman" w:cs="Times New Roman"/>
          <w:sz w:val="26"/>
          <w:szCs w:val="26"/>
        </w:rPr>
        <w:t xml:space="preserve">January 27, </w:t>
      </w:r>
      <w:r w:rsidR="00B34EA4">
        <w:rPr>
          <w:rFonts w:ascii="Times New Roman" w:eastAsia="Times New Roman" w:hAnsi="Times New Roman" w:cs="Times New Roman"/>
          <w:sz w:val="26"/>
          <w:szCs w:val="26"/>
        </w:rPr>
        <w:t>2012,</w:t>
      </w:r>
      <w:r w:rsidR="00A03593">
        <w:rPr>
          <w:rFonts w:ascii="Times New Roman" w:eastAsia="Times New Roman" w:hAnsi="Times New Roman" w:cs="Times New Roman"/>
          <w:sz w:val="26"/>
          <w:szCs w:val="26"/>
        </w:rPr>
        <w:t xml:space="preserve"> Order also </w:t>
      </w:r>
      <w:r w:rsidR="000E4231">
        <w:rPr>
          <w:rFonts w:ascii="Times New Roman" w:eastAsia="Times New Roman" w:hAnsi="Times New Roman" w:cs="Times New Roman"/>
          <w:sz w:val="26"/>
          <w:szCs w:val="26"/>
        </w:rPr>
        <w:t>directed preparation of proposed regulations implementing the AWWA Methodology as a best management practice in water loss control in Pennsylvania.</w:t>
      </w:r>
    </w:p>
    <w:p w14:paraId="7AA233B0" w14:textId="77777777" w:rsidR="009A333C" w:rsidRDefault="009A333C" w:rsidP="00FA337D">
      <w:pPr>
        <w:spacing w:after="0" w:line="360" w:lineRule="auto"/>
        <w:ind w:firstLine="720"/>
        <w:rPr>
          <w:rFonts w:ascii="Times New Roman" w:eastAsia="Times New Roman" w:hAnsi="Times New Roman" w:cs="Times New Roman"/>
          <w:sz w:val="26"/>
          <w:szCs w:val="26"/>
        </w:rPr>
      </w:pPr>
    </w:p>
    <w:p w14:paraId="5D7EE3BE" w14:textId="5A1348D5" w:rsidR="009A333C" w:rsidRDefault="009A333C" w:rsidP="009A333C">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 September 17, 2020, the </w:t>
      </w:r>
      <w:r w:rsidR="2BE0739D" w:rsidRPr="30A1C92A">
        <w:rPr>
          <w:rFonts w:ascii="Times New Roman" w:eastAsia="Times New Roman" w:hAnsi="Times New Roman" w:cs="Times New Roman"/>
          <w:sz w:val="26"/>
          <w:szCs w:val="26"/>
        </w:rPr>
        <w:t>PUC</w:t>
      </w:r>
      <w:r>
        <w:rPr>
          <w:rFonts w:ascii="Times New Roman" w:eastAsia="Times New Roman" w:hAnsi="Times New Roman" w:cs="Times New Roman"/>
          <w:sz w:val="26"/>
          <w:szCs w:val="26"/>
        </w:rPr>
        <w:t xml:space="preserve"> entered an Advanced Notice of Proposed Rulemaking Order (ANOPR Order) at this docket, which was published in the </w:t>
      </w:r>
      <w:r w:rsidRPr="00817FB4">
        <w:rPr>
          <w:rFonts w:ascii="Times New Roman" w:eastAsia="Times New Roman" w:hAnsi="Times New Roman" w:cs="Times New Roman"/>
          <w:i/>
          <w:iCs/>
          <w:sz w:val="26"/>
          <w:szCs w:val="26"/>
        </w:rPr>
        <w:t>Pennsylvania Bulletin</w:t>
      </w:r>
      <w:r>
        <w:rPr>
          <w:rFonts w:ascii="Times New Roman" w:eastAsia="Times New Roman" w:hAnsi="Times New Roman" w:cs="Times New Roman"/>
          <w:sz w:val="26"/>
          <w:szCs w:val="26"/>
        </w:rPr>
        <w:t xml:space="preserve"> on October 10, 2020, 50 </w:t>
      </w:r>
      <w:proofErr w:type="spellStart"/>
      <w:r>
        <w:rPr>
          <w:rFonts w:ascii="Times New Roman" w:eastAsia="Times New Roman" w:hAnsi="Times New Roman" w:cs="Times New Roman"/>
          <w:sz w:val="26"/>
          <w:szCs w:val="26"/>
        </w:rPr>
        <w:t>Pa.B</w:t>
      </w:r>
      <w:proofErr w:type="spellEnd"/>
      <w:r>
        <w:rPr>
          <w:rFonts w:ascii="Times New Roman" w:eastAsia="Times New Roman" w:hAnsi="Times New Roman" w:cs="Times New Roman"/>
          <w:sz w:val="26"/>
          <w:szCs w:val="26"/>
        </w:rPr>
        <w:t>. 5657.</w:t>
      </w:r>
      <w:r w:rsidR="00D67D25">
        <w:rPr>
          <w:rStyle w:val="FootnoteReference"/>
          <w:rFonts w:ascii="Times New Roman" w:eastAsia="Times New Roman" w:hAnsi="Times New Roman" w:cs="Times New Roman"/>
          <w:sz w:val="26"/>
          <w:szCs w:val="26"/>
        </w:rPr>
        <w:footnoteReference w:id="4"/>
      </w:r>
      <w:r>
        <w:rPr>
          <w:rFonts w:ascii="Times New Roman" w:eastAsia="Times New Roman" w:hAnsi="Times New Roman" w:cs="Times New Roman"/>
          <w:sz w:val="26"/>
          <w:szCs w:val="26"/>
        </w:rPr>
        <w:t xml:space="preserve">  In the ANOPR Order, the </w:t>
      </w:r>
      <w:r w:rsidR="00200982">
        <w:rPr>
          <w:rFonts w:ascii="Times New Roman" w:eastAsia="Times New Roman" w:hAnsi="Times New Roman" w:cs="Times New Roman"/>
          <w:sz w:val="26"/>
          <w:szCs w:val="26"/>
        </w:rPr>
        <w:t>PUC</w:t>
      </w:r>
      <w:r>
        <w:rPr>
          <w:rFonts w:ascii="Times New Roman" w:eastAsia="Times New Roman" w:hAnsi="Times New Roman" w:cs="Times New Roman"/>
          <w:sz w:val="26"/>
          <w:szCs w:val="26"/>
        </w:rPr>
        <w:t xml:space="preserve"> invited comments from the regulated community and other interested parties within 45 days of publication which would include proposed regulatory language, experienced benefits and costs of the </w:t>
      </w:r>
      <w:r w:rsidR="00AE7216">
        <w:rPr>
          <w:rFonts w:ascii="Times New Roman" w:eastAsia="Times New Roman" w:hAnsi="Times New Roman" w:cs="Times New Roman"/>
          <w:sz w:val="26"/>
          <w:szCs w:val="26"/>
        </w:rPr>
        <w:t>proposed m</w:t>
      </w:r>
      <w:r>
        <w:rPr>
          <w:rFonts w:ascii="Times New Roman" w:eastAsia="Times New Roman" w:hAnsi="Times New Roman" w:cs="Times New Roman"/>
          <w:sz w:val="26"/>
          <w:szCs w:val="26"/>
        </w:rPr>
        <w:t>ethodology, and the suggested scope of the regulation.</w:t>
      </w:r>
      <w:r w:rsidR="0082030C">
        <w:rPr>
          <w:rFonts w:ascii="Times New Roman" w:eastAsia="Times New Roman" w:hAnsi="Times New Roman" w:cs="Times New Roman"/>
          <w:sz w:val="26"/>
          <w:szCs w:val="26"/>
        </w:rPr>
        <w:t xml:space="preserve">  The ANOPR Order did not contain </w:t>
      </w:r>
      <w:r w:rsidR="00C5167A">
        <w:rPr>
          <w:rFonts w:ascii="Times New Roman" w:eastAsia="Times New Roman" w:hAnsi="Times New Roman" w:cs="Times New Roman"/>
          <w:sz w:val="26"/>
          <w:szCs w:val="26"/>
        </w:rPr>
        <w:t xml:space="preserve">draft </w:t>
      </w:r>
      <w:r w:rsidR="00FF30E0">
        <w:rPr>
          <w:rFonts w:ascii="Times New Roman" w:eastAsia="Times New Roman" w:hAnsi="Times New Roman" w:cs="Times New Roman"/>
          <w:sz w:val="26"/>
          <w:szCs w:val="26"/>
        </w:rPr>
        <w:t xml:space="preserve">language </w:t>
      </w:r>
      <w:r w:rsidR="00F90283">
        <w:rPr>
          <w:rFonts w:ascii="Times New Roman" w:eastAsia="Times New Roman" w:hAnsi="Times New Roman" w:cs="Times New Roman"/>
          <w:sz w:val="26"/>
          <w:szCs w:val="26"/>
        </w:rPr>
        <w:t xml:space="preserve">of </w:t>
      </w:r>
      <w:r w:rsidR="0082030C">
        <w:rPr>
          <w:rFonts w:ascii="Times New Roman" w:eastAsia="Times New Roman" w:hAnsi="Times New Roman" w:cs="Times New Roman"/>
          <w:sz w:val="26"/>
          <w:szCs w:val="26"/>
        </w:rPr>
        <w:t xml:space="preserve">a </w:t>
      </w:r>
      <w:r w:rsidR="00FF30E0">
        <w:rPr>
          <w:rFonts w:ascii="Times New Roman" w:eastAsia="Times New Roman" w:hAnsi="Times New Roman" w:cs="Times New Roman"/>
          <w:sz w:val="26"/>
          <w:szCs w:val="26"/>
        </w:rPr>
        <w:t>proposed regulation.</w:t>
      </w:r>
    </w:p>
    <w:p w14:paraId="67F3D433" w14:textId="77777777" w:rsidR="009A333C" w:rsidRDefault="009A333C" w:rsidP="009A333C">
      <w:pPr>
        <w:spacing w:after="0" w:line="360" w:lineRule="auto"/>
        <w:ind w:firstLine="720"/>
        <w:rPr>
          <w:rFonts w:ascii="Times New Roman" w:eastAsia="Times New Roman" w:hAnsi="Times New Roman" w:cs="Times New Roman"/>
          <w:sz w:val="26"/>
          <w:szCs w:val="26"/>
        </w:rPr>
      </w:pPr>
    </w:p>
    <w:p w14:paraId="6D046AB7" w14:textId="473B2699" w:rsidR="009A333C" w:rsidRDefault="009A333C" w:rsidP="00CC1672">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Comments were received from the Office of Consumer Advocate</w:t>
      </w:r>
      <w:r w:rsidR="00346B8C">
        <w:rPr>
          <w:rFonts w:ascii="Times New Roman" w:eastAsia="Times New Roman" w:hAnsi="Times New Roman" w:cs="Times New Roman"/>
          <w:sz w:val="26"/>
          <w:szCs w:val="26"/>
        </w:rPr>
        <w:t xml:space="preserve"> (OCA)</w:t>
      </w:r>
      <w:r w:rsidR="00692586">
        <w:rPr>
          <w:rFonts w:ascii="Times New Roman" w:eastAsia="Times New Roman" w:hAnsi="Times New Roman" w:cs="Times New Roman"/>
          <w:sz w:val="26"/>
          <w:szCs w:val="26"/>
        </w:rPr>
        <w:t xml:space="preserve">.  Joint comments were </w:t>
      </w:r>
      <w:r w:rsidR="002E1DD8">
        <w:rPr>
          <w:rFonts w:ascii="Times New Roman" w:eastAsia="Times New Roman" w:hAnsi="Times New Roman" w:cs="Times New Roman"/>
          <w:sz w:val="26"/>
          <w:szCs w:val="26"/>
        </w:rPr>
        <w:t xml:space="preserve">received from </w:t>
      </w:r>
      <w:r>
        <w:rPr>
          <w:rFonts w:ascii="Times New Roman" w:eastAsia="Times New Roman" w:hAnsi="Times New Roman" w:cs="Times New Roman"/>
          <w:sz w:val="26"/>
          <w:szCs w:val="26"/>
        </w:rPr>
        <w:t xml:space="preserve">the Pennsylvania Chapter </w:t>
      </w:r>
      <w:r w:rsidR="00692586">
        <w:rPr>
          <w:rFonts w:ascii="Times New Roman" w:eastAsia="Times New Roman" w:hAnsi="Times New Roman" w:cs="Times New Roman"/>
          <w:sz w:val="26"/>
          <w:szCs w:val="26"/>
        </w:rPr>
        <w:t xml:space="preserve">of National Association of </w:t>
      </w:r>
      <w:r w:rsidR="00692586">
        <w:rPr>
          <w:rFonts w:ascii="Times New Roman" w:eastAsia="Times New Roman" w:hAnsi="Times New Roman" w:cs="Times New Roman"/>
          <w:sz w:val="26"/>
          <w:szCs w:val="26"/>
        </w:rPr>
        <w:lastRenderedPageBreak/>
        <w:t>Water Companies</w:t>
      </w:r>
      <w:r w:rsidR="00F06A4E">
        <w:rPr>
          <w:rStyle w:val="FootnoteReference"/>
          <w:rFonts w:ascii="Times New Roman" w:eastAsia="Times New Roman" w:hAnsi="Times New Roman" w:cs="Times New Roman"/>
          <w:sz w:val="26"/>
          <w:szCs w:val="26"/>
        </w:rPr>
        <w:footnoteReference w:id="5"/>
      </w:r>
      <w:r w:rsidR="00692586">
        <w:rPr>
          <w:rFonts w:ascii="Times New Roman" w:eastAsia="Times New Roman" w:hAnsi="Times New Roman" w:cs="Times New Roman"/>
          <w:sz w:val="26"/>
          <w:szCs w:val="26"/>
        </w:rPr>
        <w:t xml:space="preserve"> </w:t>
      </w:r>
      <w:r w:rsidR="002E1DD8">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Aqua Pennsylvania, Inc.</w:t>
      </w:r>
      <w:r w:rsidR="002E1DD8">
        <w:rPr>
          <w:rFonts w:ascii="Times New Roman" w:eastAsia="Times New Roman" w:hAnsi="Times New Roman" w:cs="Times New Roman"/>
          <w:sz w:val="26"/>
          <w:szCs w:val="26"/>
        </w:rPr>
        <w:t xml:space="preserve"> (collectively </w:t>
      </w:r>
      <w:r w:rsidR="002A2706">
        <w:rPr>
          <w:rFonts w:ascii="Times New Roman" w:eastAsia="Times New Roman" w:hAnsi="Times New Roman" w:cs="Times New Roman"/>
          <w:sz w:val="26"/>
          <w:szCs w:val="26"/>
        </w:rPr>
        <w:t>NAWC-PA and Aqua);</w:t>
      </w:r>
      <w:r>
        <w:rPr>
          <w:rFonts w:ascii="Times New Roman" w:eastAsia="Times New Roman" w:hAnsi="Times New Roman" w:cs="Times New Roman"/>
          <w:sz w:val="26"/>
          <w:szCs w:val="26"/>
        </w:rPr>
        <w:t xml:space="preserve"> and </w:t>
      </w:r>
      <w:r w:rsidR="002A2706">
        <w:rPr>
          <w:rFonts w:ascii="Times New Roman" w:eastAsia="Times New Roman" w:hAnsi="Times New Roman" w:cs="Times New Roman"/>
          <w:sz w:val="26"/>
          <w:szCs w:val="26"/>
        </w:rPr>
        <w:t xml:space="preserve">from </w:t>
      </w:r>
      <w:r>
        <w:rPr>
          <w:rFonts w:ascii="Times New Roman" w:eastAsia="Times New Roman" w:hAnsi="Times New Roman" w:cs="Times New Roman"/>
          <w:sz w:val="26"/>
          <w:szCs w:val="26"/>
        </w:rPr>
        <w:t xml:space="preserve">AWWA Water Loss Control Committee Members George Kunkel, David Sayers, Edward </w:t>
      </w:r>
      <w:proofErr w:type="spellStart"/>
      <w:r>
        <w:rPr>
          <w:rFonts w:ascii="Times New Roman" w:eastAsia="Times New Roman" w:hAnsi="Times New Roman" w:cs="Times New Roman"/>
          <w:sz w:val="26"/>
          <w:szCs w:val="26"/>
        </w:rPr>
        <w:t>Osann</w:t>
      </w:r>
      <w:proofErr w:type="spellEnd"/>
      <w:r>
        <w:rPr>
          <w:rFonts w:ascii="Times New Roman" w:eastAsia="Times New Roman" w:hAnsi="Times New Roman" w:cs="Times New Roman"/>
          <w:sz w:val="26"/>
          <w:szCs w:val="26"/>
        </w:rPr>
        <w:t>, Steve Cavanaugh, Will Jernigan, and Drew Blackwell</w:t>
      </w:r>
      <w:r w:rsidR="009612CC">
        <w:rPr>
          <w:rFonts w:ascii="Times New Roman" w:eastAsia="Times New Roman" w:hAnsi="Times New Roman" w:cs="Times New Roman"/>
          <w:sz w:val="26"/>
          <w:szCs w:val="26"/>
        </w:rPr>
        <w:t xml:space="preserve"> (collectively AWWA Committee)</w:t>
      </w:r>
      <w:r>
        <w:rPr>
          <w:rFonts w:ascii="Times New Roman" w:eastAsia="Times New Roman" w:hAnsi="Times New Roman" w:cs="Times New Roman"/>
          <w:sz w:val="26"/>
          <w:szCs w:val="26"/>
        </w:rPr>
        <w:t>.</w:t>
      </w:r>
    </w:p>
    <w:p w14:paraId="4344920D" w14:textId="02BA31D7" w:rsidR="001F5D12" w:rsidRDefault="001F5D12" w:rsidP="00CC1672">
      <w:pPr>
        <w:spacing w:after="0" w:line="360" w:lineRule="auto"/>
        <w:ind w:firstLine="720"/>
        <w:rPr>
          <w:rFonts w:ascii="Times New Roman" w:eastAsia="Times New Roman" w:hAnsi="Times New Roman" w:cs="Times New Roman"/>
          <w:sz w:val="26"/>
          <w:szCs w:val="26"/>
        </w:rPr>
      </w:pPr>
    </w:p>
    <w:p w14:paraId="3C16C253" w14:textId="2724241D" w:rsidR="001F5D12" w:rsidRDefault="001F5D12" w:rsidP="001F5D12">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With the many challenges facing the water industry, including, </w:t>
      </w:r>
      <w:r w:rsidRPr="30A1C92A">
        <w:rPr>
          <w:rFonts w:ascii="Times New Roman" w:eastAsia="Times New Roman" w:hAnsi="Times New Roman" w:cs="Arial"/>
          <w:sz w:val="26"/>
          <w:szCs w:val="26"/>
        </w:rPr>
        <w:t xml:space="preserve">rising costs to rehabilitate aging infrastructure, increased energy costs, increased costs of chemicals and other treatment necessary to meet the more stringent requirements of the </w:t>
      </w:r>
      <w:r>
        <w:rPr>
          <w:rFonts w:ascii="Times New Roman" w:eastAsia="Times New Roman" w:hAnsi="Times New Roman" w:cs="Arial"/>
          <w:sz w:val="26"/>
          <w:szCs w:val="26"/>
        </w:rPr>
        <w:t xml:space="preserve">Pennsylvania </w:t>
      </w:r>
      <w:r w:rsidRPr="30A1C92A">
        <w:rPr>
          <w:rFonts w:ascii="Times New Roman" w:eastAsia="Times New Roman" w:hAnsi="Times New Roman" w:cs="Arial"/>
          <w:sz w:val="26"/>
          <w:szCs w:val="26"/>
        </w:rPr>
        <w:t xml:space="preserve">Safe Drinking Water Act, </w:t>
      </w:r>
      <w:r>
        <w:rPr>
          <w:rFonts w:ascii="Times New Roman" w:eastAsia="Times New Roman" w:hAnsi="Times New Roman" w:cs="Arial"/>
          <w:sz w:val="26"/>
          <w:szCs w:val="26"/>
        </w:rPr>
        <w:t xml:space="preserve">35 P.S. §§ 721.1-721.17, </w:t>
      </w:r>
      <w:r w:rsidRPr="30A1C92A">
        <w:rPr>
          <w:rFonts w:ascii="Times New Roman" w:eastAsia="Times New Roman" w:hAnsi="Times New Roman" w:cs="Arial"/>
          <w:sz w:val="26"/>
          <w:szCs w:val="26"/>
        </w:rPr>
        <w:t xml:space="preserve">and the limited availability and higher costs for developing new sources of supply, </w:t>
      </w:r>
      <w:r>
        <w:rPr>
          <w:rFonts w:ascii="Times New Roman" w:eastAsia="Times New Roman" w:hAnsi="Times New Roman" w:cs="Arial"/>
          <w:sz w:val="26"/>
          <w:szCs w:val="26"/>
        </w:rPr>
        <w:t xml:space="preserve">this NOPR Order </w:t>
      </w:r>
      <w:r w:rsidRPr="30A1C92A">
        <w:rPr>
          <w:rFonts w:ascii="Times New Roman" w:eastAsia="Times New Roman" w:hAnsi="Times New Roman" w:cs="Arial"/>
          <w:sz w:val="26"/>
          <w:szCs w:val="26"/>
        </w:rPr>
        <w:t xml:space="preserve">reflects the PUC’s effort to </w:t>
      </w:r>
      <w:r>
        <w:rPr>
          <w:rFonts w:ascii="Times New Roman" w:eastAsia="Times New Roman" w:hAnsi="Times New Roman" w:cs="Arial"/>
          <w:sz w:val="26"/>
          <w:szCs w:val="26"/>
        </w:rPr>
        <w:t xml:space="preserve">develop </w:t>
      </w:r>
      <w:r w:rsidRPr="30A1C92A">
        <w:rPr>
          <w:rFonts w:ascii="Times New Roman" w:eastAsia="Times New Roman" w:hAnsi="Times New Roman" w:cs="Arial"/>
          <w:sz w:val="26"/>
          <w:szCs w:val="26"/>
        </w:rPr>
        <w:t xml:space="preserve">a more comprehensive </w:t>
      </w:r>
      <w:r>
        <w:rPr>
          <w:rFonts w:ascii="Times New Roman" w:eastAsia="Times New Roman" w:hAnsi="Times New Roman" w:cs="Arial"/>
          <w:sz w:val="26"/>
          <w:szCs w:val="26"/>
        </w:rPr>
        <w:t xml:space="preserve">codified </w:t>
      </w:r>
      <w:r w:rsidRPr="30A1C92A">
        <w:rPr>
          <w:rFonts w:ascii="Times New Roman" w:eastAsia="Times New Roman" w:hAnsi="Times New Roman" w:cs="Arial"/>
          <w:sz w:val="26"/>
          <w:szCs w:val="26"/>
        </w:rPr>
        <w:t xml:space="preserve">water audit method as a tool to increase the efficiency of a water </w:t>
      </w:r>
      <w:r>
        <w:rPr>
          <w:rFonts w:ascii="Times New Roman" w:eastAsia="Times New Roman" w:hAnsi="Times New Roman" w:cs="Arial"/>
          <w:sz w:val="26"/>
          <w:szCs w:val="26"/>
        </w:rPr>
        <w:t xml:space="preserve">public </w:t>
      </w:r>
      <w:r w:rsidRPr="30A1C92A">
        <w:rPr>
          <w:rFonts w:ascii="Times New Roman" w:eastAsia="Times New Roman" w:hAnsi="Times New Roman" w:cs="Arial"/>
          <w:sz w:val="26"/>
          <w:szCs w:val="26"/>
        </w:rPr>
        <w:t xml:space="preserve">utility’s efforts to </w:t>
      </w:r>
      <w:r>
        <w:rPr>
          <w:rFonts w:ascii="Times New Roman" w:eastAsia="Times New Roman" w:hAnsi="Times New Roman" w:cs="Arial"/>
          <w:sz w:val="26"/>
          <w:szCs w:val="26"/>
        </w:rPr>
        <w:t xml:space="preserve">conserve water, account for lost water, </w:t>
      </w:r>
      <w:r w:rsidRPr="30A1C92A">
        <w:rPr>
          <w:rFonts w:ascii="Times New Roman" w:eastAsia="Times New Roman" w:hAnsi="Times New Roman" w:cs="Arial"/>
          <w:sz w:val="26"/>
          <w:szCs w:val="26"/>
        </w:rPr>
        <w:t>increase water supply sustainability, remediate infrastructure, and improve overall service reliability.</w:t>
      </w:r>
      <w:r w:rsidR="000E5047">
        <w:rPr>
          <w:rStyle w:val="FootnoteReference"/>
          <w:rFonts w:ascii="Times New Roman" w:eastAsia="Times New Roman" w:hAnsi="Times New Roman" w:cs="Arial"/>
          <w:sz w:val="26"/>
          <w:szCs w:val="26"/>
        </w:rPr>
        <w:footnoteReference w:id="6"/>
      </w:r>
    </w:p>
    <w:p w14:paraId="75CC7A46" w14:textId="77777777" w:rsidR="00FA337D" w:rsidRPr="00FA337D" w:rsidRDefault="00FA337D" w:rsidP="00E5210A">
      <w:pPr>
        <w:spacing w:after="0" w:line="360" w:lineRule="auto"/>
        <w:rPr>
          <w:rFonts w:ascii="Times New Roman" w:eastAsia="Times New Roman" w:hAnsi="Times New Roman" w:cs="Times New Roman"/>
          <w:sz w:val="26"/>
          <w:szCs w:val="26"/>
        </w:rPr>
      </w:pPr>
    </w:p>
    <w:p w14:paraId="6707A08C" w14:textId="55BE24AE" w:rsidR="00FA337D" w:rsidRPr="00FA337D" w:rsidRDefault="00FA337D" w:rsidP="007042F0">
      <w:pPr>
        <w:keepNext/>
        <w:spacing w:after="0" w:line="360" w:lineRule="auto"/>
        <w:jc w:val="center"/>
        <w:rPr>
          <w:rFonts w:ascii="Times New Roman" w:eastAsia="Times New Roman" w:hAnsi="Times New Roman" w:cs="Times New Roman"/>
          <w:b/>
          <w:bCs/>
          <w:sz w:val="26"/>
          <w:szCs w:val="26"/>
        </w:rPr>
      </w:pPr>
      <w:r w:rsidRPr="00BA4ADE">
        <w:rPr>
          <w:rFonts w:ascii="Times New Roman" w:eastAsia="Times New Roman" w:hAnsi="Times New Roman" w:cs="Times New Roman"/>
          <w:b/>
          <w:bCs/>
          <w:sz w:val="26"/>
          <w:szCs w:val="26"/>
        </w:rPr>
        <w:t>DISCUSSION</w:t>
      </w:r>
    </w:p>
    <w:p w14:paraId="0A460F24" w14:textId="4FC78146" w:rsidR="00C76D26" w:rsidRDefault="009468A2" w:rsidP="00883E6E">
      <w:pPr>
        <w:keepNext/>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ab/>
      </w:r>
      <w:r w:rsidR="00A2222D" w:rsidRPr="000D3A64">
        <w:rPr>
          <w:rFonts w:ascii="Times New Roman" w:eastAsia="Times New Roman" w:hAnsi="Times New Roman" w:cs="Times New Roman"/>
          <w:b/>
          <w:bCs/>
          <w:sz w:val="26"/>
          <w:szCs w:val="26"/>
        </w:rPr>
        <w:t>Summary Of Comments</w:t>
      </w:r>
    </w:p>
    <w:p w14:paraId="33B73518" w14:textId="77777777" w:rsidR="000D3A64" w:rsidRPr="00E81C9E" w:rsidRDefault="000D3A64" w:rsidP="00883E6E">
      <w:pPr>
        <w:keepNext/>
        <w:spacing w:after="0" w:line="240" w:lineRule="auto"/>
        <w:rPr>
          <w:rFonts w:ascii="Times New Roman" w:eastAsia="Times New Roman" w:hAnsi="Times New Roman" w:cs="Times New Roman"/>
          <w:sz w:val="26"/>
          <w:szCs w:val="26"/>
        </w:rPr>
      </w:pPr>
    </w:p>
    <w:p w14:paraId="3CBF9EBC" w14:textId="5E4AF432" w:rsidR="00C76D26" w:rsidRDefault="009468A2" w:rsidP="00883E6E">
      <w:pPr>
        <w:keepNext/>
        <w:spacing w:after="0" w:line="240" w:lineRule="auto"/>
        <w:ind w:left="72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rPr>
        <w:tab/>
      </w:r>
      <w:r w:rsidR="00C76D26" w:rsidRPr="000D3A64">
        <w:rPr>
          <w:rFonts w:ascii="Times New Roman" w:eastAsia="Times New Roman" w:hAnsi="Times New Roman" w:cs="Times New Roman"/>
          <w:b/>
          <w:bCs/>
          <w:sz w:val="26"/>
          <w:szCs w:val="26"/>
        </w:rPr>
        <w:t>Office of Consumer Advocate</w:t>
      </w:r>
    </w:p>
    <w:p w14:paraId="7C870B23" w14:textId="77777777" w:rsidR="000D3A64" w:rsidRPr="00E81C9E" w:rsidRDefault="000D3A64" w:rsidP="00883E6E">
      <w:pPr>
        <w:keepNext/>
        <w:spacing w:after="0" w:line="240" w:lineRule="auto"/>
        <w:ind w:left="720"/>
        <w:rPr>
          <w:rFonts w:ascii="Times New Roman" w:eastAsia="Times New Roman" w:hAnsi="Times New Roman" w:cs="Times New Roman"/>
          <w:sz w:val="26"/>
          <w:szCs w:val="26"/>
        </w:rPr>
      </w:pPr>
    </w:p>
    <w:p w14:paraId="1E397727" w14:textId="3757ADC7" w:rsidR="00C76D26" w:rsidRPr="00817FB4" w:rsidRDefault="00C76D26" w:rsidP="00C20C8B">
      <w:pPr>
        <w:pStyle w:val="ListParagraph"/>
        <w:spacing w:after="0" w:line="360" w:lineRule="auto"/>
        <w:ind w:left="0" w:firstLine="720"/>
        <w:rPr>
          <w:rFonts w:ascii="Times New Roman" w:eastAsia="Times New Roman" w:hAnsi="Times New Roman" w:cs="Times New Roman"/>
          <w:sz w:val="26"/>
          <w:szCs w:val="26"/>
        </w:rPr>
      </w:pPr>
      <w:r w:rsidRPr="00817FB4">
        <w:rPr>
          <w:rFonts w:ascii="Times New Roman" w:eastAsia="Times New Roman" w:hAnsi="Times New Roman" w:cs="Times New Roman"/>
          <w:sz w:val="26"/>
          <w:szCs w:val="26"/>
        </w:rPr>
        <w:t>OCA submitted Comments on November 24, 2020.  OCA recommend</w:t>
      </w:r>
      <w:r w:rsidR="00445F13">
        <w:rPr>
          <w:rFonts w:ascii="Times New Roman" w:eastAsia="Times New Roman" w:hAnsi="Times New Roman" w:cs="Times New Roman"/>
          <w:sz w:val="26"/>
          <w:szCs w:val="26"/>
        </w:rPr>
        <w:t>ed</w:t>
      </w:r>
      <w:r w:rsidRPr="00817FB4">
        <w:rPr>
          <w:rFonts w:ascii="Times New Roman" w:eastAsia="Times New Roman" w:hAnsi="Times New Roman" w:cs="Times New Roman"/>
          <w:sz w:val="26"/>
          <w:szCs w:val="26"/>
        </w:rPr>
        <w:t xml:space="preserve"> that the water </w:t>
      </w:r>
      <w:r w:rsidR="00031BDF">
        <w:rPr>
          <w:rFonts w:ascii="Times New Roman" w:eastAsia="Times New Roman" w:hAnsi="Times New Roman" w:cs="Times New Roman"/>
          <w:sz w:val="26"/>
          <w:szCs w:val="26"/>
        </w:rPr>
        <w:t xml:space="preserve">loss </w:t>
      </w:r>
      <w:r w:rsidRPr="00817FB4">
        <w:rPr>
          <w:rFonts w:ascii="Times New Roman" w:eastAsia="Times New Roman" w:hAnsi="Times New Roman" w:cs="Times New Roman"/>
          <w:sz w:val="26"/>
          <w:szCs w:val="26"/>
        </w:rPr>
        <w:t xml:space="preserve">audit reports be available for stakeholders to review and </w:t>
      </w:r>
      <w:r w:rsidR="00BA60F7">
        <w:rPr>
          <w:rFonts w:ascii="Times New Roman" w:eastAsia="Times New Roman" w:hAnsi="Times New Roman" w:cs="Times New Roman"/>
          <w:sz w:val="26"/>
          <w:szCs w:val="26"/>
        </w:rPr>
        <w:t xml:space="preserve">be </w:t>
      </w:r>
      <w:r w:rsidRPr="00817FB4">
        <w:rPr>
          <w:rFonts w:ascii="Times New Roman" w:eastAsia="Times New Roman" w:hAnsi="Times New Roman" w:cs="Times New Roman"/>
          <w:sz w:val="26"/>
          <w:szCs w:val="26"/>
        </w:rPr>
        <w:t xml:space="preserve">easy to find on the </w:t>
      </w:r>
      <w:r w:rsidR="003F1A87">
        <w:rPr>
          <w:rFonts w:ascii="Times New Roman" w:eastAsia="Times New Roman" w:hAnsi="Times New Roman" w:cs="Times New Roman"/>
          <w:sz w:val="26"/>
          <w:szCs w:val="26"/>
        </w:rPr>
        <w:t>PUC</w:t>
      </w:r>
      <w:r w:rsidRPr="00817FB4">
        <w:rPr>
          <w:rFonts w:ascii="Times New Roman" w:eastAsia="Times New Roman" w:hAnsi="Times New Roman" w:cs="Times New Roman"/>
          <w:sz w:val="26"/>
          <w:szCs w:val="26"/>
        </w:rPr>
        <w:t xml:space="preserve">’s website. </w:t>
      </w:r>
      <w:r w:rsidR="008E3673">
        <w:rPr>
          <w:rFonts w:ascii="Times New Roman" w:eastAsia="Times New Roman" w:hAnsi="Times New Roman" w:cs="Times New Roman"/>
          <w:sz w:val="26"/>
          <w:szCs w:val="26"/>
        </w:rPr>
        <w:t xml:space="preserve"> </w:t>
      </w:r>
      <w:r w:rsidR="00795052">
        <w:rPr>
          <w:rFonts w:ascii="Times New Roman" w:eastAsia="Times New Roman" w:hAnsi="Times New Roman" w:cs="Times New Roman"/>
          <w:sz w:val="26"/>
          <w:szCs w:val="26"/>
        </w:rPr>
        <w:t>(OCA Comments at 2)</w:t>
      </w:r>
      <w:r w:rsidR="00FB05E1">
        <w:rPr>
          <w:rFonts w:ascii="Times New Roman" w:eastAsia="Times New Roman" w:hAnsi="Times New Roman" w:cs="Times New Roman"/>
          <w:sz w:val="26"/>
          <w:szCs w:val="26"/>
        </w:rPr>
        <w:t>.</w:t>
      </w:r>
      <w:r w:rsidR="00795052">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OCA further propose</w:t>
      </w:r>
      <w:r w:rsidR="00445F13">
        <w:rPr>
          <w:rFonts w:ascii="Times New Roman" w:eastAsia="Times New Roman" w:hAnsi="Times New Roman" w:cs="Times New Roman"/>
          <w:sz w:val="26"/>
          <w:szCs w:val="26"/>
        </w:rPr>
        <w:t>d</w:t>
      </w:r>
      <w:r w:rsidRPr="00817FB4">
        <w:rPr>
          <w:rFonts w:ascii="Times New Roman" w:eastAsia="Times New Roman" w:hAnsi="Times New Roman" w:cs="Times New Roman"/>
          <w:sz w:val="26"/>
          <w:szCs w:val="26"/>
        </w:rPr>
        <w:t xml:space="preserve"> that the </w:t>
      </w:r>
      <w:r w:rsidR="00236A35">
        <w:rPr>
          <w:rFonts w:ascii="Times New Roman" w:eastAsia="Times New Roman" w:hAnsi="Times New Roman" w:cs="Times New Roman"/>
          <w:sz w:val="26"/>
          <w:szCs w:val="26"/>
        </w:rPr>
        <w:t xml:space="preserve">water audit </w:t>
      </w:r>
      <w:r w:rsidRPr="00817FB4">
        <w:rPr>
          <w:rFonts w:ascii="Times New Roman" w:eastAsia="Times New Roman" w:hAnsi="Times New Roman" w:cs="Times New Roman"/>
          <w:sz w:val="26"/>
          <w:szCs w:val="26"/>
        </w:rPr>
        <w:t xml:space="preserve">submissions be reviewed for consistency and that the data be validated on a regular basis. </w:t>
      </w:r>
      <w:r w:rsidR="008E3673">
        <w:rPr>
          <w:rFonts w:ascii="Times New Roman" w:eastAsia="Times New Roman" w:hAnsi="Times New Roman" w:cs="Times New Roman"/>
          <w:sz w:val="26"/>
          <w:szCs w:val="26"/>
        </w:rPr>
        <w:t xml:space="preserve"> </w:t>
      </w:r>
      <w:r w:rsidR="00FB05E1">
        <w:rPr>
          <w:rFonts w:ascii="Times New Roman" w:eastAsia="Times New Roman" w:hAnsi="Times New Roman" w:cs="Times New Roman"/>
          <w:sz w:val="26"/>
          <w:szCs w:val="26"/>
        </w:rPr>
        <w:t>(</w:t>
      </w:r>
      <w:bookmarkStart w:id="0" w:name="_Hlk87252171"/>
      <w:r w:rsidR="00387D3F">
        <w:rPr>
          <w:rFonts w:ascii="Times New Roman" w:eastAsia="Times New Roman" w:hAnsi="Times New Roman" w:cs="Times New Roman"/>
          <w:sz w:val="26"/>
          <w:szCs w:val="26"/>
        </w:rPr>
        <w:t>OCA Comments</w:t>
      </w:r>
      <w:r w:rsidR="00FB05E1">
        <w:rPr>
          <w:rFonts w:ascii="Times New Roman" w:eastAsia="Times New Roman" w:hAnsi="Times New Roman" w:cs="Times New Roman"/>
          <w:sz w:val="26"/>
          <w:szCs w:val="26"/>
        </w:rPr>
        <w:t xml:space="preserve"> </w:t>
      </w:r>
      <w:bookmarkEnd w:id="0"/>
      <w:r w:rsidR="00FB05E1">
        <w:rPr>
          <w:rFonts w:ascii="Times New Roman" w:eastAsia="Times New Roman" w:hAnsi="Times New Roman" w:cs="Times New Roman"/>
          <w:sz w:val="26"/>
          <w:szCs w:val="26"/>
        </w:rPr>
        <w:t xml:space="preserve">at 2-3).  </w:t>
      </w:r>
      <w:r w:rsidRPr="00817FB4">
        <w:rPr>
          <w:rFonts w:ascii="Times New Roman" w:eastAsia="Times New Roman" w:hAnsi="Times New Roman" w:cs="Times New Roman"/>
          <w:sz w:val="26"/>
          <w:szCs w:val="26"/>
        </w:rPr>
        <w:t xml:space="preserve">OCA </w:t>
      </w:r>
      <w:r w:rsidR="002A47B5">
        <w:rPr>
          <w:rFonts w:ascii="Times New Roman" w:eastAsia="Times New Roman" w:hAnsi="Times New Roman" w:cs="Times New Roman"/>
          <w:sz w:val="26"/>
          <w:szCs w:val="26"/>
        </w:rPr>
        <w:t xml:space="preserve">asserted </w:t>
      </w:r>
      <w:r w:rsidRPr="00817FB4">
        <w:rPr>
          <w:rFonts w:ascii="Times New Roman" w:eastAsia="Times New Roman" w:hAnsi="Times New Roman" w:cs="Times New Roman"/>
          <w:sz w:val="26"/>
          <w:szCs w:val="26"/>
        </w:rPr>
        <w:t xml:space="preserve">that the data </w:t>
      </w:r>
      <w:r w:rsidR="002A47B5">
        <w:rPr>
          <w:rFonts w:ascii="Times New Roman" w:eastAsia="Times New Roman" w:hAnsi="Times New Roman" w:cs="Times New Roman"/>
          <w:sz w:val="26"/>
          <w:szCs w:val="26"/>
        </w:rPr>
        <w:t xml:space="preserve">should </w:t>
      </w:r>
      <w:r w:rsidRPr="00817FB4">
        <w:rPr>
          <w:rFonts w:ascii="Times New Roman" w:eastAsia="Times New Roman" w:hAnsi="Times New Roman" w:cs="Times New Roman"/>
          <w:sz w:val="26"/>
          <w:szCs w:val="26"/>
        </w:rPr>
        <w:t xml:space="preserve">be verified by the utility and </w:t>
      </w:r>
      <w:r w:rsidRPr="00817FB4">
        <w:rPr>
          <w:rFonts w:ascii="Times New Roman" w:eastAsia="Times New Roman" w:hAnsi="Times New Roman" w:cs="Times New Roman"/>
          <w:sz w:val="26"/>
          <w:szCs w:val="26"/>
        </w:rPr>
        <w:lastRenderedPageBreak/>
        <w:t xml:space="preserve">that the </w:t>
      </w:r>
      <w:r w:rsidR="00EC4817">
        <w:rPr>
          <w:rFonts w:ascii="Times New Roman" w:eastAsia="Times New Roman" w:hAnsi="Times New Roman" w:cs="Times New Roman"/>
          <w:sz w:val="26"/>
          <w:szCs w:val="26"/>
        </w:rPr>
        <w:t xml:space="preserve">PUC’s </w:t>
      </w:r>
      <w:r w:rsidRPr="00817FB4">
        <w:rPr>
          <w:rFonts w:ascii="Times New Roman" w:eastAsia="Times New Roman" w:hAnsi="Times New Roman" w:cs="Times New Roman"/>
          <w:sz w:val="26"/>
          <w:szCs w:val="26"/>
        </w:rPr>
        <w:t>Bureau of Technical Utility Services (TUS)</w:t>
      </w:r>
      <w:r w:rsidR="002A47B5">
        <w:rPr>
          <w:rFonts w:ascii="Times New Roman" w:eastAsia="Times New Roman" w:hAnsi="Times New Roman" w:cs="Times New Roman"/>
          <w:sz w:val="26"/>
          <w:szCs w:val="26"/>
        </w:rPr>
        <w:t>,</w:t>
      </w:r>
      <w:r w:rsidRPr="00817FB4">
        <w:rPr>
          <w:rFonts w:ascii="Times New Roman" w:eastAsia="Times New Roman" w:hAnsi="Times New Roman" w:cs="Times New Roman"/>
          <w:sz w:val="26"/>
          <w:szCs w:val="26"/>
        </w:rPr>
        <w:t xml:space="preserve"> </w:t>
      </w:r>
      <w:r w:rsidR="00FA0DAB">
        <w:rPr>
          <w:rFonts w:ascii="Times New Roman" w:eastAsia="Times New Roman" w:hAnsi="Times New Roman" w:cs="Times New Roman"/>
          <w:sz w:val="26"/>
          <w:szCs w:val="26"/>
        </w:rPr>
        <w:t xml:space="preserve">the </w:t>
      </w:r>
      <w:r w:rsidR="00EC4817">
        <w:rPr>
          <w:rFonts w:ascii="Times New Roman" w:eastAsia="Times New Roman" w:hAnsi="Times New Roman" w:cs="Times New Roman"/>
          <w:sz w:val="26"/>
          <w:szCs w:val="26"/>
        </w:rPr>
        <w:t xml:space="preserve">PUC’s </w:t>
      </w:r>
      <w:r w:rsidRPr="00817FB4">
        <w:rPr>
          <w:rFonts w:ascii="Times New Roman" w:eastAsia="Times New Roman" w:hAnsi="Times New Roman" w:cs="Times New Roman"/>
          <w:sz w:val="26"/>
          <w:szCs w:val="26"/>
        </w:rPr>
        <w:t>Bureau of Audits</w:t>
      </w:r>
      <w:r w:rsidR="00FA0DAB">
        <w:rPr>
          <w:rFonts w:ascii="Times New Roman" w:eastAsia="Times New Roman" w:hAnsi="Times New Roman" w:cs="Times New Roman"/>
          <w:sz w:val="26"/>
          <w:szCs w:val="26"/>
        </w:rPr>
        <w:t>,</w:t>
      </w:r>
      <w:r w:rsidRPr="00817FB4">
        <w:rPr>
          <w:rFonts w:ascii="Times New Roman" w:eastAsia="Times New Roman" w:hAnsi="Times New Roman" w:cs="Times New Roman"/>
          <w:sz w:val="26"/>
          <w:szCs w:val="26"/>
        </w:rPr>
        <w:t xml:space="preserve"> </w:t>
      </w:r>
      <w:r w:rsidR="002A47B5">
        <w:rPr>
          <w:rFonts w:ascii="Times New Roman" w:eastAsia="Times New Roman" w:hAnsi="Times New Roman" w:cs="Times New Roman"/>
          <w:sz w:val="26"/>
          <w:szCs w:val="26"/>
        </w:rPr>
        <w:t xml:space="preserve">or both </w:t>
      </w:r>
      <w:r w:rsidRPr="00817FB4">
        <w:rPr>
          <w:rFonts w:ascii="Times New Roman" w:eastAsia="Times New Roman" w:hAnsi="Times New Roman" w:cs="Times New Roman"/>
          <w:sz w:val="26"/>
          <w:szCs w:val="26"/>
        </w:rPr>
        <w:t xml:space="preserve">review the submissions to ensure that the data </w:t>
      </w:r>
      <w:r w:rsidR="00FA0DAB">
        <w:rPr>
          <w:rFonts w:ascii="Times New Roman" w:eastAsia="Times New Roman" w:hAnsi="Times New Roman" w:cs="Times New Roman"/>
          <w:sz w:val="26"/>
          <w:szCs w:val="26"/>
        </w:rPr>
        <w:t>are</w:t>
      </w:r>
      <w:r w:rsidR="007E75E9">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validated on a regular basis.</w:t>
      </w:r>
      <w:r w:rsidR="008E3673">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 xml:space="preserve"> </w:t>
      </w:r>
      <w:r w:rsidR="00FB05E1">
        <w:rPr>
          <w:rFonts w:ascii="Times New Roman" w:eastAsia="Times New Roman" w:hAnsi="Times New Roman" w:cs="Times New Roman"/>
          <w:sz w:val="26"/>
          <w:szCs w:val="26"/>
        </w:rPr>
        <w:t>(</w:t>
      </w:r>
      <w:r w:rsidR="00387D3F">
        <w:rPr>
          <w:rFonts w:ascii="Times New Roman" w:eastAsia="Times New Roman" w:hAnsi="Times New Roman" w:cs="Times New Roman"/>
          <w:sz w:val="26"/>
          <w:szCs w:val="26"/>
        </w:rPr>
        <w:t>OCA Comments</w:t>
      </w:r>
      <w:r w:rsidR="00FB05E1">
        <w:rPr>
          <w:rFonts w:ascii="Times New Roman" w:eastAsia="Times New Roman" w:hAnsi="Times New Roman" w:cs="Times New Roman"/>
          <w:sz w:val="26"/>
          <w:szCs w:val="26"/>
        </w:rPr>
        <w:t xml:space="preserve"> at 3).  </w:t>
      </w:r>
      <w:r w:rsidRPr="00817FB4">
        <w:rPr>
          <w:rFonts w:ascii="Times New Roman" w:eastAsia="Times New Roman" w:hAnsi="Times New Roman" w:cs="Times New Roman"/>
          <w:sz w:val="26"/>
          <w:szCs w:val="26"/>
        </w:rPr>
        <w:t xml:space="preserve">OCA did not take a position on whether the Class B </w:t>
      </w:r>
      <w:r w:rsidR="00CB054D">
        <w:rPr>
          <w:rFonts w:ascii="Times New Roman" w:eastAsia="Times New Roman" w:hAnsi="Times New Roman" w:cs="Times New Roman"/>
          <w:sz w:val="26"/>
          <w:szCs w:val="26"/>
        </w:rPr>
        <w:t xml:space="preserve">or </w:t>
      </w:r>
      <w:r w:rsidR="008C06D6">
        <w:rPr>
          <w:rFonts w:ascii="Times New Roman" w:eastAsia="Times New Roman" w:hAnsi="Times New Roman" w:cs="Times New Roman"/>
          <w:sz w:val="26"/>
          <w:szCs w:val="26"/>
        </w:rPr>
        <w:t xml:space="preserve">Class </w:t>
      </w:r>
      <w:r w:rsidRPr="00817FB4">
        <w:rPr>
          <w:rFonts w:ascii="Times New Roman" w:eastAsia="Times New Roman" w:hAnsi="Times New Roman" w:cs="Times New Roman"/>
          <w:sz w:val="26"/>
          <w:szCs w:val="26"/>
        </w:rPr>
        <w:t xml:space="preserve">C water </w:t>
      </w:r>
      <w:r w:rsidR="008C06D6">
        <w:rPr>
          <w:rFonts w:ascii="Times New Roman" w:eastAsia="Times New Roman" w:hAnsi="Times New Roman" w:cs="Times New Roman"/>
          <w:sz w:val="26"/>
          <w:szCs w:val="26"/>
        </w:rPr>
        <w:t xml:space="preserve">public </w:t>
      </w:r>
      <w:r w:rsidRPr="00817FB4">
        <w:rPr>
          <w:rFonts w:ascii="Times New Roman" w:eastAsia="Times New Roman" w:hAnsi="Times New Roman" w:cs="Times New Roman"/>
          <w:sz w:val="26"/>
          <w:szCs w:val="26"/>
        </w:rPr>
        <w:t xml:space="preserve">utilities should be required to use the </w:t>
      </w:r>
      <w:r w:rsidR="006523D2">
        <w:rPr>
          <w:rFonts w:ascii="Times New Roman" w:eastAsia="Times New Roman" w:hAnsi="Times New Roman" w:cs="Times New Roman"/>
          <w:sz w:val="26"/>
          <w:szCs w:val="26"/>
        </w:rPr>
        <w:t xml:space="preserve">AWWA </w:t>
      </w:r>
      <w:r w:rsidR="008B6897">
        <w:rPr>
          <w:rFonts w:ascii="Times New Roman" w:eastAsia="Times New Roman" w:hAnsi="Times New Roman" w:cs="Times New Roman"/>
          <w:sz w:val="26"/>
          <w:szCs w:val="26"/>
        </w:rPr>
        <w:t>Methodology or comparable water audit methodology.</w:t>
      </w:r>
      <w:r w:rsidR="00FB05E1">
        <w:rPr>
          <w:rFonts w:ascii="Times New Roman" w:eastAsia="Times New Roman" w:hAnsi="Times New Roman" w:cs="Times New Roman"/>
          <w:sz w:val="26"/>
          <w:szCs w:val="26"/>
        </w:rPr>
        <w:t xml:space="preserve">  (</w:t>
      </w:r>
      <w:r w:rsidR="00387D3F">
        <w:rPr>
          <w:rFonts w:ascii="Times New Roman" w:eastAsia="Times New Roman" w:hAnsi="Times New Roman" w:cs="Times New Roman"/>
          <w:sz w:val="26"/>
          <w:szCs w:val="26"/>
        </w:rPr>
        <w:t>OCA Comments at 3).</w:t>
      </w:r>
    </w:p>
    <w:p w14:paraId="1D9CD961" w14:textId="77777777" w:rsidR="00C76D26" w:rsidRPr="00817FB4" w:rsidRDefault="00C76D26" w:rsidP="00E960CC">
      <w:pPr>
        <w:pStyle w:val="ListParagraph"/>
        <w:spacing w:after="0" w:line="360" w:lineRule="auto"/>
        <w:ind w:firstLine="720"/>
        <w:rPr>
          <w:rFonts w:ascii="Times New Roman" w:eastAsia="Times New Roman" w:hAnsi="Times New Roman" w:cs="Times New Roman"/>
          <w:sz w:val="26"/>
          <w:szCs w:val="26"/>
        </w:rPr>
      </w:pPr>
    </w:p>
    <w:p w14:paraId="254C1949" w14:textId="724132CE" w:rsidR="00C76D26" w:rsidRPr="00E960CC" w:rsidRDefault="004B0319" w:rsidP="00E960CC">
      <w:pPr>
        <w:keepNext/>
        <w:spacing w:after="0" w:line="240" w:lineRule="auto"/>
        <w:ind w:left="1440" w:hanging="72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ab/>
      </w:r>
      <w:r w:rsidR="00C76D26" w:rsidRPr="00E960CC">
        <w:rPr>
          <w:rFonts w:ascii="Times New Roman" w:eastAsia="Times New Roman" w:hAnsi="Times New Roman" w:cs="Times New Roman"/>
          <w:b/>
          <w:bCs/>
          <w:sz w:val="26"/>
          <w:szCs w:val="26"/>
        </w:rPr>
        <w:t>National Association of Water Companies – Pennsylvania Chapter &amp; Aqua Pennsylvania, Inc.</w:t>
      </w:r>
    </w:p>
    <w:p w14:paraId="4DD31838" w14:textId="77777777" w:rsidR="00892B68" w:rsidRPr="00817FB4" w:rsidRDefault="00892B68" w:rsidP="00E960CC">
      <w:pPr>
        <w:pStyle w:val="ListParagraph"/>
        <w:keepNext/>
        <w:spacing w:after="0" w:line="240" w:lineRule="auto"/>
        <w:ind w:left="0"/>
        <w:rPr>
          <w:rFonts w:ascii="Times New Roman" w:eastAsia="Times New Roman" w:hAnsi="Times New Roman" w:cs="Times New Roman"/>
          <w:sz w:val="26"/>
          <w:szCs w:val="26"/>
        </w:rPr>
      </w:pPr>
    </w:p>
    <w:p w14:paraId="33B2A93C" w14:textId="706F5E21" w:rsidR="00A400A9" w:rsidRDefault="00B1529C" w:rsidP="006D741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NAWC-PA and Aqua submitted joint comments on </w:t>
      </w:r>
      <w:r w:rsidR="002A698E">
        <w:rPr>
          <w:rFonts w:ascii="Times New Roman" w:eastAsia="Times New Roman" w:hAnsi="Times New Roman" w:cs="Times New Roman"/>
          <w:sz w:val="26"/>
          <w:szCs w:val="26"/>
        </w:rPr>
        <w:t xml:space="preserve">November 24, 2020.  </w:t>
      </w:r>
      <w:r w:rsidR="003008A7">
        <w:rPr>
          <w:rFonts w:ascii="Times New Roman" w:eastAsia="Times New Roman" w:hAnsi="Times New Roman" w:cs="Times New Roman"/>
          <w:sz w:val="26"/>
          <w:szCs w:val="26"/>
        </w:rPr>
        <w:t>N</w:t>
      </w:r>
      <w:r w:rsidR="00AA46A3">
        <w:rPr>
          <w:rFonts w:ascii="Times New Roman" w:eastAsia="Times New Roman" w:hAnsi="Times New Roman" w:cs="Times New Roman"/>
          <w:sz w:val="26"/>
          <w:szCs w:val="26"/>
        </w:rPr>
        <w:t>AW</w:t>
      </w:r>
      <w:r w:rsidR="003008A7">
        <w:rPr>
          <w:rFonts w:ascii="Times New Roman" w:eastAsia="Times New Roman" w:hAnsi="Times New Roman" w:cs="Times New Roman"/>
          <w:sz w:val="26"/>
          <w:szCs w:val="26"/>
        </w:rPr>
        <w:t>C</w:t>
      </w:r>
      <w:r w:rsidR="00B52A84">
        <w:rPr>
          <w:rFonts w:ascii="Times New Roman" w:eastAsia="Times New Roman" w:hAnsi="Times New Roman" w:cs="Times New Roman"/>
          <w:sz w:val="26"/>
          <w:szCs w:val="26"/>
        </w:rPr>
        <w:t>-PA</w:t>
      </w:r>
      <w:r w:rsidR="003008A7">
        <w:rPr>
          <w:rFonts w:ascii="Times New Roman" w:eastAsia="Times New Roman" w:hAnsi="Times New Roman" w:cs="Times New Roman"/>
          <w:sz w:val="26"/>
          <w:szCs w:val="26"/>
        </w:rPr>
        <w:t xml:space="preserve"> and Aqua </w:t>
      </w:r>
      <w:r w:rsidR="00C76D26" w:rsidRPr="00817FB4">
        <w:rPr>
          <w:rFonts w:ascii="Times New Roman" w:eastAsia="Times New Roman" w:hAnsi="Times New Roman" w:cs="Times New Roman"/>
          <w:sz w:val="26"/>
          <w:szCs w:val="26"/>
        </w:rPr>
        <w:t>enumerated the strengths of the</w:t>
      </w:r>
      <w:r w:rsidR="006523D2">
        <w:rPr>
          <w:rFonts w:ascii="Times New Roman" w:eastAsia="Times New Roman" w:hAnsi="Times New Roman" w:cs="Times New Roman"/>
          <w:sz w:val="26"/>
          <w:szCs w:val="26"/>
        </w:rPr>
        <w:t xml:space="preserve"> AWWA</w:t>
      </w:r>
      <w:r w:rsidR="00C76D26" w:rsidRPr="00817FB4">
        <w:rPr>
          <w:rFonts w:ascii="Times New Roman" w:eastAsia="Times New Roman" w:hAnsi="Times New Roman" w:cs="Times New Roman"/>
          <w:sz w:val="26"/>
          <w:szCs w:val="26"/>
        </w:rPr>
        <w:t xml:space="preserve"> Methodology. </w:t>
      </w:r>
      <w:r w:rsidR="00823E79">
        <w:rPr>
          <w:rFonts w:ascii="Times New Roman" w:eastAsia="Times New Roman" w:hAnsi="Times New Roman" w:cs="Times New Roman"/>
          <w:sz w:val="26"/>
          <w:szCs w:val="26"/>
        </w:rPr>
        <w:t xml:space="preserve"> </w:t>
      </w:r>
      <w:r w:rsidR="002B4410">
        <w:rPr>
          <w:rFonts w:ascii="Times New Roman" w:eastAsia="Times New Roman" w:hAnsi="Times New Roman" w:cs="Times New Roman"/>
          <w:sz w:val="26"/>
          <w:szCs w:val="26"/>
        </w:rPr>
        <w:t>(NAWC-PA and Aqua Comments at 3).</w:t>
      </w:r>
    </w:p>
    <w:p w14:paraId="448DD6BB" w14:textId="77777777" w:rsidR="00503F91" w:rsidRPr="00817FB4" w:rsidRDefault="00503F91" w:rsidP="004E50A8">
      <w:pPr>
        <w:spacing w:after="0" w:line="360" w:lineRule="auto"/>
        <w:ind w:firstLine="720"/>
        <w:rPr>
          <w:rFonts w:ascii="Times New Roman" w:eastAsia="Times New Roman" w:hAnsi="Times New Roman" w:cs="Times New Roman"/>
          <w:sz w:val="26"/>
          <w:szCs w:val="26"/>
        </w:rPr>
      </w:pPr>
    </w:p>
    <w:p w14:paraId="68133118" w14:textId="380587E4" w:rsidR="00A400A9" w:rsidRPr="00817FB4" w:rsidRDefault="00A400A9" w:rsidP="00A400A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NAWC- PA and Aqua assert</w:t>
      </w:r>
      <w:r w:rsidR="004E50A8">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that a regulation is premature at this time</w:t>
      </w:r>
      <w:r>
        <w:rPr>
          <w:rFonts w:ascii="Times New Roman" w:eastAsia="Times New Roman" w:hAnsi="Times New Roman" w:cs="Times New Roman"/>
          <w:sz w:val="26"/>
          <w:szCs w:val="26"/>
        </w:rPr>
        <w:t xml:space="preserve"> and that </w:t>
      </w:r>
      <w:r w:rsidRPr="00817FB4">
        <w:rPr>
          <w:rFonts w:ascii="Times New Roman" w:eastAsia="Times New Roman" w:hAnsi="Times New Roman" w:cs="Times New Roman"/>
          <w:sz w:val="26"/>
          <w:szCs w:val="26"/>
        </w:rPr>
        <w:t xml:space="preserve">there is </w:t>
      </w:r>
      <w:r>
        <w:rPr>
          <w:rFonts w:ascii="Times New Roman" w:eastAsia="Times New Roman" w:hAnsi="Times New Roman" w:cs="Times New Roman"/>
          <w:sz w:val="26"/>
          <w:szCs w:val="26"/>
        </w:rPr>
        <w:t xml:space="preserve">no </w:t>
      </w:r>
      <w:r w:rsidRPr="00817FB4">
        <w:rPr>
          <w:rFonts w:ascii="Times New Roman" w:eastAsia="Times New Roman" w:hAnsi="Times New Roman" w:cs="Times New Roman"/>
          <w:sz w:val="26"/>
          <w:szCs w:val="26"/>
        </w:rPr>
        <w:t xml:space="preserve">adequate empirical foundation for establishing a benchmark.  </w:t>
      </w:r>
      <w:r w:rsidR="00AB6BA3">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981861">
        <w:rPr>
          <w:rFonts w:ascii="Times New Roman" w:eastAsia="Times New Roman" w:hAnsi="Times New Roman" w:cs="Times New Roman"/>
          <w:sz w:val="26"/>
          <w:szCs w:val="26"/>
        </w:rPr>
        <w:t xml:space="preserve"> </w:t>
      </w:r>
      <w:r w:rsidR="00AB6BA3">
        <w:rPr>
          <w:rFonts w:ascii="Times New Roman" w:eastAsia="Times New Roman" w:hAnsi="Times New Roman" w:cs="Times New Roman"/>
          <w:sz w:val="26"/>
          <w:szCs w:val="26"/>
        </w:rPr>
        <w:t>at 5</w:t>
      </w:r>
      <w:r w:rsidR="00DF2715">
        <w:rPr>
          <w:rFonts w:ascii="Times New Roman" w:eastAsia="Times New Roman" w:hAnsi="Times New Roman" w:cs="Times New Roman"/>
          <w:sz w:val="26"/>
          <w:szCs w:val="26"/>
        </w:rPr>
        <w:t>-7</w:t>
      </w:r>
      <w:r w:rsidR="00AB6BA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NAWC-PA and Aqua</w:t>
      </w:r>
      <w:r w:rsidR="00641988">
        <w:rPr>
          <w:rFonts w:ascii="Times New Roman" w:eastAsia="Times New Roman" w:hAnsi="Times New Roman" w:cs="Times New Roman"/>
          <w:sz w:val="26"/>
          <w:szCs w:val="26"/>
        </w:rPr>
        <w:t xml:space="preserve"> submit</w:t>
      </w:r>
      <w:r w:rsidR="004E50A8">
        <w:rPr>
          <w:rFonts w:ascii="Times New Roman" w:eastAsia="Times New Roman" w:hAnsi="Times New Roman" w:cs="Times New Roman"/>
          <w:sz w:val="26"/>
          <w:szCs w:val="26"/>
        </w:rPr>
        <w:t>ted</w:t>
      </w:r>
      <w:r w:rsidR="00641988">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 xml:space="preserve">that the </w:t>
      </w:r>
      <w:r>
        <w:rPr>
          <w:rFonts w:ascii="Times New Roman" w:eastAsia="Times New Roman" w:hAnsi="Times New Roman" w:cs="Times New Roman"/>
          <w:sz w:val="26"/>
          <w:szCs w:val="26"/>
        </w:rPr>
        <w:t>PUC</w:t>
      </w:r>
      <w:r w:rsidRPr="00817FB4">
        <w:rPr>
          <w:rFonts w:ascii="Times New Roman" w:eastAsia="Times New Roman" w:hAnsi="Times New Roman" w:cs="Times New Roman"/>
          <w:sz w:val="26"/>
          <w:szCs w:val="26"/>
        </w:rPr>
        <w:t xml:space="preserve"> needs to analyze the information currently filed by Class A </w:t>
      </w:r>
      <w:r>
        <w:rPr>
          <w:rFonts w:ascii="Times New Roman" w:eastAsia="Times New Roman" w:hAnsi="Times New Roman" w:cs="Times New Roman"/>
          <w:sz w:val="26"/>
          <w:szCs w:val="26"/>
        </w:rPr>
        <w:t xml:space="preserve">water public </w:t>
      </w:r>
      <w:r w:rsidRPr="00817FB4">
        <w:rPr>
          <w:rFonts w:ascii="Times New Roman" w:eastAsia="Times New Roman" w:hAnsi="Times New Roman" w:cs="Times New Roman"/>
          <w:sz w:val="26"/>
          <w:szCs w:val="26"/>
        </w:rPr>
        <w:t>utilities prior to drafting the regulation.</w:t>
      </w:r>
      <w:r>
        <w:rPr>
          <w:rFonts w:ascii="Times New Roman" w:eastAsia="Times New Roman" w:hAnsi="Times New Roman" w:cs="Times New Roman"/>
          <w:sz w:val="26"/>
          <w:szCs w:val="26"/>
        </w:rPr>
        <w:t xml:space="preserve">  </w:t>
      </w:r>
      <w:r w:rsidR="00DF2715">
        <w:rPr>
          <w:rFonts w:ascii="Times New Roman" w:eastAsia="Times New Roman" w:hAnsi="Times New Roman" w:cs="Times New Roman"/>
          <w:sz w:val="26"/>
          <w:szCs w:val="26"/>
        </w:rPr>
        <w:t>(</w:t>
      </w:r>
      <w:bookmarkStart w:id="1" w:name="_Hlk87252263"/>
      <w:r w:rsidR="00B572F5">
        <w:rPr>
          <w:rFonts w:ascii="Times New Roman" w:eastAsia="Times New Roman" w:hAnsi="Times New Roman" w:cs="Times New Roman"/>
          <w:sz w:val="26"/>
          <w:szCs w:val="26"/>
        </w:rPr>
        <w:t xml:space="preserve">NAWC-PA and Aqua Comments </w:t>
      </w:r>
      <w:bookmarkEnd w:id="1"/>
      <w:r w:rsidR="00B572F5">
        <w:rPr>
          <w:rFonts w:ascii="Times New Roman" w:eastAsia="Times New Roman" w:hAnsi="Times New Roman" w:cs="Times New Roman"/>
          <w:sz w:val="26"/>
          <w:szCs w:val="26"/>
        </w:rPr>
        <w:t>at 5-7).</w:t>
      </w:r>
      <w:r w:rsidR="00DF271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If, however, a regulation is to be promulgated, </w:t>
      </w:r>
      <w:r w:rsidRPr="00817FB4">
        <w:rPr>
          <w:rFonts w:ascii="Times New Roman" w:eastAsia="Times New Roman" w:hAnsi="Times New Roman" w:cs="Times New Roman"/>
          <w:sz w:val="26"/>
          <w:szCs w:val="26"/>
        </w:rPr>
        <w:t>NAWC</w:t>
      </w:r>
      <w:r>
        <w:rPr>
          <w:rFonts w:ascii="Times New Roman" w:eastAsia="Times New Roman" w:hAnsi="Times New Roman" w:cs="Times New Roman"/>
          <w:sz w:val="26"/>
          <w:szCs w:val="26"/>
        </w:rPr>
        <w:t>-PA and Aqua</w:t>
      </w:r>
      <w:r w:rsidRPr="00817FB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assert</w:t>
      </w:r>
      <w:r w:rsidR="004E50A8">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that the regulation should include a benchmark</w:t>
      </w:r>
      <w:r w:rsidR="00CB207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for</w:t>
      </w:r>
      <w:r w:rsidRPr="00817FB4">
        <w:rPr>
          <w:rFonts w:ascii="Times New Roman" w:eastAsia="Times New Roman" w:hAnsi="Times New Roman" w:cs="Times New Roman"/>
          <w:sz w:val="26"/>
          <w:szCs w:val="26"/>
        </w:rPr>
        <w:t xml:space="preserve"> non-revenue water</w:t>
      </w:r>
      <w:r w:rsidR="00956118">
        <w:rPr>
          <w:rFonts w:ascii="Times New Roman" w:eastAsia="Times New Roman" w:hAnsi="Times New Roman" w:cs="Times New Roman"/>
          <w:sz w:val="26"/>
          <w:szCs w:val="26"/>
        </w:rPr>
        <w:t xml:space="preserve"> and consequences in the event that a particular system exceeds the benchmark</w:t>
      </w:r>
      <w:r w:rsidRPr="00817FB4">
        <w:rPr>
          <w:rFonts w:ascii="Times New Roman" w:eastAsia="Times New Roman" w:hAnsi="Times New Roman" w:cs="Times New Roman"/>
          <w:sz w:val="26"/>
          <w:szCs w:val="26"/>
        </w:rPr>
        <w:t xml:space="preserve">.  </w:t>
      </w:r>
      <w:r w:rsidR="00A95BE1">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 xml:space="preserve">NAWC-PA and Aqua Comments </w:t>
      </w:r>
      <w:r w:rsidR="00A95BE1">
        <w:rPr>
          <w:rFonts w:ascii="Times New Roman" w:eastAsia="Times New Roman" w:hAnsi="Times New Roman" w:cs="Times New Roman"/>
          <w:sz w:val="26"/>
          <w:szCs w:val="26"/>
        </w:rPr>
        <w:t xml:space="preserve">at 8).  </w:t>
      </w:r>
      <w:r w:rsidR="008B6FAD">
        <w:rPr>
          <w:rFonts w:ascii="Times New Roman" w:eastAsia="Times New Roman" w:hAnsi="Times New Roman" w:cs="Times New Roman"/>
          <w:sz w:val="26"/>
          <w:szCs w:val="26"/>
        </w:rPr>
        <w:t xml:space="preserve">NAWC-PA and Aqua encouraged the PUC to favor bringing a public water utility into compliance with the benchmark rather than imposing penalties on non-compliant utilities.  </w:t>
      </w:r>
      <w:r w:rsidR="00A95BE1">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 xml:space="preserve">NAWC-PA and Aqua Comments </w:t>
      </w:r>
      <w:r w:rsidR="00A95BE1">
        <w:rPr>
          <w:rFonts w:ascii="Times New Roman" w:eastAsia="Times New Roman" w:hAnsi="Times New Roman" w:cs="Times New Roman"/>
          <w:sz w:val="26"/>
          <w:szCs w:val="26"/>
        </w:rPr>
        <w:t xml:space="preserve">at 8-9).  </w:t>
      </w:r>
      <w:r w:rsidRPr="00817FB4">
        <w:rPr>
          <w:rFonts w:ascii="Times New Roman" w:eastAsia="Times New Roman" w:hAnsi="Times New Roman" w:cs="Times New Roman"/>
          <w:sz w:val="26"/>
          <w:szCs w:val="26"/>
        </w:rPr>
        <w:t>NAWC</w:t>
      </w:r>
      <w:r>
        <w:rPr>
          <w:rFonts w:ascii="Times New Roman" w:eastAsia="Times New Roman" w:hAnsi="Times New Roman" w:cs="Times New Roman"/>
          <w:sz w:val="26"/>
          <w:szCs w:val="26"/>
        </w:rPr>
        <w:t>-PA and Aqua</w:t>
      </w:r>
      <w:r w:rsidRPr="00817FB4">
        <w:rPr>
          <w:rFonts w:ascii="Times New Roman" w:eastAsia="Times New Roman" w:hAnsi="Times New Roman" w:cs="Times New Roman"/>
          <w:sz w:val="26"/>
          <w:szCs w:val="26"/>
        </w:rPr>
        <w:t xml:space="preserve"> request</w:t>
      </w:r>
      <w:r w:rsidR="00891331">
        <w:rPr>
          <w:rFonts w:ascii="Times New Roman" w:eastAsia="Times New Roman" w:hAnsi="Times New Roman" w:cs="Times New Roman"/>
          <w:sz w:val="26"/>
          <w:szCs w:val="26"/>
        </w:rPr>
        <w:t>ed</w:t>
      </w:r>
      <w:r w:rsidRPr="00817FB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that </w:t>
      </w:r>
      <w:r w:rsidRPr="00817FB4">
        <w:rPr>
          <w:rFonts w:ascii="Times New Roman" w:eastAsia="Times New Roman" w:hAnsi="Times New Roman" w:cs="Times New Roman"/>
          <w:sz w:val="26"/>
          <w:szCs w:val="26"/>
        </w:rPr>
        <w:t xml:space="preserve">a working group of stakeholders </w:t>
      </w:r>
      <w:r>
        <w:rPr>
          <w:rFonts w:ascii="Times New Roman" w:eastAsia="Times New Roman" w:hAnsi="Times New Roman" w:cs="Times New Roman"/>
          <w:sz w:val="26"/>
          <w:szCs w:val="26"/>
        </w:rPr>
        <w:t xml:space="preserve">be convened </w:t>
      </w:r>
      <w:r w:rsidRPr="00817FB4">
        <w:rPr>
          <w:rFonts w:ascii="Times New Roman" w:eastAsia="Times New Roman" w:hAnsi="Times New Roman" w:cs="Times New Roman"/>
          <w:sz w:val="26"/>
          <w:szCs w:val="26"/>
        </w:rPr>
        <w:t>to review and draft the subject regulation.</w:t>
      </w:r>
      <w:r w:rsidR="00DE7917">
        <w:rPr>
          <w:rFonts w:ascii="Times New Roman" w:eastAsia="Times New Roman" w:hAnsi="Times New Roman" w:cs="Times New Roman"/>
          <w:sz w:val="26"/>
          <w:szCs w:val="26"/>
        </w:rPr>
        <w:t xml:space="preserve">  (</w:t>
      </w:r>
      <w:r w:rsidR="00B572F5">
        <w:rPr>
          <w:rFonts w:ascii="Times New Roman" w:eastAsia="Times New Roman" w:hAnsi="Times New Roman" w:cs="Times New Roman"/>
          <w:sz w:val="26"/>
          <w:szCs w:val="26"/>
        </w:rPr>
        <w:t xml:space="preserve">NAWC-PA and Aqua Comments </w:t>
      </w:r>
      <w:r w:rsidR="00DE7917">
        <w:rPr>
          <w:rFonts w:ascii="Times New Roman" w:eastAsia="Times New Roman" w:hAnsi="Times New Roman" w:cs="Times New Roman"/>
          <w:sz w:val="26"/>
          <w:szCs w:val="26"/>
        </w:rPr>
        <w:t>at 9).</w:t>
      </w:r>
    </w:p>
    <w:p w14:paraId="410DEE1C" w14:textId="5BC950B0" w:rsidR="00707E79" w:rsidRDefault="00707E79" w:rsidP="00E960CC">
      <w:pPr>
        <w:spacing w:after="0" w:line="360" w:lineRule="auto"/>
        <w:ind w:firstLine="720"/>
        <w:rPr>
          <w:rFonts w:ascii="Times New Roman" w:eastAsia="Times New Roman" w:hAnsi="Times New Roman" w:cs="Times New Roman"/>
          <w:sz w:val="26"/>
          <w:szCs w:val="26"/>
        </w:rPr>
      </w:pPr>
    </w:p>
    <w:p w14:paraId="50D3CDD0" w14:textId="69389CF2" w:rsidR="00066A82" w:rsidRDefault="00616142" w:rsidP="00066A82">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NAWC-PA and Aqua further assert</w:t>
      </w:r>
      <w:r w:rsidR="00891331">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that, if a regulation is to be promulgated at this time, </w:t>
      </w:r>
      <w:r w:rsidR="001C4E11">
        <w:rPr>
          <w:rFonts w:ascii="Times New Roman" w:eastAsia="Times New Roman" w:hAnsi="Times New Roman" w:cs="Times New Roman"/>
          <w:sz w:val="26"/>
          <w:szCs w:val="26"/>
        </w:rPr>
        <w:t xml:space="preserve">all </w:t>
      </w:r>
      <w:r w:rsidR="00726925">
        <w:rPr>
          <w:rFonts w:ascii="Times New Roman" w:eastAsia="Times New Roman" w:hAnsi="Times New Roman" w:cs="Times New Roman"/>
          <w:sz w:val="26"/>
          <w:szCs w:val="26"/>
        </w:rPr>
        <w:t xml:space="preserve">jurisdictional public water </w:t>
      </w:r>
      <w:r w:rsidR="001323B7">
        <w:rPr>
          <w:rFonts w:ascii="Times New Roman" w:eastAsia="Times New Roman" w:hAnsi="Times New Roman" w:cs="Times New Roman"/>
          <w:sz w:val="26"/>
          <w:szCs w:val="26"/>
        </w:rPr>
        <w:t>utilities</w:t>
      </w:r>
      <w:r w:rsidR="001C4E11">
        <w:rPr>
          <w:rFonts w:ascii="Times New Roman" w:eastAsia="Times New Roman" w:hAnsi="Times New Roman" w:cs="Times New Roman"/>
          <w:sz w:val="26"/>
          <w:szCs w:val="26"/>
        </w:rPr>
        <w:t xml:space="preserve"> should be required to submit at least one water audit using the AWWA Methodology.  </w:t>
      </w:r>
      <w:r w:rsidR="00FE34B1">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FE34B1">
        <w:rPr>
          <w:rFonts w:ascii="Times New Roman" w:eastAsia="Times New Roman" w:hAnsi="Times New Roman" w:cs="Times New Roman"/>
          <w:sz w:val="26"/>
          <w:szCs w:val="26"/>
        </w:rPr>
        <w:t xml:space="preserve"> at 4).  </w:t>
      </w:r>
      <w:r w:rsidR="001C4E11">
        <w:rPr>
          <w:rFonts w:ascii="Times New Roman" w:eastAsia="Times New Roman" w:hAnsi="Times New Roman" w:cs="Times New Roman"/>
          <w:sz w:val="26"/>
          <w:szCs w:val="26"/>
        </w:rPr>
        <w:lastRenderedPageBreak/>
        <w:t>NAWC-PA and Aqua suggest</w:t>
      </w:r>
      <w:r w:rsidR="001F27CD">
        <w:rPr>
          <w:rFonts w:ascii="Times New Roman" w:eastAsia="Times New Roman" w:hAnsi="Times New Roman" w:cs="Times New Roman"/>
          <w:sz w:val="26"/>
          <w:szCs w:val="26"/>
        </w:rPr>
        <w:t>ed</w:t>
      </w:r>
      <w:r w:rsidR="001C4E11">
        <w:rPr>
          <w:rFonts w:ascii="Times New Roman" w:eastAsia="Times New Roman" w:hAnsi="Times New Roman" w:cs="Times New Roman"/>
          <w:sz w:val="26"/>
          <w:szCs w:val="26"/>
        </w:rPr>
        <w:t xml:space="preserve"> that </w:t>
      </w:r>
      <w:r w:rsidR="00066A82" w:rsidRPr="00817FB4">
        <w:rPr>
          <w:rFonts w:ascii="Times New Roman" w:eastAsia="Times New Roman" w:hAnsi="Times New Roman" w:cs="Times New Roman"/>
          <w:sz w:val="26"/>
          <w:szCs w:val="26"/>
        </w:rPr>
        <w:t xml:space="preserve">medium and large </w:t>
      </w:r>
      <w:r w:rsidR="00066A82">
        <w:rPr>
          <w:rFonts w:ascii="Times New Roman" w:eastAsia="Times New Roman" w:hAnsi="Times New Roman" w:cs="Times New Roman"/>
          <w:sz w:val="26"/>
          <w:szCs w:val="26"/>
        </w:rPr>
        <w:t xml:space="preserve">water public </w:t>
      </w:r>
      <w:r w:rsidR="00066A82" w:rsidRPr="00817FB4">
        <w:rPr>
          <w:rFonts w:ascii="Times New Roman" w:eastAsia="Times New Roman" w:hAnsi="Times New Roman" w:cs="Times New Roman"/>
          <w:sz w:val="26"/>
          <w:szCs w:val="26"/>
        </w:rPr>
        <w:t>utilities (</w:t>
      </w:r>
      <w:r w:rsidR="00066A82" w:rsidRPr="00A7728F">
        <w:rPr>
          <w:rFonts w:ascii="Times New Roman" w:eastAsia="Times New Roman" w:hAnsi="Times New Roman" w:cs="Times New Roman"/>
          <w:i/>
          <w:iCs/>
          <w:sz w:val="26"/>
          <w:szCs w:val="26"/>
        </w:rPr>
        <w:t>i.e.</w:t>
      </w:r>
      <w:r w:rsidR="00066A82">
        <w:rPr>
          <w:rFonts w:ascii="Times New Roman" w:eastAsia="Times New Roman" w:hAnsi="Times New Roman" w:cs="Times New Roman"/>
          <w:sz w:val="26"/>
          <w:szCs w:val="26"/>
        </w:rPr>
        <w:t xml:space="preserve">, those with </w:t>
      </w:r>
      <w:r w:rsidR="00066A82" w:rsidRPr="00817FB4">
        <w:rPr>
          <w:rFonts w:ascii="Times New Roman" w:eastAsia="Times New Roman" w:hAnsi="Times New Roman" w:cs="Times New Roman"/>
          <w:sz w:val="26"/>
          <w:szCs w:val="26"/>
        </w:rPr>
        <w:t xml:space="preserve">more than 10,000 customers) </w:t>
      </w:r>
      <w:r w:rsidR="00066A82">
        <w:rPr>
          <w:rFonts w:ascii="Times New Roman" w:eastAsia="Times New Roman" w:hAnsi="Times New Roman" w:cs="Times New Roman"/>
          <w:sz w:val="26"/>
          <w:szCs w:val="26"/>
        </w:rPr>
        <w:t xml:space="preserve">should </w:t>
      </w:r>
      <w:r w:rsidR="00066A82" w:rsidRPr="00817FB4">
        <w:rPr>
          <w:rFonts w:ascii="Times New Roman" w:eastAsia="Times New Roman" w:hAnsi="Times New Roman" w:cs="Times New Roman"/>
          <w:sz w:val="26"/>
          <w:szCs w:val="26"/>
        </w:rPr>
        <w:t xml:space="preserve">complete annual water </w:t>
      </w:r>
      <w:r w:rsidR="00066A82">
        <w:rPr>
          <w:rFonts w:ascii="Times New Roman" w:eastAsia="Times New Roman" w:hAnsi="Times New Roman" w:cs="Times New Roman"/>
          <w:sz w:val="26"/>
          <w:szCs w:val="26"/>
        </w:rPr>
        <w:t xml:space="preserve">loss </w:t>
      </w:r>
      <w:r w:rsidR="00066A82" w:rsidRPr="00817FB4">
        <w:rPr>
          <w:rFonts w:ascii="Times New Roman" w:eastAsia="Times New Roman" w:hAnsi="Times New Roman" w:cs="Times New Roman"/>
          <w:sz w:val="26"/>
          <w:szCs w:val="26"/>
        </w:rPr>
        <w:t xml:space="preserve">audits while smaller utilities </w:t>
      </w:r>
      <w:r w:rsidR="00066A82">
        <w:rPr>
          <w:rFonts w:ascii="Times New Roman" w:eastAsia="Times New Roman" w:hAnsi="Times New Roman" w:cs="Times New Roman"/>
          <w:sz w:val="26"/>
          <w:szCs w:val="26"/>
        </w:rPr>
        <w:t xml:space="preserve">should </w:t>
      </w:r>
      <w:r w:rsidR="00066A82" w:rsidRPr="00817FB4">
        <w:rPr>
          <w:rFonts w:ascii="Times New Roman" w:eastAsia="Times New Roman" w:hAnsi="Times New Roman" w:cs="Times New Roman"/>
          <w:sz w:val="26"/>
          <w:szCs w:val="26"/>
        </w:rPr>
        <w:t xml:space="preserve">complete </w:t>
      </w:r>
      <w:r w:rsidR="00066A82">
        <w:rPr>
          <w:rFonts w:ascii="Times New Roman" w:eastAsia="Times New Roman" w:hAnsi="Times New Roman" w:cs="Times New Roman"/>
          <w:sz w:val="26"/>
          <w:szCs w:val="26"/>
        </w:rPr>
        <w:t xml:space="preserve">a water loss </w:t>
      </w:r>
      <w:r w:rsidR="00066A82" w:rsidRPr="00817FB4">
        <w:rPr>
          <w:rFonts w:ascii="Times New Roman" w:eastAsia="Times New Roman" w:hAnsi="Times New Roman" w:cs="Times New Roman"/>
          <w:sz w:val="26"/>
          <w:szCs w:val="26"/>
        </w:rPr>
        <w:t>audit every five (5) years.</w:t>
      </w:r>
      <w:r w:rsidR="00D62FE8">
        <w:rPr>
          <w:rFonts w:ascii="Times New Roman" w:eastAsia="Times New Roman" w:hAnsi="Times New Roman" w:cs="Times New Roman"/>
          <w:sz w:val="26"/>
          <w:szCs w:val="26"/>
        </w:rPr>
        <w:t xml:space="preserve">  </w:t>
      </w:r>
      <w:r w:rsidR="0002551E">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02551E">
        <w:rPr>
          <w:rFonts w:ascii="Times New Roman" w:eastAsia="Times New Roman" w:hAnsi="Times New Roman" w:cs="Times New Roman"/>
          <w:sz w:val="26"/>
          <w:szCs w:val="26"/>
        </w:rPr>
        <w:t xml:space="preserve"> at 7-8).  </w:t>
      </w:r>
      <w:r w:rsidR="00D62FE8">
        <w:rPr>
          <w:rFonts w:ascii="Times New Roman" w:eastAsia="Times New Roman" w:hAnsi="Times New Roman" w:cs="Times New Roman"/>
          <w:sz w:val="26"/>
          <w:szCs w:val="26"/>
        </w:rPr>
        <w:t xml:space="preserve">NAWC-PA and Aqua </w:t>
      </w:r>
      <w:r w:rsidR="004E5AD3">
        <w:rPr>
          <w:rFonts w:ascii="Times New Roman" w:eastAsia="Times New Roman" w:hAnsi="Times New Roman" w:cs="Times New Roman"/>
          <w:sz w:val="26"/>
          <w:szCs w:val="26"/>
        </w:rPr>
        <w:t>submit</w:t>
      </w:r>
      <w:r w:rsidR="001F27CD">
        <w:rPr>
          <w:rFonts w:ascii="Times New Roman" w:eastAsia="Times New Roman" w:hAnsi="Times New Roman" w:cs="Times New Roman"/>
          <w:sz w:val="26"/>
          <w:szCs w:val="26"/>
        </w:rPr>
        <w:t>ted</w:t>
      </w:r>
      <w:r w:rsidR="004E5AD3">
        <w:rPr>
          <w:rFonts w:ascii="Times New Roman" w:eastAsia="Times New Roman" w:hAnsi="Times New Roman" w:cs="Times New Roman"/>
          <w:sz w:val="26"/>
          <w:szCs w:val="26"/>
        </w:rPr>
        <w:t xml:space="preserve"> that</w:t>
      </w:r>
      <w:r w:rsidR="006F64DE">
        <w:rPr>
          <w:rFonts w:ascii="Times New Roman" w:eastAsia="Times New Roman" w:hAnsi="Times New Roman" w:cs="Times New Roman"/>
          <w:sz w:val="26"/>
          <w:szCs w:val="26"/>
        </w:rPr>
        <w:t xml:space="preserve"> a water public utility should</w:t>
      </w:r>
      <w:r w:rsidR="00E41BD4">
        <w:rPr>
          <w:rFonts w:ascii="Times New Roman" w:eastAsia="Times New Roman" w:hAnsi="Times New Roman" w:cs="Times New Roman"/>
          <w:sz w:val="26"/>
          <w:szCs w:val="26"/>
        </w:rPr>
        <w:t xml:space="preserve"> complete a water audit using the AWWA Methodology for all their systems but be permitted to submit a single document to the Commission</w:t>
      </w:r>
      <w:r w:rsidR="004D4CAE">
        <w:rPr>
          <w:rFonts w:ascii="Times New Roman" w:eastAsia="Times New Roman" w:hAnsi="Times New Roman" w:cs="Times New Roman"/>
          <w:sz w:val="26"/>
          <w:szCs w:val="26"/>
        </w:rPr>
        <w:t>.</w:t>
      </w:r>
      <w:r w:rsidR="004F52FB">
        <w:rPr>
          <w:rFonts w:ascii="Times New Roman" w:eastAsia="Times New Roman" w:hAnsi="Times New Roman" w:cs="Times New Roman"/>
          <w:sz w:val="26"/>
          <w:szCs w:val="26"/>
        </w:rPr>
        <w:t xml:space="preserve">  (</w:t>
      </w:r>
      <w:r w:rsidR="00B572F5">
        <w:rPr>
          <w:rFonts w:ascii="Times New Roman" w:eastAsia="Times New Roman" w:hAnsi="Times New Roman" w:cs="Times New Roman"/>
          <w:sz w:val="26"/>
          <w:szCs w:val="26"/>
        </w:rPr>
        <w:t xml:space="preserve">NAWC-PA and Aqua Comments </w:t>
      </w:r>
      <w:r w:rsidR="004F52FB">
        <w:rPr>
          <w:rFonts w:ascii="Times New Roman" w:eastAsia="Times New Roman" w:hAnsi="Times New Roman" w:cs="Times New Roman"/>
          <w:sz w:val="26"/>
          <w:szCs w:val="26"/>
        </w:rPr>
        <w:t>at 7).</w:t>
      </w:r>
    </w:p>
    <w:p w14:paraId="55295A1C" w14:textId="688B82F8" w:rsidR="00616142" w:rsidRDefault="00616142" w:rsidP="00E960CC">
      <w:pPr>
        <w:spacing w:after="0" w:line="360" w:lineRule="auto"/>
        <w:ind w:firstLine="720"/>
        <w:rPr>
          <w:rFonts w:ascii="Times New Roman" w:eastAsia="Times New Roman" w:hAnsi="Times New Roman" w:cs="Times New Roman"/>
          <w:sz w:val="26"/>
          <w:szCs w:val="26"/>
        </w:rPr>
      </w:pPr>
    </w:p>
    <w:p w14:paraId="797130CD" w14:textId="5861E2FD" w:rsidR="00C76D26" w:rsidRDefault="00C76D26" w:rsidP="00C112D5">
      <w:pPr>
        <w:spacing w:after="0" w:line="360" w:lineRule="auto"/>
        <w:ind w:firstLine="720"/>
        <w:rPr>
          <w:rFonts w:ascii="Times New Roman" w:eastAsia="Times New Roman" w:hAnsi="Times New Roman" w:cs="Times New Roman"/>
          <w:sz w:val="26"/>
          <w:szCs w:val="26"/>
        </w:rPr>
      </w:pPr>
      <w:r w:rsidRPr="00817FB4">
        <w:rPr>
          <w:rFonts w:ascii="Times New Roman" w:eastAsia="Times New Roman" w:hAnsi="Times New Roman" w:cs="Times New Roman"/>
          <w:sz w:val="26"/>
          <w:szCs w:val="26"/>
        </w:rPr>
        <w:t>NAWC</w:t>
      </w:r>
      <w:r w:rsidR="00B52A84">
        <w:rPr>
          <w:rFonts w:ascii="Times New Roman" w:eastAsia="Times New Roman" w:hAnsi="Times New Roman" w:cs="Times New Roman"/>
          <w:sz w:val="26"/>
          <w:szCs w:val="26"/>
        </w:rPr>
        <w:t>-PA</w:t>
      </w:r>
      <w:r w:rsidRPr="00817FB4">
        <w:rPr>
          <w:rFonts w:ascii="Times New Roman" w:eastAsia="Times New Roman" w:hAnsi="Times New Roman" w:cs="Times New Roman"/>
          <w:sz w:val="26"/>
          <w:szCs w:val="26"/>
        </w:rPr>
        <w:t xml:space="preserve"> </w:t>
      </w:r>
      <w:r w:rsidR="000F64B4">
        <w:rPr>
          <w:rFonts w:ascii="Times New Roman" w:eastAsia="Times New Roman" w:hAnsi="Times New Roman" w:cs="Times New Roman"/>
          <w:sz w:val="26"/>
          <w:szCs w:val="26"/>
        </w:rPr>
        <w:t xml:space="preserve">and Aqua </w:t>
      </w:r>
      <w:r w:rsidR="00C236F1">
        <w:rPr>
          <w:rFonts w:ascii="Times New Roman" w:eastAsia="Times New Roman" w:hAnsi="Times New Roman" w:cs="Times New Roman"/>
          <w:sz w:val="26"/>
          <w:szCs w:val="26"/>
        </w:rPr>
        <w:t>detail</w:t>
      </w:r>
      <w:r w:rsidR="001F27CD">
        <w:rPr>
          <w:rFonts w:ascii="Times New Roman" w:eastAsia="Times New Roman" w:hAnsi="Times New Roman" w:cs="Times New Roman"/>
          <w:sz w:val="26"/>
          <w:szCs w:val="26"/>
        </w:rPr>
        <w:t>ed</w:t>
      </w:r>
      <w:r w:rsidR="00C236F1">
        <w:rPr>
          <w:rFonts w:ascii="Times New Roman" w:eastAsia="Times New Roman" w:hAnsi="Times New Roman" w:cs="Times New Roman"/>
          <w:sz w:val="26"/>
          <w:szCs w:val="26"/>
        </w:rPr>
        <w:t xml:space="preserve"> the costs and savings associated with the AWWA Methodology.  They </w:t>
      </w:r>
      <w:r w:rsidRPr="00817FB4">
        <w:rPr>
          <w:rFonts w:ascii="Times New Roman" w:eastAsia="Times New Roman" w:hAnsi="Times New Roman" w:cs="Times New Roman"/>
          <w:sz w:val="26"/>
          <w:szCs w:val="26"/>
        </w:rPr>
        <w:t>submit</w:t>
      </w:r>
      <w:r w:rsidR="001F27CD">
        <w:rPr>
          <w:rFonts w:ascii="Times New Roman" w:eastAsia="Times New Roman" w:hAnsi="Times New Roman" w:cs="Times New Roman"/>
          <w:sz w:val="26"/>
          <w:szCs w:val="26"/>
        </w:rPr>
        <w:t>ted</w:t>
      </w:r>
      <w:r w:rsidRPr="00817FB4">
        <w:rPr>
          <w:rFonts w:ascii="Times New Roman" w:eastAsia="Times New Roman" w:hAnsi="Times New Roman" w:cs="Times New Roman"/>
          <w:sz w:val="26"/>
          <w:szCs w:val="26"/>
        </w:rPr>
        <w:t xml:space="preserve"> that preparing a water audit is significantly more costly than calculating unaccounted</w:t>
      </w:r>
      <w:r w:rsidR="004C1534">
        <w:rPr>
          <w:rFonts w:ascii="Times New Roman" w:eastAsia="Times New Roman" w:hAnsi="Times New Roman" w:cs="Times New Roman"/>
          <w:sz w:val="26"/>
          <w:szCs w:val="26"/>
        </w:rPr>
        <w:t>-</w:t>
      </w:r>
      <w:r w:rsidRPr="00817FB4">
        <w:rPr>
          <w:rFonts w:ascii="Times New Roman" w:eastAsia="Times New Roman" w:hAnsi="Times New Roman" w:cs="Times New Roman"/>
          <w:sz w:val="26"/>
          <w:szCs w:val="26"/>
        </w:rPr>
        <w:t xml:space="preserve">for water.  </w:t>
      </w:r>
      <w:r w:rsidR="00A706D1">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A706D1">
        <w:rPr>
          <w:rFonts w:ascii="Times New Roman" w:eastAsia="Times New Roman" w:hAnsi="Times New Roman" w:cs="Times New Roman"/>
          <w:sz w:val="26"/>
          <w:szCs w:val="26"/>
        </w:rPr>
        <w:t xml:space="preserve"> at 3).  </w:t>
      </w:r>
      <w:r w:rsidR="00B74242">
        <w:rPr>
          <w:rFonts w:ascii="Times New Roman" w:eastAsia="Times New Roman" w:hAnsi="Times New Roman" w:cs="Times New Roman"/>
          <w:sz w:val="26"/>
          <w:szCs w:val="26"/>
        </w:rPr>
        <w:t xml:space="preserve">In order to </w:t>
      </w:r>
      <w:r w:rsidR="002A32AC">
        <w:rPr>
          <w:rFonts w:ascii="Times New Roman" w:eastAsia="Times New Roman" w:hAnsi="Times New Roman" w:cs="Times New Roman"/>
          <w:sz w:val="26"/>
          <w:szCs w:val="26"/>
        </w:rPr>
        <w:t xml:space="preserve">collect data and </w:t>
      </w:r>
      <w:r w:rsidR="00B74242">
        <w:rPr>
          <w:rFonts w:ascii="Times New Roman" w:eastAsia="Times New Roman" w:hAnsi="Times New Roman" w:cs="Times New Roman"/>
          <w:sz w:val="26"/>
          <w:szCs w:val="26"/>
        </w:rPr>
        <w:t xml:space="preserve">file an annual report for each system, </w:t>
      </w:r>
      <w:r w:rsidR="00BE7D22">
        <w:rPr>
          <w:rFonts w:ascii="Times New Roman" w:eastAsia="Times New Roman" w:hAnsi="Times New Roman" w:cs="Times New Roman"/>
          <w:sz w:val="26"/>
          <w:szCs w:val="26"/>
        </w:rPr>
        <w:t>NAWC-PA and Aqua</w:t>
      </w:r>
      <w:r w:rsidR="005B71DE">
        <w:rPr>
          <w:rFonts w:ascii="Times New Roman" w:eastAsia="Times New Roman" w:hAnsi="Times New Roman" w:cs="Times New Roman"/>
          <w:sz w:val="26"/>
          <w:szCs w:val="26"/>
        </w:rPr>
        <w:t xml:space="preserve"> estimate</w:t>
      </w:r>
      <w:r w:rsidR="00CC3F0E">
        <w:rPr>
          <w:rFonts w:ascii="Times New Roman" w:eastAsia="Times New Roman" w:hAnsi="Times New Roman" w:cs="Times New Roman"/>
          <w:sz w:val="26"/>
          <w:szCs w:val="26"/>
        </w:rPr>
        <w:t>d</w:t>
      </w:r>
      <w:r w:rsidR="005B71DE">
        <w:rPr>
          <w:rFonts w:ascii="Times New Roman" w:eastAsia="Times New Roman" w:hAnsi="Times New Roman" w:cs="Times New Roman"/>
          <w:sz w:val="26"/>
          <w:szCs w:val="26"/>
        </w:rPr>
        <w:t xml:space="preserve"> that </w:t>
      </w:r>
      <w:r w:rsidR="00BE7D22">
        <w:rPr>
          <w:rFonts w:ascii="Times New Roman" w:eastAsia="Times New Roman" w:hAnsi="Times New Roman" w:cs="Times New Roman"/>
          <w:sz w:val="26"/>
          <w:szCs w:val="26"/>
        </w:rPr>
        <w:t xml:space="preserve">a water public utility will </w:t>
      </w:r>
      <w:r w:rsidR="00935F55">
        <w:rPr>
          <w:rFonts w:ascii="Times New Roman" w:eastAsia="Times New Roman" w:hAnsi="Times New Roman" w:cs="Times New Roman"/>
          <w:sz w:val="26"/>
          <w:szCs w:val="26"/>
        </w:rPr>
        <w:t>consume</w:t>
      </w:r>
      <w:r w:rsidR="00175ACC">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 xml:space="preserve">fifty (50) hours </w:t>
      </w:r>
      <w:r w:rsidR="00185B00">
        <w:rPr>
          <w:rFonts w:ascii="Times New Roman" w:eastAsia="Times New Roman" w:hAnsi="Times New Roman" w:cs="Times New Roman"/>
          <w:sz w:val="26"/>
          <w:szCs w:val="26"/>
        </w:rPr>
        <w:t xml:space="preserve">of time </w:t>
      </w:r>
      <w:r w:rsidRPr="00817FB4">
        <w:rPr>
          <w:rFonts w:ascii="Times New Roman" w:eastAsia="Times New Roman" w:hAnsi="Times New Roman" w:cs="Times New Roman"/>
          <w:sz w:val="26"/>
          <w:szCs w:val="26"/>
        </w:rPr>
        <w:t>or more throughout the year</w:t>
      </w:r>
      <w:r w:rsidR="00175ACC">
        <w:rPr>
          <w:rFonts w:ascii="Times New Roman" w:eastAsia="Times New Roman" w:hAnsi="Times New Roman" w:cs="Times New Roman"/>
          <w:sz w:val="26"/>
          <w:szCs w:val="26"/>
        </w:rPr>
        <w:t>.</w:t>
      </w:r>
      <w:r w:rsidRPr="00817FB4">
        <w:rPr>
          <w:rFonts w:ascii="Times New Roman" w:eastAsia="Times New Roman" w:hAnsi="Times New Roman" w:cs="Times New Roman"/>
          <w:sz w:val="26"/>
          <w:szCs w:val="26"/>
        </w:rPr>
        <w:t xml:space="preserve"> </w:t>
      </w:r>
      <w:r w:rsidRPr="00817FB4" w:rsidDel="00175ACC">
        <w:rPr>
          <w:rFonts w:ascii="Times New Roman" w:eastAsia="Times New Roman" w:hAnsi="Times New Roman" w:cs="Times New Roman"/>
          <w:sz w:val="26"/>
          <w:szCs w:val="26"/>
        </w:rPr>
        <w:t xml:space="preserve"> </w:t>
      </w:r>
      <w:r w:rsidR="0099553A">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99553A">
        <w:rPr>
          <w:rFonts w:ascii="Times New Roman" w:eastAsia="Times New Roman" w:hAnsi="Times New Roman" w:cs="Times New Roman"/>
          <w:sz w:val="26"/>
          <w:szCs w:val="26"/>
        </w:rPr>
        <w:t xml:space="preserve"> at 3).  </w:t>
      </w:r>
      <w:r w:rsidR="00175ACC">
        <w:rPr>
          <w:rFonts w:ascii="Times New Roman" w:eastAsia="Times New Roman" w:hAnsi="Times New Roman" w:cs="Times New Roman"/>
          <w:sz w:val="26"/>
          <w:szCs w:val="26"/>
        </w:rPr>
        <w:t xml:space="preserve">NAWC-PA and Aqua </w:t>
      </w:r>
      <w:r w:rsidRPr="00817FB4">
        <w:rPr>
          <w:rFonts w:ascii="Times New Roman" w:eastAsia="Times New Roman" w:hAnsi="Times New Roman" w:cs="Times New Roman"/>
          <w:sz w:val="26"/>
          <w:szCs w:val="26"/>
        </w:rPr>
        <w:t>estimate</w:t>
      </w:r>
      <w:r w:rsidR="00175ACC">
        <w:rPr>
          <w:rFonts w:ascii="Times New Roman" w:eastAsia="Times New Roman" w:hAnsi="Times New Roman" w:cs="Times New Roman"/>
          <w:sz w:val="26"/>
          <w:szCs w:val="26"/>
        </w:rPr>
        <w:t>d the</w:t>
      </w:r>
      <w:r w:rsidRPr="00817FB4">
        <w:rPr>
          <w:rFonts w:ascii="Times New Roman" w:eastAsia="Times New Roman" w:hAnsi="Times New Roman" w:cs="Times New Roman"/>
          <w:sz w:val="26"/>
          <w:szCs w:val="26"/>
        </w:rPr>
        <w:t xml:space="preserve"> cost </w:t>
      </w:r>
      <w:r w:rsidR="00175ACC">
        <w:rPr>
          <w:rFonts w:ascii="Times New Roman" w:eastAsia="Times New Roman" w:hAnsi="Times New Roman" w:cs="Times New Roman"/>
          <w:sz w:val="26"/>
          <w:szCs w:val="26"/>
        </w:rPr>
        <w:t>to be</w:t>
      </w:r>
      <w:r w:rsidRPr="00817FB4">
        <w:rPr>
          <w:rFonts w:ascii="Times New Roman" w:eastAsia="Times New Roman" w:hAnsi="Times New Roman" w:cs="Times New Roman"/>
          <w:sz w:val="26"/>
          <w:szCs w:val="26"/>
        </w:rPr>
        <w:t xml:space="preserve"> $2,500 per report.  </w:t>
      </w:r>
      <w:r w:rsidR="0099553A">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99553A">
        <w:rPr>
          <w:rFonts w:ascii="Times New Roman" w:eastAsia="Times New Roman" w:hAnsi="Times New Roman" w:cs="Times New Roman"/>
          <w:sz w:val="26"/>
          <w:szCs w:val="26"/>
        </w:rPr>
        <w:t xml:space="preserve"> at 3-4).  </w:t>
      </w:r>
      <w:r w:rsidRPr="00817FB4">
        <w:rPr>
          <w:rFonts w:ascii="Times New Roman" w:eastAsia="Times New Roman" w:hAnsi="Times New Roman" w:cs="Times New Roman"/>
          <w:sz w:val="26"/>
          <w:szCs w:val="26"/>
        </w:rPr>
        <w:t>NAWC</w:t>
      </w:r>
      <w:r w:rsidR="00B52A84">
        <w:rPr>
          <w:rFonts w:ascii="Times New Roman" w:eastAsia="Times New Roman" w:hAnsi="Times New Roman" w:cs="Times New Roman"/>
          <w:sz w:val="26"/>
          <w:szCs w:val="26"/>
        </w:rPr>
        <w:t>-PA</w:t>
      </w:r>
      <w:r w:rsidRPr="00817FB4">
        <w:rPr>
          <w:rFonts w:ascii="Times New Roman" w:eastAsia="Times New Roman" w:hAnsi="Times New Roman" w:cs="Times New Roman"/>
          <w:sz w:val="26"/>
          <w:szCs w:val="26"/>
        </w:rPr>
        <w:t xml:space="preserve"> </w:t>
      </w:r>
      <w:r w:rsidR="00B52A84">
        <w:rPr>
          <w:rFonts w:ascii="Times New Roman" w:eastAsia="Times New Roman" w:hAnsi="Times New Roman" w:cs="Times New Roman"/>
          <w:sz w:val="26"/>
          <w:szCs w:val="26"/>
        </w:rPr>
        <w:t xml:space="preserve">and Aqua </w:t>
      </w:r>
      <w:r w:rsidR="00CC3F0E">
        <w:rPr>
          <w:rFonts w:ascii="Times New Roman" w:eastAsia="Times New Roman" w:hAnsi="Times New Roman" w:cs="Times New Roman"/>
          <w:sz w:val="26"/>
          <w:szCs w:val="26"/>
        </w:rPr>
        <w:t>were</w:t>
      </w:r>
      <w:r w:rsidRPr="00817FB4">
        <w:rPr>
          <w:rFonts w:ascii="Times New Roman" w:eastAsia="Times New Roman" w:hAnsi="Times New Roman" w:cs="Times New Roman"/>
          <w:sz w:val="26"/>
          <w:szCs w:val="26"/>
        </w:rPr>
        <w:t xml:space="preserve"> also concerned with costs </w:t>
      </w:r>
      <w:r w:rsidR="00B015A9">
        <w:rPr>
          <w:rFonts w:ascii="Times New Roman" w:eastAsia="Times New Roman" w:hAnsi="Times New Roman" w:cs="Times New Roman"/>
          <w:sz w:val="26"/>
          <w:szCs w:val="26"/>
        </w:rPr>
        <w:t xml:space="preserve">a water public </w:t>
      </w:r>
      <w:r w:rsidRPr="00817FB4">
        <w:rPr>
          <w:rFonts w:ascii="Times New Roman" w:eastAsia="Times New Roman" w:hAnsi="Times New Roman" w:cs="Times New Roman"/>
          <w:sz w:val="26"/>
          <w:szCs w:val="26"/>
        </w:rPr>
        <w:t xml:space="preserve">utility may incur if water loss is too high and corrective action is needed.  </w:t>
      </w:r>
      <w:r w:rsidR="00C66F25">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NAWC-PA and Aqua Comments</w:t>
      </w:r>
      <w:r w:rsidR="00C66F25">
        <w:rPr>
          <w:rFonts w:ascii="Times New Roman" w:eastAsia="Times New Roman" w:hAnsi="Times New Roman" w:cs="Times New Roman"/>
          <w:sz w:val="26"/>
          <w:szCs w:val="26"/>
        </w:rPr>
        <w:t xml:space="preserve"> at 4).  </w:t>
      </w:r>
      <w:r w:rsidRPr="00817FB4">
        <w:rPr>
          <w:rFonts w:ascii="Times New Roman" w:eastAsia="Times New Roman" w:hAnsi="Times New Roman" w:cs="Times New Roman"/>
          <w:sz w:val="26"/>
          <w:szCs w:val="26"/>
        </w:rPr>
        <w:t>NAWC</w:t>
      </w:r>
      <w:r w:rsidR="00B015A9">
        <w:rPr>
          <w:rFonts w:ascii="Times New Roman" w:eastAsia="Times New Roman" w:hAnsi="Times New Roman" w:cs="Times New Roman"/>
          <w:sz w:val="26"/>
          <w:szCs w:val="26"/>
        </w:rPr>
        <w:t>-PA</w:t>
      </w:r>
      <w:r w:rsidRPr="00817FB4">
        <w:rPr>
          <w:rFonts w:ascii="Times New Roman" w:eastAsia="Times New Roman" w:hAnsi="Times New Roman" w:cs="Times New Roman"/>
          <w:sz w:val="26"/>
          <w:szCs w:val="26"/>
        </w:rPr>
        <w:t xml:space="preserve"> </w:t>
      </w:r>
      <w:r w:rsidR="00383A0F">
        <w:rPr>
          <w:rFonts w:ascii="Times New Roman" w:eastAsia="Times New Roman" w:hAnsi="Times New Roman" w:cs="Times New Roman"/>
          <w:sz w:val="26"/>
          <w:szCs w:val="26"/>
        </w:rPr>
        <w:t xml:space="preserve">and Aqua </w:t>
      </w:r>
      <w:r w:rsidRPr="00817FB4">
        <w:rPr>
          <w:rFonts w:ascii="Times New Roman" w:eastAsia="Times New Roman" w:hAnsi="Times New Roman" w:cs="Times New Roman"/>
          <w:sz w:val="26"/>
          <w:szCs w:val="26"/>
        </w:rPr>
        <w:t>provided that reducing the</w:t>
      </w:r>
      <w:r w:rsidR="00EC2A43">
        <w:rPr>
          <w:rFonts w:ascii="Times New Roman" w:eastAsia="Times New Roman" w:hAnsi="Times New Roman" w:cs="Times New Roman"/>
          <w:sz w:val="26"/>
          <w:szCs w:val="26"/>
        </w:rPr>
        <w:t xml:space="preserve"> </w:t>
      </w:r>
      <w:r w:rsidRPr="00817FB4">
        <w:rPr>
          <w:rFonts w:ascii="Times New Roman" w:eastAsia="Times New Roman" w:hAnsi="Times New Roman" w:cs="Times New Roman"/>
          <w:sz w:val="26"/>
          <w:szCs w:val="26"/>
        </w:rPr>
        <w:t xml:space="preserve">avoidable loss of water will save </w:t>
      </w:r>
      <w:r w:rsidR="002F50E5">
        <w:rPr>
          <w:rFonts w:ascii="Times New Roman" w:eastAsia="Times New Roman" w:hAnsi="Times New Roman" w:cs="Times New Roman"/>
          <w:sz w:val="26"/>
          <w:szCs w:val="26"/>
        </w:rPr>
        <w:t xml:space="preserve">a water public </w:t>
      </w:r>
      <w:r w:rsidRPr="00817FB4">
        <w:rPr>
          <w:rFonts w:ascii="Times New Roman" w:eastAsia="Times New Roman" w:hAnsi="Times New Roman" w:cs="Times New Roman"/>
          <w:sz w:val="26"/>
          <w:szCs w:val="26"/>
        </w:rPr>
        <w:t>utilit</w:t>
      </w:r>
      <w:r w:rsidR="002F50E5">
        <w:rPr>
          <w:rFonts w:ascii="Times New Roman" w:eastAsia="Times New Roman" w:hAnsi="Times New Roman" w:cs="Times New Roman"/>
          <w:sz w:val="26"/>
          <w:szCs w:val="26"/>
        </w:rPr>
        <w:t>y</w:t>
      </w:r>
      <w:r w:rsidRPr="00817FB4">
        <w:rPr>
          <w:rFonts w:ascii="Times New Roman" w:eastAsia="Times New Roman" w:hAnsi="Times New Roman" w:cs="Times New Roman"/>
          <w:sz w:val="26"/>
          <w:szCs w:val="26"/>
        </w:rPr>
        <w:t xml:space="preserve"> on production costs of roughly $500 per million gallons for surface water systems and $250 per million gallons for well systems.</w:t>
      </w:r>
      <w:r w:rsidR="00DE15E9">
        <w:rPr>
          <w:rFonts w:ascii="Times New Roman" w:eastAsia="Times New Roman" w:hAnsi="Times New Roman" w:cs="Times New Roman"/>
          <w:sz w:val="26"/>
          <w:szCs w:val="26"/>
        </w:rPr>
        <w:t xml:space="preserve">  </w:t>
      </w:r>
      <w:r w:rsidR="00B572F5">
        <w:rPr>
          <w:rFonts w:ascii="Times New Roman" w:eastAsia="Times New Roman" w:hAnsi="Times New Roman" w:cs="Times New Roman"/>
          <w:sz w:val="26"/>
          <w:szCs w:val="26"/>
        </w:rPr>
        <w:t xml:space="preserve">(NAWC-PA and Aqua Comments at 4).  </w:t>
      </w:r>
    </w:p>
    <w:p w14:paraId="3C86A2DD" w14:textId="77777777" w:rsidR="00C76D26" w:rsidRPr="00817FB4" w:rsidRDefault="00C76D26" w:rsidP="00242D25">
      <w:pPr>
        <w:spacing w:after="0" w:line="360" w:lineRule="auto"/>
        <w:rPr>
          <w:rFonts w:ascii="Times New Roman" w:eastAsia="Times New Roman" w:hAnsi="Times New Roman" w:cs="Times New Roman"/>
          <w:sz w:val="26"/>
          <w:szCs w:val="26"/>
        </w:rPr>
      </w:pPr>
    </w:p>
    <w:p w14:paraId="1422D62C" w14:textId="66207964" w:rsidR="00C76D26" w:rsidRPr="00150BCE" w:rsidRDefault="000C3D4D" w:rsidP="00150BCE">
      <w:pPr>
        <w:keepNext/>
        <w:spacing w:after="0" w:line="240" w:lineRule="auto"/>
        <w:ind w:left="72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rPr>
        <w:tab/>
      </w:r>
      <w:r w:rsidR="00C76D26" w:rsidRPr="00150BCE">
        <w:rPr>
          <w:rFonts w:ascii="Times New Roman" w:eastAsia="Times New Roman" w:hAnsi="Times New Roman" w:cs="Times New Roman"/>
          <w:b/>
          <w:bCs/>
          <w:sz w:val="26"/>
          <w:szCs w:val="26"/>
        </w:rPr>
        <w:t>AWWA Water Loss Control Committee Members</w:t>
      </w:r>
    </w:p>
    <w:p w14:paraId="794C5965" w14:textId="77777777" w:rsidR="00892B68" w:rsidRPr="00817FB4" w:rsidRDefault="00892B68" w:rsidP="00150BCE">
      <w:pPr>
        <w:keepNext/>
        <w:spacing w:after="0" w:line="240" w:lineRule="auto"/>
        <w:ind w:firstLine="360"/>
        <w:rPr>
          <w:rFonts w:ascii="Times New Roman" w:eastAsia="Times New Roman" w:hAnsi="Times New Roman" w:cs="Times New Roman"/>
          <w:sz w:val="26"/>
          <w:szCs w:val="26"/>
        </w:rPr>
      </w:pPr>
    </w:p>
    <w:p w14:paraId="1ED61ABD" w14:textId="11735C05" w:rsidR="00DA71FA" w:rsidRDefault="00D378A9" w:rsidP="00150BCE">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AWWA Committee </w:t>
      </w:r>
      <w:r w:rsidR="00364AEE">
        <w:rPr>
          <w:rFonts w:ascii="Times New Roman" w:eastAsia="Times New Roman" w:hAnsi="Times New Roman" w:cs="Times New Roman"/>
          <w:sz w:val="26"/>
          <w:szCs w:val="26"/>
        </w:rPr>
        <w:t>submitted comments on</w:t>
      </w:r>
      <w:r w:rsidR="00B75266">
        <w:rPr>
          <w:rFonts w:ascii="Times New Roman" w:eastAsia="Times New Roman" w:hAnsi="Times New Roman" w:cs="Times New Roman"/>
          <w:sz w:val="26"/>
          <w:szCs w:val="26"/>
        </w:rPr>
        <w:t xml:space="preserve"> November 24, </w:t>
      </w:r>
      <w:r w:rsidR="00FE5F17">
        <w:rPr>
          <w:rFonts w:ascii="Times New Roman" w:eastAsia="Times New Roman" w:hAnsi="Times New Roman" w:cs="Times New Roman"/>
          <w:sz w:val="26"/>
          <w:szCs w:val="26"/>
        </w:rPr>
        <w:t>2020,</w:t>
      </w:r>
      <w:r w:rsidR="00F47B73">
        <w:rPr>
          <w:rFonts w:ascii="Times New Roman" w:eastAsia="Times New Roman" w:hAnsi="Times New Roman" w:cs="Times New Roman"/>
          <w:sz w:val="26"/>
          <w:szCs w:val="26"/>
        </w:rPr>
        <w:t xml:space="preserve"> and supplemental comments on November 25, 2020</w:t>
      </w:r>
      <w:r w:rsidR="00B75266">
        <w:rPr>
          <w:rFonts w:ascii="Times New Roman" w:eastAsia="Times New Roman" w:hAnsi="Times New Roman" w:cs="Times New Roman"/>
          <w:sz w:val="26"/>
          <w:szCs w:val="26"/>
        </w:rPr>
        <w:t xml:space="preserve">.  </w:t>
      </w:r>
      <w:r w:rsidR="005752AF">
        <w:rPr>
          <w:rFonts w:ascii="Times New Roman" w:eastAsia="Times New Roman" w:hAnsi="Times New Roman" w:cs="Times New Roman"/>
          <w:sz w:val="26"/>
          <w:szCs w:val="26"/>
        </w:rPr>
        <w:t xml:space="preserve">The </w:t>
      </w:r>
      <w:r w:rsidR="00C76D26" w:rsidRPr="00817FB4">
        <w:rPr>
          <w:rFonts w:ascii="Times New Roman" w:eastAsia="Times New Roman" w:hAnsi="Times New Roman" w:cs="Times New Roman"/>
          <w:sz w:val="26"/>
          <w:szCs w:val="26"/>
        </w:rPr>
        <w:t xml:space="preserve">AWWA </w:t>
      </w:r>
      <w:r w:rsidR="00093A65">
        <w:rPr>
          <w:rFonts w:ascii="Times New Roman" w:eastAsia="Times New Roman" w:hAnsi="Times New Roman" w:cs="Times New Roman"/>
          <w:sz w:val="26"/>
          <w:szCs w:val="26"/>
        </w:rPr>
        <w:t xml:space="preserve">Committee </w:t>
      </w:r>
      <w:r w:rsidR="00C76D26" w:rsidRPr="00817FB4">
        <w:rPr>
          <w:rFonts w:ascii="Times New Roman" w:eastAsia="Times New Roman" w:hAnsi="Times New Roman" w:cs="Times New Roman"/>
          <w:sz w:val="26"/>
          <w:szCs w:val="26"/>
        </w:rPr>
        <w:t xml:space="preserve">also set forth the many benefits of the </w:t>
      </w:r>
      <w:r w:rsidR="00DA71FA">
        <w:rPr>
          <w:rFonts w:ascii="Times New Roman" w:eastAsia="Times New Roman" w:hAnsi="Times New Roman" w:cs="Times New Roman"/>
          <w:sz w:val="26"/>
          <w:szCs w:val="26"/>
        </w:rPr>
        <w:t xml:space="preserve">AWWA </w:t>
      </w:r>
      <w:r w:rsidR="00C76D26" w:rsidRPr="00817FB4">
        <w:rPr>
          <w:rFonts w:ascii="Times New Roman" w:eastAsia="Times New Roman" w:hAnsi="Times New Roman" w:cs="Times New Roman"/>
          <w:sz w:val="26"/>
          <w:szCs w:val="26"/>
        </w:rPr>
        <w:t xml:space="preserve">Methodology </w:t>
      </w:r>
      <w:r w:rsidR="005752AF">
        <w:rPr>
          <w:rFonts w:ascii="Times New Roman" w:eastAsia="Times New Roman" w:hAnsi="Times New Roman" w:cs="Times New Roman"/>
          <w:sz w:val="26"/>
          <w:szCs w:val="26"/>
        </w:rPr>
        <w:t xml:space="preserve">and </w:t>
      </w:r>
      <w:r w:rsidR="00C76D26" w:rsidRPr="00817FB4">
        <w:rPr>
          <w:rFonts w:ascii="Times New Roman" w:eastAsia="Times New Roman" w:hAnsi="Times New Roman" w:cs="Times New Roman"/>
          <w:sz w:val="26"/>
          <w:szCs w:val="26"/>
        </w:rPr>
        <w:t xml:space="preserve">provided </w:t>
      </w:r>
      <w:r w:rsidR="002C5236">
        <w:rPr>
          <w:rFonts w:ascii="Times New Roman" w:eastAsia="Times New Roman" w:hAnsi="Times New Roman" w:cs="Times New Roman"/>
          <w:sz w:val="26"/>
          <w:szCs w:val="26"/>
        </w:rPr>
        <w:t xml:space="preserve">the </w:t>
      </w:r>
      <w:r w:rsidR="00C76D26" w:rsidRPr="00817FB4">
        <w:rPr>
          <w:rFonts w:ascii="Times New Roman" w:eastAsia="Times New Roman" w:hAnsi="Times New Roman" w:cs="Times New Roman"/>
          <w:sz w:val="26"/>
          <w:szCs w:val="26"/>
        </w:rPr>
        <w:t xml:space="preserve">background and an explanation of the </w:t>
      </w:r>
      <w:r w:rsidR="00DA71FA">
        <w:rPr>
          <w:rFonts w:ascii="Times New Roman" w:eastAsia="Times New Roman" w:hAnsi="Times New Roman" w:cs="Times New Roman"/>
          <w:sz w:val="26"/>
          <w:szCs w:val="26"/>
        </w:rPr>
        <w:t xml:space="preserve">AWWA </w:t>
      </w:r>
      <w:r w:rsidR="00C76D26" w:rsidRPr="00817FB4">
        <w:rPr>
          <w:rFonts w:ascii="Times New Roman" w:eastAsia="Times New Roman" w:hAnsi="Times New Roman" w:cs="Times New Roman"/>
          <w:sz w:val="26"/>
          <w:szCs w:val="26"/>
        </w:rPr>
        <w:t xml:space="preserve">Methodology.  </w:t>
      </w:r>
      <w:r w:rsidR="007F260B">
        <w:rPr>
          <w:rFonts w:ascii="Times New Roman" w:eastAsia="Times New Roman" w:hAnsi="Times New Roman" w:cs="Times New Roman"/>
          <w:sz w:val="26"/>
          <w:szCs w:val="26"/>
        </w:rPr>
        <w:t xml:space="preserve">(AWWA </w:t>
      </w:r>
      <w:r w:rsidR="00FE5F17">
        <w:rPr>
          <w:rFonts w:ascii="Times New Roman" w:eastAsia="Times New Roman" w:hAnsi="Times New Roman" w:cs="Times New Roman"/>
          <w:sz w:val="26"/>
          <w:szCs w:val="26"/>
        </w:rPr>
        <w:t xml:space="preserve">Committee </w:t>
      </w:r>
      <w:r w:rsidR="007F260B">
        <w:rPr>
          <w:rFonts w:ascii="Times New Roman" w:eastAsia="Times New Roman" w:hAnsi="Times New Roman" w:cs="Times New Roman"/>
          <w:sz w:val="26"/>
          <w:szCs w:val="26"/>
        </w:rPr>
        <w:t>Comments</w:t>
      </w:r>
      <w:r w:rsidR="001530E0">
        <w:rPr>
          <w:rFonts w:ascii="Times New Roman" w:eastAsia="Times New Roman" w:hAnsi="Times New Roman" w:cs="Times New Roman"/>
          <w:sz w:val="26"/>
          <w:szCs w:val="26"/>
        </w:rPr>
        <w:t xml:space="preserve"> at </w:t>
      </w:r>
      <w:r w:rsidR="00DE6CBD">
        <w:rPr>
          <w:rFonts w:ascii="Times New Roman" w:eastAsia="Times New Roman" w:hAnsi="Times New Roman" w:cs="Times New Roman"/>
          <w:sz w:val="26"/>
          <w:szCs w:val="26"/>
        </w:rPr>
        <w:t>3-</w:t>
      </w:r>
      <w:r w:rsidR="00320955">
        <w:rPr>
          <w:rFonts w:ascii="Times New Roman" w:eastAsia="Times New Roman" w:hAnsi="Times New Roman" w:cs="Times New Roman"/>
          <w:sz w:val="26"/>
          <w:szCs w:val="26"/>
        </w:rPr>
        <w:t>26).</w:t>
      </w:r>
      <w:r w:rsidR="00DE6CBD">
        <w:rPr>
          <w:rFonts w:ascii="Times New Roman" w:eastAsia="Times New Roman" w:hAnsi="Times New Roman" w:cs="Times New Roman"/>
          <w:sz w:val="26"/>
          <w:szCs w:val="26"/>
        </w:rPr>
        <w:t xml:space="preserve"> </w:t>
      </w:r>
      <w:r w:rsidR="007919E0">
        <w:rPr>
          <w:rFonts w:ascii="Times New Roman" w:eastAsia="Times New Roman" w:hAnsi="Times New Roman" w:cs="Times New Roman"/>
          <w:sz w:val="26"/>
          <w:szCs w:val="26"/>
        </w:rPr>
        <w:t xml:space="preserve">The </w:t>
      </w:r>
      <w:r w:rsidR="00C76D26" w:rsidRPr="00817FB4">
        <w:rPr>
          <w:rFonts w:ascii="Times New Roman" w:eastAsia="Times New Roman" w:hAnsi="Times New Roman" w:cs="Times New Roman"/>
          <w:sz w:val="26"/>
          <w:szCs w:val="26"/>
        </w:rPr>
        <w:t xml:space="preserve">AWWA </w:t>
      </w:r>
      <w:r w:rsidR="007919E0">
        <w:rPr>
          <w:rFonts w:ascii="Times New Roman" w:eastAsia="Times New Roman" w:hAnsi="Times New Roman" w:cs="Times New Roman"/>
          <w:sz w:val="26"/>
          <w:szCs w:val="26"/>
        </w:rPr>
        <w:t xml:space="preserve">Committee </w:t>
      </w:r>
      <w:r w:rsidR="00C76D26" w:rsidRPr="00817FB4">
        <w:rPr>
          <w:rFonts w:ascii="Times New Roman" w:eastAsia="Times New Roman" w:hAnsi="Times New Roman" w:cs="Times New Roman"/>
          <w:sz w:val="26"/>
          <w:szCs w:val="26"/>
        </w:rPr>
        <w:t>suggest</w:t>
      </w:r>
      <w:r w:rsidR="007919E0">
        <w:rPr>
          <w:rFonts w:ascii="Times New Roman" w:eastAsia="Times New Roman" w:hAnsi="Times New Roman" w:cs="Times New Roman"/>
          <w:sz w:val="26"/>
          <w:szCs w:val="26"/>
        </w:rPr>
        <w:t>ed</w:t>
      </w:r>
      <w:r w:rsidR="00C76D26" w:rsidRPr="00817FB4">
        <w:rPr>
          <w:rFonts w:ascii="Times New Roman" w:eastAsia="Times New Roman" w:hAnsi="Times New Roman" w:cs="Times New Roman"/>
          <w:sz w:val="26"/>
          <w:szCs w:val="26"/>
        </w:rPr>
        <w:t xml:space="preserve"> training for water </w:t>
      </w:r>
      <w:r w:rsidR="007919E0">
        <w:rPr>
          <w:rFonts w:ascii="Times New Roman" w:eastAsia="Times New Roman" w:hAnsi="Times New Roman" w:cs="Times New Roman"/>
          <w:sz w:val="26"/>
          <w:szCs w:val="26"/>
        </w:rPr>
        <w:t xml:space="preserve">public </w:t>
      </w:r>
      <w:r w:rsidR="00C76D26" w:rsidRPr="00817FB4">
        <w:rPr>
          <w:rFonts w:ascii="Times New Roman" w:eastAsia="Times New Roman" w:hAnsi="Times New Roman" w:cs="Times New Roman"/>
          <w:sz w:val="26"/>
          <w:szCs w:val="26"/>
        </w:rPr>
        <w:t xml:space="preserve">utility staff, </w:t>
      </w:r>
      <w:r w:rsidR="008A68AE">
        <w:rPr>
          <w:rFonts w:ascii="Times New Roman" w:eastAsia="Times New Roman" w:hAnsi="Times New Roman" w:cs="Times New Roman"/>
          <w:sz w:val="26"/>
          <w:szCs w:val="26"/>
        </w:rPr>
        <w:t>PUC</w:t>
      </w:r>
      <w:r w:rsidR="00C76D26" w:rsidRPr="00817FB4">
        <w:rPr>
          <w:rFonts w:ascii="Times New Roman" w:eastAsia="Times New Roman" w:hAnsi="Times New Roman" w:cs="Times New Roman"/>
          <w:sz w:val="26"/>
          <w:szCs w:val="26"/>
        </w:rPr>
        <w:t xml:space="preserve"> staff</w:t>
      </w:r>
      <w:r w:rsidR="0067353D">
        <w:rPr>
          <w:rFonts w:ascii="Times New Roman" w:eastAsia="Times New Roman" w:hAnsi="Times New Roman" w:cs="Times New Roman"/>
          <w:sz w:val="26"/>
          <w:szCs w:val="26"/>
        </w:rPr>
        <w:t>,</w:t>
      </w:r>
      <w:r w:rsidR="00C76D26" w:rsidRPr="00817FB4">
        <w:rPr>
          <w:rFonts w:ascii="Times New Roman" w:eastAsia="Times New Roman" w:hAnsi="Times New Roman" w:cs="Times New Roman"/>
          <w:sz w:val="26"/>
          <w:szCs w:val="26"/>
        </w:rPr>
        <w:t xml:space="preserve"> and other </w:t>
      </w:r>
      <w:r w:rsidR="00C76D26" w:rsidRPr="00817FB4">
        <w:rPr>
          <w:rFonts w:ascii="Times New Roman" w:eastAsia="Times New Roman" w:hAnsi="Times New Roman" w:cs="Times New Roman"/>
          <w:sz w:val="26"/>
          <w:szCs w:val="26"/>
        </w:rPr>
        <w:lastRenderedPageBreak/>
        <w:t xml:space="preserve">stakeholders on the </w:t>
      </w:r>
      <w:r w:rsidR="00DA71FA">
        <w:rPr>
          <w:rFonts w:ascii="Times New Roman" w:eastAsia="Times New Roman" w:hAnsi="Times New Roman" w:cs="Times New Roman"/>
          <w:sz w:val="26"/>
          <w:szCs w:val="26"/>
        </w:rPr>
        <w:t xml:space="preserve">AWWA </w:t>
      </w:r>
      <w:r w:rsidR="00C76D26" w:rsidRPr="00817FB4">
        <w:rPr>
          <w:rFonts w:ascii="Times New Roman" w:eastAsia="Times New Roman" w:hAnsi="Times New Roman" w:cs="Times New Roman"/>
          <w:sz w:val="26"/>
          <w:szCs w:val="26"/>
        </w:rPr>
        <w:t xml:space="preserve">Methodology, data collection and self-assessment of water supply operations.  </w:t>
      </w:r>
      <w:r w:rsidR="00E324F2">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 xml:space="preserve">AWWA </w:t>
      </w:r>
      <w:r w:rsidR="004502D4">
        <w:rPr>
          <w:rFonts w:ascii="Times New Roman" w:eastAsia="Times New Roman" w:hAnsi="Times New Roman" w:cs="Times New Roman"/>
          <w:sz w:val="26"/>
          <w:szCs w:val="26"/>
        </w:rPr>
        <w:t xml:space="preserve">Committee </w:t>
      </w:r>
      <w:r w:rsidR="00B572F5">
        <w:rPr>
          <w:rFonts w:ascii="Times New Roman" w:eastAsia="Times New Roman" w:hAnsi="Times New Roman" w:cs="Times New Roman"/>
          <w:sz w:val="26"/>
          <w:szCs w:val="26"/>
        </w:rPr>
        <w:t>Comments</w:t>
      </w:r>
      <w:r w:rsidR="00E324F2">
        <w:rPr>
          <w:rFonts w:ascii="Times New Roman" w:eastAsia="Times New Roman" w:hAnsi="Times New Roman" w:cs="Times New Roman"/>
          <w:sz w:val="26"/>
          <w:szCs w:val="26"/>
        </w:rPr>
        <w:t xml:space="preserve"> at 4).  </w:t>
      </w:r>
      <w:r w:rsidR="005645D6">
        <w:rPr>
          <w:rFonts w:ascii="Times New Roman" w:eastAsia="Times New Roman" w:hAnsi="Times New Roman" w:cs="Times New Roman"/>
          <w:sz w:val="26"/>
          <w:szCs w:val="26"/>
        </w:rPr>
        <w:t xml:space="preserve">The </w:t>
      </w:r>
      <w:r w:rsidR="00C76D26" w:rsidRPr="00817FB4">
        <w:rPr>
          <w:rFonts w:ascii="Times New Roman" w:eastAsia="Times New Roman" w:hAnsi="Times New Roman" w:cs="Times New Roman"/>
          <w:sz w:val="26"/>
          <w:szCs w:val="26"/>
        </w:rPr>
        <w:t xml:space="preserve">AWWA </w:t>
      </w:r>
      <w:r w:rsidR="005645D6">
        <w:rPr>
          <w:rFonts w:ascii="Times New Roman" w:eastAsia="Times New Roman" w:hAnsi="Times New Roman" w:cs="Times New Roman"/>
          <w:sz w:val="26"/>
          <w:szCs w:val="26"/>
        </w:rPr>
        <w:t>Committee</w:t>
      </w:r>
      <w:r w:rsidR="00C76D26">
        <w:rPr>
          <w:rFonts w:ascii="Times New Roman" w:eastAsia="Times New Roman" w:hAnsi="Times New Roman" w:cs="Times New Roman"/>
          <w:sz w:val="26"/>
          <w:szCs w:val="26"/>
        </w:rPr>
        <w:t xml:space="preserve"> suggest</w:t>
      </w:r>
      <w:r w:rsidR="005645D6">
        <w:rPr>
          <w:rFonts w:ascii="Times New Roman" w:eastAsia="Times New Roman" w:hAnsi="Times New Roman" w:cs="Times New Roman"/>
          <w:sz w:val="26"/>
          <w:szCs w:val="26"/>
        </w:rPr>
        <w:t>ed</w:t>
      </w:r>
      <w:r w:rsidR="00C76D26">
        <w:rPr>
          <w:rFonts w:ascii="Times New Roman" w:eastAsia="Times New Roman" w:hAnsi="Times New Roman" w:cs="Times New Roman"/>
          <w:sz w:val="26"/>
          <w:szCs w:val="26"/>
        </w:rPr>
        <w:t xml:space="preserve"> that water </w:t>
      </w:r>
      <w:r w:rsidR="003B7F7A">
        <w:rPr>
          <w:rFonts w:ascii="Times New Roman" w:eastAsia="Times New Roman" w:hAnsi="Times New Roman" w:cs="Times New Roman"/>
          <w:sz w:val="26"/>
          <w:szCs w:val="26"/>
        </w:rPr>
        <w:t xml:space="preserve">loss </w:t>
      </w:r>
      <w:r w:rsidR="00C76D26">
        <w:rPr>
          <w:rFonts w:ascii="Times New Roman" w:eastAsia="Times New Roman" w:hAnsi="Times New Roman" w:cs="Times New Roman"/>
          <w:sz w:val="26"/>
          <w:szCs w:val="26"/>
        </w:rPr>
        <w:t>audits be submitted for individual systems in electronic MS</w:t>
      </w:r>
      <w:r w:rsidR="00256767">
        <w:rPr>
          <w:rFonts w:ascii="Times New Roman" w:eastAsia="Times New Roman" w:hAnsi="Times New Roman" w:cs="Times New Roman"/>
          <w:sz w:val="26"/>
          <w:szCs w:val="26"/>
        </w:rPr>
        <w:t xml:space="preserve"> </w:t>
      </w:r>
      <w:r w:rsidR="00C76D26">
        <w:rPr>
          <w:rFonts w:ascii="Times New Roman" w:eastAsia="Times New Roman" w:hAnsi="Times New Roman" w:cs="Times New Roman"/>
          <w:sz w:val="26"/>
          <w:szCs w:val="26"/>
        </w:rPr>
        <w:t xml:space="preserve">Excel format with an attestation by a senior executive of the water </w:t>
      </w:r>
      <w:r w:rsidR="005645D6">
        <w:rPr>
          <w:rFonts w:ascii="Times New Roman" w:eastAsia="Times New Roman" w:hAnsi="Times New Roman" w:cs="Times New Roman"/>
          <w:sz w:val="26"/>
          <w:szCs w:val="26"/>
        </w:rPr>
        <w:t xml:space="preserve">public utility </w:t>
      </w:r>
      <w:r w:rsidR="00C76D26">
        <w:rPr>
          <w:rFonts w:ascii="Times New Roman" w:eastAsia="Times New Roman" w:hAnsi="Times New Roman" w:cs="Times New Roman"/>
          <w:sz w:val="26"/>
          <w:szCs w:val="26"/>
        </w:rPr>
        <w:t xml:space="preserve">to confirm the accuracy and completeness of the water </w:t>
      </w:r>
      <w:r w:rsidR="003B7F7A">
        <w:rPr>
          <w:rFonts w:ascii="Times New Roman" w:eastAsia="Times New Roman" w:hAnsi="Times New Roman" w:cs="Times New Roman"/>
          <w:sz w:val="26"/>
          <w:szCs w:val="26"/>
        </w:rPr>
        <w:t xml:space="preserve">loss </w:t>
      </w:r>
      <w:r w:rsidR="00C76D26">
        <w:rPr>
          <w:rFonts w:ascii="Times New Roman" w:eastAsia="Times New Roman" w:hAnsi="Times New Roman" w:cs="Times New Roman"/>
          <w:sz w:val="26"/>
          <w:szCs w:val="26"/>
        </w:rPr>
        <w:t xml:space="preserve">audit submittal.  </w:t>
      </w:r>
      <w:r w:rsidR="00953185">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 xml:space="preserve">AWWA </w:t>
      </w:r>
      <w:r w:rsidR="00351713">
        <w:rPr>
          <w:rFonts w:ascii="Times New Roman" w:eastAsia="Times New Roman" w:hAnsi="Times New Roman" w:cs="Times New Roman"/>
          <w:sz w:val="26"/>
          <w:szCs w:val="26"/>
        </w:rPr>
        <w:t xml:space="preserve">Committee </w:t>
      </w:r>
      <w:r w:rsidR="00B572F5">
        <w:rPr>
          <w:rFonts w:ascii="Times New Roman" w:eastAsia="Times New Roman" w:hAnsi="Times New Roman" w:cs="Times New Roman"/>
          <w:sz w:val="26"/>
          <w:szCs w:val="26"/>
        </w:rPr>
        <w:t>Comments at 4).</w:t>
      </w:r>
      <w:r w:rsidR="00953185">
        <w:rPr>
          <w:rFonts w:ascii="Times New Roman" w:eastAsia="Times New Roman" w:hAnsi="Times New Roman" w:cs="Times New Roman"/>
          <w:sz w:val="26"/>
          <w:szCs w:val="26"/>
        </w:rPr>
        <w:t xml:space="preserve">  </w:t>
      </w:r>
      <w:r w:rsidR="00C76D26">
        <w:rPr>
          <w:rFonts w:ascii="Times New Roman" w:eastAsia="Times New Roman" w:hAnsi="Times New Roman" w:cs="Times New Roman"/>
          <w:sz w:val="26"/>
          <w:szCs w:val="26"/>
        </w:rPr>
        <w:t xml:space="preserve">AWWA </w:t>
      </w:r>
      <w:r w:rsidR="00ED518A">
        <w:rPr>
          <w:rFonts w:ascii="Times New Roman" w:eastAsia="Times New Roman" w:hAnsi="Times New Roman" w:cs="Times New Roman"/>
          <w:sz w:val="26"/>
          <w:szCs w:val="26"/>
        </w:rPr>
        <w:t xml:space="preserve">Committee </w:t>
      </w:r>
      <w:r w:rsidR="00C76D26">
        <w:rPr>
          <w:rFonts w:ascii="Times New Roman" w:eastAsia="Times New Roman" w:hAnsi="Times New Roman" w:cs="Times New Roman"/>
          <w:sz w:val="26"/>
          <w:szCs w:val="26"/>
        </w:rPr>
        <w:t>also submi</w:t>
      </w:r>
      <w:r w:rsidR="000F6389">
        <w:rPr>
          <w:rFonts w:ascii="Times New Roman" w:eastAsia="Times New Roman" w:hAnsi="Times New Roman" w:cs="Times New Roman"/>
          <w:sz w:val="26"/>
          <w:szCs w:val="26"/>
        </w:rPr>
        <w:t>t</w:t>
      </w:r>
      <w:r w:rsidR="00C76D26">
        <w:rPr>
          <w:rFonts w:ascii="Times New Roman" w:eastAsia="Times New Roman" w:hAnsi="Times New Roman" w:cs="Times New Roman"/>
          <w:sz w:val="26"/>
          <w:szCs w:val="26"/>
        </w:rPr>
        <w:t>t</w:t>
      </w:r>
      <w:r w:rsidR="00F21FDC">
        <w:rPr>
          <w:rFonts w:ascii="Times New Roman" w:eastAsia="Times New Roman" w:hAnsi="Times New Roman" w:cs="Times New Roman"/>
          <w:sz w:val="26"/>
          <w:szCs w:val="26"/>
        </w:rPr>
        <w:t>ed</w:t>
      </w:r>
      <w:r w:rsidR="00C76D26">
        <w:rPr>
          <w:rFonts w:ascii="Times New Roman" w:eastAsia="Times New Roman" w:hAnsi="Times New Roman" w:cs="Times New Roman"/>
          <w:sz w:val="26"/>
          <w:szCs w:val="26"/>
        </w:rPr>
        <w:t xml:space="preserve"> that validation of the assembled water audit </w:t>
      </w:r>
      <w:r w:rsidR="003B7F7A">
        <w:rPr>
          <w:rFonts w:ascii="Times New Roman" w:eastAsia="Times New Roman" w:hAnsi="Times New Roman" w:cs="Times New Roman"/>
          <w:sz w:val="26"/>
          <w:szCs w:val="26"/>
        </w:rPr>
        <w:t xml:space="preserve">loss </w:t>
      </w:r>
      <w:r w:rsidR="00C76D26">
        <w:rPr>
          <w:rFonts w:ascii="Times New Roman" w:eastAsia="Times New Roman" w:hAnsi="Times New Roman" w:cs="Times New Roman"/>
          <w:sz w:val="26"/>
          <w:szCs w:val="26"/>
        </w:rPr>
        <w:t>data is an essential quality control check.</w:t>
      </w:r>
      <w:r w:rsidR="00F55332">
        <w:rPr>
          <w:rFonts w:ascii="Times New Roman" w:eastAsia="Times New Roman" w:hAnsi="Times New Roman" w:cs="Times New Roman"/>
          <w:sz w:val="26"/>
          <w:szCs w:val="26"/>
        </w:rPr>
        <w:t xml:space="preserve">  (</w:t>
      </w:r>
      <w:r w:rsidR="00B572F5">
        <w:rPr>
          <w:rFonts w:ascii="Times New Roman" w:eastAsia="Times New Roman" w:hAnsi="Times New Roman" w:cs="Times New Roman"/>
          <w:sz w:val="26"/>
          <w:szCs w:val="26"/>
        </w:rPr>
        <w:t xml:space="preserve">AWWA </w:t>
      </w:r>
      <w:r w:rsidR="004502D4">
        <w:rPr>
          <w:rFonts w:ascii="Times New Roman" w:eastAsia="Times New Roman" w:hAnsi="Times New Roman" w:cs="Times New Roman"/>
          <w:sz w:val="26"/>
          <w:szCs w:val="26"/>
        </w:rPr>
        <w:t xml:space="preserve">Committee </w:t>
      </w:r>
      <w:r w:rsidR="00B572F5">
        <w:rPr>
          <w:rFonts w:ascii="Times New Roman" w:eastAsia="Times New Roman" w:hAnsi="Times New Roman" w:cs="Times New Roman"/>
          <w:sz w:val="26"/>
          <w:szCs w:val="26"/>
        </w:rPr>
        <w:t>Comments at 4).</w:t>
      </w:r>
    </w:p>
    <w:p w14:paraId="7FFC7C0B" w14:textId="77777777" w:rsidR="003D0961" w:rsidRDefault="003D0961" w:rsidP="004F003B">
      <w:pPr>
        <w:spacing w:after="0" w:line="360" w:lineRule="auto"/>
        <w:ind w:left="360" w:firstLine="720"/>
        <w:rPr>
          <w:rFonts w:ascii="Times New Roman" w:eastAsia="Times New Roman" w:hAnsi="Times New Roman" w:cs="Times New Roman"/>
          <w:sz w:val="26"/>
          <w:szCs w:val="26"/>
        </w:rPr>
      </w:pPr>
    </w:p>
    <w:p w14:paraId="517D412C" w14:textId="41370A2E" w:rsidR="00C76D26" w:rsidRPr="00817FB4" w:rsidRDefault="00405B79" w:rsidP="004F003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00C76D26">
        <w:rPr>
          <w:rFonts w:ascii="Times New Roman" w:eastAsia="Times New Roman" w:hAnsi="Times New Roman" w:cs="Times New Roman"/>
          <w:sz w:val="26"/>
          <w:szCs w:val="26"/>
        </w:rPr>
        <w:t>AWWA Comm</w:t>
      </w:r>
      <w:r>
        <w:rPr>
          <w:rFonts w:ascii="Times New Roman" w:eastAsia="Times New Roman" w:hAnsi="Times New Roman" w:cs="Times New Roman"/>
          <w:sz w:val="26"/>
          <w:szCs w:val="26"/>
        </w:rPr>
        <w:t>ittee asserted that</w:t>
      </w:r>
      <w:r w:rsidR="00C76D26">
        <w:rPr>
          <w:rFonts w:ascii="Times New Roman" w:eastAsia="Times New Roman" w:hAnsi="Times New Roman" w:cs="Times New Roman"/>
          <w:sz w:val="26"/>
          <w:szCs w:val="26"/>
        </w:rPr>
        <w:t xml:space="preserve"> the water </w:t>
      </w:r>
      <w:r>
        <w:rPr>
          <w:rFonts w:ascii="Times New Roman" w:eastAsia="Times New Roman" w:hAnsi="Times New Roman" w:cs="Times New Roman"/>
          <w:sz w:val="26"/>
          <w:szCs w:val="26"/>
        </w:rPr>
        <w:t xml:space="preserve">loss </w:t>
      </w:r>
      <w:r w:rsidR="00C76D26">
        <w:rPr>
          <w:rFonts w:ascii="Times New Roman" w:eastAsia="Times New Roman" w:hAnsi="Times New Roman" w:cs="Times New Roman"/>
          <w:sz w:val="26"/>
          <w:szCs w:val="26"/>
        </w:rPr>
        <w:t xml:space="preserve">audit data should be compiled into a summary and posted on the </w:t>
      </w:r>
      <w:r w:rsidR="00D238B1">
        <w:rPr>
          <w:rFonts w:ascii="Times New Roman" w:eastAsia="Times New Roman" w:hAnsi="Times New Roman" w:cs="Times New Roman"/>
          <w:sz w:val="26"/>
          <w:szCs w:val="26"/>
        </w:rPr>
        <w:t xml:space="preserve">PUC’s </w:t>
      </w:r>
      <w:r w:rsidR="00C76D26">
        <w:rPr>
          <w:rFonts w:ascii="Times New Roman" w:eastAsia="Times New Roman" w:hAnsi="Times New Roman" w:cs="Times New Roman"/>
          <w:sz w:val="26"/>
          <w:szCs w:val="26"/>
        </w:rPr>
        <w:t xml:space="preserve">website annually.  </w:t>
      </w:r>
      <w:r w:rsidR="0041396F">
        <w:rPr>
          <w:rFonts w:ascii="Times New Roman" w:eastAsia="Times New Roman" w:hAnsi="Times New Roman" w:cs="Times New Roman"/>
          <w:sz w:val="26"/>
          <w:szCs w:val="26"/>
        </w:rPr>
        <w:t>(</w:t>
      </w:r>
      <w:r w:rsidR="00B572F5">
        <w:rPr>
          <w:rFonts w:ascii="Times New Roman" w:eastAsia="Times New Roman" w:hAnsi="Times New Roman" w:cs="Times New Roman"/>
          <w:sz w:val="26"/>
          <w:szCs w:val="26"/>
        </w:rPr>
        <w:t xml:space="preserve">AWWA </w:t>
      </w:r>
      <w:r w:rsidR="004502D4">
        <w:rPr>
          <w:rFonts w:ascii="Times New Roman" w:eastAsia="Times New Roman" w:hAnsi="Times New Roman" w:cs="Times New Roman"/>
          <w:sz w:val="26"/>
          <w:szCs w:val="26"/>
        </w:rPr>
        <w:t xml:space="preserve">Committee </w:t>
      </w:r>
      <w:r w:rsidR="00B572F5">
        <w:rPr>
          <w:rFonts w:ascii="Times New Roman" w:eastAsia="Times New Roman" w:hAnsi="Times New Roman" w:cs="Times New Roman"/>
          <w:sz w:val="26"/>
          <w:szCs w:val="26"/>
        </w:rPr>
        <w:t>Comments</w:t>
      </w:r>
      <w:r w:rsidR="0041396F">
        <w:rPr>
          <w:rFonts w:ascii="Times New Roman" w:eastAsia="Times New Roman" w:hAnsi="Times New Roman" w:cs="Times New Roman"/>
          <w:sz w:val="26"/>
          <w:szCs w:val="26"/>
        </w:rPr>
        <w:t xml:space="preserve"> at 21).  </w:t>
      </w:r>
      <w:r w:rsidR="00C76D26">
        <w:rPr>
          <w:rFonts w:ascii="Times New Roman" w:eastAsia="Times New Roman" w:hAnsi="Times New Roman" w:cs="Times New Roman"/>
          <w:sz w:val="26"/>
          <w:szCs w:val="26"/>
        </w:rPr>
        <w:t>The AWWA Comm</w:t>
      </w:r>
      <w:r w:rsidR="00D238B1">
        <w:rPr>
          <w:rFonts w:ascii="Times New Roman" w:eastAsia="Times New Roman" w:hAnsi="Times New Roman" w:cs="Times New Roman"/>
          <w:sz w:val="26"/>
          <w:szCs w:val="26"/>
        </w:rPr>
        <w:t>ittee</w:t>
      </w:r>
      <w:r w:rsidR="00C76D26">
        <w:rPr>
          <w:rFonts w:ascii="Times New Roman" w:eastAsia="Times New Roman" w:hAnsi="Times New Roman" w:cs="Times New Roman"/>
          <w:sz w:val="26"/>
          <w:szCs w:val="26"/>
        </w:rPr>
        <w:t xml:space="preserve"> also provided suggested regulatory language.</w:t>
      </w:r>
      <w:r w:rsidR="001A59C7">
        <w:rPr>
          <w:rFonts w:ascii="Times New Roman" w:eastAsia="Times New Roman" w:hAnsi="Times New Roman" w:cs="Times New Roman"/>
          <w:sz w:val="26"/>
          <w:szCs w:val="26"/>
        </w:rPr>
        <w:t xml:space="preserve">  (AWWA</w:t>
      </w:r>
      <w:r w:rsidR="007141B2">
        <w:rPr>
          <w:rFonts w:ascii="Times New Roman" w:eastAsia="Times New Roman" w:hAnsi="Times New Roman" w:cs="Times New Roman"/>
          <w:sz w:val="26"/>
          <w:szCs w:val="26"/>
        </w:rPr>
        <w:t xml:space="preserve"> Committee</w:t>
      </w:r>
      <w:r w:rsidR="001A59C7">
        <w:rPr>
          <w:rFonts w:ascii="Times New Roman" w:eastAsia="Times New Roman" w:hAnsi="Times New Roman" w:cs="Times New Roman"/>
          <w:sz w:val="26"/>
          <w:szCs w:val="26"/>
        </w:rPr>
        <w:t xml:space="preserve"> Comments at </w:t>
      </w:r>
      <w:r w:rsidR="00260D5C">
        <w:rPr>
          <w:rFonts w:ascii="Times New Roman" w:eastAsia="Times New Roman" w:hAnsi="Times New Roman" w:cs="Times New Roman"/>
          <w:sz w:val="26"/>
          <w:szCs w:val="26"/>
        </w:rPr>
        <w:t xml:space="preserve">27-29; AWWA </w:t>
      </w:r>
      <w:r w:rsidR="007141B2">
        <w:rPr>
          <w:rFonts w:ascii="Times New Roman" w:eastAsia="Times New Roman" w:hAnsi="Times New Roman" w:cs="Times New Roman"/>
          <w:sz w:val="26"/>
          <w:szCs w:val="26"/>
        </w:rPr>
        <w:t xml:space="preserve">Committee </w:t>
      </w:r>
      <w:r w:rsidR="00260D5C">
        <w:rPr>
          <w:rFonts w:ascii="Times New Roman" w:eastAsia="Times New Roman" w:hAnsi="Times New Roman" w:cs="Times New Roman"/>
          <w:sz w:val="26"/>
          <w:szCs w:val="26"/>
        </w:rPr>
        <w:t xml:space="preserve">Supplemental Comments at </w:t>
      </w:r>
      <w:r w:rsidR="00B1529C">
        <w:rPr>
          <w:rFonts w:ascii="Times New Roman" w:eastAsia="Times New Roman" w:hAnsi="Times New Roman" w:cs="Times New Roman"/>
          <w:sz w:val="26"/>
          <w:szCs w:val="26"/>
        </w:rPr>
        <w:t>1-3).</w:t>
      </w:r>
    </w:p>
    <w:p w14:paraId="4D3A28C0" w14:textId="77777777" w:rsidR="00C76D26" w:rsidRPr="00817FB4" w:rsidRDefault="00C76D26" w:rsidP="004F003B">
      <w:pPr>
        <w:spacing w:after="0" w:line="360" w:lineRule="auto"/>
        <w:ind w:firstLine="360"/>
        <w:rPr>
          <w:rFonts w:ascii="Times New Roman" w:eastAsia="Times New Roman" w:hAnsi="Times New Roman" w:cs="Times New Roman"/>
          <w:b/>
          <w:bCs/>
          <w:sz w:val="26"/>
          <w:szCs w:val="26"/>
        </w:rPr>
      </w:pPr>
    </w:p>
    <w:p w14:paraId="2AA70AA7" w14:textId="374E6062" w:rsidR="00FA337D" w:rsidRPr="00445F13" w:rsidRDefault="009476F8" w:rsidP="00141FA3">
      <w:pPr>
        <w:keepNext/>
        <w:spacing w:after="0" w:line="240" w:lineRule="auto"/>
        <w:ind w:left="720" w:hanging="72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w:t>
      </w:r>
      <w:r>
        <w:rPr>
          <w:rFonts w:ascii="Times New Roman" w:eastAsia="Times New Roman" w:hAnsi="Times New Roman" w:cs="Times New Roman"/>
          <w:b/>
          <w:bCs/>
          <w:sz w:val="26"/>
          <w:szCs w:val="26"/>
        </w:rPr>
        <w:tab/>
      </w:r>
      <w:r w:rsidRPr="00445F13">
        <w:rPr>
          <w:rFonts w:ascii="Times New Roman" w:eastAsia="Times New Roman" w:hAnsi="Times New Roman" w:cs="Times New Roman"/>
          <w:b/>
          <w:bCs/>
          <w:sz w:val="26"/>
          <w:szCs w:val="26"/>
        </w:rPr>
        <w:t xml:space="preserve">Summary Of The Proposed Water </w:t>
      </w:r>
      <w:r w:rsidR="0041116C">
        <w:rPr>
          <w:rFonts w:ascii="Times New Roman" w:eastAsia="Times New Roman" w:hAnsi="Times New Roman" w:cs="Times New Roman"/>
          <w:b/>
          <w:bCs/>
          <w:sz w:val="26"/>
          <w:szCs w:val="26"/>
        </w:rPr>
        <w:t xml:space="preserve">Conservation Measures </w:t>
      </w:r>
      <w:r w:rsidRPr="00445F13">
        <w:rPr>
          <w:rFonts w:ascii="Times New Roman" w:eastAsia="Times New Roman" w:hAnsi="Times New Roman" w:cs="Times New Roman"/>
          <w:b/>
          <w:bCs/>
          <w:sz w:val="26"/>
          <w:szCs w:val="26"/>
        </w:rPr>
        <w:t>Regulation</w:t>
      </w:r>
      <w:r w:rsidR="00DE2B9B">
        <w:rPr>
          <w:rFonts w:ascii="Times New Roman" w:eastAsia="Times New Roman" w:hAnsi="Times New Roman" w:cs="Times New Roman"/>
          <w:b/>
          <w:bCs/>
          <w:sz w:val="26"/>
          <w:szCs w:val="26"/>
        </w:rPr>
        <w:t xml:space="preserve"> As Set Forth In Annex A</w:t>
      </w:r>
    </w:p>
    <w:p w14:paraId="655082CE" w14:textId="1C665392" w:rsidR="00FA337D" w:rsidRDefault="00FA337D" w:rsidP="00141FA3">
      <w:pPr>
        <w:keepNext/>
        <w:spacing w:after="0" w:line="240" w:lineRule="auto"/>
        <w:rPr>
          <w:rFonts w:ascii="Times New Roman" w:eastAsia="Times New Roman" w:hAnsi="Times New Roman" w:cs="Times New Roman"/>
          <w:sz w:val="26"/>
          <w:szCs w:val="26"/>
        </w:rPr>
      </w:pPr>
    </w:p>
    <w:p w14:paraId="1CA0CCAD" w14:textId="5DC1838E" w:rsidR="00056FEB" w:rsidRDefault="00056FEB" w:rsidP="007C26CA">
      <w:pPr>
        <w:keepNext/>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FA337D">
        <w:rPr>
          <w:rFonts w:ascii="Times New Roman" w:eastAsia="Times New Roman" w:hAnsi="Times New Roman" w:cs="Times New Roman"/>
          <w:sz w:val="26"/>
          <w:szCs w:val="26"/>
        </w:rPr>
        <w:t xml:space="preserve">The proposed regulation </w:t>
      </w:r>
      <w:r w:rsidR="00A615BC">
        <w:rPr>
          <w:rFonts w:ascii="Times New Roman" w:eastAsia="Times New Roman" w:hAnsi="Times New Roman" w:cs="Times New Roman"/>
          <w:sz w:val="26"/>
          <w:szCs w:val="26"/>
        </w:rPr>
        <w:t xml:space="preserve">as set forth in Annex A </w:t>
      </w:r>
      <w:r w:rsidRPr="00FA337D">
        <w:rPr>
          <w:rFonts w:ascii="Times New Roman" w:eastAsia="Times New Roman" w:hAnsi="Times New Roman" w:cs="Times New Roman"/>
          <w:sz w:val="26"/>
          <w:szCs w:val="26"/>
        </w:rPr>
        <w:t>w</w:t>
      </w:r>
      <w:r>
        <w:rPr>
          <w:rFonts w:ascii="Times New Roman" w:eastAsia="Times New Roman" w:hAnsi="Times New Roman" w:cs="Times New Roman"/>
          <w:sz w:val="26"/>
          <w:szCs w:val="26"/>
        </w:rPr>
        <w:t>ould</w:t>
      </w:r>
      <w:r w:rsidRPr="00FA337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replace and supersede the current Water Conservation Policy Statement at </w:t>
      </w:r>
      <w:r w:rsidRPr="00FA337D">
        <w:rPr>
          <w:rFonts w:ascii="Times New Roman" w:eastAsia="Times New Roman" w:hAnsi="Times New Roman" w:cs="Times New Roman"/>
          <w:sz w:val="26"/>
          <w:szCs w:val="26"/>
        </w:rPr>
        <w:t>52 Pa. Code § 65.20</w:t>
      </w:r>
      <w:r>
        <w:rPr>
          <w:rFonts w:ascii="Times New Roman" w:eastAsia="Times New Roman" w:hAnsi="Times New Roman" w:cs="Times New Roman"/>
          <w:sz w:val="26"/>
          <w:szCs w:val="26"/>
        </w:rPr>
        <w:t xml:space="preserve">.  </w:t>
      </w:r>
      <w:r w:rsidR="00703536">
        <w:rPr>
          <w:rFonts w:ascii="Times New Roman" w:eastAsia="Times New Roman" w:hAnsi="Times New Roman" w:cs="Times New Roman"/>
          <w:sz w:val="26"/>
          <w:szCs w:val="26"/>
        </w:rPr>
        <w:t xml:space="preserve">In addition to proposing a </w:t>
      </w:r>
      <w:r w:rsidR="00831AD7">
        <w:rPr>
          <w:rFonts w:ascii="Times New Roman" w:eastAsia="Times New Roman" w:hAnsi="Times New Roman" w:cs="Times New Roman"/>
          <w:sz w:val="26"/>
          <w:szCs w:val="26"/>
        </w:rPr>
        <w:t>methodology</w:t>
      </w:r>
      <w:r w:rsidR="00A309DD">
        <w:rPr>
          <w:rFonts w:ascii="Times New Roman" w:eastAsia="Times New Roman" w:hAnsi="Times New Roman" w:cs="Times New Roman"/>
          <w:sz w:val="26"/>
          <w:szCs w:val="26"/>
        </w:rPr>
        <w:t xml:space="preserve">, this NOPR also proposes to </w:t>
      </w:r>
      <w:r w:rsidR="000A2272">
        <w:rPr>
          <w:rFonts w:ascii="Times New Roman" w:eastAsia="Times New Roman" w:hAnsi="Times New Roman" w:cs="Times New Roman"/>
          <w:sz w:val="26"/>
          <w:szCs w:val="26"/>
        </w:rPr>
        <w:t xml:space="preserve">promulgate as regulations the </w:t>
      </w:r>
      <w:r w:rsidR="00044E44">
        <w:rPr>
          <w:rFonts w:ascii="Times New Roman" w:eastAsia="Times New Roman" w:hAnsi="Times New Roman" w:cs="Times New Roman"/>
          <w:sz w:val="26"/>
          <w:szCs w:val="26"/>
        </w:rPr>
        <w:t>other recommendations in the Water Conservation Policy Statement.</w:t>
      </w:r>
      <w:r w:rsidR="00044E44">
        <w:rPr>
          <w:rStyle w:val="CommentReference"/>
          <w:rFonts w:ascii="Times New Roman" w:eastAsia="Times New Roman" w:hAnsi="Times New Roman" w:cs="Times New Roman"/>
        </w:rPr>
        <w:t xml:space="preserve"> </w:t>
      </w:r>
    </w:p>
    <w:p w14:paraId="4C0D8A50" w14:textId="77777777" w:rsidR="00056FEB" w:rsidRPr="00FA337D" w:rsidRDefault="00056FEB" w:rsidP="00141FA3">
      <w:pPr>
        <w:keepNext/>
        <w:spacing w:after="0" w:line="240" w:lineRule="auto"/>
        <w:rPr>
          <w:rFonts w:ascii="Times New Roman" w:eastAsia="Times New Roman" w:hAnsi="Times New Roman" w:cs="Times New Roman"/>
          <w:sz w:val="26"/>
          <w:szCs w:val="26"/>
        </w:rPr>
      </w:pPr>
    </w:p>
    <w:p w14:paraId="2B6C20A0" w14:textId="039DA1D2" w:rsidR="002E03BF" w:rsidRPr="005C35CD" w:rsidRDefault="002E03BF" w:rsidP="002E03BF">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sidR="009551FD">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Pr>
          <w:rFonts w:ascii="Times New Roman" w:eastAsia="Times New Roman" w:hAnsi="Times New Roman" w:cs="Times New Roman"/>
          <w:b/>
          <w:bCs/>
          <w:sz w:val="26"/>
          <w:szCs w:val="26"/>
        </w:rPr>
        <w:t>a</w:t>
      </w:r>
      <w:r w:rsidRPr="005C35C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General</w:t>
      </w:r>
    </w:p>
    <w:p w14:paraId="6E2C632E" w14:textId="77777777" w:rsidR="002E03BF" w:rsidRDefault="002E03BF" w:rsidP="002E03BF">
      <w:pPr>
        <w:keepNext/>
        <w:spacing w:after="0" w:line="240" w:lineRule="auto"/>
        <w:ind w:firstLine="720"/>
        <w:rPr>
          <w:rFonts w:ascii="Times New Roman" w:eastAsia="Times New Roman" w:hAnsi="Times New Roman" w:cs="Times New Roman"/>
          <w:sz w:val="26"/>
          <w:szCs w:val="26"/>
        </w:rPr>
      </w:pPr>
    </w:p>
    <w:p w14:paraId="21A93689" w14:textId="52580D20" w:rsidR="00DA4FFE" w:rsidRPr="00A37F1A" w:rsidRDefault="00DA4FFE" w:rsidP="00841151">
      <w:pPr>
        <w:spacing w:after="0" w:line="360" w:lineRule="auto"/>
        <w:ind w:firstLine="720"/>
        <w:rPr>
          <w:rFonts w:ascii="Times New Roman" w:eastAsia="Times New Roman" w:hAnsi="Times New Roman" w:cs="Times New Roman"/>
          <w:sz w:val="26"/>
          <w:szCs w:val="26"/>
          <w:u w:val="single"/>
        </w:rPr>
      </w:pPr>
      <w:r w:rsidRPr="00FA337D">
        <w:rPr>
          <w:rFonts w:ascii="Times New Roman" w:eastAsia="Times New Roman" w:hAnsi="Times New Roman" w:cs="Times New Roman"/>
          <w:sz w:val="26"/>
          <w:szCs w:val="26"/>
        </w:rPr>
        <w:t>Th</w:t>
      </w:r>
      <w:r w:rsidR="00841151">
        <w:rPr>
          <w:rFonts w:ascii="Times New Roman" w:eastAsia="Times New Roman" w:hAnsi="Times New Roman" w:cs="Times New Roman"/>
          <w:sz w:val="26"/>
          <w:szCs w:val="26"/>
        </w:rPr>
        <w:t>is</w:t>
      </w:r>
      <w:r w:rsidRPr="00FA337D">
        <w:rPr>
          <w:rFonts w:ascii="Times New Roman" w:eastAsia="Times New Roman" w:hAnsi="Times New Roman" w:cs="Times New Roman"/>
          <w:sz w:val="26"/>
          <w:szCs w:val="26"/>
        </w:rPr>
        <w:t xml:space="preserve"> </w:t>
      </w:r>
      <w:r w:rsidR="003D5C6F">
        <w:rPr>
          <w:rFonts w:ascii="Times New Roman" w:eastAsia="Times New Roman" w:hAnsi="Times New Roman" w:cs="Times New Roman"/>
          <w:sz w:val="26"/>
          <w:szCs w:val="26"/>
        </w:rPr>
        <w:t xml:space="preserve">new </w:t>
      </w:r>
      <w:r w:rsidRPr="00FA337D">
        <w:rPr>
          <w:rFonts w:ascii="Times New Roman" w:eastAsia="Times New Roman" w:hAnsi="Times New Roman" w:cs="Times New Roman"/>
          <w:sz w:val="26"/>
          <w:szCs w:val="26"/>
        </w:rPr>
        <w:t xml:space="preserve">regulation </w:t>
      </w:r>
      <w:r w:rsidR="00C06AF0">
        <w:rPr>
          <w:rFonts w:ascii="Times New Roman" w:eastAsia="Times New Roman" w:hAnsi="Times New Roman" w:cs="Times New Roman"/>
          <w:sz w:val="26"/>
          <w:szCs w:val="26"/>
        </w:rPr>
        <w:t xml:space="preserve">would </w:t>
      </w:r>
      <w:r w:rsidR="006900D7">
        <w:rPr>
          <w:rFonts w:ascii="Times New Roman" w:eastAsia="Times New Roman" w:hAnsi="Times New Roman" w:cs="Times New Roman"/>
          <w:sz w:val="26"/>
          <w:szCs w:val="26"/>
        </w:rPr>
        <w:t xml:space="preserve">establish as regulatory obligations </w:t>
      </w:r>
      <w:r w:rsidR="00B662BE">
        <w:rPr>
          <w:rFonts w:ascii="Times New Roman" w:eastAsia="Times New Roman" w:hAnsi="Times New Roman" w:cs="Times New Roman"/>
          <w:sz w:val="26"/>
          <w:szCs w:val="26"/>
        </w:rPr>
        <w:t xml:space="preserve">the </w:t>
      </w:r>
      <w:r w:rsidRPr="00FA337D">
        <w:rPr>
          <w:rFonts w:ascii="Times New Roman" w:eastAsia="Times New Roman" w:hAnsi="Times New Roman" w:cs="Times New Roman"/>
          <w:sz w:val="26"/>
          <w:szCs w:val="26"/>
        </w:rPr>
        <w:t xml:space="preserve">water conservation measures </w:t>
      </w:r>
      <w:r w:rsidR="00B662BE">
        <w:rPr>
          <w:rFonts w:ascii="Times New Roman" w:eastAsia="Times New Roman" w:hAnsi="Times New Roman" w:cs="Times New Roman"/>
          <w:sz w:val="26"/>
          <w:szCs w:val="26"/>
        </w:rPr>
        <w:t xml:space="preserve">currently </w:t>
      </w:r>
      <w:r w:rsidR="00315AFE">
        <w:rPr>
          <w:rFonts w:ascii="Times New Roman" w:eastAsia="Times New Roman" w:hAnsi="Times New Roman" w:cs="Times New Roman"/>
          <w:sz w:val="26"/>
          <w:szCs w:val="26"/>
        </w:rPr>
        <w:t xml:space="preserve">enshrined as </w:t>
      </w:r>
      <w:r w:rsidR="00B662BE">
        <w:rPr>
          <w:rFonts w:ascii="Times New Roman" w:eastAsia="Times New Roman" w:hAnsi="Times New Roman" w:cs="Times New Roman"/>
          <w:sz w:val="26"/>
          <w:szCs w:val="26"/>
        </w:rPr>
        <w:t>recommend</w:t>
      </w:r>
      <w:r w:rsidR="00315AFE">
        <w:rPr>
          <w:rFonts w:ascii="Times New Roman" w:eastAsia="Times New Roman" w:hAnsi="Times New Roman" w:cs="Times New Roman"/>
          <w:sz w:val="26"/>
          <w:szCs w:val="26"/>
        </w:rPr>
        <w:t>ations</w:t>
      </w:r>
      <w:r w:rsidR="00B662BE">
        <w:rPr>
          <w:rFonts w:ascii="Times New Roman" w:eastAsia="Times New Roman" w:hAnsi="Times New Roman" w:cs="Times New Roman"/>
          <w:sz w:val="26"/>
          <w:szCs w:val="26"/>
        </w:rPr>
        <w:t xml:space="preserve"> in the Water Conservation Poli</w:t>
      </w:r>
      <w:r w:rsidR="00315AFE">
        <w:rPr>
          <w:rFonts w:ascii="Times New Roman" w:eastAsia="Times New Roman" w:hAnsi="Times New Roman" w:cs="Times New Roman"/>
          <w:sz w:val="26"/>
          <w:szCs w:val="26"/>
        </w:rPr>
        <w:t>cy Statement</w:t>
      </w:r>
      <w:r w:rsidR="00D745BD">
        <w:rPr>
          <w:rFonts w:ascii="Times New Roman" w:eastAsia="Times New Roman" w:hAnsi="Times New Roman" w:cs="Times New Roman"/>
          <w:sz w:val="26"/>
          <w:szCs w:val="26"/>
        </w:rPr>
        <w:t xml:space="preserve"> for all water public utili</w:t>
      </w:r>
      <w:r w:rsidR="005E1CF6">
        <w:rPr>
          <w:rFonts w:ascii="Times New Roman" w:eastAsia="Times New Roman" w:hAnsi="Times New Roman" w:cs="Times New Roman"/>
          <w:sz w:val="26"/>
          <w:szCs w:val="26"/>
        </w:rPr>
        <w:t>ties and establish a water loss audit obligation for Class A water public utilities</w:t>
      </w:r>
      <w:r w:rsidRPr="00FA337D">
        <w:rPr>
          <w:rFonts w:ascii="Times New Roman" w:eastAsia="Times New Roman" w:hAnsi="Times New Roman" w:cs="Times New Roman"/>
          <w:sz w:val="26"/>
          <w:szCs w:val="26"/>
        </w:rPr>
        <w:t>.</w:t>
      </w:r>
      <w:r w:rsidR="00DA1613">
        <w:rPr>
          <w:rFonts w:ascii="Times New Roman" w:eastAsia="Times New Roman" w:hAnsi="Times New Roman" w:cs="Times New Roman"/>
          <w:sz w:val="26"/>
          <w:szCs w:val="26"/>
        </w:rPr>
        <w:t xml:space="preserve">  </w:t>
      </w:r>
      <w:r w:rsidR="007037BD">
        <w:rPr>
          <w:rFonts w:ascii="Times New Roman" w:eastAsia="Times New Roman" w:hAnsi="Times New Roman" w:cs="Times New Roman"/>
          <w:sz w:val="26"/>
          <w:szCs w:val="26"/>
        </w:rPr>
        <w:t>T</w:t>
      </w:r>
      <w:r w:rsidR="007037BD" w:rsidRPr="00FA337D">
        <w:rPr>
          <w:rFonts w:ascii="Times New Roman" w:eastAsia="Times New Roman" w:hAnsi="Times New Roman" w:cs="Times New Roman"/>
          <w:sz w:val="26"/>
          <w:szCs w:val="26"/>
        </w:rPr>
        <w:t xml:space="preserve">he </w:t>
      </w:r>
      <w:r w:rsidR="007037BD">
        <w:rPr>
          <w:rFonts w:ascii="Times New Roman" w:eastAsia="Times New Roman" w:hAnsi="Times New Roman" w:cs="Times New Roman"/>
          <w:sz w:val="26"/>
          <w:szCs w:val="26"/>
        </w:rPr>
        <w:t>PUC</w:t>
      </w:r>
      <w:r w:rsidR="007037BD" w:rsidRPr="00FA337D">
        <w:rPr>
          <w:rFonts w:ascii="Times New Roman" w:eastAsia="Times New Roman" w:hAnsi="Times New Roman" w:cs="Times New Roman"/>
          <w:sz w:val="26"/>
          <w:szCs w:val="26"/>
        </w:rPr>
        <w:t xml:space="preserve"> w</w:t>
      </w:r>
      <w:r w:rsidR="007037BD">
        <w:rPr>
          <w:rFonts w:ascii="Times New Roman" w:eastAsia="Times New Roman" w:hAnsi="Times New Roman" w:cs="Times New Roman"/>
          <w:sz w:val="26"/>
          <w:szCs w:val="26"/>
        </w:rPr>
        <w:t>ould</w:t>
      </w:r>
      <w:r w:rsidR="007037BD" w:rsidRPr="00FA337D">
        <w:rPr>
          <w:rFonts w:ascii="Times New Roman" w:eastAsia="Times New Roman" w:hAnsi="Times New Roman" w:cs="Times New Roman"/>
          <w:sz w:val="26"/>
          <w:szCs w:val="26"/>
        </w:rPr>
        <w:t xml:space="preserve"> review </w:t>
      </w:r>
      <w:r w:rsidR="007037BD">
        <w:rPr>
          <w:rFonts w:ascii="Times New Roman" w:eastAsia="Times New Roman" w:hAnsi="Times New Roman" w:cs="Times New Roman"/>
          <w:sz w:val="26"/>
          <w:szCs w:val="26"/>
        </w:rPr>
        <w:t xml:space="preserve">a water public utility’s compliance or lack thereof with the new regulation </w:t>
      </w:r>
      <w:r w:rsidR="007037BD" w:rsidRPr="00FA337D">
        <w:rPr>
          <w:rFonts w:ascii="Times New Roman" w:eastAsia="Times New Roman" w:hAnsi="Times New Roman" w:cs="Times New Roman"/>
          <w:sz w:val="26"/>
          <w:szCs w:val="26"/>
        </w:rPr>
        <w:t xml:space="preserve">when determining just and reasonable rates and </w:t>
      </w:r>
      <w:r w:rsidR="007037BD">
        <w:rPr>
          <w:rFonts w:ascii="Times New Roman" w:eastAsia="Times New Roman" w:hAnsi="Times New Roman" w:cs="Times New Roman"/>
          <w:sz w:val="26"/>
          <w:szCs w:val="26"/>
        </w:rPr>
        <w:t xml:space="preserve">could </w:t>
      </w:r>
      <w:r w:rsidR="007037BD" w:rsidRPr="00FA337D">
        <w:rPr>
          <w:rFonts w:ascii="Times New Roman" w:eastAsia="Times New Roman" w:hAnsi="Times New Roman" w:cs="Times New Roman"/>
          <w:sz w:val="26"/>
          <w:szCs w:val="26"/>
        </w:rPr>
        <w:t xml:space="preserve">consider </w:t>
      </w:r>
      <w:r w:rsidR="007037BD">
        <w:rPr>
          <w:rFonts w:ascii="Times New Roman" w:eastAsia="Times New Roman" w:hAnsi="Times New Roman" w:cs="Times New Roman"/>
          <w:sz w:val="26"/>
          <w:szCs w:val="26"/>
        </w:rPr>
        <w:t xml:space="preserve">non-compliance </w:t>
      </w:r>
      <w:r w:rsidR="007037BD" w:rsidRPr="00FA337D">
        <w:rPr>
          <w:rFonts w:ascii="Times New Roman" w:eastAsia="Times New Roman" w:hAnsi="Times New Roman" w:cs="Times New Roman"/>
          <w:sz w:val="26"/>
          <w:szCs w:val="26"/>
        </w:rPr>
        <w:t>in any other proceedings</w:t>
      </w:r>
      <w:r w:rsidR="007037BD">
        <w:rPr>
          <w:rFonts w:ascii="Times New Roman" w:eastAsia="Times New Roman" w:hAnsi="Times New Roman" w:cs="Times New Roman"/>
          <w:sz w:val="26"/>
          <w:szCs w:val="26"/>
        </w:rPr>
        <w:t xml:space="preserve">.  </w:t>
      </w:r>
      <w:r w:rsidR="00A2408C">
        <w:rPr>
          <w:rFonts w:ascii="Times New Roman" w:eastAsia="Times New Roman" w:hAnsi="Times New Roman" w:cs="Times New Roman"/>
          <w:sz w:val="26"/>
          <w:szCs w:val="26"/>
        </w:rPr>
        <w:lastRenderedPageBreak/>
        <w:t>Subsection</w:t>
      </w:r>
      <w:r w:rsidR="004E7F3B">
        <w:rPr>
          <w:rFonts w:ascii="Times New Roman" w:eastAsia="Times New Roman" w:hAnsi="Times New Roman" w:cs="Times New Roman"/>
          <w:sz w:val="26"/>
          <w:szCs w:val="26"/>
        </w:rPr>
        <w:t xml:space="preserve">s </w:t>
      </w:r>
      <w:r w:rsidR="0080554E">
        <w:rPr>
          <w:rFonts w:ascii="Times New Roman" w:eastAsia="Times New Roman" w:hAnsi="Times New Roman" w:cs="Times New Roman"/>
          <w:sz w:val="26"/>
          <w:szCs w:val="26"/>
        </w:rPr>
        <w:t>65.20a(a)</w:t>
      </w:r>
      <w:r w:rsidR="00C00582">
        <w:rPr>
          <w:rFonts w:ascii="Times New Roman" w:eastAsia="Times New Roman" w:hAnsi="Times New Roman" w:cs="Times New Roman"/>
          <w:sz w:val="26"/>
          <w:szCs w:val="26"/>
        </w:rPr>
        <w:t>, 65.20</w:t>
      </w:r>
      <w:r w:rsidR="001643CF">
        <w:rPr>
          <w:rFonts w:ascii="Times New Roman" w:eastAsia="Times New Roman" w:hAnsi="Times New Roman" w:cs="Times New Roman"/>
          <w:sz w:val="26"/>
          <w:szCs w:val="26"/>
        </w:rPr>
        <w:t>a</w:t>
      </w:r>
      <w:r w:rsidR="00C00582">
        <w:rPr>
          <w:rFonts w:ascii="Times New Roman" w:eastAsia="Times New Roman" w:hAnsi="Times New Roman" w:cs="Times New Roman"/>
          <w:sz w:val="26"/>
          <w:szCs w:val="26"/>
        </w:rPr>
        <w:t>(b), and 65.20</w:t>
      </w:r>
      <w:r w:rsidR="001643CF">
        <w:rPr>
          <w:rFonts w:ascii="Times New Roman" w:eastAsia="Times New Roman" w:hAnsi="Times New Roman" w:cs="Times New Roman"/>
          <w:sz w:val="26"/>
          <w:szCs w:val="26"/>
        </w:rPr>
        <w:t>a</w:t>
      </w:r>
      <w:r w:rsidR="00C00582">
        <w:rPr>
          <w:rFonts w:ascii="Times New Roman" w:eastAsia="Times New Roman" w:hAnsi="Times New Roman" w:cs="Times New Roman"/>
          <w:sz w:val="26"/>
          <w:szCs w:val="26"/>
        </w:rPr>
        <w:t>(</w:t>
      </w:r>
      <w:r w:rsidR="0043312A">
        <w:rPr>
          <w:rFonts w:ascii="Times New Roman" w:eastAsia="Times New Roman" w:hAnsi="Times New Roman" w:cs="Times New Roman"/>
          <w:sz w:val="26"/>
          <w:szCs w:val="26"/>
        </w:rPr>
        <w:t>d</w:t>
      </w:r>
      <w:r w:rsidR="00C00582">
        <w:rPr>
          <w:rFonts w:ascii="Times New Roman" w:eastAsia="Times New Roman" w:hAnsi="Times New Roman" w:cs="Times New Roman"/>
          <w:sz w:val="26"/>
          <w:szCs w:val="26"/>
        </w:rPr>
        <w:t xml:space="preserve">) </w:t>
      </w:r>
      <w:r w:rsidR="00E82FD1">
        <w:rPr>
          <w:rFonts w:ascii="Times New Roman" w:eastAsia="Times New Roman" w:hAnsi="Times New Roman" w:cs="Times New Roman"/>
          <w:sz w:val="26"/>
          <w:szCs w:val="26"/>
        </w:rPr>
        <w:t>–</w:t>
      </w:r>
      <w:r w:rsidR="00C00582">
        <w:rPr>
          <w:rFonts w:ascii="Times New Roman" w:eastAsia="Times New Roman" w:hAnsi="Times New Roman" w:cs="Times New Roman"/>
          <w:sz w:val="26"/>
          <w:szCs w:val="26"/>
        </w:rPr>
        <w:t xml:space="preserve"> </w:t>
      </w:r>
      <w:r w:rsidR="00E82FD1">
        <w:rPr>
          <w:rFonts w:ascii="Times New Roman" w:eastAsia="Times New Roman" w:hAnsi="Times New Roman" w:cs="Times New Roman"/>
          <w:sz w:val="26"/>
          <w:szCs w:val="26"/>
        </w:rPr>
        <w:t>65.20a(</w:t>
      </w:r>
      <w:r w:rsidR="002D4A31">
        <w:rPr>
          <w:rFonts w:ascii="Times New Roman" w:eastAsia="Times New Roman" w:hAnsi="Times New Roman" w:cs="Times New Roman"/>
          <w:sz w:val="26"/>
          <w:szCs w:val="26"/>
        </w:rPr>
        <w:t>k</w:t>
      </w:r>
      <w:r w:rsidR="00AB7B6C">
        <w:rPr>
          <w:rFonts w:ascii="Times New Roman" w:eastAsia="Times New Roman" w:hAnsi="Times New Roman" w:cs="Times New Roman"/>
          <w:sz w:val="26"/>
          <w:szCs w:val="26"/>
        </w:rPr>
        <w:t>)</w:t>
      </w:r>
      <w:r w:rsidR="002D4A31">
        <w:rPr>
          <w:rFonts w:ascii="Times New Roman" w:eastAsia="Times New Roman" w:hAnsi="Times New Roman" w:cs="Times New Roman"/>
          <w:sz w:val="26"/>
          <w:szCs w:val="26"/>
        </w:rPr>
        <w:t xml:space="preserve"> would be applicable to all </w:t>
      </w:r>
      <w:r w:rsidR="00752761">
        <w:rPr>
          <w:rFonts w:ascii="Times New Roman" w:eastAsia="Times New Roman" w:hAnsi="Times New Roman" w:cs="Times New Roman"/>
          <w:sz w:val="26"/>
          <w:szCs w:val="26"/>
        </w:rPr>
        <w:t>water public utilities.</w:t>
      </w:r>
      <w:r w:rsidR="0085207E">
        <w:rPr>
          <w:rFonts w:ascii="Times New Roman" w:eastAsia="Times New Roman" w:hAnsi="Times New Roman" w:cs="Times New Roman"/>
          <w:sz w:val="26"/>
          <w:szCs w:val="26"/>
        </w:rPr>
        <w:t xml:space="preserve">  </w:t>
      </w:r>
      <w:r w:rsidR="004F4D38">
        <w:rPr>
          <w:rFonts w:ascii="Times New Roman" w:eastAsia="Times New Roman" w:hAnsi="Times New Roman" w:cs="Times New Roman"/>
          <w:sz w:val="26"/>
          <w:szCs w:val="26"/>
        </w:rPr>
        <w:t>Subsection 65.20</w:t>
      </w:r>
      <w:r w:rsidR="005F6350">
        <w:rPr>
          <w:rFonts w:ascii="Times New Roman" w:eastAsia="Times New Roman" w:hAnsi="Times New Roman" w:cs="Times New Roman"/>
          <w:sz w:val="26"/>
          <w:szCs w:val="26"/>
        </w:rPr>
        <w:t>a</w:t>
      </w:r>
      <w:r w:rsidR="004F4D38">
        <w:rPr>
          <w:rFonts w:ascii="Times New Roman" w:eastAsia="Times New Roman" w:hAnsi="Times New Roman" w:cs="Times New Roman"/>
          <w:sz w:val="26"/>
          <w:szCs w:val="26"/>
        </w:rPr>
        <w:t>(c)</w:t>
      </w:r>
      <w:r w:rsidR="0000731F">
        <w:rPr>
          <w:rFonts w:ascii="Times New Roman" w:eastAsia="Times New Roman" w:hAnsi="Times New Roman" w:cs="Times New Roman"/>
          <w:sz w:val="26"/>
          <w:szCs w:val="26"/>
        </w:rPr>
        <w:t xml:space="preserve"> would </w:t>
      </w:r>
      <w:r w:rsidR="001F3B4E">
        <w:rPr>
          <w:rFonts w:ascii="Times New Roman" w:eastAsia="Times New Roman" w:hAnsi="Times New Roman" w:cs="Times New Roman"/>
          <w:sz w:val="26"/>
          <w:szCs w:val="26"/>
        </w:rPr>
        <w:t xml:space="preserve">be </w:t>
      </w:r>
      <w:r w:rsidR="0000731F">
        <w:rPr>
          <w:rFonts w:ascii="Times New Roman" w:eastAsia="Times New Roman" w:hAnsi="Times New Roman" w:cs="Times New Roman"/>
          <w:sz w:val="26"/>
          <w:szCs w:val="26"/>
        </w:rPr>
        <w:t>applicable to Class A water public utilities</w:t>
      </w:r>
      <w:r w:rsidR="004F4D38">
        <w:rPr>
          <w:rFonts w:ascii="Times New Roman" w:eastAsia="Times New Roman" w:hAnsi="Times New Roman" w:cs="Times New Roman"/>
          <w:sz w:val="26"/>
          <w:szCs w:val="26"/>
        </w:rPr>
        <w:t xml:space="preserve">.  </w:t>
      </w:r>
    </w:p>
    <w:p w14:paraId="7415E607" w14:textId="4A16B2A9" w:rsidR="00F97A40" w:rsidRDefault="00F97A40" w:rsidP="00F97A40">
      <w:pPr>
        <w:spacing w:after="0" w:line="360" w:lineRule="auto"/>
        <w:ind w:firstLine="720"/>
        <w:rPr>
          <w:rFonts w:ascii="Times New Roman" w:eastAsia="Times New Roman" w:hAnsi="Times New Roman" w:cs="Times New Roman"/>
          <w:sz w:val="26"/>
          <w:szCs w:val="26"/>
          <w:u w:val="single"/>
        </w:rPr>
      </w:pPr>
    </w:p>
    <w:p w14:paraId="4E304134" w14:textId="68EF43C8" w:rsidR="00A37F1A" w:rsidRPr="005C35CD" w:rsidRDefault="00A37F1A" w:rsidP="00A37F1A">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sidR="009551FD">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Pr>
          <w:rFonts w:ascii="Times New Roman" w:eastAsia="Times New Roman" w:hAnsi="Times New Roman" w:cs="Times New Roman"/>
          <w:b/>
          <w:bCs/>
          <w:sz w:val="26"/>
          <w:szCs w:val="26"/>
        </w:rPr>
        <w:t>b</w:t>
      </w:r>
      <w:r w:rsidRPr="005C35C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—Definitions</w:t>
      </w:r>
    </w:p>
    <w:p w14:paraId="2C4238BD" w14:textId="77777777" w:rsidR="00A37F1A" w:rsidRDefault="00A37F1A" w:rsidP="00A37F1A">
      <w:pPr>
        <w:keepNext/>
        <w:spacing w:after="0" w:line="240" w:lineRule="auto"/>
        <w:ind w:firstLine="720"/>
        <w:rPr>
          <w:rFonts w:ascii="Times New Roman" w:eastAsia="Times New Roman" w:hAnsi="Times New Roman" w:cs="Times New Roman"/>
          <w:sz w:val="26"/>
          <w:szCs w:val="26"/>
        </w:rPr>
      </w:pPr>
    </w:p>
    <w:p w14:paraId="649A446C" w14:textId="3EF1C90E" w:rsidR="00A37F1A" w:rsidRPr="004D5113" w:rsidRDefault="006422AB" w:rsidP="00F97A40">
      <w:pPr>
        <w:spacing w:after="0" w:line="360" w:lineRule="auto"/>
        <w:ind w:firstLine="720"/>
        <w:rPr>
          <w:rFonts w:ascii="Times New Roman" w:eastAsia="Times New Roman" w:hAnsi="Times New Roman" w:cs="Times New Roman"/>
          <w:sz w:val="26"/>
          <w:szCs w:val="26"/>
        </w:rPr>
      </w:pPr>
      <w:r w:rsidRPr="004D5113">
        <w:rPr>
          <w:rFonts w:ascii="Times New Roman" w:eastAsia="Times New Roman" w:hAnsi="Times New Roman" w:cs="Times New Roman"/>
          <w:sz w:val="26"/>
          <w:szCs w:val="26"/>
        </w:rPr>
        <w:t xml:space="preserve">This subsection would define terms </w:t>
      </w:r>
      <w:r w:rsidR="00371340" w:rsidRPr="004D5113">
        <w:rPr>
          <w:rFonts w:ascii="Times New Roman" w:eastAsia="Times New Roman" w:hAnsi="Times New Roman" w:cs="Times New Roman"/>
          <w:sz w:val="26"/>
          <w:szCs w:val="26"/>
        </w:rPr>
        <w:t xml:space="preserve">used in this section that are not defined elsewhere in the Title </w:t>
      </w:r>
      <w:r w:rsidR="004824A7" w:rsidRPr="004D5113">
        <w:rPr>
          <w:rFonts w:ascii="Times New Roman" w:eastAsia="Times New Roman" w:hAnsi="Times New Roman" w:cs="Times New Roman"/>
          <w:sz w:val="26"/>
          <w:szCs w:val="26"/>
        </w:rPr>
        <w:t xml:space="preserve">52.  </w:t>
      </w:r>
    </w:p>
    <w:p w14:paraId="7B45C373" w14:textId="77777777" w:rsidR="00A37F1A" w:rsidRPr="00A37F1A" w:rsidRDefault="00A37F1A" w:rsidP="00F97A40">
      <w:pPr>
        <w:spacing w:after="0" w:line="360" w:lineRule="auto"/>
        <w:ind w:firstLine="720"/>
        <w:rPr>
          <w:rFonts w:ascii="Times New Roman" w:eastAsia="Times New Roman" w:hAnsi="Times New Roman" w:cs="Times New Roman"/>
          <w:sz w:val="26"/>
          <w:szCs w:val="26"/>
          <w:u w:val="single"/>
        </w:rPr>
      </w:pPr>
    </w:p>
    <w:p w14:paraId="281F10E2" w14:textId="3A93C074" w:rsidR="00A37F1A" w:rsidRPr="005C35CD" w:rsidRDefault="00A37F1A" w:rsidP="00A37F1A">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sidR="009551FD">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Pr>
          <w:rFonts w:ascii="Times New Roman" w:eastAsia="Times New Roman" w:hAnsi="Times New Roman" w:cs="Times New Roman"/>
          <w:b/>
          <w:bCs/>
          <w:sz w:val="26"/>
          <w:szCs w:val="26"/>
        </w:rPr>
        <w:t>c</w:t>
      </w:r>
      <w:r w:rsidRPr="005C35C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—Water </w:t>
      </w:r>
      <w:r w:rsidR="00416E72">
        <w:rPr>
          <w:rFonts w:ascii="Times New Roman" w:eastAsia="Times New Roman" w:hAnsi="Times New Roman" w:cs="Times New Roman"/>
          <w:b/>
          <w:bCs/>
          <w:sz w:val="26"/>
          <w:szCs w:val="26"/>
        </w:rPr>
        <w:t xml:space="preserve">loss </w:t>
      </w:r>
      <w:r>
        <w:rPr>
          <w:rFonts w:ascii="Times New Roman" w:eastAsia="Times New Roman" w:hAnsi="Times New Roman" w:cs="Times New Roman"/>
          <w:b/>
          <w:bCs/>
          <w:sz w:val="26"/>
          <w:szCs w:val="26"/>
        </w:rPr>
        <w:t>audit for a Class A water public utility</w:t>
      </w:r>
    </w:p>
    <w:p w14:paraId="4AD78458" w14:textId="77777777" w:rsidR="00A37F1A" w:rsidRDefault="00A37F1A" w:rsidP="00A37F1A">
      <w:pPr>
        <w:keepNext/>
        <w:spacing w:after="0" w:line="240" w:lineRule="auto"/>
        <w:ind w:firstLine="720"/>
        <w:rPr>
          <w:rFonts w:ascii="Times New Roman" w:eastAsia="Times New Roman" w:hAnsi="Times New Roman" w:cs="Times New Roman"/>
          <w:sz w:val="26"/>
          <w:szCs w:val="26"/>
        </w:rPr>
      </w:pPr>
    </w:p>
    <w:p w14:paraId="71960055" w14:textId="3E6BEB2C" w:rsidR="003D3E72" w:rsidRDefault="003D3E72" w:rsidP="00F97A4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proposed subsection is predicated on </w:t>
      </w:r>
      <w:r w:rsidR="002C26DA">
        <w:rPr>
          <w:rFonts w:ascii="Times New Roman" w:eastAsia="Times New Roman" w:hAnsi="Times New Roman" w:cs="Times New Roman"/>
          <w:sz w:val="26"/>
          <w:szCs w:val="26"/>
        </w:rPr>
        <w:t xml:space="preserve">the December </w:t>
      </w:r>
      <w:r w:rsidR="00910431">
        <w:rPr>
          <w:rFonts w:ascii="Times New Roman" w:eastAsia="Times New Roman" w:hAnsi="Times New Roman" w:cs="Times New Roman"/>
          <w:sz w:val="26"/>
          <w:szCs w:val="26"/>
        </w:rPr>
        <w:t xml:space="preserve">10, </w:t>
      </w:r>
      <w:r w:rsidR="00F86391">
        <w:rPr>
          <w:rFonts w:ascii="Times New Roman" w:eastAsia="Times New Roman" w:hAnsi="Times New Roman" w:cs="Times New Roman"/>
          <w:sz w:val="26"/>
          <w:szCs w:val="26"/>
        </w:rPr>
        <w:t>2008,</w:t>
      </w:r>
      <w:r w:rsidR="002C26DA">
        <w:rPr>
          <w:rFonts w:ascii="Times New Roman" w:eastAsia="Times New Roman" w:hAnsi="Times New Roman" w:cs="Times New Roman"/>
          <w:sz w:val="26"/>
          <w:szCs w:val="26"/>
        </w:rPr>
        <w:t xml:space="preserve"> Order that established the </w:t>
      </w:r>
      <w:r w:rsidR="00C6343E">
        <w:rPr>
          <w:rFonts w:ascii="Times New Roman" w:eastAsia="Times New Roman" w:hAnsi="Times New Roman" w:cs="Times New Roman"/>
          <w:sz w:val="26"/>
          <w:szCs w:val="26"/>
        </w:rPr>
        <w:t>voluntary pilot program for Class A water public utilities</w:t>
      </w:r>
      <w:r w:rsidR="00EC4F8D">
        <w:rPr>
          <w:rFonts w:ascii="Times New Roman" w:eastAsia="Times New Roman" w:hAnsi="Times New Roman" w:cs="Times New Roman"/>
          <w:sz w:val="26"/>
          <w:szCs w:val="26"/>
        </w:rPr>
        <w:t xml:space="preserve"> and on the </w:t>
      </w:r>
      <w:r w:rsidR="00EC4F8D" w:rsidRPr="00FA337D">
        <w:rPr>
          <w:rFonts w:ascii="Times New Roman" w:eastAsia="Times New Roman" w:hAnsi="Times New Roman" w:cs="Times New Roman"/>
          <w:sz w:val="26"/>
          <w:szCs w:val="26"/>
        </w:rPr>
        <w:t xml:space="preserve">January 27, </w:t>
      </w:r>
      <w:proofErr w:type="gramStart"/>
      <w:r w:rsidR="00EC4F8D" w:rsidRPr="00FA337D">
        <w:rPr>
          <w:rFonts w:ascii="Times New Roman" w:eastAsia="Times New Roman" w:hAnsi="Times New Roman" w:cs="Times New Roman"/>
          <w:sz w:val="26"/>
          <w:szCs w:val="26"/>
        </w:rPr>
        <w:t>2012</w:t>
      </w:r>
      <w:proofErr w:type="gramEnd"/>
      <w:r w:rsidR="00EC4F8D">
        <w:rPr>
          <w:rFonts w:ascii="Times New Roman" w:eastAsia="Times New Roman" w:hAnsi="Times New Roman" w:cs="Times New Roman"/>
          <w:sz w:val="26"/>
          <w:szCs w:val="26"/>
        </w:rPr>
        <w:t xml:space="preserve"> Order in which </w:t>
      </w:r>
      <w:r w:rsidR="00EC4F8D" w:rsidRPr="00FA337D">
        <w:rPr>
          <w:rFonts w:ascii="Times New Roman" w:eastAsia="Times New Roman" w:hAnsi="Times New Roman" w:cs="Times New Roman"/>
          <w:sz w:val="26"/>
          <w:szCs w:val="26"/>
        </w:rPr>
        <w:t xml:space="preserve">the </w:t>
      </w:r>
      <w:r w:rsidR="00CC3AE9">
        <w:rPr>
          <w:rFonts w:ascii="Times New Roman" w:eastAsia="Times New Roman" w:hAnsi="Times New Roman" w:cs="Times New Roman"/>
          <w:sz w:val="26"/>
          <w:szCs w:val="26"/>
        </w:rPr>
        <w:t>PUC</w:t>
      </w:r>
      <w:r w:rsidR="00EC4F8D" w:rsidRPr="00FA337D">
        <w:rPr>
          <w:rFonts w:ascii="Times New Roman" w:eastAsia="Times New Roman" w:hAnsi="Times New Roman" w:cs="Times New Roman"/>
          <w:sz w:val="26"/>
          <w:szCs w:val="26"/>
        </w:rPr>
        <w:t xml:space="preserve"> ordered all Class A water utilities to implement the AWWA Methodology</w:t>
      </w:r>
      <w:r w:rsidR="00220B14">
        <w:rPr>
          <w:rFonts w:ascii="Times New Roman" w:eastAsia="Times New Roman" w:hAnsi="Times New Roman" w:cs="Times New Roman"/>
          <w:sz w:val="26"/>
          <w:szCs w:val="26"/>
        </w:rPr>
        <w:t xml:space="preserve"> and indicated that a rulemaking would be commenced.</w:t>
      </w:r>
      <w:r w:rsidR="00C6343E">
        <w:rPr>
          <w:rFonts w:ascii="Times New Roman" w:eastAsia="Times New Roman" w:hAnsi="Times New Roman" w:cs="Times New Roman"/>
          <w:sz w:val="26"/>
          <w:szCs w:val="26"/>
        </w:rPr>
        <w:t xml:space="preserve">  </w:t>
      </w:r>
    </w:p>
    <w:p w14:paraId="5B285F84" w14:textId="77777777" w:rsidR="00C6343E" w:rsidRDefault="00C6343E" w:rsidP="00F97A40">
      <w:pPr>
        <w:spacing w:after="0" w:line="360" w:lineRule="auto"/>
        <w:ind w:firstLine="720"/>
        <w:rPr>
          <w:rFonts w:ascii="Times New Roman" w:eastAsia="Times New Roman" w:hAnsi="Times New Roman" w:cs="Times New Roman"/>
          <w:b/>
          <w:bCs/>
          <w:sz w:val="26"/>
          <w:szCs w:val="26"/>
          <w:u w:val="single"/>
        </w:rPr>
      </w:pPr>
    </w:p>
    <w:p w14:paraId="31FB7161" w14:textId="7BF75AED" w:rsidR="00047DCC" w:rsidRDefault="00F97A40" w:rsidP="00F97A4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Pursuant to the proposed regulation, </w:t>
      </w:r>
      <w:r w:rsidR="005A726E">
        <w:rPr>
          <w:rFonts w:ascii="Times New Roman" w:eastAsia="Times New Roman" w:hAnsi="Times New Roman" w:cs="Times New Roman"/>
          <w:sz w:val="26"/>
          <w:szCs w:val="26"/>
        </w:rPr>
        <w:t xml:space="preserve">each </w:t>
      </w:r>
      <w:r w:rsidR="0014032F" w:rsidRPr="00047DCC">
        <w:rPr>
          <w:rFonts w:ascii="Times New Roman" w:eastAsia="Times New Roman" w:hAnsi="Times New Roman" w:cs="Times New Roman"/>
          <w:sz w:val="26"/>
          <w:szCs w:val="26"/>
        </w:rPr>
        <w:t xml:space="preserve">Class A water </w:t>
      </w:r>
      <w:r w:rsidR="005A726E">
        <w:rPr>
          <w:rFonts w:ascii="Times New Roman" w:eastAsia="Times New Roman" w:hAnsi="Times New Roman" w:cs="Times New Roman"/>
          <w:sz w:val="26"/>
          <w:szCs w:val="26"/>
        </w:rPr>
        <w:t xml:space="preserve">public </w:t>
      </w:r>
      <w:r w:rsidR="0014032F" w:rsidRPr="00047DCC">
        <w:rPr>
          <w:rFonts w:ascii="Times New Roman" w:eastAsia="Times New Roman" w:hAnsi="Times New Roman" w:cs="Times New Roman"/>
          <w:sz w:val="26"/>
          <w:szCs w:val="26"/>
        </w:rPr>
        <w:t>utilit</w:t>
      </w:r>
      <w:r w:rsidR="005A726E">
        <w:rPr>
          <w:rFonts w:ascii="Times New Roman" w:eastAsia="Times New Roman" w:hAnsi="Times New Roman" w:cs="Times New Roman"/>
          <w:sz w:val="26"/>
          <w:szCs w:val="26"/>
        </w:rPr>
        <w:t>y</w:t>
      </w:r>
      <w:r w:rsidR="0014032F" w:rsidRPr="00047DC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w:t>
      </w:r>
      <w:r w:rsidR="00731D2D">
        <w:rPr>
          <w:rFonts w:ascii="Times New Roman" w:eastAsia="Times New Roman" w:hAnsi="Times New Roman" w:cs="Times New Roman"/>
          <w:sz w:val="26"/>
          <w:szCs w:val="26"/>
        </w:rPr>
        <w:t xml:space="preserve">ould </w:t>
      </w:r>
      <w:r>
        <w:rPr>
          <w:rFonts w:ascii="Times New Roman" w:eastAsia="Times New Roman" w:hAnsi="Times New Roman" w:cs="Times New Roman"/>
          <w:sz w:val="26"/>
          <w:szCs w:val="26"/>
        </w:rPr>
        <w:t>be</w:t>
      </w:r>
      <w:r w:rsidR="008D5DB9" w:rsidRPr="00047DCC">
        <w:rPr>
          <w:rFonts w:ascii="Times New Roman" w:eastAsia="Times New Roman" w:hAnsi="Times New Roman" w:cs="Times New Roman"/>
          <w:sz w:val="26"/>
          <w:szCs w:val="26"/>
        </w:rPr>
        <w:t xml:space="preserve"> required to conduct an annual water loss audit with results reported to the </w:t>
      </w:r>
      <w:r w:rsidR="00CC3AE9">
        <w:rPr>
          <w:rFonts w:ascii="Times New Roman" w:eastAsia="Times New Roman" w:hAnsi="Times New Roman" w:cs="Times New Roman"/>
          <w:sz w:val="26"/>
          <w:szCs w:val="26"/>
        </w:rPr>
        <w:t>PUC</w:t>
      </w:r>
      <w:r w:rsidR="00CC3AE9" w:rsidRPr="00047DCC">
        <w:rPr>
          <w:rFonts w:ascii="Times New Roman" w:eastAsia="Times New Roman" w:hAnsi="Times New Roman" w:cs="Times New Roman"/>
          <w:sz w:val="26"/>
          <w:szCs w:val="26"/>
        </w:rPr>
        <w:t xml:space="preserve"> </w:t>
      </w:r>
      <w:r w:rsidR="008D5DB9" w:rsidRPr="00047DCC">
        <w:rPr>
          <w:rFonts w:ascii="Times New Roman" w:eastAsia="Times New Roman" w:hAnsi="Times New Roman" w:cs="Times New Roman"/>
          <w:sz w:val="26"/>
          <w:szCs w:val="26"/>
        </w:rPr>
        <w:t>by April 30</w:t>
      </w:r>
      <w:r w:rsidR="008D5DB9" w:rsidRPr="00047DCC">
        <w:rPr>
          <w:rFonts w:ascii="Times New Roman" w:eastAsia="Times New Roman" w:hAnsi="Times New Roman" w:cs="Times New Roman"/>
          <w:sz w:val="26"/>
          <w:szCs w:val="26"/>
          <w:vertAlign w:val="superscript"/>
        </w:rPr>
        <w:t>th</w:t>
      </w:r>
      <w:r w:rsidR="008D5DB9" w:rsidRPr="00047DCC">
        <w:rPr>
          <w:rFonts w:ascii="Times New Roman" w:eastAsia="Times New Roman" w:hAnsi="Times New Roman" w:cs="Times New Roman"/>
          <w:sz w:val="26"/>
          <w:szCs w:val="26"/>
        </w:rPr>
        <w:t xml:space="preserve"> of the following year.  </w:t>
      </w:r>
      <w:r>
        <w:rPr>
          <w:rFonts w:ascii="Times New Roman" w:eastAsia="Times New Roman" w:hAnsi="Times New Roman" w:cs="Times New Roman"/>
          <w:sz w:val="26"/>
          <w:szCs w:val="26"/>
        </w:rPr>
        <w:t>The r</w:t>
      </w:r>
      <w:r w:rsidR="008D5DB9" w:rsidRPr="00047DCC">
        <w:rPr>
          <w:rFonts w:ascii="Times New Roman" w:eastAsia="Times New Roman" w:hAnsi="Times New Roman" w:cs="Times New Roman"/>
          <w:sz w:val="26"/>
          <w:szCs w:val="26"/>
        </w:rPr>
        <w:t xml:space="preserve">esults </w:t>
      </w:r>
      <w:r w:rsidR="0061763F">
        <w:rPr>
          <w:rFonts w:ascii="Times New Roman" w:eastAsia="Times New Roman" w:hAnsi="Times New Roman" w:cs="Times New Roman"/>
          <w:sz w:val="26"/>
          <w:szCs w:val="26"/>
        </w:rPr>
        <w:t xml:space="preserve">would have </w:t>
      </w:r>
      <w:r w:rsidR="008D5DB9" w:rsidRPr="00047DCC">
        <w:rPr>
          <w:rFonts w:ascii="Times New Roman" w:eastAsia="Times New Roman" w:hAnsi="Times New Roman" w:cs="Times New Roman"/>
          <w:sz w:val="26"/>
          <w:szCs w:val="26"/>
        </w:rPr>
        <w:t>to be verified and provided in a working electronic format</w:t>
      </w:r>
      <w:r>
        <w:rPr>
          <w:rFonts w:ascii="Times New Roman" w:eastAsia="Times New Roman" w:hAnsi="Times New Roman" w:cs="Times New Roman"/>
          <w:sz w:val="26"/>
          <w:szCs w:val="26"/>
        </w:rPr>
        <w:t xml:space="preserve"> to the </w:t>
      </w:r>
      <w:r w:rsidR="00660521">
        <w:rPr>
          <w:rFonts w:ascii="Times New Roman" w:eastAsia="Times New Roman" w:hAnsi="Times New Roman" w:cs="Times New Roman"/>
          <w:sz w:val="26"/>
          <w:szCs w:val="26"/>
        </w:rPr>
        <w:t>PUC</w:t>
      </w:r>
      <w:r>
        <w:rPr>
          <w:rFonts w:ascii="Times New Roman" w:eastAsia="Times New Roman" w:hAnsi="Times New Roman" w:cs="Times New Roman"/>
          <w:sz w:val="26"/>
          <w:szCs w:val="26"/>
        </w:rPr>
        <w:t xml:space="preserve">.  </w:t>
      </w:r>
      <w:r w:rsidR="00960859" w:rsidRPr="00047DCC">
        <w:rPr>
          <w:rFonts w:ascii="Times New Roman" w:eastAsia="Times New Roman" w:hAnsi="Times New Roman" w:cs="Times New Roman"/>
          <w:sz w:val="26"/>
          <w:szCs w:val="26"/>
        </w:rPr>
        <w:t xml:space="preserve">The annual water loss report </w:t>
      </w:r>
      <w:r w:rsidR="00D17F64">
        <w:rPr>
          <w:rFonts w:ascii="Times New Roman" w:eastAsia="Times New Roman" w:hAnsi="Times New Roman" w:cs="Times New Roman"/>
          <w:sz w:val="26"/>
          <w:szCs w:val="26"/>
        </w:rPr>
        <w:t xml:space="preserve">would </w:t>
      </w:r>
      <w:r w:rsidR="00960859" w:rsidRPr="00047DCC">
        <w:rPr>
          <w:rFonts w:ascii="Times New Roman" w:eastAsia="Times New Roman" w:hAnsi="Times New Roman" w:cs="Times New Roman"/>
          <w:sz w:val="26"/>
          <w:szCs w:val="26"/>
        </w:rPr>
        <w:t>be completed for each discrete water system.</w:t>
      </w:r>
    </w:p>
    <w:p w14:paraId="31C4A103" w14:textId="77777777" w:rsidR="00047DCC" w:rsidRDefault="00047DCC" w:rsidP="00047DCC">
      <w:pPr>
        <w:spacing w:after="0" w:line="360" w:lineRule="auto"/>
        <w:ind w:firstLine="720"/>
        <w:rPr>
          <w:rFonts w:ascii="Times New Roman" w:eastAsia="Times New Roman" w:hAnsi="Times New Roman" w:cs="Times New Roman"/>
          <w:sz w:val="26"/>
          <w:szCs w:val="26"/>
        </w:rPr>
      </w:pPr>
    </w:p>
    <w:p w14:paraId="1B9F842D" w14:textId="03B9512E" w:rsidR="00685B77" w:rsidRDefault="00764C97" w:rsidP="000F6389">
      <w:pPr>
        <w:spacing w:after="0" w:line="360" w:lineRule="auto"/>
        <w:ind w:firstLine="720"/>
        <w:rPr>
          <w:rFonts w:ascii="Times New Roman" w:eastAsia="Times New Roman" w:hAnsi="Times New Roman" w:cs="Times New Roman"/>
          <w:sz w:val="26"/>
          <w:szCs w:val="26"/>
        </w:rPr>
      </w:pPr>
      <w:r w:rsidRPr="00047DCC">
        <w:rPr>
          <w:rFonts w:ascii="Times New Roman" w:eastAsia="Times New Roman" w:hAnsi="Times New Roman" w:cs="Times New Roman"/>
          <w:sz w:val="26"/>
          <w:szCs w:val="26"/>
        </w:rPr>
        <w:t xml:space="preserve">Class A water utilities </w:t>
      </w:r>
      <w:r w:rsidR="00D17F64">
        <w:rPr>
          <w:rFonts w:ascii="Times New Roman" w:eastAsia="Times New Roman" w:hAnsi="Times New Roman" w:cs="Times New Roman"/>
          <w:sz w:val="26"/>
          <w:szCs w:val="26"/>
        </w:rPr>
        <w:t xml:space="preserve">would have </w:t>
      </w:r>
      <w:r w:rsidRPr="00047DCC">
        <w:rPr>
          <w:rFonts w:ascii="Times New Roman" w:eastAsia="Times New Roman" w:hAnsi="Times New Roman" w:cs="Times New Roman"/>
          <w:sz w:val="26"/>
          <w:szCs w:val="26"/>
        </w:rPr>
        <w:t>to u</w:t>
      </w:r>
      <w:r w:rsidR="00D17F64">
        <w:rPr>
          <w:rFonts w:ascii="Times New Roman" w:eastAsia="Times New Roman" w:hAnsi="Times New Roman" w:cs="Times New Roman"/>
          <w:sz w:val="26"/>
          <w:szCs w:val="26"/>
        </w:rPr>
        <w:t>se</w:t>
      </w:r>
      <w:r w:rsidR="00B111F7" w:rsidRPr="00047DCC">
        <w:rPr>
          <w:rFonts w:ascii="Times New Roman" w:eastAsia="Times New Roman" w:hAnsi="Times New Roman" w:cs="Times New Roman"/>
          <w:sz w:val="26"/>
          <w:szCs w:val="26"/>
        </w:rPr>
        <w:t xml:space="preserve"> a water audit methodology that, </w:t>
      </w:r>
      <w:r w:rsidR="007D3DE9" w:rsidRPr="00047DCC">
        <w:rPr>
          <w:rFonts w:ascii="Times New Roman" w:eastAsia="Times New Roman" w:hAnsi="Times New Roman" w:cs="Times New Roman"/>
          <w:sz w:val="26"/>
          <w:szCs w:val="26"/>
        </w:rPr>
        <w:t xml:space="preserve">at a minimum, </w:t>
      </w:r>
      <w:r w:rsidR="006A2062">
        <w:rPr>
          <w:rFonts w:ascii="Times New Roman" w:eastAsia="Times New Roman" w:hAnsi="Times New Roman" w:cs="Times New Roman"/>
          <w:sz w:val="26"/>
          <w:szCs w:val="26"/>
        </w:rPr>
        <w:t xml:space="preserve">would </w:t>
      </w:r>
      <w:r w:rsidR="007D3DE9" w:rsidRPr="00047DCC">
        <w:rPr>
          <w:rFonts w:ascii="Times New Roman" w:eastAsia="Times New Roman" w:hAnsi="Times New Roman" w:cs="Times New Roman"/>
          <w:sz w:val="26"/>
          <w:szCs w:val="26"/>
        </w:rPr>
        <w:t>quantif</w:t>
      </w:r>
      <w:r w:rsidR="006A2062">
        <w:rPr>
          <w:rFonts w:ascii="Times New Roman" w:eastAsia="Times New Roman" w:hAnsi="Times New Roman" w:cs="Times New Roman"/>
          <w:sz w:val="26"/>
          <w:szCs w:val="26"/>
        </w:rPr>
        <w:t>y</w:t>
      </w:r>
      <w:r w:rsidR="007D3DE9" w:rsidRPr="00047DCC">
        <w:rPr>
          <w:rFonts w:ascii="Times New Roman" w:eastAsia="Times New Roman" w:hAnsi="Times New Roman" w:cs="Times New Roman"/>
          <w:sz w:val="26"/>
          <w:szCs w:val="26"/>
        </w:rPr>
        <w:t xml:space="preserve"> and address the following metrics and report criterion:  (</w:t>
      </w:r>
      <w:proofErr w:type="spellStart"/>
      <w:r w:rsidR="00A663B0">
        <w:rPr>
          <w:rFonts w:ascii="Times New Roman" w:eastAsia="Times New Roman" w:hAnsi="Times New Roman" w:cs="Times New Roman"/>
          <w:sz w:val="26"/>
          <w:szCs w:val="26"/>
        </w:rPr>
        <w:t>i</w:t>
      </w:r>
      <w:proofErr w:type="spellEnd"/>
      <w:r w:rsidR="00EF1D0A"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W</w:t>
      </w:r>
      <w:r w:rsidR="00EF1D0A" w:rsidRPr="00047DCC">
        <w:rPr>
          <w:rFonts w:ascii="Times New Roman" w:eastAsia="Times New Roman" w:hAnsi="Times New Roman" w:cs="Times New Roman"/>
          <w:sz w:val="26"/>
          <w:szCs w:val="26"/>
        </w:rPr>
        <w:t>ater supplied, in gallons; (</w:t>
      </w:r>
      <w:r w:rsidR="00A663B0">
        <w:rPr>
          <w:rFonts w:ascii="Times New Roman" w:eastAsia="Times New Roman" w:hAnsi="Times New Roman" w:cs="Times New Roman"/>
          <w:sz w:val="26"/>
          <w:szCs w:val="26"/>
        </w:rPr>
        <w:t>ii</w:t>
      </w:r>
      <w:r w:rsidR="00EF1D0A"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A</w:t>
      </w:r>
      <w:r w:rsidR="00EF1D0A" w:rsidRPr="00047DCC">
        <w:rPr>
          <w:rFonts w:ascii="Times New Roman" w:eastAsia="Times New Roman" w:hAnsi="Times New Roman" w:cs="Times New Roman"/>
          <w:sz w:val="26"/>
          <w:szCs w:val="26"/>
        </w:rPr>
        <w:t>uthorized consumption, in gallons; (</w:t>
      </w:r>
      <w:r w:rsidR="00EC0C21">
        <w:rPr>
          <w:rFonts w:ascii="Times New Roman" w:eastAsia="Times New Roman" w:hAnsi="Times New Roman" w:cs="Times New Roman"/>
          <w:sz w:val="26"/>
          <w:szCs w:val="26"/>
        </w:rPr>
        <w:t>iii</w:t>
      </w:r>
      <w:r w:rsidR="00EF1D0A"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W</w:t>
      </w:r>
      <w:r w:rsidR="00EF1D0A" w:rsidRPr="00047DCC">
        <w:rPr>
          <w:rFonts w:ascii="Times New Roman" w:eastAsia="Times New Roman" w:hAnsi="Times New Roman" w:cs="Times New Roman"/>
          <w:sz w:val="26"/>
          <w:szCs w:val="26"/>
        </w:rPr>
        <w:t>ater losses, in gallons; (</w:t>
      </w:r>
      <w:r w:rsidR="00EC0C21">
        <w:rPr>
          <w:rFonts w:ascii="Times New Roman" w:eastAsia="Times New Roman" w:hAnsi="Times New Roman" w:cs="Times New Roman"/>
          <w:sz w:val="26"/>
          <w:szCs w:val="26"/>
        </w:rPr>
        <w:t>iv</w:t>
      </w:r>
      <w:r w:rsidR="00EF1D0A"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N</w:t>
      </w:r>
      <w:r w:rsidR="00EF1D0A" w:rsidRPr="00047DCC">
        <w:rPr>
          <w:rFonts w:ascii="Times New Roman" w:eastAsia="Times New Roman" w:hAnsi="Times New Roman" w:cs="Times New Roman"/>
          <w:sz w:val="26"/>
          <w:szCs w:val="26"/>
        </w:rPr>
        <w:t>on-revenue water, in gallons; (</w:t>
      </w:r>
      <w:r w:rsidR="00653E66">
        <w:rPr>
          <w:rFonts w:ascii="Times New Roman" w:eastAsia="Times New Roman" w:hAnsi="Times New Roman" w:cs="Times New Roman"/>
          <w:sz w:val="26"/>
          <w:szCs w:val="26"/>
        </w:rPr>
        <w:t>v</w:t>
      </w:r>
      <w:r w:rsidR="00EF1D0A"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D</w:t>
      </w:r>
      <w:r w:rsidR="00EF1D0A" w:rsidRPr="00047DCC">
        <w:rPr>
          <w:rFonts w:ascii="Times New Roman" w:eastAsia="Times New Roman" w:hAnsi="Times New Roman" w:cs="Times New Roman"/>
          <w:sz w:val="26"/>
          <w:szCs w:val="26"/>
        </w:rPr>
        <w:t>istribution system characteristics</w:t>
      </w:r>
      <w:r w:rsidR="009D0AF1" w:rsidRPr="00047DCC">
        <w:rPr>
          <w:rFonts w:ascii="Times New Roman" w:eastAsia="Times New Roman" w:hAnsi="Times New Roman" w:cs="Times New Roman"/>
          <w:sz w:val="26"/>
          <w:szCs w:val="26"/>
        </w:rPr>
        <w:t>; (</w:t>
      </w:r>
      <w:r w:rsidR="00653E66">
        <w:rPr>
          <w:rFonts w:ascii="Times New Roman" w:eastAsia="Times New Roman" w:hAnsi="Times New Roman" w:cs="Times New Roman"/>
          <w:sz w:val="26"/>
          <w:szCs w:val="26"/>
        </w:rPr>
        <w:t>vi</w:t>
      </w:r>
      <w:r w:rsidR="009D0AF1"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O</w:t>
      </w:r>
      <w:r w:rsidR="009D0AF1" w:rsidRPr="00047DCC">
        <w:rPr>
          <w:rFonts w:ascii="Times New Roman" w:eastAsia="Times New Roman" w:hAnsi="Times New Roman" w:cs="Times New Roman"/>
          <w:sz w:val="26"/>
          <w:szCs w:val="26"/>
        </w:rPr>
        <w:t>perational cost data; (</w:t>
      </w:r>
      <w:r w:rsidR="00992D5F">
        <w:rPr>
          <w:rFonts w:ascii="Times New Roman" w:eastAsia="Times New Roman" w:hAnsi="Times New Roman" w:cs="Times New Roman"/>
          <w:sz w:val="26"/>
          <w:szCs w:val="26"/>
        </w:rPr>
        <w:t>vii</w:t>
      </w:r>
      <w:r w:rsidR="009D0AF1" w:rsidRPr="00047DCC">
        <w:rPr>
          <w:rFonts w:ascii="Times New Roman" w:eastAsia="Times New Roman" w:hAnsi="Times New Roman" w:cs="Times New Roman"/>
          <w:sz w:val="26"/>
          <w:szCs w:val="26"/>
        </w:rPr>
        <w:t xml:space="preserve">) </w:t>
      </w:r>
      <w:r w:rsidR="00F101D1">
        <w:rPr>
          <w:rFonts w:ascii="Times New Roman" w:eastAsia="Times New Roman" w:hAnsi="Times New Roman" w:cs="Times New Roman"/>
          <w:sz w:val="26"/>
          <w:szCs w:val="26"/>
        </w:rPr>
        <w:t>P</w:t>
      </w:r>
      <w:r w:rsidR="009D0AF1" w:rsidRPr="00047DCC">
        <w:rPr>
          <w:rFonts w:ascii="Times New Roman" w:eastAsia="Times New Roman" w:hAnsi="Times New Roman" w:cs="Times New Roman"/>
          <w:sz w:val="26"/>
          <w:szCs w:val="26"/>
        </w:rPr>
        <w:t>erformance indicators, including financial indicators and operational efficiency indicators; (</w:t>
      </w:r>
      <w:r w:rsidR="00D64845">
        <w:rPr>
          <w:rFonts w:ascii="Times New Roman" w:eastAsia="Times New Roman" w:hAnsi="Times New Roman" w:cs="Times New Roman"/>
          <w:sz w:val="26"/>
          <w:szCs w:val="26"/>
        </w:rPr>
        <w:t>viii</w:t>
      </w:r>
      <w:r w:rsidR="009D0AF1" w:rsidRPr="00047DCC">
        <w:rPr>
          <w:rFonts w:ascii="Times New Roman" w:eastAsia="Times New Roman" w:hAnsi="Times New Roman" w:cs="Times New Roman"/>
          <w:sz w:val="26"/>
          <w:szCs w:val="26"/>
        </w:rPr>
        <w:t xml:space="preserve">) </w:t>
      </w:r>
      <w:r w:rsidR="008020F8">
        <w:rPr>
          <w:rFonts w:ascii="Times New Roman" w:eastAsia="Times New Roman" w:hAnsi="Times New Roman" w:cs="Times New Roman"/>
          <w:sz w:val="26"/>
          <w:szCs w:val="26"/>
        </w:rPr>
        <w:t>C</w:t>
      </w:r>
      <w:r w:rsidR="001F614D" w:rsidRPr="00047DCC">
        <w:rPr>
          <w:rFonts w:ascii="Times New Roman" w:eastAsia="Times New Roman" w:hAnsi="Times New Roman" w:cs="Times New Roman"/>
          <w:sz w:val="26"/>
          <w:szCs w:val="26"/>
        </w:rPr>
        <w:t xml:space="preserve">omment on any reported metric value that varied greater than </w:t>
      </w:r>
      <w:r w:rsidR="00EA4BAB">
        <w:rPr>
          <w:rFonts w:ascii="Times New Roman" w:eastAsia="Times New Roman" w:hAnsi="Times New Roman" w:cs="Times New Roman"/>
          <w:sz w:val="26"/>
          <w:szCs w:val="26"/>
        </w:rPr>
        <w:t>10%</w:t>
      </w:r>
      <w:r w:rsidR="001F614D" w:rsidRPr="00047DCC">
        <w:rPr>
          <w:rFonts w:ascii="Times New Roman" w:eastAsia="Times New Roman" w:hAnsi="Times New Roman" w:cs="Times New Roman"/>
          <w:sz w:val="26"/>
          <w:szCs w:val="26"/>
        </w:rPr>
        <w:t xml:space="preserve"> </w:t>
      </w:r>
      <w:r w:rsidR="00EA4BAB">
        <w:rPr>
          <w:rFonts w:ascii="Times New Roman" w:eastAsia="Times New Roman" w:hAnsi="Times New Roman" w:cs="Times New Roman"/>
          <w:sz w:val="26"/>
          <w:szCs w:val="26"/>
        </w:rPr>
        <w:t xml:space="preserve">in either direction </w:t>
      </w:r>
      <w:r w:rsidR="001F614D" w:rsidRPr="00047DCC">
        <w:rPr>
          <w:rFonts w:ascii="Times New Roman" w:eastAsia="Times New Roman" w:hAnsi="Times New Roman" w:cs="Times New Roman"/>
          <w:sz w:val="26"/>
          <w:szCs w:val="26"/>
        </w:rPr>
        <w:t xml:space="preserve">from the previous year’s reported value and has not </w:t>
      </w:r>
      <w:r w:rsidR="001F614D" w:rsidRPr="00047DCC">
        <w:rPr>
          <w:rFonts w:ascii="Times New Roman" w:eastAsia="Times New Roman" w:hAnsi="Times New Roman" w:cs="Times New Roman"/>
          <w:sz w:val="26"/>
          <w:szCs w:val="26"/>
        </w:rPr>
        <w:lastRenderedPageBreak/>
        <w:t>improved over three years of reporting; (</w:t>
      </w:r>
      <w:r w:rsidR="00D64845">
        <w:rPr>
          <w:rFonts w:ascii="Times New Roman" w:eastAsia="Times New Roman" w:hAnsi="Times New Roman" w:cs="Times New Roman"/>
          <w:sz w:val="26"/>
          <w:szCs w:val="26"/>
        </w:rPr>
        <w:t>ix</w:t>
      </w:r>
      <w:r w:rsidR="001F614D" w:rsidRPr="00047DCC">
        <w:rPr>
          <w:rFonts w:ascii="Times New Roman" w:eastAsia="Times New Roman" w:hAnsi="Times New Roman" w:cs="Times New Roman"/>
          <w:sz w:val="26"/>
          <w:szCs w:val="26"/>
        </w:rPr>
        <w:t xml:space="preserve">) </w:t>
      </w:r>
      <w:r w:rsidR="00D64845">
        <w:rPr>
          <w:rFonts w:ascii="Times New Roman" w:eastAsia="Times New Roman" w:hAnsi="Times New Roman" w:cs="Times New Roman"/>
          <w:sz w:val="26"/>
          <w:szCs w:val="26"/>
        </w:rPr>
        <w:t>I</w:t>
      </w:r>
      <w:r w:rsidR="001F614D" w:rsidRPr="00047DCC">
        <w:rPr>
          <w:rFonts w:ascii="Times New Roman" w:eastAsia="Times New Roman" w:hAnsi="Times New Roman" w:cs="Times New Roman"/>
          <w:sz w:val="26"/>
          <w:szCs w:val="26"/>
        </w:rPr>
        <w:t>ndication of the confidence in the validity and accuracy of the value reported</w:t>
      </w:r>
      <w:r w:rsidR="00B07347" w:rsidRPr="00047DCC">
        <w:rPr>
          <w:rFonts w:ascii="Times New Roman" w:eastAsia="Times New Roman" w:hAnsi="Times New Roman" w:cs="Times New Roman"/>
          <w:sz w:val="26"/>
          <w:szCs w:val="26"/>
        </w:rPr>
        <w:t xml:space="preserve"> for each metric and a summation of the overall validity and accuracy of the data reported; (</w:t>
      </w:r>
      <w:r w:rsidR="00D64845">
        <w:rPr>
          <w:rFonts w:ascii="Times New Roman" w:eastAsia="Times New Roman" w:hAnsi="Times New Roman" w:cs="Times New Roman"/>
          <w:sz w:val="26"/>
          <w:szCs w:val="26"/>
        </w:rPr>
        <w:t>x</w:t>
      </w:r>
      <w:r w:rsidR="00B07347" w:rsidRPr="00047DCC">
        <w:rPr>
          <w:rFonts w:ascii="Times New Roman" w:eastAsia="Times New Roman" w:hAnsi="Times New Roman" w:cs="Times New Roman"/>
          <w:sz w:val="26"/>
          <w:szCs w:val="26"/>
        </w:rPr>
        <w:t xml:space="preserve">) </w:t>
      </w:r>
      <w:r w:rsidR="00D64845">
        <w:rPr>
          <w:rFonts w:ascii="Times New Roman" w:eastAsia="Times New Roman" w:hAnsi="Times New Roman" w:cs="Times New Roman"/>
          <w:sz w:val="26"/>
          <w:szCs w:val="26"/>
        </w:rPr>
        <w:t>D</w:t>
      </w:r>
      <w:r w:rsidR="00B07347" w:rsidRPr="00047DCC">
        <w:rPr>
          <w:rFonts w:ascii="Times New Roman" w:eastAsia="Times New Roman" w:hAnsi="Times New Roman" w:cs="Times New Roman"/>
          <w:sz w:val="26"/>
          <w:szCs w:val="26"/>
        </w:rPr>
        <w:t>escription of priority areas the utility intends to address to reduce future water loss</w:t>
      </w:r>
      <w:r w:rsidR="00A65B0D">
        <w:rPr>
          <w:rFonts w:ascii="Times New Roman" w:eastAsia="Times New Roman" w:hAnsi="Times New Roman" w:cs="Times New Roman"/>
          <w:sz w:val="26"/>
          <w:szCs w:val="26"/>
        </w:rPr>
        <w:t>.</w:t>
      </w:r>
    </w:p>
    <w:p w14:paraId="18421A11" w14:textId="77777777" w:rsidR="00F87E82" w:rsidRDefault="00F87E82" w:rsidP="00F87E82">
      <w:pPr>
        <w:spacing w:after="0" w:line="360" w:lineRule="auto"/>
        <w:rPr>
          <w:rFonts w:ascii="Times New Roman" w:eastAsia="Times New Roman" w:hAnsi="Times New Roman" w:cs="Times New Roman"/>
          <w:sz w:val="26"/>
          <w:szCs w:val="26"/>
          <w:highlight w:val="yellow"/>
        </w:rPr>
      </w:pPr>
    </w:p>
    <w:p w14:paraId="3AEEB77F" w14:textId="5DFEEBE5" w:rsidR="00F87E82" w:rsidRPr="00025F56" w:rsidRDefault="00F87E82" w:rsidP="00F87E82">
      <w:pPr>
        <w:spacing w:after="0" w:line="360" w:lineRule="auto"/>
        <w:ind w:firstLine="720"/>
        <w:rPr>
          <w:rFonts w:ascii="Times New Roman" w:eastAsia="Times New Roman" w:hAnsi="Times New Roman" w:cs="Times New Roman"/>
          <w:sz w:val="26"/>
          <w:szCs w:val="26"/>
        </w:rPr>
      </w:pPr>
      <w:r w:rsidRPr="003F6B3A">
        <w:rPr>
          <w:rFonts w:ascii="Times New Roman" w:eastAsia="Times New Roman" w:hAnsi="Times New Roman" w:cs="Times New Roman"/>
          <w:sz w:val="26"/>
          <w:szCs w:val="26"/>
        </w:rPr>
        <w:t xml:space="preserve">We acknowledge the concerns of </w:t>
      </w:r>
      <w:r>
        <w:rPr>
          <w:rFonts w:ascii="Times New Roman" w:eastAsia="Times New Roman" w:hAnsi="Times New Roman" w:cs="Times New Roman"/>
          <w:sz w:val="26"/>
          <w:szCs w:val="26"/>
        </w:rPr>
        <w:t>N</w:t>
      </w:r>
      <w:r w:rsidR="000F6389">
        <w:rPr>
          <w:rFonts w:ascii="Times New Roman" w:eastAsia="Times New Roman" w:hAnsi="Times New Roman" w:cs="Times New Roman"/>
          <w:sz w:val="26"/>
          <w:szCs w:val="26"/>
        </w:rPr>
        <w:t>AW</w:t>
      </w:r>
      <w:r>
        <w:rPr>
          <w:rFonts w:ascii="Times New Roman" w:eastAsia="Times New Roman" w:hAnsi="Times New Roman" w:cs="Times New Roman"/>
          <w:sz w:val="26"/>
          <w:szCs w:val="26"/>
        </w:rPr>
        <w:t xml:space="preserve">C-PA and Aqua </w:t>
      </w:r>
      <w:r w:rsidRPr="003F6B3A">
        <w:rPr>
          <w:rFonts w:ascii="Times New Roman" w:eastAsia="Times New Roman" w:hAnsi="Times New Roman" w:cs="Times New Roman"/>
          <w:sz w:val="26"/>
          <w:szCs w:val="26"/>
        </w:rPr>
        <w:t xml:space="preserve">that the AWWA </w:t>
      </w:r>
      <w:r w:rsidR="00091064">
        <w:rPr>
          <w:rFonts w:ascii="Times New Roman" w:eastAsia="Times New Roman" w:hAnsi="Times New Roman" w:cs="Times New Roman"/>
          <w:sz w:val="26"/>
          <w:szCs w:val="26"/>
        </w:rPr>
        <w:t xml:space="preserve">Free Water Audit Software </w:t>
      </w:r>
      <w:r w:rsidRPr="003F6B3A">
        <w:rPr>
          <w:rFonts w:ascii="Times New Roman" w:eastAsia="Times New Roman" w:hAnsi="Times New Roman" w:cs="Times New Roman"/>
          <w:sz w:val="26"/>
          <w:szCs w:val="26"/>
        </w:rPr>
        <w:t>may be revised from time to time by AWWA</w:t>
      </w:r>
      <w:r w:rsidR="00F924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We also acknowledge that we cannot incorporate into regulations a directive that a regulated entity use the “most current” version as may be on offer in the future.  </w:t>
      </w:r>
      <w:r w:rsidR="00942ACA" w:rsidRPr="00025F56">
        <w:rPr>
          <w:rFonts w:ascii="Times New Roman" w:eastAsia="Times New Roman" w:hAnsi="Times New Roman" w:cs="Times New Roman"/>
          <w:sz w:val="26"/>
          <w:szCs w:val="26"/>
        </w:rPr>
        <w:t xml:space="preserve">Information regarding the permissive use of later versions will be addressed by the PUC as may be required.  </w:t>
      </w:r>
    </w:p>
    <w:p w14:paraId="7C026A96" w14:textId="77777777" w:rsidR="00F87E82" w:rsidRDefault="00F87E82" w:rsidP="00482565">
      <w:pPr>
        <w:spacing w:after="0" w:line="360" w:lineRule="auto"/>
        <w:ind w:firstLine="720"/>
        <w:rPr>
          <w:rFonts w:ascii="Times New Roman" w:eastAsia="Times New Roman" w:hAnsi="Times New Roman" w:cs="Times New Roman"/>
          <w:sz w:val="26"/>
          <w:szCs w:val="26"/>
        </w:rPr>
      </w:pPr>
    </w:p>
    <w:p w14:paraId="536F1351" w14:textId="65441E38" w:rsidR="00F97A40" w:rsidRPr="00187D2E" w:rsidRDefault="7BDE5FAA" w:rsidP="0013799A">
      <w:pPr>
        <w:spacing w:after="0" w:line="360" w:lineRule="auto"/>
        <w:ind w:firstLine="720"/>
        <w:rPr>
          <w:rFonts w:ascii="Times New Roman" w:eastAsia="Times New Roman" w:hAnsi="Times New Roman" w:cs="Times New Roman"/>
          <w:sz w:val="26"/>
          <w:szCs w:val="26"/>
        </w:rPr>
      </w:pPr>
      <w:r w:rsidRPr="0013799A">
        <w:rPr>
          <w:rFonts w:ascii="Times New Roman" w:eastAsia="Times New Roman" w:hAnsi="Times New Roman" w:cs="Times New Roman"/>
          <w:sz w:val="26"/>
          <w:szCs w:val="26"/>
        </w:rPr>
        <w:t xml:space="preserve">Use </w:t>
      </w:r>
      <w:r w:rsidRPr="0013799A">
        <w:rPr>
          <w:rFonts w:ascii="Times New Roman" w:eastAsia="Calibri" w:hAnsi="Times New Roman" w:cs="Times New Roman"/>
          <w:sz w:val="26"/>
          <w:szCs w:val="26"/>
        </w:rPr>
        <w:t xml:space="preserve">of the AWWA </w:t>
      </w:r>
      <w:r w:rsidR="003F175A">
        <w:rPr>
          <w:rFonts w:ascii="Times New Roman" w:eastAsia="Calibri" w:hAnsi="Times New Roman" w:cs="Times New Roman"/>
          <w:sz w:val="26"/>
          <w:szCs w:val="26"/>
        </w:rPr>
        <w:t xml:space="preserve">Free Water Audit </w:t>
      </w:r>
      <w:r w:rsidR="00831189">
        <w:rPr>
          <w:rFonts w:ascii="Times New Roman" w:eastAsia="Calibri" w:hAnsi="Times New Roman" w:cs="Times New Roman"/>
          <w:sz w:val="26"/>
          <w:szCs w:val="26"/>
        </w:rPr>
        <w:t xml:space="preserve">Software </w:t>
      </w:r>
      <w:r w:rsidR="00DA0CB4">
        <w:rPr>
          <w:rFonts w:ascii="Times New Roman" w:eastAsia="Calibri" w:hAnsi="Times New Roman" w:cs="Times New Roman"/>
          <w:sz w:val="26"/>
          <w:szCs w:val="26"/>
        </w:rPr>
        <w:t xml:space="preserve">Version 6.0 (2020) </w:t>
      </w:r>
      <w:r w:rsidRPr="0013799A">
        <w:rPr>
          <w:rFonts w:ascii="Times New Roman" w:eastAsia="Calibri" w:hAnsi="Times New Roman" w:cs="Times New Roman"/>
          <w:sz w:val="26"/>
          <w:szCs w:val="26"/>
        </w:rPr>
        <w:t>w</w:t>
      </w:r>
      <w:r w:rsidR="0013799A">
        <w:rPr>
          <w:rFonts w:ascii="Times New Roman" w:eastAsia="Calibri" w:hAnsi="Times New Roman" w:cs="Times New Roman"/>
          <w:sz w:val="26"/>
          <w:szCs w:val="26"/>
        </w:rPr>
        <w:t>ould</w:t>
      </w:r>
      <w:r w:rsidRPr="0013799A">
        <w:rPr>
          <w:rFonts w:ascii="Times New Roman" w:eastAsia="Calibri" w:hAnsi="Times New Roman" w:cs="Times New Roman"/>
          <w:sz w:val="26"/>
          <w:szCs w:val="26"/>
        </w:rPr>
        <w:t xml:space="preserve"> satisfy the annual </w:t>
      </w:r>
      <w:r w:rsidR="0013799A">
        <w:rPr>
          <w:rFonts w:ascii="Times New Roman" w:eastAsia="Calibri" w:hAnsi="Times New Roman" w:cs="Times New Roman"/>
          <w:sz w:val="26"/>
          <w:szCs w:val="26"/>
        </w:rPr>
        <w:t xml:space="preserve">water loss </w:t>
      </w:r>
      <w:r w:rsidRPr="0013799A">
        <w:rPr>
          <w:rFonts w:ascii="Times New Roman" w:eastAsia="Calibri" w:hAnsi="Times New Roman" w:cs="Times New Roman"/>
          <w:sz w:val="26"/>
          <w:szCs w:val="26"/>
        </w:rPr>
        <w:t>reporting requirements</w:t>
      </w:r>
      <w:r w:rsidR="00FA6E8B">
        <w:rPr>
          <w:rFonts w:ascii="Times New Roman" w:eastAsia="Calibri" w:hAnsi="Times New Roman" w:cs="Times New Roman"/>
          <w:sz w:val="26"/>
          <w:szCs w:val="26"/>
        </w:rPr>
        <w:t xml:space="preserve">. </w:t>
      </w:r>
      <w:r w:rsidRPr="0013799A">
        <w:rPr>
          <w:rFonts w:ascii="Times New Roman" w:eastAsia="Calibri" w:hAnsi="Times New Roman" w:cs="Times New Roman"/>
          <w:sz w:val="26"/>
          <w:szCs w:val="26"/>
        </w:rPr>
        <w:t xml:space="preserve"> </w:t>
      </w:r>
      <w:r w:rsidR="191F3916" w:rsidRPr="0013799A">
        <w:rPr>
          <w:rFonts w:ascii="Times New Roman" w:eastAsia="Times New Roman" w:hAnsi="Times New Roman" w:cs="Times New Roman"/>
          <w:sz w:val="26"/>
          <w:szCs w:val="26"/>
        </w:rPr>
        <w:t xml:space="preserve">If a </w:t>
      </w:r>
      <w:r w:rsidR="003F175A">
        <w:rPr>
          <w:rFonts w:ascii="Times New Roman" w:eastAsia="Times New Roman" w:hAnsi="Times New Roman" w:cs="Times New Roman"/>
          <w:sz w:val="26"/>
          <w:szCs w:val="26"/>
        </w:rPr>
        <w:t xml:space="preserve">water public </w:t>
      </w:r>
      <w:r w:rsidR="191F3916" w:rsidRPr="0013799A">
        <w:rPr>
          <w:rFonts w:ascii="Times New Roman" w:eastAsia="Times New Roman" w:hAnsi="Times New Roman" w:cs="Times New Roman"/>
          <w:sz w:val="26"/>
          <w:szCs w:val="26"/>
        </w:rPr>
        <w:t xml:space="preserve">utility </w:t>
      </w:r>
      <w:r w:rsidR="001809D3">
        <w:rPr>
          <w:rFonts w:ascii="Times New Roman" w:eastAsia="Times New Roman" w:hAnsi="Times New Roman" w:cs="Times New Roman"/>
          <w:sz w:val="26"/>
          <w:szCs w:val="26"/>
        </w:rPr>
        <w:t xml:space="preserve">seeks </w:t>
      </w:r>
      <w:r w:rsidR="191F3916" w:rsidRPr="0013799A">
        <w:rPr>
          <w:rFonts w:ascii="Times New Roman" w:eastAsia="Times New Roman" w:hAnsi="Times New Roman" w:cs="Times New Roman"/>
          <w:sz w:val="26"/>
          <w:szCs w:val="26"/>
        </w:rPr>
        <w:t>to use an alternative water audit methodology</w:t>
      </w:r>
      <w:r w:rsidR="00AB283B">
        <w:rPr>
          <w:rFonts w:ascii="Times New Roman" w:eastAsia="Times New Roman" w:hAnsi="Times New Roman" w:cs="Times New Roman"/>
          <w:sz w:val="26"/>
          <w:szCs w:val="26"/>
        </w:rPr>
        <w:t xml:space="preserve"> or a version o</w:t>
      </w:r>
      <w:r w:rsidR="00B538B4">
        <w:rPr>
          <w:rFonts w:ascii="Times New Roman" w:eastAsia="Times New Roman" w:hAnsi="Times New Roman" w:cs="Times New Roman"/>
          <w:sz w:val="26"/>
          <w:szCs w:val="26"/>
        </w:rPr>
        <w:t>ther than</w:t>
      </w:r>
      <w:r w:rsidR="00AB283B">
        <w:rPr>
          <w:rFonts w:ascii="Times New Roman" w:eastAsia="Times New Roman" w:hAnsi="Times New Roman" w:cs="Times New Roman"/>
          <w:sz w:val="26"/>
          <w:szCs w:val="26"/>
        </w:rPr>
        <w:t xml:space="preserve"> the AWWA </w:t>
      </w:r>
      <w:r w:rsidR="003F175A">
        <w:rPr>
          <w:rFonts w:ascii="Times New Roman" w:eastAsia="Times New Roman" w:hAnsi="Times New Roman" w:cs="Times New Roman"/>
          <w:sz w:val="26"/>
          <w:szCs w:val="26"/>
        </w:rPr>
        <w:t xml:space="preserve">Free Water Audit </w:t>
      </w:r>
      <w:r w:rsidR="00831189">
        <w:rPr>
          <w:rFonts w:ascii="Times New Roman" w:eastAsia="Times New Roman" w:hAnsi="Times New Roman" w:cs="Times New Roman"/>
          <w:sz w:val="26"/>
          <w:szCs w:val="26"/>
        </w:rPr>
        <w:t xml:space="preserve">Software </w:t>
      </w:r>
      <w:r w:rsidR="00B538B4">
        <w:rPr>
          <w:rFonts w:ascii="Times New Roman" w:eastAsia="Times New Roman" w:hAnsi="Times New Roman" w:cs="Times New Roman"/>
          <w:sz w:val="26"/>
          <w:szCs w:val="26"/>
        </w:rPr>
        <w:t>Version 6.0 (2020)</w:t>
      </w:r>
      <w:r w:rsidR="191F3916" w:rsidRPr="0013799A">
        <w:rPr>
          <w:rFonts w:ascii="Times New Roman" w:eastAsia="Times New Roman" w:hAnsi="Times New Roman" w:cs="Times New Roman"/>
          <w:sz w:val="26"/>
          <w:szCs w:val="26"/>
        </w:rPr>
        <w:t xml:space="preserve">, the </w:t>
      </w:r>
      <w:r w:rsidR="00345EB4">
        <w:rPr>
          <w:rFonts w:ascii="Times New Roman" w:eastAsia="Times New Roman" w:hAnsi="Times New Roman" w:cs="Times New Roman"/>
          <w:sz w:val="26"/>
          <w:szCs w:val="26"/>
        </w:rPr>
        <w:t xml:space="preserve">water public </w:t>
      </w:r>
      <w:r w:rsidR="191F3916" w:rsidRPr="0013799A">
        <w:rPr>
          <w:rFonts w:ascii="Times New Roman" w:eastAsia="Times New Roman" w:hAnsi="Times New Roman" w:cs="Times New Roman"/>
          <w:sz w:val="26"/>
          <w:szCs w:val="26"/>
        </w:rPr>
        <w:t xml:space="preserve">utility would need to </w:t>
      </w:r>
      <w:r w:rsidR="00673A39">
        <w:rPr>
          <w:rFonts w:ascii="Times New Roman" w:eastAsia="Times New Roman" w:hAnsi="Times New Roman" w:cs="Times New Roman"/>
          <w:sz w:val="26"/>
          <w:szCs w:val="26"/>
        </w:rPr>
        <w:t>file</w:t>
      </w:r>
      <w:r w:rsidR="00FA4780">
        <w:rPr>
          <w:rFonts w:ascii="Times New Roman" w:eastAsia="Times New Roman" w:hAnsi="Times New Roman" w:cs="Times New Roman"/>
          <w:sz w:val="26"/>
          <w:szCs w:val="26"/>
        </w:rPr>
        <w:t xml:space="preserve">, </w:t>
      </w:r>
      <w:r w:rsidR="000943B1" w:rsidRPr="00187D2E">
        <w:rPr>
          <w:rFonts w:ascii="Times New Roman" w:eastAsia="Times New Roman" w:hAnsi="Times New Roman" w:cs="Times New Roman"/>
          <w:sz w:val="26"/>
          <w:szCs w:val="26"/>
        </w:rPr>
        <w:t>for review</w:t>
      </w:r>
      <w:r w:rsidR="000943B1" w:rsidRPr="0013799A">
        <w:rPr>
          <w:rFonts w:ascii="Times New Roman" w:eastAsia="Times New Roman" w:hAnsi="Times New Roman" w:cs="Times New Roman"/>
          <w:sz w:val="26"/>
          <w:szCs w:val="26"/>
        </w:rPr>
        <w:t xml:space="preserve"> by the PUC</w:t>
      </w:r>
      <w:r w:rsidR="000943B1" w:rsidRPr="00187D2E">
        <w:rPr>
          <w:rFonts w:ascii="Times New Roman" w:eastAsia="Times New Roman" w:hAnsi="Times New Roman" w:cs="Times New Roman"/>
          <w:sz w:val="26"/>
          <w:szCs w:val="26"/>
        </w:rPr>
        <w:t xml:space="preserve"> </w:t>
      </w:r>
      <w:r w:rsidR="00FA4780" w:rsidRPr="00187D2E">
        <w:rPr>
          <w:rFonts w:ascii="Times New Roman" w:eastAsia="Times New Roman" w:hAnsi="Times New Roman" w:cs="Times New Roman"/>
          <w:sz w:val="26"/>
          <w:szCs w:val="26"/>
        </w:rPr>
        <w:t>at least 60 days prior to the end of the calendar year</w:t>
      </w:r>
      <w:r w:rsidR="00FA4780">
        <w:rPr>
          <w:rFonts w:ascii="Times New Roman" w:eastAsia="Times New Roman" w:hAnsi="Times New Roman" w:cs="Times New Roman"/>
          <w:sz w:val="26"/>
          <w:szCs w:val="26"/>
        </w:rPr>
        <w:t>,</w:t>
      </w:r>
      <w:r w:rsidR="191F3916" w:rsidRPr="0013799A">
        <w:rPr>
          <w:rFonts w:ascii="Times New Roman" w:eastAsia="Times New Roman" w:hAnsi="Times New Roman" w:cs="Times New Roman"/>
          <w:sz w:val="26"/>
          <w:szCs w:val="26"/>
        </w:rPr>
        <w:t xml:space="preserve"> all the technical and engineering formulas and metrics needed to substantiate how the alternative</w:t>
      </w:r>
      <w:r w:rsidR="30A545C0" w:rsidRPr="0013799A">
        <w:rPr>
          <w:rFonts w:ascii="Times New Roman" w:eastAsia="Times New Roman" w:hAnsi="Times New Roman" w:cs="Times New Roman"/>
          <w:sz w:val="26"/>
          <w:szCs w:val="26"/>
        </w:rPr>
        <w:t xml:space="preserve"> methodology </w:t>
      </w:r>
      <w:r w:rsidR="00346977">
        <w:rPr>
          <w:rFonts w:ascii="Times New Roman" w:eastAsia="Times New Roman" w:hAnsi="Times New Roman" w:cs="Times New Roman"/>
          <w:sz w:val="26"/>
          <w:szCs w:val="26"/>
        </w:rPr>
        <w:t>or altern</w:t>
      </w:r>
      <w:r w:rsidR="00084963">
        <w:rPr>
          <w:rFonts w:ascii="Times New Roman" w:eastAsia="Times New Roman" w:hAnsi="Times New Roman" w:cs="Times New Roman"/>
          <w:sz w:val="26"/>
          <w:szCs w:val="26"/>
        </w:rPr>
        <w:t xml:space="preserve">ate version </w:t>
      </w:r>
      <w:r w:rsidR="30A545C0" w:rsidRPr="0013799A">
        <w:rPr>
          <w:rFonts w:ascii="Times New Roman" w:eastAsia="Times New Roman" w:hAnsi="Times New Roman" w:cs="Times New Roman"/>
          <w:sz w:val="26"/>
          <w:szCs w:val="26"/>
        </w:rPr>
        <w:t xml:space="preserve">meets or exceeds the </w:t>
      </w:r>
      <w:r w:rsidR="005B0440">
        <w:rPr>
          <w:rFonts w:ascii="Times New Roman" w:eastAsia="Times New Roman" w:hAnsi="Times New Roman" w:cs="Times New Roman"/>
          <w:sz w:val="26"/>
          <w:szCs w:val="26"/>
        </w:rPr>
        <w:t xml:space="preserve">requisite </w:t>
      </w:r>
      <w:r w:rsidR="30A545C0" w:rsidRPr="0013799A">
        <w:rPr>
          <w:rFonts w:ascii="Times New Roman" w:eastAsia="Times New Roman" w:hAnsi="Times New Roman" w:cs="Times New Roman"/>
          <w:sz w:val="26"/>
          <w:szCs w:val="26"/>
        </w:rPr>
        <w:t>metrics</w:t>
      </w:r>
      <w:r w:rsidR="04C8A3D2" w:rsidRPr="0013799A">
        <w:rPr>
          <w:rFonts w:ascii="Times New Roman" w:eastAsia="Times New Roman" w:hAnsi="Times New Roman" w:cs="Times New Roman"/>
          <w:sz w:val="26"/>
          <w:szCs w:val="26"/>
        </w:rPr>
        <w:t xml:space="preserve">.  Upon approval by the PUC of the </w:t>
      </w:r>
      <w:r w:rsidR="00FD7167">
        <w:rPr>
          <w:rFonts w:ascii="Times New Roman" w:eastAsia="Times New Roman" w:hAnsi="Times New Roman" w:cs="Times New Roman"/>
          <w:sz w:val="26"/>
          <w:szCs w:val="26"/>
        </w:rPr>
        <w:t>alternate</w:t>
      </w:r>
      <w:r w:rsidR="04C8A3D2" w:rsidRPr="0013799A">
        <w:rPr>
          <w:rFonts w:ascii="Times New Roman" w:eastAsia="Times New Roman" w:hAnsi="Times New Roman" w:cs="Times New Roman"/>
          <w:sz w:val="26"/>
          <w:szCs w:val="26"/>
        </w:rPr>
        <w:t xml:space="preserve"> fo</w:t>
      </w:r>
      <w:r w:rsidR="47216E28" w:rsidRPr="0013799A">
        <w:rPr>
          <w:rFonts w:ascii="Times New Roman" w:eastAsia="Times New Roman" w:hAnsi="Times New Roman" w:cs="Times New Roman"/>
          <w:sz w:val="26"/>
          <w:szCs w:val="26"/>
        </w:rPr>
        <w:t>rmulas and metrics</w:t>
      </w:r>
      <w:r w:rsidR="00FD7167">
        <w:rPr>
          <w:rFonts w:ascii="Times New Roman" w:eastAsia="Times New Roman" w:hAnsi="Times New Roman" w:cs="Times New Roman"/>
          <w:sz w:val="26"/>
          <w:szCs w:val="26"/>
        </w:rPr>
        <w:t xml:space="preserve"> or alternate</w:t>
      </w:r>
      <w:r w:rsidR="008032F6">
        <w:rPr>
          <w:rFonts w:ascii="Times New Roman" w:eastAsia="Times New Roman" w:hAnsi="Times New Roman" w:cs="Times New Roman"/>
          <w:sz w:val="26"/>
          <w:szCs w:val="26"/>
        </w:rPr>
        <w:t xml:space="preserve"> </w:t>
      </w:r>
      <w:r w:rsidR="00FD7167">
        <w:rPr>
          <w:rFonts w:ascii="Times New Roman" w:eastAsia="Times New Roman" w:hAnsi="Times New Roman" w:cs="Times New Roman"/>
          <w:sz w:val="26"/>
          <w:szCs w:val="26"/>
        </w:rPr>
        <w:t xml:space="preserve">version of the AWWA </w:t>
      </w:r>
      <w:r w:rsidR="00B970E9">
        <w:rPr>
          <w:rFonts w:ascii="Times New Roman" w:eastAsia="Times New Roman" w:hAnsi="Times New Roman" w:cs="Times New Roman"/>
          <w:sz w:val="26"/>
          <w:szCs w:val="26"/>
        </w:rPr>
        <w:t>Free Water Audit Software</w:t>
      </w:r>
      <w:r w:rsidR="47216E28" w:rsidRPr="0013799A">
        <w:rPr>
          <w:rFonts w:ascii="Times New Roman" w:eastAsia="Times New Roman" w:hAnsi="Times New Roman" w:cs="Times New Roman"/>
          <w:sz w:val="26"/>
          <w:szCs w:val="26"/>
        </w:rPr>
        <w:t xml:space="preserve">, the </w:t>
      </w:r>
      <w:r w:rsidR="00554271">
        <w:rPr>
          <w:rFonts w:ascii="Times New Roman" w:eastAsia="Times New Roman" w:hAnsi="Times New Roman" w:cs="Times New Roman"/>
          <w:sz w:val="26"/>
          <w:szCs w:val="26"/>
        </w:rPr>
        <w:t xml:space="preserve">water public </w:t>
      </w:r>
      <w:r w:rsidR="47216E28" w:rsidRPr="0013799A">
        <w:rPr>
          <w:rFonts w:ascii="Times New Roman" w:eastAsia="Times New Roman" w:hAnsi="Times New Roman" w:cs="Times New Roman"/>
          <w:sz w:val="26"/>
          <w:szCs w:val="26"/>
        </w:rPr>
        <w:t xml:space="preserve">utility would </w:t>
      </w:r>
      <w:r w:rsidR="00554271">
        <w:rPr>
          <w:rFonts w:ascii="Times New Roman" w:eastAsia="Times New Roman" w:hAnsi="Times New Roman" w:cs="Times New Roman"/>
          <w:sz w:val="26"/>
          <w:szCs w:val="26"/>
        </w:rPr>
        <w:t xml:space="preserve">then </w:t>
      </w:r>
      <w:r w:rsidR="47216E28" w:rsidRPr="0013799A">
        <w:rPr>
          <w:rFonts w:ascii="Times New Roman" w:eastAsia="Times New Roman" w:hAnsi="Times New Roman" w:cs="Times New Roman"/>
          <w:sz w:val="26"/>
          <w:szCs w:val="26"/>
        </w:rPr>
        <w:t xml:space="preserve">proceed to file </w:t>
      </w:r>
      <w:r w:rsidR="00A3020A">
        <w:rPr>
          <w:rFonts w:ascii="Times New Roman" w:eastAsia="Times New Roman" w:hAnsi="Times New Roman" w:cs="Times New Roman"/>
          <w:sz w:val="26"/>
          <w:szCs w:val="26"/>
        </w:rPr>
        <w:t xml:space="preserve">its annual water loss report </w:t>
      </w:r>
      <w:r w:rsidR="00766A59">
        <w:rPr>
          <w:rFonts w:ascii="Times New Roman" w:eastAsia="Times New Roman" w:hAnsi="Times New Roman" w:cs="Times New Roman"/>
          <w:sz w:val="26"/>
          <w:szCs w:val="26"/>
        </w:rPr>
        <w:t xml:space="preserve">using </w:t>
      </w:r>
      <w:r w:rsidR="47216E28" w:rsidRPr="0013799A">
        <w:rPr>
          <w:rFonts w:ascii="Times New Roman" w:eastAsia="Times New Roman" w:hAnsi="Times New Roman" w:cs="Times New Roman"/>
          <w:sz w:val="26"/>
          <w:szCs w:val="26"/>
        </w:rPr>
        <w:t xml:space="preserve">the </w:t>
      </w:r>
      <w:r w:rsidR="00676C6B">
        <w:rPr>
          <w:rFonts w:ascii="Times New Roman" w:eastAsia="Times New Roman" w:hAnsi="Times New Roman" w:cs="Times New Roman"/>
          <w:sz w:val="26"/>
          <w:szCs w:val="26"/>
        </w:rPr>
        <w:t xml:space="preserve">approved </w:t>
      </w:r>
      <w:r w:rsidR="00A21113">
        <w:rPr>
          <w:rFonts w:ascii="Times New Roman" w:eastAsia="Times New Roman" w:hAnsi="Times New Roman" w:cs="Times New Roman"/>
          <w:sz w:val="26"/>
          <w:szCs w:val="26"/>
        </w:rPr>
        <w:t>alternate</w:t>
      </w:r>
      <w:r w:rsidR="47216E28" w:rsidRPr="0013799A">
        <w:rPr>
          <w:rFonts w:ascii="Times New Roman" w:eastAsia="Times New Roman" w:hAnsi="Times New Roman" w:cs="Times New Roman"/>
          <w:sz w:val="26"/>
          <w:szCs w:val="26"/>
        </w:rPr>
        <w:t xml:space="preserve"> water audit </w:t>
      </w:r>
      <w:r w:rsidR="00A3020A">
        <w:rPr>
          <w:rFonts w:ascii="Times New Roman" w:eastAsia="Times New Roman" w:hAnsi="Times New Roman" w:cs="Times New Roman"/>
          <w:sz w:val="26"/>
          <w:szCs w:val="26"/>
        </w:rPr>
        <w:t xml:space="preserve">loss </w:t>
      </w:r>
      <w:r w:rsidR="47216E28" w:rsidRPr="0013799A">
        <w:rPr>
          <w:rFonts w:ascii="Times New Roman" w:eastAsia="Times New Roman" w:hAnsi="Times New Roman" w:cs="Times New Roman"/>
          <w:sz w:val="26"/>
          <w:szCs w:val="26"/>
        </w:rPr>
        <w:t xml:space="preserve">methodology with the </w:t>
      </w:r>
      <w:r w:rsidR="00CC3AE9">
        <w:rPr>
          <w:rFonts w:ascii="Times New Roman" w:eastAsia="Times New Roman" w:hAnsi="Times New Roman" w:cs="Times New Roman"/>
          <w:sz w:val="26"/>
          <w:szCs w:val="26"/>
        </w:rPr>
        <w:t>PUC</w:t>
      </w:r>
      <w:r w:rsidR="00CC3AE9" w:rsidRPr="0013799A">
        <w:rPr>
          <w:rFonts w:ascii="Times New Roman" w:eastAsia="Times New Roman" w:hAnsi="Times New Roman" w:cs="Times New Roman"/>
          <w:sz w:val="26"/>
          <w:szCs w:val="26"/>
        </w:rPr>
        <w:t xml:space="preserve"> </w:t>
      </w:r>
      <w:r w:rsidR="47216E28" w:rsidRPr="0013799A">
        <w:rPr>
          <w:rFonts w:ascii="Times New Roman" w:eastAsia="Times New Roman" w:hAnsi="Times New Roman" w:cs="Times New Roman"/>
          <w:sz w:val="26"/>
          <w:szCs w:val="26"/>
        </w:rPr>
        <w:t>by April 30</w:t>
      </w:r>
      <w:r w:rsidR="47216E28" w:rsidRPr="0013799A">
        <w:rPr>
          <w:rFonts w:ascii="Times New Roman" w:eastAsia="Times New Roman" w:hAnsi="Times New Roman" w:cs="Times New Roman"/>
          <w:sz w:val="26"/>
          <w:szCs w:val="26"/>
          <w:vertAlign w:val="superscript"/>
        </w:rPr>
        <w:t>th</w:t>
      </w:r>
      <w:r w:rsidR="47216E28" w:rsidRPr="0013799A">
        <w:rPr>
          <w:rFonts w:ascii="Times New Roman" w:eastAsia="Times New Roman" w:hAnsi="Times New Roman" w:cs="Times New Roman"/>
          <w:sz w:val="26"/>
          <w:szCs w:val="26"/>
        </w:rPr>
        <w:t xml:space="preserve"> of the following year.</w:t>
      </w:r>
    </w:p>
    <w:p w14:paraId="195EDF52" w14:textId="77777777" w:rsidR="009C4820" w:rsidRPr="00187D2E" w:rsidRDefault="009C4820" w:rsidP="0013799A">
      <w:pPr>
        <w:spacing w:after="0" w:line="360" w:lineRule="auto"/>
        <w:ind w:firstLine="720"/>
        <w:rPr>
          <w:rFonts w:ascii="Times New Roman" w:eastAsia="Times New Roman" w:hAnsi="Times New Roman" w:cs="Times New Roman"/>
          <w:sz w:val="26"/>
          <w:szCs w:val="26"/>
        </w:rPr>
      </w:pPr>
    </w:p>
    <w:p w14:paraId="727EBB06" w14:textId="58B6494F" w:rsidR="00F4627C" w:rsidRPr="00E72AA3" w:rsidRDefault="00E72AA3" w:rsidP="00175FBA">
      <w:pPr>
        <w:spacing w:after="0" w:line="360" w:lineRule="auto"/>
        <w:ind w:firstLine="720"/>
        <w:rPr>
          <w:rFonts w:ascii="Times New Roman" w:eastAsia="Times New Roman" w:hAnsi="Times New Roman" w:cs="Times New Roman"/>
          <w:sz w:val="26"/>
          <w:szCs w:val="26"/>
          <w:highlight w:val="yellow"/>
        </w:rPr>
      </w:pPr>
      <w:r w:rsidRPr="002B6408">
        <w:rPr>
          <w:rFonts w:ascii="Times New Roman" w:hAnsi="Times New Roman" w:cs="Times New Roman"/>
          <w:sz w:val="26"/>
          <w:szCs w:val="26"/>
        </w:rPr>
        <w:t xml:space="preserve">The </w:t>
      </w:r>
      <w:r w:rsidR="00272FF5" w:rsidRPr="002B6408">
        <w:rPr>
          <w:rFonts w:ascii="Times New Roman" w:hAnsi="Times New Roman" w:cs="Times New Roman"/>
          <w:sz w:val="26"/>
          <w:szCs w:val="26"/>
        </w:rPr>
        <w:t xml:space="preserve">PUC </w:t>
      </w:r>
      <w:r w:rsidRPr="002B6408">
        <w:rPr>
          <w:rFonts w:ascii="Times New Roman" w:hAnsi="Times New Roman" w:cs="Times New Roman"/>
          <w:sz w:val="26"/>
          <w:szCs w:val="26"/>
        </w:rPr>
        <w:t>agrees with NAWC</w:t>
      </w:r>
      <w:r w:rsidR="537ADB3C" w:rsidRPr="002B6408">
        <w:rPr>
          <w:rFonts w:ascii="Times New Roman" w:hAnsi="Times New Roman" w:cs="Times New Roman"/>
          <w:sz w:val="26"/>
          <w:szCs w:val="26"/>
        </w:rPr>
        <w:t>-PA and Aqua</w:t>
      </w:r>
      <w:r w:rsidRPr="002B6408">
        <w:rPr>
          <w:rFonts w:ascii="Times New Roman" w:hAnsi="Times New Roman" w:cs="Times New Roman"/>
          <w:sz w:val="26"/>
          <w:szCs w:val="26"/>
        </w:rPr>
        <w:t xml:space="preserve"> that there is not an adequate empirical foundation for establishing a benchmark using the water audit methodology as the information currently filed by Class A utilities </w:t>
      </w:r>
      <w:r w:rsidR="00AB54A4" w:rsidRPr="002B6408">
        <w:rPr>
          <w:rFonts w:ascii="Times New Roman" w:hAnsi="Times New Roman" w:cs="Times New Roman"/>
          <w:sz w:val="26"/>
          <w:szCs w:val="26"/>
        </w:rPr>
        <w:t xml:space="preserve">has </w:t>
      </w:r>
      <w:r w:rsidRPr="002B6408">
        <w:rPr>
          <w:rFonts w:ascii="Times New Roman" w:hAnsi="Times New Roman" w:cs="Times New Roman"/>
          <w:sz w:val="26"/>
          <w:szCs w:val="26"/>
        </w:rPr>
        <w:t xml:space="preserve">not always </w:t>
      </w:r>
      <w:r w:rsidR="00AB54A4" w:rsidRPr="002B6408">
        <w:rPr>
          <w:rFonts w:ascii="Times New Roman" w:hAnsi="Times New Roman" w:cs="Times New Roman"/>
          <w:sz w:val="26"/>
          <w:szCs w:val="26"/>
        </w:rPr>
        <w:t xml:space="preserve">been </w:t>
      </w:r>
      <w:r w:rsidRPr="002B6408">
        <w:rPr>
          <w:rFonts w:ascii="Times New Roman" w:hAnsi="Times New Roman" w:cs="Times New Roman"/>
          <w:sz w:val="26"/>
          <w:szCs w:val="26"/>
        </w:rPr>
        <w:t xml:space="preserve">reported on a discrete system basis </w:t>
      </w:r>
      <w:r w:rsidR="00AB54A4" w:rsidRPr="002B6408">
        <w:rPr>
          <w:rFonts w:ascii="Times New Roman" w:hAnsi="Times New Roman" w:cs="Times New Roman"/>
          <w:sz w:val="26"/>
          <w:szCs w:val="26"/>
        </w:rPr>
        <w:t xml:space="preserve">but </w:t>
      </w:r>
      <w:r w:rsidRPr="002B6408">
        <w:rPr>
          <w:rFonts w:ascii="Times New Roman" w:hAnsi="Times New Roman" w:cs="Times New Roman"/>
          <w:sz w:val="26"/>
          <w:szCs w:val="26"/>
        </w:rPr>
        <w:t xml:space="preserve">instead, in many instances, was reported on a composite basis for numerous non-interconnected water systems.  As such, the purpose of the </w:t>
      </w:r>
      <w:r w:rsidR="000A0A71" w:rsidRPr="002B6408">
        <w:rPr>
          <w:rFonts w:ascii="Times New Roman" w:hAnsi="Times New Roman" w:cs="Times New Roman"/>
          <w:sz w:val="26"/>
          <w:szCs w:val="26"/>
        </w:rPr>
        <w:t xml:space="preserve">proposed </w:t>
      </w:r>
      <w:r w:rsidRPr="002B6408">
        <w:rPr>
          <w:rFonts w:ascii="Times New Roman" w:hAnsi="Times New Roman" w:cs="Times New Roman"/>
          <w:sz w:val="26"/>
          <w:szCs w:val="26"/>
        </w:rPr>
        <w:lastRenderedPageBreak/>
        <w:t xml:space="preserve">regulation </w:t>
      </w:r>
      <w:r w:rsidR="000A0A71" w:rsidRPr="002B6408">
        <w:rPr>
          <w:rFonts w:ascii="Times New Roman" w:hAnsi="Times New Roman" w:cs="Times New Roman"/>
          <w:sz w:val="26"/>
          <w:szCs w:val="26"/>
        </w:rPr>
        <w:t xml:space="preserve">is </w:t>
      </w:r>
      <w:r w:rsidRPr="002B6408">
        <w:rPr>
          <w:rFonts w:ascii="Times New Roman" w:hAnsi="Times New Roman" w:cs="Times New Roman"/>
          <w:sz w:val="26"/>
          <w:szCs w:val="26"/>
        </w:rPr>
        <w:t xml:space="preserve">to standardize the water audit methodology’s use and reporting to improve the quality and value of the information filed.  Further, until there is </w:t>
      </w:r>
      <w:r w:rsidR="00835459" w:rsidRPr="002B6408">
        <w:rPr>
          <w:rFonts w:ascii="Times New Roman" w:hAnsi="Times New Roman" w:cs="Times New Roman"/>
          <w:sz w:val="26"/>
          <w:szCs w:val="26"/>
        </w:rPr>
        <w:t xml:space="preserve">an </w:t>
      </w:r>
      <w:r w:rsidRPr="002B6408">
        <w:rPr>
          <w:rFonts w:ascii="Times New Roman" w:hAnsi="Times New Roman" w:cs="Times New Roman"/>
          <w:sz w:val="26"/>
          <w:szCs w:val="26"/>
        </w:rPr>
        <w:t xml:space="preserve">adequate empirical foundation for a benchmark to be established, the </w:t>
      </w:r>
      <w:r w:rsidR="00835459" w:rsidRPr="002B6408">
        <w:rPr>
          <w:rFonts w:ascii="Times New Roman" w:hAnsi="Times New Roman" w:cs="Times New Roman"/>
          <w:sz w:val="26"/>
          <w:szCs w:val="26"/>
        </w:rPr>
        <w:t xml:space="preserve">PUC </w:t>
      </w:r>
      <w:r w:rsidRPr="002B6408">
        <w:rPr>
          <w:rFonts w:ascii="Times New Roman" w:hAnsi="Times New Roman" w:cs="Times New Roman"/>
          <w:sz w:val="26"/>
          <w:szCs w:val="26"/>
        </w:rPr>
        <w:t xml:space="preserve">will continue to require </w:t>
      </w:r>
      <w:r w:rsidR="00835459" w:rsidRPr="002B6408">
        <w:rPr>
          <w:rFonts w:ascii="Times New Roman" w:hAnsi="Times New Roman" w:cs="Times New Roman"/>
          <w:sz w:val="26"/>
          <w:szCs w:val="26"/>
        </w:rPr>
        <w:t xml:space="preserve">a </w:t>
      </w:r>
      <w:r w:rsidRPr="002B6408">
        <w:rPr>
          <w:rFonts w:ascii="Times New Roman" w:hAnsi="Times New Roman" w:cs="Times New Roman"/>
          <w:sz w:val="26"/>
          <w:szCs w:val="26"/>
        </w:rPr>
        <w:t xml:space="preserve">Class A </w:t>
      </w:r>
      <w:r w:rsidR="00835459" w:rsidRPr="002B6408">
        <w:rPr>
          <w:rFonts w:ascii="Times New Roman" w:hAnsi="Times New Roman" w:cs="Times New Roman"/>
          <w:sz w:val="26"/>
          <w:szCs w:val="26"/>
        </w:rPr>
        <w:t xml:space="preserve">water public </w:t>
      </w:r>
      <w:r w:rsidRPr="002B6408">
        <w:rPr>
          <w:rFonts w:ascii="Times New Roman" w:hAnsi="Times New Roman" w:cs="Times New Roman"/>
          <w:sz w:val="26"/>
          <w:szCs w:val="26"/>
        </w:rPr>
        <w:t>utilit</w:t>
      </w:r>
      <w:r w:rsidR="00835459" w:rsidRPr="002B6408">
        <w:rPr>
          <w:rFonts w:ascii="Times New Roman" w:hAnsi="Times New Roman" w:cs="Times New Roman"/>
          <w:sz w:val="26"/>
          <w:szCs w:val="26"/>
        </w:rPr>
        <w:t>y</w:t>
      </w:r>
      <w:r w:rsidRPr="002B6408">
        <w:rPr>
          <w:rFonts w:ascii="Times New Roman" w:hAnsi="Times New Roman" w:cs="Times New Roman"/>
          <w:sz w:val="26"/>
          <w:szCs w:val="26"/>
        </w:rPr>
        <w:t xml:space="preserve"> to report its unaccounted-for water using Schedule 500 of the utility’s Annual Financial Report to the </w:t>
      </w:r>
      <w:r w:rsidR="00FB2361">
        <w:rPr>
          <w:rFonts w:ascii="Times New Roman" w:hAnsi="Times New Roman" w:cs="Times New Roman"/>
          <w:sz w:val="26"/>
          <w:szCs w:val="26"/>
        </w:rPr>
        <w:t>PUC</w:t>
      </w:r>
      <w:r w:rsidRPr="002B6408">
        <w:rPr>
          <w:rFonts w:ascii="Times New Roman" w:hAnsi="Times New Roman" w:cs="Times New Roman"/>
          <w:sz w:val="26"/>
          <w:szCs w:val="26"/>
        </w:rPr>
        <w:t>.</w:t>
      </w:r>
    </w:p>
    <w:p w14:paraId="50C3126D" w14:textId="77777777" w:rsidR="00F4627C" w:rsidRPr="00175FBA" w:rsidRDefault="00F4627C" w:rsidP="00175FBA">
      <w:pPr>
        <w:spacing w:after="0" w:line="360" w:lineRule="auto"/>
        <w:ind w:firstLine="720"/>
        <w:rPr>
          <w:rFonts w:ascii="Times New Roman" w:eastAsia="Times New Roman" w:hAnsi="Times New Roman" w:cs="Times New Roman"/>
          <w:sz w:val="26"/>
          <w:szCs w:val="26"/>
          <w:highlight w:val="yellow"/>
        </w:rPr>
      </w:pPr>
    </w:p>
    <w:p w14:paraId="37D43005" w14:textId="38C5EE55" w:rsidR="00073952" w:rsidRPr="005C35CD" w:rsidRDefault="00073952" w:rsidP="00073952">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Subsection 6</w:t>
      </w:r>
      <w:r w:rsidR="00DC7B30">
        <w:rPr>
          <w:rFonts w:ascii="Times New Roman" w:eastAsia="Times New Roman" w:hAnsi="Times New Roman" w:cs="Times New Roman"/>
          <w:b/>
          <w:bCs/>
          <w:sz w:val="26"/>
          <w:szCs w:val="26"/>
        </w:rPr>
        <w:t>5</w:t>
      </w:r>
      <w:r w:rsidRPr="005C35CD">
        <w:rPr>
          <w:rFonts w:ascii="Times New Roman" w:eastAsia="Times New Roman" w:hAnsi="Times New Roman" w:cs="Times New Roman"/>
          <w:b/>
          <w:bCs/>
          <w:sz w:val="26"/>
          <w:szCs w:val="26"/>
        </w:rPr>
        <w:t>.20a(</w:t>
      </w:r>
      <w:r w:rsidR="0034771D">
        <w:rPr>
          <w:rFonts w:ascii="Times New Roman" w:eastAsia="Times New Roman" w:hAnsi="Times New Roman" w:cs="Times New Roman"/>
          <w:b/>
          <w:bCs/>
          <w:sz w:val="26"/>
          <w:szCs w:val="26"/>
        </w:rPr>
        <w:t>d</w:t>
      </w:r>
      <w:r w:rsidRPr="005C35CD">
        <w:rPr>
          <w:rFonts w:ascii="Times New Roman" w:eastAsia="Times New Roman" w:hAnsi="Times New Roman" w:cs="Times New Roman"/>
          <w:b/>
          <w:bCs/>
          <w:sz w:val="26"/>
          <w:szCs w:val="26"/>
        </w:rPr>
        <w:t>)</w:t>
      </w:r>
      <w:r w:rsidR="0034771D">
        <w:rPr>
          <w:rFonts w:ascii="Times New Roman" w:eastAsia="Times New Roman" w:hAnsi="Times New Roman" w:cs="Times New Roman"/>
          <w:b/>
          <w:bCs/>
          <w:sz w:val="26"/>
          <w:szCs w:val="26"/>
        </w:rPr>
        <w:t>—Unaccounted-for water</w:t>
      </w:r>
    </w:p>
    <w:p w14:paraId="62430289" w14:textId="77777777" w:rsidR="00073952" w:rsidRDefault="00073952" w:rsidP="00073952">
      <w:pPr>
        <w:keepNext/>
        <w:spacing w:after="0" w:line="240" w:lineRule="auto"/>
        <w:ind w:firstLine="720"/>
        <w:rPr>
          <w:rFonts w:ascii="Times New Roman" w:eastAsia="Times New Roman" w:hAnsi="Times New Roman" w:cs="Times New Roman"/>
          <w:sz w:val="26"/>
          <w:szCs w:val="26"/>
        </w:rPr>
      </w:pPr>
    </w:p>
    <w:p w14:paraId="74820B7F" w14:textId="7CD4B015" w:rsidR="00062332" w:rsidRDefault="00432B89" w:rsidP="00685B77">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proposed subsection is predicated on Subsection 65.20</w:t>
      </w:r>
      <w:r w:rsidR="00F37E38">
        <w:rPr>
          <w:rFonts w:ascii="Times New Roman" w:eastAsia="Times New Roman" w:hAnsi="Times New Roman" w:cs="Times New Roman"/>
          <w:sz w:val="26"/>
          <w:szCs w:val="26"/>
        </w:rPr>
        <w:t>(4)</w:t>
      </w:r>
      <w:r w:rsidR="00AA176C">
        <w:rPr>
          <w:rFonts w:ascii="Times New Roman" w:eastAsia="Times New Roman" w:hAnsi="Times New Roman" w:cs="Times New Roman"/>
          <w:sz w:val="26"/>
          <w:szCs w:val="26"/>
        </w:rPr>
        <w:t xml:space="preserve"> relating to unaccounted-for water.</w:t>
      </w:r>
      <w:r w:rsidR="00097445">
        <w:rPr>
          <w:rFonts w:ascii="Times New Roman" w:eastAsia="Times New Roman" w:hAnsi="Times New Roman" w:cs="Times New Roman"/>
          <w:sz w:val="26"/>
          <w:szCs w:val="26"/>
        </w:rPr>
        <w:t xml:space="preserve">  </w:t>
      </w:r>
      <w:r w:rsidR="00272FF5">
        <w:rPr>
          <w:rFonts w:ascii="Times New Roman" w:eastAsia="Times New Roman" w:hAnsi="Times New Roman" w:cs="Times New Roman"/>
          <w:sz w:val="26"/>
          <w:szCs w:val="26"/>
        </w:rPr>
        <w:t xml:space="preserve">Class A, </w:t>
      </w:r>
      <w:r w:rsidR="006440AC">
        <w:rPr>
          <w:rFonts w:ascii="Times New Roman" w:eastAsia="Times New Roman" w:hAnsi="Times New Roman" w:cs="Times New Roman"/>
          <w:sz w:val="26"/>
          <w:szCs w:val="26"/>
        </w:rPr>
        <w:t>Class B</w:t>
      </w:r>
      <w:r w:rsidR="00152519">
        <w:rPr>
          <w:rFonts w:ascii="Times New Roman" w:eastAsia="Times New Roman" w:hAnsi="Times New Roman" w:cs="Times New Roman"/>
          <w:sz w:val="26"/>
          <w:szCs w:val="26"/>
        </w:rPr>
        <w:t>,</w:t>
      </w:r>
      <w:r w:rsidR="006440AC">
        <w:rPr>
          <w:rFonts w:ascii="Times New Roman" w:eastAsia="Times New Roman" w:hAnsi="Times New Roman" w:cs="Times New Roman"/>
          <w:sz w:val="26"/>
          <w:szCs w:val="26"/>
        </w:rPr>
        <w:t xml:space="preserve"> and </w:t>
      </w:r>
      <w:r w:rsidR="00272FF5">
        <w:rPr>
          <w:rFonts w:ascii="Times New Roman" w:eastAsia="Times New Roman" w:hAnsi="Times New Roman" w:cs="Times New Roman"/>
          <w:sz w:val="26"/>
          <w:szCs w:val="26"/>
        </w:rPr>
        <w:t xml:space="preserve">Class </w:t>
      </w:r>
      <w:r w:rsidR="006440AC">
        <w:rPr>
          <w:rFonts w:ascii="Times New Roman" w:eastAsia="Times New Roman" w:hAnsi="Times New Roman" w:cs="Times New Roman"/>
          <w:sz w:val="26"/>
          <w:szCs w:val="26"/>
        </w:rPr>
        <w:t xml:space="preserve">C water </w:t>
      </w:r>
      <w:r w:rsidR="00272FF5">
        <w:rPr>
          <w:rFonts w:ascii="Times New Roman" w:eastAsia="Times New Roman" w:hAnsi="Times New Roman" w:cs="Times New Roman"/>
          <w:sz w:val="26"/>
          <w:szCs w:val="26"/>
        </w:rPr>
        <w:t xml:space="preserve">public </w:t>
      </w:r>
      <w:r w:rsidR="006440AC">
        <w:rPr>
          <w:rFonts w:ascii="Times New Roman" w:eastAsia="Times New Roman" w:hAnsi="Times New Roman" w:cs="Times New Roman"/>
          <w:sz w:val="26"/>
          <w:szCs w:val="26"/>
        </w:rPr>
        <w:t>utili</w:t>
      </w:r>
      <w:r w:rsidR="00BF2306">
        <w:rPr>
          <w:rFonts w:ascii="Times New Roman" w:eastAsia="Times New Roman" w:hAnsi="Times New Roman" w:cs="Times New Roman"/>
          <w:sz w:val="26"/>
          <w:szCs w:val="26"/>
        </w:rPr>
        <w:t>ti</w:t>
      </w:r>
      <w:r w:rsidR="006440AC">
        <w:rPr>
          <w:rFonts w:ascii="Times New Roman" w:eastAsia="Times New Roman" w:hAnsi="Times New Roman" w:cs="Times New Roman"/>
          <w:sz w:val="26"/>
          <w:szCs w:val="26"/>
        </w:rPr>
        <w:t xml:space="preserve">es </w:t>
      </w:r>
      <w:r w:rsidR="00152519">
        <w:rPr>
          <w:rFonts w:ascii="Times New Roman" w:eastAsia="Times New Roman" w:hAnsi="Times New Roman" w:cs="Times New Roman"/>
          <w:sz w:val="26"/>
          <w:szCs w:val="26"/>
        </w:rPr>
        <w:t xml:space="preserve">would </w:t>
      </w:r>
      <w:r w:rsidR="00055B27">
        <w:rPr>
          <w:rFonts w:ascii="Times New Roman" w:eastAsia="Times New Roman" w:hAnsi="Times New Roman" w:cs="Times New Roman"/>
          <w:sz w:val="26"/>
          <w:szCs w:val="26"/>
        </w:rPr>
        <w:t xml:space="preserve">have </w:t>
      </w:r>
      <w:r w:rsidR="006440AC">
        <w:rPr>
          <w:rFonts w:ascii="Times New Roman" w:eastAsia="Times New Roman" w:hAnsi="Times New Roman" w:cs="Times New Roman"/>
          <w:sz w:val="26"/>
          <w:szCs w:val="26"/>
        </w:rPr>
        <w:t>to report unaccounted</w:t>
      </w:r>
      <w:r w:rsidR="003B578D">
        <w:rPr>
          <w:rFonts w:ascii="Times New Roman" w:eastAsia="Times New Roman" w:hAnsi="Times New Roman" w:cs="Times New Roman"/>
          <w:sz w:val="26"/>
          <w:szCs w:val="26"/>
        </w:rPr>
        <w:t>-</w:t>
      </w:r>
      <w:r w:rsidR="006440AC">
        <w:rPr>
          <w:rFonts w:ascii="Times New Roman" w:eastAsia="Times New Roman" w:hAnsi="Times New Roman" w:cs="Times New Roman"/>
          <w:sz w:val="26"/>
          <w:szCs w:val="26"/>
        </w:rPr>
        <w:t xml:space="preserve">for water using Schedule 500 of the </w:t>
      </w:r>
      <w:r w:rsidR="00095D98">
        <w:rPr>
          <w:rFonts w:ascii="Times New Roman" w:eastAsia="Times New Roman" w:hAnsi="Times New Roman" w:cs="Times New Roman"/>
          <w:sz w:val="26"/>
          <w:szCs w:val="26"/>
        </w:rPr>
        <w:t xml:space="preserve">public </w:t>
      </w:r>
      <w:r w:rsidR="006440AC">
        <w:rPr>
          <w:rFonts w:ascii="Times New Roman" w:eastAsia="Times New Roman" w:hAnsi="Times New Roman" w:cs="Times New Roman"/>
          <w:sz w:val="26"/>
          <w:szCs w:val="26"/>
        </w:rPr>
        <w:t xml:space="preserve">utility’s Annual Financial Report to the </w:t>
      </w:r>
      <w:r w:rsidR="00FB2361">
        <w:rPr>
          <w:rFonts w:ascii="Times New Roman" w:eastAsia="Times New Roman" w:hAnsi="Times New Roman" w:cs="Times New Roman"/>
          <w:sz w:val="26"/>
          <w:szCs w:val="26"/>
        </w:rPr>
        <w:t>PUC</w:t>
      </w:r>
      <w:r w:rsidR="006440AC">
        <w:rPr>
          <w:rFonts w:ascii="Times New Roman" w:eastAsia="Times New Roman" w:hAnsi="Times New Roman" w:cs="Times New Roman"/>
          <w:sz w:val="26"/>
          <w:szCs w:val="26"/>
        </w:rPr>
        <w:t xml:space="preserve">.  Levels of unaccounted for water </w:t>
      </w:r>
      <w:r w:rsidR="00055B27">
        <w:rPr>
          <w:rFonts w:ascii="Times New Roman" w:eastAsia="Times New Roman" w:hAnsi="Times New Roman" w:cs="Times New Roman"/>
          <w:sz w:val="26"/>
          <w:szCs w:val="26"/>
        </w:rPr>
        <w:t xml:space="preserve">would have to </w:t>
      </w:r>
      <w:r w:rsidR="006440AC">
        <w:rPr>
          <w:rFonts w:ascii="Times New Roman" w:eastAsia="Times New Roman" w:hAnsi="Times New Roman" w:cs="Times New Roman"/>
          <w:sz w:val="26"/>
          <w:szCs w:val="26"/>
        </w:rPr>
        <w:t>be kept within rea</w:t>
      </w:r>
      <w:r w:rsidR="0082236C">
        <w:rPr>
          <w:rFonts w:ascii="Times New Roman" w:eastAsia="Times New Roman" w:hAnsi="Times New Roman" w:cs="Times New Roman"/>
          <w:sz w:val="26"/>
          <w:szCs w:val="26"/>
        </w:rPr>
        <w:t xml:space="preserve">sonable amounts.  Levels above 20% have been considered by the </w:t>
      </w:r>
      <w:r w:rsidR="00977EA7">
        <w:rPr>
          <w:rFonts w:ascii="Times New Roman" w:eastAsia="Times New Roman" w:hAnsi="Times New Roman" w:cs="Times New Roman"/>
          <w:sz w:val="26"/>
          <w:szCs w:val="26"/>
        </w:rPr>
        <w:t xml:space="preserve">PUC </w:t>
      </w:r>
      <w:r w:rsidR="0082236C">
        <w:rPr>
          <w:rFonts w:ascii="Times New Roman" w:eastAsia="Times New Roman" w:hAnsi="Times New Roman" w:cs="Times New Roman"/>
          <w:sz w:val="26"/>
          <w:szCs w:val="26"/>
        </w:rPr>
        <w:t>to be excessive.</w:t>
      </w:r>
      <w:r w:rsidR="00DD35B0">
        <w:rPr>
          <w:rFonts w:ascii="Times New Roman" w:eastAsia="Times New Roman" w:hAnsi="Times New Roman" w:cs="Times New Roman"/>
          <w:sz w:val="26"/>
          <w:szCs w:val="26"/>
        </w:rPr>
        <w:t xml:space="preserve">  </w:t>
      </w:r>
      <w:r w:rsidR="002755F7">
        <w:rPr>
          <w:rFonts w:ascii="Times New Roman" w:eastAsia="Times New Roman" w:hAnsi="Times New Roman" w:cs="Times New Roman"/>
          <w:sz w:val="26"/>
          <w:szCs w:val="26"/>
        </w:rPr>
        <w:t xml:space="preserve">By </w:t>
      </w:r>
      <w:r w:rsidR="004A2D51">
        <w:rPr>
          <w:rFonts w:ascii="Times New Roman" w:eastAsia="Times New Roman" w:hAnsi="Times New Roman" w:cs="Times New Roman"/>
          <w:sz w:val="26"/>
          <w:szCs w:val="26"/>
        </w:rPr>
        <w:t xml:space="preserve">continuing to </w:t>
      </w:r>
      <w:r w:rsidR="00EE6A43">
        <w:rPr>
          <w:rFonts w:ascii="Times New Roman" w:eastAsia="Times New Roman" w:hAnsi="Times New Roman" w:cs="Times New Roman"/>
          <w:sz w:val="26"/>
          <w:szCs w:val="26"/>
        </w:rPr>
        <w:t>monitor</w:t>
      </w:r>
      <w:r w:rsidR="002755F7">
        <w:rPr>
          <w:rFonts w:ascii="Times New Roman" w:eastAsia="Times New Roman" w:hAnsi="Times New Roman" w:cs="Times New Roman"/>
          <w:sz w:val="26"/>
          <w:szCs w:val="26"/>
        </w:rPr>
        <w:t xml:space="preserve"> unaccounted-for water and </w:t>
      </w:r>
      <w:r w:rsidR="00EE6A43">
        <w:rPr>
          <w:rFonts w:ascii="Times New Roman" w:eastAsia="Times New Roman" w:hAnsi="Times New Roman" w:cs="Times New Roman"/>
          <w:sz w:val="26"/>
          <w:szCs w:val="26"/>
        </w:rPr>
        <w:t xml:space="preserve">comparing it to </w:t>
      </w:r>
      <w:r w:rsidR="002755F7">
        <w:rPr>
          <w:rFonts w:ascii="Times New Roman" w:eastAsia="Times New Roman" w:hAnsi="Times New Roman" w:cs="Times New Roman"/>
          <w:sz w:val="26"/>
          <w:szCs w:val="26"/>
        </w:rPr>
        <w:t xml:space="preserve">the </w:t>
      </w:r>
      <w:r w:rsidR="007C347C">
        <w:rPr>
          <w:rFonts w:ascii="Times New Roman" w:eastAsia="Times New Roman" w:hAnsi="Times New Roman" w:cs="Times New Roman"/>
          <w:sz w:val="26"/>
          <w:szCs w:val="26"/>
        </w:rPr>
        <w:t>water loss information</w:t>
      </w:r>
      <w:r w:rsidR="0041053D">
        <w:rPr>
          <w:rFonts w:ascii="Times New Roman" w:eastAsia="Times New Roman" w:hAnsi="Times New Roman" w:cs="Times New Roman"/>
          <w:sz w:val="26"/>
          <w:szCs w:val="26"/>
        </w:rPr>
        <w:t xml:space="preserve">, we can </w:t>
      </w:r>
      <w:r w:rsidR="00937662">
        <w:rPr>
          <w:rFonts w:ascii="Times New Roman" w:eastAsia="Times New Roman" w:hAnsi="Times New Roman" w:cs="Times New Roman"/>
          <w:sz w:val="26"/>
          <w:szCs w:val="26"/>
        </w:rPr>
        <w:t xml:space="preserve">evaluate </w:t>
      </w:r>
      <w:r w:rsidR="004114FE">
        <w:rPr>
          <w:rFonts w:ascii="Times New Roman" w:eastAsia="Times New Roman" w:hAnsi="Times New Roman" w:cs="Times New Roman"/>
          <w:sz w:val="26"/>
          <w:szCs w:val="26"/>
        </w:rPr>
        <w:t xml:space="preserve">the two </w:t>
      </w:r>
      <w:r w:rsidR="004A2D51">
        <w:rPr>
          <w:rFonts w:ascii="Times New Roman" w:eastAsia="Times New Roman" w:hAnsi="Times New Roman" w:cs="Times New Roman"/>
          <w:sz w:val="26"/>
          <w:szCs w:val="26"/>
        </w:rPr>
        <w:t>measurements</w:t>
      </w:r>
      <w:r w:rsidR="00462CD7">
        <w:rPr>
          <w:rFonts w:ascii="Times New Roman" w:eastAsia="Times New Roman" w:hAnsi="Times New Roman" w:cs="Times New Roman"/>
          <w:sz w:val="26"/>
          <w:szCs w:val="26"/>
        </w:rPr>
        <w:t xml:space="preserve">.  Until we have a benchmark for </w:t>
      </w:r>
      <w:r w:rsidR="00784721">
        <w:rPr>
          <w:rFonts w:ascii="Times New Roman" w:eastAsia="Times New Roman" w:hAnsi="Times New Roman" w:cs="Times New Roman"/>
          <w:sz w:val="26"/>
          <w:szCs w:val="26"/>
        </w:rPr>
        <w:t xml:space="preserve">water loss, </w:t>
      </w:r>
      <w:r w:rsidR="00D9355B">
        <w:rPr>
          <w:rFonts w:ascii="Times New Roman" w:eastAsia="Times New Roman" w:hAnsi="Times New Roman" w:cs="Times New Roman"/>
          <w:sz w:val="26"/>
          <w:szCs w:val="26"/>
        </w:rPr>
        <w:t xml:space="preserve">the unaccounted-for metric </w:t>
      </w:r>
      <w:r w:rsidR="00266B00">
        <w:rPr>
          <w:rFonts w:ascii="Times New Roman" w:eastAsia="Times New Roman" w:hAnsi="Times New Roman" w:cs="Times New Roman"/>
          <w:sz w:val="26"/>
          <w:szCs w:val="26"/>
        </w:rPr>
        <w:t xml:space="preserve">provides </w:t>
      </w:r>
      <w:r w:rsidR="00BF3B09">
        <w:rPr>
          <w:rFonts w:ascii="Times New Roman" w:eastAsia="Times New Roman" w:hAnsi="Times New Roman" w:cs="Times New Roman"/>
          <w:sz w:val="26"/>
          <w:szCs w:val="26"/>
        </w:rPr>
        <w:t>continuity in evaluating performance</w:t>
      </w:r>
      <w:r w:rsidR="00D501E2">
        <w:rPr>
          <w:rFonts w:ascii="Times New Roman" w:eastAsia="Times New Roman" w:hAnsi="Times New Roman" w:cs="Times New Roman"/>
          <w:sz w:val="26"/>
          <w:szCs w:val="26"/>
        </w:rPr>
        <w:t xml:space="preserve"> without jeopardizing </w:t>
      </w:r>
      <w:r w:rsidR="001E10A3">
        <w:rPr>
          <w:rFonts w:ascii="Times New Roman" w:eastAsia="Times New Roman" w:hAnsi="Times New Roman" w:cs="Times New Roman"/>
          <w:sz w:val="26"/>
          <w:szCs w:val="26"/>
        </w:rPr>
        <w:t xml:space="preserve">the </w:t>
      </w:r>
      <w:r w:rsidR="00D501E2">
        <w:rPr>
          <w:rFonts w:ascii="Times New Roman" w:eastAsia="Times New Roman" w:hAnsi="Times New Roman" w:cs="Times New Roman"/>
          <w:sz w:val="26"/>
          <w:szCs w:val="26"/>
        </w:rPr>
        <w:t>reliability of systems</w:t>
      </w:r>
      <w:r w:rsidR="00BF3B09">
        <w:rPr>
          <w:rFonts w:ascii="Times New Roman" w:eastAsia="Times New Roman" w:hAnsi="Times New Roman" w:cs="Times New Roman"/>
          <w:sz w:val="26"/>
          <w:szCs w:val="26"/>
        </w:rPr>
        <w:t>.</w:t>
      </w:r>
      <w:r w:rsidR="004A2D51">
        <w:rPr>
          <w:rFonts w:ascii="Times New Roman" w:eastAsia="Times New Roman" w:hAnsi="Times New Roman" w:cs="Times New Roman"/>
          <w:sz w:val="26"/>
          <w:szCs w:val="26"/>
        </w:rPr>
        <w:t xml:space="preserve"> </w:t>
      </w:r>
    </w:p>
    <w:p w14:paraId="719B1993" w14:textId="77777777" w:rsidR="00F97A40" w:rsidRDefault="00F97A40" w:rsidP="00685B77">
      <w:pPr>
        <w:spacing w:after="0" w:line="360" w:lineRule="auto"/>
        <w:ind w:firstLine="720"/>
        <w:rPr>
          <w:rFonts w:ascii="Times New Roman" w:eastAsia="Times New Roman" w:hAnsi="Times New Roman" w:cs="Times New Roman"/>
          <w:b/>
          <w:bCs/>
          <w:sz w:val="26"/>
          <w:szCs w:val="26"/>
          <w:u w:val="single"/>
        </w:rPr>
      </w:pPr>
    </w:p>
    <w:p w14:paraId="3A7D9AE1" w14:textId="4A30203C" w:rsidR="00073952" w:rsidRPr="005C35CD" w:rsidRDefault="00073952" w:rsidP="00073952">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sidR="00316678">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sidR="000C0D52">
        <w:rPr>
          <w:rFonts w:ascii="Times New Roman" w:eastAsia="Times New Roman" w:hAnsi="Times New Roman" w:cs="Times New Roman"/>
          <w:b/>
          <w:bCs/>
          <w:sz w:val="26"/>
          <w:szCs w:val="26"/>
        </w:rPr>
        <w:t>e</w:t>
      </w:r>
      <w:r w:rsidRPr="005C35CD">
        <w:rPr>
          <w:rFonts w:ascii="Times New Roman" w:eastAsia="Times New Roman" w:hAnsi="Times New Roman" w:cs="Times New Roman"/>
          <w:b/>
          <w:bCs/>
          <w:sz w:val="26"/>
          <w:szCs w:val="26"/>
        </w:rPr>
        <w:t>)</w:t>
      </w:r>
      <w:r w:rsidR="000C0D52">
        <w:rPr>
          <w:rFonts w:ascii="Times New Roman" w:eastAsia="Times New Roman" w:hAnsi="Times New Roman" w:cs="Times New Roman"/>
          <w:b/>
          <w:bCs/>
          <w:sz w:val="26"/>
          <w:szCs w:val="26"/>
        </w:rPr>
        <w:t>—Leak detection</w:t>
      </w:r>
      <w:r w:rsidRPr="005C35CD">
        <w:rPr>
          <w:rFonts w:ascii="Times New Roman" w:eastAsia="Times New Roman" w:hAnsi="Times New Roman" w:cs="Times New Roman"/>
          <w:b/>
          <w:bCs/>
          <w:sz w:val="26"/>
          <w:szCs w:val="26"/>
        </w:rPr>
        <w:t xml:space="preserve"> </w:t>
      </w:r>
    </w:p>
    <w:p w14:paraId="7FAB732A" w14:textId="77777777" w:rsidR="00073952" w:rsidRDefault="00073952" w:rsidP="00073952">
      <w:pPr>
        <w:keepNext/>
        <w:spacing w:after="0" w:line="240" w:lineRule="auto"/>
        <w:ind w:firstLine="720"/>
        <w:rPr>
          <w:rFonts w:ascii="Times New Roman" w:eastAsia="Times New Roman" w:hAnsi="Times New Roman" w:cs="Times New Roman"/>
          <w:sz w:val="26"/>
          <w:szCs w:val="26"/>
        </w:rPr>
      </w:pPr>
    </w:p>
    <w:p w14:paraId="1C6FE2EA" w14:textId="672BF469" w:rsidR="00593233" w:rsidRDefault="0031448B" w:rsidP="00685B77">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proposed subsection is predicated on Subsection 65.20(5)</w:t>
      </w:r>
      <w:r w:rsidR="00720696">
        <w:rPr>
          <w:rFonts w:ascii="Times New Roman" w:eastAsia="Times New Roman" w:hAnsi="Times New Roman" w:cs="Times New Roman"/>
          <w:sz w:val="26"/>
          <w:szCs w:val="26"/>
        </w:rPr>
        <w:t xml:space="preserve"> relating to leak detection.  </w:t>
      </w:r>
      <w:r w:rsidR="0082236C">
        <w:rPr>
          <w:rFonts w:ascii="Times New Roman" w:eastAsia="Times New Roman" w:hAnsi="Times New Roman" w:cs="Times New Roman"/>
          <w:sz w:val="26"/>
          <w:szCs w:val="26"/>
        </w:rPr>
        <w:t xml:space="preserve">The </w:t>
      </w:r>
      <w:r w:rsidR="00B44F45">
        <w:rPr>
          <w:rFonts w:ascii="Times New Roman" w:eastAsia="Times New Roman" w:hAnsi="Times New Roman" w:cs="Times New Roman"/>
          <w:sz w:val="26"/>
          <w:szCs w:val="26"/>
        </w:rPr>
        <w:t xml:space="preserve">proposed </w:t>
      </w:r>
      <w:r w:rsidR="0082236C">
        <w:rPr>
          <w:rFonts w:ascii="Times New Roman" w:eastAsia="Times New Roman" w:hAnsi="Times New Roman" w:cs="Times New Roman"/>
          <w:sz w:val="26"/>
          <w:szCs w:val="26"/>
        </w:rPr>
        <w:t>regulation w</w:t>
      </w:r>
      <w:r w:rsidR="00055B27">
        <w:rPr>
          <w:rFonts w:ascii="Times New Roman" w:eastAsia="Times New Roman" w:hAnsi="Times New Roman" w:cs="Times New Roman"/>
          <w:sz w:val="26"/>
          <w:szCs w:val="26"/>
        </w:rPr>
        <w:t>ould</w:t>
      </w:r>
      <w:r w:rsidR="0082236C">
        <w:rPr>
          <w:rFonts w:ascii="Times New Roman" w:eastAsia="Times New Roman" w:hAnsi="Times New Roman" w:cs="Times New Roman"/>
          <w:sz w:val="26"/>
          <w:szCs w:val="26"/>
        </w:rPr>
        <w:t xml:space="preserve"> require </w:t>
      </w:r>
      <w:r w:rsidR="00055B27">
        <w:rPr>
          <w:rFonts w:ascii="Times New Roman" w:eastAsia="Times New Roman" w:hAnsi="Times New Roman" w:cs="Times New Roman"/>
          <w:sz w:val="26"/>
          <w:szCs w:val="26"/>
        </w:rPr>
        <w:t xml:space="preserve">a water public </w:t>
      </w:r>
      <w:r w:rsidR="001D3197">
        <w:rPr>
          <w:rFonts w:ascii="Times New Roman" w:eastAsia="Times New Roman" w:hAnsi="Times New Roman" w:cs="Times New Roman"/>
          <w:sz w:val="26"/>
          <w:szCs w:val="26"/>
        </w:rPr>
        <w:t>utilit</w:t>
      </w:r>
      <w:r w:rsidR="00055B27">
        <w:rPr>
          <w:rFonts w:ascii="Times New Roman" w:eastAsia="Times New Roman" w:hAnsi="Times New Roman" w:cs="Times New Roman"/>
          <w:sz w:val="26"/>
          <w:szCs w:val="26"/>
        </w:rPr>
        <w:t>y</w:t>
      </w:r>
      <w:r w:rsidR="001D3197">
        <w:rPr>
          <w:rFonts w:ascii="Times New Roman" w:eastAsia="Times New Roman" w:hAnsi="Times New Roman" w:cs="Times New Roman"/>
          <w:sz w:val="26"/>
          <w:szCs w:val="26"/>
        </w:rPr>
        <w:t xml:space="preserve"> to u</w:t>
      </w:r>
      <w:r w:rsidR="002032BA">
        <w:rPr>
          <w:rFonts w:ascii="Times New Roman" w:eastAsia="Times New Roman" w:hAnsi="Times New Roman" w:cs="Times New Roman"/>
          <w:sz w:val="26"/>
          <w:szCs w:val="26"/>
        </w:rPr>
        <w:t>se</w:t>
      </w:r>
      <w:r w:rsidR="001D3197">
        <w:rPr>
          <w:rFonts w:ascii="Times New Roman" w:eastAsia="Times New Roman" w:hAnsi="Times New Roman" w:cs="Times New Roman"/>
          <w:sz w:val="26"/>
          <w:szCs w:val="26"/>
        </w:rPr>
        <w:t xml:space="preserve"> a system of leak detection on a regular basis with leaks being repaired as expeditiously and economically as possible.</w:t>
      </w:r>
      <w:r w:rsidR="00DD2EB9">
        <w:rPr>
          <w:rFonts w:ascii="Times New Roman" w:eastAsia="Times New Roman" w:hAnsi="Times New Roman" w:cs="Times New Roman"/>
          <w:sz w:val="26"/>
          <w:szCs w:val="26"/>
        </w:rPr>
        <w:t xml:space="preserve">  </w:t>
      </w:r>
      <w:r w:rsidR="003E54AC">
        <w:rPr>
          <w:rFonts w:ascii="Times New Roman" w:eastAsia="Times New Roman" w:hAnsi="Times New Roman" w:cs="Times New Roman"/>
          <w:sz w:val="26"/>
          <w:szCs w:val="26"/>
        </w:rPr>
        <w:t xml:space="preserve">Leaks </w:t>
      </w:r>
      <w:r w:rsidR="000500B3">
        <w:rPr>
          <w:rFonts w:ascii="Times New Roman" w:eastAsia="Times New Roman" w:hAnsi="Times New Roman" w:cs="Times New Roman"/>
          <w:sz w:val="26"/>
          <w:szCs w:val="26"/>
        </w:rPr>
        <w:t>increase customer costs, decrease shareholder profits,</w:t>
      </w:r>
      <w:r w:rsidR="00F60513">
        <w:rPr>
          <w:rFonts w:ascii="Times New Roman" w:eastAsia="Times New Roman" w:hAnsi="Times New Roman" w:cs="Times New Roman"/>
          <w:sz w:val="26"/>
          <w:szCs w:val="26"/>
        </w:rPr>
        <w:t xml:space="preserve"> </w:t>
      </w:r>
      <w:r w:rsidR="00372C1E">
        <w:rPr>
          <w:rFonts w:ascii="Times New Roman" w:eastAsia="Times New Roman" w:hAnsi="Times New Roman" w:cs="Times New Roman"/>
          <w:sz w:val="26"/>
          <w:szCs w:val="26"/>
        </w:rPr>
        <w:t xml:space="preserve">decrease reliability </w:t>
      </w:r>
      <w:r w:rsidR="00676E96">
        <w:rPr>
          <w:rFonts w:ascii="Times New Roman" w:eastAsia="Times New Roman" w:hAnsi="Times New Roman" w:cs="Times New Roman"/>
          <w:sz w:val="26"/>
          <w:szCs w:val="26"/>
        </w:rPr>
        <w:t xml:space="preserve">and quality </w:t>
      </w:r>
      <w:r w:rsidR="00372C1E">
        <w:rPr>
          <w:rFonts w:ascii="Times New Roman" w:eastAsia="Times New Roman" w:hAnsi="Times New Roman" w:cs="Times New Roman"/>
          <w:sz w:val="26"/>
          <w:szCs w:val="26"/>
        </w:rPr>
        <w:t xml:space="preserve">of the water </w:t>
      </w:r>
      <w:r w:rsidR="00676E96">
        <w:rPr>
          <w:rFonts w:ascii="Times New Roman" w:eastAsia="Times New Roman" w:hAnsi="Times New Roman" w:cs="Times New Roman"/>
          <w:sz w:val="26"/>
          <w:szCs w:val="26"/>
        </w:rPr>
        <w:t xml:space="preserve">supplies, </w:t>
      </w:r>
      <w:r w:rsidR="009E2F37">
        <w:rPr>
          <w:rFonts w:ascii="Times New Roman" w:eastAsia="Times New Roman" w:hAnsi="Times New Roman" w:cs="Times New Roman"/>
          <w:sz w:val="26"/>
          <w:szCs w:val="26"/>
        </w:rPr>
        <w:t xml:space="preserve">negatively </w:t>
      </w:r>
      <w:r w:rsidR="009C0E4C">
        <w:rPr>
          <w:rFonts w:ascii="Times New Roman" w:eastAsia="Times New Roman" w:hAnsi="Times New Roman" w:cs="Times New Roman"/>
          <w:sz w:val="26"/>
          <w:szCs w:val="26"/>
        </w:rPr>
        <w:t>impact the environment</w:t>
      </w:r>
      <w:r w:rsidR="009E2F37">
        <w:rPr>
          <w:rFonts w:ascii="Times New Roman" w:eastAsia="Times New Roman" w:hAnsi="Times New Roman" w:cs="Times New Roman"/>
          <w:sz w:val="26"/>
          <w:szCs w:val="26"/>
        </w:rPr>
        <w:t>,</w:t>
      </w:r>
      <w:r w:rsidR="009C0E4C">
        <w:rPr>
          <w:rFonts w:ascii="Times New Roman" w:eastAsia="Times New Roman" w:hAnsi="Times New Roman" w:cs="Times New Roman"/>
          <w:sz w:val="26"/>
          <w:szCs w:val="26"/>
        </w:rPr>
        <w:t xml:space="preserve"> and </w:t>
      </w:r>
      <w:r w:rsidR="009E2F37">
        <w:rPr>
          <w:rFonts w:ascii="Times New Roman" w:eastAsia="Times New Roman" w:hAnsi="Times New Roman" w:cs="Times New Roman"/>
          <w:sz w:val="26"/>
          <w:szCs w:val="26"/>
        </w:rPr>
        <w:t xml:space="preserve">compromise the </w:t>
      </w:r>
      <w:r w:rsidR="009C0E4C">
        <w:rPr>
          <w:rFonts w:ascii="Times New Roman" w:eastAsia="Times New Roman" w:hAnsi="Times New Roman" w:cs="Times New Roman"/>
          <w:sz w:val="26"/>
          <w:szCs w:val="26"/>
        </w:rPr>
        <w:t xml:space="preserve">safety of </w:t>
      </w:r>
      <w:r w:rsidR="002A47C3">
        <w:rPr>
          <w:rFonts w:ascii="Times New Roman" w:eastAsia="Times New Roman" w:hAnsi="Times New Roman" w:cs="Times New Roman"/>
          <w:sz w:val="26"/>
          <w:szCs w:val="26"/>
        </w:rPr>
        <w:t xml:space="preserve">persons and </w:t>
      </w:r>
      <w:r w:rsidR="00783E4B">
        <w:rPr>
          <w:rFonts w:ascii="Times New Roman" w:eastAsia="Times New Roman" w:hAnsi="Times New Roman" w:cs="Times New Roman"/>
          <w:sz w:val="26"/>
          <w:szCs w:val="26"/>
        </w:rPr>
        <w:t>properties near the leak</w:t>
      </w:r>
      <w:r w:rsidR="009E2F37">
        <w:rPr>
          <w:rFonts w:ascii="Times New Roman" w:eastAsia="Times New Roman" w:hAnsi="Times New Roman" w:cs="Times New Roman"/>
          <w:sz w:val="26"/>
          <w:szCs w:val="26"/>
        </w:rPr>
        <w:t>.</w:t>
      </w:r>
      <w:r w:rsidR="00783E4B">
        <w:rPr>
          <w:rFonts w:ascii="Times New Roman" w:eastAsia="Times New Roman" w:hAnsi="Times New Roman" w:cs="Times New Roman"/>
          <w:sz w:val="26"/>
          <w:szCs w:val="26"/>
        </w:rPr>
        <w:t xml:space="preserve"> </w:t>
      </w:r>
      <w:r w:rsidR="002019D3">
        <w:rPr>
          <w:rFonts w:ascii="Times New Roman" w:eastAsia="Times New Roman" w:hAnsi="Times New Roman" w:cs="Times New Roman"/>
          <w:sz w:val="26"/>
          <w:szCs w:val="26"/>
        </w:rPr>
        <w:t xml:space="preserve"> Undetected leaks exacerbate the negative impacts and risk unplanned outages for repairs.</w:t>
      </w:r>
    </w:p>
    <w:p w14:paraId="65B30E82" w14:textId="77777777" w:rsidR="00593233" w:rsidRDefault="00593233" w:rsidP="00685B77">
      <w:pPr>
        <w:spacing w:after="0" w:line="360" w:lineRule="auto"/>
        <w:ind w:firstLine="720"/>
        <w:rPr>
          <w:rFonts w:ascii="Times New Roman" w:eastAsia="Times New Roman" w:hAnsi="Times New Roman" w:cs="Times New Roman"/>
          <w:sz w:val="26"/>
          <w:szCs w:val="26"/>
        </w:rPr>
      </w:pPr>
    </w:p>
    <w:p w14:paraId="664D25A3" w14:textId="786622A0" w:rsidR="00593233" w:rsidRPr="005C35CD" w:rsidRDefault="00593233" w:rsidP="00593233">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lastRenderedPageBreak/>
        <w:t xml:space="preserve">Subsection </w:t>
      </w:r>
      <w:r>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sidR="0004791A">
        <w:rPr>
          <w:rFonts w:ascii="Times New Roman" w:eastAsia="Times New Roman" w:hAnsi="Times New Roman" w:cs="Times New Roman"/>
          <w:b/>
          <w:bCs/>
          <w:sz w:val="26"/>
          <w:szCs w:val="26"/>
        </w:rPr>
        <w:t>f</w:t>
      </w:r>
      <w:r w:rsidRPr="005C35C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w:t>
      </w:r>
      <w:r w:rsidR="0004791A">
        <w:rPr>
          <w:rFonts w:ascii="Times New Roman" w:eastAsia="Times New Roman" w:hAnsi="Times New Roman" w:cs="Times New Roman"/>
          <w:b/>
          <w:bCs/>
          <w:sz w:val="26"/>
          <w:szCs w:val="26"/>
        </w:rPr>
        <w:t>Metering</w:t>
      </w:r>
      <w:r w:rsidRPr="005C35CD">
        <w:rPr>
          <w:rFonts w:ascii="Times New Roman" w:eastAsia="Times New Roman" w:hAnsi="Times New Roman" w:cs="Times New Roman"/>
          <w:b/>
          <w:bCs/>
          <w:sz w:val="26"/>
          <w:szCs w:val="26"/>
        </w:rPr>
        <w:t xml:space="preserve"> </w:t>
      </w:r>
    </w:p>
    <w:p w14:paraId="38A9C70A" w14:textId="77777777" w:rsidR="00593233" w:rsidRDefault="00593233" w:rsidP="00593233">
      <w:pPr>
        <w:keepNext/>
        <w:spacing w:after="0" w:line="240" w:lineRule="auto"/>
        <w:ind w:firstLine="720"/>
        <w:rPr>
          <w:rFonts w:ascii="Times New Roman" w:eastAsia="Times New Roman" w:hAnsi="Times New Roman" w:cs="Times New Roman"/>
          <w:sz w:val="26"/>
          <w:szCs w:val="26"/>
        </w:rPr>
      </w:pPr>
    </w:p>
    <w:p w14:paraId="11DB02C7" w14:textId="13606646" w:rsidR="00ED35D8" w:rsidRDefault="00593233" w:rsidP="00685B77">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proposed subsection is predicated on Subsection 65.20(</w:t>
      </w:r>
      <w:r w:rsidR="00ED35D8">
        <w:rPr>
          <w:rFonts w:ascii="Times New Roman" w:eastAsia="Times New Roman" w:hAnsi="Times New Roman" w:cs="Times New Roman"/>
          <w:sz w:val="26"/>
          <w:szCs w:val="26"/>
        </w:rPr>
        <w:t>6</w:t>
      </w:r>
      <w:r>
        <w:rPr>
          <w:rFonts w:ascii="Times New Roman" w:eastAsia="Times New Roman" w:hAnsi="Times New Roman" w:cs="Times New Roman"/>
          <w:sz w:val="26"/>
          <w:szCs w:val="26"/>
        </w:rPr>
        <w:t>) relating to</w:t>
      </w:r>
      <w:r w:rsidR="002E3E79">
        <w:rPr>
          <w:rFonts w:ascii="Times New Roman" w:eastAsia="Times New Roman" w:hAnsi="Times New Roman" w:cs="Times New Roman"/>
          <w:sz w:val="26"/>
          <w:szCs w:val="26"/>
        </w:rPr>
        <w:t xml:space="preserve"> metering</w:t>
      </w:r>
      <w:r>
        <w:rPr>
          <w:rFonts w:ascii="Times New Roman" w:eastAsia="Times New Roman" w:hAnsi="Times New Roman" w:cs="Times New Roman"/>
          <w:sz w:val="26"/>
          <w:szCs w:val="26"/>
        </w:rPr>
        <w:t xml:space="preserve">.  </w:t>
      </w:r>
      <w:r w:rsidR="00ED35D8">
        <w:rPr>
          <w:rFonts w:ascii="Times New Roman" w:eastAsia="Times New Roman" w:hAnsi="Times New Roman" w:cs="Times New Roman"/>
          <w:sz w:val="26"/>
          <w:szCs w:val="26"/>
        </w:rPr>
        <w:t>The proposed subsection</w:t>
      </w:r>
      <w:r w:rsidR="006C679A">
        <w:rPr>
          <w:rFonts w:ascii="Times New Roman" w:eastAsia="Times New Roman" w:hAnsi="Times New Roman" w:cs="Times New Roman"/>
          <w:sz w:val="26"/>
          <w:szCs w:val="26"/>
        </w:rPr>
        <w:t xml:space="preserve"> </w:t>
      </w:r>
      <w:r w:rsidR="002174E8">
        <w:rPr>
          <w:rFonts w:ascii="Times New Roman" w:eastAsia="Times New Roman" w:hAnsi="Times New Roman" w:cs="Times New Roman"/>
          <w:sz w:val="26"/>
          <w:szCs w:val="26"/>
        </w:rPr>
        <w:t>w</w:t>
      </w:r>
      <w:r w:rsidR="00520090">
        <w:rPr>
          <w:rFonts w:ascii="Times New Roman" w:eastAsia="Times New Roman" w:hAnsi="Times New Roman" w:cs="Times New Roman"/>
          <w:sz w:val="26"/>
          <w:szCs w:val="26"/>
        </w:rPr>
        <w:t>ould</w:t>
      </w:r>
      <w:r w:rsidR="002174E8" w:rsidDel="00ED35D8">
        <w:rPr>
          <w:rFonts w:ascii="Times New Roman" w:eastAsia="Times New Roman" w:hAnsi="Times New Roman" w:cs="Times New Roman"/>
          <w:sz w:val="26"/>
          <w:szCs w:val="26"/>
        </w:rPr>
        <w:t xml:space="preserve"> </w:t>
      </w:r>
      <w:r w:rsidR="002174E8">
        <w:rPr>
          <w:rFonts w:ascii="Times New Roman" w:eastAsia="Times New Roman" w:hAnsi="Times New Roman" w:cs="Times New Roman"/>
          <w:sz w:val="26"/>
          <w:szCs w:val="26"/>
        </w:rPr>
        <w:t>require a comprehensive metering program</w:t>
      </w:r>
      <w:r w:rsidR="00103206">
        <w:rPr>
          <w:rFonts w:ascii="Times New Roman" w:eastAsia="Times New Roman" w:hAnsi="Times New Roman" w:cs="Times New Roman"/>
          <w:sz w:val="26"/>
          <w:szCs w:val="26"/>
        </w:rPr>
        <w:t xml:space="preserve"> </w:t>
      </w:r>
      <w:r w:rsidR="00233603">
        <w:rPr>
          <w:rFonts w:ascii="Times New Roman" w:hAnsi="Times New Roman" w:cs="Times New Roman"/>
          <w:sz w:val="26"/>
          <w:szCs w:val="26"/>
        </w:rPr>
        <w:t xml:space="preserve">reflecting a water public utilities obligations under </w:t>
      </w:r>
      <w:r w:rsidR="000336CA">
        <w:rPr>
          <w:rFonts w:ascii="Times New Roman" w:hAnsi="Times New Roman" w:cs="Times New Roman"/>
          <w:sz w:val="26"/>
          <w:szCs w:val="26"/>
        </w:rPr>
        <w:t>Section</w:t>
      </w:r>
      <w:r w:rsidR="00233603">
        <w:rPr>
          <w:rFonts w:ascii="Times New Roman" w:hAnsi="Times New Roman" w:cs="Times New Roman"/>
          <w:sz w:val="26"/>
          <w:szCs w:val="26"/>
        </w:rPr>
        <w:t xml:space="preserve"> 65.8</w:t>
      </w:r>
      <w:r w:rsidR="007D26C2">
        <w:rPr>
          <w:rFonts w:ascii="Times New Roman" w:hAnsi="Times New Roman" w:cs="Times New Roman"/>
          <w:sz w:val="26"/>
          <w:szCs w:val="26"/>
        </w:rPr>
        <w:t xml:space="preserve"> relating to metering </w:t>
      </w:r>
      <w:r w:rsidR="00103206" w:rsidRPr="00103206">
        <w:rPr>
          <w:rFonts w:ascii="Times New Roman" w:eastAsia="Times New Roman" w:hAnsi="Times New Roman" w:cs="Times New Roman"/>
          <w:sz w:val="26"/>
          <w:szCs w:val="26"/>
        </w:rPr>
        <w:t xml:space="preserve">that </w:t>
      </w:r>
      <w:r w:rsidR="00103206" w:rsidRPr="00103206">
        <w:rPr>
          <w:rFonts w:ascii="Times New Roman" w:hAnsi="Times New Roman" w:cs="Times New Roman"/>
          <w:sz w:val="26"/>
          <w:szCs w:val="26"/>
        </w:rPr>
        <w:t>includes metering sources of supply, metering service to customers, and regular testing and maintenance of meters in service</w:t>
      </w:r>
      <w:r w:rsidR="00C9641B" w:rsidRPr="00103206">
        <w:rPr>
          <w:rFonts w:ascii="Times New Roman" w:eastAsia="Times New Roman" w:hAnsi="Times New Roman" w:cs="Times New Roman"/>
          <w:sz w:val="26"/>
          <w:szCs w:val="26"/>
        </w:rPr>
        <w:t>.</w:t>
      </w:r>
      <w:r w:rsidR="006C679A" w:rsidRPr="00103206">
        <w:rPr>
          <w:rFonts w:ascii="Times New Roman" w:eastAsia="Times New Roman" w:hAnsi="Times New Roman" w:cs="Times New Roman"/>
          <w:sz w:val="26"/>
          <w:szCs w:val="26"/>
        </w:rPr>
        <w:t xml:space="preserve">  </w:t>
      </w:r>
      <w:r w:rsidR="00FA6A83">
        <w:rPr>
          <w:rFonts w:ascii="Times New Roman" w:eastAsia="Times New Roman" w:hAnsi="Times New Roman" w:cs="Times New Roman"/>
          <w:sz w:val="26"/>
          <w:szCs w:val="26"/>
        </w:rPr>
        <w:t>The water public utility would be required to provide documentation of the program to the Commission upon request.</w:t>
      </w:r>
      <w:r w:rsidR="000D400B">
        <w:rPr>
          <w:rFonts w:ascii="Times New Roman" w:eastAsia="Times New Roman" w:hAnsi="Times New Roman" w:cs="Times New Roman"/>
          <w:sz w:val="26"/>
          <w:szCs w:val="26"/>
        </w:rPr>
        <w:t xml:space="preserve">  However, in light o</w:t>
      </w:r>
      <w:r w:rsidR="00220126">
        <w:rPr>
          <w:rFonts w:ascii="Times New Roman" w:eastAsia="Times New Roman" w:hAnsi="Times New Roman" w:cs="Times New Roman"/>
          <w:sz w:val="26"/>
          <w:szCs w:val="26"/>
        </w:rPr>
        <w:t xml:space="preserve">f </w:t>
      </w:r>
      <w:r w:rsidR="000D400B">
        <w:rPr>
          <w:rFonts w:ascii="Times New Roman" w:eastAsia="Times New Roman" w:hAnsi="Times New Roman" w:cs="Times New Roman"/>
          <w:sz w:val="26"/>
          <w:szCs w:val="26"/>
        </w:rPr>
        <w:t>Section</w:t>
      </w:r>
      <w:r w:rsidR="000336CA">
        <w:rPr>
          <w:rFonts w:ascii="Times New Roman" w:eastAsia="Times New Roman" w:hAnsi="Times New Roman" w:cs="Times New Roman"/>
          <w:sz w:val="26"/>
          <w:szCs w:val="26"/>
        </w:rPr>
        <w:t xml:space="preserve"> 65.8, parties should comment on whether the proposed Subsection 65.20a(f) is warranted.</w:t>
      </w:r>
      <w:r w:rsidR="000D400B">
        <w:rPr>
          <w:rFonts w:ascii="Times New Roman" w:eastAsia="Times New Roman" w:hAnsi="Times New Roman" w:cs="Times New Roman"/>
          <w:sz w:val="26"/>
          <w:szCs w:val="26"/>
        </w:rPr>
        <w:t xml:space="preserve"> </w:t>
      </w:r>
    </w:p>
    <w:p w14:paraId="035254B8" w14:textId="77777777" w:rsidR="00ED35D8" w:rsidRDefault="00ED35D8" w:rsidP="00685B77">
      <w:pPr>
        <w:spacing w:after="0" w:line="360" w:lineRule="auto"/>
        <w:ind w:firstLine="720"/>
        <w:rPr>
          <w:rFonts w:ascii="Times New Roman" w:eastAsia="Times New Roman" w:hAnsi="Times New Roman" w:cs="Times New Roman"/>
          <w:sz w:val="26"/>
          <w:szCs w:val="26"/>
        </w:rPr>
      </w:pPr>
    </w:p>
    <w:p w14:paraId="4D15E3F2" w14:textId="1ECF113C" w:rsidR="00ED35D8" w:rsidRPr="005C35CD" w:rsidRDefault="00ED35D8" w:rsidP="00ED35D8">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sidR="006217F5">
        <w:rPr>
          <w:rFonts w:ascii="Times New Roman" w:eastAsia="Times New Roman" w:hAnsi="Times New Roman" w:cs="Times New Roman"/>
          <w:b/>
          <w:bCs/>
          <w:sz w:val="26"/>
          <w:szCs w:val="26"/>
        </w:rPr>
        <w:t>g</w:t>
      </w:r>
      <w:r w:rsidRPr="005C35C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w:t>
      </w:r>
      <w:r w:rsidR="006217F5">
        <w:rPr>
          <w:rFonts w:ascii="Times New Roman" w:eastAsia="Times New Roman" w:hAnsi="Times New Roman" w:cs="Times New Roman"/>
          <w:b/>
          <w:bCs/>
          <w:sz w:val="26"/>
          <w:szCs w:val="26"/>
        </w:rPr>
        <w:t xml:space="preserve">Mandatory </w:t>
      </w:r>
      <w:r w:rsidR="002E3E79">
        <w:rPr>
          <w:rFonts w:ascii="Times New Roman" w:eastAsia="Times New Roman" w:hAnsi="Times New Roman" w:cs="Times New Roman"/>
          <w:b/>
          <w:bCs/>
          <w:sz w:val="26"/>
          <w:szCs w:val="26"/>
        </w:rPr>
        <w:t>conservation contingency plan</w:t>
      </w:r>
    </w:p>
    <w:p w14:paraId="5BD69E31" w14:textId="77777777" w:rsidR="00ED35D8" w:rsidRDefault="00ED35D8" w:rsidP="00ED35D8">
      <w:pPr>
        <w:keepNext/>
        <w:spacing w:after="0" w:line="240" w:lineRule="auto"/>
        <w:ind w:firstLine="720"/>
        <w:rPr>
          <w:rFonts w:ascii="Times New Roman" w:eastAsia="Times New Roman" w:hAnsi="Times New Roman" w:cs="Times New Roman"/>
          <w:sz w:val="26"/>
          <w:szCs w:val="26"/>
        </w:rPr>
      </w:pPr>
    </w:p>
    <w:p w14:paraId="73B9612C" w14:textId="0BC297AB" w:rsidR="002174E8" w:rsidRDefault="00ED35D8" w:rsidP="00685B77">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proposed subsection is predicated on Subsection 65.20(</w:t>
      </w:r>
      <w:r w:rsidR="003C6D2F">
        <w:rPr>
          <w:rFonts w:ascii="Times New Roman" w:eastAsia="Times New Roman" w:hAnsi="Times New Roman" w:cs="Times New Roman"/>
          <w:sz w:val="26"/>
          <w:szCs w:val="26"/>
        </w:rPr>
        <w:t>7</w:t>
      </w:r>
      <w:r>
        <w:rPr>
          <w:rFonts w:ascii="Times New Roman" w:eastAsia="Times New Roman" w:hAnsi="Times New Roman" w:cs="Times New Roman"/>
          <w:sz w:val="26"/>
          <w:szCs w:val="26"/>
        </w:rPr>
        <w:t>) relating</w:t>
      </w:r>
      <w:r w:rsidR="003C6D2F">
        <w:rPr>
          <w:rFonts w:ascii="Times New Roman" w:eastAsia="Times New Roman" w:hAnsi="Times New Roman" w:cs="Times New Roman"/>
          <w:sz w:val="26"/>
          <w:szCs w:val="26"/>
        </w:rPr>
        <w:t xml:space="preserve"> to conservation plan</w:t>
      </w:r>
      <w:r w:rsidR="00D24C7E">
        <w:rPr>
          <w:rFonts w:ascii="Times New Roman" w:eastAsia="Times New Roman" w:hAnsi="Times New Roman" w:cs="Times New Roman"/>
          <w:sz w:val="26"/>
          <w:szCs w:val="26"/>
        </w:rPr>
        <w:t>s</w:t>
      </w:r>
      <w:r w:rsidR="00F35EBA">
        <w:rPr>
          <w:rFonts w:ascii="Times New Roman" w:eastAsia="Times New Roman" w:hAnsi="Times New Roman" w:cs="Times New Roman"/>
          <w:sz w:val="26"/>
          <w:szCs w:val="26"/>
        </w:rPr>
        <w:t xml:space="preserve"> and Section 65.11 relating to mandatory conservation measures</w:t>
      </w:r>
      <w:r w:rsidR="003C6D2F">
        <w:rPr>
          <w:rFonts w:ascii="Times New Roman" w:eastAsia="Times New Roman" w:hAnsi="Times New Roman" w:cs="Times New Roman"/>
          <w:sz w:val="26"/>
          <w:szCs w:val="26"/>
        </w:rPr>
        <w:t>.</w:t>
      </w:r>
      <w:r w:rsidR="00027283">
        <w:rPr>
          <w:rFonts w:ascii="Times New Roman" w:eastAsia="Times New Roman" w:hAnsi="Times New Roman" w:cs="Times New Roman"/>
          <w:sz w:val="26"/>
          <w:szCs w:val="26"/>
        </w:rPr>
        <w:t xml:space="preserve">  </w:t>
      </w:r>
      <w:r w:rsidR="00C9641B">
        <w:rPr>
          <w:rFonts w:ascii="Times New Roman" w:eastAsia="Times New Roman" w:hAnsi="Times New Roman" w:cs="Times New Roman"/>
          <w:sz w:val="26"/>
          <w:szCs w:val="26"/>
        </w:rPr>
        <w:t xml:space="preserve">The </w:t>
      </w:r>
      <w:r w:rsidR="00B44F45">
        <w:rPr>
          <w:rFonts w:ascii="Times New Roman" w:eastAsia="Times New Roman" w:hAnsi="Times New Roman" w:cs="Times New Roman"/>
          <w:sz w:val="26"/>
          <w:szCs w:val="26"/>
        </w:rPr>
        <w:t xml:space="preserve">proposed </w:t>
      </w:r>
      <w:r w:rsidR="00C9641B">
        <w:rPr>
          <w:rFonts w:ascii="Times New Roman" w:eastAsia="Times New Roman" w:hAnsi="Times New Roman" w:cs="Times New Roman"/>
          <w:sz w:val="26"/>
          <w:szCs w:val="26"/>
        </w:rPr>
        <w:t>regulation w</w:t>
      </w:r>
      <w:r w:rsidR="00520090">
        <w:rPr>
          <w:rFonts w:ascii="Times New Roman" w:eastAsia="Times New Roman" w:hAnsi="Times New Roman" w:cs="Times New Roman"/>
          <w:sz w:val="26"/>
          <w:szCs w:val="26"/>
        </w:rPr>
        <w:t xml:space="preserve">ould </w:t>
      </w:r>
      <w:r w:rsidR="00C9641B">
        <w:rPr>
          <w:rFonts w:ascii="Times New Roman" w:eastAsia="Times New Roman" w:hAnsi="Times New Roman" w:cs="Times New Roman"/>
          <w:sz w:val="26"/>
          <w:szCs w:val="26"/>
        </w:rPr>
        <w:t xml:space="preserve">require </w:t>
      </w:r>
      <w:r w:rsidR="002F70B0">
        <w:rPr>
          <w:rFonts w:ascii="Times New Roman" w:eastAsia="Times New Roman" w:hAnsi="Times New Roman" w:cs="Times New Roman"/>
          <w:sz w:val="26"/>
          <w:szCs w:val="26"/>
        </w:rPr>
        <w:t xml:space="preserve">each water public utility to incorporate its </w:t>
      </w:r>
      <w:r w:rsidR="002174E8">
        <w:rPr>
          <w:rFonts w:ascii="Times New Roman" w:eastAsia="Times New Roman" w:hAnsi="Times New Roman" w:cs="Times New Roman"/>
          <w:sz w:val="26"/>
          <w:szCs w:val="26"/>
        </w:rPr>
        <w:t xml:space="preserve">mandatory </w:t>
      </w:r>
      <w:r w:rsidR="006B3046">
        <w:rPr>
          <w:rFonts w:ascii="Times New Roman" w:eastAsia="Times New Roman" w:hAnsi="Times New Roman" w:cs="Times New Roman"/>
          <w:sz w:val="26"/>
          <w:szCs w:val="26"/>
        </w:rPr>
        <w:t xml:space="preserve">conservation contingency plan </w:t>
      </w:r>
      <w:r w:rsidR="009D29D3">
        <w:rPr>
          <w:rFonts w:ascii="Times New Roman" w:eastAsia="Times New Roman" w:hAnsi="Times New Roman" w:cs="Times New Roman"/>
          <w:sz w:val="26"/>
          <w:szCs w:val="26"/>
        </w:rPr>
        <w:t xml:space="preserve">in its tariff in order to </w:t>
      </w:r>
      <w:r w:rsidR="00015E94">
        <w:rPr>
          <w:rFonts w:ascii="Times New Roman" w:eastAsia="Times New Roman" w:hAnsi="Times New Roman" w:cs="Times New Roman"/>
          <w:sz w:val="26"/>
          <w:szCs w:val="26"/>
        </w:rPr>
        <w:t>document</w:t>
      </w:r>
      <w:r w:rsidR="002F70B0">
        <w:rPr>
          <w:rFonts w:ascii="Times New Roman" w:eastAsia="Times New Roman" w:hAnsi="Times New Roman" w:cs="Times New Roman"/>
          <w:sz w:val="26"/>
          <w:szCs w:val="26"/>
        </w:rPr>
        <w:t xml:space="preserve"> its mandatory conservation</w:t>
      </w:r>
      <w:r w:rsidR="00DF3BFA">
        <w:rPr>
          <w:rFonts w:ascii="Times New Roman" w:eastAsia="Times New Roman" w:hAnsi="Times New Roman" w:cs="Times New Roman"/>
          <w:sz w:val="26"/>
          <w:szCs w:val="26"/>
        </w:rPr>
        <w:t xml:space="preserve"> </w:t>
      </w:r>
      <w:r w:rsidR="00D77000">
        <w:rPr>
          <w:rFonts w:ascii="Times New Roman" w:eastAsia="Times New Roman" w:hAnsi="Times New Roman" w:cs="Times New Roman"/>
          <w:sz w:val="26"/>
          <w:szCs w:val="26"/>
        </w:rPr>
        <w:t>measure</w:t>
      </w:r>
      <w:r w:rsidR="00723937">
        <w:rPr>
          <w:rFonts w:ascii="Times New Roman" w:eastAsia="Times New Roman" w:hAnsi="Times New Roman" w:cs="Times New Roman"/>
          <w:sz w:val="26"/>
          <w:szCs w:val="26"/>
        </w:rPr>
        <w:t>s</w:t>
      </w:r>
      <w:r w:rsidR="00D77000">
        <w:rPr>
          <w:rFonts w:ascii="Times New Roman" w:eastAsia="Times New Roman" w:hAnsi="Times New Roman" w:cs="Times New Roman"/>
          <w:sz w:val="26"/>
          <w:szCs w:val="26"/>
        </w:rPr>
        <w:t xml:space="preserve"> </w:t>
      </w:r>
      <w:r w:rsidR="00DF3BFA">
        <w:rPr>
          <w:rFonts w:ascii="Times New Roman" w:eastAsia="Times New Roman" w:hAnsi="Times New Roman" w:cs="Times New Roman"/>
          <w:sz w:val="26"/>
          <w:szCs w:val="26"/>
        </w:rPr>
        <w:t>obligations under Section 65.11</w:t>
      </w:r>
      <w:r w:rsidR="006B3046">
        <w:rPr>
          <w:rFonts w:ascii="Times New Roman" w:eastAsia="Times New Roman" w:hAnsi="Times New Roman" w:cs="Times New Roman"/>
          <w:sz w:val="26"/>
          <w:szCs w:val="26"/>
        </w:rPr>
        <w:t>.</w:t>
      </w:r>
      <w:r w:rsidR="00303BD6">
        <w:rPr>
          <w:rFonts w:ascii="Times New Roman" w:eastAsia="Times New Roman" w:hAnsi="Times New Roman" w:cs="Times New Roman"/>
          <w:sz w:val="26"/>
          <w:szCs w:val="26"/>
        </w:rPr>
        <w:t xml:space="preserve">  However, in light of Section 65.11, parties should comment on whether the proposed Subsection 65.20a(g) is warranted.</w:t>
      </w:r>
    </w:p>
    <w:p w14:paraId="124BEB53" w14:textId="77777777" w:rsidR="00C40CE5" w:rsidRPr="00EC6ABF" w:rsidRDefault="00C40CE5" w:rsidP="003A1AAA">
      <w:pPr>
        <w:spacing w:after="0" w:line="360" w:lineRule="auto"/>
        <w:ind w:firstLine="720"/>
        <w:rPr>
          <w:rFonts w:ascii="Times New Roman" w:eastAsia="Times New Roman" w:hAnsi="Times New Roman" w:cs="Times New Roman"/>
          <w:sz w:val="26"/>
          <w:szCs w:val="26"/>
          <w:u w:val="single"/>
        </w:rPr>
      </w:pPr>
    </w:p>
    <w:p w14:paraId="4BDD8D5B" w14:textId="6ADAA346" w:rsidR="00CB50BE" w:rsidRPr="005C35CD" w:rsidRDefault="00CB50BE" w:rsidP="00EC6ABF">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sidR="009551FD">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sidR="00FB6258">
        <w:rPr>
          <w:rFonts w:ascii="Times New Roman" w:eastAsia="Times New Roman" w:hAnsi="Times New Roman" w:cs="Times New Roman"/>
          <w:b/>
          <w:bCs/>
          <w:sz w:val="26"/>
          <w:szCs w:val="26"/>
        </w:rPr>
        <w:t>h</w:t>
      </w:r>
      <w:r w:rsidRPr="005C35CD">
        <w:rPr>
          <w:rFonts w:ascii="Times New Roman" w:eastAsia="Times New Roman" w:hAnsi="Times New Roman" w:cs="Times New Roman"/>
          <w:b/>
          <w:bCs/>
          <w:sz w:val="26"/>
          <w:szCs w:val="26"/>
        </w:rPr>
        <w:t>)</w:t>
      </w:r>
      <w:r w:rsidR="00FB6258">
        <w:rPr>
          <w:rFonts w:ascii="Times New Roman" w:eastAsia="Times New Roman" w:hAnsi="Times New Roman" w:cs="Times New Roman"/>
          <w:b/>
          <w:bCs/>
          <w:sz w:val="26"/>
          <w:szCs w:val="26"/>
        </w:rPr>
        <w:t>—Efficiency plumbing fixtures</w:t>
      </w:r>
    </w:p>
    <w:p w14:paraId="0D84CBEE" w14:textId="77777777" w:rsidR="00CB50BE" w:rsidRDefault="00CB50BE" w:rsidP="00EC6ABF">
      <w:pPr>
        <w:keepNext/>
        <w:spacing w:after="0" w:line="240" w:lineRule="auto"/>
        <w:ind w:firstLine="720"/>
        <w:rPr>
          <w:rFonts w:ascii="Times New Roman" w:eastAsia="Times New Roman" w:hAnsi="Times New Roman" w:cs="Times New Roman"/>
          <w:sz w:val="26"/>
          <w:szCs w:val="26"/>
        </w:rPr>
      </w:pPr>
    </w:p>
    <w:p w14:paraId="5AFDA69A" w14:textId="73BB7731" w:rsidR="008D14CE" w:rsidRPr="00FF6EA3" w:rsidRDefault="00F428B5" w:rsidP="003A1AAA">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proposed subsection is predicated on Subsection 65.20(</w:t>
      </w:r>
      <w:r w:rsidR="00074B2E">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relating to </w:t>
      </w:r>
      <w:r w:rsidR="0084353D">
        <w:rPr>
          <w:rFonts w:ascii="Times New Roman" w:eastAsia="Times New Roman" w:hAnsi="Times New Roman" w:cs="Times New Roman"/>
          <w:sz w:val="26"/>
          <w:szCs w:val="26"/>
        </w:rPr>
        <w:t>efficiency plumbing fixtures</w:t>
      </w:r>
      <w:r>
        <w:rPr>
          <w:rFonts w:ascii="Times New Roman" w:eastAsia="Times New Roman" w:hAnsi="Times New Roman" w:cs="Times New Roman"/>
          <w:sz w:val="26"/>
          <w:szCs w:val="26"/>
        </w:rPr>
        <w:t xml:space="preserve">.  </w:t>
      </w:r>
      <w:r w:rsidR="00F2419D">
        <w:rPr>
          <w:rFonts w:ascii="Times New Roman" w:eastAsia="Times New Roman" w:hAnsi="Times New Roman" w:cs="Times New Roman"/>
          <w:sz w:val="26"/>
          <w:szCs w:val="26"/>
        </w:rPr>
        <w:t xml:space="preserve">A water public </w:t>
      </w:r>
      <w:r w:rsidR="001A5DB5">
        <w:rPr>
          <w:rFonts w:ascii="Times New Roman" w:eastAsia="Times New Roman" w:hAnsi="Times New Roman" w:cs="Times New Roman"/>
          <w:sz w:val="26"/>
          <w:szCs w:val="26"/>
        </w:rPr>
        <w:t>u</w:t>
      </w:r>
      <w:r w:rsidR="006B3046">
        <w:rPr>
          <w:rFonts w:ascii="Times New Roman" w:eastAsia="Times New Roman" w:hAnsi="Times New Roman" w:cs="Times New Roman"/>
          <w:sz w:val="26"/>
          <w:szCs w:val="26"/>
        </w:rPr>
        <w:t>tilit</w:t>
      </w:r>
      <w:r w:rsidR="001A5DB5">
        <w:rPr>
          <w:rFonts w:ascii="Times New Roman" w:eastAsia="Times New Roman" w:hAnsi="Times New Roman" w:cs="Times New Roman"/>
          <w:sz w:val="26"/>
          <w:szCs w:val="26"/>
        </w:rPr>
        <w:t>y</w:t>
      </w:r>
      <w:r w:rsidR="006B3046">
        <w:rPr>
          <w:rFonts w:ascii="Times New Roman" w:eastAsia="Times New Roman" w:hAnsi="Times New Roman" w:cs="Times New Roman"/>
          <w:sz w:val="26"/>
          <w:szCs w:val="26"/>
        </w:rPr>
        <w:t xml:space="preserve"> w</w:t>
      </w:r>
      <w:r w:rsidR="001A5DB5">
        <w:rPr>
          <w:rFonts w:ascii="Times New Roman" w:eastAsia="Times New Roman" w:hAnsi="Times New Roman" w:cs="Times New Roman"/>
          <w:sz w:val="26"/>
          <w:szCs w:val="26"/>
        </w:rPr>
        <w:t xml:space="preserve">ould </w:t>
      </w:r>
      <w:r w:rsidR="006B3046">
        <w:rPr>
          <w:rFonts w:ascii="Times New Roman" w:eastAsia="Times New Roman" w:hAnsi="Times New Roman" w:cs="Times New Roman"/>
          <w:sz w:val="26"/>
          <w:szCs w:val="26"/>
        </w:rPr>
        <w:t xml:space="preserve">be required to notify </w:t>
      </w:r>
      <w:r w:rsidR="00026AA4">
        <w:rPr>
          <w:rFonts w:ascii="Times New Roman" w:eastAsia="Times New Roman" w:hAnsi="Times New Roman" w:cs="Times New Roman"/>
          <w:sz w:val="26"/>
          <w:szCs w:val="26"/>
        </w:rPr>
        <w:t xml:space="preserve">each </w:t>
      </w:r>
      <w:r w:rsidR="006B3046">
        <w:rPr>
          <w:rFonts w:ascii="Times New Roman" w:eastAsia="Times New Roman" w:hAnsi="Times New Roman" w:cs="Times New Roman"/>
          <w:sz w:val="26"/>
          <w:szCs w:val="26"/>
        </w:rPr>
        <w:t xml:space="preserve">customer annually </w:t>
      </w:r>
      <w:r w:rsidR="002D7A0A">
        <w:rPr>
          <w:rFonts w:ascii="Times New Roman" w:eastAsia="Times New Roman" w:hAnsi="Times New Roman" w:cs="Times New Roman"/>
          <w:sz w:val="26"/>
          <w:szCs w:val="26"/>
        </w:rPr>
        <w:t xml:space="preserve">that </w:t>
      </w:r>
      <w:r w:rsidR="006B3046">
        <w:rPr>
          <w:rFonts w:ascii="Times New Roman" w:eastAsia="Times New Roman" w:hAnsi="Times New Roman" w:cs="Times New Roman"/>
          <w:sz w:val="26"/>
          <w:szCs w:val="26"/>
        </w:rPr>
        <w:t xml:space="preserve">water-saving plumbing </w:t>
      </w:r>
      <w:r w:rsidR="003A1AAA">
        <w:rPr>
          <w:rFonts w:ascii="Times New Roman" w:eastAsia="Times New Roman" w:hAnsi="Times New Roman" w:cs="Times New Roman"/>
          <w:sz w:val="26"/>
          <w:szCs w:val="26"/>
        </w:rPr>
        <w:t xml:space="preserve">fixtures should be installed in new construction or remodeling.  </w:t>
      </w:r>
      <w:r w:rsidR="00B95DF5">
        <w:rPr>
          <w:rFonts w:ascii="Times New Roman" w:eastAsia="Times New Roman" w:hAnsi="Times New Roman" w:cs="Times New Roman"/>
          <w:sz w:val="26"/>
          <w:szCs w:val="26"/>
        </w:rPr>
        <w:t>The notice to c</w:t>
      </w:r>
      <w:r w:rsidR="003A1AAA">
        <w:rPr>
          <w:rFonts w:ascii="Times New Roman" w:eastAsia="Times New Roman" w:hAnsi="Times New Roman" w:cs="Times New Roman"/>
          <w:sz w:val="26"/>
          <w:szCs w:val="26"/>
        </w:rPr>
        <w:t xml:space="preserve">ustomers </w:t>
      </w:r>
      <w:r w:rsidR="00891FF2">
        <w:rPr>
          <w:rFonts w:ascii="Times New Roman" w:eastAsia="Times New Roman" w:hAnsi="Times New Roman" w:cs="Times New Roman"/>
          <w:sz w:val="26"/>
          <w:szCs w:val="26"/>
        </w:rPr>
        <w:t xml:space="preserve">would </w:t>
      </w:r>
      <w:r w:rsidR="00D0570F">
        <w:rPr>
          <w:rFonts w:ascii="Times New Roman" w:eastAsia="Times New Roman" w:hAnsi="Times New Roman" w:cs="Times New Roman"/>
          <w:sz w:val="26"/>
          <w:szCs w:val="26"/>
        </w:rPr>
        <w:t xml:space="preserve">also </w:t>
      </w:r>
      <w:r w:rsidR="00891FF2">
        <w:rPr>
          <w:rFonts w:ascii="Times New Roman" w:eastAsia="Times New Roman" w:hAnsi="Times New Roman" w:cs="Times New Roman"/>
          <w:sz w:val="26"/>
          <w:szCs w:val="26"/>
        </w:rPr>
        <w:t xml:space="preserve">have to </w:t>
      </w:r>
      <w:r w:rsidR="003A1AAA">
        <w:rPr>
          <w:rFonts w:ascii="Times New Roman" w:eastAsia="Times New Roman" w:hAnsi="Times New Roman" w:cs="Times New Roman"/>
          <w:sz w:val="26"/>
          <w:szCs w:val="26"/>
        </w:rPr>
        <w:t xml:space="preserve">encourage </w:t>
      </w:r>
      <w:r w:rsidR="00891FF2">
        <w:rPr>
          <w:rFonts w:ascii="Times New Roman" w:eastAsia="Times New Roman" w:hAnsi="Times New Roman" w:cs="Times New Roman"/>
          <w:sz w:val="26"/>
          <w:szCs w:val="26"/>
        </w:rPr>
        <w:t xml:space="preserve">customers </w:t>
      </w:r>
      <w:r w:rsidR="003A1AAA">
        <w:rPr>
          <w:rFonts w:ascii="Times New Roman" w:eastAsia="Times New Roman" w:hAnsi="Times New Roman" w:cs="Times New Roman"/>
          <w:sz w:val="26"/>
          <w:szCs w:val="26"/>
        </w:rPr>
        <w:t>to retrofit existing plumbing fixtures.</w:t>
      </w:r>
      <w:r w:rsidR="004558C2">
        <w:rPr>
          <w:rFonts w:ascii="Times New Roman" w:eastAsia="Times New Roman" w:hAnsi="Times New Roman" w:cs="Times New Roman"/>
          <w:sz w:val="26"/>
          <w:szCs w:val="26"/>
        </w:rPr>
        <w:t xml:space="preserve">  </w:t>
      </w:r>
      <w:r w:rsidR="00256D1C">
        <w:rPr>
          <w:rFonts w:ascii="Times New Roman" w:eastAsia="Times New Roman" w:hAnsi="Times New Roman" w:cs="Times New Roman"/>
          <w:sz w:val="26"/>
          <w:szCs w:val="26"/>
        </w:rPr>
        <w:t xml:space="preserve">While a water public utility cannot mandate that its customers use efficient plumbing fixtures, it </w:t>
      </w:r>
      <w:r w:rsidR="00920BC8">
        <w:rPr>
          <w:rFonts w:ascii="Times New Roman" w:eastAsia="Times New Roman" w:hAnsi="Times New Roman" w:cs="Times New Roman"/>
          <w:sz w:val="26"/>
          <w:szCs w:val="26"/>
        </w:rPr>
        <w:t>can help customers to understand that c</w:t>
      </w:r>
      <w:r w:rsidR="007756C4">
        <w:rPr>
          <w:rFonts w:ascii="Times New Roman" w:eastAsia="Times New Roman" w:hAnsi="Times New Roman" w:cs="Times New Roman"/>
          <w:sz w:val="26"/>
          <w:szCs w:val="26"/>
        </w:rPr>
        <w:t xml:space="preserve">onservation behind the meter </w:t>
      </w:r>
      <w:r w:rsidR="00962333">
        <w:rPr>
          <w:rFonts w:ascii="Times New Roman" w:eastAsia="Times New Roman" w:hAnsi="Times New Roman" w:cs="Times New Roman"/>
          <w:sz w:val="26"/>
          <w:szCs w:val="26"/>
        </w:rPr>
        <w:t>helps to minimize the need for new infrastruct</w:t>
      </w:r>
      <w:r w:rsidR="002E38C4">
        <w:rPr>
          <w:rFonts w:ascii="Times New Roman" w:eastAsia="Times New Roman" w:hAnsi="Times New Roman" w:cs="Times New Roman"/>
          <w:sz w:val="26"/>
          <w:szCs w:val="26"/>
        </w:rPr>
        <w:t xml:space="preserve">ure and reduces demand on </w:t>
      </w:r>
      <w:r w:rsidR="009D630C">
        <w:rPr>
          <w:rFonts w:ascii="Times New Roman" w:eastAsia="Times New Roman" w:hAnsi="Times New Roman" w:cs="Times New Roman"/>
          <w:sz w:val="26"/>
          <w:szCs w:val="26"/>
        </w:rPr>
        <w:t>a water system.</w:t>
      </w:r>
      <w:r w:rsidR="00FF6EA3" w:rsidRPr="00FF6EA3">
        <w:rPr>
          <w:rFonts w:ascii="Times New Roman" w:eastAsia="Times New Roman" w:hAnsi="Times New Roman" w:cs="Times New Roman"/>
          <w:sz w:val="26"/>
          <w:szCs w:val="26"/>
        </w:rPr>
        <w:t xml:space="preserve">  </w:t>
      </w:r>
      <w:r w:rsidR="00FF6EA3" w:rsidRPr="00FF6EA3">
        <w:rPr>
          <w:rFonts w:ascii="Times New Roman" w:hAnsi="Times New Roman" w:cs="Times New Roman"/>
          <w:sz w:val="26"/>
          <w:szCs w:val="26"/>
        </w:rPr>
        <w:t xml:space="preserve">The water public utility </w:t>
      </w:r>
      <w:r w:rsidR="00FF6EA3">
        <w:rPr>
          <w:rFonts w:ascii="Times New Roman" w:hAnsi="Times New Roman" w:cs="Times New Roman"/>
          <w:sz w:val="26"/>
          <w:szCs w:val="26"/>
        </w:rPr>
        <w:t xml:space="preserve">would be </w:t>
      </w:r>
      <w:r w:rsidR="00FF6EA3">
        <w:rPr>
          <w:rFonts w:ascii="Times New Roman" w:hAnsi="Times New Roman" w:cs="Times New Roman"/>
          <w:sz w:val="26"/>
          <w:szCs w:val="26"/>
        </w:rPr>
        <w:lastRenderedPageBreak/>
        <w:t xml:space="preserve">required to </w:t>
      </w:r>
      <w:r w:rsidR="00FF6EA3" w:rsidRPr="00FF6EA3">
        <w:rPr>
          <w:rFonts w:ascii="Times New Roman" w:hAnsi="Times New Roman" w:cs="Times New Roman"/>
          <w:sz w:val="26"/>
          <w:szCs w:val="26"/>
        </w:rPr>
        <w:t xml:space="preserve">consult with the </w:t>
      </w:r>
      <w:r w:rsidR="00AF32E7">
        <w:rPr>
          <w:rFonts w:ascii="Times New Roman" w:hAnsi="Times New Roman" w:cs="Times New Roman"/>
          <w:sz w:val="26"/>
          <w:szCs w:val="26"/>
        </w:rPr>
        <w:t>PUC’s</w:t>
      </w:r>
      <w:r w:rsidR="00FF6EA3" w:rsidRPr="00FF6EA3">
        <w:rPr>
          <w:rFonts w:ascii="Times New Roman" w:hAnsi="Times New Roman" w:cs="Times New Roman"/>
          <w:sz w:val="26"/>
          <w:szCs w:val="26"/>
        </w:rPr>
        <w:t xml:space="preserve"> Communications Office and the </w:t>
      </w:r>
      <w:r w:rsidR="00AF32E7">
        <w:rPr>
          <w:rFonts w:ascii="Times New Roman" w:hAnsi="Times New Roman" w:cs="Times New Roman"/>
          <w:sz w:val="26"/>
          <w:szCs w:val="26"/>
        </w:rPr>
        <w:t>PUC’s</w:t>
      </w:r>
      <w:r w:rsidR="00FF6EA3" w:rsidRPr="00FF6EA3">
        <w:rPr>
          <w:rFonts w:ascii="Times New Roman" w:hAnsi="Times New Roman" w:cs="Times New Roman"/>
          <w:sz w:val="26"/>
          <w:szCs w:val="26"/>
        </w:rPr>
        <w:t xml:space="preserve"> Bureau of Consumer </w:t>
      </w:r>
      <w:r w:rsidR="00D41A3C">
        <w:rPr>
          <w:rFonts w:ascii="Times New Roman" w:hAnsi="Times New Roman" w:cs="Times New Roman"/>
          <w:sz w:val="26"/>
          <w:szCs w:val="26"/>
        </w:rPr>
        <w:t>S</w:t>
      </w:r>
      <w:r w:rsidR="00FF6EA3" w:rsidRPr="00FF6EA3">
        <w:rPr>
          <w:rFonts w:ascii="Times New Roman" w:hAnsi="Times New Roman" w:cs="Times New Roman"/>
          <w:sz w:val="26"/>
          <w:szCs w:val="26"/>
        </w:rPr>
        <w:t>ervice</w:t>
      </w:r>
      <w:r w:rsidR="00D41A3C">
        <w:rPr>
          <w:rFonts w:ascii="Times New Roman" w:hAnsi="Times New Roman" w:cs="Times New Roman"/>
          <w:sz w:val="26"/>
          <w:szCs w:val="26"/>
        </w:rPr>
        <w:t>s</w:t>
      </w:r>
      <w:r w:rsidR="00FF6EA3" w:rsidRPr="00FF6EA3">
        <w:rPr>
          <w:rFonts w:ascii="Times New Roman" w:hAnsi="Times New Roman" w:cs="Times New Roman"/>
          <w:sz w:val="26"/>
          <w:szCs w:val="26"/>
        </w:rPr>
        <w:t xml:space="preserve"> regarding the initial development and subsequent revisions of efficiency materials.</w:t>
      </w:r>
    </w:p>
    <w:p w14:paraId="173B323B" w14:textId="5D44D47D" w:rsidR="00A6594B" w:rsidRPr="005C35CD" w:rsidRDefault="00A6594B" w:rsidP="00DD6A77">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t xml:space="preserve">Subsection </w:t>
      </w:r>
      <w:r w:rsidR="009551FD">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proofErr w:type="spellStart"/>
      <w:r w:rsidR="005F4849">
        <w:rPr>
          <w:rFonts w:ascii="Times New Roman" w:eastAsia="Times New Roman" w:hAnsi="Times New Roman" w:cs="Times New Roman"/>
          <w:b/>
          <w:bCs/>
          <w:sz w:val="26"/>
          <w:szCs w:val="26"/>
        </w:rPr>
        <w:t>i</w:t>
      </w:r>
      <w:proofErr w:type="spellEnd"/>
      <w:r w:rsidRPr="005C35CD">
        <w:rPr>
          <w:rFonts w:ascii="Times New Roman" w:eastAsia="Times New Roman" w:hAnsi="Times New Roman" w:cs="Times New Roman"/>
          <w:b/>
          <w:bCs/>
          <w:sz w:val="26"/>
          <w:szCs w:val="26"/>
        </w:rPr>
        <w:t>)--</w:t>
      </w:r>
      <w:r w:rsidR="005F4849">
        <w:rPr>
          <w:rFonts w:ascii="Times New Roman" w:eastAsia="Times New Roman" w:hAnsi="Times New Roman" w:cs="Times New Roman"/>
          <w:b/>
          <w:bCs/>
          <w:sz w:val="26"/>
          <w:szCs w:val="26"/>
        </w:rPr>
        <w:t>Education</w:t>
      </w:r>
    </w:p>
    <w:p w14:paraId="5502B236" w14:textId="77777777" w:rsidR="00A6594B" w:rsidRDefault="00A6594B" w:rsidP="00DD6A77">
      <w:pPr>
        <w:keepNext/>
        <w:spacing w:after="0" w:line="240" w:lineRule="auto"/>
        <w:ind w:firstLine="720"/>
        <w:rPr>
          <w:rFonts w:ascii="Times New Roman" w:eastAsia="Times New Roman" w:hAnsi="Times New Roman" w:cs="Times New Roman"/>
          <w:sz w:val="26"/>
          <w:szCs w:val="26"/>
        </w:rPr>
      </w:pPr>
    </w:p>
    <w:p w14:paraId="217C80E1" w14:textId="0084F46B" w:rsidR="003611EF" w:rsidRDefault="00074B2E" w:rsidP="009870E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proposed subsection is predicated on Subsection 65.20(1) relating to </w:t>
      </w:r>
      <w:r w:rsidR="0084353D">
        <w:rPr>
          <w:rFonts w:ascii="Times New Roman" w:eastAsia="Times New Roman" w:hAnsi="Times New Roman" w:cs="Times New Roman"/>
          <w:sz w:val="26"/>
          <w:szCs w:val="26"/>
        </w:rPr>
        <w:t>education</w:t>
      </w:r>
      <w:r>
        <w:rPr>
          <w:rFonts w:ascii="Times New Roman" w:eastAsia="Times New Roman" w:hAnsi="Times New Roman" w:cs="Times New Roman"/>
          <w:sz w:val="26"/>
          <w:szCs w:val="26"/>
        </w:rPr>
        <w:t xml:space="preserve">.  </w:t>
      </w:r>
      <w:r w:rsidR="00843232">
        <w:rPr>
          <w:rFonts w:ascii="Times New Roman" w:eastAsia="Times New Roman" w:hAnsi="Times New Roman" w:cs="Times New Roman"/>
          <w:sz w:val="26"/>
          <w:szCs w:val="26"/>
        </w:rPr>
        <w:t>A public u</w:t>
      </w:r>
      <w:r w:rsidR="00B86EF5">
        <w:rPr>
          <w:rFonts w:ascii="Times New Roman" w:eastAsia="Times New Roman" w:hAnsi="Times New Roman" w:cs="Times New Roman"/>
          <w:sz w:val="26"/>
          <w:szCs w:val="26"/>
        </w:rPr>
        <w:t>tilit</w:t>
      </w:r>
      <w:r w:rsidR="00843232">
        <w:rPr>
          <w:rFonts w:ascii="Times New Roman" w:eastAsia="Times New Roman" w:hAnsi="Times New Roman" w:cs="Times New Roman"/>
          <w:sz w:val="26"/>
          <w:szCs w:val="26"/>
        </w:rPr>
        <w:t>y</w:t>
      </w:r>
      <w:r w:rsidR="00B86EF5">
        <w:rPr>
          <w:rFonts w:ascii="Times New Roman" w:eastAsia="Times New Roman" w:hAnsi="Times New Roman" w:cs="Times New Roman"/>
          <w:sz w:val="26"/>
          <w:szCs w:val="26"/>
        </w:rPr>
        <w:t xml:space="preserve"> w</w:t>
      </w:r>
      <w:r w:rsidR="00843232">
        <w:rPr>
          <w:rFonts w:ascii="Times New Roman" w:eastAsia="Times New Roman" w:hAnsi="Times New Roman" w:cs="Times New Roman"/>
          <w:sz w:val="26"/>
          <w:szCs w:val="26"/>
        </w:rPr>
        <w:t>ould</w:t>
      </w:r>
      <w:r w:rsidR="00B86EF5">
        <w:rPr>
          <w:rFonts w:ascii="Times New Roman" w:eastAsia="Times New Roman" w:hAnsi="Times New Roman" w:cs="Times New Roman"/>
          <w:sz w:val="26"/>
          <w:szCs w:val="26"/>
        </w:rPr>
        <w:t xml:space="preserve"> be </w:t>
      </w:r>
      <w:r w:rsidR="00726260">
        <w:rPr>
          <w:rFonts w:ascii="Times New Roman" w:eastAsia="Times New Roman" w:hAnsi="Times New Roman" w:cs="Times New Roman"/>
          <w:sz w:val="26"/>
          <w:szCs w:val="26"/>
        </w:rPr>
        <w:t>required</w:t>
      </w:r>
      <w:r w:rsidR="00B86EF5">
        <w:rPr>
          <w:rFonts w:ascii="Times New Roman" w:eastAsia="Times New Roman" w:hAnsi="Times New Roman" w:cs="Times New Roman"/>
          <w:sz w:val="26"/>
          <w:szCs w:val="26"/>
        </w:rPr>
        <w:t xml:space="preserve"> to provide each customer with a brochure or similar type of material </w:t>
      </w:r>
      <w:r w:rsidR="00E1052A">
        <w:rPr>
          <w:rFonts w:ascii="Times New Roman" w:eastAsia="Times New Roman" w:hAnsi="Times New Roman" w:cs="Times New Roman"/>
          <w:sz w:val="26"/>
          <w:szCs w:val="26"/>
        </w:rPr>
        <w:t xml:space="preserve">at least once per year </w:t>
      </w:r>
      <w:r w:rsidR="00B86EF5">
        <w:rPr>
          <w:rFonts w:ascii="Times New Roman" w:eastAsia="Times New Roman" w:hAnsi="Times New Roman" w:cs="Times New Roman"/>
          <w:sz w:val="26"/>
          <w:szCs w:val="26"/>
        </w:rPr>
        <w:t xml:space="preserve">which discusses efficient water use practices, the </w:t>
      </w:r>
      <w:r w:rsidR="007C5720">
        <w:rPr>
          <w:rFonts w:ascii="Times New Roman" w:eastAsia="Times New Roman" w:hAnsi="Times New Roman" w:cs="Times New Roman"/>
          <w:sz w:val="26"/>
          <w:szCs w:val="26"/>
        </w:rPr>
        <w:t>expensive waste caused by leaking plumbing fixtures, the availability of retrofitting plumbing devices to curtail unnecessary water use, and the possible savings on water and fuel bills that could ensue with the implementation of t</w:t>
      </w:r>
      <w:r w:rsidR="00E1052A">
        <w:rPr>
          <w:rFonts w:ascii="Times New Roman" w:eastAsia="Times New Roman" w:hAnsi="Times New Roman" w:cs="Times New Roman"/>
          <w:sz w:val="26"/>
          <w:szCs w:val="26"/>
        </w:rPr>
        <w:t>hese conservation methods.</w:t>
      </w:r>
      <w:r w:rsidR="00E45DC5">
        <w:rPr>
          <w:rFonts w:ascii="Times New Roman" w:eastAsia="Times New Roman" w:hAnsi="Times New Roman" w:cs="Times New Roman"/>
          <w:sz w:val="26"/>
          <w:szCs w:val="26"/>
        </w:rPr>
        <w:t xml:space="preserve">  </w:t>
      </w:r>
      <w:r w:rsidR="00F75FFD" w:rsidRPr="007D4828">
        <w:rPr>
          <w:rFonts w:ascii="Times New Roman" w:eastAsia="Times New Roman" w:hAnsi="Times New Roman" w:cs="Times New Roman"/>
          <w:sz w:val="26"/>
          <w:szCs w:val="26"/>
        </w:rPr>
        <w:t xml:space="preserve">Customer </w:t>
      </w:r>
      <w:r w:rsidR="00325BD6" w:rsidRPr="007D4828">
        <w:rPr>
          <w:rFonts w:ascii="Times New Roman" w:hAnsi="Times New Roman" w:cs="Times New Roman"/>
          <w:sz w:val="26"/>
          <w:szCs w:val="26"/>
        </w:rPr>
        <w:t xml:space="preserve">education </w:t>
      </w:r>
      <w:r w:rsidR="00F75FFD" w:rsidRPr="007D4828">
        <w:rPr>
          <w:rFonts w:ascii="Times New Roman" w:hAnsi="Times New Roman" w:cs="Times New Roman"/>
          <w:sz w:val="26"/>
          <w:szCs w:val="26"/>
        </w:rPr>
        <w:t xml:space="preserve">is </w:t>
      </w:r>
      <w:r w:rsidR="00325BD6" w:rsidRPr="007D4828">
        <w:rPr>
          <w:rFonts w:ascii="Times New Roman" w:hAnsi="Times New Roman" w:cs="Times New Roman"/>
          <w:color w:val="000000"/>
          <w:sz w:val="26"/>
          <w:szCs w:val="26"/>
        </w:rPr>
        <w:t>paramount to customer awareness of</w:t>
      </w:r>
      <w:r w:rsidR="00F75FFD" w:rsidRPr="007D4828">
        <w:rPr>
          <w:rFonts w:ascii="Times New Roman" w:hAnsi="Times New Roman" w:cs="Times New Roman"/>
          <w:color w:val="000000"/>
          <w:sz w:val="26"/>
          <w:szCs w:val="26"/>
        </w:rPr>
        <w:t xml:space="preserve"> the need for </w:t>
      </w:r>
      <w:r w:rsidR="00FE58D7" w:rsidRPr="007D4828">
        <w:rPr>
          <w:rFonts w:ascii="Times New Roman" w:hAnsi="Times New Roman" w:cs="Times New Roman"/>
          <w:color w:val="000000"/>
          <w:sz w:val="26"/>
          <w:szCs w:val="26"/>
        </w:rPr>
        <w:t xml:space="preserve">and understanding of </w:t>
      </w:r>
      <w:r w:rsidR="007D4828" w:rsidRPr="007D4828">
        <w:rPr>
          <w:rFonts w:ascii="Times New Roman" w:eastAsia="Times New Roman" w:hAnsi="Times New Roman" w:cs="Times New Roman"/>
          <w:sz w:val="26"/>
          <w:szCs w:val="26"/>
        </w:rPr>
        <w:t>efficient water use practices</w:t>
      </w:r>
      <w:r w:rsidR="00A720B2">
        <w:rPr>
          <w:rFonts w:ascii="Times New Roman" w:eastAsia="Times New Roman" w:hAnsi="Times New Roman" w:cs="Times New Roman"/>
          <w:sz w:val="26"/>
          <w:szCs w:val="26"/>
        </w:rPr>
        <w:t xml:space="preserve"> and consequences of wasted water</w:t>
      </w:r>
      <w:r w:rsidR="00325BD6" w:rsidRPr="007D4828">
        <w:rPr>
          <w:rFonts w:ascii="Times New Roman" w:hAnsi="Times New Roman" w:cs="Times New Roman"/>
          <w:color w:val="000000"/>
          <w:sz w:val="26"/>
          <w:szCs w:val="26"/>
        </w:rPr>
        <w:t xml:space="preserve">.  </w:t>
      </w:r>
      <w:r w:rsidR="003611EF" w:rsidRPr="00FF6EA3">
        <w:rPr>
          <w:rFonts w:ascii="Times New Roman" w:hAnsi="Times New Roman" w:cs="Times New Roman"/>
          <w:sz w:val="26"/>
          <w:szCs w:val="26"/>
        </w:rPr>
        <w:t xml:space="preserve">The water public utility </w:t>
      </w:r>
      <w:r w:rsidR="003611EF">
        <w:rPr>
          <w:rFonts w:ascii="Times New Roman" w:hAnsi="Times New Roman" w:cs="Times New Roman"/>
          <w:sz w:val="26"/>
          <w:szCs w:val="26"/>
        </w:rPr>
        <w:t xml:space="preserve">would be required to </w:t>
      </w:r>
      <w:r w:rsidR="003611EF" w:rsidRPr="00FF6EA3">
        <w:rPr>
          <w:rFonts w:ascii="Times New Roman" w:hAnsi="Times New Roman" w:cs="Times New Roman"/>
          <w:sz w:val="26"/>
          <w:szCs w:val="26"/>
        </w:rPr>
        <w:t xml:space="preserve">consult with the </w:t>
      </w:r>
      <w:r w:rsidR="00AF32E7">
        <w:rPr>
          <w:rFonts w:ascii="Times New Roman" w:hAnsi="Times New Roman" w:cs="Times New Roman"/>
          <w:sz w:val="26"/>
          <w:szCs w:val="26"/>
        </w:rPr>
        <w:t xml:space="preserve">PUC’s </w:t>
      </w:r>
      <w:r w:rsidR="003611EF" w:rsidRPr="00FF6EA3">
        <w:rPr>
          <w:rFonts w:ascii="Times New Roman" w:hAnsi="Times New Roman" w:cs="Times New Roman"/>
          <w:sz w:val="26"/>
          <w:szCs w:val="26"/>
        </w:rPr>
        <w:t xml:space="preserve">Communications Office and the </w:t>
      </w:r>
      <w:r w:rsidR="00AF32E7">
        <w:rPr>
          <w:rFonts w:ascii="Times New Roman" w:hAnsi="Times New Roman" w:cs="Times New Roman"/>
          <w:sz w:val="26"/>
          <w:szCs w:val="26"/>
        </w:rPr>
        <w:t xml:space="preserve">PUC’s </w:t>
      </w:r>
      <w:r w:rsidR="003611EF" w:rsidRPr="00FF6EA3">
        <w:rPr>
          <w:rFonts w:ascii="Times New Roman" w:hAnsi="Times New Roman" w:cs="Times New Roman"/>
          <w:sz w:val="26"/>
          <w:szCs w:val="26"/>
        </w:rPr>
        <w:t xml:space="preserve">Bureau of Consumer </w:t>
      </w:r>
      <w:r w:rsidR="003611EF">
        <w:rPr>
          <w:rFonts w:ascii="Times New Roman" w:hAnsi="Times New Roman" w:cs="Times New Roman"/>
          <w:sz w:val="26"/>
          <w:szCs w:val="26"/>
        </w:rPr>
        <w:t>S</w:t>
      </w:r>
      <w:r w:rsidR="003611EF" w:rsidRPr="00FF6EA3">
        <w:rPr>
          <w:rFonts w:ascii="Times New Roman" w:hAnsi="Times New Roman" w:cs="Times New Roman"/>
          <w:sz w:val="26"/>
          <w:szCs w:val="26"/>
        </w:rPr>
        <w:t>ervice</w:t>
      </w:r>
      <w:r w:rsidR="003611EF">
        <w:rPr>
          <w:rFonts w:ascii="Times New Roman" w:hAnsi="Times New Roman" w:cs="Times New Roman"/>
          <w:sz w:val="26"/>
          <w:szCs w:val="26"/>
        </w:rPr>
        <w:t>s</w:t>
      </w:r>
      <w:r w:rsidR="003611EF" w:rsidRPr="00FF6EA3">
        <w:rPr>
          <w:rFonts w:ascii="Times New Roman" w:hAnsi="Times New Roman" w:cs="Times New Roman"/>
          <w:sz w:val="26"/>
          <w:szCs w:val="26"/>
        </w:rPr>
        <w:t xml:space="preserve"> regarding the initial development and subsequent revisions of </w:t>
      </w:r>
      <w:r w:rsidR="003611EF">
        <w:rPr>
          <w:rFonts w:ascii="Times New Roman" w:hAnsi="Times New Roman" w:cs="Times New Roman"/>
          <w:sz w:val="26"/>
          <w:szCs w:val="26"/>
        </w:rPr>
        <w:t xml:space="preserve">these educational </w:t>
      </w:r>
      <w:r w:rsidR="003611EF" w:rsidRPr="00FF6EA3">
        <w:rPr>
          <w:rFonts w:ascii="Times New Roman" w:hAnsi="Times New Roman" w:cs="Times New Roman"/>
          <w:sz w:val="26"/>
          <w:szCs w:val="26"/>
        </w:rPr>
        <w:t>materials.</w:t>
      </w:r>
    </w:p>
    <w:p w14:paraId="648705FB" w14:textId="6C3C8DAD" w:rsidR="007375C9" w:rsidRDefault="007375C9" w:rsidP="009870E2">
      <w:pPr>
        <w:spacing w:after="0" w:line="360" w:lineRule="auto"/>
        <w:rPr>
          <w:rFonts w:ascii="Times New Roman" w:eastAsia="Times New Roman" w:hAnsi="Times New Roman" w:cs="Times New Roman"/>
          <w:sz w:val="26"/>
          <w:szCs w:val="26"/>
        </w:rPr>
      </w:pPr>
    </w:p>
    <w:p w14:paraId="6A140F7F" w14:textId="4C646319" w:rsidR="000B4669" w:rsidRPr="00A6594B" w:rsidRDefault="000B4669" w:rsidP="0087008B">
      <w:pPr>
        <w:keepNext/>
        <w:spacing w:after="0" w:line="240" w:lineRule="auto"/>
        <w:ind w:firstLine="720"/>
        <w:rPr>
          <w:rFonts w:ascii="Times New Roman" w:eastAsia="Times New Roman" w:hAnsi="Times New Roman" w:cs="Times New Roman"/>
          <w:b/>
          <w:bCs/>
          <w:sz w:val="26"/>
          <w:szCs w:val="26"/>
        </w:rPr>
      </w:pPr>
      <w:r w:rsidRPr="00A6594B">
        <w:rPr>
          <w:rFonts w:ascii="Times New Roman" w:eastAsia="Times New Roman" w:hAnsi="Times New Roman" w:cs="Times New Roman"/>
          <w:b/>
          <w:bCs/>
          <w:sz w:val="26"/>
          <w:szCs w:val="26"/>
        </w:rPr>
        <w:t xml:space="preserve">Subsection </w:t>
      </w:r>
      <w:r w:rsidR="009551FD">
        <w:rPr>
          <w:rFonts w:ascii="Times New Roman" w:eastAsia="Times New Roman" w:hAnsi="Times New Roman" w:cs="Times New Roman"/>
          <w:b/>
          <w:bCs/>
          <w:sz w:val="26"/>
          <w:szCs w:val="26"/>
        </w:rPr>
        <w:t>65.2</w:t>
      </w:r>
      <w:r w:rsidRPr="00A6594B">
        <w:rPr>
          <w:rFonts w:ascii="Times New Roman" w:eastAsia="Times New Roman" w:hAnsi="Times New Roman" w:cs="Times New Roman"/>
          <w:b/>
          <w:bCs/>
          <w:sz w:val="26"/>
          <w:szCs w:val="26"/>
        </w:rPr>
        <w:t>0a</w:t>
      </w:r>
      <w:r w:rsidR="00A6594B" w:rsidRPr="00A6594B">
        <w:rPr>
          <w:rFonts w:ascii="Times New Roman" w:eastAsia="Times New Roman" w:hAnsi="Times New Roman" w:cs="Times New Roman"/>
          <w:b/>
          <w:bCs/>
          <w:sz w:val="26"/>
          <w:szCs w:val="26"/>
        </w:rPr>
        <w:t>(</w:t>
      </w:r>
      <w:r w:rsidR="00DF13F3">
        <w:rPr>
          <w:rFonts w:ascii="Times New Roman" w:eastAsia="Times New Roman" w:hAnsi="Times New Roman" w:cs="Times New Roman"/>
          <w:b/>
          <w:bCs/>
          <w:sz w:val="26"/>
          <w:szCs w:val="26"/>
        </w:rPr>
        <w:t>j</w:t>
      </w:r>
      <w:r w:rsidR="00A6594B" w:rsidRPr="00A6594B">
        <w:rPr>
          <w:rFonts w:ascii="Times New Roman" w:eastAsia="Times New Roman" w:hAnsi="Times New Roman" w:cs="Times New Roman"/>
          <w:b/>
          <w:bCs/>
          <w:sz w:val="26"/>
          <w:szCs w:val="26"/>
        </w:rPr>
        <w:t>)</w:t>
      </w:r>
      <w:r w:rsidR="00CF6ED1">
        <w:rPr>
          <w:rFonts w:ascii="Times New Roman" w:eastAsia="Times New Roman" w:hAnsi="Times New Roman" w:cs="Times New Roman"/>
          <w:b/>
          <w:bCs/>
          <w:sz w:val="26"/>
          <w:szCs w:val="26"/>
        </w:rPr>
        <w:t xml:space="preserve">—Water </w:t>
      </w:r>
      <w:r w:rsidR="0034044D">
        <w:rPr>
          <w:rFonts w:ascii="Times New Roman" w:eastAsia="Times New Roman" w:hAnsi="Times New Roman" w:cs="Times New Roman"/>
          <w:b/>
          <w:bCs/>
          <w:sz w:val="26"/>
          <w:szCs w:val="26"/>
        </w:rPr>
        <w:t xml:space="preserve">audit for large </w:t>
      </w:r>
      <w:r w:rsidR="00DF396E">
        <w:rPr>
          <w:rFonts w:ascii="Times New Roman" w:eastAsia="Times New Roman" w:hAnsi="Times New Roman" w:cs="Times New Roman"/>
          <w:b/>
          <w:bCs/>
          <w:sz w:val="26"/>
          <w:szCs w:val="26"/>
        </w:rPr>
        <w:t xml:space="preserve">a </w:t>
      </w:r>
      <w:r w:rsidR="0034044D">
        <w:rPr>
          <w:rFonts w:ascii="Times New Roman" w:eastAsia="Times New Roman" w:hAnsi="Times New Roman" w:cs="Times New Roman"/>
          <w:b/>
          <w:bCs/>
          <w:sz w:val="26"/>
          <w:szCs w:val="26"/>
        </w:rPr>
        <w:t>nonresidential customer</w:t>
      </w:r>
    </w:p>
    <w:p w14:paraId="60B8B8D1" w14:textId="77777777" w:rsidR="000B4669" w:rsidRDefault="000B4669" w:rsidP="0087008B">
      <w:pPr>
        <w:keepNext/>
        <w:spacing w:after="0" w:line="240" w:lineRule="auto"/>
        <w:ind w:firstLine="720"/>
        <w:rPr>
          <w:rFonts w:ascii="Times New Roman" w:eastAsia="Times New Roman" w:hAnsi="Times New Roman" w:cs="Times New Roman"/>
          <w:sz w:val="26"/>
          <w:szCs w:val="26"/>
        </w:rPr>
      </w:pPr>
    </w:p>
    <w:p w14:paraId="48C7ACD9" w14:textId="487C7219" w:rsidR="00E1052A" w:rsidRDefault="005275A2" w:rsidP="00536B7D">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proposed subsection is predicated on Subsection 65.20</w:t>
      </w:r>
      <w:r w:rsidR="00891383">
        <w:rPr>
          <w:rFonts w:ascii="Times New Roman" w:eastAsia="Times New Roman" w:hAnsi="Times New Roman" w:cs="Times New Roman"/>
          <w:sz w:val="26"/>
          <w:szCs w:val="26"/>
        </w:rPr>
        <w:t xml:space="preserve">(2) relating to water audit for large users.  </w:t>
      </w:r>
      <w:r w:rsidR="00DF13F3">
        <w:rPr>
          <w:rFonts w:ascii="Times New Roman" w:eastAsia="Times New Roman" w:hAnsi="Times New Roman" w:cs="Times New Roman"/>
          <w:sz w:val="26"/>
          <w:szCs w:val="26"/>
        </w:rPr>
        <w:t>O</w:t>
      </w:r>
      <w:r w:rsidR="00995E1B">
        <w:rPr>
          <w:rFonts w:ascii="Times New Roman" w:eastAsia="Times New Roman" w:hAnsi="Times New Roman" w:cs="Times New Roman"/>
          <w:sz w:val="26"/>
          <w:szCs w:val="26"/>
        </w:rPr>
        <w:t xml:space="preserve">n an annual basis, </w:t>
      </w:r>
      <w:r w:rsidR="007714E9">
        <w:rPr>
          <w:rFonts w:ascii="Times New Roman" w:eastAsia="Times New Roman" w:hAnsi="Times New Roman" w:cs="Times New Roman"/>
          <w:sz w:val="26"/>
          <w:szCs w:val="26"/>
        </w:rPr>
        <w:t xml:space="preserve">each </w:t>
      </w:r>
      <w:r w:rsidR="00ED7DC6">
        <w:rPr>
          <w:rFonts w:ascii="Times New Roman" w:eastAsia="Times New Roman" w:hAnsi="Times New Roman" w:cs="Times New Roman"/>
          <w:sz w:val="26"/>
          <w:szCs w:val="26"/>
        </w:rPr>
        <w:t xml:space="preserve">water public </w:t>
      </w:r>
      <w:r w:rsidR="00995E1B">
        <w:rPr>
          <w:rFonts w:ascii="Times New Roman" w:eastAsia="Times New Roman" w:hAnsi="Times New Roman" w:cs="Times New Roman"/>
          <w:sz w:val="26"/>
          <w:szCs w:val="26"/>
        </w:rPr>
        <w:t>utilit</w:t>
      </w:r>
      <w:r w:rsidR="007714E9">
        <w:rPr>
          <w:rFonts w:ascii="Times New Roman" w:eastAsia="Times New Roman" w:hAnsi="Times New Roman" w:cs="Times New Roman"/>
          <w:sz w:val="26"/>
          <w:szCs w:val="26"/>
        </w:rPr>
        <w:t>y</w:t>
      </w:r>
      <w:r w:rsidR="00995E1B">
        <w:rPr>
          <w:rFonts w:ascii="Times New Roman" w:eastAsia="Times New Roman" w:hAnsi="Times New Roman" w:cs="Times New Roman"/>
          <w:sz w:val="26"/>
          <w:szCs w:val="26"/>
        </w:rPr>
        <w:t xml:space="preserve"> </w:t>
      </w:r>
      <w:r w:rsidR="00B44F45">
        <w:rPr>
          <w:rFonts w:ascii="Times New Roman" w:eastAsia="Times New Roman" w:hAnsi="Times New Roman" w:cs="Times New Roman"/>
          <w:sz w:val="26"/>
          <w:szCs w:val="26"/>
        </w:rPr>
        <w:t>w</w:t>
      </w:r>
      <w:r w:rsidR="007714E9">
        <w:rPr>
          <w:rFonts w:ascii="Times New Roman" w:eastAsia="Times New Roman" w:hAnsi="Times New Roman" w:cs="Times New Roman"/>
          <w:sz w:val="26"/>
          <w:szCs w:val="26"/>
        </w:rPr>
        <w:t xml:space="preserve">ould </w:t>
      </w:r>
      <w:r w:rsidR="00B44F45">
        <w:rPr>
          <w:rFonts w:ascii="Times New Roman" w:eastAsia="Times New Roman" w:hAnsi="Times New Roman" w:cs="Times New Roman"/>
          <w:sz w:val="26"/>
          <w:szCs w:val="26"/>
        </w:rPr>
        <w:t>be</w:t>
      </w:r>
      <w:r w:rsidR="00D733AF">
        <w:rPr>
          <w:rFonts w:ascii="Times New Roman" w:eastAsia="Times New Roman" w:hAnsi="Times New Roman" w:cs="Times New Roman"/>
          <w:sz w:val="26"/>
          <w:szCs w:val="26"/>
        </w:rPr>
        <w:t xml:space="preserve"> required to</w:t>
      </w:r>
      <w:r w:rsidR="00995E1B">
        <w:rPr>
          <w:rFonts w:ascii="Times New Roman" w:eastAsia="Times New Roman" w:hAnsi="Times New Roman" w:cs="Times New Roman"/>
          <w:sz w:val="26"/>
          <w:szCs w:val="26"/>
        </w:rPr>
        <w:t xml:space="preserve"> </w:t>
      </w:r>
      <w:r w:rsidR="00D733AF">
        <w:rPr>
          <w:rFonts w:ascii="Times New Roman" w:eastAsia="Times New Roman" w:hAnsi="Times New Roman" w:cs="Times New Roman"/>
          <w:sz w:val="26"/>
          <w:szCs w:val="26"/>
        </w:rPr>
        <w:t>inform</w:t>
      </w:r>
      <w:r w:rsidR="00995E1B">
        <w:rPr>
          <w:rFonts w:ascii="Times New Roman" w:eastAsia="Times New Roman" w:hAnsi="Times New Roman" w:cs="Times New Roman"/>
          <w:sz w:val="26"/>
          <w:szCs w:val="26"/>
        </w:rPr>
        <w:t xml:space="preserve"> </w:t>
      </w:r>
      <w:r w:rsidR="007714E9">
        <w:rPr>
          <w:rFonts w:ascii="Times New Roman" w:eastAsia="Times New Roman" w:hAnsi="Times New Roman" w:cs="Times New Roman"/>
          <w:sz w:val="26"/>
          <w:szCs w:val="26"/>
        </w:rPr>
        <w:t xml:space="preserve">each </w:t>
      </w:r>
      <w:r w:rsidR="00995E1B">
        <w:rPr>
          <w:rFonts w:ascii="Times New Roman" w:eastAsia="Times New Roman" w:hAnsi="Times New Roman" w:cs="Times New Roman"/>
          <w:sz w:val="26"/>
          <w:szCs w:val="26"/>
        </w:rPr>
        <w:t>large, nonresidential customer</w:t>
      </w:r>
      <w:r w:rsidR="00995E1B" w:rsidDel="007714E9">
        <w:rPr>
          <w:rFonts w:ascii="Times New Roman" w:eastAsia="Times New Roman" w:hAnsi="Times New Roman" w:cs="Times New Roman"/>
          <w:sz w:val="26"/>
          <w:szCs w:val="26"/>
        </w:rPr>
        <w:t xml:space="preserve"> </w:t>
      </w:r>
      <w:r w:rsidR="00995E1B">
        <w:rPr>
          <w:rFonts w:ascii="Times New Roman" w:eastAsia="Times New Roman" w:hAnsi="Times New Roman" w:cs="Times New Roman"/>
          <w:sz w:val="26"/>
          <w:szCs w:val="26"/>
        </w:rPr>
        <w:t>of the availability of the large water user audit procedure developed by the Department of Environmental Protection</w:t>
      </w:r>
      <w:r w:rsidR="009A049F">
        <w:rPr>
          <w:rFonts w:ascii="Times New Roman" w:eastAsia="Times New Roman" w:hAnsi="Times New Roman" w:cs="Times New Roman"/>
          <w:sz w:val="26"/>
          <w:szCs w:val="26"/>
        </w:rPr>
        <w:t xml:space="preserve"> (DEP)</w:t>
      </w:r>
      <w:r w:rsidR="00995E1B">
        <w:rPr>
          <w:rFonts w:ascii="Times New Roman" w:eastAsia="Times New Roman" w:hAnsi="Times New Roman" w:cs="Times New Roman"/>
          <w:sz w:val="26"/>
          <w:szCs w:val="26"/>
        </w:rPr>
        <w:t xml:space="preserve"> </w:t>
      </w:r>
      <w:r w:rsidR="00D733AF">
        <w:rPr>
          <w:rFonts w:ascii="Times New Roman" w:eastAsia="Times New Roman" w:hAnsi="Times New Roman" w:cs="Times New Roman"/>
          <w:sz w:val="26"/>
          <w:szCs w:val="26"/>
        </w:rPr>
        <w:t xml:space="preserve">via a printed message on or with </w:t>
      </w:r>
      <w:r w:rsidR="00C57E9B">
        <w:rPr>
          <w:rFonts w:ascii="Times New Roman" w:eastAsia="Times New Roman" w:hAnsi="Times New Roman" w:cs="Times New Roman"/>
          <w:sz w:val="26"/>
          <w:szCs w:val="26"/>
        </w:rPr>
        <w:t xml:space="preserve">a periodic </w:t>
      </w:r>
      <w:r w:rsidR="00D733AF">
        <w:rPr>
          <w:rFonts w:ascii="Times New Roman" w:eastAsia="Times New Roman" w:hAnsi="Times New Roman" w:cs="Times New Roman"/>
          <w:sz w:val="26"/>
          <w:szCs w:val="26"/>
        </w:rPr>
        <w:t>bill.</w:t>
      </w:r>
      <w:r w:rsidR="00A32EED">
        <w:rPr>
          <w:rFonts w:ascii="Times New Roman" w:eastAsia="Times New Roman" w:hAnsi="Times New Roman" w:cs="Times New Roman"/>
          <w:sz w:val="26"/>
          <w:szCs w:val="26"/>
        </w:rPr>
        <w:t xml:space="preserve">  </w:t>
      </w:r>
      <w:r w:rsidR="00DA375C">
        <w:rPr>
          <w:rFonts w:ascii="Times New Roman" w:eastAsia="Times New Roman" w:hAnsi="Times New Roman" w:cs="Times New Roman"/>
          <w:sz w:val="26"/>
          <w:szCs w:val="26"/>
        </w:rPr>
        <w:t>The water audit procedure developed by DEP</w:t>
      </w:r>
      <w:r w:rsidR="00C82EB5">
        <w:rPr>
          <w:rFonts w:ascii="Times New Roman" w:eastAsia="Times New Roman" w:hAnsi="Times New Roman" w:cs="Times New Roman"/>
          <w:sz w:val="26"/>
          <w:szCs w:val="26"/>
        </w:rPr>
        <w:t xml:space="preserve"> is intended to guide large water consumers in estimating the water and energy savings that can be realized as a result of installing low flow plumbing fixtures and reducing potable water consumption.</w:t>
      </w:r>
    </w:p>
    <w:p w14:paraId="6083789A" w14:textId="2874555A" w:rsidR="002621BC" w:rsidRDefault="002621BC" w:rsidP="00536B7D">
      <w:pPr>
        <w:spacing w:after="0" w:line="360" w:lineRule="auto"/>
        <w:ind w:firstLine="720"/>
        <w:rPr>
          <w:rFonts w:ascii="Times New Roman" w:eastAsia="Times New Roman" w:hAnsi="Times New Roman" w:cs="Times New Roman"/>
          <w:sz w:val="26"/>
          <w:szCs w:val="26"/>
        </w:rPr>
      </w:pPr>
    </w:p>
    <w:p w14:paraId="2849C7F8" w14:textId="20321788" w:rsidR="00D64029" w:rsidRPr="005C35CD" w:rsidRDefault="00D64029" w:rsidP="00D64029">
      <w:pPr>
        <w:keepNext/>
        <w:spacing w:after="0" w:line="240" w:lineRule="auto"/>
        <w:ind w:firstLine="720"/>
        <w:rPr>
          <w:rFonts w:ascii="Times New Roman" w:eastAsia="Times New Roman" w:hAnsi="Times New Roman" w:cs="Times New Roman"/>
          <w:b/>
          <w:bCs/>
          <w:sz w:val="26"/>
          <w:szCs w:val="26"/>
        </w:rPr>
      </w:pPr>
      <w:r w:rsidRPr="005C35CD">
        <w:rPr>
          <w:rFonts w:ascii="Times New Roman" w:eastAsia="Times New Roman" w:hAnsi="Times New Roman" w:cs="Times New Roman"/>
          <w:b/>
          <w:bCs/>
          <w:sz w:val="26"/>
          <w:szCs w:val="26"/>
        </w:rPr>
        <w:lastRenderedPageBreak/>
        <w:t xml:space="preserve">Subsection </w:t>
      </w:r>
      <w:r w:rsidR="009551FD">
        <w:rPr>
          <w:rFonts w:ascii="Times New Roman" w:eastAsia="Times New Roman" w:hAnsi="Times New Roman" w:cs="Times New Roman"/>
          <w:b/>
          <w:bCs/>
          <w:sz w:val="26"/>
          <w:szCs w:val="26"/>
        </w:rPr>
        <w:t>65.2</w:t>
      </w:r>
      <w:r w:rsidRPr="005C35CD">
        <w:rPr>
          <w:rFonts w:ascii="Times New Roman" w:eastAsia="Times New Roman" w:hAnsi="Times New Roman" w:cs="Times New Roman"/>
          <w:b/>
          <w:bCs/>
          <w:sz w:val="26"/>
          <w:szCs w:val="26"/>
        </w:rPr>
        <w:t>0a(</w:t>
      </w:r>
      <w:r>
        <w:rPr>
          <w:rFonts w:ascii="Times New Roman" w:eastAsia="Times New Roman" w:hAnsi="Times New Roman" w:cs="Times New Roman"/>
          <w:b/>
          <w:bCs/>
          <w:sz w:val="26"/>
          <w:szCs w:val="26"/>
        </w:rPr>
        <w:t>k</w:t>
      </w:r>
      <w:r w:rsidRPr="005C35CD">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Penalties</w:t>
      </w:r>
    </w:p>
    <w:p w14:paraId="31893E60" w14:textId="77777777" w:rsidR="00D64029" w:rsidRDefault="00D64029" w:rsidP="00D64029">
      <w:pPr>
        <w:keepNext/>
        <w:spacing w:after="0" w:line="240" w:lineRule="auto"/>
        <w:ind w:firstLine="720"/>
        <w:rPr>
          <w:rFonts w:ascii="Times New Roman" w:eastAsia="Times New Roman" w:hAnsi="Times New Roman" w:cs="Times New Roman"/>
          <w:sz w:val="26"/>
          <w:szCs w:val="26"/>
        </w:rPr>
      </w:pPr>
    </w:p>
    <w:p w14:paraId="2FFE2C44" w14:textId="58318518" w:rsidR="00D64029" w:rsidRPr="00BC58FB" w:rsidRDefault="006F6264" w:rsidP="006F6264">
      <w:pPr>
        <w:spacing w:after="0" w:line="360" w:lineRule="auto"/>
        <w:ind w:firstLine="720"/>
        <w:rPr>
          <w:rFonts w:ascii="Times New Roman" w:eastAsia="Times New Roman" w:hAnsi="Times New Roman" w:cs="Times New Roman"/>
          <w:sz w:val="26"/>
          <w:szCs w:val="26"/>
        </w:rPr>
      </w:pPr>
      <w:r w:rsidRPr="00BC58FB">
        <w:rPr>
          <w:rFonts w:ascii="Times New Roman" w:eastAsia="Times New Roman" w:hAnsi="Times New Roman" w:cs="Times New Roman"/>
          <w:sz w:val="26"/>
          <w:szCs w:val="26"/>
        </w:rPr>
        <w:t xml:space="preserve">If the obligations proposed herein are established as regulatory requirements, then it </w:t>
      </w:r>
      <w:r w:rsidR="00B82E37">
        <w:rPr>
          <w:rFonts w:ascii="Times New Roman" w:eastAsia="Times New Roman" w:hAnsi="Times New Roman" w:cs="Times New Roman"/>
          <w:sz w:val="26"/>
          <w:szCs w:val="26"/>
        </w:rPr>
        <w:t xml:space="preserve">would be </w:t>
      </w:r>
      <w:r w:rsidRPr="00BC58FB">
        <w:rPr>
          <w:rFonts w:ascii="Times New Roman" w:eastAsia="Times New Roman" w:hAnsi="Times New Roman" w:cs="Times New Roman"/>
          <w:sz w:val="26"/>
          <w:szCs w:val="26"/>
        </w:rPr>
        <w:t xml:space="preserve">appropriate to also establish consequences for a failure to comply with the regulatory requirements.  This subsection would </w:t>
      </w:r>
      <w:r w:rsidRPr="008D14AB">
        <w:rPr>
          <w:rFonts w:ascii="Times New Roman" w:hAnsi="Times New Roman" w:cs="Times New Roman"/>
          <w:color w:val="333333"/>
          <w:sz w:val="26"/>
          <w:szCs w:val="26"/>
          <w:shd w:val="clear" w:color="auto" w:fill="FFFFFF"/>
        </w:rPr>
        <w:t xml:space="preserve">subject a non-compliant water public utility to a penalty as provided under 66 </w:t>
      </w:r>
      <w:proofErr w:type="spellStart"/>
      <w:r w:rsidRPr="008D14AB">
        <w:rPr>
          <w:rFonts w:ascii="Times New Roman" w:hAnsi="Times New Roman" w:cs="Times New Roman"/>
          <w:color w:val="333333"/>
          <w:sz w:val="26"/>
          <w:szCs w:val="26"/>
          <w:shd w:val="clear" w:color="auto" w:fill="FFFFFF"/>
        </w:rPr>
        <w:t>Pa.C.S</w:t>
      </w:r>
      <w:proofErr w:type="spellEnd"/>
      <w:r w:rsidRPr="008D14AB">
        <w:rPr>
          <w:rFonts w:ascii="Times New Roman" w:hAnsi="Times New Roman" w:cs="Times New Roman"/>
          <w:color w:val="333333"/>
          <w:sz w:val="26"/>
          <w:szCs w:val="26"/>
          <w:shd w:val="clear" w:color="auto" w:fill="FFFFFF"/>
        </w:rPr>
        <w:t>. §</w:t>
      </w:r>
      <w:r w:rsidR="00044AD4">
        <w:rPr>
          <w:rFonts w:ascii="Times New Roman" w:hAnsi="Times New Roman" w:cs="Times New Roman"/>
          <w:color w:val="333333"/>
          <w:sz w:val="26"/>
          <w:szCs w:val="26"/>
          <w:shd w:val="clear" w:color="auto" w:fill="FFFFFF"/>
        </w:rPr>
        <w:t xml:space="preserve"> </w:t>
      </w:r>
      <w:r w:rsidRPr="008D14AB">
        <w:rPr>
          <w:rFonts w:ascii="Times New Roman" w:hAnsi="Times New Roman" w:cs="Times New Roman"/>
          <w:color w:val="333333"/>
          <w:sz w:val="26"/>
          <w:szCs w:val="26"/>
          <w:shd w:val="clear" w:color="auto" w:fill="FFFFFF"/>
        </w:rPr>
        <w:t>3301.  Continued failure to file annual reports may result in additional penalties.</w:t>
      </w:r>
      <w:r w:rsidRPr="00BC58FB">
        <w:rPr>
          <w:rFonts w:ascii="Times New Roman" w:eastAsia="Times New Roman" w:hAnsi="Times New Roman" w:cs="Times New Roman"/>
          <w:sz w:val="26"/>
          <w:szCs w:val="26"/>
        </w:rPr>
        <w:t xml:space="preserve">  </w:t>
      </w:r>
    </w:p>
    <w:p w14:paraId="1754864F" w14:textId="77777777" w:rsidR="00FA337D" w:rsidRPr="00BC58FB" w:rsidRDefault="00FA337D" w:rsidP="006F6264">
      <w:pPr>
        <w:spacing w:after="0" w:line="360" w:lineRule="auto"/>
        <w:rPr>
          <w:rFonts w:ascii="Times New Roman" w:eastAsia="Times New Roman" w:hAnsi="Times New Roman" w:cs="Times New Roman"/>
          <w:sz w:val="26"/>
          <w:szCs w:val="26"/>
        </w:rPr>
      </w:pPr>
    </w:p>
    <w:p w14:paraId="20B14B0F" w14:textId="01CDADE3" w:rsidR="00FA337D" w:rsidRPr="00654696" w:rsidRDefault="009476F8" w:rsidP="00654696">
      <w:pPr>
        <w:keepNext/>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C.</w:t>
      </w:r>
      <w:r>
        <w:rPr>
          <w:rFonts w:ascii="Times New Roman" w:eastAsia="Times New Roman" w:hAnsi="Times New Roman" w:cs="Times New Roman"/>
          <w:b/>
          <w:bCs/>
          <w:sz w:val="26"/>
          <w:szCs w:val="26"/>
        </w:rPr>
        <w:tab/>
      </w:r>
      <w:r w:rsidR="00EE626B" w:rsidRPr="00EE626B">
        <w:rPr>
          <w:rFonts w:ascii="Times New Roman" w:eastAsia="Times New Roman" w:hAnsi="Times New Roman" w:cs="Times New Roman"/>
          <w:b/>
          <w:bCs/>
          <w:sz w:val="26"/>
          <w:szCs w:val="26"/>
        </w:rPr>
        <w:t>Impact Of The Proposed Regulation</w:t>
      </w:r>
    </w:p>
    <w:p w14:paraId="42DD72DB" w14:textId="77777777" w:rsidR="00EF0AFD" w:rsidRDefault="00EF0AFD" w:rsidP="00654696">
      <w:pPr>
        <w:keepNext/>
        <w:spacing w:after="0" w:line="240" w:lineRule="auto"/>
        <w:ind w:firstLine="720"/>
        <w:rPr>
          <w:rFonts w:ascii="Times New Roman" w:eastAsia="Times New Roman" w:hAnsi="Times New Roman" w:cs="Times New Roman"/>
          <w:color w:val="000000"/>
          <w:sz w:val="26"/>
          <w:szCs w:val="26"/>
        </w:rPr>
      </w:pPr>
    </w:p>
    <w:p w14:paraId="629E43EC" w14:textId="6D9D2AF6" w:rsidR="00D15713" w:rsidRDefault="00CB0DD5" w:rsidP="00654696">
      <w:pPr>
        <w:spacing w:after="0" w:line="36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Pursuant to the January 27, </w:t>
      </w:r>
      <w:r w:rsidR="00CF276A">
        <w:rPr>
          <w:rFonts w:ascii="Times New Roman" w:eastAsia="Times New Roman" w:hAnsi="Times New Roman" w:cs="Times New Roman"/>
          <w:color w:val="000000"/>
          <w:sz w:val="26"/>
          <w:szCs w:val="26"/>
        </w:rPr>
        <w:t>2012,</w:t>
      </w:r>
      <w:r>
        <w:rPr>
          <w:rFonts w:ascii="Times New Roman" w:eastAsia="Times New Roman" w:hAnsi="Times New Roman" w:cs="Times New Roman"/>
          <w:color w:val="000000"/>
          <w:sz w:val="26"/>
          <w:szCs w:val="26"/>
        </w:rPr>
        <w:t xml:space="preserve"> Order, t</w:t>
      </w:r>
      <w:r w:rsidR="00FA337D" w:rsidRPr="00FA337D">
        <w:rPr>
          <w:rFonts w:ascii="Times New Roman" w:eastAsia="Times New Roman" w:hAnsi="Times New Roman" w:cs="Times New Roman"/>
          <w:color w:val="000000"/>
          <w:sz w:val="26"/>
          <w:szCs w:val="26"/>
        </w:rPr>
        <w:t xml:space="preserve">he </w:t>
      </w:r>
      <w:r w:rsidR="004B5478">
        <w:rPr>
          <w:rFonts w:ascii="Times New Roman" w:eastAsia="Times New Roman" w:hAnsi="Times New Roman" w:cs="Times New Roman"/>
          <w:color w:val="000000"/>
          <w:sz w:val="26"/>
          <w:szCs w:val="26"/>
        </w:rPr>
        <w:t>PUC</w:t>
      </w:r>
      <w:r w:rsidR="004B5478" w:rsidRPr="00FA337D">
        <w:rPr>
          <w:rFonts w:ascii="Times New Roman" w:eastAsia="Times New Roman" w:hAnsi="Times New Roman" w:cs="Times New Roman"/>
          <w:color w:val="000000"/>
          <w:sz w:val="26"/>
          <w:szCs w:val="26"/>
        </w:rPr>
        <w:t xml:space="preserve"> </w:t>
      </w:r>
      <w:r w:rsidR="00FA337D" w:rsidRPr="00FA337D">
        <w:rPr>
          <w:rFonts w:ascii="Times New Roman" w:eastAsia="Times New Roman" w:hAnsi="Times New Roman" w:cs="Times New Roman"/>
          <w:color w:val="000000"/>
          <w:sz w:val="26"/>
          <w:szCs w:val="26"/>
        </w:rPr>
        <w:t>formally adopted the AWWA Methodology</w:t>
      </w:r>
      <w:r w:rsidR="00183CFC">
        <w:rPr>
          <w:rFonts w:ascii="Times New Roman" w:eastAsia="Times New Roman" w:hAnsi="Times New Roman" w:cs="Times New Roman"/>
          <w:color w:val="000000"/>
          <w:sz w:val="26"/>
          <w:szCs w:val="26"/>
        </w:rPr>
        <w:t>,</w:t>
      </w:r>
      <w:r w:rsidR="00FA337D" w:rsidRPr="00FA337D">
        <w:rPr>
          <w:rFonts w:ascii="Times New Roman" w:eastAsia="Times New Roman" w:hAnsi="Times New Roman" w:cs="Times New Roman"/>
          <w:color w:val="000000"/>
          <w:sz w:val="26"/>
          <w:szCs w:val="26"/>
        </w:rPr>
        <w:t xml:space="preserve"> and all Class A </w:t>
      </w:r>
      <w:r w:rsidR="00183CFC">
        <w:rPr>
          <w:rFonts w:ascii="Times New Roman" w:eastAsia="Times New Roman" w:hAnsi="Times New Roman" w:cs="Times New Roman"/>
          <w:color w:val="000000"/>
          <w:sz w:val="26"/>
          <w:szCs w:val="26"/>
        </w:rPr>
        <w:t>w</w:t>
      </w:r>
      <w:r w:rsidR="00FA337D" w:rsidRPr="00FA337D">
        <w:rPr>
          <w:rFonts w:ascii="Times New Roman" w:eastAsia="Times New Roman" w:hAnsi="Times New Roman" w:cs="Times New Roman"/>
          <w:color w:val="000000"/>
          <w:sz w:val="26"/>
          <w:szCs w:val="26"/>
        </w:rPr>
        <w:t xml:space="preserve">ater </w:t>
      </w:r>
      <w:r w:rsidR="00183CFC">
        <w:rPr>
          <w:rFonts w:ascii="Times New Roman" w:eastAsia="Times New Roman" w:hAnsi="Times New Roman" w:cs="Times New Roman"/>
          <w:color w:val="000000"/>
          <w:sz w:val="26"/>
          <w:szCs w:val="26"/>
        </w:rPr>
        <w:t>public</w:t>
      </w:r>
      <w:r w:rsidR="00FA337D" w:rsidRPr="00FA337D">
        <w:rPr>
          <w:rFonts w:ascii="Times New Roman" w:eastAsia="Times New Roman" w:hAnsi="Times New Roman" w:cs="Times New Roman"/>
          <w:color w:val="000000"/>
          <w:sz w:val="26"/>
          <w:szCs w:val="26"/>
        </w:rPr>
        <w:t xml:space="preserve"> utilities have been filing the annual </w:t>
      </w:r>
      <w:r w:rsidR="00E16AB2">
        <w:rPr>
          <w:rFonts w:ascii="Times New Roman" w:eastAsia="Times New Roman" w:hAnsi="Times New Roman" w:cs="Times New Roman"/>
          <w:color w:val="000000"/>
          <w:sz w:val="26"/>
          <w:szCs w:val="26"/>
        </w:rPr>
        <w:t>w</w:t>
      </w:r>
      <w:r w:rsidR="00FA337D" w:rsidRPr="00FA337D">
        <w:rPr>
          <w:rFonts w:ascii="Times New Roman" w:eastAsia="Times New Roman" w:hAnsi="Times New Roman" w:cs="Times New Roman"/>
          <w:color w:val="000000"/>
          <w:sz w:val="26"/>
          <w:szCs w:val="26"/>
        </w:rPr>
        <w:t xml:space="preserve">ater </w:t>
      </w:r>
      <w:r w:rsidR="000F7275">
        <w:rPr>
          <w:rFonts w:ascii="Times New Roman" w:eastAsia="Times New Roman" w:hAnsi="Times New Roman" w:cs="Times New Roman"/>
          <w:color w:val="000000"/>
          <w:sz w:val="26"/>
          <w:szCs w:val="26"/>
        </w:rPr>
        <w:t xml:space="preserve">loss </w:t>
      </w:r>
      <w:r w:rsidR="00E16AB2">
        <w:rPr>
          <w:rFonts w:ascii="Times New Roman" w:eastAsia="Times New Roman" w:hAnsi="Times New Roman" w:cs="Times New Roman"/>
          <w:color w:val="000000"/>
          <w:sz w:val="26"/>
          <w:szCs w:val="26"/>
        </w:rPr>
        <w:t>a</w:t>
      </w:r>
      <w:r w:rsidR="00FA337D" w:rsidRPr="00FA337D">
        <w:rPr>
          <w:rFonts w:ascii="Times New Roman" w:eastAsia="Times New Roman" w:hAnsi="Times New Roman" w:cs="Times New Roman"/>
          <w:color w:val="000000"/>
          <w:sz w:val="26"/>
          <w:szCs w:val="26"/>
        </w:rPr>
        <w:t xml:space="preserve">udit </w:t>
      </w:r>
      <w:r w:rsidR="00A2593E">
        <w:rPr>
          <w:rFonts w:ascii="Times New Roman" w:eastAsia="Times New Roman" w:hAnsi="Times New Roman" w:cs="Times New Roman"/>
          <w:color w:val="000000"/>
          <w:sz w:val="26"/>
          <w:szCs w:val="26"/>
        </w:rPr>
        <w:t>report</w:t>
      </w:r>
      <w:r w:rsidR="00A2593E" w:rsidRPr="00FA337D">
        <w:rPr>
          <w:rFonts w:ascii="Times New Roman" w:eastAsia="Times New Roman" w:hAnsi="Times New Roman" w:cs="Times New Roman"/>
          <w:color w:val="000000"/>
          <w:sz w:val="26"/>
          <w:szCs w:val="26"/>
        </w:rPr>
        <w:t xml:space="preserve"> </w:t>
      </w:r>
      <w:r w:rsidR="00FA337D" w:rsidRPr="00FA337D">
        <w:rPr>
          <w:rFonts w:ascii="Times New Roman" w:eastAsia="Times New Roman" w:hAnsi="Times New Roman" w:cs="Times New Roman"/>
          <w:color w:val="000000"/>
          <w:sz w:val="26"/>
          <w:szCs w:val="26"/>
        </w:rPr>
        <w:t xml:space="preserve">each year.  Presently, within the </w:t>
      </w:r>
      <w:r w:rsidR="00E16AB2">
        <w:rPr>
          <w:rFonts w:ascii="Times New Roman" w:eastAsia="Times New Roman" w:hAnsi="Times New Roman" w:cs="Times New Roman"/>
          <w:color w:val="000000"/>
          <w:sz w:val="26"/>
          <w:szCs w:val="26"/>
        </w:rPr>
        <w:t>Commonwealth</w:t>
      </w:r>
      <w:r w:rsidR="00634B0C">
        <w:rPr>
          <w:rFonts w:ascii="Times New Roman" w:eastAsia="Times New Roman" w:hAnsi="Times New Roman" w:cs="Times New Roman"/>
          <w:color w:val="000000"/>
          <w:sz w:val="26"/>
          <w:szCs w:val="26"/>
        </w:rPr>
        <w:t xml:space="preserve">, </w:t>
      </w:r>
      <w:r w:rsidR="00FA337D" w:rsidRPr="00FA337D">
        <w:rPr>
          <w:rFonts w:ascii="Times New Roman" w:eastAsia="Times New Roman" w:hAnsi="Times New Roman" w:cs="Times New Roman"/>
          <w:color w:val="000000"/>
          <w:sz w:val="26"/>
          <w:szCs w:val="26"/>
        </w:rPr>
        <w:t xml:space="preserve">the </w:t>
      </w:r>
      <w:r w:rsidR="00634B0C">
        <w:rPr>
          <w:rFonts w:ascii="Times New Roman" w:eastAsia="Times New Roman" w:hAnsi="Times New Roman" w:cs="Times New Roman"/>
          <w:color w:val="000000"/>
          <w:sz w:val="26"/>
          <w:szCs w:val="26"/>
        </w:rPr>
        <w:t>PUC</w:t>
      </w:r>
      <w:r w:rsidR="00FA337D" w:rsidRPr="00FA337D">
        <w:rPr>
          <w:rFonts w:ascii="Times New Roman" w:eastAsia="Times New Roman" w:hAnsi="Times New Roman" w:cs="Times New Roman"/>
          <w:color w:val="000000"/>
          <w:sz w:val="26"/>
          <w:szCs w:val="26"/>
        </w:rPr>
        <w:t xml:space="preserve"> and the D</w:t>
      </w:r>
      <w:r w:rsidR="004B20AC">
        <w:rPr>
          <w:rFonts w:ascii="Times New Roman" w:eastAsia="Times New Roman" w:hAnsi="Times New Roman" w:cs="Times New Roman"/>
          <w:color w:val="000000"/>
          <w:sz w:val="26"/>
          <w:szCs w:val="26"/>
        </w:rPr>
        <w:t xml:space="preserve">elaware </w:t>
      </w:r>
      <w:r w:rsidR="00FA337D" w:rsidRPr="00FA337D">
        <w:rPr>
          <w:rFonts w:ascii="Times New Roman" w:eastAsia="Times New Roman" w:hAnsi="Times New Roman" w:cs="Times New Roman"/>
          <w:color w:val="000000"/>
          <w:sz w:val="26"/>
          <w:szCs w:val="26"/>
        </w:rPr>
        <w:t>R</w:t>
      </w:r>
      <w:r w:rsidR="004B20AC">
        <w:rPr>
          <w:rFonts w:ascii="Times New Roman" w:eastAsia="Times New Roman" w:hAnsi="Times New Roman" w:cs="Times New Roman"/>
          <w:color w:val="000000"/>
          <w:sz w:val="26"/>
          <w:szCs w:val="26"/>
        </w:rPr>
        <w:t xml:space="preserve">iver </w:t>
      </w:r>
      <w:r w:rsidR="00FA337D" w:rsidRPr="00FA337D">
        <w:rPr>
          <w:rFonts w:ascii="Times New Roman" w:eastAsia="Times New Roman" w:hAnsi="Times New Roman" w:cs="Times New Roman"/>
          <w:color w:val="000000"/>
          <w:sz w:val="26"/>
          <w:szCs w:val="26"/>
        </w:rPr>
        <w:t>B</w:t>
      </w:r>
      <w:r w:rsidR="004B20AC">
        <w:rPr>
          <w:rFonts w:ascii="Times New Roman" w:eastAsia="Times New Roman" w:hAnsi="Times New Roman" w:cs="Times New Roman"/>
          <w:color w:val="000000"/>
          <w:sz w:val="26"/>
          <w:szCs w:val="26"/>
        </w:rPr>
        <w:t xml:space="preserve">asin </w:t>
      </w:r>
      <w:r w:rsidR="00FA337D" w:rsidRPr="00FA337D">
        <w:rPr>
          <w:rFonts w:ascii="Times New Roman" w:eastAsia="Times New Roman" w:hAnsi="Times New Roman" w:cs="Times New Roman"/>
          <w:color w:val="000000"/>
          <w:sz w:val="26"/>
          <w:szCs w:val="26"/>
        </w:rPr>
        <w:t>C</w:t>
      </w:r>
      <w:r w:rsidR="004B20AC">
        <w:rPr>
          <w:rFonts w:ascii="Times New Roman" w:eastAsia="Times New Roman" w:hAnsi="Times New Roman" w:cs="Times New Roman"/>
          <w:color w:val="000000"/>
          <w:sz w:val="26"/>
          <w:szCs w:val="26"/>
        </w:rPr>
        <w:t>ommission</w:t>
      </w:r>
      <w:r w:rsidR="00FA337D" w:rsidRPr="00FA337D">
        <w:rPr>
          <w:rFonts w:ascii="Times New Roman" w:eastAsia="Times New Roman" w:hAnsi="Times New Roman" w:cs="Times New Roman"/>
          <w:color w:val="000000"/>
          <w:sz w:val="26"/>
          <w:szCs w:val="26"/>
        </w:rPr>
        <w:t xml:space="preserve"> employ the AWWA Methodology and require submittal of annual water </w:t>
      </w:r>
      <w:r w:rsidR="000F7275">
        <w:rPr>
          <w:rFonts w:ascii="Times New Roman" w:eastAsia="Times New Roman" w:hAnsi="Times New Roman" w:cs="Times New Roman"/>
          <w:color w:val="000000"/>
          <w:sz w:val="26"/>
          <w:szCs w:val="26"/>
        </w:rPr>
        <w:t xml:space="preserve">loss </w:t>
      </w:r>
      <w:r w:rsidR="00FA337D" w:rsidRPr="00FA337D">
        <w:rPr>
          <w:rFonts w:ascii="Times New Roman" w:eastAsia="Times New Roman" w:hAnsi="Times New Roman" w:cs="Times New Roman"/>
          <w:color w:val="000000"/>
          <w:sz w:val="26"/>
          <w:szCs w:val="26"/>
        </w:rPr>
        <w:t xml:space="preserve">audit data </w:t>
      </w:r>
      <w:r w:rsidR="003E7CFD">
        <w:rPr>
          <w:rFonts w:ascii="Times New Roman" w:eastAsia="Times New Roman" w:hAnsi="Times New Roman" w:cs="Times New Roman"/>
          <w:color w:val="000000"/>
          <w:sz w:val="26"/>
          <w:szCs w:val="26"/>
        </w:rPr>
        <w:t>using</w:t>
      </w:r>
      <w:r w:rsidR="00FA337D" w:rsidRPr="00FA337D">
        <w:rPr>
          <w:rFonts w:ascii="Times New Roman" w:eastAsia="Times New Roman" w:hAnsi="Times New Roman" w:cs="Times New Roman"/>
          <w:color w:val="000000"/>
          <w:sz w:val="26"/>
          <w:szCs w:val="26"/>
        </w:rPr>
        <w:t xml:space="preserve"> the Free Water Audit Software (FWAS) for water utilities under their jurisdiction.  </w:t>
      </w:r>
      <w:r w:rsidR="000128FC">
        <w:rPr>
          <w:rFonts w:ascii="Times New Roman" w:eastAsia="Times New Roman" w:hAnsi="Times New Roman" w:cs="Times New Roman"/>
          <w:color w:val="000000"/>
          <w:sz w:val="26"/>
          <w:szCs w:val="26"/>
        </w:rPr>
        <w:t>As such,</w:t>
      </w:r>
      <w:r w:rsidR="000128FC" w:rsidDel="00F505F7">
        <w:rPr>
          <w:rFonts w:ascii="Times New Roman" w:eastAsia="Times New Roman" w:hAnsi="Times New Roman" w:cs="Times New Roman"/>
          <w:color w:val="000000"/>
          <w:sz w:val="26"/>
          <w:szCs w:val="26"/>
        </w:rPr>
        <w:t xml:space="preserve"> </w:t>
      </w:r>
      <w:r w:rsidR="000128FC">
        <w:rPr>
          <w:rFonts w:ascii="Times New Roman" w:eastAsia="Times New Roman" w:hAnsi="Times New Roman" w:cs="Times New Roman"/>
          <w:color w:val="000000"/>
          <w:sz w:val="26"/>
          <w:szCs w:val="26"/>
        </w:rPr>
        <w:t xml:space="preserve">Class A </w:t>
      </w:r>
      <w:r w:rsidR="003E7CFD">
        <w:rPr>
          <w:rFonts w:ascii="Times New Roman" w:eastAsia="Times New Roman" w:hAnsi="Times New Roman" w:cs="Times New Roman"/>
          <w:color w:val="000000"/>
          <w:sz w:val="26"/>
          <w:szCs w:val="26"/>
        </w:rPr>
        <w:t>water public</w:t>
      </w:r>
      <w:r w:rsidR="000128FC">
        <w:rPr>
          <w:rFonts w:ascii="Times New Roman" w:eastAsia="Times New Roman" w:hAnsi="Times New Roman" w:cs="Times New Roman"/>
          <w:color w:val="000000"/>
          <w:sz w:val="26"/>
          <w:szCs w:val="26"/>
        </w:rPr>
        <w:t xml:space="preserve"> utilities are already familiar with the AWWA Methodology, FWAS, and data collection </w:t>
      </w:r>
      <w:r w:rsidR="00BA28FE">
        <w:rPr>
          <w:rFonts w:ascii="Times New Roman" w:eastAsia="Times New Roman" w:hAnsi="Times New Roman" w:cs="Times New Roman"/>
          <w:color w:val="000000"/>
          <w:sz w:val="26"/>
          <w:szCs w:val="26"/>
        </w:rPr>
        <w:t xml:space="preserve">required </w:t>
      </w:r>
      <w:r w:rsidR="000128FC">
        <w:rPr>
          <w:rFonts w:ascii="Times New Roman" w:eastAsia="Times New Roman" w:hAnsi="Times New Roman" w:cs="Times New Roman"/>
          <w:color w:val="000000"/>
          <w:sz w:val="26"/>
          <w:szCs w:val="26"/>
        </w:rPr>
        <w:t>for each system.</w:t>
      </w:r>
      <w:r w:rsidR="00393B53">
        <w:rPr>
          <w:rFonts w:ascii="Times New Roman" w:eastAsia="Times New Roman" w:hAnsi="Times New Roman" w:cs="Times New Roman"/>
          <w:color w:val="000000"/>
          <w:sz w:val="26"/>
          <w:szCs w:val="26"/>
        </w:rPr>
        <w:t xml:space="preserve"> </w:t>
      </w:r>
      <w:r w:rsidR="00361A67">
        <w:rPr>
          <w:rFonts w:ascii="Times New Roman" w:eastAsia="Times New Roman" w:hAnsi="Times New Roman" w:cs="Times New Roman"/>
          <w:color w:val="000000"/>
          <w:sz w:val="26"/>
          <w:szCs w:val="26"/>
        </w:rPr>
        <w:t xml:space="preserve"> </w:t>
      </w:r>
      <w:r w:rsidR="00D47962">
        <w:rPr>
          <w:rFonts w:ascii="Times New Roman" w:eastAsia="Times New Roman" w:hAnsi="Times New Roman" w:cs="Times New Roman"/>
          <w:color w:val="000000"/>
          <w:sz w:val="26"/>
          <w:szCs w:val="26"/>
        </w:rPr>
        <w:t xml:space="preserve">With the Class A </w:t>
      </w:r>
      <w:r w:rsidR="000F7275">
        <w:rPr>
          <w:rFonts w:ascii="Times New Roman" w:eastAsia="Times New Roman" w:hAnsi="Times New Roman" w:cs="Times New Roman"/>
          <w:color w:val="000000"/>
          <w:sz w:val="26"/>
          <w:szCs w:val="26"/>
        </w:rPr>
        <w:t xml:space="preserve">water public </w:t>
      </w:r>
      <w:r w:rsidR="00D47962">
        <w:rPr>
          <w:rFonts w:ascii="Times New Roman" w:eastAsia="Times New Roman" w:hAnsi="Times New Roman" w:cs="Times New Roman"/>
          <w:color w:val="000000"/>
          <w:sz w:val="26"/>
          <w:szCs w:val="26"/>
        </w:rPr>
        <w:t>utilities</w:t>
      </w:r>
      <w:r w:rsidR="00E61F6A">
        <w:rPr>
          <w:rFonts w:ascii="Times New Roman" w:eastAsia="Times New Roman" w:hAnsi="Times New Roman" w:cs="Times New Roman"/>
          <w:color w:val="000000"/>
          <w:sz w:val="26"/>
          <w:szCs w:val="26"/>
        </w:rPr>
        <w:t xml:space="preserve"> already filing the annual water </w:t>
      </w:r>
      <w:r w:rsidR="00193B76">
        <w:rPr>
          <w:rFonts w:ascii="Times New Roman" w:eastAsia="Times New Roman" w:hAnsi="Times New Roman" w:cs="Times New Roman"/>
          <w:color w:val="000000"/>
          <w:sz w:val="26"/>
          <w:szCs w:val="26"/>
        </w:rPr>
        <w:t xml:space="preserve">loss </w:t>
      </w:r>
      <w:r w:rsidR="00E61F6A">
        <w:rPr>
          <w:rFonts w:ascii="Times New Roman" w:eastAsia="Times New Roman" w:hAnsi="Times New Roman" w:cs="Times New Roman"/>
          <w:color w:val="000000"/>
          <w:sz w:val="26"/>
          <w:szCs w:val="26"/>
        </w:rPr>
        <w:t xml:space="preserve">audit </w:t>
      </w:r>
      <w:r w:rsidR="00F505F7">
        <w:rPr>
          <w:rFonts w:ascii="Times New Roman" w:eastAsia="Times New Roman" w:hAnsi="Times New Roman" w:cs="Times New Roman"/>
          <w:color w:val="000000"/>
          <w:sz w:val="26"/>
          <w:szCs w:val="26"/>
        </w:rPr>
        <w:t>report</w:t>
      </w:r>
      <w:r w:rsidR="00E61F6A">
        <w:rPr>
          <w:rFonts w:ascii="Times New Roman" w:eastAsia="Times New Roman" w:hAnsi="Times New Roman" w:cs="Times New Roman"/>
          <w:color w:val="000000"/>
          <w:sz w:val="26"/>
          <w:szCs w:val="26"/>
        </w:rPr>
        <w:t xml:space="preserve">, there should be minimal impact on the operations of </w:t>
      </w:r>
      <w:r w:rsidR="00517BE6">
        <w:rPr>
          <w:rFonts w:ascii="Times New Roman" w:eastAsia="Times New Roman" w:hAnsi="Times New Roman" w:cs="Times New Roman"/>
          <w:color w:val="000000"/>
          <w:sz w:val="26"/>
          <w:szCs w:val="26"/>
        </w:rPr>
        <w:t>th</w:t>
      </w:r>
      <w:r w:rsidR="00880144">
        <w:rPr>
          <w:rFonts w:ascii="Times New Roman" w:eastAsia="Times New Roman" w:hAnsi="Times New Roman" w:cs="Times New Roman"/>
          <w:color w:val="000000"/>
          <w:sz w:val="26"/>
          <w:szCs w:val="26"/>
        </w:rPr>
        <w:t xml:space="preserve">ose </w:t>
      </w:r>
      <w:r w:rsidR="001168E5">
        <w:rPr>
          <w:rFonts w:ascii="Times New Roman" w:eastAsia="Times New Roman" w:hAnsi="Times New Roman" w:cs="Times New Roman"/>
          <w:color w:val="000000"/>
          <w:sz w:val="26"/>
          <w:szCs w:val="26"/>
        </w:rPr>
        <w:t xml:space="preserve">water public </w:t>
      </w:r>
      <w:r w:rsidR="00E61F6A">
        <w:rPr>
          <w:rFonts w:ascii="Times New Roman" w:eastAsia="Times New Roman" w:hAnsi="Times New Roman" w:cs="Times New Roman"/>
          <w:color w:val="000000"/>
          <w:sz w:val="26"/>
          <w:szCs w:val="26"/>
        </w:rPr>
        <w:t>utilities</w:t>
      </w:r>
      <w:r w:rsidR="00C177D8">
        <w:rPr>
          <w:rFonts w:ascii="Times New Roman" w:eastAsia="Times New Roman" w:hAnsi="Times New Roman" w:cs="Times New Roman"/>
          <w:color w:val="000000"/>
          <w:sz w:val="26"/>
          <w:szCs w:val="26"/>
        </w:rPr>
        <w:t xml:space="preserve"> relate</w:t>
      </w:r>
      <w:r w:rsidR="005A214A">
        <w:rPr>
          <w:rFonts w:ascii="Times New Roman" w:eastAsia="Times New Roman" w:hAnsi="Times New Roman" w:cs="Times New Roman"/>
          <w:color w:val="000000"/>
          <w:sz w:val="26"/>
          <w:szCs w:val="26"/>
        </w:rPr>
        <w:t>d</w:t>
      </w:r>
      <w:r w:rsidR="00C177D8">
        <w:rPr>
          <w:rFonts w:ascii="Times New Roman" w:eastAsia="Times New Roman" w:hAnsi="Times New Roman" w:cs="Times New Roman"/>
          <w:color w:val="000000"/>
          <w:sz w:val="26"/>
          <w:szCs w:val="26"/>
        </w:rPr>
        <w:t xml:space="preserve"> to</w:t>
      </w:r>
      <w:r w:rsidR="00CB5771">
        <w:rPr>
          <w:rFonts w:ascii="Times New Roman" w:eastAsia="Times New Roman" w:hAnsi="Times New Roman" w:cs="Times New Roman"/>
          <w:color w:val="000000"/>
          <w:sz w:val="26"/>
          <w:szCs w:val="26"/>
        </w:rPr>
        <w:t xml:space="preserve"> the completion of the </w:t>
      </w:r>
      <w:r w:rsidR="005A214A">
        <w:rPr>
          <w:rFonts w:ascii="Times New Roman" w:eastAsia="Times New Roman" w:hAnsi="Times New Roman" w:cs="Times New Roman"/>
          <w:color w:val="000000"/>
          <w:sz w:val="26"/>
          <w:szCs w:val="26"/>
        </w:rPr>
        <w:t xml:space="preserve">proposed </w:t>
      </w:r>
      <w:r w:rsidR="00CB5771">
        <w:rPr>
          <w:rFonts w:ascii="Times New Roman" w:eastAsia="Times New Roman" w:hAnsi="Times New Roman" w:cs="Times New Roman"/>
          <w:color w:val="000000"/>
          <w:sz w:val="26"/>
          <w:szCs w:val="26"/>
        </w:rPr>
        <w:t xml:space="preserve">water </w:t>
      </w:r>
      <w:r w:rsidR="005A214A">
        <w:rPr>
          <w:rFonts w:ascii="Times New Roman" w:eastAsia="Times New Roman" w:hAnsi="Times New Roman" w:cs="Times New Roman"/>
          <w:color w:val="000000"/>
          <w:sz w:val="26"/>
          <w:szCs w:val="26"/>
        </w:rPr>
        <w:t xml:space="preserve">loss </w:t>
      </w:r>
      <w:r w:rsidR="00CB5771">
        <w:rPr>
          <w:rFonts w:ascii="Times New Roman" w:eastAsia="Times New Roman" w:hAnsi="Times New Roman" w:cs="Times New Roman"/>
          <w:color w:val="000000"/>
          <w:sz w:val="26"/>
          <w:szCs w:val="26"/>
        </w:rPr>
        <w:t>audit</w:t>
      </w:r>
      <w:r w:rsidR="005A214A">
        <w:rPr>
          <w:rFonts w:ascii="Times New Roman" w:eastAsia="Times New Roman" w:hAnsi="Times New Roman" w:cs="Times New Roman"/>
          <w:color w:val="000000"/>
          <w:sz w:val="26"/>
          <w:szCs w:val="26"/>
        </w:rPr>
        <w:t xml:space="preserve"> and the filing of an annual water loss report contemplated by the proposed regulations</w:t>
      </w:r>
      <w:r w:rsidR="00CB5771">
        <w:rPr>
          <w:rFonts w:ascii="Times New Roman" w:eastAsia="Times New Roman" w:hAnsi="Times New Roman" w:cs="Times New Roman"/>
          <w:color w:val="000000"/>
          <w:sz w:val="26"/>
          <w:szCs w:val="26"/>
        </w:rPr>
        <w:t>.</w:t>
      </w:r>
    </w:p>
    <w:p w14:paraId="250DE3E1" w14:textId="5A68C88B" w:rsidR="00CE1621" w:rsidRDefault="00CE1621" w:rsidP="00654696">
      <w:pPr>
        <w:spacing w:after="0" w:line="360" w:lineRule="auto"/>
        <w:rPr>
          <w:rFonts w:ascii="Times New Roman" w:eastAsia="Times New Roman" w:hAnsi="Times New Roman" w:cs="Times New Roman"/>
          <w:color w:val="000000"/>
          <w:sz w:val="26"/>
          <w:szCs w:val="26"/>
        </w:rPr>
      </w:pPr>
    </w:p>
    <w:p w14:paraId="00E26C5F" w14:textId="3413B1AD" w:rsidR="000A0347" w:rsidRPr="0018325E" w:rsidRDefault="000A0347" w:rsidP="00654696">
      <w:pPr>
        <w:spacing w:after="0" w:line="36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filing the annual water </w:t>
      </w:r>
      <w:r w:rsidR="005A214A">
        <w:rPr>
          <w:rFonts w:ascii="Times New Roman" w:eastAsia="Times New Roman" w:hAnsi="Times New Roman" w:cs="Times New Roman"/>
          <w:color w:val="000000"/>
          <w:sz w:val="26"/>
          <w:szCs w:val="26"/>
        </w:rPr>
        <w:t xml:space="preserve">loss </w:t>
      </w:r>
      <w:r>
        <w:rPr>
          <w:rFonts w:ascii="Times New Roman" w:eastAsia="Times New Roman" w:hAnsi="Times New Roman" w:cs="Times New Roman"/>
          <w:color w:val="000000"/>
          <w:sz w:val="26"/>
          <w:szCs w:val="26"/>
        </w:rPr>
        <w:t>audit</w:t>
      </w:r>
      <w:r w:rsidR="005A214A">
        <w:rPr>
          <w:rFonts w:ascii="Times New Roman" w:eastAsia="Times New Roman" w:hAnsi="Times New Roman" w:cs="Times New Roman"/>
          <w:color w:val="000000"/>
          <w:sz w:val="26"/>
          <w:szCs w:val="26"/>
        </w:rPr>
        <w:t xml:space="preserve"> report</w:t>
      </w:r>
      <w:r>
        <w:rPr>
          <w:rFonts w:ascii="Times New Roman" w:eastAsia="Times New Roman" w:hAnsi="Times New Roman" w:cs="Times New Roman"/>
          <w:color w:val="000000"/>
          <w:sz w:val="26"/>
          <w:szCs w:val="26"/>
        </w:rPr>
        <w:t xml:space="preserve">, Class A </w:t>
      </w:r>
      <w:r w:rsidR="00416376">
        <w:rPr>
          <w:rFonts w:ascii="Times New Roman" w:eastAsia="Times New Roman" w:hAnsi="Times New Roman" w:cs="Times New Roman"/>
          <w:color w:val="000000"/>
          <w:sz w:val="26"/>
          <w:szCs w:val="26"/>
        </w:rPr>
        <w:t xml:space="preserve">water public </w:t>
      </w:r>
      <w:r>
        <w:rPr>
          <w:rFonts w:ascii="Times New Roman" w:eastAsia="Times New Roman" w:hAnsi="Times New Roman" w:cs="Times New Roman"/>
          <w:color w:val="000000"/>
          <w:sz w:val="26"/>
          <w:szCs w:val="26"/>
        </w:rPr>
        <w:t>utilities w</w:t>
      </w:r>
      <w:r w:rsidR="005A214A">
        <w:rPr>
          <w:rFonts w:ascii="Times New Roman" w:eastAsia="Times New Roman" w:hAnsi="Times New Roman" w:cs="Times New Roman"/>
          <w:color w:val="000000"/>
          <w:sz w:val="26"/>
          <w:szCs w:val="26"/>
        </w:rPr>
        <w:t>ould</w:t>
      </w:r>
      <w:r>
        <w:rPr>
          <w:rFonts w:ascii="Times New Roman" w:eastAsia="Times New Roman" w:hAnsi="Times New Roman" w:cs="Times New Roman"/>
          <w:color w:val="000000"/>
          <w:sz w:val="26"/>
          <w:szCs w:val="26"/>
        </w:rPr>
        <w:t xml:space="preserve"> recognize and monetize losses for each system and </w:t>
      </w:r>
      <w:r w:rsidR="00E95031">
        <w:rPr>
          <w:rFonts w:ascii="Times New Roman" w:eastAsia="Times New Roman" w:hAnsi="Times New Roman" w:cs="Times New Roman"/>
          <w:color w:val="000000"/>
          <w:sz w:val="26"/>
          <w:szCs w:val="26"/>
        </w:rPr>
        <w:t>document i</w:t>
      </w:r>
      <w:r w:rsidR="00D9416E">
        <w:rPr>
          <w:rFonts w:ascii="Times New Roman" w:eastAsia="Times New Roman" w:hAnsi="Times New Roman" w:cs="Times New Roman"/>
          <w:color w:val="000000"/>
          <w:sz w:val="26"/>
          <w:szCs w:val="26"/>
        </w:rPr>
        <w:t>ts</w:t>
      </w:r>
      <w:r w:rsidR="00E95031">
        <w:rPr>
          <w:rFonts w:ascii="Times New Roman" w:eastAsia="Times New Roman" w:hAnsi="Times New Roman" w:cs="Times New Roman"/>
          <w:color w:val="000000"/>
          <w:sz w:val="26"/>
          <w:szCs w:val="26"/>
        </w:rPr>
        <w:t xml:space="preserve"> </w:t>
      </w:r>
      <w:r w:rsidR="005238FF">
        <w:rPr>
          <w:rFonts w:ascii="Times New Roman" w:eastAsia="Times New Roman" w:hAnsi="Times New Roman" w:cs="Times New Roman"/>
          <w:color w:val="000000"/>
          <w:sz w:val="26"/>
          <w:szCs w:val="26"/>
        </w:rPr>
        <w:t>plan</w:t>
      </w:r>
      <w:r w:rsidR="00E95031">
        <w:rPr>
          <w:rFonts w:ascii="Times New Roman" w:eastAsia="Times New Roman" w:hAnsi="Times New Roman" w:cs="Times New Roman"/>
          <w:color w:val="000000"/>
          <w:sz w:val="26"/>
          <w:szCs w:val="26"/>
        </w:rPr>
        <w:t>s</w:t>
      </w:r>
      <w:r w:rsidR="005238FF">
        <w:rPr>
          <w:rFonts w:ascii="Times New Roman" w:eastAsia="Times New Roman" w:hAnsi="Times New Roman" w:cs="Times New Roman"/>
          <w:color w:val="000000"/>
          <w:sz w:val="26"/>
          <w:szCs w:val="26"/>
        </w:rPr>
        <w:t xml:space="preserve"> to </w:t>
      </w:r>
      <w:r>
        <w:rPr>
          <w:rFonts w:ascii="Times New Roman" w:eastAsia="Times New Roman" w:hAnsi="Times New Roman" w:cs="Times New Roman"/>
          <w:color w:val="000000"/>
          <w:sz w:val="26"/>
          <w:szCs w:val="26"/>
        </w:rPr>
        <w:t xml:space="preserve">implement corrective action.  Reducing the avoidable loss of water </w:t>
      </w:r>
      <w:r w:rsidR="00EA46DA">
        <w:rPr>
          <w:rFonts w:ascii="Times New Roman" w:eastAsia="Times New Roman" w:hAnsi="Times New Roman" w:cs="Times New Roman"/>
          <w:color w:val="000000"/>
          <w:sz w:val="26"/>
          <w:szCs w:val="26"/>
        </w:rPr>
        <w:t xml:space="preserve">should </w:t>
      </w:r>
      <w:r>
        <w:rPr>
          <w:rFonts w:ascii="Times New Roman" w:eastAsia="Times New Roman" w:hAnsi="Times New Roman" w:cs="Times New Roman"/>
          <w:color w:val="000000"/>
          <w:sz w:val="26"/>
          <w:szCs w:val="26"/>
        </w:rPr>
        <w:t xml:space="preserve">save </w:t>
      </w:r>
      <w:r w:rsidR="00317B5F">
        <w:rPr>
          <w:rFonts w:ascii="Times New Roman" w:eastAsia="Times New Roman" w:hAnsi="Times New Roman" w:cs="Times New Roman"/>
          <w:color w:val="000000"/>
          <w:sz w:val="26"/>
          <w:szCs w:val="26"/>
        </w:rPr>
        <w:t xml:space="preserve">costs incurred by </w:t>
      </w:r>
      <w:r w:rsidR="00EA46DA">
        <w:rPr>
          <w:rFonts w:ascii="Times New Roman" w:eastAsia="Times New Roman" w:hAnsi="Times New Roman" w:cs="Times New Roman"/>
          <w:color w:val="000000"/>
          <w:sz w:val="26"/>
          <w:szCs w:val="26"/>
        </w:rPr>
        <w:t xml:space="preserve">water public </w:t>
      </w:r>
      <w:r>
        <w:rPr>
          <w:rFonts w:ascii="Times New Roman" w:eastAsia="Times New Roman" w:hAnsi="Times New Roman" w:cs="Times New Roman"/>
          <w:color w:val="000000"/>
          <w:sz w:val="26"/>
          <w:szCs w:val="26"/>
        </w:rPr>
        <w:t xml:space="preserve">utilities </w:t>
      </w:r>
      <w:r w:rsidR="00317B5F">
        <w:rPr>
          <w:rFonts w:ascii="Times New Roman" w:eastAsia="Times New Roman" w:hAnsi="Times New Roman" w:cs="Times New Roman"/>
          <w:color w:val="000000"/>
          <w:sz w:val="26"/>
          <w:szCs w:val="26"/>
        </w:rPr>
        <w:t xml:space="preserve">for </w:t>
      </w:r>
      <w:r>
        <w:rPr>
          <w:rFonts w:ascii="Times New Roman" w:eastAsia="Times New Roman" w:hAnsi="Times New Roman" w:cs="Times New Roman"/>
          <w:color w:val="000000"/>
          <w:sz w:val="26"/>
          <w:szCs w:val="26"/>
        </w:rPr>
        <w:t xml:space="preserve">production </w:t>
      </w:r>
      <w:r w:rsidR="00317B5F">
        <w:rPr>
          <w:rFonts w:ascii="Times New Roman" w:eastAsia="Times New Roman" w:hAnsi="Times New Roman" w:cs="Times New Roman"/>
          <w:color w:val="000000"/>
          <w:sz w:val="26"/>
          <w:szCs w:val="26"/>
        </w:rPr>
        <w:t xml:space="preserve">and delivery </w:t>
      </w:r>
      <w:r w:rsidR="00EA46DA">
        <w:rPr>
          <w:rFonts w:ascii="Times New Roman" w:eastAsia="Times New Roman" w:hAnsi="Times New Roman" w:cs="Times New Roman"/>
          <w:color w:val="000000"/>
          <w:sz w:val="26"/>
          <w:szCs w:val="26"/>
        </w:rPr>
        <w:t>of potable water</w:t>
      </w:r>
      <w:r>
        <w:rPr>
          <w:rFonts w:ascii="Times New Roman" w:eastAsia="Times New Roman" w:hAnsi="Times New Roman" w:cs="Times New Roman"/>
          <w:color w:val="000000"/>
          <w:sz w:val="26"/>
          <w:szCs w:val="26"/>
        </w:rPr>
        <w:t xml:space="preserve">. </w:t>
      </w:r>
      <w:r w:rsidR="00CE3A0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NAWC</w:t>
      </w:r>
      <w:r w:rsidR="00C20568">
        <w:rPr>
          <w:rFonts w:ascii="Times New Roman" w:eastAsia="Times New Roman" w:hAnsi="Times New Roman" w:cs="Times New Roman"/>
          <w:color w:val="000000"/>
          <w:sz w:val="26"/>
          <w:szCs w:val="26"/>
        </w:rPr>
        <w:t>-PA and Aqua</w:t>
      </w:r>
      <w:r>
        <w:rPr>
          <w:rFonts w:ascii="Times New Roman" w:eastAsia="Times New Roman" w:hAnsi="Times New Roman" w:cs="Times New Roman"/>
          <w:color w:val="000000"/>
          <w:sz w:val="26"/>
          <w:szCs w:val="26"/>
        </w:rPr>
        <w:t xml:space="preserve"> estimated that reducing the avoidable loss of water w</w:t>
      </w:r>
      <w:r w:rsidR="00B1390A">
        <w:rPr>
          <w:rFonts w:ascii="Times New Roman" w:eastAsia="Times New Roman" w:hAnsi="Times New Roman" w:cs="Times New Roman"/>
          <w:color w:val="000000"/>
          <w:sz w:val="26"/>
          <w:szCs w:val="26"/>
        </w:rPr>
        <w:t xml:space="preserve">ould </w:t>
      </w:r>
      <w:r>
        <w:rPr>
          <w:rFonts w:ascii="Times New Roman" w:eastAsia="Times New Roman" w:hAnsi="Times New Roman" w:cs="Times New Roman"/>
          <w:color w:val="000000"/>
          <w:sz w:val="26"/>
          <w:szCs w:val="26"/>
        </w:rPr>
        <w:t>save utilities roughly $500 per million gallons for surface water systems and $250 per million gallons for well systems</w:t>
      </w:r>
      <w:r w:rsidR="0094082C">
        <w:rPr>
          <w:rFonts w:ascii="Times New Roman" w:eastAsia="Times New Roman" w:hAnsi="Times New Roman" w:cs="Times New Roman"/>
          <w:color w:val="000000"/>
          <w:sz w:val="26"/>
          <w:szCs w:val="26"/>
        </w:rPr>
        <w:t xml:space="preserve"> on production costs</w:t>
      </w:r>
      <w:r w:rsidR="007F6DE2">
        <w:rPr>
          <w:rFonts w:ascii="Times New Roman" w:eastAsia="Times New Roman" w:hAnsi="Times New Roman" w:cs="Times New Roman"/>
          <w:color w:val="000000"/>
          <w:sz w:val="26"/>
          <w:szCs w:val="26"/>
        </w:rPr>
        <w:t>.</w:t>
      </w:r>
    </w:p>
    <w:p w14:paraId="7C1FDE76" w14:textId="77777777" w:rsidR="0018325E" w:rsidRPr="0018325E" w:rsidRDefault="0018325E" w:rsidP="00654696">
      <w:pPr>
        <w:spacing w:after="0" w:line="360" w:lineRule="auto"/>
        <w:ind w:firstLine="720"/>
        <w:rPr>
          <w:rFonts w:ascii="Times New Roman" w:eastAsia="Times New Roman" w:hAnsi="Times New Roman" w:cs="Times New Roman"/>
          <w:color w:val="000000"/>
          <w:sz w:val="26"/>
          <w:szCs w:val="26"/>
        </w:rPr>
      </w:pPr>
    </w:p>
    <w:p w14:paraId="4A4A8F16" w14:textId="693F2C0B" w:rsidR="0018325E" w:rsidRDefault="005131B7" w:rsidP="00654696">
      <w:pPr>
        <w:spacing w:after="0" w:line="36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The proposed </w:t>
      </w:r>
      <w:r w:rsidR="0087698D">
        <w:rPr>
          <w:rFonts w:ascii="Times New Roman" w:eastAsia="Times New Roman" w:hAnsi="Times New Roman" w:cs="Times New Roman"/>
          <w:color w:val="000000"/>
          <w:sz w:val="26"/>
          <w:szCs w:val="26"/>
        </w:rPr>
        <w:t xml:space="preserve">AWWA Methodology or </w:t>
      </w:r>
      <w:r w:rsidR="003414B1">
        <w:rPr>
          <w:rFonts w:ascii="Times New Roman" w:eastAsia="Times New Roman" w:hAnsi="Times New Roman" w:cs="Times New Roman"/>
          <w:color w:val="000000"/>
          <w:sz w:val="26"/>
          <w:szCs w:val="26"/>
        </w:rPr>
        <w:t xml:space="preserve">a </w:t>
      </w:r>
      <w:r w:rsidR="0087698D">
        <w:rPr>
          <w:rFonts w:ascii="Times New Roman" w:eastAsia="Times New Roman" w:hAnsi="Times New Roman" w:cs="Times New Roman"/>
          <w:color w:val="000000"/>
          <w:sz w:val="26"/>
          <w:szCs w:val="26"/>
        </w:rPr>
        <w:t xml:space="preserve">comparable </w:t>
      </w:r>
      <w:r>
        <w:rPr>
          <w:rFonts w:ascii="Times New Roman" w:eastAsia="Times New Roman" w:hAnsi="Times New Roman" w:cs="Times New Roman"/>
          <w:color w:val="000000"/>
          <w:sz w:val="26"/>
          <w:szCs w:val="26"/>
        </w:rPr>
        <w:t xml:space="preserve">water </w:t>
      </w:r>
      <w:r w:rsidR="0094082C">
        <w:rPr>
          <w:rFonts w:ascii="Times New Roman" w:eastAsia="Times New Roman" w:hAnsi="Times New Roman" w:cs="Times New Roman"/>
          <w:color w:val="000000"/>
          <w:sz w:val="26"/>
          <w:szCs w:val="26"/>
        </w:rPr>
        <w:t xml:space="preserve">loss </w:t>
      </w:r>
      <w:r>
        <w:rPr>
          <w:rFonts w:ascii="Times New Roman" w:eastAsia="Times New Roman" w:hAnsi="Times New Roman" w:cs="Times New Roman"/>
          <w:color w:val="000000"/>
          <w:sz w:val="26"/>
          <w:szCs w:val="26"/>
        </w:rPr>
        <w:t>audit methodolog</w:t>
      </w:r>
      <w:r w:rsidR="0087698D">
        <w:rPr>
          <w:rFonts w:ascii="Times New Roman" w:eastAsia="Times New Roman" w:hAnsi="Times New Roman" w:cs="Times New Roman"/>
          <w:color w:val="000000"/>
          <w:sz w:val="26"/>
          <w:szCs w:val="26"/>
        </w:rPr>
        <w:t>y</w:t>
      </w:r>
      <w:r>
        <w:rPr>
          <w:rFonts w:ascii="Times New Roman" w:eastAsia="Times New Roman" w:hAnsi="Times New Roman" w:cs="Times New Roman"/>
          <w:color w:val="000000"/>
          <w:sz w:val="26"/>
          <w:szCs w:val="26"/>
        </w:rPr>
        <w:t xml:space="preserve"> w</w:t>
      </w:r>
      <w:r w:rsidR="00A92991">
        <w:rPr>
          <w:rFonts w:ascii="Times New Roman" w:eastAsia="Times New Roman" w:hAnsi="Times New Roman" w:cs="Times New Roman"/>
          <w:color w:val="000000"/>
          <w:sz w:val="26"/>
          <w:szCs w:val="26"/>
        </w:rPr>
        <w:t>ould</w:t>
      </w:r>
      <w:r w:rsidR="0018325E" w:rsidRPr="0018325E">
        <w:rPr>
          <w:rFonts w:ascii="Times New Roman" w:eastAsia="Times New Roman" w:hAnsi="Times New Roman" w:cs="Times New Roman"/>
          <w:color w:val="000000"/>
          <w:sz w:val="26"/>
          <w:szCs w:val="26"/>
        </w:rPr>
        <w:t xml:space="preserve"> allow </w:t>
      </w:r>
      <w:r w:rsidR="00A92991">
        <w:rPr>
          <w:rFonts w:ascii="Times New Roman" w:eastAsia="Times New Roman" w:hAnsi="Times New Roman" w:cs="Times New Roman"/>
          <w:color w:val="000000"/>
          <w:sz w:val="26"/>
          <w:szCs w:val="26"/>
        </w:rPr>
        <w:t xml:space="preserve">a </w:t>
      </w:r>
      <w:r w:rsidR="002F722F">
        <w:rPr>
          <w:rFonts w:ascii="Times New Roman" w:eastAsia="Times New Roman" w:hAnsi="Times New Roman" w:cs="Times New Roman"/>
          <w:color w:val="000000"/>
          <w:sz w:val="26"/>
          <w:szCs w:val="26"/>
        </w:rPr>
        <w:t xml:space="preserve">Class A </w:t>
      </w:r>
      <w:r w:rsidR="0018325E" w:rsidRPr="0018325E">
        <w:rPr>
          <w:rFonts w:ascii="Times New Roman" w:eastAsia="Times New Roman" w:hAnsi="Times New Roman" w:cs="Times New Roman"/>
          <w:color w:val="000000"/>
          <w:sz w:val="26"/>
          <w:szCs w:val="26"/>
        </w:rPr>
        <w:t xml:space="preserve">water </w:t>
      </w:r>
      <w:r w:rsidR="00A92991">
        <w:rPr>
          <w:rFonts w:ascii="Times New Roman" w:eastAsia="Times New Roman" w:hAnsi="Times New Roman" w:cs="Times New Roman"/>
          <w:color w:val="000000"/>
          <w:sz w:val="26"/>
          <w:szCs w:val="26"/>
        </w:rPr>
        <w:t xml:space="preserve">public </w:t>
      </w:r>
      <w:r w:rsidR="0018325E" w:rsidRPr="0018325E">
        <w:rPr>
          <w:rFonts w:ascii="Times New Roman" w:eastAsia="Times New Roman" w:hAnsi="Times New Roman" w:cs="Times New Roman"/>
          <w:color w:val="000000"/>
          <w:sz w:val="26"/>
          <w:szCs w:val="26"/>
        </w:rPr>
        <w:t>utilit</w:t>
      </w:r>
      <w:r w:rsidR="00A92991">
        <w:rPr>
          <w:rFonts w:ascii="Times New Roman" w:eastAsia="Times New Roman" w:hAnsi="Times New Roman" w:cs="Times New Roman"/>
          <w:color w:val="000000"/>
          <w:sz w:val="26"/>
          <w:szCs w:val="26"/>
        </w:rPr>
        <w:t>y</w:t>
      </w:r>
      <w:r w:rsidR="0018325E" w:rsidRPr="0018325E">
        <w:rPr>
          <w:rFonts w:ascii="Times New Roman" w:eastAsia="Times New Roman" w:hAnsi="Times New Roman" w:cs="Times New Roman"/>
          <w:color w:val="000000"/>
          <w:sz w:val="26"/>
          <w:szCs w:val="26"/>
        </w:rPr>
        <w:t xml:space="preserve"> to make a meaningful assessment of </w:t>
      </w:r>
      <w:r w:rsidR="00A92991">
        <w:rPr>
          <w:rFonts w:ascii="Times New Roman" w:eastAsia="Times New Roman" w:hAnsi="Times New Roman" w:cs="Times New Roman"/>
          <w:color w:val="000000"/>
          <w:sz w:val="26"/>
          <w:szCs w:val="26"/>
        </w:rPr>
        <w:t>its</w:t>
      </w:r>
      <w:r w:rsidR="0018325E" w:rsidRPr="0018325E" w:rsidDel="00A92991">
        <w:rPr>
          <w:rFonts w:ascii="Times New Roman" w:eastAsia="Times New Roman" w:hAnsi="Times New Roman" w:cs="Times New Roman"/>
          <w:color w:val="000000"/>
          <w:sz w:val="26"/>
          <w:szCs w:val="26"/>
        </w:rPr>
        <w:t xml:space="preserve"> </w:t>
      </w:r>
      <w:r w:rsidR="0018325E" w:rsidRPr="0018325E">
        <w:rPr>
          <w:rFonts w:ascii="Times New Roman" w:eastAsia="Times New Roman" w:hAnsi="Times New Roman" w:cs="Times New Roman"/>
          <w:color w:val="000000"/>
          <w:sz w:val="26"/>
          <w:szCs w:val="26"/>
        </w:rPr>
        <w:t xml:space="preserve">water loss standing, </w:t>
      </w:r>
      <w:r w:rsidR="002D07B6">
        <w:rPr>
          <w:rFonts w:ascii="Times New Roman" w:eastAsia="Times New Roman" w:hAnsi="Times New Roman" w:cs="Times New Roman"/>
          <w:color w:val="000000"/>
          <w:sz w:val="26"/>
          <w:szCs w:val="26"/>
        </w:rPr>
        <w:t>compare</w:t>
      </w:r>
      <w:r w:rsidR="002D07B6" w:rsidRPr="0018325E">
        <w:rPr>
          <w:rFonts w:ascii="Times New Roman" w:eastAsia="Times New Roman" w:hAnsi="Times New Roman" w:cs="Times New Roman"/>
          <w:color w:val="000000"/>
          <w:sz w:val="26"/>
          <w:szCs w:val="26"/>
        </w:rPr>
        <w:t xml:space="preserve"> </w:t>
      </w:r>
      <w:r w:rsidR="00416CCF">
        <w:rPr>
          <w:rFonts w:ascii="Times New Roman" w:eastAsia="Times New Roman" w:hAnsi="Times New Roman" w:cs="Times New Roman"/>
          <w:color w:val="000000"/>
          <w:sz w:val="26"/>
          <w:szCs w:val="26"/>
        </w:rPr>
        <w:t xml:space="preserve">itself </w:t>
      </w:r>
      <w:r w:rsidR="0018325E" w:rsidRPr="0018325E">
        <w:rPr>
          <w:rFonts w:ascii="Times New Roman" w:eastAsia="Times New Roman" w:hAnsi="Times New Roman" w:cs="Times New Roman"/>
          <w:color w:val="000000"/>
          <w:sz w:val="26"/>
          <w:szCs w:val="26"/>
        </w:rPr>
        <w:t xml:space="preserve">with other water </w:t>
      </w:r>
      <w:r w:rsidR="00416CCF">
        <w:rPr>
          <w:rFonts w:ascii="Times New Roman" w:eastAsia="Times New Roman" w:hAnsi="Times New Roman" w:cs="Times New Roman"/>
          <w:color w:val="000000"/>
          <w:sz w:val="26"/>
          <w:szCs w:val="26"/>
        </w:rPr>
        <w:t xml:space="preserve">public </w:t>
      </w:r>
      <w:r w:rsidR="0018325E" w:rsidRPr="0018325E">
        <w:rPr>
          <w:rFonts w:ascii="Times New Roman" w:eastAsia="Times New Roman" w:hAnsi="Times New Roman" w:cs="Times New Roman"/>
          <w:color w:val="000000"/>
          <w:sz w:val="26"/>
          <w:szCs w:val="26"/>
        </w:rPr>
        <w:t>utilities</w:t>
      </w:r>
      <w:r w:rsidR="00416CCF">
        <w:rPr>
          <w:rFonts w:ascii="Times New Roman" w:eastAsia="Times New Roman" w:hAnsi="Times New Roman" w:cs="Times New Roman"/>
          <w:color w:val="000000"/>
          <w:sz w:val="26"/>
          <w:szCs w:val="26"/>
        </w:rPr>
        <w:t>,</w:t>
      </w:r>
      <w:r w:rsidR="0018325E" w:rsidRPr="0018325E">
        <w:rPr>
          <w:rFonts w:ascii="Times New Roman" w:eastAsia="Times New Roman" w:hAnsi="Times New Roman" w:cs="Times New Roman"/>
          <w:color w:val="000000"/>
          <w:sz w:val="26"/>
          <w:szCs w:val="26"/>
        </w:rPr>
        <w:t xml:space="preserve"> and set performance targets.  We </w:t>
      </w:r>
      <w:r w:rsidR="00AF570E">
        <w:rPr>
          <w:rFonts w:ascii="Times New Roman" w:eastAsia="Times New Roman" w:hAnsi="Times New Roman" w:cs="Times New Roman"/>
          <w:color w:val="000000"/>
          <w:sz w:val="26"/>
          <w:szCs w:val="26"/>
        </w:rPr>
        <w:t>find</w:t>
      </w:r>
      <w:r w:rsidR="0018325E" w:rsidRPr="0018325E" w:rsidDel="00AF570E">
        <w:rPr>
          <w:rFonts w:ascii="Times New Roman" w:eastAsia="Times New Roman" w:hAnsi="Times New Roman" w:cs="Times New Roman"/>
          <w:color w:val="000000"/>
          <w:sz w:val="26"/>
          <w:szCs w:val="26"/>
        </w:rPr>
        <w:t xml:space="preserve"> </w:t>
      </w:r>
      <w:r w:rsidR="0018325E" w:rsidRPr="0018325E">
        <w:rPr>
          <w:rFonts w:ascii="Times New Roman" w:eastAsia="Times New Roman" w:hAnsi="Times New Roman" w:cs="Times New Roman"/>
          <w:color w:val="000000"/>
          <w:sz w:val="26"/>
          <w:szCs w:val="26"/>
        </w:rPr>
        <w:t xml:space="preserve">that </w:t>
      </w:r>
      <w:r w:rsidR="002E5EE2">
        <w:rPr>
          <w:rFonts w:ascii="Times New Roman" w:eastAsia="Times New Roman" w:hAnsi="Times New Roman" w:cs="Times New Roman"/>
          <w:color w:val="000000"/>
          <w:sz w:val="26"/>
          <w:szCs w:val="26"/>
        </w:rPr>
        <w:t>Class A utilities</w:t>
      </w:r>
      <w:r w:rsidR="0018325E" w:rsidRPr="0018325E">
        <w:rPr>
          <w:rFonts w:ascii="Times New Roman" w:eastAsia="Times New Roman" w:hAnsi="Times New Roman" w:cs="Times New Roman"/>
          <w:color w:val="000000"/>
          <w:sz w:val="26"/>
          <w:szCs w:val="26"/>
        </w:rPr>
        <w:t xml:space="preserve">, along with their customers, will be well served by implementing the </w:t>
      </w:r>
      <w:r w:rsidR="002E5EE2">
        <w:rPr>
          <w:rFonts w:ascii="Times New Roman" w:eastAsia="Times New Roman" w:hAnsi="Times New Roman" w:cs="Times New Roman"/>
          <w:color w:val="000000"/>
          <w:sz w:val="26"/>
          <w:szCs w:val="26"/>
        </w:rPr>
        <w:t>AWWA M</w:t>
      </w:r>
      <w:r w:rsidR="0018325E" w:rsidRPr="0018325E">
        <w:rPr>
          <w:rFonts w:ascii="Times New Roman" w:eastAsia="Times New Roman" w:hAnsi="Times New Roman" w:cs="Times New Roman"/>
          <w:color w:val="000000"/>
          <w:sz w:val="26"/>
          <w:szCs w:val="26"/>
        </w:rPr>
        <w:t>ethodology</w:t>
      </w:r>
      <w:r w:rsidR="007E509B">
        <w:rPr>
          <w:rFonts w:ascii="Times New Roman" w:eastAsia="Times New Roman" w:hAnsi="Times New Roman" w:cs="Times New Roman"/>
          <w:color w:val="000000"/>
          <w:sz w:val="26"/>
          <w:szCs w:val="26"/>
        </w:rPr>
        <w:t xml:space="preserve"> or </w:t>
      </w:r>
      <w:r w:rsidR="00AF570E">
        <w:rPr>
          <w:rFonts w:ascii="Times New Roman" w:eastAsia="Times New Roman" w:hAnsi="Times New Roman" w:cs="Times New Roman"/>
          <w:color w:val="000000"/>
          <w:sz w:val="26"/>
          <w:szCs w:val="26"/>
        </w:rPr>
        <w:t xml:space="preserve">a </w:t>
      </w:r>
      <w:r w:rsidR="007E509B">
        <w:rPr>
          <w:rFonts w:ascii="Times New Roman" w:eastAsia="Times New Roman" w:hAnsi="Times New Roman" w:cs="Times New Roman"/>
          <w:color w:val="000000"/>
          <w:sz w:val="26"/>
          <w:szCs w:val="26"/>
        </w:rPr>
        <w:t>comparable water audit methodology</w:t>
      </w:r>
      <w:r w:rsidR="002E5EE2">
        <w:rPr>
          <w:rFonts w:ascii="Times New Roman" w:eastAsia="Times New Roman" w:hAnsi="Times New Roman" w:cs="Times New Roman"/>
          <w:color w:val="000000"/>
          <w:sz w:val="26"/>
          <w:szCs w:val="26"/>
        </w:rPr>
        <w:t>.</w:t>
      </w:r>
      <w:r w:rsidR="00407D72">
        <w:rPr>
          <w:rFonts w:ascii="Times New Roman" w:eastAsia="Times New Roman" w:hAnsi="Times New Roman" w:cs="Times New Roman"/>
          <w:color w:val="000000"/>
          <w:sz w:val="26"/>
          <w:szCs w:val="26"/>
        </w:rPr>
        <w:t xml:space="preserve">  </w:t>
      </w:r>
      <w:r w:rsidR="00CE3A07">
        <w:rPr>
          <w:rFonts w:ascii="Times New Roman" w:eastAsia="Times New Roman" w:hAnsi="Times New Roman" w:cs="Times New Roman"/>
          <w:color w:val="000000"/>
          <w:sz w:val="26"/>
          <w:szCs w:val="26"/>
        </w:rPr>
        <w:t xml:space="preserve">Lost water incurs unnecessary </w:t>
      </w:r>
      <w:r w:rsidR="001944A1">
        <w:rPr>
          <w:rFonts w:ascii="Times New Roman" w:eastAsia="Times New Roman" w:hAnsi="Times New Roman" w:cs="Times New Roman"/>
          <w:color w:val="000000"/>
          <w:sz w:val="26"/>
          <w:szCs w:val="26"/>
        </w:rPr>
        <w:t xml:space="preserve">costs for </w:t>
      </w:r>
      <w:r w:rsidR="00CE3A07">
        <w:rPr>
          <w:rFonts w:ascii="Times New Roman" w:eastAsia="Times New Roman" w:hAnsi="Times New Roman" w:cs="Times New Roman"/>
          <w:color w:val="000000"/>
          <w:sz w:val="26"/>
          <w:szCs w:val="26"/>
        </w:rPr>
        <w:t xml:space="preserve">pumping or treating or both, increases the risk of damage to surrounding areas, can cause unplanned service outages, and threatens the potability and availability of water being delivered to customers.  </w:t>
      </w:r>
      <w:r w:rsidR="0018325E" w:rsidRPr="0018325E">
        <w:rPr>
          <w:rFonts w:ascii="Times New Roman" w:eastAsia="Times New Roman" w:hAnsi="Times New Roman" w:cs="Times New Roman"/>
          <w:color w:val="000000"/>
          <w:sz w:val="26"/>
          <w:szCs w:val="26"/>
        </w:rPr>
        <w:t xml:space="preserve">Operational efficiencies </w:t>
      </w:r>
      <w:r w:rsidR="00F318F5">
        <w:rPr>
          <w:rFonts w:ascii="Times New Roman" w:eastAsia="Times New Roman" w:hAnsi="Times New Roman" w:cs="Times New Roman"/>
          <w:color w:val="000000"/>
          <w:sz w:val="26"/>
          <w:szCs w:val="26"/>
        </w:rPr>
        <w:t>such as reduced water loss and planned</w:t>
      </w:r>
      <w:r w:rsidR="0029639A">
        <w:rPr>
          <w:rFonts w:ascii="Times New Roman" w:eastAsia="Times New Roman" w:hAnsi="Times New Roman" w:cs="Times New Roman"/>
          <w:color w:val="000000"/>
          <w:sz w:val="26"/>
          <w:szCs w:val="26"/>
        </w:rPr>
        <w:t>,</w:t>
      </w:r>
      <w:r w:rsidR="00F318F5">
        <w:rPr>
          <w:rFonts w:ascii="Times New Roman" w:eastAsia="Times New Roman" w:hAnsi="Times New Roman" w:cs="Times New Roman"/>
          <w:color w:val="000000"/>
          <w:sz w:val="26"/>
          <w:szCs w:val="26"/>
        </w:rPr>
        <w:t xml:space="preserve"> </w:t>
      </w:r>
      <w:r w:rsidR="00474D86">
        <w:rPr>
          <w:rFonts w:ascii="Times New Roman" w:eastAsia="Times New Roman" w:hAnsi="Times New Roman" w:cs="Times New Roman"/>
          <w:color w:val="000000"/>
          <w:sz w:val="26"/>
          <w:szCs w:val="26"/>
        </w:rPr>
        <w:t>rather than emergency</w:t>
      </w:r>
      <w:r w:rsidR="0029639A">
        <w:rPr>
          <w:rFonts w:ascii="Times New Roman" w:eastAsia="Times New Roman" w:hAnsi="Times New Roman" w:cs="Times New Roman"/>
          <w:color w:val="000000"/>
          <w:sz w:val="26"/>
          <w:szCs w:val="26"/>
        </w:rPr>
        <w:t>,</w:t>
      </w:r>
      <w:r w:rsidR="00474D86">
        <w:rPr>
          <w:rFonts w:ascii="Times New Roman" w:eastAsia="Times New Roman" w:hAnsi="Times New Roman" w:cs="Times New Roman"/>
          <w:color w:val="000000"/>
          <w:sz w:val="26"/>
          <w:szCs w:val="26"/>
        </w:rPr>
        <w:t xml:space="preserve"> repairs </w:t>
      </w:r>
      <w:r w:rsidR="0018325E" w:rsidRPr="0018325E">
        <w:rPr>
          <w:rFonts w:ascii="Times New Roman" w:eastAsia="Times New Roman" w:hAnsi="Times New Roman" w:cs="Times New Roman"/>
          <w:color w:val="000000"/>
          <w:sz w:val="26"/>
          <w:szCs w:val="26"/>
        </w:rPr>
        <w:t xml:space="preserve">can be expected through improved tracking of water that is not revenue producing.  Ultimately, we expect that tighter control of water production, to match the actual customer demand, will assist in sustaining existing water sources. </w:t>
      </w:r>
    </w:p>
    <w:p w14:paraId="5D92261C" w14:textId="77777777" w:rsidR="005F1E87" w:rsidRDefault="005F1E87" w:rsidP="00654696">
      <w:pPr>
        <w:spacing w:after="0" w:line="360" w:lineRule="auto"/>
        <w:ind w:firstLine="720"/>
        <w:rPr>
          <w:rFonts w:ascii="Times New Roman" w:eastAsia="Times New Roman" w:hAnsi="Times New Roman" w:cs="Times New Roman"/>
          <w:color w:val="000000"/>
          <w:sz w:val="26"/>
          <w:szCs w:val="26"/>
        </w:rPr>
      </w:pPr>
    </w:p>
    <w:p w14:paraId="3ADEFB18" w14:textId="1625BF3D" w:rsidR="00531E12" w:rsidRPr="0018325E" w:rsidRDefault="007E7082" w:rsidP="00654696">
      <w:pPr>
        <w:spacing w:after="0" w:line="36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addition, the availability of </w:t>
      </w:r>
      <w:r w:rsidR="003C579E">
        <w:rPr>
          <w:rFonts w:ascii="Times New Roman" w:eastAsia="Times New Roman" w:hAnsi="Times New Roman" w:cs="Times New Roman"/>
          <w:color w:val="000000"/>
          <w:sz w:val="26"/>
          <w:szCs w:val="26"/>
        </w:rPr>
        <w:t>an annual</w:t>
      </w:r>
      <w:r>
        <w:rPr>
          <w:rFonts w:ascii="Times New Roman" w:eastAsia="Times New Roman" w:hAnsi="Times New Roman" w:cs="Times New Roman"/>
          <w:color w:val="000000"/>
          <w:sz w:val="26"/>
          <w:szCs w:val="26"/>
        </w:rPr>
        <w:t xml:space="preserve"> water </w:t>
      </w:r>
      <w:r w:rsidR="009C63F5">
        <w:rPr>
          <w:rFonts w:ascii="Times New Roman" w:eastAsia="Times New Roman" w:hAnsi="Times New Roman" w:cs="Times New Roman"/>
          <w:color w:val="000000"/>
          <w:sz w:val="26"/>
          <w:szCs w:val="26"/>
        </w:rPr>
        <w:t>loss</w:t>
      </w:r>
      <w:r>
        <w:rPr>
          <w:rFonts w:ascii="Times New Roman" w:eastAsia="Times New Roman" w:hAnsi="Times New Roman" w:cs="Times New Roman"/>
          <w:color w:val="000000"/>
          <w:sz w:val="26"/>
          <w:szCs w:val="26"/>
        </w:rPr>
        <w:t xml:space="preserve"> audit w</w:t>
      </w:r>
      <w:r w:rsidR="003C579E">
        <w:rPr>
          <w:rFonts w:ascii="Times New Roman" w:eastAsia="Times New Roman" w:hAnsi="Times New Roman" w:cs="Times New Roman"/>
          <w:color w:val="000000"/>
          <w:sz w:val="26"/>
          <w:szCs w:val="26"/>
        </w:rPr>
        <w:t>ould</w:t>
      </w:r>
      <w:r>
        <w:rPr>
          <w:rFonts w:ascii="Times New Roman" w:eastAsia="Times New Roman" w:hAnsi="Times New Roman" w:cs="Times New Roman"/>
          <w:color w:val="000000"/>
          <w:sz w:val="26"/>
          <w:szCs w:val="26"/>
        </w:rPr>
        <w:t xml:space="preserve"> allow an interested party to access the annual water audit summaries that </w:t>
      </w:r>
      <w:r w:rsidR="003C579E">
        <w:rPr>
          <w:rFonts w:ascii="Times New Roman" w:eastAsia="Times New Roman" w:hAnsi="Times New Roman" w:cs="Times New Roman"/>
          <w:color w:val="000000"/>
          <w:sz w:val="26"/>
          <w:szCs w:val="26"/>
        </w:rPr>
        <w:t xml:space="preserve">a public </w:t>
      </w:r>
      <w:r>
        <w:rPr>
          <w:rFonts w:ascii="Times New Roman" w:eastAsia="Times New Roman" w:hAnsi="Times New Roman" w:cs="Times New Roman"/>
          <w:color w:val="000000"/>
          <w:sz w:val="26"/>
          <w:szCs w:val="26"/>
        </w:rPr>
        <w:t>utilit</w:t>
      </w:r>
      <w:r w:rsidR="003C579E">
        <w:rPr>
          <w:rFonts w:ascii="Times New Roman" w:eastAsia="Times New Roman" w:hAnsi="Times New Roman" w:cs="Times New Roman"/>
          <w:color w:val="000000"/>
          <w:sz w:val="26"/>
          <w:szCs w:val="26"/>
        </w:rPr>
        <w:t>y</w:t>
      </w:r>
      <w:r>
        <w:rPr>
          <w:rFonts w:ascii="Times New Roman" w:eastAsia="Times New Roman" w:hAnsi="Times New Roman" w:cs="Times New Roman"/>
          <w:color w:val="000000"/>
          <w:sz w:val="26"/>
          <w:szCs w:val="26"/>
        </w:rPr>
        <w:t xml:space="preserve"> w</w:t>
      </w:r>
      <w:r w:rsidR="003C579E">
        <w:rPr>
          <w:rFonts w:ascii="Times New Roman" w:eastAsia="Times New Roman" w:hAnsi="Times New Roman" w:cs="Times New Roman"/>
          <w:color w:val="000000"/>
          <w:sz w:val="26"/>
          <w:szCs w:val="26"/>
        </w:rPr>
        <w:t>ould</w:t>
      </w:r>
      <w:r>
        <w:rPr>
          <w:rFonts w:ascii="Times New Roman" w:eastAsia="Times New Roman" w:hAnsi="Times New Roman" w:cs="Times New Roman"/>
          <w:color w:val="000000"/>
          <w:sz w:val="26"/>
          <w:szCs w:val="26"/>
        </w:rPr>
        <w:t xml:space="preserve"> file with the </w:t>
      </w:r>
      <w:r w:rsidR="003C579E">
        <w:rPr>
          <w:rFonts w:ascii="Times New Roman" w:eastAsia="Times New Roman" w:hAnsi="Times New Roman" w:cs="Times New Roman"/>
          <w:color w:val="000000"/>
          <w:sz w:val="26"/>
          <w:szCs w:val="26"/>
        </w:rPr>
        <w:t>PUC</w:t>
      </w:r>
      <w:r>
        <w:rPr>
          <w:rFonts w:ascii="Times New Roman" w:eastAsia="Times New Roman" w:hAnsi="Times New Roman" w:cs="Times New Roman"/>
          <w:color w:val="000000"/>
          <w:sz w:val="26"/>
          <w:szCs w:val="26"/>
        </w:rPr>
        <w:t>.  This access w</w:t>
      </w:r>
      <w:r w:rsidR="003C579E">
        <w:rPr>
          <w:rFonts w:ascii="Times New Roman" w:eastAsia="Times New Roman" w:hAnsi="Times New Roman" w:cs="Times New Roman"/>
          <w:color w:val="000000"/>
          <w:sz w:val="26"/>
          <w:szCs w:val="26"/>
        </w:rPr>
        <w:t xml:space="preserve">ould </w:t>
      </w:r>
      <w:r>
        <w:rPr>
          <w:rFonts w:ascii="Times New Roman" w:eastAsia="Times New Roman" w:hAnsi="Times New Roman" w:cs="Times New Roman"/>
          <w:color w:val="000000"/>
          <w:sz w:val="26"/>
          <w:szCs w:val="26"/>
        </w:rPr>
        <w:t>enhance the transparency of the regulatory process and remove the uncertainty</w:t>
      </w:r>
      <w:r w:rsidR="005F1E87">
        <w:rPr>
          <w:rFonts w:ascii="Times New Roman" w:eastAsia="Times New Roman" w:hAnsi="Times New Roman" w:cs="Times New Roman"/>
          <w:color w:val="000000"/>
          <w:sz w:val="26"/>
          <w:szCs w:val="26"/>
        </w:rPr>
        <w:t xml:space="preserve"> involved with the use of the unaccounted-for water method.</w:t>
      </w:r>
      <w:r w:rsidR="00361AB8">
        <w:rPr>
          <w:rFonts w:ascii="Times New Roman" w:eastAsia="Times New Roman" w:hAnsi="Times New Roman" w:cs="Times New Roman"/>
          <w:color w:val="000000"/>
          <w:sz w:val="26"/>
          <w:szCs w:val="26"/>
        </w:rPr>
        <w:t xml:space="preserve">  </w:t>
      </w:r>
      <w:r w:rsidR="005A3EB0" w:rsidRPr="008C4435">
        <w:rPr>
          <w:rFonts w:ascii="Times New Roman" w:eastAsia="Times New Roman" w:hAnsi="Times New Roman" w:cs="Times New Roman"/>
          <w:color w:val="000000"/>
          <w:sz w:val="26"/>
          <w:szCs w:val="26"/>
        </w:rPr>
        <w:t>Overall, implementation of the AWWA Methodology</w:t>
      </w:r>
      <w:r w:rsidR="005A3EB0" w:rsidRPr="008C4435">
        <w:rPr>
          <w:rFonts w:ascii="Times New Roman" w:hAnsi="Times New Roman" w:cs="Times New Roman"/>
          <w:sz w:val="26"/>
        </w:rPr>
        <w:t xml:space="preserve"> </w:t>
      </w:r>
      <w:r w:rsidR="007E509B">
        <w:rPr>
          <w:rFonts w:ascii="Times New Roman" w:hAnsi="Times New Roman" w:cs="Times New Roman"/>
          <w:sz w:val="26"/>
        </w:rPr>
        <w:t xml:space="preserve">or a comparable water audit methodology </w:t>
      </w:r>
      <w:r w:rsidR="005A3EB0" w:rsidRPr="008C4435">
        <w:rPr>
          <w:rFonts w:ascii="Times New Roman" w:hAnsi="Times New Roman" w:cs="Times New Roman"/>
          <w:sz w:val="26"/>
        </w:rPr>
        <w:t>w</w:t>
      </w:r>
      <w:r w:rsidR="00531E12">
        <w:rPr>
          <w:rFonts w:ascii="Times New Roman" w:hAnsi="Times New Roman" w:cs="Times New Roman"/>
          <w:sz w:val="26"/>
        </w:rPr>
        <w:t>ould</w:t>
      </w:r>
      <w:r w:rsidR="005A3EB0" w:rsidRPr="008C4435">
        <w:rPr>
          <w:rFonts w:ascii="Times New Roman" w:hAnsi="Times New Roman" w:cs="Times New Roman"/>
          <w:sz w:val="26"/>
        </w:rPr>
        <w:t xml:space="preserve"> help achieve a number of public interest benefits such as increased infrastructure reliability, </w:t>
      </w:r>
      <w:r w:rsidR="00C9323D" w:rsidRPr="008C4435">
        <w:rPr>
          <w:rFonts w:ascii="Times New Roman" w:hAnsi="Times New Roman" w:cs="Times New Roman"/>
          <w:sz w:val="26"/>
        </w:rPr>
        <w:t>preservation of</w:t>
      </w:r>
      <w:r w:rsidR="005A3EB0" w:rsidRPr="008C4435">
        <w:rPr>
          <w:rFonts w:ascii="Times New Roman" w:hAnsi="Times New Roman" w:cs="Times New Roman"/>
          <w:sz w:val="26"/>
        </w:rPr>
        <w:t xml:space="preserve"> water resources, </w:t>
      </w:r>
      <w:r w:rsidR="008C4435">
        <w:rPr>
          <w:rFonts w:ascii="Times New Roman" w:hAnsi="Times New Roman" w:cs="Times New Roman"/>
          <w:sz w:val="26"/>
        </w:rPr>
        <w:t>reduction in</w:t>
      </w:r>
      <w:r w:rsidR="005A3EB0" w:rsidRPr="008C4435">
        <w:rPr>
          <w:rFonts w:ascii="Times New Roman" w:hAnsi="Times New Roman" w:cs="Times New Roman"/>
          <w:sz w:val="26"/>
        </w:rPr>
        <w:t xml:space="preserve"> water leakage, reduce</w:t>
      </w:r>
      <w:r w:rsidR="008C4435" w:rsidRPr="008C4435">
        <w:rPr>
          <w:rFonts w:ascii="Times New Roman" w:hAnsi="Times New Roman" w:cs="Times New Roman"/>
          <w:sz w:val="26"/>
        </w:rPr>
        <w:t>d</w:t>
      </w:r>
      <w:r w:rsidR="005A3EB0" w:rsidRPr="008C4435">
        <w:rPr>
          <w:rFonts w:ascii="Times New Roman" w:hAnsi="Times New Roman" w:cs="Times New Roman"/>
          <w:sz w:val="26"/>
        </w:rPr>
        <w:t xml:space="preserve"> overall </w:t>
      </w:r>
      <w:r w:rsidR="00007E8D">
        <w:rPr>
          <w:rFonts w:ascii="Times New Roman" w:hAnsi="Times New Roman" w:cs="Times New Roman"/>
          <w:sz w:val="26"/>
        </w:rPr>
        <w:t xml:space="preserve">water public utility </w:t>
      </w:r>
      <w:r w:rsidR="005A3EB0" w:rsidRPr="008C4435">
        <w:rPr>
          <w:rFonts w:ascii="Times New Roman" w:hAnsi="Times New Roman" w:cs="Times New Roman"/>
          <w:sz w:val="26"/>
        </w:rPr>
        <w:t>risk, and enhance</w:t>
      </w:r>
      <w:r w:rsidR="008C4435" w:rsidRPr="008C4435">
        <w:rPr>
          <w:rFonts w:ascii="Times New Roman" w:hAnsi="Times New Roman" w:cs="Times New Roman"/>
          <w:sz w:val="26"/>
        </w:rPr>
        <w:t>d</w:t>
      </w:r>
      <w:r w:rsidR="005A3EB0" w:rsidRPr="008C4435">
        <w:rPr>
          <w:rFonts w:ascii="Times New Roman" w:hAnsi="Times New Roman" w:cs="Times New Roman"/>
          <w:sz w:val="26"/>
        </w:rPr>
        <w:t xml:space="preserve"> customer service.</w:t>
      </w:r>
    </w:p>
    <w:p w14:paraId="0A1BA778" w14:textId="376B0F43" w:rsidR="008750B2" w:rsidRPr="00FA337D" w:rsidRDefault="008750B2" w:rsidP="00654696">
      <w:pPr>
        <w:spacing w:after="0" w:line="360" w:lineRule="auto"/>
        <w:rPr>
          <w:rFonts w:ascii="Times New Roman" w:eastAsia="Times New Roman" w:hAnsi="Times New Roman" w:cs="Times New Roman"/>
          <w:color w:val="000000"/>
          <w:sz w:val="26"/>
          <w:szCs w:val="26"/>
        </w:rPr>
      </w:pPr>
    </w:p>
    <w:p w14:paraId="343507C3" w14:textId="4AC4CABB" w:rsidR="00892B68" w:rsidRPr="00FA337D" w:rsidRDefault="00FA337D" w:rsidP="007042F0">
      <w:pPr>
        <w:keepNext/>
        <w:spacing w:after="0" w:line="360" w:lineRule="auto"/>
        <w:jc w:val="center"/>
        <w:rPr>
          <w:rFonts w:ascii="Times New Roman" w:eastAsia="Times New Roman" w:hAnsi="Times New Roman" w:cs="Times New Roman"/>
          <w:b/>
          <w:bCs/>
          <w:sz w:val="26"/>
          <w:szCs w:val="26"/>
        </w:rPr>
      </w:pPr>
      <w:r w:rsidRPr="00FA337D">
        <w:rPr>
          <w:rFonts w:ascii="Times New Roman" w:eastAsia="Times New Roman" w:hAnsi="Times New Roman" w:cs="Times New Roman"/>
          <w:b/>
          <w:bCs/>
          <w:sz w:val="26"/>
          <w:szCs w:val="26"/>
        </w:rPr>
        <w:t>CONCLUSION</w:t>
      </w:r>
    </w:p>
    <w:p w14:paraId="272B5895" w14:textId="504572A1" w:rsidR="00FA337D" w:rsidRPr="00FA337D" w:rsidRDefault="00FA337D" w:rsidP="007A6C32">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Accordingly, under Sections 501 and 504 of the Public Utility Code, 66 </w:t>
      </w:r>
      <w:proofErr w:type="spellStart"/>
      <w:r w:rsidRPr="00FA337D">
        <w:rPr>
          <w:rFonts w:ascii="Times New Roman" w:eastAsia="Times New Roman" w:hAnsi="Times New Roman" w:cs="Times New Roman"/>
          <w:sz w:val="26"/>
          <w:szCs w:val="26"/>
        </w:rPr>
        <w:t>Pa.C.S</w:t>
      </w:r>
      <w:proofErr w:type="spellEnd"/>
      <w:r w:rsidRPr="00FA337D">
        <w:rPr>
          <w:rFonts w:ascii="Times New Roman" w:eastAsia="Times New Roman" w:hAnsi="Times New Roman" w:cs="Times New Roman"/>
          <w:sz w:val="26"/>
          <w:szCs w:val="26"/>
        </w:rPr>
        <w:t>. §§ 501 and 504; Section 201 of the Act of July 31, 1968 (P.L. 769, No. 240), known as the Commonwealth Documents Law (45 P.S. § 1201), and the regulations promulgated thereunder at 1 Pa. Code §§ 7.1, 7.2 and 7.5; Section 204(b) of the Commonwealth Attorneys Act (71 P.S. § 732</w:t>
      </w:r>
      <w:r w:rsidRPr="00FA337D">
        <w:rPr>
          <w:rFonts w:ascii="Times New Roman" w:eastAsia="Times New Roman" w:hAnsi="Times New Roman" w:cs="Times New Roman"/>
          <w:sz w:val="26"/>
          <w:szCs w:val="26"/>
        </w:rPr>
        <w:noBreakHyphen/>
        <w:t xml:space="preserve">204(b)); Section 5 of the Regulatory Review Act (71 P.S. § 745.5); and Section 612 of The Administrative Code of 1929 (71 P.S. § 232), and the </w:t>
      </w:r>
      <w:r w:rsidRPr="00FA337D">
        <w:rPr>
          <w:rFonts w:ascii="Times New Roman" w:eastAsia="Times New Roman" w:hAnsi="Times New Roman" w:cs="Times New Roman"/>
          <w:sz w:val="26"/>
          <w:szCs w:val="26"/>
        </w:rPr>
        <w:lastRenderedPageBreak/>
        <w:t>regulations promulgated thereunder at 4 Pa. Code §§ 7.231</w:t>
      </w:r>
      <w:r w:rsidRPr="00FA337D">
        <w:rPr>
          <w:rFonts w:ascii="Times New Roman" w:eastAsia="Times New Roman" w:hAnsi="Times New Roman" w:cs="Times New Roman"/>
          <w:sz w:val="26"/>
          <w:szCs w:val="26"/>
        </w:rPr>
        <w:noBreakHyphen/>
        <w:t>7.234,</w:t>
      </w:r>
      <w:r w:rsidRPr="00FA337D">
        <w:rPr>
          <w:rFonts w:ascii="Times New Roman" w:eastAsia="Times New Roman" w:hAnsi="Times New Roman" w:cs="Times New Roman"/>
          <w:bCs/>
          <w:sz w:val="26"/>
          <w:szCs w:val="26"/>
        </w:rPr>
        <w:t xml:space="preserve"> the </w:t>
      </w:r>
      <w:r w:rsidR="004B208F">
        <w:rPr>
          <w:rFonts w:ascii="Times New Roman" w:eastAsia="Times New Roman" w:hAnsi="Times New Roman" w:cs="Times New Roman"/>
          <w:bCs/>
          <w:sz w:val="26"/>
          <w:szCs w:val="26"/>
        </w:rPr>
        <w:t>PUC</w:t>
      </w:r>
      <w:r w:rsidR="004B208F" w:rsidRPr="00FA337D">
        <w:rPr>
          <w:rFonts w:ascii="Times New Roman" w:eastAsia="Times New Roman" w:hAnsi="Times New Roman" w:cs="Times New Roman"/>
          <w:bCs/>
          <w:sz w:val="26"/>
          <w:szCs w:val="26"/>
        </w:rPr>
        <w:t xml:space="preserve"> </w:t>
      </w:r>
      <w:r w:rsidRPr="00FA337D">
        <w:rPr>
          <w:rFonts w:ascii="Times New Roman" w:eastAsia="Times New Roman" w:hAnsi="Times New Roman" w:cs="Times New Roman"/>
          <w:bCs/>
          <w:sz w:val="26"/>
          <w:szCs w:val="26"/>
        </w:rPr>
        <w:t xml:space="preserve">proposes adoption of a regulation at 52 Pa. Code </w:t>
      </w:r>
      <w:r w:rsidRPr="00FA337D">
        <w:rPr>
          <w:rFonts w:ascii="Times New Roman" w:eastAsia="Times New Roman" w:hAnsi="Times New Roman" w:cs="Times New Roman"/>
          <w:sz w:val="26"/>
          <w:szCs w:val="26"/>
        </w:rPr>
        <w:t xml:space="preserve">§ </w:t>
      </w:r>
      <w:r w:rsidRPr="00FA337D">
        <w:rPr>
          <w:rFonts w:ascii="Times New Roman" w:eastAsia="Times New Roman" w:hAnsi="Times New Roman" w:cs="Times New Roman"/>
          <w:bCs/>
          <w:sz w:val="26"/>
          <w:szCs w:val="26"/>
        </w:rPr>
        <w:t>65.20</w:t>
      </w:r>
      <w:r w:rsidR="002334FF">
        <w:rPr>
          <w:rFonts w:ascii="Times New Roman" w:eastAsia="Times New Roman" w:hAnsi="Times New Roman" w:cs="Times New Roman"/>
          <w:bCs/>
          <w:sz w:val="26"/>
          <w:szCs w:val="26"/>
        </w:rPr>
        <w:t>a</w:t>
      </w:r>
      <w:r w:rsidRPr="00FA337D">
        <w:rPr>
          <w:rFonts w:ascii="Times New Roman" w:eastAsia="Times New Roman" w:hAnsi="Times New Roman" w:cs="Times New Roman"/>
          <w:bCs/>
          <w:sz w:val="26"/>
          <w:szCs w:val="26"/>
        </w:rPr>
        <w:t xml:space="preserve"> as set forth in Annex A which </w:t>
      </w:r>
      <w:r w:rsidR="000D3110">
        <w:rPr>
          <w:rFonts w:ascii="Times New Roman" w:eastAsia="Times New Roman" w:hAnsi="Times New Roman" w:cs="Times New Roman"/>
          <w:bCs/>
          <w:sz w:val="26"/>
          <w:szCs w:val="26"/>
        </w:rPr>
        <w:t>would</w:t>
      </w:r>
      <w:r w:rsidR="000D3110" w:rsidRPr="00FA337D">
        <w:rPr>
          <w:rFonts w:ascii="Times New Roman" w:eastAsia="Times New Roman" w:hAnsi="Times New Roman" w:cs="Times New Roman"/>
          <w:bCs/>
          <w:sz w:val="26"/>
          <w:szCs w:val="26"/>
        </w:rPr>
        <w:t xml:space="preserve"> </w:t>
      </w:r>
      <w:r w:rsidRPr="00FA337D">
        <w:rPr>
          <w:rFonts w:ascii="Times New Roman" w:eastAsia="Times New Roman" w:hAnsi="Times New Roman" w:cs="Times New Roman"/>
          <w:bCs/>
          <w:sz w:val="26"/>
          <w:szCs w:val="26"/>
        </w:rPr>
        <w:t>replace</w:t>
      </w:r>
      <w:r w:rsidR="006F7C8D">
        <w:rPr>
          <w:rFonts w:ascii="Times New Roman" w:eastAsia="Times New Roman" w:hAnsi="Times New Roman" w:cs="Times New Roman"/>
          <w:bCs/>
          <w:sz w:val="26"/>
          <w:szCs w:val="26"/>
        </w:rPr>
        <w:t xml:space="preserve"> </w:t>
      </w:r>
      <w:r w:rsidRPr="00FA337D">
        <w:rPr>
          <w:rFonts w:ascii="Times New Roman" w:eastAsia="Times New Roman" w:hAnsi="Times New Roman" w:cs="Times New Roman"/>
          <w:bCs/>
          <w:sz w:val="26"/>
          <w:szCs w:val="26"/>
        </w:rPr>
        <w:t xml:space="preserve">the existing </w:t>
      </w:r>
      <w:r w:rsidR="00463E83">
        <w:rPr>
          <w:rFonts w:ascii="Times New Roman" w:eastAsia="Times New Roman" w:hAnsi="Times New Roman" w:cs="Times New Roman"/>
          <w:bCs/>
          <w:sz w:val="26"/>
          <w:szCs w:val="26"/>
        </w:rPr>
        <w:t>Water Conservation P</w:t>
      </w:r>
      <w:r w:rsidRPr="00FA337D">
        <w:rPr>
          <w:rFonts w:ascii="Times New Roman" w:eastAsia="Times New Roman" w:hAnsi="Times New Roman" w:cs="Times New Roman"/>
          <w:bCs/>
          <w:sz w:val="26"/>
          <w:szCs w:val="26"/>
        </w:rPr>
        <w:t xml:space="preserve">olicy </w:t>
      </w:r>
      <w:r w:rsidR="00463E83">
        <w:rPr>
          <w:rFonts w:ascii="Times New Roman" w:eastAsia="Times New Roman" w:hAnsi="Times New Roman" w:cs="Times New Roman"/>
          <w:bCs/>
          <w:sz w:val="26"/>
          <w:szCs w:val="26"/>
        </w:rPr>
        <w:t>S</w:t>
      </w:r>
      <w:r w:rsidRPr="00FA337D">
        <w:rPr>
          <w:rFonts w:ascii="Times New Roman" w:eastAsia="Times New Roman" w:hAnsi="Times New Roman" w:cs="Times New Roman"/>
          <w:bCs/>
          <w:sz w:val="26"/>
          <w:szCs w:val="26"/>
        </w:rPr>
        <w:t>tatement</w:t>
      </w:r>
      <w:r w:rsidR="006F7C8D">
        <w:rPr>
          <w:rFonts w:ascii="Times New Roman" w:eastAsia="Times New Roman" w:hAnsi="Times New Roman" w:cs="Times New Roman"/>
          <w:bCs/>
          <w:sz w:val="26"/>
          <w:szCs w:val="26"/>
        </w:rPr>
        <w:t xml:space="preserve"> at </w:t>
      </w:r>
      <w:r w:rsidR="00D75FBF" w:rsidRPr="00FA337D">
        <w:rPr>
          <w:rFonts w:ascii="Times New Roman" w:eastAsia="Times New Roman" w:hAnsi="Times New Roman" w:cs="Times New Roman"/>
          <w:sz w:val="26"/>
          <w:szCs w:val="26"/>
        </w:rPr>
        <w:t>52 Pa. Code § 65.20</w:t>
      </w:r>
      <w:r w:rsidR="00C751D9">
        <w:rPr>
          <w:rFonts w:ascii="Times New Roman" w:eastAsia="Times New Roman" w:hAnsi="Times New Roman" w:cs="Times New Roman"/>
          <w:sz w:val="26"/>
          <w:szCs w:val="26"/>
        </w:rPr>
        <w:t xml:space="preserve">.  Upon completion of the rulemaking, the PUC will commence </w:t>
      </w:r>
      <w:r w:rsidR="00D520FE">
        <w:rPr>
          <w:rFonts w:ascii="Times New Roman" w:eastAsia="Times New Roman" w:hAnsi="Times New Roman" w:cs="Times New Roman"/>
          <w:sz w:val="26"/>
          <w:szCs w:val="26"/>
        </w:rPr>
        <w:t>revocation of the Water Conservation Policy Statement</w:t>
      </w:r>
      <w:r w:rsidR="00536B7D">
        <w:rPr>
          <w:rFonts w:ascii="Times New Roman" w:eastAsia="Times New Roman" w:hAnsi="Times New Roman" w:cs="Times New Roman"/>
          <w:bCs/>
          <w:sz w:val="26"/>
          <w:szCs w:val="26"/>
        </w:rPr>
        <w:t>;</w:t>
      </w:r>
      <w:r w:rsidR="00B03E0D">
        <w:rPr>
          <w:rFonts w:ascii="Times New Roman" w:eastAsia="Times New Roman" w:hAnsi="Times New Roman" w:cs="Times New Roman"/>
          <w:bCs/>
          <w:sz w:val="26"/>
          <w:szCs w:val="26"/>
        </w:rPr>
        <w:t xml:space="preserve"> </w:t>
      </w:r>
      <w:r w:rsidRPr="00FA337D">
        <w:rPr>
          <w:rFonts w:ascii="Times New Roman" w:eastAsia="Times New Roman" w:hAnsi="Times New Roman" w:cs="Times New Roman"/>
          <w:b/>
          <w:sz w:val="26"/>
          <w:szCs w:val="26"/>
          <w:lang w:bidi="en-US"/>
        </w:rPr>
        <w:t>THEREFORE</w:t>
      </w:r>
      <w:r w:rsidRPr="00C21384">
        <w:rPr>
          <w:rFonts w:ascii="Times New Roman" w:eastAsia="Times New Roman" w:hAnsi="Times New Roman" w:cs="Times New Roman"/>
          <w:b/>
          <w:sz w:val="26"/>
          <w:szCs w:val="26"/>
          <w:lang w:bidi="en-US"/>
        </w:rPr>
        <w:t>,</w:t>
      </w:r>
    </w:p>
    <w:p w14:paraId="44F20A9E" w14:textId="77777777" w:rsidR="00FA337D" w:rsidRPr="00FA337D" w:rsidRDefault="00FA337D" w:rsidP="00FA337D">
      <w:pPr>
        <w:spacing w:after="0" w:line="360" w:lineRule="auto"/>
        <w:rPr>
          <w:rFonts w:ascii="Times New Roman" w:eastAsia="Times New Roman" w:hAnsi="Times New Roman" w:cs="Times New Roman"/>
          <w:sz w:val="26"/>
          <w:szCs w:val="26"/>
        </w:rPr>
      </w:pPr>
    </w:p>
    <w:p w14:paraId="148E3BF9" w14:textId="77777777" w:rsidR="00FA337D" w:rsidRPr="00FA337D" w:rsidRDefault="00FA337D" w:rsidP="00C21384">
      <w:pPr>
        <w:keepNext/>
        <w:spacing w:after="0" w:line="360" w:lineRule="auto"/>
        <w:ind w:firstLine="720"/>
        <w:rPr>
          <w:rFonts w:ascii="Times New Roman" w:eastAsia="Times New Roman" w:hAnsi="Times New Roman" w:cs="Times New Roman"/>
          <w:b/>
          <w:sz w:val="26"/>
          <w:szCs w:val="26"/>
        </w:rPr>
      </w:pPr>
      <w:r w:rsidRPr="00FA337D">
        <w:rPr>
          <w:rFonts w:ascii="Times New Roman" w:eastAsia="Times New Roman" w:hAnsi="Times New Roman" w:cs="Times New Roman"/>
          <w:b/>
          <w:sz w:val="26"/>
          <w:szCs w:val="26"/>
        </w:rPr>
        <w:t>IT IS ORDERED:</w:t>
      </w:r>
    </w:p>
    <w:p w14:paraId="2F9F7A80" w14:textId="77777777" w:rsidR="00FA337D" w:rsidRPr="00FA337D" w:rsidRDefault="00FA337D" w:rsidP="00C21384">
      <w:pPr>
        <w:keepNext/>
        <w:spacing w:after="0" w:line="360" w:lineRule="auto"/>
        <w:ind w:firstLine="720"/>
        <w:rPr>
          <w:rFonts w:ascii="Times New Roman" w:eastAsia="Times New Roman" w:hAnsi="Times New Roman" w:cs="Times New Roman"/>
          <w:b/>
          <w:sz w:val="26"/>
          <w:szCs w:val="26"/>
        </w:rPr>
      </w:pPr>
    </w:p>
    <w:p w14:paraId="142B5F70" w14:textId="17FAAA24" w:rsidR="00FA337D"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1.</w:t>
      </w:r>
      <w:r w:rsidRPr="00FA337D">
        <w:rPr>
          <w:rFonts w:ascii="Times New Roman" w:eastAsia="Times New Roman" w:hAnsi="Times New Roman" w:cs="Times New Roman"/>
          <w:sz w:val="26"/>
          <w:szCs w:val="26"/>
        </w:rPr>
        <w:tab/>
        <w:t xml:space="preserve">That a proposed rulemaking be opened to consider the </w:t>
      </w:r>
      <w:r w:rsidR="00EC3A6C">
        <w:rPr>
          <w:rFonts w:ascii="Times New Roman" w:eastAsia="Times New Roman" w:hAnsi="Times New Roman" w:cs="Times New Roman"/>
          <w:sz w:val="26"/>
          <w:szCs w:val="26"/>
        </w:rPr>
        <w:t xml:space="preserve">proposed </w:t>
      </w:r>
      <w:r w:rsidRPr="00FA337D">
        <w:rPr>
          <w:rFonts w:ascii="Times New Roman" w:eastAsia="Times New Roman" w:hAnsi="Times New Roman" w:cs="Times New Roman"/>
          <w:sz w:val="26"/>
          <w:szCs w:val="26"/>
        </w:rPr>
        <w:t>water audit methodology regulation set forth in Annex A.</w:t>
      </w:r>
    </w:p>
    <w:p w14:paraId="5EF9047B" w14:textId="77777777" w:rsidR="00FA337D" w:rsidRPr="00FA337D" w:rsidRDefault="00FA337D" w:rsidP="00FA337D">
      <w:pPr>
        <w:spacing w:after="0" w:line="360" w:lineRule="auto"/>
        <w:ind w:firstLine="720"/>
        <w:rPr>
          <w:rFonts w:ascii="Times New Roman" w:eastAsia="Times New Roman" w:hAnsi="Times New Roman" w:cs="Times New Roman"/>
          <w:sz w:val="26"/>
          <w:szCs w:val="26"/>
        </w:rPr>
      </w:pPr>
    </w:p>
    <w:p w14:paraId="122DD6C0" w14:textId="77777777" w:rsidR="00FA337D"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2.</w:t>
      </w:r>
      <w:r w:rsidRPr="00FA337D">
        <w:rPr>
          <w:rFonts w:ascii="Times New Roman" w:eastAsia="Times New Roman" w:hAnsi="Times New Roman" w:cs="Times New Roman"/>
          <w:sz w:val="26"/>
          <w:szCs w:val="26"/>
        </w:rPr>
        <w:tab/>
        <w:t>That the Law Bureau shall submit this Notice of Proposed Rulemaking Order and Annex A to the Office of the Attorney General for review and approval and to the Governor’s Budget Office for review for fiscal impact.</w:t>
      </w:r>
    </w:p>
    <w:p w14:paraId="03944517" w14:textId="77777777" w:rsidR="00FA337D" w:rsidRPr="00FA337D" w:rsidRDefault="00FA337D" w:rsidP="00FA337D">
      <w:pPr>
        <w:spacing w:after="0" w:line="360" w:lineRule="auto"/>
        <w:ind w:firstLine="720"/>
        <w:rPr>
          <w:rFonts w:ascii="Times New Roman" w:eastAsia="Times New Roman" w:hAnsi="Times New Roman" w:cs="Times New Roman"/>
          <w:sz w:val="26"/>
          <w:szCs w:val="26"/>
        </w:rPr>
      </w:pPr>
    </w:p>
    <w:p w14:paraId="6A2B45D1" w14:textId="77777777" w:rsidR="00FA337D"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3.</w:t>
      </w:r>
      <w:r w:rsidRPr="00FA337D">
        <w:rPr>
          <w:rFonts w:ascii="Times New Roman" w:eastAsia="Times New Roman" w:hAnsi="Times New Roman" w:cs="Times New Roman"/>
          <w:sz w:val="26"/>
          <w:szCs w:val="26"/>
        </w:rPr>
        <w:tab/>
        <w:t xml:space="preserve">That upon completion of the reviews by the Office of Attorney General and the Governor’s Budget Office, the Law Bureau shall submit this Notice of Proposed Rulemaking Order and Annex A for review and comment to the Legislative Standing Committees, the Legislative Reference Bureau for publication in the </w:t>
      </w:r>
      <w:r w:rsidRPr="00FA337D">
        <w:rPr>
          <w:rFonts w:ascii="Times New Roman" w:eastAsia="Times New Roman" w:hAnsi="Times New Roman" w:cs="Times New Roman"/>
          <w:i/>
          <w:iCs/>
          <w:sz w:val="26"/>
          <w:szCs w:val="26"/>
        </w:rPr>
        <w:t>Pennsylvania Bulletin</w:t>
      </w:r>
      <w:r w:rsidRPr="00FA337D">
        <w:rPr>
          <w:rFonts w:ascii="Times New Roman" w:eastAsia="Times New Roman" w:hAnsi="Times New Roman" w:cs="Times New Roman"/>
          <w:sz w:val="26"/>
          <w:szCs w:val="26"/>
        </w:rPr>
        <w:t>, and the Independent Regulatory Review Commission.</w:t>
      </w:r>
    </w:p>
    <w:p w14:paraId="19224130" w14:textId="77777777" w:rsidR="00FA337D" w:rsidRPr="00FA337D" w:rsidRDefault="00FA337D" w:rsidP="00FA337D">
      <w:pPr>
        <w:spacing w:after="0" w:line="360" w:lineRule="auto"/>
        <w:ind w:firstLine="720"/>
        <w:rPr>
          <w:rFonts w:ascii="Times New Roman" w:eastAsia="Times New Roman" w:hAnsi="Times New Roman" w:cs="Times New Roman"/>
          <w:sz w:val="26"/>
          <w:szCs w:val="26"/>
        </w:rPr>
      </w:pPr>
    </w:p>
    <w:p w14:paraId="522B953E" w14:textId="290FFECD" w:rsidR="00FA337D" w:rsidRPr="00FA337D" w:rsidRDefault="00FA337D" w:rsidP="00FA337D">
      <w:pPr>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4.</w:t>
      </w:r>
      <w:r w:rsidRPr="00FA337D">
        <w:rPr>
          <w:rFonts w:ascii="Times New Roman" w:eastAsia="Times New Roman" w:hAnsi="Times New Roman" w:cs="Times New Roman"/>
          <w:sz w:val="26"/>
          <w:szCs w:val="26"/>
        </w:rPr>
        <w:tab/>
        <w:t xml:space="preserve">That interested parties may file written comments referencing Docket No. L-2020-3021932 within 45 days of publication in the </w:t>
      </w:r>
      <w:r w:rsidRPr="00FA337D">
        <w:rPr>
          <w:rFonts w:ascii="Times New Roman" w:eastAsia="Times New Roman" w:hAnsi="Times New Roman" w:cs="Times New Roman"/>
          <w:i/>
          <w:sz w:val="26"/>
          <w:szCs w:val="26"/>
        </w:rPr>
        <w:t>Pennsylvania Bulletin</w:t>
      </w:r>
      <w:r w:rsidRPr="00FA337D">
        <w:rPr>
          <w:rFonts w:ascii="Times New Roman" w:eastAsia="Times New Roman" w:hAnsi="Times New Roman" w:cs="Times New Roman"/>
          <w:sz w:val="26"/>
          <w:szCs w:val="26"/>
        </w:rPr>
        <w:t xml:space="preserve"> and may file written reply comments within 45 days of the deadline for </w:t>
      </w:r>
      <w:r w:rsidR="00123389">
        <w:rPr>
          <w:rFonts w:ascii="Times New Roman" w:eastAsia="Times New Roman" w:hAnsi="Times New Roman" w:cs="Times New Roman"/>
          <w:sz w:val="26"/>
          <w:szCs w:val="26"/>
        </w:rPr>
        <w:t xml:space="preserve">filing </w:t>
      </w:r>
      <w:r w:rsidRPr="00FA337D">
        <w:rPr>
          <w:rFonts w:ascii="Times New Roman" w:eastAsia="Times New Roman" w:hAnsi="Times New Roman" w:cs="Times New Roman"/>
          <w:sz w:val="26"/>
          <w:szCs w:val="26"/>
        </w:rPr>
        <w:t xml:space="preserve">comments.  Comments </w:t>
      </w:r>
      <w:r w:rsidRPr="00FA337D">
        <w:rPr>
          <w:rFonts w:ascii="Times New Roman" w:eastAsia="Times New Roman" w:hAnsi="Times New Roman" w:cs="Times New Roman"/>
          <w:color w:val="000000"/>
          <w:sz w:val="26"/>
          <w:szCs w:val="26"/>
        </w:rPr>
        <w:t xml:space="preserve">and </w:t>
      </w:r>
      <w:r w:rsidR="003857F8">
        <w:rPr>
          <w:rFonts w:ascii="Times New Roman" w:eastAsia="Times New Roman" w:hAnsi="Times New Roman" w:cs="Times New Roman"/>
          <w:color w:val="000000"/>
          <w:sz w:val="26"/>
          <w:szCs w:val="26"/>
        </w:rPr>
        <w:t>r</w:t>
      </w:r>
      <w:r w:rsidRPr="00FA337D">
        <w:rPr>
          <w:rFonts w:ascii="Times New Roman" w:eastAsia="Times New Roman" w:hAnsi="Times New Roman" w:cs="Times New Roman"/>
          <w:color w:val="000000"/>
          <w:sz w:val="26"/>
          <w:szCs w:val="26"/>
        </w:rPr>
        <w:t xml:space="preserve">eply </w:t>
      </w:r>
      <w:r w:rsidR="003857F8">
        <w:rPr>
          <w:rFonts w:ascii="Times New Roman" w:eastAsia="Times New Roman" w:hAnsi="Times New Roman" w:cs="Times New Roman"/>
          <w:color w:val="000000"/>
          <w:sz w:val="26"/>
          <w:szCs w:val="26"/>
        </w:rPr>
        <w:t>c</w:t>
      </w:r>
      <w:r w:rsidRPr="00FA337D">
        <w:rPr>
          <w:rFonts w:ascii="Times New Roman" w:eastAsia="Times New Roman" w:hAnsi="Times New Roman" w:cs="Times New Roman"/>
          <w:color w:val="000000"/>
          <w:sz w:val="26"/>
          <w:szCs w:val="26"/>
        </w:rPr>
        <w:t>omments are to be filed electronically through the Commission’s e-File System.</w:t>
      </w:r>
      <w:r w:rsidRPr="00FA337D" w:rsidDel="003857F8">
        <w:rPr>
          <w:rFonts w:ascii="Times New Roman" w:eastAsia="Times New Roman" w:hAnsi="Times New Roman" w:cs="Times New Roman"/>
          <w:color w:val="000000"/>
          <w:sz w:val="26"/>
          <w:szCs w:val="26"/>
        </w:rPr>
        <w:t xml:space="preserve"> </w:t>
      </w:r>
      <w:r w:rsidRPr="00FA337D">
        <w:rPr>
          <w:rFonts w:ascii="Times New Roman" w:eastAsia="Times New Roman" w:hAnsi="Times New Roman" w:cs="Times New Roman"/>
          <w:color w:val="000000"/>
          <w:sz w:val="26"/>
          <w:szCs w:val="26"/>
        </w:rPr>
        <w:t xml:space="preserve"> </w:t>
      </w:r>
      <w:r w:rsidRPr="00FA337D">
        <w:rPr>
          <w:rFonts w:ascii="Times New Roman" w:eastAsia="Times New Roman" w:hAnsi="Times New Roman" w:cs="Times New Roman"/>
          <w:i/>
          <w:iCs/>
          <w:sz w:val="26"/>
          <w:szCs w:val="26"/>
        </w:rPr>
        <w:t>See</w:t>
      </w:r>
      <w:r w:rsidRPr="00FA337D">
        <w:rPr>
          <w:rFonts w:ascii="Times New Roman" w:eastAsia="Times New Roman" w:hAnsi="Times New Roman" w:cs="Times New Roman"/>
          <w:sz w:val="26"/>
          <w:szCs w:val="26"/>
        </w:rPr>
        <w:t xml:space="preserve"> </w:t>
      </w:r>
      <w:hyperlink r:id="rId11" w:history="1">
        <w:r w:rsidRPr="00FA337D">
          <w:rPr>
            <w:rFonts w:ascii="Times New Roman" w:eastAsia="Times New Roman" w:hAnsi="Times New Roman" w:cs="Times New Roman"/>
            <w:sz w:val="26"/>
            <w:szCs w:val="26"/>
            <w:u w:val="single"/>
          </w:rPr>
          <w:t>https://efiling.puc.pa.gov/</w:t>
        </w:r>
      </w:hyperlink>
      <w:r w:rsidRPr="00FA337D">
        <w:rPr>
          <w:rFonts w:ascii="Times New Roman" w:eastAsia="Times New Roman" w:hAnsi="Times New Roman" w:cs="Times New Roman"/>
          <w:sz w:val="26"/>
          <w:szCs w:val="26"/>
        </w:rPr>
        <w:t xml:space="preserve"> for instructions.  Confidential materials should be clearly marked as such and be emailed to Rosemary Chiavetta, Commission Secretary, </w:t>
      </w:r>
      <w:hyperlink r:id="rId12" w:history="1">
        <w:r w:rsidRPr="00FA337D">
          <w:rPr>
            <w:rFonts w:ascii="Times New Roman" w:eastAsia="Times New Roman" w:hAnsi="Times New Roman" w:cs="Times New Roman"/>
            <w:sz w:val="26"/>
            <w:szCs w:val="26"/>
            <w:u w:val="single"/>
          </w:rPr>
          <w:t>rchiavetta@pa.gov</w:t>
        </w:r>
      </w:hyperlink>
      <w:r w:rsidRPr="00FA337D">
        <w:rPr>
          <w:rFonts w:ascii="Times New Roman" w:eastAsia="Times New Roman" w:hAnsi="Times New Roman" w:cs="Times New Roman"/>
          <w:sz w:val="26"/>
          <w:szCs w:val="26"/>
        </w:rPr>
        <w:t xml:space="preserve">, in lieu of being </w:t>
      </w:r>
      <w:proofErr w:type="spellStart"/>
      <w:r w:rsidRPr="00FA337D">
        <w:rPr>
          <w:rFonts w:ascii="Times New Roman" w:eastAsia="Times New Roman" w:hAnsi="Times New Roman" w:cs="Times New Roman"/>
          <w:sz w:val="26"/>
          <w:szCs w:val="26"/>
        </w:rPr>
        <w:t>eFiled</w:t>
      </w:r>
      <w:proofErr w:type="spellEnd"/>
      <w:r w:rsidRPr="00FA337D">
        <w:rPr>
          <w:rFonts w:ascii="Times New Roman" w:eastAsia="Times New Roman" w:hAnsi="Times New Roman" w:cs="Times New Roman"/>
          <w:sz w:val="26"/>
          <w:szCs w:val="26"/>
        </w:rPr>
        <w:t>.</w:t>
      </w:r>
      <w:r w:rsidR="00B133F5">
        <w:rPr>
          <w:rFonts w:ascii="Times New Roman" w:eastAsia="Times New Roman" w:hAnsi="Times New Roman" w:cs="Times New Roman"/>
          <w:sz w:val="26"/>
          <w:szCs w:val="26"/>
        </w:rPr>
        <w:t xml:space="preserve">  Comments and reply comments </w:t>
      </w:r>
      <w:r w:rsidR="00151378">
        <w:rPr>
          <w:rFonts w:ascii="Times New Roman" w:eastAsia="Times New Roman" w:hAnsi="Times New Roman" w:cs="Times New Roman"/>
          <w:sz w:val="26"/>
          <w:szCs w:val="26"/>
        </w:rPr>
        <w:t xml:space="preserve">should not be </w:t>
      </w:r>
      <w:r w:rsidR="00B133F5">
        <w:rPr>
          <w:rFonts w:ascii="Times New Roman" w:eastAsia="Times New Roman" w:hAnsi="Times New Roman" w:cs="Times New Roman"/>
          <w:sz w:val="26"/>
          <w:szCs w:val="26"/>
        </w:rPr>
        <w:t>filed outs</w:t>
      </w:r>
      <w:r w:rsidR="00151378">
        <w:rPr>
          <w:rFonts w:ascii="Times New Roman" w:eastAsia="Times New Roman" w:hAnsi="Times New Roman" w:cs="Times New Roman"/>
          <w:sz w:val="26"/>
          <w:szCs w:val="26"/>
        </w:rPr>
        <w:t>ide the stated period</w:t>
      </w:r>
      <w:r w:rsidR="0031035C">
        <w:rPr>
          <w:rFonts w:ascii="Times New Roman" w:eastAsia="Times New Roman" w:hAnsi="Times New Roman" w:cs="Times New Roman"/>
          <w:sz w:val="26"/>
          <w:szCs w:val="26"/>
        </w:rPr>
        <w:t>s</w:t>
      </w:r>
      <w:r w:rsidR="00151378">
        <w:rPr>
          <w:rFonts w:ascii="Times New Roman" w:eastAsia="Times New Roman" w:hAnsi="Times New Roman" w:cs="Times New Roman"/>
          <w:sz w:val="26"/>
          <w:szCs w:val="26"/>
        </w:rPr>
        <w:t xml:space="preserve"> for comments and reply comments. </w:t>
      </w:r>
    </w:p>
    <w:p w14:paraId="6D095E50" w14:textId="77777777" w:rsidR="00FA337D" w:rsidRPr="00FA337D" w:rsidRDefault="00FA337D" w:rsidP="00FA337D">
      <w:pPr>
        <w:spacing w:after="0" w:line="360" w:lineRule="auto"/>
        <w:ind w:right="288" w:firstLine="720"/>
        <w:rPr>
          <w:rFonts w:ascii="Times New Roman" w:eastAsia="Times New Roman" w:hAnsi="Times New Roman" w:cs="Times New Roman"/>
          <w:sz w:val="26"/>
          <w:szCs w:val="26"/>
        </w:rPr>
      </w:pPr>
    </w:p>
    <w:p w14:paraId="1B740765" w14:textId="6FA95842" w:rsidR="00FA337D" w:rsidRDefault="00FA337D" w:rsidP="00FA337D">
      <w:pPr>
        <w:spacing w:after="0" w:line="360" w:lineRule="auto"/>
        <w:ind w:right="288"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5.</w:t>
      </w:r>
      <w:r w:rsidRPr="00FA337D">
        <w:rPr>
          <w:rFonts w:ascii="Times New Roman" w:eastAsia="Times New Roman" w:hAnsi="Times New Roman" w:cs="Times New Roman"/>
          <w:sz w:val="26"/>
          <w:szCs w:val="26"/>
        </w:rPr>
        <w:tab/>
        <w:t xml:space="preserve">That the Secretary shall serve this Notice of Proposed Rulemaking Order and Annex A on all jurisdictional water utilities, the Office of the Consumer Advocate, the Office of Small Business Advocate, the Bureau of Investigation and Enforcement, the National Association of Water Companies – Pennsylvania Chapter, the Department of Environmental Protection, </w:t>
      </w:r>
      <w:r w:rsidRPr="00FA337D" w:rsidDel="0021160A">
        <w:rPr>
          <w:rFonts w:ascii="Times New Roman" w:eastAsia="Times New Roman" w:hAnsi="Times New Roman" w:cs="Times New Roman"/>
          <w:sz w:val="26"/>
          <w:szCs w:val="26"/>
        </w:rPr>
        <w:t xml:space="preserve">the </w:t>
      </w:r>
      <w:r w:rsidRPr="00FA337D">
        <w:rPr>
          <w:rFonts w:ascii="Times New Roman" w:eastAsia="Times New Roman" w:hAnsi="Times New Roman" w:cs="Times New Roman"/>
          <w:sz w:val="26"/>
          <w:szCs w:val="26"/>
        </w:rPr>
        <w:t>Delaware River Basin Commission, the Susquehanna River Basin Commission, and the American Water Works Association – Pennsylvania Chapter.</w:t>
      </w:r>
    </w:p>
    <w:p w14:paraId="7BC2A8D4" w14:textId="77777777" w:rsidR="005241BF" w:rsidRPr="00FA337D" w:rsidRDefault="005241BF" w:rsidP="005241BF">
      <w:pPr>
        <w:spacing w:after="0" w:line="360" w:lineRule="auto"/>
        <w:ind w:right="288"/>
        <w:rPr>
          <w:rFonts w:ascii="Times New Roman" w:eastAsia="Times New Roman" w:hAnsi="Times New Roman" w:cs="Times New Roman"/>
          <w:sz w:val="26"/>
          <w:szCs w:val="26"/>
        </w:rPr>
      </w:pPr>
    </w:p>
    <w:p w14:paraId="4D4C698F" w14:textId="77777777" w:rsidR="00FA337D" w:rsidRPr="00FA337D" w:rsidRDefault="00FA337D" w:rsidP="00FA337D">
      <w:pPr>
        <w:spacing w:after="0" w:line="360" w:lineRule="auto"/>
        <w:ind w:right="288"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6.</w:t>
      </w:r>
      <w:r w:rsidRPr="00FA337D">
        <w:rPr>
          <w:rFonts w:ascii="Times New Roman" w:eastAsia="Times New Roman" w:hAnsi="Times New Roman" w:cs="Times New Roman"/>
          <w:sz w:val="26"/>
          <w:szCs w:val="26"/>
        </w:rPr>
        <w:tab/>
        <w:t>That the Secretary shall publish to the Commission’s website this Notice of Proposed Rulemaking Order and Annex A at Docket No. L-2020-3021932.</w:t>
      </w:r>
    </w:p>
    <w:p w14:paraId="077A71D0" w14:textId="77777777" w:rsidR="00FA337D" w:rsidRPr="00FA337D" w:rsidRDefault="00FA337D" w:rsidP="00FA337D">
      <w:pPr>
        <w:spacing w:after="0" w:line="360" w:lineRule="auto"/>
        <w:ind w:right="288" w:firstLine="720"/>
        <w:rPr>
          <w:rFonts w:ascii="Times New Roman" w:eastAsia="Times New Roman" w:hAnsi="Times New Roman" w:cs="Times New Roman"/>
          <w:sz w:val="26"/>
          <w:szCs w:val="26"/>
        </w:rPr>
      </w:pPr>
    </w:p>
    <w:p w14:paraId="1068D027" w14:textId="459C2A9B" w:rsidR="00FA337D" w:rsidRPr="00FA337D" w:rsidRDefault="00FA337D" w:rsidP="00BC4678">
      <w:pPr>
        <w:keepNext/>
        <w:keepLines/>
        <w:tabs>
          <w:tab w:val="left" w:pos="1440"/>
          <w:tab w:val="left" w:pos="4320"/>
        </w:tabs>
        <w:spacing w:after="0" w:line="360" w:lineRule="auto"/>
        <w:ind w:firstLine="72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7.</w:t>
      </w:r>
      <w:r w:rsidRPr="00FA337D">
        <w:rPr>
          <w:rFonts w:ascii="Times New Roman" w:eastAsia="Times New Roman" w:hAnsi="Times New Roman" w:cs="Times New Roman"/>
          <w:sz w:val="26"/>
          <w:szCs w:val="26"/>
        </w:rPr>
        <w:tab/>
        <w:t xml:space="preserve">That the contact persons for this matter are </w:t>
      </w:r>
      <w:r w:rsidRPr="00FA337D">
        <w:rPr>
          <w:rFonts w:ascii="Times New Roman" w:eastAsia="Times New Roman" w:hAnsi="Times New Roman" w:cs="Arial"/>
          <w:sz w:val="26"/>
          <w:szCs w:val="24"/>
        </w:rPr>
        <w:t>James A. Mullins, Assistant</w:t>
      </w:r>
      <w:r w:rsidR="00F2236F">
        <w:rPr>
          <w:rFonts w:ascii="Times New Roman" w:eastAsia="Times New Roman" w:hAnsi="Times New Roman" w:cs="Arial"/>
          <w:sz w:val="26"/>
          <w:szCs w:val="24"/>
        </w:rPr>
        <w:t xml:space="preserve"> </w:t>
      </w:r>
      <w:r w:rsidRPr="00FA337D">
        <w:rPr>
          <w:rFonts w:ascii="Times New Roman" w:eastAsia="Times New Roman" w:hAnsi="Times New Roman" w:cs="Arial"/>
          <w:sz w:val="26"/>
          <w:szCs w:val="24"/>
        </w:rPr>
        <w:t xml:space="preserve">Counsel, Law Bureau, (717) 787-5978, </w:t>
      </w:r>
      <w:hyperlink r:id="rId13" w:history="1">
        <w:r w:rsidRPr="00FA337D">
          <w:rPr>
            <w:rFonts w:ascii="Times New Roman" w:eastAsia="Times New Roman" w:hAnsi="Times New Roman" w:cs="Arial"/>
            <w:sz w:val="26"/>
            <w:szCs w:val="24"/>
            <w:u w:val="single"/>
          </w:rPr>
          <w:t>jamullins@pa.gov</w:t>
        </w:r>
      </w:hyperlink>
      <w:r w:rsidRPr="00FA337D">
        <w:rPr>
          <w:rFonts w:ascii="Times New Roman" w:eastAsia="Times New Roman" w:hAnsi="Times New Roman" w:cs="Arial"/>
          <w:sz w:val="26"/>
          <w:szCs w:val="24"/>
        </w:rPr>
        <w:t xml:space="preserve">; Stephanie A. Wilson, Assistant Counsel, Law Bureau, (717) 787-1859, </w:t>
      </w:r>
      <w:hyperlink r:id="rId14" w:history="1">
        <w:r w:rsidRPr="00FA337D">
          <w:rPr>
            <w:rFonts w:ascii="Times New Roman" w:eastAsia="Times New Roman" w:hAnsi="Times New Roman" w:cs="Arial"/>
            <w:sz w:val="26"/>
            <w:szCs w:val="24"/>
            <w:u w:val="single"/>
          </w:rPr>
          <w:t>stepwilson@pa.gov</w:t>
        </w:r>
      </w:hyperlink>
      <w:r w:rsidRPr="00FA337D">
        <w:rPr>
          <w:rFonts w:ascii="Times New Roman" w:eastAsia="Times New Roman" w:hAnsi="Times New Roman" w:cs="Arial"/>
          <w:sz w:val="26"/>
          <w:szCs w:val="24"/>
        </w:rPr>
        <w:t xml:space="preserve">; and Karen Thorne, Regulatory Review Assistant, Law Bureau, </w:t>
      </w:r>
      <w:hyperlink r:id="rId15" w:history="1">
        <w:r w:rsidRPr="00FA337D">
          <w:rPr>
            <w:rFonts w:ascii="Times New Roman" w:eastAsia="Times New Roman" w:hAnsi="Times New Roman" w:cs="Arial"/>
            <w:sz w:val="26"/>
            <w:szCs w:val="24"/>
            <w:u w:val="single"/>
          </w:rPr>
          <w:t>kathorne@pa.gov</w:t>
        </w:r>
      </w:hyperlink>
      <w:r w:rsidRPr="00FA337D">
        <w:rPr>
          <w:rFonts w:ascii="Times New Roman" w:eastAsia="Times New Roman" w:hAnsi="Times New Roman" w:cs="Arial"/>
          <w:sz w:val="26"/>
          <w:szCs w:val="24"/>
        </w:rPr>
        <w:t xml:space="preserve">.  </w:t>
      </w:r>
      <w:r w:rsidRPr="00FA337D">
        <w:rPr>
          <w:rFonts w:ascii="Times New Roman" w:eastAsia="Times New Roman" w:hAnsi="Times New Roman" w:cs="Times New Roman"/>
          <w:sz w:val="26"/>
          <w:szCs w:val="26"/>
        </w:rPr>
        <w:t>Parties shall email electronic copies in Microsoft Word®-compatible format of their filings at this docket to these contact persons</w:t>
      </w:r>
      <w:r w:rsidRPr="00FA337D">
        <w:rPr>
          <w:rFonts w:ascii="Times New Roman" w:eastAsia="Calibri" w:hAnsi="Times New Roman" w:cs="Times New Roman"/>
          <w:sz w:val="26"/>
          <w:szCs w:val="26"/>
        </w:rPr>
        <w:t>.</w:t>
      </w:r>
    </w:p>
    <w:p w14:paraId="20062922" w14:textId="77777777" w:rsidR="00FA337D" w:rsidRPr="00FA337D" w:rsidRDefault="00FA337D" w:rsidP="00FA337D">
      <w:pPr>
        <w:keepNext/>
        <w:spacing w:after="0" w:line="360" w:lineRule="auto"/>
        <w:ind w:firstLine="720"/>
        <w:rPr>
          <w:rFonts w:ascii="Times New Roman" w:eastAsia="Times New Roman" w:hAnsi="Times New Roman" w:cs="Times New Roman"/>
          <w:b/>
          <w:sz w:val="26"/>
          <w:szCs w:val="26"/>
        </w:rPr>
      </w:pPr>
    </w:p>
    <w:p w14:paraId="2764C356" w14:textId="0560D061" w:rsidR="00FA337D" w:rsidRPr="00FA337D" w:rsidRDefault="00B05A01" w:rsidP="00FA337D">
      <w:pPr>
        <w:keepNext/>
        <w:spacing w:after="0" w:line="240" w:lineRule="auto"/>
        <w:ind w:left="5040"/>
        <w:rPr>
          <w:rFonts w:ascii="Times New Roman" w:eastAsia="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6F61BC75" wp14:editId="19E76C32">
            <wp:simplePos x="0" y="0"/>
            <wp:positionH relativeFrom="column">
              <wp:posOffset>2933700</wp:posOffset>
            </wp:positionH>
            <wp:positionV relativeFrom="paragraph">
              <wp:posOffset>36195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A337D" w:rsidRPr="00FA337D">
        <w:rPr>
          <w:rFonts w:ascii="Times New Roman" w:eastAsia="Times New Roman" w:hAnsi="Times New Roman" w:cs="Times New Roman"/>
          <w:b/>
          <w:sz w:val="26"/>
          <w:szCs w:val="26"/>
        </w:rPr>
        <w:t>BY THE COMMISSION</w:t>
      </w:r>
      <w:r w:rsidR="00FA337D" w:rsidRPr="00FA337D">
        <w:rPr>
          <w:rFonts w:ascii="Times New Roman" w:eastAsia="Times New Roman" w:hAnsi="Times New Roman" w:cs="Times New Roman"/>
          <w:sz w:val="26"/>
          <w:szCs w:val="26"/>
        </w:rPr>
        <w:t>,</w:t>
      </w:r>
    </w:p>
    <w:p w14:paraId="5FA686BE" w14:textId="3B5500E4" w:rsidR="00FA337D" w:rsidRPr="00FA337D" w:rsidRDefault="00FA337D" w:rsidP="00FA337D">
      <w:pPr>
        <w:keepNext/>
        <w:spacing w:after="0" w:line="240" w:lineRule="auto"/>
        <w:jc w:val="center"/>
        <w:rPr>
          <w:rFonts w:ascii="Times New Roman" w:eastAsia="Times New Roman" w:hAnsi="Times New Roman" w:cs="Times New Roman"/>
          <w:sz w:val="26"/>
          <w:szCs w:val="26"/>
        </w:rPr>
      </w:pPr>
    </w:p>
    <w:p w14:paraId="128C1253" w14:textId="615B4487" w:rsidR="00FA337D" w:rsidRPr="00FA337D" w:rsidRDefault="00FA337D" w:rsidP="00FA337D">
      <w:pPr>
        <w:keepNext/>
        <w:spacing w:after="0" w:line="240" w:lineRule="auto"/>
        <w:jc w:val="center"/>
        <w:rPr>
          <w:rFonts w:ascii="Times New Roman" w:eastAsia="Times New Roman" w:hAnsi="Times New Roman" w:cs="Times New Roman"/>
          <w:sz w:val="26"/>
          <w:szCs w:val="26"/>
        </w:rPr>
      </w:pPr>
    </w:p>
    <w:p w14:paraId="22A7B1D4" w14:textId="77777777" w:rsidR="00FA337D" w:rsidRPr="00FA337D" w:rsidRDefault="00FA337D" w:rsidP="00FA337D">
      <w:pPr>
        <w:keepNext/>
        <w:spacing w:after="0" w:line="240" w:lineRule="auto"/>
        <w:jc w:val="center"/>
        <w:rPr>
          <w:rFonts w:ascii="Times New Roman" w:eastAsia="Times New Roman" w:hAnsi="Times New Roman" w:cs="Times New Roman"/>
          <w:sz w:val="26"/>
          <w:szCs w:val="26"/>
        </w:rPr>
      </w:pPr>
    </w:p>
    <w:p w14:paraId="165DC3EC" w14:textId="77777777" w:rsidR="00FA337D" w:rsidRPr="00FA337D" w:rsidRDefault="00FA337D" w:rsidP="00FA337D">
      <w:pPr>
        <w:keepNext/>
        <w:spacing w:after="0" w:line="240" w:lineRule="auto"/>
        <w:ind w:left="504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Rosemary Chiavetta,</w:t>
      </w:r>
    </w:p>
    <w:p w14:paraId="2631E72A" w14:textId="77777777" w:rsidR="00FA337D" w:rsidRPr="00FA337D" w:rsidRDefault="00FA337D" w:rsidP="00FA337D">
      <w:pPr>
        <w:keepNext/>
        <w:spacing w:after="0" w:line="240" w:lineRule="auto"/>
        <w:ind w:left="5040"/>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Secretary</w:t>
      </w:r>
    </w:p>
    <w:p w14:paraId="637DF319" w14:textId="77777777" w:rsidR="00FA337D" w:rsidRPr="00FA337D" w:rsidRDefault="00FA337D" w:rsidP="00FA337D">
      <w:pPr>
        <w:keepNext/>
        <w:spacing w:after="0" w:line="240" w:lineRule="auto"/>
        <w:rPr>
          <w:rFonts w:ascii="Times New Roman" w:eastAsia="Times New Roman" w:hAnsi="Times New Roman" w:cs="Times New Roman"/>
          <w:sz w:val="26"/>
          <w:szCs w:val="26"/>
        </w:rPr>
      </w:pPr>
    </w:p>
    <w:p w14:paraId="71E3F2CD" w14:textId="77777777" w:rsidR="00FA337D" w:rsidRPr="00FA337D" w:rsidRDefault="00FA337D" w:rsidP="00FA337D">
      <w:pPr>
        <w:keepNext/>
        <w:spacing w:after="0" w:line="240" w:lineRule="auto"/>
        <w:rPr>
          <w:rFonts w:ascii="Times New Roman" w:eastAsia="Times New Roman" w:hAnsi="Times New Roman" w:cs="Times New Roman"/>
          <w:sz w:val="26"/>
          <w:szCs w:val="26"/>
        </w:rPr>
      </w:pPr>
    </w:p>
    <w:p w14:paraId="50E691D1" w14:textId="77777777" w:rsidR="00FA337D" w:rsidRPr="00FA337D" w:rsidRDefault="00FA337D" w:rsidP="00FA337D">
      <w:pPr>
        <w:keepNext/>
        <w:spacing w:after="0" w:line="240" w:lineRule="auto"/>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(SEAL)</w:t>
      </w:r>
    </w:p>
    <w:p w14:paraId="3874D5C5" w14:textId="77777777" w:rsidR="00FA337D" w:rsidRPr="00FA337D" w:rsidRDefault="00FA337D" w:rsidP="00FA337D">
      <w:pPr>
        <w:keepNext/>
        <w:spacing w:after="0" w:line="240" w:lineRule="auto"/>
        <w:rPr>
          <w:rFonts w:ascii="Times New Roman" w:eastAsia="Times New Roman" w:hAnsi="Times New Roman" w:cs="Times New Roman"/>
          <w:sz w:val="26"/>
          <w:szCs w:val="26"/>
        </w:rPr>
      </w:pPr>
    </w:p>
    <w:p w14:paraId="7539AE0C" w14:textId="6B236CCE" w:rsidR="00FA337D" w:rsidRPr="00FA337D" w:rsidRDefault="00FA337D" w:rsidP="00FA337D">
      <w:pPr>
        <w:keepNext/>
        <w:spacing w:after="0" w:line="240" w:lineRule="auto"/>
        <w:rPr>
          <w:rFonts w:ascii="Times New Roman" w:eastAsia="Times New Roman" w:hAnsi="Times New Roman" w:cs="Times New Roman"/>
          <w:sz w:val="26"/>
          <w:szCs w:val="26"/>
        </w:rPr>
      </w:pPr>
      <w:r w:rsidRPr="00FA337D">
        <w:rPr>
          <w:rFonts w:ascii="Times New Roman" w:eastAsia="Times New Roman" w:hAnsi="Times New Roman" w:cs="Times New Roman"/>
          <w:sz w:val="26"/>
          <w:szCs w:val="26"/>
        </w:rPr>
        <w:t xml:space="preserve">ORDER ADOPTED:  </w:t>
      </w:r>
      <w:r w:rsidR="00A9234E">
        <w:rPr>
          <w:rFonts w:ascii="Times New Roman" w:eastAsia="Times New Roman" w:hAnsi="Times New Roman" w:cs="Times New Roman"/>
          <w:sz w:val="26"/>
          <w:szCs w:val="26"/>
        </w:rPr>
        <w:t>November 18, 2021</w:t>
      </w:r>
    </w:p>
    <w:p w14:paraId="40D6E723" w14:textId="77777777" w:rsidR="00FA337D" w:rsidRPr="00FA337D" w:rsidRDefault="00FA337D" w:rsidP="00FA337D">
      <w:pPr>
        <w:keepNext/>
        <w:spacing w:after="0" w:line="240" w:lineRule="auto"/>
        <w:rPr>
          <w:rFonts w:ascii="Times New Roman" w:eastAsia="Times New Roman" w:hAnsi="Times New Roman" w:cs="Times New Roman"/>
          <w:sz w:val="26"/>
          <w:szCs w:val="26"/>
        </w:rPr>
      </w:pPr>
    </w:p>
    <w:p w14:paraId="3BD76594" w14:textId="01ACD37C" w:rsidR="00945EA2" w:rsidRPr="00945EA2" w:rsidRDefault="00FA337D" w:rsidP="00361AB8">
      <w:pPr>
        <w:spacing w:after="0" w:line="240" w:lineRule="auto"/>
      </w:pPr>
      <w:r w:rsidRPr="00FA337D">
        <w:rPr>
          <w:rFonts w:ascii="Times New Roman" w:eastAsia="Times New Roman" w:hAnsi="Times New Roman" w:cs="Times New Roman"/>
          <w:sz w:val="26"/>
          <w:szCs w:val="26"/>
        </w:rPr>
        <w:t xml:space="preserve">ORDER ENTERED: </w:t>
      </w:r>
      <w:r w:rsidR="00284D25">
        <w:rPr>
          <w:rFonts w:ascii="Times New Roman" w:eastAsia="Times New Roman" w:hAnsi="Times New Roman" w:cs="Times New Roman"/>
          <w:sz w:val="26"/>
          <w:szCs w:val="26"/>
        </w:rPr>
        <w:t xml:space="preserve"> </w:t>
      </w:r>
      <w:r w:rsidR="00B05A01">
        <w:rPr>
          <w:rFonts w:ascii="Times New Roman" w:eastAsia="Times New Roman" w:hAnsi="Times New Roman" w:cs="Times New Roman"/>
          <w:sz w:val="26"/>
          <w:szCs w:val="26"/>
        </w:rPr>
        <w:t>November 18, 2021</w:t>
      </w:r>
    </w:p>
    <w:p w14:paraId="0881D8D6" w14:textId="77777777" w:rsidR="00945EA2" w:rsidRPr="00945EA2" w:rsidRDefault="00945EA2" w:rsidP="00945EA2">
      <w:pPr>
        <w:jc w:val="right"/>
      </w:pPr>
    </w:p>
    <w:sectPr w:rsidR="00945EA2" w:rsidRPr="00945EA2" w:rsidSect="00B72362">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A9B4" w14:textId="77777777" w:rsidR="0050624E" w:rsidRDefault="0050624E">
      <w:pPr>
        <w:spacing w:after="0" w:line="240" w:lineRule="auto"/>
      </w:pPr>
      <w:r>
        <w:separator/>
      </w:r>
    </w:p>
  </w:endnote>
  <w:endnote w:type="continuationSeparator" w:id="0">
    <w:p w14:paraId="2B9AD58A" w14:textId="77777777" w:rsidR="0050624E" w:rsidRDefault="0050624E">
      <w:pPr>
        <w:spacing w:after="0" w:line="240" w:lineRule="auto"/>
      </w:pPr>
      <w:r>
        <w:continuationSeparator/>
      </w:r>
    </w:p>
  </w:endnote>
  <w:endnote w:type="continuationNotice" w:id="1">
    <w:p w14:paraId="6702ECB7" w14:textId="77777777" w:rsidR="0050624E" w:rsidRDefault="00506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191F" w14:textId="3930F98B" w:rsidR="0054705B" w:rsidRPr="00813C34" w:rsidRDefault="00A33167">
    <w:pPr>
      <w:pStyle w:val="Footer"/>
      <w:jc w:val="center"/>
      <w:rPr>
        <w:rFonts w:ascii="Times New Roman" w:hAnsi="Times New Roman" w:cs="Times New Roman"/>
      </w:rPr>
    </w:pPr>
    <w:r w:rsidRPr="00A33167">
      <w:rPr>
        <w:rFonts w:ascii="Times New Roman" w:hAnsi="Times New Roman" w:cs="Times New Roman"/>
      </w:rPr>
      <w:fldChar w:fldCharType="begin"/>
    </w:r>
    <w:r w:rsidRPr="00A33167">
      <w:rPr>
        <w:rFonts w:ascii="Times New Roman" w:hAnsi="Times New Roman" w:cs="Times New Roman"/>
      </w:rPr>
      <w:instrText xml:space="preserve"> PAGE   \* MERGEFORMAT </w:instrText>
    </w:r>
    <w:r w:rsidRPr="00A33167">
      <w:rPr>
        <w:rFonts w:ascii="Times New Roman" w:hAnsi="Times New Roman" w:cs="Times New Roman"/>
      </w:rPr>
      <w:fldChar w:fldCharType="separate"/>
    </w:r>
    <w:r w:rsidRPr="00A33167">
      <w:rPr>
        <w:rFonts w:ascii="Times New Roman" w:hAnsi="Times New Roman" w:cs="Times New Roman"/>
        <w:noProof/>
      </w:rPr>
      <w:t>1</w:t>
    </w:r>
    <w:r w:rsidRPr="00A33167">
      <w:rPr>
        <w:rFonts w:ascii="Times New Roman" w:hAnsi="Times New Roman" w:cs="Times New Roman"/>
        <w:noProof/>
      </w:rPr>
      <w:fldChar w:fldCharType="end"/>
    </w:r>
  </w:p>
  <w:p w14:paraId="7F3E8C14" w14:textId="77777777" w:rsidR="0054705B" w:rsidRPr="00CB4770" w:rsidRDefault="0054705B" w:rsidP="0054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41EC" w14:textId="77777777" w:rsidR="0050624E" w:rsidRDefault="0050624E">
      <w:pPr>
        <w:spacing w:after="0" w:line="240" w:lineRule="auto"/>
      </w:pPr>
      <w:r>
        <w:separator/>
      </w:r>
    </w:p>
  </w:footnote>
  <w:footnote w:type="continuationSeparator" w:id="0">
    <w:p w14:paraId="545168F9" w14:textId="77777777" w:rsidR="0050624E" w:rsidRDefault="0050624E">
      <w:pPr>
        <w:spacing w:after="0" w:line="240" w:lineRule="auto"/>
      </w:pPr>
      <w:r>
        <w:continuationSeparator/>
      </w:r>
    </w:p>
  </w:footnote>
  <w:footnote w:type="continuationNotice" w:id="1">
    <w:p w14:paraId="538267D1" w14:textId="77777777" w:rsidR="0050624E" w:rsidRDefault="0050624E">
      <w:pPr>
        <w:spacing w:after="0" w:line="240" w:lineRule="auto"/>
      </w:pPr>
    </w:p>
  </w:footnote>
  <w:footnote w:id="2">
    <w:p w14:paraId="02D21816" w14:textId="23ACBD07" w:rsidR="003B0EB7" w:rsidRPr="00455F0F" w:rsidRDefault="003B0EB7">
      <w:pPr>
        <w:pStyle w:val="FootnoteText"/>
        <w:rPr>
          <w:rFonts w:cs="Times New Roman"/>
          <w:szCs w:val="22"/>
        </w:rPr>
      </w:pPr>
      <w:r w:rsidRPr="00455F0F">
        <w:rPr>
          <w:rStyle w:val="FootnoteReference"/>
          <w:rFonts w:cs="Times New Roman"/>
          <w:szCs w:val="22"/>
        </w:rPr>
        <w:footnoteRef/>
      </w:r>
      <w:r w:rsidRPr="00455F0F">
        <w:rPr>
          <w:rFonts w:cs="Times New Roman"/>
          <w:szCs w:val="22"/>
        </w:rPr>
        <w:t xml:space="preserve"> </w:t>
      </w:r>
      <w:r w:rsidR="00660B79" w:rsidRPr="00455F0F">
        <w:rPr>
          <w:rFonts w:cs="Times New Roman"/>
          <w:szCs w:val="22"/>
        </w:rPr>
        <w:t xml:space="preserve">This Order </w:t>
      </w:r>
      <w:r w:rsidR="0035100A" w:rsidRPr="00455F0F">
        <w:rPr>
          <w:rFonts w:cs="Times New Roman"/>
          <w:szCs w:val="22"/>
        </w:rPr>
        <w:t xml:space="preserve">serves as the PUC’s “preamble” </w:t>
      </w:r>
      <w:r w:rsidR="00752FFD" w:rsidRPr="00455F0F">
        <w:rPr>
          <w:rFonts w:cs="Times New Roman"/>
          <w:szCs w:val="22"/>
        </w:rPr>
        <w:t>for th</w:t>
      </w:r>
      <w:r w:rsidR="00822048" w:rsidRPr="00455F0F">
        <w:rPr>
          <w:rFonts w:cs="Times New Roman"/>
          <w:szCs w:val="22"/>
        </w:rPr>
        <w:t>is</w:t>
      </w:r>
      <w:r w:rsidR="0020441C" w:rsidRPr="00455F0F">
        <w:rPr>
          <w:rFonts w:cs="Times New Roman"/>
          <w:szCs w:val="22"/>
        </w:rPr>
        <w:t xml:space="preserve"> proposed </w:t>
      </w:r>
      <w:r w:rsidR="00822048" w:rsidRPr="00455F0F">
        <w:rPr>
          <w:rFonts w:cs="Times New Roman"/>
          <w:szCs w:val="22"/>
        </w:rPr>
        <w:t xml:space="preserve">regulatory process.  </w:t>
      </w:r>
      <w:r w:rsidR="005534FF" w:rsidRPr="00455F0F">
        <w:rPr>
          <w:rFonts w:cs="Times New Roman"/>
          <w:i/>
          <w:iCs/>
          <w:szCs w:val="22"/>
        </w:rPr>
        <w:t>See</w:t>
      </w:r>
      <w:r w:rsidR="005534FF" w:rsidRPr="00455F0F">
        <w:rPr>
          <w:rFonts w:cs="Times New Roman"/>
          <w:szCs w:val="22"/>
        </w:rPr>
        <w:t xml:space="preserve"> </w:t>
      </w:r>
      <w:r w:rsidR="00A045EB" w:rsidRPr="00455F0F">
        <w:rPr>
          <w:rFonts w:cs="Times New Roman"/>
          <w:szCs w:val="22"/>
        </w:rPr>
        <w:t>1 P</w:t>
      </w:r>
      <w:r w:rsidR="00FC6720" w:rsidRPr="00455F0F">
        <w:rPr>
          <w:rFonts w:cs="Times New Roman"/>
          <w:szCs w:val="22"/>
        </w:rPr>
        <w:t>a</w:t>
      </w:r>
      <w:r w:rsidR="00A045EB" w:rsidRPr="00455F0F">
        <w:rPr>
          <w:rFonts w:cs="Times New Roman"/>
          <w:szCs w:val="22"/>
        </w:rPr>
        <w:t>.</w:t>
      </w:r>
      <w:r w:rsidR="00FC6720" w:rsidRPr="00455F0F">
        <w:rPr>
          <w:rFonts w:cs="Times New Roman"/>
          <w:szCs w:val="22"/>
        </w:rPr>
        <w:t xml:space="preserve"> Code</w:t>
      </w:r>
      <w:r w:rsidR="00A045EB" w:rsidRPr="00455F0F">
        <w:rPr>
          <w:rFonts w:cs="Times New Roman"/>
          <w:szCs w:val="22"/>
        </w:rPr>
        <w:t xml:space="preserve"> §</w:t>
      </w:r>
      <w:r w:rsidR="00B34EA4">
        <w:rPr>
          <w:rFonts w:cs="Times New Roman"/>
          <w:szCs w:val="22"/>
        </w:rPr>
        <w:t> </w:t>
      </w:r>
      <w:r w:rsidR="008A4E5E" w:rsidRPr="00455F0F">
        <w:rPr>
          <w:rFonts w:cs="Times New Roman"/>
          <w:szCs w:val="22"/>
        </w:rPr>
        <w:t>301</w:t>
      </w:r>
      <w:r w:rsidR="00684292" w:rsidRPr="00455F0F">
        <w:rPr>
          <w:rFonts w:cs="Times New Roman"/>
          <w:szCs w:val="22"/>
        </w:rPr>
        <w:t xml:space="preserve">.1, regarding </w:t>
      </w:r>
      <w:r w:rsidR="00B71541" w:rsidRPr="00455F0F">
        <w:rPr>
          <w:rFonts w:cs="Times New Roman"/>
          <w:szCs w:val="22"/>
        </w:rPr>
        <w:t>definitions.</w:t>
      </w:r>
    </w:p>
  </w:footnote>
  <w:footnote w:id="3">
    <w:p w14:paraId="6BC22B8D" w14:textId="71B8BCF7" w:rsidR="00C439E4" w:rsidRPr="009E52B8" w:rsidRDefault="00C439E4" w:rsidP="009E52B8">
      <w:pPr>
        <w:pStyle w:val="FootnoteText"/>
        <w:rPr>
          <w:rFonts w:cs="Times New Roman"/>
          <w:szCs w:val="22"/>
        </w:rPr>
      </w:pPr>
      <w:r w:rsidRPr="004603F2">
        <w:rPr>
          <w:rStyle w:val="FootnoteReference"/>
          <w:rFonts w:cs="Times New Roman"/>
        </w:rPr>
        <w:footnoteRef/>
      </w:r>
      <w:r w:rsidRPr="004603F2">
        <w:rPr>
          <w:rFonts w:cs="Times New Roman"/>
        </w:rPr>
        <w:t xml:space="preserve"> </w:t>
      </w:r>
      <w:r w:rsidR="004502D4">
        <w:rPr>
          <w:rFonts w:cs="Times New Roman"/>
        </w:rPr>
        <w:t xml:space="preserve"> </w:t>
      </w:r>
      <w:r w:rsidR="004F785C">
        <w:rPr>
          <w:rFonts w:cs="Times New Roman"/>
        </w:rPr>
        <w:t xml:space="preserve">The </w:t>
      </w:r>
      <w:r w:rsidR="008660C7">
        <w:rPr>
          <w:rFonts w:cs="Times New Roman"/>
        </w:rPr>
        <w:t xml:space="preserve">January 27, </w:t>
      </w:r>
      <w:proofErr w:type="gramStart"/>
      <w:r w:rsidR="008660C7">
        <w:rPr>
          <w:rFonts w:cs="Times New Roman"/>
        </w:rPr>
        <w:t>2012</w:t>
      </w:r>
      <w:proofErr w:type="gramEnd"/>
      <w:r w:rsidR="008660C7">
        <w:rPr>
          <w:rFonts w:cs="Times New Roman"/>
        </w:rPr>
        <w:t xml:space="preserve"> Order, inter alia, noted that that </w:t>
      </w:r>
      <w:r w:rsidR="007E0740">
        <w:rPr>
          <w:rFonts w:cs="Times New Roman"/>
        </w:rPr>
        <w:t>our “comprehensive Policy Statement on Conservation</w:t>
      </w:r>
      <w:r w:rsidR="00290A9F">
        <w:rPr>
          <w:rFonts w:cs="Times New Roman"/>
        </w:rPr>
        <w:t xml:space="preserve"> calls for an ongoing leak detection and repair program as an integral part of maintaining low levels of UFW</w:t>
      </w:r>
      <w:r w:rsidR="0099752B">
        <w:rPr>
          <w:rFonts w:cs="Times New Roman"/>
        </w:rPr>
        <w:t>.”  At 3.</w:t>
      </w:r>
    </w:p>
  </w:footnote>
  <w:footnote w:id="4">
    <w:p w14:paraId="30DE087E" w14:textId="44F4E2EB" w:rsidR="00D67D25" w:rsidRDefault="00D67D25">
      <w:pPr>
        <w:pStyle w:val="FootnoteText"/>
      </w:pPr>
      <w:r>
        <w:rPr>
          <w:rStyle w:val="FootnoteReference"/>
        </w:rPr>
        <w:footnoteRef/>
      </w:r>
      <w:r>
        <w:t xml:space="preserve"> The caption of th</w:t>
      </w:r>
      <w:r w:rsidR="00FF3BBB">
        <w:t>is rulemaking proceeding</w:t>
      </w:r>
      <w:r w:rsidR="00B041E1">
        <w:t xml:space="preserve"> referenced Section 65.20 in the </w:t>
      </w:r>
      <w:r>
        <w:t>ANOPR</w:t>
      </w:r>
      <w:r w:rsidR="00B041E1">
        <w:t>.</w:t>
      </w:r>
      <w:r w:rsidR="003A3FFE">
        <w:t xml:space="preserve">  </w:t>
      </w:r>
      <w:r w:rsidR="00B041E1">
        <w:t>This</w:t>
      </w:r>
      <w:r>
        <w:t xml:space="preserve"> regulation w</w:t>
      </w:r>
      <w:r w:rsidR="00D84E24">
        <w:t xml:space="preserve">ould, however, </w:t>
      </w:r>
      <w:r>
        <w:t xml:space="preserve">be codified at 52 Pa. Code §65.20a rather than Section 65.20 pursuant to </w:t>
      </w:r>
      <w:r w:rsidR="005C0E57">
        <w:t>directions from th</w:t>
      </w:r>
      <w:r>
        <w:t xml:space="preserve">e </w:t>
      </w:r>
      <w:r w:rsidR="001F1C45" w:rsidRPr="00B72362">
        <w:rPr>
          <w:i/>
          <w:iCs/>
        </w:rPr>
        <w:t>Legislative Reference Bureau</w:t>
      </w:r>
      <w:r>
        <w:t xml:space="preserve">. </w:t>
      </w:r>
    </w:p>
  </w:footnote>
  <w:footnote w:id="5">
    <w:p w14:paraId="25C789F2" w14:textId="0C231E56" w:rsidR="00F06A4E" w:rsidRPr="00455F0F" w:rsidRDefault="00F06A4E" w:rsidP="00BC3E13">
      <w:pPr>
        <w:pStyle w:val="FootnoteText"/>
        <w:rPr>
          <w:rFonts w:cs="Times New Roman"/>
          <w:szCs w:val="22"/>
        </w:rPr>
      </w:pPr>
      <w:r w:rsidRPr="00455F0F">
        <w:rPr>
          <w:rStyle w:val="FootnoteReference"/>
          <w:rFonts w:cs="Times New Roman"/>
          <w:szCs w:val="22"/>
        </w:rPr>
        <w:footnoteRef/>
      </w:r>
      <w:r w:rsidRPr="00455F0F">
        <w:rPr>
          <w:rFonts w:cs="Times New Roman"/>
          <w:szCs w:val="22"/>
        </w:rPr>
        <w:t xml:space="preserve"> </w:t>
      </w:r>
      <w:r w:rsidR="00D46C61">
        <w:rPr>
          <w:rFonts w:cs="Times New Roman"/>
          <w:szCs w:val="22"/>
        </w:rPr>
        <w:t xml:space="preserve"> </w:t>
      </w:r>
      <w:r w:rsidR="006E4BAC" w:rsidRPr="00455F0F">
        <w:rPr>
          <w:rFonts w:cs="Times New Roman"/>
          <w:szCs w:val="22"/>
        </w:rPr>
        <w:t>NAWC</w:t>
      </w:r>
      <w:r w:rsidR="00CC40C9" w:rsidRPr="00455F0F">
        <w:rPr>
          <w:rFonts w:cs="Times New Roman"/>
          <w:szCs w:val="22"/>
        </w:rPr>
        <w:t>-PA</w:t>
      </w:r>
      <w:r w:rsidR="006E4BAC" w:rsidRPr="00455F0F">
        <w:rPr>
          <w:rFonts w:cs="Times New Roman"/>
          <w:szCs w:val="22"/>
        </w:rPr>
        <w:t xml:space="preserve"> is a trade organization whose members are investor-owned </w:t>
      </w:r>
      <w:r w:rsidR="00CC40C9" w:rsidRPr="00455F0F">
        <w:rPr>
          <w:rFonts w:cs="Times New Roman"/>
          <w:szCs w:val="22"/>
        </w:rPr>
        <w:t>jurisdictional water public utilities in the Commonwealth</w:t>
      </w:r>
      <w:r w:rsidR="00B36244" w:rsidRPr="00455F0F">
        <w:rPr>
          <w:rFonts w:cs="Times New Roman"/>
          <w:szCs w:val="22"/>
        </w:rPr>
        <w:t xml:space="preserve">.  The members are Columbia Water Company, Newtown Artesian Water Company, Pennsylvania American Water Company, SUEZ Water Pennsylvania Inc., and The York Water Company. </w:t>
      </w:r>
      <w:r w:rsidR="00B028B5" w:rsidRPr="00455F0F">
        <w:rPr>
          <w:rFonts w:cs="Times New Roman"/>
          <w:szCs w:val="22"/>
        </w:rPr>
        <w:t xml:space="preserve"> </w:t>
      </w:r>
      <w:r w:rsidR="0009691E" w:rsidRPr="00455F0F">
        <w:rPr>
          <w:rFonts w:cs="Times New Roman"/>
          <w:szCs w:val="22"/>
        </w:rPr>
        <w:t>NAWC</w:t>
      </w:r>
      <w:r w:rsidR="00455F0F">
        <w:rPr>
          <w:rFonts w:cs="Times New Roman"/>
          <w:szCs w:val="22"/>
        </w:rPr>
        <w:t>-PA</w:t>
      </w:r>
      <w:r w:rsidR="0009691E" w:rsidRPr="00455F0F">
        <w:rPr>
          <w:rFonts w:cs="Times New Roman"/>
          <w:szCs w:val="22"/>
        </w:rPr>
        <w:t xml:space="preserve"> provides </w:t>
      </w:r>
      <w:r w:rsidR="008507EC">
        <w:rPr>
          <w:rFonts w:cs="Times New Roman"/>
          <w:szCs w:val="22"/>
        </w:rPr>
        <w:t xml:space="preserve">its </w:t>
      </w:r>
      <w:r w:rsidR="0009691E" w:rsidRPr="00455F0F">
        <w:rPr>
          <w:rFonts w:cs="Times New Roman"/>
          <w:szCs w:val="22"/>
        </w:rPr>
        <w:t>members with a vehicle for expressing their position on legislative and regulatory developments before the General Assembly, regulatory agencies, and the courts.</w:t>
      </w:r>
      <w:r w:rsidR="008507EC">
        <w:rPr>
          <w:rFonts w:cs="Times New Roman"/>
          <w:szCs w:val="22"/>
        </w:rPr>
        <w:t xml:space="preserve">  NAWC-PA and Aqua Joint Comments at </w:t>
      </w:r>
      <w:r w:rsidR="008500D5">
        <w:rPr>
          <w:rFonts w:cs="Times New Roman"/>
          <w:szCs w:val="22"/>
        </w:rPr>
        <w:t>1-2.</w:t>
      </w:r>
    </w:p>
  </w:footnote>
  <w:footnote w:id="6">
    <w:p w14:paraId="308A40AE" w14:textId="0ECF76C7" w:rsidR="000E5047" w:rsidRPr="00B77974" w:rsidRDefault="000E5047" w:rsidP="00B77974">
      <w:pPr>
        <w:pStyle w:val="FootnoteText"/>
        <w:rPr>
          <w:rFonts w:cs="Times New Roman"/>
          <w:szCs w:val="22"/>
        </w:rPr>
      </w:pPr>
      <w:r w:rsidRPr="00B77974">
        <w:rPr>
          <w:rStyle w:val="FootnoteReference"/>
          <w:szCs w:val="22"/>
        </w:rPr>
        <w:footnoteRef/>
      </w:r>
      <w:r w:rsidRPr="00B77974">
        <w:rPr>
          <w:szCs w:val="22"/>
        </w:rPr>
        <w:t xml:space="preserve">  </w:t>
      </w:r>
      <w:r w:rsidRPr="00B77974">
        <w:rPr>
          <w:rFonts w:cs="Times New Roman"/>
          <w:szCs w:val="22"/>
        </w:rPr>
        <w:t>The proposed regulation does not address water that is lost prior to being treated (</w:t>
      </w:r>
      <w:r w:rsidRPr="00B77974">
        <w:rPr>
          <w:rFonts w:cs="Times New Roman"/>
          <w:i/>
          <w:iCs/>
          <w:szCs w:val="22"/>
        </w:rPr>
        <w:t>i.e</w:t>
      </w:r>
      <w:r w:rsidRPr="00B77974">
        <w:rPr>
          <w:rFonts w:cs="Times New Roman"/>
          <w:szCs w:val="22"/>
        </w:rPr>
        <w:t>., raw water).  Raw water loss tends to be a limited quantity</w:t>
      </w:r>
      <w:r w:rsidR="003A2C7E">
        <w:rPr>
          <w:rFonts w:cs="Times New Roman"/>
          <w:szCs w:val="22"/>
        </w:rPr>
        <w:t xml:space="preserve"> and</w:t>
      </w:r>
      <w:r w:rsidRPr="00B77974">
        <w:rPr>
          <w:rFonts w:cs="Times New Roman"/>
          <w:szCs w:val="22"/>
        </w:rPr>
        <w:t xml:space="preserve"> does not have the same value as treated water</w:t>
      </w:r>
      <w:r w:rsidR="00541274">
        <w:rPr>
          <w:rFonts w:cs="Times New Roman"/>
          <w:szCs w:val="22"/>
        </w:rPr>
        <w:t>.</w:t>
      </w:r>
      <w:r w:rsidRPr="00B77974">
        <w:rPr>
          <w:rFonts w:cs="Times New Roman"/>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E7"/>
    <w:multiLevelType w:val="hybridMultilevel"/>
    <w:tmpl w:val="5CBADB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117F"/>
    <w:multiLevelType w:val="hybridMultilevel"/>
    <w:tmpl w:val="30581C9E"/>
    <w:lvl w:ilvl="0" w:tplc="25C8CA3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97BB1"/>
    <w:multiLevelType w:val="hybridMultilevel"/>
    <w:tmpl w:val="6F68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D362B"/>
    <w:multiLevelType w:val="hybridMultilevel"/>
    <w:tmpl w:val="82DE12D6"/>
    <w:lvl w:ilvl="0" w:tplc="618EF3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6501D"/>
    <w:multiLevelType w:val="hybridMultilevel"/>
    <w:tmpl w:val="56EE7C4E"/>
    <w:lvl w:ilvl="0" w:tplc="670E1724">
      <w:start w:val="6"/>
      <w:numFmt w:val="decimal"/>
      <w:lvlText w:val="(%1)"/>
      <w:lvlJc w:val="left"/>
      <w:pPr>
        <w:ind w:left="420" w:hanging="360"/>
      </w:pPr>
      <w:rPr>
        <w:rFonts w:hint="default"/>
        <w:i w:val="0"/>
        <w:i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E5F5D9B"/>
    <w:multiLevelType w:val="hybridMultilevel"/>
    <w:tmpl w:val="04B03E10"/>
    <w:lvl w:ilvl="0" w:tplc="C6065D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2656BB"/>
    <w:multiLevelType w:val="hybridMultilevel"/>
    <w:tmpl w:val="11623004"/>
    <w:lvl w:ilvl="0" w:tplc="6F127D94">
      <w:start w:val="1"/>
      <w:numFmt w:val="decimal"/>
      <w:lvlText w:val="(%1)"/>
      <w:lvlJc w:val="left"/>
      <w:pPr>
        <w:ind w:left="420" w:hanging="360"/>
      </w:pPr>
      <w:rPr>
        <w:rFonts w:hint="default"/>
        <w:sz w:val="26"/>
        <w:szCs w:val="26"/>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7D"/>
    <w:rsid w:val="00001551"/>
    <w:rsid w:val="00003620"/>
    <w:rsid w:val="00004A33"/>
    <w:rsid w:val="0000595F"/>
    <w:rsid w:val="00005BED"/>
    <w:rsid w:val="0000716A"/>
    <w:rsid w:val="0000731F"/>
    <w:rsid w:val="00007E8D"/>
    <w:rsid w:val="0001099F"/>
    <w:rsid w:val="00012278"/>
    <w:rsid w:val="000128FC"/>
    <w:rsid w:val="00013E87"/>
    <w:rsid w:val="00015C90"/>
    <w:rsid w:val="00015E94"/>
    <w:rsid w:val="0001673B"/>
    <w:rsid w:val="00017B6B"/>
    <w:rsid w:val="00021A57"/>
    <w:rsid w:val="00022D4E"/>
    <w:rsid w:val="00024072"/>
    <w:rsid w:val="0002551E"/>
    <w:rsid w:val="00025F56"/>
    <w:rsid w:val="00026AA4"/>
    <w:rsid w:val="00027283"/>
    <w:rsid w:val="00027E23"/>
    <w:rsid w:val="00030713"/>
    <w:rsid w:val="00031B3B"/>
    <w:rsid w:val="00031BDF"/>
    <w:rsid w:val="00032878"/>
    <w:rsid w:val="000336CA"/>
    <w:rsid w:val="00033CE7"/>
    <w:rsid w:val="000356A2"/>
    <w:rsid w:val="00036448"/>
    <w:rsid w:val="000410ED"/>
    <w:rsid w:val="000431CA"/>
    <w:rsid w:val="000445EA"/>
    <w:rsid w:val="00044AD4"/>
    <w:rsid w:val="00044E44"/>
    <w:rsid w:val="0004791A"/>
    <w:rsid w:val="00047DCC"/>
    <w:rsid w:val="000500B3"/>
    <w:rsid w:val="00050963"/>
    <w:rsid w:val="00053F52"/>
    <w:rsid w:val="00053FD3"/>
    <w:rsid w:val="00054BE4"/>
    <w:rsid w:val="00055B27"/>
    <w:rsid w:val="00056A36"/>
    <w:rsid w:val="00056FEB"/>
    <w:rsid w:val="00060B36"/>
    <w:rsid w:val="00062332"/>
    <w:rsid w:val="00063B74"/>
    <w:rsid w:val="00064B80"/>
    <w:rsid w:val="000662A5"/>
    <w:rsid w:val="00066A82"/>
    <w:rsid w:val="00066F44"/>
    <w:rsid w:val="000670FB"/>
    <w:rsid w:val="0007049D"/>
    <w:rsid w:val="00070729"/>
    <w:rsid w:val="00072855"/>
    <w:rsid w:val="00073952"/>
    <w:rsid w:val="00074B2E"/>
    <w:rsid w:val="00076251"/>
    <w:rsid w:val="000769F0"/>
    <w:rsid w:val="000829EA"/>
    <w:rsid w:val="00084963"/>
    <w:rsid w:val="00084CF2"/>
    <w:rsid w:val="0008663B"/>
    <w:rsid w:val="000866A5"/>
    <w:rsid w:val="00086C08"/>
    <w:rsid w:val="00091064"/>
    <w:rsid w:val="0009171D"/>
    <w:rsid w:val="00092A27"/>
    <w:rsid w:val="00093669"/>
    <w:rsid w:val="00093A65"/>
    <w:rsid w:val="00093AD1"/>
    <w:rsid w:val="000943B1"/>
    <w:rsid w:val="00095834"/>
    <w:rsid w:val="000959B6"/>
    <w:rsid w:val="00095B11"/>
    <w:rsid w:val="00095D98"/>
    <w:rsid w:val="00095FF9"/>
    <w:rsid w:val="0009691E"/>
    <w:rsid w:val="000971E3"/>
    <w:rsid w:val="00097445"/>
    <w:rsid w:val="000A0347"/>
    <w:rsid w:val="000A0A71"/>
    <w:rsid w:val="000A2272"/>
    <w:rsid w:val="000A27CF"/>
    <w:rsid w:val="000A38F7"/>
    <w:rsid w:val="000A4B5F"/>
    <w:rsid w:val="000A53C8"/>
    <w:rsid w:val="000A54BF"/>
    <w:rsid w:val="000B01D3"/>
    <w:rsid w:val="000B021E"/>
    <w:rsid w:val="000B1479"/>
    <w:rsid w:val="000B200A"/>
    <w:rsid w:val="000B4669"/>
    <w:rsid w:val="000B6D50"/>
    <w:rsid w:val="000C0661"/>
    <w:rsid w:val="000C0D52"/>
    <w:rsid w:val="000C1208"/>
    <w:rsid w:val="000C3D4D"/>
    <w:rsid w:val="000C66A1"/>
    <w:rsid w:val="000C71DE"/>
    <w:rsid w:val="000C78BD"/>
    <w:rsid w:val="000D2192"/>
    <w:rsid w:val="000D3110"/>
    <w:rsid w:val="000D35B5"/>
    <w:rsid w:val="000D3A64"/>
    <w:rsid w:val="000D400B"/>
    <w:rsid w:val="000D432A"/>
    <w:rsid w:val="000E1C19"/>
    <w:rsid w:val="000E4231"/>
    <w:rsid w:val="000E4272"/>
    <w:rsid w:val="000E42A4"/>
    <w:rsid w:val="000E4344"/>
    <w:rsid w:val="000E5047"/>
    <w:rsid w:val="000E519D"/>
    <w:rsid w:val="000F01EF"/>
    <w:rsid w:val="000F2DCE"/>
    <w:rsid w:val="000F377F"/>
    <w:rsid w:val="000F6389"/>
    <w:rsid w:val="000F64B4"/>
    <w:rsid w:val="000F7275"/>
    <w:rsid w:val="000F73DF"/>
    <w:rsid w:val="00103206"/>
    <w:rsid w:val="00103ACD"/>
    <w:rsid w:val="00104D05"/>
    <w:rsid w:val="00106303"/>
    <w:rsid w:val="0010681F"/>
    <w:rsid w:val="00106F48"/>
    <w:rsid w:val="00110A9D"/>
    <w:rsid w:val="00110E21"/>
    <w:rsid w:val="001117AE"/>
    <w:rsid w:val="00112498"/>
    <w:rsid w:val="00114B36"/>
    <w:rsid w:val="001155BA"/>
    <w:rsid w:val="00115E8A"/>
    <w:rsid w:val="00116517"/>
    <w:rsid w:val="001168E5"/>
    <w:rsid w:val="00117EBA"/>
    <w:rsid w:val="0012082C"/>
    <w:rsid w:val="00123389"/>
    <w:rsid w:val="00124240"/>
    <w:rsid w:val="0012526B"/>
    <w:rsid w:val="001307EF"/>
    <w:rsid w:val="00130D8E"/>
    <w:rsid w:val="001315BE"/>
    <w:rsid w:val="00131758"/>
    <w:rsid w:val="00132285"/>
    <w:rsid w:val="001323B7"/>
    <w:rsid w:val="001326A2"/>
    <w:rsid w:val="00134213"/>
    <w:rsid w:val="0013557F"/>
    <w:rsid w:val="001372E5"/>
    <w:rsid w:val="0013799A"/>
    <w:rsid w:val="0014032F"/>
    <w:rsid w:val="0014160B"/>
    <w:rsid w:val="00141FA3"/>
    <w:rsid w:val="001421F3"/>
    <w:rsid w:val="0014627A"/>
    <w:rsid w:val="00147DB0"/>
    <w:rsid w:val="00150BCE"/>
    <w:rsid w:val="00151378"/>
    <w:rsid w:val="001522FD"/>
    <w:rsid w:val="00152519"/>
    <w:rsid w:val="001530E0"/>
    <w:rsid w:val="00154D2E"/>
    <w:rsid w:val="001554A3"/>
    <w:rsid w:val="0015658E"/>
    <w:rsid w:val="0015786D"/>
    <w:rsid w:val="001600FC"/>
    <w:rsid w:val="00160A92"/>
    <w:rsid w:val="0016357B"/>
    <w:rsid w:val="001643CF"/>
    <w:rsid w:val="0016577D"/>
    <w:rsid w:val="00166AE6"/>
    <w:rsid w:val="0016791D"/>
    <w:rsid w:val="00170A06"/>
    <w:rsid w:val="00172FC4"/>
    <w:rsid w:val="00175ACC"/>
    <w:rsid w:val="00175FBA"/>
    <w:rsid w:val="0017768C"/>
    <w:rsid w:val="001809D3"/>
    <w:rsid w:val="001825C7"/>
    <w:rsid w:val="0018325E"/>
    <w:rsid w:val="00183792"/>
    <w:rsid w:val="00183CFC"/>
    <w:rsid w:val="00185B00"/>
    <w:rsid w:val="00187240"/>
    <w:rsid w:val="00187D2E"/>
    <w:rsid w:val="001907F2"/>
    <w:rsid w:val="00190ACE"/>
    <w:rsid w:val="00193B76"/>
    <w:rsid w:val="001944A1"/>
    <w:rsid w:val="00194605"/>
    <w:rsid w:val="00194762"/>
    <w:rsid w:val="00196597"/>
    <w:rsid w:val="0019717B"/>
    <w:rsid w:val="001A22DF"/>
    <w:rsid w:val="001A3785"/>
    <w:rsid w:val="001A3902"/>
    <w:rsid w:val="001A59C7"/>
    <w:rsid w:val="001A5DB5"/>
    <w:rsid w:val="001A64F8"/>
    <w:rsid w:val="001A73B6"/>
    <w:rsid w:val="001B31C1"/>
    <w:rsid w:val="001B36CF"/>
    <w:rsid w:val="001C0093"/>
    <w:rsid w:val="001C09AF"/>
    <w:rsid w:val="001C1E69"/>
    <w:rsid w:val="001C2813"/>
    <w:rsid w:val="001C2838"/>
    <w:rsid w:val="001C2F37"/>
    <w:rsid w:val="001C440F"/>
    <w:rsid w:val="001C4E11"/>
    <w:rsid w:val="001C70F9"/>
    <w:rsid w:val="001D162C"/>
    <w:rsid w:val="001D3197"/>
    <w:rsid w:val="001D7741"/>
    <w:rsid w:val="001E10A3"/>
    <w:rsid w:val="001E170A"/>
    <w:rsid w:val="001E4D9D"/>
    <w:rsid w:val="001E7413"/>
    <w:rsid w:val="001F1AAA"/>
    <w:rsid w:val="001F1C45"/>
    <w:rsid w:val="001F27CD"/>
    <w:rsid w:val="001F2A20"/>
    <w:rsid w:val="001F3B4E"/>
    <w:rsid w:val="001F5D12"/>
    <w:rsid w:val="001F614D"/>
    <w:rsid w:val="001F63A3"/>
    <w:rsid w:val="001F6903"/>
    <w:rsid w:val="001F7B94"/>
    <w:rsid w:val="00200982"/>
    <w:rsid w:val="002019D3"/>
    <w:rsid w:val="00202989"/>
    <w:rsid w:val="002031FC"/>
    <w:rsid w:val="002032BA"/>
    <w:rsid w:val="00203531"/>
    <w:rsid w:val="00203C44"/>
    <w:rsid w:val="00204007"/>
    <w:rsid w:val="00204086"/>
    <w:rsid w:val="0020441C"/>
    <w:rsid w:val="00205E5E"/>
    <w:rsid w:val="00206BBF"/>
    <w:rsid w:val="00210637"/>
    <w:rsid w:val="0021160A"/>
    <w:rsid w:val="002174E8"/>
    <w:rsid w:val="00220062"/>
    <w:rsid w:val="00220126"/>
    <w:rsid w:val="00220B14"/>
    <w:rsid w:val="002210A0"/>
    <w:rsid w:val="00222433"/>
    <w:rsid w:val="0022267B"/>
    <w:rsid w:val="0023049C"/>
    <w:rsid w:val="002334FF"/>
    <w:rsid w:val="00233603"/>
    <w:rsid w:val="002336D3"/>
    <w:rsid w:val="00236A35"/>
    <w:rsid w:val="00237046"/>
    <w:rsid w:val="00240A3F"/>
    <w:rsid w:val="0024138B"/>
    <w:rsid w:val="00242D25"/>
    <w:rsid w:val="00243AFF"/>
    <w:rsid w:val="0024608C"/>
    <w:rsid w:val="00253AB7"/>
    <w:rsid w:val="00254665"/>
    <w:rsid w:val="0025522A"/>
    <w:rsid w:val="00255230"/>
    <w:rsid w:val="002562CF"/>
    <w:rsid w:val="0025653E"/>
    <w:rsid w:val="00256767"/>
    <w:rsid w:val="00256D1C"/>
    <w:rsid w:val="00256DA2"/>
    <w:rsid w:val="00260D5C"/>
    <w:rsid w:val="00261C82"/>
    <w:rsid w:val="002621BC"/>
    <w:rsid w:val="00266B00"/>
    <w:rsid w:val="002676D8"/>
    <w:rsid w:val="0027087F"/>
    <w:rsid w:val="0027099A"/>
    <w:rsid w:val="002709DD"/>
    <w:rsid w:val="00272FF5"/>
    <w:rsid w:val="002747A3"/>
    <w:rsid w:val="00274ED3"/>
    <w:rsid w:val="002755F7"/>
    <w:rsid w:val="0028154F"/>
    <w:rsid w:val="00281657"/>
    <w:rsid w:val="0028183A"/>
    <w:rsid w:val="00282711"/>
    <w:rsid w:val="00282AA2"/>
    <w:rsid w:val="0028308B"/>
    <w:rsid w:val="00284D25"/>
    <w:rsid w:val="00286564"/>
    <w:rsid w:val="00290A9F"/>
    <w:rsid w:val="00291223"/>
    <w:rsid w:val="00292D35"/>
    <w:rsid w:val="0029477A"/>
    <w:rsid w:val="00295AE4"/>
    <w:rsid w:val="0029639A"/>
    <w:rsid w:val="00297C70"/>
    <w:rsid w:val="002A0141"/>
    <w:rsid w:val="002A01D6"/>
    <w:rsid w:val="002A0903"/>
    <w:rsid w:val="002A2706"/>
    <w:rsid w:val="002A2F83"/>
    <w:rsid w:val="002A32AC"/>
    <w:rsid w:val="002A47B5"/>
    <w:rsid w:val="002A47C3"/>
    <w:rsid w:val="002A5395"/>
    <w:rsid w:val="002A698E"/>
    <w:rsid w:val="002A7866"/>
    <w:rsid w:val="002B1390"/>
    <w:rsid w:val="002B2B65"/>
    <w:rsid w:val="002B3C57"/>
    <w:rsid w:val="002B4410"/>
    <w:rsid w:val="002B4935"/>
    <w:rsid w:val="002B61C4"/>
    <w:rsid w:val="002B62CD"/>
    <w:rsid w:val="002B6408"/>
    <w:rsid w:val="002B75E2"/>
    <w:rsid w:val="002C1626"/>
    <w:rsid w:val="002C2574"/>
    <w:rsid w:val="002C26DA"/>
    <w:rsid w:val="002C31F0"/>
    <w:rsid w:val="002C5236"/>
    <w:rsid w:val="002C60A9"/>
    <w:rsid w:val="002C723A"/>
    <w:rsid w:val="002D0374"/>
    <w:rsid w:val="002D07B6"/>
    <w:rsid w:val="002D4A31"/>
    <w:rsid w:val="002D6DCE"/>
    <w:rsid w:val="002D7A0A"/>
    <w:rsid w:val="002E000C"/>
    <w:rsid w:val="002E03BF"/>
    <w:rsid w:val="002E1DD8"/>
    <w:rsid w:val="002E32F6"/>
    <w:rsid w:val="002E38C4"/>
    <w:rsid w:val="002E3E79"/>
    <w:rsid w:val="002E46F3"/>
    <w:rsid w:val="002E4FF5"/>
    <w:rsid w:val="002E5EE2"/>
    <w:rsid w:val="002E7195"/>
    <w:rsid w:val="002F0080"/>
    <w:rsid w:val="002F03A6"/>
    <w:rsid w:val="002F3039"/>
    <w:rsid w:val="002F3CE1"/>
    <w:rsid w:val="002F44E3"/>
    <w:rsid w:val="002F47E5"/>
    <w:rsid w:val="002F4B48"/>
    <w:rsid w:val="002F50E5"/>
    <w:rsid w:val="002F70B0"/>
    <w:rsid w:val="002F722F"/>
    <w:rsid w:val="002F7C40"/>
    <w:rsid w:val="003008A7"/>
    <w:rsid w:val="00303BD6"/>
    <w:rsid w:val="00304629"/>
    <w:rsid w:val="00304AD9"/>
    <w:rsid w:val="00305F7C"/>
    <w:rsid w:val="00306028"/>
    <w:rsid w:val="00307BB1"/>
    <w:rsid w:val="00307EB7"/>
    <w:rsid w:val="0031035C"/>
    <w:rsid w:val="0031102C"/>
    <w:rsid w:val="003117CC"/>
    <w:rsid w:val="0031448B"/>
    <w:rsid w:val="00315AFE"/>
    <w:rsid w:val="0031646B"/>
    <w:rsid w:val="00316678"/>
    <w:rsid w:val="00317B5F"/>
    <w:rsid w:val="00317B96"/>
    <w:rsid w:val="003203BC"/>
    <w:rsid w:val="003203CB"/>
    <w:rsid w:val="00320955"/>
    <w:rsid w:val="00321148"/>
    <w:rsid w:val="0032369B"/>
    <w:rsid w:val="003238E8"/>
    <w:rsid w:val="00325463"/>
    <w:rsid w:val="00325BD6"/>
    <w:rsid w:val="00326CDC"/>
    <w:rsid w:val="00332573"/>
    <w:rsid w:val="0033366F"/>
    <w:rsid w:val="00334BD8"/>
    <w:rsid w:val="0034044D"/>
    <w:rsid w:val="003414B1"/>
    <w:rsid w:val="0034207C"/>
    <w:rsid w:val="003430FB"/>
    <w:rsid w:val="003458A5"/>
    <w:rsid w:val="00345EB4"/>
    <w:rsid w:val="00346209"/>
    <w:rsid w:val="003467BC"/>
    <w:rsid w:val="00346977"/>
    <w:rsid w:val="00346B8C"/>
    <w:rsid w:val="0034771D"/>
    <w:rsid w:val="0035100A"/>
    <w:rsid w:val="00351713"/>
    <w:rsid w:val="00351794"/>
    <w:rsid w:val="00354644"/>
    <w:rsid w:val="00354EF8"/>
    <w:rsid w:val="003571CA"/>
    <w:rsid w:val="003611EF"/>
    <w:rsid w:val="00361A67"/>
    <w:rsid w:val="00361AB8"/>
    <w:rsid w:val="00363312"/>
    <w:rsid w:val="00364AEE"/>
    <w:rsid w:val="00365758"/>
    <w:rsid w:val="00366DD7"/>
    <w:rsid w:val="00371340"/>
    <w:rsid w:val="00372C1E"/>
    <w:rsid w:val="00373521"/>
    <w:rsid w:val="00374924"/>
    <w:rsid w:val="003825B6"/>
    <w:rsid w:val="00383994"/>
    <w:rsid w:val="00383A0F"/>
    <w:rsid w:val="00385522"/>
    <w:rsid w:val="003857F8"/>
    <w:rsid w:val="00386F53"/>
    <w:rsid w:val="003871F5"/>
    <w:rsid w:val="00387D3F"/>
    <w:rsid w:val="00390B48"/>
    <w:rsid w:val="0039126D"/>
    <w:rsid w:val="00392FD3"/>
    <w:rsid w:val="003934EE"/>
    <w:rsid w:val="00393B53"/>
    <w:rsid w:val="003A124E"/>
    <w:rsid w:val="003A1AAA"/>
    <w:rsid w:val="003A2C7E"/>
    <w:rsid w:val="003A2E86"/>
    <w:rsid w:val="003A3FFE"/>
    <w:rsid w:val="003A7FC4"/>
    <w:rsid w:val="003B0387"/>
    <w:rsid w:val="003B0EB7"/>
    <w:rsid w:val="003B578D"/>
    <w:rsid w:val="003B67DE"/>
    <w:rsid w:val="003B6FB7"/>
    <w:rsid w:val="003B7F7A"/>
    <w:rsid w:val="003C10DB"/>
    <w:rsid w:val="003C22AC"/>
    <w:rsid w:val="003C2F44"/>
    <w:rsid w:val="003C579E"/>
    <w:rsid w:val="003C6B96"/>
    <w:rsid w:val="003C6D2F"/>
    <w:rsid w:val="003D0961"/>
    <w:rsid w:val="003D0D48"/>
    <w:rsid w:val="003D2CDA"/>
    <w:rsid w:val="003D3E72"/>
    <w:rsid w:val="003D3F6F"/>
    <w:rsid w:val="003D3FB5"/>
    <w:rsid w:val="003D5C6F"/>
    <w:rsid w:val="003D6A68"/>
    <w:rsid w:val="003D7BC8"/>
    <w:rsid w:val="003E1081"/>
    <w:rsid w:val="003E3C50"/>
    <w:rsid w:val="003E443C"/>
    <w:rsid w:val="003E54AC"/>
    <w:rsid w:val="003E7A02"/>
    <w:rsid w:val="003E7CFD"/>
    <w:rsid w:val="003F1429"/>
    <w:rsid w:val="003F175A"/>
    <w:rsid w:val="003F1A87"/>
    <w:rsid w:val="003F204B"/>
    <w:rsid w:val="003F3E8F"/>
    <w:rsid w:val="003F401F"/>
    <w:rsid w:val="003F4917"/>
    <w:rsid w:val="003F6867"/>
    <w:rsid w:val="003F6B3A"/>
    <w:rsid w:val="00401834"/>
    <w:rsid w:val="00405B79"/>
    <w:rsid w:val="004060F7"/>
    <w:rsid w:val="004073F4"/>
    <w:rsid w:val="004077B1"/>
    <w:rsid w:val="00407D72"/>
    <w:rsid w:val="0041053D"/>
    <w:rsid w:val="0041105D"/>
    <w:rsid w:val="0041116C"/>
    <w:rsid w:val="004114FE"/>
    <w:rsid w:val="0041396F"/>
    <w:rsid w:val="0041413A"/>
    <w:rsid w:val="00416376"/>
    <w:rsid w:val="00416CCF"/>
    <w:rsid w:val="00416E72"/>
    <w:rsid w:val="004172AA"/>
    <w:rsid w:val="00417E2D"/>
    <w:rsid w:val="00421AED"/>
    <w:rsid w:val="004224D4"/>
    <w:rsid w:val="00424C79"/>
    <w:rsid w:val="00425543"/>
    <w:rsid w:val="00426DB0"/>
    <w:rsid w:val="0043028E"/>
    <w:rsid w:val="00431280"/>
    <w:rsid w:val="00432B89"/>
    <w:rsid w:val="00432E4C"/>
    <w:rsid w:val="0043312A"/>
    <w:rsid w:val="00433C37"/>
    <w:rsid w:val="00444BB0"/>
    <w:rsid w:val="00444BF3"/>
    <w:rsid w:val="00444D3B"/>
    <w:rsid w:val="004458CC"/>
    <w:rsid w:val="004459B5"/>
    <w:rsid w:val="004459EC"/>
    <w:rsid w:val="00445F13"/>
    <w:rsid w:val="00446257"/>
    <w:rsid w:val="004470DE"/>
    <w:rsid w:val="004502D4"/>
    <w:rsid w:val="00450C4F"/>
    <w:rsid w:val="004515AA"/>
    <w:rsid w:val="00451F43"/>
    <w:rsid w:val="00453652"/>
    <w:rsid w:val="00454109"/>
    <w:rsid w:val="004558C2"/>
    <w:rsid w:val="00455F0F"/>
    <w:rsid w:val="004603F2"/>
    <w:rsid w:val="00462CD7"/>
    <w:rsid w:val="004635B1"/>
    <w:rsid w:val="00463DCD"/>
    <w:rsid w:val="00463E83"/>
    <w:rsid w:val="00465F4F"/>
    <w:rsid w:val="004667A4"/>
    <w:rsid w:val="00466D8A"/>
    <w:rsid w:val="00467B74"/>
    <w:rsid w:val="00470168"/>
    <w:rsid w:val="00470412"/>
    <w:rsid w:val="00471AB9"/>
    <w:rsid w:val="00474D86"/>
    <w:rsid w:val="00474F53"/>
    <w:rsid w:val="004753EB"/>
    <w:rsid w:val="00480361"/>
    <w:rsid w:val="00480364"/>
    <w:rsid w:val="004809AD"/>
    <w:rsid w:val="004824A7"/>
    <w:rsid w:val="00482565"/>
    <w:rsid w:val="004825E0"/>
    <w:rsid w:val="00482644"/>
    <w:rsid w:val="00482719"/>
    <w:rsid w:val="004834C8"/>
    <w:rsid w:val="00485B26"/>
    <w:rsid w:val="004863CA"/>
    <w:rsid w:val="00494D1B"/>
    <w:rsid w:val="00497789"/>
    <w:rsid w:val="004A09E2"/>
    <w:rsid w:val="004A2D51"/>
    <w:rsid w:val="004A33FF"/>
    <w:rsid w:val="004A3B12"/>
    <w:rsid w:val="004A3F9E"/>
    <w:rsid w:val="004A47E6"/>
    <w:rsid w:val="004A48D1"/>
    <w:rsid w:val="004A4972"/>
    <w:rsid w:val="004A6B99"/>
    <w:rsid w:val="004B0319"/>
    <w:rsid w:val="004B1B82"/>
    <w:rsid w:val="004B208F"/>
    <w:rsid w:val="004B20AC"/>
    <w:rsid w:val="004B2D7E"/>
    <w:rsid w:val="004B5095"/>
    <w:rsid w:val="004B5478"/>
    <w:rsid w:val="004C1534"/>
    <w:rsid w:val="004C1DED"/>
    <w:rsid w:val="004C25E6"/>
    <w:rsid w:val="004C5127"/>
    <w:rsid w:val="004D3470"/>
    <w:rsid w:val="004D4CAE"/>
    <w:rsid w:val="004D5113"/>
    <w:rsid w:val="004D5766"/>
    <w:rsid w:val="004D6AB0"/>
    <w:rsid w:val="004E2295"/>
    <w:rsid w:val="004E4F13"/>
    <w:rsid w:val="004E50A8"/>
    <w:rsid w:val="004E582B"/>
    <w:rsid w:val="004E5AD3"/>
    <w:rsid w:val="004E6714"/>
    <w:rsid w:val="004E747A"/>
    <w:rsid w:val="004E7595"/>
    <w:rsid w:val="004E7DFD"/>
    <w:rsid w:val="004E7F3B"/>
    <w:rsid w:val="004F003B"/>
    <w:rsid w:val="004F2E75"/>
    <w:rsid w:val="004F4D38"/>
    <w:rsid w:val="004F52FB"/>
    <w:rsid w:val="004F6394"/>
    <w:rsid w:val="004F785C"/>
    <w:rsid w:val="004F7E81"/>
    <w:rsid w:val="00502D74"/>
    <w:rsid w:val="00503F91"/>
    <w:rsid w:val="005059B9"/>
    <w:rsid w:val="00505AC7"/>
    <w:rsid w:val="0050624E"/>
    <w:rsid w:val="00506EA7"/>
    <w:rsid w:val="00510875"/>
    <w:rsid w:val="005131B7"/>
    <w:rsid w:val="00513CC2"/>
    <w:rsid w:val="005151BE"/>
    <w:rsid w:val="00517BE6"/>
    <w:rsid w:val="00520090"/>
    <w:rsid w:val="005238FF"/>
    <w:rsid w:val="005241BF"/>
    <w:rsid w:val="00525C1D"/>
    <w:rsid w:val="005275A2"/>
    <w:rsid w:val="005303BC"/>
    <w:rsid w:val="00531E12"/>
    <w:rsid w:val="00532C01"/>
    <w:rsid w:val="00532E00"/>
    <w:rsid w:val="00536B7D"/>
    <w:rsid w:val="00541274"/>
    <w:rsid w:val="00541857"/>
    <w:rsid w:val="0054242B"/>
    <w:rsid w:val="0054314A"/>
    <w:rsid w:val="005437B7"/>
    <w:rsid w:val="005442BA"/>
    <w:rsid w:val="005465E3"/>
    <w:rsid w:val="0054705B"/>
    <w:rsid w:val="00551552"/>
    <w:rsid w:val="00551E94"/>
    <w:rsid w:val="005534FF"/>
    <w:rsid w:val="0055358B"/>
    <w:rsid w:val="00554271"/>
    <w:rsid w:val="00555E88"/>
    <w:rsid w:val="005568DF"/>
    <w:rsid w:val="005578C4"/>
    <w:rsid w:val="0056087E"/>
    <w:rsid w:val="005616AC"/>
    <w:rsid w:val="00562736"/>
    <w:rsid w:val="005645D6"/>
    <w:rsid w:val="00564779"/>
    <w:rsid w:val="005661B0"/>
    <w:rsid w:val="005679F0"/>
    <w:rsid w:val="005719C1"/>
    <w:rsid w:val="005752AF"/>
    <w:rsid w:val="00576EB6"/>
    <w:rsid w:val="00577008"/>
    <w:rsid w:val="00577578"/>
    <w:rsid w:val="00582B07"/>
    <w:rsid w:val="0058463E"/>
    <w:rsid w:val="00584DCC"/>
    <w:rsid w:val="00591582"/>
    <w:rsid w:val="00592F5F"/>
    <w:rsid w:val="00593233"/>
    <w:rsid w:val="005939D0"/>
    <w:rsid w:val="00593C76"/>
    <w:rsid w:val="00594DB3"/>
    <w:rsid w:val="00595711"/>
    <w:rsid w:val="005A07E6"/>
    <w:rsid w:val="005A1876"/>
    <w:rsid w:val="005A214A"/>
    <w:rsid w:val="005A3EB0"/>
    <w:rsid w:val="005A57BB"/>
    <w:rsid w:val="005A726E"/>
    <w:rsid w:val="005A7440"/>
    <w:rsid w:val="005A7913"/>
    <w:rsid w:val="005B0440"/>
    <w:rsid w:val="005B1059"/>
    <w:rsid w:val="005B1695"/>
    <w:rsid w:val="005B353D"/>
    <w:rsid w:val="005B4FD8"/>
    <w:rsid w:val="005B576B"/>
    <w:rsid w:val="005B6E8C"/>
    <w:rsid w:val="005B71DE"/>
    <w:rsid w:val="005C02C5"/>
    <w:rsid w:val="005C0E3A"/>
    <w:rsid w:val="005C0E57"/>
    <w:rsid w:val="005C1F2B"/>
    <w:rsid w:val="005C7B5D"/>
    <w:rsid w:val="005D0FD9"/>
    <w:rsid w:val="005D1E3B"/>
    <w:rsid w:val="005D53E3"/>
    <w:rsid w:val="005D5F42"/>
    <w:rsid w:val="005D687E"/>
    <w:rsid w:val="005D6F00"/>
    <w:rsid w:val="005E078B"/>
    <w:rsid w:val="005E0EB4"/>
    <w:rsid w:val="005E14CD"/>
    <w:rsid w:val="005E1CF6"/>
    <w:rsid w:val="005E2B6E"/>
    <w:rsid w:val="005E2DD0"/>
    <w:rsid w:val="005E5074"/>
    <w:rsid w:val="005E559B"/>
    <w:rsid w:val="005E711D"/>
    <w:rsid w:val="005E79E2"/>
    <w:rsid w:val="005F1E87"/>
    <w:rsid w:val="005F335F"/>
    <w:rsid w:val="005F4849"/>
    <w:rsid w:val="005F6350"/>
    <w:rsid w:val="005F6555"/>
    <w:rsid w:val="005F7226"/>
    <w:rsid w:val="005F7360"/>
    <w:rsid w:val="00600308"/>
    <w:rsid w:val="00603B32"/>
    <w:rsid w:val="00605017"/>
    <w:rsid w:val="00605503"/>
    <w:rsid w:val="00606F43"/>
    <w:rsid w:val="00610F56"/>
    <w:rsid w:val="00612EF8"/>
    <w:rsid w:val="00613A58"/>
    <w:rsid w:val="006155B4"/>
    <w:rsid w:val="00616142"/>
    <w:rsid w:val="00616FF4"/>
    <w:rsid w:val="0061763F"/>
    <w:rsid w:val="0061771C"/>
    <w:rsid w:val="00620063"/>
    <w:rsid w:val="00620489"/>
    <w:rsid w:val="00620AA4"/>
    <w:rsid w:val="006217F5"/>
    <w:rsid w:val="0063014B"/>
    <w:rsid w:val="00631AA9"/>
    <w:rsid w:val="00632762"/>
    <w:rsid w:val="006339D9"/>
    <w:rsid w:val="00633B55"/>
    <w:rsid w:val="00633E13"/>
    <w:rsid w:val="00634128"/>
    <w:rsid w:val="00634B0C"/>
    <w:rsid w:val="00635151"/>
    <w:rsid w:val="00637656"/>
    <w:rsid w:val="00641195"/>
    <w:rsid w:val="00641988"/>
    <w:rsid w:val="006422AB"/>
    <w:rsid w:val="006440AC"/>
    <w:rsid w:val="00645027"/>
    <w:rsid w:val="006510CA"/>
    <w:rsid w:val="006523D2"/>
    <w:rsid w:val="00653E66"/>
    <w:rsid w:val="00654696"/>
    <w:rsid w:val="00654CAF"/>
    <w:rsid w:val="006551EB"/>
    <w:rsid w:val="00655396"/>
    <w:rsid w:val="006579C0"/>
    <w:rsid w:val="00660521"/>
    <w:rsid w:val="00660B79"/>
    <w:rsid w:val="00664E1E"/>
    <w:rsid w:val="0066585E"/>
    <w:rsid w:val="00666BEC"/>
    <w:rsid w:val="00671B69"/>
    <w:rsid w:val="0067270A"/>
    <w:rsid w:val="0067353D"/>
    <w:rsid w:val="00673A39"/>
    <w:rsid w:val="006746B7"/>
    <w:rsid w:val="00675B4D"/>
    <w:rsid w:val="00675D6F"/>
    <w:rsid w:val="00676442"/>
    <w:rsid w:val="00676C6B"/>
    <w:rsid w:val="00676E96"/>
    <w:rsid w:val="0067716D"/>
    <w:rsid w:val="00677620"/>
    <w:rsid w:val="00677717"/>
    <w:rsid w:val="006778BF"/>
    <w:rsid w:val="00677C3D"/>
    <w:rsid w:val="00681C16"/>
    <w:rsid w:val="00684292"/>
    <w:rsid w:val="00685B77"/>
    <w:rsid w:val="006861A1"/>
    <w:rsid w:val="006900D7"/>
    <w:rsid w:val="0069073B"/>
    <w:rsid w:val="00692586"/>
    <w:rsid w:val="00692E05"/>
    <w:rsid w:val="006941DB"/>
    <w:rsid w:val="00697A9E"/>
    <w:rsid w:val="006A03F4"/>
    <w:rsid w:val="006A17E1"/>
    <w:rsid w:val="006A1B87"/>
    <w:rsid w:val="006A1CC9"/>
    <w:rsid w:val="006A2062"/>
    <w:rsid w:val="006A2184"/>
    <w:rsid w:val="006A25FA"/>
    <w:rsid w:val="006A4F12"/>
    <w:rsid w:val="006A4F66"/>
    <w:rsid w:val="006A5705"/>
    <w:rsid w:val="006A58C3"/>
    <w:rsid w:val="006A5F34"/>
    <w:rsid w:val="006A753D"/>
    <w:rsid w:val="006A785A"/>
    <w:rsid w:val="006B0D24"/>
    <w:rsid w:val="006B2752"/>
    <w:rsid w:val="006B2EA8"/>
    <w:rsid w:val="006B3046"/>
    <w:rsid w:val="006B4979"/>
    <w:rsid w:val="006B6513"/>
    <w:rsid w:val="006B6F5D"/>
    <w:rsid w:val="006B7601"/>
    <w:rsid w:val="006C01BE"/>
    <w:rsid w:val="006C0D01"/>
    <w:rsid w:val="006C1BD9"/>
    <w:rsid w:val="006C31A6"/>
    <w:rsid w:val="006C5FD3"/>
    <w:rsid w:val="006C6727"/>
    <w:rsid w:val="006C679A"/>
    <w:rsid w:val="006D35F4"/>
    <w:rsid w:val="006D52B2"/>
    <w:rsid w:val="006D7419"/>
    <w:rsid w:val="006E172E"/>
    <w:rsid w:val="006E4BAC"/>
    <w:rsid w:val="006E69BF"/>
    <w:rsid w:val="006F020B"/>
    <w:rsid w:val="006F2009"/>
    <w:rsid w:val="006F5A6B"/>
    <w:rsid w:val="006F6264"/>
    <w:rsid w:val="006F64DE"/>
    <w:rsid w:val="006F749D"/>
    <w:rsid w:val="006F7534"/>
    <w:rsid w:val="006F7535"/>
    <w:rsid w:val="006F7B70"/>
    <w:rsid w:val="006F7C8D"/>
    <w:rsid w:val="0070265E"/>
    <w:rsid w:val="00703536"/>
    <w:rsid w:val="007037BD"/>
    <w:rsid w:val="007042F0"/>
    <w:rsid w:val="00704D7C"/>
    <w:rsid w:val="007075FF"/>
    <w:rsid w:val="00707E79"/>
    <w:rsid w:val="00707FA8"/>
    <w:rsid w:val="00710ED3"/>
    <w:rsid w:val="007125AF"/>
    <w:rsid w:val="007141B2"/>
    <w:rsid w:val="00717966"/>
    <w:rsid w:val="00717FCC"/>
    <w:rsid w:val="00720245"/>
    <w:rsid w:val="00720696"/>
    <w:rsid w:val="00720B4E"/>
    <w:rsid w:val="00721265"/>
    <w:rsid w:val="00721791"/>
    <w:rsid w:val="007224E8"/>
    <w:rsid w:val="00723937"/>
    <w:rsid w:val="0072473E"/>
    <w:rsid w:val="00725046"/>
    <w:rsid w:val="00726260"/>
    <w:rsid w:val="007263A3"/>
    <w:rsid w:val="00726925"/>
    <w:rsid w:val="00730353"/>
    <w:rsid w:val="00730BE2"/>
    <w:rsid w:val="00731D2D"/>
    <w:rsid w:val="00732F49"/>
    <w:rsid w:val="00733F74"/>
    <w:rsid w:val="00734AD5"/>
    <w:rsid w:val="007375C9"/>
    <w:rsid w:val="00737949"/>
    <w:rsid w:val="00742886"/>
    <w:rsid w:val="00745636"/>
    <w:rsid w:val="007463B1"/>
    <w:rsid w:val="00750B42"/>
    <w:rsid w:val="0075119A"/>
    <w:rsid w:val="00752761"/>
    <w:rsid w:val="00752E26"/>
    <w:rsid w:val="00752FFD"/>
    <w:rsid w:val="007555B8"/>
    <w:rsid w:val="00755C58"/>
    <w:rsid w:val="00757DC2"/>
    <w:rsid w:val="00761E4C"/>
    <w:rsid w:val="007627AD"/>
    <w:rsid w:val="00764C97"/>
    <w:rsid w:val="00766A59"/>
    <w:rsid w:val="00766C50"/>
    <w:rsid w:val="00771177"/>
    <w:rsid w:val="007714E9"/>
    <w:rsid w:val="00772CB2"/>
    <w:rsid w:val="007732E5"/>
    <w:rsid w:val="007739B3"/>
    <w:rsid w:val="007756C4"/>
    <w:rsid w:val="00776102"/>
    <w:rsid w:val="00776DAA"/>
    <w:rsid w:val="00780BCB"/>
    <w:rsid w:val="00783E4B"/>
    <w:rsid w:val="0078403F"/>
    <w:rsid w:val="00784721"/>
    <w:rsid w:val="007919E0"/>
    <w:rsid w:val="00792201"/>
    <w:rsid w:val="00793E9D"/>
    <w:rsid w:val="00795052"/>
    <w:rsid w:val="00795606"/>
    <w:rsid w:val="007A0AC1"/>
    <w:rsid w:val="007A2D6A"/>
    <w:rsid w:val="007A30FD"/>
    <w:rsid w:val="007A51F7"/>
    <w:rsid w:val="007A6C32"/>
    <w:rsid w:val="007A78AB"/>
    <w:rsid w:val="007A7EA2"/>
    <w:rsid w:val="007B0BB6"/>
    <w:rsid w:val="007B442C"/>
    <w:rsid w:val="007B4B09"/>
    <w:rsid w:val="007B5785"/>
    <w:rsid w:val="007C095F"/>
    <w:rsid w:val="007C0B23"/>
    <w:rsid w:val="007C26CA"/>
    <w:rsid w:val="007C347C"/>
    <w:rsid w:val="007C48D4"/>
    <w:rsid w:val="007C4FF6"/>
    <w:rsid w:val="007C5720"/>
    <w:rsid w:val="007C6A96"/>
    <w:rsid w:val="007C721D"/>
    <w:rsid w:val="007C75E1"/>
    <w:rsid w:val="007D072B"/>
    <w:rsid w:val="007D12BD"/>
    <w:rsid w:val="007D26C2"/>
    <w:rsid w:val="007D3DE9"/>
    <w:rsid w:val="007D3E3D"/>
    <w:rsid w:val="007D4828"/>
    <w:rsid w:val="007D79DF"/>
    <w:rsid w:val="007E014A"/>
    <w:rsid w:val="007E0740"/>
    <w:rsid w:val="007E2ADC"/>
    <w:rsid w:val="007E509B"/>
    <w:rsid w:val="007E6616"/>
    <w:rsid w:val="007E6C50"/>
    <w:rsid w:val="007E7082"/>
    <w:rsid w:val="007E75E9"/>
    <w:rsid w:val="007F07E6"/>
    <w:rsid w:val="007F0F93"/>
    <w:rsid w:val="007F0F9A"/>
    <w:rsid w:val="007F18DB"/>
    <w:rsid w:val="007F260B"/>
    <w:rsid w:val="007F6DE2"/>
    <w:rsid w:val="008000B6"/>
    <w:rsid w:val="008020F8"/>
    <w:rsid w:val="00802DAC"/>
    <w:rsid w:val="008032F6"/>
    <w:rsid w:val="0080554E"/>
    <w:rsid w:val="00806D68"/>
    <w:rsid w:val="008079EF"/>
    <w:rsid w:val="00810870"/>
    <w:rsid w:val="00810C64"/>
    <w:rsid w:val="008113B1"/>
    <w:rsid w:val="00811C8D"/>
    <w:rsid w:val="008125DE"/>
    <w:rsid w:val="00813C34"/>
    <w:rsid w:val="0082030C"/>
    <w:rsid w:val="00822048"/>
    <w:rsid w:val="0082236C"/>
    <w:rsid w:val="00823E79"/>
    <w:rsid w:val="00823F84"/>
    <w:rsid w:val="00823FB7"/>
    <w:rsid w:val="00824476"/>
    <w:rsid w:val="00825239"/>
    <w:rsid w:val="00827F33"/>
    <w:rsid w:val="0083033C"/>
    <w:rsid w:val="0083081B"/>
    <w:rsid w:val="00831189"/>
    <w:rsid w:val="00831651"/>
    <w:rsid w:val="00831AD7"/>
    <w:rsid w:val="00835459"/>
    <w:rsid w:val="00836635"/>
    <w:rsid w:val="0083778B"/>
    <w:rsid w:val="00840B1B"/>
    <w:rsid w:val="00841151"/>
    <w:rsid w:val="00841B18"/>
    <w:rsid w:val="00842C3E"/>
    <w:rsid w:val="00843232"/>
    <w:rsid w:val="0084353D"/>
    <w:rsid w:val="008442D7"/>
    <w:rsid w:val="00845B96"/>
    <w:rsid w:val="008500D5"/>
    <w:rsid w:val="008507EC"/>
    <w:rsid w:val="008511A2"/>
    <w:rsid w:val="0085207E"/>
    <w:rsid w:val="00852A65"/>
    <w:rsid w:val="0085633E"/>
    <w:rsid w:val="00856380"/>
    <w:rsid w:val="00856D2D"/>
    <w:rsid w:val="00857612"/>
    <w:rsid w:val="00857BBD"/>
    <w:rsid w:val="00861B64"/>
    <w:rsid w:val="00863978"/>
    <w:rsid w:val="00863B11"/>
    <w:rsid w:val="0086418D"/>
    <w:rsid w:val="008660C7"/>
    <w:rsid w:val="00866E2B"/>
    <w:rsid w:val="00866E42"/>
    <w:rsid w:val="0087008B"/>
    <w:rsid w:val="008750B2"/>
    <w:rsid w:val="00876878"/>
    <w:rsid w:val="0087698D"/>
    <w:rsid w:val="008774E3"/>
    <w:rsid w:val="00880144"/>
    <w:rsid w:val="00880D64"/>
    <w:rsid w:val="00882EC2"/>
    <w:rsid w:val="00882ECC"/>
    <w:rsid w:val="008837F0"/>
    <w:rsid w:val="00883E6E"/>
    <w:rsid w:val="00887D9A"/>
    <w:rsid w:val="00890452"/>
    <w:rsid w:val="00890F8B"/>
    <w:rsid w:val="00891287"/>
    <w:rsid w:val="00891331"/>
    <w:rsid w:val="00891383"/>
    <w:rsid w:val="00891FF2"/>
    <w:rsid w:val="008926E1"/>
    <w:rsid w:val="00892B68"/>
    <w:rsid w:val="008947B2"/>
    <w:rsid w:val="008954AB"/>
    <w:rsid w:val="00897DA4"/>
    <w:rsid w:val="008A14AB"/>
    <w:rsid w:val="008A4E5E"/>
    <w:rsid w:val="008A5E96"/>
    <w:rsid w:val="008A68AE"/>
    <w:rsid w:val="008B125E"/>
    <w:rsid w:val="008B299E"/>
    <w:rsid w:val="008B553A"/>
    <w:rsid w:val="008B6897"/>
    <w:rsid w:val="008B6F5C"/>
    <w:rsid w:val="008B6FAD"/>
    <w:rsid w:val="008C06D6"/>
    <w:rsid w:val="008C4435"/>
    <w:rsid w:val="008C4C8D"/>
    <w:rsid w:val="008D102E"/>
    <w:rsid w:val="008D14AB"/>
    <w:rsid w:val="008D14CE"/>
    <w:rsid w:val="008D2413"/>
    <w:rsid w:val="008D2B68"/>
    <w:rsid w:val="008D3D61"/>
    <w:rsid w:val="008D5DB9"/>
    <w:rsid w:val="008E0418"/>
    <w:rsid w:val="008E0A04"/>
    <w:rsid w:val="008E0CF5"/>
    <w:rsid w:val="008E1517"/>
    <w:rsid w:val="008E27A2"/>
    <w:rsid w:val="008E3606"/>
    <w:rsid w:val="008E3673"/>
    <w:rsid w:val="008E595E"/>
    <w:rsid w:val="008E5D4B"/>
    <w:rsid w:val="008E60E7"/>
    <w:rsid w:val="008E6789"/>
    <w:rsid w:val="008E6885"/>
    <w:rsid w:val="008F14C9"/>
    <w:rsid w:val="008F2B19"/>
    <w:rsid w:val="008F6D19"/>
    <w:rsid w:val="008F7951"/>
    <w:rsid w:val="008F7B95"/>
    <w:rsid w:val="009040C9"/>
    <w:rsid w:val="00905481"/>
    <w:rsid w:val="009059B1"/>
    <w:rsid w:val="00905B39"/>
    <w:rsid w:val="00906A71"/>
    <w:rsid w:val="00910431"/>
    <w:rsid w:val="00912F6E"/>
    <w:rsid w:val="009161BC"/>
    <w:rsid w:val="009204B7"/>
    <w:rsid w:val="00920BC8"/>
    <w:rsid w:val="00921269"/>
    <w:rsid w:val="009217F6"/>
    <w:rsid w:val="00927E15"/>
    <w:rsid w:val="009328C5"/>
    <w:rsid w:val="009331D6"/>
    <w:rsid w:val="0093357B"/>
    <w:rsid w:val="00935F55"/>
    <w:rsid w:val="00936FDF"/>
    <w:rsid w:val="00937662"/>
    <w:rsid w:val="0094082C"/>
    <w:rsid w:val="009420AA"/>
    <w:rsid w:val="00942ACA"/>
    <w:rsid w:val="00944A6E"/>
    <w:rsid w:val="00945EA2"/>
    <w:rsid w:val="009468A2"/>
    <w:rsid w:val="009476F8"/>
    <w:rsid w:val="009529A2"/>
    <w:rsid w:val="00953185"/>
    <w:rsid w:val="00954562"/>
    <w:rsid w:val="00955008"/>
    <w:rsid w:val="009551FD"/>
    <w:rsid w:val="00955A3B"/>
    <w:rsid w:val="00956118"/>
    <w:rsid w:val="00957240"/>
    <w:rsid w:val="009575D8"/>
    <w:rsid w:val="00960859"/>
    <w:rsid w:val="00960C61"/>
    <w:rsid w:val="00960D69"/>
    <w:rsid w:val="009612CC"/>
    <w:rsid w:val="0096196B"/>
    <w:rsid w:val="00962333"/>
    <w:rsid w:val="00967AFA"/>
    <w:rsid w:val="009749D3"/>
    <w:rsid w:val="00974C95"/>
    <w:rsid w:val="009765B3"/>
    <w:rsid w:val="009773AD"/>
    <w:rsid w:val="00977EA7"/>
    <w:rsid w:val="009805D5"/>
    <w:rsid w:val="00981861"/>
    <w:rsid w:val="00983593"/>
    <w:rsid w:val="00983F12"/>
    <w:rsid w:val="0098502A"/>
    <w:rsid w:val="009870E2"/>
    <w:rsid w:val="00992D5F"/>
    <w:rsid w:val="00992DC9"/>
    <w:rsid w:val="00992FF5"/>
    <w:rsid w:val="00994978"/>
    <w:rsid w:val="0099553A"/>
    <w:rsid w:val="00995E1B"/>
    <w:rsid w:val="0099752B"/>
    <w:rsid w:val="009A049F"/>
    <w:rsid w:val="009A333C"/>
    <w:rsid w:val="009B0D99"/>
    <w:rsid w:val="009B30B4"/>
    <w:rsid w:val="009B37DC"/>
    <w:rsid w:val="009B38DD"/>
    <w:rsid w:val="009B6542"/>
    <w:rsid w:val="009B7E84"/>
    <w:rsid w:val="009C0E4C"/>
    <w:rsid w:val="009C1843"/>
    <w:rsid w:val="009C2DA7"/>
    <w:rsid w:val="009C3F4F"/>
    <w:rsid w:val="009C4820"/>
    <w:rsid w:val="009C610F"/>
    <w:rsid w:val="009C63F5"/>
    <w:rsid w:val="009D0AF1"/>
    <w:rsid w:val="009D0B21"/>
    <w:rsid w:val="009D2417"/>
    <w:rsid w:val="009D29D3"/>
    <w:rsid w:val="009D398F"/>
    <w:rsid w:val="009D3EB1"/>
    <w:rsid w:val="009D3F84"/>
    <w:rsid w:val="009D4453"/>
    <w:rsid w:val="009D4907"/>
    <w:rsid w:val="009D630C"/>
    <w:rsid w:val="009E1C15"/>
    <w:rsid w:val="009E21D8"/>
    <w:rsid w:val="009E2B67"/>
    <w:rsid w:val="009E2F37"/>
    <w:rsid w:val="009E30B8"/>
    <w:rsid w:val="009E337E"/>
    <w:rsid w:val="009E52B8"/>
    <w:rsid w:val="009F065A"/>
    <w:rsid w:val="009F16FB"/>
    <w:rsid w:val="00A00077"/>
    <w:rsid w:val="00A02A99"/>
    <w:rsid w:val="00A02E13"/>
    <w:rsid w:val="00A03593"/>
    <w:rsid w:val="00A03E64"/>
    <w:rsid w:val="00A045EB"/>
    <w:rsid w:val="00A05BCC"/>
    <w:rsid w:val="00A05D25"/>
    <w:rsid w:val="00A1352E"/>
    <w:rsid w:val="00A1401A"/>
    <w:rsid w:val="00A14AD3"/>
    <w:rsid w:val="00A169E6"/>
    <w:rsid w:val="00A16BAC"/>
    <w:rsid w:val="00A2094B"/>
    <w:rsid w:val="00A21113"/>
    <w:rsid w:val="00A219FA"/>
    <w:rsid w:val="00A21BD6"/>
    <w:rsid w:val="00A21CEE"/>
    <w:rsid w:val="00A2222D"/>
    <w:rsid w:val="00A2267E"/>
    <w:rsid w:val="00A2408C"/>
    <w:rsid w:val="00A2593E"/>
    <w:rsid w:val="00A25A4D"/>
    <w:rsid w:val="00A2658A"/>
    <w:rsid w:val="00A26EE4"/>
    <w:rsid w:val="00A27E5A"/>
    <w:rsid w:val="00A3020A"/>
    <w:rsid w:val="00A309DD"/>
    <w:rsid w:val="00A318ED"/>
    <w:rsid w:val="00A32451"/>
    <w:rsid w:val="00A32EED"/>
    <w:rsid w:val="00A33167"/>
    <w:rsid w:val="00A33BD9"/>
    <w:rsid w:val="00A3696A"/>
    <w:rsid w:val="00A3711B"/>
    <w:rsid w:val="00A37F1A"/>
    <w:rsid w:val="00A400A9"/>
    <w:rsid w:val="00A42559"/>
    <w:rsid w:val="00A44A6D"/>
    <w:rsid w:val="00A4653B"/>
    <w:rsid w:val="00A47B81"/>
    <w:rsid w:val="00A47F6D"/>
    <w:rsid w:val="00A5129D"/>
    <w:rsid w:val="00A545DC"/>
    <w:rsid w:val="00A615BC"/>
    <w:rsid w:val="00A61BAB"/>
    <w:rsid w:val="00A64CBF"/>
    <w:rsid w:val="00A64FD4"/>
    <w:rsid w:val="00A6594B"/>
    <w:rsid w:val="00A65B0D"/>
    <w:rsid w:val="00A663B0"/>
    <w:rsid w:val="00A70121"/>
    <w:rsid w:val="00A706D1"/>
    <w:rsid w:val="00A720B2"/>
    <w:rsid w:val="00A73302"/>
    <w:rsid w:val="00A74C07"/>
    <w:rsid w:val="00A75A98"/>
    <w:rsid w:val="00A7728F"/>
    <w:rsid w:val="00A77ADA"/>
    <w:rsid w:val="00A81716"/>
    <w:rsid w:val="00A825E5"/>
    <w:rsid w:val="00A86AD2"/>
    <w:rsid w:val="00A87848"/>
    <w:rsid w:val="00A915FA"/>
    <w:rsid w:val="00A91E47"/>
    <w:rsid w:val="00A9234E"/>
    <w:rsid w:val="00A927BE"/>
    <w:rsid w:val="00A92991"/>
    <w:rsid w:val="00A95BE1"/>
    <w:rsid w:val="00A95CF6"/>
    <w:rsid w:val="00AA176C"/>
    <w:rsid w:val="00AA1865"/>
    <w:rsid w:val="00AA413F"/>
    <w:rsid w:val="00AA46A3"/>
    <w:rsid w:val="00AB1BDA"/>
    <w:rsid w:val="00AB283B"/>
    <w:rsid w:val="00AB38E6"/>
    <w:rsid w:val="00AB54A4"/>
    <w:rsid w:val="00AB6BA3"/>
    <w:rsid w:val="00AB7B6C"/>
    <w:rsid w:val="00AC5B6E"/>
    <w:rsid w:val="00AC6084"/>
    <w:rsid w:val="00AD1F8E"/>
    <w:rsid w:val="00AD5D24"/>
    <w:rsid w:val="00AD7DC2"/>
    <w:rsid w:val="00AE1DE9"/>
    <w:rsid w:val="00AE4AB9"/>
    <w:rsid w:val="00AE5B23"/>
    <w:rsid w:val="00AE608A"/>
    <w:rsid w:val="00AE63E1"/>
    <w:rsid w:val="00AE6697"/>
    <w:rsid w:val="00AE7216"/>
    <w:rsid w:val="00AE792B"/>
    <w:rsid w:val="00AF031E"/>
    <w:rsid w:val="00AF2A1C"/>
    <w:rsid w:val="00AF32E7"/>
    <w:rsid w:val="00AF4745"/>
    <w:rsid w:val="00AF570E"/>
    <w:rsid w:val="00AF5832"/>
    <w:rsid w:val="00AF7DD6"/>
    <w:rsid w:val="00B015A9"/>
    <w:rsid w:val="00B0162C"/>
    <w:rsid w:val="00B01730"/>
    <w:rsid w:val="00B028B5"/>
    <w:rsid w:val="00B03E0D"/>
    <w:rsid w:val="00B041E1"/>
    <w:rsid w:val="00B04D45"/>
    <w:rsid w:val="00B05A01"/>
    <w:rsid w:val="00B0651F"/>
    <w:rsid w:val="00B07347"/>
    <w:rsid w:val="00B075FD"/>
    <w:rsid w:val="00B111F7"/>
    <w:rsid w:val="00B12110"/>
    <w:rsid w:val="00B12E31"/>
    <w:rsid w:val="00B133F5"/>
    <w:rsid w:val="00B1390A"/>
    <w:rsid w:val="00B13DE9"/>
    <w:rsid w:val="00B1529C"/>
    <w:rsid w:val="00B221D6"/>
    <w:rsid w:val="00B264BD"/>
    <w:rsid w:val="00B31402"/>
    <w:rsid w:val="00B31AB6"/>
    <w:rsid w:val="00B31E14"/>
    <w:rsid w:val="00B34119"/>
    <w:rsid w:val="00B34EA4"/>
    <w:rsid w:val="00B3577E"/>
    <w:rsid w:val="00B36244"/>
    <w:rsid w:val="00B412E3"/>
    <w:rsid w:val="00B43345"/>
    <w:rsid w:val="00B44F45"/>
    <w:rsid w:val="00B46A39"/>
    <w:rsid w:val="00B52A84"/>
    <w:rsid w:val="00B53048"/>
    <w:rsid w:val="00B5337B"/>
    <w:rsid w:val="00B538B4"/>
    <w:rsid w:val="00B55B8A"/>
    <w:rsid w:val="00B56573"/>
    <w:rsid w:val="00B572F5"/>
    <w:rsid w:val="00B57CDF"/>
    <w:rsid w:val="00B61256"/>
    <w:rsid w:val="00B647D3"/>
    <w:rsid w:val="00B65EFB"/>
    <w:rsid w:val="00B662BE"/>
    <w:rsid w:val="00B70518"/>
    <w:rsid w:val="00B71541"/>
    <w:rsid w:val="00B715A0"/>
    <w:rsid w:val="00B71977"/>
    <w:rsid w:val="00B72362"/>
    <w:rsid w:val="00B72C6C"/>
    <w:rsid w:val="00B7318B"/>
    <w:rsid w:val="00B74242"/>
    <w:rsid w:val="00B75266"/>
    <w:rsid w:val="00B75D7A"/>
    <w:rsid w:val="00B76504"/>
    <w:rsid w:val="00B77974"/>
    <w:rsid w:val="00B77BA4"/>
    <w:rsid w:val="00B82596"/>
    <w:rsid w:val="00B82E37"/>
    <w:rsid w:val="00B84A41"/>
    <w:rsid w:val="00B85F90"/>
    <w:rsid w:val="00B86EF5"/>
    <w:rsid w:val="00B90493"/>
    <w:rsid w:val="00B91324"/>
    <w:rsid w:val="00B925F1"/>
    <w:rsid w:val="00B93DF9"/>
    <w:rsid w:val="00B94D3E"/>
    <w:rsid w:val="00B95DF5"/>
    <w:rsid w:val="00B96B46"/>
    <w:rsid w:val="00B970E9"/>
    <w:rsid w:val="00B97C12"/>
    <w:rsid w:val="00BA0FDF"/>
    <w:rsid w:val="00BA1A3E"/>
    <w:rsid w:val="00BA28FE"/>
    <w:rsid w:val="00BA35A0"/>
    <w:rsid w:val="00BA370E"/>
    <w:rsid w:val="00BA3DA6"/>
    <w:rsid w:val="00BA4520"/>
    <w:rsid w:val="00BA4ADE"/>
    <w:rsid w:val="00BA4AED"/>
    <w:rsid w:val="00BA60F7"/>
    <w:rsid w:val="00BB0237"/>
    <w:rsid w:val="00BB0D8C"/>
    <w:rsid w:val="00BB1F6D"/>
    <w:rsid w:val="00BB3AAF"/>
    <w:rsid w:val="00BB560B"/>
    <w:rsid w:val="00BB7642"/>
    <w:rsid w:val="00BB7A21"/>
    <w:rsid w:val="00BC01A7"/>
    <w:rsid w:val="00BC1D94"/>
    <w:rsid w:val="00BC1EBF"/>
    <w:rsid w:val="00BC3E13"/>
    <w:rsid w:val="00BC4678"/>
    <w:rsid w:val="00BC4FFE"/>
    <w:rsid w:val="00BC58FB"/>
    <w:rsid w:val="00BC5CC1"/>
    <w:rsid w:val="00BC5F1C"/>
    <w:rsid w:val="00BC78D6"/>
    <w:rsid w:val="00BC7EF6"/>
    <w:rsid w:val="00BD1687"/>
    <w:rsid w:val="00BD4533"/>
    <w:rsid w:val="00BD5B4B"/>
    <w:rsid w:val="00BD7775"/>
    <w:rsid w:val="00BE16F3"/>
    <w:rsid w:val="00BE22E8"/>
    <w:rsid w:val="00BE3A4F"/>
    <w:rsid w:val="00BE5E28"/>
    <w:rsid w:val="00BE6FF2"/>
    <w:rsid w:val="00BE7D22"/>
    <w:rsid w:val="00BF19F2"/>
    <w:rsid w:val="00BF1A16"/>
    <w:rsid w:val="00BF2306"/>
    <w:rsid w:val="00BF3A04"/>
    <w:rsid w:val="00BF3B09"/>
    <w:rsid w:val="00BF3FCA"/>
    <w:rsid w:val="00BF4FFD"/>
    <w:rsid w:val="00BF5829"/>
    <w:rsid w:val="00C00582"/>
    <w:rsid w:val="00C00E9E"/>
    <w:rsid w:val="00C01DDD"/>
    <w:rsid w:val="00C032F7"/>
    <w:rsid w:val="00C06AF0"/>
    <w:rsid w:val="00C112D5"/>
    <w:rsid w:val="00C114E9"/>
    <w:rsid w:val="00C14B78"/>
    <w:rsid w:val="00C14DEA"/>
    <w:rsid w:val="00C15176"/>
    <w:rsid w:val="00C177D8"/>
    <w:rsid w:val="00C20568"/>
    <w:rsid w:val="00C20C8B"/>
    <w:rsid w:val="00C21384"/>
    <w:rsid w:val="00C218C2"/>
    <w:rsid w:val="00C228F4"/>
    <w:rsid w:val="00C236F1"/>
    <w:rsid w:val="00C239A3"/>
    <w:rsid w:val="00C23E4C"/>
    <w:rsid w:val="00C32C14"/>
    <w:rsid w:val="00C33546"/>
    <w:rsid w:val="00C33F1E"/>
    <w:rsid w:val="00C34043"/>
    <w:rsid w:val="00C345A0"/>
    <w:rsid w:val="00C34F8B"/>
    <w:rsid w:val="00C378E7"/>
    <w:rsid w:val="00C40CE5"/>
    <w:rsid w:val="00C439E4"/>
    <w:rsid w:val="00C45804"/>
    <w:rsid w:val="00C470AA"/>
    <w:rsid w:val="00C5022E"/>
    <w:rsid w:val="00C5084C"/>
    <w:rsid w:val="00C5167A"/>
    <w:rsid w:val="00C5238C"/>
    <w:rsid w:val="00C5355E"/>
    <w:rsid w:val="00C536EB"/>
    <w:rsid w:val="00C54913"/>
    <w:rsid w:val="00C555BD"/>
    <w:rsid w:val="00C56E52"/>
    <w:rsid w:val="00C57E9B"/>
    <w:rsid w:val="00C629CA"/>
    <w:rsid w:val="00C63262"/>
    <w:rsid w:val="00C6343E"/>
    <w:rsid w:val="00C66F25"/>
    <w:rsid w:val="00C73802"/>
    <w:rsid w:val="00C73AFC"/>
    <w:rsid w:val="00C74E83"/>
    <w:rsid w:val="00C751D9"/>
    <w:rsid w:val="00C768B8"/>
    <w:rsid w:val="00C76D26"/>
    <w:rsid w:val="00C76EB6"/>
    <w:rsid w:val="00C82ABA"/>
    <w:rsid w:val="00C82EB5"/>
    <w:rsid w:val="00C86716"/>
    <w:rsid w:val="00C9181D"/>
    <w:rsid w:val="00C92325"/>
    <w:rsid w:val="00C92369"/>
    <w:rsid w:val="00C9323D"/>
    <w:rsid w:val="00C93EE4"/>
    <w:rsid w:val="00C94877"/>
    <w:rsid w:val="00C9641B"/>
    <w:rsid w:val="00C965B4"/>
    <w:rsid w:val="00C965D1"/>
    <w:rsid w:val="00C97C32"/>
    <w:rsid w:val="00CA21BD"/>
    <w:rsid w:val="00CA47AF"/>
    <w:rsid w:val="00CA4F2A"/>
    <w:rsid w:val="00CB054D"/>
    <w:rsid w:val="00CB0DD5"/>
    <w:rsid w:val="00CB2071"/>
    <w:rsid w:val="00CB4E7F"/>
    <w:rsid w:val="00CB50BE"/>
    <w:rsid w:val="00CB5771"/>
    <w:rsid w:val="00CB5C46"/>
    <w:rsid w:val="00CC1672"/>
    <w:rsid w:val="00CC1B15"/>
    <w:rsid w:val="00CC3AE9"/>
    <w:rsid w:val="00CC3F0E"/>
    <w:rsid w:val="00CC40C9"/>
    <w:rsid w:val="00CC60DB"/>
    <w:rsid w:val="00CC701C"/>
    <w:rsid w:val="00CC72BC"/>
    <w:rsid w:val="00CD2C6D"/>
    <w:rsid w:val="00CD65F5"/>
    <w:rsid w:val="00CE088E"/>
    <w:rsid w:val="00CE1621"/>
    <w:rsid w:val="00CE1E87"/>
    <w:rsid w:val="00CE22B2"/>
    <w:rsid w:val="00CE3266"/>
    <w:rsid w:val="00CE3A07"/>
    <w:rsid w:val="00CE3B32"/>
    <w:rsid w:val="00CE3DFE"/>
    <w:rsid w:val="00CE4248"/>
    <w:rsid w:val="00CF276A"/>
    <w:rsid w:val="00CF291D"/>
    <w:rsid w:val="00CF42A2"/>
    <w:rsid w:val="00CF4E56"/>
    <w:rsid w:val="00CF6ED1"/>
    <w:rsid w:val="00D00408"/>
    <w:rsid w:val="00D00AB9"/>
    <w:rsid w:val="00D02199"/>
    <w:rsid w:val="00D055DF"/>
    <w:rsid w:val="00D0570F"/>
    <w:rsid w:val="00D068B2"/>
    <w:rsid w:val="00D06D00"/>
    <w:rsid w:val="00D1048B"/>
    <w:rsid w:val="00D12264"/>
    <w:rsid w:val="00D125CE"/>
    <w:rsid w:val="00D14D1F"/>
    <w:rsid w:val="00D1548A"/>
    <w:rsid w:val="00D15713"/>
    <w:rsid w:val="00D15B17"/>
    <w:rsid w:val="00D16461"/>
    <w:rsid w:val="00D17F64"/>
    <w:rsid w:val="00D202AD"/>
    <w:rsid w:val="00D21652"/>
    <w:rsid w:val="00D22708"/>
    <w:rsid w:val="00D238B1"/>
    <w:rsid w:val="00D23B94"/>
    <w:rsid w:val="00D245A9"/>
    <w:rsid w:val="00D24C7E"/>
    <w:rsid w:val="00D2588C"/>
    <w:rsid w:val="00D25EFA"/>
    <w:rsid w:val="00D267C7"/>
    <w:rsid w:val="00D339D7"/>
    <w:rsid w:val="00D35B0F"/>
    <w:rsid w:val="00D375E0"/>
    <w:rsid w:val="00D378A9"/>
    <w:rsid w:val="00D40913"/>
    <w:rsid w:val="00D41088"/>
    <w:rsid w:val="00D41A3C"/>
    <w:rsid w:val="00D437E9"/>
    <w:rsid w:val="00D443E9"/>
    <w:rsid w:val="00D44923"/>
    <w:rsid w:val="00D45B48"/>
    <w:rsid w:val="00D45F40"/>
    <w:rsid w:val="00D45FAA"/>
    <w:rsid w:val="00D465F3"/>
    <w:rsid w:val="00D46BCF"/>
    <w:rsid w:val="00D46C61"/>
    <w:rsid w:val="00D47282"/>
    <w:rsid w:val="00D47962"/>
    <w:rsid w:val="00D501E2"/>
    <w:rsid w:val="00D520FE"/>
    <w:rsid w:val="00D5220C"/>
    <w:rsid w:val="00D524D3"/>
    <w:rsid w:val="00D528C3"/>
    <w:rsid w:val="00D54271"/>
    <w:rsid w:val="00D60D2A"/>
    <w:rsid w:val="00D6251F"/>
    <w:rsid w:val="00D62C27"/>
    <w:rsid w:val="00D62FE8"/>
    <w:rsid w:val="00D630FA"/>
    <w:rsid w:val="00D63804"/>
    <w:rsid w:val="00D64029"/>
    <w:rsid w:val="00D64673"/>
    <w:rsid w:val="00D64727"/>
    <w:rsid w:val="00D64845"/>
    <w:rsid w:val="00D65121"/>
    <w:rsid w:val="00D657FD"/>
    <w:rsid w:val="00D67D25"/>
    <w:rsid w:val="00D733AF"/>
    <w:rsid w:val="00D73B7C"/>
    <w:rsid w:val="00D73DD5"/>
    <w:rsid w:val="00D745BD"/>
    <w:rsid w:val="00D7591B"/>
    <w:rsid w:val="00D75FBF"/>
    <w:rsid w:val="00D77000"/>
    <w:rsid w:val="00D7715A"/>
    <w:rsid w:val="00D84E24"/>
    <w:rsid w:val="00D85759"/>
    <w:rsid w:val="00D866B8"/>
    <w:rsid w:val="00D869AD"/>
    <w:rsid w:val="00D8748C"/>
    <w:rsid w:val="00D923BC"/>
    <w:rsid w:val="00D9263F"/>
    <w:rsid w:val="00D928FD"/>
    <w:rsid w:val="00D9355B"/>
    <w:rsid w:val="00D93940"/>
    <w:rsid w:val="00D9416E"/>
    <w:rsid w:val="00D947F2"/>
    <w:rsid w:val="00D96030"/>
    <w:rsid w:val="00D97389"/>
    <w:rsid w:val="00DA00E1"/>
    <w:rsid w:val="00DA0CB4"/>
    <w:rsid w:val="00DA0F78"/>
    <w:rsid w:val="00DA1613"/>
    <w:rsid w:val="00DA1B99"/>
    <w:rsid w:val="00DA2287"/>
    <w:rsid w:val="00DA327C"/>
    <w:rsid w:val="00DA375C"/>
    <w:rsid w:val="00DA3A61"/>
    <w:rsid w:val="00DA4FFE"/>
    <w:rsid w:val="00DA5B4E"/>
    <w:rsid w:val="00DA6BC3"/>
    <w:rsid w:val="00DA71FA"/>
    <w:rsid w:val="00DA73A9"/>
    <w:rsid w:val="00DA75B7"/>
    <w:rsid w:val="00DB3AC9"/>
    <w:rsid w:val="00DB758E"/>
    <w:rsid w:val="00DB7E92"/>
    <w:rsid w:val="00DC0B2A"/>
    <w:rsid w:val="00DC19C7"/>
    <w:rsid w:val="00DC3F5E"/>
    <w:rsid w:val="00DC4439"/>
    <w:rsid w:val="00DC5FDA"/>
    <w:rsid w:val="00DC63AA"/>
    <w:rsid w:val="00DC6C6A"/>
    <w:rsid w:val="00DC7B30"/>
    <w:rsid w:val="00DD00A5"/>
    <w:rsid w:val="00DD2EB9"/>
    <w:rsid w:val="00DD35B0"/>
    <w:rsid w:val="00DD5535"/>
    <w:rsid w:val="00DD6A77"/>
    <w:rsid w:val="00DE0B56"/>
    <w:rsid w:val="00DE15E9"/>
    <w:rsid w:val="00DE2A40"/>
    <w:rsid w:val="00DE2B9B"/>
    <w:rsid w:val="00DE36A9"/>
    <w:rsid w:val="00DE6391"/>
    <w:rsid w:val="00DE639A"/>
    <w:rsid w:val="00DE687E"/>
    <w:rsid w:val="00DE6CBD"/>
    <w:rsid w:val="00DE7917"/>
    <w:rsid w:val="00DF13F3"/>
    <w:rsid w:val="00DF225F"/>
    <w:rsid w:val="00DF2715"/>
    <w:rsid w:val="00DF396E"/>
    <w:rsid w:val="00DF3BFA"/>
    <w:rsid w:val="00E00164"/>
    <w:rsid w:val="00E03688"/>
    <w:rsid w:val="00E038C1"/>
    <w:rsid w:val="00E04678"/>
    <w:rsid w:val="00E05AD4"/>
    <w:rsid w:val="00E06568"/>
    <w:rsid w:val="00E067EE"/>
    <w:rsid w:val="00E07299"/>
    <w:rsid w:val="00E1052A"/>
    <w:rsid w:val="00E1110B"/>
    <w:rsid w:val="00E1279F"/>
    <w:rsid w:val="00E134FD"/>
    <w:rsid w:val="00E15EAB"/>
    <w:rsid w:val="00E160C2"/>
    <w:rsid w:val="00E16AB2"/>
    <w:rsid w:val="00E17B05"/>
    <w:rsid w:val="00E20FB9"/>
    <w:rsid w:val="00E22DB5"/>
    <w:rsid w:val="00E250A4"/>
    <w:rsid w:val="00E30A80"/>
    <w:rsid w:val="00E314CB"/>
    <w:rsid w:val="00E322F5"/>
    <w:rsid w:val="00E324F2"/>
    <w:rsid w:val="00E32789"/>
    <w:rsid w:val="00E37A18"/>
    <w:rsid w:val="00E41BD4"/>
    <w:rsid w:val="00E43894"/>
    <w:rsid w:val="00E43F6B"/>
    <w:rsid w:val="00E43F9D"/>
    <w:rsid w:val="00E45DC5"/>
    <w:rsid w:val="00E474DC"/>
    <w:rsid w:val="00E5210A"/>
    <w:rsid w:val="00E52F32"/>
    <w:rsid w:val="00E53AB5"/>
    <w:rsid w:val="00E5577C"/>
    <w:rsid w:val="00E5601A"/>
    <w:rsid w:val="00E60013"/>
    <w:rsid w:val="00E615AF"/>
    <w:rsid w:val="00E61F6A"/>
    <w:rsid w:val="00E62A2E"/>
    <w:rsid w:val="00E63728"/>
    <w:rsid w:val="00E649C7"/>
    <w:rsid w:val="00E650A4"/>
    <w:rsid w:val="00E67EE6"/>
    <w:rsid w:val="00E7078E"/>
    <w:rsid w:val="00E71893"/>
    <w:rsid w:val="00E72494"/>
    <w:rsid w:val="00E72AA3"/>
    <w:rsid w:val="00E72D03"/>
    <w:rsid w:val="00E73D13"/>
    <w:rsid w:val="00E74922"/>
    <w:rsid w:val="00E76984"/>
    <w:rsid w:val="00E76F0C"/>
    <w:rsid w:val="00E81C9E"/>
    <w:rsid w:val="00E82FD1"/>
    <w:rsid w:val="00E848C2"/>
    <w:rsid w:val="00E855E2"/>
    <w:rsid w:val="00E90313"/>
    <w:rsid w:val="00E93C7B"/>
    <w:rsid w:val="00E95031"/>
    <w:rsid w:val="00E960CC"/>
    <w:rsid w:val="00EA0732"/>
    <w:rsid w:val="00EA0CEB"/>
    <w:rsid w:val="00EA327C"/>
    <w:rsid w:val="00EA370D"/>
    <w:rsid w:val="00EA4539"/>
    <w:rsid w:val="00EA46DA"/>
    <w:rsid w:val="00EA4BAB"/>
    <w:rsid w:val="00EA5B11"/>
    <w:rsid w:val="00EA6E24"/>
    <w:rsid w:val="00EB14C6"/>
    <w:rsid w:val="00EB41ED"/>
    <w:rsid w:val="00EB5562"/>
    <w:rsid w:val="00EB5C73"/>
    <w:rsid w:val="00EC0C21"/>
    <w:rsid w:val="00EC2A43"/>
    <w:rsid w:val="00EC3A6C"/>
    <w:rsid w:val="00EC4817"/>
    <w:rsid w:val="00EC4F8D"/>
    <w:rsid w:val="00EC6ABF"/>
    <w:rsid w:val="00EC6D8A"/>
    <w:rsid w:val="00EC7987"/>
    <w:rsid w:val="00ED1ABE"/>
    <w:rsid w:val="00ED2275"/>
    <w:rsid w:val="00ED235F"/>
    <w:rsid w:val="00ED26A0"/>
    <w:rsid w:val="00ED35D8"/>
    <w:rsid w:val="00ED408C"/>
    <w:rsid w:val="00ED518A"/>
    <w:rsid w:val="00ED7DC6"/>
    <w:rsid w:val="00EE223A"/>
    <w:rsid w:val="00EE2C91"/>
    <w:rsid w:val="00EE35E5"/>
    <w:rsid w:val="00EE503F"/>
    <w:rsid w:val="00EE5C74"/>
    <w:rsid w:val="00EE626B"/>
    <w:rsid w:val="00EE6A43"/>
    <w:rsid w:val="00EF0AFD"/>
    <w:rsid w:val="00EF16B2"/>
    <w:rsid w:val="00EF1C2E"/>
    <w:rsid w:val="00EF1D0A"/>
    <w:rsid w:val="00EF6C09"/>
    <w:rsid w:val="00EF71AC"/>
    <w:rsid w:val="00EF794C"/>
    <w:rsid w:val="00F00286"/>
    <w:rsid w:val="00F06A4E"/>
    <w:rsid w:val="00F07124"/>
    <w:rsid w:val="00F101D1"/>
    <w:rsid w:val="00F12C29"/>
    <w:rsid w:val="00F14666"/>
    <w:rsid w:val="00F21BA9"/>
    <w:rsid w:val="00F21FDC"/>
    <w:rsid w:val="00F2236F"/>
    <w:rsid w:val="00F2419D"/>
    <w:rsid w:val="00F248B7"/>
    <w:rsid w:val="00F25121"/>
    <w:rsid w:val="00F307C4"/>
    <w:rsid w:val="00F318F5"/>
    <w:rsid w:val="00F32388"/>
    <w:rsid w:val="00F32947"/>
    <w:rsid w:val="00F33C5C"/>
    <w:rsid w:val="00F34FA3"/>
    <w:rsid w:val="00F35EBA"/>
    <w:rsid w:val="00F3623D"/>
    <w:rsid w:val="00F37E38"/>
    <w:rsid w:val="00F4192C"/>
    <w:rsid w:val="00F428B5"/>
    <w:rsid w:val="00F4627C"/>
    <w:rsid w:val="00F4772C"/>
    <w:rsid w:val="00F47B73"/>
    <w:rsid w:val="00F505F7"/>
    <w:rsid w:val="00F5428E"/>
    <w:rsid w:val="00F55332"/>
    <w:rsid w:val="00F557A9"/>
    <w:rsid w:val="00F57BF0"/>
    <w:rsid w:val="00F60513"/>
    <w:rsid w:val="00F61835"/>
    <w:rsid w:val="00F64502"/>
    <w:rsid w:val="00F67DD7"/>
    <w:rsid w:val="00F71F50"/>
    <w:rsid w:val="00F724AD"/>
    <w:rsid w:val="00F725CD"/>
    <w:rsid w:val="00F7386F"/>
    <w:rsid w:val="00F74D0B"/>
    <w:rsid w:val="00F75FFD"/>
    <w:rsid w:val="00F76377"/>
    <w:rsid w:val="00F7748B"/>
    <w:rsid w:val="00F77F73"/>
    <w:rsid w:val="00F8009B"/>
    <w:rsid w:val="00F80598"/>
    <w:rsid w:val="00F80E2F"/>
    <w:rsid w:val="00F82630"/>
    <w:rsid w:val="00F86391"/>
    <w:rsid w:val="00F8696D"/>
    <w:rsid w:val="00F87E82"/>
    <w:rsid w:val="00F90145"/>
    <w:rsid w:val="00F90283"/>
    <w:rsid w:val="00F902D0"/>
    <w:rsid w:val="00F9247F"/>
    <w:rsid w:val="00F960BC"/>
    <w:rsid w:val="00F97A40"/>
    <w:rsid w:val="00FA0DAB"/>
    <w:rsid w:val="00FA141E"/>
    <w:rsid w:val="00FA337D"/>
    <w:rsid w:val="00FA4780"/>
    <w:rsid w:val="00FA6A83"/>
    <w:rsid w:val="00FA6E8B"/>
    <w:rsid w:val="00FB05E1"/>
    <w:rsid w:val="00FB2361"/>
    <w:rsid w:val="00FB4FFC"/>
    <w:rsid w:val="00FB5A51"/>
    <w:rsid w:val="00FB6258"/>
    <w:rsid w:val="00FB647B"/>
    <w:rsid w:val="00FB6C49"/>
    <w:rsid w:val="00FC135F"/>
    <w:rsid w:val="00FC195E"/>
    <w:rsid w:val="00FC1F50"/>
    <w:rsid w:val="00FC2565"/>
    <w:rsid w:val="00FC3F31"/>
    <w:rsid w:val="00FC491C"/>
    <w:rsid w:val="00FC6720"/>
    <w:rsid w:val="00FC6BC1"/>
    <w:rsid w:val="00FC7D43"/>
    <w:rsid w:val="00FC7D4C"/>
    <w:rsid w:val="00FD0287"/>
    <w:rsid w:val="00FD55FD"/>
    <w:rsid w:val="00FD7167"/>
    <w:rsid w:val="00FD7CFB"/>
    <w:rsid w:val="00FD7EC7"/>
    <w:rsid w:val="00FE34B1"/>
    <w:rsid w:val="00FE51A9"/>
    <w:rsid w:val="00FE58D7"/>
    <w:rsid w:val="00FE5F17"/>
    <w:rsid w:val="00FE6C63"/>
    <w:rsid w:val="00FF18B1"/>
    <w:rsid w:val="00FF1B09"/>
    <w:rsid w:val="00FF30E0"/>
    <w:rsid w:val="00FF35AF"/>
    <w:rsid w:val="00FF3A04"/>
    <w:rsid w:val="00FF3BBB"/>
    <w:rsid w:val="00FF6EA3"/>
    <w:rsid w:val="00FF75FD"/>
    <w:rsid w:val="00FF7792"/>
    <w:rsid w:val="01473825"/>
    <w:rsid w:val="016CF3F8"/>
    <w:rsid w:val="02F9271F"/>
    <w:rsid w:val="048F2737"/>
    <w:rsid w:val="04C8A3D2"/>
    <w:rsid w:val="06132164"/>
    <w:rsid w:val="067D284F"/>
    <w:rsid w:val="0801C98C"/>
    <w:rsid w:val="0846C07B"/>
    <w:rsid w:val="08814464"/>
    <w:rsid w:val="0A3568A3"/>
    <w:rsid w:val="0D6C71ED"/>
    <w:rsid w:val="0DD11CFE"/>
    <w:rsid w:val="1171B04F"/>
    <w:rsid w:val="13B541B4"/>
    <w:rsid w:val="159F5750"/>
    <w:rsid w:val="164D8BDC"/>
    <w:rsid w:val="16F9CD94"/>
    <w:rsid w:val="17C2B7AF"/>
    <w:rsid w:val="191F3916"/>
    <w:rsid w:val="1B19751B"/>
    <w:rsid w:val="1CA2A8E4"/>
    <w:rsid w:val="1EC9FABA"/>
    <w:rsid w:val="1F94BB3F"/>
    <w:rsid w:val="1FED8F68"/>
    <w:rsid w:val="21055486"/>
    <w:rsid w:val="24F8D95E"/>
    <w:rsid w:val="255006BB"/>
    <w:rsid w:val="269867DD"/>
    <w:rsid w:val="27466998"/>
    <w:rsid w:val="27931B3C"/>
    <w:rsid w:val="2965376B"/>
    <w:rsid w:val="2A7D72E2"/>
    <w:rsid w:val="2BA9153A"/>
    <w:rsid w:val="2BE0739D"/>
    <w:rsid w:val="2FA64C7D"/>
    <w:rsid w:val="2FF5CA45"/>
    <w:rsid w:val="30591395"/>
    <w:rsid w:val="30A1C92A"/>
    <w:rsid w:val="30A545C0"/>
    <w:rsid w:val="313FBEFE"/>
    <w:rsid w:val="3440F665"/>
    <w:rsid w:val="376C02CC"/>
    <w:rsid w:val="3A3BE53E"/>
    <w:rsid w:val="3AB7DD5A"/>
    <w:rsid w:val="3BE37FB2"/>
    <w:rsid w:val="3C91B43E"/>
    <w:rsid w:val="3FABFEBE"/>
    <w:rsid w:val="43377461"/>
    <w:rsid w:val="4477E7FD"/>
    <w:rsid w:val="45CC9660"/>
    <w:rsid w:val="47216E28"/>
    <w:rsid w:val="48286D9C"/>
    <w:rsid w:val="4A1F034A"/>
    <w:rsid w:val="4EA5F59A"/>
    <w:rsid w:val="4ECE2DBF"/>
    <w:rsid w:val="4EFB2B41"/>
    <w:rsid w:val="4F70B61F"/>
    <w:rsid w:val="502F2963"/>
    <w:rsid w:val="50D1D9FC"/>
    <w:rsid w:val="52463C81"/>
    <w:rsid w:val="529B7228"/>
    <w:rsid w:val="537ADB3C"/>
    <w:rsid w:val="539721A6"/>
    <w:rsid w:val="54109DFB"/>
    <w:rsid w:val="5491D505"/>
    <w:rsid w:val="54E6415E"/>
    <w:rsid w:val="560700D8"/>
    <w:rsid w:val="57675B67"/>
    <w:rsid w:val="57D853B9"/>
    <w:rsid w:val="5862D814"/>
    <w:rsid w:val="59217E29"/>
    <w:rsid w:val="5A0BF2D0"/>
    <w:rsid w:val="5E09F361"/>
    <w:rsid w:val="6085B190"/>
    <w:rsid w:val="6158F618"/>
    <w:rsid w:val="62D5DCA0"/>
    <w:rsid w:val="6379482D"/>
    <w:rsid w:val="63C05147"/>
    <w:rsid w:val="661C5B54"/>
    <w:rsid w:val="6638E74D"/>
    <w:rsid w:val="663CD8C4"/>
    <w:rsid w:val="6B7A83A3"/>
    <w:rsid w:val="6BF432C9"/>
    <w:rsid w:val="6D711951"/>
    <w:rsid w:val="6DEA95A6"/>
    <w:rsid w:val="6EE64524"/>
    <w:rsid w:val="70096379"/>
    <w:rsid w:val="701E34BD"/>
    <w:rsid w:val="73813F6A"/>
    <w:rsid w:val="7BDE5FAA"/>
    <w:rsid w:val="7C739430"/>
    <w:rsid w:val="7DAB83C9"/>
    <w:rsid w:val="7E4D6B14"/>
    <w:rsid w:val="7E69F70D"/>
    <w:rsid w:val="7FE6D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37F"/>
  <w15:chartTrackingRefBased/>
  <w15:docId w15:val="{0741B562-7375-42D4-B89D-C85C7C5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7D"/>
  </w:style>
  <w:style w:type="paragraph" w:styleId="Header">
    <w:name w:val="header"/>
    <w:basedOn w:val="Normal"/>
    <w:link w:val="HeaderChar"/>
    <w:uiPriority w:val="99"/>
    <w:unhideWhenUsed/>
    <w:rsid w:val="00FA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7D"/>
  </w:style>
  <w:style w:type="character" w:styleId="PageNumber">
    <w:name w:val="page number"/>
    <w:basedOn w:val="DefaultParagraphFont"/>
    <w:rsid w:val="00FA337D"/>
  </w:style>
  <w:style w:type="character" w:styleId="CommentReference">
    <w:name w:val="annotation reference"/>
    <w:uiPriority w:val="99"/>
    <w:rsid w:val="00FA337D"/>
    <w:rPr>
      <w:sz w:val="16"/>
      <w:szCs w:val="16"/>
    </w:rPr>
  </w:style>
  <w:style w:type="paragraph" w:styleId="CommentText">
    <w:name w:val="annotation text"/>
    <w:basedOn w:val="Normal"/>
    <w:link w:val="CommentTextChar"/>
    <w:uiPriority w:val="99"/>
    <w:rsid w:val="00FA33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A337D"/>
    <w:rPr>
      <w:rFonts w:ascii="Times New Roman" w:eastAsia="Times New Roman" w:hAnsi="Times New Roman" w:cs="Times New Roman"/>
      <w:sz w:val="20"/>
      <w:szCs w:val="20"/>
    </w:rPr>
  </w:style>
  <w:style w:type="paragraph" w:styleId="ListParagraph">
    <w:name w:val="List Paragraph"/>
    <w:basedOn w:val="Normal"/>
    <w:uiPriority w:val="34"/>
    <w:qFormat/>
    <w:rsid w:val="009D0B21"/>
    <w:pPr>
      <w:ind w:left="720"/>
      <w:contextualSpacing/>
    </w:pPr>
  </w:style>
  <w:style w:type="paragraph" w:styleId="CommentSubject">
    <w:name w:val="annotation subject"/>
    <w:basedOn w:val="CommentText"/>
    <w:next w:val="CommentText"/>
    <w:link w:val="CommentSubjectChar"/>
    <w:uiPriority w:val="99"/>
    <w:semiHidden/>
    <w:unhideWhenUsed/>
    <w:rsid w:val="008750B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50B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C3E13"/>
    <w:pPr>
      <w:keepLines/>
      <w:spacing w:after="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BC3E13"/>
    <w:rPr>
      <w:rFonts w:ascii="Times New Roman" w:hAnsi="Times New Roman"/>
      <w:szCs w:val="20"/>
    </w:rPr>
  </w:style>
  <w:style w:type="character" w:styleId="FootnoteReference">
    <w:name w:val="footnote reference"/>
    <w:basedOn w:val="DefaultParagraphFont"/>
    <w:semiHidden/>
    <w:unhideWhenUsed/>
    <w:rsid w:val="002210A0"/>
    <w:rPr>
      <w:vertAlign w:val="superscript"/>
    </w:rPr>
  </w:style>
  <w:style w:type="character" w:styleId="Hyperlink">
    <w:name w:val="Hyperlink"/>
    <w:basedOn w:val="DefaultParagraphFont"/>
    <w:unhideWhenUsed/>
    <w:rsid w:val="000A4B5F"/>
    <w:rPr>
      <w:color w:val="0000FF"/>
      <w:u w:val="single"/>
    </w:rPr>
  </w:style>
  <w:style w:type="character" w:styleId="Strong">
    <w:name w:val="Strong"/>
    <w:basedOn w:val="DefaultParagraphFont"/>
    <w:uiPriority w:val="22"/>
    <w:qFormat/>
    <w:rsid w:val="000A4B5F"/>
    <w:rPr>
      <w:b/>
      <w:bCs/>
    </w:rPr>
  </w:style>
  <w:style w:type="paragraph" w:styleId="Revision">
    <w:name w:val="Revision"/>
    <w:hidden/>
    <w:uiPriority w:val="99"/>
    <w:semiHidden/>
    <w:rsid w:val="00453652"/>
    <w:pPr>
      <w:spacing w:after="0" w:line="240" w:lineRule="auto"/>
    </w:pPr>
  </w:style>
  <w:style w:type="character" w:styleId="UnresolvedMention">
    <w:name w:val="Unresolved Mention"/>
    <w:basedOn w:val="DefaultParagraphFont"/>
    <w:uiPriority w:val="99"/>
    <w:semiHidden/>
    <w:unhideWhenUsed/>
    <w:rsid w:val="00882ECC"/>
    <w:rPr>
      <w:color w:val="605E5C"/>
      <w:shd w:val="clear" w:color="auto" w:fill="E1DFDD"/>
    </w:rPr>
  </w:style>
  <w:style w:type="paragraph" w:styleId="NormalWeb">
    <w:name w:val="Normal (Web)"/>
    <w:basedOn w:val="Normal"/>
    <w:uiPriority w:val="99"/>
    <w:semiHidden/>
    <w:unhideWhenUsed/>
    <w:rsid w:val="0067644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30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ullins@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iling.puc.pa.gov/" TargetMode="External"/><Relationship Id="rId5" Type="http://schemas.openxmlformats.org/officeDocument/2006/relationships/numbering" Target="numbering.xml"/><Relationship Id="rId15" Type="http://schemas.openxmlformats.org/officeDocument/2006/relationships/hyperlink" Target="mailto:kathorne@p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wils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51E96BF7F4641ADADC48CB8AFAD63" ma:contentTypeVersion="10" ma:contentTypeDescription="Create a new document." ma:contentTypeScope="" ma:versionID="2930ed22bad4d872dbb51b38a30031ae">
  <xsd:schema xmlns:xsd="http://www.w3.org/2001/XMLSchema" xmlns:xs="http://www.w3.org/2001/XMLSchema" xmlns:p="http://schemas.microsoft.com/office/2006/metadata/properties" xmlns:ns3="d1d235fd-5d38-42d5-ba15-cc48188e9653" xmlns:ns4="6630478c-b758-4b9a-b076-a0dc8d1e8835" targetNamespace="http://schemas.microsoft.com/office/2006/metadata/properties" ma:root="true" ma:fieldsID="41397e4fe6228237da780329f1248168" ns3:_="" ns4:_="">
    <xsd:import namespace="d1d235fd-5d38-42d5-ba15-cc48188e9653"/>
    <xsd:import namespace="6630478c-b758-4b9a-b076-a0dc8d1e88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35fd-5d38-42d5-ba15-cc48188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0478c-b758-4b9a-b076-a0dc8d1e88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DD67-5A72-4BA9-BDCC-20DCF65410AB}">
  <ds:schemaRefs>
    <ds:schemaRef ds:uri="http://schemas.microsoft.com/sharepoint/v3/contenttype/forms"/>
  </ds:schemaRefs>
</ds:datastoreItem>
</file>

<file path=customXml/itemProps2.xml><?xml version="1.0" encoding="utf-8"?>
<ds:datastoreItem xmlns:ds="http://schemas.openxmlformats.org/officeDocument/2006/customXml" ds:itemID="{20061B1F-328E-4711-8802-DAAD37DF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35fd-5d38-42d5-ba15-cc48188e9653"/>
    <ds:schemaRef ds:uri="6630478c-b758-4b9a-b076-a0dc8d1e8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AB5FA-6AA2-4B2B-B7C8-5E6B207F2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3BBAD-E53F-4E90-BC05-32F05BE2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Links>
    <vt:vector size="30" baseType="variant">
      <vt:variant>
        <vt:i4>4980837</vt:i4>
      </vt:variant>
      <vt:variant>
        <vt:i4>12</vt:i4>
      </vt:variant>
      <vt:variant>
        <vt:i4>0</vt:i4>
      </vt:variant>
      <vt:variant>
        <vt:i4>5</vt:i4>
      </vt:variant>
      <vt:variant>
        <vt:lpwstr>mailto:kathorne@pa.gov</vt:lpwstr>
      </vt:variant>
      <vt:variant>
        <vt:lpwstr/>
      </vt:variant>
      <vt:variant>
        <vt:i4>3145739</vt:i4>
      </vt:variant>
      <vt:variant>
        <vt:i4>9</vt:i4>
      </vt:variant>
      <vt:variant>
        <vt:i4>0</vt:i4>
      </vt:variant>
      <vt:variant>
        <vt:i4>5</vt:i4>
      </vt:variant>
      <vt:variant>
        <vt:lpwstr>mailto:stepwilson@pa.gov</vt:lpwstr>
      </vt:variant>
      <vt:variant>
        <vt:lpwstr/>
      </vt:variant>
      <vt:variant>
        <vt:i4>2228250</vt:i4>
      </vt:variant>
      <vt:variant>
        <vt:i4>6</vt:i4>
      </vt:variant>
      <vt:variant>
        <vt:i4>0</vt:i4>
      </vt:variant>
      <vt:variant>
        <vt:i4>5</vt:i4>
      </vt:variant>
      <vt:variant>
        <vt:lpwstr>mailto:jamullins@pa.gov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7340128</vt:i4>
      </vt:variant>
      <vt:variant>
        <vt:i4>0</vt:i4>
      </vt:variant>
      <vt:variant>
        <vt:i4>0</vt:i4>
      </vt:variant>
      <vt:variant>
        <vt:i4>5</vt:i4>
      </vt:variant>
      <vt:variant>
        <vt:lpwstr>https://efiling.puc.pa.gov/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Stephanie</dc:creator>
  <cp:keywords/>
  <dc:description/>
  <cp:lastModifiedBy>Sheffer, Ryan</cp:lastModifiedBy>
  <cp:revision>23</cp:revision>
  <dcterms:created xsi:type="dcterms:W3CDTF">2021-11-08T17:42:00Z</dcterms:created>
  <dcterms:modified xsi:type="dcterms:W3CDTF">2021-11-18T13:02:00Z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0x0101004DF51E96BF7F4641ADADC48CB8AFAD63</vt:lpwstr>
  </property>
</Properties>
</file>