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E66DCEF" w14:textId="1241097B" w:rsidR="00A033E3" w:rsidRDefault="008B2D14" w:rsidP="008B2D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2, 2021</w:t>
      </w:r>
    </w:p>
    <w:p w14:paraId="5B3692D7" w14:textId="77777777" w:rsidR="00A033E3" w:rsidRPr="00102402" w:rsidRDefault="00A033E3" w:rsidP="00A033E3">
      <w:pPr>
        <w:rPr>
          <w:rFonts w:ascii="Arial" w:hAnsi="Arial" w:cs="Arial"/>
          <w:b/>
          <w:sz w:val="24"/>
          <w:szCs w:val="24"/>
        </w:rPr>
      </w:pPr>
    </w:p>
    <w:p w14:paraId="049A7DF5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ELISA C LABRIOLA</w:t>
      </w:r>
    </w:p>
    <w:p w14:paraId="35DED01C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CHIEF COMPLIANCE OFFICER</w:t>
      </w:r>
    </w:p>
    <w:p w14:paraId="3FE28D2D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DUQUESNE LIGHT COMPANY</w:t>
      </w:r>
    </w:p>
    <w:p w14:paraId="714ECA5E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411 SEVENTH AVE</w:t>
      </w:r>
    </w:p>
    <w:p w14:paraId="76B65BE0" w14:textId="77777777" w:rsidR="00687FA2" w:rsidRPr="00687FA2" w:rsidRDefault="00687FA2" w:rsidP="00687FA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>MAIL DROP 16-1</w:t>
      </w:r>
    </w:p>
    <w:p w14:paraId="27C196F9" w14:textId="42A986F6" w:rsidR="00A033E3" w:rsidRPr="00687FA2" w:rsidRDefault="00687FA2" w:rsidP="00687FA2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87FA2">
        <w:rPr>
          <w:rFonts w:ascii="Arial" w:hAnsi="Arial" w:cs="Arial"/>
          <w:b/>
          <w:bCs/>
          <w:sz w:val="24"/>
          <w:szCs w:val="24"/>
        </w:rPr>
        <w:t xml:space="preserve">PITTSBURGH PA </w:t>
      </w:r>
      <w:r w:rsidR="00832A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7FA2">
        <w:rPr>
          <w:rFonts w:ascii="Arial" w:hAnsi="Arial" w:cs="Arial"/>
          <w:b/>
          <w:bCs/>
          <w:sz w:val="24"/>
          <w:szCs w:val="24"/>
        </w:rPr>
        <w:t>15219</w:t>
      </w:r>
    </w:p>
    <w:p w14:paraId="6C3822C2" w14:textId="409A645D" w:rsidR="00687FA2" w:rsidRDefault="00687FA2" w:rsidP="00A033E3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48C98C46" w14:textId="350CBD20" w:rsidR="00A033E3" w:rsidRDefault="00A033E3" w:rsidP="00A033E3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 Audit of </w:t>
      </w:r>
      <w:r w:rsidR="00687FA2">
        <w:rPr>
          <w:rFonts w:ascii="Arial" w:hAnsi="Arial" w:cs="Arial"/>
          <w:b/>
          <w:sz w:val="24"/>
          <w:szCs w:val="24"/>
        </w:rPr>
        <w:t>Duquesne Light</w:t>
      </w:r>
      <w:r>
        <w:rPr>
          <w:rFonts w:ascii="Arial" w:hAnsi="Arial" w:cs="Arial"/>
          <w:b/>
          <w:sz w:val="24"/>
          <w:szCs w:val="24"/>
        </w:rPr>
        <w:t xml:space="preserve"> Company’s </w:t>
      </w:r>
      <w:r w:rsidR="00936DED">
        <w:rPr>
          <w:rFonts w:ascii="Arial" w:hAnsi="Arial" w:cs="Arial"/>
          <w:b/>
          <w:sz w:val="24"/>
          <w:szCs w:val="24"/>
        </w:rPr>
        <w:t>DSS</w:t>
      </w:r>
    </w:p>
    <w:p w14:paraId="77172DA5" w14:textId="1CC6487D" w:rsidR="00A033E3" w:rsidRDefault="00A033E3" w:rsidP="00A033E3">
      <w:pPr>
        <w:ind w:left="540" w:hanging="540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4A2CA8">
        <w:rPr>
          <w:rFonts w:ascii="Arial" w:hAnsi="Arial" w:cs="Arial"/>
          <w:b/>
          <w:sz w:val="24"/>
          <w:szCs w:val="24"/>
        </w:rPr>
        <w:t>Docket No. D-</w:t>
      </w:r>
      <w:r>
        <w:rPr>
          <w:rFonts w:ascii="Arial" w:hAnsi="Arial" w:cs="Arial"/>
          <w:b/>
          <w:sz w:val="24"/>
          <w:szCs w:val="24"/>
        </w:rPr>
        <w:t>2020-3021</w:t>
      </w:r>
      <w:r w:rsidR="00687FA2">
        <w:rPr>
          <w:rFonts w:ascii="Arial" w:hAnsi="Arial" w:cs="Arial"/>
          <w:b/>
          <w:sz w:val="24"/>
          <w:szCs w:val="24"/>
        </w:rPr>
        <w:t>68</w:t>
      </w:r>
      <w:r w:rsidR="00936DED">
        <w:rPr>
          <w:rFonts w:ascii="Arial" w:hAnsi="Arial" w:cs="Arial"/>
          <w:b/>
          <w:sz w:val="24"/>
          <w:szCs w:val="24"/>
        </w:rPr>
        <w:t>4</w:t>
      </w:r>
    </w:p>
    <w:p w14:paraId="4F3F1970" w14:textId="77777777" w:rsidR="00A033E3" w:rsidRPr="00102402" w:rsidRDefault="00A033E3" w:rsidP="00A033E3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42BFB953" w14:textId="587E540C" w:rsidR="00A033E3" w:rsidRPr="00102402" w:rsidRDefault="00A033E3" w:rsidP="00A033E3">
      <w:pPr>
        <w:ind w:left="720" w:hanging="72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Dear M</w:t>
      </w:r>
      <w:r w:rsidR="00687FA2">
        <w:rPr>
          <w:rFonts w:ascii="Arial" w:hAnsi="Arial" w:cs="Arial"/>
          <w:sz w:val="24"/>
          <w:szCs w:val="24"/>
        </w:rPr>
        <w:t>s</w:t>
      </w:r>
      <w:r w:rsidRPr="0010240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87FA2">
        <w:rPr>
          <w:rFonts w:ascii="Arial" w:hAnsi="Arial" w:cs="Arial"/>
          <w:sz w:val="24"/>
          <w:szCs w:val="24"/>
        </w:rPr>
        <w:t>Labriola</w:t>
      </w:r>
      <w:proofErr w:type="spellEnd"/>
      <w:r w:rsidRPr="00102402">
        <w:rPr>
          <w:rFonts w:ascii="Arial" w:hAnsi="Arial" w:cs="Arial"/>
          <w:sz w:val="24"/>
          <w:szCs w:val="24"/>
        </w:rPr>
        <w:t>:</w:t>
      </w:r>
    </w:p>
    <w:p w14:paraId="5035849C" w14:textId="77777777" w:rsidR="00A033E3" w:rsidRPr="00102402" w:rsidRDefault="00A033E3" w:rsidP="00A033E3">
      <w:pPr>
        <w:ind w:left="720" w:hanging="720"/>
        <w:rPr>
          <w:rFonts w:ascii="Arial" w:hAnsi="Arial" w:cs="Arial"/>
          <w:sz w:val="24"/>
          <w:szCs w:val="24"/>
        </w:rPr>
      </w:pPr>
    </w:p>
    <w:p w14:paraId="302D3E3F" w14:textId="027A0AD8" w:rsidR="00A033E3" w:rsidRDefault="00A033E3" w:rsidP="00FB7ECF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  <w:t xml:space="preserve">Enclosed is a copy of the Bureau of Audits’ report on </w:t>
      </w:r>
      <w:r w:rsidR="00687FA2">
        <w:rPr>
          <w:rFonts w:ascii="Arial" w:hAnsi="Arial" w:cs="Arial"/>
          <w:sz w:val="24"/>
          <w:szCs w:val="24"/>
        </w:rPr>
        <w:t>Duquesne Light</w:t>
      </w:r>
      <w:r w:rsidRPr="00102402">
        <w:rPr>
          <w:rFonts w:ascii="Arial" w:hAnsi="Arial" w:cs="Arial"/>
          <w:sz w:val="24"/>
          <w:szCs w:val="24"/>
        </w:rPr>
        <w:t xml:space="preserve"> Company’s   </w:t>
      </w:r>
      <w:r w:rsidR="00821B76">
        <w:rPr>
          <w:rFonts w:ascii="Arial" w:hAnsi="Arial" w:cs="Arial"/>
          <w:sz w:val="24"/>
          <w:szCs w:val="24"/>
        </w:rPr>
        <w:t>Default Service Supply</w:t>
      </w:r>
      <w:r w:rsidR="005E5089">
        <w:rPr>
          <w:rFonts w:ascii="Arial" w:hAnsi="Arial" w:cs="Arial"/>
          <w:sz w:val="24"/>
          <w:szCs w:val="24"/>
        </w:rPr>
        <w:t xml:space="preserve"> (</w:t>
      </w:r>
      <w:r w:rsidR="00821B76">
        <w:rPr>
          <w:rFonts w:ascii="Arial" w:hAnsi="Arial" w:cs="Arial"/>
          <w:sz w:val="24"/>
          <w:szCs w:val="24"/>
        </w:rPr>
        <w:t>DSS</w:t>
      </w:r>
      <w:r w:rsidR="005E5089">
        <w:rPr>
          <w:rFonts w:ascii="Arial" w:hAnsi="Arial" w:cs="Arial"/>
          <w:sz w:val="24"/>
          <w:szCs w:val="24"/>
        </w:rPr>
        <w:t>)</w:t>
      </w:r>
      <w:r w:rsidRPr="00102402">
        <w:rPr>
          <w:rFonts w:ascii="Arial" w:hAnsi="Arial" w:cs="Arial"/>
          <w:sz w:val="24"/>
          <w:szCs w:val="24"/>
        </w:rPr>
        <w:t xml:space="preserve"> </w:t>
      </w:r>
      <w:r w:rsidR="00F61CA4" w:rsidRPr="00F61CA4">
        <w:rPr>
          <w:rFonts w:ascii="Arial" w:hAnsi="Arial" w:cs="Arial"/>
          <w:sz w:val="24"/>
          <w:szCs w:val="24"/>
        </w:rPr>
        <w:t>for the 12-month periods ended January 31, 2020, January 31, 2019, and January 31, 2018.</w:t>
      </w:r>
      <w:r w:rsidR="00F61CA4">
        <w:rPr>
          <w:rFonts w:ascii="Arial" w:hAnsi="Arial" w:cs="Arial"/>
          <w:sz w:val="24"/>
          <w:szCs w:val="24"/>
        </w:rPr>
        <w:t xml:space="preserve">  </w:t>
      </w:r>
      <w:r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>
        <w:rPr>
          <w:rFonts w:ascii="Arial" w:hAnsi="Arial" w:cs="Arial"/>
          <w:sz w:val="24"/>
          <w:szCs w:val="24"/>
        </w:rPr>
        <w:t xml:space="preserve">to the public </w:t>
      </w:r>
      <w:r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283CC0">
        <w:rPr>
          <w:rFonts w:ascii="Arial" w:hAnsi="Arial" w:cs="Arial"/>
          <w:sz w:val="24"/>
          <w:szCs w:val="24"/>
        </w:rPr>
        <w:t>December 2</w:t>
      </w:r>
      <w:r w:rsidR="00E31822">
        <w:rPr>
          <w:rFonts w:ascii="Arial" w:hAnsi="Arial" w:cs="Arial"/>
          <w:sz w:val="24"/>
          <w:szCs w:val="24"/>
        </w:rPr>
        <w:t>, 2021</w:t>
      </w:r>
      <w:r w:rsidR="006F50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9E5FF6" w:rsidRPr="00212435">
        <w:rPr>
          <w:rFonts w:ascii="Arial" w:hAnsi="Arial" w:cs="Arial"/>
          <w:sz w:val="24"/>
          <w:szCs w:val="24"/>
        </w:rPr>
        <w:t xml:space="preserve">The audit report disclosed </w:t>
      </w:r>
      <w:r w:rsidR="009E5FF6">
        <w:rPr>
          <w:rFonts w:ascii="Arial" w:hAnsi="Arial" w:cs="Arial"/>
          <w:sz w:val="24"/>
          <w:szCs w:val="24"/>
        </w:rPr>
        <w:t xml:space="preserve">the following </w:t>
      </w:r>
      <w:r w:rsidR="009E5FF6" w:rsidRPr="00212435">
        <w:rPr>
          <w:rFonts w:ascii="Arial" w:hAnsi="Arial" w:cs="Arial"/>
          <w:sz w:val="24"/>
          <w:szCs w:val="24"/>
        </w:rPr>
        <w:t>finding</w:t>
      </w:r>
      <w:r w:rsidR="009E5FF6">
        <w:rPr>
          <w:rFonts w:ascii="Arial" w:hAnsi="Arial" w:cs="Arial"/>
          <w:sz w:val="24"/>
          <w:szCs w:val="24"/>
        </w:rPr>
        <w:t>:</w:t>
      </w:r>
    </w:p>
    <w:p w14:paraId="1EFEB79E" w14:textId="2CD6F641" w:rsidR="004E681D" w:rsidRDefault="004E681D" w:rsidP="00FB7ECF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14:paraId="3B3FA18F" w14:textId="77777777" w:rsidR="004E681D" w:rsidRPr="00A80883" w:rsidRDefault="004E681D" w:rsidP="004E681D">
      <w:pPr>
        <w:rPr>
          <w:rFonts w:ascii="Arial" w:hAnsi="Arial" w:cs="Arial"/>
          <w:b/>
          <w:bCs/>
          <w:sz w:val="24"/>
          <w:szCs w:val="24"/>
        </w:rPr>
      </w:pPr>
      <w:r w:rsidRPr="00A80883">
        <w:rPr>
          <w:rFonts w:ascii="Arial" w:hAnsi="Arial" w:cs="Arial"/>
          <w:b/>
          <w:bCs/>
          <w:sz w:val="24"/>
          <w:szCs w:val="24"/>
        </w:rPr>
        <w:t xml:space="preserve">Finding – Duquesne under collected administrative expenses by $21,513.   </w:t>
      </w:r>
    </w:p>
    <w:p w14:paraId="4DB1DB87" w14:textId="77777777" w:rsidR="004E681D" w:rsidRDefault="004E681D" w:rsidP="00FB7ECF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</w:p>
    <w:p w14:paraId="3D24A5C5" w14:textId="4548105C" w:rsidR="00A033E3" w:rsidRPr="00697BD4" w:rsidRDefault="007A0736" w:rsidP="00A033E3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0F62">
        <w:rPr>
          <w:rFonts w:ascii="Arial" w:hAnsi="Arial" w:cs="Arial"/>
          <w:bCs/>
          <w:sz w:val="24"/>
          <w:szCs w:val="24"/>
        </w:rPr>
        <w:t>Because Duquesne Light Company has indicated that it agrees with the audit report, it is directed to implement the recommendation included therein</w:t>
      </w:r>
      <w:proofErr w:type="gramStart"/>
      <w:r w:rsidR="00430F62">
        <w:rPr>
          <w:rFonts w:ascii="Arial" w:hAnsi="Arial" w:cs="Arial"/>
          <w:bCs/>
          <w:sz w:val="24"/>
          <w:szCs w:val="24"/>
        </w:rPr>
        <w:t xml:space="preserve">.  </w:t>
      </w:r>
      <w:proofErr w:type="gramEnd"/>
      <w:r w:rsidR="00A033E3" w:rsidRPr="00697BD4">
        <w:rPr>
          <w:rFonts w:ascii="Arial" w:hAnsi="Arial" w:cs="Arial"/>
          <w:sz w:val="24"/>
          <w:szCs w:val="24"/>
        </w:rPr>
        <w:t>The Commission appreciates the cooperation of your officers and employees in conjunction with this audit.</w:t>
      </w:r>
      <w:r w:rsidR="00A033E3" w:rsidRPr="00697BD4">
        <w:rPr>
          <w:rFonts w:ascii="Arial" w:hAnsi="Arial" w:cs="Arial"/>
          <w:sz w:val="24"/>
          <w:szCs w:val="24"/>
        </w:rPr>
        <w:tab/>
      </w:r>
    </w:p>
    <w:p w14:paraId="16FB88A1" w14:textId="5D15DBA9" w:rsidR="00E37AF6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9451AA2" w14:textId="78A8822B" w:rsidR="00A033E3" w:rsidRPr="00B84F03" w:rsidRDefault="008B2D14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BA9680" wp14:editId="69BB688B">
            <wp:simplePos x="0" y="0"/>
            <wp:positionH relativeFrom="column">
              <wp:posOffset>3105150</wp:posOffset>
            </wp:positionH>
            <wp:positionV relativeFrom="paragraph">
              <wp:posOffset>10795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E37AF6">
        <w:rPr>
          <w:rFonts w:ascii="Arial" w:hAnsi="Arial" w:cs="Arial"/>
          <w:sz w:val="24"/>
          <w:szCs w:val="24"/>
        </w:rPr>
        <w:tab/>
      </w:r>
      <w:r w:rsidR="00A033E3">
        <w:rPr>
          <w:rFonts w:ascii="Arial" w:hAnsi="Arial" w:cs="Arial"/>
          <w:sz w:val="24"/>
          <w:szCs w:val="24"/>
        </w:rPr>
        <w:t>Sincerely</w:t>
      </w:r>
      <w:r w:rsidR="00A033E3" w:rsidRPr="00B84F03">
        <w:rPr>
          <w:rFonts w:ascii="Arial" w:hAnsi="Arial" w:cs="Arial"/>
          <w:sz w:val="24"/>
          <w:szCs w:val="24"/>
        </w:rPr>
        <w:t>,</w:t>
      </w:r>
    </w:p>
    <w:p w14:paraId="1B1BA37A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5B4502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E730E5A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EFA8E79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6D38BADB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346549FD" w14:textId="77777777" w:rsidR="00A033E3" w:rsidRPr="00102402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CD42E14" w14:textId="77777777" w:rsidR="00A033E3" w:rsidRPr="00102402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2F86D76" w14:textId="77777777" w:rsidR="00A033E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F8C2A8C" w14:textId="77777777" w:rsidR="00A033E3" w:rsidRPr="00102402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6F491F2A" w14:textId="77777777" w:rsidR="00A033E3" w:rsidRDefault="00A033E3" w:rsidP="00A033E3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61F03D9E" w14:textId="7CDDB0D1" w:rsidR="00CF1FB9" w:rsidRPr="007B7651" w:rsidRDefault="00A033E3" w:rsidP="00CF1FB9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="00CF1FB9">
        <w:rPr>
          <w:rFonts w:ascii="Arial" w:hAnsi="Arial" w:cs="Arial"/>
          <w:sz w:val="24"/>
          <w:szCs w:val="24"/>
        </w:rPr>
        <w:t xml:space="preserve">  </w:t>
      </w:r>
      <w:r w:rsidR="00CF1FB9" w:rsidRPr="007B7651">
        <w:rPr>
          <w:rFonts w:ascii="Arial" w:hAnsi="Arial" w:cs="Arial"/>
          <w:sz w:val="24"/>
          <w:szCs w:val="24"/>
        </w:rPr>
        <w:t>Barbara A. Sidor</w:t>
      </w:r>
    </w:p>
    <w:p w14:paraId="5878B9C1" w14:textId="4EA8CCEA" w:rsidR="00CF1FB9" w:rsidRPr="007B7651" w:rsidRDefault="00CF1FB9" w:rsidP="00CF1FB9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7B7651">
        <w:rPr>
          <w:rFonts w:ascii="Arial" w:hAnsi="Arial" w:cs="Arial"/>
          <w:sz w:val="24"/>
          <w:szCs w:val="24"/>
        </w:rPr>
        <w:tab/>
      </w:r>
      <w:r w:rsidRPr="007B7651">
        <w:rPr>
          <w:rFonts w:ascii="Arial" w:hAnsi="Arial" w:cs="Arial"/>
          <w:sz w:val="24"/>
          <w:szCs w:val="24"/>
        </w:rPr>
        <w:tab/>
      </w:r>
      <w:r w:rsidRPr="007B7651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1B0C34">
        <w:rPr>
          <w:rFonts w:ascii="Arial" w:hAnsi="Arial" w:cs="Arial"/>
          <w:sz w:val="24"/>
          <w:szCs w:val="24"/>
        </w:rPr>
        <w:t>(</w:t>
      </w:r>
      <w:r w:rsidRPr="007B7651">
        <w:rPr>
          <w:rFonts w:ascii="Arial" w:hAnsi="Arial" w:cs="Arial"/>
          <w:sz w:val="24"/>
          <w:szCs w:val="24"/>
        </w:rPr>
        <w:t>412</w:t>
      </w:r>
      <w:r w:rsidR="001B0C34">
        <w:rPr>
          <w:rFonts w:ascii="Arial" w:hAnsi="Arial" w:cs="Arial"/>
          <w:sz w:val="24"/>
          <w:szCs w:val="24"/>
        </w:rPr>
        <w:t xml:space="preserve">) </w:t>
      </w:r>
      <w:r w:rsidRPr="007B7651">
        <w:rPr>
          <w:rFonts w:ascii="Arial" w:hAnsi="Arial" w:cs="Arial"/>
          <w:sz w:val="24"/>
          <w:szCs w:val="24"/>
        </w:rPr>
        <w:t>423-9301</w:t>
      </w:r>
    </w:p>
    <w:p w14:paraId="479B4423" w14:textId="2A7AF569" w:rsidR="00A033E3" w:rsidRPr="00102402" w:rsidRDefault="00A033E3" w:rsidP="00A033E3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3A945E59" w14:textId="77777777" w:rsidR="000525AA" w:rsidRPr="00A35F64" w:rsidRDefault="000525AA" w:rsidP="00A033E3">
      <w:pPr>
        <w:jc w:val="center"/>
        <w:rPr>
          <w:color w:val="000066"/>
          <w:sz w:val="26"/>
          <w:szCs w:val="26"/>
        </w:rPr>
      </w:pPr>
    </w:p>
    <w:sectPr w:rsidR="000525AA" w:rsidRPr="00A35F64" w:rsidSect="00CF2AF7">
      <w:footerReference w:type="even" r:id="rId12"/>
      <w:type w:val="continuous"/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2B56" w14:textId="77777777" w:rsidR="00903D10" w:rsidRDefault="00903D10">
      <w:r>
        <w:separator/>
      </w:r>
    </w:p>
  </w:endnote>
  <w:endnote w:type="continuationSeparator" w:id="0">
    <w:p w14:paraId="3A452B82" w14:textId="77777777" w:rsidR="00903D10" w:rsidRDefault="0090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4D8A" w14:textId="77777777" w:rsidR="00903D10" w:rsidRDefault="00903D10">
      <w:r>
        <w:separator/>
      </w:r>
    </w:p>
  </w:footnote>
  <w:footnote w:type="continuationSeparator" w:id="0">
    <w:p w14:paraId="34970BE3" w14:textId="77777777" w:rsidR="00903D10" w:rsidRDefault="0090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25AA"/>
    <w:rsid w:val="0006058D"/>
    <w:rsid w:val="00067F4D"/>
    <w:rsid w:val="000846F6"/>
    <w:rsid w:val="000B2428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B0C34"/>
    <w:rsid w:val="001C34D1"/>
    <w:rsid w:val="001D37A3"/>
    <w:rsid w:val="001E1BF3"/>
    <w:rsid w:val="002229C3"/>
    <w:rsid w:val="00224415"/>
    <w:rsid w:val="0022598F"/>
    <w:rsid w:val="002473E7"/>
    <w:rsid w:val="00272AC3"/>
    <w:rsid w:val="00283CC0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65389"/>
    <w:rsid w:val="00372134"/>
    <w:rsid w:val="00385CA5"/>
    <w:rsid w:val="00430F62"/>
    <w:rsid w:val="00474D6A"/>
    <w:rsid w:val="004C090E"/>
    <w:rsid w:val="004C4A5A"/>
    <w:rsid w:val="004D2698"/>
    <w:rsid w:val="004D57EC"/>
    <w:rsid w:val="004E681D"/>
    <w:rsid w:val="0051639C"/>
    <w:rsid w:val="005232D5"/>
    <w:rsid w:val="005B0FFB"/>
    <w:rsid w:val="005E25C5"/>
    <w:rsid w:val="005E5089"/>
    <w:rsid w:val="00602685"/>
    <w:rsid w:val="006439A8"/>
    <w:rsid w:val="006755C0"/>
    <w:rsid w:val="00685561"/>
    <w:rsid w:val="00687FA2"/>
    <w:rsid w:val="006F502A"/>
    <w:rsid w:val="0071154F"/>
    <w:rsid w:val="0071271A"/>
    <w:rsid w:val="00717C2B"/>
    <w:rsid w:val="007560B5"/>
    <w:rsid w:val="007605C6"/>
    <w:rsid w:val="007617B1"/>
    <w:rsid w:val="00794CF5"/>
    <w:rsid w:val="007A0736"/>
    <w:rsid w:val="007A69A2"/>
    <w:rsid w:val="007C085F"/>
    <w:rsid w:val="007C487C"/>
    <w:rsid w:val="007F7263"/>
    <w:rsid w:val="0081537D"/>
    <w:rsid w:val="00821B76"/>
    <w:rsid w:val="00832AC3"/>
    <w:rsid w:val="00847367"/>
    <w:rsid w:val="008658C9"/>
    <w:rsid w:val="008750DB"/>
    <w:rsid w:val="0088179E"/>
    <w:rsid w:val="008B2D14"/>
    <w:rsid w:val="00900881"/>
    <w:rsid w:val="00903D10"/>
    <w:rsid w:val="00934FA1"/>
    <w:rsid w:val="00936DED"/>
    <w:rsid w:val="00937AC0"/>
    <w:rsid w:val="009833D1"/>
    <w:rsid w:val="009A2860"/>
    <w:rsid w:val="009B23D8"/>
    <w:rsid w:val="009C2DDA"/>
    <w:rsid w:val="009C5DC4"/>
    <w:rsid w:val="009E40EC"/>
    <w:rsid w:val="009E5FF6"/>
    <w:rsid w:val="009F5F66"/>
    <w:rsid w:val="00A033E3"/>
    <w:rsid w:val="00A14087"/>
    <w:rsid w:val="00A16325"/>
    <w:rsid w:val="00A35F64"/>
    <w:rsid w:val="00A372D6"/>
    <w:rsid w:val="00A53EAC"/>
    <w:rsid w:val="00A80883"/>
    <w:rsid w:val="00A81E4B"/>
    <w:rsid w:val="00AA12A9"/>
    <w:rsid w:val="00B00773"/>
    <w:rsid w:val="00B05141"/>
    <w:rsid w:val="00B64EDB"/>
    <w:rsid w:val="00B659CF"/>
    <w:rsid w:val="00B66D5F"/>
    <w:rsid w:val="00B75046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1FB9"/>
    <w:rsid w:val="00CF290E"/>
    <w:rsid w:val="00CF2AF7"/>
    <w:rsid w:val="00D2288A"/>
    <w:rsid w:val="00D24C04"/>
    <w:rsid w:val="00D365AD"/>
    <w:rsid w:val="00D4351D"/>
    <w:rsid w:val="00D725FE"/>
    <w:rsid w:val="00D819BF"/>
    <w:rsid w:val="00D901A3"/>
    <w:rsid w:val="00DC3D01"/>
    <w:rsid w:val="00DD678C"/>
    <w:rsid w:val="00DD68DF"/>
    <w:rsid w:val="00DE3F29"/>
    <w:rsid w:val="00E0528B"/>
    <w:rsid w:val="00E24D3E"/>
    <w:rsid w:val="00E31822"/>
    <w:rsid w:val="00E349DA"/>
    <w:rsid w:val="00E37AF6"/>
    <w:rsid w:val="00E426DA"/>
    <w:rsid w:val="00E54C34"/>
    <w:rsid w:val="00E741AA"/>
    <w:rsid w:val="00E80E8C"/>
    <w:rsid w:val="00E976AD"/>
    <w:rsid w:val="00EB4DF4"/>
    <w:rsid w:val="00EF5F20"/>
    <w:rsid w:val="00F001A3"/>
    <w:rsid w:val="00F61CA4"/>
    <w:rsid w:val="00F7094C"/>
    <w:rsid w:val="00F90146"/>
    <w:rsid w:val="00FA0E37"/>
    <w:rsid w:val="00FB61E7"/>
    <w:rsid w:val="00FB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2021-12-02T15:21:00Z</dcterms:created>
  <dcterms:modified xsi:type="dcterms:W3CDTF">2021-12-02T15:21:00Z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