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B3E" w14:textId="77777777" w:rsidR="0053078B" w:rsidRPr="00E84792" w:rsidRDefault="0053078B" w:rsidP="00344052">
      <w:pPr>
        <w:pStyle w:val="Title"/>
      </w:pPr>
      <w:r w:rsidRPr="00E84792">
        <w:t>BEFORE THE</w:t>
      </w:r>
    </w:p>
    <w:p w14:paraId="054A7085" w14:textId="77777777" w:rsidR="0053078B" w:rsidRPr="00E84792" w:rsidRDefault="0053078B" w:rsidP="00344052">
      <w:pPr>
        <w:pStyle w:val="Subtitle"/>
      </w:pPr>
      <w:r w:rsidRPr="00E84792">
        <w:t>PENNSYLVANIA PUBLIC UTILITY COMMISSION</w:t>
      </w:r>
    </w:p>
    <w:p w14:paraId="13CB4D60" w14:textId="77777777" w:rsidR="0053078B" w:rsidRPr="00E84792" w:rsidRDefault="0053078B" w:rsidP="00344052">
      <w:pPr>
        <w:jc w:val="center"/>
      </w:pPr>
    </w:p>
    <w:p w14:paraId="7964120C" w14:textId="77777777" w:rsidR="0053078B" w:rsidRPr="00E84792" w:rsidRDefault="0053078B" w:rsidP="00344052">
      <w:pPr>
        <w:jc w:val="center"/>
      </w:pPr>
    </w:p>
    <w:p w14:paraId="0F153CB7" w14:textId="77777777" w:rsidR="00E84792" w:rsidRPr="00E84792" w:rsidRDefault="00E84792" w:rsidP="00344052">
      <w:pPr>
        <w:jc w:val="center"/>
      </w:pPr>
    </w:p>
    <w:p w14:paraId="4C2BC482" w14:textId="77777777" w:rsidR="00D35E64" w:rsidRPr="00E84792" w:rsidRDefault="00D35E64" w:rsidP="00D35E64">
      <w:r w:rsidRPr="00E84792">
        <w:t>Pennsylvania Public Utility Commission</w:t>
      </w:r>
      <w:r w:rsidRPr="00E84792">
        <w:tab/>
      </w:r>
      <w:r w:rsidRPr="00E84792">
        <w:tab/>
        <w:t>:</w:t>
      </w:r>
      <w:r w:rsidRPr="00E84792">
        <w:tab/>
      </w:r>
      <w:r w:rsidRPr="00E84792">
        <w:tab/>
      </w:r>
      <w:r>
        <w:t>R-2021-3026116</w:t>
      </w:r>
    </w:p>
    <w:p w14:paraId="461E9162" w14:textId="77777777" w:rsidR="00D35E64" w:rsidRPr="00E84792" w:rsidRDefault="00D35E64" w:rsidP="00D35E64">
      <w:r w:rsidRPr="00E84792">
        <w:t>Office of Consumer Advocate</w:t>
      </w:r>
      <w:r w:rsidRPr="00E84792">
        <w:tab/>
      </w:r>
      <w:r w:rsidRPr="00E84792">
        <w:tab/>
      </w:r>
      <w:r w:rsidRPr="00E84792">
        <w:tab/>
        <w:t>:</w:t>
      </w:r>
      <w:r w:rsidRPr="00E84792">
        <w:tab/>
      </w:r>
      <w:r w:rsidRPr="00E84792">
        <w:tab/>
      </w:r>
      <w:r>
        <w:t>C-2021-3027274</w:t>
      </w:r>
    </w:p>
    <w:p w14:paraId="1DBC347F" w14:textId="77777777" w:rsidR="00D35E64" w:rsidRDefault="00D35E64" w:rsidP="00D35E64">
      <w:r w:rsidRPr="00E84792">
        <w:t>Office of Small Business Advocate</w:t>
      </w:r>
      <w:r w:rsidRPr="00E84792">
        <w:tab/>
      </w:r>
      <w:r w:rsidRPr="00E84792">
        <w:tab/>
      </w:r>
      <w:r w:rsidRPr="00E84792">
        <w:tab/>
        <w:t>:</w:t>
      </w:r>
      <w:r w:rsidRPr="00E84792">
        <w:tab/>
      </w:r>
      <w:r w:rsidRPr="00E84792">
        <w:tab/>
      </w:r>
      <w:r>
        <w:t>C-2021-3027361</w:t>
      </w:r>
    </w:p>
    <w:p w14:paraId="5836A215" w14:textId="77777777" w:rsidR="00D35E64" w:rsidRDefault="00D35E64" w:rsidP="00D35E64">
      <w:r>
        <w:t>Hanover Foods Corporation</w:t>
      </w:r>
      <w:r>
        <w:tab/>
      </w:r>
      <w:r>
        <w:tab/>
      </w:r>
      <w:r>
        <w:tab/>
      </w:r>
      <w:r>
        <w:tab/>
        <w:t>:</w:t>
      </w:r>
      <w:r>
        <w:tab/>
      </w:r>
      <w:r>
        <w:tab/>
        <w:t>C-2021-3027807</w:t>
      </w:r>
    </w:p>
    <w:p w14:paraId="42F4F770" w14:textId="77777777" w:rsidR="00D35E64" w:rsidRPr="00E84792" w:rsidRDefault="00D35E64" w:rsidP="00D35E64">
      <w:r>
        <w:tab/>
      </w:r>
      <w:r>
        <w:tab/>
      </w:r>
      <w:r>
        <w:tab/>
      </w:r>
      <w:r>
        <w:tab/>
      </w:r>
      <w:r>
        <w:tab/>
      </w:r>
      <w:r>
        <w:tab/>
      </w:r>
      <w:r>
        <w:tab/>
        <w:t>:</w:t>
      </w:r>
    </w:p>
    <w:p w14:paraId="4AC56E89" w14:textId="77777777" w:rsidR="00D35E64" w:rsidRPr="00E84792" w:rsidRDefault="00D35E64" w:rsidP="00D35E64">
      <w:r w:rsidRPr="00E84792">
        <w:tab/>
        <w:t>v.</w:t>
      </w:r>
      <w:r w:rsidRPr="00E84792">
        <w:tab/>
      </w:r>
      <w:r w:rsidRPr="00E84792">
        <w:tab/>
      </w:r>
      <w:r w:rsidRPr="00E84792">
        <w:tab/>
      </w:r>
      <w:r w:rsidRPr="00E84792">
        <w:tab/>
      </w:r>
      <w:r w:rsidRPr="00E84792">
        <w:tab/>
      </w:r>
      <w:r w:rsidRPr="00E84792">
        <w:tab/>
        <w:t>:</w:t>
      </w:r>
    </w:p>
    <w:p w14:paraId="132E585C" w14:textId="77777777" w:rsidR="00D35E64" w:rsidRPr="00E84792" w:rsidRDefault="00D35E64" w:rsidP="00D35E64">
      <w:r w:rsidRPr="00E84792">
        <w:tab/>
      </w:r>
      <w:r w:rsidRPr="00E84792">
        <w:tab/>
      </w:r>
      <w:r w:rsidRPr="00E84792">
        <w:tab/>
      </w:r>
      <w:r w:rsidRPr="00E84792">
        <w:tab/>
      </w:r>
      <w:r w:rsidRPr="00E84792">
        <w:tab/>
      </w:r>
      <w:r w:rsidRPr="00E84792">
        <w:tab/>
      </w:r>
      <w:r w:rsidRPr="00E84792">
        <w:tab/>
        <w:t>:</w:t>
      </w:r>
    </w:p>
    <w:p w14:paraId="74008C0C" w14:textId="77777777" w:rsidR="00D35E64" w:rsidRDefault="00D35E64" w:rsidP="00D35E64">
      <w:r>
        <w:t>The Borough of Hanover – Hanover</w:t>
      </w:r>
      <w:r>
        <w:tab/>
      </w:r>
      <w:r>
        <w:tab/>
      </w:r>
      <w:r>
        <w:tab/>
        <w:t>:</w:t>
      </w:r>
    </w:p>
    <w:p w14:paraId="5409A544" w14:textId="77777777" w:rsidR="00D35E64" w:rsidRPr="00E84792" w:rsidRDefault="00D35E64" w:rsidP="00D35E64">
      <w:r>
        <w:t>Municipal Water Works</w:t>
      </w:r>
      <w:r>
        <w:tab/>
      </w:r>
      <w:r w:rsidRPr="00E84792">
        <w:tab/>
      </w:r>
      <w:r w:rsidRPr="00E84792">
        <w:tab/>
      </w:r>
      <w:r w:rsidRPr="00E84792">
        <w:tab/>
        <w:t>:</w:t>
      </w:r>
    </w:p>
    <w:p w14:paraId="2CAA5F1F" w14:textId="77777777" w:rsidR="0053078B" w:rsidRPr="00E84792" w:rsidRDefault="0053078B" w:rsidP="00344052"/>
    <w:p w14:paraId="1F0FE8DB" w14:textId="77777777" w:rsidR="0053078B" w:rsidRDefault="0053078B" w:rsidP="00344052"/>
    <w:p w14:paraId="4064D3B4" w14:textId="77777777" w:rsidR="00344052" w:rsidRPr="00E84792" w:rsidRDefault="00344052" w:rsidP="00344052"/>
    <w:p w14:paraId="771A786E" w14:textId="77777777" w:rsidR="0053078B" w:rsidRPr="00E84792" w:rsidRDefault="0053078B">
      <w:pPr>
        <w:pStyle w:val="Heading1"/>
      </w:pPr>
    </w:p>
    <w:p w14:paraId="1385348D" w14:textId="77777777" w:rsidR="00D35E64" w:rsidRDefault="002821E0" w:rsidP="00D35E64">
      <w:pPr>
        <w:pStyle w:val="Heading1"/>
        <w:keepNext w:val="0"/>
        <w:rPr>
          <w:b/>
          <w:bCs/>
        </w:rPr>
      </w:pPr>
      <w:r>
        <w:rPr>
          <w:b/>
        </w:rPr>
        <w:t xml:space="preserve">INTERIM ORDER </w:t>
      </w:r>
      <w:r w:rsidR="00C16E3C">
        <w:rPr>
          <w:b/>
        </w:rPr>
        <w:t>GRANTING</w:t>
      </w:r>
      <w:r w:rsidR="00D35E64">
        <w:rPr>
          <w:b/>
        </w:rPr>
        <w:t xml:space="preserve"> </w:t>
      </w:r>
      <w:r w:rsidR="00C16E3C">
        <w:rPr>
          <w:b/>
          <w:bCs/>
        </w:rPr>
        <w:t xml:space="preserve">JOINT STIPULATION </w:t>
      </w:r>
    </w:p>
    <w:p w14:paraId="0CAEF1A2" w14:textId="1459EDF3" w:rsidR="00C16E3C" w:rsidRPr="00C16E3C" w:rsidRDefault="00C16E3C" w:rsidP="00D35E64">
      <w:pPr>
        <w:pStyle w:val="Heading1"/>
        <w:keepNext w:val="0"/>
        <w:rPr>
          <w:b/>
          <w:bCs/>
        </w:rPr>
      </w:pPr>
      <w:r>
        <w:rPr>
          <w:b/>
          <w:bCs/>
        </w:rPr>
        <w:t>FOR ADMISSION OF EVIDENCE</w:t>
      </w:r>
    </w:p>
    <w:p w14:paraId="2E7878CB" w14:textId="77777777" w:rsidR="0053078B" w:rsidRDefault="0053078B" w:rsidP="00344052">
      <w:pPr>
        <w:spacing w:line="360" w:lineRule="auto"/>
        <w:jc w:val="center"/>
      </w:pPr>
    </w:p>
    <w:p w14:paraId="5EBECC46" w14:textId="65ACD322" w:rsidR="00C16E3C" w:rsidRDefault="00D73B15" w:rsidP="00026565">
      <w:pPr>
        <w:spacing w:line="360" w:lineRule="auto"/>
      </w:pPr>
      <w:r>
        <w:tab/>
      </w:r>
      <w:r>
        <w:tab/>
      </w:r>
      <w:r w:rsidR="006B4E29">
        <w:t xml:space="preserve">On </w:t>
      </w:r>
      <w:r w:rsidR="008D1004">
        <w:t>December 6</w:t>
      </w:r>
      <w:r w:rsidR="006B4E29">
        <w:t>, 202</w:t>
      </w:r>
      <w:r w:rsidR="007037BA">
        <w:t>1</w:t>
      </w:r>
      <w:r w:rsidR="006B4E29">
        <w:t xml:space="preserve">, </w:t>
      </w:r>
      <w:r w:rsidR="007037BA" w:rsidRPr="007037BA">
        <w:t>Borough of Hanover – Hanover Municipal Water Works (Borough), the Bureau of Investigation and Enforcement of the Commission (I&amp;E), the Office of Consumer Advocate (OCA), the Office of Small Business Advocate (OSBA), and Hanover Foods Corporation (HFC)</w:t>
      </w:r>
      <w:r w:rsidR="00AE76FC" w:rsidRPr="00AE76FC">
        <w:t xml:space="preserve"> (hereinafter collectively referred to as “Joint Petitioners”)</w:t>
      </w:r>
      <w:r w:rsidR="00E24669">
        <w:t xml:space="preserve"> </w:t>
      </w:r>
      <w:r w:rsidR="006B4E29">
        <w:rPr>
          <w:color w:val="000000"/>
        </w:rPr>
        <w:t xml:space="preserve">filed a </w:t>
      </w:r>
      <w:r w:rsidR="0015555B" w:rsidRPr="0015555B">
        <w:rPr>
          <w:color w:val="000000"/>
        </w:rPr>
        <w:t>Joint Stipulation</w:t>
      </w:r>
      <w:r w:rsidR="00D25125" w:rsidRPr="00D25125">
        <w:rPr>
          <w:color w:val="000000"/>
        </w:rPr>
        <w:t xml:space="preserve"> for Admission of Testimony and Exhibits</w:t>
      </w:r>
      <w:r w:rsidR="006B4E29">
        <w:rPr>
          <w:color w:val="000000"/>
        </w:rPr>
        <w:t xml:space="preserve"> in the above-captioned proceeding</w:t>
      </w:r>
      <w:r w:rsidR="00C16E3C">
        <w:rPr>
          <w:color w:val="000000"/>
        </w:rPr>
        <w:t>.</w:t>
      </w:r>
      <w:r w:rsidR="00D25125">
        <w:rPr>
          <w:color w:val="000000"/>
        </w:rPr>
        <w:t xml:space="preserve">  </w:t>
      </w:r>
      <w:r w:rsidR="00C16E3C">
        <w:t>Each of the Stipulating Parties stipulated to the authenticity of the filings, statements, and exhibits listed in the Stipulation and requested that they be admitted into the record of this proceeding on the terms and conditions set forth in the Stipulation.  The Stipulation is attached to this Order.</w:t>
      </w:r>
    </w:p>
    <w:p w14:paraId="71FA6C8D" w14:textId="77777777" w:rsidR="002A521A" w:rsidRDefault="002A521A">
      <w:r>
        <w:br w:type="page"/>
      </w:r>
    </w:p>
    <w:p w14:paraId="62A8B8E7" w14:textId="2022CC0A" w:rsidR="00C33414" w:rsidRDefault="00C16E3C" w:rsidP="00026565">
      <w:pPr>
        <w:spacing w:line="360" w:lineRule="auto"/>
        <w:rPr>
          <w:snapToGrid w:val="0"/>
          <w:szCs w:val="24"/>
        </w:rPr>
      </w:pPr>
      <w:r>
        <w:lastRenderedPageBreak/>
        <w:tab/>
      </w:r>
      <w:r>
        <w:tab/>
        <w:t>As this request is reasonable, it will be granted.</w:t>
      </w:r>
    </w:p>
    <w:p w14:paraId="7BF1FE25" w14:textId="77777777" w:rsidR="00327D0F" w:rsidRDefault="00231E37" w:rsidP="00231E37">
      <w:pPr>
        <w:pStyle w:val="Footer"/>
        <w:tabs>
          <w:tab w:val="clear" w:pos="4320"/>
          <w:tab w:val="clear" w:pos="8640"/>
        </w:tabs>
        <w:spacing w:line="360" w:lineRule="auto"/>
      </w:pPr>
      <w:r>
        <w:tab/>
      </w:r>
      <w:r>
        <w:tab/>
      </w:r>
    </w:p>
    <w:p w14:paraId="7DCA60B0" w14:textId="6AA94CBE" w:rsidR="00231E37" w:rsidRDefault="00231E37" w:rsidP="00327D0F">
      <w:pPr>
        <w:pStyle w:val="Footer"/>
        <w:tabs>
          <w:tab w:val="clear" w:pos="4320"/>
          <w:tab w:val="clear" w:pos="8640"/>
        </w:tabs>
        <w:spacing w:line="360" w:lineRule="auto"/>
        <w:ind w:left="720" w:firstLine="720"/>
      </w:pPr>
      <w:r>
        <w:t>THERERFORE,</w:t>
      </w:r>
    </w:p>
    <w:p w14:paraId="57EC39EB" w14:textId="77777777" w:rsidR="00231E37" w:rsidRDefault="00231E37" w:rsidP="00231E37">
      <w:pPr>
        <w:pStyle w:val="Footer"/>
        <w:tabs>
          <w:tab w:val="clear" w:pos="4320"/>
          <w:tab w:val="clear" w:pos="8640"/>
        </w:tabs>
        <w:spacing w:line="360" w:lineRule="auto"/>
      </w:pPr>
    </w:p>
    <w:p w14:paraId="1C76E17D" w14:textId="77777777" w:rsidR="00231E37" w:rsidRDefault="00231E37" w:rsidP="00231E37">
      <w:pPr>
        <w:spacing w:line="360" w:lineRule="auto"/>
      </w:pPr>
      <w:r>
        <w:tab/>
      </w:r>
      <w:r>
        <w:tab/>
        <w:t>IT IS ORDERED:</w:t>
      </w:r>
    </w:p>
    <w:p w14:paraId="17B52838" w14:textId="77777777" w:rsidR="00913DD4" w:rsidRDefault="00913DD4" w:rsidP="00231E37">
      <w:pPr>
        <w:spacing w:line="360" w:lineRule="auto"/>
      </w:pPr>
    </w:p>
    <w:p w14:paraId="1BD49B7A" w14:textId="1B2BA139" w:rsidR="002675B9" w:rsidRDefault="00026565" w:rsidP="002675B9">
      <w:pPr>
        <w:pStyle w:val="ListNumber"/>
        <w:numPr>
          <w:ilvl w:val="0"/>
          <w:numId w:val="9"/>
        </w:numPr>
        <w:tabs>
          <w:tab w:val="clear" w:pos="1440"/>
          <w:tab w:val="num" w:pos="720"/>
        </w:tabs>
        <w:spacing w:line="360" w:lineRule="auto"/>
        <w:ind w:left="0" w:firstLine="1440"/>
        <w:jc w:val="left"/>
      </w:pPr>
      <w:r w:rsidRPr="00026565">
        <w:t>Th</w:t>
      </w:r>
      <w:r w:rsidR="002675B9">
        <w:t>at</w:t>
      </w:r>
      <w:r w:rsidRPr="00026565">
        <w:t xml:space="preserve"> </w:t>
      </w:r>
      <w:r w:rsidR="002675B9">
        <w:t xml:space="preserve">the Joint Stipulation, filed on </w:t>
      </w:r>
      <w:r w:rsidR="00327D0F">
        <w:t>December 6, 2021</w:t>
      </w:r>
      <w:r w:rsidR="002675B9">
        <w:t>, and the filings, statements, and exhibits listed therein are admitted into the record of this proceeding on the terms and conditions set forth in the Joint Stipulation</w:t>
      </w:r>
      <w:r w:rsidR="00D7579C">
        <w:t>; and</w:t>
      </w:r>
      <w:r w:rsidR="00DF0903">
        <w:t xml:space="preserve"> </w:t>
      </w:r>
    </w:p>
    <w:p w14:paraId="465D5476" w14:textId="77777777" w:rsidR="002675B9" w:rsidRDefault="002675B9" w:rsidP="002675B9">
      <w:pPr>
        <w:pStyle w:val="ListNumber"/>
        <w:numPr>
          <w:ilvl w:val="0"/>
          <w:numId w:val="0"/>
        </w:numPr>
        <w:spacing w:line="360" w:lineRule="auto"/>
        <w:ind w:left="1440"/>
        <w:jc w:val="left"/>
      </w:pPr>
    </w:p>
    <w:p w14:paraId="057E151A" w14:textId="4CA6BD30" w:rsidR="002675B9" w:rsidRDefault="002675B9" w:rsidP="002675B9">
      <w:pPr>
        <w:pStyle w:val="ListNumber"/>
        <w:numPr>
          <w:ilvl w:val="0"/>
          <w:numId w:val="9"/>
        </w:numPr>
        <w:tabs>
          <w:tab w:val="clear" w:pos="1440"/>
          <w:tab w:val="num" w:pos="720"/>
        </w:tabs>
        <w:spacing w:line="360" w:lineRule="auto"/>
        <w:ind w:left="0" w:firstLine="1440"/>
        <w:jc w:val="left"/>
      </w:pPr>
      <w:r>
        <w:t>That each filing, statement, and exhibit listed in the Joint Stipulation be filed with the Secretary’s Bureau of the Commission, unless previously file</w:t>
      </w:r>
      <w:r w:rsidR="00DF0903">
        <w:t>d</w:t>
      </w:r>
      <w:r w:rsidR="00D7579C">
        <w:t>.</w:t>
      </w:r>
    </w:p>
    <w:p w14:paraId="50FC3EF1" w14:textId="77777777" w:rsidR="002675B9" w:rsidRPr="00026565" w:rsidRDefault="002675B9" w:rsidP="002675B9">
      <w:pPr>
        <w:pStyle w:val="ListNumber"/>
        <w:numPr>
          <w:ilvl w:val="0"/>
          <w:numId w:val="0"/>
        </w:numPr>
        <w:spacing w:line="360" w:lineRule="auto"/>
        <w:ind w:left="1440"/>
        <w:jc w:val="left"/>
      </w:pPr>
    </w:p>
    <w:p w14:paraId="5222F9D8" w14:textId="77777777" w:rsidR="00231E37" w:rsidRPr="00026565" w:rsidRDefault="00231E37" w:rsidP="00026565">
      <w:pPr>
        <w:pStyle w:val="Footer"/>
        <w:tabs>
          <w:tab w:val="clear" w:pos="4320"/>
          <w:tab w:val="clear" w:pos="8640"/>
          <w:tab w:val="num" w:pos="720"/>
        </w:tabs>
        <w:spacing w:line="360" w:lineRule="auto"/>
        <w:ind w:firstLine="1440"/>
        <w:rPr>
          <w:szCs w:val="24"/>
        </w:rPr>
      </w:pPr>
    </w:p>
    <w:p w14:paraId="22D7BACC" w14:textId="77777777" w:rsidR="006473AF" w:rsidRDefault="006473AF" w:rsidP="00DA6A06">
      <w:pPr>
        <w:pStyle w:val="Footer"/>
        <w:tabs>
          <w:tab w:val="clear" w:pos="4320"/>
          <w:tab w:val="clear" w:pos="8640"/>
        </w:tabs>
        <w:spacing w:line="360" w:lineRule="auto"/>
      </w:pPr>
    </w:p>
    <w:p w14:paraId="29FF043F" w14:textId="2A2F2D1C" w:rsidR="006A26C9" w:rsidRPr="00676CE3" w:rsidRDefault="006A26C9" w:rsidP="006A26C9">
      <w:pPr>
        <w:pStyle w:val="ParaTab1"/>
        <w:tabs>
          <w:tab w:val="clear" w:pos="-720"/>
          <w:tab w:val="left" w:pos="720"/>
          <w:tab w:val="left" w:pos="5040"/>
        </w:tabs>
        <w:ind w:firstLine="0"/>
        <w:rPr>
          <w:rFonts w:ascii="Times New Roman" w:hAnsi="Times New Roman" w:cs="Times New Roman"/>
          <w:spacing w:val="-3"/>
          <w:u w:val="single"/>
        </w:rPr>
      </w:pPr>
      <w:r w:rsidRPr="00676CE3">
        <w:rPr>
          <w:rFonts w:ascii="Times New Roman" w:hAnsi="Times New Roman" w:cs="Times New Roman"/>
          <w:spacing w:val="-3"/>
        </w:rPr>
        <w:t>Date:</w:t>
      </w:r>
      <w:r w:rsidRPr="00676CE3">
        <w:rPr>
          <w:rFonts w:ascii="Times New Roman" w:hAnsi="Times New Roman" w:cs="Times New Roman"/>
          <w:spacing w:val="-3"/>
          <w:u w:val="single"/>
        </w:rPr>
        <w:t xml:space="preserve">  </w:t>
      </w:r>
      <w:r>
        <w:rPr>
          <w:rFonts w:ascii="Times New Roman" w:hAnsi="Times New Roman" w:cs="Times New Roman"/>
          <w:spacing w:val="-3"/>
          <w:u w:val="single"/>
        </w:rPr>
        <w:t>December 14, 2021</w:t>
      </w:r>
      <w:r w:rsidRPr="00676CE3">
        <w:rPr>
          <w:rFonts w:ascii="Times New Roman" w:hAnsi="Times New Roman" w:cs="Times New Roman"/>
          <w:spacing w:val="-3"/>
          <w:u w:val="single"/>
        </w:rPr>
        <w:t xml:space="preserve">  </w:t>
      </w:r>
      <w:r w:rsidRPr="00676CE3">
        <w:rPr>
          <w:rFonts w:ascii="Times New Roman" w:hAnsi="Times New Roman" w:cs="Times New Roman"/>
          <w:spacing w:val="-3"/>
        </w:rPr>
        <w:tab/>
      </w:r>
      <w:r w:rsidRPr="00676CE3">
        <w:rPr>
          <w:rFonts w:ascii="Times New Roman" w:hAnsi="Times New Roman" w:cs="Times New Roman"/>
          <w:spacing w:val="-3"/>
          <w:u w:val="single"/>
        </w:rPr>
        <w:tab/>
      </w:r>
      <w:r w:rsidRPr="00676CE3">
        <w:rPr>
          <w:rFonts w:ascii="Times New Roman" w:hAnsi="Times New Roman" w:cs="Times New Roman"/>
          <w:spacing w:val="-3"/>
          <w:u w:val="single"/>
        </w:rPr>
        <w:tab/>
        <w:t>/s/</w:t>
      </w:r>
      <w:r w:rsidRPr="00676CE3">
        <w:rPr>
          <w:rFonts w:ascii="Times New Roman" w:hAnsi="Times New Roman" w:cs="Times New Roman"/>
          <w:spacing w:val="-3"/>
          <w:u w:val="single"/>
        </w:rPr>
        <w:tab/>
      </w:r>
      <w:r w:rsidRPr="00676CE3">
        <w:rPr>
          <w:rFonts w:ascii="Times New Roman" w:hAnsi="Times New Roman" w:cs="Times New Roman"/>
          <w:spacing w:val="-3"/>
          <w:u w:val="single"/>
        </w:rPr>
        <w:tab/>
      </w:r>
      <w:r w:rsidRPr="00676CE3">
        <w:rPr>
          <w:rFonts w:ascii="Times New Roman" w:hAnsi="Times New Roman" w:cs="Times New Roman"/>
          <w:spacing w:val="-3"/>
          <w:u w:val="single"/>
        </w:rPr>
        <w:tab/>
      </w:r>
    </w:p>
    <w:p w14:paraId="37529B5C" w14:textId="77777777" w:rsidR="006A26C9" w:rsidRPr="00676CE3" w:rsidRDefault="006A26C9" w:rsidP="006A26C9">
      <w:pPr>
        <w:pStyle w:val="ParaTab1"/>
        <w:tabs>
          <w:tab w:val="clear" w:pos="-720"/>
          <w:tab w:val="left" w:pos="720"/>
          <w:tab w:val="left" w:pos="5040"/>
        </w:tabs>
        <w:ind w:firstLine="0"/>
        <w:rPr>
          <w:rFonts w:ascii="Times New Roman" w:hAnsi="Times New Roman" w:cs="Times New Roman"/>
          <w:spacing w:val="-3"/>
        </w:rPr>
      </w:pPr>
      <w:r w:rsidRPr="00676CE3">
        <w:rPr>
          <w:rFonts w:ascii="Times New Roman" w:hAnsi="Times New Roman" w:cs="Times New Roman"/>
          <w:spacing w:val="-3"/>
        </w:rPr>
        <w:tab/>
      </w:r>
      <w:r w:rsidRPr="00676CE3">
        <w:rPr>
          <w:rFonts w:ascii="Times New Roman" w:hAnsi="Times New Roman" w:cs="Times New Roman"/>
          <w:spacing w:val="-3"/>
        </w:rPr>
        <w:tab/>
        <w:t>F. Joseph Brady</w:t>
      </w:r>
    </w:p>
    <w:p w14:paraId="771EF448" w14:textId="77777777" w:rsidR="006A26C9" w:rsidRPr="00676CE3" w:rsidRDefault="006A26C9" w:rsidP="006A26C9">
      <w:pPr>
        <w:pStyle w:val="ParaTab1"/>
        <w:tabs>
          <w:tab w:val="clear" w:pos="-720"/>
          <w:tab w:val="left" w:pos="720"/>
          <w:tab w:val="left" w:pos="5040"/>
        </w:tabs>
        <w:ind w:firstLine="0"/>
        <w:rPr>
          <w:rFonts w:ascii="Times New Roman" w:hAnsi="Times New Roman" w:cs="Times New Roman"/>
        </w:rPr>
      </w:pPr>
      <w:r w:rsidRPr="00676CE3">
        <w:rPr>
          <w:rFonts w:ascii="Times New Roman" w:hAnsi="Times New Roman" w:cs="Times New Roman"/>
          <w:spacing w:val="-3"/>
        </w:rPr>
        <w:tab/>
      </w:r>
      <w:r w:rsidRPr="00676CE3">
        <w:rPr>
          <w:rFonts w:ascii="Times New Roman" w:hAnsi="Times New Roman" w:cs="Times New Roman"/>
          <w:spacing w:val="-3"/>
        </w:rPr>
        <w:tab/>
        <w:t>Administrative Law Judge</w:t>
      </w:r>
    </w:p>
    <w:p w14:paraId="3B9B039D" w14:textId="77777777" w:rsidR="00E84792" w:rsidRDefault="00C20882" w:rsidP="00C20882">
      <w:pPr>
        <w:pStyle w:val="Footer"/>
        <w:tabs>
          <w:tab w:val="left" w:pos="720"/>
        </w:tabs>
        <w:rPr>
          <w:szCs w:val="24"/>
        </w:rPr>
      </w:pPr>
      <w:r w:rsidRPr="000E2138">
        <w:rPr>
          <w:szCs w:val="24"/>
        </w:rPr>
        <w:t xml:space="preserve"> </w:t>
      </w:r>
    </w:p>
    <w:p w14:paraId="44E6764D" w14:textId="77777777" w:rsidR="00852FE5" w:rsidRDefault="00100A13" w:rsidP="00100A13">
      <w:pPr>
        <w:pStyle w:val="Footer"/>
        <w:tabs>
          <w:tab w:val="left" w:pos="720"/>
        </w:tabs>
        <w:jc w:val="center"/>
        <w:rPr>
          <w:b/>
        </w:rPr>
      </w:pPr>
      <w:r>
        <w:rPr>
          <w:szCs w:val="24"/>
        </w:rPr>
        <w:br w:type="page"/>
      </w:r>
      <w:r w:rsidR="00852FE5">
        <w:rPr>
          <w:b/>
        </w:rPr>
        <w:lastRenderedPageBreak/>
        <w:t>BEFORE THE</w:t>
      </w:r>
    </w:p>
    <w:p w14:paraId="585540C3" w14:textId="77777777" w:rsidR="00852FE5" w:rsidRPr="003F0616" w:rsidRDefault="00852FE5" w:rsidP="00852FE5">
      <w:pPr>
        <w:jc w:val="center"/>
        <w:rPr>
          <w:b/>
        </w:rPr>
      </w:pPr>
      <w:r>
        <w:rPr>
          <w:b/>
        </w:rPr>
        <w:t>PENNSYLVANIA PUBLIC UTILITY COMMISSION</w:t>
      </w:r>
    </w:p>
    <w:p w14:paraId="59A25C0B" w14:textId="77777777" w:rsidR="00852FE5" w:rsidRDefault="00852FE5" w:rsidP="00852FE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532"/>
        <w:gridCol w:w="4502"/>
      </w:tblGrid>
      <w:tr w:rsidR="00852FE5" w:rsidRPr="00BF56A7" w14:paraId="5666F9F3" w14:textId="77777777" w:rsidTr="00E12B6D">
        <w:tc>
          <w:tcPr>
            <w:tcW w:w="4326" w:type="dxa"/>
            <w:tcBorders>
              <w:top w:val="nil"/>
              <w:left w:val="nil"/>
              <w:bottom w:val="nil"/>
              <w:right w:val="nil"/>
            </w:tcBorders>
            <w:shd w:val="clear" w:color="auto" w:fill="auto"/>
          </w:tcPr>
          <w:p w14:paraId="44B1FEB8" w14:textId="77777777" w:rsidR="00852FE5" w:rsidRPr="005E5AA8" w:rsidRDefault="00852FE5" w:rsidP="00FC32C0">
            <w:pPr>
              <w:rPr>
                <w:lang w:val="fr-FR"/>
              </w:rPr>
            </w:pPr>
          </w:p>
        </w:tc>
        <w:tc>
          <w:tcPr>
            <w:tcW w:w="532" w:type="dxa"/>
            <w:tcBorders>
              <w:top w:val="nil"/>
              <w:left w:val="nil"/>
              <w:bottom w:val="nil"/>
              <w:right w:val="nil"/>
            </w:tcBorders>
            <w:shd w:val="clear" w:color="auto" w:fill="auto"/>
          </w:tcPr>
          <w:p w14:paraId="7B85A1D2" w14:textId="77777777" w:rsidR="00852FE5" w:rsidRPr="005E5AA8" w:rsidRDefault="00852FE5" w:rsidP="00FC32C0">
            <w:pPr>
              <w:jc w:val="center"/>
              <w:rPr>
                <w:b/>
                <w:lang w:val="fr-FR"/>
              </w:rPr>
            </w:pPr>
          </w:p>
        </w:tc>
        <w:tc>
          <w:tcPr>
            <w:tcW w:w="4502" w:type="dxa"/>
            <w:tcBorders>
              <w:top w:val="nil"/>
              <w:left w:val="nil"/>
              <w:bottom w:val="nil"/>
              <w:right w:val="nil"/>
            </w:tcBorders>
            <w:shd w:val="clear" w:color="auto" w:fill="auto"/>
          </w:tcPr>
          <w:p w14:paraId="509DF258" w14:textId="77777777" w:rsidR="00852FE5" w:rsidRPr="005E5AA8" w:rsidRDefault="00852FE5" w:rsidP="00FC32C0">
            <w:pPr>
              <w:rPr>
                <w:lang w:val="fr-FR"/>
              </w:rPr>
            </w:pPr>
          </w:p>
        </w:tc>
      </w:tr>
    </w:tbl>
    <w:p w14:paraId="1FEEE581" w14:textId="77777777" w:rsidR="00E12B6D" w:rsidRPr="00E84792" w:rsidRDefault="00E12B6D" w:rsidP="00E12B6D">
      <w:pPr>
        <w:pStyle w:val="Title"/>
      </w:pPr>
      <w:r w:rsidRPr="00E84792">
        <w:t>BEFORE THE</w:t>
      </w:r>
    </w:p>
    <w:p w14:paraId="2AE7531E" w14:textId="77777777" w:rsidR="00E12B6D" w:rsidRPr="00E84792" w:rsidRDefault="00E12B6D" w:rsidP="00E12B6D">
      <w:pPr>
        <w:pStyle w:val="Subtitle"/>
      </w:pPr>
      <w:r w:rsidRPr="00E84792">
        <w:t>PENNSYLVANIA PUBLIC UTILITY COMMISSION</w:t>
      </w:r>
    </w:p>
    <w:p w14:paraId="076C63CB" w14:textId="77777777" w:rsidR="00E12B6D" w:rsidRPr="00E84792" w:rsidRDefault="00E12B6D" w:rsidP="00E12B6D">
      <w:pPr>
        <w:jc w:val="center"/>
      </w:pPr>
    </w:p>
    <w:p w14:paraId="643D1792" w14:textId="77777777" w:rsidR="00E12B6D" w:rsidRPr="00E84792" w:rsidRDefault="00E12B6D" w:rsidP="00E12B6D">
      <w:pPr>
        <w:jc w:val="center"/>
      </w:pPr>
    </w:p>
    <w:p w14:paraId="16BE180E" w14:textId="77777777" w:rsidR="00E12B6D" w:rsidRPr="00E84792" w:rsidRDefault="00E12B6D" w:rsidP="00E12B6D">
      <w:pPr>
        <w:jc w:val="center"/>
      </w:pPr>
    </w:p>
    <w:p w14:paraId="15AD86AA" w14:textId="77777777" w:rsidR="00E12B6D" w:rsidRPr="00E84792" w:rsidRDefault="00E12B6D" w:rsidP="00E12B6D">
      <w:r w:rsidRPr="00E84792">
        <w:t>Pennsylvania Public Utility Commission</w:t>
      </w:r>
      <w:r w:rsidRPr="00E84792">
        <w:tab/>
      </w:r>
      <w:r w:rsidRPr="00E84792">
        <w:tab/>
        <w:t>:</w:t>
      </w:r>
      <w:r w:rsidRPr="00E84792">
        <w:tab/>
      </w:r>
      <w:r w:rsidRPr="00E84792">
        <w:tab/>
      </w:r>
      <w:r>
        <w:t>R-2021-3026116</w:t>
      </w:r>
    </w:p>
    <w:p w14:paraId="3D13D65D" w14:textId="77777777" w:rsidR="00E12B6D" w:rsidRPr="00E84792" w:rsidRDefault="00E12B6D" w:rsidP="00E12B6D">
      <w:r w:rsidRPr="00E84792">
        <w:t>Office of Consumer Advocate</w:t>
      </w:r>
      <w:r w:rsidRPr="00E84792">
        <w:tab/>
      </w:r>
      <w:r w:rsidRPr="00E84792">
        <w:tab/>
      </w:r>
      <w:r w:rsidRPr="00E84792">
        <w:tab/>
        <w:t>:</w:t>
      </w:r>
      <w:r w:rsidRPr="00E84792">
        <w:tab/>
      </w:r>
      <w:r w:rsidRPr="00E84792">
        <w:tab/>
      </w:r>
      <w:r>
        <w:t>C-2021-3027274</w:t>
      </w:r>
    </w:p>
    <w:p w14:paraId="3D1386E0" w14:textId="77777777" w:rsidR="00E12B6D" w:rsidRDefault="00E12B6D" w:rsidP="00E12B6D">
      <w:r w:rsidRPr="00E84792">
        <w:t>Office of Small Business Advocate</w:t>
      </w:r>
      <w:r w:rsidRPr="00E84792">
        <w:tab/>
      </w:r>
      <w:r w:rsidRPr="00E84792">
        <w:tab/>
      </w:r>
      <w:r w:rsidRPr="00E84792">
        <w:tab/>
        <w:t>:</w:t>
      </w:r>
      <w:r w:rsidRPr="00E84792">
        <w:tab/>
      </w:r>
      <w:r w:rsidRPr="00E84792">
        <w:tab/>
      </w:r>
      <w:r>
        <w:t>C-2021-3027361</w:t>
      </w:r>
    </w:p>
    <w:p w14:paraId="312A1817" w14:textId="77777777" w:rsidR="00E12B6D" w:rsidRDefault="00E12B6D" w:rsidP="00E12B6D">
      <w:r>
        <w:t>Hanover Foods Corporation</w:t>
      </w:r>
      <w:r>
        <w:tab/>
      </w:r>
      <w:r>
        <w:tab/>
      </w:r>
      <w:r>
        <w:tab/>
      </w:r>
      <w:r>
        <w:tab/>
        <w:t>:</w:t>
      </w:r>
      <w:r>
        <w:tab/>
      </w:r>
      <w:r>
        <w:tab/>
        <w:t>C-2021-3027807</w:t>
      </w:r>
    </w:p>
    <w:p w14:paraId="36EB0698" w14:textId="77777777" w:rsidR="00E12B6D" w:rsidRPr="00E84792" w:rsidRDefault="00E12B6D" w:rsidP="00E12B6D">
      <w:r>
        <w:tab/>
      </w:r>
      <w:r>
        <w:tab/>
      </w:r>
      <w:r>
        <w:tab/>
      </w:r>
      <w:r>
        <w:tab/>
      </w:r>
      <w:r>
        <w:tab/>
      </w:r>
      <w:r>
        <w:tab/>
      </w:r>
      <w:r>
        <w:tab/>
        <w:t>:</w:t>
      </w:r>
    </w:p>
    <w:p w14:paraId="7168BFB2" w14:textId="77777777" w:rsidR="00E12B6D" w:rsidRPr="00E84792" w:rsidRDefault="00E12B6D" w:rsidP="00E12B6D">
      <w:r w:rsidRPr="00E84792">
        <w:tab/>
        <w:t>v.</w:t>
      </w:r>
      <w:r w:rsidRPr="00E84792">
        <w:tab/>
      </w:r>
      <w:r w:rsidRPr="00E84792">
        <w:tab/>
      </w:r>
      <w:r w:rsidRPr="00E84792">
        <w:tab/>
      </w:r>
      <w:r w:rsidRPr="00E84792">
        <w:tab/>
      </w:r>
      <w:r w:rsidRPr="00E84792">
        <w:tab/>
      </w:r>
      <w:r w:rsidRPr="00E84792">
        <w:tab/>
        <w:t>:</w:t>
      </w:r>
    </w:p>
    <w:p w14:paraId="5A8EFEA2" w14:textId="77777777" w:rsidR="00E12B6D" w:rsidRPr="00E84792" w:rsidRDefault="00E12B6D" w:rsidP="00E12B6D">
      <w:r w:rsidRPr="00E84792">
        <w:tab/>
      </w:r>
      <w:r w:rsidRPr="00E84792">
        <w:tab/>
      </w:r>
      <w:r w:rsidRPr="00E84792">
        <w:tab/>
      </w:r>
      <w:r w:rsidRPr="00E84792">
        <w:tab/>
      </w:r>
      <w:r w:rsidRPr="00E84792">
        <w:tab/>
      </w:r>
      <w:r w:rsidRPr="00E84792">
        <w:tab/>
      </w:r>
      <w:r w:rsidRPr="00E84792">
        <w:tab/>
        <w:t>:</w:t>
      </w:r>
    </w:p>
    <w:p w14:paraId="3ACB6724" w14:textId="77777777" w:rsidR="00E12B6D" w:rsidRDefault="00E12B6D" w:rsidP="00E12B6D">
      <w:r>
        <w:t>The Borough of Hanover – Hanover</w:t>
      </w:r>
      <w:r>
        <w:tab/>
      </w:r>
      <w:r>
        <w:tab/>
      </w:r>
      <w:r>
        <w:tab/>
        <w:t>:</w:t>
      </w:r>
    </w:p>
    <w:p w14:paraId="2840A533" w14:textId="77777777" w:rsidR="00E12B6D" w:rsidRPr="00E84792" w:rsidRDefault="00E12B6D" w:rsidP="00E12B6D">
      <w:r>
        <w:t>Municipal Water Works</w:t>
      </w:r>
      <w:r>
        <w:tab/>
      </w:r>
      <w:r w:rsidRPr="00E84792">
        <w:tab/>
      </w:r>
      <w:r w:rsidRPr="00E84792">
        <w:tab/>
      </w:r>
      <w:r w:rsidRPr="00E84792">
        <w:tab/>
        <w:t>:</w:t>
      </w:r>
    </w:p>
    <w:p w14:paraId="3BE8E410" w14:textId="77777777" w:rsidR="007A4055" w:rsidRPr="007A4055" w:rsidRDefault="007A4055" w:rsidP="007A4055">
      <w:pPr>
        <w:tabs>
          <w:tab w:val="center" w:pos="4680"/>
        </w:tabs>
        <w:jc w:val="center"/>
        <w:rPr>
          <w:b/>
          <w:szCs w:val="24"/>
        </w:rPr>
      </w:pPr>
      <w:r w:rsidRPr="007A4055">
        <w:rPr>
          <w:b/>
          <w:szCs w:val="24"/>
        </w:rPr>
        <w:t>_______________</w:t>
      </w:r>
    </w:p>
    <w:p w14:paraId="70820E67" w14:textId="77777777" w:rsidR="007A4055" w:rsidRPr="007A4055" w:rsidRDefault="007A4055" w:rsidP="007A4055">
      <w:pPr>
        <w:jc w:val="center"/>
        <w:rPr>
          <w:b/>
          <w:szCs w:val="24"/>
          <w:u w:val="single"/>
        </w:rPr>
      </w:pPr>
    </w:p>
    <w:p w14:paraId="486F8864" w14:textId="77777777" w:rsidR="007A4055" w:rsidRPr="007A4055" w:rsidRDefault="007A4055" w:rsidP="007A4055">
      <w:pPr>
        <w:jc w:val="center"/>
        <w:rPr>
          <w:b/>
          <w:szCs w:val="24"/>
        </w:rPr>
      </w:pPr>
      <w:r w:rsidRPr="007A4055">
        <w:rPr>
          <w:b/>
          <w:szCs w:val="24"/>
        </w:rPr>
        <w:t>JOINT STIPULATION OF THE BOROUGH OF HANOVER – HANOVER MUNICIPAL</w:t>
      </w:r>
    </w:p>
    <w:p w14:paraId="79D051A5" w14:textId="77777777" w:rsidR="007A4055" w:rsidRPr="007A4055" w:rsidRDefault="007A4055" w:rsidP="007A4055">
      <w:pPr>
        <w:jc w:val="center"/>
        <w:rPr>
          <w:b/>
          <w:szCs w:val="24"/>
        </w:rPr>
      </w:pPr>
      <w:r w:rsidRPr="007A4055">
        <w:rPr>
          <w:b/>
          <w:szCs w:val="24"/>
        </w:rPr>
        <w:t xml:space="preserve"> WATER WORKS, THE BUREAU OF INVESTIGATION AND ENFORCEMENT,</w:t>
      </w:r>
    </w:p>
    <w:p w14:paraId="47D927AB" w14:textId="77777777" w:rsidR="007A4055" w:rsidRPr="007A4055" w:rsidRDefault="007A4055" w:rsidP="007A4055">
      <w:pPr>
        <w:jc w:val="center"/>
        <w:rPr>
          <w:b/>
          <w:szCs w:val="24"/>
        </w:rPr>
      </w:pPr>
      <w:r w:rsidRPr="007A4055">
        <w:rPr>
          <w:b/>
          <w:szCs w:val="24"/>
        </w:rPr>
        <w:t xml:space="preserve">THE OFFICE OF CONSUMER ADVOCATE, THE OFFICE OF SMALL </w:t>
      </w:r>
    </w:p>
    <w:p w14:paraId="70D3A75B" w14:textId="77777777" w:rsidR="007A4055" w:rsidRPr="007A4055" w:rsidRDefault="007A4055" w:rsidP="007A4055">
      <w:pPr>
        <w:jc w:val="center"/>
        <w:rPr>
          <w:b/>
          <w:szCs w:val="24"/>
        </w:rPr>
      </w:pPr>
      <w:r w:rsidRPr="007A4055">
        <w:rPr>
          <w:b/>
          <w:szCs w:val="24"/>
        </w:rPr>
        <w:t xml:space="preserve">BUSINESS ADVOCATE AND HANOVER FOODS CORPORATION </w:t>
      </w:r>
    </w:p>
    <w:p w14:paraId="02C83EE8" w14:textId="77777777" w:rsidR="007A4055" w:rsidRPr="007A4055" w:rsidRDefault="007A4055" w:rsidP="007A4055">
      <w:pPr>
        <w:jc w:val="center"/>
        <w:rPr>
          <w:b/>
          <w:szCs w:val="24"/>
        </w:rPr>
      </w:pPr>
      <w:r w:rsidRPr="007A4055">
        <w:rPr>
          <w:b/>
          <w:szCs w:val="24"/>
        </w:rPr>
        <w:t>FOR ADMISSION OF TESTIMONY AND EXHIBITS</w:t>
      </w:r>
    </w:p>
    <w:p w14:paraId="5721ECAC" w14:textId="77777777" w:rsidR="007A4055" w:rsidRPr="007A4055" w:rsidRDefault="007A4055" w:rsidP="007A4055">
      <w:pPr>
        <w:tabs>
          <w:tab w:val="center" w:pos="4680"/>
        </w:tabs>
        <w:jc w:val="center"/>
        <w:rPr>
          <w:szCs w:val="24"/>
        </w:rPr>
      </w:pPr>
      <w:r w:rsidRPr="007A4055">
        <w:rPr>
          <w:b/>
          <w:szCs w:val="24"/>
        </w:rPr>
        <w:t>_______________</w:t>
      </w:r>
    </w:p>
    <w:p w14:paraId="4B816AA3" w14:textId="77777777" w:rsidR="007A4055" w:rsidRPr="007A4055" w:rsidRDefault="007A4055" w:rsidP="007A4055">
      <w:pPr>
        <w:rPr>
          <w:szCs w:val="24"/>
        </w:rPr>
        <w:sectPr w:rsidR="007A4055" w:rsidRPr="007A4055" w:rsidSect="002D006C">
          <w:footerReference w:type="default" r:id="rId8"/>
          <w:pgSz w:w="12240" w:h="15840"/>
          <w:pgMar w:top="1440" w:right="1440" w:bottom="1440" w:left="1440" w:header="720" w:footer="720" w:gutter="0"/>
          <w:paperSrc w:first="15" w:other="15"/>
          <w:pgNumType w:start="1"/>
          <w:cols w:space="720"/>
          <w:titlePg/>
          <w:docGrid w:linePitch="326"/>
        </w:sectPr>
      </w:pPr>
    </w:p>
    <w:p w14:paraId="3EE4CC20" w14:textId="77777777" w:rsidR="007A4055" w:rsidRPr="007A4055" w:rsidRDefault="007A4055" w:rsidP="007A4055">
      <w:pPr>
        <w:jc w:val="center"/>
        <w:rPr>
          <w:szCs w:val="24"/>
        </w:rPr>
      </w:pPr>
    </w:p>
    <w:p w14:paraId="6A77CA74" w14:textId="77777777" w:rsidR="007A4055" w:rsidRPr="007A4055" w:rsidRDefault="007A4055" w:rsidP="007A4055">
      <w:pPr>
        <w:spacing w:line="480" w:lineRule="auto"/>
        <w:ind w:firstLine="720"/>
        <w:jc w:val="both"/>
        <w:rPr>
          <w:szCs w:val="24"/>
        </w:rPr>
      </w:pPr>
      <w:r w:rsidRPr="007A4055">
        <w:rPr>
          <w:color w:val="000000"/>
          <w:szCs w:val="24"/>
        </w:rPr>
        <w:t>On December 6, 2021, the Bureau of Investigation and Enforcement of the Public Utility Commission (“I&amp;E”), the Office of Consumer Advocate (“OCA”), the Office of Small Business Advocate (“OSBA”), Hanover Foods Corporation (“HFC”) and the Borough of Hanover – Hanover Municipal Water Works (“Hanover” or “Borough”) (collectively, the “Stipulating Parties”), filed a Joint Petition for Approval of Settlement at the above referenced docket.  The Stipulating Parties, being all of the parties to this proceeding, hereby stipulate to the authenticity of the following Statements of Testimony and Exhibits (the “Listed Statements and Exhibits):</w:t>
      </w:r>
    </w:p>
    <w:p w14:paraId="109EB463" w14:textId="77777777" w:rsidR="007A4055" w:rsidRPr="007A4055" w:rsidRDefault="007A4055" w:rsidP="007A4055">
      <w:pPr>
        <w:spacing w:line="480" w:lineRule="auto"/>
        <w:ind w:left="720"/>
        <w:rPr>
          <w:b/>
          <w:bCs/>
          <w:szCs w:val="24"/>
        </w:rPr>
      </w:pPr>
      <w:r w:rsidRPr="007A4055">
        <w:rPr>
          <w:b/>
          <w:bCs/>
          <w:szCs w:val="24"/>
        </w:rPr>
        <w:t>For the Borough:</w:t>
      </w:r>
    </w:p>
    <w:p w14:paraId="337AF130" w14:textId="77777777" w:rsidR="007A4055" w:rsidRPr="007A4055" w:rsidRDefault="007A4055" w:rsidP="007A4055">
      <w:pPr>
        <w:ind w:left="720"/>
        <w:jc w:val="both"/>
        <w:rPr>
          <w:b/>
          <w:color w:val="000000"/>
          <w:szCs w:val="24"/>
        </w:rPr>
      </w:pPr>
      <w:r w:rsidRPr="007A4055">
        <w:rPr>
          <w:b/>
          <w:color w:val="000000"/>
          <w:szCs w:val="24"/>
        </w:rPr>
        <w:t xml:space="preserve">Statements of Testimony and Related Exhibits (Verifications for the Statements of Testimony and Related Exhibits are attached to the Statements of Testimony) </w:t>
      </w:r>
    </w:p>
    <w:p w14:paraId="0E839342" w14:textId="77777777" w:rsidR="007A4055" w:rsidRPr="007A4055" w:rsidRDefault="007A4055" w:rsidP="007A4055">
      <w:pPr>
        <w:ind w:left="720"/>
        <w:jc w:val="both"/>
        <w:rPr>
          <w:b/>
          <w:color w:val="000000"/>
          <w:szCs w:val="24"/>
        </w:rPr>
      </w:pPr>
    </w:p>
    <w:p w14:paraId="68B51621" w14:textId="77777777" w:rsidR="007A4055" w:rsidRPr="007A4055" w:rsidRDefault="007A4055" w:rsidP="007A4055">
      <w:pPr>
        <w:ind w:left="720"/>
        <w:jc w:val="both"/>
        <w:rPr>
          <w:szCs w:val="24"/>
        </w:rPr>
      </w:pPr>
      <w:r w:rsidRPr="007A4055">
        <w:rPr>
          <w:szCs w:val="24"/>
        </w:rPr>
        <w:lastRenderedPageBreak/>
        <w:t>Borough of Hanover Statement No. 1 – Direct Testimony of Michael J. Mehaffey</w:t>
      </w:r>
    </w:p>
    <w:p w14:paraId="061ED0F3" w14:textId="77777777" w:rsidR="007A4055" w:rsidRPr="007A4055" w:rsidRDefault="007A4055" w:rsidP="007A4055">
      <w:pPr>
        <w:ind w:left="720"/>
        <w:jc w:val="both"/>
        <w:rPr>
          <w:szCs w:val="24"/>
        </w:rPr>
      </w:pPr>
      <w:r w:rsidRPr="007A4055">
        <w:rPr>
          <w:szCs w:val="24"/>
        </w:rPr>
        <w:t>Borough of Hanover Statement No. 1-R – Rebuttal Testimony of Michael J. Mehaffey</w:t>
      </w:r>
    </w:p>
    <w:p w14:paraId="6742AF66" w14:textId="77777777" w:rsidR="007A4055" w:rsidRPr="007A4055" w:rsidRDefault="007A4055" w:rsidP="007A4055">
      <w:pPr>
        <w:ind w:left="720"/>
        <w:jc w:val="both"/>
        <w:rPr>
          <w:color w:val="000000"/>
          <w:szCs w:val="24"/>
        </w:rPr>
      </w:pPr>
    </w:p>
    <w:p w14:paraId="044FD3F2" w14:textId="77777777" w:rsidR="007A4055" w:rsidRPr="007A4055" w:rsidRDefault="007A4055" w:rsidP="007A4055">
      <w:pPr>
        <w:ind w:left="720"/>
        <w:jc w:val="both"/>
        <w:rPr>
          <w:szCs w:val="24"/>
        </w:rPr>
      </w:pPr>
      <w:r w:rsidRPr="007A4055">
        <w:rPr>
          <w:szCs w:val="24"/>
        </w:rPr>
        <w:t>Borough of Hanover Statement No. 2 – Direct Testimony of Gregory R. Herbert</w:t>
      </w:r>
    </w:p>
    <w:p w14:paraId="05829002" w14:textId="77777777" w:rsidR="007A4055" w:rsidRPr="007A4055" w:rsidRDefault="007A4055" w:rsidP="007A4055">
      <w:pPr>
        <w:ind w:left="720"/>
        <w:jc w:val="both"/>
        <w:rPr>
          <w:szCs w:val="24"/>
        </w:rPr>
      </w:pPr>
    </w:p>
    <w:p w14:paraId="7CDB4CD4" w14:textId="77777777" w:rsidR="007A4055" w:rsidRPr="007A4055" w:rsidRDefault="007A4055" w:rsidP="007A4055">
      <w:pPr>
        <w:ind w:left="1440"/>
        <w:jc w:val="both"/>
        <w:rPr>
          <w:szCs w:val="24"/>
        </w:rPr>
      </w:pPr>
      <w:r w:rsidRPr="007A4055">
        <w:rPr>
          <w:szCs w:val="24"/>
        </w:rPr>
        <w:t>Borough of Hanover Exhibit GRH-1 – Rate Study and Data in Support of Proposed Supplement No. 32 to Tariff Water – Pa. P.U.C. No. 3</w:t>
      </w:r>
    </w:p>
    <w:p w14:paraId="041F5263" w14:textId="77777777" w:rsidR="007A4055" w:rsidRPr="007A4055" w:rsidRDefault="007A4055" w:rsidP="007A4055">
      <w:pPr>
        <w:ind w:left="1440"/>
        <w:jc w:val="both"/>
        <w:rPr>
          <w:szCs w:val="24"/>
        </w:rPr>
      </w:pPr>
    </w:p>
    <w:p w14:paraId="40A84CB3" w14:textId="77777777" w:rsidR="007A4055" w:rsidRPr="007A4055" w:rsidRDefault="007A4055" w:rsidP="007A4055">
      <w:pPr>
        <w:ind w:left="1440"/>
        <w:jc w:val="both"/>
        <w:rPr>
          <w:szCs w:val="24"/>
        </w:rPr>
      </w:pPr>
      <w:r w:rsidRPr="007A4055">
        <w:rPr>
          <w:szCs w:val="24"/>
        </w:rPr>
        <w:t>Borough of Hanover Exhibit GRH-2 – Responses to Filing Requirements Required Under 52 Pa. Code § 53.53 of the Pennsylvania Public Utility Commission Tariff Regulations</w:t>
      </w:r>
    </w:p>
    <w:p w14:paraId="1393335D" w14:textId="77777777" w:rsidR="007A4055" w:rsidRPr="007A4055" w:rsidRDefault="007A4055" w:rsidP="007A4055">
      <w:pPr>
        <w:ind w:left="1440"/>
        <w:jc w:val="both"/>
        <w:rPr>
          <w:szCs w:val="24"/>
        </w:rPr>
      </w:pPr>
    </w:p>
    <w:p w14:paraId="11264371" w14:textId="77777777" w:rsidR="007A4055" w:rsidRPr="007A4055" w:rsidRDefault="007A4055" w:rsidP="007A4055">
      <w:pPr>
        <w:ind w:left="720"/>
        <w:jc w:val="both"/>
        <w:rPr>
          <w:szCs w:val="24"/>
        </w:rPr>
      </w:pPr>
      <w:r w:rsidRPr="007A4055">
        <w:rPr>
          <w:szCs w:val="24"/>
        </w:rPr>
        <w:t>Borough of Hanover Statement No. 2-R – Rebuttal Testimony of Gregory R. Herbert with attached Exhibit GRH-1-R</w:t>
      </w:r>
    </w:p>
    <w:p w14:paraId="03F5F290" w14:textId="77777777" w:rsidR="007A4055" w:rsidRPr="007A4055" w:rsidRDefault="007A4055" w:rsidP="007A4055">
      <w:pPr>
        <w:ind w:left="720"/>
        <w:jc w:val="both"/>
        <w:rPr>
          <w:color w:val="000000"/>
          <w:szCs w:val="24"/>
        </w:rPr>
      </w:pPr>
    </w:p>
    <w:p w14:paraId="0D672DBF" w14:textId="77777777" w:rsidR="007A4055" w:rsidRPr="007A4055" w:rsidRDefault="007A4055" w:rsidP="007A4055">
      <w:pPr>
        <w:ind w:left="720"/>
        <w:jc w:val="both"/>
        <w:rPr>
          <w:szCs w:val="24"/>
        </w:rPr>
      </w:pPr>
      <w:r w:rsidRPr="007A4055">
        <w:rPr>
          <w:szCs w:val="24"/>
        </w:rPr>
        <w:t>Borough of Hanover Statement No. 3 – Direct Testimony of Constance E. Heppenstall</w:t>
      </w:r>
    </w:p>
    <w:p w14:paraId="4A52AB0A" w14:textId="77777777" w:rsidR="007A4055" w:rsidRPr="007A4055" w:rsidRDefault="007A4055" w:rsidP="007A4055">
      <w:pPr>
        <w:ind w:left="720"/>
        <w:jc w:val="both"/>
        <w:rPr>
          <w:szCs w:val="24"/>
        </w:rPr>
      </w:pPr>
    </w:p>
    <w:p w14:paraId="60787061" w14:textId="77777777" w:rsidR="007A4055" w:rsidRPr="007A4055" w:rsidRDefault="007A4055" w:rsidP="007A4055">
      <w:pPr>
        <w:ind w:left="1440"/>
        <w:jc w:val="both"/>
        <w:rPr>
          <w:szCs w:val="24"/>
        </w:rPr>
      </w:pPr>
      <w:r w:rsidRPr="007A4055">
        <w:rPr>
          <w:szCs w:val="24"/>
        </w:rPr>
        <w:t>Borough of Hanover Exhibit CEH-1 – Cost of Service Allocation Study for the Fully Projected Future Test Year Ended December 31, 2022</w:t>
      </w:r>
    </w:p>
    <w:p w14:paraId="077C199A" w14:textId="77777777" w:rsidR="007A4055" w:rsidRPr="007A4055" w:rsidRDefault="007A4055" w:rsidP="007A4055">
      <w:pPr>
        <w:ind w:left="720"/>
        <w:jc w:val="both"/>
        <w:rPr>
          <w:color w:val="000000"/>
          <w:szCs w:val="24"/>
        </w:rPr>
      </w:pPr>
    </w:p>
    <w:p w14:paraId="3EEECCB0" w14:textId="77777777" w:rsidR="007A4055" w:rsidRPr="007A4055" w:rsidRDefault="007A4055" w:rsidP="007A4055">
      <w:pPr>
        <w:ind w:left="720"/>
        <w:jc w:val="both"/>
        <w:rPr>
          <w:szCs w:val="24"/>
        </w:rPr>
      </w:pPr>
      <w:r w:rsidRPr="007A4055">
        <w:rPr>
          <w:szCs w:val="24"/>
        </w:rPr>
        <w:t>Borough of Hanover Statement No. 3-R – Rebuttal Testimony of Constance E. Heppenstall</w:t>
      </w:r>
    </w:p>
    <w:p w14:paraId="6A2F4810" w14:textId="77777777" w:rsidR="007A4055" w:rsidRPr="007A4055" w:rsidRDefault="007A4055" w:rsidP="007A4055">
      <w:pPr>
        <w:ind w:left="720"/>
        <w:jc w:val="both"/>
        <w:rPr>
          <w:color w:val="000000"/>
          <w:szCs w:val="24"/>
        </w:rPr>
      </w:pPr>
    </w:p>
    <w:p w14:paraId="32EC7CA2" w14:textId="77777777" w:rsidR="007A4055" w:rsidRPr="007A4055" w:rsidRDefault="007A4055" w:rsidP="007A4055">
      <w:pPr>
        <w:ind w:left="720"/>
        <w:jc w:val="both"/>
        <w:rPr>
          <w:szCs w:val="24"/>
        </w:rPr>
      </w:pPr>
      <w:r w:rsidRPr="007A4055">
        <w:rPr>
          <w:szCs w:val="24"/>
        </w:rPr>
        <w:t>Borough of Hanover Statement No. 4 – Direct Testimony of John J. Spanos</w:t>
      </w:r>
    </w:p>
    <w:p w14:paraId="35761F21" w14:textId="77777777" w:rsidR="007A4055" w:rsidRPr="007A4055" w:rsidRDefault="007A4055" w:rsidP="007A4055">
      <w:pPr>
        <w:ind w:left="720"/>
        <w:jc w:val="both"/>
        <w:rPr>
          <w:szCs w:val="24"/>
        </w:rPr>
      </w:pPr>
    </w:p>
    <w:p w14:paraId="0F950B62" w14:textId="77777777" w:rsidR="007A4055" w:rsidRPr="007A4055" w:rsidRDefault="007A4055" w:rsidP="007A4055">
      <w:pPr>
        <w:ind w:left="1440"/>
        <w:jc w:val="both"/>
        <w:rPr>
          <w:szCs w:val="24"/>
        </w:rPr>
      </w:pPr>
      <w:r w:rsidRPr="007A4055">
        <w:rPr>
          <w:szCs w:val="24"/>
        </w:rPr>
        <w:t>Borough of Hanover Exhibit JJS-1 – Depreciation Study as of December 31, 2020</w:t>
      </w:r>
    </w:p>
    <w:p w14:paraId="63E272A2" w14:textId="77777777" w:rsidR="007A4055" w:rsidRPr="007A4055" w:rsidRDefault="007A4055" w:rsidP="007A4055">
      <w:pPr>
        <w:ind w:left="1440"/>
        <w:jc w:val="both"/>
        <w:rPr>
          <w:szCs w:val="24"/>
        </w:rPr>
      </w:pPr>
    </w:p>
    <w:p w14:paraId="0154AE5C" w14:textId="77777777" w:rsidR="007A4055" w:rsidRPr="007A4055" w:rsidRDefault="007A4055" w:rsidP="007A4055">
      <w:pPr>
        <w:ind w:left="1440"/>
        <w:jc w:val="both"/>
        <w:rPr>
          <w:szCs w:val="24"/>
        </w:rPr>
      </w:pPr>
      <w:r w:rsidRPr="007A4055">
        <w:rPr>
          <w:szCs w:val="24"/>
        </w:rPr>
        <w:t>Borough of Hanover Exhibit JJS-2 – Depreciation Study as of December 31, 2021</w:t>
      </w:r>
    </w:p>
    <w:p w14:paraId="28B1BC6A" w14:textId="77777777" w:rsidR="007A4055" w:rsidRPr="007A4055" w:rsidRDefault="007A4055" w:rsidP="007A4055">
      <w:pPr>
        <w:ind w:left="1440"/>
        <w:jc w:val="both"/>
        <w:rPr>
          <w:szCs w:val="24"/>
        </w:rPr>
      </w:pPr>
    </w:p>
    <w:p w14:paraId="459602CE" w14:textId="77777777" w:rsidR="007A4055" w:rsidRPr="007A4055" w:rsidRDefault="007A4055" w:rsidP="007A4055">
      <w:pPr>
        <w:ind w:left="1440"/>
        <w:jc w:val="both"/>
        <w:rPr>
          <w:szCs w:val="24"/>
        </w:rPr>
      </w:pPr>
      <w:r w:rsidRPr="007A4055">
        <w:rPr>
          <w:szCs w:val="24"/>
        </w:rPr>
        <w:t>Borough of Hanover Exhibit JJS-3 – Depreciation Study as of December 31, 2022</w:t>
      </w:r>
    </w:p>
    <w:p w14:paraId="26F66514" w14:textId="77777777" w:rsidR="007A4055" w:rsidRPr="007A4055" w:rsidRDefault="007A4055" w:rsidP="007A4055">
      <w:pPr>
        <w:ind w:left="1440"/>
        <w:jc w:val="both"/>
        <w:rPr>
          <w:color w:val="000000"/>
          <w:szCs w:val="24"/>
        </w:rPr>
      </w:pPr>
    </w:p>
    <w:p w14:paraId="55906FF4" w14:textId="77777777" w:rsidR="007A4055" w:rsidRPr="007A4055" w:rsidRDefault="007A4055" w:rsidP="007A4055">
      <w:pPr>
        <w:tabs>
          <w:tab w:val="left" w:pos="720"/>
        </w:tabs>
        <w:jc w:val="both"/>
        <w:rPr>
          <w:szCs w:val="24"/>
        </w:rPr>
      </w:pPr>
      <w:r w:rsidRPr="007A4055">
        <w:rPr>
          <w:szCs w:val="24"/>
        </w:rPr>
        <w:tab/>
        <w:t>Borough of Hanover Statement No. 5 – Direct Testimony of Harold Walker, III</w:t>
      </w:r>
    </w:p>
    <w:p w14:paraId="2123CC9E" w14:textId="77777777" w:rsidR="007A4055" w:rsidRPr="007A4055" w:rsidRDefault="007A4055" w:rsidP="007A4055">
      <w:pPr>
        <w:ind w:left="720"/>
        <w:jc w:val="both"/>
        <w:rPr>
          <w:szCs w:val="24"/>
        </w:rPr>
      </w:pPr>
    </w:p>
    <w:p w14:paraId="756D8F3B" w14:textId="77777777" w:rsidR="007A4055" w:rsidRPr="007A4055" w:rsidRDefault="007A4055" w:rsidP="007A4055">
      <w:pPr>
        <w:ind w:left="1440"/>
        <w:jc w:val="both"/>
        <w:rPr>
          <w:szCs w:val="24"/>
        </w:rPr>
      </w:pPr>
      <w:r w:rsidRPr="007A4055">
        <w:rPr>
          <w:szCs w:val="24"/>
        </w:rPr>
        <w:t>Borough of Hanover Exhibit HW-1 – Rate of Return</w:t>
      </w:r>
    </w:p>
    <w:p w14:paraId="071CAF5E" w14:textId="77777777" w:rsidR="007A4055" w:rsidRPr="007A4055" w:rsidRDefault="007A4055" w:rsidP="007A4055">
      <w:pPr>
        <w:ind w:left="720"/>
        <w:jc w:val="both"/>
        <w:rPr>
          <w:color w:val="000000"/>
          <w:szCs w:val="24"/>
        </w:rPr>
      </w:pPr>
    </w:p>
    <w:p w14:paraId="72805009" w14:textId="77777777" w:rsidR="007A4055" w:rsidRPr="007A4055" w:rsidRDefault="007A4055" w:rsidP="007A4055">
      <w:pPr>
        <w:ind w:left="720"/>
        <w:jc w:val="both"/>
        <w:rPr>
          <w:szCs w:val="24"/>
        </w:rPr>
      </w:pPr>
      <w:r w:rsidRPr="007A4055">
        <w:rPr>
          <w:szCs w:val="24"/>
        </w:rPr>
        <w:t>Borough of Hanover Statement No. 5-R – Rebuttal Testimony of Harold Walker, III</w:t>
      </w:r>
    </w:p>
    <w:p w14:paraId="3F8B4D86" w14:textId="77777777" w:rsidR="007A4055" w:rsidRPr="007A4055" w:rsidRDefault="007A4055" w:rsidP="007A4055">
      <w:pPr>
        <w:ind w:left="720"/>
        <w:jc w:val="both"/>
        <w:rPr>
          <w:szCs w:val="24"/>
        </w:rPr>
      </w:pPr>
    </w:p>
    <w:p w14:paraId="5E29E904" w14:textId="77777777" w:rsidR="007A4055" w:rsidRPr="007A4055" w:rsidRDefault="007A4055" w:rsidP="007A4055">
      <w:pPr>
        <w:spacing w:line="480" w:lineRule="auto"/>
        <w:ind w:left="720"/>
        <w:jc w:val="both"/>
        <w:rPr>
          <w:b/>
          <w:szCs w:val="24"/>
        </w:rPr>
      </w:pPr>
      <w:r w:rsidRPr="007A4055">
        <w:rPr>
          <w:b/>
          <w:szCs w:val="24"/>
        </w:rPr>
        <w:t>Exhibits</w:t>
      </w:r>
    </w:p>
    <w:p w14:paraId="08DD2868" w14:textId="77777777" w:rsidR="007A4055" w:rsidRPr="007A4055" w:rsidRDefault="007A4055" w:rsidP="007A4055">
      <w:pPr>
        <w:ind w:left="720"/>
        <w:jc w:val="both"/>
        <w:rPr>
          <w:color w:val="000000"/>
          <w:szCs w:val="24"/>
        </w:rPr>
      </w:pPr>
      <w:r w:rsidRPr="007A4055">
        <w:rPr>
          <w:szCs w:val="24"/>
        </w:rPr>
        <w:t>Borough of Hanover Exhibit 1 – Supplement No. 32 to Tariff Water – Pa. P.U.C No. 3</w:t>
      </w:r>
    </w:p>
    <w:p w14:paraId="2763CB1D" w14:textId="77777777" w:rsidR="007A4055" w:rsidRPr="007A4055" w:rsidRDefault="007A4055" w:rsidP="007A4055">
      <w:pPr>
        <w:ind w:left="720"/>
        <w:jc w:val="both"/>
        <w:rPr>
          <w:szCs w:val="24"/>
        </w:rPr>
      </w:pPr>
    </w:p>
    <w:p w14:paraId="3A73ED41" w14:textId="77777777" w:rsidR="007A4055" w:rsidRPr="007A4055" w:rsidRDefault="007A4055" w:rsidP="007A4055">
      <w:pPr>
        <w:ind w:left="720" w:hanging="720"/>
        <w:jc w:val="both"/>
        <w:rPr>
          <w:szCs w:val="24"/>
        </w:rPr>
      </w:pPr>
      <w:r w:rsidRPr="007A4055">
        <w:rPr>
          <w:szCs w:val="24"/>
        </w:rPr>
        <w:tab/>
        <w:t>Borough of Hanover Exhibit 2 – Notice to Customers</w:t>
      </w:r>
    </w:p>
    <w:p w14:paraId="0C61A8AA" w14:textId="77777777" w:rsidR="007A4055" w:rsidRPr="007A4055" w:rsidRDefault="007A4055" w:rsidP="007A4055">
      <w:pPr>
        <w:ind w:left="720"/>
        <w:rPr>
          <w:szCs w:val="24"/>
        </w:rPr>
      </w:pPr>
    </w:p>
    <w:p w14:paraId="19903144" w14:textId="77777777" w:rsidR="007A4055" w:rsidRPr="007A4055" w:rsidRDefault="007A4055" w:rsidP="007A4055">
      <w:pPr>
        <w:ind w:left="720"/>
        <w:rPr>
          <w:b/>
          <w:bCs/>
          <w:szCs w:val="24"/>
        </w:rPr>
      </w:pPr>
      <w:r w:rsidRPr="007A4055">
        <w:rPr>
          <w:b/>
          <w:bCs/>
          <w:szCs w:val="24"/>
        </w:rPr>
        <w:t>For I&amp;E:</w:t>
      </w:r>
    </w:p>
    <w:p w14:paraId="4BBEB753" w14:textId="77777777" w:rsidR="007A4055" w:rsidRPr="007A4055" w:rsidRDefault="007A4055" w:rsidP="007A4055">
      <w:pPr>
        <w:ind w:left="720"/>
        <w:rPr>
          <w:szCs w:val="24"/>
        </w:rPr>
      </w:pPr>
    </w:p>
    <w:p w14:paraId="6E8BB8C7"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 xml:space="preserve">I&amp;E Statement No. 1 – The Direct Testimony of </w:t>
      </w:r>
      <w:proofErr w:type="spellStart"/>
      <w:r w:rsidRPr="007A4055">
        <w:rPr>
          <w:rFonts w:ascii="TimesNewRomanPSMT" w:eastAsia="Calibri" w:hAnsi="TimesNewRomanPSMT" w:cs="TimesNewRomanPSMT"/>
          <w:sz w:val="26"/>
          <w:szCs w:val="26"/>
        </w:rPr>
        <w:t>Zachari</w:t>
      </w:r>
      <w:proofErr w:type="spellEnd"/>
      <w:r w:rsidRPr="007A4055">
        <w:rPr>
          <w:rFonts w:ascii="TimesNewRomanPSMT" w:eastAsia="Calibri" w:hAnsi="TimesNewRomanPSMT" w:cs="TimesNewRomanPSMT"/>
          <w:sz w:val="26"/>
          <w:szCs w:val="26"/>
        </w:rPr>
        <w:t xml:space="preserve"> Walker</w:t>
      </w:r>
    </w:p>
    <w:p w14:paraId="013C8B08"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0AAE5234"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lastRenderedPageBreak/>
        <w:t xml:space="preserve">I&amp;E Exhibit No. 1 – The Exhibit to accompany the Direct Testimony of </w:t>
      </w:r>
      <w:proofErr w:type="spellStart"/>
      <w:r w:rsidRPr="007A4055">
        <w:rPr>
          <w:rFonts w:ascii="TimesNewRomanPSMT" w:eastAsia="Calibri" w:hAnsi="TimesNewRomanPSMT" w:cs="TimesNewRomanPSMT"/>
          <w:sz w:val="26"/>
          <w:szCs w:val="26"/>
        </w:rPr>
        <w:t>Zachari</w:t>
      </w:r>
      <w:proofErr w:type="spellEnd"/>
      <w:r w:rsidRPr="007A4055">
        <w:rPr>
          <w:rFonts w:ascii="TimesNewRomanPSMT" w:eastAsia="Calibri" w:hAnsi="TimesNewRomanPSMT" w:cs="TimesNewRomanPSMT"/>
          <w:sz w:val="26"/>
          <w:szCs w:val="26"/>
        </w:rPr>
        <w:t xml:space="preserve"> Walker</w:t>
      </w:r>
    </w:p>
    <w:p w14:paraId="5C945361"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414FA850"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 xml:space="preserve">I&amp;E Statement No. 1-SR – The Surrebuttal Testimony of </w:t>
      </w:r>
      <w:proofErr w:type="spellStart"/>
      <w:r w:rsidRPr="007A4055">
        <w:rPr>
          <w:rFonts w:ascii="TimesNewRomanPSMT" w:eastAsia="Calibri" w:hAnsi="TimesNewRomanPSMT" w:cs="TimesNewRomanPSMT"/>
          <w:sz w:val="26"/>
          <w:szCs w:val="26"/>
        </w:rPr>
        <w:t>Zachari</w:t>
      </w:r>
      <w:proofErr w:type="spellEnd"/>
      <w:r w:rsidRPr="007A4055">
        <w:rPr>
          <w:rFonts w:ascii="TimesNewRomanPSMT" w:eastAsia="Calibri" w:hAnsi="TimesNewRomanPSMT" w:cs="TimesNewRomanPSMT"/>
          <w:sz w:val="26"/>
          <w:szCs w:val="26"/>
        </w:rPr>
        <w:t xml:space="preserve"> Walker</w:t>
      </w:r>
    </w:p>
    <w:p w14:paraId="27F8CECB"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0F221166"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 xml:space="preserve">I&amp;E Exhibit No. 1-SR – The Exhibit to accompany the Surrebuttal Testimony of </w:t>
      </w:r>
      <w:proofErr w:type="spellStart"/>
      <w:r w:rsidRPr="007A4055">
        <w:rPr>
          <w:rFonts w:ascii="TimesNewRomanPSMT" w:eastAsia="Calibri" w:hAnsi="TimesNewRomanPSMT" w:cs="TimesNewRomanPSMT"/>
          <w:sz w:val="26"/>
          <w:szCs w:val="26"/>
        </w:rPr>
        <w:t>Zachari</w:t>
      </w:r>
      <w:proofErr w:type="spellEnd"/>
      <w:r w:rsidRPr="007A4055">
        <w:rPr>
          <w:rFonts w:ascii="TimesNewRomanPSMT" w:eastAsia="Calibri" w:hAnsi="TimesNewRomanPSMT" w:cs="TimesNewRomanPSMT"/>
          <w:sz w:val="26"/>
          <w:szCs w:val="26"/>
        </w:rPr>
        <w:t xml:space="preserve"> Walker</w:t>
      </w:r>
    </w:p>
    <w:p w14:paraId="29022CC1"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537BB284"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 xml:space="preserve">Verification of </w:t>
      </w:r>
      <w:proofErr w:type="spellStart"/>
      <w:r w:rsidRPr="007A4055">
        <w:rPr>
          <w:rFonts w:ascii="TimesNewRomanPSMT" w:eastAsia="Calibri" w:hAnsi="TimesNewRomanPSMT" w:cs="TimesNewRomanPSMT"/>
          <w:sz w:val="26"/>
          <w:szCs w:val="26"/>
        </w:rPr>
        <w:t>Zachari</w:t>
      </w:r>
      <w:proofErr w:type="spellEnd"/>
      <w:r w:rsidRPr="007A4055">
        <w:rPr>
          <w:rFonts w:ascii="TimesNewRomanPSMT" w:eastAsia="Calibri" w:hAnsi="TimesNewRomanPSMT" w:cs="TimesNewRomanPSMT"/>
          <w:sz w:val="26"/>
          <w:szCs w:val="26"/>
        </w:rPr>
        <w:t xml:space="preserve"> Walker</w:t>
      </w:r>
    </w:p>
    <w:p w14:paraId="4B7C59F4"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7C93C3F9"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I&amp;E Statement No. 2 – The Direct Testimony of Christopher Keller</w:t>
      </w:r>
    </w:p>
    <w:p w14:paraId="4BD21B98"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56798509"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I&amp;E Exhibit No. 2 – The Exhibit to accompany the Direct Testimony of Christopher Keller</w:t>
      </w:r>
    </w:p>
    <w:p w14:paraId="0EF19CEA"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661D6D09"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I&amp;E Statement No. 2-SR – The Surrebuttal Testimony of Christopher Keller</w:t>
      </w:r>
    </w:p>
    <w:p w14:paraId="11ECDCAC"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46DA6343"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Verification of Christopher Keller</w:t>
      </w:r>
    </w:p>
    <w:p w14:paraId="431EE4B2"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133854F6"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 xml:space="preserve">I&amp;E Statement No. 3 – The Direct Testimony of </w:t>
      </w:r>
      <w:proofErr w:type="spellStart"/>
      <w:r w:rsidRPr="007A4055">
        <w:rPr>
          <w:rFonts w:ascii="TimesNewRomanPSMT" w:eastAsia="Calibri" w:hAnsi="TimesNewRomanPSMT" w:cs="TimesNewRomanPSMT"/>
          <w:sz w:val="26"/>
          <w:szCs w:val="26"/>
        </w:rPr>
        <w:t>Esyan</w:t>
      </w:r>
      <w:proofErr w:type="spellEnd"/>
      <w:r w:rsidRPr="007A4055">
        <w:rPr>
          <w:rFonts w:ascii="TimesNewRomanPSMT" w:eastAsia="Calibri" w:hAnsi="TimesNewRomanPSMT" w:cs="TimesNewRomanPSMT"/>
          <w:sz w:val="26"/>
          <w:szCs w:val="26"/>
        </w:rPr>
        <w:t xml:space="preserve"> A. </w:t>
      </w:r>
      <w:proofErr w:type="spellStart"/>
      <w:r w:rsidRPr="007A4055">
        <w:rPr>
          <w:rFonts w:ascii="TimesNewRomanPSMT" w:eastAsia="Calibri" w:hAnsi="TimesNewRomanPSMT" w:cs="TimesNewRomanPSMT"/>
          <w:sz w:val="26"/>
          <w:szCs w:val="26"/>
        </w:rPr>
        <w:t>Sakaya</w:t>
      </w:r>
      <w:proofErr w:type="spellEnd"/>
    </w:p>
    <w:p w14:paraId="7320221A"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32C93D40"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 xml:space="preserve">I&amp;E Exhibit No. 3 – The Exhibit to accompany the Direct Testimony of </w:t>
      </w:r>
      <w:proofErr w:type="spellStart"/>
      <w:r w:rsidRPr="007A4055">
        <w:rPr>
          <w:rFonts w:ascii="TimesNewRomanPSMT" w:eastAsia="Calibri" w:hAnsi="TimesNewRomanPSMT" w:cs="TimesNewRomanPSMT"/>
          <w:sz w:val="26"/>
          <w:szCs w:val="26"/>
        </w:rPr>
        <w:t>Esyan</w:t>
      </w:r>
      <w:proofErr w:type="spellEnd"/>
      <w:r w:rsidRPr="007A4055">
        <w:rPr>
          <w:rFonts w:ascii="TimesNewRomanPSMT" w:eastAsia="Calibri" w:hAnsi="TimesNewRomanPSMT" w:cs="TimesNewRomanPSMT"/>
          <w:sz w:val="26"/>
          <w:szCs w:val="26"/>
        </w:rPr>
        <w:t xml:space="preserve"> A. </w:t>
      </w:r>
      <w:proofErr w:type="spellStart"/>
      <w:r w:rsidRPr="007A4055">
        <w:rPr>
          <w:rFonts w:ascii="TimesNewRomanPSMT" w:eastAsia="Calibri" w:hAnsi="TimesNewRomanPSMT" w:cs="TimesNewRomanPSMT"/>
          <w:sz w:val="26"/>
          <w:szCs w:val="26"/>
        </w:rPr>
        <w:t>Sakaya</w:t>
      </w:r>
      <w:proofErr w:type="spellEnd"/>
    </w:p>
    <w:p w14:paraId="6D3F9930"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p>
    <w:p w14:paraId="3BE4B794" w14:textId="77777777" w:rsidR="007A4055" w:rsidRPr="007A4055" w:rsidRDefault="007A4055" w:rsidP="007A4055">
      <w:pPr>
        <w:autoSpaceDE w:val="0"/>
        <w:autoSpaceDN w:val="0"/>
        <w:adjustRightInd w:val="0"/>
        <w:ind w:left="720"/>
        <w:rPr>
          <w:rFonts w:ascii="TimesNewRomanPSMT" w:eastAsia="Calibri" w:hAnsi="TimesNewRomanPSMT" w:cs="TimesNewRomanPSMT"/>
          <w:sz w:val="26"/>
          <w:szCs w:val="26"/>
        </w:rPr>
      </w:pPr>
      <w:r w:rsidRPr="007A4055">
        <w:rPr>
          <w:rFonts w:ascii="TimesNewRomanPSMT" w:eastAsia="Calibri" w:hAnsi="TimesNewRomanPSMT" w:cs="TimesNewRomanPSMT"/>
          <w:sz w:val="26"/>
          <w:szCs w:val="26"/>
        </w:rPr>
        <w:t xml:space="preserve">Verification of </w:t>
      </w:r>
      <w:proofErr w:type="spellStart"/>
      <w:r w:rsidRPr="007A4055">
        <w:rPr>
          <w:rFonts w:ascii="TimesNewRomanPSMT" w:eastAsia="Calibri" w:hAnsi="TimesNewRomanPSMT" w:cs="TimesNewRomanPSMT"/>
          <w:sz w:val="26"/>
          <w:szCs w:val="26"/>
        </w:rPr>
        <w:t>Esyan</w:t>
      </w:r>
      <w:proofErr w:type="spellEnd"/>
      <w:r w:rsidRPr="007A4055">
        <w:rPr>
          <w:rFonts w:ascii="TimesNewRomanPSMT" w:eastAsia="Calibri" w:hAnsi="TimesNewRomanPSMT" w:cs="TimesNewRomanPSMT"/>
          <w:sz w:val="26"/>
          <w:szCs w:val="26"/>
        </w:rPr>
        <w:t xml:space="preserve"> A. </w:t>
      </w:r>
      <w:proofErr w:type="spellStart"/>
      <w:r w:rsidRPr="007A4055">
        <w:rPr>
          <w:rFonts w:ascii="TimesNewRomanPSMT" w:eastAsia="Calibri" w:hAnsi="TimesNewRomanPSMT" w:cs="TimesNewRomanPSMT"/>
          <w:sz w:val="26"/>
          <w:szCs w:val="26"/>
        </w:rPr>
        <w:t>Sakaya</w:t>
      </w:r>
      <w:proofErr w:type="spellEnd"/>
    </w:p>
    <w:p w14:paraId="50638D65" w14:textId="77777777" w:rsidR="007A4055" w:rsidRPr="007A4055" w:rsidRDefault="007A4055" w:rsidP="007A4055">
      <w:pPr>
        <w:ind w:left="720"/>
        <w:rPr>
          <w:b/>
          <w:bCs/>
          <w:szCs w:val="24"/>
        </w:rPr>
      </w:pPr>
    </w:p>
    <w:p w14:paraId="1634335C" w14:textId="77777777" w:rsidR="007A4055" w:rsidRPr="007A4055" w:rsidRDefault="007A4055" w:rsidP="007A4055">
      <w:pPr>
        <w:ind w:left="720"/>
        <w:rPr>
          <w:b/>
          <w:bCs/>
          <w:szCs w:val="24"/>
        </w:rPr>
      </w:pPr>
      <w:r w:rsidRPr="007A4055">
        <w:rPr>
          <w:b/>
          <w:bCs/>
          <w:szCs w:val="24"/>
        </w:rPr>
        <w:t>For OCA:</w:t>
      </w:r>
    </w:p>
    <w:p w14:paraId="6BA317D4" w14:textId="77777777" w:rsidR="007A4055" w:rsidRPr="007A4055" w:rsidRDefault="007A4055" w:rsidP="007A4055">
      <w:pPr>
        <w:ind w:left="720"/>
        <w:rPr>
          <w:b/>
          <w:bCs/>
          <w:szCs w:val="24"/>
        </w:rPr>
      </w:pPr>
    </w:p>
    <w:p w14:paraId="6AD5FDD3" w14:textId="77777777" w:rsidR="007A4055" w:rsidRPr="007A4055" w:rsidRDefault="007A4055" w:rsidP="007A4055">
      <w:pPr>
        <w:spacing w:line="480" w:lineRule="auto"/>
        <w:ind w:firstLine="720"/>
        <w:jc w:val="both"/>
        <w:rPr>
          <w:b/>
          <w:color w:val="000000"/>
          <w:szCs w:val="24"/>
        </w:rPr>
      </w:pPr>
      <w:r w:rsidRPr="007A4055">
        <w:rPr>
          <w:b/>
          <w:color w:val="000000"/>
          <w:szCs w:val="24"/>
        </w:rPr>
        <w:t>Statements of Testimony and Related Exhibits and Verifications</w:t>
      </w:r>
    </w:p>
    <w:p w14:paraId="2E777161" w14:textId="77777777" w:rsidR="007A4055" w:rsidRPr="007A4055" w:rsidRDefault="007A4055" w:rsidP="007A4055">
      <w:pPr>
        <w:ind w:left="720"/>
        <w:rPr>
          <w:szCs w:val="24"/>
        </w:rPr>
      </w:pPr>
      <w:r w:rsidRPr="007A4055">
        <w:rPr>
          <w:szCs w:val="24"/>
        </w:rPr>
        <w:t>OCA Statement 1 – Direct Testimony of Stacy L. Sherwood</w:t>
      </w:r>
    </w:p>
    <w:p w14:paraId="3745551B" w14:textId="77777777" w:rsidR="007A4055" w:rsidRPr="007A4055" w:rsidRDefault="007A4055" w:rsidP="007A4055">
      <w:pPr>
        <w:ind w:left="720"/>
        <w:rPr>
          <w:szCs w:val="24"/>
        </w:rPr>
      </w:pPr>
    </w:p>
    <w:p w14:paraId="79DEAF7E" w14:textId="77777777" w:rsidR="007A4055" w:rsidRPr="007A4055" w:rsidRDefault="007A4055" w:rsidP="007A4055">
      <w:pPr>
        <w:ind w:left="1440"/>
        <w:rPr>
          <w:szCs w:val="24"/>
        </w:rPr>
      </w:pPr>
      <w:r w:rsidRPr="007A4055">
        <w:rPr>
          <w:szCs w:val="24"/>
        </w:rPr>
        <w:t>Appendix A – Resume of Stacy L. Sherwood</w:t>
      </w:r>
    </w:p>
    <w:p w14:paraId="6EFF67F0" w14:textId="77777777" w:rsidR="007A4055" w:rsidRPr="007A4055" w:rsidRDefault="007A4055" w:rsidP="007A4055">
      <w:pPr>
        <w:ind w:left="1440"/>
        <w:rPr>
          <w:szCs w:val="24"/>
        </w:rPr>
      </w:pPr>
    </w:p>
    <w:p w14:paraId="57434312" w14:textId="77777777" w:rsidR="007A4055" w:rsidRPr="007A4055" w:rsidRDefault="007A4055" w:rsidP="007A4055">
      <w:pPr>
        <w:ind w:left="1440"/>
        <w:rPr>
          <w:szCs w:val="24"/>
        </w:rPr>
      </w:pPr>
      <w:r w:rsidRPr="007A4055">
        <w:rPr>
          <w:szCs w:val="24"/>
        </w:rPr>
        <w:t>Appendix B – Schedules SLS-1 to SLS-11</w:t>
      </w:r>
    </w:p>
    <w:p w14:paraId="4A70DE22" w14:textId="77777777" w:rsidR="007A4055" w:rsidRPr="007A4055" w:rsidRDefault="007A4055" w:rsidP="007A4055">
      <w:pPr>
        <w:ind w:left="1440"/>
        <w:rPr>
          <w:szCs w:val="24"/>
        </w:rPr>
      </w:pPr>
    </w:p>
    <w:p w14:paraId="67069AF6" w14:textId="77777777" w:rsidR="007A4055" w:rsidRPr="007A4055" w:rsidRDefault="007A4055" w:rsidP="007A4055">
      <w:pPr>
        <w:ind w:left="1440"/>
        <w:rPr>
          <w:szCs w:val="24"/>
        </w:rPr>
      </w:pPr>
      <w:r w:rsidRPr="007A4055">
        <w:rPr>
          <w:szCs w:val="24"/>
        </w:rPr>
        <w:t>Verification of Stacy L. Sherwood</w:t>
      </w:r>
    </w:p>
    <w:p w14:paraId="0373BCB1" w14:textId="77777777" w:rsidR="007A4055" w:rsidRPr="007A4055" w:rsidRDefault="007A4055" w:rsidP="007A4055">
      <w:pPr>
        <w:rPr>
          <w:szCs w:val="24"/>
        </w:rPr>
      </w:pPr>
    </w:p>
    <w:p w14:paraId="0A1A864E" w14:textId="77777777" w:rsidR="007A4055" w:rsidRPr="007A4055" w:rsidRDefault="007A4055" w:rsidP="007A4055">
      <w:pPr>
        <w:ind w:left="720"/>
        <w:rPr>
          <w:szCs w:val="24"/>
        </w:rPr>
      </w:pPr>
      <w:r w:rsidRPr="007A4055">
        <w:rPr>
          <w:szCs w:val="24"/>
        </w:rPr>
        <w:t>OCA Statement 1SR – Surrebuttal Testimony of Stacy L. Sherwood</w:t>
      </w:r>
    </w:p>
    <w:p w14:paraId="369F140F" w14:textId="77777777" w:rsidR="007A4055" w:rsidRPr="007A4055" w:rsidRDefault="007A4055" w:rsidP="007A4055">
      <w:pPr>
        <w:ind w:left="720"/>
        <w:rPr>
          <w:szCs w:val="24"/>
        </w:rPr>
      </w:pPr>
    </w:p>
    <w:p w14:paraId="0FD1665C" w14:textId="77777777" w:rsidR="007A4055" w:rsidRPr="007A4055" w:rsidRDefault="007A4055" w:rsidP="007A4055">
      <w:pPr>
        <w:ind w:left="1440"/>
        <w:rPr>
          <w:szCs w:val="24"/>
        </w:rPr>
      </w:pPr>
      <w:r w:rsidRPr="007A4055">
        <w:rPr>
          <w:szCs w:val="24"/>
        </w:rPr>
        <w:t>OCA Schedule SLS-1SR to SLS-2SR, and SLS-11SR</w:t>
      </w:r>
    </w:p>
    <w:p w14:paraId="6F5081E7" w14:textId="77777777" w:rsidR="007A4055" w:rsidRPr="007A4055" w:rsidRDefault="007A4055" w:rsidP="007A4055">
      <w:pPr>
        <w:ind w:left="1440"/>
        <w:rPr>
          <w:szCs w:val="24"/>
        </w:rPr>
      </w:pPr>
    </w:p>
    <w:p w14:paraId="7E947ABE" w14:textId="77777777" w:rsidR="007A4055" w:rsidRPr="007A4055" w:rsidRDefault="007A4055" w:rsidP="007A4055">
      <w:pPr>
        <w:ind w:left="1440"/>
        <w:rPr>
          <w:szCs w:val="24"/>
        </w:rPr>
      </w:pPr>
      <w:r w:rsidRPr="007A4055">
        <w:rPr>
          <w:szCs w:val="24"/>
        </w:rPr>
        <w:t>Verification of Stacy L. Sherwood</w:t>
      </w:r>
    </w:p>
    <w:p w14:paraId="2135C6BB" w14:textId="77777777" w:rsidR="007A4055" w:rsidRPr="007A4055" w:rsidRDefault="007A4055" w:rsidP="007A4055">
      <w:pPr>
        <w:ind w:left="720"/>
        <w:rPr>
          <w:szCs w:val="24"/>
        </w:rPr>
      </w:pPr>
    </w:p>
    <w:p w14:paraId="2715C994" w14:textId="77777777" w:rsidR="007A4055" w:rsidRPr="007A4055" w:rsidRDefault="007A4055" w:rsidP="007A4055">
      <w:pPr>
        <w:ind w:left="720"/>
        <w:rPr>
          <w:szCs w:val="24"/>
        </w:rPr>
      </w:pPr>
      <w:r w:rsidRPr="007A4055">
        <w:rPr>
          <w:szCs w:val="24"/>
        </w:rPr>
        <w:lastRenderedPageBreak/>
        <w:t>OCA Statement 2 – Direct Testimony of David J. Garrett</w:t>
      </w:r>
    </w:p>
    <w:p w14:paraId="09E2FDD9" w14:textId="77777777" w:rsidR="007A4055" w:rsidRPr="007A4055" w:rsidRDefault="007A4055" w:rsidP="007A4055">
      <w:pPr>
        <w:ind w:left="720"/>
        <w:rPr>
          <w:szCs w:val="24"/>
        </w:rPr>
      </w:pPr>
    </w:p>
    <w:p w14:paraId="64312175" w14:textId="77777777" w:rsidR="007A4055" w:rsidRPr="007A4055" w:rsidRDefault="007A4055" w:rsidP="007A4055">
      <w:pPr>
        <w:autoSpaceDE w:val="0"/>
        <w:autoSpaceDN w:val="0"/>
        <w:adjustRightInd w:val="0"/>
        <w:ind w:left="720"/>
        <w:rPr>
          <w:rFonts w:eastAsia="Calibri"/>
          <w:szCs w:val="24"/>
        </w:rPr>
      </w:pPr>
      <w:r w:rsidRPr="007A4055">
        <w:rPr>
          <w:rFonts w:eastAsia="Calibri"/>
          <w:szCs w:val="24"/>
        </w:rPr>
        <w:tab/>
        <w:t xml:space="preserve">Appendix A </w:t>
      </w:r>
      <w:r w:rsidRPr="007A4055">
        <w:rPr>
          <w:szCs w:val="24"/>
        </w:rPr>
        <w:t>–</w:t>
      </w:r>
      <w:r w:rsidRPr="007A4055">
        <w:rPr>
          <w:rFonts w:eastAsia="Calibri"/>
          <w:szCs w:val="24"/>
        </w:rPr>
        <w:t xml:space="preserve"> Discounted Cash Flow Model Theory</w:t>
      </w:r>
    </w:p>
    <w:p w14:paraId="4BDD651D" w14:textId="77777777" w:rsidR="007A4055" w:rsidRPr="007A4055" w:rsidRDefault="007A4055" w:rsidP="007A4055">
      <w:pPr>
        <w:autoSpaceDE w:val="0"/>
        <w:autoSpaceDN w:val="0"/>
        <w:adjustRightInd w:val="0"/>
        <w:ind w:left="720"/>
        <w:rPr>
          <w:rFonts w:eastAsia="Calibri"/>
          <w:szCs w:val="24"/>
        </w:rPr>
      </w:pPr>
    </w:p>
    <w:p w14:paraId="077CDAB0" w14:textId="77777777" w:rsidR="007A4055" w:rsidRPr="007A4055" w:rsidRDefault="007A4055" w:rsidP="007A4055">
      <w:pPr>
        <w:ind w:left="1440"/>
        <w:rPr>
          <w:rFonts w:eastAsia="Calibri"/>
          <w:szCs w:val="24"/>
        </w:rPr>
      </w:pPr>
      <w:r w:rsidRPr="007A4055">
        <w:rPr>
          <w:rFonts w:eastAsia="Calibri"/>
          <w:szCs w:val="24"/>
        </w:rPr>
        <w:t xml:space="preserve">Appendix B </w:t>
      </w:r>
      <w:r w:rsidRPr="007A4055">
        <w:rPr>
          <w:szCs w:val="24"/>
        </w:rPr>
        <w:t xml:space="preserve">– </w:t>
      </w:r>
      <w:r w:rsidRPr="007A4055">
        <w:rPr>
          <w:rFonts w:eastAsia="Calibri"/>
          <w:szCs w:val="24"/>
        </w:rPr>
        <w:t>Capital Asset Pricing Model Theory</w:t>
      </w:r>
    </w:p>
    <w:p w14:paraId="5BDE3A8C" w14:textId="77777777" w:rsidR="007A4055" w:rsidRPr="007A4055" w:rsidRDefault="007A4055" w:rsidP="007A4055">
      <w:pPr>
        <w:ind w:left="720"/>
        <w:rPr>
          <w:rFonts w:eastAsia="Calibri"/>
          <w:szCs w:val="24"/>
        </w:rPr>
      </w:pPr>
    </w:p>
    <w:p w14:paraId="7778F7EE" w14:textId="77777777" w:rsidR="007A4055" w:rsidRPr="007A4055" w:rsidRDefault="007A4055" w:rsidP="007A4055">
      <w:pPr>
        <w:ind w:left="1440"/>
        <w:rPr>
          <w:szCs w:val="24"/>
        </w:rPr>
      </w:pPr>
      <w:r w:rsidRPr="007A4055">
        <w:rPr>
          <w:rFonts w:eastAsia="Calibri"/>
          <w:szCs w:val="24"/>
        </w:rPr>
        <w:t>OCA Exhibits DJG-1 to DJG-17</w:t>
      </w:r>
    </w:p>
    <w:p w14:paraId="76CC54F4" w14:textId="77777777" w:rsidR="007A4055" w:rsidRPr="007A4055" w:rsidRDefault="007A4055" w:rsidP="007A4055">
      <w:pPr>
        <w:ind w:left="1440"/>
        <w:rPr>
          <w:szCs w:val="24"/>
        </w:rPr>
      </w:pPr>
    </w:p>
    <w:p w14:paraId="17E3F946" w14:textId="77777777" w:rsidR="007A4055" w:rsidRPr="007A4055" w:rsidRDefault="007A4055" w:rsidP="007A4055">
      <w:pPr>
        <w:ind w:left="1440"/>
        <w:rPr>
          <w:szCs w:val="24"/>
        </w:rPr>
      </w:pPr>
      <w:r w:rsidRPr="007A4055">
        <w:rPr>
          <w:szCs w:val="24"/>
        </w:rPr>
        <w:t>Verification of David J. Garrett</w:t>
      </w:r>
    </w:p>
    <w:p w14:paraId="1FDEA3CF" w14:textId="77777777" w:rsidR="007A4055" w:rsidRPr="007A4055" w:rsidRDefault="007A4055" w:rsidP="007A4055">
      <w:pPr>
        <w:ind w:left="720"/>
        <w:rPr>
          <w:szCs w:val="24"/>
        </w:rPr>
      </w:pPr>
    </w:p>
    <w:p w14:paraId="3B3F0A93" w14:textId="77777777" w:rsidR="007A4055" w:rsidRPr="007A4055" w:rsidRDefault="007A4055" w:rsidP="007A4055">
      <w:pPr>
        <w:ind w:left="720"/>
        <w:rPr>
          <w:szCs w:val="24"/>
        </w:rPr>
      </w:pPr>
      <w:r w:rsidRPr="007A4055">
        <w:rPr>
          <w:szCs w:val="24"/>
        </w:rPr>
        <w:t>OCA Statement 2SR – Surrebuttal Testimony of David J. Garrett</w:t>
      </w:r>
    </w:p>
    <w:p w14:paraId="7C858317" w14:textId="77777777" w:rsidR="007A4055" w:rsidRPr="007A4055" w:rsidRDefault="007A4055" w:rsidP="007A4055">
      <w:pPr>
        <w:ind w:left="720"/>
        <w:rPr>
          <w:szCs w:val="24"/>
        </w:rPr>
      </w:pPr>
    </w:p>
    <w:p w14:paraId="2902F375" w14:textId="77777777" w:rsidR="007A4055" w:rsidRPr="007A4055" w:rsidRDefault="007A4055" w:rsidP="007A4055">
      <w:pPr>
        <w:ind w:left="1440"/>
        <w:rPr>
          <w:szCs w:val="24"/>
        </w:rPr>
      </w:pPr>
      <w:r w:rsidRPr="007A4055">
        <w:rPr>
          <w:szCs w:val="24"/>
        </w:rPr>
        <w:t>Verification of David J. Garrett</w:t>
      </w:r>
    </w:p>
    <w:p w14:paraId="71428AC5" w14:textId="77777777" w:rsidR="007A4055" w:rsidRPr="007A4055" w:rsidRDefault="007A4055" w:rsidP="007A4055">
      <w:pPr>
        <w:ind w:left="720"/>
        <w:rPr>
          <w:szCs w:val="24"/>
        </w:rPr>
      </w:pPr>
    </w:p>
    <w:p w14:paraId="20D29B68" w14:textId="77777777" w:rsidR="007A4055" w:rsidRPr="007A4055" w:rsidRDefault="007A4055" w:rsidP="007A4055">
      <w:pPr>
        <w:ind w:left="720"/>
        <w:rPr>
          <w:szCs w:val="24"/>
        </w:rPr>
      </w:pPr>
      <w:r w:rsidRPr="007A4055">
        <w:rPr>
          <w:szCs w:val="24"/>
        </w:rPr>
        <w:t>OCA Statement 3 – Direct Testimony of Jerome D. Mierzwa</w:t>
      </w:r>
    </w:p>
    <w:p w14:paraId="4AA0B7BA" w14:textId="77777777" w:rsidR="007A4055" w:rsidRPr="007A4055" w:rsidRDefault="007A4055" w:rsidP="007A4055">
      <w:pPr>
        <w:ind w:left="720"/>
        <w:rPr>
          <w:szCs w:val="24"/>
        </w:rPr>
      </w:pPr>
    </w:p>
    <w:p w14:paraId="12B53756" w14:textId="77777777" w:rsidR="007A4055" w:rsidRPr="007A4055" w:rsidRDefault="007A4055" w:rsidP="007A4055">
      <w:pPr>
        <w:ind w:left="1440"/>
        <w:rPr>
          <w:szCs w:val="24"/>
        </w:rPr>
      </w:pPr>
      <w:r w:rsidRPr="007A4055">
        <w:rPr>
          <w:szCs w:val="24"/>
        </w:rPr>
        <w:t xml:space="preserve">OCA Schedule JDM-1 </w:t>
      </w:r>
    </w:p>
    <w:p w14:paraId="4D188CC6" w14:textId="77777777" w:rsidR="007A4055" w:rsidRPr="007A4055" w:rsidRDefault="007A4055" w:rsidP="007A4055">
      <w:pPr>
        <w:ind w:left="1440"/>
        <w:rPr>
          <w:szCs w:val="24"/>
        </w:rPr>
      </w:pPr>
    </w:p>
    <w:p w14:paraId="41DD5A0D" w14:textId="77777777" w:rsidR="007A4055" w:rsidRPr="007A4055" w:rsidRDefault="007A4055" w:rsidP="007A4055">
      <w:pPr>
        <w:ind w:left="1440"/>
        <w:rPr>
          <w:szCs w:val="24"/>
        </w:rPr>
      </w:pPr>
      <w:r w:rsidRPr="007A4055">
        <w:rPr>
          <w:szCs w:val="24"/>
        </w:rPr>
        <w:t>Verification of Jerome D. Mierzwa</w:t>
      </w:r>
    </w:p>
    <w:p w14:paraId="63D4818F" w14:textId="77777777" w:rsidR="007A4055" w:rsidRPr="007A4055" w:rsidRDefault="007A4055" w:rsidP="007A4055">
      <w:pPr>
        <w:ind w:left="720"/>
        <w:rPr>
          <w:szCs w:val="24"/>
        </w:rPr>
      </w:pPr>
    </w:p>
    <w:p w14:paraId="6A7B26CF" w14:textId="77777777" w:rsidR="007A4055" w:rsidRPr="007A4055" w:rsidRDefault="007A4055" w:rsidP="007A4055">
      <w:pPr>
        <w:ind w:left="720"/>
        <w:rPr>
          <w:szCs w:val="24"/>
        </w:rPr>
      </w:pPr>
      <w:r w:rsidRPr="007A4055">
        <w:rPr>
          <w:szCs w:val="24"/>
        </w:rPr>
        <w:t>OCA Statement 3SR – Surrebuttal Testimony of Jerome D. Mierzwa</w:t>
      </w:r>
    </w:p>
    <w:p w14:paraId="118CC791" w14:textId="77777777" w:rsidR="007A4055" w:rsidRPr="007A4055" w:rsidRDefault="007A4055" w:rsidP="007A4055">
      <w:pPr>
        <w:ind w:left="720"/>
        <w:rPr>
          <w:szCs w:val="24"/>
        </w:rPr>
      </w:pPr>
    </w:p>
    <w:p w14:paraId="60D0BC86" w14:textId="77777777" w:rsidR="007A4055" w:rsidRPr="007A4055" w:rsidRDefault="007A4055" w:rsidP="007A4055">
      <w:pPr>
        <w:ind w:left="1440"/>
        <w:rPr>
          <w:szCs w:val="24"/>
        </w:rPr>
      </w:pPr>
      <w:r w:rsidRPr="007A4055">
        <w:rPr>
          <w:szCs w:val="24"/>
        </w:rPr>
        <w:t>Verification of Jerome D. Mierzwa</w:t>
      </w:r>
    </w:p>
    <w:p w14:paraId="42DD3905" w14:textId="77777777" w:rsidR="007A4055" w:rsidRPr="007A4055" w:rsidRDefault="007A4055" w:rsidP="007A4055">
      <w:pPr>
        <w:ind w:left="720"/>
        <w:rPr>
          <w:szCs w:val="24"/>
        </w:rPr>
      </w:pPr>
    </w:p>
    <w:p w14:paraId="3BE15493" w14:textId="77777777" w:rsidR="007A4055" w:rsidRPr="007A4055" w:rsidRDefault="007A4055" w:rsidP="007A4055">
      <w:pPr>
        <w:ind w:left="720"/>
        <w:rPr>
          <w:szCs w:val="24"/>
        </w:rPr>
      </w:pPr>
      <w:r w:rsidRPr="007A4055">
        <w:rPr>
          <w:szCs w:val="24"/>
        </w:rPr>
        <w:t>OCA Statement 4 – Direct Testimony of Terry L. Fought</w:t>
      </w:r>
    </w:p>
    <w:p w14:paraId="4E766A7C" w14:textId="77777777" w:rsidR="007A4055" w:rsidRPr="007A4055" w:rsidRDefault="007A4055" w:rsidP="007A4055">
      <w:pPr>
        <w:ind w:left="720"/>
        <w:rPr>
          <w:szCs w:val="24"/>
        </w:rPr>
      </w:pPr>
    </w:p>
    <w:p w14:paraId="2FE00425" w14:textId="77777777" w:rsidR="007A4055" w:rsidRPr="007A4055" w:rsidRDefault="007A4055" w:rsidP="007A4055">
      <w:pPr>
        <w:ind w:left="1440"/>
        <w:rPr>
          <w:szCs w:val="24"/>
        </w:rPr>
      </w:pPr>
      <w:r w:rsidRPr="007A4055">
        <w:rPr>
          <w:szCs w:val="24"/>
        </w:rPr>
        <w:t>Appendix A – Background and Qualifications</w:t>
      </w:r>
    </w:p>
    <w:p w14:paraId="400BC4E6" w14:textId="77777777" w:rsidR="007A4055" w:rsidRPr="007A4055" w:rsidRDefault="007A4055" w:rsidP="007A4055">
      <w:pPr>
        <w:ind w:left="1440"/>
        <w:rPr>
          <w:szCs w:val="24"/>
        </w:rPr>
      </w:pPr>
    </w:p>
    <w:p w14:paraId="1E8D9402" w14:textId="77777777" w:rsidR="007A4055" w:rsidRPr="007A4055" w:rsidRDefault="007A4055" w:rsidP="007A4055">
      <w:pPr>
        <w:ind w:left="1440"/>
        <w:rPr>
          <w:szCs w:val="24"/>
        </w:rPr>
      </w:pPr>
      <w:r w:rsidRPr="007A4055">
        <w:rPr>
          <w:szCs w:val="24"/>
        </w:rPr>
        <w:t>OCA Exhibits TLF-1 to TLF-3</w:t>
      </w:r>
    </w:p>
    <w:p w14:paraId="3873CC25" w14:textId="77777777" w:rsidR="007A4055" w:rsidRPr="007A4055" w:rsidRDefault="007A4055" w:rsidP="007A4055">
      <w:pPr>
        <w:ind w:left="1440"/>
        <w:rPr>
          <w:szCs w:val="24"/>
        </w:rPr>
      </w:pPr>
    </w:p>
    <w:p w14:paraId="4D6B82DA" w14:textId="77777777" w:rsidR="007A4055" w:rsidRPr="007A4055" w:rsidRDefault="007A4055" w:rsidP="007A4055">
      <w:pPr>
        <w:ind w:left="1440"/>
        <w:rPr>
          <w:szCs w:val="24"/>
        </w:rPr>
      </w:pPr>
      <w:r w:rsidRPr="007A4055">
        <w:rPr>
          <w:szCs w:val="24"/>
        </w:rPr>
        <w:t>Verification of Terry L. Fought</w:t>
      </w:r>
    </w:p>
    <w:p w14:paraId="3087D61D" w14:textId="77777777" w:rsidR="007A4055" w:rsidRPr="007A4055" w:rsidRDefault="007A4055" w:rsidP="007A4055">
      <w:pPr>
        <w:ind w:left="720"/>
        <w:rPr>
          <w:szCs w:val="24"/>
        </w:rPr>
      </w:pPr>
    </w:p>
    <w:p w14:paraId="662DE61B" w14:textId="77777777" w:rsidR="007A4055" w:rsidRPr="007A4055" w:rsidRDefault="007A4055" w:rsidP="007A4055">
      <w:pPr>
        <w:ind w:left="720"/>
        <w:rPr>
          <w:szCs w:val="24"/>
        </w:rPr>
      </w:pPr>
      <w:r w:rsidRPr="007A4055">
        <w:rPr>
          <w:szCs w:val="24"/>
        </w:rPr>
        <w:t>OCA Statement 4SR – Surrebuttal Testimony of Terry L. Fought</w:t>
      </w:r>
    </w:p>
    <w:p w14:paraId="09E19645" w14:textId="77777777" w:rsidR="007A4055" w:rsidRPr="007A4055" w:rsidRDefault="007A4055" w:rsidP="007A4055">
      <w:pPr>
        <w:ind w:left="720"/>
        <w:rPr>
          <w:szCs w:val="24"/>
        </w:rPr>
      </w:pPr>
    </w:p>
    <w:p w14:paraId="2E4E7D3B" w14:textId="77777777" w:rsidR="007A4055" w:rsidRPr="007A4055" w:rsidRDefault="007A4055" w:rsidP="007A4055">
      <w:pPr>
        <w:ind w:left="1440"/>
        <w:rPr>
          <w:szCs w:val="24"/>
        </w:rPr>
      </w:pPr>
      <w:r w:rsidRPr="007A4055">
        <w:rPr>
          <w:szCs w:val="24"/>
        </w:rPr>
        <w:t>Verification of Terry L. Fought</w:t>
      </w:r>
    </w:p>
    <w:p w14:paraId="142701B3" w14:textId="77777777" w:rsidR="007A4055" w:rsidRPr="007A4055" w:rsidRDefault="007A4055" w:rsidP="007A4055">
      <w:pPr>
        <w:rPr>
          <w:szCs w:val="24"/>
        </w:rPr>
      </w:pPr>
    </w:p>
    <w:p w14:paraId="3778EB85" w14:textId="77777777" w:rsidR="007A4055" w:rsidRPr="007A4055" w:rsidRDefault="007A4055" w:rsidP="007A4055">
      <w:pPr>
        <w:ind w:left="720"/>
        <w:rPr>
          <w:b/>
          <w:bCs/>
          <w:szCs w:val="24"/>
        </w:rPr>
      </w:pPr>
      <w:r w:rsidRPr="007A4055">
        <w:rPr>
          <w:b/>
          <w:bCs/>
          <w:szCs w:val="24"/>
        </w:rPr>
        <w:t>For OSBA:</w:t>
      </w:r>
    </w:p>
    <w:p w14:paraId="34F02FB3" w14:textId="77777777" w:rsidR="007A4055" w:rsidRPr="007A4055" w:rsidRDefault="007A4055" w:rsidP="007A4055">
      <w:pPr>
        <w:ind w:left="720"/>
        <w:rPr>
          <w:szCs w:val="24"/>
        </w:rPr>
      </w:pPr>
    </w:p>
    <w:p w14:paraId="7D62AC75" w14:textId="77777777" w:rsidR="007A4055" w:rsidRPr="007A4055" w:rsidRDefault="007A4055" w:rsidP="007A4055">
      <w:pPr>
        <w:ind w:left="720"/>
        <w:contextualSpacing/>
        <w:rPr>
          <w:szCs w:val="24"/>
        </w:rPr>
      </w:pPr>
      <w:r w:rsidRPr="007A4055">
        <w:rPr>
          <w:szCs w:val="24"/>
        </w:rPr>
        <w:t>OSBA Statement No. 1 – Direct Testimony of Brian Kalcic</w:t>
      </w:r>
    </w:p>
    <w:p w14:paraId="4D7EFAD1" w14:textId="77777777" w:rsidR="007A4055" w:rsidRPr="007A4055" w:rsidRDefault="007A4055" w:rsidP="007A4055">
      <w:pPr>
        <w:ind w:left="720"/>
        <w:rPr>
          <w:szCs w:val="24"/>
        </w:rPr>
      </w:pPr>
    </w:p>
    <w:p w14:paraId="1B68F693" w14:textId="77777777" w:rsidR="007A4055" w:rsidRPr="007A4055" w:rsidRDefault="007A4055" w:rsidP="007A4055">
      <w:pPr>
        <w:ind w:left="720"/>
        <w:rPr>
          <w:szCs w:val="24"/>
        </w:rPr>
      </w:pPr>
      <w:r w:rsidRPr="007A4055">
        <w:rPr>
          <w:szCs w:val="24"/>
        </w:rPr>
        <w:tab/>
        <w:t>OSBA Exhibit BK-1, containing Schedules BK-1 &amp; BK-2</w:t>
      </w:r>
    </w:p>
    <w:p w14:paraId="24C8264B" w14:textId="77777777" w:rsidR="007A4055" w:rsidRPr="007A4055" w:rsidRDefault="007A4055" w:rsidP="007A4055">
      <w:pPr>
        <w:ind w:left="720"/>
        <w:rPr>
          <w:szCs w:val="24"/>
        </w:rPr>
      </w:pPr>
    </w:p>
    <w:p w14:paraId="2D71CA43" w14:textId="77777777" w:rsidR="007A4055" w:rsidRPr="007A4055" w:rsidRDefault="007A4055" w:rsidP="007A4055">
      <w:pPr>
        <w:ind w:left="720"/>
        <w:rPr>
          <w:szCs w:val="24"/>
        </w:rPr>
      </w:pPr>
      <w:r w:rsidRPr="007A4055">
        <w:rPr>
          <w:szCs w:val="24"/>
        </w:rPr>
        <w:tab/>
        <w:t>Appendix – Qualifications of Brian Kalcic</w:t>
      </w:r>
    </w:p>
    <w:p w14:paraId="01693CF8" w14:textId="77777777" w:rsidR="007A4055" w:rsidRPr="007A4055" w:rsidRDefault="007A4055" w:rsidP="007A4055">
      <w:pPr>
        <w:ind w:left="720"/>
        <w:rPr>
          <w:szCs w:val="24"/>
        </w:rPr>
      </w:pPr>
    </w:p>
    <w:p w14:paraId="3D54944A" w14:textId="77777777" w:rsidR="007A4055" w:rsidRPr="007A4055" w:rsidRDefault="007A4055" w:rsidP="007A4055">
      <w:pPr>
        <w:ind w:left="720"/>
        <w:rPr>
          <w:szCs w:val="24"/>
        </w:rPr>
      </w:pPr>
      <w:r w:rsidRPr="007A4055">
        <w:rPr>
          <w:szCs w:val="24"/>
        </w:rPr>
        <w:tab/>
        <w:t>Verification of Brian Kalcic</w:t>
      </w:r>
    </w:p>
    <w:p w14:paraId="70C9BC70" w14:textId="77777777" w:rsidR="007A4055" w:rsidRPr="007A4055" w:rsidRDefault="007A4055" w:rsidP="007A4055">
      <w:pPr>
        <w:ind w:left="720"/>
        <w:rPr>
          <w:szCs w:val="24"/>
        </w:rPr>
      </w:pPr>
    </w:p>
    <w:p w14:paraId="064F0D07" w14:textId="77777777" w:rsidR="007A4055" w:rsidRPr="007A4055" w:rsidRDefault="007A4055" w:rsidP="007A4055">
      <w:pPr>
        <w:spacing w:line="480" w:lineRule="auto"/>
        <w:ind w:firstLine="720"/>
        <w:jc w:val="both"/>
        <w:rPr>
          <w:szCs w:val="24"/>
        </w:rPr>
      </w:pPr>
      <w:r w:rsidRPr="007A4055">
        <w:rPr>
          <w:szCs w:val="24"/>
        </w:rPr>
        <w:lastRenderedPageBreak/>
        <w:t xml:space="preserve">Additionally, the Stipulating Parties acknowledge and agree that they waive cross-examination with respect to the Listed Statements and Exhibits subject to the exception stated in Paragraph 23 of the Joint Petition if the Commission were to reject the Joint Petition and further stipulate that the Listed Statements and Exhibits should be admitted into the record in this case by Motion. </w:t>
      </w:r>
    </w:p>
    <w:p w14:paraId="21B36E3B" w14:textId="77777777" w:rsidR="007A4055" w:rsidRPr="007A4055" w:rsidRDefault="007A4055" w:rsidP="007A4055">
      <w:pPr>
        <w:spacing w:line="480" w:lineRule="auto"/>
        <w:ind w:firstLine="720"/>
        <w:jc w:val="both"/>
        <w:rPr>
          <w:szCs w:val="24"/>
        </w:rPr>
      </w:pPr>
      <w:r w:rsidRPr="007A4055">
        <w:rPr>
          <w:szCs w:val="24"/>
        </w:rPr>
        <w:t>Accordingly, this Stipulation for Admission of Testimony and Exhibits is hereby executed by counsel for the respective parties set forth below.</w:t>
      </w:r>
    </w:p>
    <w:p w14:paraId="7B98991C" w14:textId="77777777" w:rsidR="007A4055" w:rsidRPr="007A4055" w:rsidRDefault="007A4055" w:rsidP="007A4055">
      <w:pPr>
        <w:spacing w:line="480" w:lineRule="auto"/>
        <w:rPr>
          <w:b/>
          <w:szCs w:val="24"/>
        </w:rPr>
        <w:sectPr w:rsidR="007A4055" w:rsidRPr="007A4055">
          <w:type w:val="continuous"/>
          <w:pgSz w:w="12240" w:h="15840"/>
          <w:pgMar w:top="1440" w:right="1440" w:bottom="1440" w:left="1440" w:header="720" w:footer="720" w:gutter="0"/>
          <w:pgNumType w:fmt="numberInDash"/>
          <w:cols w:space="720"/>
        </w:sectPr>
      </w:pPr>
    </w:p>
    <w:p w14:paraId="2836B28C" w14:textId="77777777" w:rsidR="007A4055" w:rsidRPr="007A4055" w:rsidRDefault="007A4055" w:rsidP="007A4055">
      <w:pPr>
        <w:rPr>
          <w:b/>
          <w:szCs w:val="24"/>
        </w:rPr>
      </w:pPr>
      <w:r w:rsidRPr="007A4055">
        <w:rPr>
          <w:b/>
          <w:szCs w:val="24"/>
        </w:rPr>
        <w:t>BOROUGH OF HANOVER – HANOVER MUNICIPAL WATER WORKS</w:t>
      </w:r>
    </w:p>
    <w:p w14:paraId="556C6393" w14:textId="77777777" w:rsidR="007A4055" w:rsidRPr="007A4055" w:rsidRDefault="007A4055" w:rsidP="007A4055">
      <w:pPr>
        <w:rPr>
          <w:szCs w:val="24"/>
        </w:rPr>
      </w:pPr>
    </w:p>
    <w:p w14:paraId="3A34D984" w14:textId="77777777" w:rsidR="007A4055" w:rsidRPr="007A4055" w:rsidRDefault="007A4055" w:rsidP="007A4055">
      <w:pPr>
        <w:rPr>
          <w:szCs w:val="24"/>
        </w:rPr>
      </w:pPr>
    </w:p>
    <w:p w14:paraId="18897200" w14:textId="77777777" w:rsidR="007A4055" w:rsidRPr="007A4055" w:rsidRDefault="007A4055" w:rsidP="007A4055">
      <w:pPr>
        <w:rPr>
          <w:szCs w:val="24"/>
        </w:rPr>
      </w:pPr>
      <w:r w:rsidRPr="007A4055">
        <w:rPr>
          <w:szCs w:val="24"/>
        </w:rPr>
        <w:t xml:space="preserve">By: ______________________________ </w:t>
      </w:r>
    </w:p>
    <w:p w14:paraId="6BE723B1" w14:textId="77777777" w:rsidR="007A4055" w:rsidRPr="007A4055" w:rsidRDefault="007A4055" w:rsidP="007A4055">
      <w:pPr>
        <w:rPr>
          <w:szCs w:val="24"/>
        </w:rPr>
      </w:pPr>
      <w:r w:rsidRPr="007A4055">
        <w:rPr>
          <w:szCs w:val="24"/>
        </w:rPr>
        <w:tab/>
        <w:t>Thomas T. Niesen, Esquire</w:t>
      </w:r>
    </w:p>
    <w:p w14:paraId="1D513843" w14:textId="77777777" w:rsidR="007A4055" w:rsidRPr="007A4055" w:rsidRDefault="007A4055" w:rsidP="007A4055">
      <w:pPr>
        <w:rPr>
          <w:szCs w:val="24"/>
        </w:rPr>
      </w:pPr>
    </w:p>
    <w:p w14:paraId="4FE818AA" w14:textId="77777777" w:rsidR="007A4055" w:rsidRPr="007A4055" w:rsidRDefault="007A4055" w:rsidP="007A4055">
      <w:pPr>
        <w:rPr>
          <w:b/>
          <w:szCs w:val="24"/>
        </w:rPr>
      </w:pPr>
    </w:p>
    <w:p w14:paraId="1606FFB0" w14:textId="77777777" w:rsidR="007A4055" w:rsidRPr="007A4055" w:rsidRDefault="007A4055" w:rsidP="007A4055">
      <w:pPr>
        <w:rPr>
          <w:b/>
          <w:szCs w:val="24"/>
        </w:rPr>
      </w:pPr>
      <w:r w:rsidRPr="007A4055">
        <w:rPr>
          <w:b/>
          <w:szCs w:val="24"/>
        </w:rPr>
        <w:t>OFFICE OF CONSUMER ADVOCATE</w:t>
      </w:r>
    </w:p>
    <w:p w14:paraId="258BB2D2" w14:textId="77777777" w:rsidR="007A4055" w:rsidRPr="007A4055" w:rsidRDefault="007A4055" w:rsidP="007A4055">
      <w:pPr>
        <w:rPr>
          <w:szCs w:val="24"/>
        </w:rPr>
      </w:pPr>
    </w:p>
    <w:p w14:paraId="7B57D862" w14:textId="77777777" w:rsidR="007A4055" w:rsidRPr="007A4055" w:rsidRDefault="007A4055" w:rsidP="007A4055">
      <w:pPr>
        <w:rPr>
          <w:szCs w:val="24"/>
        </w:rPr>
      </w:pPr>
    </w:p>
    <w:p w14:paraId="74152D59" w14:textId="77777777" w:rsidR="007A4055" w:rsidRPr="007A4055" w:rsidRDefault="007A4055" w:rsidP="007A4055">
      <w:pPr>
        <w:rPr>
          <w:szCs w:val="24"/>
        </w:rPr>
      </w:pPr>
      <w:r w:rsidRPr="007A4055">
        <w:rPr>
          <w:szCs w:val="24"/>
        </w:rPr>
        <w:t xml:space="preserve">By: ______________________________ </w:t>
      </w:r>
    </w:p>
    <w:p w14:paraId="6B799203" w14:textId="77777777" w:rsidR="007A4055" w:rsidRPr="007A4055" w:rsidRDefault="007A4055" w:rsidP="007A4055">
      <w:pPr>
        <w:rPr>
          <w:szCs w:val="24"/>
        </w:rPr>
      </w:pPr>
      <w:r w:rsidRPr="007A4055">
        <w:rPr>
          <w:szCs w:val="24"/>
        </w:rPr>
        <w:tab/>
        <w:t>Erin L. Gannon</w:t>
      </w:r>
    </w:p>
    <w:p w14:paraId="31E35F79" w14:textId="77777777" w:rsidR="007A4055" w:rsidRPr="007A4055" w:rsidRDefault="007A4055" w:rsidP="007A4055">
      <w:pPr>
        <w:ind w:firstLine="720"/>
        <w:rPr>
          <w:szCs w:val="24"/>
        </w:rPr>
      </w:pPr>
      <w:r w:rsidRPr="007A4055">
        <w:rPr>
          <w:szCs w:val="24"/>
        </w:rPr>
        <w:t>Senior Assistant Consumer Advocate</w:t>
      </w:r>
    </w:p>
    <w:p w14:paraId="7AD26B76" w14:textId="77777777" w:rsidR="007A4055" w:rsidRPr="007A4055" w:rsidRDefault="007A4055" w:rsidP="007A4055">
      <w:pPr>
        <w:rPr>
          <w:szCs w:val="24"/>
        </w:rPr>
      </w:pPr>
      <w:r w:rsidRPr="007A4055">
        <w:rPr>
          <w:szCs w:val="24"/>
        </w:rPr>
        <w:tab/>
        <w:t>Laura J. Antinucci</w:t>
      </w:r>
    </w:p>
    <w:p w14:paraId="75718B25" w14:textId="77777777" w:rsidR="007A4055" w:rsidRPr="007A4055" w:rsidRDefault="007A4055" w:rsidP="007A4055">
      <w:pPr>
        <w:ind w:firstLine="720"/>
        <w:rPr>
          <w:b/>
          <w:szCs w:val="24"/>
        </w:rPr>
      </w:pPr>
      <w:r w:rsidRPr="007A4055">
        <w:rPr>
          <w:szCs w:val="24"/>
        </w:rPr>
        <w:t>Assistant Consumer Advocate</w:t>
      </w:r>
      <w:r w:rsidRPr="007A4055">
        <w:rPr>
          <w:b/>
          <w:szCs w:val="24"/>
        </w:rPr>
        <w:t xml:space="preserve"> </w:t>
      </w:r>
      <w:r w:rsidRPr="007A4055">
        <w:rPr>
          <w:b/>
          <w:szCs w:val="24"/>
        </w:rPr>
        <w:br w:type="column"/>
      </w:r>
      <w:r w:rsidRPr="007A4055">
        <w:rPr>
          <w:b/>
          <w:szCs w:val="24"/>
        </w:rPr>
        <w:t>THE BUREAU OF INVESTIGATION AND ENFORCEMENT</w:t>
      </w:r>
    </w:p>
    <w:p w14:paraId="1FF3FF42" w14:textId="77777777" w:rsidR="007A4055" w:rsidRPr="007A4055" w:rsidRDefault="007A4055" w:rsidP="007A4055">
      <w:pPr>
        <w:rPr>
          <w:szCs w:val="24"/>
        </w:rPr>
      </w:pPr>
    </w:p>
    <w:p w14:paraId="6E944158" w14:textId="77777777" w:rsidR="007A4055" w:rsidRPr="007A4055" w:rsidRDefault="007A4055" w:rsidP="007A4055">
      <w:pPr>
        <w:rPr>
          <w:szCs w:val="24"/>
        </w:rPr>
      </w:pPr>
    </w:p>
    <w:p w14:paraId="489BB9EA" w14:textId="77777777" w:rsidR="007A4055" w:rsidRPr="007A4055" w:rsidRDefault="007A4055" w:rsidP="007A4055">
      <w:pPr>
        <w:rPr>
          <w:szCs w:val="24"/>
        </w:rPr>
      </w:pPr>
    </w:p>
    <w:p w14:paraId="1938240C" w14:textId="77777777" w:rsidR="007A4055" w:rsidRPr="007A4055" w:rsidRDefault="007A4055" w:rsidP="007A4055">
      <w:pPr>
        <w:rPr>
          <w:szCs w:val="24"/>
        </w:rPr>
      </w:pPr>
      <w:r w:rsidRPr="007A4055">
        <w:rPr>
          <w:szCs w:val="24"/>
        </w:rPr>
        <w:t xml:space="preserve">By: ______________________________ </w:t>
      </w:r>
    </w:p>
    <w:p w14:paraId="19CB9244" w14:textId="77777777" w:rsidR="007A4055" w:rsidRPr="007A4055" w:rsidRDefault="007A4055" w:rsidP="007A4055">
      <w:pPr>
        <w:rPr>
          <w:szCs w:val="24"/>
        </w:rPr>
      </w:pPr>
      <w:r w:rsidRPr="007A4055">
        <w:rPr>
          <w:szCs w:val="24"/>
        </w:rPr>
        <w:tab/>
        <w:t>Erika L. McLain, Prosecutor</w:t>
      </w:r>
    </w:p>
    <w:p w14:paraId="31B6ED22" w14:textId="77777777" w:rsidR="007A4055" w:rsidRPr="007A4055" w:rsidRDefault="007A4055" w:rsidP="007A4055">
      <w:pPr>
        <w:rPr>
          <w:szCs w:val="24"/>
        </w:rPr>
      </w:pPr>
    </w:p>
    <w:p w14:paraId="51B3EE31" w14:textId="77777777" w:rsidR="007A4055" w:rsidRPr="007A4055" w:rsidRDefault="007A4055" w:rsidP="007A4055">
      <w:pPr>
        <w:rPr>
          <w:b/>
          <w:bCs/>
          <w:szCs w:val="24"/>
        </w:rPr>
      </w:pPr>
    </w:p>
    <w:p w14:paraId="7EC5BA85" w14:textId="77777777" w:rsidR="007A4055" w:rsidRPr="007A4055" w:rsidRDefault="007A4055" w:rsidP="007A4055">
      <w:pPr>
        <w:rPr>
          <w:b/>
          <w:szCs w:val="24"/>
        </w:rPr>
      </w:pPr>
      <w:r w:rsidRPr="007A4055">
        <w:rPr>
          <w:b/>
          <w:bCs/>
          <w:szCs w:val="24"/>
        </w:rPr>
        <w:t>OFFICE OF SMALL BUSINESS ADVOCATE</w:t>
      </w:r>
    </w:p>
    <w:p w14:paraId="02916FAA" w14:textId="77777777" w:rsidR="007A4055" w:rsidRPr="007A4055" w:rsidRDefault="007A4055" w:rsidP="007A4055">
      <w:pPr>
        <w:rPr>
          <w:szCs w:val="24"/>
        </w:rPr>
      </w:pPr>
    </w:p>
    <w:p w14:paraId="20757D3D" w14:textId="77777777" w:rsidR="007A4055" w:rsidRPr="007A4055" w:rsidRDefault="007A4055" w:rsidP="007A4055">
      <w:pPr>
        <w:rPr>
          <w:szCs w:val="24"/>
        </w:rPr>
      </w:pPr>
    </w:p>
    <w:p w14:paraId="565254A5" w14:textId="77777777" w:rsidR="007A4055" w:rsidRPr="007A4055" w:rsidRDefault="007A4055" w:rsidP="007A4055">
      <w:pPr>
        <w:rPr>
          <w:szCs w:val="24"/>
        </w:rPr>
      </w:pPr>
      <w:r w:rsidRPr="007A4055">
        <w:rPr>
          <w:szCs w:val="24"/>
        </w:rPr>
        <w:t xml:space="preserve">By: ______________________________ </w:t>
      </w:r>
    </w:p>
    <w:p w14:paraId="2F86135C" w14:textId="77777777" w:rsidR="007A4055" w:rsidRPr="007A4055" w:rsidRDefault="007A4055" w:rsidP="007A4055">
      <w:pPr>
        <w:rPr>
          <w:szCs w:val="24"/>
        </w:rPr>
      </w:pPr>
      <w:r w:rsidRPr="007A4055">
        <w:rPr>
          <w:szCs w:val="24"/>
        </w:rPr>
        <w:tab/>
        <w:t>Steven C. Gray</w:t>
      </w:r>
    </w:p>
    <w:p w14:paraId="45A18CF5" w14:textId="77777777" w:rsidR="007A4055" w:rsidRPr="007A4055" w:rsidRDefault="007A4055" w:rsidP="007A4055">
      <w:pPr>
        <w:rPr>
          <w:szCs w:val="24"/>
        </w:rPr>
      </w:pPr>
      <w:r w:rsidRPr="007A4055">
        <w:rPr>
          <w:szCs w:val="24"/>
        </w:rPr>
        <w:tab/>
        <w:t xml:space="preserve">Senior Supervising </w:t>
      </w:r>
    </w:p>
    <w:p w14:paraId="2C534AA4" w14:textId="77777777" w:rsidR="007A4055" w:rsidRDefault="007A4055" w:rsidP="007A4055">
      <w:pPr>
        <w:ind w:firstLine="720"/>
        <w:rPr>
          <w:szCs w:val="24"/>
        </w:rPr>
      </w:pPr>
      <w:r w:rsidRPr="007A4055">
        <w:rPr>
          <w:szCs w:val="24"/>
        </w:rPr>
        <w:t>Assistant Small Business Advocate</w:t>
      </w:r>
    </w:p>
    <w:p w14:paraId="068E91AF" w14:textId="77777777" w:rsidR="007A4055" w:rsidRDefault="007A4055" w:rsidP="007A4055">
      <w:pPr>
        <w:ind w:firstLine="720"/>
        <w:rPr>
          <w:szCs w:val="24"/>
        </w:rPr>
      </w:pPr>
    </w:p>
    <w:p w14:paraId="57D05A33" w14:textId="77777777" w:rsidR="007A4055" w:rsidRDefault="007A4055" w:rsidP="007A4055">
      <w:pPr>
        <w:ind w:firstLine="720"/>
        <w:rPr>
          <w:szCs w:val="24"/>
        </w:rPr>
      </w:pPr>
    </w:p>
    <w:p w14:paraId="07EAE18A" w14:textId="77777777" w:rsidR="005E781B" w:rsidRPr="007A4055" w:rsidRDefault="005E781B" w:rsidP="005E781B">
      <w:pPr>
        <w:rPr>
          <w:szCs w:val="24"/>
        </w:rPr>
      </w:pPr>
      <w:r w:rsidRPr="007A4055">
        <w:rPr>
          <w:b/>
          <w:bCs/>
          <w:szCs w:val="24"/>
        </w:rPr>
        <w:t>HANOVER FOODS CORPORATION</w:t>
      </w:r>
    </w:p>
    <w:p w14:paraId="58DB274D" w14:textId="77777777" w:rsidR="005E781B" w:rsidRPr="007A4055" w:rsidRDefault="005E781B" w:rsidP="005E781B">
      <w:pPr>
        <w:rPr>
          <w:szCs w:val="24"/>
        </w:rPr>
      </w:pPr>
    </w:p>
    <w:p w14:paraId="6A7F8957" w14:textId="77777777" w:rsidR="005E781B" w:rsidRPr="007A4055" w:rsidRDefault="005E781B" w:rsidP="005E781B">
      <w:pPr>
        <w:rPr>
          <w:szCs w:val="24"/>
        </w:rPr>
      </w:pPr>
    </w:p>
    <w:p w14:paraId="39C4BCAD" w14:textId="77777777" w:rsidR="005E781B" w:rsidRPr="007A4055" w:rsidRDefault="005E781B" w:rsidP="005E781B">
      <w:pPr>
        <w:rPr>
          <w:szCs w:val="24"/>
        </w:rPr>
      </w:pPr>
      <w:r w:rsidRPr="007A4055">
        <w:rPr>
          <w:szCs w:val="24"/>
        </w:rPr>
        <w:t xml:space="preserve">By: ______________________________ </w:t>
      </w:r>
    </w:p>
    <w:p w14:paraId="4B870C2B" w14:textId="77777777" w:rsidR="005E781B" w:rsidRPr="007A4055" w:rsidRDefault="005E781B" w:rsidP="005E781B">
      <w:pPr>
        <w:widowControl w:val="0"/>
        <w:autoSpaceDE w:val="0"/>
        <w:autoSpaceDN w:val="0"/>
        <w:adjustRightInd w:val="0"/>
        <w:rPr>
          <w:color w:val="000000"/>
          <w:szCs w:val="24"/>
        </w:rPr>
      </w:pPr>
      <w:r w:rsidRPr="007A4055">
        <w:rPr>
          <w:color w:val="000000"/>
          <w:szCs w:val="24"/>
        </w:rPr>
        <w:tab/>
        <w:t>Charis Mincavage, Esquire</w:t>
      </w:r>
    </w:p>
    <w:p w14:paraId="16EAA6DD" w14:textId="77777777" w:rsidR="005E781B" w:rsidRPr="007A4055" w:rsidRDefault="005E781B" w:rsidP="005E781B">
      <w:pPr>
        <w:widowControl w:val="0"/>
        <w:autoSpaceDE w:val="0"/>
        <w:autoSpaceDN w:val="0"/>
        <w:adjustRightInd w:val="0"/>
        <w:ind w:firstLine="720"/>
        <w:rPr>
          <w:color w:val="000000"/>
          <w:szCs w:val="24"/>
        </w:rPr>
      </w:pPr>
      <w:r w:rsidRPr="007A4055">
        <w:rPr>
          <w:color w:val="000000"/>
          <w:szCs w:val="24"/>
        </w:rPr>
        <w:t>Kenneth R. Stark, Esquire</w:t>
      </w:r>
    </w:p>
    <w:p w14:paraId="43102C93" w14:textId="77777777" w:rsidR="005E781B" w:rsidRPr="007A4055" w:rsidRDefault="005E781B" w:rsidP="005E781B">
      <w:pPr>
        <w:tabs>
          <w:tab w:val="left" w:pos="-1440"/>
          <w:tab w:val="left" w:pos="-720"/>
        </w:tabs>
        <w:jc w:val="both"/>
        <w:rPr>
          <w:rFonts w:cs="Arial"/>
          <w:iCs/>
          <w:szCs w:val="24"/>
        </w:rPr>
      </w:pPr>
    </w:p>
    <w:p w14:paraId="3DA1768B" w14:textId="4C979596" w:rsidR="007A4055" w:rsidRPr="007A4055" w:rsidRDefault="005E781B" w:rsidP="005E781B">
      <w:pPr>
        <w:spacing w:line="480" w:lineRule="auto"/>
        <w:rPr>
          <w:rFonts w:cs="Arial"/>
          <w:szCs w:val="24"/>
        </w:rPr>
        <w:sectPr w:rsidR="007A4055" w:rsidRPr="007A4055">
          <w:type w:val="continuous"/>
          <w:pgSz w:w="12240" w:h="15840"/>
          <w:pgMar w:top="1440" w:right="1440" w:bottom="1440" w:left="1440" w:header="1440" w:footer="720" w:gutter="0"/>
          <w:cols w:num="2" w:space="720" w:equalWidth="0">
            <w:col w:w="4320" w:space="720"/>
            <w:col w:w="4320"/>
          </w:cols>
        </w:sectPr>
      </w:pPr>
      <w:r w:rsidRPr="007A4055">
        <w:rPr>
          <w:rFonts w:cs="Arial"/>
          <w:szCs w:val="24"/>
        </w:rPr>
        <w:t>Date: December 6, 202</w:t>
      </w:r>
      <w:r>
        <w:rPr>
          <w:rFonts w:cs="Arial"/>
          <w:szCs w:val="24"/>
        </w:rPr>
        <w:t>1</w:t>
      </w:r>
    </w:p>
    <w:p w14:paraId="740A955D" w14:textId="77777777" w:rsidR="002A521A" w:rsidRPr="004033B9" w:rsidRDefault="002A521A" w:rsidP="002A521A">
      <w:pPr>
        <w:rPr>
          <w:rFonts w:eastAsia="Microsoft Sans Serif"/>
          <w:b/>
          <w:u w:val="single"/>
        </w:rPr>
      </w:pPr>
      <w:r w:rsidRPr="004033B9">
        <w:rPr>
          <w:rFonts w:eastAsia="Microsoft Sans Serif"/>
          <w:b/>
          <w:u w:val="single"/>
        </w:rPr>
        <w:lastRenderedPageBreak/>
        <w:t xml:space="preserve">R-2021-3026116 - PA PUC  v. BOROUGH OF HANOVER </w:t>
      </w:r>
      <w:proofErr w:type="spellStart"/>
      <w:r w:rsidRPr="004033B9">
        <w:rPr>
          <w:rFonts w:eastAsia="Microsoft Sans Serif"/>
          <w:b/>
          <w:u w:val="single"/>
        </w:rPr>
        <w:t>HANOVER</w:t>
      </w:r>
      <w:proofErr w:type="spellEnd"/>
      <w:r w:rsidRPr="004033B9">
        <w:rPr>
          <w:rFonts w:eastAsia="Microsoft Sans Serif"/>
          <w:b/>
          <w:u w:val="single"/>
        </w:rPr>
        <w:t xml:space="preserve"> MUNICIPAL WATER WORKS</w:t>
      </w:r>
    </w:p>
    <w:p w14:paraId="551105F9" w14:textId="03CF00E4" w:rsidR="002A521A" w:rsidRPr="004033B9" w:rsidRDefault="002A521A" w:rsidP="002A521A">
      <w:pPr>
        <w:rPr>
          <w:rFonts w:eastAsia="Microsoft Sans Serif"/>
          <w:b/>
          <w:u w:val="single"/>
        </w:rPr>
      </w:pPr>
    </w:p>
    <w:p w14:paraId="3761EC3E" w14:textId="77777777" w:rsidR="002A521A" w:rsidRPr="004033B9" w:rsidRDefault="002A521A" w:rsidP="002A521A">
      <w:pPr>
        <w:rPr>
          <w:rFonts w:eastAsia="Microsoft Sans Serif"/>
          <w:b/>
          <w:u w:val="single"/>
        </w:rPr>
      </w:pPr>
    </w:p>
    <w:p w14:paraId="091EFE99" w14:textId="77777777" w:rsidR="002A521A" w:rsidRPr="004033B9" w:rsidRDefault="002A521A" w:rsidP="002A521A">
      <w:pPr>
        <w:rPr>
          <w:rFonts w:eastAsia="Microsoft Sans Serif"/>
        </w:rPr>
      </w:pPr>
      <w:r w:rsidRPr="004033B9">
        <w:rPr>
          <w:rFonts w:eastAsia="Microsoft Sans Serif"/>
        </w:rPr>
        <w:t>THOMAS NIESEN ESQUIRE</w:t>
      </w:r>
    </w:p>
    <w:p w14:paraId="0519DE98" w14:textId="77777777" w:rsidR="002A521A" w:rsidRPr="004033B9" w:rsidRDefault="002A521A" w:rsidP="002A521A">
      <w:pPr>
        <w:rPr>
          <w:rFonts w:eastAsia="Microsoft Sans Serif"/>
        </w:rPr>
      </w:pPr>
      <w:r w:rsidRPr="004033B9">
        <w:rPr>
          <w:rFonts w:eastAsia="Microsoft Sans Serif"/>
        </w:rPr>
        <w:t>THOMAS NIESEN &amp; THOMAS LLC</w:t>
      </w:r>
    </w:p>
    <w:p w14:paraId="4C7D2ABC" w14:textId="77777777" w:rsidR="002A521A" w:rsidRPr="004033B9" w:rsidRDefault="002A521A" w:rsidP="002A521A">
      <w:pPr>
        <w:rPr>
          <w:rFonts w:eastAsia="Microsoft Sans Serif"/>
        </w:rPr>
      </w:pPr>
      <w:r w:rsidRPr="004033B9">
        <w:rPr>
          <w:rFonts w:eastAsia="Microsoft Sans Serif"/>
        </w:rPr>
        <w:t>212 LOCUST STREET  STE 302</w:t>
      </w:r>
    </w:p>
    <w:p w14:paraId="78DD4D01" w14:textId="77777777" w:rsidR="002A521A" w:rsidRPr="004033B9" w:rsidRDefault="002A521A" w:rsidP="002A521A">
      <w:pPr>
        <w:rPr>
          <w:rFonts w:eastAsia="Microsoft Sans Serif"/>
        </w:rPr>
      </w:pPr>
      <w:r w:rsidRPr="004033B9">
        <w:rPr>
          <w:rFonts w:eastAsia="Microsoft Sans Serif"/>
        </w:rPr>
        <w:t>HARRISBURG PA  17101</w:t>
      </w:r>
    </w:p>
    <w:p w14:paraId="5CE00FFB" w14:textId="77777777" w:rsidR="002A521A" w:rsidRPr="004033B9" w:rsidRDefault="002A521A" w:rsidP="002A521A">
      <w:pPr>
        <w:rPr>
          <w:rFonts w:eastAsia="Microsoft Sans Serif"/>
          <w:b/>
          <w:bCs/>
        </w:rPr>
      </w:pPr>
      <w:r w:rsidRPr="004033B9">
        <w:rPr>
          <w:rFonts w:eastAsia="Microsoft Sans Serif"/>
          <w:b/>
          <w:bCs/>
        </w:rPr>
        <w:t>717.255.7600</w:t>
      </w:r>
    </w:p>
    <w:p w14:paraId="1AD1EA53" w14:textId="2EF6B2EB" w:rsidR="002A521A" w:rsidRPr="004033B9" w:rsidRDefault="002A521A" w:rsidP="002A521A">
      <w:pPr>
        <w:rPr>
          <w:rFonts w:eastAsia="Microsoft Sans Serif"/>
        </w:rPr>
      </w:pPr>
      <w:r w:rsidRPr="004033B9">
        <w:rPr>
          <w:rFonts w:eastAsia="Microsoft Sans Serif"/>
        </w:rPr>
        <w:t xml:space="preserve">Accepts </w:t>
      </w:r>
      <w:proofErr w:type="spellStart"/>
      <w:r w:rsidRPr="004033B9">
        <w:rPr>
          <w:rFonts w:eastAsia="Microsoft Sans Serif"/>
        </w:rPr>
        <w:t>EService</w:t>
      </w:r>
      <w:proofErr w:type="spellEnd"/>
    </w:p>
    <w:p w14:paraId="493ABA63" w14:textId="77777777" w:rsidR="00532BD4" w:rsidRPr="004033B9" w:rsidRDefault="00532BD4" w:rsidP="002A521A">
      <w:pPr>
        <w:rPr>
          <w:rFonts w:eastAsia="Microsoft Sans Serif"/>
        </w:rPr>
      </w:pPr>
    </w:p>
    <w:p w14:paraId="02173957" w14:textId="77777777" w:rsidR="002A521A" w:rsidRPr="004033B9" w:rsidRDefault="002A521A" w:rsidP="002A521A">
      <w:pPr>
        <w:rPr>
          <w:rFonts w:eastAsia="Microsoft Sans Serif"/>
        </w:rPr>
      </w:pPr>
      <w:r w:rsidRPr="004033B9">
        <w:rPr>
          <w:rFonts w:eastAsia="Microsoft Sans Serif"/>
        </w:rPr>
        <w:t>LAURA ANTINUCCI ESQUIRE</w:t>
      </w:r>
    </w:p>
    <w:p w14:paraId="4FFF6126" w14:textId="77777777" w:rsidR="002A521A" w:rsidRPr="004033B9" w:rsidRDefault="002A521A" w:rsidP="002A521A">
      <w:pPr>
        <w:rPr>
          <w:rFonts w:eastAsia="Microsoft Sans Serif"/>
        </w:rPr>
      </w:pPr>
      <w:r w:rsidRPr="004033B9">
        <w:rPr>
          <w:rFonts w:eastAsia="Microsoft Sans Serif"/>
        </w:rPr>
        <w:t>ERIN L GANNON ESQUIRE</w:t>
      </w:r>
    </w:p>
    <w:p w14:paraId="133EBE89" w14:textId="77777777" w:rsidR="002A521A" w:rsidRPr="004033B9" w:rsidRDefault="002A521A" w:rsidP="002A521A">
      <w:pPr>
        <w:rPr>
          <w:rFonts w:eastAsia="Microsoft Sans Serif"/>
        </w:rPr>
      </w:pPr>
      <w:r w:rsidRPr="004033B9">
        <w:rPr>
          <w:rFonts w:eastAsia="Microsoft Sans Serif"/>
        </w:rPr>
        <w:t>OFFICE OF CONSUMER ADVOCATE</w:t>
      </w:r>
    </w:p>
    <w:p w14:paraId="69203C13" w14:textId="77777777" w:rsidR="002A521A" w:rsidRPr="004033B9" w:rsidRDefault="002A521A" w:rsidP="002A521A">
      <w:pPr>
        <w:rPr>
          <w:rFonts w:eastAsia="Microsoft Sans Serif"/>
        </w:rPr>
      </w:pPr>
      <w:r w:rsidRPr="004033B9">
        <w:rPr>
          <w:rFonts w:eastAsia="Microsoft Sans Serif"/>
        </w:rPr>
        <w:t>555 WALNUT ST 5TH FLOOR</w:t>
      </w:r>
    </w:p>
    <w:p w14:paraId="14AD887C" w14:textId="77777777" w:rsidR="002A521A" w:rsidRPr="004033B9" w:rsidRDefault="002A521A" w:rsidP="002A521A">
      <w:pPr>
        <w:rPr>
          <w:rFonts w:eastAsia="Microsoft Sans Serif"/>
        </w:rPr>
      </w:pPr>
      <w:r w:rsidRPr="004033B9">
        <w:rPr>
          <w:rFonts w:eastAsia="Microsoft Sans Serif"/>
        </w:rPr>
        <w:t>HARRISBURG PA  17601</w:t>
      </w:r>
    </w:p>
    <w:p w14:paraId="6059BFE2" w14:textId="77777777" w:rsidR="002A521A" w:rsidRPr="004033B9" w:rsidRDefault="002A521A" w:rsidP="002A521A">
      <w:pPr>
        <w:rPr>
          <w:rFonts w:eastAsia="Microsoft Sans Serif"/>
          <w:b/>
          <w:bCs/>
        </w:rPr>
      </w:pPr>
      <w:r w:rsidRPr="004033B9">
        <w:rPr>
          <w:rFonts w:eastAsia="Microsoft Sans Serif"/>
          <w:b/>
          <w:bCs/>
        </w:rPr>
        <w:t>717.780.4560</w:t>
      </w:r>
    </w:p>
    <w:p w14:paraId="6E231BD6" w14:textId="77777777" w:rsidR="002A521A" w:rsidRPr="004033B9" w:rsidRDefault="002A521A" w:rsidP="002A521A">
      <w:pPr>
        <w:rPr>
          <w:rFonts w:eastAsia="Microsoft Sans Serif"/>
          <w:b/>
          <w:bCs/>
        </w:rPr>
      </w:pPr>
      <w:r w:rsidRPr="004033B9">
        <w:rPr>
          <w:rFonts w:eastAsia="Microsoft Sans Serif"/>
          <w:b/>
          <w:bCs/>
        </w:rPr>
        <w:t>717.783.5048</w:t>
      </w:r>
    </w:p>
    <w:p w14:paraId="53EFDFAB" w14:textId="6D0D39B6" w:rsidR="002A521A" w:rsidRPr="004033B9" w:rsidRDefault="002A521A" w:rsidP="002A521A">
      <w:pPr>
        <w:rPr>
          <w:rFonts w:eastAsia="Microsoft Sans Serif"/>
        </w:rPr>
      </w:pPr>
      <w:r w:rsidRPr="004033B9">
        <w:rPr>
          <w:rFonts w:eastAsia="Microsoft Sans Serif"/>
        </w:rPr>
        <w:t xml:space="preserve">Accepts </w:t>
      </w:r>
      <w:proofErr w:type="spellStart"/>
      <w:r w:rsidRPr="004033B9">
        <w:rPr>
          <w:rFonts w:eastAsia="Microsoft Sans Serif"/>
        </w:rPr>
        <w:t>EService</w:t>
      </w:r>
      <w:proofErr w:type="spellEnd"/>
    </w:p>
    <w:p w14:paraId="2F6BDB7A" w14:textId="77777777" w:rsidR="00532BD4" w:rsidRPr="004033B9" w:rsidRDefault="00532BD4" w:rsidP="002A521A">
      <w:pPr>
        <w:rPr>
          <w:rFonts w:eastAsia="Microsoft Sans Serif"/>
        </w:rPr>
      </w:pPr>
    </w:p>
    <w:p w14:paraId="346497EF" w14:textId="77777777" w:rsidR="002A521A" w:rsidRPr="004033B9" w:rsidRDefault="002A521A" w:rsidP="002A521A">
      <w:pPr>
        <w:rPr>
          <w:rFonts w:eastAsia="Microsoft Sans Serif"/>
        </w:rPr>
      </w:pPr>
      <w:r w:rsidRPr="004033B9">
        <w:rPr>
          <w:rFonts w:eastAsia="Microsoft Sans Serif"/>
        </w:rPr>
        <w:t>STEVEN C GRAY ESQUIRE</w:t>
      </w:r>
    </w:p>
    <w:p w14:paraId="12258C7C" w14:textId="77777777" w:rsidR="002A521A" w:rsidRPr="004033B9" w:rsidRDefault="002A521A" w:rsidP="002A521A">
      <w:pPr>
        <w:rPr>
          <w:rFonts w:eastAsia="Microsoft Sans Serif"/>
        </w:rPr>
      </w:pPr>
      <w:r w:rsidRPr="004033B9">
        <w:rPr>
          <w:rFonts w:eastAsia="Microsoft Sans Serif"/>
        </w:rPr>
        <w:t>OFFICE OF SMALL BUSINESS ADVOCATE</w:t>
      </w:r>
    </w:p>
    <w:p w14:paraId="458B30A9" w14:textId="77777777" w:rsidR="002A521A" w:rsidRPr="004033B9" w:rsidRDefault="002A521A" w:rsidP="002A521A">
      <w:pPr>
        <w:rPr>
          <w:rFonts w:eastAsia="Microsoft Sans Serif"/>
        </w:rPr>
      </w:pPr>
      <w:r w:rsidRPr="004033B9">
        <w:rPr>
          <w:rFonts w:eastAsia="Microsoft Sans Serif"/>
        </w:rPr>
        <w:t>FORUM PLACE</w:t>
      </w:r>
    </w:p>
    <w:p w14:paraId="07D6A568" w14:textId="77777777" w:rsidR="002A521A" w:rsidRPr="004033B9" w:rsidRDefault="002A521A" w:rsidP="002A521A">
      <w:pPr>
        <w:rPr>
          <w:rFonts w:eastAsia="Microsoft Sans Serif"/>
        </w:rPr>
      </w:pPr>
      <w:r w:rsidRPr="004033B9">
        <w:rPr>
          <w:rFonts w:eastAsia="Microsoft Sans Serif"/>
        </w:rPr>
        <w:t>555 WALNUT STREET 1ST FLOOR</w:t>
      </w:r>
    </w:p>
    <w:p w14:paraId="50942A5F" w14:textId="77777777" w:rsidR="002A521A" w:rsidRPr="004033B9" w:rsidRDefault="002A521A" w:rsidP="002A521A">
      <w:pPr>
        <w:rPr>
          <w:rFonts w:eastAsia="Microsoft Sans Serif"/>
        </w:rPr>
      </w:pPr>
      <w:r w:rsidRPr="004033B9">
        <w:rPr>
          <w:rFonts w:eastAsia="Microsoft Sans Serif"/>
        </w:rPr>
        <w:t>HARRISBURG PA  17101</w:t>
      </w:r>
    </w:p>
    <w:p w14:paraId="5F2A6310" w14:textId="77777777" w:rsidR="002A521A" w:rsidRPr="004033B9" w:rsidRDefault="002A521A" w:rsidP="002A521A">
      <w:pPr>
        <w:rPr>
          <w:rFonts w:eastAsia="Microsoft Sans Serif"/>
          <w:b/>
          <w:bCs/>
        </w:rPr>
      </w:pPr>
      <w:r w:rsidRPr="004033B9">
        <w:rPr>
          <w:rFonts w:eastAsia="Microsoft Sans Serif"/>
          <w:b/>
          <w:bCs/>
        </w:rPr>
        <w:t>717.783.2525</w:t>
      </w:r>
    </w:p>
    <w:p w14:paraId="782753DF" w14:textId="69FD8D0A" w:rsidR="002A521A" w:rsidRPr="004033B9" w:rsidRDefault="004033B9" w:rsidP="002A521A">
      <w:pPr>
        <w:rPr>
          <w:rFonts w:eastAsia="Microsoft Sans Serif"/>
        </w:rPr>
      </w:pPr>
      <w:hyperlink r:id="rId9" w:history="1">
        <w:r w:rsidR="00403378" w:rsidRPr="004033B9">
          <w:rPr>
            <w:rStyle w:val="Hyperlink"/>
            <w:rFonts w:eastAsia="Microsoft Sans Serif"/>
          </w:rPr>
          <w:t>SGRAY@PA.GOV</w:t>
        </w:r>
      </w:hyperlink>
    </w:p>
    <w:p w14:paraId="66EFAB7E" w14:textId="77777777" w:rsidR="00403378" w:rsidRPr="004033B9" w:rsidRDefault="00403378" w:rsidP="002A521A">
      <w:pPr>
        <w:rPr>
          <w:rFonts w:eastAsia="Microsoft Sans Serif"/>
        </w:rPr>
      </w:pPr>
    </w:p>
    <w:p w14:paraId="17C983E8" w14:textId="77777777" w:rsidR="002A521A" w:rsidRPr="004033B9" w:rsidRDefault="002A521A" w:rsidP="002A521A">
      <w:pPr>
        <w:rPr>
          <w:rFonts w:eastAsia="Microsoft Sans Serif"/>
        </w:rPr>
      </w:pPr>
      <w:r w:rsidRPr="004033B9">
        <w:rPr>
          <w:rFonts w:eastAsia="Microsoft Sans Serif"/>
        </w:rPr>
        <w:t>ERIKA MCLAIN ESQUIRE</w:t>
      </w:r>
    </w:p>
    <w:p w14:paraId="28D6125B" w14:textId="77777777" w:rsidR="002A521A" w:rsidRPr="004033B9" w:rsidRDefault="002A521A" w:rsidP="002A521A">
      <w:pPr>
        <w:rPr>
          <w:rFonts w:eastAsia="Microsoft Sans Serif"/>
        </w:rPr>
      </w:pPr>
      <w:r w:rsidRPr="004033B9">
        <w:rPr>
          <w:rFonts w:eastAsia="Microsoft Sans Serif"/>
        </w:rPr>
        <w:t>PO Box 3265</w:t>
      </w:r>
    </w:p>
    <w:p w14:paraId="378AF3F1" w14:textId="77777777" w:rsidR="002A521A" w:rsidRPr="004033B9" w:rsidRDefault="002A521A" w:rsidP="002A521A">
      <w:pPr>
        <w:rPr>
          <w:rFonts w:eastAsia="Microsoft Sans Serif"/>
        </w:rPr>
      </w:pPr>
      <w:r w:rsidRPr="004033B9">
        <w:rPr>
          <w:rFonts w:eastAsia="Microsoft Sans Serif"/>
        </w:rPr>
        <w:t>HARRISBURG PA  17105-3265</w:t>
      </w:r>
    </w:p>
    <w:p w14:paraId="68BD37F2" w14:textId="77777777" w:rsidR="002A521A" w:rsidRPr="004033B9" w:rsidRDefault="002A521A" w:rsidP="002A521A">
      <w:pPr>
        <w:rPr>
          <w:rFonts w:eastAsia="Microsoft Sans Serif"/>
          <w:b/>
          <w:bCs/>
        </w:rPr>
      </w:pPr>
      <w:r w:rsidRPr="004033B9">
        <w:rPr>
          <w:rFonts w:eastAsia="Microsoft Sans Serif"/>
          <w:b/>
          <w:bCs/>
        </w:rPr>
        <w:t>717.783.6170</w:t>
      </w:r>
    </w:p>
    <w:p w14:paraId="3E181F1F" w14:textId="7510CC19" w:rsidR="002A521A" w:rsidRPr="004033B9" w:rsidRDefault="002A521A" w:rsidP="002A521A">
      <w:pPr>
        <w:rPr>
          <w:rFonts w:eastAsia="Microsoft Sans Serif"/>
        </w:rPr>
      </w:pPr>
      <w:r w:rsidRPr="004033B9">
        <w:rPr>
          <w:rFonts w:eastAsia="Microsoft Sans Serif"/>
        </w:rPr>
        <w:t xml:space="preserve">Accepts </w:t>
      </w:r>
      <w:proofErr w:type="spellStart"/>
      <w:r w:rsidRPr="004033B9">
        <w:rPr>
          <w:rFonts w:eastAsia="Microsoft Sans Serif"/>
        </w:rPr>
        <w:t>EService</w:t>
      </w:r>
      <w:proofErr w:type="spellEnd"/>
    </w:p>
    <w:p w14:paraId="2072CB54" w14:textId="77777777" w:rsidR="00403378" w:rsidRPr="004033B9" w:rsidRDefault="00403378" w:rsidP="002A521A">
      <w:pPr>
        <w:rPr>
          <w:rFonts w:eastAsia="Microsoft Sans Serif"/>
        </w:rPr>
      </w:pPr>
    </w:p>
    <w:p w14:paraId="3E6ECACB" w14:textId="77777777" w:rsidR="002A521A" w:rsidRPr="004033B9" w:rsidRDefault="002A521A" w:rsidP="002A521A">
      <w:pPr>
        <w:rPr>
          <w:rFonts w:eastAsia="Microsoft Sans Serif"/>
        </w:rPr>
      </w:pPr>
      <w:r w:rsidRPr="004033B9">
        <w:rPr>
          <w:rFonts w:eastAsia="Microsoft Sans Serif"/>
        </w:rPr>
        <w:t>CHARIS MINCAVAGE ESQUIRE</w:t>
      </w:r>
    </w:p>
    <w:p w14:paraId="6B66209A" w14:textId="14862D72" w:rsidR="002A521A" w:rsidRPr="004033B9" w:rsidRDefault="002A521A" w:rsidP="002A521A">
      <w:pPr>
        <w:rPr>
          <w:rFonts w:eastAsia="Microsoft Sans Serif"/>
        </w:rPr>
      </w:pPr>
      <w:r w:rsidRPr="004033B9">
        <w:rPr>
          <w:rFonts w:eastAsia="Microsoft Sans Serif"/>
        </w:rPr>
        <w:t>KENNETH R STARK ESQUIRE</w:t>
      </w:r>
    </w:p>
    <w:p w14:paraId="47FDADA1" w14:textId="77777777" w:rsidR="002A521A" w:rsidRPr="004033B9" w:rsidRDefault="002A521A" w:rsidP="002A521A">
      <w:pPr>
        <w:rPr>
          <w:rFonts w:eastAsia="Microsoft Sans Serif"/>
        </w:rPr>
      </w:pPr>
      <w:r w:rsidRPr="004033B9">
        <w:rPr>
          <w:rFonts w:eastAsia="Microsoft Sans Serif"/>
        </w:rPr>
        <w:t>MCNEES WALLACE &amp; NURICK</w:t>
      </w:r>
    </w:p>
    <w:p w14:paraId="69FAD2BA" w14:textId="77777777" w:rsidR="002A521A" w:rsidRPr="004033B9" w:rsidRDefault="002A521A" w:rsidP="002A521A">
      <w:pPr>
        <w:rPr>
          <w:rFonts w:eastAsia="Microsoft Sans Serif"/>
        </w:rPr>
      </w:pPr>
      <w:r w:rsidRPr="004033B9">
        <w:rPr>
          <w:rFonts w:eastAsia="Microsoft Sans Serif"/>
        </w:rPr>
        <w:t>100 PINE STREET</w:t>
      </w:r>
    </w:p>
    <w:p w14:paraId="56731039" w14:textId="77777777" w:rsidR="002A521A" w:rsidRPr="004033B9" w:rsidRDefault="002A521A" w:rsidP="002A521A">
      <w:pPr>
        <w:rPr>
          <w:rFonts w:eastAsia="Microsoft Sans Serif"/>
        </w:rPr>
      </w:pPr>
      <w:r w:rsidRPr="004033B9">
        <w:rPr>
          <w:rFonts w:eastAsia="Microsoft Sans Serif"/>
        </w:rPr>
        <w:t>PO BOX 1166</w:t>
      </w:r>
    </w:p>
    <w:p w14:paraId="17422EB4" w14:textId="77777777" w:rsidR="002A521A" w:rsidRPr="004033B9" w:rsidRDefault="002A521A" w:rsidP="002A521A">
      <w:pPr>
        <w:rPr>
          <w:rFonts w:eastAsia="Microsoft Sans Serif"/>
        </w:rPr>
      </w:pPr>
      <w:r w:rsidRPr="004033B9">
        <w:rPr>
          <w:rFonts w:eastAsia="Microsoft Sans Serif"/>
        </w:rPr>
        <w:t>HARRISBURG PA  17108</w:t>
      </w:r>
    </w:p>
    <w:p w14:paraId="61067A9E" w14:textId="77777777" w:rsidR="002A521A" w:rsidRPr="004033B9" w:rsidRDefault="002A521A" w:rsidP="002A521A">
      <w:pPr>
        <w:rPr>
          <w:rFonts w:eastAsia="Microsoft Sans Serif"/>
          <w:b/>
          <w:bCs/>
        </w:rPr>
      </w:pPr>
      <w:r w:rsidRPr="004033B9">
        <w:rPr>
          <w:rFonts w:eastAsia="Microsoft Sans Serif"/>
          <w:b/>
          <w:bCs/>
        </w:rPr>
        <w:t>717.237.5437</w:t>
      </w:r>
    </w:p>
    <w:p w14:paraId="509AE753" w14:textId="77777777" w:rsidR="002A521A" w:rsidRPr="004033B9" w:rsidRDefault="002A521A" w:rsidP="002A521A">
      <w:pPr>
        <w:rPr>
          <w:rFonts w:eastAsia="Microsoft Sans Serif"/>
          <w:b/>
          <w:bCs/>
        </w:rPr>
      </w:pPr>
      <w:r w:rsidRPr="004033B9">
        <w:rPr>
          <w:rFonts w:eastAsia="Microsoft Sans Serif"/>
          <w:b/>
          <w:bCs/>
        </w:rPr>
        <w:t>717.237.5378</w:t>
      </w:r>
    </w:p>
    <w:p w14:paraId="61A93284" w14:textId="77777777" w:rsidR="002A521A" w:rsidRPr="004033B9" w:rsidRDefault="002A521A" w:rsidP="002A521A">
      <w:pPr>
        <w:rPr>
          <w:rFonts w:eastAsia="Microsoft Sans Serif"/>
          <w:b/>
          <w:bCs/>
        </w:rPr>
      </w:pPr>
      <w:r w:rsidRPr="004033B9">
        <w:rPr>
          <w:rFonts w:eastAsia="Microsoft Sans Serif"/>
          <w:b/>
          <w:bCs/>
        </w:rPr>
        <w:t>717.237.5285</w:t>
      </w:r>
    </w:p>
    <w:p w14:paraId="3303EA37" w14:textId="77777777" w:rsidR="002A521A" w:rsidRPr="004033B9" w:rsidRDefault="002A521A" w:rsidP="002A521A">
      <w:pPr>
        <w:rPr>
          <w:rFonts w:eastAsia="Microsoft Sans Serif"/>
        </w:rPr>
      </w:pPr>
      <w:r w:rsidRPr="004033B9">
        <w:rPr>
          <w:rFonts w:eastAsia="Microsoft Sans Serif"/>
        </w:rPr>
        <w:t xml:space="preserve">Accepts </w:t>
      </w:r>
      <w:proofErr w:type="spellStart"/>
      <w:r w:rsidRPr="004033B9">
        <w:rPr>
          <w:rFonts w:eastAsia="Microsoft Sans Serif"/>
        </w:rPr>
        <w:t>EService</w:t>
      </w:r>
      <w:proofErr w:type="spellEnd"/>
    </w:p>
    <w:p w14:paraId="6C5212DD" w14:textId="0809ECF2" w:rsidR="00106F83" w:rsidRPr="004033B9" w:rsidRDefault="00106F83" w:rsidP="005E781B">
      <w:pPr>
        <w:spacing w:after="160" w:line="256" w:lineRule="auto"/>
      </w:pPr>
    </w:p>
    <w:sectPr w:rsidR="00106F83" w:rsidRPr="004033B9" w:rsidSect="00026565">
      <w:footerReference w:type="even" r:id="rId10"/>
      <w:footerReference w:type="default" r:id="rId11"/>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6C64" w14:textId="77777777" w:rsidR="0005123F" w:rsidRDefault="0005123F">
      <w:r>
        <w:separator/>
      </w:r>
    </w:p>
  </w:endnote>
  <w:endnote w:type="continuationSeparator" w:id="0">
    <w:p w14:paraId="72EB4199" w14:textId="77777777" w:rsidR="0005123F" w:rsidRDefault="0005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801584"/>
      <w:docPartObj>
        <w:docPartGallery w:val="Page Numbers (Bottom of Page)"/>
        <w:docPartUnique/>
      </w:docPartObj>
    </w:sdtPr>
    <w:sdtEndPr>
      <w:rPr>
        <w:noProof/>
        <w:sz w:val="20"/>
      </w:rPr>
    </w:sdtEndPr>
    <w:sdtContent>
      <w:p w14:paraId="622190A6" w14:textId="59CA0889" w:rsidR="002D006C" w:rsidRPr="002D006C" w:rsidRDefault="002D006C">
        <w:pPr>
          <w:pStyle w:val="Footer"/>
          <w:jc w:val="center"/>
          <w:rPr>
            <w:sz w:val="20"/>
          </w:rPr>
        </w:pPr>
        <w:r w:rsidRPr="002D006C">
          <w:rPr>
            <w:sz w:val="20"/>
          </w:rPr>
          <w:fldChar w:fldCharType="begin"/>
        </w:r>
        <w:r w:rsidRPr="002D006C">
          <w:rPr>
            <w:sz w:val="20"/>
          </w:rPr>
          <w:instrText xml:space="preserve"> PAGE   \* MERGEFORMAT </w:instrText>
        </w:r>
        <w:r w:rsidRPr="002D006C">
          <w:rPr>
            <w:sz w:val="20"/>
          </w:rPr>
          <w:fldChar w:fldCharType="separate"/>
        </w:r>
        <w:r w:rsidRPr="002D006C">
          <w:rPr>
            <w:noProof/>
            <w:sz w:val="20"/>
          </w:rPr>
          <w:t>2</w:t>
        </w:r>
        <w:r w:rsidRPr="002D006C">
          <w:rPr>
            <w:noProof/>
            <w:sz w:val="20"/>
          </w:rPr>
          <w:fldChar w:fldCharType="end"/>
        </w:r>
      </w:p>
    </w:sdtContent>
  </w:sdt>
  <w:p w14:paraId="7A11B524" w14:textId="77777777" w:rsidR="002D006C" w:rsidRDefault="002D0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A50A" w14:textId="77777777" w:rsidR="00A41602" w:rsidRDefault="003A72FE">
    <w:pPr>
      <w:pStyle w:val="Footer"/>
      <w:framePr w:wrap="around" w:vAnchor="text" w:hAnchor="margin" w:xAlign="center" w:y="1"/>
      <w:rPr>
        <w:rStyle w:val="PageNumber"/>
      </w:rPr>
    </w:pPr>
    <w:r>
      <w:rPr>
        <w:rStyle w:val="PageNumber"/>
      </w:rPr>
      <w:fldChar w:fldCharType="begin"/>
    </w:r>
    <w:r w:rsidR="00A41602">
      <w:rPr>
        <w:rStyle w:val="PageNumber"/>
      </w:rPr>
      <w:instrText xml:space="preserve">PAGE  </w:instrText>
    </w:r>
    <w:r>
      <w:rPr>
        <w:rStyle w:val="PageNumber"/>
      </w:rPr>
      <w:fldChar w:fldCharType="separate"/>
    </w:r>
    <w:r w:rsidR="00A41602">
      <w:rPr>
        <w:rStyle w:val="PageNumber"/>
        <w:noProof/>
      </w:rPr>
      <w:t>5</w:t>
    </w:r>
    <w:r>
      <w:rPr>
        <w:rStyle w:val="PageNumber"/>
      </w:rPr>
      <w:fldChar w:fldCharType="end"/>
    </w:r>
  </w:p>
  <w:p w14:paraId="0AEB20F7" w14:textId="77777777" w:rsidR="00A41602" w:rsidRDefault="00A41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3373" w14:textId="77777777" w:rsidR="00A41602" w:rsidRDefault="003A72FE" w:rsidP="00E84792">
    <w:pPr>
      <w:pStyle w:val="Footer"/>
      <w:framePr w:wrap="around" w:vAnchor="text" w:hAnchor="margin" w:xAlign="center" w:y="1"/>
      <w:jc w:val="center"/>
      <w:rPr>
        <w:rStyle w:val="PageNumber"/>
      </w:rPr>
    </w:pPr>
    <w:r w:rsidRPr="00E84792">
      <w:rPr>
        <w:rStyle w:val="PageNumber"/>
        <w:sz w:val="20"/>
      </w:rPr>
      <w:fldChar w:fldCharType="begin"/>
    </w:r>
    <w:r w:rsidR="00A41602" w:rsidRPr="00E84792">
      <w:rPr>
        <w:rStyle w:val="PageNumber"/>
        <w:sz w:val="20"/>
      </w:rPr>
      <w:instrText xml:space="preserve">PAGE  </w:instrText>
    </w:r>
    <w:r w:rsidRPr="00E84792">
      <w:rPr>
        <w:rStyle w:val="PageNumber"/>
        <w:sz w:val="20"/>
      </w:rPr>
      <w:fldChar w:fldCharType="separate"/>
    </w:r>
    <w:r w:rsidR="00E202D7">
      <w:rPr>
        <w:rStyle w:val="PageNumber"/>
        <w:noProof/>
        <w:sz w:val="20"/>
      </w:rPr>
      <w:t>5</w:t>
    </w:r>
    <w:r w:rsidRPr="00E84792">
      <w:rPr>
        <w:rStyle w:val="PageNumber"/>
        <w:sz w:val="20"/>
      </w:rPr>
      <w:fldChar w:fldCharType="end"/>
    </w:r>
  </w:p>
  <w:p w14:paraId="4989A7B5" w14:textId="77777777" w:rsidR="00A41602" w:rsidRDefault="00A4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97CA" w14:textId="77777777" w:rsidR="0005123F" w:rsidRDefault="0005123F">
      <w:r>
        <w:separator/>
      </w:r>
    </w:p>
  </w:footnote>
  <w:footnote w:type="continuationSeparator" w:id="0">
    <w:p w14:paraId="0282AAC3" w14:textId="77777777" w:rsidR="0005123F" w:rsidRDefault="00051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027E1"/>
    <w:multiLevelType w:val="hybridMultilevel"/>
    <w:tmpl w:val="EB40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C5E53CB"/>
    <w:multiLevelType w:val="hybridMultilevel"/>
    <w:tmpl w:val="22069208"/>
    <w:lvl w:ilvl="0" w:tplc="04090013">
      <w:start w:val="1"/>
      <w:numFmt w:val="upperRoman"/>
      <w:lvlText w:val="%1."/>
      <w:lvlJc w:val="right"/>
      <w:pPr>
        <w:tabs>
          <w:tab w:val="num" w:pos="1440"/>
        </w:tabs>
        <w:ind w:left="1440" w:hanging="720"/>
      </w:pPr>
      <w:rPr>
        <w:rFonts w:hint="default"/>
        <w:u w:val="none"/>
      </w:rPr>
    </w:lvl>
    <w:lvl w:ilvl="1" w:tplc="04090015">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608686F"/>
    <w:multiLevelType w:val="multilevel"/>
    <w:tmpl w:val="FA0072E4"/>
    <w:lvl w:ilvl="0">
      <w:start w:val="1"/>
      <w:numFmt w:val="decimal"/>
      <w:pStyle w:val="ListNumber"/>
      <w:lvlText w:val="%1."/>
      <w:lvlJc w:val="left"/>
      <w:pPr>
        <w:tabs>
          <w:tab w:val="num" w:pos="1440"/>
        </w:tabs>
        <w:ind w:left="1440" w:hanging="72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14D1"/>
    <w:rsid w:val="000107FE"/>
    <w:rsid w:val="0001302F"/>
    <w:rsid w:val="000145E1"/>
    <w:rsid w:val="00020033"/>
    <w:rsid w:val="00026565"/>
    <w:rsid w:val="00031F58"/>
    <w:rsid w:val="000405E9"/>
    <w:rsid w:val="00041DCB"/>
    <w:rsid w:val="0004283A"/>
    <w:rsid w:val="0004351C"/>
    <w:rsid w:val="00045A82"/>
    <w:rsid w:val="00046D6E"/>
    <w:rsid w:val="000502C4"/>
    <w:rsid w:val="000510E8"/>
    <w:rsid w:val="0005123F"/>
    <w:rsid w:val="000631D6"/>
    <w:rsid w:val="000645C4"/>
    <w:rsid w:val="000758F7"/>
    <w:rsid w:val="00077787"/>
    <w:rsid w:val="00091FD8"/>
    <w:rsid w:val="000A2695"/>
    <w:rsid w:val="000B12FD"/>
    <w:rsid w:val="000B2FC8"/>
    <w:rsid w:val="000B468C"/>
    <w:rsid w:val="000C1D5A"/>
    <w:rsid w:val="000C2B52"/>
    <w:rsid w:val="000C2C14"/>
    <w:rsid w:val="000C73AF"/>
    <w:rsid w:val="000D5C3A"/>
    <w:rsid w:val="000E1877"/>
    <w:rsid w:val="000E2138"/>
    <w:rsid w:val="000F1256"/>
    <w:rsid w:val="00100A13"/>
    <w:rsid w:val="00106F83"/>
    <w:rsid w:val="00107AAD"/>
    <w:rsid w:val="00112E62"/>
    <w:rsid w:val="00122299"/>
    <w:rsid w:val="001315DA"/>
    <w:rsid w:val="00143773"/>
    <w:rsid w:val="001540E0"/>
    <w:rsid w:val="0015555B"/>
    <w:rsid w:val="001570DC"/>
    <w:rsid w:val="001579A2"/>
    <w:rsid w:val="00161D45"/>
    <w:rsid w:val="0016669F"/>
    <w:rsid w:val="00167544"/>
    <w:rsid w:val="00170E04"/>
    <w:rsid w:val="0017732E"/>
    <w:rsid w:val="00177AF8"/>
    <w:rsid w:val="00185616"/>
    <w:rsid w:val="00187BBC"/>
    <w:rsid w:val="00197528"/>
    <w:rsid w:val="001A0BF4"/>
    <w:rsid w:val="001A42C5"/>
    <w:rsid w:val="001A518C"/>
    <w:rsid w:val="001A5D5F"/>
    <w:rsid w:val="001A658C"/>
    <w:rsid w:val="001B0505"/>
    <w:rsid w:val="001B0BB2"/>
    <w:rsid w:val="001B3F77"/>
    <w:rsid w:val="001B7EB7"/>
    <w:rsid w:val="001D4E11"/>
    <w:rsid w:val="001E2B1A"/>
    <w:rsid w:val="001E3873"/>
    <w:rsid w:val="001E4752"/>
    <w:rsid w:val="001E7642"/>
    <w:rsid w:val="001F12D6"/>
    <w:rsid w:val="001F492E"/>
    <w:rsid w:val="001F6FBE"/>
    <w:rsid w:val="0020278E"/>
    <w:rsid w:val="0021105D"/>
    <w:rsid w:val="0021271C"/>
    <w:rsid w:val="002202C7"/>
    <w:rsid w:val="002233FB"/>
    <w:rsid w:val="00226EED"/>
    <w:rsid w:val="00230657"/>
    <w:rsid w:val="00231E37"/>
    <w:rsid w:val="002334DC"/>
    <w:rsid w:val="00233A2F"/>
    <w:rsid w:val="00243CC5"/>
    <w:rsid w:val="002503B5"/>
    <w:rsid w:val="002541C1"/>
    <w:rsid w:val="00254357"/>
    <w:rsid w:val="00266619"/>
    <w:rsid w:val="002675B9"/>
    <w:rsid w:val="00271FD7"/>
    <w:rsid w:val="002723EA"/>
    <w:rsid w:val="002731E5"/>
    <w:rsid w:val="002741A9"/>
    <w:rsid w:val="00274276"/>
    <w:rsid w:val="00276077"/>
    <w:rsid w:val="00276325"/>
    <w:rsid w:val="002821E0"/>
    <w:rsid w:val="00291421"/>
    <w:rsid w:val="002932D4"/>
    <w:rsid w:val="002A3613"/>
    <w:rsid w:val="002A521A"/>
    <w:rsid w:val="002A5886"/>
    <w:rsid w:val="002B2B80"/>
    <w:rsid w:val="002C0D30"/>
    <w:rsid w:val="002C227C"/>
    <w:rsid w:val="002C68DD"/>
    <w:rsid w:val="002D006C"/>
    <w:rsid w:val="002D26A3"/>
    <w:rsid w:val="002D4D45"/>
    <w:rsid w:val="002E695F"/>
    <w:rsid w:val="002F1613"/>
    <w:rsid w:val="002F2ACD"/>
    <w:rsid w:val="002F4BB9"/>
    <w:rsid w:val="00302780"/>
    <w:rsid w:val="00306BB7"/>
    <w:rsid w:val="00311966"/>
    <w:rsid w:val="003172C2"/>
    <w:rsid w:val="00317465"/>
    <w:rsid w:val="00317DA3"/>
    <w:rsid w:val="0032255B"/>
    <w:rsid w:val="00325C30"/>
    <w:rsid w:val="00326334"/>
    <w:rsid w:val="00327C21"/>
    <w:rsid w:val="00327D0F"/>
    <w:rsid w:val="00333F46"/>
    <w:rsid w:val="0033682D"/>
    <w:rsid w:val="00344052"/>
    <w:rsid w:val="00347952"/>
    <w:rsid w:val="00350E0E"/>
    <w:rsid w:val="00366FB1"/>
    <w:rsid w:val="00380EAD"/>
    <w:rsid w:val="003A24AA"/>
    <w:rsid w:val="003A31AD"/>
    <w:rsid w:val="003A72FE"/>
    <w:rsid w:val="003A7792"/>
    <w:rsid w:val="003A7F98"/>
    <w:rsid w:val="003B16A7"/>
    <w:rsid w:val="003B35CF"/>
    <w:rsid w:val="003C2CC6"/>
    <w:rsid w:val="003C5746"/>
    <w:rsid w:val="003D0B3B"/>
    <w:rsid w:val="003D3334"/>
    <w:rsid w:val="003E3F9B"/>
    <w:rsid w:val="003E5586"/>
    <w:rsid w:val="003E5B1B"/>
    <w:rsid w:val="003F6314"/>
    <w:rsid w:val="00403378"/>
    <w:rsid w:val="004033B9"/>
    <w:rsid w:val="00404CC2"/>
    <w:rsid w:val="00406D13"/>
    <w:rsid w:val="00412C7E"/>
    <w:rsid w:val="0041412C"/>
    <w:rsid w:val="004161A4"/>
    <w:rsid w:val="004169B2"/>
    <w:rsid w:val="004232B2"/>
    <w:rsid w:val="0042373C"/>
    <w:rsid w:val="00430354"/>
    <w:rsid w:val="0043223F"/>
    <w:rsid w:val="004356B4"/>
    <w:rsid w:val="0044677B"/>
    <w:rsid w:val="00451645"/>
    <w:rsid w:val="00455CED"/>
    <w:rsid w:val="00462410"/>
    <w:rsid w:val="00464DEF"/>
    <w:rsid w:val="0046692B"/>
    <w:rsid w:val="00470D56"/>
    <w:rsid w:val="00481B00"/>
    <w:rsid w:val="004843C0"/>
    <w:rsid w:val="004909CC"/>
    <w:rsid w:val="0049250E"/>
    <w:rsid w:val="00496D79"/>
    <w:rsid w:val="004A09CB"/>
    <w:rsid w:val="004A0A21"/>
    <w:rsid w:val="004A1D57"/>
    <w:rsid w:val="004A7FEF"/>
    <w:rsid w:val="004B01C5"/>
    <w:rsid w:val="004B4423"/>
    <w:rsid w:val="004C1A32"/>
    <w:rsid w:val="004C30DB"/>
    <w:rsid w:val="004C5623"/>
    <w:rsid w:val="004D430D"/>
    <w:rsid w:val="004E5C90"/>
    <w:rsid w:val="004F23A7"/>
    <w:rsid w:val="005012B1"/>
    <w:rsid w:val="005105E2"/>
    <w:rsid w:val="00520DF3"/>
    <w:rsid w:val="00523B62"/>
    <w:rsid w:val="0053078B"/>
    <w:rsid w:val="00532BD4"/>
    <w:rsid w:val="0053534B"/>
    <w:rsid w:val="005353C9"/>
    <w:rsid w:val="005358A9"/>
    <w:rsid w:val="005450A8"/>
    <w:rsid w:val="00545EA3"/>
    <w:rsid w:val="00564631"/>
    <w:rsid w:val="00565166"/>
    <w:rsid w:val="00566C8E"/>
    <w:rsid w:val="00570E25"/>
    <w:rsid w:val="0057638E"/>
    <w:rsid w:val="005868B5"/>
    <w:rsid w:val="0059345A"/>
    <w:rsid w:val="00596B8B"/>
    <w:rsid w:val="00597E7F"/>
    <w:rsid w:val="005A2242"/>
    <w:rsid w:val="005B12D7"/>
    <w:rsid w:val="005B1861"/>
    <w:rsid w:val="005B4895"/>
    <w:rsid w:val="005B48AD"/>
    <w:rsid w:val="005B51BC"/>
    <w:rsid w:val="005B5D70"/>
    <w:rsid w:val="005B7036"/>
    <w:rsid w:val="005C7AEA"/>
    <w:rsid w:val="005D0CB5"/>
    <w:rsid w:val="005D2B7A"/>
    <w:rsid w:val="005D6709"/>
    <w:rsid w:val="005E5271"/>
    <w:rsid w:val="005E77A3"/>
    <w:rsid w:val="005E781B"/>
    <w:rsid w:val="005F0700"/>
    <w:rsid w:val="00601CD8"/>
    <w:rsid w:val="00602AD6"/>
    <w:rsid w:val="0060635B"/>
    <w:rsid w:val="00610A17"/>
    <w:rsid w:val="00610A4F"/>
    <w:rsid w:val="00611DB0"/>
    <w:rsid w:val="0061256D"/>
    <w:rsid w:val="0061354E"/>
    <w:rsid w:val="00615864"/>
    <w:rsid w:val="00616B50"/>
    <w:rsid w:val="00624BB1"/>
    <w:rsid w:val="00625F03"/>
    <w:rsid w:val="0062769D"/>
    <w:rsid w:val="00631AB5"/>
    <w:rsid w:val="00634FFD"/>
    <w:rsid w:val="006369E4"/>
    <w:rsid w:val="006409AE"/>
    <w:rsid w:val="00641378"/>
    <w:rsid w:val="00641F5C"/>
    <w:rsid w:val="006473AF"/>
    <w:rsid w:val="00647DBD"/>
    <w:rsid w:val="0065325D"/>
    <w:rsid w:val="0066149A"/>
    <w:rsid w:val="00662408"/>
    <w:rsid w:val="00664999"/>
    <w:rsid w:val="006704E1"/>
    <w:rsid w:val="00671EB4"/>
    <w:rsid w:val="00687F83"/>
    <w:rsid w:val="0069336B"/>
    <w:rsid w:val="00693EAE"/>
    <w:rsid w:val="006A0E37"/>
    <w:rsid w:val="006A26C9"/>
    <w:rsid w:val="006B1266"/>
    <w:rsid w:val="006B22EA"/>
    <w:rsid w:val="006B3CE5"/>
    <w:rsid w:val="006B4E29"/>
    <w:rsid w:val="006B5DBA"/>
    <w:rsid w:val="006B5F4F"/>
    <w:rsid w:val="006C0ED9"/>
    <w:rsid w:val="006C5DE6"/>
    <w:rsid w:val="006D48AE"/>
    <w:rsid w:val="006D6FCF"/>
    <w:rsid w:val="006E29FE"/>
    <w:rsid w:val="006E3CA0"/>
    <w:rsid w:val="006E7A8A"/>
    <w:rsid w:val="007005B7"/>
    <w:rsid w:val="007037BA"/>
    <w:rsid w:val="00711BAD"/>
    <w:rsid w:val="007128EC"/>
    <w:rsid w:val="00717713"/>
    <w:rsid w:val="0072453A"/>
    <w:rsid w:val="00725AC6"/>
    <w:rsid w:val="00736951"/>
    <w:rsid w:val="00737BCF"/>
    <w:rsid w:val="007629C5"/>
    <w:rsid w:val="00766A98"/>
    <w:rsid w:val="00767A58"/>
    <w:rsid w:val="007735AA"/>
    <w:rsid w:val="0078092E"/>
    <w:rsid w:val="00785B00"/>
    <w:rsid w:val="00786843"/>
    <w:rsid w:val="00793074"/>
    <w:rsid w:val="007A2F4A"/>
    <w:rsid w:val="007A4055"/>
    <w:rsid w:val="007A7019"/>
    <w:rsid w:val="007A76D4"/>
    <w:rsid w:val="007B2D67"/>
    <w:rsid w:val="007C152A"/>
    <w:rsid w:val="007C1EC9"/>
    <w:rsid w:val="007D4040"/>
    <w:rsid w:val="007F7DA3"/>
    <w:rsid w:val="00801E1C"/>
    <w:rsid w:val="0080314A"/>
    <w:rsid w:val="008037A8"/>
    <w:rsid w:val="00812059"/>
    <w:rsid w:val="00813883"/>
    <w:rsid w:val="00821987"/>
    <w:rsid w:val="0082360B"/>
    <w:rsid w:val="00837DBD"/>
    <w:rsid w:val="00840A63"/>
    <w:rsid w:val="00843B85"/>
    <w:rsid w:val="00844A74"/>
    <w:rsid w:val="00846460"/>
    <w:rsid w:val="008510A1"/>
    <w:rsid w:val="00852FE5"/>
    <w:rsid w:val="00853ADC"/>
    <w:rsid w:val="00853C00"/>
    <w:rsid w:val="008553EE"/>
    <w:rsid w:val="00856D0A"/>
    <w:rsid w:val="00857695"/>
    <w:rsid w:val="00867689"/>
    <w:rsid w:val="0087040C"/>
    <w:rsid w:val="008724A4"/>
    <w:rsid w:val="00883043"/>
    <w:rsid w:val="008869A0"/>
    <w:rsid w:val="008926AE"/>
    <w:rsid w:val="008A18AF"/>
    <w:rsid w:val="008B1902"/>
    <w:rsid w:val="008B4CE0"/>
    <w:rsid w:val="008C0C93"/>
    <w:rsid w:val="008C3219"/>
    <w:rsid w:val="008C3221"/>
    <w:rsid w:val="008D1004"/>
    <w:rsid w:val="008D7685"/>
    <w:rsid w:val="008E3B1D"/>
    <w:rsid w:val="008E4B90"/>
    <w:rsid w:val="008E5B57"/>
    <w:rsid w:val="008E6B0C"/>
    <w:rsid w:val="008F29F0"/>
    <w:rsid w:val="008F6AF8"/>
    <w:rsid w:val="00911944"/>
    <w:rsid w:val="009127A8"/>
    <w:rsid w:val="0091300F"/>
    <w:rsid w:val="00913180"/>
    <w:rsid w:val="00913DD4"/>
    <w:rsid w:val="00914F3D"/>
    <w:rsid w:val="00917593"/>
    <w:rsid w:val="00917BF1"/>
    <w:rsid w:val="00917CBF"/>
    <w:rsid w:val="00923244"/>
    <w:rsid w:val="00923F2D"/>
    <w:rsid w:val="0093031C"/>
    <w:rsid w:val="00931727"/>
    <w:rsid w:val="00935B57"/>
    <w:rsid w:val="009375BE"/>
    <w:rsid w:val="0093791F"/>
    <w:rsid w:val="009421EA"/>
    <w:rsid w:val="00946B94"/>
    <w:rsid w:val="00947DE7"/>
    <w:rsid w:val="009606DE"/>
    <w:rsid w:val="00963AF4"/>
    <w:rsid w:val="00970681"/>
    <w:rsid w:val="009804E8"/>
    <w:rsid w:val="00995B98"/>
    <w:rsid w:val="009A13A9"/>
    <w:rsid w:val="009A14F8"/>
    <w:rsid w:val="009B3F51"/>
    <w:rsid w:val="009B4659"/>
    <w:rsid w:val="009B73D6"/>
    <w:rsid w:val="009C67B1"/>
    <w:rsid w:val="009C6EC6"/>
    <w:rsid w:val="009D5CFF"/>
    <w:rsid w:val="009E0D8B"/>
    <w:rsid w:val="009E230B"/>
    <w:rsid w:val="009E2B84"/>
    <w:rsid w:val="009F544A"/>
    <w:rsid w:val="009F7AC7"/>
    <w:rsid w:val="00A00990"/>
    <w:rsid w:val="00A074B7"/>
    <w:rsid w:val="00A123F6"/>
    <w:rsid w:val="00A17668"/>
    <w:rsid w:val="00A21853"/>
    <w:rsid w:val="00A22C92"/>
    <w:rsid w:val="00A239C5"/>
    <w:rsid w:val="00A3551C"/>
    <w:rsid w:val="00A36807"/>
    <w:rsid w:val="00A41602"/>
    <w:rsid w:val="00A502D0"/>
    <w:rsid w:val="00A508CE"/>
    <w:rsid w:val="00A526A8"/>
    <w:rsid w:val="00A559B0"/>
    <w:rsid w:val="00A55A66"/>
    <w:rsid w:val="00A74705"/>
    <w:rsid w:val="00A76526"/>
    <w:rsid w:val="00A770BF"/>
    <w:rsid w:val="00A80309"/>
    <w:rsid w:val="00A82723"/>
    <w:rsid w:val="00A836AE"/>
    <w:rsid w:val="00A91127"/>
    <w:rsid w:val="00A91E2C"/>
    <w:rsid w:val="00A95204"/>
    <w:rsid w:val="00AA0329"/>
    <w:rsid w:val="00AA0CD6"/>
    <w:rsid w:val="00AA1E21"/>
    <w:rsid w:val="00AB30AD"/>
    <w:rsid w:val="00AB3911"/>
    <w:rsid w:val="00AB3B62"/>
    <w:rsid w:val="00AB52FE"/>
    <w:rsid w:val="00AB6017"/>
    <w:rsid w:val="00AB7BA3"/>
    <w:rsid w:val="00AC0332"/>
    <w:rsid w:val="00AC0BF7"/>
    <w:rsid w:val="00AC23B0"/>
    <w:rsid w:val="00AC2A33"/>
    <w:rsid w:val="00AC4181"/>
    <w:rsid w:val="00AC5234"/>
    <w:rsid w:val="00AC549F"/>
    <w:rsid w:val="00AD015D"/>
    <w:rsid w:val="00AD5054"/>
    <w:rsid w:val="00AD79DF"/>
    <w:rsid w:val="00AE3AD7"/>
    <w:rsid w:val="00AE7019"/>
    <w:rsid w:val="00AE76FC"/>
    <w:rsid w:val="00AF7E61"/>
    <w:rsid w:val="00B01299"/>
    <w:rsid w:val="00B04A89"/>
    <w:rsid w:val="00B05AA7"/>
    <w:rsid w:val="00B10D5A"/>
    <w:rsid w:val="00B10EB7"/>
    <w:rsid w:val="00B11A77"/>
    <w:rsid w:val="00B175E9"/>
    <w:rsid w:val="00B21CA9"/>
    <w:rsid w:val="00B236F8"/>
    <w:rsid w:val="00B30CD0"/>
    <w:rsid w:val="00B35FC5"/>
    <w:rsid w:val="00B4315A"/>
    <w:rsid w:val="00B43DF1"/>
    <w:rsid w:val="00B43EED"/>
    <w:rsid w:val="00B51BC4"/>
    <w:rsid w:val="00B57831"/>
    <w:rsid w:val="00B636DB"/>
    <w:rsid w:val="00B6724F"/>
    <w:rsid w:val="00B679A8"/>
    <w:rsid w:val="00B72CBD"/>
    <w:rsid w:val="00B74B26"/>
    <w:rsid w:val="00B76986"/>
    <w:rsid w:val="00B813C7"/>
    <w:rsid w:val="00B8374B"/>
    <w:rsid w:val="00B91773"/>
    <w:rsid w:val="00B945DF"/>
    <w:rsid w:val="00B978EF"/>
    <w:rsid w:val="00BA15CB"/>
    <w:rsid w:val="00BA1ADC"/>
    <w:rsid w:val="00BA4162"/>
    <w:rsid w:val="00BA7653"/>
    <w:rsid w:val="00BB0993"/>
    <w:rsid w:val="00BC18C3"/>
    <w:rsid w:val="00BD0ACE"/>
    <w:rsid w:val="00BD62AD"/>
    <w:rsid w:val="00BD74E3"/>
    <w:rsid w:val="00BD77F0"/>
    <w:rsid w:val="00BE4975"/>
    <w:rsid w:val="00BE4A36"/>
    <w:rsid w:val="00BE55A7"/>
    <w:rsid w:val="00BE6152"/>
    <w:rsid w:val="00BE6A3B"/>
    <w:rsid w:val="00BF1AAB"/>
    <w:rsid w:val="00BF25A5"/>
    <w:rsid w:val="00BF35E3"/>
    <w:rsid w:val="00C01941"/>
    <w:rsid w:val="00C038E7"/>
    <w:rsid w:val="00C14668"/>
    <w:rsid w:val="00C16E3C"/>
    <w:rsid w:val="00C179BC"/>
    <w:rsid w:val="00C20882"/>
    <w:rsid w:val="00C30A86"/>
    <w:rsid w:val="00C33414"/>
    <w:rsid w:val="00C33645"/>
    <w:rsid w:val="00C40A2A"/>
    <w:rsid w:val="00C42539"/>
    <w:rsid w:val="00C43192"/>
    <w:rsid w:val="00C44C77"/>
    <w:rsid w:val="00C45EFF"/>
    <w:rsid w:val="00C46564"/>
    <w:rsid w:val="00C5014B"/>
    <w:rsid w:val="00C5579C"/>
    <w:rsid w:val="00C60C86"/>
    <w:rsid w:val="00C65B8D"/>
    <w:rsid w:val="00C67BD2"/>
    <w:rsid w:val="00C7039A"/>
    <w:rsid w:val="00C718BE"/>
    <w:rsid w:val="00C74B11"/>
    <w:rsid w:val="00C76C13"/>
    <w:rsid w:val="00C84600"/>
    <w:rsid w:val="00C855FA"/>
    <w:rsid w:val="00C865D3"/>
    <w:rsid w:val="00C87D67"/>
    <w:rsid w:val="00C94A9E"/>
    <w:rsid w:val="00C96E34"/>
    <w:rsid w:val="00CA01DE"/>
    <w:rsid w:val="00CB7DD7"/>
    <w:rsid w:val="00CC39B3"/>
    <w:rsid w:val="00CC463A"/>
    <w:rsid w:val="00CC7686"/>
    <w:rsid w:val="00CD2BF8"/>
    <w:rsid w:val="00CD6E50"/>
    <w:rsid w:val="00CD7209"/>
    <w:rsid w:val="00CD7DE2"/>
    <w:rsid w:val="00CF57C4"/>
    <w:rsid w:val="00D00A1A"/>
    <w:rsid w:val="00D02317"/>
    <w:rsid w:val="00D04E6F"/>
    <w:rsid w:val="00D12604"/>
    <w:rsid w:val="00D208E8"/>
    <w:rsid w:val="00D21A2E"/>
    <w:rsid w:val="00D22F6B"/>
    <w:rsid w:val="00D23397"/>
    <w:rsid w:val="00D25125"/>
    <w:rsid w:val="00D26931"/>
    <w:rsid w:val="00D271D7"/>
    <w:rsid w:val="00D35E64"/>
    <w:rsid w:val="00D473CA"/>
    <w:rsid w:val="00D54928"/>
    <w:rsid w:val="00D61552"/>
    <w:rsid w:val="00D627B5"/>
    <w:rsid w:val="00D73B15"/>
    <w:rsid w:val="00D7579C"/>
    <w:rsid w:val="00D804A1"/>
    <w:rsid w:val="00D83E73"/>
    <w:rsid w:val="00DA21FE"/>
    <w:rsid w:val="00DA6A06"/>
    <w:rsid w:val="00DA7084"/>
    <w:rsid w:val="00DB5CF1"/>
    <w:rsid w:val="00DC1F38"/>
    <w:rsid w:val="00DC39A2"/>
    <w:rsid w:val="00DD3A7A"/>
    <w:rsid w:val="00DE7D86"/>
    <w:rsid w:val="00DF0903"/>
    <w:rsid w:val="00DF7A7E"/>
    <w:rsid w:val="00E00497"/>
    <w:rsid w:val="00E012D7"/>
    <w:rsid w:val="00E020A9"/>
    <w:rsid w:val="00E07F2C"/>
    <w:rsid w:val="00E1228D"/>
    <w:rsid w:val="00E12B6D"/>
    <w:rsid w:val="00E202D7"/>
    <w:rsid w:val="00E21586"/>
    <w:rsid w:val="00E24669"/>
    <w:rsid w:val="00E2786B"/>
    <w:rsid w:val="00E33EAA"/>
    <w:rsid w:val="00E33ECF"/>
    <w:rsid w:val="00E401A9"/>
    <w:rsid w:val="00E41FE6"/>
    <w:rsid w:val="00E45632"/>
    <w:rsid w:val="00E559FE"/>
    <w:rsid w:val="00E63D43"/>
    <w:rsid w:val="00E71990"/>
    <w:rsid w:val="00E84792"/>
    <w:rsid w:val="00E84F1A"/>
    <w:rsid w:val="00E9263E"/>
    <w:rsid w:val="00E93E95"/>
    <w:rsid w:val="00E94461"/>
    <w:rsid w:val="00E944DE"/>
    <w:rsid w:val="00E958D8"/>
    <w:rsid w:val="00E96282"/>
    <w:rsid w:val="00E96A81"/>
    <w:rsid w:val="00EA3679"/>
    <w:rsid w:val="00EA557E"/>
    <w:rsid w:val="00EA5974"/>
    <w:rsid w:val="00EB15B2"/>
    <w:rsid w:val="00EB3D70"/>
    <w:rsid w:val="00EC2062"/>
    <w:rsid w:val="00EC6BD2"/>
    <w:rsid w:val="00ED00AD"/>
    <w:rsid w:val="00ED3931"/>
    <w:rsid w:val="00ED602F"/>
    <w:rsid w:val="00EF02C7"/>
    <w:rsid w:val="00EF21CA"/>
    <w:rsid w:val="00EF25AE"/>
    <w:rsid w:val="00EF345B"/>
    <w:rsid w:val="00EF6C8A"/>
    <w:rsid w:val="00EF6FF5"/>
    <w:rsid w:val="00F042E4"/>
    <w:rsid w:val="00F049E3"/>
    <w:rsid w:val="00F06DDB"/>
    <w:rsid w:val="00F14CF1"/>
    <w:rsid w:val="00F15904"/>
    <w:rsid w:val="00F16DDB"/>
    <w:rsid w:val="00F20D41"/>
    <w:rsid w:val="00F20E40"/>
    <w:rsid w:val="00F23837"/>
    <w:rsid w:val="00F23C24"/>
    <w:rsid w:val="00F3447D"/>
    <w:rsid w:val="00F42F98"/>
    <w:rsid w:val="00F4504E"/>
    <w:rsid w:val="00F47CA8"/>
    <w:rsid w:val="00F51A91"/>
    <w:rsid w:val="00F774A0"/>
    <w:rsid w:val="00F8299D"/>
    <w:rsid w:val="00F91A37"/>
    <w:rsid w:val="00F938FF"/>
    <w:rsid w:val="00FA2270"/>
    <w:rsid w:val="00FA4FAA"/>
    <w:rsid w:val="00FA5987"/>
    <w:rsid w:val="00FB0F93"/>
    <w:rsid w:val="00FB41ED"/>
    <w:rsid w:val="00FC04B4"/>
    <w:rsid w:val="00FC32C0"/>
    <w:rsid w:val="00FC4483"/>
    <w:rsid w:val="00FC4952"/>
    <w:rsid w:val="00FD773F"/>
    <w:rsid w:val="00FE331E"/>
    <w:rsid w:val="00FE4448"/>
    <w:rsid w:val="00FE5C14"/>
    <w:rsid w:val="00FF0628"/>
    <w:rsid w:val="00FF2840"/>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4DBD"/>
  <w15:chartTrackingRefBased/>
  <w15:docId w15:val="{D2083A59-99E6-47CF-B956-E385E01B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C14"/>
    <w:rPr>
      <w:sz w:val="24"/>
    </w:rPr>
  </w:style>
  <w:style w:type="paragraph" w:styleId="Heading1">
    <w:name w:val="heading 1"/>
    <w:basedOn w:val="Normal"/>
    <w:next w:val="Normal"/>
    <w:link w:val="Heading1Char"/>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uiPriority w:val="99"/>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uiPriority w:val="99"/>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E9263E"/>
    <w:rPr>
      <w:color w:val="605E5C"/>
      <w:shd w:val="clear" w:color="auto" w:fill="E1DFDD"/>
    </w:rPr>
  </w:style>
  <w:style w:type="paragraph" w:styleId="ListNumber">
    <w:name w:val="List Number"/>
    <w:basedOn w:val="Normal"/>
    <w:qFormat/>
    <w:rsid w:val="00026565"/>
    <w:pPr>
      <w:numPr>
        <w:numId w:val="8"/>
      </w:numPr>
      <w:spacing w:line="480" w:lineRule="auto"/>
      <w:jc w:val="both"/>
    </w:pPr>
    <w:rPr>
      <w:szCs w:val="24"/>
    </w:rPr>
  </w:style>
  <w:style w:type="table" w:styleId="TableGrid">
    <w:name w:val="Table Grid"/>
    <w:basedOn w:val="TableNormal"/>
    <w:rsid w:val="00852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06F83"/>
    <w:rPr>
      <w:sz w:val="24"/>
      <w:u w:val="single"/>
    </w:rPr>
  </w:style>
  <w:style w:type="paragraph" w:styleId="BodyText2">
    <w:name w:val="Body Text 2"/>
    <w:basedOn w:val="Normal"/>
    <w:link w:val="BodyText2Char"/>
    <w:rsid w:val="007A4055"/>
    <w:pPr>
      <w:spacing w:after="120" w:line="480" w:lineRule="auto"/>
    </w:pPr>
  </w:style>
  <w:style w:type="character" w:customStyle="1" w:styleId="BodyText2Char">
    <w:name w:val="Body Text 2 Char"/>
    <w:basedOn w:val="DefaultParagraphFont"/>
    <w:link w:val="BodyText2"/>
    <w:rsid w:val="007A40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377320051">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826819063">
      <w:bodyDiv w:val="1"/>
      <w:marLeft w:val="0"/>
      <w:marRight w:val="0"/>
      <w:marTop w:val="0"/>
      <w:marBottom w:val="0"/>
      <w:divBdr>
        <w:top w:val="none" w:sz="0" w:space="0" w:color="auto"/>
        <w:left w:val="none" w:sz="0" w:space="0" w:color="auto"/>
        <w:bottom w:val="none" w:sz="0" w:space="0" w:color="auto"/>
        <w:right w:val="none" w:sz="0" w:space="0" w:color="auto"/>
      </w:divBdr>
    </w:div>
    <w:div w:id="840699957">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10C6A-B9BD-4F49-AFD1-1C6B72DB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1296</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9062</CharactersWithSpaces>
  <SharedDoc>false</SharedDoc>
  <HLinks>
    <vt:vector size="144" baseType="variant">
      <vt:variant>
        <vt:i4>5308460</vt:i4>
      </vt:variant>
      <vt:variant>
        <vt:i4>69</vt:i4>
      </vt:variant>
      <vt:variant>
        <vt:i4>0</vt:i4>
      </vt:variant>
      <vt:variant>
        <vt:i4>5</vt:i4>
      </vt:variant>
      <vt:variant>
        <vt:lpwstr>mailto:Sarahhanle3@gmail.com</vt:lpwstr>
      </vt:variant>
      <vt:variant>
        <vt:lpwstr/>
      </vt:variant>
      <vt:variant>
        <vt:i4>1179705</vt:i4>
      </vt:variant>
      <vt:variant>
        <vt:i4>66</vt:i4>
      </vt:variant>
      <vt:variant>
        <vt:i4>0</vt:i4>
      </vt:variant>
      <vt:variant>
        <vt:i4>5</vt:i4>
      </vt:variant>
      <vt:variant>
        <vt:lpwstr>mailto:applehugger@gmail.com</vt:lpwstr>
      </vt:variant>
      <vt:variant>
        <vt:lpwstr/>
      </vt:variant>
      <vt:variant>
        <vt:i4>7667804</vt:i4>
      </vt:variant>
      <vt:variant>
        <vt:i4>63</vt:i4>
      </vt:variant>
      <vt:variant>
        <vt:i4>0</vt:i4>
      </vt:variant>
      <vt:variant>
        <vt:i4>5</vt:i4>
      </vt:variant>
      <vt:variant>
        <vt:lpwstr>mailto:jnase@cozen.com</vt:lpwstr>
      </vt:variant>
      <vt:variant>
        <vt:lpwstr/>
      </vt:variant>
      <vt:variant>
        <vt:i4>7995471</vt:i4>
      </vt:variant>
      <vt:variant>
        <vt:i4>60</vt:i4>
      </vt:variant>
      <vt:variant>
        <vt:i4>0</vt:i4>
      </vt:variant>
      <vt:variant>
        <vt:i4>5</vt:i4>
      </vt:variant>
      <vt:variant>
        <vt:lpwstr>mailto:dzambito@cozen.com</vt:lpwstr>
      </vt:variant>
      <vt:variant>
        <vt:lpwstr/>
      </vt:variant>
      <vt:variant>
        <vt:i4>5505073</vt:i4>
      </vt:variant>
      <vt:variant>
        <vt:i4>57</vt:i4>
      </vt:variant>
      <vt:variant>
        <vt:i4>0</vt:i4>
      </vt:variant>
      <vt:variant>
        <vt:i4>5</vt:i4>
      </vt:variant>
      <vt:variant>
        <vt:lpwstr>mailto:John.j.mcnutt.civ@mail.mil</vt:lpwstr>
      </vt:variant>
      <vt:variant>
        <vt:lpwstr/>
      </vt:variant>
      <vt:variant>
        <vt:i4>196721</vt:i4>
      </vt:variant>
      <vt:variant>
        <vt:i4>54</vt:i4>
      </vt:variant>
      <vt:variant>
        <vt:i4>0</vt:i4>
      </vt:variant>
      <vt:variant>
        <vt:i4>5</vt:i4>
      </vt:variant>
      <vt:variant>
        <vt:lpwstr>mailto:Martha.a.verbonitz.civ@mail.mil</vt:lpwstr>
      </vt:variant>
      <vt:variant>
        <vt:lpwstr/>
      </vt:variant>
      <vt:variant>
        <vt:i4>3473428</vt:i4>
      </vt:variant>
      <vt:variant>
        <vt:i4>51</vt:i4>
      </vt:variant>
      <vt:variant>
        <vt:i4>0</vt:i4>
      </vt:variant>
      <vt:variant>
        <vt:i4>5</vt:i4>
      </vt:variant>
      <vt:variant>
        <vt:lpwstr>mailto:bnaum@spilmanlaw.com</vt:lpwstr>
      </vt:variant>
      <vt:variant>
        <vt:lpwstr/>
      </vt:variant>
      <vt:variant>
        <vt:i4>4587647</vt:i4>
      </vt:variant>
      <vt:variant>
        <vt:i4>48</vt:i4>
      </vt:variant>
      <vt:variant>
        <vt:i4>0</vt:i4>
      </vt:variant>
      <vt:variant>
        <vt:i4>5</vt:i4>
      </vt:variant>
      <vt:variant>
        <vt:lpwstr>mailto:dwilliamson@spilmanlaw.com</vt:lpwstr>
      </vt:variant>
      <vt:variant>
        <vt:lpwstr/>
      </vt:variant>
      <vt:variant>
        <vt:i4>6946880</vt:i4>
      </vt:variant>
      <vt:variant>
        <vt:i4>45</vt:i4>
      </vt:variant>
      <vt:variant>
        <vt:i4>0</vt:i4>
      </vt:variant>
      <vt:variant>
        <vt:i4>5</vt:i4>
      </vt:variant>
      <vt:variant>
        <vt:lpwstr>mailto:kmarsilio@eckertseamans.com</vt:lpwstr>
      </vt:variant>
      <vt:variant>
        <vt:lpwstr/>
      </vt:variant>
      <vt:variant>
        <vt:i4>852013</vt:i4>
      </vt:variant>
      <vt:variant>
        <vt:i4>42</vt:i4>
      </vt:variant>
      <vt:variant>
        <vt:i4>0</vt:i4>
      </vt:variant>
      <vt:variant>
        <vt:i4>5</vt:i4>
      </vt:variant>
      <vt:variant>
        <vt:lpwstr>mailto:cshultz@eckertseamans.com</vt:lpwstr>
      </vt:variant>
      <vt:variant>
        <vt:lpwstr/>
      </vt:variant>
      <vt:variant>
        <vt:i4>1966126</vt:i4>
      </vt:variant>
      <vt:variant>
        <vt:i4>39</vt:i4>
      </vt:variant>
      <vt:variant>
        <vt:i4>0</vt:i4>
      </vt:variant>
      <vt:variant>
        <vt:i4>5</vt:i4>
      </vt:variant>
      <vt:variant>
        <vt:lpwstr>mailto:dclearfield@eckertseamans.com</vt:lpwstr>
      </vt:variant>
      <vt:variant>
        <vt:lpwstr/>
      </vt:variant>
      <vt:variant>
        <vt:i4>7864411</vt:i4>
      </vt:variant>
      <vt:variant>
        <vt:i4>36</vt:i4>
      </vt:variant>
      <vt:variant>
        <vt:i4>0</vt:i4>
      </vt:variant>
      <vt:variant>
        <vt:i4>5</vt:i4>
      </vt:variant>
      <vt:variant>
        <vt:lpwstr>mailto:jlvullo@bvrrlaw.com</vt:lpwstr>
      </vt:variant>
      <vt:variant>
        <vt:lpwstr/>
      </vt:variant>
      <vt:variant>
        <vt:i4>4456570</vt:i4>
      </vt:variant>
      <vt:variant>
        <vt:i4>33</vt:i4>
      </vt:variant>
      <vt:variant>
        <vt:i4>0</vt:i4>
      </vt:variant>
      <vt:variant>
        <vt:i4>5</vt:i4>
      </vt:variant>
      <vt:variant>
        <vt:lpwstr>mailto:pulp@palegalaid.net</vt:lpwstr>
      </vt:variant>
      <vt:variant>
        <vt:lpwstr/>
      </vt:variant>
      <vt:variant>
        <vt:i4>2818058</vt:i4>
      </vt:variant>
      <vt:variant>
        <vt:i4>30</vt:i4>
      </vt:variant>
      <vt:variant>
        <vt:i4>0</vt:i4>
      </vt:variant>
      <vt:variant>
        <vt:i4>5</vt:i4>
      </vt:variant>
      <vt:variant>
        <vt:lpwstr>mailto:sgray@pa.gov</vt:lpwstr>
      </vt:variant>
      <vt:variant>
        <vt:lpwstr/>
      </vt:variant>
      <vt:variant>
        <vt:i4>6881354</vt:i4>
      </vt:variant>
      <vt:variant>
        <vt:i4>27</vt:i4>
      </vt:variant>
      <vt:variant>
        <vt:i4>0</vt:i4>
      </vt:variant>
      <vt:variant>
        <vt:i4>5</vt:i4>
      </vt:variant>
      <vt:variant>
        <vt:lpwstr>mailto:OCAUGIGAS2020@paoca.org</vt:lpwstr>
      </vt:variant>
      <vt:variant>
        <vt:lpwstr/>
      </vt:variant>
      <vt:variant>
        <vt:i4>5767272</vt:i4>
      </vt:variant>
      <vt:variant>
        <vt:i4>24</vt:i4>
      </vt:variant>
      <vt:variant>
        <vt:i4>0</vt:i4>
      </vt:variant>
      <vt:variant>
        <vt:i4>5</vt:i4>
      </vt:variant>
      <vt:variant>
        <vt:lpwstr>mailto:sgranger@pa.gov</vt:lpwstr>
      </vt:variant>
      <vt:variant>
        <vt:lpwstr/>
      </vt:variant>
      <vt:variant>
        <vt:i4>2162714</vt:i4>
      </vt:variant>
      <vt:variant>
        <vt:i4>21</vt:i4>
      </vt:variant>
      <vt:variant>
        <vt:i4>0</vt:i4>
      </vt:variant>
      <vt:variant>
        <vt:i4>5</vt:i4>
      </vt:variant>
      <vt:variant>
        <vt:lpwstr>mailto:glent@postschell.com</vt:lpwstr>
      </vt:variant>
      <vt:variant>
        <vt:lpwstr/>
      </vt:variant>
      <vt:variant>
        <vt:i4>2359307</vt:i4>
      </vt:variant>
      <vt:variant>
        <vt:i4>18</vt:i4>
      </vt:variant>
      <vt:variant>
        <vt:i4>0</vt:i4>
      </vt:variant>
      <vt:variant>
        <vt:i4>5</vt:i4>
      </vt:variant>
      <vt:variant>
        <vt:lpwstr>mailto:dryan@postschell.com</vt:lpwstr>
      </vt:variant>
      <vt:variant>
        <vt:lpwstr/>
      </vt:variant>
      <vt:variant>
        <vt:i4>4456575</vt:i4>
      </vt:variant>
      <vt:variant>
        <vt:i4>15</vt:i4>
      </vt:variant>
      <vt:variant>
        <vt:i4>0</vt:i4>
      </vt:variant>
      <vt:variant>
        <vt:i4>5</vt:i4>
      </vt:variant>
      <vt:variant>
        <vt:lpwstr>mailto:jrogers@postschell.com</vt:lpwstr>
      </vt:variant>
      <vt:variant>
        <vt:lpwstr/>
      </vt:variant>
      <vt:variant>
        <vt:i4>5111917</vt:i4>
      </vt:variant>
      <vt:variant>
        <vt:i4>12</vt:i4>
      </vt:variant>
      <vt:variant>
        <vt:i4>0</vt:i4>
      </vt:variant>
      <vt:variant>
        <vt:i4>5</vt:i4>
      </vt:variant>
      <vt:variant>
        <vt:lpwstr>mailto:mhassell@postschell.com</vt:lpwstr>
      </vt:variant>
      <vt:variant>
        <vt:lpwstr/>
      </vt:variant>
      <vt:variant>
        <vt:i4>3473430</vt:i4>
      </vt:variant>
      <vt:variant>
        <vt:i4>9</vt:i4>
      </vt:variant>
      <vt:variant>
        <vt:i4>0</vt:i4>
      </vt:variant>
      <vt:variant>
        <vt:i4>5</vt:i4>
      </vt:variant>
      <vt:variant>
        <vt:lpwstr>mailto:dmacgregor@postschell.com</vt:lpwstr>
      </vt:variant>
      <vt:variant>
        <vt:lpwstr/>
      </vt:variant>
      <vt:variant>
        <vt:i4>65578</vt:i4>
      </vt:variant>
      <vt:variant>
        <vt:i4>6</vt:i4>
      </vt:variant>
      <vt:variant>
        <vt:i4>0</vt:i4>
      </vt:variant>
      <vt:variant>
        <vt:i4>5</vt:i4>
      </vt:variant>
      <vt:variant>
        <vt:lpwstr>mailto:jouenned@ugicorp.com</vt:lpwstr>
      </vt:variant>
      <vt:variant>
        <vt:lpwstr/>
      </vt:variant>
      <vt:variant>
        <vt:i4>1441846</vt:i4>
      </vt:variant>
      <vt:variant>
        <vt:i4>3</vt:i4>
      </vt:variant>
      <vt:variant>
        <vt:i4>0</vt:i4>
      </vt:variant>
      <vt:variant>
        <vt:i4>5</vt:i4>
      </vt:variant>
      <vt:variant>
        <vt:lpwstr>mailto:swerlingm@ugicorp.com</vt:lpwstr>
      </vt:variant>
      <vt:variant>
        <vt:lpwstr/>
      </vt:variant>
      <vt:variant>
        <vt:i4>589875</vt:i4>
      </vt:variant>
      <vt:variant>
        <vt:i4>0</vt:i4>
      </vt:variant>
      <vt:variant>
        <vt:i4>0</vt:i4>
      </vt:variant>
      <vt:variant>
        <vt:i4>5</vt:i4>
      </vt:variant>
      <vt:variant>
        <vt:lpwstr>mailto:murphyke@ugicorp.com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McNeal, Pamela</cp:lastModifiedBy>
  <cp:revision>9</cp:revision>
  <cp:lastPrinted>2012-03-22T14:51:00Z</cp:lastPrinted>
  <dcterms:created xsi:type="dcterms:W3CDTF">2021-12-14T16:52:00Z</dcterms:created>
  <dcterms:modified xsi:type="dcterms:W3CDTF">2021-12-14T17:35:00Z</dcterms:modified>
</cp:coreProperties>
</file>