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FDB4A2A" w14:textId="3AB8EA66" w:rsidR="004B3D19" w:rsidRPr="004B3D19" w:rsidRDefault="004B3D19" w:rsidP="004B3D19">
      <w:pPr>
        <w:jc w:val="center"/>
        <w:rPr>
          <w:sz w:val="22"/>
          <w:szCs w:val="22"/>
        </w:rPr>
      </w:pPr>
      <w:r w:rsidRPr="004B3D19">
        <w:rPr>
          <w:sz w:val="22"/>
          <w:szCs w:val="22"/>
        </w:rPr>
        <w:t>December 15, 2021</w:t>
      </w:r>
    </w:p>
    <w:p w14:paraId="57CF60DF" w14:textId="455AE2FE" w:rsidR="00DB0F8E" w:rsidRDefault="004B3D19" w:rsidP="004B3D1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4B3D19">
        <w:rPr>
          <w:sz w:val="22"/>
          <w:szCs w:val="22"/>
        </w:rPr>
        <w:t>A-2021-3024182</w:t>
      </w:r>
    </w:p>
    <w:p w14:paraId="4AC301B7" w14:textId="77777777" w:rsidR="004B3D19" w:rsidRPr="004B3D19" w:rsidRDefault="004B3D19" w:rsidP="004B3D1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</w:p>
    <w:p w14:paraId="09303E0C" w14:textId="56F1F35E" w:rsidR="00DB0F8E" w:rsidRPr="004B3D19" w:rsidRDefault="004B3D19" w:rsidP="004B3D19">
      <w:pPr>
        <w:jc w:val="center"/>
        <w:rPr>
          <w:b/>
          <w:bCs/>
          <w:i/>
          <w:iCs/>
          <w:sz w:val="22"/>
          <w:szCs w:val="22"/>
        </w:rPr>
      </w:pPr>
      <w:r w:rsidRPr="004B3D19">
        <w:rPr>
          <w:b/>
          <w:bCs/>
          <w:i/>
          <w:iCs/>
          <w:sz w:val="22"/>
          <w:szCs w:val="22"/>
        </w:rPr>
        <w:t>Application of BGP, LLC t/a/ PA Transportation</w:t>
      </w:r>
      <w:r w:rsidRPr="004B3D19">
        <w:rPr>
          <w:b/>
          <w:bCs/>
          <w:i/>
          <w:iCs/>
          <w:sz w:val="22"/>
          <w:szCs w:val="22"/>
        </w:rPr>
        <w:t xml:space="preserve"> </w:t>
      </w:r>
      <w:r w:rsidRPr="004B3D19">
        <w:rPr>
          <w:b/>
          <w:bCs/>
          <w:i/>
          <w:iCs/>
          <w:sz w:val="22"/>
          <w:szCs w:val="22"/>
        </w:rPr>
        <w:t>Services to transport as a common carrier, by</w:t>
      </w:r>
      <w:r w:rsidRPr="004B3D19">
        <w:rPr>
          <w:b/>
          <w:bCs/>
          <w:i/>
          <w:iCs/>
          <w:sz w:val="22"/>
          <w:szCs w:val="22"/>
        </w:rPr>
        <w:t xml:space="preserve"> </w:t>
      </w:r>
      <w:r w:rsidRPr="004B3D19">
        <w:rPr>
          <w:b/>
          <w:bCs/>
          <w:i/>
          <w:iCs/>
          <w:sz w:val="22"/>
          <w:szCs w:val="22"/>
        </w:rPr>
        <w:t>motor vehicle, persons in paratransit service from</w:t>
      </w:r>
      <w:r w:rsidRPr="004B3D19">
        <w:rPr>
          <w:b/>
          <w:bCs/>
          <w:i/>
          <w:iCs/>
          <w:sz w:val="22"/>
          <w:szCs w:val="22"/>
        </w:rPr>
        <w:t xml:space="preserve"> </w:t>
      </w:r>
      <w:r w:rsidRPr="004B3D19">
        <w:rPr>
          <w:b/>
          <w:bCs/>
          <w:i/>
          <w:iCs/>
          <w:sz w:val="22"/>
          <w:szCs w:val="22"/>
        </w:rPr>
        <w:t>points in the Counties of Dauphin, Lancaster,</w:t>
      </w:r>
      <w:r w:rsidRPr="004B3D19">
        <w:rPr>
          <w:b/>
          <w:bCs/>
          <w:i/>
          <w:iCs/>
          <w:sz w:val="22"/>
          <w:szCs w:val="22"/>
        </w:rPr>
        <w:t xml:space="preserve"> </w:t>
      </w:r>
      <w:r w:rsidRPr="004B3D19">
        <w:rPr>
          <w:b/>
          <w:bCs/>
          <w:i/>
          <w:iCs/>
          <w:sz w:val="22"/>
          <w:szCs w:val="22"/>
        </w:rPr>
        <w:t>Lebanon, and York to points in the Commonwealth of Pennsylvania and return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794886A1" w:rsidR="001E1BF3" w:rsidRPr="004B3D19" w:rsidRDefault="00DB0F8E" w:rsidP="004B3D1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4B3D19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B3D19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2021-12-15T20:33:00Z</dcterms:created>
  <dcterms:modified xsi:type="dcterms:W3CDTF">2021-12-15T20:33:00Z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