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7DC1" w14:textId="77777777" w:rsidR="003D4605" w:rsidRPr="007A4C3A" w:rsidRDefault="003D4605" w:rsidP="003D4605">
      <w:pPr>
        <w:contextualSpacing/>
        <w:jc w:val="center"/>
        <w:rPr>
          <w:b/>
        </w:rPr>
      </w:pPr>
      <w:r w:rsidRPr="007A4C3A">
        <w:rPr>
          <w:b/>
        </w:rPr>
        <w:t>BEFORE THE</w:t>
      </w:r>
    </w:p>
    <w:p w14:paraId="679C1463" w14:textId="77777777" w:rsidR="003D4605" w:rsidRPr="007A4C3A" w:rsidRDefault="003D4605" w:rsidP="003D4605">
      <w:pPr>
        <w:tabs>
          <w:tab w:val="center" w:pos="4680"/>
        </w:tabs>
        <w:suppressAutoHyphens/>
        <w:contextualSpacing/>
        <w:jc w:val="center"/>
        <w:rPr>
          <w:b/>
          <w:bCs/>
          <w:spacing w:val="-3"/>
        </w:rPr>
      </w:pPr>
      <w:r w:rsidRPr="007A4C3A">
        <w:rPr>
          <w:b/>
          <w:bCs/>
          <w:spacing w:val="-3"/>
        </w:rPr>
        <w:t>PENNSYLVANIA PUBLIC UTILITY COMMISSION</w:t>
      </w:r>
    </w:p>
    <w:p w14:paraId="69C71632" w14:textId="77777777" w:rsidR="003D4605" w:rsidRPr="007A4C3A" w:rsidRDefault="003D4605" w:rsidP="003D4605">
      <w:pPr>
        <w:tabs>
          <w:tab w:val="left" w:pos="-720"/>
        </w:tabs>
        <w:suppressAutoHyphens/>
        <w:ind w:firstLine="1440"/>
        <w:contextualSpacing/>
        <w:rPr>
          <w:spacing w:val="-3"/>
        </w:rPr>
      </w:pPr>
    </w:p>
    <w:p w14:paraId="15AB5C26" w14:textId="77777777" w:rsidR="003D4605" w:rsidRPr="007A4C3A" w:rsidRDefault="003D4605" w:rsidP="003D4605">
      <w:pPr>
        <w:tabs>
          <w:tab w:val="left" w:pos="-720"/>
        </w:tabs>
        <w:suppressAutoHyphens/>
        <w:ind w:firstLine="1440"/>
        <w:contextualSpacing/>
        <w:rPr>
          <w:spacing w:val="-3"/>
        </w:rPr>
      </w:pPr>
    </w:p>
    <w:p w14:paraId="69FAEB6E" w14:textId="77777777" w:rsidR="003D4605" w:rsidRDefault="003D4605" w:rsidP="003D4605">
      <w:pPr>
        <w:tabs>
          <w:tab w:val="left" w:pos="-720"/>
        </w:tabs>
        <w:suppressAutoHyphens/>
        <w:contextualSpacing/>
        <w:jc w:val="both"/>
        <w:rPr>
          <w:spacing w:val="-3"/>
        </w:rPr>
      </w:pPr>
    </w:p>
    <w:p w14:paraId="5A26BBB1" w14:textId="660A6A25" w:rsidR="003D4605" w:rsidRDefault="003D4605" w:rsidP="003D4605">
      <w:pPr>
        <w:tabs>
          <w:tab w:val="left" w:pos="-720"/>
        </w:tabs>
        <w:suppressAutoHyphens/>
        <w:contextualSpacing/>
        <w:jc w:val="both"/>
        <w:rPr>
          <w:spacing w:val="-3"/>
        </w:rPr>
      </w:pPr>
      <w:r>
        <w:rPr>
          <w:spacing w:val="-3"/>
        </w:rPr>
        <w:t>Denise Eubanks</w:t>
      </w:r>
      <w:r>
        <w:rPr>
          <w:spacing w:val="-3"/>
        </w:rPr>
        <w:tab/>
      </w:r>
      <w:r>
        <w:rPr>
          <w:spacing w:val="-3"/>
        </w:rPr>
        <w:tab/>
      </w:r>
      <w:r>
        <w:rPr>
          <w:spacing w:val="-3"/>
        </w:rPr>
        <w:tab/>
      </w:r>
      <w:r>
        <w:rPr>
          <w:spacing w:val="-3"/>
        </w:rPr>
        <w:tab/>
      </w:r>
      <w:r>
        <w:rPr>
          <w:spacing w:val="-3"/>
        </w:rPr>
        <w:tab/>
        <w:t>:</w:t>
      </w:r>
      <w:r>
        <w:rPr>
          <w:spacing w:val="-3"/>
        </w:rPr>
        <w:tab/>
      </w:r>
      <w:r w:rsidRPr="007A4C3A">
        <w:rPr>
          <w:spacing w:val="-3"/>
        </w:rPr>
        <w:fldChar w:fldCharType="begin"/>
      </w:r>
      <w:r w:rsidRPr="007A4C3A">
        <w:rPr>
          <w:spacing w:val="-3"/>
        </w:rPr>
        <w:instrText>fillin "Complainant's name" \d ""</w:instrText>
      </w:r>
      <w:r w:rsidRPr="007A4C3A">
        <w:rPr>
          <w:spacing w:val="-3"/>
        </w:rPr>
        <w:fldChar w:fldCharType="end"/>
      </w:r>
      <w:r w:rsidRPr="007A4C3A">
        <w:rPr>
          <w:spacing w:val="-3"/>
        </w:rPr>
        <w:tab/>
      </w:r>
      <w:r w:rsidRPr="007A4C3A">
        <w:rPr>
          <w:spacing w:val="-3"/>
        </w:rPr>
        <w:tab/>
      </w:r>
      <w:r w:rsidRPr="007A4C3A">
        <w:rPr>
          <w:spacing w:val="-3"/>
        </w:rPr>
        <w:tab/>
      </w:r>
      <w:r w:rsidRPr="007A4C3A">
        <w:rPr>
          <w:spacing w:val="-3"/>
        </w:rPr>
        <w:tab/>
      </w:r>
      <w:r w:rsidRPr="007A4C3A">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C-2021-3025997</w:t>
      </w:r>
    </w:p>
    <w:p w14:paraId="1AFB6240" w14:textId="77777777" w:rsidR="003D4605" w:rsidRPr="007A4C3A" w:rsidRDefault="003D4605" w:rsidP="003D4605">
      <w:pPr>
        <w:tabs>
          <w:tab w:val="left" w:pos="-720"/>
        </w:tabs>
        <w:suppressAutoHyphens/>
        <w:contextualSpacing/>
        <w:jc w:val="both"/>
        <w:rPr>
          <w:spacing w:val="-3"/>
        </w:rPr>
      </w:pPr>
      <w:r w:rsidRPr="007A4C3A">
        <w:rPr>
          <w:spacing w:val="-3"/>
        </w:rPr>
        <w:t>v.</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Pr>
          <w:spacing w:val="-3"/>
        </w:rPr>
        <w:tab/>
      </w:r>
      <w:r w:rsidRPr="007A4C3A">
        <w:rPr>
          <w:spacing w:val="-3"/>
        </w:rPr>
        <w:t>:</w:t>
      </w:r>
      <w:r w:rsidRPr="007A4C3A">
        <w:rPr>
          <w:spacing w:val="-3"/>
        </w:rPr>
        <w:tab/>
      </w:r>
      <w:r w:rsidRPr="007A4C3A">
        <w:rPr>
          <w:spacing w:val="-3"/>
        </w:rPr>
        <w:tab/>
      </w:r>
      <w:r w:rsidRPr="007A4C3A">
        <w:rPr>
          <w:spacing w:val="-3"/>
        </w:rPr>
        <w:fldChar w:fldCharType="begin"/>
      </w:r>
      <w:r w:rsidRPr="007A4C3A">
        <w:rPr>
          <w:spacing w:val="-3"/>
        </w:rPr>
        <w:instrText>fillin "Docket No." \d ""</w:instrText>
      </w:r>
      <w:r w:rsidRPr="007A4C3A">
        <w:rPr>
          <w:spacing w:val="-3"/>
        </w:rPr>
        <w:fldChar w:fldCharType="end"/>
      </w:r>
    </w:p>
    <w:p w14:paraId="38F4E8C6" w14:textId="77777777" w:rsidR="003D4605" w:rsidRPr="007A4C3A" w:rsidRDefault="003D4605" w:rsidP="003D4605">
      <w:pPr>
        <w:tabs>
          <w:tab w:val="left" w:pos="-720"/>
        </w:tabs>
        <w:suppressAutoHyphens/>
        <w:contextualSpacing/>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p>
    <w:p w14:paraId="2692BE43" w14:textId="77777777" w:rsidR="003D4605" w:rsidRPr="007A4C3A" w:rsidRDefault="003D4605" w:rsidP="003D4605">
      <w:pPr>
        <w:tabs>
          <w:tab w:val="left" w:pos="-720"/>
          <w:tab w:val="left" w:pos="5040"/>
        </w:tabs>
        <w:suppressAutoHyphens/>
        <w:contextualSpacing/>
        <w:jc w:val="both"/>
        <w:rPr>
          <w:spacing w:val="-3"/>
        </w:rPr>
      </w:pPr>
      <w:r>
        <w:rPr>
          <w:spacing w:val="-3"/>
        </w:rPr>
        <w:t>PECO Energy Company</w:t>
      </w:r>
      <w:r>
        <w:rPr>
          <w:spacing w:val="-3"/>
        </w:rPr>
        <w:tab/>
      </w:r>
      <w:r w:rsidRPr="007A4C3A">
        <w:rPr>
          <w:spacing w:val="-3"/>
        </w:rPr>
        <w:t>:</w:t>
      </w:r>
    </w:p>
    <w:p w14:paraId="6699CB02" w14:textId="77777777" w:rsidR="003D4605" w:rsidRPr="007A4C3A" w:rsidRDefault="003D4605" w:rsidP="003D4605">
      <w:pPr>
        <w:tabs>
          <w:tab w:val="left" w:pos="-720"/>
          <w:tab w:val="left" w:pos="5040"/>
        </w:tabs>
        <w:suppressAutoHyphens/>
        <w:contextualSpacing/>
        <w:jc w:val="both"/>
        <w:rPr>
          <w:spacing w:val="-3"/>
        </w:rPr>
      </w:pPr>
    </w:p>
    <w:p w14:paraId="65EC592B" w14:textId="591DCF45" w:rsidR="001257BD" w:rsidRPr="00BC123A" w:rsidRDefault="001257BD" w:rsidP="00BC123A">
      <w:pPr>
        <w:pStyle w:val="NoSpacing"/>
        <w:contextualSpacing/>
        <w:rPr>
          <w:rFonts w:ascii="Times New Roman" w:hAnsi="Times New Roman"/>
          <w:sz w:val="24"/>
          <w:szCs w:val="24"/>
        </w:rPr>
      </w:pPr>
    </w:p>
    <w:p w14:paraId="3725BA63" w14:textId="77777777" w:rsidR="001257BD" w:rsidRPr="00FF70A2" w:rsidRDefault="001257BD" w:rsidP="001257BD">
      <w:pPr>
        <w:contextualSpacing/>
      </w:pPr>
    </w:p>
    <w:p w14:paraId="3D6C33CB" w14:textId="77777777" w:rsidR="001257BD" w:rsidRPr="00FF70A2" w:rsidRDefault="001257BD" w:rsidP="001257BD">
      <w:pPr>
        <w:tabs>
          <w:tab w:val="center" w:pos="4680"/>
        </w:tabs>
        <w:suppressAutoHyphens/>
        <w:autoSpaceDE w:val="0"/>
        <w:autoSpaceDN w:val="0"/>
        <w:contextualSpacing/>
        <w:jc w:val="center"/>
        <w:rPr>
          <w:b/>
          <w:bCs/>
          <w:spacing w:val="-3"/>
          <w:u w:val="single"/>
        </w:rPr>
      </w:pPr>
      <w:r w:rsidRPr="00FF70A2">
        <w:rPr>
          <w:b/>
          <w:bCs/>
          <w:spacing w:val="-3"/>
          <w:u w:val="single"/>
        </w:rPr>
        <w:t xml:space="preserve">BRIEFING ORDER </w:t>
      </w:r>
    </w:p>
    <w:p w14:paraId="69F1634A" w14:textId="130B24CE" w:rsidR="001257BD" w:rsidRPr="00FF70A2" w:rsidRDefault="001257BD" w:rsidP="005D0AB1">
      <w:pPr>
        <w:tabs>
          <w:tab w:val="left" w:pos="-720"/>
        </w:tabs>
        <w:suppressAutoHyphens/>
        <w:autoSpaceDE w:val="0"/>
        <w:autoSpaceDN w:val="0"/>
        <w:spacing w:line="360" w:lineRule="auto"/>
        <w:contextualSpacing/>
        <w:rPr>
          <w:spacing w:val="-3"/>
        </w:rPr>
      </w:pPr>
    </w:p>
    <w:p w14:paraId="6C7B0A7C" w14:textId="77777777" w:rsidR="001257BD" w:rsidRPr="00FF70A2" w:rsidRDefault="001257BD" w:rsidP="001257BD">
      <w:pPr>
        <w:tabs>
          <w:tab w:val="left" w:pos="-720"/>
        </w:tabs>
        <w:suppressAutoHyphens/>
        <w:autoSpaceDE w:val="0"/>
        <w:autoSpaceDN w:val="0"/>
        <w:spacing w:line="360" w:lineRule="auto"/>
        <w:ind w:firstLine="1440"/>
        <w:contextualSpacing/>
        <w:rPr>
          <w:spacing w:val="-3"/>
        </w:rPr>
      </w:pPr>
    </w:p>
    <w:p w14:paraId="474E39DF" w14:textId="77777777" w:rsidR="001257BD" w:rsidRPr="00FF70A2" w:rsidRDefault="001257BD" w:rsidP="001257BD">
      <w:pPr>
        <w:tabs>
          <w:tab w:val="left" w:pos="-720"/>
        </w:tabs>
        <w:suppressAutoHyphens/>
        <w:autoSpaceDE w:val="0"/>
        <w:autoSpaceDN w:val="0"/>
        <w:spacing w:line="360" w:lineRule="auto"/>
        <w:ind w:firstLine="1440"/>
        <w:contextualSpacing/>
        <w:rPr>
          <w:spacing w:val="-3"/>
        </w:rPr>
      </w:pPr>
      <w:r w:rsidRPr="00FF70A2">
        <w:rPr>
          <w:spacing w:val="-3"/>
        </w:rPr>
        <w:t>IT IS ORDERED:</w:t>
      </w:r>
    </w:p>
    <w:p w14:paraId="1F0EFF8C" w14:textId="77777777" w:rsidR="001257BD" w:rsidRPr="00FF70A2" w:rsidRDefault="001257BD" w:rsidP="001257BD">
      <w:pPr>
        <w:tabs>
          <w:tab w:val="left" w:pos="-720"/>
        </w:tabs>
        <w:suppressAutoHyphens/>
        <w:autoSpaceDE w:val="0"/>
        <w:autoSpaceDN w:val="0"/>
        <w:spacing w:line="360" w:lineRule="auto"/>
        <w:ind w:firstLine="1440"/>
        <w:contextualSpacing/>
        <w:rPr>
          <w:spacing w:val="-3"/>
        </w:rPr>
      </w:pPr>
      <w:bookmarkStart w:id="0" w:name="_Hlk59534881"/>
    </w:p>
    <w:p w14:paraId="16F453FC" w14:textId="749CD9D5" w:rsidR="005D7298" w:rsidRPr="00FF70A2" w:rsidRDefault="005D7298" w:rsidP="005D7298">
      <w:pPr>
        <w:pStyle w:val="ListParagraph"/>
        <w:numPr>
          <w:ilvl w:val="0"/>
          <w:numId w:val="1"/>
        </w:numPr>
        <w:spacing w:after="120" w:line="360" w:lineRule="auto"/>
        <w:ind w:left="0" w:firstLine="1440"/>
        <w:rPr>
          <w:szCs w:val="24"/>
        </w:rPr>
      </w:pPr>
      <w:r w:rsidRPr="00FF70A2">
        <w:rPr>
          <w:szCs w:val="24"/>
        </w:rPr>
        <w:t xml:space="preserve">That the parties are directed to follow a common outline for </w:t>
      </w:r>
      <w:r w:rsidR="00D43D39">
        <w:rPr>
          <w:szCs w:val="24"/>
        </w:rPr>
        <w:t>m</w:t>
      </w:r>
      <w:r w:rsidRPr="00FF70A2">
        <w:rPr>
          <w:szCs w:val="24"/>
        </w:rPr>
        <w:t xml:space="preserve">ain </w:t>
      </w:r>
      <w:r w:rsidR="00D43D39">
        <w:rPr>
          <w:szCs w:val="24"/>
        </w:rPr>
        <w:t>b</w:t>
      </w:r>
      <w:r w:rsidRPr="00FF70A2">
        <w:rPr>
          <w:szCs w:val="24"/>
        </w:rPr>
        <w:t>riefs.</w:t>
      </w:r>
    </w:p>
    <w:p w14:paraId="36469FBF" w14:textId="77777777" w:rsidR="005D7298" w:rsidRPr="00FF70A2" w:rsidRDefault="005D7298" w:rsidP="005D7298">
      <w:pPr>
        <w:pStyle w:val="ListParagraph"/>
        <w:spacing w:line="360" w:lineRule="auto"/>
        <w:rPr>
          <w:szCs w:val="24"/>
        </w:rPr>
      </w:pPr>
    </w:p>
    <w:p w14:paraId="63D03661" w14:textId="7E6B00F5" w:rsidR="005D7298" w:rsidRPr="00FF70A2" w:rsidRDefault="005D7298" w:rsidP="00BC123A">
      <w:pPr>
        <w:pStyle w:val="ListParagraph"/>
        <w:numPr>
          <w:ilvl w:val="0"/>
          <w:numId w:val="1"/>
        </w:numPr>
        <w:spacing w:line="360" w:lineRule="auto"/>
        <w:ind w:left="0" w:firstLine="1440"/>
        <w:rPr>
          <w:szCs w:val="24"/>
        </w:rPr>
      </w:pPr>
      <w:r w:rsidRPr="00FF70A2">
        <w:rPr>
          <w:rFonts w:eastAsia="Calibri"/>
          <w:szCs w:val="24"/>
        </w:rPr>
        <w:t>That main briefs of the parties are due on or before</w:t>
      </w:r>
      <w:r w:rsidR="00EC3187">
        <w:rPr>
          <w:rFonts w:eastAsia="Calibri"/>
          <w:szCs w:val="24"/>
        </w:rPr>
        <w:t xml:space="preserve"> </w:t>
      </w:r>
      <w:r w:rsidR="00062046">
        <w:rPr>
          <w:rFonts w:eastAsia="Calibri"/>
          <w:szCs w:val="24"/>
        </w:rPr>
        <w:t xml:space="preserve">February </w:t>
      </w:r>
      <w:r w:rsidR="00F85415">
        <w:rPr>
          <w:rFonts w:eastAsia="Calibri"/>
          <w:szCs w:val="24"/>
        </w:rPr>
        <w:t>7</w:t>
      </w:r>
      <w:r w:rsidR="00062046">
        <w:rPr>
          <w:rFonts w:eastAsia="Calibri"/>
          <w:szCs w:val="24"/>
        </w:rPr>
        <w:t>, 2022.</w:t>
      </w:r>
    </w:p>
    <w:p w14:paraId="45C31516" w14:textId="77777777" w:rsidR="005D7298" w:rsidRPr="00FF70A2" w:rsidRDefault="005D7298" w:rsidP="00BC123A">
      <w:pPr>
        <w:spacing w:line="360" w:lineRule="auto"/>
        <w:contextualSpacing/>
      </w:pPr>
    </w:p>
    <w:p w14:paraId="103D33AE" w14:textId="1B23C287" w:rsidR="005D7298" w:rsidRDefault="005D7298" w:rsidP="005D7298">
      <w:pPr>
        <w:pStyle w:val="ListParagraph"/>
        <w:numPr>
          <w:ilvl w:val="0"/>
          <w:numId w:val="1"/>
        </w:numPr>
        <w:spacing w:after="120" w:line="360" w:lineRule="auto"/>
        <w:ind w:left="0" w:firstLine="1440"/>
        <w:rPr>
          <w:szCs w:val="24"/>
        </w:rPr>
      </w:pPr>
      <w:r w:rsidRPr="00FF70A2">
        <w:rPr>
          <w:rFonts w:eastAsia="Calibri"/>
          <w:szCs w:val="24"/>
        </w:rPr>
        <w:t>That the reply briefs are due on or before</w:t>
      </w:r>
      <w:r w:rsidR="00062046">
        <w:rPr>
          <w:rFonts w:eastAsia="Calibri"/>
          <w:szCs w:val="24"/>
        </w:rPr>
        <w:t xml:space="preserve"> F</w:t>
      </w:r>
      <w:r w:rsidR="000D5DEE">
        <w:rPr>
          <w:rFonts w:eastAsia="Calibri"/>
          <w:szCs w:val="24"/>
        </w:rPr>
        <w:t>ebruary 2</w:t>
      </w:r>
      <w:r w:rsidR="00F85415">
        <w:rPr>
          <w:rFonts w:eastAsia="Calibri"/>
          <w:szCs w:val="24"/>
        </w:rPr>
        <w:t>8</w:t>
      </w:r>
      <w:r w:rsidR="000D5DEE">
        <w:rPr>
          <w:rFonts w:eastAsia="Calibri"/>
          <w:szCs w:val="24"/>
        </w:rPr>
        <w:t xml:space="preserve">, 2022. </w:t>
      </w:r>
    </w:p>
    <w:p w14:paraId="69D53395" w14:textId="77777777" w:rsidR="00D15026" w:rsidRPr="00D15026" w:rsidRDefault="00D15026" w:rsidP="00D15026">
      <w:pPr>
        <w:pStyle w:val="ListParagraph"/>
        <w:rPr>
          <w:szCs w:val="24"/>
        </w:rPr>
      </w:pPr>
    </w:p>
    <w:p w14:paraId="6D89FC41" w14:textId="176F4854" w:rsidR="00F13368" w:rsidRPr="00FF70A2" w:rsidRDefault="00F13368" w:rsidP="00F13368">
      <w:pPr>
        <w:pStyle w:val="ListParagraph"/>
        <w:numPr>
          <w:ilvl w:val="0"/>
          <w:numId w:val="1"/>
        </w:numPr>
        <w:spacing w:after="120" w:line="360" w:lineRule="auto"/>
        <w:ind w:left="0" w:firstLine="1440"/>
        <w:rPr>
          <w:szCs w:val="24"/>
        </w:rPr>
      </w:pPr>
      <w:r w:rsidRPr="00FF70A2">
        <w:rPr>
          <w:rFonts w:eastAsia="Calibri"/>
          <w:szCs w:val="24"/>
        </w:rPr>
        <w:t xml:space="preserve">That the briefs must substantially comply with the Commission's regulations at 52 </w:t>
      </w:r>
      <w:proofErr w:type="gramStart"/>
      <w:r w:rsidRPr="00FF70A2">
        <w:rPr>
          <w:rFonts w:eastAsia="Calibri"/>
          <w:szCs w:val="24"/>
        </w:rPr>
        <w:t>Pa.Code</w:t>
      </w:r>
      <w:proofErr w:type="gramEnd"/>
      <w:r w:rsidRPr="00FF70A2">
        <w:rPr>
          <w:rFonts w:eastAsia="Calibri"/>
          <w:szCs w:val="24"/>
        </w:rPr>
        <w:t xml:space="preserve"> §§ 5.501, 5.502</w:t>
      </w:r>
      <w:r w:rsidR="005D0AB1">
        <w:rPr>
          <w:rFonts w:eastAsia="Calibri"/>
          <w:szCs w:val="24"/>
        </w:rPr>
        <w:t>.</w:t>
      </w:r>
    </w:p>
    <w:p w14:paraId="619F3908" w14:textId="77777777" w:rsidR="00F13368" w:rsidRPr="00FF70A2" w:rsidRDefault="00F13368" w:rsidP="00F13368">
      <w:pPr>
        <w:pStyle w:val="ListParagraph"/>
        <w:spacing w:line="360" w:lineRule="auto"/>
        <w:ind w:left="0" w:firstLine="1440"/>
        <w:rPr>
          <w:szCs w:val="24"/>
        </w:rPr>
      </w:pPr>
    </w:p>
    <w:p w14:paraId="345BC5A5" w14:textId="58AB8BEB" w:rsidR="00F13368" w:rsidRDefault="00F13368" w:rsidP="00BC123A">
      <w:pPr>
        <w:pStyle w:val="ListParagraph"/>
        <w:numPr>
          <w:ilvl w:val="0"/>
          <w:numId w:val="1"/>
        </w:numPr>
        <w:spacing w:line="360" w:lineRule="auto"/>
        <w:ind w:left="0" w:firstLine="1440"/>
        <w:rPr>
          <w:szCs w:val="24"/>
        </w:rPr>
      </w:pPr>
      <w:r w:rsidRPr="00FF70A2">
        <w:rPr>
          <w:szCs w:val="24"/>
        </w:rPr>
        <w:t xml:space="preserve">That the briefs must contain: (a) a concise statement or </w:t>
      </w:r>
      <w:proofErr w:type="gramStart"/>
      <w:r w:rsidRPr="00FF70A2">
        <w:rPr>
          <w:szCs w:val="24"/>
        </w:rPr>
        <w:t>counter-statement</w:t>
      </w:r>
      <w:proofErr w:type="gramEnd"/>
      <w:r w:rsidRPr="00FF70A2">
        <w:rPr>
          <w:szCs w:val="24"/>
        </w:rPr>
        <w:t xml:space="preserve">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r w:rsidR="005D0AB1">
        <w:rPr>
          <w:szCs w:val="24"/>
        </w:rPr>
        <w:t>.</w:t>
      </w:r>
    </w:p>
    <w:p w14:paraId="52F8D300" w14:textId="77777777" w:rsidR="005D0AB1" w:rsidRPr="005D0AB1" w:rsidRDefault="005D0AB1" w:rsidP="00BC123A">
      <w:pPr>
        <w:spacing w:line="360" w:lineRule="auto"/>
        <w:contextualSpacing/>
      </w:pPr>
    </w:p>
    <w:p w14:paraId="5EB83127" w14:textId="70E9BF4D"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 xml:space="preserve">That the parties file the copies of the Main Brief and Reply Brief with the Commission </w:t>
      </w:r>
      <w:r w:rsidR="00D531FF">
        <w:rPr>
          <w:szCs w:val="24"/>
        </w:rPr>
        <w:t xml:space="preserve">and serve copies on all parties </w:t>
      </w:r>
      <w:r w:rsidRPr="00FF70A2">
        <w:rPr>
          <w:szCs w:val="24"/>
        </w:rPr>
        <w:t>no later than 5:00 p.m. on the date due</w:t>
      </w:r>
      <w:r w:rsidR="005D0AB1">
        <w:rPr>
          <w:szCs w:val="24"/>
        </w:rPr>
        <w:t>.</w:t>
      </w:r>
    </w:p>
    <w:p w14:paraId="5B4286E0" w14:textId="77777777" w:rsidR="00F13368" w:rsidRPr="00FF70A2" w:rsidRDefault="00F13368" w:rsidP="00F13368">
      <w:pPr>
        <w:pStyle w:val="ListParagraph"/>
        <w:spacing w:line="360" w:lineRule="auto"/>
        <w:ind w:left="0" w:firstLine="1440"/>
        <w:rPr>
          <w:szCs w:val="24"/>
        </w:rPr>
      </w:pPr>
    </w:p>
    <w:p w14:paraId="223D13D2" w14:textId="4012F109"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lastRenderedPageBreak/>
        <w:t>That any brief not filed and served on or before the date</w:t>
      </w:r>
      <w:r w:rsidR="00D531FF">
        <w:rPr>
          <w:szCs w:val="24"/>
        </w:rPr>
        <w:t>s</w:t>
      </w:r>
      <w:r w:rsidRPr="00FF70A2">
        <w:rPr>
          <w:szCs w:val="24"/>
        </w:rPr>
        <w:t xml:space="preserve"> set forth above will not be accepted except by special permission</w:t>
      </w:r>
      <w:r w:rsidR="005D0AB1">
        <w:rPr>
          <w:szCs w:val="24"/>
        </w:rPr>
        <w:t>.</w:t>
      </w:r>
    </w:p>
    <w:p w14:paraId="1C2E2DF7" w14:textId="77777777" w:rsidR="00F13368" w:rsidRPr="00FF70A2" w:rsidRDefault="00F13368" w:rsidP="00F13368">
      <w:pPr>
        <w:pStyle w:val="ListParagraph"/>
        <w:spacing w:line="360" w:lineRule="auto"/>
        <w:rPr>
          <w:szCs w:val="24"/>
        </w:rPr>
      </w:pPr>
    </w:p>
    <w:p w14:paraId="32A62BEE" w14:textId="3BCA2EEF" w:rsidR="00F13368" w:rsidRPr="00FF70A2" w:rsidRDefault="00F13368" w:rsidP="00F13368">
      <w:pPr>
        <w:pStyle w:val="ListParagraph"/>
        <w:numPr>
          <w:ilvl w:val="0"/>
          <w:numId w:val="1"/>
        </w:numPr>
        <w:tabs>
          <w:tab w:val="left" w:pos="-720"/>
        </w:tabs>
        <w:suppressAutoHyphens/>
        <w:autoSpaceDE w:val="0"/>
        <w:autoSpaceDN w:val="0"/>
        <w:spacing w:line="360" w:lineRule="auto"/>
        <w:ind w:left="0" w:firstLine="1440"/>
        <w:rPr>
          <w:szCs w:val="24"/>
        </w:rPr>
      </w:pPr>
      <w:r w:rsidRPr="00FF70A2">
        <w:rPr>
          <w:spacing w:val="-3"/>
          <w:szCs w:val="24"/>
        </w:rPr>
        <w:t xml:space="preserve">That any request for a change in the briefing deadlines must be submitted in writing no later than three (3) days prior to the deadline.  52 Pa. Code §1.15(b).  Requests for changes must state the agreement or opposition of other </w:t>
      </w:r>
      <w:r w:rsidR="00C24530" w:rsidRPr="00FF70A2">
        <w:rPr>
          <w:spacing w:val="-3"/>
          <w:szCs w:val="24"/>
        </w:rPr>
        <w:t>parties and</w:t>
      </w:r>
      <w:r w:rsidRPr="00FF70A2">
        <w:rPr>
          <w:spacing w:val="-3"/>
          <w:szCs w:val="24"/>
        </w:rPr>
        <w:t xml:space="preserve"> must be sent to the undersigned and all parties of record.  </w:t>
      </w:r>
    </w:p>
    <w:p w14:paraId="2BF02314" w14:textId="77777777" w:rsidR="00F13368" w:rsidRPr="00FF70A2" w:rsidRDefault="00F13368" w:rsidP="00DA5AFD">
      <w:pPr>
        <w:pStyle w:val="ListParagraph"/>
        <w:spacing w:line="360" w:lineRule="auto"/>
        <w:ind w:left="0" w:firstLine="1440"/>
        <w:rPr>
          <w:szCs w:val="24"/>
        </w:rPr>
      </w:pPr>
    </w:p>
    <w:p w14:paraId="367E7309" w14:textId="55DA091D"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That the parties are advised not to include any extra-record evidence in their briefs</w:t>
      </w:r>
      <w:r w:rsidR="005D0AB1">
        <w:rPr>
          <w:szCs w:val="24"/>
        </w:rPr>
        <w:t>.</w:t>
      </w:r>
      <w:r w:rsidRPr="00FF70A2">
        <w:rPr>
          <w:szCs w:val="24"/>
        </w:rPr>
        <w:t xml:space="preserve"> </w:t>
      </w:r>
    </w:p>
    <w:p w14:paraId="2C0FDFA9" w14:textId="77777777" w:rsidR="00F13368" w:rsidRPr="00FF70A2" w:rsidRDefault="00F13368" w:rsidP="00F13368">
      <w:pPr>
        <w:pStyle w:val="ListParagraph"/>
        <w:spacing w:line="360" w:lineRule="auto"/>
        <w:ind w:left="0" w:firstLine="1440"/>
        <w:rPr>
          <w:szCs w:val="24"/>
        </w:rPr>
      </w:pPr>
    </w:p>
    <w:p w14:paraId="7804237E" w14:textId="77777777" w:rsidR="00F13368" w:rsidRPr="00FF70A2" w:rsidRDefault="00F13368" w:rsidP="00F13368">
      <w:pPr>
        <w:pStyle w:val="ListParagraph"/>
        <w:numPr>
          <w:ilvl w:val="0"/>
          <w:numId w:val="1"/>
        </w:numPr>
        <w:spacing w:after="120" w:line="360" w:lineRule="auto"/>
        <w:ind w:left="0" w:firstLine="1440"/>
        <w:rPr>
          <w:szCs w:val="24"/>
        </w:rPr>
      </w:pPr>
      <w:r w:rsidRPr="00FF70A2">
        <w:rPr>
          <w:spacing w:val="-3"/>
          <w:szCs w:val="24"/>
        </w:rPr>
        <w:t xml:space="preserve">That if a brief contains a citation to an unreported decision which is not available on LEXIS or the Commission’s website, a copy of that unreported decision must be appended to the brief; and </w:t>
      </w:r>
    </w:p>
    <w:p w14:paraId="51D29574" w14:textId="77777777" w:rsidR="00F13368" w:rsidRPr="00FF70A2" w:rsidRDefault="00F13368" w:rsidP="00F13368">
      <w:pPr>
        <w:pStyle w:val="ListParagraph"/>
        <w:spacing w:line="360" w:lineRule="auto"/>
        <w:ind w:left="0" w:firstLine="1440"/>
        <w:rPr>
          <w:szCs w:val="24"/>
        </w:rPr>
      </w:pPr>
    </w:p>
    <w:p w14:paraId="16BC6693" w14:textId="1FDB54B3" w:rsidR="00F13368" w:rsidRPr="00FF70A2" w:rsidRDefault="00F13368" w:rsidP="00F13368">
      <w:pPr>
        <w:pStyle w:val="ListParagraph"/>
        <w:numPr>
          <w:ilvl w:val="0"/>
          <w:numId w:val="1"/>
        </w:numPr>
        <w:spacing w:after="120" w:line="360" w:lineRule="auto"/>
        <w:ind w:left="0" w:firstLine="1440"/>
        <w:rPr>
          <w:szCs w:val="24"/>
        </w:rPr>
      </w:pPr>
      <w:r w:rsidRPr="00FF70A2">
        <w:rPr>
          <w:spacing w:val="-3"/>
          <w:szCs w:val="24"/>
        </w:rPr>
        <w:t xml:space="preserve">That the parties are reminded that they are to e-mail </w:t>
      </w:r>
      <w:r w:rsidR="00D531FF">
        <w:rPr>
          <w:spacing w:val="-3"/>
          <w:szCs w:val="24"/>
        </w:rPr>
        <w:t xml:space="preserve">to the undersigned </w:t>
      </w:r>
      <w:r w:rsidRPr="00FF70A2">
        <w:rPr>
          <w:spacing w:val="-3"/>
          <w:szCs w:val="24"/>
        </w:rPr>
        <w:t xml:space="preserve">a copy of as-filed briefs in a WORD-formatted document in addition to ADOBE or </w:t>
      </w:r>
      <w:proofErr w:type="gramStart"/>
      <w:r w:rsidRPr="00FF70A2">
        <w:rPr>
          <w:spacing w:val="-3"/>
          <w:szCs w:val="24"/>
        </w:rPr>
        <w:t>other</w:t>
      </w:r>
      <w:proofErr w:type="gramEnd"/>
      <w:r w:rsidRPr="00FF70A2">
        <w:rPr>
          <w:spacing w:val="-3"/>
          <w:szCs w:val="24"/>
        </w:rPr>
        <w:t xml:space="preserve"> compatible PDF format.</w:t>
      </w:r>
    </w:p>
    <w:p w14:paraId="54B7CA4D" w14:textId="77777777" w:rsidR="00F13368" w:rsidRPr="00FF70A2" w:rsidRDefault="00F13368" w:rsidP="00F13368">
      <w:pPr>
        <w:pStyle w:val="ListParagraph"/>
        <w:spacing w:line="360" w:lineRule="auto"/>
        <w:rPr>
          <w:szCs w:val="24"/>
        </w:rPr>
      </w:pPr>
    </w:p>
    <w:p w14:paraId="29D8CEF4" w14:textId="77777777"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That when filing any exceptions and reply exceptions, the parties shall serve a copy on the Commission’s Office of Special Assistants.</w:t>
      </w:r>
    </w:p>
    <w:bookmarkEnd w:id="0"/>
    <w:p w14:paraId="63591690" w14:textId="73173C76" w:rsidR="00410B6C" w:rsidRPr="00FF70A2" w:rsidRDefault="00410B6C" w:rsidP="00410B6C">
      <w:pPr>
        <w:spacing w:line="360" w:lineRule="auto"/>
        <w:ind w:firstLine="1440"/>
        <w:contextualSpacing/>
        <w:rPr>
          <w:u w:val="single"/>
        </w:rPr>
      </w:pPr>
    </w:p>
    <w:p w14:paraId="5D7770A7" w14:textId="77777777" w:rsidR="00C30EBD" w:rsidRPr="00FF70A2" w:rsidRDefault="00C30EBD" w:rsidP="00410B6C">
      <w:pPr>
        <w:spacing w:line="360" w:lineRule="auto"/>
        <w:ind w:firstLine="1440"/>
        <w:contextualSpacing/>
        <w:rPr>
          <w:u w:val="single"/>
        </w:rPr>
      </w:pPr>
    </w:p>
    <w:p w14:paraId="4F18C9C1" w14:textId="096B2DED" w:rsidR="009D1651" w:rsidRPr="009D1651" w:rsidRDefault="009D1651" w:rsidP="009D1651">
      <w:pPr>
        <w:rPr>
          <w:rFonts w:eastAsia="Calibri"/>
        </w:rPr>
      </w:pPr>
      <w:r w:rsidRPr="009D1651">
        <w:rPr>
          <w:rFonts w:eastAsia="Calibri"/>
        </w:rPr>
        <w:t>Date:</w:t>
      </w:r>
      <w:r w:rsidRPr="009D1651">
        <w:rPr>
          <w:rFonts w:eastAsia="Calibri"/>
        </w:rPr>
        <w:tab/>
      </w:r>
      <w:r w:rsidRPr="009D1651">
        <w:rPr>
          <w:rFonts w:eastAsia="Calibri"/>
          <w:u w:val="single"/>
        </w:rPr>
        <w:t>January 5, 2022</w:t>
      </w:r>
      <w:r w:rsidRPr="009D1651">
        <w:rPr>
          <w:rFonts w:eastAsia="Calibri"/>
        </w:rPr>
        <w:tab/>
      </w:r>
      <w:r w:rsidRPr="009D1651">
        <w:rPr>
          <w:rFonts w:eastAsia="Calibri"/>
        </w:rPr>
        <w:tab/>
      </w:r>
      <w:r w:rsidRPr="009D1651">
        <w:rPr>
          <w:rFonts w:eastAsia="Calibri"/>
        </w:rPr>
        <w:tab/>
      </w:r>
      <w:r>
        <w:rPr>
          <w:rFonts w:eastAsia="Calibri"/>
        </w:rPr>
        <w:tab/>
      </w:r>
      <w:r>
        <w:rPr>
          <w:rFonts w:eastAsia="Calibri"/>
        </w:rPr>
        <w:tab/>
      </w:r>
      <w:r w:rsidRPr="009D1651">
        <w:rPr>
          <w:rFonts w:eastAsia="Calibri"/>
          <w:u w:val="single"/>
        </w:rPr>
        <w:tab/>
      </w:r>
      <w:r w:rsidRPr="009D1651">
        <w:rPr>
          <w:rFonts w:eastAsia="Calibri"/>
          <w:u w:val="single"/>
        </w:rPr>
        <w:tab/>
        <w:t>/s/</w:t>
      </w:r>
      <w:r w:rsidRPr="009D1651">
        <w:rPr>
          <w:rFonts w:eastAsia="Calibri"/>
          <w:u w:val="single"/>
        </w:rPr>
        <w:tab/>
      </w:r>
      <w:r w:rsidRPr="009D1651">
        <w:rPr>
          <w:rFonts w:eastAsia="Calibri"/>
          <w:u w:val="single"/>
        </w:rPr>
        <w:tab/>
      </w:r>
      <w:r w:rsidRPr="009D1651">
        <w:rPr>
          <w:rFonts w:eastAsia="Calibri"/>
          <w:u w:val="single"/>
        </w:rPr>
        <w:tab/>
      </w:r>
    </w:p>
    <w:p w14:paraId="0500E15C" w14:textId="3AF3F74D" w:rsidR="009D1651" w:rsidRPr="009D1651" w:rsidRDefault="009D1651" w:rsidP="009D1651">
      <w:pPr>
        <w:rPr>
          <w:rFonts w:eastAsia="Calibri"/>
        </w:rPr>
      </w:pPr>
      <w:r w:rsidRPr="009D1651">
        <w:rPr>
          <w:rFonts w:eastAsia="Calibri"/>
        </w:rPr>
        <w:tab/>
      </w:r>
      <w:r w:rsidRPr="009D1651">
        <w:rPr>
          <w:rFonts w:eastAsia="Calibri"/>
        </w:rPr>
        <w:tab/>
      </w:r>
      <w:r w:rsidRPr="009D1651">
        <w:rPr>
          <w:rFonts w:eastAsia="Calibri"/>
        </w:rPr>
        <w:tab/>
      </w:r>
      <w:r w:rsidRPr="009D1651">
        <w:rPr>
          <w:rFonts w:eastAsia="Calibri"/>
        </w:rPr>
        <w:tab/>
      </w:r>
      <w:r w:rsidRPr="009D1651">
        <w:rPr>
          <w:rFonts w:eastAsia="Calibri"/>
        </w:rPr>
        <w:tab/>
      </w:r>
      <w:r w:rsidRPr="009D1651">
        <w:rPr>
          <w:rFonts w:eastAsia="Calibri"/>
        </w:rPr>
        <w:tab/>
      </w:r>
      <w:r>
        <w:rPr>
          <w:rFonts w:eastAsia="Calibri"/>
        </w:rPr>
        <w:tab/>
      </w:r>
      <w:r>
        <w:rPr>
          <w:rFonts w:eastAsia="Calibri"/>
        </w:rPr>
        <w:tab/>
      </w:r>
      <w:r w:rsidRPr="009D1651">
        <w:rPr>
          <w:rFonts w:eastAsia="Calibri"/>
        </w:rPr>
        <w:t>Darlene Heep</w:t>
      </w:r>
    </w:p>
    <w:p w14:paraId="0DD23DA6" w14:textId="4082702B" w:rsidR="009D1651" w:rsidRPr="009D1651" w:rsidRDefault="009D1651" w:rsidP="009D1651">
      <w:pPr>
        <w:rPr>
          <w:rFonts w:eastAsia="Calibri"/>
        </w:rPr>
      </w:pPr>
      <w:r w:rsidRPr="009D1651">
        <w:rPr>
          <w:rFonts w:eastAsia="Calibri"/>
        </w:rPr>
        <w:tab/>
      </w:r>
      <w:r w:rsidRPr="009D1651">
        <w:rPr>
          <w:rFonts w:eastAsia="Calibri"/>
        </w:rPr>
        <w:tab/>
      </w:r>
      <w:r w:rsidRPr="009D1651">
        <w:rPr>
          <w:rFonts w:eastAsia="Calibri"/>
        </w:rPr>
        <w:tab/>
      </w:r>
      <w:r w:rsidRPr="009D1651">
        <w:rPr>
          <w:rFonts w:eastAsia="Calibri"/>
        </w:rPr>
        <w:tab/>
      </w:r>
      <w:r w:rsidRPr="009D1651">
        <w:rPr>
          <w:rFonts w:eastAsia="Calibri"/>
        </w:rPr>
        <w:tab/>
      </w:r>
      <w:r w:rsidRPr="009D1651">
        <w:rPr>
          <w:rFonts w:eastAsia="Calibri"/>
        </w:rPr>
        <w:tab/>
      </w:r>
      <w:r>
        <w:rPr>
          <w:rFonts w:eastAsia="Calibri"/>
        </w:rPr>
        <w:tab/>
      </w:r>
      <w:r>
        <w:rPr>
          <w:rFonts w:eastAsia="Calibri"/>
        </w:rPr>
        <w:tab/>
      </w:r>
      <w:r w:rsidRPr="009D1651">
        <w:rPr>
          <w:rFonts w:eastAsia="Calibri"/>
        </w:rPr>
        <w:t>Administrative Law Judge</w:t>
      </w:r>
    </w:p>
    <w:p w14:paraId="01B77581" w14:textId="6943E5D2" w:rsidR="00C30EBD" w:rsidRPr="00FF70A2" w:rsidRDefault="00410B6C">
      <w:pPr>
        <w:spacing w:after="160" w:line="259" w:lineRule="auto"/>
      </w:pPr>
      <w:r w:rsidRPr="00FF70A2">
        <w:tab/>
      </w:r>
      <w:r w:rsidR="00C30EBD" w:rsidRPr="00FF70A2">
        <w:br w:type="page"/>
      </w:r>
    </w:p>
    <w:p w14:paraId="097FDBA5" w14:textId="77777777" w:rsidR="00733638" w:rsidRPr="00070350" w:rsidRDefault="00733638" w:rsidP="00733638">
      <w:pPr>
        <w:rPr>
          <w:rFonts w:eastAsia="Microsoft Sans Serif"/>
          <w:b/>
          <w:u w:val="single"/>
        </w:rPr>
      </w:pPr>
      <w:r w:rsidRPr="00070350">
        <w:rPr>
          <w:rFonts w:eastAsia="Microsoft Sans Serif"/>
          <w:b/>
          <w:u w:val="single"/>
        </w:rPr>
        <w:lastRenderedPageBreak/>
        <w:t>C-2021-3025997 - DENISE EUBANKS v. PECO ENERGY COMPANY</w:t>
      </w:r>
    </w:p>
    <w:p w14:paraId="0919F60D" w14:textId="77777777" w:rsidR="00733638" w:rsidRPr="00070350" w:rsidRDefault="00733638" w:rsidP="00733638">
      <w:pPr>
        <w:rPr>
          <w:rFonts w:eastAsia="Microsoft Sans Serif"/>
          <w:b/>
          <w:u w:val="single"/>
        </w:rPr>
      </w:pPr>
    </w:p>
    <w:p w14:paraId="44011189" w14:textId="77777777" w:rsidR="00733638" w:rsidRPr="00070350" w:rsidRDefault="00733638" w:rsidP="00733638">
      <w:pPr>
        <w:rPr>
          <w:rFonts w:eastAsia="Microsoft Sans Serif"/>
          <w:b/>
          <w:bCs/>
        </w:rPr>
      </w:pPr>
      <w:r w:rsidRPr="00070350">
        <w:rPr>
          <w:rFonts w:eastAsia="Microsoft Sans Serif"/>
          <w:bCs/>
          <w:i/>
          <w:iCs/>
        </w:rPr>
        <w:t>Revised: October 1, 2021</w:t>
      </w:r>
      <w:r w:rsidRPr="00070350">
        <w:rPr>
          <w:rFonts w:eastAsia="Microsoft Sans Serif"/>
          <w:bCs/>
          <w:i/>
          <w:iCs/>
        </w:rPr>
        <w:cr/>
      </w:r>
      <w:r w:rsidRPr="00070350">
        <w:rPr>
          <w:rFonts w:eastAsia="Microsoft Sans Serif"/>
          <w:b/>
          <w:u w:val="single"/>
        </w:rPr>
        <w:cr/>
      </w:r>
      <w:r w:rsidRPr="00070350">
        <w:rPr>
          <w:rFonts w:eastAsia="Microsoft Sans Serif"/>
        </w:rPr>
        <w:t xml:space="preserve">DENISE EUBANKS </w:t>
      </w:r>
      <w:r w:rsidRPr="00070350">
        <w:rPr>
          <w:rFonts w:eastAsia="Microsoft Sans Serif"/>
        </w:rPr>
        <w:cr/>
        <w:t xml:space="preserve">PO BOX 34274 </w:t>
      </w:r>
      <w:r w:rsidRPr="00070350">
        <w:rPr>
          <w:rFonts w:eastAsia="Microsoft Sans Serif"/>
        </w:rPr>
        <w:cr/>
        <w:t>PHILADELPHIA PA  19101</w:t>
      </w:r>
      <w:r w:rsidRPr="00070350">
        <w:rPr>
          <w:rFonts w:eastAsia="Microsoft Sans Serif"/>
        </w:rPr>
        <w:cr/>
      </w:r>
      <w:r w:rsidRPr="00070350">
        <w:rPr>
          <w:rFonts w:eastAsia="Microsoft Sans Serif"/>
          <w:b/>
          <w:bCs/>
        </w:rPr>
        <w:t xml:space="preserve"> 267.703.9704</w:t>
      </w:r>
      <w:r w:rsidRPr="00070350">
        <w:rPr>
          <w:rFonts w:eastAsia="Microsoft Sans Serif"/>
          <w:b/>
          <w:bCs/>
        </w:rPr>
        <w:cr/>
      </w:r>
    </w:p>
    <w:p w14:paraId="780A932D" w14:textId="77777777" w:rsidR="00733638" w:rsidRPr="00070350" w:rsidRDefault="00733638" w:rsidP="00733638">
      <w:pPr>
        <w:rPr>
          <w:rFonts w:eastAsia="Microsoft Sans Serif"/>
          <w:b/>
          <w:u w:val="single"/>
        </w:rPr>
      </w:pPr>
    </w:p>
    <w:p w14:paraId="48BD2074" w14:textId="77777777" w:rsidR="00733638" w:rsidRPr="00070350" w:rsidRDefault="00733638" w:rsidP="00733638">
      <w:pPr>
        <w:rPr>
          <w:rFonts w:eastAsia="Microsoft Sans Serif"/>
          <w:i/>
          <w:iCs/>
        </w:rPr>
      </w:pPr>
      <w:r w:rsidRPr="00070350">
        <w:rPr>
          <w:rFonts w:eastAsia="Microsoft Sans Serif"/>
        </w:rPr>
        <w:t>JOLINE PRICE ESQUIRE</w:t>
      </w:r>
      <w:r w:rsidRPr="00070350">
        <w:rPr>
          <w:rFonts w:eastAsia="Microsoft Sans Serif"/>
        </w:rPr>
        <w:br/>
        <w:t>ROBERT W. BALLENGER ESQUIRE</w:t>
      </w:r>
      <w:r w:rsidRPr="00070350">
        <w:rPr>
          <w:rFonts w:eastAsia="Microsoft Sans Serif"/>
        </w:rPr>
        <w:br/>
        <w:t>KINTESHIA SCOTT ESQUIRE</w:t>
      </w:r>
      <w:r w:rsidRPr="00070350">
        <w:rPr>
          <w:rFonts w:eastAsia="Microsoft Sans Serif"/>
        </w:rPr>
        <w:cr/>
        <w:t>COMMUNITY LEGAL SERVICES</w:t>
      </w:r>
      <w:r w:rsidRPr="00070350">
        <w:rPr>
          <w:rFonts w:eastAsia="Microsoft Sans Serif"/>
        </w:rPr>
        <w:cr/>
        <w:t>1424 CHESTNUT STREET</w:t>
      </w:r>
      <w:r w:rsidRPr="00070350">
        <w:rPr>
          <w:rFonts w:eastAsia="Microsoft Sans Serif"/>
        </w:rPr>
        <w:cr/>
        <w:t>PHILADELPHIA PA  19102</w:t>
      </w:r>
      <w:r w:rsidRPr="00070350">
        <w:rPr>
          <w:rFonts w:eastAsia="Microsoft Sans Serif"/>
        </w:rPr>
        <w:cr/>
      </w:r>
      <w:r w:rsidRPr="00070350">
        <w:rPr>
          <w:rFonts w:eastAsia="Microsoft Sans Serif"/>
          <w:b/>
          <w:bCs/>
        </w:rPr>
        <w:t>215.981.3756</w:t>
      </w:r>
      <w:r w:rsidRPr="00070350">
        <w:rPr>
          <w:rFonts w:eastAsia="Microsoft Sans Serif"/>
          <w:b/>
          <w:bCs/>
        </w:rPr>
        <w:br/>
      </w:r>
      <w:hyperlink r:id="rId11" w:history="1">
        <w:r w:rsidRPr="00070350">
          <w:rPr>
            <w:rStyle w:val="Hyperlink"/>
            <w:rFonts w:eastAsia="Microsoft Sans Serif"/>
          </w:rPr>
          <w:t>jprice@clsphila.org</w:t>
        </w:r>
      </w:hyperlink>
      <w:r w:rsidRPr="00070350">
        <w:rPr>
          <w:rFonts w:eastAsia="Microsoft Sans Serif"/>
        </w:rPr>
        <w:br/>
      </w:r>
      <w:hyperlink r:id="rId12" w:history="1">
        <w:r w:rsidRPr="00070350">
          <w:rPr>
            <w:rStyle w:val="Hyperlink"/>
            <w:rFonts w:eastAsia="Microsoft Sans Serif"/>
          </w:rPr>
          <w:t>rballenger@clsphila.org</w:t>
        </w:r>
      </w:hyperlink>
      <w:r w:rsidRPr="00070350">
        <w:rPr>
          <w:rFonts w:eastAsia="Microsoft Sans Serif"/>
        </w:rPr>
        <w:br/>
      </w:r>
      <w:hyperlink r:id="rId13" w:history="1">
        <w:r w:rsidRPr="00070350">
          <w:rPr>
            <w:rStyle w:val="Hyperlink"/>
            <w:rFonts w:eastAsia="Microsoft Sans Serif"/>
          </w:rPr>
          <w:t>kscott@clsphila.org</w:t>
        </w:r>
      </w:hyperlink>
      <w:r w:rsidRPr="00070350">
        <w:rPr>
          <w:rFonts w:eastAsia="Microsoft Sans Serif"/>
        </w:rPr>
        <w:br/>
        <w:t>Accepts eService</w:t>
      </w:r>
      <w:r w:rsidRPr="00070350">
        <w:rPr>
          <w:rFonts w:eastAsia="Microsoft Sans Serif"/>
        </w:rPr>
        <w:br/>
      </w:r>
      <w:r w:rsidRPr="00070350">
        <w:rPr>
          <w:rFonts w:eastAsia="Microsoft Sans Serif"/>
          <w:i/>
          <w:iCs/>
        </w:rPr>
        <w:t>(Representing the Complainant)</w:t>
      </w:r>
    </w:p>
    <w:p w14:paraId="1A92ECC4" w14:textId="77777777" w:rsidR="00733638" w:rsidRPr="00070350" w:rsidRDefault="00733638" w:rsidP="00733638">
      <w:pPr>
        <w:rPr>
          <w:rFonts w:eastAsia="Microsoft Sans Serif"/>
          <w:i/>
          <w:iCs/>
        </w:rPr>
      </w:pPr>
    </w:p>
    <w:p w14:paraId="1191E0E4" w14:textId="77777777" w:rsidR="00733638" w:rsidRPr="00070350" w:rsidRDefault="00733638" w:rsidP="00733638">
      <w:pPr>
        <w:rPr>
          <w:rFonts w:eastAsia="Microsoft Sans Serif"/>
        </w:rPr>
      </w:pPr>
      <w:r w:rsidRPr="00070350">
        <w:rPr>
          <w:rFonts w:eastAsia="Microsoft Sans Serif"/>
        </w:rPr>
        <w:cr/>
        <w:t>KHADIJAH SCOTT ESQUIRE</w:t>
      </w:r>
      <w:r w:rsidRPr="00070350">
        <w:rPr>
          <w:rFonts w:eastAsia="Microsoft Sans Serif"/>
        </w:rPr>
        <w:br/>
        <w:t>PECO ENERGY COMPANY</w:t>
      </w:r>
      <w:r w:rsidRPr="00070350">
        <w:rPr>
          <w:rFonts w:eastAsia="Microsoft Sans Serif"/>
        </w:rPr>
        <w:cr/>
        <w:t>2301 MARKET STREET</w:t>
      </w:r>
      <w:r w:rsidRPr="00070350">
        <w:rPr>
          <w:rFonts w:eastAsia="Microsoft Sans Serif"/>
        </w:rPr>
        <w:cr/>
        <w:t>23RD FLOOR</w:t>
      </w:r>
      <w:r w:rsidRPr="00070350">
        <w:rPr>
          <w:rFonts w:eastAsia="Microsoft Sans Serif"/>
        </w:rPr>
        <w:cr/>
        <w:t>PHILADELPHIA PA  19103</w:t>
      </w:r>
      <w:r w:rsidRPr="00070350">
        <w:rPr>
          <w:rFonts w:eastAsia="Microsoft Sans Serif"/>
        </w:rPr>
        <w:cr/>
      </w:r>
      <w:r w:rsidRPr="00070350">
        <w:rPr>
          <w:rFonts w:eastAsia="Microsoft Sans Serif"/>
          <w:b/>
          <w:bCs/>
        </w:rPr>
        <w:t>215.841.6841</w:t>
      </w:r>
      <w:r w:rsidRPr="00070350">
        <w:rPr>
          <w:rFonts w:eastAsia="Microsoft Sans Serif"/>
          <w:b/>
          <w:bCs/>
        </w:rPr>
        <w:cr/>
      </w:r>
      <w:hyperlink r:id="rId14" w:history="1">
        <w:r w:rsidRPr="00070350">
          <w:rPr>
            <w:rStyle w:val="Hyperlink"/>
            <w:rFonts w:eastAsia="Microsoft Sans Serif"/>
          </w:rPr>
          <w:t>khadijah.scott@exeloncorp.com</w:t>
        </w:r>
      </w:hyperlink>
      <w:r w:rsidRPr="00070350">
        <w:rPr>
          <w:rFonts w:eastAsia="Microsoft Sans Serif"/>
        </w:rPr>
        <w:br/>
        <w:t>Accepts eService</w:t>
      </w:r>
    </w:p>
    <w:p w14:paraId="246D3B75" w14:textId="77777777" w:rsidR="00733638" w:rsidRPr="00070350" w:rsidRDefault="00733638" w:rsidP="00733638">
      <w:pPr>
        <w:rPr>
          <w:rFonts w:eastAsia="Microsoft Sans Serif"/>
        </w:rPr>
      </w:pPr>
    </w:p>
    <w:p w14:paraId="0D8ECCED" w14:textId="77777777" w:rsidR="00733638" w:rsidRPr="00070350" w:rsidRDefault="00733638" w:rsidP="00733638">
      <w:pPr>
        <w:rPr>
          <w:rFonts w:eastAsia="Microsoft Sans Serif"/>
        </w:rPr>
      </w:pPr>
    </w:p>
    <w:p w14:paraId="3A585646" w14:textId="77777777" w:rsidR="00733638" w:rsidRPr="00070350" w:rsidRDefault="00733638" w:rsidP="00733638">
      <w:pPr>
        <w:rPr>
          <w:rFonts w:eastAsia="Microsoft Sans Serif"/>
          <w:b/>
          <w:bCs/>
        </w:rPr>
      </w:pPr>
      <w:r w:rsidRPr="00070350">
        <w:rPr>
          <w:rFonts w:eastAsia="Microsoft Sans Serif"/>
        </w:rPr>
        <w:t>ANGELA M. LORENZ ESQUIRE</w:t>
      </w:r>
      <w:r w:rsidRPr="00070350">
        <w:rPr>
          <w:rFonts w:eastAsia="Microsoft Sans Serif"/>
        </w:rPr>
        <w:br/>
        <w:t>PECO ENERGY COMPANY</w:t>
      </w:r>
      <w:r w:rsidRPr="00070350">
        <w:rPr>
          <w:rFonts w:eastAsia="Microsoft Sans Serif"/>
        </w:rPr>
        <w:cr/>
        <w:t>1880 JOHN F KENNEDY BLVD, SUITE 1800</w:t>
      </w:r>
      <w:r w:rsidRPr="00070350">
        <w:rPr>
          <w:rFonts w:eastAsia="Microsoft Sans Serif"/>
        </w:rPr>
        <w:cr/>
        <w:t>PHILADELPHIA PA  19103</w:t>
      </w:r>
      <w:r w:rsidRPr="00070350">
        <w:rPr>
          <w:rFonts w:eastAsia="Microsoft Sans Serif"/>
        </w:rPr>
        <w:cr/>
      </w:r>
      <w:r w:rsidRPr="00070350">
        <w:rPr>
          <w:rFonts w:eastAsia="Microsoft Sans Serif"/>
          <w:b/>
          <w:bCs/>
        </w:rPr>
        <w:t>215.618.3720</w:t>
      </w:r>
      <w:r w:rsidRPr="00070350">
        <w:rPr>
          <w:rFonts w:eastAsia="Microsoft Sans Serif"/>
          <w:b/>
          <w:bCs/>
        </w:rPr>
        <w:br/>
      </w:r>
      <w:hyperlink r:id="rId15" w:history="1">
        <w:r w:rsidRPr="00070350">
          <w:rPr>
            <w:rStyle w:val="Hyperlink"/>
            <w:rFonts w:eastAsia="Microsoft Sans Serif"/>
          </w:rPr>
          <w:t>ALorenz@griesinglaw.com</w:t>
        </w:r>
      </w:hyperlink>
      <w:r w:rsidRPr="00070350">
        <w:rPr>
          <w:rFonts w:eastAsia="Microsoft Sans Serif"/>
        </w:rPr>
        <w:br/>
        <w:t>Accepts eService</w:t>
      </w:r>
      <w:r w:rsidRPr="00070350">
        <w:rPr>
          <w:rFonts w:eastAsia="Microsoft Sans Serif"/>
        </w:rPr>
        <w:cr/>
      </w:r>
    </w:p>
    <w:p w14:paraId="7B84EBC9" w14:textId="77777777" w:rsidR="007A1F5D" w:rsidRPr="00FF70A2" w:rsidRDefault="007A1F5D" w:rsidP="00733638">
      <w:pPr>
        <w:pStyle w:val="NoSpacing"/>
      </w:pPr>
    </w:p>
    <w:sectPr w:rsidR="007A1F5D" w:rsidRPr="00FF70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8513" w14:textId="77777777" w:rsidR="00026ACA" w:rsidRDefault="00026ACA" w:rsidP="00962422">
      <w:r>
        <w:separator/>
      </w:r>
    </w:p>
  </w:endnote>
  <w:endnote w:type="continuationSeparator" w:id="0">
    <w:p w14:paraId="37C57875" w14:textId="77777777" w:rsidR="00026ACA" w:rsidRDefault="00026ACA"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55410"/>
      <w:docPartObj>
        <w:docPartGallery w:val="Page Numbers (Bottom of Page)"/>
        <w:docPartUnique/>
      </w:docPartObj>
    </w:sdtPr>
    <w:sdtEndPr>
      <w:rPr>
        <w:noProof/>
      </w:rPr>
    </w:sdtEndPr>
    <w:sdtContent>
      <w:p w14:paraId="30A7B224" w14:textId="7162075B" w:rsidR="00BC123A" w:rsidRDefault="00BC123A">
        <w:pPr>
          <w:pStyle w:val="Footer"/>
          <w:jc w:val="center"/>
        </w:pPr>
        <w:r w:rsidRPr="00BC123A">
          <w:rPr>
            <w:sz w:val="20"/>
            <w:szCs w:val="16"/>
          </w:rPr>
          <w:fldChar w:fldCharType="begin"/>
        </w:r>
        <w:r w:rsidRPr="00BC123A">
          <w:rPr>
            <w:sz w:val="20"/>
            <w:szCs w:val="16"/>
          </w:rPr>
          <w:instrText xml:space="preserve"> PAGE   \* MERGEFORMAT </w:instrText>
        </w:r>
        <w:r w:rsidRPr="00BC123A">
          <w:rPr>
            <w:sz w:val="20"/>
            <w:szCs w:val="16"/>
          </w:rPr>
          <w:fldChar w:fldCharType="separate"/>
        </w:r>
        <w:r w:rsidRPr="00BC123A">
          <w:rPr>
            <w:noProof/>
            <w:sz w:val="20"/>
            <w:szCs w:val="16"/>
          </w:rPr>
          <w:t>2</w:t>
        </w:r>
        <w:r w:rsidRPr="00BC123A">
          <w:rPr>
            <w:noProof/>
            <w:sz w:val="20"/>
            <w:szCs w:val="16"/>
          </w:rPr>
          <w:fldChar w:fldCharType="end"/>
        </w:r>
      </w:p>
    </w:sdtContent>
  </w:sdt>
  <w:p w14:paraId="5A15E4B1" w14:textId="77777777" w:rsidR="00BC123A" w:rsidRDefault="00BC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574E" w14:textId="77777777" w:rsidR="00026ACA" w:rsidRDefault="00026ACA" w:rsidP="00962422">
      <w:r>
        <w:separator/>
      </w:r>
    </w:p>
  </w:footnote>
  <w:footnote w:type="continuationSeparator" w:id="0">
    <w:p w14:paraId="0FE7B969" w14:textId="77777777" w:rsidR="00026ACA" w:rsidRDefault="00026ACA" w:rsidP="0096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BD"/>
    <w:rsid w:val="0002025C"/>
    <w:rsid w:val="00026ACA"/>
    <w:rsid w:val="00030B20"/>
    <w:rsid w:val="00062046"/>
    <w:rsid w:val="000D5DEE"/>
    <w:rsid w:val="000E51E0"/>
    <w:rsid w:val="000E630D"/>
    <w:rsid w:val="001257BD"/>
    <w:rsid w:val="00126BC7"/>
    <w:rsid w:val="001619AD"/>
    <w:rsid w:val="001C722E"/>
    <w:rsid w:val="002317DE"/>
    <w:rsid w:val="00284E87"/>
    <w:rsid w:val="00292721"/>
    <w:rsid w:val="00294C45"/>
    <w:rsid w:val="0029675D"/>
    <w:rsid w:val="002A7E17"/>
    <w:rsid w:val="002C171F"/>
    <w:rsid w:val="002D19D0"/>
    <w:rsid w:val="00361484"/>
    <w:rsid w:val="003D4605"/>
    <w:rsid w:val="00410B6C"/>
    <w:rsid w:val="00431556"/>
    <w:rsid w:val="004A2811"/>
    <w:rsid w:val="004E6949"/>
    <w:rsid w:val="0053067F"/>
    <w:rsid w:val="005D01E8"/>
    <w:rsid w:val="005D0AB1"/>
    <w:rsid w:val="005D7298"/>
    <w:rsid w:val="00672D7B"/>
    <w:rsid w:val="006E5DD5"/>
    <w:rsid w:val="00715CC7"/>
    <w:rsid w:val="00733638"/>
    <w:rsid w:val="007362CB"/>
    <w:rsid w:val="00765DCA"/>
    <w:rsid w:val="007A1F5D"/>
    <w:rsid w:val="007E4A79"/>
    <w:rsid w:val="00841805"/>
    <w:rsid w:val="00853DF9"/>
    <w:rsid w:val="009323BD"/>
    <w:rsid w:val="009326FF"/>
    <w:rsid w:val="00962422"/>
    <w:rsid w:val="00964F3F"/>
    <w:rsid w:val="009A4596"/>
    <w:rsid w:val="009C5897"/>
    <w:rsid w:val="009D1651"/>
    <w:rsid w:val="00A026FA"/>
    <w:rsid w:val="00A02BAF"/>
    <w:rsid w:val="00A549A1"/>
    <w:rsid w:val="00AD21FC"/>
    <w:rsid w:val="00B569D8"/>
    <w:rsid w:val="00BC123A"/>
    <w:rsid w:val="00C24530"/>
    <w:rsid w:val="00C30EBD"/>
    <w:rsid w:val="00C40D29"/>
    <w:rsid w:val="00C4304D"/>
    <w:rsid w:val="00CC65B3"/>
    <w:rsid w:val="00CF6B47"/>
    <w:rsid w:val="00D15026"/>
    <w:rsid w:val="00D325C4"/>
    <w:rsid w:val="00D41E0B"/>
    <w:rsid w:val="00D43D39"/>
    <w:rsid w:val="00D531FF"/>
    <w:rsid w:val="00DA5AFD"/>
    <w:rsid w:val="00DB715C"/>
    <w:rsid w:val="00E10FDD"/>
    <w:rsid w:val="00E8545B"/>
    <w:rsid w:val="00EC3187"/>
    <w:rsid w:val="00EF7C3D"/>
    <w:rsid w:val="00F13368"/>
    <w:rsid w:val="00F85415"/>
    <w:rsid w:val="00F9125E"/>
    <w:rsid w:val="00FA4E44"/>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BD40"/>
  <w15:chartTrackingRefBased/>
  <w15:docId w15:val="{9D3C7B96-5384-4CF3-9864-35D20C31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57BD"/>
    <w:pPr>
      <w:spacing w:after="120"/>
    </w:pPr>
    <w:rPr>
      <w:szCs w:val="20"/>
    </w:rPr>
  </w:style>
  <w:style w:type="character" w:customStyle="1" w:styleId="BodyTextChar">
    <w:name w:val="Body Text Char"/>
    <w:basedOn w:val="DefaultParagraphFont"/>
    <w:link w:val="BodyText"/>
    <w:semiHidden/>
    <w:rsid w:val="001257BD"/>
    <w:rPr>
      <w:rFonts w:ascii="Times New Roman" w:eastAsia="Times New Roman" w:hAnsi="Times New Roman" w:cs="Times New Roman"/>
      <w:sz w:val="24"/>
      <w:szCs w:val="20"/>
    </w:rPr>
  </w:style>
  <w:style w:type="paragraph" w:styleId="NoSpacing">
    <w:name w:val="No Spacing"/>
    <w:uiPriority w:val="1"/>
    <w:qFormat/>
    <w:rsid w:val="00C4304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10B6C"/>
    <w:pPr>
      <w:tabs>
        <w:tab w:val="center" w:pos="4320"/>
        <w:tab w:val="right" w:pos="8640"/>
      </w:tabs>
    </w:pPr>
    <w:rPr>
      <w:szCs w:val="20"/>
    </w:rPr>
  </w:style>
  <w:style w:type="character" w:customStyle="1" w:styleId="FooterChar">
    <w:name w:val="Footer Char"/>
    <w:basedOn w:val="DefaultParagraphFont"/>
    <w:link w:val="Footer"/>
    <w:uiPriority w:val="99"/>
    <w:rsid w:val="00410B6C"/>
    <w:rPr>
      <w:rFonts w:ascii="Times New Roman" w:eastAsia="Times New Roman" w:hAnsi="Times New Roman" w:cs="Times New Roman"/>
      <w:sz w:val="24"/>
      <w:szCs w:val="20"/>
    </w:rPr>
  </w:style>
  <w:style w:type="paragraph" w:styleId="ListParagraph">
    <w:name w:val="List Paragraph"/>
    <w:basedOn w:val="Normal"/>
    <w:uiPriority w:val="34"/>
    <w:qFormat/>
    <w:rsid w:val="00410B6C"/>
    <w:pPr>
      <w:ind w:left="720"/>
      <w:contextualSpacing/>
    </w:pPr>
    <w:rPr>
      <w:szCs w:val="20"/>
    </w:rPr>
  </w:style>
  <w:style w:type="paragraph" w:styleId="FootnoteText">
    <w:name w:val="footnote text"/>
    <w:basedOn w:val="Normal"/>
    <w:link w:val="FootnoteTextChar"/>
    <w:uiPriority w:val="99"/>
    <w:semiHidden/>
    <w:unhideWhenUsed/>
    <w:rsid w:val="00962422"/>
    <w:rPr>
      <w:sz w:val="20"/>
      <w:szCs w:val="20"/>
    </w:rPr>
  </w:style>
  <w:style w:type="character" w:customStyle="1" w:styleId="FootnoteTextChar">
    <w:name w:val="Footnote Text Char"/>
    <w:basedOn w:val="DefaultParagraphFont"/>
    <w:link w:val="FootnoteText"/>
    <w:uiPriority w:val="99"/>
    <w:semiHidden/>
    <w:rsid w:val="009624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2422"/>
    <w:rPr>
      <w:vertAlign w:val="superscript"/>
    </w:rPr>
  </w:style>
  <w:style w:type="paragraph" w:styleId="BalloonText">
    <w:name w:val="Balloon Text"/>
    <w:basedOn w:val="Normal"/>
    <w:link w:val="BalloonTextChar"/>
    <w:uiPriority w:val="99"/>
    <w:semiHidden/>
    <w:unhideWhenUsed/>
    <w:rsid w:val="0043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56"/>
    <w:rPr>
      <w:rFonts w:ascii="Segoe UI" w:eastAsia="Times New Roman" w:hAnsi="Segoe UI" w:cs="Segoe UI"/>
      <w:sz w:val="18"/>
      <w:szCs w:val="18"/>
    </w:rPr>
  </w:style>
  <w:style w:type="character" w:styleId="Hyperlink">
    <w:name w:val="Hyperlink"/>
    <w:uiPriority w:val="99"/>
    <w:semiHidden/>
    <w:unhideWhenUsed/>
    <w:rsid w:val="00EF7C3D"/>
    <w:rPr>
      <w:color w:val="0000FF"/>
      <w:u w:val="single"/>
    </w:rPr>
  </w:style>
  <w:style w:type="paragraph" w:styleId="Header">
    <w:name w:val="header"/>
    <w:basedOn w:val="Normal"/>
    <w:link w:val="HeaderChar"/>
    <w:uiPriority w:val="99"/>
    <w:unhideWhenUsed/>
    <w:rsid w:val="00BC123A"/>
    <w:pPr>
      <w:tabs>
        <w:tab w:val="center" w:pos="4680"/>
        <w:tab w:val="right" w:pos="9360"/>
      </w:tabs>
    </w:pPr>
  </w:style>
  <w:style w:type="character" w:customStyle="1" w:styleId="HeaderChar">
    <w:name w:val="Header Char"/>
    <w:basedOn w:val="DefaultParagraphFont"/>
    <w:link w:val="Header"/>
    <w:uiPriority w:val="99"/>
    <w:rsid w:val="00BC12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68176">
      <w:bodyDiv w:val="1"/>
      <w:marLeft w:val="0"/>
      <w:marRight w:val="0"/>
      <w:marTop w:val="0"/>
      <w:marBottom w:val="0"/>
      <w:divBdr>
        <w:top w:val="none" w:sz="0" w:space="0" w:color="auto"/>
        <w:left w:val="none" w:sz="0" w:space="0" w:color="auto"/>
        <w:bottom w:val="none" w:sz="0" w:space="0" w:color="auto"/>
        <w:right w:val="none" w:sz="0" w:space="0" w:color="auto"/>
      </w:divBdr>
    </w:div>
    <w:div w:id="467281499">
      <w:bodyDiv w:val="1"/>
      <w:marLeft w:val="0"/>
      <w:marRight w:val="0"/>
      <w:marTop w:val="0"/>
      <w:marBottom w:val="0"/>
      <w:divBdr>
        <w:top w:val="none" w:sz="0" w:space="0" w:color="auto"/>
        <w:left w:val="none" w:sz="0" w:space="0" w:color="auto"/>
        <w:bottom w:val="none" w:sz="0" w:space="0" w:color="auto"/>
        <w:right w:val="none" w:sz="0" w:space="0" w:color="auto"/>
      </w:divBdr>
    </w:div>
    <w:div w:id="1039360918">
      <w:bodyDiv w:val="1"/>
      <w:marLeft w:val="0"/>
      <w:marRight w:val="0"/>
      <w:marTop w:val="0"/>
      <w:marBottom w:val="0"/>
      <w:divBdr>
        <w:top w:val="none" w:sz="0" w:space="0" w:color="auto"/>
        <w:left w:val="none" w:sz="0" w:space="0" w:color="auto"/>
        <w:bottom w:val="none" w:sz="0" w:space="0" w:color="auto"/>
        <w:right w:val="none" w:sz="0" w:space="0" w:color="auto"/>
      </w:divBdr>
    </w:div>
    <w:div w:id="1060202882">
      <w:bodyDiv w:val="1"/>
      <w:marLeft w:val="0"/>
      <w:marRight w:val="0"/>
      <w:marTop w:val="0"/>
      <w:marBottom w:val="0"/>
      <w:divBdr>
        <w:top w:val="none" w:sz="0" w:space="0" w:color="auto"/>
        <w:left w:val="none" w:sz="0" w:space="0" w:color="auto"/>
        <w:bottom w:val="none" w:sz="0" w:space="0" w:color="auto"/>
        <w:right w:val="none" w:sz="0" w:space="0" w:color="auto"/>
      </w:divBdr>
    </w:div>
    <w:div w:id="18120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cott@clsphil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allenger@clsphil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rice@clsphila.org" TargetMode="External"/><Relationship Id="rId5" Type="http://schemas.openxmlformats.org/officeDocument/2006/relationships/numbering" Target="numbering.xml"/><Relationship Id="rId15" Type="http://schemas.openxmlformats.org/officeDocument/2006/relationships/hyperlink" Target="mailto:ALorenz@griesing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3FB24-FDFE-41D1-A309-A32A8FD4BC85}">
  <ds:schemaRefs>
    <ds:schemaRef ds:uri="http://schemas.openxmlformats.org/officeDocument/2006/bibliography"/>
  </ds:schemaRefs>
</ds:datastoreItem>
</file>

<file path=customXml/itemProps2.xml><?xml version="1.0" encoding="utf-8"?>
<ds:datastoreItem xmlns:ds="http://schemas.openxmlformats.org/officeDocument/2006/customXml" ds:itemID="{1FDDC8BA-641B-4182-9CCF-7151428B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7F55D-DC70-40E9-9AAE-FC9E8C2541FA}">
  <ds:schemaRefs>
    <ds:schemaRef ds:uri="http://schemas.microsoft.com/sharepoint/v3/contenttype/forms"/>
  </ds:schemaRefs>
</ds:datastoreItem>
</file>

<file path=customXml/itemProps4.xml><?xml version="1.0" encoding="utf-8"?>
<ds:datastoreItem xmlns:ds="http://schemas.openxmlformats.org/officeDocument/2006/customXml" ds:itemID="{8452BF5A-2E28-4C69-9384-50AE8E485A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2022-01-14T17:12:00Z</dcterms:created>
  <dcterms:modified xsi:type="dcterms:W3CDTF">2022-01-14T17:12:00Z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