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6C300" w14:textId="77777777" w:rsidR="007D5A10" w:rsidRPr="007D5A10" w:rsidRDefault="007D5A10" w:rsidP="007D5A10">
      <w:pPr>
        <w:autoSpaceDE w:val="0"/>
        <w:autoSpaceDN w:val="0"/>
        <w:spacing w:after="0" w:line="240" w:lineRule="auto"/>
        <w:jc w:val="center"/>
        <w:rPr>
          <w:rFonts w:ascii="Times New Roman" w:eastAsia="Times New Roman" w:hAnsi="Times New Roman" w:cs="Times New Roman"/>
          <w:b/>
          <w:sz w:val="24"/>
          <w:szCs w:val="24"/>
        </w:rPr>
      </w:pPr>
      <w:r w:rsidRPr="007D5A10">
        <w:rPr>
          <w:rFonts w:ascii="Times New Roman" w:eastAsia="Times New Roman" w:hAnsi="Times New Roman" w:cs="Times New Roman"/>
          <w:b/>
          <w:sz w:val="24"/>
          <w:szCs w:val="24"/>
        </w:rPr>
        <w:t>BEFORE THE</w:t>
      </w:r>
    </w:p>
    <w:p w14:paraId="592385FB" w14:textId="77777777" w:rsidR="007D5A10" w:rsidRPr="007D5A10" w:rsidRDefault="007D5A10" w:rsidP="007D5A10">
      <w:pPr>
        <w:tabs>
          <w:tab w:val="center" w:pos="4680"/>
        </w:tabs>
        <w:suppressAutoHyphens/>
        <w:autoSpaceDE w:val="0"/>
        <w:autoSpaceDN w:val="0"/>
        <w:spacing w:after="0" w:line="240" w:lineRule="auto"/>
        <w:jc w:val="center"/>
        <w:rPr>
          <w:rFonts w:ascii="Times New Roman" w:eastAsia="Times New Roman" w:hAnsi="Times New Roman" w:cs="Times New Roman"/>
          <w:b/>
          <w:bCs/>
          <w:spacing w:val="-3"/>
          <w:sz w:val="24"/>
          <w:szCs w:val="24"/>
        </w:rPr>
      </w:pPr>
      <w:r w:rsidRPr="007D5A10">
        <w:rPr>
          <w:rFonts w:ascii="Times New Roman" w:eastAsia="Times New Roman" w:hAnsi="Times New Roman" w:cs="Times New Roman"/>
          <w:b/>
          <w:bCs/>
          <w:spacing w:val="-3"/>
          <w:sz w:val="24"/>
          <w:szCs w:val="24"/>
        </w:rPr>
        <w:t>PENNSYLVANIA PUBLIC UTILITY COMMISSION</w:t>
      </w:r>
    </w:p>
    <w:p w14:paraId="42D7C3C0" w14:textId="77777777" w:rsidR="007D5A10" w:rsidRPr="007D5A10" w:rsidRDefault="007D5A10" w:rsidP="007D5A10">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14:paraId="6A7D8739" w14:textId="77777777" w:rsidR="007D5A10" w:rsidRPr="007D5A10" w:rsidRDefault="007D5A10" w:rsidP="007D5A10">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14:paraId="6CB973D1" w14:textId="77777777" w:rsidR="007D5A10" w:rsidRPr="007D5A10" w:rsidRDefault="007D5A10" w:rsidP="007D5A10">
      <w:pPr>
        <w:tabs>
          <w:tab w:val="left" w:pos="-720"/>
        </w:tabs>
        <w:suppressAutoHyphens/>
        <w:autoSpaceDE w:val="0"/>
        <w:autoSpaceDN w:val="0"/>
        <w:spacing w:after="0" w:line="240" w:lineRule="auto"/>
        <w:jc w:val="both"/>
        <w:rPr>
          <w:rFonts w:ascii="Times New Roman" w:eastAsia="Times New Roman" w:hAnsi="Times New Roman" w:cs="Times New Roman"/>
          <w:spacing w:val="-3"/>
          <w:sz w:val="24"/>
          <w:szCs w:val="24"/>
        </w:rPr>
      </w:pPr>
    </w:p>
    <w:p w14:paraId="219CF829" w14:textId="77777777" w:rsidR="007D5A10" w:rsidRPr="007D5A10" w:rsidRDefault="007D5A10" w:rsidP="007D5A10">
      <w:pPr>
        <w:tabs>
          <w:tab w:val="left" w:pos="-720"/>
        </w:tabs>
        <w:suppressAutoHyphens/>
        <w:autoSpaceDE w:val="0"/>
        <w:autoSpaceDN w:val="0"/>
        <w:spacing w:after="0" w:line="240" w:lineRule="auto"/>
        <w:jc w:val="both"/>
        <w:rPr>
          <w:rFonts w:ascii="Times New Roman" w:eastAsia="Times New Roman" w:hAnsi="Times New Roman" w:cs="Times New Roman"/>
          <w:spacing w:val="-3"/>
          <w:sz w:val="24"/>
          <w:szCs w:val="24"/>
        </w:rPr>
      </w:pPr>
      <w:r w:rsidRPr="007D5A10">
        <w:rPr>
          <w:rFonts w:ascii="Times New Roman" w:eastAsia="Times New Roman" w:hAnsi="Times New Roman" w:cs="Times New Roman"/>
          <w:spacing w:val="-3"/>
          <w:sz w:val="24"/>
          <w:szCs w:val="24"/>
        </w:rPr>
        <w:t>Lawrence Kingsley</w:t>
      </w:r>
      <w:r w:rsidRPr="007D5A10">
        <w:rPr>
          <w:rFonts w:ascii="Times New Roman" w:eastAsia="Times New Roman" w:hAnsi="Times New Roman" w:cs="Times New Roman"/>
          <w:spacing w:val="-3"/>
          <w:sz w:val="24"/>
          <w:szCs w:val="24"/>
        </w:rPr>
        <w:tab/>
      </w:r>
      <w:r w:rsidRPr="007D5A10">
        <w:rPr>
          <w:rFonts w:ascii="Times New Roman" w:eastAsia="Times New Roman" w:hAnsi="Times New Roman" w:cs="Times New Roman"/>
          <w:spacing w:val="-3"/>
          <w:sz w:val="24"/>
          <w:szCs w:val="24"/>
        </w:rPr>
        <w:tab/>
      </w:r>
      <w:r w:rsidRPr="007D5A10">
        <w:rPr>
          <w:rFonts w:ascii="Times New Roman" w:eastAsia="Times New Roman" w:hAnsi="Times New Roman" w:cs="Times New Roman"/>
          <w:spacing w:val="-3"/>
          <w:sz w:val="24"/>
          <w:szCs w:val="24"/>
        </w:rPr>
        <w:tab/>
      </w:r>
      <w:r w:rsidRPr="007D5A10">
        <w:rPr>
          <w:rFonts w:ascii="Times New Roman" w:eastAsia="Times New Roman" w:hAnsi="Times New Roman" w:cs="Times New Roman"/>
          <w:spacing w:val="-3"/>
          <w:sz w:val="24"/>
          <w:szCs w:val="24"/>
        </w:rPr>
        <w:tab/>
        <w:t xml:space="preserve">: </w:t>
      </w:r>
    </w:p>
    <w:p w14:paraId="1DE911A4" w14:textId="77777777" w:rsidR="007D5A10" w:rsidRPr="007D5A10" w:rsidRDefault="007D5A10" w:rsidP="007D5A10">
      <w:pPr>
        <w:tabs>
          <w:tab w:val="left" w:pos="-720"/>
        </w:tabs>
        <w:suppressAutoHyphens/>
        <w:autoSpaceDE w:val="0"/>
        <w:autoSpaceDN w:val="0"/>
        <w:spacing w:after="0" w:line="240" w:lineRule="auto"/>
        <w:jc w:val="both"/>
        <w:rPr>
          <w:rFonts w:ascii="Times New Roman" w:eastAsia="Times New Roman" w:hAnsi="Times New Roman" w:cs="Times New Roman"/>
          <w:spacing w:val="-3"/>
          <w:sz w:val="24"/>
          <w:szCs w:val="24"/>
        </w:rPr>
      </w:pPr>
      <w:r w:rsidRPr="007D5A10">
        <w:rPr>
          <w:rFonts w:ascii="Times New Roman" w:eastAsia="Times New Roman" w:hAnsi="Times New Roman" w:cs="Times New Roman"/>
          <w:spacing w:val="-3"/>
          <w:sz w:val="24"/>
          <w:szCs w:val="24"/>
        </w:rPr>
        <w:tab/>
      </w:r>
      <w:r w:rsidRPr="007D5A10">
        <w:rPr>
          <w:rFonts w:ascii="Times New Roman" w:eastAsia="Times New Roman" w:hAnsi="Times New Roman" w:cs="Times New Roman"/>
          <w:spacing w:val="-3"/>
          <w:sz w:val="24"/>
          <w:szCs w:val="24"/>
        </w:rPr>
        <w:tab/>
      </w:r>
      <w:r w:rsidRPr="007D5A10">
        <w:rPr>
          <w:rFonts w:ascii="Times New Roman" w:eastAsia="Times New Roman" w:hAnsi="Times New Roman" w:cs="Times New Roman"/>
          <w:spacing w:val="-3"/>
          <w:sz w:val="24"/>
          <w:szCs w:val="24"/>
        </w:rPr>
        <w:tab/>
      </w:r>
      <w:r w:rsidRPr="007D5A10">
        <w:rPr>
          <w:rFonts w:ascii="Times New Roman" w:eastAsia="Times New Roman" w:hAnsi="Times New Roman" w:cs="Times New Roman"/>
          <w:spacing w:val="-3"/>
          <w:sz w:val="24"/>
          <w:szCs w:val="24"/>
        </w:rPr>
        <w:tab/>
      </w:r>
      <w:r w:rsidRPr="007D5A10">
        <w:rPr>
          <w:rFonts w:ascii="Times New Roman" w:eastAsia="Times New Roman" w:hAnsi="Times New Roman" w:cs="Times New Roman"/>
          <w:spacing w:val="-3"/>
          <w:sz w:val="24"/>
          <w:szCs w:val="24"/>
        </w:rPr>
        <w:tab/>
      </w:r>
      <w:r w:rsidRPr="007D5A10">
        <w:rPr>
          <w:rFonts w:ascii="Times New Roman" w:eastAsia="Times New Roman" w:hAnsi="Times New Roman" w:cs="Times New Roman"/>
          <w:spacing w:val="-3"/>
          <w:sz w:val="24"/>
          <w:szCs w:val="24"/>
        </w:rPr>
        <w:tab/>
        <w:t xml:space="preserve">: </w:t>
      </w:r>
    </w:p>
    <w:p w14:paraId="115684C4" w14:textId="77777777" w:rsidR="007D5A10" w:rsidRPr="007D5A10" w:rsidRDefault="007D5A10" w:rsidP="007D5A10">
      <w:pPr>
        <w:tabs>
          <w:tab w:val="left" w:pos="-720"/>
        </w:tabs>
        <w:suppressAutoHyphens/>
        <w:autoSpaceDE w:val="0"/>
        <w:autoSpaceDN w:val="0"/>
        <w:spacing w:after="0" w:line="240" w:lineRule="auto"/>
        <w:jc w:val="both"/>
        <w:rPr>
          <w:rFonts w:ascii="Times New Roman" w:eastAsia="Times New Roman" w:hAnsi="Times New Roman" w:cs="Times New Roman"/>
          <w:spacing w:val="-3"/>
          <w:sz w:val="24"/>
          <w:szCs w:val="24"/>
        </w:rPr>
      </w:pPr>
      <w:r w:rsidRPr="007D5A10">
        <w:rPr>
          <w:rFonts w:ascii="Times New Roman" w:eastAsia="Times New Roman" w:hAnsi="Times New Roman" w:cs="Times New Roman"/>
          <w:spacing w:val="-3"/>
          <w:sz w:val="24"/>
          <w:szCs w:val="24"/>
        </w:rPr>
        <w:tab/>
        <w:t>v.</w:t>
      </w:r>
      <w:r w:rsidRPr="007D5A10">
        <w:rPr>
          <w:rFonts w:ascii="Times New Roman" w:eastAsia="Times New Roman" w:hAnsi="Times New Roman" w:cs="Times New Roman"/>
          <w:spacing w:val="-3"/>
          <w:sz w:val="24"/>
          <w:szCs w:val="24"/>
        </w:rPr>
        <w:tab/>
      </w:r>
      <w:r w:rsidRPr="007D5A10">
        <w:rPr>
          <w:rFonts w:ascii="Times New Roman" w:eastAsia="Times New Roman" w:hAnsi="Times New Roman" w:cs="Times New Roman"/>
          <w:spacing w:val="-3"/>
          <w:sz w:val="24"/>
          <w:szCs w:val="24"/>
        </w:rPr>
        <w:tab/>
      </w:r>
      <w:r w:rsidRPr="007D5A10">
        <w:rPr>
          <w:rFonts w:ascii="Times New Roman" w:eastAsia="Times New Roman" w:hAnsi="Times New Roman" w:cs="Times New Roman"/>
          <w:spacing w:val="-3"/>
          <w:sz w:val="24"/>
          <w:szCs w:val="24"/>
        </w:rPr>
        <w:tab/>
      </w:r>
      <w:r w:rsidRPr="007D5A10">
        <w:rPr>
          <w:rFonts w:ascii="Times New Roman" w:eastAsia="Times New Roman" w:hAnsi="Times New Roman" w:cs="Times New Roman"/>
          <w:spacing w:val="-3"/>
          <w:sz w:val="24"/>
          <w:szCs w:val="24"/>
        </w:rPr>
        <w:tab/>
      </w:r>
      <w:r w:rsidRPr="007D5A10">
        <w:rPr>
          <w:rFonts w:ascii="Times New Roman" w:eastAsia="Times New Roman" w:hAnsi="Times New Roman" w:cs="Times New Roman"/>
          <w:spacing w:val="-3"/>
          <w:sz w:val="24"/>
          <w:szCs w:val="24"/>
        </w:rPr>
        <w:tab/>
        <w:t>:</w:t>
      </w:r>
      <w:r w:rsidRPr="007D5A10">
        <w:rPr>
          <w:rFonts w:ascii="Times New Roman" w:eastAsia="Times New Roman" w:hAnsi="Times New Roman" w:cs="Times New Roman"/>
          <w:spacing w:val="-3"/>
          <w:sz w:val="24"/>
          <w:szCs w:val="24"/>
        </w:rPr>
        <w:tab/>
      </w:r>
      <w:r w:rsidRPr="007D5A10">
        <w:rPr>
          <w:rFonts w:ascii="Times New Roman" w:eastAsia="Times New Roman" w:hAnsi="Times New Roman" w:cs="Times New Roman"/>
          <w:spacing w:val="-3"/>
          <w:sz w:val="24"/>
          <w:szCs w:val="24"/>
        </w:rPr>
        <w:tab/>
      </w:r>
      <w:r w:rsidRPr="007D5A10">
        <w:rPr>
          <w:rFonts w:ascii="Times New Roman" w:eastAsia="Times New Roman" w:hAnsi="Times New Roman" w:cs="Times New Roman"/>
          <w:spacing w:val="-3"/>
          <w:sz w:val="24"/>
          <w:szCs w:val="24"/>
        </w:rPr>
        <w:tab/>
        <w:t xml:space="preserve">C-2020-3019763 </w:t>
      </w:r>
    </w:p>
    <w:p w14:paraId="3F3011EB" w14:textId="77777777" w:rsidR="007D5A10" w:rsidRPr="007D5A10" w:rsidRDefault="007D5A10" w:rsidP="007D5A10">
      <w:pPr>
        <w:tabs>
          <w:tab w:val="left" w:pos="-720"/>
        </w:tabs>
        <w:suppressAutoHyphens/>
        <w:autoSpaceDE w:val="0"/>
        <w:autoSpaceDN w:val="0"/>
        <w:spacing w:after="0" w:line="240" w:lineRule="auto"/>
        <w:jc w:val="both"/>
        <w:rPr>
          <w:rFonts w:ascii="Times New Roman" w:eastAsia="Times New Roman" w:hAnsi="Times New Roman" w:cs="Times New Roman"/>
          <w:spacing w:val="-3"/>
          <w:sz w:val="24"/>
          <w:szCs w:val="24"/>
        </w:rPr>
      </w:pPr>
      <w:r w:rsidRPr="007D5A10">
        <w:rPr>
          <w:rFonts w:ascii="Times New Roman" w:eastAsia="Times New Roman" w:hAnsi="Times New Roman" w:cs="Times New Roman"/>
          <w:spacing w:val="-3"/>
          <w:sz w:val="24"/>
          <w:szCs w:val="24"/>
        </w:rPr>
        <w:tab/>
      </w:r>
      <w:r w:rsidRPr="007D5A10">
        <w:rPr>
          <w:rFonts w:ascii="Times New Roman" w:eastAsia="Times New Roman" w:hAnsi="Times New Roman" w:cs="Times New Roman"/>
          <w:spacing w:val="-3"/>
          <w:sz w:val="24"/>
          <w:szCs w:val="24"/>
        </w:rPr>
        <w:tab/>
      </w:r>
      <w:r w:rsidRPr="007D5A10">
        <w:rPr>
          <w:rFonts w:ascii="Times New Roman" w:eastAsia="Times New Roman" w:hAnsi="Times New Roman" w:cs="Times New Roman"/>
          <w:spacing w:val="-3"/>
          <w:sz w:val="24"/>
          <w:szCs w:val="24"/>
        </w:rPr>
        <w:tab/>
      </w:r>
      <w:r w:rsidRPr="007D5A10">
        <w:rPr>
          <w:rFonts w:ascii="Times New Roman" w:eastAsia="Times New Roman" w:hAnsi="Times New Roman" w:cs="Times New Roman"/>
          <w:spacing w:val="-3"/>
          <w:sz w:val="24"/>
          <w:szCs w:val="24"/>
        </w:rPr>
        <w:tab/>
      </w:r>
      <w:r w:rsidRPr="007D5A10">
        <w:rPr>
          <w:rFonts w:ascii="Times New Roman" w:eastAsia="Times New Roman" w:hAnsi="Times New Roman" w:cs="Times New Roman"/>
          <w:spacing w:val="-3"/>
          <w:sz w:val="24"/>
          <w:szCs w:val="24"/>
        </w:rPr>
        <w:tab/>
      </w:r>
      <w:r w:rsidRPr="007D5A10">
        <w:rPr>
          <w:rFonts w:ascii="Times New Roman" w:eastAsia="Times New Roman" w:hAnsi="Times New Roman" w:cs="Times New Roman"/>
          <w:spacing w:val="-3"/>
          <w:sz w:val="24"/>
          <w:szCs w:val="24"/>
        </w:rPr>
        <w:tab/>
        <w:t xml:space="preserve">: </w:t>
      </w:r>
    </w:p>
    <w:p w14:paraId="322C3F7C" w14:textId="6E7A1572" w:rsidR="007D5A10" w:rsidRPr="007D5A10" w:rsidRDefault="007D5A10" w:rsidP="007D5A10">
      <w:pPr>
        <w:tabs>
          <w:tab w:val="left" w:pos="-720"/>
        </w:tabs>
        <w:suppressAutoHyphens/>
        <w:autoSpaceDE w:val="0"/>
        <w:autoSpaceDN w:val="0"/>
        <w:spacing w:after="0" w:line="240" w:lineRule="auto"/>
        <w:jc w:val="both"/>
        <w:rPr>
          <w:rFonts w:ascii="Times New Roman" w:eastAsia="Times New Roman" w:hAnsi="Times New Roman" w:cs="Times New Roman"/>
          <w:spacing w:val="-3"/>
          <w:sz w:val="24"/>
          <w:szCs w:val="24"/>
        </w:rPr>
      </w:pPr>
      <w:r w:rsidRPr="007D5A10">
        <w:rPr>
          <w:rFonts w:ascii="Times New Roman" w:eastAsia="Times New Roman" w:hAnsi="Times New Roman" w:cs="Times New Roman"/>
          <w:spacing w:val="-3"/>
          <w:sz w:val="24"/>
          <w:szCs w:val="24"/>
        </w:rPr>
        <w:t>PPL Electric Utilities Corporation</w:t>
      </w:r>
      <w:r w:rsidR="00762C6D">
        <w:rPr>
          <w:rFonts w:ascii="Times New Roman" w:eastAsia="Times New Roman" w:hAnsi="Times New Roman" w:cs="Times New Roman"/>
          <w:spacing w:val="-3"/>
          <w:sz w:val="24"/>
          <w:szCs w:val="24"/>
        </w:rPr>
        <w:tab/>
      </w:r>
      <w:r w:rsidR="00762C6D">
        <w:rPr>
          <w:rFonts w:ascii="Times New Roman" w:eastAsia="Times New Roman" w:hAnsi="Times New Roman" w:cs="Times New Roman"/>
          <w:spacing w:val="-3"/>
          <w:sz w:val="24"/>
          <w:szCs w:val="24"/>
        </w:rPr>
        <w:tab/>
        <w:t>:</w:t>
      </w:r>
    </w:p>
    <w:p w14:paraId="668C4D17" w14:textId="77777777" w:rsidR="007D5A10" w:rsidRPr="007D5A10" w:rsidRDefault="007D5A10" w:rsidP="007D5A10">
      <w:pPr>
        <w:tabs>
          <w:tab w:val="left" w:pos="-720"/>
        </w:tabs>
        <w:suppressAutoHyphens/>
        <w:autoSpaceDE w:val="0"/>
        <w:autoSpaceDN w:val="0"/>
        <w:spacing w:after="0" w:line="240" w:lineRule="auto"/>
        <w:jc w:val="both"/>
        <w:rPr>
          <w:rFonts w:ascii="Times New Roman" w:eastAsia="Times New Roman" w:hAnsi="Times New Roman" w:cs="Times New Roman"/>
          <w:spacing w:val="-3"/>
          <w:sz w:val="24"/>
          <w:szCs w:val="24"/>
        </w:rPr>
      </w:pPr>
      <w:r w:rsidRPr="007D5A10">
        <w:rPr>
          <w:rFonts w:ascii="Times New Roman" w:eastAsia="Times New Roman" w:hAnsi="Times New Roman" w:cs="Times New Roman"/>
          <w:spacing w:val="-3"/>
          <w:sz w:val="24"/>
          <w:szCs w:val="24"/>
        </w:rPr>
        <w:fldChar w:fldCharType="begin"/>
      </w:r>
      <w:r w:rsidRPr="007D5A10">
        <w:rPr>
          <w:rFonts w:ascii="Times New Roman" w:eastAsia="Times New Roman" w:hAnsi="Times New Roman" w:cs="Times New Roman"/>
          <w:spacing w:val="-3"/>
          <w:sz w:val="24"/>
          <w:szCs w:val="24"/>
        </w:rPr>
        <w:instrText>fillin "Complainant's name" \d ""</w:instrText>
      </w:r>
      <w:r w:rsidRPr="007D5A10">
        <w:rPr>
          <w:rFonts w:ascii="Times New Roman" w:eastAsia="Times New Roman" w:hAnsi="Times New Roman" w:cs="Times New Roman"/>
          <w:spacing w:val="-3"/>
          <w:sz w:val="24"/>
          <w:szCs w:val="24"/>
        </w:rPr>
        <w:fldChar w:fldCharType="end"/>
      </w:r>
    </w:p>
    <w:p w14:paraId="2F764B6A" w14:textId="5A749D8B" w:rsidR="007D5A10" w:rsidRDefault="007D5A10" w:rsidP="007D5A10">
      <w:pPr>
        <w:tabs>
          <w:tab w:val="left" w:pos="-720"/>
          <w:tab w:val="left" w:pos="5040"/>
        </w:tabs>
        <w:suppressAutoHyphens/>
        <w:autoSpaceDE w:val="0"/>
        <w:autoSpaceDN w:val="0"/>
        <w:spacing w:after="0" w:line="240" w:lineRule="auto"/>
        <w:rPr>
          <w:rFonts w:ascii="Times New Roman" w:eastAsia="Times New Roman" w:hAnsi="Times New Roman" w:cs="Times New Roman"/>
          <w:spacing w:val="-3"/>
          <w:sz w:val="24"/>
          <w:szCs w:val="24"/>
        </w:rPr>
      </w:pPr>
    </w:p>
    <w:p w14:paraId="46CCD528" w14:textId="77777777" w:rsidR="000317EE" w:rsidRPr="007D5A10" w:rsidRDefault="000317EE" w:rsidP="007D5A10">
      <w:pPr>
        <w:tabs>
          <w:tab w:val="left" w:pos="-720"/>
          <w:tab w:val="left" w:pos="5040"/>
        </w:tabs>
        <w:suppressAutoHyphens/>
        <w:autoSpaceDE w:val="0"/>
        <w:autoSpaceDN w:val="0"/>
        <w:spacing w:after="0" w:line="240" w:lineRule="auto"/>
        <w:rPr>
          <w:rFonts w:ascii="Times New Roman" w:eastAsia="Times New Roman" w:hAnsi="Times New Roman" w:cs="Times New Roman"/>
          <w:spacing w:val="-3"/>
          <w:sz w:val="24"/>
          <w:szCs w:val="24"/>
        </w:rPr>
      </w:pPr>
    </w:p>
    <w:p w14:paraId="29CEF4D6" w14:textId="19A23923" w:rsidR="00762C6D" w:rsidRPr="00762C6D" w:rsidRDefault="00762C6D" w:rsidP="00762C6D">
      <w:pPr>
        <w:tabs>
          <w:tab w:val="left" w:pos="0"/>
        </w:tabs>
        <w:spacing w:after="0" w:line="240" w:lineRule="auto"/>
        <w:jc w:val="center"/>
        <w:rPr>
          <w:rFonts w:ascii="Times New Roman" w:eastAsia="Times New Roman" w:hAnsi="Times New Roman" w:cs="Times New Roman"/>
          <w:sz w:val="24"/>
          <w:szCs w:val="20"/>
        </w:rPr>
      </w:pPr>
      <w:r w:rsidRPr="00762C6D">
        <w:rPr>
          <w:rFonts w:ascii="Times New Roman" w:eastAsia="Times New Roman" w:hAnsi="Times New Roman" w:cs="Times New Roman"/>
          <w:b/>
          <w:sz w:val="24"/>
          <w:szCs w:val="20"/>
          <w:u w:val="single"/>
        </w:rPr>
        <w:t>ORDER</w:t>
      </w:r>
    </w:p>
    <w:p w14:paraId="03937B6E" w14:textId="77777777" w:rsidR="00762C6D" w:rsidRPr="00762C6D" w:rsidRDefault="00762C6D" w:rsidP="000317EE">
      <w:pPr>
        <w:tabs>
          <w:tab w:val="left" w:pos="0"/>
        </w:tabs>
        <w:spacing w:after="0" w:line="360" w:lineRule="auto"/>
        <w:jc w:val="both"/>
        <w:rPr>
          <w:rFonts w:ascii="Times New Roman" w:eastAsia="Times New Roman" w:hAnsi="Times New Roman" w:cs="Times New Roman"/>
          <w:sz w:val="24"/>
          <w:szCs w:val="20"/>
        </w:rPr>
      </w:pPr>
      <w:r w:rsidRPr="00762C6D">
        <w:rPr>
          <w:rFonts w:ascii="Times New Roman" w:eastAsia="Times New Roman" w:hAnsi="Times New Roman" w:cs="Times New Roman"/>
          <w:sz w:val="24"/>
          <w:szCs w:val="20"/>
        </w:rPr>
        <w:tab/>
      </w:r>
      <w:r w:rsidRPr="00762C6D">
        <w:rPr>
          <w:rFonts w:ascii="Times New Roman" w:eastAsia="Times New Roman" w:hAnsi="Times New Roman" w:cs="Times New Roman"/>
          <w:sz w:val="24"/>
          <w:szCs w:val="20"/>
        </w:rPr>
        <w:tab/>
      </w:r>
    </w:p>
    <w:p w14:paraId="16E12E31" w14:textId="11F90516" w:rsidR="00FC6575" w:rsidRDefault="00762C6D" w:rsidP="00485397">
      <w:pPr>
        <w:tabs>
          <w:tab w:val="left" w:pos="0"/>
        </w:tabs>
        <w:spacing w:after="0" w:line="360" w:lineRule="auto"/>
        <w:rPr>
          <w:rFonts w:ascii="Times New Roman" w:eastAsia="Times New Roman" w:hAnsi="Times New Roman" w:cs="Times New Roman"/>
          <w:sz w:val="24"/>
          <w:szCs w:val="20"/>
        </w:rPr>
      </w:pPr>
      <w:r w:rsidRPr="00762C6D">
        <w:rPr>
          <w:rFonts w:ascii="Times New Roman" w:eastAsia="Times New Roman" w:hAnsi="Times New Roman" w:cs="Times New Roman"/>
          <w:sz w:val="24"/>
          <w:szCs w:val="20"/>
        </w:rPr>
        <w:tab/>
      </w:r>
      <w:r w:rsidRPr="00762C6D">
        <w:rPr>
          <w:rFonts w:ascii="Times New Roman" w:eastAsia="Times New Roman" w:hAnsi="Times New Roman" w:cs="Times New Roman"/>
          <w:sz w:val="24"/>
          <w:szCs w:val="20"/>
        </w:rPr>
        <w:tab/>
        <w:t xml:space="preserve">This Order is issued pursuant to the authority </w:t>
      </w:r>
      <w:r w:rsidR="00D93794">
        <w:rPr>
          <w:rFonts w:ascii="Times New Roman" w:eastAsia="Times New Roman" w:hAnsi="Times New Roman" w:cs="Times New Roman"/>
          <w:sz w:val="24"/>
          <w:szCs w:val="20"/>
        </w:rPr>
        <w:t>of</w:t>
      </w:r>
      <w:r w:rsidRPr="00762C6D">
        <w:rPr>
          <w:rFonts w:ascii="Times New Roman" w:eastAsia="Times New Roman" w:hAnsi="Times New Roman" w:cs="Times New Roman"/>
          <w:sz w:val="24"/>
          <w:szCs w:val="20"/>
        </w:rPr>
        <w:t xml:space="preserve"> presiding officers under the </w:t>
      </w:r>
      <w:r w:rsidR="00E41ECB">
        <w:rPr>
          <w:rFonts w:ascii="Times New Roman" w:eastAsia="Times New Roman" w:hAnsi="Times New Roman" w:cs="Times New Roman"/>
          <w:sz w:val="24"/>
          <w:szCs w:val="20"/>
        </w:rPr>
        <w:t xml:space="preserve">Pennsylvania Public Utility Code at </w:t>
      </w:r>
      <w:r w:rsidR="00E41ECB" w:rsidRPr="00E41ECB">
        <w:rPr>
          <w:rFonts w:ascii="Times New Roman" w:eastAsia="Times New Roman" w:hAnsi="Times New Roman" w:cs="Times New Roman"/>
          <w:sz w:val="24"/>
          <w:szCs w:val="20"/>
        </w:rPr>
        <w:t>66 Pa. C.S. § 331(d)</w:t>
      </w:r>
      <w:r w:rsidR="00E41ECB">
        <w:rPr>
          <w:rFonts w:ascii="Times New Roman" w:eastAsia="Times New Roman" w:hAnsi="Times New Roman" w:cs="Times New Roman"/>
          <w:sz w:val="24"/>
          <w:szCs w:val="20"/>
        </w:rPr>
        <w:t xml:space="preserve"> and the </w:t>
      </w:r>
      <w:r w:rsidRPr="00762C6D">
        <w:rPr>
          <w:rFonts w:ascii="Times New Roman" w:eastAsia="Times New Roman" w:hAnsi="Times New Roman" w:cs="Times New Roman"/>
          <w:sz w:val="24"/>
          <w:szCs w:val="20"/>
        </w:rPr>
        <w:t>Commission’s regulations at 52 Pa. Code § 5.483</w:t>
      </w:r>
      <w:r w:rsidR="00FC6575">
        <w:rPr>
          <w:rFonts w:ascii="Times New Roman" w:eastAsia="Times New Roman" w:hAnsi="Times New Roman" w:cs="Times New Roman"/>
          <w:sz w:val="24"/>
          <w:szCs w:val="20"/>
        </w:rPr>
        <w:t>.</w:t>
      </w:r>
      <w:r w:rsidR="00E41ECB">
        <w:rPr>
          <w:rFonts w:ascii="Times New Roman" w:eastAsia="Times New Roman" w:hAnsi="Times New Roman" w:cs="Times New Roman"/>
          <w:sz w:val="24"/>
          <w:szCs w:val="20"/>
        </w:rPr>
        <w:t xml:space="preserve">  This Order dismisses, with prejudice, Complainant’s Motion to Compel filed November 1, 2021, </w:t>
      </w:r>
      <w:r w:rsidR="00D93794">
        <w:rPr>
          <w:rFonts w:ascii="Times New Roman" w:eastAsia="Times New Roman" w:hAnsi="Times New Roman" w:cs="Times New Roman"/>
          <w:sz w:val="24"/>
          <w:szCs w:val="20"/>
        </w:rPr>
        <w:t xml:space="preserve">accepts Respondent’s Answer to the Motion as filed </w:t>
      </w:r>
      <w:proofErr w:type="spellStart"/>
      <w:r w:rsidR="00D93794" w:rsidRPr="00246BB5">
        <w:rPr>
          <w:rFonts w:ascii="Times New Roman" w:eastAsia="Times New Roman" w:hAnsi="Times New Roman" w:cs="Times New Roman"/>
          <w:i/>
          <w:iCs/>
          <w:sz w:val="24"/>
          <w:szCs w:val="20"/>
        </w:rPr>
        <w:t>nunc</w:t>
      </w:r>
      <w:proofErr w:type="spellEnd"/>
      <w:r w:rsidR="00D93794" w:rsidRPr="00246BB5">
        <w:rPr>
          <w:rFonts w:ascii="Times New Roman" w:eastAsia="Times New Roman" w:hAnsi="Times New Roman" w:cs="Times New Roman"/>
          <w:i/>
          <w:iCs/>
          <w:sz w:val="24"/>
          <w:szCs w:val="20"/>
        </w:rPr>
        <w:t xml:space="preserve"> pro </w:t>
      </w:r>
      <w:proofErr w:type="spellStart"/>
      <w:r w:rsidR="00D93794" w:rsidRPr="00246BB5">
        <w:rPr>
          <w:rFonts w:ascii="Times New Roman" w:eastAsia="Times New Roman" w:hAnsi="Times New Roman" w:cs="Times New Roman"/>
          <w:i/>
          <w:iCs/>
          <w:sz w:val="24"/>
          <w:szCs w:val="20"/>
        </w:rPr>
        <w:t>tunc</w:t>
      </w:r>
      <w:proofErr w:type="spellEnd"/>
      <w:r w:rsidR="00D93794">
        <w:rPr>
          <w:rFonts w:ascii="Times New Roman" w:eastAsia="Times New Roman" w:hAnsi="Times New Roman" w:cs="Times New Roman"/>
          <w:sz w:val="24"/>
          <w:szCs w:val="20"/>
        </w:rPr>
        <w:t xml:space="preserve"> on January 13, 2022, </w:t>
      </w:r>
      <w:r w:rsidR="007F5CCF">
        <w:rPr>
          <w:rFonts w:ascii="Times New Roman" w:eastAsia="Times New Roman" w:hAnsi="Times New Roman" w:cs="Times New Roman"/>
          <w:sz w:val="24"/>
          <w:szCs w:val="20"/>
        </w:rPr>
        <w:t>and provides guidance to the parties with respect to the conduct and scope of the further evidentiary hearing in this matter.</w:t>
      </w:r>
    </w:p>
    <w:p w14:paraId="21220E89" w14:textId="631FBC0F" w:rsidR="00F81537" w:rsidRDefault="00F81537" w:rsidP="007F7963">
      <w:pPr>
        <w:tabs>
          <w:tab w:val="left" w:pos="0"/>
        </w:tabs>
        <w:spacing w:after="0" w:line="360" w:lineRule="auto"/>
        <w:jc w:val="both"/>
        <w:rPr>
          <w:rFonts w:ascii="Times New Roman" w:eastAsia="Times New Roman" w:hAnsi="Times New Roman" w:cs="Times New Roman"/>
          <w:sz w:val="24"/>
          <w:szCs w:val="20"/>
        </w:rPr>
      </w:pPr>
    </w:p>
    <w:p w14:paraId="537E7CE4" w14:textId="123C47F7" w:rsidR="00F81537" w:rsidRPr="00F81537" w:rsidRDefault="00F81537" w:rsidP="00F81537">
      <w:pPr>
        <w:tabs>
          <w:tab w:val="left" w:pos="0"/>
        </w:tabs>
        <w:spacing w:after="0" w:line="360" w:lineRule="auto"/>
        <w:jc w:val="center"/>
        <w:rPr>
          <w:rFonts w:ascii="Times New Roman" w:eastAsia="Times New Roman" w:hAnsi="Times New Roman" w:cs="Times New Roman"/>
          <w:sz w:val="24"/>
          <w:szCs w:val="20"/>
          <w:u w:val="single"/>
        </w:rPr>
      </w:pPr>
      <w:r w:rsidRPr="00F81537">
        <w:rPr>
          <w:rFonts w:ascii="Times New Roman" w:eastAsia="Times New Roman" w:hAnsi="Times New Roman" w:cs="Times New Roman"/>
          <w:sz w:val="24"/>
          <w:szCs w:val="20"/>
          <w:u w:val="single"/>
        </w:rPr>
        <w:t>PROCEDURAL BACKGROUN</w:t>
      </w:r>
      <w:r w:rsidR="007F5CCF">
        <w:rPr>
          <w:rFonts w:ascii="Times New Roman" w:eastAsia="Times New Roman" w:hAnsi="Times New Roman" w:cs="Times New Roman"/>
          <w:sz w:val="24"/>
          <w:szCs w:val="20"/>
          <w:u w:val="single"/>
        </w:rPr>
        <w:t>D AND HISTORY</w:t>
      </w:r>
    </w:p>
    <w:p w14:paraId="1BB2F0DD" w14:textId="77777777" w:rsidR="008E7D81" w:rsidRDefault="004A21D4" w:rsidP="004A21D4">
      <w:pPr>
        <w:tabs>
          <w:tab w:val="left" w:pos="0"/>
        </w:tabs>
        <w:spacing w:after="0" w:line="36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p>
    <w:p w14:paraId="26833D03" w14:textId="0B38DFF6" w:rsidR="007F5CCF" w:rsidRDefault="008E7D81" w:rsidP="008E7D81">
      <w:pPr>
        <w:tabs>
          <w:tab w:val="left" w:pos="0"/>
        </w:tabs>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7F5CCF">
        <w:rPr>
          <w:rFonts w:ascii="Times New Roman" w:eastAsia="Times New Roman" w:hAnsi="Times New Roman" w:cs="Times New Roman"/>
          <w:sz w:val="24"/>
          <w:szCs w:val="20"/>
        </w:rPr>
        <w:t xml:space="preserve">To understand the context of this Order, it is essential to understand the procedural background and history of this case to date.  </w:t>
      </w:r>
    </w:p>
    <w:p w14:paraId="0B24CB5D" w14:textId="77777777" w:rsidR="007F5CCF" w:rsidRDefault="007F5CCF" w:rsidP="008E7D81">
      <w:pPr>
        <w:tabs>
          <w:tab w:val="left" w:pos="0"/>
        </w:tabs>
        <w:spacing w:after="0" w:line="360" w:lineRule="auto"/>
        <w:rPr>
          <w:rFonts w:ascii="Times New Roman" w:eastAsia="Times New Roman" w:hAnsi="Times New Roman" w:cs="Times New Roman"/>
          <w:sz w:val="24"/>
          <w:szCs w:val="20"/>
        </w:rPr>
      </w:pPr>
    </w:p>
    <w:p w14:paraId="37B55659" w14:textId="77777777" w:rsidR="000317EE" w:rsidRDefault="007F5CCF" w:rsidP="008E7D81">
      <w:pPr>
        <w:tabs>
          <w:tab w:val="left" w:pos="0"/>
        </w:tabs>
        <w:spacing w:after="0" w:line="360" w:lineRule="auto"/>
        <w:rPr>
          <w:rFonts w:ascii="Times New Roman" w:eastAsia="Times New Roman" w:hAnsi="Times New Roman" w:cs="Times New Roman"/>
          <w:sz w:val="24"/>
          <w:szCs w:val="20"/>
        </w:rPr>
        <w:sectPr w:rsidR="000317EE">
          <w:footerReference w:type="default" r:id="rId8"/>
          <w:pgSz w:w="12240" w:h="15840"/>
          <w:pgMar w:top="1440" w:right="1440" w:bottom="1440" w:left="1440" w:header="720" w:footer="720" w:gutter="0"/>
          <w:cols w:space="720"/>
          <w:docGrid w:linePitch="360"/>
        </w:sect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4A21D4">
        <w:rPr>
          <w:rFonts w:ascii="Times New Roman" w:eastAsia="Times New Roman" w:hAnsi="Times New Roman" w:cs="Times New Roman"/>
          <w:sz w:val="24"/>
          <w:szCs w:val="20"/>
        </w:rPr>
        <w:t xml:space="preserve">On May 12, 2020, Lawrence Kingsley (Complainant) filed a formal Complaint against PPL Electric Utilities Corporation (PPL of Respondent) alleging that PPL had failed to provide safe and adequate service in that </w:t>
      </w:r>
      <w:r w:rsidR="004A21D4" w:rsidRPr="004A21D4">
        <w:rPr>
          <w:rFonts w:ascii="Times New Roman" w:eastAsia="Times New Roman" w:hAnsi="Times New Roman" w:cs="Times New Roman"/>
          <w:sz w:val="24"/>
          <w:szCs w:val="20"/>
        </w:rPr>
        <w:t>PPL contractors are overly aggressive in cutting trees deemed necessary to protect PPL wiring.</w:t>
      </w:r>
      <w:r w:rsidR="008E7D81">
        <w:rPr>
          <w:rFonts w:ascii="Times New Roman" w:eastAsia="Times New Roman" w:hAnsi="Times New Roman" w:cs="Times New Roman"/>
          <w:sz w:val="24"/>
          <w:szCs w:val="20"/>
        </w:rPr>
        <w:t xml:space="preserve">  Complainant also alleged that PPL had not communicated it</w:t>
      </w:r>
      <w:r w:rsidR="00485397">
        <w:rPr>
          <w:rFonts w:ascii="Times New Roman" w:eastAsia="Times New Roman" w:hAnsi="Times New Roman" w:cs="Times New Roman"/>
          <w:sz w:val="24"/>
          <w:szCs w:val="20"/>
        </w:rPr>
        <w:t>s</w:t>
      </w:r>
      <w:r w:rsidR="008E7D81">
        <w:rPr>
          <w:rFonts w:ascii="Times New Roman" w:eastAsia="Times New Roman" w:hAnsi="Times New Roman" w:cs="Times New Roman"/>
          <w:sz w:val="24"/>
          <w:szCs w:val="20"/>
        </w:rPr>
        <w:t xml:space="preserve"> plans to engage in vegetation management to Complainant.  Complainant referred to a case resolved by the Commission’s Bureau of Consumer Services (BCS) at Case </w:t>
      </w:r>
    </w:p>
    <w:p w14:paraId="716CE2D0" w14:textId="09E076B0" w:rsidR="00A65ADD" w:rsidRDefault="008E7D81" w:rsidP="008E7D81">
      <w:pPr>
        <w:tabs>
          <w:tab w:val="left" w:pos="0"/>
        </w:tabs>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No. 3682784.</w:t>
      </w:r>
      <w:r w:rsidR="00D93794">
        <w:rPr>
          <w:rStyle w:val="FootnoteReference"/>
          <w:rFonts w:ascii="Times New Roman" w:eastAsia="Times New Roman" w:hAnsi="Times New Roman" w:cs="Times New Roman"/>
          <w:sz w:val="24"/>
          <w:szCs w:val="20"/>
        </w:rPr>
        <w:footnoteReference w:id="1"/>
      </w:r>
      <w:r>
        <w:rPr>
          <w:rFonts w:ascii="Times New Roman" w:eastAsia="Times New Roman" w:hAnsi="Times New Roman" w:cs="Times New Roman"/>
          <w:sz w:val="24"/>
          <w:szCs w:val="20"/>
        </w:rPr>
        <w:t xml:space="preserve">  Complainant’s request for relief as stated in his formal Complaint at this docket constituted both a complaint with respect to PPL’s vegetation management and </w:t>
      </w:r>
      <w:r w:rsidR="00D93794">
        <w:rPr>
          <w:rFonts w:ascii="Times New Roman" w:eastAsia="Times New Roman" w:hAnsi="Times New Roman" w:cs="Times New Roman"/>
          <w:sz w:val="24"/>
          <w:szCs w:val="20"/>
        </w:rPr>
        <w:t xml:space="preserve">a request for the issuance of </w:t>
      </w:r>
      <w:r w:rsidR="00CE6F7A">
        <w:rPr>
          <w:rFonts w:ascii="Times New Roman" w:eastAsia="Times New Roman" w:hAnsi="Times New Roman" w:cs="Times New Roman"/>
          <w:sz w:val="24"/>
          <w:szCs w:val="20"/>
        </w:rPr>
        <w:t>what would be tantamount to a directive from the Commission to PPL to observe the terms of an agreement purportedly reached through the BCS proceeding.  Indeed, Complainant went so far as to request that the Commission pre-approve sanctions on PPL in case PPL did not adhere to the informal agreement.</w:t>
      </w:r>
      <w:r w:rsidR="00A65ADD">
        <w:rPr>
          <w:rFonts w:ascii="Times New Roman" w:eastAsia="Times New Roman" w:hAnsi="Times New Roman" w:cs="Times New Roman"/>
          <w:sz w:val="24"/>
          <w:szCs w:val="20"/>
        </w:rPr>
        <w:t xml:space="preserve">  Because the filing of the formal Complaint effectively resurrected Complainant’s allegations against PPL, the </w:t>
      </w:r>
      <w:r w:rsidR="00D93794">
        <w:rPr>
          <w:rFonts w:ascii="Times New Roman" w:eastAsia="Times New Roman" w:hAnsi="Times New Roman" w:cs="Times New Roman"/>
          <w:sz w:val="24"/>
          <w:szCs w:val="20"/>
        </w:rPr>
        <w:t xml:space="preserve">prior </w:t>
      </w:r>
      <w:r w:rsidR="00A65ADD">
        <w:rPr>
          <w:rFonts w:ascii="Times New Roman" w:eastAsia="Times New Roman" w:hAnsi="Times New Roman" w:cs="Times New Roman"/>
          <w:sz w:val="24"/>
          <w:szCs w:val="20"/>
        </w:rPr>
        <w:t>BCS informal agreement between the parties notwithstanding, the matter was referred to the Office of Administrative Law Judge (OALJ).</w:t>
      </w:r>
    </w:p>
    <w:p w14:paraId="17C14406" w14:textId="77777777" w:rsidR="00A65ADD" w:rsidRDefault="00A65ADD" w:rsidP="008E7D81">
      <w:pPr>
        <w:tabs>
          <w:tab w:val="left" w:pos="0"/>
        </w:tabs>
        <w:spacing w:after="0" w:line="360" w:lineRule="auto"/>
        <w:rPr>
          <w:rFonts w:ascii="Times New Roman" w:eastAsia="Times New Roman" w:hAnsi="Times New Roman" w:cs="Times New Roman"/>
          <w:sz w:val="24"/>
          <w:szCs w:val="20"/>
        </w:rPr>
      </w:pPr>
    </w:p>
    <w:p w14:paraId="3F1D6589" w14:textId="77777777" w:rsidR="00B57871" w:rsidRDefault="00A65ADD" w:rsidP="008E7D81">
      <w:pPr>
        <w:tabs>
          <w:tab w:val="left" w:pos="0"/>
        </w:tabs>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On June 1, 2020, PPL filed an Answer to the formal Complaint.  In sum, PPL denied any violation of the Public Utility Code (Code) or </w:t>
      </w:r>
      <w:r w:rsidR="00B57871">
        <w:rPr>
          <w:rFonts w:ascii="Times New Roman" w:eastAsia="Times New Roman" w:hAnsi="Times New Roman" w:cs="Times New Roman"/>
          <w:sz w:val="24"/>
          <w:szCs w:val="20"/>
        </w:rPr>
        <w:t>of any regulation of the Commission and asked that the Complaint be dismissed.</w:t>
      </w:r>
    </w:p>
    <w:p w14:paraId="05D72D4A" w14:textId="77777777" w:rsidR="00B57871" w:rsidRDefault="00B57871" w:rsidP="008E7D81">
      <w:pPr>
        <w:tabs>
          <w:tab w:val="left" w:pos="0"/>
        </w:tabs>
        <w:spacing w:after="0" w:line="360" w:lineRule="auto"/>
        <w:rPr>
          <w:rFonts w:ascii="Times New Roman" w:eastAsia="Times New Roman" w:hAnsi="Times New Roman" w:cs="Times New Roman"/>
          <w:sz w:val="24"/>
          <w:szCs w:val="20"/>
        </w:rPr>
      </w:pPr>
    </w:p>
    <w:p w14:paraId="000BE368" w14:textId="31BB5EAB" w:rsidR="00F81537" w:rsidRDefault="00B57871" w:rsidP="008E7D81">
      <w:pPr>
        <w:tabs>
          <w:tab w:val="left" w:pos="0"/>
        </w:tabs>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On June 10, 2020, Chief Administrative Law Judge (CALJ) Charles E. Rainey, Jr. assigned this matter to the Commission’s Mediation Unit.  Ultimately, the Chief of the Mediation Unit filed a </w:t>
      </w:r>
      <w:r w:rsidRPr="00B57871">
        <w:rPr>
          <w:rFonts w:ascii="Times New Roman" w:eastAsia="Times New Roman" w:hAnsi="Times New Roman" w:cs="Times New Roman"/>
          <w:i/>
          <w:iCs/>
          <w:sz w:val="24"/>
          <w:szCs w:val="20"/>
        </w:rPr>
        <w:t>pro forma</w:t>
      </w:r>
      <w:r>
        <w:rPr>
          <w:rFonts w:ascii="Times New Roman" w:eastAsia="Times New Roman" w:hAnsi="Times New Roman" w:cs="Times New Roman"/>
          <w:sz w:val="24"/>
          <w:szCs w:val="20"/>
        </w:rPr>
        <w:t xml:space="preserve"> report with CALJ Rainey indicating that the matter had not been resolved</w:t>
      </w:r>
      <w:r w:rsidR="007B7717">
        <w:rPr>
          <w:rFonts w:ascii="Times New Roman" w:eastAsia="Times New Roman" w:hAnsi="Times New Roman" w:cs="Times New Roman"/>
          <w:sz w:val="24"/>
          <w:szCs w:val="20"/>
        </w:rPr>
        <w:t>, and the case was thereafter assigned to me as presiding judge</w:t>
      </w:r>
      <w:r>
        <w:rPr>
          <w:rFonts w:ascii="Times New Roman" w:eastAsia="Times New Roman" w:hAnsi="Times New Roman" w:cs="Times New Roman"/>
          <w:sz w:val="24"/>
          <w:szCs w:val="20"/>
        </w:rPr>
        <w:t>.</w:t>
      </w:r>
    </w:p>
    <w:p w14:paraId="1E9EC000" w14:textId="4B388828" w:rsidR="005A2873" w:rsidRDefault="005A2873" w:rsidP="008E7D81">
      <w:pPr>
        <w:tabs>
          <w:tab w:val="left" w:pos="0"/>
        </w:tabs>
        <w:spacing w:after="0" w:line="360" w:lineRule="auto"/>
        <w:rPr>
          <w:rFonts w:ascii="Times New Roman" w:eastAsia="Times New Roman" w:hAnsi="Times New Roman" w:cs="Times New Roman"/>
          <w:sz w:val="24"/>
          <w:szCs w:val="20"/>
        </w:rPr>
      </w:pPr>
    </w:p>
    <w:p w14:paraId="52CC48CD" w14:textId="0E82F414" w:rsidR="005A2873" w:rsidRDefault="005A2873" w:rsidP="008E7D81">
      <w:pPr>
        <w:tabs>
          <w:tab w:val="left" w:pos="0"/>
        </w:tabs>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At th</w:t>
      </w:r>
      <w:r w:rsidR="007B7717">
        <w:rPr>
          <w:rFonts w:ascii="Times New Roman" w:eastAsia="Times New Roman" w:hAnsi="Times New Roman" w:cs="Times New Roman"/>
          <w:sz w:val="24"/>
          <w:szCs w:val="20"/>
        </w:rPr>
        <w:t>at</w:t>
      </w:r>
      <w:r>
        <w:rPr>
          <w:rFonts w:ascii="Times New Roman" w:eastAsia="Times New Roman" w:hAnsi="Times New Roman" w:cs="Times New Roman"/>
          <w:sz w:val="24"/>
          <w:szCs w:val="20"/>
        </w:rPr>
        <w:t xml:space="preserve"> point, Complainant embarked on a series of efforts – none of which are contemplated let alone allowed by the Commission’s procedural regulations—to obtain a copy of th</w:t>
      </w:r>
      <w:r w:rsidR="007B7717">
        <w:rPr>
          <w:rFonts w:ascii="Times New Roman" w:eastAsia="Times New Roman" w:hAnsi="Times New Roman" w:cs="Times New Roman"/>
          <w:sz w:val="24"/>
          <w:szCs w:val="20"/>
        </w:rPr>
        <w:t>e summary report of the Chief of the Mediation Unit to the CALJ</w:t>
      </w:r>
      <w:r>
        <w:rPr>
          <w:rFonts w:ascii="Times New Roman" w:eastAsia="Times New Roman" w:hAnsi="Times New Roman" w:cs="Times New Roman"/>
          <w:sz w:val="24"/>
          <w:szCs w:val="20"/>
        </w:rPr>
        <w:t>.  Complainant repeatedly refused to accept my assurances that the report was procedural only and contained no discussion of or recommendation with respect to the relative merits of th</w:t>
      </w:r>
      <w:r w:rsidR="007B7717">
        <w:rPr>
          <w:rFonts w:ascii="Times New Roman" w:eastAsia="Times New Roman" w:hAnsi="Times New Roman" w:cs="Times New Roman"/>
          <w:sz w:val="24"/>
          <w:szCs w:val="20"/>
        </w:rPr>
        <w:t>is</w:t>
      </w:r>
      <w:r>
        <w:rPr>
          <w:rFonts w:ascii="Times New Roman" w:eastAsia="Times New Roman" w:hAnsi="Times New Roman" w:cs="Times New Roman"/>
          <w:sz w:val="24"/>
          <w:szCs w:val="20"/>
        </w:rPr>
        <w:t xml:space="preserve"> case.</w:t>
      </w:r>
      <w:r w:rsidR="00485900">
        <w:rPr>
          <w:rStyle w:val="FootnoteReference"/>
          <w:rFonts w:ascii="Times New Roman" w:eastAsia="Times New Roman" w:hAnsi="Times New Roman" w:cs="Times New Roman"/>
          <w:sz w:val="24"/>
          <w:szCs w:val="20"/>
        </w:rPr>
        <w:footnoteReference w:id="2"/>
      </w:r>
      <w:r>
        <w:rPr>
          <w:rFonts w:ascii="Times New Roman" w:eastAsia="Times New Roman" w:hAnsi="Times New Roman" w:cs="Times New Roman"/>
          <w:sz w:val="24"/>
          <w:szCs w:val="20"/>
        </w:rPr>
        <w:t xml:space="preserve">  This effort on Complainant’s part consumed an inordinate amount of time and effort </w:t>
      </w:r>
      <w:r w:rsidR="00EA6522">
        <w:rPr>
          <w:rFonts w:ascii="Times New Roman" w:eastAsia="Times New Roman" w:hAnsi="Times New Roman" w:cs="Times New Roman"/>
          <w:sz w:val="24"/>
          <w:szCs w:val="20"/>
        </w:rPr>
        <w:t>on the part of the</w:t>
      </w:r>
      <w:r>
        <w:rPr>
          <w:rFonts w:ascii="Times New Roman" w:eastAsia="Times New Roman" w:hAnsi="Times New Roman" w:cs="Times New Roman"/>
          <w:sz w:val="24"/>
          <w:szCs w:val="20"/>
        </w:rPr>
        <w:t xml:space="preserve"> presiding officer</w:t>
      </w:r>
      <w:r w:rsidR="002F22E3">
        <w:rPr>
          <w:rFonts w:ascii="Times New Roman" w:eastAsia="Times New Roman" w:hAnsi="Times New Roman" w:cs="Times New Roman"/>
          <w:sz w:val="24"/>
          <w:szCs w:val="20"/>
        </w:rPr>
        <w:t xml:space="preserve"> as will be referred to, below.</w:t>
      </w:r>
    </w:p>
    <w:p w14:paraId="2CA19C6A" w14:textId="4EFA4A60" w:rsidR="005A2873" w:rsidRDefault="005A2873" w:rsidP="008E7D81">
      <w:pPr>
        <w:tabs>
          <w:tab w:val="left" w:pos="0"/>
        </w:tabs>
        <w:spacing w:after="0" w:line="360" w:lineRule="auto"/>
        <w:rPr>
          <w:rFonts w:ascii="Times New Roman" w:eastAsia="Times New Roman" w:hAnsi="Times New Roman" w:cs="Times New Roman"/>
          <w:sz w:val="24"/>
          <w:szCs w:val="20"/>
        </w:rPr>
      </w:pPr>
    </w:p>
    <w:p w14:paraId="730423BB" w14:textId="0D72114E" w:rsidR="005A2873" w:rsidRDefault="005A2873" w:rsidP="008E7D81">
      <w:pPr>
        <w:tabs>
          <w:tab w:val="left" w:pos="0"/>
        </w:tabs>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ab/>
      </w:r>
      <w:r>
        <w:rPr>
          <w:rFonts w:ascii="Times New Roman" w:eastAsia="Times New Roman" w:hAnsi="Times New Roman" w:cs="Times New Roman"/>
          <w:sz w:val="24"/>
          <w:szCs w:val="20"/>
        </w:rPr>
        <w:tab/>
      </w:r>
      <w:r w:rsidR="00550174">
        <w:rPr>
          <w:rFonts w:ascii="Times New Roman" w:eastAsia="Times New Roman" w:hAnsi="Times New Roman" w:cs="Times New Roman"/>
          <w:sz w:val="24"/>
          <w:szCs w:val="20"/>
        </w:rPr>
        <w:t xml:space="preserve">On October 5, 2020, Complainant filed what he termed </w:t>
      </w:r>
      <w:proofErr w:type="gramStart"/>
      <w:r w:rsidR="00550174">
        <w:rPr>
          <w:rFonts w:ascii="Times New Roman" w:eastAsia="Times New Roman" w:hAnsi="Times New Roman" w:cs="Times New Roman"/>
          <w:sz w:val="24"/>
          <w:szCs w:val="20"/>
        </w:rPr>
        <w:t>a,</w:t>
      </w:r>
      <w:proofErr w:type="gramEnd"/>
      <w:r w:rsidR="00550174">
        <w:rPr>
          <w:rFonts w:ascii="Times New Roman" w:eastAsia="Times New Roman" w:hAnsi="Times New Roman" w:cs="Times New Roman"/>
          <w:sz w:val="24"/>
          <w:szCs w:val="20"/>
        </w:rPr>
        <w:t xml:space="preserve"> “Memorandum,” but which was in fact an extended recital of Complainant’s opinion with respect to PPL</w:t>
      </w:r>
      <w:r w:rsidR="002F22E3">
        <w:rPr>
          <w:rFonts w:ascii="Times New Roman" w:eastAsia="Times New Roman" w:hAnsi="Times New Roman" w:cs="Times New Roman"/>
          <w:sz w:val="24"/>
          <w:szCs w:val="20"/>
        </w:rPr>
        <w:t>, its management,</w:t>
      </w:r>
      <w:r w:rsidR="00550174">
        <w:rPr>
          <w:rFonts w:ascii="Times New Roman" w:eastAsia="Times New Roman" w:hAnsi="Times New Roman" w:cs="Times New Roman"/>
          <w:sz w:val="24"/>
          <w:szCs w:val="20"/>
        </w:rPr>
        <w:t xml:space="preserve"> and its operations.  No responsive filing was required to this Memorandum by PPL, and none was filed.</w:t>
      </w:r>
    </w:p>
    <w:p w14:paraId="5447E020" w14:textId="646E102D" w:rsidR="00550174" w:rsidRDefault="00550174" w:rsidP="008E7D81">
      <w:pPr>
        <w:tabs>
          <w:tab w:val="left" w:pos="0"/>
        </w:tabs>
        <w:spacing w:after="0" w:line="360" w:lineRule="auto"/>
        <w:rPr>
          <w:rFonts w:ascii="Times New Roman" w:eastAsia="Times New Roman" w:hAnsi="Times New Roman" w:cs="Times New Roman"/>
          <w:sz w:val="24"/>
          <w:szCs w:val="20"/>
        </w:rPr>
      </w:pPr>
    </w:p>
    <w:p w14:paraId="6D6F8568" w14:textId="65E7D07A" w:rsidR="00550174" w:rsidRDefault="00550174" w:rsidP="008E7D81">
      <w:pPr>
        <w:tabs>
          <w:tab w:val="left" w:pos="0"/>
        </w:tabs>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A26B07">
        <w:rPr>
          <w:rFonts w:ascii="Times New Roman" w:eastAsia="Times New Roman" w:hAnsi="Times New Roman" w:cs="Times New Roman"/>
          <w:sz w:val="24"/>
          <w:szCs w:val="20"/>
        </w:rPr>
        <w:t>On October 6, 2020, a hearing Notice was issued setting November 17, 2020, as the date for a telephonic evidentiary hearing in this case.</w:t>
      </w:r>
    </w:p>
    <w:p w14:paraId="713C26E2" w14:textId="2BACA3C3" w:rsidR="00A26B07" w:rsidRDefault="00A26B07" w:rsidP="008E7D81">
      <w:pPr>
        <w:tabs>
          <w:tab w:val="left" w:pos="0"/>
        </w:tabs>
        <w:spacing w:after="0" w:line="360" w:lineRule="auto"/>
        <w:rPr>
          <w:rFonts w:ascii="Times New Roman" w:eastAsia="Times New Roman" w:hAnsi="Times New Roman" w:cs="Times New Roman"/>
          <w:sz w:val="24"/>
          <w:szCs w:val="20"/>
        </w:rPr>
      </w:pPr>
    </w:p>
    <w:p w14:paraId="19134CD4" w14:textId="2CB8358C" w:rsidR="00A26B07" w:rsidRDefault="00A26B07" w:rsidP="008E7D81">
      <w:pPr>
        <w:tabs>
          <w:tab w:val="left" w:pos="0"/>
        </w:tabs>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On November 12, 2020, a Notice was issued cancelling the hearing scheduled for November 17, 2020.  This cancellation </w:t>
      </w:r>
      <w:r w:rsidR="00EA6522">
        <w:rPr>
          <w:rFonts w:ascii="Times New Roman" w:eastAsia="Times New Roman" w:hAnsi="Times New Roman" w:cs="Times New Roman"/>
          <w:sz w:val="24"/>
          <w:szCs w:val="20"/>
        </w:rPr>
        <w:t xml:space="preserve">was ordered </w:t>
      </w:r>
      <w:r>
        <w:rPr>
          <w:rFonts w:ascii="Times New Roman" w:eastAsia="Times New Roman" w:hAnsi="Times New Roman" w:cs="Times New Roman"/>
          <w:sz w:val="24"/>
          <w:szCs w:val="20"/>
        </w:rPr>
        <w:t>at my direction because of the uncertain procedural posture of this case</w:t>
      </w:r>
      <w:r w:rsidR="007B7717">
        <w:rPr>
          <w:rFonts w:ascii="Times New Roman" w:eastAsia="Times New Roman" w:hAnsi="Times New Roman" w:cs="Times New Roman"/>
          <w:sz w:val="24"/>
          <w:szCs w:val="20"/>
        </w:rPr>
        <w:t xml:space="preserve"> given the ambiguity of the formal Complaint</w:t>
      </w:r>
      <w:r>
        <w:rPr>
          <w:rFonts w:ascii="Times New Roman" w:eastAsia="Times New Roman" w:hAnsi="Times New Roman" w:cs="Times New Roman"/>
          <w:sz w:val="24"/>
          <w:szCs w:val="20"/>
        </w:rPr>
        <w:t>.</w:t>
      </w:r>
      <w:r w:rsidR="00543944">
        <w:rPr>
          <w:rFonts w:ascii="Times New Roman" w:eastAsia="Times New Roman" w:hAnsi="Times New Roman" w:cs="Times New Roman"/>
          <w:sz w:val="24"/>
          <w:szCs w:val="20"/>
        </w:rPr>
        <w:t xml:space="preserve">  Indeed, on November 12, 2020, I issued a prehearing Order aler</w:t>
      </w:r>
      <w:r w:rsidR="00EA6522">
        <w:rPr>
          <w:rFonts w:ascii="Times New Roman" w:eastAsia="Times New Roman" w:hAnsi="Times New Roman" w:cs="Times New Roman"/>
          <w:sz w:val="24"/>
          <w:szCs w:val="20"/>
        </w:rPr>
        <w:t>ti</w:t>
      </w:r>
      <w:r w:rsidR="00543944">
        <w:rPr>
          <w:rFonts w:ascii="Times New Roman" w:eastAsia="Times New Roman" w:hAnsi="Times New Roman" w:cs="Times New Roman"/>
          <w:sz w:val="24"/>
          <w:szCs w:val="20"/>
        </w:rPr>
        <w:t>ng the parties of my concerns, the reasons therefore, and requir</w:t>
      </w:r>
      <w:r w:rsidR="00EA6522">
        <w:rPr>
          <w:rFonts w:ascii="Times New Roman" w:eastAsia="Times New Roman" w:hAnsi="Times New Roman" w:cs="Times New Roman"/>
          <w:sz w:val="24"/>
          <w:szCs w:val="20"/>
        </w:rPr>
        <w:t>ed</w:t>
      </w:r>
      <w:r w:rsidR="00543944">
        <w:rPr>
          <w:rFonts w:ascii="Times New Roman" w:eastAsia="Times New Roman" w:hAnsi="Times New Roman" w:cs="Times New Roman"/>
          <w:sz w:val="24"/>
          <w:szCs w:val="20"/>
        </w:rPr>
        <w:t xml:space="preserve"> Complainant to file an Amended Complaint by December 14, 2020, and PPL to file an Answer thereto by January 8, 2021.</w:t>
      </w:r>
    </w:p>
    <w:p w14:paraId="6C460F10" w14:textId="56BCBBCB" w:rsidR="00822168" w:rsidRDefault="00822168" w:rsidP="008E7D81">
      <w:pPr>
        <w:tabs>
          <w:tab w:val="left" w:pos="0"/>
        </w:tabs>
        <w:spacing w:after="0" w:line="360" w:lineRule="auto"/>
        <w:rPr>
          <w:rFonts w:ascii="Times New Roman" w:eastAsia="Times New Roman" w:hAnsi="Times New Roman" w:cs="Times New Roman"/>
          <w:sz w:val="24"/>
          <w:szCs w:val="20"/>
        </w:rPr>
      </w:pPr>
    </w:p>
    <w:p w14:paraId="217D32A4" w14:textId="1AD4252A" w:rsidR="00822168" w:rsidRDefault="00822168" w:rsidP="008E7D81">
      <w:pPr>
        <w:tabs>
          <w:tab w:val="left" w:pos="0"/>
        </w:tabs>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On November 20, 2020, I issued a</w:t>
      </w:r>
      <w:r w:rsidR="000A2826">
        <w:rPr>
          <w:rFonts w:ascii="Times New Roman" w:eastAsia="Times New Roman" w:hAnsi="Times New Roman" w:cs="Times New Roman"/>
          <w:sz w:val="24"/>
          <w:szCs w:val="20"/>
        </w:rPr>
        <w:t xml:space="preserve"> prehearing </w:t>
      </w:r>
      <w:r>
        <w:rPr>
          <w:rFonts w:ascii="Times New Roman" w:eastAsia="Times New Roman" w:hAnsi="Times New Roman" w:cs="Times New Roman"/>
          <w:sz w:val="24"/>
          <w:szCs w:val="20"/>
        </w:rPr>
        <w:t xml:space="preserve">Order explaining </w:t>
      </w:r>
      <w:r w:rsidR="000A2826">
        <w:rPr>
          <w:rFonts w:ascii="Times New Roman" w:eastAsia="Times New Roman" w:hAnsi="Times New Roman" w:cs="Times New Roman"/>
          <w:sz w:val="24"/>
          <w:szCs w:val="20"/>
        </w:rPr>
        <w:t xml:space="preserve">in part </w:t>
      </w:r>
      <w:r>
        <w:rPr>
          <w:rFonts w:ascii="Times New Roman" w:eastAsia="Times New Roman" w:hAnsi="Times New Roman" w:cs="Times New Roman"/>
          <w:sz w:val="24"/>
          <w:szCs w:val="20"/>
        </w:rPr>
        <w:t xml:space="preserve">that </w:t>
      </w:r>
      <w:r w:rsidRPr="00822168">
        <w:rPr>
          <w:rFonts w:ascii="Times New Roman" w:eastAsia="Times New Roman" w:hAnsi="Times New Roman" w:cs="Times New Roman"/>
          <w:sz w:val="24"/>
          <w:szCs w:val="20"/>
        </w:rPr>
        <w:t xml:space="preserve">no procedure for “formalization,” </w:t>
      </w:r>
      <w:r w:rsidR="000A2826">
        <w:rPr>
          <w:rFonts w:ascii="Times New Roman" w:eastAsia="Times New Roman" w:hAnsi="Times New Roman" w:cs="Times New Roman"/>
          <w:sz w:val="24"/>
          <w:szCs w:val="20"/>
        </w:rPr>
        <w:t xml:space="preserve">by the Commission on a BCS informal agreement </w:t>
      </w:r>
      <w:r w:rsidRPr="00822168">
        <w:rPr>
          <w:rFonts w:ascii="Times New Roman" w:eastAsia="Times New Roman" w:hAnsi="Times New Roman" w:cs="Times New Roman"/>
          <w:sz w:val="24"/>
          <w:szCs w:val="20"/>
        </w:rPr>
        <w:t xml:space="preserve">exists.  A party either will or will not comply with the terms of a settlement or agreement reached through mediation or negotiation.  In the unlikely event that either party fails to comply with the terms of an agreement or settlement, then the aggrieved party may file a complaint as provided for in the Code at 66 Pa. C.S. §701, </w:t>
      </w:r>
      <w:r w:rsidRPr="009D5380">
        <w:rPr>
          <w:rFonts w:ascii="Times New Roman" w:eastAsia="Times New Roman" w:hAnsi="Times New Roman" w:cs="Times New Roman"/>
          <w:i/>
          <w:iCs/>
          <w:sz w:val="24"/>
          <w:szCs w:val="20"/>
        </w:rPr>
        <w:t>et seq</w:t>
      </w:r>
      <w:r w:rsidRPr="00822168">
        <w:rPr>
          <w:rFonts w:ascii="Times New Roman" w:eastAsia="Times New Roman" w:hAnsi="Times New Roman" w:cs="Times New Roman"/>
          <w:sz w:val="24"/>
          <w:szCs w:val="20"/>
        </w:rPr>
        <w:t>., and/or avail itself of any other remedies inherent in the settlement</w:t>
      </w:r>
      <w:r w:rsidR="009D5380">
        <w:rPr>
          <w:rFonts w:ascii="Times New Roman" w:eastAsia="Times New Roman" w:hAnsi="Times New Roman" w:cs="Times New Roman"/>
          <w:sz w:val="24"/>
          <w:szCs w:val="20"/>
        </w:rPr>
        <w:t>, or, in the case of a formal Complaint resolved by Settlement, file a Petition for Enforcement of the Settlement</w:t>
      </w:r>
      <w:r w:rsidRPr="00822168">
        <w:rPr>
          <w:rFonts w:ascii="Times New Roman" w:eastAsia="Times New Roman" w:hAnsi="Times New Roman" w:cs="Times New Roman"/>
          <w:sz w:val="24"/>
          <w:szCs w:val="20"/>
        </w:rPr>
        <w:t>.</w:t>
      </w:r>
      <w:r w:rsidR="009D5380">
        <w:rPr>
          <w:rFonts w:ascii="Times New Roman" w:eastAsia="Times New Roman" w:hAnsi="Times New Roman" w:cs="Times New Roman"/>
          <w:sz w:val="24"/>
          <w:szCs w:val="20"/>
        </w:rPr>
        <w:t xml:space="preserve">  See </w:t>
      </w:r>
      <w:r w:rsidR="009D5380" w:rsidRPr="009D5380">
        <w:rPr>
          <w:rFonts w:ascii="Times New Roman" w:eastAsia="Times New Roman" w:hAnsi="Times New Roman" w:cs="Times New Roman"/>
          <w:i/>
          <w:iCs/>
          <w:sz w:val="24"/>
          <w:szCs w:val="20"/>
        </w:rPr>
        <w:t>Laren v. Phila. Gas Works</w:t>
      </w:r>
      <w:r w:rsidR="009D5380" w:rsidRPr="009D5380">
        <w:rPr>
          <w:rFonts w:ascii="Times New Roman" w:eastAsia="Times New Roman" w:hAnsi="Times New Roman" w:cs="Times New Roman"/>
          <w:sz w:val="24"/>
          <w:szCs w:val="20"/>
        </w:rPr>
        <w:t>, Docket No. C-2008-2058148 (Order entered June 7, 2012).</w:t>
      </w:r>
      <w:r w:rsidR="009D5380">
        <w:rPr>
          <w:rFonts w:ascii="Times New Roman" w:eastAsia="Times New Roman" w:hAnsi="Times New Roman" w:cs="Times New Roman"/>
          <w:sz w:val="24"/>
          <w:szCs w:val="20"/>
        </w:rPr>
        <w:t xml:space="preserve">  What is clear with respect to each of these remedies is that the terms of a settlement must have </w:t>
      </w:r>
      <w:proofErr w:type="gramStart"/>
      <w:r w:rsidR="009D5380">
        <w:rPr>
          <w:rFonts w:ascii="Times New Roman" w:eastAsia="Times New Roman" w:hAnsi="Times New Roman" w:cs="Times New Roman"/>
          <w:sz w:val="24"/>
          <w:szCs w:val="20"/>
        </w:rPr>
        <w:t>actually been</w:t>
      </w:r>
      <w:proofErr w:type="gramEnd"/>
      <w:r w:rsidR="009D5380">
        <w:rPr>
          <w:rFonts w:ascii="Times New Roman" w:eastAsia="Times New Roman" w:hAnsi="Times New Roman" w:cs="Times New Roman"/>
          <w:sz w:val="24"/>
          <w:szCs w:val="20"/>
        </w:rPr>
        <w:t xml:space="preserve"> breached by one of the parties.  No proceeding exists that would allow the Commission to act on what one of the parties contends is a possible future breach as is the Complainant’s apprehension in his formal Complaint.</w:t>
      </w:r>
    </w:p>
    <w:p w14:paraId="5C80065E" w14:textId="36811B97" w:rsidR="006A3BAD" w:rsidRDefault="006A3BAD" w:rsidP="008E7D81">
      <w:pPr>
        <w:tabs>
          <w:tab w:val="left" w:pos="0"/>
        </w:tabs>
        <w:spacing w:after="0" w:line="360" w:lineRule="auto"/>
        <w:rPr>
          <w:rFonts w:ascii="Times New Roman" w:eastAsia="Times New Roman" w:hAnsi="Times New Roman" w:cs="Times New Roman"/>
          <w:sz w:val="24"/>
          <w:szCs w:val="20"/>
        </w:rPr>
      </w:pPr>
    </w:p>
    <w:p w14:paraId="120C48B9" w14:textId="7709FE1D" w:rsidR="006A3BAD" w:rsidRDefault="006A3BAD" w:rsidP="008E7D81">
      <w:pPr>
        <w:tabs>
          <w:tab w:val="left" w:pos="0"/>
        </w:tabs>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On November 30, 2020, Complainant filed what he characterized as a Motion to Strike and a Motion for Sanctions.  </w:t>
      </w:r>
      <w:r w:rsidR="00485900">
        <w:rPr>
          <w:rFonts w:ascii="Times New Roman" w:eastAsia="Times New Roman" w:hAnsi="Times New Roman" w:cs="Times New Roman"/>
          <w:sz w:val="24"/>
          <w:szCs w:val="20"/>
        </w:rPr>
        <w:t xml:space="preserve">This document reflected Complainant’s ongoing misunderstanding of the nature of the summary report from the Chief of Mediation to the CALJ, </w:t>
      </w:r>
      <w:r w:rsidR="00485900">
        <w:rPr>
          <w:rFonts w:ascii="Times New Roman" w:eastAsia="Times New Roman" w:hAnsi="Times New Roman" w:cs="Times New Roman"/>
          <w:sz w:val="24"/>
          <w:szCs w:val="20"/>
        </w:rPr>
        <w:lastRenderedPageBreak/>
        <w:t xml:space="preserve">casting that report as a virtual </w:t>
      </w:r>
      <w:r w:rsidR="00485900" w:rsidRPr="00485900">
        <w:rPr>
          <w:rFonts w:ascii="Times New Roman" w:eastAsia="Times New Roman" w:hAnsi="Times New Roman" w:cs="Times New Roman"/>
          <w:i/>
          <w:iCs/>
          <w:sz w:val="24"/>
          <w:szCs w:val="20"/>
        </w:rPr>
        <w:t>in camera</w:t>
      </w:r>
      <w:r w:rsidR="00485900">
        <w:rPr>
          <w:rFonts w:ascii="Times New Roman" w:eastAsia="Times New Roman" w:hAnsi="Times New Roman" w:cs="Times New Roman"/>
          <w:sz w:val="24"/>
          <w:szCs w:val="20"/>
        </w:rPr>
        <w:t xml:space="preserve"> proceeding where</w:t>
      </w:r>
      <w:r w:rsidR="005166C8">
        <w:rPr>
          <w:rFonts w:ascii="Times New Roman" w:eastAsia="Times New Roman" w:hAnsi="Times New Roman" w:cs="Times New Roman"/>
          <w:sz w:val="24"/>
          <w:szCs w:val="20"/>
        </w:rPr>
        <w:t>in</w:t>
      </w:r>
      <w:r w:rsidR="00485900">
        <w:rPr>
          <w:rFonts w:ascii="Times New Roman" w:eastAsia="Times New Roman" w:hAnsi="Times New Roman" w:cs="Times New Roman"/>
          <w:sz w:val="24"/>
          <w:szCs w:val="20"/>
        </w:rPr>
        <w:t xml:space="preserve"> the merits of this case had been heard.</w:t>
      </w:r>
      <w:r w:rsidR="00EA6522">
        <w:rPr>
          <w:rFonts w:ascii="Times New Roman" w:eastAsia="Times New Roman" w:hAnsi="Times New Roman" w:cs="Times New Roman"/>
          <w:sz w:val="24"/>
          <w:szCs w:val="20"/>
        </w:rPr>
        <w:t xml:space="preserve">  As has been stated many times, such a proceeding never took place.</w:t>
      </w:r>
    </w:p>
    <w:p w14:paraId="26533A22" w14:textId="416BC920" w:rsidR="002F22E3" w:rsidRDefault="002F22E3" w:rsidP="008E7D81">
      <w:pPr>
        <w:tabs>
          <w:tab w:val="left" w:pos="0"/>
        </w:tabs>
        <w:spacing w:after="0" w:line="360" w:lineRule="auto"/>
        <w:rPr>
          <w:rFonts w:ascii="Times New Roman" w:eastAsia="Times New Roman" w:hAnsi="Times New Roman" w:cs="Times New Roman"/>
          <w:sz w:val="24"/>
          <w:szCs w:val="20"/>
        </w:rPr>
      </w:pPr>
    </w:p>
    <w:p w14:paraId="5F0FA2F8" w14:textId="5E5911CC" w:rsidR="002F22E3" w:rsidRDefault="002F22E3" w:rsidP="008E7D81">
      <w:pPr>
        <w:tabs>
          <w:tab w:val="left" w:pos="0"/>
        </w:tabs>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On December 15, 2020, Complainant filed </w:t>
      </w:r>
      <w:r w:rsidR="00C96A1D">
        <w:rPr>
          <w:rFonts w:ascii="Times New Roman" w:eastAsia="Times New Roman" w:hAnsi="Times New Roman" w:cs="Times New Roman"/>
          <w:sz w:val="24"/>
          <w:szCs w:val="20"/>
        </w:rPr>
        <w:t>a</w:t>
      </w:r>
      <w:r>
        <w:rPr>
          <w:rFonts w:ascii="Times New Roman" w:eastAsia="Times New Roman" w:hAnsi="Times New Roman" w:cs="Times New Roman"/>
          <w:sz w:val="24"/>
          <w:szCs w:val="20"/>
        </w:rPr>
        <w:t>n Amended Formal Complaint</w:t>
      </w:r>
      <w:r w:rsidR="00C96A1D">
        <w:rPr>
          <w:rFonts w:ascii="Times New Roman" w:eastAsia="Times New Roman" w:hAnsi="Times New Roman" w:cs="Times New Roman"/>
          <w:sz w:val="24"/>
          <w:szCs w:val="20"/>
        </w:rPr>
        <w:t xml:space="preserve"> (this being the first of two Amendments of his Formal Complaints)</w:t>
      </w:r>
      <w:r>
        <w:rPr>
          <w:rFonts w:ascii="Times New Roman" w:eastAsia="Times New Roman" w:hAnsi="Times New Roman" w:cs="Times New Roman"/>
          <w:sz w:val="24"/>
          <w:szCs w:val="20"/>
        </w:rPr>
        <w:t>, but which was</w:t>
      </w:r>
      <w:r w:rsidR="00C96A1D">
        <w:rPr>
          <w:rFonts w:ascii="Times New Roman" w:eastAsia="Times New Roman" w:hAnsi="Times New Roman" w:cs="Times New Roman"/>
          <w:sz w:val="24"/>
          <w:szCs w:val="20"/>
        </w:rPr>
        <w:t xml:space="preserve"> primarily </w:t>
      </w:r>
      <w:r>
        <w:rPr>
          <w:rFonts w:ascii="Times New Roman" w:eastAsia="Times New Roman" w:hAnsi="Times New Roman" w:cs="Times New Roman"/>
          <w:sz w:val="24"/>
          <w:szCs w:val="20"/>
        </w:rPr>
        <w:t>a co</w:t>
      </w:r>
      <w:r w:rsidR="004249E7">
        <w:rPr>
          <w:rFonts w:ascii="Times New Roman" w:eastAsia="Times New Roman" w:hAnsi="Times New Roman" w:cs="Times New Roman"/>
          <w:sz w:val="24"/>
          <w:szCs w:val="20"/>
        </w:rPr>
        <w:t>nflation</w:t>
      </w:r>
      <w:r>
        <w:rPr>
          <w:rFonts w:ascii="Times New Roman" w:eastAsia="Times New Roman" w:hAnsi="Times New Roman" w:cs="Times New Roman"/>
          <w:sz w:val="24"/>
          <w:szCs w:val="20"/>
        </w:rPr>
        <w:t xml:space="preserve"> of the allegations set forth in the original Complaint along with the</w:t>
      </w:r>
      <w:r w:rsidR="004249E7">
        <w:rPr>
          <w:rFonts w:ascii="Times New Roman" w:eastAsia="Times New Roman" w:hAnsi="Times New Roman" w:cs="Times New Roman"/>
          <w:sz w:val="24"/>
          <w:szCs w:val="20"/>
        </w:rPr>
        <w:t xml:space="preserve"> opinions of Complainant stated in his October 5, 2020,</w:t>
      </w:r>
      <w:r w:rsidR="009D5380">
        <w:rPr>
          <w:rFonts w:ascii="Times New Roman" w:eastAsia="Times New Roman" w:hAnsi="Times New Roman" w:cs="Times New Roman"/>
          <w:sz w:val="24"/>
          <w:szCs w:val="20"/>
        </w:rPr>
        <w:t xml:space="preserve"> </w:t>
      </w:r>
      <w:r w:rsidR="004249E7">
        <w:rPr>
          <w:rFonts w:ascii="Times New Roman" w:eastAsia="Times New Roman" w:hAnsi="Times New Roman" w:cs="Times New Roman"/>
          <w:sz w:val="24"/>
          <w:szCs w:val="20"/>
        </w:rPr>
        <w:t>“Memorandum.”</w:t>
      </w:r>
      <w:r w:rsidR="00923472">
        <w:rPr>
          <w:rFonts w:ascii="Times New Roman" w:eastAsia="Times New Roman" w:hAnsi="Times New Roman" w:cs="Times New Roman"/>
          <w:sz w:val="24"/>
          <w:szCs w:val="20"/>
        </w:rPr>
        <w:t xml:space="preserve">  However, the significance of this </w:t>
      </w:r>
      <w:r w:rsidR="00CB7282">
        <w:rPr>
          <w:rFonts w:ascii="Times New Roman" w:eastAsia="Times New Roman" w:hAnsi="Times New Roman" w:cs="Times New Roman"/>
          <w:sz w:val="24"/>
          <w:szCs w:val="20"/>
        </w:rPr>
        <w:t xml:space="preserve">(first) </w:t>
      </w:r>
      <w:r w:rsidR="00923472">
        <w:rPr>
          <w:rFonts w:ascii="Times New Roman" w:eastAsia="Times New Roman" w:hAnsi="Times New Roman" w:cs="Times New Roman"/>
          <w:sz w:val="24"/>
          <w:szCs w:val="20"/>
        </w:rPr>
        <w:t>Amended Formal Complaint is that it raised the misbilling issue and provided notice of the same to PPL for the first time.</w:t>
      </w:r>
      <w:r w:rsidR="00EA6522">
        <w:rPr>
          <w:rFonts w:ascii="Times New Roman" w:eastAsia="Times New Roman" w:hAnsi="Times New Roman" w:cs="Times New Roman"/>
          <w:sz w:val="24"/>
          <w:szCs w:val="20"/>
        </w:rPr>
        <w:t xml:space="preserve">  Thus, it is from this date that the </w:t>
      </w:r>
      <w:proofErr w:type="gramStart"/>
      <w:r w:rsidR="00EA6522">
        <w:rPr>
          <w:rFonts w:ascii="Times New Roman" w:eastAsia="Times New Roman" w:hAnsi="Times New Roman" w:cs="Times New Roman"/>
          <w:sz w:val="24"/>
          <w:szCs w:val="20"/>
        </w:rPr>
        <w:t>four year</w:t>
      </w:r>
      <w:proofErr w:type="gramEnd"/>
      <w:r w:rsidR="00EA6522">
        <w:rPr>
          <w:rFonts w:ascii="Times New Roman" w:eastAsia="Times New Roman" w:hAnsi="Times New Roman" w:cs="Times New Roman"/>
          <w:sz w:val="24"/>
          <w:szCs w:val="20"/>
        </w:rPr>
        <w:t xml:space="preserve"> limitation on refunds</w:t>
      </w:r>
      <w:r w:rsidR="0086252F">
        <w:rPr>
          <w:rFonts w:ascii="Times New Roman" w:eastAsia="Times New Roman" w:hAnsi="Times New Roman" w:cs="Times New Roman"/>
          <w:sz w:val="24"/>
          <w:szCs w:val="20"/>
        </w:rPr>
        <w:t xml:space="preserve"> (which will be discussed, below) is measured.</w:t>
      </w:r>
    </w:p>
    <w:p w14:paraId="5064EDBD" w14:textId="4B014832" w:rsidR="00867C89" w:rsidRDefault="00867C89" w:rsidP="008E7D81">
      <w:pPr>
        <w:tabs>
          <w:tab w:val="left" w:pos="0"/>
        </w:tabs>
        <w:spacing w:after="0" w:line="360" w:lineRule="auto"/>
        <w:rPr>
          <w:rFonts w:ascii="Times New Roman" w:eastAsia="Times New Roman" w:hAnsi="Times New Roman" w:cs="Times New Roman"/>
          <w:sz w:val="24"/>
          <w:szCs w:val="20"/>
        </w:rPr>
      </w:pPr>
    </w:p>
    <w:p w14:paraId="0B3B8C85" w14:textId="2F49E8D9" w:rsidR="00867C89" w:rsidRDefault="00867C89" w:rsidP="008E7D81">
      <w:pPr>
        <w:tabs>
          <w:tab w:val="left" w:pos="0"/>
        </w:tabs>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On January 4, 2021, PPL filed an Answer and New Matter to the Amended Formal Complaint, repeating in more detail its Answers to the original </w:t>
      </w:r>
      <w:r w:rsidR="00D57945">
        <w:rPr>
          <w:rFonts w:ascii="Times New Roman" w:eastAsia="Times New Roman" w:hAnsi="Times New Roman" w:cs="Times New Roman"/>
          <w:sz w:val="24"/>
          <w:szCs w:val="20"/>
        </w:rPr>
        <w:t xml:space="preserve">Formal Complaint and attempting to respond to Complainant’s ongoing misunderstanding with respect to the report of the Chief of Mediation to the CALJ.  </w:t>
      </w:r>
      <w:r w:rsidR="0086252F">
        <w:rPr>
          <w:rFonts w:ascii="Times New Roman" w:eastAsia="Times New Roman" w:hAnsi="Times New Roman" w:cs="Times New Roman"/>
          <w:sz w:val="24"/>
          <w:szCs w:val="20"/>
        </w:rPr>
        <w:t xml:space="preserve">PPL also denied any misbilling of Complainant.  </w:t>
      </w:r>
      <w:r w:rsidR="00D57945">
        <w:rPr>
          <w:rFonts w:ascii="Times New Roman" w:eastAsia="Times New Roman" w:hAnsi="Times New Roman" w:cs="Times New Roman"/>
          <w:sz w:val="24"/>
          <w:szCs w:val="20"/>
        </w:rPr>
        <w:t xml:space="preserve">In its New Matter, PPL contended that the Complaint in this case is barred by the Statute of Limitations, the Doctrine of </w:t>
      </w:r>
      <w:proofErr w:type="gramStart"/>
      <w:r w:rsidR="00D57945">
        <w:rPr>
          <w:rFonts w:ascii="Times New Roman" w:eastAsia="Times New Roman" w:hAnsi="Times New Roman" w:cs="Times New Roman"/>
          <w:sz w:val="24"/>
          <w:szCs w:val="20"/>
        </w:rPr>
        <w:t>Waiver</w:t>
      </w:r>
      <w:proofErr w:type="gramEnd"/>
      <w:r w:rsidR="00D57945">
        <w:rPr>
          <w:rFonts w:ascii="Times New Roman" w:eastAsia="Times New Roman" w:hAnsi="Times New Roman" w:cs="Times New Roman"/>
          <w:sz w:val="24"/>
          <w:szCs w:val="20"/>
        </w:rPr>
        <w:t xml:space="preserve"> and the Doctrine of Estoppel.  PPL, however, offered no explanation or argument as to why these bars are applicable to this case.  PPL reiterated that it has not violated any provision of the Code or regulation of the Commission in this matter.</w:t>
      </w:r>
    </w:p>
    <w:p w14:paraId="49A82CCB" w14:textId="53CB3E10" w:rsidR="00D57945" w:rsidRDefault="00D57945" w:rsidP="008E7D81">
      <w:pPr>
        <w:tabs>
          <w:tab w:val="left" w:pos="0"/>
        </w:tabs>
        <w:spacing w:after="0" w:line="360" w:lineRule="auto"/>
        <w:rPr>
          <w:rFonts w:ascii="Times New Roman" w:eastAsia="Times New Roman" w:hAnsi="Times New Roman" w:cs="Times New Roman"/>
          <w:sz w:val="24"/>
          <w:szCs w:val="20"/>
        </w:rPr>
      </w:pPr>
    </w:p>
    <w:p w14:paraId="3718CF3E" w14:textId="3AE29F25" w:rsidR="00D57945" w:rsidRDefault="00D57945" w:rsidP="008E7D81">
      <w:pPr>
        <w:tabs>
          <w:tab w:val="left" w:pos="0"/>
        </w:tabs>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No responsive pleading was received from Complainant in answer to PPL’s New Matter.</w:t>
      </w:r>
      <w:r w:rsidR="008E6677">
        <w:rPr>
          <w:rStyle w:val="FootnoteReference"/>
          <w:rFonts w:ascii="Times New Roman" w:eastAsia="Times New Roman" w:hAnsi="Times New Roman" w:cs="Times New Roman"/>
          <w:sz w:val="24"/>
          <w:szCs w:val="20"/>
        </w:rPr>
        <w:footnoteReference w:id="3"/>
      </w:r>
    </w:p>
    <w:p w14:paraId="529CDDB1" w14:textId="66F1AD8F" w:rsidR="00D57945" w:rsidRDefault="00D57945" w:rsidP="008E7D81">
      <w:pPr>
        <w:tabs>
          <w:tab w:val="left" w:pos="0"/>
        </w:tabs>
        <w:spacing w:after="0" w:line="360" w:lineRule="auto"/>
        <w:rPr>
          <w:rFonts w:ascii="Times New Roman" w:eastAsia="Times New Roman" w:hAnsi="Times New Roman" w:cs="Times New Roman"/>
          <w:sz w:val="24"/>
          <w:szCs w:val="20"/>
        </w:rPr>
      </w:pPr>
    </w:p>
    <w:p w14:paraId="609C341E" w14:textId="332D1574" w:rsidR="00D57945" w:rsidRDefault="0041135A" w:rsidP="008E7D81">
      <w:pPr>
        <w:tabs>
          <w:tab w:val="left" w:pos="0"/>
        </w:tabs>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On January 5, 2021, Complainant filed a Motion for Leave to Substitute a Corrected Version of Amended Complaint.  This document, however, and the Corrected Version </w:t>
      </w:r>
      <w:proofErr w:type="spellStart"/>
      <w:r w:rsidR="00196C4A">
        <w:rPr>
          <w:rFonts w:ascii="Times New Roman" w:eastAsia="Times New Roman" w:hAnsi="Times New Roman" w:cs="Times New Roman"/>
          <w:sz w:val="24"/>
          <w:szCs w:val="20"/>
        </w:rPr>
        <w:t>e</w:t>
      </w:r>
      <w:r>
        <w:rPr>
          <w:rFonts w:ascii="Times New Roman" w:eastAsia="Times New Roman" w:hAnsi="Times New Roman" w:cs="Times New Roman"/>
          <w:sz w:val="24"/>
          <w:szCs w:val="20"/>
        </w:rPr>
        <w:t>filed</w:t>
      </w:r>
      <w:proofErr w:type="spellEnd"/>
      <w:r>
        <w:rPr>
          <w:rFonts w:ascii="Times New Roman" w:eastAsia="Times New Roman" w:hAnsi="Times New Roman" w:cs="Times New Roman"/>
          <w:sz w:val="24"/>
          <w:szCs w:val="20"/>
        </w:rPr>
        <w:t xml:space="preserve"> the same day contained no substantive changes to the Amended Complaint.</w:t>
      </w:r>
    </w:p>
    <w:p w14:paraId="4F01F4AF" w14:textId="1914C919" w:rsidR="0041135A" w:rsidRDefault="0041135A" w:rsidP="008E7D81">
      <w:pPr>
        <w:tabs>
          <w:tab w:val="left" w:pos="0"/>
        </w:tabs>
        <w:spacing w:after="0" w:line="360" w:lineRule="auto"/>
        <w:rPr>
          <w:rFonts w:ascii="Times New Roman" w:eastAsia="Times New Roman" w:hAnsi="Times New Roman" w:cs="Times New Roman"/>
          <w:sz w:val="24"/>
          <w:szCs w:val="20"/>
        </w:rPr>
      </w:pPr>
    </w:p>
    <w:p w14:paraId="4D7390A9" w14:textId="417686A4" w:rsidR="0041135A" w:rsidRDefault="0041135A" w:rsidP="008E7D81">
      <w:pPr>
        <w:tabs>
          <w:tab w:val="left" w:pos="0"/>
        </w:tabs>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ab/>
      </w:r>
      <w:r>
        <w:rPr>
          <w:rFonts w:ascii="Times New Roman" w:eastAsia="Times New Roman" w:hAnsi="Times New Roman" w:cs="Times New Roman"/>
          <w:sz w:val="24"/>
          <w:szCs w:val="20"/>
        </w:rPr>
        <w:tab/>
        <w:t xml:space="preserve">On February 8, 2021, Complainant filed a document styled, “Reply to PPL’s Answer to Formal Complaint.”  The Commission’s procedural rules do not allow for such a </w:t>
      </w:r>
      <w:r w:rsidR="00196C4A">
        <w:rPr>
          <w:rFonts w:ascii="Times New Roman" w:eastAsia="Times New Roman" w:hAnsi="Times New Roman" w:cs="Times New Roman"/>
          <w:sz w:val="24"/>
          <w:szCs w:val="20"/>
        </w:rPr>
        <w:t>pleading</w:t>
      </w:r>
      <w:r>
        <w:rPr>
          <w:rFonts w:ascii="Times New Roman" w:eastAsia="Times New Roman" w:hAnsi="Times New Roman" w:cs="Times New Roman"/>
          <w:sz w:val="24"/>
          <w:szCs w:val="20"/>
        </w:rPr>
        <w:t xml:space="preserve"> which, in any event, was merely a recitation of Complainant’s previous allegations against and </w:t>
      </w:r>
      <w:r w:rsidR="00911190">
        <w:rPr>
          <w:rFonts w:ascii="Times New Roman" w:eastAsia="Times New Roman" w:hAnsi="Times New Roman" w:cs="Times New Roman"/>
          <w:sz w:val="24"/>
          <w:szCs w:val="20"/>
        </w:rPr>
        <w:t xml:space="preserve">strident </w:t>
      </w:r>
      <w:r>
        <w:rPr>
          <w:rFonts w:ascii="Times New Roman" w:eastAsia="Times New Roman" w:hAnsi="Times New Roman" w:cs="Times New Roman"/>
          <w:sz w:val="24"/>
          <w:szCs w:val="20"/>
        </w:rPr>
        <w:t xml:space="preserve">opinions </w:t>
      </w:r>
      <w:proofErr w:type="gramStart"/>
      <w:r>
        <w:rPr>
          <w:rFonts w:ascii="Times New Roman" w:eastAsia="Times New Roman" w:hAnsi="Times New Roman" w:cs="Times New Roman"/>
          <w:sz w:val="24"/>
          <w:szCs w:val="20"/>
        </w:rPr>
        <w:t>with regard to</w:t>
      </w:r>
      <w:proofErr w:type="gramEnd"/>
      <w:r>
        <w:rPr>
          <w:rFonts w:ascii="Times New Roman" w:eastAsia="Times New Roman" w:hAnsi="Times New Roman" w:cs="Times New Roman"/>
          <w:sz w:val="24"/>
          <w:szCs w:val="20"/>
        </w:rPr>
        <w:t xml:space="preserve"> PPL, its management, and its operational practices</w:t>
      </w:r>
      <w:r w:rsidR="00911190">
        <w:rPr>
          <w:rFonts w:ascii="Times New Roman" w:eastAsia="Times New Roman" w:hAnsi="Times New Roman" w:cs="Times New Roman"/>
          <w:sz w:val="24"/>
          <w:szCs w:val="20"/>
        </w:rPr>
        <w:t>, generally</w:t>
      </w:r>
      <w:r w:rsidR="0086252F">
        <w:rPr>
          <w:rFonts w:ascii="Times New Roman" w:eastAsia="Times New Roman" w:hAnsi="Times New Roman" w:cs="Times New Roman"/>
          <w:sz w:val="24"/>
          <w:szCs w:val="20"/>
        </w:rPr>
        <w:t>,</w:t>
      </w:r>
      <w:r w:rsidR="00911190">
        <w:rPr>
          <w:rFonts w:ascii="Times New Roman" w:eastAsia="Times New Roman" w:hAnsi="Times New Roman" w:cs="Times New Roman"/>
          <w:sz w:val="24"/>
          <w:szCs w:val="20"/>
        </w:rPr>
        <w:t xml:space="preserve"> as well as related to this case</w:t>
      </w:r>
      <w:r>
        <w:rPr>
          <w:rFonts w:ascii="Times New Roman" w:eastAsia="Times New Roman" w:hAnsi="Times New Roman" w:cs="Times New Roman"/>
          <w:sz w:val="24"/>
          <w:szCs w:val="20"/>
        </w:rPr>
        <w:t>.</w:t>
      </w:r>
      <w:r>
        <w:rPr>
          <w:rStyle w:val="FootnoteReference"/>
          <w:rFonts w:ascii="Times New Roman" w:eastAsia="Times New Roman" w:hAnsi="Times New Roman" w:cs="Times New Roman"/>
          <w:sz w:val="24"/>
          <w:szCs w:val="20"/>
        </w:rPr>
        <w:footnoteReference w:id="4"/>
      </w:r>
    </w:p>
    <w:p w14:paraId="58775C7A" w14:textId="260A2798" w:rsidR="009E79DF" w:rsidRDefault="009E79DF" w:rsidP="008E7D81">
      <w:pPr>
        <w:tabs>
          <w:tab w:val="left" w:pos="0"/>
        </w:tabs>
        <w:spacing w:after="0" w:line="360" w:lineRule="auto"/>
        <w:rPr>
          <w:rFonts w:ascii="Times New Roman" w:eastAsia="Times New Roman" w:hAnsi="Times New Roman" w:cs="Times New Roman"/>
          <w:sz w:val="24"/>
          <w:szCs w:val="20"/>
        </w:rPr>
      </w:pPr>
    </w:p>
    <w:p w14:paraId="6E9DB833" w14:textId="49F46CC6" w:rsidR="009E79DF" w:rsidRDefault="009E79DF" w:rsidP="008E7D81">
      <w:pPr>
        <w:tabs>
          <w:tab w:val="left" w:pos="0"/>
        </w:tabs>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On March 25, 2021, a hearing Notice was issued setting April 29, 2021, as the date for an Initial Hearing in this case.</w:t>
      </w:r>
      <w:r w:rsidR="00674149">
        <w:rPr>
          <w:rFonts w:ascii="Times New Roman" w:eastAsia="Times New Roman" w:hAnsi="Times New Roman" w:cs="Times New Roman"/>
          <w:sz w:val="24"/>
          <w:szCs w:val="20"/>
        </w:rPr>
        <w:t xml:space="preserve">  This was followed on April 6, 2021, by a Notice cancelling the hearing and rescheduling it for May 6, 2021, as I was informed by the parties that they were still engaged in discovery.</w:t>
      </w:r>
    </w:p>
    <w:p w14:paraId="40FDBC86" w14:textId="61363D4A" w:rsidR="00674149" w:rsidRDefault="00674149" w:rsidP="008E7D81">
      <w:pPr>
        <w:tabs>
          <w:tab w:val="left" w:pos="0"/>
        </w:tabs>
        <w:spacing w:after="0" w:line="360" w:lineRule="auto"/>
        <w:rPr>
          <w:rFonts w:ascii="Times New Roman" w:eastAsia="Times New Roman" w:hAnsi="Times New Roman" w:cs="Times New Roman"/>
          <w:sz w:val="24"/>
          <w:szCs w:val="20"/>
        </w:rPr>
      </w:pPr>
    </w:p>
    <w:p w14:paraId="78DA2D33" w14:textId="68102214" w:rsidR="00674149" w:rsidRDefault="00674149" w:rsidP="008E7D81">
      <w:pPr>
        <w:tabs>
          <w:tab w:val="left" w:pos="0"/>
        </w:tabs>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On May 5, 2021, Complainant filed: a Renewed Motion to Strike and a Motion for Sanctions, and a Motion to Compel Discovery and Motion for Sanctions.  </w:t>
      </w:r>
      <w:r w:rsidR="00822168">
        <w:rPr>
          <w:rFonts w:ascii="Times New Roman" w:eastAsia="Times New Roman" w:hAnsi="Times New Roman" w:cs="Times New Roman"/>
          <w:sz w:val="24"/>
          <w:szCs w:val="20"/>
        </w:rPr>
        <w:t xml:space="preserve"> On this date, the parties also jointly filed a Motion for Continuance on the basis that they had that day served additional discovery requests on one another.</w:t>
      </w:r>
    </w:p>
    <w:p w14:paraId="1C3633A1" w14:textId="666775DC" w:rsidR="00822168" w:rsidRDefault="00822168" w:rsidP="008E7D81">
      <w:pPr>
        <w:tabs>
          <w:tab w:val="left" w:pos="0"/>
        </w:tabs>
        <w:spacing w:after="0" w:line="360" w:lineRule="auto"/>
        <w:rPr>
          <w:rFonts w:ascii="Times New Roman" w:eastAsia="Times New Roman" w:hAnsi="Times New Roman" w:cs="Times New Roman"/>
          <w:sz w:val="24"/>
          <w:szCs w:val="20"/>
        </w:rPr>
      </w:pPr>
    </w:p>
    <w:p w14:paraId="2A2178FA" w14:textId="49A7BACC" w:rsidR="00822168" w:rsidRDefault="00822168" w:rsidP="008E7D81">
      <w:pPr>
        <w:tabs>
          <w:tab w:val="left" w:pos="0"/>
        </w:tabs>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On May 6, 2021, </w:t>
      </w:r>
      <w:r w:rsidR="000A2826">
        <w:rPr>
          <w:rFonts w:ascii="Times New Roman" w:eastAsia="Times New Roman" w:hAnsi="Times New Roman" w:cs="Times New Roman"/>
          <w:sz w:val="24"/>
          <w:szCs w:val="20"/>
        </w:rPr>
        <w:t xml:space="preserve">I issued an Order denying the Joint Motion for Continuance and requiring the parties to attend the </w:t>
      </w:r>
      <w:r w:rsidR="00F843A1">
        <w:rPr>
          <w:rFonts w:ascii="Times New Roman" w:eastAsia="Times New Roman" w:hAnsi="Times New Roman" w:cs="Times New Roman"/>
          <w:sz w:val="24"/>
          <w:szCs w:val="20"/>
        </w:rPr>
        <w:t xml:space="preserve">scheduled </w:t>
      </w:r>
      <w:r w:rsidR="000A2826">
        <w:rPr>
          <w:rFonts w:ascii="Times New Roman" w:eastAsia="Times New Roman" w:hAnsi="Times New Roman" w:cs="Times New Roman"/>
          <w:sz w:val="24"/>
          <w:szCs w:val="20"/>
        </w:rPr>
        <w:t>hearing.</w:t>
      </w:r>
      <w:r w:rsidR="000A2826">
        <w:rPr>
          <w:rStyle w:val="FootnoteReference"/>
          <w:rFonts w:ascii="Times New Roman" w:eastAsia="Times New Roman" w:hAnsi="Times New Roman" w:cs="Times New Roman"/>
          <w:sz w:val="24"/>
          <w:szCs w:val="20"/>
        </w:rPr>
        <w:footnoteReference w:id="5"/>
      </w:r>
    </w:p>
    <w:p w14:paraId="53D5FEA4" w14:textId="5396B8E3" w:rsidR="00C80621" w:rsidRDefault="00C80621" w:rsidP="008E7D81">
      <w:pPr>
        <w:tabs>
          <w:tab w:val="left" w:pos="0"/>
        </w:tabs>
        <w:spacing w:after="0" w:line="360" w:lineRule="auto"/>
        <w:rPr>
          <w:rFonts w:ascii="Times New Roman" w:eastAsia="Times New Roman" w:hAnsi="Times New Roman" w:cs="Times New Roman"/>
          <w:sz w:val="24"/>
          <w:szCs w:val="20"/>
        </w:rPr>
      </w:pPr>
    </w:p>
    <w:p w14:paraId="583FB81A" w14:textId="09318E51" w:rsidR="00C80621" w:rsidRDefault="00C80621" w:rsidP="008E7D81">
      <w:pPr>
        <w:tabs>
          <w:tab w:val="left" w:pos="0"/>
        </w:tabs>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On May 6, 2021, a telephonic hearing was held in this case.</w:t>
      </w:r>
      <w:r w:rsidR="00911190">
        <w:rPr>
          <w:rStyle w:val="FootnoteReference"/>
          <w:rFonts w:ascii="Times New Roman" w:eastAsia="Times New Roman" w:hAnsi="Times New Roman" w:cs="Times New Roman"/>
          <w:sz w:val="24"/>
          <w:szCs w:val="20"/>
        </w:rPr>
        <w:footnoteReference w:id="6"/>
      </w:r>
      <w:r>
        <w:rPr>
          <w:rFonts w:ascii="Times New Roman" w:eastAsia="Times New Roman" w:hAnsi="Times New Roman" w:cs="Times New Roman"/>
          <w:sz w:val="24"/>
          <w:szCs w:val="20"/>
        </w:rPr>
        <w:t xml:space="preserve">  Complainant appeared and represented himself.  Kimberly </w:t>
      </w:r>
      <w:r w:rsidR="00F843A1">
        <w:rPr>
          <w:rFonts w:ascii="Times New Roman" w:eastAsia="Times New Roman" w:hAnsi="Times New Roman" w:cs="Times New Roman"/>
          <w:sz w:val="24"/>
          <w:szCs w:val="20"/>
        </w:rPr>
        <w:t xml:space="preserve">G. </w:t>
      </w:r>
      <w:r>
        <w:rPr>
          <w:rFonts w:ascii="Times New Roman" w:eastAsia="Times New Roman" w:hAnsi="Times New Roman" w:cs="Times New Roman"/>
          <w:sz w:val="24"/>
          <w:szCs w:val="20"/>
        </w:rPr>
        <w:t>Krupka, Esquire, appeared on behalf of PPL.</w:t>
      </w:r>
    </w:p>
    <w:p w14:paraId="49B63C5B" w14:textId="3E0ADCAC" w:rsidR="00C80621" w:rsidRDefault="00C80621" w:rsidP="00C80621">
      <w:pPr>
        <w:tabs>
          <w:tab w:val="left" w:pos="0"/>
        </w:tabs>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Immediately after the hearing, I issued a post-Hearing Order directing that </w:t>
      </w:r>
      <w:r w:rsidRPr="00C80621">
        <w:rPr>
          <w:rFonts w:ascii="Times New Roman" w:eastAsia="Times New Roman" w:hAnsi="Times New Roman" w:cs="Times New Roman"/>
          <w:sz w:val="24"/>
          <w:szCs w:val="20"/>
        </w:rPr>
        <w:t xml:space="preserve">within 20 days from </w:t>
      </w:r>
      <w:r>
        <w:rPr>
          <w:rFonts w:ascii="Times New Roman" w:eastAsia="Times New Roman" w:hAnsi="Times New Roman" w:cs="Times New Roman"/>
          <w:sz w:val="24"/>
          <w:szCs w:val="20"/>
        </w:rPr>
        <w:t xml:space="preserve">May 6, 2021, </w:t>
      </w:r>
      <w:r w:rsidRPr="00C80621">
        <w:rPr>
          <w:rFonts w:ascii="Times New Roman" w:eastAsia="Times New Roman" w:hAnsi="Times New Roman" w:cs="Times New Roman"/>
          <w:sz w:val="24"/>
          <w:szCs w:val="20"/>
        </w:rPr>
        <w:t xml:space="preserve">Complainant </w:t>
      </w:r>
      <w:r>
        <w:rPr>
          <w:rFonts w:ascii="Times New Roman" w:eastAsia="Times New Roman" w:hAnsi="Times New Roman" w:cs="Times New Roman"/>
          <w:sz w:val="24"/>
          <w:szCs w:val="20"/>
        </w:rPr>
        <w:t>was</w:t>
      </w:r>
      <w:r w:rsidRPr="00C80621">
        <w:rPr>
          <w:rFonts w:ascii="Times New Roman" w:eastAsia="Times New Roman" w:hAnsi="Times New Roman" w:cs="Times New Roman"/>
          <w:sz w:val="24"/>
          <w:szCs w:val="20"/>
        </w:rPr>
        <w:t xml:space="preserve"> to file a further amendment of his Complaint limiting the Complaint to the specifics of PPL’s actual implementation of its vegetation management plan vis-à-vis Complainant’s property, and Complainant’s property only.  </w:t>
      </w:r>
      <w:r>
        <w:rPr>
          <w:rFonts w:ascii="Times New Roman" w:eastAsia="Times New Roman" w:hAnsi="Times New Roman" w:cs="Times New Roman"/>
          <w:sz w:val="24"/>
          <w:szCs w:val="20"/>
        </w:rPr>
        <w:t xml:space="preserve"> The Order further directed that w</w:t>
      </w:r>
      <w:r w:rsidRPr="00C80621">
        <w:rPr>
          <w:rFonts w:ascii="Times New Roman" w:eastAsia="Times New Roman" w:hAnsi="Times New Roman" w:cs="Times New Roman"/>
          <w:sz w:val="24"/>
          <w:szCs w:val="20"/>
        </w:rPr>
        <w:t>ithin 20 days of the filing of Complainant’s further amended Complaint, PPL w</w:t>
      </w:r>
      <w:r>
        <w:rPr>
          <w:rFonts w:ascii="Times New Roman" w:eastAsia="Times New Roman" w:hAnsi="Times New Roman" w:cs="Times New Roman"/>
          <w:sz w:val="24"/>
          <w:szCs w:val="20"/>
        </w:rPr>
        <w:t>ould</w:t>
      </w:r>
      <w:r w:rsidRPr="00C80621">
        <w:rPr>
          <w:rFonts w:ascii="Times New Roman" w:eastAsia="Times New Roman" w:hAnsi="Times New Roman" w:cs="Times New Roman"/>
          <w:sz w:val="24"/>
          <w:szCs w:val="20"/>
        </w:rPr>
        <w:t xml:space="preserve"> file an Answer or responsive pleading to the further amended Complaint.</w:t>
      </w:r>
    </w:p>
    <w:p w14:paraId="43BF8A64" w14:textId="1A983653" w:rsidR="002F22E3" w:rsidRDefault="00FF5335" w:rsidP="00F81537">
      <w:pPr>
        <w:tabs>
          <w:tab w:val="left" w:pos="0"/>
        </w:tabs>
        <w:spacing w:after="0" w:line="36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ab/>
      </w:r>
      <w:r>
        <w:rPr>
          <w:rFonts w:ascii="Times New Roman" w:eastAsia="Times New Roman" w:hAnsi="Times New Roman" w:cs="Times New Roman"/>
          <w:sz w:val="24"/>
          <w:szCs w:val="20"/>
        </w:rPr>
        <w:tab/>
        <w:t>On May 27, 2021, no filing of an Amended Complaint having been made by Complainant, I issued an Order closing the record in this case.</w:t>
      </w:r>
    </w:p>
    <w:p w14:paraId="5C68C945" w14:textId="6A5460A5" w:rsidR="00FF5335" w:rsidRDefault="00FF5335" w:rsidP="00F81537">
      <w:pPr>
        <w:tabs>
          <w:tab w:val="left" w:pos="0"/>
        </w:tabs>
        <w:spacing w:after="0" w:line="360" w:lineRule="auto"/>
        <w:jc w:val="both"/>
        <w:rPr>
          <w:rFonts w:ascii="Times New Roman" w:eastAsia="Times New Roman" w:hAnsi="Times New Roman" w:cs="Times New Roman"/>
          <w:sz w:val="24"/>
          <w:szCs w:val="20"/>
        </w:rPr>
      </w:pPr>
    </w:p>
    <w:p w14:paraId="3C9E0CAD" w14:textId="7F8194EB" w:rsidR="00BB0014" w:rsidRDefault="00FF5335" w:rsidP="001A48BD">
      <w:pPr>
        <w:tabs>
          <w:tab w:val="left" w:pos="0"/>
        </w:tabs>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On June 1, 2021,</w:t>
      </w:r>
      <w:r w:rsidRPr="00FF5335">
        <w:t xml:space="preserve"> </w:t>
      </w:r>
      <w:r w:rsidRPr="00FF5335">
        <w:rPr>
          <w:rFonts w:ascii="Times New Roman" w:eastAsia="Times New Roman" w:hAnsi="Times New Roman" w:cs="Times New Roman"/>
          <w:sz w:val="24"/>
          <w:szCs w:val="20"/>
        </w:rPr>
        <w:t xml:space="preserve">counsel for PPL provided me with an </w:t>
      </w:r>
      <w:proofErr w:type="spellStart"/>
      <w:r w:rsidRPr="00FF5335">
        <w:rPr>
          <w:rFonts w:ascii="Times New Roman" w:eastAsia="Times New Roman" w:hAnsi="Times New Roman" w:cs="Times New Roman"/>
          <w:sz w:val="24"/>
          <w:szCs w:val="20"/>
        </w:rPr>
        <w:t>ecopy</w:t>
      </w:r>
      <w:proofErr w:type="spellEnd"/>
      <w:r w:rsidRPr="00FF5335">
        <w:rPr>
          <w:rFonts w:ascii="Times New Roman" w:eastAsia="Times New Roman" w:hAnsi="Times New Roman" w:cs="Times New Roman"/>
          <w:sz w:val="24"/>
          <w:szCs w:val="20"/>
        </w:rPr>
        <w:t xml:space="preserve"> of the </w:t>
      </w:r>
      <w:r w:rsidR="008C3430">
        <w:rPr>
          <w:rFonts w:ascii="Times New Roman" w:eastAsia="Times New Roman" w:hAnsi="Times New Roman" w:cs="Times New Roman"/>
          <w:sz w:val="24"/>
          <w:szCs w:val="20"/>
        </w:rPr>
        <w:t xml:space="preserve">second </w:t>
      </w:r>
      <w:r w:rsidRPr="00FF5335">
        <w:rPr>
          <w:rFonts w:ascii="Times New Roman" w:eastAsia="Times New Roman" w:hAnsi="Times New Roman" w:cs="Times New Roman"/>
          <w:sz w:val="24"/>
          <w:szCs w:val="20"/>
        </w:rPr>
        <w:t>Amended Complaint which Complainant had served on her</w:t>
      </w:r>
      <w:r>
        <w:rPr>
          <w:rFonts w:ascii="Times New Roman" w:eastAsia="Times New Roman" w:hAnsi="Times New Roman" w:cs="Times New Roman"/>
          <w:sz w:val="24"/>
          <w:szCs w:val="20"/>
        </w:rPr>
        <w:t xml:space="preserve"> on May 26, 2021</w:t>
      </w:r>
      <w:r w:rsidRPr="00FF533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As Complainant had at least attempted to comply with my Order of May 6, 2021, even though he had not perfected his filing with the Secretary of the Commission, </w:t>
      </w:r>
      <w:r w:rsidR="00BB0014">
        <w:rPr>
          <w:rFonts w:ascii="Times New Roman" w:eastAsia="Times New Roman" w:hAnsi="Times New Roman" w:cs="Times New Roman"/>
          <w:sz w:val="24"/>
          <w:szCs w:val="20"/>
        </w:rPr>
        <w:t>I issued an Order on June 1, 2021, rescinding that part of the Order of May 27, 2021, which had closed the record in this case.</w:t>
      </w:r>
    </w:p>
    <w:p w14:paraId="420C8F6E" w14:textId="5226FBFD" w:rsidR="00FF5335" w:rsidRDefault="00FF5335" w:rsidP="001A48BD">
      <w:pPr>
        <w:tabs>
          <w:tab w:val="left" w:pos="0"/>
        </w:tabs>
        <w:spacing w:after="0" w:line="360" w:lineRule="auto"/>
        <w:rPr>
          <w:rFonts w:ascii="Times New Roman" w:eastAsia="Times New Roman" w:hAnsi="Times New Roman" w:cs="Times New Roman"/>
          <w:sz w:val="24"/>
          <w:szCs w:val="20"/>
        </w:rPr>
      </w:pPr>
      <w:r w:rsidRPr="00FF5335">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w:t>
      </w:r>
    </w:p>
    <w:p w14:paraId="278ABC25" w14:textId="5918A21D" w:rsidR="00F81537" w:rsidRDefault="00FC6575" w:rsidP="001A48BD">
      <w:pPr>
        <w:tabs>
          <w:tab w:val="left" w:pos="0"/>
        </w:tabs>
        <w:spacing w:after="0" w:line="360" w:lineRule="auto"/>
        <w:rPr>
          <w:rFonts w:ascii="Times New Roman" w:hAnsi="Times New Roman" w:cs="Times New Roman"/>
          <w:sz w:val="24"/>
          <w:szCs w:val="24"/>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F81537" w:rsidRPr="00442F58">
        <w:rPr>
          <w:rFonts w:ascii="Times New Roman" w:hAnsi="Times New Roman" w:cs="Times New Roman"/>
          <w:sz w:val="24"/>
          <w:szCs w:val="24"/>
        </w:rPr>
        <w:t xml:space="preserve">On June 10, 2021, Complainant </w:t>
      </w:r>
      <w:r w:rsidR="00911190">
        <w:rPr>
          <w:rFonts w:ascii="Times New Roman" w:hAnsi="Times New Roman" w:cs="Times New Roman"/>
          <w:sz w:val="24"/>
          <w:szCs w:val="24"/>
        </w:rPr>
        <w:t xml:space="preserve">successfully </w:t>
      </w:r>
      <w:r w:rsidR="00F81537" w:rsidRPr="00442F58">
        <w:rPr>
          <w:rFonts w:ascii="Times New Roman" w:hAnsi="Times New Roman" w:cs="Times New Roman"/>
          <w:sz w:val="24"/>
          <w:szCs w:val="24"/>
        </w:rPr>
        <w:t>filed a</w:t>
      </w:r>
      <w:r w:rsidR="00CB7282">
        <w:rPr>
          <w:rFonts w:ascii="Times New Roman" w:hAnsi="Times New Roman" w:cs="Times New Roman"/>
          <w:sz w:val="24"/>
          <w:szCs w:val="24"/>
        </w:rPr>
        <w:t xml:space="preserve"> second (further)</w:t>
      </w:r>
      <w:r w:rsidR="00F81537" w:rsidRPr="00442F58">
        <w:rPr>
          <w:rFonts w:ascii="Times New Roman" w:hAnsi="Times New Roman" w:cs="Times New Roman"/>
          <w:sz w:val="24"/>
          <w:szCs w:val="24"/>
        </w:rPr>
        <w:t xml:space="preserve"> Amended </w:t>
      </w:r>
      <w:r w:rsidR="00CB7282">
        <w:rPr>
          <w:rFonts w:ascii="Times New Roman" w:hAnsi="Times New Roman" w:cs="Times New Roman"/>
          <w:sz w:val="24"/>
          <w:szCs w:val="24"/>
        </w:rPr>
        <w:t>F</w:t>
      </w:r>
      <w:r w:rsidR="00F81537" w:rsidRPr="00442F58">
        <w:rPr>
          <w:rFonts w:ascii="Times New Roman" w:hAnsi="Times New Roman" w:cs="Times New Roman"/>
          <w:sz w:val="24"/>
          <w:szCs w:val="24"/>
        </w:rPr>
        <w:t>ormal Complaint in this case.</w:t>
      </w:r>
    </w:p>
    <w:p w14:paraId="51E00D37" w14:textId="77777777" w:rsidR="00F81537" w:rsidRDefault="00F81537" w:rsidP="001A48BD">
      <w:pPr>
        <w:tabs>
          <w:tab w:val="left" w:pos="0"/>
        </w:tabs>
        <w:spacing w:after="0" w:line="360" w:lineRule="auto"/>
        <w:rPr>
          <w:rFonts w:ascii="Times New Roman" w:hAnsi="Times New Roman" w:cs="Times New Roman"/>
          <w:sz w:val="24"/>
          <w:szCs w:val="24"/>
        </w:rPr>
      </w:pPr>
    </w:p>
    <w:p w14:paraId="04857562" w14:textId="2C59C250" w:rsidR="00990942" w:rsidRDefault="00F81537" w:rsidP="001A48BD">
      <w:pPr>
        <w:tabs>
          <w:tab w:val="left" w:pos="0"/>
        </w:tabs>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90942" w:rsidRPr="00442F58">
        <w:rPr>
          <w:rFonts w:ascii="Times New Roman" w:hAnsi="Times New Roman" w:cs="Times New Roman"/>
          <w:sz w:val="24"/>
          <w:szCs w:val="24"/>
        </w:rPr>
        <w:t>On June 30, 2021, PPL filed an Answer to that Amended Complaint.</w:t>
      </w:r>
    </w:p>
    <w:p w14:paraId="0A80387A" w14:textId="740369BF" w:rsidR="00AD1353" w:rsidRDefault="00AD1353" w:rsidP="00F81537">
      <w:pPr>
        <w:tabs>
          <w:tab w:val="left" w:pos="0"/>
        </w:tabs>
        <w:spacing w:after="0" w:line="360" w:lineRule="auto"/>
        <w:jc w:val="both"/>
        <w:rPr>
          <w:rFonts w:ascii="Times New Roman" w:hAnsi="Times New Roman" w:cs="Times New Roman"/>
          <w:sz w:val="24"/>
          <w:szCs w:val="24"/>
        </w:rPr>
      </w:pPr>
    </w:p>
    <w:p w14:paraId="41FCC4E4" w14:textId="0D9A5285" w:rsidR="00AD1353" w:rsidRDefault="00AD1353" w:rsidP="00882AF2">
      <w:pPr>
        <w:tabs>
          <w:tab w:val="left" w:pos="0"/>
        </w:tabs>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 July 20, 2021, a telephonic evidentiary hearing was held</w:t>
      </w:r>
      <w:r w:rsidR="00882AF2" w:rsidRPr="00882AF2">
        <w:rPr>
          <w:rFonts w:ascii="Times New Roman" w:hAnsi="Times New Roman" w:cs="Times New Roman"/>
          <w:sz w:val="24"/>
          <w:szCs w:val="24"/>
        </w:rPr>
        <w:t xml:space="preserve"> in this case.  Complainant appeared and represented himself, providing testimony and offering the following exhibits that were received into evidence: Complainant’s Exhibit 1, a picture of aerial clearance</w:t>
      </w:r>
      <w:r w:rsidR="00837DDF">
        <w:rPr>
          <w:rFonts w:ascii="Times New Roman" w:hAnsi="Times New Roman" w:cs="Times New Roman"/>
          <w:sz w:val="24"/>
          <w:szCs w:val="24"/>
        </w:rPr>
        <w:t xml:space="preserve"> of overhead distribution wires</w:t>
      </w:r>
      <w:r w:rsidR="00882AF2" w:rsidRPr="00882AF2">
        <w:rPr>
          <w:rFonts w:ascii="Times New Roman" w:hAnsi="Times New Roman" w:cs="Times New Roman"/>
          <w:sz w:val="24"/>
          <w:szCs w:val="24"/>
        </w:rPr>
        <w:t>; Complainant’s Exhibit 2, a picture of aerial clearance</w:t>
      </w:r>
      <w:r w:rsidR="00837DDF">
        <w:rPr>
          <w:rFonts w:ascii="Times New Roman" w:hAnsi="Times New Roman" w:cs="Times New Roman"/>
          <w:sz w:val="24"/>
          <w:szCs w:val="24"/>
        </w:rPr>
        <w:t xml:space="preserve"> of overhead distribution wires</w:t>
      </w:r>
      <w:r w:rsidR="00882AF2" w:rsidRPr="00882AF2">
        <w:rPr>
          <w:rFonts w:ascii="Times New Roman" w:hAnsi="Times New Roman" w:cs="Times New Roman"/>
          <w:sz w:val="24"/>
          <w:szCs w:val="24"/>
        </w:rPr>
        <w:t>; Complainant’s Exhibit 3, a picture of aerial clearance</w:t>
      </w:r>
      <w:r w:rsidR="00837DDF">
        <w:rPr>
          <w:rFonts w:ascii="Times New Roman" w:hAnsi="Times New Roman" w:cs="Times New Roman"/>
          <w:sz w:val="24"/>
          <w:szCs w:val="24"/>
        </w:rPr>
        <w:t xml:space="preserve"> or overhead distribution wires</w:t>
      </w:r>
      <w:r w:rsidR="00882AF2" w:rsidRPr="00882AF2">
        <w:rPr>
          <w:rFonts w:ascii="Times New Roman" w:hAnsi="Times New Roman" w:cs="Times New Roman"/>
          <w:sz w:val="24"/>
          <w:szCs w:val="24"/>
        </w:rPr>
        <w:t xml:space="preserve">; Complainant’s Exhibit 4, a picture of a tree in the water; Complainant’s Exhibit 5, a picture of a truncated tree Complainant’s Exhibit 6, a picture of an uprooted tree; Complainant’s Exhibit 7, a picture of branches on the ground; Complainant’s Exhibit 8, a picture of branches on the ground; Complainant’s Exhibit 9, a picture of branches on the ground; Complainant’s Exhibit 10, a picture of branches on the ground; Complainant’s Exhibit 11, a picture of branches on the ground; and, Complainant’s Exhibit 12, a picture of branches on the ground.  Kimberly G. Krupka, Esquire, appeared on behalf of PPL and presented the testimony of Tyler Marino, a Forester employed by PPL, and offered the following exhibits that were received into evidence: PPL Exhibit 7, several pages from a Deed Book relative to Complainant’s property; and, PPL Exhibit 12, several pages from the </w:t>
      </w:r>
      <w:r w:rsidR="00882AF2" w:rsidRPr="00837DDF">
        <w:rPr>
          <w:rFonts w:ascii="Times New Roman" w:hAnsi="Times New Roman" w:cs="Times New Roman"/>
          <w:i/>
          <w:iCs/>
          <w:sz w:val="24"/>
          <w:szCs w:val="24"/>
        </w:rPr>
        <w:t>PPL Manual Specification for Distribution Vegetation Management</w:t>
      </w:r>
      <w:r w:rsidR="00882AF2" w:rsidRPr="00882AF2">
        <w:rPr>
          <w:rFonts w:ascii="Times New Roman" w:hAnsi="Times New Roman" w:cs="Times New Roman"/>
          <w:sz w:val="24"/>
          <w:szCs w:val="24"/>
        </w:rPr>
        <w:t>.</w:t>
      </w:r>
      <w:r w:rsidR="00882AF2">
        <w:rPr>
          <w:rFonts w:ascii="Times New Roman" w:hAnsi="Times New Roman" w:cs="Times New Roman"/>
          <w:sz w:val="24"/>
          <w:szCs w:val="24"/>
        </w:rPr>
        <w:t xml:space="preserve">  T</w:t>
      </w:r>
      <w:r>
        <w:rPr>
          <w:rFonts w:ascii="Times New Roman" w:hAnsi="Times New Roman" w:cs="Times New Roman"/>
          <w:sz w:val="24"/>
          <w:szCs w:val="24"/>
        </w:rPr>
        <w:t xml:space="preserve">he record was left open for </w:t>
      </w:r>
      <w:r w:rsidR="0086252F">
        <w:rPr>
          <w:rFonts w:ascii="Times New Roman" w:hAnsi="Times New Roman" w:cs="Times New Roman"/>
          <w:sz w:val="24"/>
          <w:szCs w:val="24"/>
        </w:rPr>
        <w:t xml:space="preserve">discovery and </w:t>
      </w:r>
      <w:r>
        <w:rPr>
          <w:rFonts w:ascii="Times New Roman" w:hAnsi="Times New Roman" w:cs="Times New Roman"/>
          <w:sz w:val="24"/>
          <w:szCs w:val="24"/>
        </w:rPr>
        <w:t xml:space="preserve">a </w:t>
      </w:r>
      <w:r w:rsidR="00B47445">
        <w:rPr>
          <w:rFonts w:ascii="Times New Roman" w:hAnsi="Times New Roman" w:cs="Times New Roman"/>
          <w:sz w:val="24"/>
          <w:szCs w:val="24"/>
        </w:rPr>
        <w:t xml:space="preserve">further </w:t>
      </w:r>
      <w:r>
        <w:rPr>
          <w:rFonts w:ascii="Times New Roman" w:hAnsi="Times New Roman" w:cs="Times New Roman"/>
          <w:sz w:val="24"/>
          <w:szCs w:val="24"/>
        </w:rPr>
        <w:t>hearing on the billing issue raised by Complainant.</w:t>
      </w:r>
    </w:p>
    <w:p w14:paraId="2AEFCC73" w14:textId="5ECEAA0D" w:rsidR="00AD1353" w:rsidRDefault="00AD1353" w:rsidP="000317EE">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On November 1, 2021, Complainant filed a Motion to Compel Answers to Interrogatories.</w:t>
      </w:r>
      <w:r>
        <w:rPr>
          <w:rStyle w:val="FootnoteReference"/>
          <w:rFonts w:ascii="Times New Roman" w:hAnsi="Times New Roman" w:cs="Times New Roman"/>
          <w:sz w:val="24"/>
          <w:szCs w:val="24"/>
        </w:rPr>
        <w:footnoteReference w:id="7"/>
      </w:r>
    </w:p>
    <w:p w14:paraId="395E9F92" w14:textId="77777777" w:rsidR="000317EE" w:rsidRDefault="000317EE" w:rsidP="000317EE">
      <w:pPr>
        <w:spacing w:after="0" w:line="360" w:lineRule="auto"/>
        <w:rPr>
          <w:rFonts w:ascii="Times New Roman" w:hAnsi="Times New Roman" w:cs="Times New Roman"/>
          <w:sz w:val="24"/>
          <w:szCs w:val="24"/>
        </w:rPr>
      </w:pPr>
    </w:p>
    <w:p w14:paraId="4C83288D" w14:textId="32143308" w:rsidR="00AD1353" w:rsidRDefault="00AD1353" w:rsidP="000317EE">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On January 13, 2022, PPL filed an Answer to the Motion which I accept as filed </w:t>
      </w:r>
      <w:proofErr w:type="spellStart"/>
      <w:r w:rsidRPr="00B54FC8">
        <w:rPr>
          <w:rFonts w:ascii="Times New Roman" w:hAnsi="Times New Roman" w:cs="Times New Roman"/>
          <w:i/>
          <w:iCs/>
          <w:sz w:val="24"/>
          <w:szCs w:val="24"/>
        </w:rPr>
        <w:t>nunc</w:t>
      </w:r>
      <w:proofErr w:type="spellEnd"/>
      <w:r w:rsidRPr="00B54FC8">
        <w:rPr>
          <w:rFonts w:ascii="Times New Roman" w:hAnsi="Times New Roman" w:cs="Times New Roman"/>
          <w:i/>
          <w:iCs/>
          <w:sz w:val="24"/>
          <w:szCs w:val="24"/>
        </w:rPr>
        <w:t xml:space="preserve"> pro </w:t>
      </w:r>
      <w:proofErr w:type="spellStart"/>
      <w:r w:rsidRPr="00B54FC8">
        <w:rPr>
          <w:rFonts w:ascii="Times New Roman" w:hAnsi="Times New Roman" w:cs="Times New Roman"/>
          <w:i/>
          <w:iCs/>
          <w:sz w:val="24"/>
          <w:szCs w:val="24"/>
        </w:rPr>
        <w:t>tunc</w:t>
      </w:r>
      <w:proofErr w:type="spellEnd"/>
      <w:r>
        <w:rPr>
          <w:rFonts w:ascii="Times New Roman" w:hAnsi="Times New Roman" w:cs="Times New Roman"/>
          <w:sz w:val="24"/>
          <w:szCs w:val="24"/>
        </w:rPr>
        <w:t>.</w:t>
      </w:r>
    </w:p>
    <w:p w14:paraId="4BF690E6" w14:textId="77777777" w:rsidR="005761E6" w:rsidRDefault="005761E6" w:rsidP="000317EE">
      <w:pPr>
        <w:spacing w:after="0" w:line="360" w:lineRule="auto"/>
        <w:rPr>
          <w:rFonts w:ascii="Times New Roman" w:hAnsi="Times New Roman" w:cs="Times New Roman"/>
          <w:sz w:val="24"/>
          <w:szCs w:val="24"/>
        </w:rPr>
      </w:pPr>
    </w:p>
    <w:p w14:paraId="61A41BD4" w14:textId="77777777" w:rsidR="00B47445" w:rsidRDefault="005761E6" w:rsidP="000317EE">
      <w:pPr>
        <w:tabs>
          <w:tab w:val="left" w:pos="0"/>
        </w:tabs>
        <w:spacing w:after="0" w:line="360" w:lineRule="auto"/>
        <w:jc w:val="center"/>
        <w:rPr>
          <w:rFonts w:ascii="Times New Roman" w:hAnsi="Times New Roman" w:cs="Times New Roman"/>
          <w:sz w:val="24"/>
          <w:szCs w:val="24"/>
          <w:u w:val="single"/>
        </w:rPr>
      </w:pPr>
      <w:r w:rsidRPr="00882AF2">
        <w:rPr>
          <w:rFonts w:ascii="Times New Roman" w:hAnsi="Times New Roman" w:cs="Times New Roman"/>
          <w:sz w:val="24"/>
          <w:szCs w:val="24"/>
          <w:u w:val="single"/>
        </w:rPr>
        <w:t xml:space="preserve">RULINGS AND GUIDANCE WITH RESPECT TO </w:t>
      </w:r>
      <w:r w:rsidR="00B47445">
        <w:rPr>
          <w:rFonts w:ascii="Times New Roman" w:hAnsi="Times New Roman" w:cs="Times New Roman"/>
          <w:sz w:val="24"/>
          <w:szCs w:val="24"/>
          <w:u w:val="single"/>
        </w:rPr>
        <w:t xml:space="preserve">THE </w:t>
      </w:r>
    </w:p>
    <w:p w14:paraId="6572A901" w14:textId="13A95164" w:rsidR="00AD1353" w:rsidRPr="00882AF2" w:rsidRDefault="005761E6" w:rsidP="000317EE">
      <w:pPr>
        <w:tabs>
          <w:tab w:val="left" w:pos="0"/>
        </w:tabs>
        <w:spacing w:after="0" w:line="360" w:lineRule="auto"/>
        <w:jc w:val="center"/>
        <w:rPr>
          <w:rFonts w:ascii="Times New Roman" w:hAnsi="Times New Roman" w:cs="Times New Roman"/>
          <w:sz w:val="24"/>
          <w:szCs w:val="24"/>
          <w:u w:val="single"/>
        </w:rPr>
      </w:pPr>
      <w:r w:rsidRPr="00882AF2">
        <w:rPr>
          <w:rFonts w:ascii="Times New Roman" w:hAnsi="Times New Roman" w:cs="Times New Roman"/>
          <w:sz w:val="24"/>
          <w:szCs w:val="24"/>
          <w:u w:val="single"/>
        </w:rPr>
        <w:t>FURTHER EVIDENTIARY HEARING</w:t>
      </w:r>
    </w:p>
    <w:p w14:paraId="54D486BB" w14:textId="77777777" w:rsidR="00882AF2" w:rsidRDefault="00882AF2" w:rsidP="000317EE">
      <w:pPr>
        <w:spacing w:after="0" w:line="360" w:lineRule="auto"/>
        <w:rPr>
          <w:rFonts w:ascii="Times New Roman" w:hAnsi="Times New Roman" w:cs="Times New Roman"/>
          <w:sz w:val="24"/>
          <w:szCs w:val="24"/>
        </w:rPr>
      </w:pPr>
    </w:p>
    <w:p w14:paraId="446873F4" w14:textId="50E2A889" w:rsidR="00990942" w:rsidRDefault="00B5427E" w:rsidP="000317EE">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90942" w:rsidRPr="00442F58">
        <w:rPr>
          <w:rFonts w:ascii="Times New Roman" w:hAnsi="Times New Roman" w:cs="Times New Roman"/>
          <w:sz w:val="24"/>
          <w:szCs w:val="24"/>
        </w:rPr>
        <w:t>At th</w:t>
      </w:r>
      <w:r>
        <w:rPr>
          <w:rFonts w:ascii="Times New Roman" w:hAnsi="Times New Roman" w:cs="Times New Roman"/>
          <w:sz w:val="24"/>
          <w:szCs w:val="24"/>
        </w:rPr>
        <w:t xml:space="preserve">e hearing on July 20, 2021, </w:t>
      </w:r>
      <w:r w:rsidR="00990942" w:rsidRPr="00442F58">
        <w:rPr>
          <w:rFonts w:ascii="Times New Roman" w:hAnsi="Times New Roman" w:cs="Times New Roman"/>
          <w:sz w:val="24"/>
          <w:szCs w:val="24"/>
        </w:rPr>
        <w:t xml:space="preserve">the allegations with respect to the issue of vegetation management on Complainant’s property were addressed.  </w:t>
      </w:r>
      <w:r w:rsidR="00776A28" w:rsidRPr="00442F58">
        <w:rPr>
          <w:rFonts w:ascii="Times New Roman" w:hAnsi="Times New Roman" w:cs="Times New Roman"/>
          <w:sz w:val="24"/>
          <w:szCs w:val="24"/>
        </w:rPr>
        <w:t>Those were matters raised in both Complainant’s original Complaint and in his Amended Complaint</w:t>
      </w:r>
      <w:r w:rsidR="009541A7">
        <w:rPr>
          <w:rFonts w:ascii="Times New Roman" w:hAnsi="Times New Roman" w:cs="Times New Roman"/>
          <w:sz w:val="24"/>
          <w:szCs w:val="24"/>
        </w:rPr>
        <w:t>s</w:t>
      </w:r>
      <w:r w:rsidR="00776A28" w:rsidRPr="00442F58">
        <w:rPr>
          <w:rFonts w:ascii="Times New Roman" w:hAnsi="Times New Roman" w:cs="Times New Roman"/>
          <w:sz w:val="24"/>
          <w:szCs w:val="24"/>
        </w:rPr>
        <w:t>.  The evidentiary hearing with respect to those issue</w:t>
      </w:r>
      <w:r w:rsidR="00657D52">
        <w:rPr>
          <w:rFonts w:ascii="Times New Roman" w:hAnsi="Times New Roman" w:cs="Times New Roman"/>
          <w:sz w:val="24"/>
          <w:szCs w:val="24"/>
        </w:rPr>
        <w:t>s</w:t>
      </w:r>
      <w:r w:rsidR="00776A28" w:rsidRPr="00442F58">
        <w:rPr>
          <w:rFonts w:ascii="Times New Roman" w:hAnsi="Times New Roman" w:cs="Times New Roman"/>
          <w:sz w:val="24"/>
          <w:szCs w:val="24"/>
        </w:rPr>
        <w:t xml:space="preserve"> </w:t>
      </w:r>
      <w:r w:rsidR="00657D52">
        <w:rPr>
          <w:rFonts w:ascii="Times New Roman" w:hAnsi="Times New Roman" w:cs="Times New Roman"/>
          <w:sz w:val="24"/>
          <w:szCs w:val="24"/>
        </w:rPr>
        <w:t>concluded</w:t>
      </w:r>
      <w:r w:rsidR="00776A28" w:rsidRPr="00442F58">
        <w:rPr>
          <w:rFonts w:ascii="Times New Roman" w:hAnsi="Times New Roman" w:cs="Times New Roman"/>
          <w:sz w:val="24"/>
          <w:szCs w:val="24"/>
        </w:rPr>
        <w:t xml:space="preserve"> on July 20, 2021.  The additional </w:t>
      </w:r>
      <w:r w:rsidR="00837DDF">
        <w:rPr>
          <w:rFonts w:ascii="Times New Roman" w:hAnsi="Times New Roman" w:cs="Times New Roman"/>
          <w:sz w:val="24"/>
          <w:szCs w:val="24"/>
        </w:rPr>
        <w:t xml:space="preserve">allegation </w:t>
      </w:r>
      <w:r w:rsidR="00776A28" w:rsidRPr="00442F58">
        <w:rPr>
          <w:rFonts w:ascii="Times New Roman" w:hAnsi="Times New Roman" w:cs="Times New Roman"/>
          <w:sz w:val="24"/>
          <w:szCs w:val="24"/>
        </w:rPr>
        <w:t>raised</w:t>
      </w:r>
      <w:r w:rsidR="00657D52">
        <w:rPr>
          <w:rFonts w:ascii="Times New Roman" w:hAnsi="Times New Roman" w:cs="Times New Roman"/>
          <w:sz w:val="24"/>
          <w:szCs w:val="24"/>
        </w:rPr>
        <w:t xml:space="preserve"> </w:t>
      </w:r>
      <w:r w:rsidR="00776A28" w:rsidRPr="00442F58">
        <w:rPr>
          <w:rFonts w:ascii="Times New Roman" w:hAnsi="Times New Roman" w:cs="Times New Roman"/>
          <w:sz w:val="24"/>
          <w:szCs w:val="24"/>
        </w:rPr>
        <w:t>in Mr. Kingsley’s Amended Complaint</w:t>
      </w:r>
      <w:r w:rsidR="00B47445">
        <w:rPr>
          <w:rFonts w:ascii="Times New Roman" w:hAnsi="Times New Roman" w:cs="Times New Roman"/>
          <w:sz w:val="24"/>
          <w:szCs w:val="24"/>
        </w:rPr>
        <w:t xml:space="preserve">s </w:t>
      </w:r>
      <w:r w:rsidR="009541A7">
        <w:rPr>
          <w:rFonts w:ascii="Times New Roman" w:hAnsi="Times New Roman" w:cs="Times New Roman"/>
          <w:sz w:val="24"/>
          <w:szCs w:val="24"/>
        </w:rPr>
        <w:t xml:space="preserve">filed </w:t>
      </w:r>
      <w:r w:rsidR="00B47445">
        <w:rPr>
          <w:rFonts w:ascii="Times New Roman" w:hAnsi="Times New Roman" w:cs="Times New Roman"/>
          <w:sz w:val="24"/>
          <w:szCs w:val="24"/>
        </w:rPr>
        <w:t xml:space="preserve">on </w:t>
      </w:r>
      <w:r w:rsidR="009541A7">
        <w:rPr>
          <w:rFonts w:ascii="Times New Roman" w:hAnsi="Times New Roman" w:cs="Times New Roman"/>
          <w:sz w:val="24"/>
          <w:szCs w:val="24"/>
        </w:rPr>
        <w:t>December 15, 2020</w:t>
      </w:r>
      <w:r w:rsidR="00B47445">
        <w:rPr>
          <w:rFonts w:ascii="Times New Roman" w:hAnsi="Times New Roman" w:cs="Times New Roman"/>
          <w:sz w:val="24"/>
          <w:szCs w:val="24"/>
        </w:rPr>
        <w:t>, and on June 10, 2021</w:t>
      </w:r>
      <w:r w:rsidR="009541A7">
        <w:rPr>
          <w:rFonts w:ascii="Times New Roman" w:hAnsi="Times New Roman" w:cs="Times New Roman"/>
          <w:sz w:val="24"/>
          <w:szCs w:val="24"/>
        </w:rPr>
        <w:t xml:space="preserve">, </w:t>
      </w:r>
      <w:r w:rsidR="00776A28" w:rsidRPr="00442F58">
        <w:rPr>
          <w:rFonts w:ascii="Times New Roman" w:hAnsi="Times New Roman" w:cs="Times New Roman"/>
          <w:sz w:val="24"/>
          <w:szCs w:val="24"/>
        </w:rPr>
        <w:t>focused on a billing issue</w:t>
      </w:r>
      <w:r w:rsidR="00837DDF">
        <w:rPr>
          <w:rFonts w:ascii="Times New Roman" w:hAnsi="Times New Roman" w:cs="Times New Roman"/>
          <w:sz w:val="24"/>
          <w:szCs w:val="24"/>
        </w:rPr>
        <w:t xml:space="preserve"> that he </w:t>
      </w:r>
      <w:r w:rsidR="009541A7">
        <w:rPr>
          <w:rFonts w:ascii="Times New Roman" w:hAnsi="Times New Roman" w:cs="Times New Roman"/>
          <w:sz w:val="24"/>
          <w:szCs w:val="24"/>
        </w:rPr>
        <w:t>also</w:t>
      </w:r>
      <w:r w:rsidR="00837DDF">
        <w:rPr>
          <w:rFonts w:ascii="Times New Roman" w:hAnsi="Times New Roman" w:cs="Times New Roman"/>
          <w:sz w:val="24"/>
          <w:szCs w:val="24"/>
        </w:rPr>
        <w:t xml:space="preserve"> </w:t>
      </w:r>
      <w:r w:rsidR="009541A7">
        <w:rPr>
          <w:rFonts w:ascii="Times New Roman" w:hAnsi="Times New Roman" w:cs="Times New Roman"/>
          <w:sz w:val="24"/>
          <w:szCs w:val="24"/>
        </w:rPr>
        <w:t xml:space="preserve">mentioned </w:t>
      </w:r>
      <w:r w:rsidR="00837DDF">
        <w:rPr>
          <w:rFonts w:ascii="Times New Roman" w:hAnsi="Times New Roman" w:cs="Times New Roman"/>
          <w:sz w:val="24"/>
          <w:szCs w:val="24"/>
        </w:rPr>
        <w:t xml:space="preserve">in </w:t>
      </w:r>
      <w:proofErr w:type="gramStart"/>
      <w:r w:rsidR="00837DDF">
        <w:rPr>
          <w:rFonts w:ascii="Times New Roman" w:hAnsi="Times New Roman" w:cs="Times New Roman"/>
          <w:sz w:val="24"/>
          <w:szCs w:val="24"/>
        </w:rPr>
        <w:t>a number of</w:t>
      </w:r>
      <w:proofErr w:type="gramEnd"/>
      <w:r w:rsidR="00837DDF">
        <w:rPr>
          <w:rFonts w:ascii="Times New Roman" w:hAnsi="Times New Roman" w:cs="Times New Roman"/>
          <w:sz w:val="24"/>
          <w:szCs w:val="24"/>
        </w:rPr>
        <w:t xml:space="preserve"> his prehearing filings</w:t>
      </w:r>
      <w:r w:rsidR="00776A28" w:rsidRPr="00442F58">
        <w:rPr>
          <w:rFonts w:ascii="Times New Roman" w:hAnsi="Times New Roman" w:cs="Times New Roman"/>
          <w:sz w:val="24"/>
          <w:szCs w:val="24"/>
        </w:rPr>
        <w:t>.  In essence, Complainant asserted that he ha</w:t>
      </w:r>
      <w:r w:rsidR="009541A7">
        <w:rPr>
          <w:rFonts w:ascii="Times New Roman" w:hAnsi="Times New Roman" w:cs="Times New Roman"/>
          <w:sz w:val="24"/>
          <w:szCs w:val="24"/>
        </w:rPr>
        <w:t>s</w:t>
      </w:r>
      <w:r w:rsidR="00776A28" w:rsidRPr="00442F58">
        <w:rPr>
          <w:rFonts w:ascii="Times New Roman" w:hAnsi="Times New Roman" w:cs="Times New Roman"/>
          <w:sz w:val="24"/>
          <w:szCs w:val="24"/>
        </w:rPr>
        <w:t xml:space="preserve"> been misbilled by PPL </w:t>
      </w:r>
      <w:r w:rsidR="008D363F" w:rsidRPr="00442F58">
        <w:rPr>
          <w:rFonts w:ascii="Times New Roman" w:hAnsi="Times New Roman" w:cs="Times New Roman"/>
          <w:sz w:val="24"/>
          <w:szCs w:val="24"/>
        </w:rPr>
        <w:t xml:space="preserve">because responsibility for the bill over a discrete </w:t>
      </w:r>
      <w:proofErr w:type="gramStart"/>
      <w:r w:rsidR="008D363F" w:rsidRPr="00442F58">
        <w:rPr>
          <w:rFonts w:ascii="Times New Roman" w:hAnsi="Times New Roman" w:cs="Times New Roman"/>
          <w:sz w:val="24"/>
          <w:szCs w:val="24"/>
        </w:rPr>
        <w:t>period of time</w:t>
      </w:r>
      <w:proofErr w:type="gramEnd"/>
      <w:r w:rsidR="008D363F" w:rsidRPr="00442F58">
        <w:rPr>
          <w:rFonts w:ascii="Times New Roman" w:hAnsi="Times New Roman" w:cs="Times New Roman"/>
          <w:sz w:val="24"/>
          <w:szCs w:val="24"/>
        </w:rPr>
        <w:t xml:space="preserve"> rest</w:t>
      </w:r>
      <w:r w:rsidR="00B47445">
        <w:rPr>
          <w:rFonts w:ascii="Times New Roman" w:hAnsi="Times New Roman" w:cs="Times New Roman"/>
          <w:sz w:val="24"/>
          <w:szCs w:val="24"/>
        </w:rPr>
        <w:t xml:space="preserve">s with the estate of </w:t>
      </w:r>
      <w:r w:rsidR="008D363F" w:rsidRPr="00442F58">
        <w:rPr>
          <w:rFonts w:ascii="Times New Roman" w:hAnsi="Times New Roman" w:cs="Times New Roman"/>
          <w:sz w:val="24"/>
          <w:szCs w:val="24"/>
        </w:rPr>
        <w:t xml:space="preserve">Ms. Linda Schoener, deceased.   Complainant stated in </w:t>
      </w:r>
      <w:r w:rsidR="009541A7">
        <w:rPr>
          <w:rFonts w:ascii="Times New Roman" w:hAnsi="Times New Roman" w:cs="Times New Roman"/>
          <w:sz w:val="24"/>
          <w:szCs w:val="24"/>
        </w:rPr>
        <w:t xml:space="preserve">his </w:t>
      </w:r>
      <w:r w:rsidR="00FA5D0C">
        <w:rPr>
          <w:rFonts w:ascii="Times New Roman" w:hAnsi="Times New Roman" w:cs="Times New Roman"/>
          <w:sz w:val="24"/>
          <w:szCs w:val="24"/>
        </w:rPr>
        <w:t xml:space="preserve">(second) </w:t>
      </w:r>
      <w:r w:rsidR="008D363F" w:rsidRPr="00442F58">
        <w:rPr>
          <w:rFonts w:ascii="Times New Roman" w:hAnsi="Times New Roman" w:cs="Times New Roman"/>
          <w:sz w:val="24"/>
          <w:szCs w:val="24"/>
        </w:rPr>
        <w:t xml:space="preserve">Amended Complaint </w:t>
      </w:r>
      <w:r w:rsidR="00FA5D0C">
        <w:rPr>
          <w:rFonts w:ascii="Times New Roman" w:hAnsi="Times New Roman" w:cs="Times New Roman"/>
          <w:sz w:val="24"/>
          <w:szCs w:val="24"/>
        </w:rPr>
        <w:t xml:space="preserve">filed June 10, 2021, </w:t>
      </w:r>
      <w:r w:rsidR="008D363F" w:rsidRPr="00442F58">
        <w:rPr>
          <w:rFonts w:ascii="Times New Roman" w:hAnsi="Times New Roman" w:cs="Times New Roman"/>
          <w:sz w:val="24"/>
          <w:szCs w:val="24"/>
        </w:rPr>
        <w:t>that he is the Administrator of Ms. Schoener’s estate, a fact that PPL</w:t>
      </w:r>
      <w:r w:rsidR="00D11DA1">
        <w:rPr>
          <w:rFonts w:ascii="Times New Roman" w:hAnsi="Times New Roman" w:cs="Times New Roman"/>
          <w:sz w:val="24"/>
          <w:szCs w:val="24"/>
        </w:rPr>
        <w:t xml:space="preserve"> </w:t>
      </w:r>
      <w:r w:rsidR="008D363F" w:rsidRPr="00442F58">
        <w:rPr>
          <w:rFonts w:ascii="Times New Roman" w:hAnsi="Times New Roman" w:cs="Times New Roman"/>
          <w:sz w:val="24"/>
          <w:szCs w:val="24"/>
        </w:rPr>
        <w:t>stipulated to</w:t>
      </w:r>
      <w:r w:rsidR="00D11DA1">
        <w:rPr>
          <w:rFonts w:ascii="Times New Roman" w:hAnsi="Times New Roman" w:cs="Times New Roman"/>
          <w:sz w:val="24"/>
          <w:szCs w:val="24"/>
        </w:rPr>
        <w:t xml:space="preserve">. </w:t>
      </w:r>
      <w:r w:rsidR="008D363F" w:rsidRPr="00442F58">
        <w:rPr>
          <w:rFonts w:ascii="Times New Roman" w:hAnsi="Times New Roman" w:cs="Times New Roman"/>
          <w:sz w:val="24"/>
          <w:szCs w:val="24"/>
        </w:rPr>
        <w:t xml:space="preserve">Tr. July 20, </w:t>
      </w:r>
      <w:proofErr w:type="gramStart"/>
      <w:r w:rsidR="008D363F" w:rsidRPr="00442F58">
        <w:rPr>
          <w:rFonts w:ascii="Times New Roman" w:hAnsi="Times New Roman" w:cs="Times New Roman"/>
          <w:sz w:val="24"/>
          <w:szCs w:val="24"/>
        </w:rPr>
        <w:t>2021</w:t>
      </w:r>
      <w:proofErr w:type="gramEnd"/>
      <w:r w:rsidR="008D363F" w:rsidRPr="00442F58">
        <w:rPr>
          <w:rFonts w:ascii="Times New Roman" w:hAnsi="Times New Roman" w:cs="Times New Roman"/>
          <w:sz w:val="24"/>
          <w:szCs w:val="24"/>
        </w:rPr>
        <w:t xml:space="preserve"> at 61.</w:t>
      </w:r>
    </w:p>
    <w:p w14:paraId="226877B2" w14:textId="77777777" w:rsidR="000317EE" w:rsidRPr="00442F58" w:rsidRDefault="000317EE" w:rsidP="000317EE">
      <w:pPr>
        <w:spacing w:after="0" w:line="360" w:lineRule="auto"/>
        <w:rPr>
          <w:rFonts w:ascii="Times New Roman" w:hAnsi="Times New Roman" w:cs="Times New Roman"/>
          <w:sz w:val="24"/>
          <w:szCs w:val="24"/>
        </w:rPr>
      </w:pPr>
    </w:p>
    <w:p w14:paraId="25919BA4" w14:textId="1CC4BF08" w:rsidR="008D363F" w:rsidRDefault="00442F58" w:rsidP="000317EE">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D363F" w:rsidRPr="00442F58">
        <w:rPr>
          <w:rFonts w:ascii="Times New Roman" w:hAnsi="Times New Roman" w:cs="Times New Roman"/>
          <w:sz w:val="24"/>
          <w:szCs w:val="24"/>
        </w:rPr>
        <w:t>As Mr. Kingsley explained at hearing:</w:t>
      </w:r>
    </w:p>
    <w:p w14:paraId="42E167CE" w14:textId="77777777" w:rsidR="000317EE" w:rsidRPr="00442F58" w:rsidRDefault="000317EE" w:rsidP="000317EE">
      <w:pPr>
        <w:spacing w:after="0" w:line="360" w:lineRule="auto"/>
        <w:rPr>
          <w:rFonts w:ascii="Times New Roman" w:hAnsi="Times New Roman" w:cs="Times New Roman"/>
          <w:sz w:val="24"/>
          <w:szCs w:val="24"/>
        </w:rPr>
      </w:pPr>
    </w:p>
    <w:p w14:paraId="73CA48A7" w14:textId="156CFC7B" w:rsidR="00F263D1" w:rsidRPr="00442F58" w:rsidRDefault="00E3239F" w:rsidP="009F34C6">
      <w:pPr>
        <w:ind w:left="1440" w:right="720"/>
        <w:rPr>
          <w:rFonts w:ascii="Times New Roman" w:hAnsi="Times New Roman" w:cs="Times New Roman"/>
          <w:sz w:val="24"/>
          <w:szCs w:val="24"/>
        </w:rPr>
      </w:pPr>
      <w:r w:rsidRPr="00442F58">
        <w:rPr>
          <w:rFonts w:ascii="Times New Roman" w:hAnsi="Times New Roman" w:cs="Times New Roman"/>
          <w:sz w:val="24"/>
          <w:szCs w:val="24"/>
        </w:rPr>
        <w:t>Ms. S</w:t>
      </w:r>
      <w:r w:rsidR="00F263D1" w:rsidRPr="00442F58">
        <w:rPr>
          <w:rFonts w:ascii="Times New Roman" w:hAnsi="Times New Roman" w:cs="Times New Roman"/>
          <w:sz w:val="24"/>
          <w:szCs w:val="24"/>
        </w:rPr>
        <w:t>choener</w:t>
      </w:r>
      <w:r w:rsidRPr="00442F58">
        <w:rPr>
          <w:rFonts w:ascii="Times New Roman" w:hAnsi="Times New Roman" w:cs="Times New Roman"/>
          <w:sz w:val="24"/>
          <w:szCs w:val="24"/>
        </w:rPr>
        <w:t xml:space="preserve"> and I shared an apartment in New York City. I came back Lancaster from time to time, including the time when the damage we discussed occurred. </w:t>
      </w:r>
      <w:r w:rsidR="008D363F" w:rsidRPr="00442F58">
        <w:rPr>
          <w:rFonts w:ascii="Times New Roman" w:hAnsi="Times New Roman" w:cs="Times New Roman"/>
          <w:sz w:val="24"/>
          <w:szCs w:val="24"/>
        </w:rPr>
        <w:t xml:space="preserve"> </w:t>
      </w:r>
      <w:r w:rsidRPr="00442F58">
        <w:rPr>
          <w:rFonts w:ascii="Times New Roman" w:hAnsi="Times New Roman" w:cs="Times New Roman"/>
          <w:sz w:val="24"/>
          <w:szCs w:val="24"/>
        </w:rPr>
        <w:t xml:space="preserve">I came back to do various jobs on the property, including mowing, snow removal, maintenance of the house and so on. </w:t>
      </w:r>
      <w:r w:rsidR="008D363F" w:rsidRPr="00442F58">
        <w:rPr>
          <w:rFonts w:ascii="Times New Roman" w:hAnsi="Times New Roman" w:cs="Times New Roman"/>
          <w:sz w:val="24"/>
          <w:szCs w:val="24"/>
        </w:rPr>
        <w:t xml:space="preserve"> </w:t>
      </w:r>
      <w:r w:rsidRPr="00442F58">
        <w:rPr>
          <w:rFonts w:ascii="Times New Roman" w:hAnsi="Times New Roman" w:cs="Times New Roman"/>
          <w:sz w:val="24"/>
          <w:szCs w:val="24"/>
        </w:rPr>
        <w:t xml:space="preserve">But she was the account holder prior to my taking over the account on </w:t>
      </w:r>
      <w:r w:rsidR="008D363F" w:rsidRPr="00442F58">
        <w:rPr>
          <w:rFonts w:ascii="Times New Roman" w:hAnsi="Times New Roman" w:cs="Times New Roman"/>
          <w:sz w:val="24"/>
          <w:szCs w:val="24"/>
        </w:rPr>
        <w:t>August 8, 2017</w:t>
      </w:r>
      <w:r w:rsidRPr="00442F58">
        <w:rPr>
          <w:rFonts w:ascii="Times New Roman" w:hAnsi="Times New Roman" w:cs="Times New Roman"/>
          <w:sz w:val="24"/>
          <w:szCs w:val="24"/>
        </w:rPr>
        <w:t xml:space="preserve">. </w:t>
      </w:r>
      <w:r w:rsidR="008D363F" w:rsidRPr="00442F58">
        <w:rPr>
          <w:rFonts w:ascii="Times New Roman" w:hAnsi="Times New Roman" w:cs="Times New Roman"/>
          <w:sz w:val="24"/>
          <w:szCs w:val="24"/>
        </w:rPr>
        <w:t xml:space="preserve"> </w:t>
      </w:r>
      <w:r w:rsidRPr="00442F58">
        <w:rPr>
          <w:rFonts w:ascii="Times New Roman" w:hAnsi="Times New Roman" w:cs="Times New Roman"/>
          <w:sz w:val="24"/>
          <w:szCs w:val="24"/>
        </w:rPr>
        <w:t xml:space="preserve">She died in March </w:t>
      </w:r>
      <w:proofErr w:type="gramStart"/>
      <w:r w:rsidRPr="00442F58">
        <w:rPr>
          <w:rFonts w:ascii="Times New Roman" w:hAnsi="Times New Roman" w:cs="Times New Roman"/>
          <w:sz w:val="24"/>
          <w:szCs w:val="24"/>
        </w:rPr>
        <w:t xml:space="preserve">of </w:t>
      </w:r>
      <w:r w:rsidR="00F263D1" w:rsidRPr="00442F58">
        <w:rPr>
          <w:rFonts w:ascii="Times New Roman" w:hAnsi="Times New Roman" w:cs="Times New Roman"/>
          <w:sz w:val="24"/>
          <w:szCs w:val="24"/>
        </w:rPr>
        <w:t xml:space="preserve"> . . .</w:t>
      </w:r>
      <w:proofErr w:type="gramEnd"/>
      <w:r w:rsidR="00F263D1" w:rsidRPr="00442F58">
        <w:rPr>
          <w:rFonts w:ascii="Times New Roman" w:hAnsi="Times New Roman" w:cs="Times New Roman"/>
          <w:sz w:val="24"/>
          <w:szCs w:val="24"/>
        </w:rPr>
        <w:t xml:space="preserve"> 2015, </w:t>
      </w:r>
      <w:r w:rsidRPr="00442F58">
        <w:rPr>
          <w:rFonts w:ascii="Times New Roman" w:hAnsi="Times New Roman" w:cs="Times New Roman"/>
          <w:sz w:val="24"/>
          <w:szCs w:val="24"/>
        </w:rPr>
        <w:t>and the house</w:t>
      </w:r>
      <w:r w:rsidR="00343A85">
        <w:rPr>
          <w:rFonts w:ascii="Times New Roman" w:hAnsi="Times New Roman" w:cs="Times New Roman"/>
          <w:sz w:val="24"/>
          <w:szCs w:val="24"/>
        </w:rPr>
        <w:t>,</w:t>
      </w:r>
      <w:r w:rsidRPr="00442F58">
        <w:rPr>
          <w:rFonts w:ascii="Times New Roman" w:hAnsi="Times New Roman" w:cs="Times New Roman"/>
          <w:sz w:val="24"/>
          <w:szCs w:val="24"/>
        </w:rPr>
        <w:t xml:space="preserve"> of course, it was still in the winter</w:t>
      </w:r>
      <w:r w:rsidR="00F263D1" w:rsidRPr="00442F58">
        <w:rPr>
          <w:rFonts w:ascii="Times New Roman" w:hAnsi="Times New Roman" w:cs="Times New Roman"/>
          <w:sz w:val="24"/>
          <w:szCs w:val="24"/>
        </w:rPr>
        <w:t xml:space="preserve">  . . .  the</w:t>
      </w:r>
      <w:r w:rsidRPr="00442F58">
        <w:rPr>
          <w:rFonts w:ascii="Times New Roman" w:hAnsi="Times New Roman" w:cs="Times New Roman"/>
          <w:sz w:val="24"/>
          <w:szCs w:val="24"/>
        </w:rPr>
        <w:t xml:space="preserve"> heating system, of course, requires electricity to operate. </w:t>
      </w:r>
      <w:r w:rsidR="00F263D1" w:rsidRPr="00442F58">
        <w:rPr>
          <w:rFonts w:ascii="Times New Roman" w:hAnsi="Times New Roman" w:cs="Times New Roman"/>
          <w:sz w:val="24"/>
          <w:szCs w:val="24"/>
        </w:rPr>
        <w:t xml:space="preserve"> </w:t>
      </w:r>
      <w:proofErr w:type="gramStart"/>
      <w:r w:rsidRPr="00442F58">
        <w:rPr>
          <w:rFonts w:ascii="Times New Roman" w:hAnsi="Times New Roman" w:cs="Times New Roman"/>
          <w:sz w:val="24"/>
          <w:szCs w:val="24"/>
        </w:rPr>
        <w:t>So</w:t>
      </w:r>
      <w:proofErr w:type="gramEnd"/>
      <w:r w:rsidRPr="00442F58">
        <w:rPr>
          <w:rFonts w:ascii="Times New Roman" w:hAnsi="Times New Roman" w:cs="Times New Roman"/>
          <w:sz w:val="24"/>
          <w:szCs w:val="24"/>
        </w:rPr>
        <w:t xml:space="preserve"> to keep the account open, I had to meet my responsibility as the </w:t>
      </w:r>
      <w:r w:rsidR="00F263D1" w:rsidRPr="00442F58">
        <w:rPr>
          <w:rFonts w:ascii="Times New Roman" w:hAnsi="Times New Roman" w:cs="Times New Roman"/>
          <w:sz w:val="24"/>
          <w:szCs w:val="24"/>
        </w:rPr>
        <w:t>A</w:t>
      </w:r>
      <w:r w:rsidRPr="00442F58">
        <w:rPr>
          <w:rFonts w:ascii="Times New Roman" w:hAnsi="Times New Roman" w:cs="Times New Roman"/>
          <w:sz w:val="24"/>
          <w:szCs w:val="24"/>
        </w:rPr>
        <w:t xml:space="preserve">dministrator of her estate to pay the PPL bills. </w:t>
      </w:r>
      <w:r w:rsidR="00F263D1" w:rsidRPr="00442F58">
        <w:rPr>
          <w:rFonts w:ascii="Times New Roman" w:hAnsi="Times New Roman" w:cs="Times New Roman"/>
          <w:sz w:val="24"/>
          <w:szCs w:val="24"/>
        </w:rPr>
        <w:t xml:space="preserve"> </w:t>
      </w:r>
      <w:r w:rsidRPr="00442F58">
        <w:rPr>
          <w:rFonts w:ascii="Times New Roman" w:hAnsi="Times New Roman" w:cs="Times New Roman"/>
          <w:sz w:val="24"/>
          <w:szCs w:val="24"/>
        </w:rPr>
        <w:t xml:space="preserve">I was </w:t>
      </w:r>
      <w:proofErr w:type="gramStart"/>
      <w:r w:rsidRPr="00442F58">
        <w:rPr>
          <w:rFonts w:ascii="Times New Roman" w:hAnsi="Times New Roman" w:cs="Times New Roman"/>
          <w:sz w:val="24"/>
          <w:szCs w:val="24"/>
        </w:rPr>
        <w:t>actually not</w:t>
      </w:r>
      <w:proofErr w:type="gramEnd"/>
      <w:r w:rsidRPr="00442F58">
        <w:rPr>
          <w:rFonts w:ascii="Times New Roman" w:hAnsi="Times New Roman" w:cs="Times New Roman"/>
          <w:sz w:val="24"/>
          <w:szCs w:val="24"/>
        </w:rPr>
        <w:t xml:space="preserve"> appointed as the </w:t>
      </w:r>
      <w:r w:rsidR="00F263D1" w:rsidRPr="00442F58">
        <w:rPr>
          <w:rFonts w:ascii="Times New Roman" w:hAnsi="Times New Roman" w:cs="Times New Roman"/>
          <w:sz w:val="24"/>
          <w:szCs w:val="24"/>
        </w:rPr>
        <w:t>A</w:t>
      </w:r>
      <w:r w:rsidRPr="00442F58">
        <w:rPr>
          <w:rFonts w:ascii="Times New Roman" w:hAnsi="Times New Roman" w:cs="Times New Roman"/>
          <w:sz w:val="24"/>
          <w:szCs w:val="24"/>
        </w:rPr>
        <w:t xml:space="preserve">dministrator of the estate until later, so </w:t>
      </w:r>
      <w:r w:rsidRPr="00442F58">
        <w:rPr>
          <w:rFonts w:ascii="Times New Roman" w:hAnsi="Times New Roman" w:cs="Times New Roman"/>
          <w:sz w:val="24"/>
          <w:szCs w:val="24"/>
        </w:rPr>
        <w:lastRenderedPageBreak/>
        <w:t>I had to pay out of my own pocket for the expenses to keep the lights on, so to speak, and to, you know, keep the house from freezing in the winter</w:t>
      </w:r>
      <w:r w:rsidR="00F263D1" w:rsidRPr="00442F58">
        <w:rPr>
          <w:rFonts w:ascii="Times New Roman" w:hAnsi="Times New Roman" w:cs="Times New Roman"/>
          <w:sz w:val="24"/>
          <w:szCs w:val="24"/>
        </w:rPr>
        <w:t xml:space="preserve">. </w:t>
      </w:r>
    </w:p>
    <w:p w14:paraId="25CE95E6" w14:textId="02CE57C6" w:rsidR="00F263D1" w:rsidRPr="00442F58" w:rsidRDefault="00F263D1" w:rsidP="009F34C6">
      <w:pPr>
        <w:ind w:left="1440" w:right="720"/>
        <w:jc w:val="center"/>
        <w:rPr>
          <w:rFonts w:ascii="Times New Roman" w:hAnsi="Times New Roman" w:cs="Times New Roman"/>
          <w:sz w:val="24"/>
          <w:szCs w:val="24"/>
        </w:rPr>
      </w:pPr>
      <w:r w:rsidRPr="00442F58">
        <w:rPr>
          <w:rFonts w:ascii="Times New Roman" w:hAnsi="Times New Roman" w:cs="Times New Roman"/>
          <w:sz w:val="24"/>
          <w:szCs w:val="24"/>
        </w:rPr>
        <w:t>*</w:t>
      </w:r>
      <w:r w:rsidRPr="00442F58">
        <w:rPr>
          <w:rFonts w:ascii="Times New Roman" w:hAnsi="Times New Roman" w:cs="Times New Roman"/>
          <w:sz w:val="24"/>
          <w:szCs w:val="24"/>
        </w:rPr>
        <w:tab/>
        <w:t>*</w:t>
      </w:r>
      <w:r w:rsidRPr="00442F58">
        <w:rPr>
          <w:rFonts w:ascii="Times New Roman" w:hAnsi="Times New Roman" w:cs="Times New Roman"/>
          <w:sz w:val="24"/>
          <w:szCs w:val="24"/>
        </w:rPr>
        <w:tab/>
        <w:t>*</w:t>
      </w:r>
    </w:p>
    <w:p w14:paraId="1DD59DD2" w14:textId="77777777" w:rsidR="009F34C6" w:rsidRPr="00442F58" w:rsidRDefault="00E3239F" w:rsidP="009F34C6">
      <w:pPr>
        <w:ind w:left="1440" w:right="720"/>
        <w:rPr>
          <w:rFonts w:ascii="Times New Roman" w:hAnsi="Times New Roman" w:cs="Times New Roman"/>
          <w:sz w:val="24"/>
          <w:szCs w:val="24"/>
        </w:rPr>
      </w:pPr>
      <w:r w:rsidRPr="00442F58">
        <w:rPr>
          <w:rFonts w:ascii="Times New Roman" w:hAnsi="Times New Roman" w:cs="Times New Roman"/>
          <w:sz w:val="24"/>
          <w:szCs w:val="24"/>
        </w:rPr>
        <w:t xml:space="preserve">Linda </w:t>
      </w:r>
      <w:r w:rsidR="00F263D1" w:rsidRPr="00442F58">
        <w:rPr>
          <w:rFonts w:ascii="Times New Roman" w:hAnsi="Times New Roman" w:cs="Times New Roman"/>
          <w:sz w:val="24"/>
          <w:szCs w:val="24"/>
        </w:rPr>
        <w:t xml:space="preserve">Schoener </w:t>
      </w:r>
      <w:r w:rsidRPr="00442F58">
        <w:rPr>
          <w:rFonts w:ascii="Times New Roman" w:hAnsi="Times New Roman" w:cs="Times New Roman"/>
          <w:sz w:val="24"/>
          <w:szCs w:val="24"/>
        </w:rPr>
        <w:t>was billed directly by PPL</w:t>
      </w:r>
      <w:r w:rsidR="00F263D1" w:rsidRPr="00442F58">
        <w:rPr>
          <w:rFonts w:ascii="Times New Roman" w:hAnsi="Times New Roman" w:cs="Times New Roman"/>
          <w:sz w:val="24"/>
          <w:szCs w:val="24"/>
        </w:rPr>
        <w:t>.  I</w:t>
      </w:r>
      <w:r w:rsidRPr="00442F58">
        <w:rPr>
          <w:rFonts w:ascii="Times New Roman" w:hAnsi="Times New Roman" w:cs="Times New Roman"/>
          <w:sz w:val="24"/>
          <w:szCs w:val="24"/>
        </w:rPr>
        <w:t xml:space="preserve"> simply paid the bills on her behalf because there was no alternative. </w:t>
      </w:r>
      <w:r w:rsidR="00F263D1" w:rsidRPr="00442F58">
        <w:rPr>
          <w:rFonts w:ascii="Times New Roman" w:hAnsi="Times New Roman" w:cs="Times New Roman"/>
          <w:sz w:val="24"/>
          <w:szCs w:val="24"/>
        </w:rPr>
        <w:t xml:space="preserve"> </w:t>
      </w:r>
      <w:r w:rsidRPr="00442F58">
        <w:rPr>
          <w:rFonts w:ascii="Times New Roman" w:hAnsi="Times New Roman" w:cs="Times New Roman"/>
          <w:sz w:val="24"/>
          <w:szCs w:val="24"/>
        </w:rPr>
        <w:t xml:space="preserve">Subsequently, I asked PPL to re-bill the estate because I </w:t>
      </w:r>
      <w:proofErr w:type="gramStart"/>
      <w:r w:rsidRPr="00442F58">
        <w:rPr>
          <w:rFonts w:ascii="Times New Roman" w:hAnsi="Times New Roman" w:cs="Times New Roman"/>
          <w:sz w:val="24"/>
          <w:szCs w:val="24"/>
        </w:rPr>
        <w:t>have to</w:t>
      </w:r>
      <w:proofErr w:type="gramEnd"/>
      <w:r w:rsidRPr="00442F58">
        <w:rPr>
          <w:rFonts w:ascii="Times New Roman" w:hAnsi="Times New Roman" w:cs="Times New Roman"/>
          <w:sz w:val="24"/>
          <w:szCs w:val="24"/>
        </w:rPr>
        <w:t xml:space="preserve"> account for all expenditures on behalf of the estate, and I'm not permitted to advance one creditor before the other creditors. </w:t>
      </w:r>
      <w:r w:rsidR="00F263D1" w:rsidRPr="00442F58">
        <w:rPr>
          <w:rFonts w:ascii="Times New Roman" w:hAnsi="Times New Roman" w:cs="Times New Roman"/>
          <w:sz w:val="24"/>
          <w:szCs w:val="24"/>
        </w:rPr>
        <w:t xml:space="preserve"> </w:t>
      </w:r>
      <w:r w:rsidRPr="00442F58">
        <w:rPr>
          <w:rFonts w:ascii="Times New Roman" w:hAnsi="Times New Roman" w:cs="Times New Roman"/>
          <w:sz w:val="24"/>
          <w:szCs w:val="24"/>
        </w:rPr>
        <w:t xml:space="preserve">PPL should get its money from the Surrogates' Court in New York, which is </w:t>
      </w:r>
      <w:proofErr w:type="gramStart"/>
      <w:r w:rsidRPr="00442F58">
        <w:rPr>
          <w:rFonts w:ascii="Times New Roman" w:hAnsi="Times New Roman" w:cs="Times New Roman"/>
          <w:sz w:val="24"/>
          <w:szCs w:val="24"/>
        </w:rPr>
        <w:t>similar to</w:t>
      </w:r>
      <w:proofErr w:type="gramEnd"/>
      <w:r w:rsidRPr="00442F58">
        <w:rPr>
          <w:rFonts w:ascii="Times New Roman" w:hAnsi="Times New Roman" w:cs="Times New Roman"/>
          <w:sz w:val="24"/>
          <w:szCs w:val="24"/>
        </w:rPr>
        <w:t xml:space="preserve"> our Orphans' Court. There is still a pending case there because there are details like this that haven't been settled. Attorney's fees still haven't been resolved, for example. </w:t>
      </w:r>
      <w:r w:rsidR="00F263D1" w:rsidRPr="00442F58">
        <w:rPr>
          <w:rFonts w:ascii="Times New Roman" w:hAnsi="Times New Roman" w:cs="Times New Roman"/>
          <w:sz w:val="24"/>
          <w:szCs w:val="24"/>
        </w:rPr>
        <w:t xml:space="preserve"> </w:t>
      </w:r>
      <w:r w:rsidRPr="00442F58">
        <w:rPr>
          <w:rFonts w:ascii="Times New Roman" w:hAnsi="Times New Roman" w:cs="Times New Roman"/>
          <w:sz w:val="24"/>
          <w:szCs w:val="24"/>
        </w:rPr>
        <w:t>So</w:t>
      </w:r>
      <w:r w:rsidR="00F263D1" w:rsidRPr="00442F58">
        <w:rPr>
          <w:rFonts w:ascii="Times New Roman" w:hAnsi="Times New Roman" w:cs="Times New Roman"/>
          <w:sz w:val="24"/>
          <w:szCs w:val="24"/>
        </w:rPr>
        <w:t>,</w:t>
      </w:r>
      <w:r w:rsidRPr="00442F58">
        <w:rPr>
          <w:rFonts w:ascii="Times New Roman" w:hAnsi="Times New Roman" w:cs="Times New Roman"/>
          <w:sz w:val="24"/>
          <w:szCs w:val="24"/>
        </w:rPr>
        <w:t xml:space="preserve"> I've asked PPL to refund my own out-of-pocket expenses and simply to bill the estate. </w:t>
      </w:r>
      <w:r w:rsidR="00F263D1" w:rsidRPr="00442F58">
        <w:rPr>
          <w:rFonts w:ascii="Times New Roman" w:hAnsi="Times New Roman" w:cs="Times New Roman"/>
          <w:sz w:val="24"/>
          <w:szCs w:val="24"/>
        </w:rPr>
        <w:t xml:space="preserve"> </w:t>
      </w:r>
      <w:r w:rsidRPr="00442F58">
        <w:rPr>
          <w:rFonts w:ascii="Times New Roman" w:hAnsi="Times New Roman" w:cs="Times New Roman"/>
          <w:sz w:val="24"/>
          <w:szCs w:val="24"/>
        </w:rPr>
        <w:t xml:space="preserve">PPL has refused to do so. Tr. </w:t>
      </w:r>
      <w:r w:rsidR="00F263D1" w:rsidRPr="00442F58">
        <w:rPr>
          <w:rFonts w:ascii="Times New Roman" w:hAnsi="Times New Roman" w:cs="Times New Roman"/>
          <w:sz w:val="24"/>
          <w:szCs w:val="24"/>
        </w:rPr>
        <w:t xml:space="preserve">July 20, </w:t>
      </w:r>
      <w:proofErr w:type="gramStart"/>
      <w:r w:rsidR="00F263D1" w:rsidRPr="00442F58">
        <w:rPr>
          <w:rFonts w:ascii="Times New Roman" w:hAnsi="Times New Roman" w:cs="Times New Roman"/>
          <w:sz w:val="24"/>
          <w:szCs w:val="24"/>
        </w:rPr>
        <w:t>2021</w:t>
      </w:r>
      <w:proofErr w:type="gramEnd"/>
      <w:r w:rsidR="00F263D1" w:rsidRPr="00442F58">
        <w:rPr>
          <w:rFonts w:ascii="Times New Roman" w:hAnsi="Times New Roman" w:cs="Times New Roman"/>
          <w:sz w:val="24"/>
          <w:szCs w:val="24"/>
        </w:rPr>
        <w:t xml:space="preserve"> at </w:t>
      </w:r>
      <w:r w:rsidRPr="00442F58">
        <w:rPr>
          <w:rFonts w:ascii="Times New Roman" w:hAnsi="Times New Roman" w:cs="Times New Roman"/>
          <w:sz w:val="24"/>
          <w:szCs w:val="24"/>
        </w:rPr>
        <w:t>57-59</w:t>
      </w:r>
      <w:r w:rsidR="009F34C6" w:rsidRPr="00442F58">
        <w:rPr>
          <w:rFonts w:ascii="Times New Roman" w:hAnsi="Times New Roman" w:cs="Times New Roman"/>
          <w:sz w:val="24"/>
          <w:szCs w:val="24"/>
        </w:rPr>
        <w:t xml:space="preserve">.  </w:t>
      </w:r>
    </w:p>
    <w:p w14:paraId="37CE8C63" w14:textId="77777777" w:rsidR="00FC6575" w:rsidRDefault="00FC6575" w:rsidP="00442F58">
      <w:pPr>
        <w:spacing w:line="360" w:lineRule="auto"/>
        <w:ind w:left="1440" w:right="720"/>
        <w:rPr>
          <w:rFonts w:ascii="Times New Roman" w:hAnsi="Times New Roman" w:cs="Times New Roman"/>
          <w:sz w:val="24"/>
          <w:szCs w:val="24"/>
        </w:rPr>
      </w:pPr>
    </w:p>
    <w:p w14:paraId="65F0D11C" w14:textId="76F533BB" w:rsidR="00E3239F" w:rsidRPr="00442F58" w:rsidRDefault="009F34C6" w:rsidP="000317EE">
      <w:pPr>
        <w:spacing w:after="0" w:line="360" w:lineRule="auto"/>
        <w:ind w:left="1440" w:right="720"/>
        <w:rPr>
          <w:rFonts w:ascii="Times New Roman" w:hAnsi="Times New Roman" w:cs="Times New Roman"/>
          <w:sz w:val="24"/>
          <w:szCs w:val="24"/>
        </w:rPr>
      </w:pPr>
      <w:r w:rsidRPr="00442F58">
        <w:rPr>
          <w:rFonts w:ascii="Times New Roman" w:hAnsi="Times New Roman" w:cs="Times New Roman"/>
          <w:sz w:val="24"/>
          <w:szCs w:val="24"/>
        </w:rPr>
        <w:t xml:space="preserve">Mr. </w:t>
      </w:r>
      <w:r w:rsidR="00E3239F" w:rsidRPr="00442F58">
        <w:rPr>
          <w:rFonts w:ascii="Times New Roman" w:hAnsi="Times New Roman" w:cs="Times New Roman"/>
          <w:sz w:val="24"/>
          <w:szCs w:val="24"/>
        </w:rPr>
        <w:t>Kingsley is requesting a refund of $1946.85</w:t>
      </w:r>
      <w:r w:rsidRPr="00442F58">
        <w:rPr>
          <w:rFonts w:ascii="Times New Roman" w:hAnsi="Times New Roman" w:cs="Times New Roman"/>
          <w:sz w:val="24"/>
          <w:szCs w:val="24"/>
        </w:rPr>
        <w:t xml:space="preserve">.  Tr. July 20, </w:t>
      </w:r>
      <w:proofErr w:type="gramStart"/>
      <w:r w:rsidRPr="00442F58">
        <w:rPr>
          <w:rFonts w:ascii="Times New Roman" w:hAnsi="Times New Roman" w:cs="Times New Roman"/>
          <w:sz w:val="24"/>
          <w:szCs w:val="24"/>
        </w:rPr>
        <w:t>2021</w:t>
      </w:r>
      <w:proofErr w:type="gramEnd"/>
      <w:r w:rsidRPr="00442F58">
        <w:rPr>
          <w:rFonts w:ascii="Times New Roman" w:hAnsi="Times New Roman" w:cs="Times New Roman"/>
          <w:sz w:val="24"/>
          <w:szCs w:val="24"/>
        </w:rPr>
        <w:t xml:space="preserve"> at</w:t>
      </w:r>
      <w:r w:rsidR="00E3239F" w:rsidRPr="00442F58">
        <w:rPr>
          <w:rFonts w:ascii="Times New Roman" w:hAnsi="Times New Roman" w:cs="Times New Roman"/>
          <w:sz w:val="24"/>
          <w:szCs w:val="24"/>
        </w:rPr>
        <w:t xml:space="preserve"> 61</w:t>
      </w:r>
      <w:r w:rsidRPr="00442F58">
        <w:rPr>
          <w:rFonts w:ascii="Times New Roman" w:hAnsi="Times New Roman" w:cs="Times New Roman"/>
          <w:sz w:val="24"/>
          <w:szCs w:val="24"/>
        </w:rPr>
        <w:t>.</w:t>
      </w:r>
    </w:p>
    <w:p w14:paraId="290DCD78" w14:textId="13250416" w:rsidR="00E3239F" w:rsidRDefault="009F34C6" w:rsidP="000317EE">
      <w:pPr>
        <w:spacing w:after="0" w:line="360" w:lineRule="auto"/>
        <w:rPr>
          <w:rFonts w:ascii="Times New Roman" w:hAnsi="Times New Roman" w:cs="Times New Roman"/>
          <w:sz w:val="24"/>
          <w:szCs w:val="24"/>
        </w:rPr>
      </w:pPr>
      <w:r w:rsidRPr="00442F58">
        <w:rPr>
          <w:rFonts w:ascii="Times New Roman" w:hAnsi="Times New Roman" w:cs="Times New Roman"/>
          <w:sz w:val="24"/>
          <w:szCs w:val="24"/>
        </w:rPr>
        <w:tab/>
      </w:r>
      <w:r w:rsidRPr="00442F58">
        <w:rPr>
          <w:rFonts w:ascii="Times New Roman" w:hAnsi="Times New Roman" w:cs="Times New Roman"/>
          <w:sz w:val="24"/>
          <w:szCs w:val="24"/>
        </w:rPr>
        <w:tab/>
        <w:t xml:space="preserve">For its part, </w:t>
      </w:r>
      <w:r w:rsidR="00E3239F" w:rsidRPr="00442F58">
        <w:rPr>
          <w:rFonts w:ascii="Times New Roman" w:hAnsi="Times New Roman" w:cs="Times New Roman"/>
          <w:sz w:val="24"/>
          <w:szCs w:val="24"/>
        </w:rPr>
        <w:t xml:space="preserve">PPL </w:t>
      </w:r>
      <w:r w:rsidRPr="00442F58">
        <w:rPr>
          <w:rFonts w:ascii="Times New Roman" w:hAnsi="Times New Roman" w:cs="Times New Roman"/>
          <w:sz w:val="24"/>
          <w:szCs w:val="24"/>
        </w:rPr>
        <w:t>denied any misbilling of Complainant in its Answer</w:t>
      </w:r>
      <w:r w:rsidR="00B47445">
        <w:rPr>
          <w:rFonts w:ascii="Times New Roman" w:hAnsi="Times New Roman" w:cs="Times New Roman"/>
          <w:sz w:val="24"/>
          <w:szCs w:val="24"/>
        </w:rPr>
        <w:t>s</w:t>
      </w:r>
      <w:r w:rsidRPr="00442F58">
        <w:rPr>
          <w:rFonts w:ascii="Times New Roman" w:hAnsi="Times New Roman" w:cs="Times New Roman"/>
          <w:sz w:val="24"/>
          <w:szCs w:val="24"/>
        </w:rPr>
        <w:t xml:space="preserve"> to </w:t>
      </w:r>
      <w:r w:rsidR="00B47445">
        <w:rPr>
          <w:rFonts w:ascii="Times New Roman" w:hAnsi="Times New Roman" w:cs="Times New Roman"/>
          <w:sz w:val="24"/>
          <w:szCs w:val="24"/>
        </w:rPr>
        <w:t xml:space="preserve">both </w:t>
      </w:r>
      <w:r w:rsidRPr="00442F58">
        <w:rPr>
          <w:rFonts w:ascii="Times New Roman" w:hAnsi="Times New Roman" w:cs="Times New Roman"/>
          <w:sz w:val="24"/>
          <w:szCs w:val="24"/>
        </w:rPr>
        <w:t>Amended Complaint</w:t>
      </w:r>
      <w:r w:rsidR="00B47445">
        <w:rPr>
          <w:rFonts w:ascii="Times New Roman" w:hAnsi="Times New Roman" w:cs="Times New Roman"/>
          <w:sz w:val="24"/>
          <w:szCs w:val="24"/>
        </w:rPr>
        <w:t>s</w:t>
      </w:r>
      <w:r w:rsidRPr="00442F58">
        <w:rPr>
          <w:rFonts w:ascii="Times New Roman" w:hAnsi="Times New Roman" w:cs="Times New Roman"/>
          <w:sz w:val="24"/>
          <w:szCs w:val="24"/>
        </w:rPr>
        <w:t xml:space="preserve">.  At hearing, PPL </w:t>
      </w:r>
      <w:r w:rsidR="00442F58" w:rsidRPr="00442F58">
        <w:rPr>
          <w:rFonts w:ascii="Times New Roman" w:hAnsi="Times New Roman" w:cs="Times New Roman"/>
          <w:sz w:val="24"/>
          <w:szCs w:val="24"/>
        </w:rPr>
        <w:t xml:space="preserve">again denied misbilling Complainant and </w:t>
      </w:r>
      <w:r w:rsidR="00E3239F" w:rsidRPr="00442F58">
        <w:rPr>
          <w:rFonts w:ascii="Times New Roman" w:hAnsi="Times New Roman" w:cs="Times New Roman"/>
          <w:sz w:val="24"/>
          <w:szCs w:val="24"/>
        </w:rPr>
        <w:t>object</w:t>
      </w:r>
      <w:r w:rsidRPr="00442F58">
        <w:rPr>
          <w:rFonts w:ascii="Times New Roman" w:hAnsi="Times New Roman" w:cs="Times New Roman"/>
          <w:sz w:val="24"/>
          <w:szCs w:val="24"/>
        </w:rPr>
        <w:t>ed</w:t>
      </w:r>
      <w:r w:rsidR="00E3239F" w:rsidRPr="00442F58">
        <w:rPr>
          <w:rFonts w:ascii="Times New Roman" w:hAnsi="Times New Roman" w:cs="Times New Roman"/>
          <w:sz w:val="24"/>
          <w:szCs w:val="24"/>
        </w:rPr>
        <w:t xml:space="preserve"> to </w:t>
      </w:r>
      <w:r w:rsidRPr="00442F58">
        <w:rPr>
          <w:rFonts w:ascii="Times New Roman" w:hAnsi="Times New Roman" w:cs="Times New Roman"/>
          <w:sz w:val="24"/>
          <w:szCs w:val="24"/>
        </w:rPr>
        <w:t xml:space="preserve">Complainant’s </w:t>
      </w:r>
      <w:r w:rsidR="00E3239F" w:rsidRPr="00442F58">
        <w:rPr>
          <w:rFonts w:ascii="Times New Roman" w:hAnsi="Times New Roman" w:cs="Times New Roman"/>
          <w:sz w:val="24"/>
          <w:szCs w:val="24"/>
        </w:rPr>
        <w:t xml:space="preserve">request </w:t>
      </w:r>
      <w:r w:rsidR="00442F58" w:rsidRPr="00442F58">
        <w:rPr>
          <w:rFonts w:ascii="Times New Roman" w:hAnsi="Times New Roman" w:cs="Times New Roman"/>
          <w:sz w:val="24"/>
          <w:szCs w:val="24"/>
        </w:rPr>
        <w:t xml:space="preserve">for a refund </w:t>
      </w:r>
      <w:r w:rsidR="00E3239F" w:rsidRPr="00442F58">
        <w:rPr>
          <w:rFonts w:ascii="Times New Roman" w:hAnsi="Times New Roman" w:cs="Times New Roman"/>
          <w:sz w:val="24"/>
          <w:szCs w:val="24"/>
        </w:rPr>
        <w:t>as time-barred</w:t>
      </w:r>
      <w:r w:rsidR="00FB7F61" w:rsidRPr="00442F58">
        <w:rPr>
          <w:rFonts w:ascii="Times New Roman" w:hAnsi="Times New Roman" w:cs="Times New Roman"/>
          <w:sz w:val="24"/>
          <w:szCs w:val="24"/>
        </w:rPr>
        <w:t xml:space="preserve"> at any point </w:t>
      </w:r>
      <w:r w:rsidRPr="00442F58">
        <w:rPr>
          <w:rFonts w:ascii="Times New Roman" w:hAnsi="Times New Roman" w:cs="Times New Roman"/>
          <w:sz w:val="24"/>
          <w:szCs w:val="24"/>
        </w:rPr>
        <w:t xml:space="preserve">before </w:t>
      </w:r>
      <w:r w:rsidR="00FB7F61" w:rsidRPr="00442F58">
        <w:rPr>
          <w:rFonts w:ascii="Times New Roman" w:hAnsi="Times New Roman" w:cs="Times New Roman"/>
          <w:sz w:val="24"/>
          <w:szCs w:val="24"/>
        </w:rPr>
        <w:t xml:space="preserve">May or June of 2017, </w:t>
      </w:r>
      <w:r w:rsidR="00837DDF">
        <w:rPr>
          <w:rFonts w:ascii="Times New Roman" w:hAnsi="Times New Roman" w:cs="Times New Roman"/>
          <w:sz w:val="24"/>
          <w:szCs w:val="24"/>
        </w:rPr>
        <w:t xml:space="preserve">which PPL contended was </w:t>
      </w:r>
      <w:r w:rsidR="00FB7F61" w:rsidRPr="00442F58">
        <w:rPr>
          <w:rFonts w:ascii="Times New Roman" w:hAnsi="Times New Roman" w:cs="Times New Roman"/>
          <w:sz w:val="24"/>
          <w:szCs w:val="24"/>
        </w:rPr>
        <w:t xml:space="preserve">the </w:t>
      </w:r>
      <w:proofErr w:type="gramStart"/>
      <w:r w:rsidR="00FB7F61" w:rsidRPr="00442F58">
        <w:rPr>
          <w:rFonts w:ascii="Times New Roman" w:hAnsi="Times New Roman" w:cs="Times New Roman"/>
          <w:sz w:val="24"/>
          <w:szCs w:val="24"/>
        </w:rPr>
        <w:t>four year</w:t>
      </w:r>
      <w:proofErr w:type="gramEnd"/>
      <w:r w:rsidR="00FB7F61" w:rsidRPr="00442F58">
        <w:rPr>
          <w:rFonts w:ascii="Times New Roman" w:hAnsi="Times New Roman" w:cs="Times New Roman"/>
          <w:sz w:val="24"/>
          <w:szCs w:val="24"/>
        </w:rPr>
        <w:t xml:space="preserve"> statutory limit for a refund</w:t>
      </w:r>
      <w:r w:rsidR="00442F58" w:rsidRPr="00442F58">
        <w:rPr>
          <w:rFonts w:ascii="Times New Roman" w:hAnsi="Times New Roman" w:cs="Times New Roman"/>
          <w:sz w:val="24"/>
          <w:szCs w:val="24"/>
        </w:rPr>
        <w:t xml:space="preserve"> as calculated from the filing of the </w:t>
      </w:r>
      <w:r w:rsidR="00F452E2">
        <w:rPr>
          <w:rFonts w:ascii="Times New Roman" w:hAnsi="Times New Roman" w:cs="Times New Roman"/>
          <w:sz w:val="24"/>
          <w:szCs w:val="24"/>
        </w:rPr>
        <w:t xml:space="preserve">second </w:t>
      </w:r>
      <w:r w:rsidR="00442F58" w:rsidRPr="00442F58">
        <w:rPr>
          <w:rFonts w:ascii="Times New Roman" w:hAnsi="Times New Roman" w:cs="Times New Roman"/>
          <w:sz w:val="24"/>
          <w:szCs w:val="24"/>
        </w:rPr>
        <w:t>Amended Complaint which</w:t>
      </w:r>
      <w:r w:rsidR="00343A85">
        <w:rPr>
          <w:rFonts w:ascii="Times New Roman" w:hAnsi="Times New Roman" w:cs="Times New Roman"/>
          <w:sz w:val="24"/>
          <w:szCs w:val="24"/>
        </w:rPr>
        <w:t>, PPL asserted,</w:t>
      </w:r>
      <w:r w:rsidR="00442F58" w:rsidRPr="00442F58">
        <w:rPr>
          <w:rFonts w:ascii="Times New Roman" w:hAnsi="Times New Roman" w:cs="Times New Roman"/>
          <w:sz w:val="24"/>
          <w:szCs w:val="24"/>
        </w:rPr>
        <w:t xml:space="preserve"> was the first time in this proceeding that Complainant </w:t>
      </w:r>
      <w:r w:rsidR="00837DDF">
        <w:rPr>
          <w:rFonts w:ascii="Times New Roman" w:hAnsi="Times New Roman" w:cs="Times New Roman"/>
          <w:sz w:val="24"/>
          <w:szCs w:val="24"/>
        </w:rPr>
        <w:t xml:space="preserve">formally </w:t>
      </w:r>
      <w:r w:rsidR="00442F58" w:rsidRPr="00442F58">
        <w:rPr>
          <w:rFonts w:ascii="Times New Roman" w:hAnsi="Times New Roman" w:cs="Times New Roman"/>
          <w:sz w:val="24"/>
          <w:szCs w:val="24"/>
        </w:rPr>
        <w:t>raised the billing issue</w:t>
      </w:r>
      <w:r w:rsidR="00FB7F61" w:rsidRPr="00442F58">
        <w:rPr>
          <w:rFonts w:ascii="Times New Roman" w:hAnsi="Times New Roman" w:cs="Times New Roman"/>
          <w:sz w:val="24"/>
          <w:szCs w:val="24"/>
        </w:rPr>
        <w:t>.</w:t>
      </w:r>
      <w:r w:rsidR="000C64A0">
        <w:rPr>
          <w:rStyle w:val="FootnoteReference"/>
          <w:rFonts w:ascii="Times New Roman" w:hAnsi="Times New Roman" w:cs="Times New Roman"/>
          <w:sz w:val="24"/>
          <w:szCs w:val="24"/>
        </w:rPr>
        <w:footnoteReference w:id="8"/>
      </w:r>
      <w:r w:rsidR="00FB7F61" w:rsidRPr="00442F58">
        <w:rPr>
          <w:rFonts w:ascii="Times New Roman" w:hAnsi="Times New Roman" w:cs="Times New Roman"/>
          <w:sz w:val="24"/>
          <w:szCs w:val="24"/>
        </w:rPr>
        <w:t xml:space="preserve"> </w:t>
      </w:r>
      <w:r w:rsidRPr="00442F58">
        <w:rPr>
          <w:rFonts w:ascii="Times New Roman" w:hAnsi="Times New Roman" w:cs="Times New Roman"/>
          <w:sz w:val="24"/>
          <w:szCs w:val="24"/>
        </w:rPr>
        <w:t xml:space="preserve">Tr. July 20, 2021 at </w:t>
      </w:r>
      <w:r w:rsidR="00FB7F61" w:rsidRPr="00442F58">
        <w:rPr>
          <w:rFonts w:ascii="Times New Roman" w:hAnsi="Times New Roman" w:cs="Times New Roman"/>
          <w:sz w:val="24"/>
          <w:szCs w:val="24"/>
        </w:rPr>
        <w:t>64</w:t>
      </w:r>
      <w:r w:rsidRPr="00442F58">
        <w:rPr>
          <w:rFonts w:ascii="Times New Roman" w:hAnsi="Times New Roman" w:cs="Times New Roman"/>
          <w:sz w:val="24"/>
          <w:szCs w:val="24"/>
        </w:rPr>
        <w:t>.  PPL also raised an objection, held in abeyance, with respect to the Complainant’s standing to assert this claim.</w:t>
      </w:r>
    </w:p>
    <w:p w14:paraId="0E1A6E60" w14:textId="77777777" w:rsidR="000317EE" w:rsidRDefault="000317EE" w:rsidP="000317EE">
      <w:pPr>
        <w:spacing w:after="0" w:line="360" w:lineRule="auto"/>
        <w:rPr>
          <w:rFonts w:ascii="Times New Roman" w:hAnsi="Times New Roman" w:cs="Times New Roman"/>
          <w:sz w:val="24"/>
          <w:szCs w:val="24"/>
        </w:rPr>
      </w:pPr>
    </w:p>
    <w:p w14:paraId="1C45255A" w14:textId="3289EF28" w:rsidR="001A3D49" w:rsidRDefault="001A3D49" w:rsidP="000317EE">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It was clear at the hearing on July 20, 2021, that neither party was fully prepared to litigate th</w:t>
      </w:r>
      <w:r w:rsidR="00D11DA1">
        <w:rPr>
          <w:rFonts w:ascii="Times New Roman" w:hAnsi="Times New Roman" w:cs="Times New Roman"/>
          <w:sz w:val="24"/>
          <w:szCs w:val="24"/>
        </w:rPr>
        <w:t>e billing</w:t>
      </w:r>
      <w:r>
        <w:rPr>
          <w:rFonts w:ascii="Times New Roman" w:hAnsi="Times New Roman" w:cs="Times New Roman"/>
          <w:sz w:val="24"/>
          <w:szCs w:val="24"/>
        </w:rPr>
        <w:t xml:space="preserve"> issue.  Thus, the hearing was adjourned to permit additional discovery with a further evidentiary hearing to be convened upon conclusion of the same.</w:t>
      </w:r>
    </w:p>
    <w:p w14:paraId="70A8A692" w14:textId="77777777" w:rsidR="000317EE" w:rsidRDefault="000317EE" w:rsidP="000317EE">
      <w:pPr>
        <w:spacing w:after="0" w:line="360" w:lineRule="auto"/>
        <w:rPr>
          <w:rFonts w:ascii="Times New Roman" w:hAnsi="Times New Roman" w:cs="Times New Roman"/>
          <w:sz w:val="24"/>
          <w:szCs w:val="24"/>
        </w:rPr>
      </w:pPr>
    </w:p>
    <w:p w14:paraId="02AF83F3" w14:textId="6DD21C4F" w:rsidR="001A3D49" w:rsidRDefault="001A3D49" w:rsidP="000317EE">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bookmarkStart w:id="0" w:name="_Hlk94249396"/>
      <w:r w:rsidR="005761E6">
        <w:rPr>
          <w:rFonts w:ascii="Times New Roman" w:hAnsi="Times New Roman" w:cs="Times New Roman"/>
          <w:sz w:val="24"/>
          <w:szCs w:val="24"/>
        </w:rPr>
        <w:t>As stated in the Procedural History, above, o</w:t>
      </w:r>
      <w:r>
        <w:rPr>
          <w:rFonts w:ascii="Times New Roman" w:hAnsi="Times New Roman" w:cs="Times New Roman"/>
          <w:sz w:val="24"/>
          <w:szCs w:val="24"/>
        </w:rPr>
        <w:t>n November 1, 2021, Complainant filed a Motion to Compel Answers to Interrogatories.</w:t>
      </w:r>
      <w:r w:rsidR="005761E6">
        <w:rPr>
          <w:rFonts w:ascii="Times New Roman" w:hAnsi="Times New Roman" w:cs="Times New Roman"/>
          <w:sz w:val="24"/>
          <w:szCs w:val="24"/>
        </w:rPr>
        <w:t xml:space="preserve">  </w:t>
      </w:r>
      <w:r w:rsidR="00B54FC8">
        <w:rPr>
          <w:rFonts w:ascii="Times New Roman" w:hAnsi="Times New Roman" w:cs="Times New Roman"/>
          <w:sz w:val="24"/>
          <w:szCs w:val="24"/>
        </w:rPr>
        <w:t xml:space="preserve">On January 13, 2022, PPL filed an Answer to the Motion which I accept as filed </w:t>
      </w:r>
      <w:proofErr w:type="spellStart"/>
      <w:r w:rsidR="00B54FC8" w:rsidRPr="00B54FC8">
        <w:rPr>
          <w:rFonts w:ascii="Times New Roman" w:hAnsi="Times New Roman" w:cs="Times New Roman"/>
          <w:i/>
          <w:iCs/>
          <w:sz w:val="24"/>
          <w:szCs w:val="24"/>
        </w:rPr>
        <w:t>nunc</w:t>
      </w:r>
      <w:proofErr w:type="spellEnd"/>
      <w:r w:rsidR="00B54FC8" w:rsidRPr="00B54FC8">
        <w:rPr>
          <w:rFonts w:ascii="Times New Roman" w:hAnsi="Times New Roman" w:cs="Times New Roman"/>
          <w:i/>
          <w:iCs/>
          <w:sz w:val="24"/>
          <w:szCs w:val="24"/>
        </w:rPr>
        <w:t xml:space="preserve"> pro </w:t>
      </w:r>
      <w:proofErr w:type="spellStart"/>
      <w:r w:rsidR="00B54FC8" w:rsidRPr="00B54FC8">
        <w:rPr>
          <w:rFonts w:ascii="Times New Roman" w:hAnsi="Times New Roman" w:cs="Times New Roman"/>
          <w:i/>
          <w:iCs/>
          <w:sz w:val="24"/>
          <w:szCs w:val="24"/>
        </w:rPr>
        <w:t>tunc</w:t>
      </w:r>
      <w:proofErr w:type="spellEnd"/>
      <w:r w:rsidR="00B54FC8">
        <w:rPr>
          <w:rFonts w:ascii="Times New Roman" w:hAnsi="Times New Roman" w:cs="Times New Roman"/>
          <w:sz w:val="24"/>
          <w:szCs w:val="24"/>
        </w:rPr>
        <w:t>.</w:t>
      </w:r>
    </w:p>
    <w:p w14:paraId="3094EC20" w14:textId="77777777" w:rsidR="00825F90" w:rsidRDefault="00825F90" w:rsidP="000317EE">
      <w:pPr>
        <w:spacing w:after="0" w:line="360" w:lineRule="auto"/>
        <w:rPr>
          <w:rFonts w:ascii="Times New Roman" w:hAnsi="Times New Roman" w:cs="Times New Roman"/>
          <w:sz w:val="24"/>
          <w:szCs w:val="24"/>
        </w:rPr>
      </w:pPr>
    </w:p>
    <w:bookmarkEnd w:id="0"/>
    <w:p w14:paraId="3700AD6A" w14:textId="0DFC0618" w:rsidR="00347A02" w:rsidRDefault="00347A02" w:rsidP="000317EE">
      <w:pPr>
        <w:spacing w:after="0" w:line="360" w:lineRule="auto"/>
        <w:rPr>
          <w:rFonts w:ascii="Times New Roman" w:hAnsi="Times New Roman" w:cs="Times New Roman"/>
          <w:sz w:val="24"/>
          <w:szCs w:val="24"/>
          <w:u w:val="single"/>
        </w:rPr>
      </w:pPr>
      <w:r w:rsidRPr="005761E6">
        <w:rPr>
          <w:rFonts w:ascii="Times New Roman" w:hAnsi="Times New Roman" w:cs="Times New Roman"/>
          <w:sz w:val="24"/>
          <w:szCs w:val="24"/>
          <w:u w:val="single"/>
        </w:rPr>
        <w:t>Complainant’s Motion to Compel</w:t>
      </w:r>
    </w:p>
    <w:p w14:paraId="18826D29" w14:textId="77777777" w:rsidR="000317EE" w:rsidRPr="005761E6" w:rsidRDefault="000317EE" w:rsidP="000317EE">
      <w:pPr>
        <w:spacing w:after="0" w:line="360" w:lineRule="auto"/>
        <w:rPr>
          <w:rFonts w:ascii="Times New Roman" w:hAnsi="Times New Roman" w:cs="Times New Roman"/>
          <w:sz w:val="24"/>
          <w:szCs w:val="24"/>
          <w:u w:val="single"/>
        </w:rPr>
      </w:pPr>
    </w:p>
    <w:p w14:paraId="35E1AD9D" w14:textId="5EA27856" w:rsidR="007266ED" w:rsidRDefault="00210B2D" w:rsidP="000317EE">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 November 1, 2021, Complainant filed a Motion to Compel Answers to Interrogatories.  The Motion did not list with specificity documents sought by Complainant, but these appear to be billing records from September 25, 2015, to May 12, 2020</w:t>
      </w:r>
      <w:r w:rsidR="007266ED">
        <w:rPr>
          <w:rFonts w:ascii="Times New Roman" w:hAnsi="Times New Roman" w:cs="Times New Roman"/>
          <w:sz w:val="24"/>
          <w:szCs w:val="24"/>
        </w:rPr>
        <w:t>, the date of the filing of the original Complaint in this matter.  Complainant also ask</w:t>
      </w:r>
      <w:r w:rsidR="00F452E2">
        <w:rPr>
          <w:rFonts w:ascii="Times New Roman" w:hAnsi="Times New Roman" w:cs="Times New Roman"/>
          <w:sz w:val="24"/>
          <w:szCs w:val="24"/>
        </w:rPr>
        <w:t>ed</w:t>
      </w:r>
      <w:r w:rsidR="007266ED">
        <w:rPr>
          <w:rFonts w:ascii="Times New Roman" w:hAnsi="Times New Roman" w:cs="Times New Roman"/>
          <w:sz w:val="24"/>
          <w:szCs w:val="24"/>
        </w:rPr>
        <w:t xml:space="preserve"> for several admissions from PPL.</w:t>
      </w:r>
    </w:p>
    <w:p w14:paraId="19EF6F29" w14:textId="77777777" w:rsidR="000317EE" w:rsidRDefault="000317EE" w:rsidP="000317EE">
      <w:pPr>
        <w:spacing w:after="0" w:line="360" w:lineRule="auto"/>
        <w:rPr>
          <w:rFonts w:ascii="Times New Roman" w:hAnsi="Times New Roman" w:cs="Times New Roman"/>
          <w:sz w:val="24"/>
          <w:szCs w:val="24"/>
        </w:rPr>
      </w:pPr>
    </w:p>
    <w:p w14:paraId="77984FB2" w14:textId="11882B4C" w:rsidR="008C0A48" w:rsidRDefault="007266ED" w:rsidP="000317EE">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On January 13, 2022, PPL filed an Answer </w:t>
      </w:r>
      <w:proofErr w:type="spellStart"/>
      <w:r w:rsidR="002F3F7C" w:rsidRPr="002F3F7C">
        <w:rPr>
          <w:rFonts w:ascii="Times New Roman" w:hAnsi="Times New Roman" w:cs="Times New Roman"/>
          <w:i/>
          <w:iCs/>
          <w:sz w:val="24"/>
          <w:szCs w:val="24"/>
        </w:rPr>
        <w:t>nunc</w:t>
      </w:r>
      <w:proofErr w:type="spellEnd"/>
      <w:r w:rsidR="002F3F7C" w:rsidRPr="002F3F7C">
        <w:rPr>
          <w:rFonts w:ascii="Times New Roman" w:hAnsi="Times New Roman" w:cs="Times New Roman"/>
          <w:i/>
          <w:iCs/>
          <w:sz w:val="24"/>
          <w:szCs w:val="24"/>
        </w:rPr>
        <w:t xml:space="preserve"> pro </w:t>
      </w:r>
      <w:proofErr w:type="spellStart"/>
      <w:r w:rsidR="002F3F7C" w:rsidRPr="002F3F7C">
        <w:rPr>
          <w:rFonts w:ascii="Times New Roman" w:hAnsi="Times New Roman" w:cs="Times New Roman"/>
          <w:i/>
          <w:iCs/>
          <w:sz w:val="24"/>
          <w:szCs w:val="24"/>
        </w:rPr>
        <w:t>tunc</w:t>
      </w:r>
      <w:proofErr w:type="spellEnd"/>
      <w:r w:rsidR="002F3F7C">
        <w:rPr>
          <w:rFonts w:ascii="Times New Roman" w:hAnsi="Times New Roman" w:cs="Times New Roman"/>
          <w:sz w:val="24"/>
          <w:szCs w:val="24"/>
        </w:rPr>
        <w:t xml:space="preserve"> </w:t>
      </w:r>
      <w:r>
        <w:rPr>
          <w:rFonts w:ascii="Times New Roman" w:hAnsi="Times New Roman" w:cs="Times New Roman"/>
          <w:sz w:val="24"/>
          <w:szCs w:val="24"/>
        </w:rPr>
        <w:t xml:space="preserve">to Complainant’s Motion to Compel.  In that Answer, </w:t>
      </w:r>
      <w:r w:rsidRPr="007266ED">
        <w:rPr>
          <w:rFonts w:ascii="Times New Roman" w:hAnsi="Times New Roman" w:cs="Times New Roman"/>
          <w:sz w:val="24"/>
          <w:szCs w:val="24"/>
        </w:rPr>
        <w:t xml:space="preserve">PPL </w:t>
      </w:r>
      <w:r>
        <w:rPr>
          <w:rFonts w:ascii="Times New Roman" w:hAnsi="Times New Roman" w:cs="Times New Roman"/>
          <w:sz w:val="24"/>
          <w:szCs w:val="24"/>
        </w:rPr>
        <w:t xml:space="preserve">asserts that </w:t>
      </w:r>
      <w:bookmarkStart w:id="1" w:name="_Hlk94248302"/>
      <w:r w:rsidRPr="007266ED">
        <w:rPr>
          <w:rFonts w:ascii="Times New Roman" w:hAnsi="Times New Roman" w:cs="Times New Roman"/>
          <w:sz w:val="24"/>
          <w:szCs w:val="24"/>
        </w:rPr>
        <w:t>the documents which are responsive and would provide the Answers to Complainant’s Interrogatories have been previously provided</w:t>
      </w:r>
      <w:r w:rsidR="00CF5B55">
        <w:rPr>
          <w:rFonts w:ascii="Times New Roman" w:hAnsi="Times New Roman" w:cs="Times New Roman"/>
          <w:sz w:val="24"/>
          <w:szCs w:val="24"/>
        </w:rPr>
        <w:t xml:space="preserve"> </w:t>
      </w:r>
      <w:bookmarkEnd w:id="1"/>
      <w:r w:rsidR="00CF5B55">
        <w:rPr>
          <w:rFonts w:ascii="Times New Roman" w:hAnsi="Times New Roman" w:cs="Times New Roman"/>
          <w:sz w:val="24"/>
          <w:szCs w:val="24"/>
        </w:rPr>
        <w:t xml:space="preserve">with the exception of </w:t>
      </w:r>
      <w:r w:rsidRPr="007266ED">
        <w:rPr>
          <w:rFonts w:ascii="Times New Roman" w:hAnsi="Times New Roman" w:cs="Times New Roman"/>
          <w:sz w:val="24"/>
          <w:szCs w:val="24"/>
        </w:rPr>
        <w:t xml:space="preserve">copy of </w:t>
      </w:r>
      <w:bookmarkStart w:id="2" w:name="_Hlk94249058"/>
      <w:r w:rsidRPr="007266ED">
        <w:rPr>
          <w:rFonts w:ascii="Times New Roman" w:hAnsi="Times New Roman" w:cs="Times New Roman"/>
          <w:sz w:val="24"/>
          <w:szCs w:val="24"/>
        </w:rPr>
        <w:t xml:space="preserve">PPL’s </w:t>
      </w:r>
      <w:r w:rsidRPr="00343A85">
        <w:rPr>
          <w:rFonts w:ascii="Times New Roman" w:hAnsi="Times New Roman" w:cs="Times New Roman"/>
          <w:i/>
          <w:iCs/>
          <w:sz w:val="24"/>
          <w:szCs w:val="24"/>
        </w:rPr>
        <w:t>Security Deposits and Credit Policy</w:t>
      </w:r>
      <w:r w:rsidRPr="007266ED">
        <w:rPr>
          <w:rFonts w:ascii="Times New Roman" w:hAnsi="Times New Roman" w:cs="Times New Roman"/>
          <w:sz w:val="24"/>
          <w:szCs w:val="24"/>
        </w:rPr>
        <w:t xml:space="preserve"> </w:t>
      </w:r>
      <w:bookmarkEnd w:id="2"/>
      <w:r w:rsidRPr="007266ED">
        <w:rPr>
          <w:rFonts w:ascii="Times New Roman" w:hAnsi="Times New Roman" w:cs="Times New Roman"/>
          <w:sz w:val="24"/>
          <w:szCs w:val="24"/>
        </w:rPr>
        <w:t xml:space="preserve">which was requested within the </w:t>
      </w:r>
      <w:proofErr w:type="gramStart"/>
      <w:r w:rsidRPr="007266ED">
        <w:rPr>
          <w:rFonts w:ascii="Times New Roman" w:hAnsi="Times New Roman" w:cs="Times New Roman"/>
          <w:sz w:val="24"/>
          <w:szCs w:val="24"/>
        </w:rPr>
        <w:t>Interrogatories</w:t>
      </w:r>
      <w:proofErr w:type="gramEnd"/>
      <w:r w:rsidRPr="007266ED">
        <w:rPr>
          <w:rFonts w:ascii="Times New Roman" w:hAnsi="Times New Roman" w:cs="Times New Roman"/>
          <w:sz w:val="24"/>
          <w:szCs w:val="24"/>
        </w:rPr>
        <w:t xml:space="preserve"> and </w:t>
      </w:r>
      <w:r w:rsidR="00CF5B55">
        <w:rPr>
          <w:rFonts w:ascii="Times New Roman" w:hAnsi="Times New Roman" w:cs="Times New Roman"/>
          <w:sz w:val="24"/>
          <w:szCs w:val="24"/>
        </w:rPr>
        <w:t xml:space="preserve">which represents </w:t>
      </w:r>
      <w:r w:rsidRPr="007266ED">
        <w:rPr>
          <w:rFonts w:ascii="Times New Roman" w:hAnsi="Times New Roman" w:cs="Times New Roman"/>
          <w:sz w:val="24"/>
          <w:szCs w:val="24"/>
        </w:rPr>
        <w:t>the only document not yet provided</w:t>
      </w:r>
      <w:r w:rsidR="00CF5B55">
        <w:rPr>
          <w:rFonts w:ascii="Times New Roman" w:hAnsi="Times New Roman" w:cs="Times New Roman"/>
          <w:sz w:val="24"/>
          <w:szCs w:val="24"/>
        </w:rPr>
        <w:t xml:space="preserve"> to Complainant.  PPL indicated that it </w:t>
      </w:r>
      <w:proofErr w:type="gramStart"/>
      <w:r w:rsidR="00CF5B55">
        <w:rPr>
          <w:rFonts w:ascii="Times New Roman" w:hAnsi="Times New Roman" w:cs="Times New Roman"/>
          <w:sz w:val="24"/>
          <w:szCs w:val="24"/>
        </w:rPr>
        <w:t>will</w:t>
      </w:r>
      <w:proofErr w:type="gramEnd"/>
      <w:r w:rsidR="00CF5B55">
        <w:rPr>
          <w:rFonts w:ascii="Times New Roman" w:hAnsi="Times New Roman" w:cs="Times New Roman"/>
          <w:sz w:val="24"/>
          <w:szCs w:val="24"/>
        </w:rPr>
        <w:t xml:space="preserve"> provide a copy of that document to Complainant.  PPL maintains that it </w:t>
      </w:r>
      <w:r w:rsidR="00CF5B55" w:rsidRPr="00CF5B55">
        <w:rPr>
          <w:rFonts w:ascii="Times New Roman" w:hAnsi="Times New Roman" w:cs="Times New Roman"/>
          <w:sz w:val="24"/>
          <w:szCs w:val="24"/>
        </w:rPr>
        <w:t>has provided Complainant copies of all billings/payments and Contact History on the accounts of Complainant and the Estate of Linda Schoener</w:t>
      </w:r>
      <w:r w:rsidR="00CF5B55">
        <w:rPr>
          <w:rFonts w:ascii="Times New Roman" w:hAnsi="Times New Roman" w:cs="Times New Roman"/>
          <w:sz w:val="24"/>
          <w:szCs w:val="24"/>
        </w:rPr>
        <w:t>.  PPL Answer at ¶¶ 1-2.</w:t>
      </w:r>
    </w:p>
    <w:p w14:paraId="2FF1CD50" w14:textId="77777777" w:rsidR="000317EE" w:rsidRDefault="000317EE" w:rsidP="000317EE">
      <w:pPr>
        <w:spacing w:after="0" w:line="360" w:lineRule="auto"/>
        <w:rPr>
          <w:rFonts w:ascii="Times New Roman" w:hAnsi="Times New Roman" w:cs="Times New Roman"/>
          <w:sz w:val="24"/>
          <w:szCs w:val="24"/>
        </w:rPr>
      </w:pPr>
    </w:p>
    <w:p w14:paraId="760BDB3B" w14:textId="77777777" w:rsidR="00A60EDA" w:rsidRPr="00A60EDA" w:rsidRDefault="00CF5B55" w:rsidP="000317EE">
      <w:pPr>
        <w:tabs>
          <w:tab w:val="left" w:pos="0"/>
        </w:tabs>
        <w:spacing w:after="0" w:line="360" w:lineRule="auto"/>
        <w:rPr>
          <w:rFonts w:ascii="Times New Roman" w:eastAsia="Times New Roman" w:hAnsi="Times New Roman" w:cs="Times New Roman"/>
          <w:sz w:val="24"/>
          <w:szCs w:val="20"/>
        </w:rPr>
      </w:pPr>
      <w:r>
        <w:rPr>
          <w:rFonts w:ascii="Times New Roman" w:hAnsi="Times New Roman" w:cs="Times New Roman"/>
          <w:sz w:val="24"/>
          <w:szCs w:val="24"/>
        </w:rPr>
        <w:tab/>
      </w:r>
      <w:r>
        <w:rPr>
          <w:rFonts w:ascii="Times New Roman" w:hAnsi="Times New Roman" w:cs="Times New Roman"/>
          <w:sz w:val="24"/>
          <w:szCs w:val="24"/>
        </w:rPr>
        <w:tab/>
        <w:t>Anticipating that PPL’s Answer will not be satisfactory to Complainant</w:t>
      </w:r>
      <w:r w:rsidR="00A60EDA">
        <w:rPr>
          <w:rFonts w:ascii="Times New Roman" w:hAnsi="Times New Roman" w:cs="Times New Roman"/>
          <w:sz w:val="24"/>
          <w:szCs w:val="24"/>
        </w:rPr>
        <w:t xml:space="preserve">, I refer to the Commission’s regulations with respect to discovery.  </w:t>
      </w:r>
      <w:r w:rsidR="00A60EDA" w:rsidRPr="00A60EDA">
        <w:rPr>
          <w:rFonts w:ascii="Times New Roman" w:eastAsia="Times New Roman" w:hAnsi="Times New Roman" w:cs="Times New Roman"/>
          <w:sz w:val="24"/>
          <w:szCs w:val="20"/>
        </w:rPr>
        <w:t xml:space="preserve">Under the Commission’s Regulations, 52 Pa. Code </w:t>
      </w:r>
      <w:bookmarkStart w:id="3" w:name="_Hlk94092403"/>
      <w:r w:rsidR="00A60EDA" w:rsidRPr="00A60EDA">
        <w:rPr>
          <w:rFonts w:ascii="Times New Roman" w:eastAsia="Times New Roman" w:hAnsi="Times New Roman" w:cs="Times New Roman"/>
          <w:sz w:val="24"/>
          <w:szCs w:val="20"/>
        </w:rPr>
        <w:t>§ 5.321</w:t>
      </w:r>
      <w:bookmarkEnd w:id="3"/>
      <w:r w:rsidR="00A60EDA" w:rsidRPr="00A60EDA">
        <w:rPr>
          <w:rFonts w:ascii="Times New Roman" w:eastAsia="Times New Roman" w:hAnsi="Times New Roman" w:cs="Times New Roman"/>
          <w:sz w:val="24"/>
          <w:szCs w:val="20"/>
        </w:rPr>
        <w:t>, the scope of discovery is broad:</w:t>
      </w:r>
    </w:p>
    <w:p w14:paraId="3FE66E5B" w14:textId="77777777" w:rsidR="00A60EDA" w:rsidRPr="00A60EDA" w:rsidRDefault="00A60EDA" w:rsidP="00A60EDA">
      <w:pPr>
        <w:tabs>
          <w:tab w:val="left" w:pos="0"/>
        </w:tabs>
        <w:spacing w:after="0" w:line="360" w:lineRule="auto"/>
        <w:rPr>
          <w:rFonts w:ascii="Times New Roman" w:eastAsia="Times New Roman" w:hAnsi="Times New Roman" w:cs="Times New Roman"/>
          <w:sz w:val="24"/>
          <w:szCs w:val="20"/>
        </w:rPr>
      </w:pPr>
    </w:p>
    <w:p w14:paraId="06245FB8" w14:textId="77777777" w:rsidR="00A60EDA" w:rsidRPr="00A60EDA" w:rsidRDefault="00A60EDA" w:rsidP="00A60EDA">
      <w:pPr>
        <w:tabs>
          <w:tab w:val="left" w:pos="1440"/>
        </w:tabs>
        <w:spacing w:after="0" w:line="240" w:lineRule="auto"/>
        <w:ind w:left="1440" w:right="720"/>
        <w:rPr>
          <w:rFonts w:ascii="Times New Roman" w:eastAsia="Times New Roman" w:hAnsi="Times New Roman" w:cs="Times New Roman"/>
          <w:sz w:val="24"/>
          <w:szCs w:val="20"/>
        </w:rPr>
      </w:pPr>
      <w:r w:rsidRPr="00A60EDA">
        <w:rPr>
          <w:rFonts w:ascii="Times New Roman" w:eastAsia="Times New Roman" w:hAnsi="Times New Roman" w:cs="Times New Roman"/>
          <w:sz w:val="24"/>
          <w:szCs w:val="20"/>
        </w:rPr>
        <w:t>(c)  </w:t>
      </w:r>
      <w:r w:rsidRPr="00A60EDA">
        <w:rPr>
          <w:rFonts w:ascii="Times New Roman" w:eastAsia="Times New Roman" w:hAnsi="Times New Roman" w:cs="Times New Roman"/>
          <w:i/>
          <w:iCs/>
          <w:sz w:val="24"/>
          <w:szCs w:val="20"/>
        </w:rPr>
        <w:t>Scope</w:t>
      </w:r>
      <w:r w:rsidRPr="00A60EDA">
        <w:rPr>
          <w:rFonts w:ascii="Times New Roman" w:eastAsia="Times New Roman" w:hAnsi="Times New Roman" w:cs="Times New Roman"/>
          <w:sz w:val="24"/>
          <w:szCs w:val="20"/>
        </w:rPr>
        <w:t xml:space="preserve">.  Subject to this subchapter, a party may obtain discovery regarding any matter, not privileged, which is relevant to the subject matter involved in the pending action, whether it relates to the claim or defense of the party seeking discovery or to the claim or defense of another party, including the existence, description, nature, content, custody, condition and location of any books, documents, or other tangible things and the identity and location of persons having knowledge of a discoverable matter. It is not ground for objection that the information </w:t>
      </w:r>
      <w:r w:rsidRPr="00A60EDA">
        <w:rPr>
          <w:rFonts w:ascii="Times New Roman" w:eastAsia="Times New Roman" w:hAnsi="Times New Roman" w:cs="Times New Roman"/>
          <w:sz w:val="24"/>
          <w:szCs w:val="20"/>
        </w:rPr>
        <w:lastRenderedPageBreak/>
        <w:t xml:space="preserve">sought will be inadmissible at hearing if the information sought appears reasonably calculated to lead to the discovery of admissible evidence.  </w:t>
      </w:r>
    </w:p>
    <w:p w14:paraId="3C78D456" w14:textId="77777777" w:rsidR="00A60EDA" w:rsidRPr="00A60EDA" w:rsidRDefault="00A60EDA" w:rsidP="00A60EDA">
      <w:pPr>
        <w:tabs>
          <w:tab w:val="left" w:pos="0"/>
        </w:tabs>
        <w:spacing w:after="0" w:line="360" w:lineRule="auto"/>
        <w:rPr>
          <w:rFonts w:ascii="Times New Roman" w:eastAsia="Times New Roman" w:hAnsi="Times New Roman" w:cs="Times New Roman"/>
          <w:sz w:val="24"/>
          <w:szCs w:val="20"/>
        </w:rPr>
      </w:pPr>
    </w:p>
    <w:p w14:paraId="0276AD74" w14:textId="77777777" w:rsidR="00A60EDA" w:rsidRPr="00A60EDA" w:rsidRDefault="00A60EDA" w:rsidP="00A60EDA">
      <w:pPr>
        <w:tabs>
          <w:tab w:val="left" w:pos="0"/>
        </w:tabs>
        <w:spacing w:after="0" w:line="360" w:lineRule="auto"/>
        <w:rPr>
          <w:rFonts w:ascii="Times New Roman" w:eastAsia="Times New Roman" w:hAnsi="Times New Roman" w:cs="Times New Roman"/>
          <w:sz w:val="24"/>
          <w:szCs w:val="20"/>
        </w:rPr>
      </w:pPr>
      <w:r w:rsidRPr="00A60EDA">
        <w:rPr>
          <w:rFonts w:ascii="Times New Roman" w:eastAsia="Times New Roman" w:hAnsi="Times New Roman" w:cs="Times New Roman"/>
          <w:sz w:val="24"/>
          <w:szCs w:val="20"/>
        </w:rPr>
        <w:t>52 Pa. Code § 5.321(c).</w:t>
      </w:r>
    </w:p>
    <w:p w14:paraId="1DE8F630" w14:textId="77777777" w:rsidR="00A60EDA" w:rsidRPr="00A60EDA" w:rsidRDefault="00A60EDA" w:rsidP="00A60EDA">
      <w:pPr>
        <w:tabs>
          <w:tab w:val="left" w:pos="0"/>
        </w:tabs>
        <w:spacing w:after="0" w:line="360" w:lineRule="auto"/>
        <w:jc w:val="both"/>
        <w:rPr>
          <w:rFonts w:ascii="Times New Roman" w:eastAsia="Times New Roman" w:hAnsi="Times New Roman" w:cs="Times New Roman"/>
          <w:sz w:val="24"/>
          <w:szCs w:val="20"/>
        </w:rPr>
      </w:pPr>
    </w:p>
    <w:p w14:paraId="0D394804" w14:textId="77777777" w:rsidR="00A60EDA" w:rsidRPr="00A60EDA" w:rsidRDefault="00A60EDA" w:rsidP="00A60EDA">
      <w:pPr>
        <w:tabs>
          <w:tab w:val="left" w:pos="0"/>
        </w:tabs>
        <w:spacing w:after="0" w:line="360" w:lineRule="auto"/>
        <w:jc w:val="both"/>
        <w:rPr>
          <w:rFonts w:ascii="Times New Roman" w:eastAsia="Times New Roman" w:hAnsi="Times New Roman" w:cs="Times New Roman"/>
          <w:sz w:val="24"/>
          <w:szCs w:val="20"/>
        </w:rPr>
      </w:pPr>
      <w:r w:rsidRPr="00A60EDA">
        <w:rPr>
          <w:rFonts w:ascii="Times New Roman" w:eastAsia="Times New Roman" w:hAnsi="Times New Roman" w:cs="Times New Roman"/>
          <w:sz w:val="24"/>
          <w:szCs w:val="20"/>
        </w:rPr>
        <w:tab/>
      </w:r>
      <w:r w:rsidRPr="00A60EDA">
        <w:rPr>
          <w:rFonts w:ascii="Times New Roman" w:eastAsia="Times New Roman" w:hAnsi="Times New Roman" w:cs="Times New Roman"/>
          <w:sz w:val="24"/>
          <w:szCs w:val="20"/>
        </w:rPr>
        <w:tab/>
        <w:t xml:space="preserve">Limitations on discovery, however, are set forth in the Commission’s regulations at 52 Pa. Code </w:t>
      </w:r>
      <w:bookmarkStart w:id="4" w:name="_Hlk94096988"/>
      <w:r w:rsidRPr="00A60EDA">
        <w:rPr>
          <w:rFonts w:ascii="Times New Roman" w:eastAsia="Times New Roman" w:hAnsi="Times New Roman" w:cs="Times New Roman"/>
          <w:sz w:val="24"/>
          <w:szCs w:val="20"/>
        </w:rPr>
        <w:t>§ 5.361</w:t>
      </w:r>
      <w:bookmarkEnd w:id="4"/>
      <w:r w:rsidRPr="00A60EDA">
        <w:rPr>
          <w:rFonts w:ascii="Times New Roman" w:eastAsia="Times New Roman" w:hAnsi="Times New Roman" w:cs="Times New Roman"/>
          <w:sz w:val="24"/>
          <w:szCs w:val="20"/>
        </w:rPr>
        <w:t>, which states, in pertinent part:</w:t>
      </w:r>
    </w:p>
    <w:p w14:paraId="698C6AE3" w14:textId="77777777" w:rsidR="00A60EDA" w:rsidRPr="00A60EDA" w:rsidRDefault="00A60EDA" w:rsidP="00A60EDA">
      <w:pPr>
        <w:tabs>
          <w:tab w:val="left" w:pos="0"/>
        </w:tabs>
        <w:spacing w:after="0" w:line="360" w:lineRule="auto"/>
        <w:jc w:val="both"/>
        <w:rPr>
          <w:rFonts w:ascii="Times New Roman" w:eastAsia="Times New Roman" w:hAnsi="Times New Roman" w:cs="Times New Roman"/>
          <w:sz w:val="24"/>
          <w:szCs w:val="20"/>
        </w:rPr>
      </w:pPr>
    </w:p>
    <w:p w14:paraId="4AED7176" w14:textId="77777777" w:rsidR="00A60EDA" w:rsidRPr="00A60EDA" w:rsidRDefault="00A60EDA" w:rsidP="00A60EDA">
      <w:pPr>
        <w:keepNext/>
        <w:keepLines/>
        <w:shd w:val="clear" w:color="auto" w:fill="FFFFFF"/>
        <w:autoSpaceDE w:val="0"/>
        <w:autoSpaceDN w:val="0"/>
        <w:spacing w:before="150" w:after="150" w:line="240" w:lineRule="auto"/>
        <w:ind w:left="1440"/>
        <w:outlineLvl w:val="3"/>
        <w:rPr>
          <w:rFonts w:ascii="Times New Roman" w:eastAsia="Times New Roman" w:hAnsi="Times New Roman" w:cs="Times New Roman"/>
          <w:b/>
          <w:bCs/>
          <w:color w:val="333333"/>
          <w:sz w:val="24"/>
          <w:szCs w:val="24"/>
        </w:rPr>
      </w:pPr>
      <w:bookmarkStart w:id="5" w:name="_Hlk94096589"/>
      <w:r w:rsidRPr="00A60EDA">
        <w:rPr>
          <w:rFonts w:ascii="Times New Roman" w:eastAsia="Times New Roman" w:hAnsi="Times New Roman" w:cs="Times New Roman"/>
          <w:b/>
          <w:bCs/>
          <w:color w:val="333333"/>
          <w:sz w:val="27"/>
          <w:szCs w:val="27"/>
        </w:rPr>
        <w:t>§ </w:t>
      </w:r>
      <w:bookmarkStart w:id="6" w:name="_Hlk94096814"/>
      <w:r w:rsidRPr="00A60EDA">
        <w:rPr>
          <w:rFonts w:ascii="Times New Roman" w:eastAsia="Times New Roman" w:hAnsi="Times New Roman" w:cs="Times New Roman"/>
          <w:b/>
          <w:bCs/>
          <w:color w:val="333333"/>
          <w:sz w:val="27"/>
          <w:szCs w:val="27"/>
        </w:rPr>
        <w:t>5.361</w:t>
      </w:r>
      <w:bookmarkEnd w:id="5"/>
      <w:r w:rsidRPr="00A60EDA">
        <w:rPr>
          <w:rFonts w:ascii="Times New Roman" w:eastAsia="Times New Roman" w:hAnsi="Times New Roman" w:cs="Times New Roman"/>
          <w:b/>
          <w:bCs/>
          <w:color w:val="333333"/>
          <w:sz w:val="27"/>
          <w:szCs w:val="27"/>
        </w:rPr>
        <w:t>. </w:t>
      </w:r>
      <w:r w:rsidRPr="00A60EDA">
        <w:rPr>
          <w:rFonts w:ascii="Times New Roman" w:eastAsia="Times New Roman" w:hAnsi="Times New Roman" w:cs="Times New Roman"/>
          <w:b/>
          <w:bCs/>
          <w:color w:val="333333"/>
          <w:sz w:val="24"/>
          <w:szCs w:val="24"/>
        </w:rPr>
        <w:t>Limitation of scope of discovery and deposition.</w:t>
      </w:r>
    </w:p>
    <w:p w14:paraId="1226A465" w14:textId="77777777" w:rsidR="00A60EDA" w:rsidRPr="00A60EDA" w:rsidRDefault="00A60EDA" w:rsidP="00A60EDA">
      <w:pPr>
        <w:shd w:val="clear" w:color="auto" w:fill="FFFFFF"/>
        <w:spacing w:after="150" w:line="240" w:lineRule="auto"/>
        <w:ind w:left="1440"/>
        <w:rPr>
          <w:rFonts w:ascii="Times New Roman" w:eastAsia="Times New Roman" w:hAnsi="Times New Roman" w:cs="Times New Roman"/>
          <w:color w:val="333333"/>
          <w:sz w:val="24"/>
          <w:szCs w:val="24"/>
        </w:rPr>
      </w:pPr>
      <w:r w:rsidRPr="00A60EDA">
        <w:rPr>
          <w:rFonts w:ascii="Times New Roman" w:eastAsia="Times New Roman" w:hAnsi="Times New Roman" w:cs="Times New Roman"/>
          <w:color w:val="333333"/>
          <w:sz w:val="24"/>
          <w:szCs w:val="24"/>
        </w:rPr>
        <w:t> (a)  Discovery or deposition is not permitted which:</w:t>
      </w:r>
    </w:p>
    <w:p w14:paraId="6F7D7913" w14:textId="77777777" w:rsidR="00A60EDA" w:rsidRPr="00A60EDA" w:rsidRDefault="00A60EDA" w:rsidP="00A60EDA">
      <w:pPr>
        <w:shd w:val="clear" w:color="auto" w:fill="FFFFFF"/>
        <w:spacing w:after="150" w:line="240" w:lineRule="auto"/>
        <w:ind w:left="1440"/>
        <w:rPr>
          <w:rFonts w:ascii="Times New Roman" w:eastAsia="Times New Roman" w:hAnsi="Times New Roman" w:cs="Times New Roman"/>
          <w:color w:val="333333"/>
          <w:sz w:val="24"/>
          <w:szCs w:val="24"/>
        </w:rPr>
      </w:pPr>
      <w:r w:rsidRPr="00A60EDA">
        <w:rPr>
          <w:rFonts w:ascii="Times New Roman" w:eastAsia="Times New Roman" w:hAnsi="Times New Roman" w:cs="Times New Roman"/>
          <w:color w:val="333333"/>
          <w:sz w:val="24"/>
          <w:szCs w:val="24"/>
        </w:rPr>
        <w:t>   (1)  Is sought in bad faith.</w:t>
      </w:r>
    </w:p>
    <w:p w14:paraId="3B9ACB8F" w14:textId="77777777" w:rsidR="00A60EDA" w:rsidRPr="00A60EDA" w:rsidRDefault="00A60EDA" w:rsidP="00A60EDA">
      <w:pPr>
        <w:shd w:val="clear" w:color="auto" w:fill="FFFFFF"/>
        <w:spacing w:after="150" w:line="240" w:lineRule="auto"/>
        <w:ind w:left="1440"/>
        <w:rPr>
          <w:rFonts w:ascii="Times New Roman" w:eastAsia="Times New Roman" w:hAnsi="Times New Roman" w:cs="Times New Roman"/>
          <w:color w:val="333333"/>
          <w:sz w:val="24"/>
          <w:szCs w:val="24"/>
        </w:rPr>
      </w:pPr>
      <w:r w:rsidRPr="00A60EDA">
        <w:rPr>
          <w:rFonts w:ascii="Times New Roman" w:eastAsia="Times New Roman" w:hAnsi="Times New Roman" w:cs="Times New Roman"/>
          <w:color w:val="333333"/>
          <w:sz w:val="24"/>
          <w:szCs w:val="24"/>
        </w:rPr>
        <w:t>   (2)  Would cause unreasonable annoyance, embarrassment, oppression, burden or expense to the deponent, a person or party.</w:t>
      </w:r>
    </w:p>
    <w:p w14:paraId="3C7FF7F4" w14:textId="77777777" w:rsidR="00A60EDA" w:rsidRPr="00A60EDA" w:rsidRDefault="00A60EDA" w:rsidP="00A60EDA">
      <w:pPr>
        <w:shd w:val="clear" w:color="auto" w:fill="FFFFFF"/>
        <w:spacing w:after="150" w:line="240" w:lineRule="auto"/>
        <w:ind w:left="1440"/>
        <w:rPr>
          <w:rFonts w:ascii="Times New Roman" w:eastAsia="Times New Roman" w:hAnsi="Times New Roman" w:cs="Times New Roman"/>
          <w:color w:val="333333"/>
          <w:sz w:val="24"/>
          <w:szCs w:val="24"/>
        </w:rPr>
      </w:pPr>
      <w:r w:rsidRPr="00A60EDA">
        <w:rPr>
          <w:rFonts w:ascii="Times New Roman" w:eastAsia="Times New Roman" w:hAnsi="Times New Roman" w:cs="Times New Roman"/>
          <w:color w:val="333333"/>
          <w:sz w:val="24"/>
          <w:szCs w:val="24"/>
        </w:rPr>
        <w:t>   (3)  Relates to matter which is privileged.</w:t>
      </w:r>
    </w:p>
    <w:p w14:paraId="14581EAA" w14:textId="77777777" w:rsidR="00A60EDA" w:rsidRPr="00A60EDA" w:rsidRDefault="00A60EDA" w:rsidP="00A60EDA">
      <w:pPr>
        <w:shd w:val="clear" w:color="auto" w:fill="FFFFFF"/>
        <w:spacing w:after="150" w:line="240" w:lineRule="auto"/>
        <w:ind w:left="1440"/>
        <w:rPr>
          <w:rFonts w:ascii="Times New Roman" w:eastAsia="Times New Roman" w:hAnsi="Times New Roman" w:cs="Times New Roman"/>
          <w:color w:val="333333"/>
          <w:sz w:val="24"/>
          <w:szCs w:val="24"/>
        </w:rPr>
      </w:pPr>
      <w:r w:rsidRPr="00A60EDA">
        <w:rPr>
          <w:rFonts w:ascii="Times New Roman" w:eastAsia="Times New Roman" w:hAnsi="Times New Roman" w:cs="Times New Roman"/>
          <w:color w:val="333333"/>
          <w:sz w:val="24"/>
          <w:szCs w:val="24"/>
        </w:rPr>
        <w:t>   (4)  Would require the making of an unreasonable investigation by the deponent, a party or witness.</w:t>
      </w:r>
    </w:p>
    <w:bookmarkEnd w:id="6"/>
    <w:p w14:paraId="139D1D21" w14:textId="77777777" w:rsidR="00A60EDA" w:rsidRPr="00A60EDA" w:rsidRDefault="00A60EDA" w:rsidP="00A60EDA">
      <w:pPr>
        <w:tabs>
          <w:tab w:val="left" w:pos="0"/>
        </w:tabs>
        <w:spacing w:after="0" w:line="360" w:lineRule="auto"/>
        <w:jc w:val="both"/>
        <w:rPr>
          <w:rFonts w:ascii="Times New Roman" w:eastAsia="Times New Roman" w:hAnsi="Times New Roman" w:cs="Times New Roman"/>
          <w:sz w:val="24"/>
          <w:szCs w:val="20"/>
        </w:rPr>
      </w:pPr>
      <w:r w:rsidRPr="00A60EDA">
        <w:rPr>
          <w:rFonts w:ascii="Times New Roman" w:eastAsia="Times New Roman" w:hAnsi="Times New Roman" w:cs="Times New Roman"/>
          <w:sz w:val="24"/>
          <w:szCs w:val="20"/>
        </w:rPr>
        <w:tab/>
      </w:r>
      <w:bookmarkStart w:id="7" w:name="_Hlk94088457"/>
    </w:p>
    <w:p w14:paraId="0D732567" w14:textId="6937EEBB" w:rsidR="00A60EDA" w:rsidRDefault="00A60EDA" w:rsidP="00DC6C76">
      <w:pPr>
        <w:tabs>
          <w:tab w:val="left" w:pos="0"/>
        </w:tabs>
        <w:spacing w:after="0" w:line="360" w:lineRule="auto"/>
        <w:rPr>
          <w:rFonts w:ascii="Times New Roman" w:eastAsia="Times New Roman" w:hAnsi="Times New Roman" w:cs="Times New Roman"/>
          <w:sz w:val="24"/>
          <w:szCs w:val="20"/>
        </w:rPr>
      </w:pPr>
      <w:r w:rsidRPr="00A60EDA">
        <w:rPr>
          <w:rFonts w:ascii="Times New Roman" w:eastAsia="Times New Roman" w:hAnsi="Times New Roman" w:cs="Times New Roman"/>
          <w:sz w:val="24"/>
          <w:szCs w:val="20"/>
        </w:rPr>
        <w:tab/>
      </w:r>
      <w:r w:rsidRPr="00A60EDA">
        <w:rPr>
          <w:rFonts w:ascii="Times New Roman" w:eastAsia="Times New Roman" w:hAnsi="Times New Roman" w:cs="Times New Roman"/>
          <w:sz w:val="24"/>
          <w:szCs w:val="20"/>
        </w:rPr>
        <w:tab/>
        <w:t xml:space="preserve">While the Commission allows parties wide latitude in discovery matters, the implication of 52 Pa. Code § 5.361 is that there is a rule of, “reasonableness” as well as relevancy that guides us.  In deciding a Motion to Compel, this means that the Presiding Officer must consider the law and weigh arguments of the parties as shaped around 52 Pa. Code § 5.321. </w:t>
      </w:r>
      <w:bookmarkEnd w:id="7"/>
      <w:r w:rsidRPr="00A60EDA">
        <w:rPr>
          <w:rFonts w:ascii="Times New Roman" w:eastAsia="Times New Roman" w:hAnsi="Times New Roman" w:cs="Times New Roman"/>
          <w:sz w:val="24"/>
          <w:szCs w:val="20"/>
        </w:rPr>
        <w:t xml:space="preserve"> See, </w:t>
      </w:r>
      <w:r w:rsidRPr="00A60EDA">
        <w:rPr>
          <w:rFonts w:ascii="Times New Roman" w:eastAsia="Times New Roman" w:hAnsi="Times New Roman" w:cs="Times New Roman"/>
          <w:i/>
          <w:iCs/>
          <w:sz w:val="24"/>
          <w:szCs w:val="20"/>
        </w:rPr>
        <w:t>City of Pittsburgh v. Pennsylvania Public Utility Commission</w:t>
      </w:r>
      <w:r w:rsidRPr="00A60EDA">
        <w:rPr>
          <w:rFonts w:ascii="Times New Roman" w:eastAsia="Times New Roman" w:hAnsi="Times New Roman" w:cs="Times New Roman"/>
          <w:sz w:val="24"/>
          <w:szCs w:val="20"/>
        </w:rPr>
        <w:t xml:space="preserve">, 526 A.2d 1243 (Pa. </w:t>
      </w:r>
      <w:proofErr w:type="spellStart"/>
      <w:r w:rsidRPr="00A60EDA">
        <w:rPr>
          <w:rFonts w:ascii="Times New Roman" w:eastAsia="Times New Roman" w:hAnsi="Times New Roman" w:cs="Times New Roman"/>
          <w:sz w:val="24"/>
          <w:szCs w:val="20"/>
        </w:rPr>
        <w:t>Cmwlth</w:t>
      </w:r>
      <w:proofErr w:type="spellEnd"/>
      <w:r w:rsidRPr="00A60EDA">
        <w:rPr>
          <w:rFonts w:ascii="Times New Roman" w:eastAsia="Times New Roman" w:hAnsi="Times New Roman" w:cs="Times New Roman"/>
          <w:sz w:val="24"/>
          <w:szCs w:val="20"/>
        </w:rPr>
        <w:t>. 1987).</w:t>
      </w:r>
    </w:p>
    <w:p w14:paraId="21CE6E80" w14:textId="0771F3EE" w:rsidR="00A47269" w:rsidRDefault="00A47269" w:rsidP="00DC6C76">
      <w:pPr>
        <w:tabs>
          <w:tab w:val="left" w:pos="0"/>
        </w:tabs>
        <w:spacing w:after="0" w:line="360" w:lineRule="auto"/>
        <w:rPr>
          <w:rFonts w:ascii="Times New Roman" w:eastAsia="Times New Roman" w:hAnsi="Times New Roman" w:cs="Times New Roman"/>
          <w:sz w:val="24"/>
          <w:szCs w:val="20"/>
        </w:rPr>
      </w:pPr>
    </w:p>
    <w:p w14:paraId="39A79341" w14:textId="0CB06C99" w:rsidR="00A47269" w:rsidRDefault="00A47269" w:rsidP="00DC6C76">
      <w:pPr>
        <w:tabs>
          <w:tab w:val="left" w:pos="0"/>
        </w:tabs>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PPL has stated that with one exception, </w:t>
      </w:r>
      <w:r w:rsidRPr="00A47269">
        <w:rPr>
          <w:rFonts w:ascii="Times New Roman" w:eastAsia="Times New Roman" w:hAnsi="Times New Roman" w:cs="Times New Roman"/>
          <w:sz w:val="24"/>
          <w:szCs w:val="20"/>
        </w:rPr>
        <w:t>the documents which are responsive and provide the Answers to Complainant’s Interrogatories have been previously provided</w:t>
      </w:r>
      <w:r>
        <w:rPr>
          <w:rFonts w:ascii="Times New Roman" w:eastAsia="Times New Roman" w:hAnsi="Times New Roman" w:cs="Times New Roman"/>
          <w:sz w:val="24"/>
          <w:szCs w:val="20"/>
        </w:rPr>
        <w:t xml:space="preserve">.  I accept that </w:t>
      </w:r>
      <w:r w:rsidR="00F452E2">
        <w:rPr>
          <w:rFonts w:ascii="Times New Roman" w:eastAsia="Times New Roman" w:hAnsi="Times New Roman" w:cs="Times New Roman"/>
          <w:sz w:val="24"/>
          <w:szCs w:val="20"/>
        </w:rPr>
        <w:t>assertion</w:t>
      </w:r>
      <w:r>
        <w:rPr>
          <w:rFonts w:ascii="Times New Roman" w:eastAsia="Times New Roman" w:hAnsi="Times New Roman" w:cs="Times New Roman"/>
          <w:sz w:val="24"/>
          <w:szCs w:val="20"/>
        </w:rPr>
        <w:t xml:space="preserve">, and </w:t>
      </w:r>
      <w:r w:rsidR="00DC6C76">
        <w:rPr>
          <w:rFonts w:ascii="Times New Roman" w:eastAsia="Times New Roman" w:hAnsi="Times New Roman" w:cs="Times New Roman"/>
          <w:sz w:val="24"/>
          <w:szCs w:val="20"/>
        </w:rPr>
        <w:t>Complainant’s Motion to Compel is denied</w:t>
      </w:r>
      <w:r w:rsidR="00F41802">
        <w:rPr>
          <w:rFonts w:ascii="Times New Roman" w:eastAsia="Times New Roman" w:hAnsi="Times New Roman" w:cs="Times New Roman"/>
          <w:sz w:val="24"/>
          <w:szCs w:val="20"/>
        </w:rPr>
        <w:t>, with prejudice</w:t>
      </w:r>
      <w:r w:rsidR="00DC6C76">
        <w:rPr>
          <w:rFonts w:ascii="Times New Roman" w:eastAsia="Times New Roman" w:hAnsi="Times New Roman" w:cs="Times New Roman"/>
          <w:sz w:val="24"/>
          <w:szCs w:val="20"/>
        </w:rPr>
        <w:t>.</w:t>
      </w:r>
      <w:r w:rsidR="00F41802">
        <w:rPr>
          <w:rStyle w:val="FootnoteReference"/>
          <w:rFonts w:ascii="Times New Roman" w:eastAsia="Times New Roman" w:hAnsi="Times New Roman" w:cs="Times New Roman"/>
          <w:sz w:val="24"/>
          <w:szCs w:val="20"/>
        </w:rPr>
        <w:footnoteReference w:id="9"/>
      </w:r>
      <w:r w:rsidR="00DC6C76">
        <w:rPr>
          <w:rFonts w:ascii="Times New Roman" w:eastAsia="Times New Roman" w:hAnsi="Times New Roman" w:cs="Times New Roman"/>
          <w:sz w:val="24"/>
          <w:szCs w:val="20"/>
        </w:rPr>
        <w:t xml:space="preserve">  N</w:t>
      </w:r>
      <w:r>
        <w:rPr>
          <w:rFonts w:ascii="Times New Roman" w:eastAsia="Times New Roman" w:hAnsi="Times New Roman" w:cs="Times New Roman"/>
          <w:sz w:val="24"/>
          <w:szCs w:val="20"/>
        </w:rPr>
        <w:t xml:space="preserve">o further Motions to Compel or Motions for Sanctions in this regard will be </w:t>
      </w:r>
      <w:r w:rsidR="002F3F7C">
        <w:rPr>
          <w:rFonts w:ascii="Times New Roman" w:eastAsia="Times New Roman" w:hAnsi="Times New Roman" w:cs="Times New Roman"/>
          <w:sz w:val="24"/>
          <w:szCs w:val="20"/>
        </w:rPr>
        <w:t>entertained</w:t>
      </w:r>
      <w:r>
        <w:rPr>
          <w:rFonts w:ascii="Times New Roman" w:eastAsia="Times New Roman" w:hAnsi="Times New Roman" w:cs="Times New Roman"/>
          <w:sz w:val="24"/>
          <w:szCs w:val="20"/>
        </w:rPr>
        <w:t>.</w:t>
      </w:r>
      <w:r w:rsidR="00825F90">
        <w:rPr>
          <w:rStyle w:val="FootnoteReference"/>
          <w:rFonts w:ascii="Times New Roman" w:eastAsia="Times New Roman" w:hAnsi="Times New Roman" w:cs="Times New Roman"/>
          <w:sz w:val="24"/>
          <w:szCs w:val="20"/>
        </w:rPr>
        <w:footnoteReference w:id="10"/>
      </w:r>
      <w:r w:rsidR="00BA6DD0">
        <w:rPr>
          <w:rFonts w:ascii="Times New Roman" w:eastAsia="Times New Roman" w:hAnsi="Times New Roman" w:cs="Times New Roman"/>
          <w:sz w:val="24"/>
          <w:szCs w:val="20"/>
        </w:rPr>
        <w:t xml:space="preserve">  </w:t>
      </w:r>
    </w:p>
    <w:p w14:paraId="387B8A7C" w14:textId="75483263" w:rsidR="002F3F7C" w:rsidRDefault="002F3F7C" w:rsidP="00DC6C76">
      <w:pPr>
        <w:tabs>
          <w:tab w:val="left" w:pos="0"/>
        </w:tabs>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ab/>
      </w:r>
      <w:r>
        <w:rPr>
          <w:rFonts w:ascii="Times New Roman" w:eastAsia="Times New Roman" w:hAnsi="Times New Roman" w:cs="Times New Roman"/>
          <w:sz w:val="24"/>
          <w:szCs w:val="20"/>
        </w:rPr>
        <w:tab/>
      </w:r>
      <w:proofErr w:type="gramStart"/>
      <w:r>
        <w:rPr>
          <w:rFonts w:ascii="Times New Roman" w:eastAsia="Times New Roman" w:hAnsi="Times New Roman" w:cs="Times New Roman"/>
          <w:sz w:val="24"/>
          <w:szCs w:val="20"/>
        </w:rPr>
        <w:t>In the event that</w:t>
      </w:r>
      <w:proofErr w:type="gramEnd"/>
      <w:r>
        <w:rPr>
          <w:rFonts w:ascii="Times New Roman" w:eastAsia="Times New Roman" w:hAnsi="Times New Roman" w:cs="Times New Roman"/>
          <w:sz w:val="24"/>
          <w:szCs w:val="20"/>
        </w:rPr>
        <w:t xml:space="preserve"> PPL has not already done so, within ten days of the issuance of this Order, PPL is to provide Complainant with a copy of </w:t>
      </w:r>
      <w:bookmarkStart w:id="8" w:name="_Hlk94257099"/>
      <w:r w:rsidRPr="00C62CB5">
        <w:rPr>
          <w:rFonts w:ascii="Times New Roman" w:eastAsia="Times New Roman" w:hAnsi="Times New Roman" w:cs="Times New Roman"/>
          <w:i/>
          <w:iCs/>
          <w:sz w:val="24"/>
          <w:szCs w:val="20"/>
        </w:rPr>
        <w:t>PPL Electric’s Security Deposits and Credit Policy</w:t>
      </w:r>
      <w:bookmarkEnd w:id="8"/>
      <w:r>
        <w:rPr>
          <w:rFonts w:ascii="Times New Roman" w:eastAsia="Times New Roman" w:hAnsi="Times New Roman" w:cs="Times New Roman"/>
          <w:sz w:val="24"/>
          <w:szCs w:val="20"/>
        </w:rPr>
        <w:t xml:space="preserve">.  </w:t>
      </w:r>
      <w:r w:rsidR="00AD1353">
        <w:rPr>
          <w:rFonts w:ascii="Times New Roman" w:eastAsia="Times New Roman" w:hAnsi="Times New Roman" w:cs="Times New Roman"/>
          <w:sz w:val="24"/>
          <w:szCs w:val="20"/>
        </w:rPr>
        <w:t>PPL will advise me by email that it has accomplished that service at which point discovery in this matter will close.</w:t>
      </w:r>
    </w:p>
    <w:p w14:paraId="6DC1EFD5" w14:textId="4DC1E27C" w:rsidR="00CA7E66" w:rsidRDefault="00CA7E66" w:rsidP="00DC6C76">
      <w:pPr>
        <w:tabs>
          <w:tab w:val="left" w:pos="0"/>
        </w:tabs>
        <w:spacing w:after="0" w:line="360" w:lineRule="auto"/>
        <w:rPr>
          <w:rFonts w:ascii="Times New Roman" w:eastAsia="Times New Roman" w:hAnsi="Times New Roman" w:cs="Times New Roman"/>
          <w:sz w:val="24"/>
          <w:szCs w:val="20"/>
        </w:rPr>
      </w:pPr>
    </w:p>
    <w:p w14:paraId="4C68216B" w14:textId="3AD06F03" w:rsidR="00CA7E66" w:rsidRPr="00CA7E66" w:rsidRDefault="00CA7E66" w:rsidP="00DC6C76">
      <w:pPr>
        <w:tabs>
          <w:tab w:val="left" w:pos="0"/>
        </w:tabs>
        <w:spacing w:after="0" w:line="360" w:lineRule="auto"/>
        <w:rPr>
          <w:rFonts w:ascii="Times New Roman" w:eastAsia="Times New Roman" w:hAnsi="Times New Roman" w:cs="Times New Roman"/>
          <w:sz w:val="24"/>
          <w:szCs w:val="20"/>
          <w:u w:val="single"/>
        </w:rPr>
      </w:pPr>
      <w:r w:rsidRPr="00CA7E66">
        <w:rPr>
          <w:rFonts w:ascii="Times New Roman" w:eastAsia="Times New Roman" w:hAnsi="Times New Roman" w:cs="Times New Roman"/>
          <w:sz w:val="24"/>
          <w:szCs w:val="20"/>
          <w:u w:val="single"/>
        </w:rPr>
        <w:t>Four Year Limitation on Refunds</w:t>
      </w:r>
    </w:p>
    <w:p w14:paraId="693F918A" w14:textId="46BF57F7" w:rsidR="00CA7E66" w:rsidRDefault="00CA7E66" w:rsidP="00DC6C76">
      <w:pPr>
        <w:tabs>
          <w:tab w:val="left" w:pos="0"/>
        </w:tabs>
        <w:spacing w:after="0" w:line="360" w:lineRule="auto"/>
        <w:rPr>
          <w:rFonts w:ascii="Times New Roman" w:eastAsia="Times New Roman" w:hAnsi="Times New Roman" w:cs="Times New Roman"/>
          <w:sz w:val="24"/>
          <w:szCs w:val="20"/>
        </w:rPr>
      </w:pPr>
    </w:p>
    <w:p w14:paraId="359E69BC" w14:textId="309BF454" w:rsidR="00CA7E66" w:rsidRDefault="00CA7E66" w:rsidP="00CA7E66">
      <w:pPr>
        <w:tabs>
          <w:tab w:val="left" w:pos="0"/>
        </w:tabs>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At the hearing on July 20, 2021, counsel for PPL raised the point that there is a </w:t>
      </w:r>
      <w:proofErr w:type="gramStart"/>
      <w:r>
        <w:rPr>
          <w:rFonts w:ascii="Times New Roman" w:eastAsia="Times New Roman" w:hAnsi="Times New Roman" w:cs="Times New Roman"/>
          <w:sz w:val="24"/>
          <w:szCs w:val="20"/>
        </w:rPr>
        <w:t>four year</w:t>
      </w:r>
      <w:proofErr w:type="gramEnd"/>
      <w:r>
        <w:rPr>
          <w:rFonts w:ascii="Times New Roman" w:eastAsia="Times New Roman" w:hAnsi="Times New Roman" w:cs="Times New Roman"/>
          <w:sz w:val="24"/>
          <w:szCs w:val="20"/>
        </w:rPr>
        <w:t xml:space="preserve"> limitation on the calculation of refunds under the Code.  That is correct.  See L</w:t>
      </w:r>
      <w:r w:rsidRPr="00CA7E66">
        <w:rPr>
          <w:rFonts w:ascii="Times New Roman" w:eastAsia="Times New Roman" w:hAnsi="Times New Roman" w:cs="Times New Roman"/>
          <w:sz w:val="24"/>
          <w:szCs w:val="20"/>
        </w:rPr>
        <w:t>imitation on Refunds – 66 Pa. C.S. §1312</w:t>
      </w:r>
      <w:r>
        <w:rPr>
          <w:rFonts w:ascii="Times New Roman" w:eastAsia="Times New Roman" w:hAnsi="Times New Roman" w:cs="Times New Roman"/>
          <w:sz w:val="24"/>
          <w:szCs w:val="20"/>
        </w:rPr>
        <w:t xml:space="preserve">; </w:t>
      </w:r>
      <w:r w:rsidRPr="00CA7E66">
        <w:rPr>
          <w:rFonts w:ascii="Times New Roman" w:eastAsia="Times New Roman" w:hAnsi="Times New Roman" w:cs="Times New Roman"/>
          <w:i/>
          <w:iCs/>
          <w:sz w:val="24"/>
          <w:szCs w:val="20"/>
        </w:rPr>
        <w:t>Murphy v. PECO Energy Co</w:t>
      </w:r>
      <w:r w:rsidRPr="00CA7E66">
        <w:rPr>
          <w:rFonts w:ascii="Times New Roman" w:eastAsia="Times New Roman" w:hAnsi="Times New Roman" w:cs="Times New Roman"/>
          <w:sz w:val="24"/>
          <w:szCs w:val="20"/>
        </w:rPr>
        <w:t>., Docket No. C-2008-2051141, (Final Order entered April 10, 2009).</w:t>
      </w:r>
      <w:r>
        <w:rPr>
          <w:rFonts w:ascii="Times New Roman" w:eastAsia="Times New Roman" w:hAnsi="Times New Roman" w:cs="Times New Roman"/>
          <w:sz w:val="24"/>
          <w:szCs w:val="20"/>
        </w:rPr>
        <w:t xml:space="preserve">  In this case, </w:t>
      </w:r>
      <w:r w:rsidR="00B001BF">
        <w:rPr>
          <w:rFonts w:ascii="Times New Roman" w:eastAsia="Times New Roman" w:hAnsi="Times New Roman" w:cs="Times New Roman"/>
          <w:sz w:val="24"/>
          <w:szCs w:val="20"/>
        </w:rPr>
        <w:t xml:space="preserve">which appears to be </w:t>
      </w:r>
      <w:r w:rsidR="00F452E2">
        <w:rPr>
          <w:rFonts w:ascii="Times New Roman" w:eastAsia="Times New Roman" w:hAnsi="Times New Roman" w:cs="Times New Roman"/>
          <w:sz w:val="24"/>
          <w:szCs w:val="20"/>
        </w:rPr>
        <w:t xml:space="preserve">in part </w:t>
      </w:r>
      <w:r w:rsidR="00B001BF">
        <w:rPr>
          <w:rFonts w:ascii="Times New Roman" w:eastAsia="Times New Roman" w:hAnsi="Times New Roman" w:cs="Times New Roman"/>
          <w:sz w:val="24"/>
          <w:szCs w:val="20"/>
        </w:rPr>
        <w:t xml:space="preserve">an untimely appeal of a BCS determination in 2019, any </w:t>
      </w:r>
      <w:r w:rsidR="00B001BF" w:rsidRPr="00B001BF">
        <w:rPr>
          <w:rFonts w:ascii="Times New Roman" w:eastAsia="Times New Roman" w:hAnsi="Times New Roman" w:cs="Times New Roman"/>
          <w:i/>
          <w:iCs/>
          <w:sz w:val="24"/>
          <w:szCs w:val="20"/>
        </w:rPr>
        <w:t>calculation</w:t>
      </w:r>
      <w:r w:rsidR="00B001BF">
        <w:rPr>
          <w:rFonts w:ascii="Times New Roman" w:eastAsia="Times New Roman" w:hAnsi="Times New Roman" w:cs="Times New Roman"/>
          <w:sz w:val="24"/>
          <w:szCs w:val="20"/>
        </w:rPr>
        <w:t xml:space="preserve"> of a refund, and evidence/argument related thereto, may only encompass the four years preceding the filing of the </w:t>
      </w:r>
      <w:r w:rsidR="000C64A0">
        <w:rPr>
          <w:rFonts w:ascii="Times New Roman" w:eastAsia="Times New Roman" w:hAnsi="Times New Roman" w:cs="Times New Roman"/>
          <w:sz w:val="24"/>
          <w:szCs w:val="20"/>
        </w:rPr>
        <w:t>Amended F</w:t>
      </w:r>
      <w:r w:rsidR="00B001BF">
        <w:rPr>
          <w:rFonts w:ascii="Times New Roman" w:eastAsia="Times New Roman" w:hAnsi="Times New Roman" w:cs="Times New Roman"/>
          <w:sz w:val="24"/>
          <w:szCs w:val="20"/>
        </w:rPr>
        <w:t xml:space="preserve">ormal Complaint </w:t>
      </w:r>
      <w:r w:rsidR="000C64A0">
        <w:rPr>
          <w:rFonts w:ascii="Times New Roman" w:eastAsia="Times New Roman" w:hAnsi="Times New Roman" w:cs="Times New Roman"/>
          <w:sz w:val="24"/>
          <w:szCs w:val="20"/>
        </w:rPr>
        <w:t xml:space="preserve">filed </w:t>
      </w:r>
      <w:r w:rsidR="00B001BF">
        <w:rPr>
          <w:rFonts w:ascii="Times New Roman" w:eastAsia="Times New Roman" w:hAnsi="Times New Roman" w:cs="Times New Roman"/>
          <w:sz w:val="24"/>
          <w:szCs w:val="20"/>
        </w:rPr>
        <w:t xml:space="preserve">on </w:t>
      </w:r>
      <w:r w:rsidR="000C64A0">
        <w:rPr>
          <w:rFonts w:ascii="Times New Roman" w:eastAsia="Times New Roman" w:hAnsi="Times New Roman" w:cs="Times New Roman"/>
          <w:sz w:val="24"/>
          <w:szCs w:val="20"/>
        </w:rPr>
        <w:t>December 15, 2020, which is the first time that Mr. Kingsley raised this issue in the context of a formal Complaint</w:t>
      </w:r>
      <w:r w:rsidR="00B001BF">
        <w:rPr>
          <w:rFonts w:ascii="Times New Roman" w:eastAsia="Times New Roman" w:hAnsi="Times New Roman" w:cs="Times New Roman"/>
          <w:sz w:val="24"/>
          <w:szCs w:val="20"/>
        </w:rPr>
        <w:t xml:space="preserve">.  </w:t>
      </w:r>
      <w:r w:rsidR="00626E2E">
        <w:rPr>
          <w:rFonts w:ascii="Times New Roman" w:eastAsia="Times New Roman" w:hAnsi="Times New Roman" w:cs="Times New Roman"/>
          <w:sz w:val="24"/>
          <w:szCs w:val="20"/>
        </w:rPr>
        <w:t xml:space="preserve">See Footnote 8, </w:t>
      </w:r>
      <w:r w:rsidR="00626E2E">
        <w:rPr>
          <w:rFonts w:ascii="Times New Roman" w:eastAsia="Times New Roman" w:hAnsi="Times New Roman" w:cs="Times New Roman"/>
          <w:i/>
          <w:iCs/>
          <w:sz w:val="24"/>
          <w:szCs w:val="20"/>
        </w:rPr>
        <w:t>infra</w:t>
      </w:r>
      <w:r w:rsidR="00626E2E">
        <w:rPr>
          <w:rFonts w:ascii="Times New Roman" w:eastAsia="Times New Roman" w:hAnsi="Times New Roman" w:cs="Times New Roman"/>
          <w:sz w:val="24"/>
          <w:szCs w:val="20"/>
        </w:rPr>
        <w:t xml:space="preserve">.  </w:t>
      </w:r>
      <w:r w:rsidR="00B001BF">
        <w:rPr>
          <w:rFonts w:ascii="Times New Roman" w:eastAsia="Times New Roman" w:hAnsi="Times New Roman" w:cs="Times New Roman"/>
          <w:sz w:val="24"/>
          <w:szCs w:val="20"/>
        </w:rPr>
        <w:t>Requests for the refund of charges prior to that</w:t>
      </w:r>
      <w:r w:rsidR="00C62CB5">
        <w:rPr>
          <w:rFonts w:ascii="Times New Roman" w:eastAsia="Times New Roman" w:hAnsi="Times New Roman" w:cs="Times New Roman"/>
          <w:sz w:val="24"/>
          <w:szCs w:val="20"/>
        </w:rPr>
        <w:t xml:space="preserve"> </w:t>
      </w:r>
      <w:proofErr w:type="gramStart"/>
      <w:r w:rsidR="00C62CB5">
        <w:rPr>
          <w:rFonts w:ascii="Times New Roman" w:eastAsia="Times New Roman" w:hAnsi="Times New Roman" w:cs="Times New Roman"/>
          <w:sz w:val="24"/>
          <w:szCs w:val="20"/>
        </w:rPr>
        <w:t>four year</w:t>
      </w:r>
      <w:proofErr w:type="gramEnd"/>
      <w:r w:rsidR="00C62CB5">
        <w:rPr>
          <w:rFonts w:ascii="Times New Roman" w:eastAsia="Times New Roman" w:hAnsi="Times New Roman" w:cs="Times New Roman"/>
          <w:sz w:val="24"/>
          <w:szCs w:val="20"/>
        </w:rPr>
        <w:t xml:space="preserve"> limitation</w:t>
      </w:r>
      <w:r w:rsidR="00B001BF">
        <w:rPr>
          <w:rFonts w:ascii="Times New Roman" w:eastAsia="Times New Roman" w:hAnsi="Times New Roman" w:cs="Times New Roman"/>
          <w:sz w:val="24"/>
          <w:szCs w:val="20"/>
        </w:rPr>
        <w:t xml:space="preserve"> are time-barred by Section 1312</w:t>
      </w:r>
      <w:r w:rsidR="00226F2F">
        <w:rPr>
          <w:rFonts w:ascii="Times New Roman" w:eastAsia="Times New Roman" w:hAnsi="Times New Roman" w:cs="Times New Roman"/>
          <w:sz w:val="24"/>
          <w:szCs w:val="20"/>
        </w:rPr>
        <w:t>, which states in pertinent part</w:t>
      </w:r>
      <w:r w:rsidR="00B001BF">
        <w:rPr>
          <w:rFonts w:ascii="Times New Roman" w:eastAsia="Times New Roman" w:hAnsi="Times New Roman" w:cs="Times New Roman"/>
          <w:sz w:val="24"/>
          <w:szCs w:val="20"/>
        </w:rPr>
        <w:t>:</w:t>
      </w:r>
    </w:p>
    <w:p w14:paraId="2D9D1016" w14:textId="7D7EE9C4" w:rsidR="00B001BF" w:rsidRDefault="00B001BF" w:rsidP="00CA7E66">
      <w:pPr>
        <w:tabs>
          <w:tab w:val="left" w:pos="0"/>
        </w:tabs>
        <w:spacing w:after="0" w:line="360" w:lineRule="auto"/>
        <w:rPr>
          <w:rFonts w:ascii="Times New Roman" w:eastAsia="Times New Roman" w:hAnsi="Times New Roman" w:cs="Times New Roman"/>
          <w:sz w:val="24"/>
          <w:szCs w:val="20"/>
        </w:rPr>
      </w:pPr>
    </w:p>
    <w:p w14:paraId="08DAF2E0" w14:textId="38E3ABC4" w:rsidR="00B001BF" w:rsidRDefault="00226F2F" w:rsidP="00226F2F">
      <w:pPr>
        <w:spacing w:after="0" w:line="240" w:lineRule="auto"/>
        <w:ind w:left="1440" w:right="720"/>
        <w:rPr>
          <w:rFonts w:ascii="Times New Roman" w:eastAsia="Times New Roman" w:hAnsi="Times New Roman" w:cs="Times New Roman"/>
          <w:sz w:val="24"/>
          <w:szCs w:val="20"/>
        </w:rPr>
      </w:pPr>
      <w:r w:rsidRPr="00226F2F">
        <w:rPr>
          <w:rFonts w:ascii="Times New Roman" w:eastAsia="Times New Roman" w:hAnsi="Times New Roman" w:cs="Times New Roman"/>
          <w:sz w:val="24"/>
          <w:szCs w:val="20"/>
        </w:rPr>
        <w:t>General rule.--If, in any proceeding involving rates,</w:t>
      </w:r>
      <w:r>
        <w:rPr>
          <w:rFonts w:ascii="Times New Roman" w:eastAsia="Times New Roman" w:hAnsi="Times New Roman" w:cs="Times New Roman"/>
          <w:sz w:val="24"/>
          <w:szCs w:val="20"/>
        </w:rPr>
        <w:t xml:space="preserve"> </w:t>
      </w:r>
      <w:r w:rsidRPr="00226F2F">
        <w:rPr>
          <w:rFonts w:ascii="Times New Roman" w:eastAsia="Times New Roman" w:hAnsi="Times New Roman" w:cs="Times New Roman"/>
          <w:sz w:val="24"/>
          <w:szCs w:val="20"/>
        </w:rPr>
        <w:t>the commission shall determine that any rate received by a</w:t>
      </w:r>
      <w:r>
        <w:rPr>
          <w:rFonts w:ascii="Times New Roman" w:eastAsia="Times New Roman" w:hAnsi="Times New Roman" w:cs="Times New Roman"/>
          <w:sz w:val="24"/>
          <w:szCs w:val="20"/>
        </w:rPr>
        <w:t xml:space="preserve"> </w:t>
      </w:r>
      <w:r w:rsidRPr="00226F2F">
        <w:rPr>
          <w:rFonts w:ascii="Times New Roman" w:eastAsia="Times New Roman" w:hAnsi="Times New Roman" w:cs="Times New Roman"/>
          <w:sz w:val="24"/>
          <w:szCs w:val="20"/>
        </w:rPr>
        <w:t>public utility was unjust or unreasonable, or was in violation</w:t>
      </w:r>
      <w:r>
        <w:rPr>
          <w:rFonts w:ascii="Times New Roman" w:eastAsia="Times New Roman" w:hAnsi="Times New Roman" w:cs="Times New Roman"/>
          <w:sz w:val="24"/>
          <w:szCs w:val="20"/>
        </w:rPr>
        <w:t xml:space="preserve"> </w:t>
      </w:r>
      <w:r w:rsidRPr="00226F2F">
        <w:rPr>
          <w:rFonts w:ascii="Times New Roman" w:eastAsia="Times New Roman" w:hAnsi="Times New Roman" w:cs="Times New Roman"/>
          <w:sz w:val="24"/>
          <w:szCs w:val="20"/>
        </w:rPr>
        <w:t>of any regulation or order of the commission, or was in excess</w:t>
      </w:r>
      <w:r>
        <w:rPr>
          <w:rFonts w:ascii="Times New Roman" w:eastAsia="Times New Roman" w:hAnsi="Times New Roman" w:cs="Times New Roman"/>
          <w:sz w:val="24"/>
          <w:szCs w:val="20"/>
        </w:rPr>
        <w:t xml:space="preserve"> </w:t>
      </w:r>
      <w:r w:rsidRPr="00226F2F">
        <w:rPr>
          <w:rFonts w:ascii="Times New Roman" w:eastAsia="Times New Roman" w:hAnsi="Times New Roman" w:cs="Times New Roman"/>
          <w:sz w:val="24"/>
          <w:szCs w:val="20"/>
        </w:rPr>
        <w:t>of the applicable rate contained in an existing and effective</w:t>
      </w:r>
      <w:r>
        <w:rPr>
          <w:rFonts w:ascii="Times New Roman" w:eastAsia="Times New Roman" w:hAnsi="Times New Roman" w:cs="Times New Roman"/>
          <w:sz w:val="24"/>
          <w:szCs w:val="20"/>
        </w:rPr>
        <w:t xml:space="preserve"> </w:t>
      </w:r>
      <w:r w:rsidRPr="00226F2F">
        <w:rPr>
          <w:rFonts w:ascii="Times New Roman" w:eastAsia="Times New Roman" w:hAnsi="Times New Roman" w:cs="Times New Roman"/>
          <w:sz w:val="24"/>
          <w:szCs w:val="20"/>
        </w:rPr>
        <w:t xml:space="preserve">tariff of such public utility, </w:t>
      </w:r>
      <w:r w:rsidRPr="00F452E2">
        <w:rPr>
          <w:rFonts w:ascii="Times New Roman" w:eastAsia="Times New Roman" w:hAnsi="Times New Roman" w:cs="Times New Roman"/>
          <w:sz w:val="24"/>
          <w:szCs w:val="20"/>
          <w:u w:val="single"/>
        </w:rPr>
        <w:t>the commission shall have the power and authority to make an order requiring the public utility to refund the amount of any excess paid by any patron, in consequence of such unlawful collection, within four years prior to the date of the filing of the complaint</w:t>
      </w:r>
      <w:r w:rsidRPr="00226F2F">
        <w:rPr>
          <w:rFonts w:ascii="Times New Roman" w:eastAsia="Times New Roman" w:hAnsi="Times New Roman" w:cs="Times New Roman"/>
          <w:sz w:val="24"/>
          <w:szCs w:val="20"/>
        </w:rPr>
        <w:t>, together with</w:t>
      </w:r>
      <w:r>
        <w:rPr>
          <w:rFonts w:ascii="Times New Roman" w:eastAsia="Times New Roman" w:hAnsi="Times New Roman" w:cs="Times New Roman"/>
          <w:sz w:val="24"/>
          <w:szCs w:val="20"/>
        </w:rPr>
        <w:t xml:space="preserve"> </w:t>
      </w:r>
      <w:r w:rsidRPr="00226F2F">
        <w:rPr>
          <w:rFonts w:ascii="Times New Roman" w:eastAsia="Times New Roman" w:hAnsi="Times New Roman" w:cs="Times New Roman"/>
          <w:sz w:val="24"/>
          <w:szCs w:val="20"/>
        </w:rPr>
        <w:t>interest at the legal rate from the date of each such excessive</w:t>
      </w:r>
      <w:r>
        <w:rPr>
          <w:rFonts w:ascii="Times New Roman" w:eastAsia="Times New Roman" w:hAnsi="Times New Roman" w:cs="Times New Roman"/>
          <w:sz w:val="24"/>
          <w:szCs w:val="20"/>
        </w:rPr>
        <w:t xml:space="preserve"> </w:t>
      </w:r>
      <w:r w:rsidRPr="00226F2F">
        <w:rPr>
          <w:rFonts w:ascii="Times New Roman" w:eastAsia="Times New Roman" w:hAnsi="Times New Roman" w:cs="Times New Roman"/>
          <w:sz w:val="24"/>
          <w:szCs w:val="20"/>
        </w:rPr>
        <w:t>payment.</w:t>
      </w:r>
    </w:p>
    <w:p w14:paraId="396CE336" w14:textId="21555667" w:rsidR="00DC6C76" w:rsidRDefault="00DC6C76" w:rsidP="00DC6C76">
      <w:pPr>
        <w:tabs>
          <w:tab w:val="left" w:pos="0"/>
        </w:tabs>
        <w:spacing w:after="0" w:line="360" w:lineRule="auto"/>
        <w:rPr>
          <w:rFonts w:ascii="Times New Roman" w:eastAsia="Times New Roman" w:hAnsi="Times New Roman" w:cs="Times New Roman"/>
          <w:sz w:val="24"/>
          <w:szCs w:val="20"/>
        </w:rPr>
      </w:pPr>
    </w:p>
    <w:p w14:paraId="61E06157" w14:textId="61519761" w:rsidR="00DC6C76" w:rsidRDefault="00226F2F" w:rsidP="00F452E2">
      <w:pPr>
        <w:tabs>
          <w:tab w:val="left" w:pos="0"/>
          <w:tab w:val="left" w:pos="3210"/>
        </w:tabs>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66 Pa. C.S. § 1312(a)</w:t>
      </w:r>
      <w:r w:rsidR="00F452E2">
        <w:rPr>
          <w:rFonts w:ascii="Times New Roman" w:eastAsia="Times New Roman" w:hAnsi="Times New Roman" w:cs="Times New Roman"/>
          <w:sz w:val="24"/>
          <w:szCs w:val="20"/>
        </w:rPr>
        <w:t xml:space="preserve">, </w:t>
      </w:r>
      <w:r w:rsidR="00116DB6">
        <w:rPr>
          <w:rFonts w:ascii="Times New Roman" w:eastAsia="Times New Roman" w:hAnsi="Times New Roman" w:cs="Times New Roman"/>
          <w:sz w:val="24"/>
          <w:szCs w:val="20"/>
        </w:rPr>
        <w:t>(</w:t>
      </w:r>
      <w:r w:rsidR="00F452E2">
        <w:rPr>
          <w:rFonts w:ascii="Times New Roman" w:eastAsia="Times New Roman" w:hAnsi="Times New Roman" w:cs="Times New Roman"/>
          <w:sz w:val="24"/>
          <w:szCs w:val="20"/>
        </w:rPr>
        <w:t>emphasis added</w:t>
      </w:r>
      <w:r w:rsidR="00116DB6">
        <w:rPr>
          <w:rFonts w:ascii="Times New Roman" w:eastAsia="Times New Roman" w:hAnsi="Times New Roman" w:cs="Times New Roman"/>
          <w:sz w:val="24"/>
          <w:szCs w:val="20"/>
        </w:rPr>
        <w:t>)</w:t>
      </w:r>
      <w:r w:rsidR="00F452E2">
        <w:rPr>
          <w:rFonts w:ascii="Times New Roman" w:eastAsia="Times New Roman" w:hAnsi="Times New Roman" w:cs="Times New Roman"/>
          <w:sz w:val="24"/>
          <w:szCs w:val="20"/>
        </w:rPr>
        <w:t>.</w:t>
      </w:r>
    </w:p>
    <w:p w14:paraId="6606C701" w14:textId="2D0D6042" w:rsidR="00226F2F" w:rsidRDefault="00226F2F" w:rsidP="00DC6C76">
      <w:pPr>
        <w:tabs>
          <w:tab w:val="left" w:pos="0"/>
        </w:tabs>
        <w:spacing w:after="0" w:line="360" w:lineRule="auto"/>
        <w:rPr>
          <w:rFonts w:ascii="Times New Roman" w:eastAsia="Times New Roman" w:hAnsi="Times New Roman" w:cs="Times New Roman"/>
          <w:sz w:val="24"/>
          <w:szCs w:val="20"/>
        </w:rPr>
      </w:pPr>
    </w:p>
    <w:p w14:paraId="75329738" w14:textId="3D349FA3" w:rsidR="00226F2F" w:rsidRDefault="00226F2F" w:rsidP="00DC6C76">
      <w:pPr>
        <w:tabs>
          <w:tab w:val="left" w:pos="0"/>
        </w:tabs>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Thus, no evidence will be </w:t>
      </w:r>
      <w:proofErr w:type="gramStart"/>
      <w:r>
        <w:rPr>
          <w:rFonts w:ascii="Times New Roman" w:eastAsia="Times New Roman" w:hAnsi="Times New Roman" w:cs="Times New Roman"/>
          <w:sz w:val="24"/>
          <w:szCs w:val="20"/>
        </w:rPr>
        <w:t>accepted</w:t>
      </w:r>
      <w:proofErr w:type="gramEnd"/>
      <w:r>
        <w:rPr>
          <w:rFonts w:ascii="Times New Roman" w:eastAsia="Times New Roman" w:hAnsi="Times New Roman" w:cs="Times New Roman"/>
          <w:sz w:val="24"/>
          <w:szCs w:val="20"/>
        </w:rPr>
        <w:t xml:space="preserve"> nor will argument be heard at the further hearing in this case for a refund of charges </w:t>
      </w:r>
      <w:r w:rsidR="00C62CB5">
        <w:rPr>
          <w:rFonts w:ascii="Times New Roman" w:eastAsia="Times New Roman" w:hAnsi="Times New Roman" w:cs="Times New Roman"/>
          <w:sz w:val="24"/>
          <w:szCs w:val="20"/>
        </w:rPr>
        <w:t xml:space="preserve">incurred </w:t>
      </w:r>
      <w:r>
        <w:rPr>
          <w:rFonts w:ascii="Times New Roman" w:eastAsia="Times New Roman" w:hAnsi="Times New Roman" w:cs="Times New Roman"/>
          <w:sz w:val="24"/>
          <w:szCs w:val="20"/>
        </w:rPr>
        <w:t xml:space="preserve">before </w:t>
      </w:r>
      <w:r w:rsidR="000C64A0">
        <w:rPr>
          <w:rFonts w:ascii="Times New Roman" w:eastAsia="Times New Roman" w:hAnsi="Times New Roman" w:cs="Times New Roman"/>
          <w:sz w:val="24"/>
          <w:szCs w:val="20"/>
        </w:rPr>
        <w:t>December 15</w:t>
      </w:r>
      <w:r>
        <w:rPr>
          <w:rFonts w:ascii="Times New Roman" w:eastAsia="Times New Roman" w:hAnsi="Times New Roman" w:cs="Times New Roman"/>
          <w:sz w:val="24"/>
          <w:szCs w:val="20"/>
        </w:rPr>
        <w:t>, 2016.</w:t>
      </w:r>
    </w:p>
    <w:p w14:paraId="4694B7ED" w14:textId="5260CE12" w:rsidR="002060B9" w:rsidRDefault="002060B9" w:rsidP="00DC6C76">
      <w:pPr>
        <w:tabs>
          <w:tab w:val="left" w:pos="0"/>
        </w:tabs>
        <w:spacing w:after="0" w:line="360" w:lineRule="auto"/>
        <w:rPr>
          <w:rFonts w:ascii="Times New Roman" w:eastAsia="Times New Roman" w:hAnsi="Times New Roman" w:cs="Times New Roman"/>
          <w:sz w:val="24"/>
          <w:szCs w:val="20"/>
        </w:rPr>
      </w:pPr>
    </w:p>
    <w:p w14:paraId="66CE739C" w14:textId="143E3B94" w:rsidR="002060B9" w:rsidRPr="002060B9" w:rsidRDefault="002060B9" w:rsidP="00DC6C76">
      <w:pPr>
        <w:tabs>
          <w:tab w:val="left" w:pos="0"/>
        </w:tabs>
        <w:spacing w:after="0" w:line="360" w:lineRule="auto"/>
        <w:rPr>
          <w:rFonts w:ascii="Times New Roman" w:eastAsia="Times New Roman" w:hAnsi="Times New Roman" w:cs="Times New Roman"/>
          <w:sz w:val="24"/>
          <w:szCs w:val="20"/>
          <w:u w:val="single"/>
        </w:rPr>
      </w:pPr>
      <w:r w:rsidRPr="002060B9">
        <w:rPr>
          <w:rFonts w:ascii="Times New Roman" w:eastAsia="Times New Roman" w:hAnsi="Times New Roman" w:cs="Times New Roman"/>
          <w:sz w:val="24"/>
          <w:szCs w:val="20"/>
          <w:u w:val="single"/>
        </w:rPr>
        <w:lastRenderedPageBreak/>
        <w:t>PPL’s Objection Based on Standing</w:t>
      </w:r>
    </w:p>
    <w:p w14:paraId="328061A0" w14:textId="022E0E32" w:rsidR="002060B9" w:rsidRDefault="002060B9" w:rsidP="00DC6C76">
      <w:pPr>
        <w:tabs>
          <w:tab w:val="left" w:pos="0"/>
        </w:tabs>
        <w:spacing w:after="0" w:line="360" w:lineRule="auto"/>
        <w:rPr>
          <w:rFonts w:ascii="Times New Roman" w:eastAsia="Times New Roman" w:hAnsi="Times New Roman" w:cs="Times New Roman"/>
          <w:sz w:val="24"/>
          <w:szCs w:val="20"/>
        </w:rPr>
      </w:pPr>
    </w:p>
    <w:p w14:paraId="3BE34A30" w14:textId="291C0043" w:rsidR="002060B9" w:rsidRPr="00A60EDA" w:rsidRDefault="002060B9" w:rsidP="00DC6C76">
      <w:pPr>
        <w:tabs>
          <w:tab w:val="left" w:pos="0"/>
        </w:tabs>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This objection has not been explained by PPL, and Complainant has not had a chance to respond to it.  Until such time as PPL files an appropriate Motion or Objection in this regard no ruling from the presiding officer is possible.</w:t>
      </w:r>
      <w:r w:rsidR="00E41ECB">
        <w:rPr>
          <w:rFonts w:ascii="Times New Roman" w:eastAsia="Times New Roman" w:hAnsi="Times New Roman" w:cs="Times New Roman"/>
          <w:sz w:val="24"/>
          <w:szCs w:val="20"/>
        </w:rPr>
        <w:t xml:space="preserve">  </w:t>
      </w:r>
      <w:bookmarkStart w:id="9" w:name="_Hlk94252662"/>
      <w:r w:rsidR="00E41ECB">
        <w:rPr>
          <w:rFonts w:ascii="Times New Roman" w:eastAsia="Times New Roman" w:hAnsi="Times New Roman" w:cs="Times New Roman"/>
          <w:sz w:val="24"/>
          <w:szCs w:val="20"/>
        </w:rPr>
        <w:t>66 Pa. C.S. § 331(d).</w:t>
      </w:r>
      <w:bookmarkEnd w:id="9"/>
    </w:p>
    <w:p w14:paraId="239035D9" w14:textId="6E6E981A" w:rsidR="008C0A48" w:rsidRDefault="008C0A48" w:rsidP="00442F58">
      <w:pPr>
        <w:spacing w:line="360" w:lineRule="auto"/>
        <w:rPr>
          <w:rFonts w:ascii="Times New Roman" w:hAnsi="Times New Roman" w:cs="Times New Roman"/>
          <w:sz w:val="24"/>
          <w:szCs w:val="24"/>
        </w:rPr>
      </w:pPr>
    </w:p>
    <w:p w14:paraId="3891B6AE" w14:textId="1DE582D8" w:rsidR="00317766" w:rsidRPr="00317766" w:rsidRDefault="00F26C80" w:rsidP="00317766">
      <w:pPr>
        <w:tabs>
          <w:tab w:val="left" w:pos="-720"/>
        </w:tabs>
        <w:suppressAutoHyphens/>
        <w:autoSpaceDE w:val="0"/>
        <w:autoSpaceDN w:val="0"/>
        <w:spacing w:after="0" w:line="360" w:lineRule="auto"/>
        <w:rPr>
          <w:rFonts w:ascii="CG Times" w:eastAsia="Times New Roman" w:hAnsi="CG Times" w:cs="CG Times"/>
          <w:sz w:val="24"/>
          <w:szCs w:val="20"/>
        </w:rPr>
      </w:pPr>
      <w:r>
        <w:rPr>
          <w:rFonts w:ascii="CG Times" w:eastAsia="Times New Roman" w:hAnsi="CG Times" w:cs="CG Times"/>
          <w:sz w:val="24"/>
          <w:szCs w:val="20"/>
        </w:rPr>
        <w:tab/>
      </w:r>
      <w:r>
        <w:rPr>
          <w:rFonts w:ascii="CG Times" w:eastAsia="Times New Roman" w:hAnsi="CG Times" w:cs="CG Times"/>
          <w:sz w:val="24"/>
          <w:szCs w:val="20"/>
        </w:rPr>
        <w:tab/>
      </w:r>
      <w:r w:rsidR="00317766" w:rsidRPr="00317766">
        <w:rPr>
          <w:rFonts w:ascii="CG Times" w:eastAsia="Times New Roman" w:hAnsi="CG Times" w:cs="CG Times"/>
          <w:sz w:val="24"/>
          <w:szCs w:val="20"/>
        </w:rPr>
        <w:t>THERFORE,</w:t>
      </w:r>
    </w:p>
    <w:p w14:paraId="4919F266" w14:textId="77777777" w:rsidR="00317766" w:rsidRPr="00317766" w:rsidRDefault="00317766" w:rsidP="00317766">
      <w:pPr>
        <w:tabs>
          <w:tab w:val="left" w:pos="-720"/>
        </w:tabs>
        <w:suppressAutoHyphens/>
        <w:autoSpaceDE w:val="0"/>
        <w:autoSpaceDN w:val="0"/>
        <w:spacing w:after="0" w:line="360" w:lineRule="auto"/>
        <w:rPr>
          <w:rFonts w:ascii="CG Times" w:eastAsia="Times New Roman" w:hAnsi="CG Times" w:cs="CG Times"/>
          <w:sz w:val="24"/>
          <w:szCs w:val="20"/>
        </w:rPr>
      </w:pPr>
    </w:p>
    <w:p w14:paraId="03750DF2" w14:textId="77777777" w:rsidR="00317766" w:rsidRPr="00317766" w:rsidRDefault="00317766" w:rsidP="00317766">
      <w:pPr>
        <w:tabs>
          <w:tab w:val="left" w:pos="-720"/>
        </w:tabs>
        <w:suppressAutoHyphens/>
        <w:autoSpaceDE w:val="0"/>
        <w:autoSpaceDN w:val="0"/>
        <w:spacing w:after="0" w:line="360" w:lineRule="auto"/>
        <w:rPr>
          <w:rFonts w:ascii="CG Times" w:eastAsia="Times New Roman" w:hAnsi="CG Times" w:cs="CG Times"/>
          <w:sz w:val="24"/>
          <w:szCs w:val="20"/>
        </w:rPr>
      </w:pPr>
      <w:r w:rsidRPr="00317766">
        <w:rPr>
          <w:rFonts w:ascii="CG Times" w:eastAsia="Times New Roman" w:hAnsi="CG Times" w:cs="CG Times"/>
          <w:sz w:val="24"/>
          <w:szCs w:val="20"/>
        </w:rPr>
        <w:tab/>
      </w:r>
      <w:r w:rsidRPr="00317766">
        <w:rPr>
          <w:rFonts w:ascii="CG Times" w:eastAsia="Times New Roman" w:hAnsi="CG Times" w:cs="CG Times"/>
          <w:sz w:val="24"/>
          <w:szCs w:val="20"/>
        </w:rPr>
        <w:tab/>
        <w:t>IT IS ORDERED:</w:t>
      </w:r>
    </w:p>
    <w:p w14:paraId="3CA4BD0E" w14:textId="77777777" w:rsidR="00317766" w:rsidRPr="00317766" w:rsidRDefault="00317766" w:rsidP="00317766">
      <w:pPr>
        <w:tabs>
          <w:tab w:val="left" w:pos="-720"/>
        </w:tabs>
        <w:suppressAutoHyphens/>
        <w:autoSpaceDE w:val="0"/>
        <w:autoSpaceDN w:val="0"/>
        <w:spacing w:after="0" w:line="360" w:lineRule="auto"/>
        <w:rPr>
          <w:rFonts w:ascii="CG Times" w:eastAsia="Times New Roman" w:hAnsi="CG Times" w:cs="CG Times"/>
          <w:sz w:val="24"/>
          <w:szCs w:val="20"/>
        </w:rPr>
      </w:pPr>
    </w:p>
    <w:p w14:paraId="16F58826" w14:textId="1380B484" w:rsidR="00317766" w:rsidRDefault="00317766" w:rsidP="00317766">
      <w:pPr>
        <w:tabs>
          <w:tab w:val="left" w:pos="-720"/>
        </w:tabs>
        <w:suppressAutoHyphens/>
        <w:autoSpaceDE w:val="0"/>
        <w:autoSpaceDN w:val="0"/>
        <w:spacing w:after="0" w:line="360" w:lineRule="auto"/>
        <w:rPr>
          <w:rFonts w:ascii="CG Times" w:eastAsia="Times New Roman" w:hAnsi="CG Times" w:cs="CG Times"/>
          <w:sz w:val="24"/>
          <w:szCs w:val="20"/>
        </w:rPr>
      </w:pPr>
      <w:r w:rsidRPr="00317766">
        <w:rPr>
          <w:rFonts w:ascii="CG Times" w:eastAsia="Times New Roman" w:hAnsi="CG Times" w:cs="CG Times"/>
          <w:sz w:val="24"/>
          <w:szCs w:val="20"/>
        </w:rPr>
        <w:tab/>
      </w:r>
      <w:r w:rsidRPr="00317766">
        <w:rPr>
          <w:rFonts w:ascii="CG Times" w:eastAsia="Times New Roman" w:hAnsi="CG Times" w:cs="CG Times"/>
          <w:sz w:val="24"/>
          <w:szCs w:val="20"/>
        </w:rPr>
        <w:tab/>
        <w:t>1.</w:t>
      </w:r>
      <w:r w:rsidRPr="00317766">
        <w:rPr>
          <w:rFonts w:ascii="CG Times" w:eastAsia="Times New Roman" w:hAnsi="CG Times" w:cs="CG Times"/>
          <w:sz w:val="24"/>
          <w:szCs w:val="20"/>
        </w:rPr>
        <w:tab/>
        <w:t xml:space="preserve">That </w:t>
      </w:r>
      <w:bookmarkStart w:id="10" w:name="_Hlk74131361"/>
      <w:r w:rsidR="001A48BD">
        <w:rPr>
          <w:rFonts w:ascii="CG Times" w:eastAsia="Times New Roman" w:hAnsi="CG Times" w:cs="CG Times"/>
          <w:sz w:val="24"/>
          <w:szCs w:val="20"/>
        </w:rPr>
        <w:t xml:space="preserve">the Answer to Complainant’s Motion to Compel Answers to Interrogatories filed </w:t>
      </w:r>
      <w:proofErr w:type="spellStart"/>
      <w:r w:rsidR="001A48BD" w:rsidRPr="001A48BD">
        <w:rPr>
          <w:rFonts w:ascii="CG Times" w:eastAsia="Times New Roman" w:hAnsi="CG Times" w:cs="CG Times"/>
          <w:i/>
          <w:iCs/>
          <w:sz w:val="24"/>
          <w:szCs w:val="20"/>
        </w:rPr>
        <w:t>nunc</w:t>
      </w:r>
      <w:proofErr w:type="spellEnd"/>
      <w:r w:rsidR="001A48BD" w:rsidRPr="001A48BD">
        <w:rPr>
          <w:rFonts w:ascii="CG Times" w:eastAsia="Times New Roman" w:hAnsi="CG Times" w:cs="CG Times"/>
          <w:i/>
          <w:iCs/>
          <w:sz w:val="24"/>
          <w:szCs w:val="20"/>
        </w:rPr>
        <w:t xml:space="preserve"> pro </w:t>
      </w:r>
      <w:proofErr w:type="spellStart"/>
      <w:r w:rsidR="001A48BD" w:rsidRPr="001A48BD">
        <w:rPr>
          <w:rFonts w:ascii="CG Times" w:eastAsia="Times New Roman" w:hAnsi="CG Times" w:cs="CG Times"/>
          <w:i/>
          <w:iCs/>
          <w:sz w:val="24"/>
          <w:szCs w:val="20"/>
        </w:rPr>
        <w:t>tunc</w:t>
      </w:r>
      <w:proofErr w:type="spellEnd"/>
      <w:r w:rsidR="001A48BD">
        <w:rPr>
          <w:rFonts w:ascii="CG Times" w:eastAsia="Times New Roman" w:hAnsi="CG Times" w:cs="CG Times"/>
          <w:sz w:val="24"/>
          <w:szCs w:val="20"/>
        </w:rPr>
        <w:t xml:space="preserve"> by PPL is accepted.</w:t>
      </w:r>
    </w:p>
    <w:p w14:paraId="4BBD7058" w14:textId="53332A46" w:rsidR="001A48BD" w:rsidRDefault="001A48BD" w:rsidP="00317766">
      <w:pPr>
        <w:tabs>
          <w:tab w:val="left" w:pos="-720"/>
        </w:tabs>
        <w:suppressAutoHyphens/>
        <w:autoSpaceDE w:val="0"/>
        <w:autoSpaceDN w:val="0"/>
        <w:spacing w:after="0" w:line="360" w:lineRule="auto"/>
        <w:rPr>
          <w:rFonts w:ascii="CG Times" w:eastAsia="Times New Roman" w:hAnsi="CG Times" w:cs="CG Times"/>
          <w:sz w:val="24"/>
          <w:szCs w:val="20"/>
        </w:rPr>
      </w:pPr>
    </w:p>
    <w:p w14:paraId="6CE9A5A1" w14:textId="051594ED" w:rsidR="001A48BD" w:rsidRDefault="001A48BD" w:rsidP="00317766">
      <w:pPr>
        <w:tabs>
          <w:tab w:val="left" w:pos="-720"/>
        </w:tabs>
        <w:suppressAutoHyphens/>
        <w:autoSpaceDE w:val="0"/>
        <w:autoSpaceDN w:val="0"/>
        <w:spacing w:after="0" w:line="360" w:lineRule="auto"/>
        <w:rPr>
          <w:rFonts w:ascii="CG Times" w:eastAsia="Times New Roman" w:hAnsi="CG Times" w:cs="CG Times"/>
          <w:sz w:val="24"/>
          <w:szCs w:val="20"/>
        </w:rPr>
      </w:pPr>
      <w:r>
        <w:rPr>
          <w:rFonts w:ascii="CG Times" w:eastAsia="Times New Roman" w:hAnsi="CG Times" w:cs="CG Times"/>
          <w:sz w:val="24"/>
          <w:szCs w:val="20"/>
        </w:rPr>
        <w:tab/>
      </w:r>
      <w:r>
        <w:rPr>
          <w:rFonts w:ascii="CG Times" w:eastAsia="Times New Roman" w:hAnsi="CG Times" w:cs="CG Times"/>
          <w:sz w:val="24"/>
          <w:szCs w:val="20"/>
        </w:rPr>
        <w:tab/>
        <w:t>2.</w:t>
      </w:r>
      <w:r>
        <w:rPr>
          <w:rFonts w:ascii="CG Times" w:eastAsia="Times New Roman" w:hAnsi="CG Times" w:cs="CG Times"/>
          <w:sz w:val="24"/>
          <w:szCs w:val="20"/>
        </w:rPr>
        <w:tab/>
        <w:t>That Complainant’s Motion to Compel is denied, with prejudice.</w:t>
      </w:r>
    </w:p>
    <w:p w14:paraId="27FEFF52" w14:textId="7C95C19B" w:rsidR="001A48BD" w:rsidRDefault="001A48BD" w:rsidP="00317766">
      <w:pPr>
        <w:tabs>
          <w:tab w:val="left" w:pos="-720"/>
        </w:tabs>
        <w:suppressAutoHyphens/>
        <w:autoSpaceDE w:val="0"/>
        <w:autoSpaceDN w:val="0"/>
        <w:spacing w:after="0" w:line="360" w:lineRule="auto"/>
        <w:rPr>
          <w:rFonts w:ascii="CG Times" w:eastAsia="Times New Roman" w:hAnsi="CG Times" w:cs="CG Times"/>
          <w:sz w:val="24"/>
          <w:szCs w:val="20"/>
        </w:rPr>
      </w:pPr>
    </w:p>
    <w:p w14:paraId="183148D4" w14:textId="02698C31" w:rsidR="001A48BD" w:rsidRDefault="001A48BD" w:rsidP="00317766">
      <w:pPr>
        <w:tabs>
          <w:tab w:val="left" w:pos="-720"/>
        </w:tabs>
        <w:suppressAutoHyphens/>
        <w:autoSpaceDE w:val="0"/>
        <w:autoSpaceDN w:val="0"/>
        <w:spacing w:after="0" w:line="360" w:lineRule="auto"/>
        <w:rPr>
          <w:rFonts w:ascii="CG Times" w:eastAsia="Times New Roman" w:hAnsi="CG Times" w:cs="CG Times"/>
          <w:sz w:val="24"/>
          <w:szCs w:val="20"/>
        </w:rPr>
      </w:pPr>
      <w:r>
        <w:rPr>
          <w:rFonts w:ascii="CG Times" w:eastAsia="Times New Roman" w:hAnsi="CG Times" w:cs="CG Times"/>
          <w:sz w:val="24"/>
          <w:szCs w:val="20"/>
        </w:rPr>
        <w:tab/>
      </w:r>
      <w:r>
        <w:rPr>
          <w:rFonts w:ascii="CG Times" w:eastAsia="Times New Roman" w:hAnsi="CG Times" w:cs="CG Times"/>
          <w:sz w:val="24"/>
          <w:szCs w:val="20"/>
        </w:rPr>
        <w:tab/>
        <w:t>3.</w:t>
      </w:r>
      <w:r>
        <w:rPr>
          <w:rFonts w:ascii="CG Times" w:eastAsia="Times New Roman" w:hAnsi="CG Times" w:cs="CG Times"/>
          <w:sz w:val="24"/>
          <w:szCs w:val="20"/>
        </w:rPr>
        <w:tab/>
        <w:t xml:space="preserve">That within ten (10) days of the date of the issuance of this Order, PPL will provide Complainant with a copy of </w:t>
      </w:r>
      <w:r w:rsidRPr="00E81AB8">
        <w:rPr>
          <w:rFonts w:ascii="CG Times" w:eastAsia="Times New Roman" w:hAnsi="CG Times" w:cs="CG Times"/>
          <w:i/>
          <w:iCs/>
          <w:sz w:val="24"/>
          <w:szCs w:val="20"/>
        </w:rPr>
        <w:t>PPL Electric’s Security Deposits and Credit Policy</w:t>
      </w:r>
      <w:r w:rsidR="00A3365A">
        <w:rPr>
          <w:rFonts w:ascii="CG Times" w:eastAsia="Times New Roman" w:hAnsi="CG Times" w:cs="CG Times"/>
          <w:sz w:val="24"/>
          <w:szCs w:val="20"/>
        </w:rPr>
        <w:t xml:space="preserve"> unless PPL has already done so.</w:t>
      </w:r>
    </w:p>
    <w:p w14:paraId="52C9063B" w14:textId="0500DB3B" w:rsidR="00A3365A" w:rsidRDefault="00A3365A" w:rsidP="00317766">
      <w:pPr>
        <w:tabs>
          <w:tab w:val="left" w:pos="-720"/>
        </w:tabs>
        <w:suppressAutoHyphens/>
        <w:autoSpaceDE w:val="0"/>
        <w:autoSpaceDN w:val="0"/>
        <w:spacing w:after="0" w:line="360" w:lineRule="auto"/>
        <w:rPr>
          <w:rFonts w:ascii="CG Times" w:eastAsia="Times New Roman" w:hAnsi="CG Times" w:cs="CG Times"/>
          <w:sz w:val="24"/>
          <w:szCs w:val="20"/>
        </w:rPr>
      </w:pPr>
    </w:p>
    <w:p w14:paraId="0CE71917" w14:textId="1A26E10F" w:rsidR="00A3365A" w:rsidRDefault="00A3365A" w:rsidP="00317766">
      <w:pPr>
        <w:tabs>
          <w:tab w:val="left" w:pos="-720"/>
        </w:tabs>
        <w:suppressAutoHyphens/>
        <w:autoSpaceDE w:val="0"/>
        <w:autoSpaceDN w:val="0"/>
        <w:spacing w:after="0" w:line="360" w:lineRule="auto"/>
        <w:rPr>
          <w:rFonts w:ascii="CG Times" w:eastAsia="Times New Roman" w:hAnsi="CG Times" w:cs="CG Times"/>
          <w:sz w:val="24"/>
          <w:szCs w:val="20"/>
        </w:rPr>
      </w:pPr>
      <w:r>
        <w:rPr>
          <w:rFonts w:ascii="CG Times" w:eastAsia="Times New Roman" w:hAnsi="CG Times" w:cs="CG Times"/>
          <w:sz w:val="24"/>
          <w:szCs w:val="20"/>
        </w:rPr>
        <w:tab/>
      </w:r>
      <w:r>
        <w:rPr>
          <w:rFonts w:ascii="CG Times" w:eastAsia="Times New Roman" w:hAnsi="CG Times" w:cs="CG Times"/>
          <w:sz w:val="24"/>
          <w:szCs w:val="20"/>
        </w:rPr>
        <w:tab/>
        <w:t>4.</w:t>
      </w:r>
      <w:r>
        <w:rPr>
          <w:rFonts w:ascii="CG Times" w:eastAsia="Times New Roman" w:hAnsi="CG Times" w:cs="CG Times"/>
          <w:sz w:val="24"/>
          <w:szCs w:val="20"/>
        </w:rPr>
        <w:tab/>
        <w:t>That PPL will advise the presiding officer by email of the date upon which that service is accomplished.</w:t>
      </w:r>
    </w:p>
    <w:p w14:paraId="02CA83A2" w14:textId="2E288E42" w:rsidR="00E81AB8" w:rsidRDefault="00E81AB8" w:rsidP="00317766">
      <w:pPr>
        <w:tabs>
          <w:tab w:val="left" w:pos="-720"/>
        </w:tabs>
        <w:suppressAutoHyphens/>
        <w:autoSpaceDE w:val="0"/>
        <w:autoSpaceDN w:val="0"/>
        <w:spacing w:after="0" w:line="360" w:lineRule="auto"/>
        <w:rPr>
          <w:rFonts w:ascii="CG Times" w:eastAsia="Times New Roman" w:hAnsi="CG Times" w:cs="CG Times"/>
          <w:sz w:val="24"/>
          <w:szCs w:val="20"/>
        </w:rPr>
      </w:pPr>
    </w:p>
    <w:p w14:paraId="64E63A7E" w14:textId="01E06F9F" w:rsidR="00E81AB8" w:rsidRDefault="00E81AB8" w:rsidP="00317766">
      <w:pPr>
        <w:tabs>
          <w:tab w:val="left" w:pos="-720"/>
        </w:tabs>
        <w:suppressAutoHyphens/>
        <w:autoSpaceDE w:val="0"/>
        <w:autoSpaceDN w:val="0"/>
        <w:spacing w:after="0" w:line="360" w:lineRule="auto"/>
        <w:rPr>
          <w:rFonts w:ascii="CG Times" w:eastAsia="Times New Roman" w:hAnsi="CG Times" w:cs="CG Times"/>
          <w:sz w:val="24"/>
          <w:szCs w:val="20"/>
        </w:rPr>
      </w:pPr>
      <w:r>
        <w:rPr>
          <w:rFonts w:ascii="CG Times" w:eastAsia="Times New Roman" w:hAnsi="CG Times" w:cs="CG Times"/>
          <w:sz w:val="24"/>
          <w:szCs w:val="20"/>
        </w:rPr>
        <w:tab/>
      </w:r>
      <w:r>
        <w:rPr>
          <w:rFonts w:ascii="CG Times" w:eastAsia="Times New Roman" w:hAnsi="CG Times" w:cs="CG Times"/>
          <w:sz w:val="24"/>
          <w:szCs w:val="20"/>
        </w:rPr>
        <w:tab/>
      </w:r>
      <w:r w:rsidR="00A3365A">
        <w:rPr>
          <w:rFonts w:ascii="CG Times" w:eastAsia="Times New Roman" w:hAnsi="CG Times" w:cs="CG Times"/>
          <w:sz w:val="24"/>
          <w:szCs w:val="20"/>
        </w:rPr>
        <w:t>5</w:t>
      </w:r>
      <w:r>
        <w:rPr>
          <w:rFonts w:ascii="CG Times" w:eastAsia="Times New Roman" w:hAnsi="CG Times" w:cs="CG Times"/>
          <w:sz w:val="24"/>
          <w:szCs w:val="20"/>
        </w:rPr>
        <w:t>.</w:t>
      </w:r>
      <w:r>
        <w:rPr>
          <w:rFonts w:ascii="CG Times" w:eastAsia="Times New Roman" w:hAnsi="CG Times" w:cs="CG Times"/>
          <w:sz w:val="24"/>
          <w:szCs w:val="20"/>
        </w:rPr>
        <w:tab/>
        <w:t>That</w:t>
      </w:r>
      <w:r w:rsidR="00246BB5">
        <w:rPr>
          <w:rFonts w:ascii="CG Times" w:eastAsia="Times New Roman" w:hAnsi="CG Times" w:cs="CG Times"/>
          <w:sz w:val="24"/>
          <w:szCs w:val="20"/>
        </w:rPr>
        <w:t xml:space="preserve"> </w:t>
      </w:r>
      <w:r>
        <w:rPr>
          <w:rFonts w:ascii="CG Times" w:eastAsia="Times New Roman" w:hAnsi="CG Times" w:cs="CG Times"/>
          <w:sz w:val="24"/>
          <w:szCs w:val="20"/>
        </w:rPr>
        <w:t>a further evidentiary hearing in this matter be scheduled</w:t>
      </w:r>
      <w:r w:rsidR="00A3365A">
        <w:rPr>
          <w:rFonts w:ascii="CG Times" w:eastAsia="Times New Roman" w:hAnsi="CG Times" w:cs="CG Times"/>
          <w:sz w:val="24"/>
          <w:szCs w:val="20"/>
        </w:rPr>
        <w:t xml:space="preserve"> thereafter</w:t>
      </w:r>
      <w:r>
        <w:rPr>
          <w:rFonts w:ascii="CG Times" w:eastAsia="Times New Roman" w:hAnsi="CG Times" w:cs="CG Times"/>
          <w:sz w:val="24"/>
          <w:szCs w:val="20"/>
        </w:rPr>
        <w:t>.</w:t>
      </w:r>
    </w:p>
    <w:p w14:paraId="4A5E9ED2" w14:textId="2AFFB3C9" w:rsidR="00E81AB8" w:rsidRDefault="00E81AB8" w:rsidP="00317766">
      <w:pPr>
        <w:tabs>
          <w:tab w:val="left" w:pos="-720"/>
        </w:tabs>
        <w:suppressAutoHyphens/>
        <w:autoSpaceDE w:val="0"/>
        <w:autoSpaceDN w:val="0"/>
        <w:spacing w:after="0" w:line="360" w:lineRule="auto"/>
        <w:rPr>
          <w:rFonts w:ascii="CG Times" w:eastAsia="Times New Roman" w:hAnsi="CG Times" w:cs="CG Times"/>
          <w:sz w:val="24"/>
          <w:szCs w:val="20"/>
        </w:rPr>
      </w:pPr>
    </w:p>
    <w:p w14:paraId="2EA0E32A" w14:textId="2BA20A15" w:rsidR="00E81AB8" w:rsidRPr="00317766" w:rsidRDefault="00E81AB8" w:rsidP="00317766">
      <w:pPr>
        <w:tabs>
          <w:tab w:val="left" w:pos="-720"/>
        </w:tabs>
        <w:suppressAutoHyphens/>
        <w:autoSpaceDE w:val="0"/>
        <w:autoSpaceDN w:val="0"/>
        <w:spacing w:after="0" w:line="360" w:lineRule="auto"/>
        <w:rPr>
          <w:rFonts w:ascii="CG Times" w:eastAsia="Times New Roman" w:hAnsi="CG Times" w:cs="CG Times"/>
          <w:sz w:val="24"/>
          <w:szCs w:val="20"/>
        </w:rPr>
      </w:pPr>
      <w:r>
        <w:rPr>
          <w:rFonts w:ascii="CG Times" w:eastAsia="Times New Roman" w:hAnsi="CG Times" w:cs="CG Times"/>
          <w:sz w:val="24"/>
          <w:szCs w:val="20"/>
        </w:rPr>
        <w:tab/>
      </w:r>
      <w:r>
        <w:rPr>
          <w:rFonts w:ascii="CG Times" w:eastAsia="Times New Roman" w:hAnsi="CG Times" w:cs="CG Times"/>
          <w:sz w:val="24"/>
          <w:szCs w:val="20"/>
        </w:rPr>
        <w:tab/>
      </w:r>
      <w:r w:rsidR="00A3365A">
        <w:rPr>
          <w:rFonts w:ascii="CG Times" w:eastAsia="Times New Roman" w:hAnsi="CG Times" w:cs="CG Times"/>
          <w:sz w:val="24"/>
          <w:szCs w:val="20"/>
        </w:rPr>
        <w:t>6</w:t>
      </w:r>
      <w:r>
        <w:rPr>
          <w:rFonts w:ascii="CG Times" w:eastAsia="Times New Roman" w:hAnsi="CG Times" w:cs="CG Times"/>
          <w:sz w:val="24"/>
          <w:szCs w:val="20"/>
        </w:rPr>
        <w:t>.</w:t>
      </w:r>
      <w:r>
        <w:rPr>
          <w:rFonts w:ascii="CG Times" w:eastAsia="Times New Roman" w:hAnsi="CG Times" w:cs="CG Times"/>
          <w:sz w:val="24"/>
          <w:szCs w:val="20"/>
        </w:rPr>
        <w:tab/>
        <w:t>That the parties comply with the guidance provided in this Order with respect to the scope and conduct of that hearing.</w:t>
      </w:r>
    </w:p>
    <w:p w14:paraId="6474C6E9" w14:textId="77777777" w:rsidR="00317766" w:rsidRPr="00317766" w:rsidRDefault="00317766" w:rsidP="00317766">
      <w:pPr>
        <w:tabs>
          <w:tab w:val="left" w:pos="-720"/>
        </w:tabs>
        <w:suppressAutoHyphens/>
        <w:autoSpaceDE w:val="0"/>
        <w:autoSpaceDN w:val="0"/>
        <w:spacing w:after="0" w:line="360" w:lineRule="auto"/>
        <w:rPr>
          <w:rFonts w:ascii="CG Times" w:eastAsia="Times New Roman" w:hAnsi="CG Times" w:cs="CG Times"/>
          <w:sz w:val="24"/>
          <w:szCs w:val="20"/>
        </w:rPr>
      </w:pPr>
    </w:p>
    <w:p w14:paraId="6EFFBFD1" w14:textId="77777777" w:rsidR="00317766" w:rsidRPr="00317766" w:rsidRDefault="00317766" w:rsidP="00317766">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r w:rsidRPr="00317766">
        <w:rPr>
          <w:rFonts w:ascii="CG Times" w:eastAsia="Times New Roman" w:hAnsi="CG Times" w:cs="CG Times"/>
          <w:sz w:val="24"/>
          <w:szCs w:val="20"/>
        </w:rPr>
        <w:tab/>
      </w:r>
      <w:r w:rsidRPr="00317766">
        <w:rPr>
          <w:rFonts w:ascii="CG Times" w:eastAsia="Times New Roman" w:hAnsi="CG Times" w:cs="CG Times"/>
          <w:sz w:val="24"/>
          <w:szCs w:val="20"/>
        </w:rPr>
        <w:tab/>
      </w:r>
      <w:bookmarkEnd w:id="10"/>
    </w:p>
    <w:p w14:paraId="646EB9B2" w14:textId="6337FF5F" w:rsidR="00317766" w:rsidRPr="00317766" w:rsidRDefault="00317766" w:rsidP="00317766">
      <w:pPr>
        <w:tabs>
          <w:tab w:val="left" w:pos="720"/>
          <w:tab w:val="left" w:pos="5040"/>
        </w:tabs>
        <w:suppressAutoHyphens/>
        <w:autoSpaceDE w:val="0"/>
        <w:autoSpaceDN w:val="0"/>
        <w:spacing w:after="0" w:line="240" w:lineRule="auto"/>
        <w:rPr>
          <w:rFonts w:ascii="Times New Roman" w:eastAsia="Times New Roman" w:hAnsi="Times New Roman" w:cs="Times New Roman"/>
          <w:spacing w:val="-3"/>
          <w:sz w:val="24"/>
          <w:szCs w:val="24"/>
        </w:rPr>
      </w:pPr>
      <w:r w:rsidRPr="00317766">
        <w:rPr>
          <w:rFonts w:ascii="Times New Roman" w:eastAsia="Times New Roman" w:hAnsi="Times New Roman" w:cs="Times New Roman"/>
          <w:spacing w:val="-3"/>
          <w:sz w:val="24"/>
          <w:szCs w:val="24"/>
        </w:rPr>
        <w:t>Date:</w:t>
      </w:r>
      <w:r w:rsidRPr="00317766">
        <w:rPr>
          <w:rFonts w:ascii="Times New Roman" w:eastAsia="Times New Roman" w:hAnsi="Times New Roman" w:cs="Times New Roman"/>
          <w:spacing w:val="-3"/>
          <w:sz w:val="24"/>
          <w:szCs w:val="24"/>
        </w:rPr>
        <w:tab/>
      </w:r>
      <w:r w:rsidRPr="00317766">
        <w:rPr>
          <w:rFonts w:ascii="Times New Roman" w:eastAsia="Times New Roman" w:hAnsi="Times New Roman" w:cs="Times New Roman"/>
          <w:spacing w:val="-3"/>
          <w:sz w:val="24"/>
          <w:szCs w:val="24"/>
          <w:u w:val="single"/>
        </w:rPr>
        <w:t>J</w:t>
      </w:r>
      <w:r>
        <w:rPr>
          <w:rFonts w:ascii="Times New Roman" w:eastAsia="Times New Roman" w:hAnsi="Times New Roman" w:cs="Times New Roman"/>
          <w:spacing w:val="-3"/>
          <w:sz w:val="24"/>
          <w:szCs w:val="24"/>
          <w:u w:val="single"/>
        </w:rPr>
        <w:t>anuary 28</w:t>
      </w:r>
      <w:r w:rsidRPr="00317766">
        <w:rPr>
          <w:rFonts w:ascii="Times New Roman" w:eastAsia="Times New Roman" w:hAnsi="Times New Roman" w:cs="Times New Roman"/>
          <w:spacing w:val="-3"/>
          <w:sz w:val="24"/>
          <w:szCs w:val="24"/>
          <w:u w:val="single"/>
        </w:rPr>
        <w:t>, 202</w:t>
      </w:r>
      <w:r w:rsidR="00F26C80">
        <w:rPr>
          <w:rFonts w:ascii="Times New Roman" w:eastAsia="Times New Roman" w:hAnsi="Times New Roman" w:cs="Times New Roman"/>
          <w:spacing w:val="-3"/>
          <w:sz w:val="24"/>
          <w:szCs w:val="24"/>
          <w:u w:val="single"/>
        </w:rPr>
        <w:t>2</w:t>
      </w:r>
      <w:r w:rsidRPr="00317766">
        <w:rPr>
          <w:rFonts w:ascii="Times New Roman" w:eastAsia="Times New Roman" w:hAnsi="Times New Roman" w:cs="Times New Roman"/>
          <w:spacing w:val="-3"/>
          <w:sz w:val="24"/>
          <w:szCs w:val="24"/>
        </w:rPr>
        <w:tab/>
        <w:t>______</w:t>
      </w:r>
      <w:r w:rsidRPr="00317766">
        <w:rPr>
          <w:rFonts w:ascii="Times New Roman" w:eastAsia="Times New Roman" w:hAnsi="Times New Roman" w:cs="Times New Roman"/>
          <w:spacing w:val="-3"/>
          <w:sz w:val="24"/>
          <w:szCs w:val="24"/>
          <w:u w:val="single"/>
        </w:rPr>
        <w:t>/s/</w:t>
      </w:r>
      <w:r w:rsidRPr="00317766">
        <w:rPr>
          <w:rFonts w:ascii="Times New Roman" w:eastAsia="Times New Roman" w:hAnsi="Times New Roman" w:cs="Times New Roman"/>
          <w:spacing w:val="-3"/>
          <w:sz w:val="24"/>
          <w:szCs w:val="24"/>
        </w:rPr>
        <w:t>__________________</w:t>
      </w:r>
    </w:p>
    <w:p w14:paraId="06D6DCC6" w14:textId="77777777" w:rsidR="00317766" w:rsidRPr="00317766" w:rsidRDefault="00317766" w:rsidP="00317766">
      <w:pPr>
        <w:tabs>
          <w:tab w:val="left" w:pos="720"/>
          <w:tab w:val="left" w:pos="5040"/>
        </w:tabs>
        <w:suppressAutoHyphens/>
        <w:autoSpaceDE w:val="0"/>
        <w:autoSpaceDN w:val="0"/>
        <w:spacing w:after="0" w:line="240" w:lineRule="auto"/>
        <w:rPr>
          <w:rFonts w:ascii="Times New Roman" w:eastAsia="Times New Roman" w:hAnsi="Times New Roman" w:cs="Times New Roman"/>
          <w:spacing w:val="-3"/>
          <w:sz w:val="24"/>
          <w:szCs w:val="24"/>
        </w:rPr>
      </w:pPr>
      <w:r w:rsidRPr="00317766">
        <w:rPr>
          <w:rFonts w:ascii="Times New Roman" w:eastAsia="Times New Roman" w:hAnsi="Times New Roman" w:cs="Times New Roman"/>
          <w:spacing w:val="-3"/>
          <w:sz w:val="24"/>
          <w:szCs w:val="24"/>
        </w:rPr>
        <w:tab/>
      </w:r>
      <w:r w:rsidRPr="00317766">
        <w:rPr>
          <w:rFonts w:ascii="Times New Roman" w:eastAsia="Times New Roman" w:hAnsi="Times New Roman" w:cs="Times New Roman"/>
          <w:spacing w:val="-3"/>
          <w:sz w:val="24"/>
          <w:szCs w:val="24"/>
        </w:rPr>
        <w:tab/>
        <w:t>Dennis J. Buckley</w:t>
      </w:r>
    </w:p>
    <w:p w14:paraId="7BE05C1C" w14:textId="77777777" w:rsidR="00317766" w:rsidRPr="00317766" w:rsidRDefault="00317766" w:rsidP="00317766">
      <w:pPr>
        <w:tabs>
          <w:tab w:val="left" w:pos="720"/>
          <w:tab w:val="left" w:pos="5040"/>
        </w:tabs>
        <w:suppressAutoHyphens/>
        <w:autoSpaceDE w:val="0"/>
        <w:autoSpaceDN w:val="0"/>
        <w:spacing w:after="0" w:line="240" w:lineRule="auto"/>
        <w:rPr>
          <w:rFonts w:ascii="Times New Roman" w:eastAsia="Times New Roman" w:hAnsi="Times New Roman" w:cs="Times New Roman"/>
          <w:sz w:val="24"/>
          <w:szCs w:val="24"/>
        </w:rPr>
      </w:pPr>
      <w:r w:rsidRPr="00317766">
        <w:rPr>
          <w:rFonts w:ascii="Times New Roman" w:eastAsia="Times New Roman" w:hAnsi="Times New Roman" w:cs="CG Times"/>
          <w:sz w:val="24"/>
          <w:szCs w:val="24"/>
        </w:rPr>
        <w:tab/>
      </w:r>
      <w:r w:rsidRPr="00317766">
        <w:rPr>
          <w:rFonts w:ascii="Times New Roman" w:eastAsia="Times New Roman" w:hAnsi="Times New Roman" w:cs="CG Times"/>
          <w:sz w:val="24"/>
          <w:szCs w:val="24"/>
        </w:rPr>
        <w:tab/>
        <w:t>Administrative Law Judge</w:t>
      </w:r>
    </w:p>
    <w:p w14:paraId="12791002" w14:textId="77777777" w:rsidR="000317EE" w:rsidRDefault="000317EE" w:rsidP="00442F58">
      <w:pPr>
        <w:spacing w:line="360" w:lineRule="auto"/>
        <w:sectPr w:rsidR="000317EE">
          <w:footerReference w:type="default" r:id="rId9"/>
          <w:pgSz w:w="12240" w:h="15840"/>
          <w:pgMar w:top="1440" w:right="1440" w:bottom="1440" w:left="1440" w:header="720" w:footer="720" w:gutter="0"/>
          <w:cols w:space="720"/>
          <w:docGrid w:linePitch="360"/>
        </w:sectPr>
      </w:pPr>
    </w:p>
    <w:p w14:paraId="5F3D1ADD" w14:textId="77777777" w:rsidR="000317EE" w:rsidRPr="000317EE" w:rsidRDefault="000317EE" w:rsidP="000317EE">
      <w:pPr>
        <w:rPr>
          <w:rFonts w:eastAsiaTheme="minorEastAsia"/>
        </w:rPr>
      </w:pPr>
      <w:r w:rsidRPr="000317EE">
        <w:rPr>
          <w:rFonts w:ascii="Microsoft Sans Serif" w:eastAsia="Microsoft Sans Serif" w:hAnsi="Microsoft Sans Serif" w:cs="Microsoft Sans Serif"/>
          <w:b/>
          <w:sz w:val="24"/>
          <w:u w:val="single"/>
        </w:rPr>
        <w:lastRenderedPageBreak/>
        <w:t>C-2020-3019763 - LAWRENCE KINGSLEY v. PPL ELECTRIC UTILITIES CORPORATION</w:t>
      </w:r>
      <w:r w:rsidRPr="000317EE">
        <w:rPr>
          <w:rFonts w:ascii="Microsoft Sans Serif" w:eastAsia="Microsoft Sans Serif" w:hAnsi="Microsoft Sans Serif" w:cs="Microsoft Sans Serif"/>
          <w:b/>
          <w:sz w:val="24"/>
          <w:u w:val="single"/>
        </w:rPr>
        <w:cr/>
      </w:r>
      <w:r w:rsidRPr="000317EE">
        <w:rPr>
          <w:rFonts w:ascii="Microsoft Sans Serif" w:eastAsia="Microsoft Sans Serif" w:hAnsi="Microsoft Sans Serif" w:cs="Microsoft Sans Serif"/>
          <w:b/>
          <w:sz w:val="24"/>
          <w:u w:val="single"/>
        </w:rPr>
        <w:cr/>
      </w:r>
      <w:r w:rsidRPr="000317EE">
        <w:rPr>
          <w:rFonts w:ascii="Microsoft Sans Serif" w:eastAsia="Microsoft Sans Serif" w:hAnsi="Microsoft Sans Serif" w:cs="Microsoft Sans Serif"/>
          <w:sz w:val="24"/>
        </w:rPr>
        <w:t xml:space="preserve">LAWRENCE KINGSLEY </w:t>
      </w:r>
      <w:r w:rsidRPr="000317EE">
        <w:rPr>
          <w:rFonts w:ascii="Microsoft Sans Serif" w:eastAsia="Microsoft Sans Serif" w:hAnsi="Microsoft Sans Serif" w:cs="Microsoft Sans Serif"/>
          <w:sz w:val="24"/>
        </w:rPr>
        <w:cr/>
        <w:t>2161 WEST RIDGE DRIVE</w:t>
      </w:r>
      <w:r w:rsidRPr="000317EE">
        <w:rPr>
          <w:rFonts w:ascii="Microsoft Sans Serif" w:eastAsia="Microsoft Sans Serif" w:hAnsi="Microsoft Sans Serif" w:cs="Microsoft Sans Serif"/>
          <w:sz w:val="24"/>
        </w:rPr>
        <w:cr/>
        <w:t>LANCASTER PA  17603</w:t>
      </w:r>
      <w:r w:rsidRPr="000317EE">
        <w:rPr>
          <w:rFonts w:ascii="Microsoft Sans Serif" w:eastAsia="Microsoft Sans Serif" w:hAnsi="Microsoft Sans Serif" w:cs="Microsoft Sans Serif"/>
          <w:sz w:val="24"/>
        </w:rPr>
        <w:cr/>
      </w:r>
      <w:r w:rsidRPr="000317EE">
        <w:rPr>
          <w:rFonts w:ascii="Microsoft Sans Serif" w:eastAsia="Microsoft Sans Serif" w:hAnsi="Microsoft Sans Serif" w:cs="Microsoft Sans Serif"/>
          <w:b/>
          <w:bCs/>
          <w:sz w:val="24"/>
        </w:rPr>
        <w:t>646.453.2226</w:t>
      </w:r>
      <w:r w:rsidRPr="000317EE">
        <w:rPr>
          <w:rFonts w:ascii="Microsoft Sans Serif" w:eastAsia="Microsoft Sans Serif" w:hAnsi="Microsoft Sans Serif" w:cs="Microsoft Sans Serif"/>
          <w:b/>
          <w:bCs/>
          <w:sz w:val="24"/>
        </w:rPr>
        <w:br/>
      </w:r>
      <w:r w:rsidRPr="000317EE">
        <w:rPr>
          <w:rFonts w:ascii="Microsoft Sans Serif" w:eastAsia="Microsoft Sans Serif" w:hAnsi="Microsoft Sans Serif" w:cs="Microsoft Sans Serif"/>
          <w:sz w:val="24"/>
        </w:rPr>
        <w:t>Accepts eService</w:t>
      </w:r>
      <w:r w:rsidRPr="000317EE">
        <w:rPr>
          <w:rFonts w:ascii="Microsoft Sans Serif" w:eastAsia="Microsoft Sans Serif" w:hAnsi="Microsoft Sans Serif" w:cs="Microsoft Sans Serif"/>
          <w:b/>
          <w:bCs/>
          <w:sz w:val="24"/>
        </w:rPr>
        <w:br/>
      </w:r>
      <w:hyperlink r:id="rId10" w:history="1">
        <w:r w:rsidRPr="000317EE">
          <w:rPr>
            <w:rFonts w:ascii="Microsoft Sans Serif" w:eastAsia="Microsoft Sans Serif" w:hAnsi="Microsoft Sans Serif" w:cs="Microsoft Sans Serif"/>
            <w:color w:val="0563C1" w:themeColor="hyperlink"/>
            <w:sz w:val="24"/>
            <w:u w:val="single"/>
          </w:rPr>
          <w:t>mail@research-1.com</w:t>
        </w:r>
      </w:hyperlink>
      <w:r w:rsidRPr="000317EE">
        <w:rPr>
          <w:rFonts w:ascii="Microsoft Sans Serif" w:eastAsia="Microsoft Sans Serif" w:hAnsi="Microsoft Sans Serif" w:cs="Microsoft Sans Serif"/>
          <w:sz w:val="24"/>
        </w:rPr>
        <w:br/>
      </w:r>
      <w:r w:rsidRPr="000317EE">
        <w:rPr>
          <w:rFonts w:ascii="Microsoft Sans Serif" w:eastAsia="Microsoft Sans Serif" w:hAnsi="Microsoft Sans Serif" w:cs="Microsoft Sans Serif"/>
          <w:sz w:val="24"/>
        </w:rPr>
        <w:cr/>
      </w:r>
      <w:r w:rsidRPr="000317EE">
        <w:rPr>
          <w:rFonts w:ascii="Microsoft Sans Serif" w:eastAsia="Microsoft Sans Serif" w:hAnsi="Microsoft Sans Serif" w:cs="Microsoft Sans Serif"/>
          <w:sz w:val="24"/>
        </w:rPr>
        <w:cr/>
        <w:t>KIMBERLY KRUPKA ESQUIRE</w:t>
      </w:r>
      <w:r w:rsidRPr="000317EE">
        <w:rPr>
          <w:rFonts w:ascii="Microsoft Sans Serif" w:eastAsia="Microsoft Sans Serif" w:hAnsi="Microsoft Sans Serif" w:cs="Microsoft Sans Serif"/>
          <w:sz w:val="24"/>
        </w:rPr>
        <w:cr/>
        <w:t>GROSS MCGINLEY LLP</w:t>
      </w:r>
      <w:r w:rsidRPr="000317EE">
        <w:rPr>
          <w:rFonts w:ascii="Microsoft Sans Serif" w:eastAsia="Microsoft Sans Serif" w:hAnsi="Microsoft Sans Serif" w:cs="Microsoft Sans Serif"/>
          <w:sz w:val="24"/>
        </w:rPr>
        <w:cr/>
        <w:t>33 SOUTH SEVENTH STREET</w:t>
      </w:r>
      <w:r w:rsidRPr="000317EE">
        <w:rPr>
          <w:rFonts w:ascii="Microsoft Sans Serif" w:eastAsia="Microsoft Sans Serif" w:hAnsi="Microsoft Sans Serif" w:cs="Microsoft Sans Serif"/>
          <w:sz w:val="24"/>
        </w:rPr>
        <w:br/>
        <w:t>PO BOX 4060</w:t>
      </w:r>
      <w:r w:rsidRPr="000317EE">
        <w:rPr>
          <w:rFonts w:ascii="Microsoft Sans Serif" w:eastAsia="Microsoft Sans Serif" w:hAnsi="Microsoft Sans Serif" w:cs="Microsoft Sans Serif"/>
          <w:sz w:val="24"/>
        </w:rPr>
        <w:cr/>
        <w:t>ALLENTOWN PA  18105-4060</w:t>
      </w:r>
      <w:r w:rsidRPr="000317EE">
        <w:rPr>
          <w:rFonts w:ascii="Microsoft Sans Serif" w:eastAsia="Microsoft Sans Serif" w:hAnsi="Microsoft Sans Serif" w:cs="Microsoft Sans Serif"/>
          <w:sz w:val="24"/>
        </w:rPr>
        <w:cr/>
      </w:r>
      <w:r w:rsidRPr="000317EE">
        <w:rPr>
          <w:rFonts w:ascii="Microsoft Sans Serif" w:eastAsia="Microsoft Sans Serif" w:hAnsi="Microsoft Sans Serif" w:cs="Microsoft Sans Serif"/>
          <w:b/>
          <w:bCs/>
          <w:sz w:val="24"/>
        </w:rPr>
        <w:t>610.820.5450</w:t>
      </w:r>
      <w:r w:rsidRPr="000317EE">
        <w:rPr>
          <w:rFonts w:ascii="Microsoft Sans Serif" w:eastAsia="Microsoft Sans Serif" w:hAnsi="Microsoft Sans Serif" w:cs="Microsoft Sans Serif"/>
          <w:b/>
          <w:bCs/>
          <w:sz w:val="24"/>
        </w:rPr>
        <w:br/>
      </w:r>
      <w:r w:rsidRPr="000317EE">
        <w:rPr>
          <w:rFonts w:ascii="Microsoft Sans Serif" w:eastAsia="Microsoft Sans Serif" w:hAnsi="Microsoft Sans Serif" w:cs="Microsoft Sans Serif"/>
          <w:sz w:val="24"/>
        </w:rPr>
        <w:t>Accepts eService</w:t>
      </w:r>
      <w:r w:rsidRPr="000317EE">
        <w:rPr>
          <w:rFonts w:ascii="Microsoft Sans Serif" w:eastAsia="Microsoft Sans Serif" w:hAnsi="Microsoft Sans Serif" w:cs="Microsoft Sans Serif"/>
          <w:b/>
          <w:bCs/>
          <w:sz w:val="24"/>
        </w:rPr>
        <w:br/>
      </w:r>
      <w:hyperlink r:id="rId11" w:history="1">
        <w:r w:rsidRPr="000317EE">
          <w:rPr>
            <w:rFonts w:ascii="Microsoft Sans Serif" w:eastAsia="Microsoft Sans Serif" w:hAnsi="Microsoft Sans Serif" w:cs="Microsoft Sans Serif"/>
            <w:color w:val="0563C1" w:themeColor="hyperlink"/>
            <w:sz w:val="24"/>
            <w:u w:val="single"/>
          </w:rPr>
          <w:t>kkrupka@grossmcginley.com</w:t>
        </w:r>
      </w:hyperlink>
      <w:r w:rsidRPr="000317EE">
        <w:rPr>
          <w:rFonts w:ascii="Microsoft Sans Serif" w:eastAsia="Microsoft Sans Serif" w:hAnsi="Microsoft Sans Serif" w:cs="Microsoft Sans Serif"/>
          <w:sz w:val="24"/>
        </w:rPr>
        <w:br/>
      </w:r>
      <w:r w:rsidRPr="000317EE">
        <w:rPr>
          <w:rFonts w:ascii="Microsoft Sans Serif" w:eastAsia="Microsoft Sans Serif" w:hAnsi="Microsoft Sans Serif" w:cs="Microsoft Sans Serif"/>
          <w:sz w:val="24"/>
        </w:rPr>
        <w:cr/>
      </w:r>
    </w:p>
    <w:p w14:paraId="4C9DC251" w14:textId="77777777" w:rsidR="00317766" w:rsidRDefault="00317766" w:rsidP="00442F58">
      <w:pPr>
        <w:spacing w:line="360" w:lineRule="auto"/>
      </w:pPr>
    </w:p>
    <w:sectPr w:rsidR="0031776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7009A" w14:textId="77777777" w:rsidR="00B54FC8" w:rsidRDefault="00B54FC8" w:rsidP="00B54FC8">
      <w:pPr>
        <w:spacing w:after="0" w:line="240" w:lineRule="auto"/>
      </w:pPr>
      <w:r>
        <w:separator/>
      </w:r>
    </w:p>
  </w:endnote>
  <w:endnote w:type="continuationSeparator" w:id="0">
    <w:p w14:paraId="6821434A" w14:textId="77777777" w:rsidR="00B54FC8" w:rsidRDefault="00B54FC8" w:rsidP="00B54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A0EF" w14:textId="61A70BA2" w:rsidR="009541A7" w:rsidRPr="000317EE" w:rsidRDefault="009541A7">
    <w:pPr>
      <w:pStyle w:val="Footer"/>
      <w:jc w:val="cen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316266"/>
      <w:docPartObj>
        <w:docPartGallery w:val="Page Numbers (Bottom of Page)"/>
        <w:docPartUnique/>
      </w:docPartObj>
    </w:sdtPr>
    <w:sdtEndPr>
      <w:rPr>
        <w:rFonts w:ascii="Times New Roman" w:hAnsi="Times New Roman" w:cs="Times New Roman"/>
        <w:noProof/>
        <w:sz w:val="20"/>
        <w:szCs w:val="20"/>
      </w:rPr>
    </w:sdtEndPr>
    <w:sdtContent>
      <w:p w14:paraId="5C7ED33F" w14:textId="77777777" w:rsidR="000317EE" w:rsidRPr="000317EE" w:rsidRDefault="000317EE">
        <w:pPr>
          <w:pStyle w:val="Footer"/>
          <w:jc w:val="center"/>
          <w:rPr>
            <w:rFonts w:ascii="Times New Roman" w:hAnsi="Times New Roman" w:cs="Times New Roman"/>
            <w:sz w:val="20"/>
            <w:szCs w:val="20"/>
          </w:rPr>
        </w:pPr>
        <w:r w:rsidRPr="000317EE">
          <w:rPr>
            <w:rFonts w:ascii="Times New Roman" w:hAnsi="Times New Roman" w:cs="Times New Roman"/>
            <w:sz w:val="20"/>
            <w:szCs w:val="20"/>
          </w:rPr>
          <w:fldChar w:fldCharType="begin"/>
        </w:r>
        <w:r w:rsidRPr="000317EE">
          <w:rPr>
            <w:rFonts w:ascii="Times New Roman" w:hAnsi="Times New Roman" w:cs="Times New Roman"/>
            <w:sz w:val="20"/>
            <w:szCs w:val="20"/>
          </w:rPr>
          <w:instrText xml:space="preserve"> PAGE   \* MERGEFORMAT </w:instrText>
        </w:r>
        <w:r w:rsidRPr="000317EE">
          <w:rPr>
            <w:rFonts w:ascii="Times New Roman" w:hAnsi="Times New Roman" w:cs="Times New Roman"/>
            <w:sz w:val="20"/>
            <w:szCs w:val="20"/>
          </w:rPr>
          <w:fldChar w:fldCharType="separate"/>
        </w:r>
        <w:r w:rsidRPr="000317EE">
          <w:rPr>
            <w:rFonts w:ascii="Times New Roman" w:hAnsi="Times New Roman" w:cs="Times New Roman"/>
            <w:noProof/>
            <w:sz w:val="20"/>
            <w:szCs w:val="20"/>
          </w:rPr>
          <w:t>2</w:t>
        </w:r>
        <w:r w:rsidRPr="000317EE">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100D" w14:textId="21AA6A6C" w:rsidR="000317EE" w:rsidRPr="000317EE" w:rsidRDefault="000317EE">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38E5D" w14:textId="77777777" w:rsidR="00B54FC8" w:rsidRDefault="00B54FC8" w:rsidP="00B54FC8">
      <w:pPr>
        <w:spacing w:after="0" w:line="240" w:lineRule="auto"/>
      </w:pPr>
      <w:r>
        <w:separator/>
      </w:r>
    </w:p>
  </w:footnote>
  <w:footnote w:type="continuationSeparator" w:id="0">
    <w:p w14:paraId="2113B1FC" w14:textId="77777777" w:rsidR="00B54FC8" w:rsidRDefault="00B54FC8" w:rsidP="00B54FC8">
      <w:pPr>
        <w:spacing w:after="0" w:line="240" w:lineRule="auto"/>
      </w:pPr>
      <w:r>
        <w:continuationSeparator/>
      </w:r>
    </w:p>
  </w:footnote>
  <w:footnote w:id="1">
    <w:p w14:paraId="02EA2D64" w14:textId="366D1174" w:rsidR="00D93794" w:rsidRPr="00D93794" w:rsidRDefault="00D93794">
      <w:pPr>
        <w:pStyle w:val="FootnoteText"/>
        <w:rPr>
          <w:rFonts w:ascii="Times New Roman" w:hAnsi="Times New Roman" w:cs="Times New Roman"/>
        </w:rPr>
      </w:pPr>
      <w:r w:rsidRPr="00D93794">
        <w:rPr>
          <w:rStyle w:val="FootnoteReference"/>
          <w:rFonts w:ascii="Times New Roman" w:hAnsi="Times New Roman" w:cs="Times New Roman"/>
        </w:rPr>
        <w:footnoteRef/>
      </w:r>
      <w:r w:rsidRPr="00D93794">
        <w:rPr>
          <w:rFonts w:ascii="Times New Roman" w:hAnsi="Times New Roman" w:cs="Times New Roman"/>
        </w:rPr>
        <w:t xml:space="preserve"> </w:t>
      </w:r>
      <w:r w:rsidRPr="00D93794">
        <w:rPr>
          <w:rFonts w:ascii="Times New Roman" w:hAnsi="Times New Roman" w:cs="Times New Roman"/>
        </w:rPr>
        <w:tab/>
        <w:t>I note that this case is not a timely appeal from the BCS determination but is a separately filed formal Complaint.</w:t>
      </w:r>
    </w:p>
    <w:p w14:paraId="11435B32" w14:textId="77777777" w:rsidR="00D93794" w:rsidRPr="00D93794" w:rsidRDefault="00D93794">
      <w:pPr>
        <w:pStyle w:val="FootnoteText"/>
        <w:rPr>
          <w:rFonts w:ascii="Times New Roman" w:hAnsi="Times New Roman" w:cs="Times New Roman"/>
        </w:rPr>
      </w:pPr>
    </w:p>
  </w:footnote>
  <w:footnote w:id="2">
    <w:p w14:paraId="3E64B380" w14:textId="35CF78AD" w:rsidR="00485900" w:rsidRPr="002F22E3" w:rsidRDefault="00485900">
      <w:pPr>
        <w:pStyle w:val="FootnoteText"/>
        <w:rPr>
          <w:rFonts w:ascii="Times New Roman" w:hAnsi="Times New Roman" w:cs="Times New Roman"/>
        </w:rPr>
      </w:pPr>
      <w:r w:rsidRPr="002F22E3">
        <w:rPr>
          <w:rStyle w:val="FootnoteReference"/>
          <w:rFonts w:ascii="Times New Roman" w:hAnsi="Times New Roman" w:cs="Times New Roman"/>
        </w:rPr>
        <w:footnoteRef/>
      </w:r>
      <w:r w:rsidRPr="002F22E3">
        <w:rPr>
          <w:rFonts w:ascii="Times New Roman" w:hAnsi="Times New Roman" w:cs="Times New Roman"/>
        </w:rPr>
        <w:t xml:space="preserve"> </w:t>
      </w:r>
      <w:r w:rsidRPr="002F22E3">
        <w:rPr>
          <w:rFonts w:ascii="Times New Roman" w:hAnsi="Times New Roman" w:cs="Times New Roman"/>
        </w:rPr>
        <w:tab/>
        <w:t>It was explained to Complainant that the report was an internal Commission document which even the presiding officer did not have access to and that the report had no bearing whatsoever on the ultimate decision in this case.</w:t>
      </w:r>
    </w:p>
  </w:footnote>
  <w:footnote w:id="3">
    <w:p w14:paraId="230012DA" w14:textId="5CA31C98" w:rsidR="008E6677" w:rsidRDefault="008E6677">
      <w:pPr>
        <w:pStyle w:val="FootnoteText"/>
        <w:rPr>
          <w:rFonts w:ascii="Times New Roman" w:hAnsi="Times New Roman" w:cs="Times New Roman"/>
        </w:rPr>
      </w:pPr>
      <w:r w:rsidRPr="008E6677">
        <w:rPr>
          <w:rStyle w:val="FootnoteReference"/>
          <w:rFonts w:ascii="Times New Roman" w:hAnsi="Times New Roman" w:cs="Times New Roman"/>
        </w:rPr>
        <w:footnoteRef/>
      </w:r>
      <w:r w:rsidRPr="008E6677">
        <w:rPr>
          <w:rFonts w:ascii="Times New Roman" w:hAnsi="Times New Roman" w:cs="Times New Roman"/>
        </w:rPr>
        <w:t xml:space="preserve"> </w:t>
      </w:r>
      <w:r w:rsidRPr="008E6677">
        <w:rPr>
          <w:rFonts w:ascii="Times New Roman" w:hAnsi="Times New Roman" w:cs="Times New Roman"/>
        </w:rPr>
        <w:tab/>
        <w:t xml:space="preserve">This is a statement of fact and not a criticism of Complainant, who is proceeding in this matter </w:t>
      </w:r>
      <w:r w:rsidRPr="008E6677">
        <w:rPr>
          <w:rFonts w:ascii="Times New Roman" w:hAnsi="Times New Roman" w:cs="Times New Roman"/>
          <w:i/>
          <w:iCs/>
        </w:rPr>
        <w:t>pro se</w:t>
      </w:r>
      <w:r w:rsidRPr="008E6677">
        <w:rPr>
          <w:rFonts w:ascii="Times New Roman" w:hAnsi="Times New Roman" w:cs="Times New Roman"/>
        </w:rPr>
        <w:t>.  Indeed, with</w:t>
      </w:r>
      <w:r>
        <w:rPr>
          <w:rFonts w:ascii="Times New Roman" w:hAnsi="Times New Roman" w:cs="Times New Roman"/>
        </w:rPr>
        <w:t>out</w:t>
      </w:r>
      <w:r w:rsidRPr="008E6677">
        <w:rPr>
          <w:rFonts w:ascii="Times New Roman" w:hAnsi="Times New Roman" w:cs="Times New Roman"/>
        </w:rPr>
        <w:t xml:space="preserve"> further explanation</w:t>
      </w:r>
      <w:r>
        <w:rPr>
          <w:rFonts w:ascii="Times New Roman" w:hAnsi="Times New Roman" w:cs="Times New Roman"/>
        </w:rPr>
        <w:t xml:space="preserve"> or argument</w:t>
      </w:r>
      <w:r w:rsidRPr="008E6677">
        <w:rPr>
          <w:rFonts w:ascii="Times New Roman" w:hAnsi="Times New Roman" w:cs="Times New Roman"/>
        </w:rPr>
        <w:t xml:space="preserve"> from PPL, it is unlikely that even an attorney would have been able to meaningfully respond to </w:t>
      </w:r>
      <w:r>
        <w:rPr>
          <w:rFonts w:ascii="Times New Roman" w:hAnsi="Times New Roman" w:cs="Times New Roman"/>
        </w:rPr>
        <w:t>the New Matter.  While I understand that the New Matter might be viewed as a sort of placeholder for an affirmative defense, explanation of ho</w:t>
      </w:r>
      <w:r w:rsidR="008A14EF">
        <w:rPr>
          <w:rFonts w:ascii="Times New Roman" w:hAnsi="Times New Roman" w:cs="Times New Roman"/>
        </w:rPr>
        <w:t>w</w:t>
      </w:r>
      <w:r>
        <w:rPr>
          <w:rFonts w:ascii="Times New Roman" w:hAnsi="Times New Roman" w:cs="Times New Roman"/>
        </w:rPr>
        <w:t xml:space="preserve"> those defenses apply to this case would have been helpful, or, possibly</w:t>
      </w:r>
      <w:r w:rsidR="008A14EF">
        <w:rPr>
          <w:rFonts w:ascii="Times New Roman" w:hAnsi="Times New Roman" w:cs="Times New Roman"/>
        </w:rPr>
        <w:t>, as the basis for</w:t>
      </w:r>
      <w:r>
        <w:rPr>
          <w:rFonts w:ascii="Times New Roman" w:hAnsi="Times New Roman" w:cs="Times New Roman"/>
        </w:rPr>
        <w:t xml:space="preserve"> a Motion to Dismiss.</w:t>
      </w:r>
    </w:p>
    <w:p w14:paraId="788CEA6D" w14:textId="77777777" w:rsidR="000A2826" w:rsidRPr="008E6677" w:rsidRDefault="000A2826">
      <w:pPr>
        <w:pStyle w:val="FootnoteText"/>
        <w:rPr>
          <w:rFonts w:ascii="Times New Roman" w:hAnsi="Times New Roman" w:cs="Times New Roman"/>
        </w:rPr>
      </w:pPr>
    </w:p>
  </w:footnote>
  <w:footnote w:id="4">
    <w:p w14:paraId="161DCDC9" w14:textId="33D5B58B" w:rsidR="0041135A" w:rsidRDefault="0041135A">
      <w:pPr>
        <w:pStyle w:val="FootnoteText"/>
        <w:rPr>
          <w:rFonts w:ascii="Times New Roman" w:hAnsi="Times New Roman" w:cs="Times New Roman"/>
        </w:rPr>
      </w:pPr>
      <w:r w:rsidRPr="009E79DF">
        <w:rPr>
          <w:rStyle w:val="FootnoteReference"/>
          <w:rFonts w:ascii="Times New Roman" w:hAnsi="Times New Roman" w:cs="Times New Roman"/>
        </w:rPr>
        <w:footnoteRef/>
      </w:r>
      <w:r w:rsidRPr="009E79DF">
        <w:rPr>
          <w:rFonts w:ascii="Times New Roman" w:hAnsi="Times New Roman" w:cs="Times New Roman"/>
        </w:rPr>
        <w:t xml:space="preserve"> </w:t>
      </w:r>
      <w:r w:rsidRPr="009E79DF">
        <w:rPr>
          <w:rFonts w:ascii="Times New Roman" w:hAnsi="Times New Roman" w:cs="Times New Roman"/>
        </w:rPr>
        <w:tab/>
        <w:t xml:space="preserve">Though </w:t>
      </w:r>
      <w:r w:rsidR="009E79DF" w:rsidRPr="009E79DF">
        <w:rPr>
          <w:rFonts w:ascii="Times New Roman" w:hAnsi="Times New Roman" w:cs="Times New Roman"/>
        </w:rPr>
        <w:t xml:space="preserve">this filing is </w:t>
      </w:r>
      <w:r w:rsidR="000A2826">
        <w:rPr>
          <w:rFonts w:ascii="Times New Roman" w:hAnsi="Times New Roman" w:cs="Times New Roman"/>
        </w:rPr>
        <w:t xml:space="preserve">both unauthorized and </w:t>
      </w:r>
      <w:r w:rsidRPr="009E79DF">
        <w:rPr>
          <w:rFonts w:ascii="Times New Roman" w:hAnsi="Times New Roman" w:cs="Times New Roman"/>
        </w:rPr>
        <w:t>irrelevant,</w:t>
      </w:r>
      <w:r w:rsidR="009E79DF" w:rsidRPr="009E79DF">
        <w:rPr>
          <w:rFonts w:ascii="Times New Roman" w:hAnsi="Times New Roman" w:cs="Times New Roman"/>
        </w:rPr>
        <w:t xml:space="preserve"> PPL has never moved to strike it and it is still existent in the case file; thus, </w:t>
      </w:r>
      <w:r w:rsidR="00F32A09">
        <w:rPr>
          <w:rFonts w:ascii="Times New Roman" w:hAnsi="Times New Roman" w:cs="Times New Roman"/>
        </w:rPr>
        <w:t xml:space="preserve">I provide </w:t>
      </w:r>
      <w:r w:rsidR="009E79DF" w:rsidRPr="009E79DF">
        <w:rPr>
          <w:rFonts w:ascii="Times New Roman" w:hAnsi="Times New Roman" w:cs="Times New Roman"/>
        </w:rPr>
        <w:t>this entry in the Procedural History accounting for it.</w:t>
      </w:r>
      <w:r w:rsidRPr="009E79DF">
        <w:rPr>
          <w:rFonts w:ascii="Times New Roman" w:hAnsi="Times New Roman" w:cs="Times New Roman"/>
        </w:rPr>
        <w:t xml:space="preserve"> </w:t>
      </w:r>
    </w:p>
    <w:p w14:paraId="14C8C5F2" w14:textId="77777777" w:rsidR="000A2826" w:rsidRPr="009E79DF" w:rsidRDefault="000A2826">
      <w:pPr>
        <w:pStyle w:val="FootnoteText"/>
        <w:rPr>
          <w:rFonts w:ascii="Times New Roman" w:hAnsi="Times New Roman" w:cs="Times New Roman"/>
        </w:rPr>
      </w:pPr>
    </w:p>
  </w:footnote>
  <w:footnote w:id="5">
    <w:p w14:paraId="1CC83EED" w14:textId="68AB9BF1" w:rsidR="000A2826" w:rsidRDefault="000A2826">
      <w:pPr>
        <w:pStyle w:val="FootnoteText"/>
        <w:rPr>
          <w:rFonts w:ascii="Times New Roman" w:hAnsi="Times New Roman" w:cs="Times New Roman"/>
        </w:rPr>
      </w:pPr>
      <w:r w:rsidRPr="000A2826">
        <w:rPr>
          <w:rStyle w:val="FootnoteReference"/>
          <w:rFonts w:ascii="Times New Roman" w:hAnsi="Times New Roman" w:cs="Times New Roman"/>
        </w:rPr>
        <w:footnoteRef/>
      </w:r>
      <w:r w:rsidRPr="000A2826">
        <w:rPr>
          <w:rFonts w:ascii="Times New Roman" w:hAnsi="Times New Roman" w:cs="Times New Roman"/>
        </w:rPr>
        <w:t xml:space="preserve"> </w:t>
      </w:r>
      <w:r w:rsidRPr="000A2826">
        <w:rPr>
          <w:rFonts w:ascii="Times New Roman" w:hAnsi="Times New Roman" w:cs="Times New Roman"/>
        </w:rPr>
        <w:tab/>
        <w:t>This had been communicated to the parties by email on May 5, 2021.</w:t>
      </w:r>
    </w:p>
    <w:p w14:paraId="1A8A6257" w14:textId="77777777" w:rsidR="00911190" w:rsidRPr="000A2826" w:rsidRDefault="00911190">
      <w:pPr>
        <w:pStyle w:val="FootnoteText"/>
        <w:rPr>
          <w:rFonts w:ascii="Times New Roman" w:hAnsi="Times New Roman" w:cs="Times New Roman"/>
        </w:rPr>
      </w:pPr>
    </w:p>
  </w:footnote>
  <w:footnote w:id="6">
    <w:p w14:paraId="12454F4A" w14:textId="1251D6D6" w:rsidR="00911190" w:rsidRPr="00911190" w:rsidRDefault="00911190">
      <w:pPr>
        <w:pStyle w:val="FootnoteText"/>
        <w:rPr>
          <w:rFonts w:ascii="Times New Roman" w:hAnsi="Times New Roman" w:cs="Times New Roman"/>
        </w:rPr>
      </w:pPr>
      <w:r w:rsidRPr="00911190">
        <w:rPr>
          <w:rStyle w:val="FootnoteReference"/>
          <w:rFonts w:ascii="Times New Roman" w:hAnsi="Times New Roman" w:cs="Times New Roman"/>
        </w:rPr>
        <w:footnoteRef/>
      </w:r>
      <w:r w:rsidRPr="00911190">
        <w:rPr>
          <w:rFonts w:ascii="Times New Roman" w:hAnsi="Times New Roman" w:cs="Times New Roman"/>
        </w:rPr>
        <w:t xml:space="preserve"> </w:t>
      </w:r>
      <w:r w:rsidRPr="00911190">
        <w:rPr>
          <w:rFonts w:ascii="Times New Roman" w:hAnsi="Times New Roman" w:cs="Times New Roman"/>
        </w:rPr>
        <w:tab/>
        <w:t>The hearing was, in fact, a prehearing conference convened in place of the scheduled evidentiary hearing.</w:t>
      </w:r>
    </w:p>
  </w:footnote>
  <w:footnote w:id="7">
    <w:p w14:paraId="5EB77BB8" w14:textId="77777777" w:rsidR="00AD1353" w:rsidRPr="00B54FC8" w:rsidRDefault="00AD1353" w:rsidP="00AD1353">
      <w:pPr>
        <w:pStyle w:val="FootnoteText"/>
        <w:rPr>
          <w:rFonts w:ascii="Times New Roman" w:hAnsi="Times New Roman" w:cs="Times New Roman"/>
        </w:rPr>
      </w:pPr>
      <w:r w:rsidRPr="00B54FC8">
        <w:rPr>
          <w:rStyle w:val="FootnoteReference"/>
          <w:rFonts w:ascii="Times New Roman" w:hAnsi="Times New Roman" w:cs="Times New Roman"/>
        </w:rPr>
        <w:footnoteRef/>
      </w:r>
      <w:r w:rsidRPr="00B54FC8">
        <w:rPr>
          <w:rFonts w:ascii="Times New Roman" w:hAnsi="Times New Roman" w:cs="Times New Roman"/>
        </w:rPr>
        <w:t xml:space="preserve"> </w:t>
      </w:r>
      <w:r w:rsidRPr="00B54FC8">
        <w:rPr>
          <w:rFonts w:ascii="Times New Roman" w:hAnsi="Times New Roman" w:cs="Times New Roman"/>
        </w:rPr>
        <w:tab/>
        <w:t>I also note that on November 1, 2021, Complainant filed a Petition for Transcript Corrections.  The Petition was unopposed, and so the requested corrections were adopted.</w:t>
      </w:r>
      <w:r>
        <w:rPr>
          <w:rFonts w:ascii="Times New Roman" w:hAnsi="Times New Roman" w:cs="Times New Roman"/>
        </w:rPr>
        <w:t xml:space="preserve">  See </w:t>
      </w:r>
      <w:r w:rsidRPr="00D11DA1">
        <w:rPr>
          <w:rFonts w:ascii="Times New Roman" w:hAnsi="Times New Roman" w:cs="Times New Roman"/>
        </w:rPr>
        <w:t>52 Pa. Code § 5.253</w:t>
      </w:r>
      <w:r>
        <w:rPr>
          <w:rFonts w:ascii="Times New Roman" w:hAnsi="Times New Roman" w:cs="Times New Roman"/>
        </w:rPr>
        <w:t>(f)(2).</w:t>
      </w:r>
    </w:p>
  </w:footnote>
  <w:footnote w:id="8">
    <w:p w14:paraId="06D2240A" w14:textId="22C0582F" w:rsidR="000C64A0" w:rsidRPr="00E1355D" w:rsidRDefault="000C64A0">
      <w:pPr>
        <w:pStyle w:val="FootnoteText"/>
        <w:rPr>
          <w:rFonts w:ascii="Times New Roman" w:hAnsi="Times New Roman" w:cs="Times New Roman"/>
        </w:rPr>
      </w:pPr>
      <w:r w:rsidRPr="00E1355D">
        <w:rPr>
          <w:rStyle w:val="FootnoteReference"/>
          <w:rFonts w:ascii="Times New Roman" w:hAnsi="Times New Roman" w:cs="Times New Roman"/>
        </w:rPr>
        <w:footnoteRef/>
      </w:r>
      <w:r w:rsidRPr="00E1355D">
        <w:rPr>
          <w:rFonts w:ascii="Times New Roman" w:hAnsi="Times New Roman" w:cs="Times New Roman"/>
        </w:rPr>
        <w:t xml:space="preserve"> </w:t>
      </w:r>
      <w:r w:rsidR="00E1355D">
        <w:rPr>
          <w:rFonts w:ascii="Times New Roman" w:hAnsi="Times New Roman" w:cs="Times New Roman"/>
        </w:rPr>
        <w:tab/>
      </w:r>
      <w:r w:rsidRPr="00E1355D">
        <w:rPr>
          <w:rFonts w:ascii="Times New Roman" w:hAnsi="Times New Roman" w:cs="Times New Roman"/>
        </w:rPr>
        <w:t xml:space="preserve">PPL is in error with respect to this calculation </w:t>
      </w:r>
      <w:r w:rsidR="00E1355D" w:rsidRPr="00E1355D">
        <w:rPr>
          <w:rFonts w:ascii="Times New Roman" w:hAnsi="Times New Roman" w:cs="Times New Roman"/>
        </w:rPr>
        <w:t xml:space="preserve">in that there have been two amendments of the formal Complaint, the first having been filed on December 15, 2020.  Complainant referred to this as an Affidavit in Support of Amended Complaint, but it was filed and accepted as an Amended Complaint by the Secretary of the Commission.  Indeed, PPL filed an Answer to the Amended Complaint </w:t>
      </w:r>
      <w:r w:rsidR="00B56A95">
        <w:rPr>
          <w:rFonts w:ascii="Times New Roman" w:hAnsi="Times New Roman" w:cs="Times New Roman"/>
        </w:rPr>
        <w:t>(</w:t>
      </w:r>
      <w:r w:rsidR="00E1355D" w:rsidRPr="00E1355D">
        <w:rPr>
          <w:rFonts w:ascii="Times New Roman" w:hAnsi="Times New Roman" w:cs="Times New Roman"/>
        </w:rPr>
        <w:t>and the billing issue</w:t>
      </w:r>
      <w:r w:rsidR="00E1355D">
        <w:rPr>
          <w:rFonts w:ascii="Times New Roman" w:hAnsi="Times New Roman" w:cs="Times New Roman"/>
        </w:rPr>
        <w:t xml:space="preserve"> raised therein</w:t>
      </w:r>
      <w:r w:rsidR="00B56A95">
        <w:rPr>
          <w:rFonts w:ascii="Times New Roman" w:hAnsi="Times New Roman" w:cs="Times New Roman"/>
        </w:rPr>
        <w:t>)</w:t>
      </w:r>
      <w:r w:rsidR="00E1355D" w:rsidRPr="00E1355D">
        <w:rPr>
          <w:rFonts w:ascii="Times New Roman" w:hAnsi="Times New Roman" w:cs="Times New Roman"/>
        </w:rPr>
        <w:t xml:space="preserve"> on January 4, 2021.</w:t>
      </w:r>
    </w:p>
  </w:footnote>
  <w:footnote w:id="9">
    <w:p w14:paraId="165DC376" w14:textId="6E0052CA" w:rsidR="00F41802" w:rsidRDefault="00F41802">
      <w:pPr>
        <w:pStyle w:val="FootnoteText"/>
        <w:rPr>
          <w:rFonts w:ascii="Times New Roman" w:hAnsi="Times New Roman" w:cs="Times New Roman"/>
        </w:rPr>
      </w:pPr>
      <w:r w:rsidRPr="00F41802">
        <w:rPr>
          <w:rStyle w:val="FootnoteReference"/>
          <w:rFonts w:ascii="Times New Roman" w:hAnsi="Times New Roman" w:cs="Times New Roman"/>
        </w:rPr>
        <w:footnoteRef/>
      </w:r>
      <w:r w:rsidRPr="00F41802">
        <w:rPr>
          <w:rFonts w:ascii="Times New Roman" w:hAnsi="Times New Roman" w:cs="Times New Roman"/>
        </w:rPr>
        <w:t xml:space="preserve"> </w:t>
      </w:r>
      <w:r w:rsidRPr="00F41802">
        <w:rPr>
          <w:rFonts w:ascii="Times New Roman" w:hAnsi="Times New Roman" w:cs="Times New Roman"/>
        </w:rPr>
        <w:tab/>
        <w:t xml:space="preserve">“With prejudice,” means that the ruling on the Motion is final, and any refiling or “renewal” of the Motion will be denied by </w:t>
      </w:r>
      <w:r w:rsidR="00906B8B">
        <w:rPr>
          <w:rFonts w:ascii="Times New Roman" w:hAnsi="Times New Roman" w:cs="Times New Roman"/>
        </w:rPr>
        <w:t xml:space="preserve">the terms of </w:t>
      </w:r>
      <w:r w:rsidRPr="00F41802">
        <w:rPr>
          <w:rFonts w:ascii="Times New Roman" w:hAnsi="Times New Roman" w:cs="Times New Roman"/>
        </w:rPr>
        <w:t>this Order.</w:t>
      </w:r>
    </w:p>
    <w:p w14:paraId="1D7508EB" w14:textId="77777777" w:rsidR="00825F90" w:rsidRPr="00F41802" w:rsidRDefault="00825F90">
      <w:pPr>
        <w:pStyle w:val="FootnoteText"/>
        <w:rPr>
          <w:rFonts w:ascii="Times New Roman" w:hAnsi="Times New Roman" w:cs="Times New Roman"/>
        </w:rPr>
      </w:pPr>
    </w:p>
  </w:footnote>
  <w:footnote w:id="10">
    <w:p w14:paraId="72A4ACAB" w14:textId="51C3E43B" w:rsidR="00825F90" w:rsidRPr="00825F90" w:rsidRDefault="00825F90">
      <w:pPr>
        <w:pStyle w:val="FootnoteText"/>
        <w:rPr>
          <w:rFonts w:ascii="Times New Roman" w:hAnsi="Times New Roman" w:cs="Times New Roman"/>
        </w:rPr>
      </w:pPr>
      <w:r w:rsidRPr="00825F90">
        <w:rPr>
          <w:rStyle w:val="FootnoteReference"/>
          <w:rFonts w:ascii="Times New Roman" w:hAnsi="Times New Roman" w:cs="Times New Roman"/>
        </w:rPr>
        <w:footnoteRef/>
      </w:r>
      <w:r w:rsidRPr="00825F90">
        <w:rPr>
          <w:rFonts w:ascii="Times New Roman" w:hAnsi="Times New Roman" w:cs="Times New Roman"/>
        </w:rPr>
        <w:t xml:space="preserve"> </w:t>
      </w:r>
      <w:r w:rsidRPr="00825F90">
        <w:rPr>
          <w:rFonts w:ascii="Times New Roman" w:hAnsi="Times New Roman" w:cs="Times New Roman"/>
        </w:rPr>
        <w:tab/>
        <w:t>Regardless of whether Complainant accepts PPL’s responses as complete or asserts that PPL is withholding evidence, I accept PPL’s statement that it has complied with Complainant’s discovery requests so far as it is required and able to do.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14421"/>
    <w:multiLevelType w:val="hybridMultilevel"/>
    <w:tmpl w:val="0FC2F054"/>
    <w:lvl w:ilvl="0" w:tplc="E8164E08">
      <w:start w:val="19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9F"/>
    <w:rsid w:val="000317EE"/>
    <w:rsid w:val="000A2826"/>
    <w:rsid w:val="000C64A0"/>
    <w:rsid w:val="000F053A"/>
    <w:rsid w:val="00116DB6"/>
    <w:rsid w:val="00196C4A"/>
    <w:rsid w:val="001A3D49"/>
    <w:rsid w:val="001A48BD"/>
    <w:rsid w:val="002060B9"/>
    <w:rsid w:val="00210B2D"/>
    <w:rsid w:val="00226F2F"/>
    <w:rsid w:val="00246BB5"/>
    <w:rsid w:val="00295114"/>
    <w:rsid w:val="002E6678"/>
    <w:rsid w:val="002F22E3"/>
    <w:rsid w:val="002F3F7C"/>
    <w:rsid w:val="00317766"/>
    <w:rsid w:val="00343A85"/>
    <w:rsid w:val="00347A02"/>
    <w:rsid w:val="0041135A"/>
    <w:rsid w:val="00423610"/>
    <w:rsid w:val="004249E7"/>
    <w:rsid w:val="00442F58"/>
    <w:rsid w:val="00485397"/>
    <w:rsid w:val="00485900"/>
    <w:rsid w:val="004A21D4"/>
    <w:rsid w:val="005166C8"/>
    <w:rsid w:val="00543944"/>
    <w:rsid w:val="00550174"/>
    <w:rsid w:val="00552CC3"/>
    <w:rsid w:val="005761E6"/>
    <w:rsid w:val="005A2873"/>
    <w:rsid w:val="00626E2E"/>
    <w:rsid w:val="00657D52"/>
    <w:rsid w:val="00674149"/>
    <w:rsid w:val="006A3BAD"/>
    <w:rsid w:val="007266ED"/>
    <w:rsid w:val="00762C6D"/>
    <w:rsid w:val="00776A28"/>
    <w:rsid w:val="0079236E"/>
    <w:rsid w:val="007B7717"/>
    <w:rsid w:val="007D5A10"/>
    <w:rsid w:val="007E00DC"/>
    <w:rsid w:val="007F5CCF"/>
    <w:rsid w:val="007F7963"/>
    <w:rsid w:val="00822168"/>
    <w:rsid w:val="00825F90"/>
    <w:rsid w:val="00837DDF"/>
    <w:rsid w:val="0086252F"/>
    <w:rsid w:val="00867C89"/>
    <w:rsid w:val="00882AF2"/>
    <w:rsid w:val="00897A1D"/>
    <w:rsid w:val="008A14EF"/>
    <w:rsid w:val="008B27BD"/>
    <w:rsid w:val="008C0A48"/>
    <w:rsid w:val="008C3430"/>
    <w:rsid w:val="008D363F"/>
    <w:rsid w:val="008E6677"/>
    <w:rsid w:val="008E7D81"/>
    <w:rsid w:val="00906B8B"/>
    <w:rsid w:val="00911190"/>
    <w:rsid w:val="00923472"/>
    <w:rsid w:val="009541A7"/>
    <w:rsid w:val="00990942"/>
    <w:rsid w:val="009D5380"/>
    <w:rsid w:val="009E79DF"/>
    <w:rsid w:val="009F34C6"/>
    <w:rsid w:val="00A16C8B"/>
    <w:rsid w:val="00A26B07"/>
    <w:rsid w:val="00A3365A"/>
    <w:rsid w:val="00A35B41"/>
    <w:rsid w:val="00A47269"/>
    <w:rsid w:val="00A60EDA"/>
    <w:rsid w:val="00A65ADD"/>
    <w:rsid w:val="00AD1353"/>
    <w:rsid w:val="00B001BF"/>
    <w:rsid w:val="00B47445"/>
    <w:rsid w:val="00B5427E"/>
    <w:rsid w:val="00B54FC8"/>
    <w:rsid w:val="00B56A95"/>
    <w:rsid w:val="00B57871"/>
    <w:rsid w:val="00BA6DD0"/>
    <w:rsid w:val="00BB0014"/>
    <w:rsid w:val="00C62CB5"/>
    <w:rsid w:val="00C80621"/>
    <w:rsid w:val="00C96A1D"/>
    <w:rsid w:val="00CA7E66"/>
    <w:rsid w:val="00CB7282"/>
    <w:rsid w:val="00CE6F7A"/>
    <w:rsid w:val="00CF5B55"/>
    <w:rsid w:val="00D11DA1"/>
    <w:rsid w:val="00D57945"/>
    <w:rsid w:val="00D73725"/>
    <w:rsid w:val="00D93794"/>
    <w:rsid w:val="00DC6C76"/>
    <w:rsid w:val="00E1355D"/>
    <w:rsid w:val="00E3239F"/>
    <w:rsid w:val="00E41ECB"/>
    <w:rsid w:val="00E81AB8"/>
    <w:rsid w:val="00EA6522"/>
    <w:rsid w:val="00F263D1"/>
    <w:rsid w:val="00F26C80"/>
    <w:rsid w:val="00F32A09"/>
    <w:rsid w:val="00F41802"/>
    <w:rsid w:val="00F452E2"/>
    <w:rsid w:val="00F81537"/>
    <w:rsid w:val="00F843A1"/>
    <w:rsid w:val="00FA5D0C"/>
    <w:rsid w:val="00FB7F61"/>
    <w:rsid w:val="00FC6575"/>
    <w:rsid w:val="00FF5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92AF"/>
  <w15:chartTrackingRefBased/>
  <w15:docId w15:val="{6EA58389-5183-4022-9D3C-A6280E17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3D1"/>
    <w:pPr>
      <w:ind w:left="720"/>
      <w:contextualSpacing/>
    </w:pPr>
  </w:style>
  <w:style w:type="paragraph" w:styleId="FootnoteText">
    <w:name w:val="footnote text"/>
    <w:basedOn w:val="Normal"/>
    <w:link w:val="FootnoteTextChar"/>
    <w:uiPriority w:val="99"/>
    <w:semiHidden/>
    <w:unhideWhenUsed/>
    <w:rsid w:val="00B54F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4FC8"/>
    <w:rPr>
      <w:sz w:val="20"/>
      <w:szCs w:val="20"/>
    </w:rPr>
  </w:style>
  <w:style w:type="character" w:styleId="FootnoteReference">
    <w:name w:val="footnote reference"/>
    <w:basedOn w:val="DefaultParagraphFont"/>
    <w:uiPriority w:val="99"/>
    <w:semiHidden/>
    <w:unhideWhenUsed/>
    <w:rsid w:val="00B54FC8"/>
    <w:rPr>
      <w:vertAlign w:val="superscript"/>
    </w:rPr>
  </w:style>
  <w:style w:type="paragraph" w:styleId="Header">
    <w:name w:val="header"/>
    <w:basedOn w:val="Normal"/>
    <w:link w:val="HeaderChar"/>
    <w:uiPriority w:val="99"/>
    <w:unhideWhenUsed/>
    <w:rsid w:val="00954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1A7"/>
  </w:style>
  <w:style w:type="paragraph" w:styleId="Footer">
    <w:name w:val="footer"/>
    <w:basedOn w:val="Normal"/>
    <w:link w:val="FooterChar"/>
    <w:uiPriority w:val="99"/>
    <w:unhideWhenUsed/>
    <w:rsid w:val="00954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krupka@grossmcginley.com" TargetMode="External"/><Relationship Id="rId5" Type="http://schemas.openxmlformats.org/officeDocument/2006/relationships/webSettings" Target="webSettings.xml"/><Relationship Id="rId10" Type="http://schemas.openxmlformats.org/officeDocument/2006/relationships/hyperlink" Target="mailto:mail@research-1.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B4C5C-B9E2-484B-9D19-3E7B9FEC4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3382</Words>
  <Characters>19281</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Buckley, Dennis</dc:creator>
  <cp:keywords/>
  <dc:description/>
  <cp:lastModifiedBy>Williams, Bobbie Jo</cp:lastModifiedBy>
  <cp:revision>2</cp:revision>
  <dcterms:created xsi:type="dcterms:W3CDTF">2022-01-28T17:52:00Z</dcterms:created>
  <dcterms:modified xsi:type="dcterms:W3CDTF">2022-01-28T17:52:00Z</dcterms:modified>
</cp:coreProperties>
</file>