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8FA5DBA" w14:textId="57EA7898" w:rsidR="004F75E4" w:rsidRPr="004F75E4" w:rsidRDefault="004F75E4" w:rsidP="004F75E4">
      <w:pPr>
        <w:jc w:val="center"/>
        <w:rPr>
          <w:sz w:val="22"/>
          <w:szCs w:val="22"/>
        </w:rPr>
      </w:pPr>
      <w:r w:rsidRPr="004F75E4">
        <w:rPr>
          <w:sz w:val="22"/>
          <w:szCs w:val="22"/>
        </w:rPr>
        <w:t>February 1, 2022</w:t>
      </w:r>
    </w:p>
    <w:p w14:paraId="57CF60DF" w14:textId="620EBA3E" w:rsidR="00DB0F8E" w:rsidRPr="00DB0F8E" w:rsidRDefault="004F75E4" w:rsidP="004F75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4F75E4">
        <w:rPr>
          <w:sz w:val="22"/>
          <w:szCs w:val="22"/>
        </w:rPr>
        <w:t>F-2021-3027276</w:t>
      </w:r>
    </w:p>
    <w:p w14:paraId="09303E0C" w14:textId="292B36D2" w:rsidR="00DB0F8E" w:rsidRDefault="004F75E4" w:rsidP="004F75E4">
      <w:pPr>
        <w:jc w:val="center"/>
        <w:rPr>
          <w:sz w:val="22"/>
          <w:szCs w:val="22"/>
        </w:rPr>
      </w:pPr>
      <w:r w:rsidRPr="004F75E4">
        <w:rPr>
          <w:sz w:val="22"/>
          <w:szCs w:val="22"/>
        </w:rPr>
        <w:t>Anthony Fortuna</w:t>
      </w:r>
    </w:p>
    <w:p w14:paraId="79E2D2AE" w14:textId="6A44746D" w:rsidR="004F75E4" w:rsidRDefault="004F75E4" w:rsidP="004F75E4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F336A83" w14:textId="0AF8946C" w:rsidR="004F75E4" w:rsidRPr="00DB0F8E" w:rsidRDefault="004F75E4" w:rsidP="004F75E4">
      <w:pPr>
        <w:jc w:val="center"/>
        <w:rPr>
          <w:sz w:val="22"/>
          <w:szCs w:val="22"/>
        </w:rPr>
      </w:pPr>
      <w:r w:rsidRPr="004F75E4">
        <w:rPr>
          <w:sz w:val="22"/>
          <w:szCs w:val="22"/>
        </w:rPr>
        <w:t>Philadelphia Gas Works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4F75E4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2022-02-01T16:29:00Z</dcterms:created>
  <dcterms:modified xsi:type="dcterms:W3CDTF">2022-02-01T16:29:00Z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