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70E5" w14:textId="400B8AB7" w:rsidR="00587173" w:rsidRPr="00E60124" w:rsidRDefault="00587173" w:rsidP="00E60124">
      <w:pPr>
        <w:widowControl/>
        <w:tabs>
          <w:tab w:val="center" w:pos="4680"/>
        </w:tabs>
        <w:suppressAutoHyphens/>
        <w:jc w:val="center"/>
        <w:rPr>
          <w:b/>
          <w:sz w:val="26"/>
          <w:szCs w:val="26"/>
        </w:rPr>
      </w:pPr>
      <w:r w:rsidRPr="00E60124">
        <w:rPr>
          <w:b/>
          <w:sz w:val="26"/>
          <w:szCs w:val="26"/>
        </w:rPr>
        <w:t>PENNSYLVANIA</w:t>
      </w:r>
    </w:p>
    <w:p w14:paraId="180BBFAF" w14:textId="77777777" w:rsidR="00587173" w:rsidRPr="00E60124" w:rsidRDefault="00587173" w:rsidP="00E60124">
      <w:pPr>
        <w:widowControl/>
        <w:tabs>
          <w:tab w:val="center" w:pos="4680"/>
        </w:tabs>
        <w:suppressAutoHyphens/>
        <w:jc w:val="center"/>
        <w:rPr>
          <w:sz w:val="26"/>
          <w:szCs w:val="26"/>
        </w:rPr>
      </w:pPr>
      <w:r w:rsidRPr="00E60124">
        <w:rPr>
          <w:b/>
          <w:sz w:val="26"/>
          <w:szCs w:val="26"/>
        </w:rPr>
        <w:t>PUBLIC UTILITY COMMISSION</w:t>
      </w:r>
    </w:p>
    <w:p w14:paraId="15C562C9" w14:textId="345F6664" w:rsidR="00587173" w:rsidRPr="00E60124" w:rsidRDefault="00587173" w:rsidP="00E60124">
      <w:pPr>
        <w:widowControl/>
        <w:tabs>
          <w:tab w:val="center" w:pos="4680"/>
        </w:tabs>
        <w:suppressAutoHyphens/>
        <w:jc w:val="center"/>
        <w:rPr>
          <w:b/>
          <w:sz w:val="26"/>
          <w:szCs w:val="26"/>
        </w:rPr>
      </w:pPr>
      <w:r w:rsidRPr="00E60124">
        <w:rPr>
          <w:b/>
          <w:sz w:val="26"/>
          <w:szCs w:val="26"/>
        </w:rPr>
        <w:t xml:space="preserve">Harrisburg, PA </w:t>
      </w:r>
      <w:r w:rsidR="0086706D" w:rsidRPr="00E60124">
        <w:rPr>
          <w:b/>
          <w:sz w:val="26"/>
          <w:szCs w:val="26"/>
        </w:rPr>
        <w:t xml:space="preserve"> </w:t>
      </w:r>
      <w:r w:rsidRPr="00E60124">
        <w:rPr>
          <w:b/>
          <w:sz w:val="26"/>
          <w:szCs w:val="26"/>
        </w:rPr>
        <w:t>171</w:t>
      </w:r>
      <w:r w:rsidR="0049037C" w:rsidRPr="00E60124">
        <w:rPr>
          <w:b/>
          <w:sz w:val="26"/>
          <w:szCs w:val="26"/>
        </w:rPr>
        <w:t>2</w:t>
      </w:r>
      <w:r w:rsidRPr="00E60124">
        <w:rPr>
          <w:b/>
          <w:sz w:val="26"/>
          <w:szCs w:val="26"/>
        </w:rPr>
        <w:t>0</w:t>
      </w:r>
    </w:p>
    <w:p w14:paraId="506B7410" w14:textId="77777777" w:rsidR="00886D40" w:rsidRPr="00E60124" w:rsidRDefault="00886D40" w:rsidP="00E60124">
      <w:pPr>
        <w:widowControl/>
        <w:tabs>
          <w:tab w:val="center" w:pos="4680"/>
        </w:tabs>
        <w:suppressAutoHyphens/>
        <w:jc w:val="center"/>
        <w:rPr>
          <w:b/>
          <w:sz w:val="26"/>
          <w:szCs w:val="26"/>
        </w:rPr>
      </w:pPr>
    </w:p>
    <w:p w14:paraId="455068BF" w14:textId="77777777" w:rsidR="00886D40" w:rsidRPr="00E60124" w:rsidRDefault="00886D40" w:rsidP="00E60124">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7"/>
        <w:gridCol w:w="4363"/>
      </w:tblGrid>
      <w:tr w:rsidR="00587173" w:rsidRPr="00E60124" w14:paraId="6FA2B740" w14:textId="77777777" w:rsidTr="00472F90">
        <w:tc>
          <w:tcPr>
            <w:tcW w:w="5058" w:type="dxa"/>
            <w:shd w:val="clear" w:color="auto" w:fill="auto"/>
          </w:tcPr>
          <w:p w14:paraId="38CF468C" w14:textId="77777777" w:rsidR="00886D40" w:rsidRPr="00E60124" w:rsidRDefault="00886D40" w:rsidP="00E60124">
            <w:pPr>
              <w:widowControl/>
              <w:rPr>
                <w:sz w:val="26"/>
                <w:szCs w:val="26"/>
              </w:rPr>
            </w:pPr>
          </w:p>
        </w:tc>
        <w:tc>
          <w:tcPr>
            <w:tcW w:w="4428" w:type="dxa"/>
            <w:shd w:val="clear" w:color="auto" w:fill="auto"/>
          </w:tcPr>
          <w:p w14:paraId="02D23690" w14:textId="2B4E4209" w:rsidR="00587173" w:rsidRPr="00E60124" w:rsidRDefault="00587173" w:rsidP="00E60124">
            <w:pPr>
              <w:widowControl/>
              <w:ind w:left="-198" w:firstLine="180"/>
              <w:jc w:val="right"/>
              <w:rPr>
                <w:sz w:val="26"/>
                <w:szCs w:val="26"/>
              </w:rPr>
            </w:pPr>
            <w:r w:rsidRPr="00E60124">
              <w:rPr>
                <w:sz w:val="26"/>
                <w:szCs w:val="26"/>
              </w:rPr>
              <w:t>Public Meeting held</w:t>
            </w:r>
            <w:r w:rsidR="00FB7947" w:rsidRPr="00E60124">
              <w:rPr>
                <w:sz w:val="26"/>
                <w:szCs w:val="26"/>
              </w:rPr>
              <w:t xml:space="preserve"> </w:t>
            </w:r>
            <w:r w:rsidR="00CA7A10" w:rsidRPr="00E60124">
              <w:rPr>
                <w:sz w:val="26"/>
                <w:szCs w:val="26"/>
              </w:rPr>
              <w:t>February 3,</w:t>
            </w:r>
            <w:r w:rsidR="00107EF4" w:rsidRPr="00E60124">
              <w:rPr>
                <w:sz w:val="26"/>
                <w:szCs w:val="26"/>
              </w:rPr>
              <w:t xml:space="preserve"> 202</w:t>
            </w:r>
            <w:r w:rsidR="00CA7A10" w:rsidRPr="00E60124">
              <w:rPr>
                <w:sz w:val="26"/>
                <w:szCs w:val="26"/>
              </w:rPr>
              <w:t>2</w:t>
            </w:r>
            <w:r w:rsidR="009210A5" w:rsidRPr="00E60124">
              <w:rPr>
                <w:sz w:val="26"/>
                <w:szCs w:val="26"/>
              </w:rPr>
              <w:t xml:space="preserve"> </w:t>
            </w:r>
          </w:p>
          <w:p w14:paraId="5583F3A6" w14:textId="77777777" w:rsidR="00587173" w:rsidRPr="00E60124" w:rsidRDefault="00587173" w:rsidP="00554C27">
            <w:pPr>
              <w:widowControl/>
              <w:jc w:val="right"/>
              <w:rPr>
                <w:sz w:val="26"/>
                <w:szCs w:val="26"/>
              </w:rPr>
            </w:pPr>
          </w:p>
          <w:p w14:paraId="42271022" w14:textId="77777777" w:rsidR="00587173" w:rsidRPr="00E60124" w:rsidRDefault="00587173" w:rsidP="00E60124">
            <w:pPr>
              <w:widowControl/>
              <w:jc w:val="right"/>
              <w:rPr>
                <w:sz w:val="26"/>
                <w:szCs w:val="26"/>
              </w:rPr>
            </w:pPr>
          </w:p>
        </w:tc>
      </w:tr>
      <w:tr w:rsidR="00587173" w:rsidRPr="00E60124" w14:paraId="3CFECB4B" w14:textId="77777777" w:rsidTr="00424966">
        <w:trPr>
          <w:trHeight w:val="2250"/>
        </w:trPr>
        <w:tc>
          <w:tcPr>
            <w:tcW w:w="5058" w:type="dxa"/>
            <w:shd w:val="clear" w:color="auto" w:fill="auto"/>
          </w:tcPr>
          <w:p w14:paraId="505CF65B" w14:textId="77777777" w:rsidR="00587173" w:rsidRPr="00E60124" w:rsidRDefault="00886D40" w:rsidP="00E60124">
            <w:pPr>
              <w:widowControl/>
              <w:rPr>
                <w:sz w:val="26"/>
                <w:szCs w:val="26"/>
              </w:rPr>
            </w:pPr>
            <w:r w:rsidRPr="00E60124">
              <w:rPr>
                <w:sz w:val="26"/>
                <w:szCs w:val="26"/>
              </w:rPr>
              <w:t>Co</w:t>
            </w:r>
            <w:r w:rsidR="00587173" w:rsidRPr="00E60124">
              <w:rPr>
                <w:sz w:val="26"/>
                <w:szCs w:val="26"/>
              </w:rPr>
              <w:t>mmissioners Present:</w:t>
            </w:r>
          </w:p>
          <w:p w14:paraId="1963CE50" w14:textId="77777777" w:rsidR="00587173" w:rsidRPr="00E60124" w:rsidRDefault="00587173" w:rsidP="00E60124">
            <w:pPr>
              <w:widowControl/>
              <w:rPr>
                <w:sz w:val="26"/>
                <w:szCs w:val="26"/>
              </w:rPr>
            </w:pPr>
          </w:p>
          <w:p w14:paraId="24EE90F5" w14:textId="3185C47E" w:rsidR="003677F4" w:rsidRPr="00E60124" w:rsidRDefault="003677F4" w:rsidP="00E60124">
            <w:pPr>
              <w:widowControl/>
              <w:tabs>
                <w:tab w:val="left" w:pos="705"/>
              </w:tabs>
              <w:ind w:firstLine="720"/>
              <w:rPr>
                <w:sz w:val="26"/>
                <w:szCs w:val="26"/>
              </w:rPr>
            </w:pPr>
            <w:r w:rsidRPr="00E60124">
              <w:rPr>
                <w:sz w:val="26"/>
                <w:szCs w:val="26"/>
              </w:rPr>
              <w:t>Gladys Brown</w:t>
            </w:r>
            <w:r w:rsidR="00252FE2" w:rsidRPr="00E60124">
              <w:rPr>
                <w:sz w:val="26"/>
                <w:szCs w:val="26"/>
              </w:rPr>
              <w:t xml:space="preserve"> </w:t>
            </w:r>
            <w:proofErr w:type="spellStart"/>
            <w:r w:rsidR="00252FE2" w:rsidRPr="00E60124">
              <w:rPr>
                <w:sz w:val="26"/>
                <w:szCs w:val="26"/>
              </w:rPr>
              <w:t>Dutrieuille</w:t>
            </w:r>
            <w:proofErr w:type="spellEnd"/>
            <w:r w:rsidR="00252FE2" w:rsidRPr="00E60124">
              <w:rPr>
                <w:sz w:val="26"/>
                <w:szCs w:val="26"/>
              </w:rPr>
              <w:t>,</w:t>
            </w:r>
            <w:r w:rsidRPr="00E60124">
              <w:rPr>
                <w:sz w:val="26"/>
                <w:szCs w:val="26"/>
              </w:rPr>
              <w:t xml:space="preserve"> Chairman</w:t>
            </w:r>
          </w:p>
          <w:p w14:paraId="5EC69BA7" w14:textId="4AC3542D" w:rsidR="003677F4" w:rsidRPr="00E60124" w:rsidRDefault="003677F4" w:rsidP="00E60124">
            <w:pPr>
              <w:widowControl/>
              <w:tabs>
                <w:tab w:val="left" w:pos="705"/>
              </w:tabs>
              <w:ind w:firstLine="720"/>
              <w:rPr>
                <w:sz w:val="26"/>
                <w:szCs w:val="26"/>
              </w:rPr>
            </w:pPr>
            <w:r w:rsidRPr="00E60124">
              <w:rPr>
                <w:sz w:val="26"/>
                <w:szCs w:val="26"/>
              </w:rPr>
              <w:t>John F. Coleman, Jr.</w:t>
            </w:r>
            <w:r w:rsidR="00520FAF" w:rsidRPr="00E60124">
              <w:rPr>
                <w:sz w:val="26"/>
                <w:szCs w:val="26"/>
              </w:rPr>
              <w:t>, Vice Chairman</w:t>
            </w:r>
          </w:p>
          <w:p w14:paraId="31194B54" w14:textId="77777777" w:rsidR="00252FE2" w:rsidRPr="00E60124" w:rsidRDefault="00252FE2" w:rsidP="00E60124">
            <w:pPr>
              <w:widowControl/>
              <w:tabs>
                <w:tab w:val="left" w:pos="-720"/>
              </w:tabs>
              <w:ind w:left="720"/>
              <w:rPr>
                <w:sz w:val="26"/>
                <w:szCs w:val="26"/>
              </w:rPr>
            </w:pPr>
            <w:r w:rsidRPr="00E60124">
              <w:rPr>
                <w:sz w:val="26"/>
                <w:szCs w:val="26"/>
              </w:rPr>
              <w:t xml:space="preserve">Ralph V. </w:t>
            </w:r>
            <w:proofErr w:type="spellStart"/>
            <w:r w:rsidRPr="00E60124">
              <w:rPr>
                <w:sz w:val="26"/>
                <w:szCs w:val="26"/>
              </w:rPr>
              <w:t>Yanora</w:t>
            </w:r>
            <w:proofErr w:type="spellEnd"/>
          </w:p>
          <w:p w14:paraId="4664A131" w14:textId="77777777" w:rsidR="005556B4" w:rsidRPr="00E60124" w:rsidRDefault="005556B4" w:rsidP="00E60124">
            <w:pPr>
              <w:widowControl/>
              <w:rPr>
                <w:sz w:val="26"/>
                <w:szCs w:val="26"/>
              </w:rPr>
            </w:pPr>
          </w:p>
          <w:p w14:paraId="1D88B10A" w14:textId="77777777" w:rsidR="003677F4" w:rsidRPr="00E60124" w:rsidRDefault="003677F4" w:rsidP="00E60124">
            <w:pPr>
              <w:widowControl/>
              <w:ind w:left="720"/>
              <w:rPr>
                <w:sz w:val="26"/>
                <w:szCs w:val="26"/>
              </w:rPr>
            </w:pPr>
          </w:p>
        </w:tc>
        <w:tc>
          <w:tcPr>
            <w:tcW w:w="4428" w:type="dxa"/>
            <w:shd w:val="clear" w:color="auto" w:fill="auto"/>
          </w:tcPr>
          <w:p w14:paraId="1FFC971D" w14:textId="77777777" w:rsidR="00587173" w:rsidRPr="00E60124" w:rsidRDefault="00587173" w:rsidP="00E60124">
            <w:pPr>
              <w:widowControl/>
              <w:jc w:val="right"/>
              <w:rPr>
                <w:sz w:val="26"/>
                <w:szCs w:val="26"/>
              </w:rPr>
            </w:pPr>
          </w:p>
          <w:p w14:paraId="383DFC24" w14:textId="77777777" w:rsidR="00587173" w:rsidRPr="00E60124" w:rsidRDefault="00587173" w:rsidP="00E60124">
            <w:pPr>
              <w:widowControl/>
              <w:jc w:val="right"/>
              <w:rPr>
                <w:sz w:val="26"/>
                <w:szCs w:val="26"/>
              </w:rPr>
            </w:pPr>
          </w:p>
        </w:tc>
      </w:tr>
      <w:tr w:rsidR="00587173" w:rsidRPr="00E60124" w14:paraId="64539C98" w14:textId="77777777" w:rsidTr="00472F90">
        <w:tc>
          <w:tcPr>
            <w:tcW w:w="5058" w:type="dxa"/>
            <w:shd w:val="clear" w:color="auto" w:fill="auto"/>
          </w:tcPr>
          <w:p w14:paraId="15C9CA66" w14:textId="2A917C6B" w:rsidR="00587173" w:rsidRPr="00E60124" w:rsidRDefault="00217CE8" w:rsidP="00E60124">
            <w:pPr>
              <w:widowControl/>
              <w:rPr>
                <w:sz w:val="26"/>
                <w:szCs w:val="26"/>
              </w:rPr>
            </w:pPr>
            <w:r w:rsidRPr="00E60124">
              <w:rPr>
                <w:sz w:val="26"/>
                <w:szCs w:val="26"/>
              </w:rPr>
              <w:t>Key Recycling</w:t>
            </w:r>
            <w:r w:rsidR="00313635" w:rsidRPr="00E60124">
              <w:rPr>
                <w:sz w:val="26"/>
                <w:szCs w:val="26"/>
              </w:rPr>
              <w:t>, LLC</w:t>
            </w:r>
            <w:r w:rsidR="00B84D00" w:rsidRPr="00E60124">
              <w:rPr>
                <w:sz w:val="26"/>
                <w:szCs w:val="26"/>
              </w:rPr>
              <w:t xml:space="preserve"> </w:t>
            </w:r>
          </w:p>
          <w:p w14:paraId="79666FD6" w14:textId="77777777" w:rsidR="00B84D00" w:rsidRPr="00E60124" w:rsidRDefault="00B84D00" w:rsidP="00E60124">
            <w:pPr>
              <w:widowControl/>
              <w:rPr>
                <w:sz w:val="26"/>
                <w:szCs w:val="26"/>
              </w:rPr>
            </w:pPr>
          </w:p>
          <w:p w14:paraId="69DD5B34" w14:textId="7E81C7A5" w:rsidR="00B76A44" w:rsidRPr="00E60124" w:rsidRDefault="00B76A44" w:rsidP="00E60124">
            <w:pPr>
              <w:widowControl/>
              <w:tabs>
                <w:tab w:val="left" w:pos="1640"/>
              </w:tabs>
              <w:ind w:left="705"/>
              <w:rPr>
                <w:sz w:val="26"/>
                <w:szCs w:val="26"/>
              </w:rPr>
            </w:pPr>
            <w:r w:rsidRPr="00E60124">
              <w:rPr>
                <w:sz w:val="26"/>
                <w:szCs w:val="26"/>
              </w:rPr>
              <w:t>v.</w:t>
            </w:r>
          </w:p>
          <w:p w14:paraId="6C00BA79" w14:textId="77777777" w:rsidR="00B76A44" w:rsidRPr="00E60124" w:rsidRDefault="00B76A44" w:rsidP="00E60124">
            <w:pPr>
              <w:widowControl/>
              <w:tabs>
                <w:tab w:val="left" w:pos="1640"/>
              </w:tabs>
              <w:ind w:left="1440" w:hanging="1440"/>
              <w:rPr>
                <w:sz w:val="26"/>
                <w:szCs w:val="26"/>
              </w:rPr>
            </w:pPr>
          </w:p>
          <w:p w14:paraId="72FE92F7" w14:textId="41D25433" w:rsidR="00B76A44" w:rsidRPr="00E60124" w:rsidRDefault="00095158" w:rsidP="00E60124">
            <w:pPr>
              <w:widowControl/>
              <w:tabs>
                <w:tab w:val="left" w:pos="1640"/>
              </w:tabs>
              <w:rPr>
                <w:sz w:val="26"/>
                <w:szCs w:val="26"/>
              </w:rPr>
            </w:pPr>
            <w:bookmarkStart w:id="0" w:name="_Hlk38454818"/>
            <w:proofErr w:type="spellStart"/>
            <w:r w:rsidRPr="00E60124">
              <w:rPr>
                <w:sz w:val="26"/>
                <w:szCs w:val="26"/>
              </w:rPr>
              <w:t>Recleim</w:t>
            </w:r>
            <w:proofErr w:type="spellEnd"/>
            <w:r w:rsidRPr="00E60124">
              <w:rPr>
                <w:sz w:val="26"/>
                <w:szCs w:val="26"/>
              </w:rPr>
              <w:t>, LLC</w:t>
            </w:r>
          </w:p>
          <w:bookmarkEnd w:id="0"/>
          <w:p w14:paraId="2B58F3DC" w14:textId="77777777" w:rsidR="00A860F0" w:rsidRPr="00E60124" w:rsidRDefault="00A860F0" w:rsidP="00E60124">
            <w:pPr>
              <w:widowControl/>
              <w:tabs>
                <w:tab w:val="left" w:pos="1640"/>
              </w:tabs>
              <w:rPr>
                <w:sz w:val="26"/>
                <w:szCs w:val="26"/>
              </w:rPr>
            </w:pPr>
          </w:p>
        </w:tc>
        <w:tc>
          <w:tcPr>
            <w:tcW w:w="4428" w:type="dxa"/>
            <w:shd w:val="clear" w:color="auto" w:fill="auto"/>
          </w:tcPr>
          <w:p w14:paraId="0E900894" w14:textId="605244E7" w:rsidR="00587173" w:rsidRPr="00E60124" w:rsidRDefault="00B86148" w:rsidP="00E60124">
            <w:pPr>
              <w:widowControl/>
              <w:ind w:left="-198" w:firstLine="198"/>
              <w:jc w:val="right"/>
              <w:rPr>
                <w:sz w:val="26"/>
                <w:szCs w:val="26"/>
              </w:rPr>
            </w:pPr>
            <w:r w:rsidRPr="00E60124">
              <w:rPr>
                <w:sz w:val="26"/>
                <w:szCs w:val="26"/>
              </w:rPr>
              <w:t xml:space="preserve"> </w:t>
            </w:r>
            <w:r w:rsidR="00B76A44" w:rsidRPr="00E60124">
              <w:rPr>
                <w:sz w:val="26"/>
                <w:szCs w:val="26"/>
              </w:rPr>
              <w:t>C-2</w:t>
            </w:r>
            <w:r w:rsidR="00C533F3" w:rsidRPr="00E60124">
              <w:rPr>
                <w:sz w:val="26"/>
                <w:szCs w:val="26"/>
              </w:rPr>
              <w:t>0</w:t>
            </w:r>
            <w:r w:rsidR="0005564B" w:rsidRPr="00E60124">
              <w:rPr>
                <w:sz w:val="26"/>
                <w:szCs w:val="26"/>
              </w:rPr>
              <w:t>20</w:t>
            </w:r>
            <w:r w:rsidR="00C533F3" w:rsidRPr="00E60124">
              <w:rPr>
                <w:sz w:val="26"/>
                <w:szCs w:val="26"/>
              </w:rPr>
              <w:t>-</w:t>
            </w:r>
            <w:r w:rsidR="00067906" w:rsidRPr="00E60124">
              <w:rPr>
                <w:sz w:val="26"/>
                <w:szCs w:val="26"/>
              </w:rPr>
              <w:t>30</w:t>
            </w:r>
            <w:r w:rsidR="0005564B" w:rsidRPr="00E60124">
              <w:rPr>
                <w:sz w:val="26"/>
                <w:szCs w:val="26"/>
              </w:rPr>
              <w:t>2</w:t>
            </w:r>
            <w:r w:rsidR="008A28BD" w:rsidRPr="00E60124">
              <w:rPr>
                <w:sz w:val="26"/>
                <w:szCs w:val="26"/>
              </w:rPr>
              <w:t>1125</w:t>
            </w:r>
          </w:p>
          <w:p w14:paraId="46A5DE72" w14:textId="77777777" w:rsidR="00E90A93" w:rsidRPr="00E60124" w:rsidRDefault="00E90A93" w:rsidP="00E60124">
            <w:pPr>
              <w:widowControl/>
              <w:jc w:val="right"/>
              <w:rPr>
                <w:sz w:val="26"/>
                <w:szCs w:val="26"/>
              </w:rPr>
            </w:pPr>
            <w:r w:rsidRPr="00E60124">
              <w:rPr>
                <w:sz w:val="26"/>
                <w:szCs w:val="26"/>
              </w:rPr>
              <w:t xml:space="preserve">  </w:t>
            </w:r>
          </w:p>
        </w:tc>
      </w:tr>
      <w:tr w:rsidR="00587173" w:rsidRPr="00E60124" w14:paraId="6C33A1D0" w14:textId="77777777" w:rsidTr="00472F90">
        <w:tc>
          <w:tcPr>
            <w:tcW w:w="5058" w:type="dxa"/>
            <w:shd w:val="clear" w:color="auto" w:fill="auto"/>
          </w:tcPr>
          <w:p w14:paraId="76AB639C" w14:textId="77777777" w:rsidR="00587173" w:rsidRPr="00E60124" w:rsidRDefault="00587173" w:rsidP="00E60124">
            <w:pPr>
              <w:widowControl/>
              <w:ind w:firstLine="1440"/>
              <w:rPr>
                <w:sz w:val="26"/>
                <w:szCs w:val="26"/>
              </w:rPr>
            </w:pPr>
          </w:p>
        </w:tc>
        <w:tc>
          <w:tcPr>
            <w:tcW w:w="4428" w:type="dxa"/>
            <w:shd w:val="clear" w:color="auto" w:fill="auto"/>
          </w:tcPr>
          <w:p w14:paraId="28194332" w14:textId="77777777" w:rsidR="00587173" w:rsidRPr="00E60124" w:rsidRDefault="00587173" w:rsidP="00E60124">
            <w:pPr>
              <w:widowControl/>
              <w:rPr>
                <w:sz w:val="26"/>
                <w:szCs w:val="26"/>
              </w:rPr>
            </w:pPr>
          </w:p>
        </w:tc>
      </w:tr>
      <w:tr w:rsidR="00587173" w:rsidRPr="00E60124" w14:paraId="594A0AAC" w14:textId="77777777" w:rsidTr="00472F90">
        <w:tc>
          <w:tcPr>
            <w:tcW w:w="5058" w:type="dxa"/>
            <w:shd w:val="clear" w:color="auto" w:fill="auto"/>
          </w:tcPr>
          <w:p w14:paraId="13D3A1CD" w14:textId="77777777" w:rsidR="00587173" w:rsidRPr="00E60124" w:rsidRDefault="00587173" w:rsidP="00E60124">
            <w:pPr>
              <w:widowControl/>
              <w:rPr>
                <w:sz w:val="26"/>
                <w:szCs w:val="26"/>
              </w:rPr>
            </w:pPr>
          </w:p>
        </w:tc>
        <w:tc>
          <w:tcPr>
            <w:tcW w:w="4428" w:type="dxa"/>
            <w:shd w:val="clear" w:color="auto" w:fill="auto"/>
          </w:tcPr>
          <w:p w14:paraId="38F2E50E" w14:textId="77777777" w:rsidR="00587173" w:rsidRPr="00E60124" w:rsidRDefault="00587173" w:rsidP="00E60124">
            <w:pPr>
              <w:widowControl/>
              <w:rPr>
                <w:sz w:val="26"/>
                <w:szCs w:val="26"/>
              </w:rPr>
            </w:pPr>
          </w:p>
        </w:tc>
      </w:tr>
    </w:tbl>
    <w:p w14:paraId="0888585B" w14:textId="77777777" w:rsidR="00587173" w:rsidRPr="00E60124" w:rsidRDefault="00587173" w:rsidP="00E60124">
      <w:pPr>
        <w:widowControl/>
        <w:jc w:val="center"/>
        <w:rPr>
          <w:b/>
          <w:sz w:val="26"/>
          <w:szCs w:val="26"/>
        </w:rPr>
      </w:pPr>
      <w:r w:rsidRPr="00E60124">
        <w:rPr>
          <w:b/>
          <w:sz w:val="26"/>
          <w:szCs w:val="26"/>
        </w:rPr>
        <w:t>OPINION AND ORDER</w:t>
      </w:r>
    </w:p>
    <w:p w14:paraId="71B255CD" w14:textId="77777777" w:rsidR="00587173" w:rsidRPr="00E60124" w:rsidRDefault="00587173" w:rsidP="00E60124">
      <w:pPr>
        <w:widowControl/>
        <w:jc w:val="center"/>
        <w:rPr>
          <w:b/>
          <w:sz w:val="26"/>
          <w:szCs w:val="26"/>
        </w:rPr>
      </w:pPr>
    </w:p>
    <w:p w14:paraId="619282E5" w14:textId="77777777" w:rsidR="00587173" w:rsidRPr="00E60124" w:rsidRDefault="00587173" w:rsidP="00E60124">
      <w:pPr>
        <w:widowControl/>
        <w:jc w:val="center"/>
        <w:rPr>
          <w:b/>
          <w:sz w:val="26"/>
          <w:szCs w:val="26"/>
        </w:rPr>
      </w:pPr>
    </w:p>
    <w:p w14:paraId="4CB47AE9" w14:textId="77777777" w:rsidR="00587173" w:rsidRPr="00E60124" w:rsidRDefault="00587173" w:rsidP="00E60124">
      <w:pPr>
        <w:keepNext/>
        <w:keepLines/>
        <w:widowControl/>
        <w:rPr>
          <w:b/>
          <w:sz w:val="26"/>
          <w:szCs w:val="26"/>
        </w:rPr>
      </w:pPr>
      <w:r w:rsidRPr="00E60124">
        <w:rPr>
          <w:b/>
          <w:sz w:val="26"/>
          <w:szCs w:val="26"/>
        </w:rPr>
        <w:t>BY THE COMMISSION:</w:t>
      </w:r>
    </w:p>
    <w:p w14:paraId="0F57903B" w14:textId="77777777" w:rsidR="00AA548E" w:rsidRPr="00E60124" w:rsidRDefault="00AA548E" w:rsidP="0021049A">
      <w:pPr>
        <w:widowControl/>
        <w:tabs>
          <w:tab w:val="left" w:pos="-720"/>
        </w:tabs>
        <w:suppressAutoHyphens/>
        <w:spacing w:line="360" w:lineRule="auto"/>
        <w:rPr>
          <w:b/>
          <w:sz w:val="26"/>
          <w:szCs w:val="26"/>
        </w:rPr>
      </w:pPr>
    </w:p>
    <w:p w14:paraId="7478BFC6" w14:textId="6D6A31A9" w:rsidR="00C22470" w:rsidRPr="00E60124" w:rsidRDefault="000F1318" w:rsidP="00E60124">
      <w:pPr>
        <w:widowControl/>
        <w:tabs>
          <w:tab w:val="left" w:pos="-720"/>
        </w:tabs>
        <w:suppressAutoHyphens/>
        <w:spacing w:line="360" w:lineRule="auto"/>
        <w:ind w:firstLine="1440"/>
        <w:rPr>
          <w:sz w:val="26"/>
          <w:szCs w:val="26"/>
        </w:rPr>
      </w:pPr>
      <w:r w:rsidRPr="00E60124">
        <w:rPr>
          <w:sz w:val="26"/>
          <w:szCs w:val="26"/>
        </w:rPr>
        <w:t xml:space="preserve">Before the </w:t>
      </w:r>
      <w:r w:rsidR="007E4CD7" w:rsidRPr="00E60124">
        <w:rPr>
          <w:sz w:val="26"/>
          <w:szCs w:val="26"/>
        </w:rPr>
        <w:t xml:space="preserve">Pennsylvania Public Utility </w:t>
      </w:r>
      <w:r w:rsidRPr="00E60124">
        <w:rPr>
          <w:sz w:val="26"/>
          <w:szCs w:val="26"/>
        </w:rPr>
        <w:t xml:space="preserve">Commission </w:t>
      </w:r>
      <w:r w:rsidR="007E4CD7" w:rsidRPr="00E60124">
        <w:rPr>
          <w:sz w:val="26"/>
          <w:szCs w:val="26"/>
        </w:rPr>
        <w:t xml:space="preserve">(Commission) </w:t>
      </w:r>
      <w:r w:rsidRPr="00E60124">
        <w:rPr>
          <w:sz w:val="26"/>
          <w:szCs w:val="26"/>
        </w:rPr>
        <w:t>for co</w:t>
      </w:r>
      <w:r w:rsidR="00893951" w:rsidRPr="00E60124">
        <w:rPr>
          <w:sz w:val="26"/>
          <w:szCs w:val="26"/>
        </w:rPr>
        <w:t xml:space="preserve">nsideration and disposition </w:t>
      </w:r>
      <w:r w:rsidR="002C1148" w:rsidRPr="00E60124">
        <w:rPr>
          <w:sz w:val="26"/>
          <w:szCs w:val="26"/>
        </w:rPr>
        <w:t xml:space="preserve">are </w:t>
      </w:r>
      <w:r w:rsidR="00A33B64" w:rsidRPr="00E60124">
        <w:rPr>
          <w:sz w:val="26"/>
          <w:szCs w:val="26"/>
        </w:rPr>
        <w:t xml:space="preserve">the Exceptions </w:t>
      </w:r>
      <w:r w:rsidR="00A466D7" w:rsidRPr="00E60124">
        <w:rPr>
          <w:sz w:val="26"/>
          <w:szCs w:val="26"/>
        </w:rPr>
        <w:t>filed by Key Recycling</w:t>
      </w:r>
      <w:r w:rsidR="00A32C88" w:rsidRPr="00E60124">
        <w:rPr>
          <w:sz w:val="26"/>
          <w:szCs w:val="26"/>
        </w:rPr>
        <w:t>, LLC (Key Re</w:t>
      </w:r>
      <w:r w:rsidR="00033D50" w:rsidRPr="00E60124">
        <w:rPr>
          <w:sz w:val="26"/>
          <w:szCs w:val="26"/>
        </w:rPr>
        <w:t xml:space="preserve">cycling) on June 1, </w:t>
      </w:r>
      <w:r w:rsidR="00DF1B2D" w:rsidRPr="00E60124">
        <w:rPr>
          <w:sz w:val="26"/>
          <w:szCs w:val="26"/>
        </w:rPr>
        <w:t xml:space="preserve">2021, </w:t>
      </w:r>
      <w:r w:rsidR="00A33B64" w:rsidRPr="00E60124">
        <w:rPr>
          <w:sz w:val="26"/>
          <w:szCs w:val="26"/>
        </w:rPr>
        <w:t xml:space="preserve">to the </w:t>
      </w:r>
      <w:r w:rsidR="00DF1B2D" w:rsidRPr="00E60124">
        <w:rPr>
          <w:sz w:val="26"/>
          <w:szCs w:val="26"/>
        </w:rPr>
        <w:t>Initial D</w:t>
      </w:r>
      <w:r w:rsidR="00A33B64" w:rsidRPr="00E60124">
        <w:rPr>
          <w:sz w:val="26"/>
          <w:szCs w:val="26"/>
        </w:rPr>
        <w:t>ecision (</w:t>
      </w:r>
      <w:r w:rsidR="00DF1B2D" w:rsidRPr="00E60124">
        <w:rPr>
          <w:sz w:val="26"/>
          <w:szCs w:val="26"/>
        </w:rPr>
        <w:t>I</w:t>
      </w:r>
      <w:r w:rsidR="00A33B64" w:rsidRPr="00E60124">
        <w:rPr>
          <w:sz w:val="26"/>
          <w:szCs w:val="26"/>
        </w:rPr>
        <w:t xml:space="preserve">.D.) of Administrative Law Judge (ALJ) </w:t>
      </w:r>
      <w:r w:rsidR="00847C48" w:rsidRPr="00E60124">
        <w:rPr>
          <w:sz w:val="26"/>
          <w:szCs w:val="26"/>
        </w:rPr>
        <w:t xml:space="preserve">Darlene </w:t>
      </w:r>
      <w:proofErr w:type="spellStart"/>
      <w:r w:rsidR="00847C48" w:rsidRPr="00E60124">
        <w:rPr>
          <w:sz w:val="26"/>
          <w:szCs w:val="26"/>
        </w:rPr>
        <w:t>Heep</w:t>
      </w:r>
      <w:proofErr w:type="spellEnd"/>
      <w:r w:rsidR="00A33B64" w:rsidRPr="00E60124">
        <w:rPr>
          <w:sz w:val="26"/>
          <w:szCs w:val="26"/>
        </w:rPr>
        <w:t xml:space="preserve">, </w:t>
      </w:r>
      <w:r w:rsidR="004C5B30" w:rsidRPr="00E60124">
        <w:rPr>
          <w:sz w:val="26"/>
          <w:szCs w:val="26"/>
        </w:rPr>
        <w:t>served</w:t>
      </w:r>
      <w:r w:rsidR="00A33B64" w:rsidRPr="00E60124">
        <w:rPr>
          <w:sz w:val="26"/>
          <w:szCs w:val="26"/>
        </w:rPr>
        <w:t xml:space="preserve"> on </w:t>
      </w:r>
      <w:r w:rsidR="004C5B30" w:rsidRPr="00E60124">
        <w:rPr>
          <w:sz w:val="26"/>
          <w:szCs w:val="26"/>
        </w:rPr>
        <w:t>May 11</w:t>
      </w:r>
      <w:r w:rsidR="00A33B64" w:rsidRPr="00E60124">
        <w:rPr>
          <w:sz w:val="26"/>
          <w:szCs w:val="26"/>
        </w:rPr>
        <w:t xml:space="preserve">, 2021, </w:t>
      </w:r>
      <w:r w:rsidR="004C5B30" w:rsidRPr="00E60124">
        <w:rPr>
          <w:sz w:val="26"/>
          <w:szCs w:val="26"/>
        </w:rPr>
        <w:t>i</w:t>
      </w:r>
      <w:r w:rsidR="00A33B64" w:rsidRPr="00E60124">
        <w:rPr>
          <w:sz w:val="26"/>
          <w:szCs w:val="26"/>
        </w:rPr>
        <w:t>n the above-captioned proceeding</w:t>
      </w:r>
      <w:r w:rsidR="00066C24" w:rsidRPr="00E60124">
        <w:rPr>
          <w:sz w:val="26"/>
          <w:szCs w:val="26"/>
        </w:rPr>
        <w:t>.</w:t>
      </w:r>
      <w:r w:rsidR="0060782B" w:rsidRPr="00E60124">
        <w:rPr>
          <w:sz w:val="26"/>
          <w:szCs w:val="26"/>
        </w:rPr>
        <w:t xml:space="preserve">  </w:t>
      </w:r>
      <w:r w:rsidR="007E6599" w:rsidRPr="00E60124">
        <w:rPr>
          <w:sz w:val="26"/>
          <w:szCs w:val="26"/>
        </w:rPr>
        <w:t xml:space="preserve">No </w:t>
      </w:r>
      <w:r w:rsidR="005F452C" w:rsidRPr="00E60124">
        <w:rPr>
          <w:sz w:val="26"/>
          <w:szCs w:val="26"/>
        </w:rPr>
        <w:t>Replies to Ex</w:t>
      </w:r>
      <w:r w:rsidR="00774D66" w:rsidRPr="00E60124">
        <w:rPr>
          <w:sz w:val="26"/>
          <w:szCs w:val="26"/>
        </w:rPr>
        <w:t xml:space="preserve">ceptions have </w:t>
      </w:r>
      <w:r w:rsidR="00A24DA2" w:rsidRPr="00E60124">
        <w:rPr>
          <w:sz w:val="26"/>
          <w:szCs w:val="26"/>
        </w:rPr>
        <w:t>been</w:t>
      </w:r>
      <w:r w:rsidR="007E6599" w:rsidRPr="00E60124">
        <w:rPr>
          <w:sz w:val="26"/>
          <w:szCs w:val="26"/>
        </w:rPr>
        <w:t xml:space="preserve"> filed.  </w:t>
      </w:r>
      <w:r w:rsidR="0060782B" w:rsidRPr="00E60124">
        <w:rPr>
          <w:sz w:val="26"/>
          <w:szCs w:val="26"/>
        </w:rPr>
        <w:t>For the reasons stated below, we shall</w:t>
      </w:r>
      <w:r w:rsidR="0060782B" w:rsidRPr="00E60124">
        <w:rPr>
          <w:b/>
          <w:bCs/>
          <w:sz w:val="26"/>
          <w:szCs w:val="26"/>
        </w:rPr>
        <w:t xml:space="preserve"> </w:t>
      </w:r>
      <w:r w:rsidR="00F41B69" w:rsidRPr="00E60124">
        <w:rPr>
          <w:sz w:val="26"/>
          <w:szCs w:val="26"/>
        </w:rPr>
        <w:t xml:space="preserve">deny the Exceptions and adopt the ALJ’s Initial Decision.  </w:t>
      </w:r>
    </w:p>
    <w:p w14:paraId="08CB1835" w14:textId="77777777" w:rsidR="00F41B69" w:rsidRPr="00E60124" w:rsidRDefault="00F41B69" w:rsidP="00E60124">
      <w:pPr>
        <w:widowControl/>
        <w:tabs>
          <w:tab w:val="left" w:pos="-720"/>
        </w:tabs>
        <w:suppressAutoHyphens/>
        <w:spacing w:line="360" w:lineRule="auto"/>
        <w:ind w:firstLine="1440"/>
        <w:rPr>
          <w:sz w:val="26"/>
          <w:szCs w:val="26"/>
        </w:rPr>
      </w:pPr>
    </w:p>
    <w:p w14:paraId="6FF0C927" w14:textId="1A68C727" w:rsidR="00AE661A" w:rsidRPr="00E60124" w:rsidRDefault="00F1173B" w:rsidP="00746E66">
      <w:pPr>
        <w:keepNext/>
        <w:keepLines/>
        <w:widowControl/>
        <w:suppressAutoHyphens/>
        <w:spacing w:line="360" w:lineRule="auto"/>
        <w:jc w:val="center"/>
        <w:rPr>
          <w:b/>
          <w:sz w:val="26"/>
          <w:szCs w:val="26"/>
        </w:rPr>
      </w:pPr>
      <w:r w:rsidRPr="00E60124">
        <w:rPr>
          <w:b/>
          <w:sz w:val="26"/>
          <w:szCs w:val="26"/>
        </w:rPr>
        <w:lastRenderedPageBreak/>
        <w:t>I.</w:t>
      </w:r>
      <w:r w:rsidRPr="00E60124">
        <w:rPr>
          <w:b/>
          <w:sz w:val="26"/>
          <w:szCs w:val="26"/>
        </w:rPr>
        <w:tab/>
      </w:r>
      <w:r w:rsidR="00AE661A" w:rsidRPr="00E60124">
        <w:rPr>
          <w:b/>
          <w:sz w:val="26"/>
          <w:szCs w:val="26"/>
        </w:rPr>
        <w:t>Background</w:t>
      </w:r>
    </w:p>
    <w:p w14:paraId="3629DFA6" w14:textId="77777777" w:rsidR="00447A74" w:rsidRPr="00E60124" w:rsidRDefault="00447A74" w:rsidP="00746E66">
      <w:pPr>
        <w:pStyle w:val="Default"/>
        <w:keepNext/>
        <w:rPr>
          <w:sz w:val="26"/>
          <w:szCs w:val="26"/>
        </w:rPr>
      </w:pPr>
    </w:p>
    <w:p w14:paraId="68CB3D6A" w14:textId="499D1BAC" w:rsidR="00B17806" w:rsidRPr="00E60124" w:rsidRDefault="00447A74" w:rsidP="00746E66">
      <w:pPr>
        <w:pStyle w:val="Default"/>
        <w:keepNext/>
        <w:spacing w:line="360" w:lineRule="auto"/>
        <w:ind w:firstLine="1440"/>
        <w:rPr>
          <w:color w:val="auto"/>
          <w:sz w:val="26"/>
          <w:szCs w:val="26"/>
        </w:rPr>
      </w:pPr>
      <w:r w:rsidRPr="00E60124">
        <w:rPr>
          <w:color w:val="auto"/>
          <w:sz w:val="26"/>
          <w:szCs w:val="26"/>
        </w:rPr>
        <w:t xml:space="preserve">Key Recycling is a Conservation Service Provider (CSP) whose Commission registration was renewed </w:t>
      </w:r>
      <w:r w:rsidR="00F007CF" w:rsidRPr="00E60124">
        <w:rPr>
          <w:color w:val="auto"/>
          <w:sz w:val="26"/>
          <w:szCs w:val="26"/>
        </w:rPr>
        <w:t xml:space="preserve">on June 8, </w:t>
      </w:r>
      <w:r w:rsidR="00BC12B3" w:rsidRPr="00E60124">
        <w:rPr>
          <w:color w:val="auto"/>
          <w:sz w:val="26"/>
          <w:szCs w:val="26"/>
        </w:rPr>
        <w:t xml:space="preserve">2020, </w:t>
      </w:r>
      <w:r w:rsidRPr="00E60124">
        <w:rPr>
          <w:color w:val="auto"/>
          <w:sz w:val="26"/>
          <w:szCs w:val="26"/>
        </w:rPr>
        <w:t>at Docket No. A-2016-2539561.</w:t>
      </w:r>
      <w:r w:rsidR="00C21BA1" w:rsidRPr="00E60124">
        <w:rPr>
          <w:color w:val="auto"/>
          <w:sz w:val="26"/>
          <w:szCs w:val="26"/>
        </w:rPr>
        <w:t xml:space="preserve">  </w:t>
      </w:r>
      <w:proofErr w:type="spellStart"/>
      <w:r w:rsidRPr="00E60124">
        <w:rPr>
          <w:color w:val="auto"/>
          <w:sz w:val="26"/>
          <w:szCs w:val="26"/>
        </w:rPr>
        <w:t>Recleim</w:t>
      </w:r>
      <w:proofErr w:type="spellEnd"/>
      <w:r w:rsidRPr="00E60124">
        <w:rPr>
          <w:color w:val="auto"/>
          <w:sz w:val="26"/>
          <w:szCs w:val="26"/>
        </w:rPr>
        <w:t xml:space="preserve">, LLC </w:t>
      </w:r>
      <w:r w:rsidR="00CA750D" w:rsidRPr="00E60124">
        <w:rPr>
          <w:color w:val="auto"/>
          <w:sz w:val="26"/>
          <w:szCs w:val="26"/>
        </w:rPr>
        <w:t>(</w:t>
      </w:r>
      <w:proofErr w:type="spellStart"/>
      <w:r w:rsidR="00CA750D" w:rsidRPr="00E60124">
        <w:rPr>
          <w:color w:val="auto"/>
          <w:sz w:val="26"/>
          <w:szCs w:val="26"/>
        </w:rPr>
        <w:t>Recleim</w:t>
      </w:r>
      <w:proofErr w:type="spellEnd"/>
      <w:r w:rsidR="00CA750D" w:rsidRPr="00E60124">
        <w:rPr>
          <w:color w:val="auto"/>
          <w:sz w:val="26"/>
          <w:szCs w:val="26"/>
        </w:rPr>
        <w:t xml:space="preserve">) </w:t>
      </w:r>
      <w:r w:rsidRPr="00E60124">
        <w:rPr>
          <w:color w:val="auto"/>
          <w:sz w:val="26"/>
          <w:szCs w:val="26"/>
        </w:rPr>
        <w:t xml:space="preserve">is a CSP whose registration was renewed by the Commission </w:t>
      </w:r>
      <w:r w:rsidR="00BC12B3" w:rsidRPr="00E60124">
        <w:rPr>
          <w:color w:val="auto"/>
          <w:sz w:val="26"/>
          <w:szCs w:val="26"/>
        </w:rPr>
        <w:t xml:space="preserve">on March 2, 2020, </w:t>
      </w:r>
      <w:r w:rsidRPr="00E60124">
        <w:rPr>
          <w:color w:val="auto"/>
          <w:sz w:val="26"/>
          <w:szCs w:val="26"/>
        </w:rPr>
        <w:t>at Docket No. A-2016-2525783.</w:t>
      </w:r>
      <w:r w:rsidR="00173938" w:rsidRPr="00E60124">
        <w:rPr>
          <w:color w:val="auto"/>
          <w:sz w:val="26"/>
          <w:szCs w:val="26"/>
        </w:rPr>
        <w:t xml:space="preserve">  </w:t>
      </w:r>
      <w:r w:rsidRPr="00E60124">
        <w:rPr>
          <w:color w:val="auto"/>
          <w:sz w:val="26"/>
          <w:szCs w:val="26"/>
        </w:rPr>
        <w:t xml:space="preserve">CLEAResult Consulting, Inc. </w:t>
      </w:r>
      <w:r w:rsidR="00173938" w:rsidRPr="00E60124">
        <w:rPr>
          <w:color w:val="auto"/>
          <w:sz w:val="26"/>
          <w:szCs w:val="26"/>
        </w:rPr>
        <w:t xml:space="preserve">(CLEAResult) </w:t>
      </w:r>
      <w:r w:rsidRPr="00E60124">
        <w:rPr>
          <w:color w:val="auto"/>
          <w:sz w:val="26"/>
          <w:szCs w:val="26"/>
        </w:rPr>
        <w:t xml:space="preserve">is a CSP </w:t>
      </w:r>
      <w:r w:rsidR="00037340" w:rsidRPr="00E60124">
        <w:rPr>
          <w:color w:val="auto"/>
          <w:sz w:val="26"/>
          <w:szCs w:val="26"/>
        </w:rPr>
        <w:t xml:space="preserve">whose registration was renewed by the Commission on </w:t>
      </w:r>
      <w:r w:rsidR="005C3119" w:rsidRPr="00E60124">
        <w:rPr>
          <w:color w:val="auto"/>
          <w:sz w:val="26"/>
          <w:szCs w:val="26"/>
        </w:rPr>
        <w:t>March</w:t>
      </w:r>
      <w:r w:rsidR="0021049A">
        <w:rPr>
          <w:color w:val="auto"/>
          <w:sz w:val="26"/>
          <w:szCs w:val="26"/>
        </w:rPr>
        <w:t> </w:t>
      </w:r>
      <w:r w:rsidR="005C3119" w:rsidRPr="00E60124">
        <w:rPr>
          <w:color w:val="auto"/>
          <w:sz w:val="26"/>
          <w:szCs w:val="26"/>
        </w:rPr>
        <w:t xml:space="preserve">12, 2021, </w:t>
      </w:r>
      <w:r w:rsidRPr="00E60124">
        <w:rPr>
          <w:color w:val="auto"/>
          <w:sz w:val="26"/>
          <w:szCs w:val="26"/>
        </w:rPr>
        <w:t>at Docket No. A-2009-2091497.</w:t>
      </w:r>
      <w:r w:rsidR="00582FFE" w:rsidRPr="00E60124">
        <w:rPr>
          <w:color w:val="auto"/>
          <w:sz w:val="26"/>
          <w:szCs w:val="26"/>
        </w:rPr>
        <w:t xml:space="preserve">  </w:t>
      </w:r>
    </w:p>
    <w:p w14:paraId="1394C4E3" w14:textId="77777777" w:rsidR="00B17806" w:rsidRPr="00E60124" w:rsidRDefault="00B17806" w:rsidP="00E60124">
      <w:pPr>
        <w:pStyle w:val="Default"/>
        <w:spacing w:line="360" w:lineRule="auto"/>
        <w:ind w:firstLine="1440"/>
        <w:rPr>
          <w:color w:val="auto"/>
          <w:sz w:val="26"/>
          <w:szCs w:val="26"/>
        </w:rPr>
      </w:pPr>
    </w:p>
    <w:p w14:paraId="3287AA19" w14:textId="3E1DDAE6" w:rsidR="0003341F" w:rsidRPr="00E60124" w:rsidRDefault="00447A74" w:rsidP="00E60124">
      <w:pPr>
        <w:pStyle w:val="Default"/>
        <w:spacing w:line="360" w:lineRule="auto"/>
        <w:ind w:firstLine="1440"/>
        <w:rPr>
          <w:color w:val="auto"/>
          <w:sz w:val="26"/>
          <w:szCs w:val="26"/>
        </w:rPr>
      </w:pPr>
      <w:r w:rsidRPr="00E60124">
        <w:rPr>
          <w:color w:val="auto"/>
          <w:sz w:val="26"/>
          <w:szCs w:val="26"/>
        </w:rPr>
        <w:t xml:space="preserve">Since June of 2016, </w:t>
      </w:r>
      <w:r w:rsidR="00452FD2" w:rsidRPr="00E60124">
        <w:rPr>
          <w:color w:val="auto"/>
          <w:sz w:val="26"/>
          <w:szCs w:val="26"/>
        </w:rPr>
        <w:t>Key Recycling</w:t>
      </w:r>
      <w:r w:rsidRPr="00E60124">
        <w:rPr>
          <w:color w:val="auto"/>
          <w:sz w:val="26"/>
          <w:szCs w:val="26"/>
        </w:rPr>
        <w:t xml:space="preserve"> has performed the used appliance collection, data entry, and transportation functions as a subcontractor for </w:t>
      </w:r>
      <w:proofErr w:type="spellStart"/>
      <w:r w:rsidRPr="00E60124">
        <w:rPr>
          <w:color w:val="auto"/>
          <w:sz w:val="26"/>
          <w:szCs w:val="26"/>
        </w:rPr>
        <w:t>Recleim</w:t>
      </w:r>
      <w:proofErr w:type="spellEnd"/>
      <w:r w:rsidR="00E172AE" w:rsidRPr="00E60124">
        <w:rPr>
          <w:color w:val="auto"/>
          <w:sz w:val="26"/>
          <w:szCs w:val="26"/>
        </w:rPr>
        <w:t>,</w:t>
      </w:r>
      <w:r w:rsidRPr="00E60124">
        <w:rPr>
          <w:color w:val="auto"/>
          <w:sz w:val="26"/>
          <w:szCs w:val="26"/>
        </w:rPr>
        <w:t xml:space="preserve"> which contracted with CLEAResult. </w:t>
      </w:r>
      <w:r w:rsidR="0003341F" w:rsidRPr="00E60124">
        <w:rPr>
          <w:color w:val="auto"/>
          <w:sz w:val="26"/>
          <w:szCs w:val="26"/>
        </w:rPr>
        <w:t xml:space="preserve"> </w:t>
      </w:r>
      <w:r w:rsidR="00B17806" w:rsidRPr="00E60124">
        <w:rPr>
          <w:color w:val="auto"/>
          <w:sz w:val="26"/>
          <w:szCs w:val="26"/>
        </w:rPr>
        <w:t>Complaint</w:t>
      </w:r>
      <w:r w:rsidR="0003341F" w:rsidRPr="00E60124">
        <w:rPr>
          <w:color w:val="auto"/>
          <w:sz w:val="26"/>
          <w:szCs w:val="26"/>
        </w:rPr>
        <w:t xml:space="preserve"> ¶ 7.  </w:t>
      </w:r>
      <w:proofErr w:type="spellStart"/>
      <w:r w:rsidR="009F62F9" w:rsidRPr="00E60124">
        <w:rPr>
          <w:color w:val="auto"/>
          <w:sz w:val="26"/>
          <w:szCs w:val="26"/>
        </w:rPr>
        <w:t>Recleim’s</w:t>
      </w:r>
      <w:proofErr w:type="spellEnd"/>
      <w:r w:rsidR="009F62F9" w:rsidRPr="00E60124">
        <w:rPr>
          <w:color w:val="auto"/>
          <w:sz w:val="26"/>
          <w:szCs w:val="26"/>
        </w:rPr>
        <w:t xml:space="preserve"> </w:t>
      </w:r>
      <w:r w:rsidR="00045229" w:rsidRPr="00E60124">
        <w:rPr>
          <w:color w:val="auto"/>
          <w:sz w:val="26"/>
          <w:szCs w:val="26"/>
        </w:rPr>
        <w:t xml:space="preserve">most recent </w:t>
      </w:r>
      <w:r w:rsidR="008B64AA" w:rsidRPr="00E60124">
        <w:rPr>
          <w:color w:val="auto"/>
          <w:sz w:val="26"/>
          <w:szCs w:val="26"/>
        </w:rPr>
        <w:t>CSP renewal application state</w:t>
      </w:r>
      <w:r w:rsidR="009117C3" w:rsidRPr="00E60124">
        <w:rPr>
          <w:color w:val="auto"/>
          <w:sz w:val="26"/>
          <w:szCs w:val="26"/>
        </w:rPr>
        <w:t>d</w:t>
      </w:r>
      <w:r w:rsidR="008B64AA" w:rsidRPr="00E60124">
        <w:rPr>
          <w:color w:val="auto"/>
          <w:sz w:val="26"/>
          <w:szCs w:val="26"/>
        </w:rPr>
        <w:t xml:space="preserve"> that </w:t>
      </w:r>
      <w:proofErr w:type="spellStart"/>
      <w:r w:rsidR="008B64AA" w:rsidRPr="00E60124">
        <w:rPr>
          <w:color w:val="auto"/>
          <w:sz w:val="26"/>
          <w:szCs w:val="26"/>
        </w:rPr>
        <w:t>Recleim</w:t>
      </w:r>
      <w:proofErr w:type="spellEnd"/>
      <w:r w:rsidR="008B64AA" w:rsidRPr="00E60124">
        <w:rPr>
          <w:color w:val="auto"/>
          <w:sz w:val="26"/>
          <w:szCs w:val="26"/>
        </w:rPr>
        <w:t xml:space="preserve"> “performs appliance haul away and destruction services as part of [UGI and </w:t>
      </w:r>
      <w:proofErr w:type="spellStart"/>
      <w:r w:rsidR="008B64AA" w:rsidRPr="00E60124">
        <w:rPr>
          <w:color w:val="auto"/>
          <w:sz w:val="26"/>
          <w:szCs w:val="26"/>
        </w:rPr>
        <w:t>Ecova</w:t>
      </w:r>
      <w:proofErr w:type="spellEnd"/>
      <w:r w:rsidR="008B64AA" w:rsidRPr="00E60124">
        <w:rPr>
          <w:color w:val="auto"/>
          <w:sz w:val="26"/>
          <w:szCs w:val="26"/>
        </w:rPr>
        <w:t xml:space="preserve"> “for PPL”] Energy Efficiency Program.” </w:t>
      </w:r>
      <w:r w:rsidR="0062510C" w:rsidRPr="00E60124">
        <w:rPr>
          <w:color w:val="auto"/>
          <w:sz w:val="26"/>
          <w:szCs w:val="26"/>
        </w:rPr>
        <w:t xml:space="preserve"> </w:t>
      </w:r>
      <w:r w:rsidR="008B64AA" w:rsidRPr="00E60124">
        <w:rPr>
          <w:color w:val="auto"/>
          <w:sz w:val="26"/>
          <w:szCs w:val="26"/>
        </w:rPr>
        <w:t xml:space="preserve">According to </w:t>
      </w:r>
      <w:r w:rsidR="00C5387C" w:rsidRPr="00E60124">
        <w:rPr>
          <w:color w:val="auto"/>
          <w:sz w:val="26"/>
          <w:szCs w:val="26"/>
        </w:rPr>
        <w:t>Key Recycling</w:t>
      </w:r>
      <w:r w:rsidR="008B64AA" w:rsidRPr="00E60124">
        <w:rPr>
          <w:color w:val="auto"/>
          <w:sz w:val="26"/>
          <w:szCs w:val="26"/>
        </w:rPr>
        <w:t>, “</w:t>
      </w:r>
      <w:proofErr w:type="spellStart"/>
      <w:r w:rsidR="008B64AA" w:rsidRPr="00E60124">
        <w:rPr>
          <w:color w:val="auto"/>
          <w:sz w:val="26"/>
          <w:szCs w:val="26"/>
        </w:rPr>
        <w:t>Recleim</w:t>
      </w:r>
      <w:proofErr w:type="spellEnd"/>
      <w:r w:rsidR="008B64AA" w:rsidRPr="00E60124">
        <w:rPr>
          <w:color w:val="auto"/>
          <w:sz w:val="26"/>
          <w:szCs w:val="26"/>
        </w:rPr>
        <w:t xml:space="preserve"> performs the </w:t>
      </w:r>
      <w:r w:rsidR="0062510C" w:rsidRPr="00E60124">
        <w:rPr>
          <w:color w:val="auto"/>
          <w:sz w:val="26"/>
          <w:szCs w:val="26"/>
        </w:rPr>
        <w:t>‘</w:t>
      </w:r>
      <w:r w:rsidR="008B64AA" w:rsidRPr="00E60124">
        <w:rPr>
          <w:color w:val="auto"/>
          <w:sz w:val="26"/>
          <w:szCs w:val="26"/>
        </w:rPr>
        <w:t>destruction</w:t>
      </w:r>
      <w:r w:rsidR="0062510C" w:rsidRPr="00E60124">
        <w:rPr>
          <w:color w:val="auto"/>
          <w:sz w:val="26"/>
          <w:szCs w:val="26"/>
        </w:rPr>
        <w:t>’</w:t>
      </w:r>
      <w:r w:rsidR="008B64AA" w:rsidRPr="00E60124">
        <w:rPr>
          <w:color w:val="auto"/>
          <w:sz w:val="26"/>
          <w:szCs w:val="26"/>
        </w:rPr>
        <w:t xml:space="preserve"> of the used appliances that </w:t>
      </w:r>
      <w:r w:rsidR="00C93FD5" w:rsidRPr="00E60124">
        <w:rPr>
          <w:color w:val="auto"/>
          <w:sz w:val="26"/>
          <w:szCs w:val="26"/>
        </w:rPr>
        <w:t>Key Recycling</w:t>
      </w:r>
      <w:r w:rsidR="008B64AA" w:rsidRPr="00E60124">
        <w:rPr>
          <w:color w:val="auto"/>
          <w:sz w:val="26"/>
          <w:szCs w:val="26"/>
        </w:rPr>
        <w:t xml:space="preserve"> (as </w:t>
      </w:r>
      <w:proofErr w:type="spellStart"/>
      <w:r w:rsidR="008B64AA" w:rsidRPr="00E60124">
        <w:rPr>
          <w:color w:val="auto"/>
          <w:sz w:val="26"/>
          <w:szCs w:val="26"/>
        </w:rPr>
        <w:t>Recleim’s</w:t>
      </w:r>
      <w:proofErr w:type="spellEnd"/>
      <w:r w:rsidR="008B64AA" w:rsidRPr="00E60124">
        <w:rPr>
          <w:color w:val="auto"/>
          <w:sz w:val="26"/>
          <w:szCs w:val="26"/>
        </w:rPr>
        <w:t xml:space="preserve"> subcontractor) collects, records, and transports to </w:t>
      </w:r>
      <w:proofErr w:type="spellStart"/>
      <w:r w:rsidR="008B64AA" w:rsidRPr="00E60124">
        <w:rPr>
          <w:color w:val="auto"/>
          <w:sz w:val="26"/>
          <w:szCs w:val="26"/>
        </w:rPr>
        <w:t>Recleim’s</w:t>
      </w:r>
      <w:proofErr w:type="spellEnd"/>
      <w:r w:rsidR="008B64AA" w:rsidRPr="00E60124">
        <w:rPr>
          <w:color w:val="auto"/>
          <w:sz w:val="26"/>
          <w:szCs w:val="26"/>
        </w:rPr>
        <w:t xml:space="preserve"> de-manufacturing and recycling facility in Philadelphia.” </w:t>
      </w:r>
      <w:r w:rsidR="00542981" w:rsidRPr="00E60124">
        <w:rPr>
          <w:color w:val="auto"/>
          <w:sz w:val="26"/>
          <w:szCs w:val="26"/>
        </w:rPr>
        <w:t xml:space="preserve"> </w:t>
      </w:r>
      <w:r w:rsidR="00672D00" w:rsidRPr="00E60124">
        <w:rPr>
          <w:i/>
          <w:iCs/>
          <w:color w:val="auto"/>
          <w:sz w:val="26"/>
          <w:szCs w:val="26"/>
        </w:rPr>
        <w:t>Id</w:t>
      </w:r>
      <w:r w:rsidR="00672D00" w:rsidRPr="00E60124">
        <w:rPr>
          <w:color w:val="auto"/>
          <w:sz w:val="26"/>
          <w:szCs w:val="26"/>
        </w:rPr>
        <w:t>.</w:t>
      </w:r>
      <w:r w:rsidR="008B64AA" w:rsidRPr="00E60124">
        <w:rPr>
          <w:color w:val="auto"/>
          <w:sz w:val="26"/>
          <w:szCs w:val="26"/>
        </w:rPr>
        <w:t xml:space="preserve"> ¶ 11. </w:t>
      </w:r>
      <w:r w:rsidR="009117C3" w:rsidRPr="00E60124">
        <w:rPr>
          <w:color w:val="auto"/>
          <w:sz w:val="26"/>
          <w:szCs w:val="26"/>
        </w:rPr>
        <w:t xml:space="preserve"> </w:t>
      </w:r>
      <w:r w:rsidR="00EE35B2" w:rsidRPr="00E60124">
        <w:rPr>
          <w:sz w:val="26"/>
          <w:szCs w:val="26"/>
        </w:rPr>
        <w:t xml:space="preserve">CLEAResult </w:t>
      </w:r>
      <w:r w:rsidR="0003341F" w:rsidRPr="00E60124">
        <w:rPr>
          <w:sz w:val="26"/>
          <w:szCs w:val="26"/>
        </w:rPr>
        <w:t>act</w:t>
      </w:r>
      <w:r w:rsidR="003D4946" w:rsidRPr="00E60124">
        <w:rPr>
          <w:sz w:val="26"/>
          <w:szCs w:val="26"/>
        </w:rPr>
        <w:t>ed</w:t>
      </w:r>
      <w:r w:rsidR="0003341F" w:rsidRPr="00E60124">
        <w:rPr>
          <w:sz w:val="26"/>
          <w:szCs w:val="26"/>
        </w:rPr>
        <w:t xml:space="preserve"> as a program manager for the appliance recycling programs in the </w:t>
      </w:r>
      <w:r w:rsidR="00EB0FD5" w:rsidRPr="00E60124">
        <w:rPr>
          <w:sz w:val="26"/>
          <w:szCs w:val="26"/>
        </w:rPr>
        <w:t xml:space="preserve">Energy Efficiency </w:t>
      </w:r>
      <w:r w:rsidR="00B946EB" w:rsidRPr="00E60124">
        <w:rPr>
          <w:sz w:val="26"/>
          <w:szCs w:val="26"/>
        </w:rPr>
        <w:t>and Conservation Plan (</w:t>
      </w:r>
      <w:r w:rsidR="0003341F" w:rsidRPr="00E60124">
        <w:rPr>
          <w:sz w:val="26"/>
          <w:szCs w:val="26"/>
        </w:rPr>
        <w:t>EE&amp;C Plan</w:t>
      </w:r>
      <w:r w:rsidR="002119FB" w:rsidRPr="00E60124">
        <w:rPr>
          <w:sz w:val="26"/>
          <w:szCs w:val="26"/>
        </w:rPr>
        <w:t>)</w:t>
      </w:r>
      <w:r w:rsidR="0003341F" w:rsidRPr="00E60124">
        <w:rPr>
          <w:sz w:val="26"/>
          <w:szCs w:val="26"/>
        </w:rPr>
        <w:t xml:space="preserve"> of PPL Electric</w:t>
      </w:r>
      <w:r w:rsidR="00672D00" w:rsidRPr="00E60124">
        <w:rPr>
          <w:sz w:val="26"/>
          <w:szCs w:val="26"/>
        </w:rPr>
        <w:t xml:space="preserve"> </w:t>
      </w:r>
      <w:r w:rsidR="0003341F" w:rsidRPr="00E60124">
        <w:rPr>
          <w:sz w:val="26"/>
          <w:szCs w:val="26"/>
        </w:rPr>
        <w:t xml:space="preserve">Utilities Corporation </w:t>
      </w:r>
      <w:r w:rsidR="007915C2" w:rsidRPr="00E60124">
        <w:rPr>
          <w:sz w:val="26"/>
          <w:szCs w:val="26"/>
        </w:rPr>
        <w:t xml:space="preserve">(PPL) </w:t>
      </w:r>
      <w:r w:rsidR="0003341F" w:rsidRPr="00E60124">
        <w:rPr>
          <w:sz w:val="26"/>
          <w:szCs w:val="26"/>
        </w:rPr>
        <w:t xml:space="preserve">and also contracted directly with UGI Utilities, Inc. </w:t>
      </w:r>
      <w:r w:rsidR="00672D00" w:rsidRPr="00E60124">
        <w:rPr>
          <w:sz w:val="26"/>
          <w:szCs w:val="26"/>
        </w:rPr>
        <w:t>–</w:t>
      </w:r>
      <w:r w:rsidR="0003341F" w:rsidRPr="00E60124">
        <w:rPr>
          <w:sz w:val="26"/>
          <w:szCs w:val="26"/>
        </w:rPr>
        <w:t xml:space="preserve"> Electric</w:t>
      </w:r>
      <w:r w:rsidR="00672D00" w:rsidRPr="00E60124">
        <w:rPr>
          <w:sz w:val="26"/>
          <w:szCs w:val="26"/>
        </w:rPr>
        <w:t xml:space="preserve"> </w:t>
      </w:r>
      <w:r w:rsidR="0003341F" w:rsidRPr="00E60124">
        <w:rPr>
          <w:sz w:val="26"/>
          <w:szCs w:val="26"/>
        </w:rPr>
        <w:t xml:space="preserve">Division </w:t>
      </w:r>
      <w:r w:rsidR="00170274" w:rsidRPr="00E60124">
        <w:rPr>
          <w:sz w:val="26"/>
          <w:szCs w:val="26"/>
        </w:rPr>
        <w:t>(UGI</w:t>
      </w:r>
      <w:r w:rsidR="00141AAD" w:rsidRPr="00E60124">
        <w:rPr>
          <w:sz w:val="26"/>
          <w:szCs w:val="26"/>
        </w:rPr>
        <w:t xml:space="preserve"> Electric</w:t>
      </w:r>
      <w:r w:rsidR="00170274" w:rsidRPr="00E60124">
        <w:rPr>
          <w:sz w:val="26"/>
          <w:szCs w:val="26"/>
        </w:rPr>
        <w:t xml:space="preserve">) </w:t>
      </w:r>
      <w:r w:rsidR="0003341F" w:rsidRPr="00E60124">
        <w:rPr>
          <w:sz w:val="26"/>
          <w:szCs w:val="26"/>
        </w:rPr>
        <w:t>to perform appliance recycling for its voluntary Phase III EE&amp;C Plan.</w:t>
      </w:r>
      <w:r w:rsidR="00672D00" w:rsidRPr="00E60124">
        <w:rPr>
          <w:sz w:val="26"/>
          <w:szCs w:val="26"/>
        </w:rPr>
        <w:t xml:space="preserve">  </w:t>
      </w:r>
      <w:r w:rsidR="00672D00" w:rsidRPr="00E60124">
        <w:rPr>
          <w:i/>
          <w:iCs/>
          <w:sz w:val="26"/>
          <w:szCs w:val="26"/>
        </w:rPr>
        <w:t>Id</w:t>
      </w:r>
      <w:r w:rsidR="00672D00" w:rsidRPr="00E60124">
        <w:rPr>
          <w:sz w:val="26"/>
          <w:szCs w:val="26"/>
        </w:rPr>
        <w:t xml:space="preserve">. </w:t>
      </w:r>
      <w:r w:rsidR="00672D00" w:rsidRPr="00E60124">
        <w:rPr>
          <w:color w:val="auto"/>
          <w:sz w:val="26"/>
          <w:szCs w:val="26"/>
        </w:rPr>
        <w:t>¶ 7</w:t>
      </w:r>
      <w:r w:rsidR="00672D00" w:rsidRPr="00E60124">
        <w:rPr>
          <w:sz w:val="26"/>
          <w:szCs w:val="26"/>
        </w:rPr>
        <w:t xml:space="preserve">.  </w:t>
      </w:r>
    </w:p>
    <w:p w14:paraId="77DC3C81" w14:textId="19955F6B" w:rsidR="00447A74" w:rsidRPr="00E60124" w:rsidRDefault="00447A74" w:rsidP="00E60124">
      <w:pPr>
        <w:pStyle w:val="Default"/>
        <w:spacing w:line="360" w:lineRule="auto"/>
        <w:ind w:firstLine="1440"/>
        <w:rPr>
          <w:color w:val="auto"/>
          <w:sz w:val="26"/>
          <w:szCs w:val="26"/>
        </w:rPr>
      </w:pPr>
    </w:p>
    <w:p w14:paraId="126FF4D1" w14:textId="31040EB1" w:rsidR="009E3724" w:rsidRPr="00E60124" w:rsidRDefault="005E4CB0" w:rsidP="00E60124">
      <w:pPr>
        <w:pStyle w:val="Default"/>
        <w:spacing w:line="360" w:lineRule="auto"/>
        <w:rPr>
          <w:sz w:val="26"/>
          <w:szCs w:val="26"/>
        </w:rPr>
      </w:pPr>
      <w:r w:rsidRPr="00E60124">
        <w:rPr>
          <w:color w:val="auto"/>
          <w:sz w:val="26"/>
          <w:szCs w:val="26"/>
        </w:rPr>
        <w:tab/>
      </w:r>
      <w:r w:rsidRPr="00E60124">
        <w:rPr>
          <w:color w:val="auto"/>
          <w:sz w:val="26"/>
          <w:szCs w:val="26"/>
        </w:rPr>
        <w:tab/>
      </w:r>
      <w:r w:rsidR="00447A74" w:rsidRPr="00E60124">
        <w:rPr>
          <w:color w:val="auto"/>
          <w:sz w:val="26"/>
          <w:szCs w:val="26"/>
        </w:rPr>
        <w:t>On July 3</w:t>
      </w:r>
      <w:r w:rsidR="00274353" w:rsidRPr="00E60124">
        <w:rPr>
          <w:color w:val="auto"/>
          <w:sz w:val="26"/>
          <w:szCs w:val="26"/>
        </w:rPr>
        <w:t>0</w:t>
      </w:r>
      <w:r w:rsidR="00447A74" w:rsidRPr="00E60124">
        <w:rPr>
          <w:color w:val="auto"/>
          <w:sz w:val="26"/>
          <w:szCs w:val="26"/>
        </w:rPr>
        <w:t xml:space="preserve">, 2020, Key Recycling filed a Complaint against </w:t>
      </w:r>
      <w:proofErr w:type="spellStart"/>
      <w:r w:rsidR="00447A74" w:rsidRPr="00E60124">
        <w:rPr>
          <w:color w:val="auto"/>
          <w:sz w:val="26"/>
          <w:szCs w:val="26"/>
        </w:rPr>
        <w:t>Recleim</w:t>
      </w:r>
      <w:proofErr w:type="spellEnd"/>
      <w:r w:rsidR="00447A74" w:rsidRPr="00E60124">
        <w:rPr>
          <w:color w:val="auto"/>
          <w:sz w:val="26"/>
          <w:szCs w:val="26"/>
        </w:rPr>
        <w:t xml:space="preserve">. </w:t>
      </w:r>
      <w:r w:rsidR="007D7106" w:rsidRPr="00E60124">
        <w:rPr>
          <w:color w:val="auto"/>
          <w:sz w:val="26"/>
          <w:szCs w:val="26"/>
        </w:rPr>
        <w:t xml:space="preserve"> </w:t>
      </w:r>
      <w:r w:rsidR="00EA1424" w:rsidRPr="00E60124">
        <w:rPr>
          <w:sz w:val="26"/>
          <w:szCs w:val="26"/>
        </w:rPr>
        <w:t>In t</w:t>
      </w:r>
      <w:r w:rsidR="00EA53EC" w:rsidRPr="00E60124">
        <w:rPr>
          <w:sz w:val="26"/>
          <w:szCs w:val="26"/>
        </w:rPr>
        <w:t>he Complaint</w:t>
      </w:r>
      <w:r w:rsidR="00EA1424" w:rsidRPr="00E60124">
        <w:rPr>
          <w:sz w:val="26"/>
          <w:szCs w:val="26"/>
        </w:rPr>
        <w:t>, Key Recycling aver</w:t>
      </w:r>
      <w:r w:rsidR="00D63446" w:rsidRPr="00E60124">
        <w:rPr>
          <w:sz w:val="26"/>
          <w:szCs w:val="26"/>
        </w:rPr>
        <w:t>red</w:t>
      </w:r>
      <w:r w:rsidR="00EA53EC" w:rsidRPr="00E60124">
        <w:rPr>
          <w:sz w:val="26"/>
          <w:szCs w:val="26"/>
        </w:rPr>
        <w:t xml:space="preserve"> that in early 2018, </w:t>
      </w:r>
      <w:proofErr w:type="spellStart"/>
      <w:r w:rsidR="00EA53EC" w:rsidRPr="00E60124">
        <w:rPr>
          <w:sz w:val="26"/>
          <w:szCs w:val="26"/>
        </w:rPr>
        <w:t>Recl</w:t>
      </w:r>
      <w:r w:rsidR="00747EF5" w:rsidRPr="00E60124">
        <w:rPr>
          <w:sz w:val="26"/>
          <w:szCs w:val="26"/>
        </w:rPr>
        <w:t>e</w:t>
      </w:r>
      <w:r w:rsidR="00EA53EC" w:rsidRPr="00E60124">
        <w:rPr>
          <w:sz w:val="26"/>
          <w:szCs w:val="26"/>
        </w:rPr>
        <w:t>im</w:t>
      </w:r>
      <w:proofErr w:type="spellEnd"/>
      <w:r w:rsidR="00EA53EC" w:rsidRPr="00E60124">
        <w:rPr>
          <w:sz w:val="26"/>
          <w:szCs w:val="26"/>
        </w:rPr>
        <w:t xml:space="preserve"> began missing payments in response to Key</w:t>
      </w:r>
      <w:r w:rsidR="00FF26C0" w:rsidRPr="00E60124">
        <w:rPr>
          <w:sz w:val="26"/>
          <w:szCs w:val="26"/>
        </w:rPr>
        <w:t xml:space="preserve"> Recy</w:t>
      </w:r>
      <w:r w:rsidR="00927ED2" w:rsidRPr="00E60124">
        <w:rPr>
          <w:sz w:val="26"/>
          <w:szCs w:val="26"/>
        </w:rPr>
        <w:t>cling</w:t>
      </w:r>
      <w:r w:rsidR="00EA53EC" w:rsidRPr="00E60124">
        <w:rPr>
          <w:sz w:val="26"/>
          <w:szCs w:val="26"/>
        </w:rPr>
        <w:t xml:space="preserve">’s invoices and </w:t>
      </w:r>
      <w:proofErr w:type="spellStart"/>
      <w:r w:rsidR="00EA53EC" w:rsidRPr="00E60124">
        <w:rPr>
          <w:sz w:val="26"/>
          <w:szCs w:val="26"/>
        </w:rPr>
        <w:t>Recleim</w:t>
      </w:r>
      <w:proofErr w:type="spellEnd"/>
      <w:r w:rsidR="00EA53EC" w:rsidRPr="00E60124">
        <w:rPr>
          <w:sz w:val="26"/>
          <w:szCs w:val="26"/>
        </w:rPr>
        <w:t xml:space="preserve"> has not responded to inquiries or telephone calls. </w:t>
      </w:r>
      <w:r w:rsidR="000D4AE9" w:rsidRPr="00E60124">
        <w:rPr>
          <w:sz w:val="26"/>
          <w:szCs w:val="26"/>
        </w:rPr>
        <w:t xml:space="preserve"> </w:t>
      </w:r>
      <w:r w:rsidR="00464E43" w:rsidRPr="00E60124">
        <w:rPr>
          <w:i/>
          <w:iCs/>
          <w:sz w:val="26"/>
          <w:szCs w:val="26"/>
        </w:rPr>
        <w:t>See</w:t>
      </w:r>
      <w:r w:rsidR="00464E43" w:rsidRPr="00E60124">
        <w:rPr>
          <w:sz w:val="26"/>
          <w:szCs w:val="26"/>
        </w:rPr>
        <w:t xml:space="preserve"> </w:t>
      </w:r>
      <w:r w:rsidR="00927ED2" w:rsidRPr="00E60124">
        <w:rPr>
          <w:i/>
          <w:iCs/>
          <w:sz w:val="26"/>
          <w:szCs w:val="26"/>
        </w:rPr>
        <w:t>I</w:t>
      </w:r>
      <w:r w:rsidR="00D80216" w:rsidRPr="00E60124">
        <w:rPr>
          <w:i/>
          <w:iCs/>
          <w:sz w:val="26"/>
          <w:szCs w:val="26"/>
        </w:rPr>
        <w:t>d</w:t>
      </w:r>
      <w:r w:rsidR="00D80216" w:rsidRPr="00E60124">
        <w:rPr>
          <w:sz w:val="26"/>
          <w:szCs w:val="26"/>
        </w:rPr>
        <w:t>. ¶¶ 18-2</w:t>
      </w:r>
      <w:r w:rsidR="009F48E1" w:rsidRPr="00E60124">
        <w:rPr>
          <w:sz w:val="26"/>
          <w:szCs w:val="26"/>
        </w:rPr>
        <w:t>7</w:t>
      </w:r>
      <w:r w:rsidR="00D80216" w:rsidRPr="00E60124">
        <w:rPr>
          <w:sz w:val="26"/>
          <w:szCs w:val="26"/>
        </w:rPr>
        <w:t xml:space="preserve">.  </w:t>
      </w:r>
      <w:r w:rsidR="009F48E1" w:rsidRPr="00E60124">
        <w:rPr>
          <w:sz w:val="26"/>
          <w:szCs w:val="26"/>
        </w:rPr>
        <w:t xml:space="preserve">On </w:t>
      </w:r>
      <w:r w:rsidR="00EA53EC" w:rsidRPr="00E60124">
        <w:rPr>
          <w:color w:val="auto"/>
          <w:sz w:val="26"/>
          <w:szCs w:val="26"/>
        </w:rPr>
        <w:t xml:space="preserve">June 30, 2020, after </w:t>
      </w:r>
      <w:r w:rsidR="009F48E1" w:rsidRPr="00E60124">
        <w:rPr>
          <w:color w:val="auto"/>
          <w:sz w:val="26"/>
          <w:szCs w:val="26"/>
        </w:rPr>
        <w:t xml:space="preserve">providing </w:t>
      </w:r>
      <w:r w:rsidR="00EA53EC" w:rsidRPr="00E60124">
        <w:rPr>
          <w:color w:val="auto"/>
          <w:sz w:val="26"/>
          <w:szCs w:val="26"/>
        </w:rPr>
        <w:t xml:space="preserve">a </w:t>
      </w:r>
      <w:r w:rsidR="009F48E1" w:rsidRPr="00E60124">
        <w:rPr>
          <w:color w:val="auto"/>
          <w:sz w:val="26"/>
          <w:szCs w:val="26"/>
        </w:rPr>
        <w:t>thirty</w:t>
      </w:r>
      <w:r w:rsidR="00EA53EC" w:rsidRPr="00E60124">
        <w:rPr>
          <w:color w:val="auto"/>
          <w:sz w:val="26"/>
          <w:szCs w:val="26"/>
        </w:rPr>
        <w:t>-day notice</w:t>
      </w:r>
      <w:r w:rsidR="00525007" w:rsidRPr="00E60124">
        <w:rPr>
          <w:color w:val="auto"/>
          <w:sz w:val="26"/>
          <w:szCs w:val="26"/>
        </w:rPr>
        <w:t>,</w:t>
      </w:r>
      <w:r w:rsidR="00EA53EC" w:rsidRPr="00E60124">
        <w:rPr>
          <w:color w:val="auto"/>
          <w:sz w:val="26"/>
          <w:szCs w:val="26"/>
        </w:rPr>
        <w:t xml:space="preserve"> Key Recycling terminated</w:t>
      </w:r>
      <w:r w:rsidR="00525007" w:rsidRPr="00E60124">
        <w:rPr>
          <w:color w:val="auto"/>
          <w:sz w:val="26"/>
          <w:szCs w:val="26"/>
        </w:rPr>
        <w:t xml:space="preserve"> the agreement with </w:t>
      </w:r>
      <w:proofErr w:type="spellStart"/>
      <w:r w:rsidR="00525007" w:rsidRPr="00E60124">
        <w:rPr>
          <w:color w:val="auto"/>
          <w:sz w:val="26"/>
          <w:szCs w:val="26"/>
        </w:rPr>
        <w:t>Recleim</w:t>
      </w:r>
      <w:proofErr w:type="spellEnd"/>
      <w:r w:rsidR="00EA53EC" w:rsidRPr="00E60124">
        <w:rPr>
          <w:color w:val="auto"/>
          <w:sz w:val="26"/>
          <w:szCs w:val="26"/>
        </w:rPr>
        <w:t xml:space="preserve">. </w:t>
      </w:r>
      <w:r w:rsidR="00292E3E" w:rsidRPr="00E60124">
        <w:rPr>
          <w:color w:val="auto"/>
          <w:sz w:val="26"/>
          <w:szCs w:val="26"/>
        </w:rPr>
        <w:t xml:space="preserve"> </w:t>
      </w:r>
      <w:r w:rsidR="00D63446" w:rsidRPr="00E60124">
        <w:rPr>
          <w:i/>
          <w:iCs/>
          <w:color w:val="auto"/>
          <w:sz w:val="26"/>
          <w:szCs w:val="26"/>
        </w:rPr>
        <w:t>Id</w:t>
      </w:r>
      <w:r w:rsidR="00D63446" w:rsidRPr="00E60124">
        <w:rPr>
          <w:color w:val="auto"/>
          <w:sz w:val="26"/>
          <w:szCs w:val="26"/>
        </w:rPr>
        <w:t>.</w:t>
      </w:r>
      <w:r w:rsidR="00EA53EC" w:rsidRPr="00E60124">
        <w:rPr>
          <w:color w:val="auto"/>
          <w:sz w:val="26"/>
          <w:szCs w:val="26"/>
        </w:rPr>
        <w:t xml:space="preserve"> ¶ 28. </w:t>
      </w:r>
      <w:r w:rsidR="00D63446" w:rsidRPr="00E60124">
        <w:rPr>
          <w:color w:val="auto"/>
          <w:sz w:val="26"/>
          <w:szCs w:val="26"/>
        </w:rPr>
        <w:t xml:space="preserve"> </w:t>
      </w:r>
      <w:r w:rsidR="009E3724" w:rsidRPr="00E60124">
        <w:rPr>
          <w:sz w:val="26"/>
          <w:szCs w:val="26"/>
        </w:rPr>
        <w:t>Key Recycling also alleged the following in the Complaint:</w:t>
      </w:r>
    </w:p>
    <w:p w14:paraId="56EECCDB" w14:textId="77777777" w:rsidR="001F2F8A" w:rsidRPr="00E60124" w:rsidRDefault="001F2F8A" w:rsidP="00E60124">
      <w:pPr>
        <w:pStyle w:val="Default"/>
        <w:spacing w:line="360" w:lineRule="auto"/>
        <w:ind w:left="1440" w:right="1440"/>
        <w:rPr>
          <w:sz w:val="26"/>
          <w:szCs w:val="26"/>
        </w:rPr>
      </w:pPr>
    </w:p>
    <w:p w14:paraId="0E19E62D" w14:textId="77777777" w:rsidR="005225A9" w:rsidRPr="00E60124" w:rsidRDefault="008518FF" w:rsidP="00746E66">
      <w:pPr>
        <w:pStyle w:val="Default"/>
        <w:keepNext/>
        <w:ind w:left="1440" w:right="1440"/>
        <w:rPr>
          <w:sz w:val="26"/>
          <w:szCs w:val="26"/>
        </w:rPr>
      </w:pPr>
      <w:proofErr w:type="spellStart"/>
      <w:r w:rsidRPr="00E60124">
        <w:rPr>
          <w:sz w:val="26"/>
          <w:szCs w:val="26"/>
        </w:rPr>
        <w:lastRenderedPageBreak/>
        <w:t>Recleim</w:t>
      </w:r>
      <w:proofErr w:type="spellEnd"/>
      <w:r w:rsidRPr="00E60124">
        <w:rPr>
          <w:sz w:val="26"/>
          <w:szCs w:val="26"/>
        </w:rPr>
        <w:t xml:space="preserve"> has hired truck drivers without adequate training to perform the unit collection, data gathering, and transportation functions formerly performed by Key Recycling. </w:t>
      </w:r>
      <w:r w:rsidR="009E3724" w:rsidRPr="00E60124">
        <w:rPr>
          <w:sz w:val="26"/>
          <w:szCs w:val="26"/>
        </w:rPr>
        <w:t xml:space="preserve"> </w:t>
      </w:r>
      <w:r w:rsidRPr="00E60124">
        <w:rPr>
          <w:sz w:val="26"/>
          <w:szCs w:val="26"/>
        </w:rPr>
        <w:t xml:space="preserve">To the extent that unit data is being collected at all, it is inaccurate or purely fictional. </w:t>
      </w:r>
      <w:r w:rsidR="005225A9" w:rsidRPr="00E60124">
        <w:rPr>
          <w:sz w:val="26"/>
          <w:szCs w:val="26"/>
        </w:rPr>
        <w:t xml:space="preserve"> </w:t>
      </w:r>
      <w:r w:rsidRPr="00E60124">
        <w:rPr>
          <w:sz w:val="26"/>
          <w:szCs w:val="26"/>
        </w:rPr>
        <w:t>Rather than being de-manufactured and their contents properly recycled, the units are being re-sold as is.</w:t>
      </w:r>
    </w:p>
    <w:p w14:paraId="7A18FFB5" w14:textId="77777777" w:rsidR="005225A9" w:rsidRPr="00E60124" w:rsidRDefault="005225A9" w:rsidP="00CD1AC6">
      <w:pPr>
        <w:pStyle w:val="Default"/>
        <w:keepNext/>
        <w:spacing w:line="360" w:lineRule="auto"/>
        <w:ind w:left="1440" w:right="1440"/>
        <w:rPr>
          <w:sz w:val="26"/>
          <w:szCs w:val="26"/>
        </w:rPr>
      </w:pPr>
    </w:p>
    <w:p w14:paraId="5539C7D2" w14:textId="106A0DD4" w:rsidR="00447A74" w:rsidRPr="00E60124" w:rsidRDefault="00141AAD" w:rsidP="00746E66">
      <w:pPr>
        <w:pStyle w:val="Default"/>
        <w:keepNext/>
        <w:ind w:right="1440"/>
        <w:rPr>
          <w:color w:val="auto"/>
          <w:sz w:val="26"/>
          <w:szCs w:val="26"/>
        </w:rPr>
      </w:pPr>
      <w:r w:rsidRPr="00E60124">
        <w:rPr>
          <w:i/>
          <w:iCs/>
          <w:sz w:val="26"/>
          <w:szCs w:val="26"/>
        </w:rPr>
        <w:t>Id</w:t>
      </w:r>
      <w:r w:rsidRPr="00E60124">
        <w:rPr>
          <w:sz w:val="26"/>
          <w:szCs w:val="26"/>
        </w:rPr>
        <w:t>.</w:t>
      </w:r>
      <w:r w:rsidR="008518FF" w:rsidRPr="00E60124">
        <w:rPr>
          <w:sz w:val="26"/>
          <w:szCs w:val="26"/>
        </w:rPr>
        <w:t xml:space="preserve"> ¶ 30.</w:t>
      </w:r>
    </w:p>
    <w:p w14:paraId="0361D8BB" w14:textId="71A417FD" w:rsidR="00AE661A" w:rsidRPr="00E60124" w:rsidRDefault="00AE661A" w:rsidP="00746E66">
      <w:pPr>
        <w:keepLines/>
        <w:widowControl/>
        <w:tabs>
          <w:tab w:val="left" w:pos="-720"/>
        </w:tabs>
        <w:suppressAutoHyphens/>
        <w:spacing w:line="360" w:lineRule="auto"/>
        <w:rPr>
          <w:sz w:val="26"/>
          <w:szCs w:val="26"/>
        </w:rPr>
      </w:pPr>
    </w:p>
    <w:p w14:paraId="3F39348E" w14:textId="7623AD0C" w:rsidR="00D04038" w:rsidRPr="00E60124" w:rsidRDefault="00DE0DE9" w:rsidP="00E60124">
      <w:pPr>
        <w:widowControl/>
        <w:autoSpaceDE w:val="0"/>
        <w:autoSpaceDN w:val="0"/>
        <w:adjustRightInd w:val="0"/>
        <w:spacing w:line="360" w:lineRule="auto"/>
        <w:rPr>
          <w:sz w:val="26"/>
          <w:szCs w:val="26"/>
        </w:rPr>
      </w:pPr>
      <w:r w:rsidRPr="00E60124">
        <w:rPr>
          <w:sz w:val="26"/>
          <w:szCs w:val="26"/>
        </w:rPr>
        <w:tab/>
      </w:r>
      <w:r w:rsidRPr="00E60124">
        <w:rPr>
          <w:sz w:val="26"/>
          <w:szCs w:val="26"/>
        </w:rPr>
        <w:tab/>
      </w:r>
      <w:r w:rsidR="00905D3A" w:rsidRPr="00E60124">
        <w:rPr>
          <w:sz w:val="26"/>
          <w:szCs w:val="26"/>
        </w:rPr>
        <w:t>Key Recycling stated that w</w:t>
      </w:r>
      <w:r w:rsidR="00B21380" w:rsidRPr="00E60124">
        <w:rPr>
          <w:sz w:val="26"/>
          <w:szCs w:val="26"/>
        </w:rPr>
        <w:t xml:space="preserve">ithout the knowledge or consent of CLEAResult or UGI Electric, </w:t>
      </w:r>
      <w:r w:rsidR="00905D3A" w:rsidRPr="00E60124">
        <w:rPr>
          <w:sz w:val="26"/>
          <w:szCs w:val="26"/>
        </w:rPr>
        <w:t>“</w:t>
      </w:r>
      <w:proofErr w:type="spellStart"/>
      <w:r w:rsidR="00B21380" w:rsidRPr="00E60124">
        <w:rPr>
          <w:sz w:val="26"/>
          <w:szCs w:val="26"/>
        </w:rPr>
        <w:t>Recleim</w:t>
      </w:r>
      <w:proofErr w:type="spellEnd"/>
      <w:r w:rsidR="00B21380" w:rsidRPr="00E60124">
        <w:rPr>
          <w:sz w:val="26"/>
          <w:szCs w:val="26"/>
        </w:rPr>
        <w:t xml:space="preserve"> has</w:t>
      </w:r>
      <w:r w:rsidR="00905D3A" w:rsidRPr="00E60124">
        <w:rPr>
          <w:sz w:val="26"/>
          <w:szCs w:val="26"/>
        </w:rPr>
        <w:t xml:space="preserve"> </w:t>
      </w:r>
      <w:r w:rsidR="00B21380" w:rsidRPr="00E60124">
        <w:rPr>
          <w:sz w:val="26"/>
          <w:szCs w:val="26"/>
        </w:rPr>
        <w:t>apparently diverted to other purposes their payments meant in part to pay for Key</w:t>
      </w:r>
      <w:r w:rsidR="00DC0536" w:rsidRPr="00E60124">
        <w:rPr>
          <w:sz w:val="26"/>
          <w:szCs w:val="26"/>
        </w:rPr>
        <w:t xml:space="preserve"> Recycling</w:t>
      </w:r>
      <w:r w:rsidR="00B21380" w:rsidRPr="00E60124">
        <w:rPr>
          <w:sz w:val="26"/>
          <w:szCs w:val="26"/>
        </w:rPr>
        <w:t>’s services, thus</w:t>
      </w:r>
      <w:r w:rsidR="00DC0536" w:rsidRPr="00E60124">
        <w:rPr>
          <w:sz w:val="26"/>
          <w:szCs w:val="26"/>
        </w:rPr>
        <w:t xml:space="preserve"> </w:t>
      </w:r>
      <w:r w:rsidR="00B21380" w:rsidRPr="00E60124">
        <w:rPr>
          <w:sz w:val="26"/>
          <w:szCs w:val="26"/>
        </w:rPr>
        <w:t>jeopardizing the performance of a vital Act 129</w:t>
      </w:r>
      <w:r w:rsidR="00BB146B" w:rsidRPr="00E60124">
        <w:rPr>
          <w:rStyle w:val="FootnoteReference"/>
          <w:sz w:val="26"/>
          <w:szCs w:val="26"/>
        </w:rPr>
        <w:footnoteReference w:id="1"/>
      </w:r>
      <w:r w:rsidR="00B21380" w:rsidRPr="00E60124">
        <w:rPr>
          <w:sz w:val="26"/>
          <w:szCs w:val="26"/>
        </w:rPr>
        <w:t xml:space="preserve"> function.</w:t>
      </w:r>
      <w:r w:rsidR="00DC0536" w:rsidRPr="00E60124">
        <w:rPr>
          <w:sz w:val="26"/>
          <w:szCs w:val="26"/>
        </w:rPr>
        <w:t>”</w:t>
      </w:r>
      <w:r w:rsidR="00B21380" w:rsidRPr="00E60124">
        <w:rPr>
          <w:sz w:val="26"/>
          <w:szCs w:val="26"/>
        </w:rPr>
        <w:t xml:space="preserve"> </w:t>
      </w:r>
      <w:r w:rsidR="00DC0536" w:rsidRPr="00E60124">
        <w:rPr>
          <w:sz w:val="26"/>
          <w:szCs w:val="26"/>
        </w:rPr>
        <w:t xml:space="preserve"> </w:t>
      </w:r>
      <w:r w:rsidR="00B21380" w:rsidRPr="00E60124">
        <w:rPr>
          <w:sz w:val="26"/>
          <w:szCs w:val="26"/>
        </w:rPr>
        <w:t xml:space="preserve">Therefore, </w:t>
      </w:r>
      <w:r w:rsidR="00877A39" w:rsidRPr="00E60124">
        <w:rPr>
          <w:sz w:val="26"/>
          <w:szCs w:val="26"/>
        </w:rPr>
        <w:t xml:space="preserve">as relief, </w:t>
      </w:r>
      <w:r w:rsidR="00B21380" w:rsidRPr="00E60124">
        <w:rPr>
          <w:sz w:val="26"/>
          <w:szCs w:val="26"/>
        </w:rPr>
        <w:t xml:space="preserve">Key </w:t>
      </w:r>
      <w:r w:rsidR="00877A39" w:rsidRPr="00E60124">
        <w:rPr>
          <w:sz w:val="26"/>
          <w:szCs w:val="26"/>
        </w:rPr>
        <w:t xml:space="preserve">Recycling </w:t>
      </w:r>
      <w:r w:rsidR="00B21380" w:rsidRPr="00E60124">
        <w:rPr>
          <w:sz w:val="26"/>
          <w:szCs w:val="26"/>
        </w:rPr>
        <w:t>request</w:t>
      </w:r>
      <w:r w:rsidR="00DC0536" w:rsidRPr="00E60124">
        <w:rPr>
          <w:sz w:val="26"/>
          <w:szCs w:val="26"/>
        </w:rPr>
        <w:t>ed</w:t>
      </w:r>
      <w:r w:rsidR="00B21380" w:rsidRPr="00E60124">
        <w:rPr>
          <w:sz w:val="26"/>
          <w:szCs w:val="26"/>
        </w:rPr>
        <w:t xml:space="preserve"> that</w:t>
      </w:r>
      <w:r w:rsidR="00877A39" w:rsidRPr="00E60124">
        <w:rPr>
          <w:sz w:val="26"/>
          <w:szCs w:val="26"/>
        </w:rPr>
        <w:t xml:space="preserve"> </w:t>
      </w:r>
      <w:r w:rsidR="00B21380" w:rsidRPr="00E60124">
        <w:rPr>
          <w:sz w:val="26"/>
          <w:szCs w:val="26"/>
        </w:rPr>
        <w:t>the Commission take the following actions:</w:t>
      </w:r>
    </w:p>
    <w:p w14:paraId="30B18F8D" w14:textId="77777777" w:rsidR="00D04038" w:rsidRPr="00E60124" w:rsidRDefault="00D04038" w:rsidP="00CD1AC6">
      <w:pPr>
        <w:keepNext/>
        <w:keepLines/>
        <w:widowControl/>
        <w:tabs>
          <w:tab w:val="left" w:pos="-720"/>
        </w:tabs>
        <w:suppressAutoHyphens/>
        <w:rPr>
          <w:sz w:val="26"/>
          <w:szCs w:val="26"/>
        </w:rPr>
      </w:pPr>
    </w:p>
    <w:p w14:paraId="1474DA2C" w14:textId="412F5BF6" w:rsidR="00D04038" w:rsidRPr="00E60124" w:rsidRDefault="00D7262B" w:rsidP="00E60124">
      <w:pPr>
        <w:pStyle w:val="Default"/>
        <w:ind w:left="2160" w:right="1440" w:hanging="720"/>
        <w:rPr>
          <w:sz w:val="26"/>
          <w:szCs w:val="26"/>
        </w:rPr>
      </w:pPr>
      <w:r w:rsidRPr="00E60124">
        <w:rPr>
          <w:sz w:val="26"/>
          <w:szCs w:val="26"/>
        </w:rPr>
        <w:t>A</w:t>
      </w:r>
      <w:r w:rsidR="00D04038" w:rsidRPr="00E60124">
        <w:rPr>
          <w:sz w:val="26"/>
          <w:szCs w:val="26"/>
        </w:rPr>
        <w:t>.</w:t>
      </w:r>
      <w:r w:rsidR="00D04038" w:rsidRPr="00E60124">
        <w:rPr>
          <w:sz w:val="26"/>
          <w:szCs w:val="26"/>
        </w:rPr>
        <w:tab/>
        <w:t xml:space="preserve">Begin an investigation and audit of </w:t>
      </w:r>
      <w:proofErr w:type="spellStart"/>
      <w:r w:rsidR="00D04038" w:rsidRPr="00E60124">
        <w:rPr>
          <w:sz w:val="26"/>
          <w:szCs w:val="26"/>
        </w:rPr>
        <w:t>Recleim’s</w:t>
      </w:r>
      <w:proofErr w:type="spellEnd"/>
      <w:r w:rsidR="00D04038" w:rsidRPr="00E60124">
        <w:rPr>
          <w:sz w:val="26"/>
          <w:szCs w:val="26"/>
        </w:rPr>
        <w:t xml:space="preserve"> receipt and disposition of payments for its services under its contracts with CLEAResult and UGI Electric, including </w:t>
      </w:r>
      <w:proofErr w:type="spellStart"/>
      <w:r w:rsidR="00D04038" w:rsidRPr="00E60124">
        <w:rPr>
          <w:sz w:val="26"/>
          <w:szCs w:val="26"/>
        </w:rPr>
        <w:t>Recleim’s</w:t>
      </w:r>
      <w:proofErr w:type="spellEnd"/>
      <w:r w:rsidR="00D04038" w:rsidRPr="00E60124">
        <w:rPr>
          <w:sz w:val="26"/>
          <w:szCs w:val="26"/>
        </w:rPr>
        <w:t xml:space="preserve"> obligations under its subcontract with Key Recycling, to ensure that Act 129 Phase III is functioning as intended and that no fraud or abuse has occurred or is occurring. </w:t>
      </w:r>
    </w:p>
    <w:p w14:paraId="61E29775" w14:textId="77777777" w:rsidR="00D04038" w:rsidRPr="00E60124" w:rsidRDefault="00D04038" w:rsidP="00E60124">
      <w:pPr>
        <w:pStyle w:val="Default"/>
        <w:numPr>
          <w:ilvl w:val="1"/>
          <w:numId w:val="8"/>
        </w:numPr>
        <w:ind w:left="1530"/>
        <w:rPr>
          <w:sz w:val="26"/>
          <w:szCs w:val="26"/>
        </w:rPr>
      </w:pPr>
    </w:p>
    <w:p w14:paraId="4CD95CAA" w14:textId="183539DB" w:rsidR="00D04038" w:rsidRDefault="00D7262B" w:rsidP="00E60124">
      <w:pPr>
        <w:pStyle w:val="Default"/>
        <w:ind w:left="2160" w:right="1440" w:hanging="720"/>
        <w:rPr>
          <w:sz w:val="26"/>
          <w:szCs w:val="26"/>
        </w:rPr>
      </w:pPr>
      <w:r w:rsidRPr="00E60124">
        <w:rPr>
          <w:sz w:val="26"/>
          <w:szCs w:val="26"/>
        </w:rPr>
        <w:t>B</w:t>
      </w:r>
      <w:r w:rsidR="00D04038" w:rsidRPr="00E60124">
        <w:rPr>
          <w:sz w:val="26"/>
          <w:szCs w:val="26"/>
        </w:rPr>
        <w:t>.</w:t>
      </w:r>
      <w:r w:rsidR="00D04038" w:rsidRPr="00E60124">
        <w:rPr>
          <w:sz w:val="26"/>
          <w:szCs w:val="26"/>
        </w:rPr>
        <w:tab/>
      </w:r>
      <w:r w:rsidR="00203FC2" w:rsidRPr="00E60124">
        <w:rPr>
          <w:sz w:val="26"/>
          <w:szCs w:val="26"/>
        </w:rPr>
        <w:t>Thereafter, i</w:t>
      </w:r>
      <w:r w:rsidR="00D04038" w:rsidRPr="00E60124">
        <w:rPr>
          <w:sz w:val="26"/>
          <w:szCs w:val="26"/>
        </w:rPr>
        <w:t xml:space="preserve">f appropriate, suspend </w:t>
      </w:r>
      <w:proofErr w:type="spellStart"/>
      <w:r w:rsidR="00D04038" w:rsidRPr="00E60124">
        <w:rPr>
          <w:sz w:val="26"/>
          <w:szCs w:val="26"/>
        </w:rPr>
        <w:t>Recleim’s</w:t>
      </w:r>
      <w:proofErr w:type="spellEnd"/>
      <w:r w:rsidR="00D04038" w:rsidRPr="00E60124">
        <w:rPr>
          <w:sz w:val="26"/>
          <w:szCs w:val="26"/>
        </w:rPr>
        <w:t xml:space="preserve"> CSP registration and order </w:t>
      </w:r>
      <w:proofErr w:type="spellStart"/>
      <w:r w:rsidR="00D04038" w:rsidRPr="00E60124">
        <w:rPr>
          <w:sz w:val="26"/>
          <w:szCs w:val="26"/>
        </w:rPr>
        <w:t>Recleim</w:t>
      </w:r>
      <w:proofErr w:type="spellEnd"/>
      <w:r w:rsidR="00D04038" w:rsidRPr="00E60124">
        <w:rPr>
          <w:sz w:val="26"/>
          <w:szCs w:val="26"/>
        </w:rPr>
        <w:t xml:space="preserve"> to take such actions as are required to ensure that Act 129 Phase III is functioning as intended and that no fraud or abuse has occurred or is occurring, including requiring </w:t>
      </w:r>
      <w:proofErr w:type="spellStart"/>
      <w:r w:rsidR="00D04038" w:rsidRPr="00E60124">
        <w:rPr>
          <w:sz w:val="26"/>
          <w:szCs w:val="26"/>
        </w:rPr>
        <w:t>Recleim</w:t>
      </w:r>
      <w:proofErr w:type="spellEnd"/>
      <w:r w:rsidR="00D04038" w:rsidRPr="00E60124">
        <w:rPr>
          <w:sz w:val="26"/>
          <w:szCs w:val="26"/>
        </w:rPr>
        <w:t xml:space="preserve"> to make full and prompt payment of amounts due and owing to all of </w:t>
      </w:r>
      <w:proofErr w:type="spellStart"/>
      <w:r w:rsidR="00D04038" w:rsidRPr="00E60124">
        <w:rPr>
          <w:sz w:val="26"/>
          <w:szCs w:val="26"/>
        </w:rPr>
        <w:t>Recleim’s</w:t>
      </w:r>
      <w:proofErr w:type="spellEnd"/>
      <w:r w:rsidR="00D04038" w:rsidRPr="00E60124">
        <w:rPr>
          <w:sz w:val="26"/>
          <w:szCs w:val="26"/>
        </w:rPr>
        <w:t xml:space="preserve"> subcontractors and vendors for their work performed in furtherance of PPL’s and UGI Electric’s EE&amp;C </w:t>
      </w:r>
      <w:proofErr w:type="gramStart"/>
      <w:r w:rsidR="00D04038" w:rsidRPr="00E60124">
        <w:rPr>
          <w:sz w:val="26"/>
          <w:szCs w:val="26"/>
        </w:rPr>
        <w:t>Plans;</w:t>
      </w:r>
      <w:proofErr w:type="gramEnd"/>
      <w:r w:rsidR="00D04038" w:rsidRPr="00E60124">
        <w:rPr>
          <w:sz w:val="26"/>
          <w:szCs w:val="26"/>
        </w:rPr>
        <w:t xml:space="preserve"> </w:t>
      </w:r>
    </w:p>
    <w:p w14:paraId="4CF94892" w14:textId="77777777" w:rsidR="00746E66" w:rsidRPr="00E60124" w:rsidRDefault="00746E66" w:rsidP="00E60124">
      <w:pPr>
        <w:pStyle w:val="Default"/>
        <w:ind w:left="2160" w:right="1440" w:hanging="720"/>
        <w:rPr>
          <w:sz w:val="26"/>
          <w:szCs w:val="26"/>
        </w:rPr>
      </w:pPr>
    </w:p>
    <w:p w14:paraId="49C4B495" w14:textId="6AABC239" w:rsidR="00D04038" w:rsidRDefault="00D7262B" w:rsidP="00CD1AC6">
      <w:pPr>
        <w:pStyle w:val="Default"/>
        <w:keepNext/>
        <w:ind w:left="2160" w:hanging="720"/>
        <w:rPr>
          <w:sz w:val="26"/>
          <w:szCs w:val="26"/>
        </w:rPr>
      </w:pPr>
      <w:r w:rsidRPr="00E60124">
        <w:rPr>
          <w:sz w:val="26"/>
          <w:szCs w:val="26"/>
        </w:rPr>
        <w:lastRenderedPageBreak/>
        <w:t>C</w:t>
      </w:r>
      <w:r w:rsidR="00D04038" w:rsidRPr="00E60124">
        <w:rPr>
          <w:sz w:val="26"/>
          <w:szCs w:val="26"/>
        </w:rPr>
        <w:t xml:space="preserve">. </w:t>
      </w:r>
      <w:r w:rsidR="00D04038" w:rsidRPr="00E60124">
        <w:rPr>
          <w:sz w:val="26"/>
          <w:szCs w:val="26"/>
        </w:rPr>
        <w:tab/>
        <w:t xml:space="preserve">Revoke </w:t>
      </w:r>
      <w:proofErr w:type="spellStart"/>
      <w:r w:rsidR="00D04038" w:rsidRPr="00E60124">
        <w:rPr>
          <w:sz w:val="26"/>
          <w:szCs w:val="26"/>
        </w:rPr>
        <w:t>Recleim’s</w:t>
      </w:r>
      <w:proofErr w:type="spellEnd"/>
      <w:r w:rsidR="00D04038" w:rsidRPr="00E60124">
        <w:rPr>
          <w:sz w:val="26"/>
          <w:szCs w:val="26"/>
        </w:rPr>
        <w:t xml:space="preserve"> CSP registration if </w:t>
      </w:r>
      <w:proofErr w:type="spellStart"/>
      <w:r w:rsidR="00D04038" w:rsidRPr="00E60124">
        <w:rPr>
          <w:sz w:val="26"/>
          <w:szCs w:val="26"/>
        </w:rPr>
        <w:t>Recleim</w:t>
      </w:r>
      <w:proofErr w:type="spellEnd"/>
      <w:r w:rsidR="00D04038" w:rsidRPr="00E60124">
        <w:rPr>
          <w:sz w:val="26"/>
          <w:szCs w:val="26"/>
        </w:rPr>
        <w:t xml:space="preserve"> fails to comply with the Commission’s order. </w:t>
      </w:r>
    </w:p>
    <w:p w14:paraId="5A4700DD" w14:textId="77777777" w:rsidR="00746E66" w:rsidRPr="00E60124" w:rsidRDefault="00746E66" w:rsidP="00CD1AC6">
      <w:pPr>
        <w:pStyle w:val="Default"/>
        <w:keepNext/>
        <w:ind w:left="2160" w:hanging="720"/>
        <w:rPr>
          <w:sz w:val="26"/>
          <w:szCs w:val="26"/>
        </w:rPr>
      </w:pPr>
    </w:p>
    <w:p w14:paraId="1A509544" w14:textId="3FE154DB" w:rsidR="00D04038" w:rsidRPr="00E60124" w:rsidRDefault="00D7262B" w:rsidP="00CD1AC6">
      <w:pPr>
        <w:pStyle w:val="Default"/>
        <w:keepNext/>
        <w:numPr>
          <w:ilvl w:val="1"/>
          <w:numId w:val="9"/>
        </w:numPr>
        <w:ind w:left="1440"/>
        <w:rPr>
          <w:sz w:val="26"/>
          <w:szCs w:val="26"/>
        </w:rPr>
      </w:pPr>
      <w:r w:rsidRPr="00E60124">
        <w:rPr>
          <w:sz w:val="26"/>
          <w:szCs w:val="26"/>
        </w:rPr>
        <w:t>D</w:t>
      </w:r>
      <w:r w:rsidR="00D04038" w:rsidRPr="00E60124">
        <w:rPr>
          <w:sz w:val="26"/>
          <w:szCs w:val="26"/>
        </w:rPr>
        <w:t xml:space="preserve">. </w:t>
      </w:r>
      <w:r w:rsidR="00D04038" w:rsidRPr="00E60124">
        <w:rPr>
          <w:sz w:val="26"/>
          <w:szCs w:val="26"/>
        </w:rPr>
        <w:tab/>
        <w:t xml:space="preserve">Grant such other relief it deems appropriate. </w:t>
      </w:r>
    </w:p>
    <w:p w14:paraId="6784019F" w14:textId="6B167E4B" w:rsidR="001B7A39" w:rsidRPr="00E60124" w:rsidRDefault="001B7A39" w:rsidP="00CD1AC6">
      <w:pPr>
        <w:keepNext/>
        <w:spacing w:line="360" w:lineRule="auto"/>
        <w:rPr>
          <w:sz w:val="26"/>
          <w:szCs w:val="26"/>
        </w:rPr>
      </w:pPr>
    </w:p>
    <w:p w14:paraId="58F802D9" w14:textId="78285C1A" w:rsidR="001B7A39" w:rsidRPr="00E60124" w:rsidRDefault="001B7A39" w:rsidP="00CD1AC6">
      <w:pPr>
        <w:keepNext/>
        <w:spacing w:line="360" w:lineRule="auto"/>
        <w:rPr>
          <w:sz w:val="26"/>
          <w:szCs w:val="26"/>
        </w:rPr>
      </w:pPr>
      <w:r w:rsidRPr="00E60124">
        <w:rPr>
          <w:sz w:val="26"/>
          <w:szCs w:val="26"/>
        </w:rPr>
        <w:t xml:space="preserve">Complaint ¶ 38.  </w:t>
      </w:r>
    </w:p>
    <w:p w14:paraId="79517623" w14:textId="65FA9800" w:rsidR="001B7A39" w:rsidRPr="00E60124" w:rsidRDefault="001B7A39" w:rsidP="00CD1AC6">
      <w:pPr>
        <w:tabs>
          <w:tab w:val="left" w:pos="0"/>
        </w:tabs>
        <w:spacing w:line="360" w:lineRule="auto"/>
        <w:rPr>
          <w:sz w:val="26"/>
          <w:szCs w:val="26"/>
        </w:rPr>
      </w:pPr>
    </w:p>
    <w:p w14:paraId="7C60EE7A" w14:textId="56C43C9A" w:rsidR="00AE661A" w:rsidRPr="00E60124" w:rsidRDefault="00F1173B" w:rsidP="00CD1AC6">
      <w:pPr>
        <w:keepNext/>
        <w:keepLines/>
        <w:widowControl/>
        <w:suppressAutoHyphens/>
        <w:spacing w:line="360" w:lineRule="auto"/>
        <w:jc w:val="center"/>
        <w:rPr>
          <w:b/>
          <w:sz w:val="26"/>
          <w:szCs w:val="26"/>
        </w:rPr>
      </w:pPr>
      <w:r w:rsidRPr="00E60124">
        <w:rPr>
          <w:b/>
          <w:sz w:val="26"/>
          <w:szCs w:val="26"/>
        </w:rPr>
        <w:t>II.</w:t>
      </w:r>
      <w:r w:rsidRPr="00E60124">
        <w:rPr>
          <w:b/>
          <w:sz w:val="26"/>
          <w:szCs w:val="26"/>
        </w:rPr>
        <w:tab/>
      </w:r>
      <w:r w:rsidR="00AE661A" w:rsidRPr="00E60124">
        <w:rPr>
          <w:b/>
          <w:sz w:val="26"/>
          <w:szCs w:val="26"/>
        </w:rPr>
        <w:t>History</w:t>
      </w:r>
      <w:r w:rsidR="00325F6C" w:rsidRPr="00E60124">
        <w:rPr>
          <w:b/>
          <w:sz w:val="26"/>
          <w:szCs w:val="26"/>
        </w:rPr>
        <w:t xml:space="preserve"> of Proceeding</w:t>
      </w:r>
    </w:p>
    <w:p w14:paraId="3758D6B0" w14:textId="69DB65B6" w:rsidR="008A2279" w:rsidRPr="00E60124" w:rsidRDefault="008A2279" w:rsidP="00CD1AC6">
      <w:pPr>
        <w:keepNext/>
        <w:keepLines/>
        <w:widowControl/>
        <w:spacing w:line="360" w:lineRule="auto"/>
        <w:ind w:firstLine="1440"/>
        <w:rPr>
          <w:bCs/>
          <w:sz w:val="26"/>
          <w:szCs w:val="26"/>
        </w:rPr>
      </w:pPr>
    </w:p>
    <w:p w14:paraId="5EF90FC5" w14:textId="68D616ED" w:rsidR="00640AC0" w:rsidRPr="00E60124" w:rsidRDefault="00640AC0" w:rsidP="00CD1AC6">
      <w:pPr>
        <w:widowControl/>
        <w:tabs>
          <w:tab w:val="left" w:pos="-720"/>
        </w:tabs>
        <w:suppressAutoHyphens/>
        <w:spacing w:line="360" w:lineRule="auto"/>
        <w:ind w:firstLine="1440"/>
        <w:rPr>
          <w:sz w:val="26"/>
          <w:szCs w:val="26"/>
        </w:rPr>
      </w:pPr>
      <w:r w:rsidRPr="00E60124">
        <w:rPr>
          <w:sz w:val="26"/>
          <w:szCs w:val="26"/>
        </w:rPr>
        <w:t xml:space="preserve">On July 30, 2020, Key Recycling filed a Complaint against </w:t>
      </w:r>
      <w:proofErr w:type="spellStart"/>
      <w:r w:rsidRPr="00E60124">
        <w:rPr>
          <w:sz w:val="26"/>
          <w:szCs w:val="26"/>
        </w:rPr>
        <w:t>Recleim</w:t>
      </w:r>
      <w:proofErr w:type="spellEnd"/>
      <w:r w:rsidRPr="00E60124">
        <w:rPr>
          <w:sz w:val="26"/>
          <w:szCs w:val="26"/>
        </w:rPr>
        <w:t>, seeking a Commission investigation and audit of contractual payments in the Act 129 Phase III appliance recycling programs</w:t>
      </w:r>
      <w:r w:rsidRPr="00E60124">
        <w:rPr>
          <w:rStyle w:val="FootnoteReference"/>
          <w:sz w:val="26"/>
          <w:szCs w:val="26"/>
        </w:rPr>
        <w:footnoteReference w:id="2"/>
      </w:r>
      <w:r w:rsidRPr="00E60124">
        <w:rPr>
          <w:sz w:val="26"/>
          <w:szCs w:val="26"/>
        </w:rPr>
        <w:t xml:space="preserve"> of two electric distribution companies (EDCs) and the correction of improprieties that occurred without the EDCs’ knowledge or consent.  Key Recycling alleged that it has been harmed by the improprieties and will benefit as an incidental third-party beneficiary of the contracts between the EDCs and their CSPs by corrective actions taken by the Commission that ensure that Act 129 Phase III functions as intended and is free from fraud and abuse.  Complaint </w:t>
      </w:r>
      <w:r w:rsidR="007D35EC" w:rsidRPr="00E60124">
        <w:rPr>
          <w:sz w:val="26"/>
          <w:szCs w:val="26"/>
        </w:rPr>
        <w:t>¶ 5</w:t>
      </w:r>
      <w:r w:rsidRPr="00E60124">
        <w:rPr>
          <w:sz w:val="26"/>
          <w:szCs w:val="26"/>
        </w:rPr>
        <w:t>.</w:t>
      </w:r>
    </w:p>
    <w:p w14:paraId="13DEDB40" w14:textId="77777777" w:rsidR="00640AC0" w:rsidRPr="00E60124" w:rsidRDefault="00640AC0" w:rsidP="00E60124">
      <w:pPr>
        <w:widowControl/>
        <w:tabs>
          <w:tab w:val="left" w:pos="-720"/>
        </w:tabs>
        <w:suppressAutoHyphens/>
        <w:spacing w:line="360" w:lineRule="auto"/>
        <w:ind w:firstLine="1440"/>
        <w:rPr>
          <w:sz w:val="26"/>
          <w:szCs w:val="26"/>
        </w:rPr>
      </w:pPr>
    </w:p>
    <w:p w14:paraId="678DE231" w14:textId="66C69507"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On August 3, 2020, the Secretary of the Commission </w:t>
      </w:r>
      <w:proofErr w:type="spellStart"/>
      <w:r w:rsidRPr="00E60124">
        <w:rPr>
          <w:sz w:val="26"/>
          <w:szCs w:val="26"/>
        </w:rPr>
        <w:t>eServed</w:t>
      </w:r>
      <w:proofErr w:type="spellEnd"/>
      <w:r w:rsidRPr="00E60124">
        <w:rPr>
          <w:sz w:val="26"/>
          <w:szCs w:val="26"/>
        </w:rPr>
        <w:t xml:space="preserve"> the Complaint on </w:t>
      </w:r>
      <w:proofErr w:type="spellStart"/>
      <w:r w:rsidRPr="00E60124">
        <w:rPr>
          <w:sz w:val="26"/>
          <w:szCs w:val="26"/>
        </w:rPr>
        <w:t>Recleim</w:t>
      </w:r>
      <w:proofErr w:type="spellEnd"/>
      <w:r w:rsidRPr="00E60124">
        <w:rPr>
          <w:sz w:val="26"/>
          <w:szCs w:val="26"/>
        </w:rPr>
        <w:t xml:space="preserve">.  The eService included a Notice to file an </w:t>
      </w:r>
      <w:r w:rsidR="00BF3F13" w:rsidRPr="00E60124">
        <w:rPr>
          <w:sz w:val="26"/>
          <w:szCs w:val="26"/>
        </w:rPr>
        <w:t>A</w:t>
      </w:r>
      <w:r w:rsidRPr="00E60124">
        <w:rPr>
          <w:sz w:val="26"/>
          <w:szCs w:val="26"/>
        </w:rPr>
        <w:t xml:space="preserve">nswer which advised </w:t>
      </w:r>
      <w:proofErr w:type="spellStart"/>
      <w:r w:rsidRPr="00E60124">
        <w:rPr>
          <w:sz w:val="26"/>
          <w:szCs w:val="26"/>
        </w:rPr>
        <w:t>Recleim</w:t>
      </w:r>
      <w:proofErr w:type="spellEnd"/>
      <w:r w:rsidRPr="00E60124">
        <w:rPr>
          <w:sz w:val="26"/>
          <w:szCs w:val="26"/>
        </w:rPr>
        <w:t xml:space="preserve"> that absent an Answer being filed within twenty days of service of the Complaint, the case could proceed, the claims against </w:t>
      </w:r>
      <w:proofErr w:type="spellStart"/>
      <w:r w:rsidRPr="00E60124">
        <w:rPr>
          <w:sz w:val="26"/>
          <w:szCs w:val="26"/>
        </w:rPr>
        <w:t>Recleim</w:t>
      </w:r>
      <w:proofErr w:type="spellEnd"/>
      <w:r w:rsidRPr="00E60124">
        <w:rPr>
          <w:sz w:val="26"/>
          <w:szCs w:val="26"/>
        </w:rPr>
        <w:t xml:space="preserve"> may be deemed admitted, and a penalty may be entered, without further notice.  </w:t>
      </w:r>
      <w:proofErr w:type="spellStart"/>
      <w:r w:rsidRPr="00E60124">
        <w:rPr>
          <w:sz w:val="26"/>
          <w:szCs w:val="26"/>
        </w:rPr>
        <w:t>Recleim</w:t>
      </w:r>
      <w:proofErr w:type="spellEnd"/>
      <w:r w:rsidRPr="00E60124">
        <w:rPr>
          <w:sz w:val="26"/>
          <w:szCs w:val="26"/>
        </w:rPr>
        <w:t xml:space="preserve"> did not file an Answer to the Complaint by the due date.  </w:t>
      </w:r>
    </w:p>
    <w:p w14:paraId="492B57A1" w14:textId="77777777" w:rsidR="00640AC0" w:rsidRPr="00E60124" w:rsidRDefault="00640AC0" w:rsidP="00E60124">
      <w:pPr>
        <w:widowControl/>
        <w:tabs>
          <w:tab w:val="left" w:pos="-720"/>
        </w:tabs>
        <w:suppressAutoHyphens/>
        <w:spacing w:line="360" w:lineRule="auto"/>
        <w:ind w:firstLine="1440"/>
        <w:rPr>
          <w:sz w:val="26"/>
          <w:szCs w:val="26"/>
        </w:rPr>
      </w:pPr>
    </w:p>
    <w:p w14:paraId="1ECD8F8F" w14:textId="6B501CBD"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On October 5, 2020, staff from the Commission’s Office of Administrative Law Judge (OALJ) emailed the officer of </w:t>
      </w:r>
      <w:proofErr w:type="spellStart"/>
      <w:r w:rsidRPr="00E60124">
        <w:rPr>
          <w:sz w:val="26"/>
          <w:szCs w:val="26"/>
        </w:rPr>
        <w:t>Recleim</w:t>
      </w:r>
      <w:proofErr w:type="spellEnd"/>
      <w:r w:rsidRPr="00E60124">
        <w:rPr>
          <w:sz w:val="26"/>
          <w:szCs w:val="26"/>
        </w:rPr>
        <w:t xml:space="preserve"> served with the Complaint, copying counsel for </w:t>
      </w:r>
      <w:r w:rsidR="00C35192" w:rsidRPr="00E60124">
        <w:rPr>
          <w:sz w:val="26"/>
          <w:szCs w:val="26"/>
        </w:rPr>
        <w:t>Key Recycling</w:t>
      </w:r>
      <w:r w:rsidRPr="00E60124">
        <w:rPr>
          <w:sz w:val="26"/>
          <w:szCs w:val="26"/>
        </w:rPr>
        <w:t xml:space="preserve">, to inquire about the status of </w:t>
      </w:r>
      <w:proofErr w:type="spellStart"/>
      <w:r w:rsidRPr="00E60124">
        <w:rPr>
          <w:sz w:val="26"/>
          <w:szCs w:val="26"/>
        </w:rPr>
        <w:t>Recleim’s</w:t>
      </w:r>
      <w:proofErr w:type="spellEnd"/>
      <w:r w:rsidRPr="00E60124">
        <w:rPr>
          <w:sz w:val="26"/>
          <w:szCs w:val="26"/>
        </w:rPr>
        <w:t xml:space="preserve"> overdue response to </w:t>
      </w:r>
      <w:r w:rsidRPr="00E60124">
        <w:rPr>
          <w:sz w:val="26"/>
          <w:szCs w:val="26"/>
        </w:rPr>
        <w:lastRenderedPageBreak/>
        <w:t xml:space="preserve">the Complaint.  The officer of </w:t>
      </w:r>
      <w:proofErr w:type="spellStart"/>
      <w:r w:rsidRPr="00E60124">
        <w:rPr>
          <w:sz w:val="26"/>
          <w:szCs w:val="26"/>
        </w:rPr>
        <w:t>Recleim</w:t>
      </w:r>
      <w:proofErr w:type="spellEnd"/>
      <w:r w:rsidRPr="00E60124">
        <w:rPr>
          <w:sz w:val="26"/>
          <w:szCs w:val="26"/>
        </w:rPr>
        <w:t xml:space="preserve"> responded via email that </w:t>
      </w:r>
      <w:proofErr w:type="spellStart"/>
      <w:r w:rsidRPr="00E60124">
        <w:rPr>
          <w:sz w:val="26"/>
          <w:szCs w:val="26"/>
        </w:rPr>
        <w:t>Recleim</w:t>
      </w:r>
      <w:proofErr w:type="spellEnd"/>
      <w:r w:rsidRPr="00E60124">
        <w:rPr>
          <w:sz w:val="26"/>
          <w:szCs w:val="26"/>
        </w:rPr>
        <w:t xml:space="preserve"> engaged Pennsylvania legal counsel, and </w:t>
      </w:r>
      <w:r w:rsidR="002B6BD4" w:rsidRPr="00E60124">
        <w:rPr>
          <w:sz w:val="26"/>
          <w:szCs w:val="26"/>
        </w:rPr>
        <w:t xml:space="preserve">it </w:t>
      </w:r>
      <w:r w:rsidRPr="00E60124">
        <w:rPr>
          <w:sz w:val="26"/>
          <w:szCs w:val="26"/>
        </w:rPr>
        <w:t>w</w:t>
      </w:r>
      <w:r w:rsidR="002B6BD4" w:rsidRPr="00E60124">
        <w:rPr>
          <w:sz w:val="26"/>
          <w:szCs w:val="26"/>
        </w:rPr>
        <w:t>ould</w:t>
      </w:r>
      <w:r w:rsidRPr="00E60124">
        <w:rPr>
          <w:sz w:val="26"/>
          <w:szCs w:val="26"/>
        </w:rPr>
        <w:t xml:space="preserve"> respond as quickly as possible.  </w:t>
      </w:r>
      <w:r w:rsidR="00D22B0D" w:rsidRPr="00E60124">
        <w:rPr>
          <w:sz w:val="26"/>
          <w:szCs w:val="26"/>
        </w:rPr>
        <w:t>I</w:t>
      </w:r>
      <w:r w:rsidRPr="00E60124">
        <w:rPr>
          <w:sz w:val="26"/>
          <w:szCs w:val="26"/>
        </w:rPr>
        <w:t>.</w:t>
      </w:r>
      <w:r w:rsidR="00D22B0D" w:rsidRPr="00E60124">
        <w:rPr>
          <w:sz w:val="26"/>
          <w:szCs w:val="26"/>
        </w:rPr>
        <w:t>D.</w:t>
      </w:r>
      <w:r w:rsidRPr="00E60124">
        <w:rPr>
          <w:sz w:val="26"/>
          <w:szCs w:val="26"/>
        </w:rPr>
        <w:t xml:space="preserve"> at 2-3, 6.</w:t>
      </w:r>
    </w:p>
    <w:p w14:paraId="4F093325" w14:textId="77777777" w:rsidR="00640AC0" w:rsidRPr="00E60124" w:rsidRDefault="00640AC0" w:rsidP="00E60124">
      <w:pPr>
        <w:widowControl/>
        <w:tabs>
          <w:tab w:val="left" w:pos="-720"/>
        </w:tabs>
        <w:suppressAutoHyphens/>
        <w:spacing w:line="360" w:lineRule="auto"/>
        <w:ind w:firstLine="1440"/>
        <w:rPr>
          <w:sz w:val="26"/>
          <w:szCs w:val="26"/>
        </w:rPr>
      </w:pPr>
    </w:p>
    <w:p w14:paraId="2EFBF63F" w14:textId="210CD2B9"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On January 21, 2021, a Hearing Notice was issued setting a hearing in this matter for March 25, 2021.  A Prehearing Order was subsequently issued on January</w:t>
      </w:r>
      <w:r w:rsidR="005316E4">
        <w:rPr>
          <w:sz w:val="26"/>
          <w:szCs w:val="26"/>
        </w:rPr>
        <w:t> </w:t>
      </w:r>
      <w:r w:rsidRPr="00E60124">
        <w:rPr>
          <w:sz w:val="26"/>
          <w:szCs w:val="26"/>
        </w:rPr>
        <w:t>25,</w:t>
      </w:r>
      <w:r w:rsidR="005316E4">
        <w:rPr>
          <w:sz w:val="26"/>
          <w:szCs w:val="26"/>
        </w:rPr>
        <w:t> </w:t>
      </w:r>
      <w:r w:rsidRPr="00E60124">
        <w:rPr>
          <w:sz w:val="26"/>
          <w:szCs w:val="26"/>
        </w:rPr>
        <w:t xml:space="preserve">2021, notifying </w:t>
      </w:r>
      <w:proofErr w:type="spellStart"/>
      <w:r w:rsidRPr="00E60124">
        <w:rPr>
          <w:sz w:val="26"/>
          <w:szCs w:val="26"/>
        </w:rPr>
        <w:t>Recleim</w:t>
      </w:r>
      <w:proofErr w:type="spellEnd"/>
      <w:r w:rsidRPr="00E60124">
        <w:rPr>
          <w:sz w:val="26"/>
          <w:szCs w:val="26"/>
        </w:rPr>
        <w:t xml:space="preserve"> of the hearing date and that it must be represented by counsel.  </w:t>
      </w:r>
    </w:p>
    <w:p w14:paraId="1322A6A1" w14:textId="77777777"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 </w:t>
      </w:r>
    </w:p>
    <w:p w14:paraId="335F3CDD" w14:textId="12327B27"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Key Recycling filed its Motion </w:t>
      </w:r>
      <w:r w:rsidR="00D7525D" w:rsidRPr="00E60124">
        <w:rPr>
          <w:sz w:val="26"/>
          <w:szCs w:val="26"/>
        </w:rPr>
        <w:t xml:space="preserve">for Default Judgment (Motion) </w:t>
      </w:r>
      <w:r w:rsidRPr="00E60124">
        <w:rPr>
          <w:sz w:val="26"/>
          <w:szCs w:val="26"/>
        </w:rPr>
        <w:t>on January</w:t>
      </w:r>
      <w:r w:rsidR="005316E4">
        <w:rPr>
          <w:sz w:val="26"/>
          <w:szCs w:val="26"/>
        </w:rPr>
        <w:t> </w:t>
      </w:r>
      <w:r w:rsidRPr="00E60124">
        <w:rPr>
          <w:sz w:val="26"/>
          <w:szCs w:val="26"/>
        </w:rPr>
        <w:t>25, 2021</w:t>
      </w:r>
      <w:r w:rsidR="00C3051F" w:rsidRPr="00E60124">
        <w:rPr>
          <w:sz w:val="26"/>
          <w:szCs w:val="26"/>
        </w:rPr>
        <w:t xml:space="preserve">, requesting that </w:t>
      </w:r>
      <w:r w:rsidR="001B3DD8" w:rsidRPr="00E60124">
        <w:rPr>
          <w:sz w:val="26"/>
          <w:szCs w:val="26"/>
        </w:rPr>
        <w:t xml:space="preserve">the Commission enter a default order against </w:t>
      </w:r>
      <w:proofErr w:type="spellStart"/>
      <w:r w:rsidR="001B3DD8" w:rsidRPr="00E60124">
        <w:rPr>
          <w:sz w:val="26"/>
          <w:szCs w:val="26"/>
        </w:rPr>
        <w:t>Recleim</w:t>
      </w:r>
      <w:proofErr w:type="spellEnd"/>
      <w:r w:rsidR="006A2149" w:rsidRPr="00E60124">
        <w:rPr>
          <w:sz w:val="26"/>
          <w:szCs w:val="26"/>
        </w:rPr>
        <w:t xml:space="preserve"> deeming </w:t>
      </w:r>
      <w:r w:rsidR="007A0D07" w:rsidRPr="00E60124">
        <w:rPr>
          <w:sz w:val="26"/>
          <w:szCs w:val="26"/>
        </w:rPr>
        <w:t xml:space="preserve">that </w:t>
      </w:r>
      <w:r w:rsidR="006A2149" w:rsidRPr="00E60124">
        <w:rPr>
          <w:sz w:val="26"/>
          <w:szCs w:val="26"/>
        </w:rPr>
        <w:t xml:space="preserve">the allegations in the Complaint be </w:t>
      </w:r>
      <w:r w:rsidR="007A0D07" w:rsidRPr="00E60124">
        <w:rPr>
          <w:sz w:val="26"/>
          <w:szCs w:val="26"/>
        </w:rPr>
        <w:t>admitted</w:t>
      </w:r>
      <w:r w:rsidRPr="00E60124">
        <w:rPr>
          <w:sz w:val="26"/>
          <w:szCs w:val="26"/>
        </w:rPr>
        <w:t xml:space="preserve">.  </w:t>
      </w:r>
    </w:p>
    <w:p w14:paraId="67AEC3F9" w14:textId="77777777" w:rsidR="00640AC0" w:rsidRPr="00E60124" w:rsidRDefault="00640AC0" w:rsidP="00E60124">
      <w:pPr>
        <w:widowControl/>
        <w:tabs>
          <w:tab w:val="left" w:pos="-720"/>
        </w:tabs>
        <w:suppressAutoHyphens/>
        <w:spacing w:line="360" w:lineRule="auto"/>
        <w:ind w:firstLine="1440"/>
        <w:rPr>
          <w:sz w:val="26"/>
          <w:szCs w:val="26"/>
        </w:rPr>
      </w:pPr>
    </w:p>
    <w:p w14:paraId="36A1118E" w14:textId="550AE5ED"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The record closed on February 15, 2021, the date </w:t>
      </w:r>
      <w:proofErr w:type="spellStart"/>
      <w:r w:rsidRPr="00E60124">
        <w:rPr>
          <w:sz w:val="26"/>
          <w:szCs w:val="26"/>
        </w:rPr>
        <w:t>Recleim’s</w:t>
      </w:r>
      <w:proofErr w:type="spellEnd"/>
      <w:r w:rsidRPr="00E60124">
        <w:rPr>
          <w:sz w:val="26"/>
          <w:szCs w:val="26"/>
        </w:rPr>
        <w:t xml:space="preserve"> Answer to the Motion was due.  To date, </w:t>
      </w:r>
      <w:proofErr w:type="spellStart"/>
      <w:r w:rsidRPr="00E60124">
        <w:rPr>
          <w:sz w:val="26"/>
          <w:szCs w:val="26"/>
        </w:rPr>
        <w:t>Recleim</w:t>
      </w:r>
      <w:proofErr w:type="spellEnd"/>
      <w:r w:rsidRPr="00E60124">
        <w:rPr>
          <w:sz w:val="26"/>
          <w:szCs w:val="26"/>
        </w:rPr>
        <w:t xml:space="preserve"> has not filed an Answer to either the Complaint or the Motion.  Further, the Commission’s case docketing system shows no entry of appearance by legal counsel representing </w:t>
      </w:r>
      <w:proofErr w:type="spellStart"/>
      <w:r w:rsidRPr="00E60124">
        <w:rPr>
          <w:sz w:val="26"/>
          <w:szCs w:val="26"/>
        </w:rPr>
        <w:t>Recleim</w:t>
      </w:r>
      <w:proofErr w:type="spellEnd"/>
      <w:r w:rsidRPr="00E60124">
        <w:rPr>
          <w:sz w:val="26"/>
          <w:szCs w:val="26"/>
        </w:rPr>
        <w:t xml:space="preserve"> or any responsive correspondence or pleading to Key Recycling’s Complaint.  </w:t>
      </w:r>
    </w:p>
    <w:p w14:paraId="5C2B5637" w14:textId="77777777"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 </w:t>
      </w:r>
    </w:p>
    <w:p w14:paraId="05976FD3" w14:textId="0CB3F68E" w:rsidR="00640AC0" w:rsidRPr="00E60124" w:rsidRDefault="00640AC0" w:rsidP="00E60124">
      <w:pPr>
        <w:widowControl/>
        <w:tabs>
          <w:tab w:val="left" w:pos="-720"/>
        </w:tabs>
        <w:suppressAutoHyphens/>
        <w:spacing w:line="360" w:lineRule="auto"/>
        <w:ind w:firstLine="1440"/>
        <w:rPr>
          <w:rFonts w:eastAsia="Calibri"/>
          <w:sz w:val="26"/>
          <w:szCs w:val="26"/>
        </w:rPr>
      </w:pPr>
      <w:r w:rsidRPr="00E60124">
        <w:rPr>
          <w:rFonts w:eastAsia="Calibri"/>
          <w:sz w:val="26"/>
          <w:szCs w:val="26"/>
        </w:rPr>
        <w:t xml:space="preserve">In the Initial Decision </w:t>
      </w:r>
      <w:r w:rsidR="00C065CC" w:rsidRPr="00E60124">
        <w:rPr>
          <w:rFonts w:eastAsia="Calibri"/>
          <w:sz w:val="26"/>
          <w:szCs w:val="26"/>
        </w:rPr>
        <w:t>served</w:t>
      </w:r>
      <w:r w:rsidRPr="00E60124">
        <w:rPr>
          <w:rFonts w:eastAsia="Calibri"/>
          <w:sz w:val="26"/>
          <w:szCs w:val="26"/>
        </w:rPr>
        <w:t xml:space="preserve"> on May 11, 2021, ALJ </w:t>
      </w:r>
      <w:proofErr w:type="spellStart"/>
      <w:r w:rsidRPr="00E60124">
        <w:rPr>
          <w:rFonts w:eastAsia="Calibri"/>
          <w:sz w:val="26"/>
          <w:szCs w:val="26"/>
        </w:rPr>
        <w:t>Heep</w:t>
      </w:r>
      <w:proofErr w:type="spellEnd"/>
      <w:r w:rsidRPr="00E60124">
        <w:rPr>
          <w:rFonts w:eastAsia="Calibri"/>
          <w:sz w:val="26"/>
          <w:szCs w:val="26"/>
        </w:rPr>
        <w:t xml:space="preserve"> granted, in part, and denied, in part, Key Recycling’s Motion.  Specifically, the allegations raising questions regarding </w:t>
      </w:r>
      <w:proofErr w:type="spellStart"/>
      <w:r w:rsidRPr="00E60124">
        <w:rPr>
          <w:rFonts w:eastAsia="Calibri"/>
          <w:sz w:val="26"/>
          <w:szCs w:val="26"/>
        </w:rPr>
        <w:t>Recleim’s</w:t>
      </w:r>
      <w:proofErr w:type="spellEnd"/>
      <w:r w:rsidRPr="00E60124">
        <w:rPr>
          <w:rFonts w:eastAsia="Calibri"/>
          <w:sz w:val="26"/>
          <w:szCs w:val="26"/>
        </w:rPr>
        <w:t xml:space="preserve"> financial and technical fitness to retain its registration as a CSP were deemed admitted and sustained because </w:t>
      </w:r>
      <w:proofErr w:type="spellStart"/>
      <w:r w:rsidRPr="00E60124">
        <w:rPr>
          <w:rFonts w:eastAsia="Calibri"/>
          <w:sz w:val="26"/>
          <w:szCs w:val="26"/>
        </w:rPr>
        <w:t>Recleim</w:t>
      </w:r>
      <w:proofErr w:type="spellEnd"/>
      <w:r w:rsidRPr="00E60124">
        <w:rPr>
          <w:rFonts w:eastAsia="Calibri"/>
          <w:sz w:val="26"/>
          <w:szCs w:val="26"/>
        </w:rPr>
        <w:t xml:space="preserve"> did not file an Answer.  The Initial Decision revoked </w:t>
      </w:r>
      <w:proofErr w:type="spellStart"/>
      <w:r w:rsidRPr="00E60124">
        <w:rPr>
          <w:rFonts w:eastAsia="Calibri"/>
          <w:sz w:val="26"/>
          <w:szCs w:val="26"/>
        </w:rPr>
        <w:t>Recleim’s</w:t>
      </w:r>
      <w:proofErr w:type="spellEnd"/>
      <w:r w:rsidRPr="00E60124">
        <w:rPr>
          <w:rFonts w:eastAsia="Calibri"/>
          <w:sz w:val="26"/>
          <w:szCs w:val="26"/>
        </w:rPr>
        <w:t xml:space="preserve"> registration as a CSP; however, it provided that </w:t>
      </w:r>
      <w:proofErr w:type="spellStart"/>
      <w:r w:rsidRPr="00E60124">
        <w:rPr>
          <w:rFonts w:eastAsia="Calibri"/>
          <w:sz w:val="26"/>
          <w:szCs w:val="26"/>
        </w:rPr>
        <w:t>Recleim</w:t>
      </w:r>
      <w:proofErr w:type="spellEnd"/>
      <w:r w:rsidRPr="00E60124">
        <w:rPr>
          <w:rFonts w:eastAsia="Calibri"/>
          <w:sz w:val="26"/>
          <w:szCs w:val="26"/>
        </w:rPr>
        <w:t xml:space="preserve"> may submit a new application to </w:t>
      </w:r>
      <w:r w:rsidR="00D04B6E" w:rsidRPr="00E60124">
        <w:rPr>
          <w:rFonts w:eastAsia="Calibri"/>
          <w:sz w:val="26"/>
          <w:szCs w:val="26"/>
        </w:rPr>
        <w:t>once again become</w:t>
      </w:r>
      <w:r w:rsidRPr="00E60124">
        <w:rPr>
          <w:rFonts w:eastAsia="Calibri"/>
          <w:sz w:val="26"/>
          <w:szCs w:val="26"/>
        </w:rPr>
        <w:t xml:space="preserve"> a CSP.  Finally, the ALJ denied and dismissed Key Recycling’s breach of contract claims for lack of jurisdiction.  </w:t>
      </w:r>
      <w:r w:rsidR="00A133AA" w:rsidRPr="00E60124">
        <w:rPr>
          <w:rFonts w:eastAsia="Calibri"/>
          <w:sz w:val="26"/>
          <w:szCs w:val="26"/>
        </w:rPr>
        <w:t>I</w:t>
      </w:r>
      <w:r w:rsidRPr="00E60124">
        <w:rPr>
          <w:rFonts w:eastAsia="Calibri"/>
          <w:sz w:val="26"/>
          <w:szCs w:val="26"/>
        </w:rPr>
        <w:t>.</w:t>
      </w:r>
      <w:r w:rsidR="00A133AA" w:rsidRPr="00E60124">
        <w:rPr>
          <w:rFonts w:eastAsia="Calibri"/>
          <w:sz w:val="26"/>
          <w:szCs w:val="26"/>
        </w:rPr>
        <w:t>D.</w:t>
      </w:r>
      <w:r w:rsidRPr="00E60124">
        <w:rPr>
          <w:rFonts w:eastAsia="Calibri"/>
          <w:sz w:val="26"/>
          <w:szCs w:val="26"/>
        </w:rPr>
        <w:t xml:space="preserve"> at 1, 7-9. </w:t>
      </w:r>
    </w:p>
    <w:p w14:paraId="1DA99E16" w14:textId="77777777" w:rsidR="00640AC0" w:rsidRPr="00E60124" w:rsidRDefault="00640AC0" w:rsidP="00E60124">
      <w:pPr>
        <w:widowControl/>
        <w:tabs>
          <w:tab w:val="left" w:pos="-720"/>
        </w:tabs>
        <w:suppressAutoHyphens/>
        <w:spacing w:line="360" w:lineRule="auto"/>
        <w:ind w:firstLine="1440"/>
        <w:rPr>
          <w:sz w:val="26"/>
          <w:szCs w:val="26"/>
        </w:rPr>
      </w:pPr>
      <w:r w:rsidRPr="00E60124">
        <w:rPr>
          <w:rFonts w:eastAsia="Calibri"/>
          <w:sz w:val="26"/>
          <w:szCs w:val="26"/>
        </w:rPr>
        <w:t xml:space="preserve"> </w:t>
      </w:r>
    </w:p>
    <w:p w14:paraId="0F2280D2" w14:textId="77777777" w:rsidR="00640AC0" w:rsidRPr="00E60124" w:rsidRDefault="00640AC0" w:rsidP="00E60124">
      <w:pPr>
        <w:widowControl/>
        <w:tabs>
          <w:tab w:val="left" w:pos="-720"/>
        </w:tabs>
        <w:suppressAutoHyphens/>
        <w:spacing w:line="360" w:lineRule="auto"/>
        <w:ind w:firstLine="1440"/>
        <w:rPr>
          <w:sz w:val="26"/>
          <w:szCs w:val="26"/>
        </w:rPr>
      </w:pPr>
      <w:r w:rsidRPr="00E60124">
        <w:rPr>
          <w:sz w:val="26"/>
          <w:szCs w:val="26"/>
        </w:rPr>
        <w:t xml:space="preserve">As noted, </w:t>
      </w:r>
      <w:r w:rsidRPr="00E60124">
        <w:rPr>
          <w:i/>
          <w:iCs/>
          <w:sz w:val="26"/>
          <w:szCs w:val="26"/>
        </w:rPr>
        <w:t>supra</w:t>
      </w:r>
      <w:r w:rsidRPr="00E60124">
        <w:rPr>
          <w:sz w:val="26"/>
          <w:szCs w:val="26"/>
        </w:rPr>
        <w:t xml:space="preserve">, Key Recycling filed Exceptions on June 1, 2021.  No Replies to Exceptions were filed.  </w:t>
      </w:r>
    </w:p>
    <w:p w14:paraId="0B93A718" w14:textId="70FE09AE" w:rsidR="00AE661A" w:rsidRPr="00E60124" w:rsidRDefault="00840987" w:rsidP="005316E4">
      <w:pPr>
        <w:keepNext/>
        <w:keepLines/>
        <w:widowControl/>
        <w:spacing w:line="360" w:lineRule="auto"/>
        <w:jc w:val="center"/>
        <w:rPr>
          <w:sz w:val="26"/>
          <w:szCs w:val="26"/>
        </w:rPr>
      </w:pPr>
      <w:r w:rsidRPr="00E60124">
        <w:rPr>
          <w:b/>
          <w:sz w:val="26"/>
          <w:szCs w:val="26"/>
        </w:rPr>
        <w:lastRenderedPageBreak/>
        <w:t>III.</w:t>
      </w:r>
      <w:r w:rsidRPr="00E60124">
        <w:rPr>
          <w:b/>
          <w:sz w:val="26"/>
          <w:szCs w:val="26"/>
        </w:rPr>
        <w:tab/>
      </w:r>
      <w:r w:rsidR="00AE661A" w:rsidRPr="00E60124">
        <w:rPr>
          <w:b/>
          <w:sz w:val="26"/>
          <w:szCs w:val="26"/>
        </w:rPr>
        <w:t>Discussion</w:t>
      </w:r>
    </w:p>
    <w:p w14:paraId="3A7E08BA" w14:textId="77777777" w:rsidR="00AE661A" w:rsidRPr="00E60124" w:rsidRDefault="00AE661A" w:rsidP="005316E4">
      <w:pPr>
        <w:keepNext/>
        <w:keepLines/>
        <w:widowControl/>
        <w:spacing w:line="360" w:lineRule="auto"/>
        <w:rPr>
          <w:sz w:val="26"/>
          <w:szCs w:val="26"/>
        </w:rPr>
      </w:pPr>
    </w:p>
    <w:p w14:paraId="1021AC94" w14:textId="1A63C49D" w:rsidR="00AE661A" w:rsidRPr="00E60124" w:rsidRDefault="00840987" w:rsidP="005316E4">
      <w:pPr>
        <w:keepNext/>
        <w:keepLines/>
        <w:widowControl/>
        <w:spacing w:line="360" w:lineRule="auto"/>
        <w:rPr>
          <w:b/>
          <w:sz w:val="26"/>
          <w:szCs w:val="26"/>
        </w:rPr>
      </w:pPr>
      <w:r w:rsidRPr="00E60124">
        <w:rPr>
          <w:b/>
          <w:sz w:val="26"/>
          <w:szCs w:val="26"/>
        </w:rPr>
        <w:t>A.</w:t>
      </w:r>
      <w:r w:rsidRPr="00E60124">
        <w:rPr>
          <w:b/>
          <w:sz w:val="26"/>
          <w:szCs w:val="26"/>
        </w:rPr>
        <w:tab/>
      </w:r>
      <w:r w:rsidR="00AE661A" w:rsidRPr="00E60124">
        <w:rPr>
          <w:b/>
          <w:sz w:val="26"/>
          <w:szCs w:val="26"/>
        </w:rPr>
        <w:t>Legal Standards</w:t>
      </w:r>
    </w:p>
    <w:p w14:paraId="76E6578B" w14:textId="77777777" w:rsidR="00AE661A" w:rsidRPr="00E60124" w:rsidRDefault="00AE661A" w:rsidP="005316E4">
      <w:pPr>
        <w:keepNext/>
        <w:widowControl/>
        <w:spacing w:line="360" w:lineRule="auto"/>
        <w:ind w:firstLine="1440"/>
        <w:rPr>
          <w:sz w:val="26"/>
          <w:szCs w:val="26"/>
        </w:rPr>
      </w:pPr>
    </w:p>
    <w:p w14:paraId="7DB96F05" w14:textId="60E384F0" w:rsidR="00AE661A" w:rsidRPr="00E60124" w:rsidRDefault="00AE661A" w:rsidP="005316E4">
      <w:pPr>
        <w:widowControl/>
        <w:spacing w:line="360" w:lineRule="auto"/>
        <w:ind w:firstLine="1440"/>
        <w:rPr>
          <w:rStyle w:val="Hyperlink"/>
          <w:color w:val="000000"/>
          <w:sz w:val="26"/>
          <w:szCs w:val="26"/>
          <w:u w:val="none"/>
        </w:rPr>
      </w:pPr>
      <w:r w:rsidRPr="00E60124">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Pr="00E60124">
        <w:rPr>
          <w:rStyle w:val="Emphasis"/>
          <w:color w:val="000000"/>
          <w:sz w:val="26"/>
          <w:szCs w:val="26"/>
        </w:rPr>
        <w:t xml:space="preserve">Consolidated Rail Corp. v. Pa. </w:t>
      </w:r>
      <w:r w:rsidR="00111982" w:rsidRPr="00E60124">
        <w:rPr>
          <w:rStyle w:val="Emphasis"/>
          <w:color w:val="000000"/>
          <w:sz w:val="26"/>
          <w:szCs w:val="26"/>
        </w:rPr>
        <w:t>PUC</w:t>
      </w:r>
      <w:r w:rsidR="00111982" w:rsidRPr="005316E4">
        <w:rPr>
          <w:rStyle w:val="Emphasis"/>
          <w:i w:val="0"/>
          <w:iCs w:val="0"/>
          <w:color w:val="000000"/>
          <w:sz w:val="26"/>
          <w:szCs w:val="26"/>
        </w:rPr>
        <w:t>,</w:t>
      </w:r>
      <w:r w:rsidRPr="0021049A">
        <w:rPr>
          <w:rStyle w:val="Emphasis"/>
          <w:color w:val="000000"/>
          <w:sz w:val="26"/>
          <w:szCs w:val="26"/>
        </w:rPr>
        <w:t xml:space="preserve"> </w:t>
      </w:r>
      <w:r w:rsidRPr="0021049A">
        <w:rPr>
          <w:sz w:val="26"/>
          <w:szCs w:val="26"/>
        </w:rPr>
        <w:t xml:space="preserve">625 A.2d 741 (Pa. </w:t>
      </w:r>
      <w:proofErr w:type="spellStart"/>
      <w:r w:rsidRPr="0021049A">
        <w:rPr>
          <w:sz w:val="26"/>
          <w:szCs w:val="26"/>
        </w:rPr>
        <w:t>Cmwlth</w:t>
      </w:r>
      <w:proofErr w:type="spellEnd"/>
      <w:r w:rsidRPr="0021049A">
        <w:rPr>
          <w:sz w:val="26"/>
          <w:szCs w:val="26"/>
        </w:rPr>
        <w:t>. 1993);</w:t>
      </w:r>
      <w:r w:rsidRPr="0021049A">
        <w:rPr>
          <w:color w:val="000000"/>
          <w:sz w:val="26"/>
          <w:szCs w:val="26"/>
        </w:rPr>
        <w:t xml:space="preserve"> </w:t>
      </w:r>
      <w:r w:rsidRPr="0021049A">
        <w:rPr>
          <w:i/>
          <w:color w:val="000000"/>
          <w:sz w:val="26"/>
          <w:szCs w:val="26"/>
        </w:rPr>
        <w:t>also</w:t>
      </w:r>
      <w:r w:rsidR="00883AC4" w:rsidRPr="00E60124">
        <w:rPr>
          <w:i/>
          <w:color w:val="000000"/>
          <w:sz w:val="26"/>
          <w:szCs w:val="26"/>
        </w:rPr>
        <w:t> </w:t>
      </w:r>
      <w:r w:rsidRPr="00E60124">
        <w:rPr>
          <w:rStyle w:val="Emphasis"/>
          <w:color w:val="000000"/>
          <w:sz w:val="26"/>
          <w:szCs w:val="26"/>
        </w:rPr>
        <w:t>see</w:t>
      </w:r>
      <w:r w:rsidR="00196EA3" w:rsidRPr="00E60124">
        <w:rPr>
          <w:rStyle w:val="Emphasis"/>
          <w:color w:val="000000"/>
          <w:sz w:val="26"/>
          <w:szCs w:val="26"/>
        </w:rPr>
        <w:t>,</w:t>
      </w:r>
      <w:r w:rsidRPr="00E60124">
        <w:rPr>
          <w:rStyle w:val="Emphasis"/>
          <w:color w:val="000000"/>
          <w:sz w:val="26"/>
          <w:szCs w:val="26"/>
        </w:rPr>
        <w:t xml:space="preserve"> generally</w:t>
      </w:r>
      <w:r w:rsidR="00196EA3" w:rsidRPr="00E60124">
        <w:rPr>
          <w:rStyle w:val="Emphasis"/>
          <w:color w:val="000000"/>
          <w:sz w:val="26"/>
          <w:szCs w:val="26"/>
        </w:rPr>
        <w:t>,</w:t>
      </w:r>
      <w:r w:rsidRPr="00E60124">
        <w:rPr>
          <w:rStyle w:val="Emphasis"/>
          <w:color w:val="000000"/>
          <w:sz w:val="26"/>
          <w:szCs w:val="26"/>
        </w:rPr>
        <w:t xml:space="preserve"> University of Pennsylvania v. Pa. PUC</w:t>
      </w:r>
      <w:r w:rsidRPr="00E60124">
        <w:rPr>
          <w:sz w:val="26"/>
          <w:szCs w:val="26"/>
        </w:rPr>
        <w:t>,</w:t>
      </w:r>
      <w:r w:rsidRPr="0021049A">
        <w:rPr>
          <w:sz w:val="26"/>
          <w:szCs w:val="26"/>
        </w:rPr>
        <w:t xml:space="preserve"> 485 A.2d 1217 (Pa.</w:t>
      </w:r>
      <w:r w:rsidR="00883AC4" w:rsidRPr="0021049A">
        <w:rPr>
          <w:sz w:val="26"/>
          <w:szCs w:val="26"/>
        </w:rPr>
        <w:t> </w:t>
      </w:r>
      <w:proofErr w:type="spellStart"/>
      <w:r w:rsidRPr="0021049A">
        <w:rPr>
          <w:sz w:val="26"/>
          <w:szCs w:val="26"/>
        </w:rPr>
        <w:t>Cmwlth</w:t>
      </w:r>
      <w:proofErr w:type="spellEnd"/>
      <w:r w:rsidRPr="0021049A">
        <w:rPr>
          <w:sz w:val="26"/>
          <w:szCs w:val="26"/>
        </w:rPr>
        <w:t>.</w:t>
      </w:r>
      <w:r w:rsidR="00883AC4" w:rsidRPr="0021049A">
        <w:rPr>
          <w:sz w:val="26"/>
          <w:szCs w:val="26"/>
        </w:rPr>
        <w:t> </w:t>
      </w:r>
      <w:r w:rsidRPr="0021049A">
        <w:rPr>
          <w:sz w:val="26"/>
          <w:szCs w:val="26"/>
        </w:rPr>
        <w:t>1984).</w:t>
      </w:r>
    </w:p>
    <w:p w14:paraId="55E12C48" w14:textId="03E003CD" w:rsidR="00B764E6" w:rsidRPr="00E60124" w:rsidRDefault="00B764E6" w:rsidP="005316E4">
      <w:pPr>
        <w:widowControl/>
        <w:spacing w:line="360" w:lineRule="auto"/>
        <w:ind w:firstLine="1440"/>
        <w:rPr>
          <w:rStyle w:val="Hyperlink"/>
          <w:color w:val="000000"/>
          <w:sz w:val="26"/>
          <w:szCs w:val="26"/>
          <w:u w:val="none"/>
        </w:rPr>
      </w:pPr>
    </w:p>
    <w:p w14:paraId="43FE9455" w14:textId="046EA7F9" w:rsidR="00A764F3" w:rsidRPr="00E60124" w:rsidRDefault="00A330DC" w:rsidP="005316E4">
      <w:pPr>
        <w:widowControl/>
        <w:spacing w:line="360" w:lineRule="auto"/>
        <w:ind w:left="720"/>
        <w:rPr>
          <w:rStyle w:val="Hyperlink"/>
          <w:b/>
          <w:bCs/>
          <w:color w:val="000000"/>
          <w:sz w:val="26"/>
          <w:szCs w:val="26"/>
          <w:u w:val="none"/>
        </w:rPr>
      </w:pPr>
      <w:r w:rsidRPr="00E60124">
        <w:rPr>
          <w:rStyle w:val="Hyperlink"/>
          <w:b/>
          <w:bCs/>
          <w:color w:val="000000"/>
          <w:sz w:val="26"/>
          <w:szCs w:val="26"/>
          <w:u w:val="none"/>
        </w:rPr>
        <w:t>1.</w:t>
      </w:r>
      <w:r w:rsidRPr="00E60124">
        <w:rPr>
          <w:rStyle w:val="Hyperlink"/>
          <w:b/>
          <w:bCs/>
          <w:color w:val="000000"/>
          <w:sz w:val="26"/>
          <w:szCs w:val="26"/>
          <w:u w:val="none"/>
        </w:rPr>
        <w:tab/>
      </w:r>
      <w:r w:rsidR="00A764F3" w:rsidRPr="00E60124">
        <w:rPr>
          <w:rStyle w:val="Hyperlink"/>
          <w:b/>
          <w:bCs/>
          <w:color w:val="000000"/>
          <w:sz w:val="26"/>
          <w:szCs w:val="26"/>
          <w:u w:val="none"/>
        </w:rPr>
        <w:t>Act 129</w:t>
      </w:r>
    </w:p>
    <w:p w14:paraId="7D2EB4EE" w14:textId="77777777" w:rsidR="00A764F3" w:rsidRPr="00E60124" w:rsidRDefault="00A764F3" w:rsidP="005316E4">
      <w:pPr>
        <w:widowControl/>
        <w:spacing w:line="360" w:lineRule="auto"/>
        <w:ind w:firstLine="1440"/>
        <w:rPr>
          <w:rStyle w:val="Hyperlink"/>
          <w:color w:val="000000"/>
          <w:sz w:val="26"/>
          <w:szCs w:val="26"/>
          <w:u w:val="none"/>
        </w:rPr>
      </w:pPr>
    </w:p>
    <w:p w14:paraId="736A12DB" w14:textId="4B5F85BA" w:rsidR="003255EA" w:rsidRPr="00E60124" w:rsidRDefault="003255EA" w:rsidP="005316E4">
      <w:pPr>
        <w:pStyle w:val="p3"/>
        <w:widowControl/>
        <w:tabs>
          <w:tab w:val="clear" w:pos="204"/>
          <w:tab w:val="left" w:pos="720"/>
        </w:tabs>
        <w:spacing w:line="360" w:lineRule="auto"/>
        <w:rPr>
          <w:szCs w:val="26"/>
        </w:rPr>
      </w:pPr>
      <w:r w:rsidRPr="00E60124">
        <w:rPr>
          <w:szCs w:val="26"/>
        </w:rPr>
        <w:tab/>
      </w:r>
      <w:r w:rsidRPr="00E60124">
        <w:rPr>
          <w:szCs w:val="26"/>
        </w:rPr>
        <w:tab/>
      </w:r>
      <w:r w:rsidR="007A10F9" w:rsidRPr="00E60124">
        <w:rPr>
          <w:szCs w:val="26"/>
        </w:rPr>
        <w:t>Under Act 129</w:t>
      </w:r>
      <w:r w:rsidR="005A749A" w:rsidRPr="00E60124">
        <w:rPr>
          <w:szCs w:val="26"/>
        </w:rPr>
        <w:t xml:space="preserve">, the </w:t>
      </w:r>
      <w:r w:rsidRPr="00E60124">
        <w:rPr>
          <w:szCs w:val="26"/>
        </w:rPr>
        <w:t>Commission has been charged with establishing an EE&amp;C Program.  The EE&amp;C Program requires each EDC with at least 100,000 customers to adopt a plan to reduce energy demand and consumption within its service territory.  66</w:t>
      </w:r>
      <w:r w:rsidR="005316E4">
        <w:rPr>
          <w:szCs w:val="26"/>
        </w:rPr>
        <w:t> </w:t>
      </w:r>
      <w:r w:rsidRPr="00E60124">
        <w:rPr>
          <w:szCs w:val="26"/>
        </w:rPr>
        <w:t>Pa. C.S. § 2806.1.  On January 1</w:t>
      </w:r>
      <w:r w:rsidR="009C1651" w:rsidRPr="00E60124">
        <w:rPr>
          <w:szCs w:val="26"/>
        </w:rPr>
        <w:t>6</w:t>
      </w:r>
      <w:r w:rsidRPr="00E60124">
        <w:rPr>
          <w:szCs w:val="26"/>
        </w:rPr>
        <w:t xml:space="preserve">, 2009, the Commission </w:t>
      </w:r>
      <w:r w:rsidR="009C1651" w:rsidRPr="00E60124">
        <w:rPr>
          <w:szCs w:val="26"/>
        </w:rPr>
        <w:t>entered</w:t>
      </w:r>
      <w:r w:rsidRPr="00E60124">
        <w:rPr>
          <w:szCs w:val="26"/>
        </w:rPr>
        <w:t xml:space="preserve"> an Implementation Order at Docket No. M-2008-2069887 establishing the standards each plan must meet and providing guidance on the procedures to be followed for submittal, review</w:t>
      </w:r>
      <w:r w:rsidR="009C1651" w:rsidRPr="00E60124">
        <w:rPr>
          <w:szCs w:val="26"/>
        </w:rPr>
        <w:t>,</w:t>
      </w:r>
      <w:r w:rsidRPr="00E60124">
        <w:rPr>
          <w:szCs w:val="26"/>
        </w:rPr>
        <w:t xml:space="preserve"> and approval of all aspects of EDC EE&amp;C plans.</w:t>
      </w:r>
      <w:r w:rsidRPr="00E60124">
        <w:rPr>
          <w:rStyle w:val="FootnoteReference"/>
          <w:szCs w:val="26"/>
        </w:rPr>
        <w:footnoteReference w:id="3"/>
      </w:r>
      <w:r w:rsidRPr="00E60124">
        <w:rPr>
          <w:szCs w:val="26"/>
        </w:rPr>
        <w:t xml:space="preserve">  </w:t>
      </w:r>
    </w:p>
    <w:p w14:paraId="47625BD6" w14:textId="77777777" w:rsidR="003255EA" w:rsidRPr="00E60124" w:rsidRDefault="003255EA" w:rsidP="00E60124">
      <w:pPr>
        <w:pStyle w:val="p3"/>
        <w:widowControl/>
        <w:tabs>
          <w:tab w:val="clear" w:pos="204"/>
          <w:tab w:val="left" w:pos="720"/>
        </w:tabs>
        <w:spacing w:line="360" w:lineRule="auto"/>
        <w:rPr>
          <w:szCs w:val="26"/>
        </w:rPr>
      </w:pPr>
    </w:p>
    <w:p w14:paraId="2B38AF80" w14:textId="3D0908E3" w:rsidR="00C4481C" w:rsidRPr="00E60124" w:rsidRDefault="003255EA" w:rsidP="0021049A">
      <w:pPr>
        <w:pStyle w:val="Default"/>
        <w:spacing w:line="360" w:lineRule="auto"/>
        <w:ind w:firstLine="1440"/>
        <w:rPr>
          <w:sz w:val="26"/>
          <w:szCs w:val="26"/>
        </w:rPr>
      </w:pPr>
      <w:r w:rsidRPr="00E60124">
        <w:rPr>
          <w:sz w:val="26"/>
          <w:szCs w:val="26"/>
        </w:rPr>
        <w:t>The Commission was also charged with evaluat</w:t>
      </w:r>
      <w:r w:rsidR="00720171" w:rsidRPr="00E60124">
        <w:rPr>
          <w:sz w:val="26"/>
          <w:szCs w:val="26"/>
        </w:rPr>
        <w:t>ing</w:t>
      </w:r>
      <w:r w:rsidRPr="00E60124">
        <w:rPr>
          <w:sz w:val="26"/>
          <w:szCs w:val="26"/>
        </w:rPr>
        <w:t xml:space="preserve"> the costs and benefits of the EE&amp;C Program by November 30, 2013, and every five years thereafter.  66</w:t>
      </w:r>
      <w:r w:rsidR="005316E4">
        <w:rPr>
          <w:sz w:val="26"/>
          <w:szCs w:val="26"/>
        </w:rPr>
        <w:t> </w:t>
      </w:r>
      <w:r w:rsidRPr="00E60124">
        <w:rPr>
          <w:sz w:val="26"/>
          <w:szCs w:val="26"/>
        </w:rPr>
        <w:t>Pa.</w:t>
      </w:r>
      <w:r w:rsidR="005316E4">
        <w:rPr>
          <w:sz w:val="26"/>
          <w:szCs w:val="26"/>
        </w:rPr>
        <w:t> </w:t>
      </w:r>
      <w:r w:rsidRPr="00E60124">
        <w:rPr>
          <w:sz w:val="26"/>
          <w:szCs w:val="26"/>
        </w:rPr>
        <w:t>C.S.</w:t>
      </w:r>
      <w:r w:rsidR="004B6275">
        <w:rPr>
          <w:sz w:val="26"/>
          <w:szCs w:val="26"/>
        </w:rPr>
        <w:t> </w:t>
      </w:r>
      <w:r w:rsidRPr="00E60124">
        <w:rPr>
          <w:sz w:val="26"/>
          <w:szCs w:val="26"/>
        </w:rPr>
        <w:t>§</w:t>
      </w:r>
      <w:r w:rsidR="005316E4">
        <w:rPr>
          <w:sz w:val="26"/>
          <w:szCs w:val="26"/>
        </w:rPr>
        <w:t> </w:t>
      </w:r>
      <w:r w:rsidRPr="00E60124">
        <w:rPr>
          <w:sz w:val="26"/>
          <w:szCs w:val="26"/>
        </w:rPr>
        <w:t xml:space="preserve">2806.1(c)(3).  The Commission must adopt additional incremental reductions in consumption if the benefits of the EE&amp;C Program exceed its costs.  </w:t>
      </w:r>
      <w:r w:rsidRPr="00E60124">
        <w:rPr>
          <w:i/>
          <w:sz w:val="26"/>
          <w:szCs w:val="26"/>
        </w:rPr>
        <w:t>Id</w:t>
      </w:r>
      <w:r w:rsidRPr="00E60124">
        <w:rPr>
          <w:sz w:val="26"/>
          <w:szCs w:val="26"/>
        </w:rPr>
        <w:t>.  In addition, the Commission was charged with compar</w:t>
      </w:r>
      <w:r w:rsidR="002960CC" w:rsidRPr="00E60124">
        <w:rPr>
          <w:sz w:val="26"/>
          <w:szCs w:val="26"/>
        </w:rPr>
        <w:t>ing</w:t>
      </w:r>
      <w:r w:rsidRPr="00E60124">
        <w:rPr>
          <w:sz w:val="26"/>
          <w:szCs w:val="26"/>
        </w:rPr>
        <w:t xml:space="preserve"> the total costs of the EE&amp;C Program to the total savings in energy and capacity costs.  If the Commission determines </w:t>
      </w:r>
      <w:r w:rsidRPr="00E60124">
        <w:rPr>
          <w:sz w:val="26"/>
          <w:szCs w:val="26"/>
        </w:rPr>
        <w:lastRenderedPageBreak/>
        <w:t>that the benefits exceed the costs, the Commission shall set additional incremental requirements for reduction in peak demand for the 100 hours of greatest demand or an alternative reduction approved by the Commission.  66 Pa. C.S. § 2806.1(d)(2).  Furthermore, EDCs are to file a new EE&amp;C plan with the Commission every five years or as otherwise required by the Commission.  Such plans are to set forth the manner in which the EDC will meet the required reductions in consumption under subsections</w:t>
      </w:r>
      <w:r w:rsidR="004B6275">
        <w:rPr>
          <w:sz w:val="26"/>
          <w:szCs w:val="26"/>
        </w:rPr>
        <w:t> </w:t>
      </w:r>
      <w:r w:rsidRPr="00E60124">
        <w:rPr>
          <w:sz w:val="26"/>
          <w:szCs w:val="26"/>
        </w:rPr>
        <w:t>(c)</w:t>
      </w:r>
      <w:r w:rsidR="004B6275">
        <w:rPr>
          <w:sz w:val="26"/>
          <w:szCs w:val="26"/>
        </w:rPr>
        <w:t> </w:t>
      </w:r>
      <w:r w:rsidRPr="00E60124">
        <w:rPr>
          <w:sz w:val="26"/>
          <w:szCs w:val="26"/>
        </w:rPr>
        <w:t>and (d).  66 Pa. C.S. § 2806.1(b)(1)(ii).</w:t>
      </w:r>
    </w:p>
    <w:p w14:paraId="12D49CEF" w14:textId="77777777" w:rsidR="003255EA" w:rsidRPr="00E60124" w:rsidRDefault="003255EA" w:rsidP="00E60124">
      <w:pPr>
        <w:pStyle w:val="Default"/>
        <w:spacing w:line="360" w:lineRule="auto"/>
        <w:ind w:firstLine="1440"/>
        <w:rPr>
          <w:sz w:val="26"/>
          <w:szCs w:val="26"/>
        </w:rPr>
      </w:pPr>
    </w:p>
    <w:p w14:paraId="0607DE61" w14:textId="3C7AA2B4" w:rsidR="003D5BCE" w:rsidRPr="00E60124" w:rsidRDefault="00122E31" w:rsidP="00E60124">
      <w:pPr>
        <w:pStyle w:val="Default"/>
        <w:spacing w:line="360" w:lineRule="auto"/>
        <w:rPr>
          <w:sz w:val="26"/>
          <w:szCs w:val="26"/>
        </w:rPr>
      </w:pPr>
      <w:r w:rsidRPr="00E60124">
        <w:rPr>
          <w:sz w:val="26"/>
          <w:szCs w:val="26"/>
        </w:rPr>
        <w:t xml:space="preserve">Among other things, </w:t>
      </w:r>
      <w:r w:rsidR="00CF31FD" w:rsidRPr="00E60124">
        <w:rPr>
          <w:sz w:val="26"/>
          <w:szCs w:val="26"/>
        </w:rPr>
        <w:t>Act 129</w:t>
      </w:r>
      <w:r w:rsidR="003D5BCE" w:rsidRPr="00E60124">
        <w:rPr>
          <w:sz w:val="26"/>
          <w:szCs w:val="26"/>
        </w:rPr>
        <w:t xml:space="preserve"> requires an EDC to include one or more CSPs in its </w:t>
      </w:r>
      <w:r w:rsidR="005446F6" w:rsidRPr="00E60124">
        <w:rPr>
          <w:sz w:val="26"/>
          <w:szCs w:val="26"/>
        </w:rPr>
        <w:t>E</w:t>
      </w:r>
      <w:r w:rsidR="003D5BCE" w:rsidRPr="00E60124">
        <w:rPr>
          <w:sz w:val="26"/>
          <w:szCs w:val="26"/>
        </w:rPr>
        <w:t xml:space="preserve">E&amp;C </w:t>
      </w:r>
      <w:r w:rsidR="001613EC" w:rsidRPr="00E60124">
        <w:rPr>
          <w:sz w:val="26"/>
          <w:szCs w:val="26"/>
        </w:rPr>
        <w:t>p</w:t>
      </w:r>
      <w:r w:rsidR="003D5BCE" w:rsidRPr="00E60124">
        <w:rPr>
          <w:sz w:val="26"/>
          <w:szCs w:val="26"/>
        </w:rPr>
        <w:t xml:space="preserve">lan for implementation purposes. </w:t>
      </w:r>
      <w:r w:rsidR="004C006C" w:rsidRPr="00E60124">
        <w:rPr>
          <w:sz w:val="26"/>
          <w:szCs w:val="26"/>
        </w:rPr>
        <w:t xml:space="preserve"> </w:t>
      </w:r>
      <w:r w:rsidR="003D5BCE" w:rsidRPr="00E60124">
        <w:rPr>
          <w:sz w:val="26"/>
          <w:szCs w:val="26"/>
        </w:rPr>
        <w:t>66 Pa.</w:t>
      </w:r>
      <w:r w:rsidR="004C006C" w:rsidRPr="00E60124">
        <w:rPr>
          <w:sz w:val="26"/>
          <w:szCs w:val="26"/>
        </w:rPr>
        <w:t xml:space="preserve"> </w:t>
      </w:r>
      <w:r w:rsidR="003D5BCE" w:rsidRPr="00E60124">
        <w:rPr>
          <w:sz w:val="26"/>
          <w:szCs w:val="26"/>
        </w:rPr>
        <w:t>C.S. § 2806.1(b)(l)(</w:t>
      </w:r>
      <w:proofErr w:type="spellStart"/>
      <w:r w:rsidR="003D5BCE" w:rsidRPr="00E60124">
        <w:rPr>
          <w:sz w:val="26"/>
          <w:szCs w:val="26"/>
        </w:rPr>
        <w:t>i</w:t>
      </w:r>
      <w:proofErr w:type="spellEnd"/>
      <w:r w:rsidR="003D5BCE" w:rsidRPr="00E60124">
        <w:rPr>
          <w:sz w:val="26"/>
          <w:szCs w:val="26"/>
        </w:rPr>
        <w:t xml:space="preserve">)(E). </w:t>
      </w:r>
      <w:r w:rsidR="004C006C" w:rsidRPr="00E60124">
        <w:rPr>
          <w:sz w:val="26"/>
          <w:szCs w:val="26"/>
        </w:rPr>
        <w:t xml:space="preserve"> </w:t>
      </w:r>
      <w:r w:rsidR="001F2799" w:rsidRPr="00E60124">
        <w:rPr>
          <w:sz w:val="26"/>
          <w:szCs w:val="26"/>
        </w:rPr>
        <w:t xml:space="preserve">Additionally, </w:t>
      </w:r>
      <w:r w:rsidR="003D5BCE" w:rsidRPr="00E60124">
        <w:rPr>
          <w:sz w:val="26"/>
          <w:szCs w:val="26"/>
        </w:rPr>
        <w:t>Act</w:t>
      </w:r>
      <w:r w:rsidR="004B6275">
        <w:rPr>
          <w:sz w:val="26"/>
          <w:szCs w:val="26"/>
        </w:rPr>
        <w:t> </w:t>
      </w:r>
      <w:r w:rsidR="003D5BCE" w:rsidRPr="00E60124">
        <w:rPr>
          <w:sz w:val="26"/>
          <w:szCs w:val="26"/>
        </w:rPr>
        <w:t xml:space="preserve">129 requires the Commission to establish a CSP registry of persons and entities that meet </w:t>
      </w:r>
      <w:r w:rsidR="001F2799" w:rsidRPr="00E60124">
        <w:rPr>
          <w:sz w:val="26"/>
          <w:szCs w:val="26"/>
        </w:rPr>
        <w:t xml:space="preserve">the </w:t>
      </w:r>
      <w:r w:rsidR="003D5BCE" w:rsidRPr="00E60124">
        <w:rPr>
          <w:sz w:val="26"/>
          <w:szCs w:val="26"/>
        </w:rPr>
        <w:t>experience and other qualifications determined by the Commission</w:t>
      </w:r>
      <w:r w:rsidR="00C967CF" w:rsidRPr="00E60124">
        <w:rPr>
          <w:sz w:val="26"/>
          <w:szCs w:val="26"/>
        </w:rPr>
        <w:t>,</w:t>
      </w:r>
      <w:r w:rsidR="001F2799" w:rsidRPr="00E60124">
        <w:rPr>
          <w:sz w:val="26"/>
          <w:szCs w:val="26"/>
        </w:rPr>
        <w:t xml:space="preserve"> </w:t>
      </w:r>
      <w:r w:rsidR="003D5BCE" w:rsidRPr="00E60124">
        <w:rPr>
          <w:sz w:val="26"/>
          <w:szCs w:val="26"/>
        </w:rPr>
        <w:t>66 Pa.</w:t>
      </w:r>
      <w:r w:rsidR="001F2799" w:rsidRPr="00E60124">
        <w:rPr>
          <w:sz w:val="26"/>
          <w:szCs w:val="26"/>
        </w:rPr>
        <w:t xml:space="preserve"> </w:t>
      </w:r>
      <w:r w:rsidR="003D5BCE" w:rsidRPr="00E60124">
        <w:rPr>
          <w:sz w:val="26"/>
          <w:szCs w:val="26"/>
        </w:rPr>
        <w:t>C.S. §</w:t>
      </w:r>
      <w:r w:rsidR="004B6275">
        <w:rPr>
          <w:sz w:val="26"/>
          <w:szCs w:val="26"/>
        </w:rPr>
        <w:t> </w:t>
      </w:r>
      <w:r w:rsidR="003D5BCE" w:rsidRPr="00E60124">
        <w:rPr>
          <w:sz w:val="26"/>
          <w:szCs w:val="26"/>
        </w:rPr>
        <w:t>2806.2</w:t>
      </w:r>
      <w:r w:rsidR="00C967CF" w:rsidRPr="00E60124">
        <w:rPr>
          <w:sz w:val="26"/>
          <w:szCs w:val="26"/>
        </w:rPr>
        <w:t>, and</w:t>
      </w:r>
      <w:r w:rsidR="003D5BCE" w:rsidRPr="00E60124">
        <w:rPr>
          <w:sz w:val="26"/>
          <w:szCs w:val="26"/>
        </w:rPr>
        <w:t xml:space="preserve"> establishes a requirement for the participation of CSPs in all or part of an EDC EE&amp;C </w:t>
      </w:r>
      <w:r w:rsidR="006322AD" w:rsidRPr="00E60124">
        <w:rPr>
          <w:sz w:val="26"/>
          <w:szCs w:val="26"/>
        </w:rPr>
        <w:t>p</w:t>
      </w:r>
      <w:r w:rsidR="003D5BCE" w:rsidRPr="00E60124">
        <w:rPr>
          <w:sz w:val="26"/>
          <w:szCs w:val="26"/>
        </w:rPr>
        <w:t xml:space="preserve">lan. </w:t>
      </w:r>
      <w:r w:rsidR="00690E1E" w:rsidRPr="00E60124">
        <w:rPr>
          <w:sz w:val="26"/>
          <w:szCs w:val="26"/>
        </w:rPr>
        <w:t xml:space="preserve"> </w:t>
      </w:r>
      <w:r w:rsidR="003D5BCE" w:rsidRPr="00E60124">
        <w:rPr>
          <w:sz w:val="26"/>
          <w:szCs w:val="26"/>
        </w:rPr>
        <w:t>66 Pa.</w:t>
      </w:r>
      <w:r w:rsidR="00C967CF" w:rsidRPr="00E60124">
        <w:rPr>
          <w:sz w:val="26"/>
          <w:szCs w:val="26"/>
        </w:rPr>
        <w:t xml:space="preserve"> </w:t>
      </w:r>
      <w:r w:rsidR="003D5BCE" w:rsidRPr="00E60124">
        <w:rPr>
          <w:sz w:val="26"/>
          <w:szCs w:val="26"/>
        </w:rPr>
        <w:t xml:space="preserve">C.S. § 2806.1(a)(10). </w:t>
      </w:r>
      <w:r w:rsidR="00C76FC0" w:rsidRPr="00E60124">
        <w:rPr>
          <w:sz w:val="26"/>
          <w:szCs w:val="26"/>
        </w:rPr>
        <w:t xml:space="preserve"> </w:t>
      </w:r>
      <w:r w:rsidR="003D5BCE" w:rsidRPr="00E60124">
        <w:rPr>
          <w:sz w:val="26"/>
          <w:szCs w:val="26"/>
        </w:rPr>
        <w:t xml:space="preserve">Act </w:t>
      </w:r>
      <w:r w:rsidR="00C76FC0" w:rsidRPr="00E60124">
        <w:rPr>
          <w:sz w:val="26"/>
          <w:szCs w:val="26"/>
        </w:rPr>
        <w:t xml:space="preserve">129 further </w:t>
      </w:r>
      <w:r w:rsidR="003D5BCE" w:rsidRPr="00E60124">
        <w:rPr>
          <w:sz w:val="26"/>
          <w:szCs w:val="26"/>
        </w:rPr>
        <w:t xml:space="preserve">requires the Commission to establish a registry of approved CSPs and </w:t>
      </w:r>
      <w:r w:rsidR="00C76FC0" w:rsidRPr="00E60124">
        <w:rPr>
          <w:sz w:val="26"/>
          <w:szCs w:val="26"/>
        </w:rPr>
        <w:t xml:space="preserve">to </w:t>
      </w:r>
      <w:r w:rsidR="003D5BCE" w:rsidRPr="00E60124">
        <w:rPr>
          <w:sz w:val="26"/>
          <w:szCs w:val="26"/>
        </w:rPr>
        <w:t xml:space="preserve">develop an application to determine whether minimum requirements set by the Commission are met. </w:t>
      </w:r>
      <w:r w:rsidR="00C76FC0" w:rsidRPr="00E60124">
        <w:rPr>
          <w:sz w:val="26"/>
          <w:szCs w:val="26"/>
        </w:rPr>
        <w:t xml:space="preserve"> </w:t>
      </w:r>
      <w:r w:rsidR="003D5BCE" w:rsidRPr="00E60124">
        <w:rPr>
          <w:sz w:val="26"/>
          <w:szCs w:val="26"/>
        </w:rPr>
        <w:t>66 Pa.</w:t>
      </w:r>
      <w:r w:rsidR="00C76FC0" w:rsidRPr="00E60124">
        <w:rPr>
          <w:sz w:val="26"/>
          <w:szCs w:val="26"/>
        </w:rPr>
        <w:t xml:space="preserve"> </w:t>
      </w:r>
      <w:r w:rsidR="003D5BCE" w:rsidRPr="00E60124">
        <w:rPr>
          <w:sz w:val="26"/>
          <w:szCs w:val="26"/>
        </w:rPr>
        <w:t>C.S.</w:t>
      </w:r>
      <w:r w:rsidR="004843C8" w:rsidRPr="00E60124">
        <w:rPr>
          <w:sz w:val="26"/>
          <w:szCs w:val="26"/>
        </w:rPr>
        <w:t> </w:t>
      </w:r>
      <w:r w:rsidR="003D5BCE" w:rsidRPr="00E60124">
        <w:rPr>
          <w:sz w:val="26"/>
          <w:szCs w:val="26"/>
        </w:rPr>
        <w:t xml:space="preserve">§ 2806.2. </w:t>
      </w:r>
    </w:p>
    <w:p w14:paraId="622F3E5B" w14:textId="77777777" w:rsidR="002863CC" w:rsidRPr="00E60124" w:rsidRDefault="002863CC" w:rsidP="00E60124">
      <w:pPr>
        <w:pStyle w:val="Default"/>
        <w:spacing w:line="360" w:lineRule="auto"/>
        <w:rPr>
          <w:sz w:val="26"/>
          <w:szCs w:val="26"/>
        </w:rPr>
      </w:pPr>
    </w:p>
    <w:p w14:paraId="3EEF9B4F" w14:textId="4380BC1A" w:rsidR="003D5BCE" w:rsidRPr="00E60124" w:rsidRDefault="003D5BCE" w:rsidP="00E60124">
      <w:pPr>
        <w:pStyle w:val="Default"/>
        <w:spacing w:line="360" w:lineRule="auto"/>
        <w:ind w:left="-90" w:firstLine="1530"/>
        <w:rPr>
          <w:rStyle w:val="Hyperlink"/>
          <w:color w:val="000000"/>
          <w:sz w:val="26"/>
          <w:szCs w:val="26"/>
          <w:u w:val="none"/>
        </w:rPr>
      </w:pPr>
      <w:r w:rsidRPr="00E60124">
        <w:rPr>
          <w:sz w:val="26"/>
          <w:szCs w:val="26"/>
        </w:rPr>
        <w:t xml:space="preserve">The Commission requires that adequate provisions and procedures be in place for monitoring quality assurance, auditing, and verification relating to </w:t>
      </w:r>
      <w:r w:rsidR="00A3608B" w:rsidRPr="00E60124">
        <w:rPr>
          <w:sz w:val="26"/>
          <w:szCs w:val="26"/>
        </w:rPr>
        <w:t xml:space="preserve">a CSP’s </w:t>
      </w:r>
      <w:r w:rsidRPr="00E60124">
        <w:rPr>
          <w:sz w:val="26"/>
          <w:szCs w:val="26"/>
        </w:rPr>
        <w:t xml:space="preserve">interactions with customers. </w:t>
      </w:r>
      <w:r w:rsidR="00A02FB2" w:rsidRPr="00E60124">
        <w:rPr>
          <w:sz w:val="26"/>
          <w:szCs w:val="26"/>
        </w:rPr>
        <w:t xml:space="preserve"> </w:t>
      </w:r>
      <w:r w:rsidRPr="00E60124">
        <w:rPr>
          <w:sz w:val="26"/>
          <w:szCs w:val="26"/>
        </w:rPr>
        <w:t xml:space="preserve">The Act also </w:t>
      </w:r>
      <w:r w:rsidR="005D4B97" w:rsidRPr="00E60124">
        <w:rPr>
          <w:sz w:val="26"/>
          <w:szCs w:val="26"/>
        </w:rPr>
        <w:t>authorizes</w:t>
      </w:r>
      <w:r w:rsidRPr="00E60124">
        <w:rPr>
          <w:sz w:val="26"/>
          <w:szCs w:val="26"/>
        </w:rPr>
        <w:t xml:space="preserve"> the Commission to establish an evaluation process that</w:t>
      </w:r>
      <w:r w:rsidR="00CA5D1F" w:rsidRPr="00E60124">
        <w:rPr>
          <w:sz w:val="26"/>
          <w:szCs w:val="26"/>
        </w:rPr>
        <w:t xml:space="preserve"> monitors and verifies data collection, quality assurance</w:t>
      </w:r>
      <w:r w:rsidR="00A3608B" w:rsidRPr="00E60124">
        <w:rPr>
          <w:sz w:val="26"/>
          <w:szCs w:val="26"/>
        </w:rPr>
        <w:t>,</w:t>
      </w:r>
      <w:r w:rsidR="00CA5D1F" w:rsidRPr="00E60124">
        <w:rPr>
          <w:sz w:val="26"/>
          <w:szCs w:val="26"/>
        </w:rPr>
        <w:t xml:space="preserve"> and the results of each EDC EE&amp;C </w:t>
      </w:r>
      <w:r w:rsidR="00A3608B" w:rsidRPr="00E60124">
        <w:rPr>
          <w:sz w:val="26"/>
          <w:szCs w:val="26"/>
        </w:rPr>
        <w:t>p</w:t>
      </w:r>
      <w:r w:rsidR="00CA5D1F" w:rsidRPr="00E60124">
        <w:rPr>
          <w:sz w:val="26"/>
          <w:szCs w:val="26"/>
        </w:rPr>
        <w:t xml:space="preserve">lan and the program as a whole. </w:t>
      </w:r>
      <w:r w:rsidR="00C15416" w:rsidRPr="00E60124">
        <w:rPr>
          <w:sz w:val="26"/>
          <w:szCs w:val="26"/>
        </w:rPr>
        <w:t xml:space="preserve"> </w:t>
      </w:r>
      <w:r w:rsidR="00CA5D1F" w:rsidRPr="00E60124">
        <w:rPr>
          <w:sz w:val="26"/>
          <w:szCs w:val="26"/>
        </w:rPr>
        <w:t>66 Pa. C.S. § 2806.1(a)(2)</w:t>
      </w:r>
      <w:r w:rsidR="00C15416" w:rsidRPr="00E60124">
        <w:rPr>
          <w:sz w:val="26"/>
          <w:szCs w:val="26"/>
        </w:rPr>
        <w:t>;</w:t>
      </w:r>
      <w:r w:rsidR="00CA5D1F" w:rsidRPr="00E60124">
        <w:rPr>
          <w:sz w:val="26"/>
          <w:szCs w:val="26"/>
        </w:rPr>
        <w:t xml:space="preserve"> </w:t>
      </w:r>
      <w:r w:rsidR="00677B1A" w:rsidRPr="00E60124">
        <w:rPr>
          <w:i/>
          <w:iCs/>
          <w:sz w:val="26"/>
          <w:szCs w:val="26"/>
        </w:rPr>
        <w:t>Energy Efficiency and Conservation Program</w:t>
      </w:r>
      <w:r w:rsidR="00677B1A" w:rsidRPr="00E60124">
        <w:rPr>
          <w:sz w:val="26"/>
          <w:szCs w:val="26"/>
        </w:rPr>
        <w:t xml:space="preserve">: </w:t>
      </w:r>
      <w:r w:rsidR="00CA5D1F" w:rsidRPr="00E60124">
        <w:rPr>
          <w:i/>
          <w:iCs/>
          <w:sz w:val="26"/>
          <w:szCs w:val="26"/>
        </w:rPr>
        <w:t xml:space="preserve">Phase IV Final Implementation Order, </w:t>
      </w:r>
      <w:r w:rsidR="00CA5D1F" w:rsidRPr="00E60124">
        <w:rPr>
          <w:sz w:val="26"/>
          <w:szCs w:val="26"/>
        </w:rPr>
        <w:t>Docket No. M-2020-3015228 (Order entered June 18, 2020)</w:t>
      </w:r>
      <w:r w:rsidR="00E31F5D" w:rsidRPr="00E60124">
        <w:rPr>
          <w:sz w:val="26"/>
          <w:szCs w:val="26"/>
        </w:rPr>
        <w:t xml:space="preserve"> (</w:t>
      </w:r>
      <w:r w:rsidR="00E31F5D" w:rsidRPr="00E60124">
        <w:rPr>
          <w:i/>
          <w:iCs/>
          <w:sz w:val="26"/>
          <w:szCs w:val="26"/>
        </w:rPr>
        <w:t>2020 Implementation Order</w:t>
      </w:r>
      <w:r w:rsidR="00E31F5D" w:rsidRPr="00E60124">
        <w:rPr>
          <w:sz w:val="26"/>
          <w:szCs w:val="26"/>
        </w:rPr>
        <w:t>)</w:t>
      </w:r>
      <w:r w:rsidR="00CA5D1F" w:rsidRPr="00E60124">
        <w:rPr>
          <w:sz w:val="26"/>
          <w:szCs w:val="26"/>
        </w:rPr>
        <w:t xml:space="preserve"> at 99, 116. </w:t>
      </w:r>
      <w:r w:rsidR="00262632" w:rsidRPr="00E60124">
        <w:rPr>
          <w:sz w:val="26"/>
          <w:szCs w:val="26"/>
        </w:rPr>
        <w:t xml:space="preserve"> </w:t>
      </w:r>
      <w:r w:rsidR="00CA5D1F" w:rsidRPr="00E60124">
        <w:rPr>
          <w:sz w:val="26"/>
          <w:szCs w:val="26"/>
        </w:rPr>
        <w:t xml:space="preserve">Only registered CSPs may advise an EDC and/or provide consultation, design, or administration or management services to an EDC related to the implementation of the EDC’s EE&amp;C </w:t>
      </w:r>
      <w:r w:rsidR="00E31F5D" w:rsidRPr="00E60124">
        <w:rPr>
          <w:sz w:val="26"/>
          <w:szCs w:val="26"/>
        </w:rPr>
        <w:t>p</w:t>
      </w:r>
      <w:r w:rsidR="00CA5D1F" w:rsidRPr="00E60124">
        <w:rPr>
          <w:sz w:val="26"/>
          <w:szCs w:val="26"/>
        </w:rPr>
        <w:t>lan.</w:t>
      </w:r>
      <w:r w:rsidR="00AE3B13" w:rsidRPr="00E60124">
        <w:rPr>
          <w:sz w:val="26"/>
          <w:szCs w:val="26"/>
        </w:rPr>
        <w:t xml:space="preserve">  A CSP </w:t>
      </w:r>
      <w:r w:rsidR="003964E9" w:rsidRPr="00E60124">
        <w:rPr>
          <w:sz w:val="26"/>
          <w:szCs w:val="26"/>
        </w:rPr>
        <w:t xml:space="preserve">is required to meet the Commission’s standards for </w:t>
      </w:r>
      <w:r w:rsidR="00A9396D" w:rsidRPr="00E60124">
        <w:rPr>
          <w:sz w:val="26"/>
          <w:szCs w:val="26"/>
        </w:rPr>
        <w:t>“</w:t>
      </w:r>
      <w:r w:rsidR="00AE3B13" w:rsidRPr="00E60124">
        <w:rPr>
          <w:sz w:val="26"/>
          <w:szCs w:val="26"/>
        </w:rPr>
        <w:t xml:space="preserve">technical fitness and financial responsibility.” </w:t>
      </w:r>
      <w:r w:rsidR="00A9396D" w:rsidRPr="00E60124">
        <w:rPr>
          <w:sz w:val="26"/>
          <w:szCs w:val="26"/>
        </w:rPr>
        <w:t xml:space="preserve"> </w:t>
      </w:r>
      <w:r w:rsidR="00AE3B13" w:rsidRPr="00E60124">
        <w:rPr>
          <w:i/>
          <w:iCs/>
          <w:sz w:val="26"/>
          <w:szCs w:val="26"/>
        </w:rPr>
        <w:t>See Implementation of Act 129 of 2008</w:t>
      </w:r>
      <w:r w:rsidR="00A9396D" w:rsidRPr="00E60124">
        <w:rPr>
          <w:i/>
          <w:iCs/>
          <w:sz w:val="26"/>
          <w:szCs w:val="26"/>
        </w:rPr>
        <w:t xml:space="preserve"> -</w:t>
      </w:r>
      <w:r w:rsidR="00AE3B13" w:rsidRPr="00E60124">
        <w:rPr>
          <w:i/>
          <w:iCs/>
          <w:sz w:val="26"/>
          <w:szCs w:val="26"/>
        </w:rPr>
        <w:t xml:space="preserve"> Registry of </w:t>
      </w:r>
      <w:r w:rsidR="00AE3B13" w:rsidRPr="00E60124">
        <w:rPr>
          <w:i/>
          <w:iCs/>
          <w:sz w:val="26"/>
          <w:szCs w:val="26"/>
        </w:rPr>
        <w:lastRenderedPageBreak/>
        <w:t>Conservation Service Providers</w:t>
      </w:r>
      <w:r w:rsidR="00AE3B13" w:rsidRPr="00E60124">
        <w:rPr>
          <w:sz w:val="26"/>
          <w:szCs w:val="26"/>
        </w:rPr>
        <w:t>, Docket No. M-2008-2074154</w:t>
      </w:r>
      <w:r w:rsidR="00011017" w:rsidRPr="00E60124">
        <w:rPr>
          <w:sz w:val="26"/>
          <w:szCs w:val="26"/>
        </w:rPr>
        <w:t xml:space="preserve"> (Orders</w:t>
      </w:r>
      <w:r w:rsidR="00AE3B13" w:rsidRPr="00E60124">
        <w:rPr>
          <w:sz w:val="26"/>
          <w:szCs w:val="26"/>
        </w:rPr>
        <w:t xml:space="preserve"> entered on July</w:t>
      </w:r>
      <w:r w:rsidR="004B6275">
        <w:rPr>
          <w:sz w:val="26"/>
          <w:szCs w:val="26"/>
        </w:rPr>
        <w:t> </w:t>
      </w:r>
      <w:r w:rsidR="00AE3B13" w:rsidRPr="00E60124">
        <w:rPr>
          <w:sz w:val="26"/>
          <w:szCs w:val="26"/>
        </w:rPr>
        <w:t xml:space="preserve">16, </w:t>
      </w:r>
      <w:proofErr w:type="gramStart"/>
      <w:r w:rsidR="00AE3B13" w:rsidRPr="00E60124">
        <w:rPr>
          <w:sz w:val="26"/>
          <w:szCs w:val="26"/>
        </w:rPr>
        <w:t>2013</w:t>
      </w:r>
      <w:proofErr w:type="gramEnd"/>
      <w:r w:rsidR="00AE3B13" w:rsidRPr="00E60124">
        <w:rPr>
          <w:sz w:val="26"/>
          <w:szCs w:val="26"/>
        </w:rPr>
        <w:t xml:space="preserve"> and May 8, 2015</w:t>
      </w:r>
      <w:r w:rsidR="00510A1F" w:rsidRPr="00E60124">
        <w:rPr>
          <w:sz w:val="26"/>
          <w:szCs w:val="26"/>
        </w:rPr>
        <w:t>)</w:t>
      </w:r>
      <w:r w:rsidR="00AE3B13" w:rsidRPr="00E60124">
        <w:rPr>
          <w:sz w:val="26"/>
          <w:szCs w:val="26"/>
        </w:rPr>
        <w:t>.</w:t>
      </w:r>
    </w:p>
    <w:p w14:paraId="13A36D78" w14:textId="57310768" w:rsidR="003D5BCE" w:rsidRPr="00E60124" w:rsidRDefault="003D5BCE" w:rsidP="00E60124">
      <w:pPr>
        <w:widowControl/>
        <w:spacing w:line="360" w:lineRule="auto"/>
        <w:ind w:firstLine="1440"/>
        <w:rPr>
          <w:rStyle w:val="Hyperlink"/>
          <w:color w:val="000000"/>
          <w:sz w:val="26"/>
          <w:szCs w:val="26"/>
          <w:u w:val="none"/>
        </w:rPr>
      </w:pPr>
    </w:p>
    <w:p w14:paraId="0EF61140" w14:textId="45F03D08" w:rsidR="00A764F3" w:rsidRPr="00E60124" w:rsidRDefault="001C7508" w:rsidP="00E60124">
      <w:pPr>
        <w:widowControl/>
        <w:spacing w:line="360" w:lineRule="auto"/>
        <w:ind w:firstLine="720"/>
        <w:rPr>
          <w:rStyle w:val="Hyperlink"/>
          <w:b/>
          <w:bCs/>
          <w:color w:val="000000"/>
          <w:sz w:val="26"/>
          <w:szCs w:val="26"/>
          <w:u w:val="none"/>
        </w:rPr>
      </w:pPr>
      <w:r w:rsidRPr="00E60124">
        <w:rPr>
          <w:rStyle w:val="Hyperlink"/>
          <w:b/>
          <w:bCs/>
          <w:color w:val="000000"/>
          <w:sz w:val="26"/>
          <w:szCs w:val="26"/>
          <w:u w:val="none"/>
        </w:rPr>
        <w:t>2.</w:t>
      </w:r>
      <w:r w:rsidRPr="00E60124">
        <w:rPr>
          <w:rStyle w:val="Hyperlink"/>
          <w:b/>
          <w:bCs/>
          <w:color w:val="000000"/>
          <w:sz w:val="26"/>
          <w:szCs w:val="26"/>
          <w:u w:val="none"/>
        </w:rPr>
        <w:tab/>
      </w:r>
      <w:r w:rsidR="00A764F3" w:rsidRPr="00E60124">
        <w:rPr>
          <w:rStyle w:val="Hyperlink"/>
          <w:b/>
          <w:bCs/>
          <w:color w:val="000000"/>
          <w:sz w:val="26"/>
          <w:szCs w:val="26"/>
          <w:u w:val="none"/>
        </w:rPr>
        <w:t>Default Judgment</w:t>
      </w:r>
    </w:p>
    <w:p w14:paraId="5DAFA1B1" w14:textId="77777777" w:rsidR="00A764F3" w:rsidRPr="00E60124" w:rsidRDefault="00A764F3" w:rsidP="00E60124">
      <w:pPr>
        <w:widowControl/>
        <w:spacing w:line="360" w:lineRule="auto"/>
        <w:ind w:firstLine="1440"/>
        <w:rPr>
          <w:rStyle w:val="Hyperlink"/>
          <w:color w:val="000000"/>
          <w:sz w:val="26"/>
          <w:szCs w:val="26"/>
          <w:u w:val="none"/>
        </w:rPr>
      </w:pPr>
    </w:p>
    <w:p w14:paraId="17BE5002" w14:textId="774366ED" w:rsidR="00F13E88" w:rsidRPr="00E60124" w:rsidRDefault="00BC061F" w:rsidP="004B6275">
      <w:pPr>
        <w:widowControl/>
        <w:tabs>
          <w:tab w:val="left" w:pos="720"/>
        </w:tabs>
        <w:spacing w:line="360" w:lineRule="auto"/>
        <w:ind w:firstLine="1440"/>
        <w:rPr>
          <w:sz w:val="26"/>
          <w:szCs w:val="26"/>
        </w:rPr>
      </w:pPr>
      <w:r w:rsidRPr="00E60124">
        <w:rPr>
          <w:sz w:val="26"/>
          <w:szCs w:val="26"/>
        </w:rPr>
        <w:t>In this case, t</w:t>
      </w:r>
      <w:r w:rsidR="00012C91" w:rsidRPr="00E60124">
        <w:rPr>
          <w:sz w:val="26"/>
          <w:szCs w:val="26"/>
        </w:rPr>
        <w:t xml:space="preserve">he ALJ’s </w:t>
      </w:r>
      <w:r w:rsidRPr="00E60124">
        <w:rPr>
          <w:sz w:val="26"/>
          <w:szCs w:val="26"/>
        </w:rPr>
        <w:t xml:space="preserve">Initial Decision is a </w:t>
      </w:r>
      <w:r w:rsidR="00012C91" w:rsidRPr="00E60124">
        <w:rPr>
          <w:sz w:val="26"/>
          <w:szCs w:val="26"/>
        </w:rPr>
        <w:t xml:space="preserve">ruling </w:t>
      </w:r>
      <w:r w:rsidRPr="00E60124">
        <w:rPr>
          <w:sz w:val="26"/>
          <w:szCs w:val="26"/>
        </w:rPr>
        <w:t xml:space="preserve">on </w:t>
      </w:r>
      <w:r w:rsidR="00562463" w:rsidRPr="00E60124">
        <w:rPr>
          <w:sz w:val="26"/>
          <w:szCs w:val="26"/>
        </w:rPr>
        <w:t xml:space="preserve">Key Recycling’s Motion.  </w:t>
      </w:r>
      <w:r w:rsidR="00F13E88" w:rsidRPr="00E60124">
        <w:rPr>
          <w:sz w:val="26"/>
          <w:szCs w:val="26"/>
        </w:rPr>
        <w:t>I</w:t>
      </w:r>
      <w:r w:rsidR="008A0BA7" w:rsidRPr="00E60124">
        <w:rPr>
          <w:sz w:val="26"/>
          <w:szCs w:val="26"/>
        </w:rPr>
        <w:t>n accordance with Section 5.61(c) of the Commission’s Regulations,</w:t>
      </w:r>
      <w:r w:rsidR="005D7478" w:rsidRPr="00E60124">
        <w:rPr>
          <w:sz w:val="26"/>
          <w:szCs w:val="26"/>
        </w:rPr>
        <w:t xml:space="preserve"> 52</w:t>
      </w:r>
      <w:r w:rsidR="004B6275">
        <w:rPr>
          <w:sz w:val="26"/>
          <w:szCs w:val="26"/>
        </w:rPr>
        <w:t> </w:t>
      </w:r>
      <w:r w:rsidR="005D7478" w:rsidRPr="00E60124">
        <w:rPr>
          <w:sz w:val="26"/>
          <w:szCs w:val="26"/>
        </w:rPr>
        <w:t>Pa.</w:t>
      </w:r>
      <w:r w:rsidR="004B6275">
        <w:rPr>
          <w:sz w:val="26"/>
          <w:szCs w:val="26"/>
        </w:rPr>
        <w:t> </w:t>
      </w:r>
      <w:r w:rsidR="005D7478" w:rsidRPr="00E60124">
        <w:rPr>
          <w:sz w:val="26"/>
          <w:szCs w:val="26"/>
        </w:rPr>
        <w:t>Code § 5.61</w:t>
      </w:r>
      <w:r w:rsidR="00A62589" w:rsidRPr="00E60124">
        <w:rPr>
          <w:sz w:val="26"/>
          <w:szCs w:val="26"/>
        </w:rPr>
        <w:t>(c),</w:t>
      </w:r>
      <w:r w:rsidR="008A0BA7" w:rsidRPr="00E60124">
        <w:rPr>
          <w:sz w:val="26"/>
          <w:szCs w:val="26"/>
        </w:rPr>
        <w:t xml:space="preserve"> a</w:t>
      </w:r>
      <w:r w:rsidR="00DE2406" w:rsidRPr="00E60124">
        <w:rPr>
          <w:sz w:val="26"/>
          <w:szCs w:val="26"/>
        </w:rPr>
        <w:t xml:space="preserve"> </w:t>
      </w:r>
      <w:r w:rsidR="00EF780C" w:rsidRPr="00E60124">
        <w:rPr>
          <w:sz w:val="26"/>
          <w:szCs w:val="26"/>
        </w:rPr>
        <w:t>r</w:t>
      </w:r>
      <w:r w:rsidR="00DE2406" w:rsidRPr="00E60124">
        <w:rPr>
          <w:sz w:val="26"/>
          <w:szCs w:val="26"/>
        </w:rPr>
        <w:t xml:space="preserve">espondent </w:t>
      </w:r>
      <w:r w:rsidR="00524675" w:rsidRPr="00E60124">
        <w:rPr>
          <w:sz w:val="26"/>
          <w:szCs w:val="26"/>
        </w:rPr>
        <w:t>who fails to answer a Complaint within the twenty</w:t>
      </w:r>
      <w:r w:rsidR="00C820C9" w:rsidRPr="00E60124">
        <w:rPr>
          <w:sz w:val="26"/>
          <w:szCs w:val="26"/>
        </w:rPr>
        <w:t>-</w:t>
      </w:r>
      <w:r w:rsidR="00524675" w:rsidRPr="00E60124">
        <w:rPr>
          <w:sz w:val="26"/>
          <w:szCs w:val="26"/>
        </w:rPr>
        <w:t xml:space="preserve">day response period may be deemed in default, and the relevant facts stated in the Complaint may be </w:t>
      </w:r>
      <w:r w:rsidR="002D2F18" w:rsidRPr="00E60124">
        <w:rPr>
          <w:sz w:val="26"/>
          <w:szCs w:val="26"/>
        </w:rPr>
        <w:t xml:space="preserve">deemed </w:t>
      </w:r>
      <w:r w:rsidR="00524675" w:rsidRPr="00E60124">
        <w:rPr>
          <w:sz w:val="26"/>
          <w:szCs w:val="26"/>
        </w:rPr>
        <w:t>admitted.</w:t>
      </w:r>
      <w:r w:rsidR="00DB157B" w:rsidRPr="00E60124">
        <w:rPr>
          <w:sz w:val="26"/>
          <w:szCs w:val="26"/>
        </w:rPr>
        <w:t xml:space="preserve">  </w:t>
      </w:r>
      <w:r w:rsidR="00F13E88" w:rsidRPr="00E60124">
        <w:rPr>
          <w:i/>
          <w:sz w:val="26"/>
          <w:szCs w:val="26"/>
        </w:rPr>
        <w:t>See Hickory Hollow Farms c/o Lamar Harnish v. Liberty Power Holdings LLC and United Energy Alliance LLC</w:t>
      </w:r>
      <w:r w:rsidR="00F13E88" w:rsidRPr="00E60124">
        <w:rPr>
          <w:sz w:val="26"/>
          <w:szCs w:val="26"/>
        </w:rPr>
        <w:t>, Docket No. C</w:t>
      </w:r>
      <w:r w:rsidR="004B6275">
        <w:rPr>
          <w:sz w:val="26"/>
          <w:szCs w:val="26"/>
        </w:rPr>
        <w:noBreakHyphen/>
      </w:r>
      <w:r w:rsidR="00F13E88" w:rsidRPr="00E60124">
        <w:rPr>
          <w:sz w:val="26"/>
          <w:szCs w:val="26"/>
        </w:rPr>
        <w:t>2016</w:t>
      </w:r>
      <w:r w:rsidR="004B6275">
        <w:rPr>
          <w:sz w:val="26"/>
          <w:szCs w:val="26"/>
        </w:rPr>
        <w:noBreakHyphen/>
      </w:r>
      <w:r w:rsidR="00F13E88" w:rsidRPr="00E60124">
        <w:rPr>
          <w:sz w:val="26"/>
          <w:szCs w:val="26"/>
        </w:rPr>
        <w:t>2559494 (Final Order entered August 31, 2017).</w:t>
      </w:r>
      <w:r w:rsidR="00BD2DD7" w:rsidRPr="00E60124">
        <w:rPr>
          <w:sz w:val="26"/>
          <w:szCs w:val="26"/>
        </w:rPr>
        <w:t xml:space="preserve">  </w:t>
      </w:r>
      <w:r w:rsidR="00F13E88" w:rsidRPr="00E60124">
        <w:rPr>
          <w:sz w:val="26"/>
          <w:szCs w:val="26"/>
        </w:rPr>
        <w:t>T</w:t>
      </w:r>
      <w:r w:rsidR="00417E2C" w:rsidRPr="00E60124">
        <w:rPr>
          <w:sz w:val="26"/>
          <w:szCs w:val="26"/>
        </w:rPr>
        <w:t>he Commonwealth Court has upheld the Commission’s authority to sustain complain</w:t>
      </w:r>
      <w:r w:rsidR="00075495" w:rsidRPr="00E60124">
        <w:rPr>
          <w:sz w:val="26"/>
          <w:szCs w:val="26"/>
        </w:rPr>
        <w:t>t</w:t>
      </w:r>
      <w:r w:rsidR="00417E2C" w:rsidRPr="00E60124">
        <w:rPr>
          <w:sz w:val="26"/>
          <w:szCs w:val="26"/>
        </w:rPr>
        <w:t xml:space="preserve">s that are not answered within twenty days.  </w:t>
      </w:r>
      <w:r w:rsidR="00417E2C" w:rsidRPr="00E60124">
        <w:rPr>
          <w:i/>
          <w:sz w:val="26"/>
          <w:szCs w:val="26"/>
        </w:rPr>
        <w:t>See</w:t>
      </w:r>
      <w:r w:rsidR="00417E2C" w:rsidRPr="00E60124">
        <w:rPr>
          <w:sz w:val="26"/>
          <w:szCs w:val="26"/>
        </w:rPr>
        <w:t xml:space="preserve"> </w:t>
      </w:r>
      <w:proofErr w:type="spellStart"/>
      <w:r w:rsidR="00417E2C" w:rsidRPr="00E60124">
        <w:rPr>
          <w:i/>
          <w:iCs/>
          <w:sz w:val="26"/>
          <w:szCs w:val="26"/>
        </w:rPr>
        <w:t>Fusaro</w:t>
      </w:r>
      <w:proofErr w:type="spellEnd"/>
      <w:r w:rsidR="00417E2C" w:rsidRPr="00E60124">
        <w:rPr>
          <w:i/>
          <w:iCs/>
          <w:sz w:val="26"/>
          <w:szCs w:val="26"/>
        </w:rPr>
        <w:t xml:space="preserve"> v. Pa. PUC</w:t>
      </w:r>
      <w:r w:rsidR="00196EA3" w:rsidRPr="00E60124">
        <w:rPr>
          <w:sz w:val="26"/>
          <w:szCs w:val="26"/>
        </w:rPr>
        <w:t xml:space="preserve">, </w:t>
      </w:r>
      <w:r w:rsidR="00417E2C" w:rsidRPr="00E60124">
        <w:rPr>
          <w:sz w:val="26"/>
          <w:szCs w:val="26"/>
        </w:rPr>
        <w:t xml:space="preserve">382 A.2d 794, 797 (Pa. </w:t>
      </w:r>
      <w:proofErr w:type="spellStart"/>
      <w:r w:rsidR="00417E2C" w:rsidRPr="00E60124">
        <w:rPr>
          <w:sz w:val="26"/>
          <w:szCs w:val="26"/>
        </w:rPr>
        <w:t>Cmwlth</w:t>
      </w:r>
      <w:proofErr w:type="spellEnd"/>
      <w:r w:rsidR="00417E2C" w:rsidRPr="00E60124">
        <w:rPr>
          <w:sz w:val="26"/>
          <w:szCs w:val="26"/>
        </w:rPr>
        <w:t>. 1978)</w:t>
      </w:r>
      <w:r w:rsidR="006A6FD8" w:rsidRPr="00E60124">
        <w:rPr>
          <w:sz w:val="26"/>
          <w:szCs w:val="26"/>
        </w:rPr>
        <w:t xml:space="preserve"> (</w:t>
      </w:r>
      <w:proofErr w:type="spellStart"/>
      <w:r w:rsidR="006A6FD8" w:rsidRPr="00E60124">
        <w:rPr>
          <w:i/>
          <w:iCs/>
          <w:sz w:val="26"/>
          <w:szCs w:val="26"/>
        </w:rPr>
        <w:t>Fusaro</w:t>
      </w:r>
      <w:proofErr w:type="spellEnd"/>
      <w:r w:rsidR="006A6FD8" w:rsidRPr="00E60124">
        <w:rPr>
          <w:sz w:val="26"/>
          <w:szCs w:val="26"/>
        </w:rPr>
        <w:t>)</w:t>
      </w:r>
      <w:r w:rsidR="00417E2C" w:rsidRPr="00E60124">
        <w:rPr>
          <w:sz w:val="26"/>
          <w:szCs w:val="26"/>
        </w:rPr>
        <w:t xml:space="preserve">.  </w:t>
      </w:r>
    </w:p>
    <w:p w14:paraId="3657AF91" w14:textId="02632716" w:rsidR="002721C8" w:rsidRPr="00E60124" w:rsidRDefault="002721C8" w:rsidP="004B6275">
      <w:pPr>
        <w:widowControl/>
        <w:tabs>
          <w:tab w:val="left" w:pos="720"/>
        </w:tabs>
        <w:spacing w:line="360" w:lineRule="auto"/>
        <w:ind w:firstLine="1440"/>
        <w:rPr>
          <w:sz w:val="26"/>
          <w:szCs w:val="26"/>
        </w:rPr>
      </w:pPr>
    </w:p>
    <w:p w14:paraId="62BBF4B9" w14:textId="754E30D9" w:rsidR="00C505A2" w:rsidRPr="00E60124" w:rsidRDefault="000A39D2" w:rsidP="004B6275">
      <w:pPr>
        <w:widowControl/>
        <w:spacing w:line="360" w:lineRule="auto"/>
        <w:rPr>
          <w:b/>
          <w:sz w:val="26"/>
          <w:szCs w:val="26"/>
        </w:rPr>
      </w:pPr>
      <w:r w:rsidRPr="00E60124">
        <w:rPr>
          <w:b/>
          <w:sz w:val="26"/>
          <w:szCs w:val="26"/>
        </w:rPr>
        <w:t>B.</w:t>
      </w:r>
      <w:r w:rsidRPr="00E60124">
        <w:rPr>
          <w:b/>
          <w:sz w:val="26"/>
          <w:szCs w:val="26"/>
        </w:rPr>
        <w:tab/>
      </w:r>
      <w:r w:rsidR="00F4400B" w:rsidRPr="00E60124">
        <w:rPr>
          <w:b/>
          <w:sz w:val="26"/>
          <w:szCs w:val="26"/>
        </w:rPr>
        <w:t xml:space="preserve">Initial Decision </w:t>
      </w:r>
    </w:p>
    <w:p w14:paraId="0039A312" w14:textId="1E64E9F0" w:rsidR="00F4400B" w:rsidRPr="00E60124" w:rsidRDefault="00F4400B" w:rsidP="004B6275">
      <w:pPr>
        <w:widowControl/>
        <w:spacing w:line="360" w:lineRule="auto"/>
        <w:rPr>
          <w:b/>
          <w:sz w:val="26"/>
          <w:szCs w:val="26"/>
        </w:rPr>
      </w:pPr>
    </w:p>
    <w:p w14:paraId="2403FF77" w14:textId="6F0669C5" w:rsidR="00720D54" w:rsidRPr="00E60124" w:rsidRDefault="00D126E6" w:rsidP="004B6275">
      <w:pPr>
        <w:widowControl/>
        <w:spacing w:line="360" w:lineRule="auto"/>
        <w:rPr>
          <w:sz w:val="26"/>
          <w:szCs w:val="26"/>
        </w:rPr>
      </w:pPr>
      <w:r w:rsidRPr="00E60124">
        <w:rPr>
          <w:b/>
          <w:sz w:val="26"/>
          <w:szCs w:val="26"/>
        </w:rPr>
        <w:tab/>
      </w:r>
      <w:r w:rsidRPr="00E60124">
        <w:rPr>
          <w:b/>
          <w:sz w:val="26"/>
          <w:szCs w:val="26"/>
        </w:rPr>
        <w:tab/>
      </w:r>
      <w:r w:rsidR="00123B6C" w:rsidRPr="00E60124">
        <w:rPr>
          <w:bCs/>
          <w:sz w:val="26"/>
          <w:szCs w:val="26"/>
        </w:rPr>
        <w:t xml:space="preserve">In the Initial Decision, ALJ </w:t>
      </w:r>
      <w:proofErr w:type="spellStart"/>
      <w:r w:rsidR="00123B6C" w:rsidRPr="00E60124">
        <w:rPr>
          <w:bCs/>
          <w:sz w:val="26"/>
          <w:szCs w:val="26"/>
        </w:rPr>
        <w:t>Heep</w:t>
      </w:r>
      <w:proofErr w:type="spellEnd"/>
      <w:r w:rsidR="00123B6C" w:rsidRPr="00E60124">
        <w:rPr>
          <w:bCs/>
          <w:sz w:val="26"/>
          <w:szCs w:val="26"/>
        </w:rPr>
        <w:t xml:space="preserve"> </w:t>
      </w:r>
      <w:r w:rsidR="00D91816" w:rsidRPr="00E60124">
        <w:rPr>
          <w:bCs/>
          <w:sz w:val="26"/>
          <w:szCs w:val="26"/>
        </w:rPr>
        <w:t xml:space="preserve">granted Key Recycling’s Motion, in part, and denied it, in part.  </w:t>
      </w:r>
      <w:r w:rsidR="00A46F3E" w:rsidRPr="00E60124">
        <w:rPr>
          <w:bCs/>
          <w:sz w:val="26"/>
          <w:szCs w:val="26"/>
        </w:rPr>
        <w:t xml:space="preserve">Initially, the ALJ noted that </w:t>
      </w:r>
      <w:r w:rsidR="00720D54" w:rsidRPr="00E60124">
        <w:rPr>
          <w:bCs/>
          <w:sz w:val="26"/>
          <w:szCs w:val="26"/>
        </w:rPr>
        <w:t xml:space="preserve">in its Motion, </w:t>
      </w:r>
      <w:r w:rsidR="00A46F3E" w:rsidRPr="00E60124">
        <w:rPr>
          <w:bCs/>
          <w:sz w:val="26"/>
          <w:szCs w:val="26"/>
        </w:rPr>
        <w:t>Key Recycling</w:t>
      </w:r>
      <w:r w:rsidR="00E120FF" w:rsidRPr="00E60124">
        <w:rPr>
          <w:bCs/>
          <w:sz w:val="26"/>
          <w:szCs w:val="26"/>
        </w:rPr>
        <w:t xml:space="preserve"> was seeking </w:t>
      </w:r>
      <w:r w:rsidR="00720D54" w:rsidRPr="00E60124">
        <w:rPr>
          <w:bCs/>
          <w:sz w:val="26"/>
          <w:szCs w:val="26"/>
        </w:rPr>
        <w:t xml:space="preserve">that the Commission </w:t>
      </w:r>
      <w:r w:rsidR="004571F5" w:rsidRPr="00E60124">
        <w:rPr>
          <w:bCs/>
          <w:sz w:val="26"/>
          <w:szCs w:val="26"/>
        </w:rPr>
        <w:t xml:space="preserve">grant the relief </w:t>
      </w:r>
      <w:r w:rsidR="0068591B" w:rsidRPr="00E60124">
        <w:rPr>
          <w:bCs/>
          <w:sz w:val="26"/>
          <w:szCs w:val="26"/>
        </w:rPr>
        <w:t xml:space="preserve">it requested in its Complaint and reiterated in its Motion.  </w:t>
      </w:r>
      <w:r w:rsidR="009A6BCE" w:rsidRPr="00E60124">
        <w:rPr>
          <w:sz w:val="26"/>
          <w:szCs w:val="26"/>
        </w:rPr>
        <w:t xml:space="preserve">I.D. at 5-6 (citing </w:t>
      </w:r>
      <w:r w:rsidR="00555461" w:rsidRPr="00E60124">
        <w:rPr>
          <w:sz w:val="26"/>
          <w:szCs w:val="26"/>
        </w:rPr>
        <w:t>Motion at 4-5; Complaint at 10</w:t>
      </w:r>
      <w:r w:rsidR="009A6BCE" w:rsidRPr="00E60124">
        <w:rPr>
          <w:sz w:val="26"/>
          <w:szCs w:val="26"/>
        </w:rPr>
        <w:t>)</w:t>
      </w:r>
      <w:r w:rsidR="00555461" w:rsidRPr="00E60124">
        <w:rPr>
          <w:sz w:val="26"/>
          <w:szCs w:val="26"/>
        </w:rPr>
        <w:t>.</w:t>
      </w:r>
      <w:r w:rsidR="00981499" w:rsidRPr="00E60124">
        <w:rPr>
          <w:sz w:val="26"/>
          <w:szCs w:val="26"/>
        </w:rPr>
        <w:t xml:space="preserve">  </w:t>
      </w:r>
    </w:p>
    <w:p w14:paraId="398147C8" w14:textId="2FAB8465" w:rsidR="00910682" w:rsidRPr="00E60124" w:rsidRDefault="00910682" w:rsidP="00E60124">
      <w:pPr>
        <w:widowControl/>
        <w:spacing w:line="360" w:lineRule="auto"/>
        <w:rPr>
          <w:sz w:val="26"/>
          <w:szCs w:val="26"/>
        </w:rPr>
      </w:pPr>
    </w:p>
    <w:p w14:paraId="5597809F" w14:textId="5E38EFF1" w:rsidR="009425C8" w:rsidRPr="00E60124" w:rsidRDefault="00910682" w:rsidP="00E60124">
      <w:pPr>
        <w:widowControl/>
        <w:spacing w:line="360" w:lineRule="auto"/>
        <w:rPr>
          <w:sz w:val="26"/>
          <w:szCs w:val="26"/>
        </w:rPr>
      </w:pPr>
      <w:r w:rsidRPr="00E60124">
        <w:rPr>
          <w:sz w:val="26"/>
          <w:szCs w:val="26"/>
        </w:rPr>
        <w:tab/>
      </w:r>
      <w:r w:rsidRPr="00E60124">
        <w:rPr>
          <w:sz w:val="26"/>
          <w:szCs w:val="26"/>
        </w:rPr>
        <w:tab/>
      </w:r>
      <w:r w:rsidR="00626CC4" w:rsidRPr="00E60124">
        <w:rPr>
          <w:sz w:val="26"/>
          <w:szCs w:val="26"/>
        </w:rPr>
        <w:t xml:space="preserve">The ALJ observed that </w:t>
      </w:r>
      <w:r w:rsidR="00916962" w:rsidRPr="00E60124">
        <w:rPr>
          <w:sz w:val="26"/>
          <w:szCs w:val="26"/>
        </w:rPr>
        <w:t>w</w:t>
      </w:r>
      <w:r w:rsidR="007F5AC0" w:rsidRPr="00E60124">
        <w:rPr>
          <w:sz w:val="26"/>
          <w:szCs w:val="26"/>
        </w:rPr>
        <w:t xml:space="preserve">hether </w:t>
      </w:r>
      <w:proofErr w:type="spellStart"/>
      <w:r w:rsidR="007F5AC0" w:rsidRPr="00E60124">
        <w:rPr>
          <w:sz w:val="26"/>
          <w:szCs w:val="26"/>
        </w:rPr>
        <w:t>Recleim</w:t>
      </w:r>
      <w:proofErr w:type="spellEnd"/>
      <w:r w:rsidR="007F5AC0" w:rsidRPr="00E60124">
        <w:rPr>
          <w:sz w:val="26"/>
          <w:szCs w:val="26"/>
        </w:rPr>
        <w:t xml:space="preserve"> maintains the </w:t>
      </w:r>
      <w:r w:rsidR="00094916" w:rsidRPr="00E60124">
        <w:rPr>
          <w:sz w:val="26"/>
          <w:szCs w:val="26"/>
        </w:rPr>
        <w:t xml:space="preserve">requisite </w:t>
      </w:r>
      <w:r w:rsidR="007F5AC0" w:rsidRPr="00E60124">
        <w:rPr>
          <w:sz w:val="26"/>
          <w:szCs w:val="26"/>
        </w:rPr>
        <w:t>financial fitness for</w:t>
      </w:r>
      <w:r w:rsidR="00094916" w:rsidRPr="00E60124">
        <w:rPr>
          <w:sz w:val="26"/>
          <w:szCs w:val="26"/>
        </w:rPr>
        <w:t xml:space="preserve"> CSP</w:t>
      </w:r>
      <w:r w:rsidR="007F5AC0" w:rsidRPr="00E60124">
        <w:rPr>
          <w:sz w:val="26"/>
          <w:szCs w:val="26"/>
        </w:rPr>
        <w:t xml:space="preserve"> registration is </w:t>
      </w:r>
      <w:r w:rsidR="00094916" w:rsidRPr="00E60124">
        <w:rPr>
          <w:sz w:val="26"/>
          <w:szCs w:val="26"/>
        </w:rPr>
        <w:t xml:space="preserve">a jurisdictional </w:t>
      </w:r>
      <w:r w:rsidR="00CF1F94" w:rsidRPr="00E60124">
        <w:rPr>
          <w:sz w:val="26"/>
          <w:szCs w:val="26"/>
        </w:rPr>
        <w:t xml:space="preserve">issue </w:t>
      </w:r>
      <w:r w:rsidR="007F5AC0" w:rsidRPr="00E60124">
        <w:rPr>
          <w:sz w:val="26"/>
          <w:szCs w:val="26"/>
        </w:rPr>
        <w:t xml:space="preserve">raised in the Complaint. </w:t>
      </w:r>
      <w:r w:rsidR="00CF1F94" w:rsidRPr="00E60124">
        <w:rPr>
          <w:sz w:val="26"/>
          <w:szCs w:val="26"/>
        </w:rPr>
        <w:t xml:space="preserve"> </w:t>
      </w:r>
      <w:r w:rsidR="007F5AC0" w:rsidRPr="00E60124">
        <w:rPr>
          <w:sz w:val="26"/>
          <w:szCs w:val="26"/>
        </w:rPr>
        <w:t>The</w:t>
      </w:r>
      <w:r w:rsidR="00CF1F94" w:rsidRPr="00E60124">
        <w:rPr>
          <w:sz w:val="26"/>
          <w:szCs w:val="26"/>
        </w:rPr>
        <w:t xml:space="preserve"> ALJ noted that Key Recycling</w:t>
      </w:r>
      <w:r w:rsidR="007F5AC0" w:rsidRPr="00E60124">
        <w:rPr>
          <w:sz w:val="26"/>
          <w:szCs w:val="26"/>
        </w:rPr>
        <w:t xml:space="preserve"> state</w:t>
      </w:r>
      <w:r w:rsidR="00CF1F94" w:rsidRPr="00E60124">
        <w:rPr>
          <w:sz w:val="26"/>
          <w:szCs w:val="26"/>
        </w:rPr>
        <w:t>d</w:t>
      </w:r>
      <w:r w:rsidR="007F5AC0" w:rsidRPr="00E60124">
        <w:rPr>
          <w:sz w:val="26"/>
          <w:szCs w:val="26"/>
        </w:rPr>
        <w:t xml:space="preserve"> that in early 2018, </w:t>
      </w:r>
      <w:proofErr w:type="spellStart"/>
      <w:r w:rsidR="007F5AC0" w:rsidRPr="00E60124">
        <w:rPr>
          <w:sz w:val="26"/>
          <w:szCs w:val="26"/>
        </w:rPr>
        <w:t>Recl</w:t>
      </w:r>
      <w:r w:rsidR="00747EF5" w:rsidRPr="00E60124">
        <w:rPr>
          <w:sz w:val="26"/>
          <w:szCs w:val="26"/>
        </w:rPr>
        <w:t>e</w:t>
      </w:r>
      <w:r w:rsidR="007F5AC0" w:rsidRPr="00E60124">
        <w:rPr>
          <w:sz w:val="26"/>
          <w:szCs w:val="26"/>
        </w:rPr>
        <w:t>im</w:t>
      </w:r>
      <w:proofErr w:type="spellEnd"/>
      <w:r w:rsidR="007F5AC0" w:rsidRPr="00E60124">
        <w:rPr>
          <w:sz w:val="26"/>
          <w:szCs w:val="26"/>
        </w:rPr>
        <w:t xml:space="preserve"> began missing payments in response to Key</w:t>
      </w:r>
      <w:r w:rsidR="00CF1F94" w:rsidRPr="00E60124">
        <w:rPr>
          <w:sz w:val="26"/>
          <w:szCs w:val="26"/>
        </w:rPr>
        <w:t xml:space="preserve"> Recycling’s</w:t>
      </w:r>
      <w:r w:rsidR="007F5AC0" w:rsidRPr="00E60124">
        <w:rPr>
          <w:sz w:val="26"/>
          <w:szCs w:val="26"/>
        </w:rPr>
        <w:t xml:space="preserve"> invoices and </w:t>
      </w:r>
      <w:proofErr w:type="spellStart"/>
      <w:r w:rsidR="007F5AC0" w:rsidRPr="00E60124">
        <w:rPr>
          <w:sz w:val="26"/>
          <w:szCs w:val="26"/>
        </w:rPr>
        <w:t>Recleim</w:t>
      </w:r>
      <w:proofErr w:type="spellEnd"/>
      <w:r w:rsidR="007F5AC0" w:rsidRPr="00E60124">
        <w:rPr>
          <w:sz w:val="26"/>
          <w:szCs w:val="26"/>
        </w:rPr>
        <w:t xml:space="preserve"> has not responded to inquiries or telephone calls. </w:t>
      </w:r>
      <w:r w:rsidR="00CF1F94" w:rsidRPr="00E60124">
        <w:rPr>
          <w:sz w:val="26"/>
          <w:szCs w:val="26"/>
        </w:rPr>
        <w:t xml:space="preserve"> </w:t>
      </w:r>
      <w:r w:rsidR="00224C80" w:rsidRPr="00E60124">
        <w:rPr>
          <w:sz w:val="26"/>
          <w:szCs w:val="26"/>
        </w:rPr>
        <w:t xml:space="preserve">I.D. at 8.  </w:t>
      </w:r>
      <w:r w:rsidR="007F5AC0" w:rsidRPr="00E60124">
        <w:rPr>
          <w:sz w:val="26"/>
          <w:szCs w:val="26"/>
        </w:rPr>
        <w:t>On</w:t>
      </w:r>
      <w:r w:rsidR="00D90D0C" w:rsidRPr="00E60124">
        <w:rPr>
          <w:sz w:val="26"/>
          <w:szCs w:val="26"/>
        </w:rPr>
        <w:t xml:space="preserve"> </w:t>
      </w:r>
      <w:r w:rsidR="006C4CA9" w:rsidRPr="00E60124">
        <w:rPr>
          <w:sz w:val="26"/>
          <w:szCs w:val="26"/>
        </w:rPr>
        <w:t xml:space="preserve">June 30, 2020, after a </w:t>
      </w:r>
      <w:r w:rsidR="00D90D0C" w:rsidRPr="00E60124">
        <w:rPr>
          <w:sz w:val="26"/>
          <w:szCs w:val="26"/>
        </w:rPr>
        <w:t>thirty</w:t>
      </w:r>
      <w:r w:rsidR="006C4CA9" w:rsidRPr="00E60124">
        <w:rPr>
          <w:sz w:val="26"/>
          <w:szCs w:val="26"/>
        </w:rPr>
        <w:t xml:space="preserve">-day notice from </w:t>
      </w:r>
      <w:r w:rsidR="00D90D0C" w:rsidRPr="00E60124">
        <w:rPr>
          <w:sz w:val="26"/>
          <w:szCs w:val="26"/>
        </w:rPr>
        <w:t>Key Recycling</w:t>
      </w:r>
      <w:r w:rsidR="006C4CA9" w:rsidRPr="00E60124">
        <w:rPr>
          <w:sz w:val="26"/>
          <w:szCs w:val="26"/>
        </w:rPr>
        <w:t xml:space="preserve">, the agreement </w:t>
      </w:r>
      <w:r w:rsidR="00D90D0C" w:rsidRPr="00E60124">
        <w:rPr>
          <w:sz w:val="26"/>
          <w:szCs w:val="26"/>
        </w:rPr>
        <w:t xml:space="preserve">between </w:t>
      </w:r>
      <w:r w:rsidR="006C4CA9" w:rsidRPr="00E60124">
        <w:rPr>
          <w:sz w:val="26"/>
          <w:szCs w:val="26"/>
        </w:rPr>
        <w:t xml:space="preserve">Key Recycling </w:t>
      </w:r>
      <w:r w:rsidR="00D90D0C" w:rsidRPr="00E60124">
        <w:rPr>
          <w:sz w:val="26"/>
          <w:szCs w:val="26"/>
        </w:rPr>
        <w:t xml:space="preserve">and </w:t>
      </w:r>
      <w:proofErr w:type="spellStart"/>
      <w:r w:rsidR="00D90D0C" w:rsidRPr="00E60124">
        <w:rPr>
          <w:sz w:val="26"/>
          <w:szCs w:val="26"/>
        </w:rPr>
        <w:t>Recleim</w:t>
      </w:r>
      <w:proofErr w:type="spellEnd"/>
      <w:r w:rsidR="00D90D0C" w:rsidRPr="00E60124">
        <w:rPr>
          <w:sz w:val="26"/>
          <w:szCs w:val="26"/>
        </w:rPr>
        <w:t xml:space="preserve"> </w:t>
      </w:r>
      <w:r w:rsidR="006C4CA9" w:rsidRPr="00E60124">
        <w:rPr>
          <w:sz w:val="26"/>
          <w:szCs w:val="26"/>
        </w:rPr>
        <w:t xml:space="preserve">was terminated. </w:t>
      </w:r>
      <w:r w:rsidR="00D90D0C" w:rsidRPr="00E60124">
        <w:rPr>
          <w:sz w:val="26"/>
          <w:szCs w:val="26"/>
        </w:rPr>
        <w:t xml:space="preserve"> </w:t>
      </w:r>
      <w:r w:rsidR="007F4639" w:rsidRPr="00E60124">
        <w:rPr>
          <w:i/>
          <w:iCs/>
          <w:sz w:val="26"/>
          <w:szCs w:val="26"/>
        </w:rPr>
        <w:t>Id</w:t>
      </w:r>
      <w:r w:rsidR="007F4639" w:rsidRPr="00E60124">
        <w:rPr>
          <w:sz w:val="26"/>
          <w:szCs w:val="26"/>
        </w:rPr>
        <w:t xml:space="preserve">. at 9. (citing </w:t>
      </w:r>
      <w:r w:rsidR="006C4CA9" w:rsidRPr="00E60124">
        <w:rPr>
          <w:sz w:val="26"/>
          <w:szCs w:val="26"/>
        </w:rPr>
        <w:t>Complaint ¶¶ 18, 28</w:t>
      </w:r>
      <w:r w:rsidR="007F4639" w:rsidRPr="00E60124">
        <w:rPr>
          <w:sz w:val="26"/>
          <w:szCs w:val="26"/>
        </w:rPr>
        <w:t>)</w:t>
      </w:r>
      <w:r w:rsidR="006C4CA9" w:rsidRPr="00E60124">
        <w:rPr>
          <w:sz w:val="26"/>
          <w:szCs w:val="26"/>
        </w:rPr>
        <w:t xml:space="preserve">. </w:t>
      </w:r>
      <w:r w:rsidR="00CF1F94" w:rsidRPr="00E60124">
        <w:rPr>
          <w:sz w:val="26"/>
          <w:szCs w:val="26"/>
        </w:rPr>
        <w:t xml:space="preserve"> </w:t>
      </w:r>
      <w:r w:rsidR="00453C15" w:rsidRPr="00E60124">
        <w:rPr>
          <w:sz w:val="26"/>
          <w:szCs w:val="26"/>
        </w:rPr>
        <w:t xml:space="preserve">Additionally, the ALJ observed that </w:t>
      </w:r>
      <w:r w:rsidR="006C4CA9" w:rsidRPr="00E60124">
        <w:rPr>
          <w:sz w:val="26"/>
          <w:szCs w:val="26"/>
        </w:rPr>
        <w:t xml:space="preserve">whether </w:t>
      </w:r>
      <w:proofErr w:type="spellStart"/>
      <w:r w:rsidR="006C4CA9" w:rsidRPr="00E60124">
        <w:rPr>
          <w:sz w:val="26"/>
          <w:szCs w:val="26"/>
        </w:rPr>
        <w:t>Recleim</w:t>
      </w:r>
      <w:proofErr w:type="spellEnd"/>
      <w:r w:rsidR="006C4CA9" w:rsidRPr="00E60124">
        <w:rPr>
          <w:sz w:val="26"/>
          <w:szCs w:val="26"/>
        </w:rPr>
        <w:t xml:space="preserve"> </w:t>
      </w:r>
      <w:r w:rsidR="006C4CA9" w:rsidRPr="00E60124">
        <w:rPr>
          <w:sz w:val="26"/>
          <w:szCs w:val="26"/>
        </w:rPr>
        <w:lastRenderedPageBreak/>
        <w:t>maintains the technical fitness for a CSP</w:t>
      </w:r>
      <w:r w:rsidR="00453C15" w:rsidRPr="00E60124">
        <w:rPr>
          <w:sz w:val="26"/>
          <w:szCs w:val="26"/>
        </w:rPr>
        <w:t xml:space="preserve"> was also a jurisdictional issue raised in the Complaint</w:t>
      </w:r>
      <w:r w:rsidR="006C4CA9" w:rsidRPr="00E60124">
        <w:rPr>
          <w:sz w:val="26"/>
          <w:szCs w:val="26"/>
        </w:rPr>
        <w:t xml:space="preserve">. </w:t>
      </w:r>
      <w:r w:rsidR="00453C15" w:rsidRPr="00E60124">
        <w:rPr>
          <w:sz w:val="26"/>
          <w:szCs w:val="26"/>
        </w:rPr>
        <w:t xml:space="preserve"> </w:t>
      </w:r>
      <w:r w:rsidR="00411DC1" w:rsidRPr="00E60124">
        <w:rPr>
          <w:sz w:val="26"/>
          <w:szCs w:val="26"/>
        </w:rPr>
        <w:t xml:space="preserve">I.D. at 9.  </w:t>
      </w:r>
      <w:r w:rsidR="00453C15" w:rsidRPr="00E60124">
        <w:rPr>
          <w:sz w:val="26"/>
          <w:szCs w:val="26"/>
        </w:rPr>
        <w:t>The ALJ noted that a</w:t>
      </w:r>
      <w:r w:rsidR="006C4CA9" w:rsidRPr="00E60124">
        <w:rPr>
          <w:sz w:val="26"/>
          <w:szCs w:val="26"/>
        </w:rPr>
        <w:t xml:space="preserve">s stated in the Complaint, </w:t>
      </w:r>
    </w:p>
    <w:p w14:paraId="46D6AB71" w14:textId="77777777" w:rsidR="0068591B" w:rsidRPr="00E60124" w:rsidRDefault="0068591B" w:rsidP="00E60124">
      <w:pPr>
        <w:widowControl/>
        <w:ind w:left="1440" w:right="1440"/>
        <w:rPr>
          <w:sz w:val="26"/>
          <w:szCs w:val="26"/>
        </w:rPr>
      </w:pPr>
    </w:p>
    <w:p w14:paraId="27ABC686" w14:textId="07A10202" w:rsidR="009425C8" w:rsidRPr="00E60124" w:rsidRDefault="006C4CA9" w:rsidP="00E60124">
      <w:pPr>
        <w:widowControl/>
        <w:ind w:left="1440" w:right="1440"/>
        <w:rPr>
          <w:sz w:val="26"/>
          <w:szCs w:val="26"/>
        </w:rPr>
      </w:pPr>
      <w:proofErr w:type="spellStart"/>
      <w:r w:rsidRPr="00E60124">
        <w:rPr>
          <w:sz w:val="26"/>
          <w:szCs w:val="26"/>
        </w:rPr>
        <w:t>Recleim</w:t>
      </w:r>
      <w:proofErr w:type="spellEnd"/>
      <w:r w:rsidRPr="00E60124">
        <w:rPr>
          <w:sz w:val="26"/>
          <w:szCs w:val="26"/>
        </w:rPr>
        <w:t xml:space="preserve"> has hired truck drivers without adequate training to perform the unit collection, data gathering, and transportation functions formerly performed by Key Recycling. </w:t>
      </w:r>
      <w:r w:rsidR="00453C15" w:rsidRPr="00E60124">
        <w:rPr>
          <w:sz w:val="26"/>
          <w:szCs w:val="26"/>
        </w:rPr>
        <w:t xml:space="preserve"> </w:t>
      </w:r>
      <w:r w:rsidRPr="00E60124">
        <w:rPr>
          <w:sz w:val="26"/>
          <w:szCs w:val="26"/>
        </w:rPr>
        <w:t>To the extent that unit data is being collected at all, it is inaccurate or purely fictional.</w:t>
      </w:r>
      <w:r w:rsidR="00453C15" w:rsidRPr="00E60124">
        <w:rPr>
          <w:sz w:val="26"/>
          <w:szCs w:val="26"/>
        </w:rPr>
        <w:t xml:space="preserve"> </w:t>
      </w:r>
      <w:r w:rsidRPr="00E60124">
        <w:rPr>
          <w:sz w:val="26"/>
          <w:szCs w:val="26"/>
        </w:rPr>
        <w:t xml:space="preserve"> Rather than being de-manufactured and their contents properly recycled, the units are being re-sold as is. </w:t>
      </w:r>
      <w:r w:rsidR="00453C15" w:rsidRPr="00E60124">
        <w:rPr>
          <w:sz w:val="26"/>
          <w:szCs w:val="26"/>
        </w:rPr>
        <w:t xml:space="preserve"> </w:t>
      </w:r>
    </w:p>
    <w:p w14:paraId="0A3B4EB5" w14:textId="77777777" w:rsidR="009425C8" w:rsidRPr="00E60124" w:rsidRDefault="009425C8" w:rsidP="00E60124">
      <w:pPr>
        <w:widowControl/>
        <w:spacing w:line="360" w:lineRule="auto"/>
        <w:rPr>
          <w:sz w:val="26"/>
          <w:szCs w:val="26"/>
        </w:rPr>
      </w:pPr>
    </w:p>
    <w:p w14:paraId="1ABB8D93" w14:textId="03EBDAF3" w:rsidR="00B7095D" w:rsidRPr="00E60124" w:rsidRDefault="009425C8" w:rsidP="00E60124">
      <w:pPr>
        <w:widowControl/>
        <w:spacing w:line="360" w:lineRule="auto"/>
        <w:rPr>
          <w:sz w:val="26"/>
          <w:szCs w:val="26"/>
        </w:rPr>
      </w:pPr>
      <w:r w:rsidRPr="00E60124">
        <w:rPr>
          <w:i/>
          <w:iCs/>
          <w:sz w:val="26"/>
          <w:szCs w:val="26"/>
        </w:rPr>
        <w:t>Id</w:t>
      </w:r>
      <w:r w:rsidRPr="00E60124">
        <w:rPr>
          <w:sz w:val="26"/>
          <w:szCs w:val="26"/>
        </w:rPr>
        <w:t xml:space="preserve">. (citing </w:t>
      </w:r>
      <w:r w:rsidR="006C4CA9" w:rsidRPr="00E60124">
        <w:rPr>
          <w:sz w:val="26"/>
          <w:szCs w:val="26"/>
        </w:rPr>
        <w:t>Complaint ¶ 30</w:t>
      </w:r>
      <w:r w:rsidRPr="00E60124">
        <w:rPr>
          <w:sz w:val="26"/>
          <w:szCs w:val="26"/>
        </w:rPr>
        <w:t>)</w:t>
      </w:r>
      <w:r w:rsidR="006C4CA9" w:rsidRPr="00E60124">
        <w:rPr>
          <w:sz w:val="26"/>
          <w:szCs w:val="26"/>
        </w:rPr>
        <w:t xml:space="preserve">. </w:t>
      </w:r>
    </w:p>
    <w:p w14:paraId="4A0FBEE1" w14:textId="77777777" w:rsidR="00B7095D" w:rsidRPr="00E60124" w:rsidRDefault="00B7095D" w:rsidP="00E60124">
      <w:pPr>
        <w:pStyle w:val="Default"/>
        <w:spacing w:line="360" w:lineRule="auto"/>
        <w:rPr>
          <w:sz w:val="26"/>
          <w:szCs w:val="26"/>
        </w:rPr>
      </w:pPr>
    </w:p>
    <w:p w14:paraId="78FF46A6" w14:textId="4959CB37" w:rsidR="006C4CA9" w:rsidRPr="00E60124" w:rsidRDefault="00097C0A" w:rsidP="00E60124">
      <w:pPr>
        <w:widowControl/>
        <w:spacing w:line="360" w:lineRule="auto"/>
        <w:ind w:firstLine="1440"/>
        <w:rPr>
          <w:sz w:val="26"/>
          <w:szCs w:val="26"/>
        </w:rPr>
      </w:pPr>
      <w:r w:rsidRPr="00E60124">
        <w:rPr>
          <w:sz w:val="26"/>
          <w:szCs w:val="26"/>
        </w:rPr>
        <w:t xml:space="preserve">The ALJ found that because </w:t>
      </w:r>
      <w:proofErr w:type="spellStart"/>
      <w:r w:rsidR="006C4CA9" w:rsidRPr="00E60124">
        <w:rPr>
          <w:sz w:val="26"/>
          <w:szCs w:val="26"/>
        </w:rPr>
        <w:t>Recleim</w:t>
      </w:r>
      <w:proofErr w:type="spellEnd"/>
      <w:r w:rsidR="006C4CA9" w:rsidRPr="00E60124">
        <w:rPr>
          <w:sz w:val="26"/>
          <w:szCs w:val="26"/>
        </w:rPr>
        <w:t xml:space="preserve"> </w:t>
      </w:r>
      <w:r w:rsidR="00625315" w:rsidRPr="00E60124">
        <w:rPr>
          <w:sz w:val="26"/>
          <w:szCs w:val="26"/>
        </w:rPr>
        <w:t>did</w:t>
      </w:r>
      <w:r w:rsidR="006C4CA9" w:rsidRPr="00E60124">
        <w:rPr>
          <w:sz w:val="26"/>
          <w:szCs w:val="26"/>
        </w:rPr>
        <w:t xml:space="preserve"> not file an Answer</w:t>
      </w:r>
      <w:r w:rsidR="00E56970" w:rsidRPr="00E60124">
        <w:rPr>
          <w:sz w:val="26"/>
          <w:szCs w:val="26"/>
        </w:rPr>
        <w:t xml:space="preserve"> to the Complaint, Key Recycling’s pleadings </w:t>
      </w:r>
      <w:r w:rsidR="005D7005" w:rsidRPr="00E60124">
        <w:rPr>
          <w:sz w:val="26"/>
          <w:szCs w:val="26"/>
        </w:rPr>
        <w:t>we</w:t>
      </w:r>
      <w:r w:rsidR="00E56970" w:rsidRPr="00E60124">
        <w:rPr>
          <w:sz w:val="26"/>
          <w:szCs w:val="26"/>
        </w:rPr>
        <w:t xml:space="preserve">re deemed admitted pursuant to Section 5.61 of the Commission’s Regulations, 52 Pa. Code § 5.61(c). </w:t>
      </w:r>
      <w:r w:rsidR="00280DD0" w:rsidRPr="00E60124">
        <w:rPr>
          <w:sz w:val="26"/>
          <w:szCs w:val="26"/>
        </w:rPr>
        <w:t xml:space="preserve"> The ALJ reasoned that </w:t>
      </w:r>
      <w:r w:rsidR="00D872F3" w:rsidRPr="00E60124">
        <w:rPr>
          <w:sz w:val="26"/>
          <w:szCs w:val="26"/>
        </w:rPr>
        <w:t>th</w:t>
      </w:r>
      <w:r w:rsidR="006C4CA9" w:rsidRPr="00E60124">
        <w:rPr>
          <w:sz w:val="26"/>
          <w:szCs w:val="26"/>
        </w:rPr>
        <w:t>ese deemed admitted allegations support</w:t>
      </w:r>
      <w:r w:rsidR="002D62CA" w:rsidRPr="00E60124">
        <w:rPr>
          <w:sz w:val="26"/>
          <w:szCs w:val="26"/>
        </w:rPr>
        <w:t>ed</w:t>
      </w:r>
      <w:r w:rsidR="006C4CA9" w:rsidRPr="00E60124">
        <w:rPr>
          <w:sz w:val="26"/>
          <w:szCs w:val="26"/>
        </w:rPr>
        <w:t xml:space="preserve"> a finding that </w:t>
      </w:r>
      <w:proofErr w:type="spellStart"/>
      <w:r w:rsidR="006C4CA9" w:rsidRPr="00E60124">
        <w:rPr>
          <w:sz w:val="26"/>
          <w:szCs w:val="26"/>
        </w:rPr>
        <w:t>Recleim</w:t>
      </w:r>
      <w:proofErr w:type="spellEnd"/>
      <w:r w:rsidR="006C4CA9" w:rsidRPr="00E60124">
        <w:rPr>
          <w:sz w:val="26"/>
          <w:szCs w:val="26"/>
        </w:rPr>
        <w:t xml:space="preserve"> no longer maintain</w:t>
      </w:r>
      <w:r w:rsidR="002D62CA" w:rsidRPr="00E60124">
        <w:rPr>
          <w:sz w:val="26"/>
          <w:szCs w:val="26"/>
        </w:rPr>
        <w:t>ed</w:t>
      </w:r>
      <w:r w:rsidR="006C4CA9" w:rsidRPr="00E60124">
        <w:rPr>
          <w:sz w:val="26"/>
          <w:szCs w:val="26"/>
        </w:rPr>
        <w:t xml:space="preserve"> the fitness to serve as a CSP. </w:t>
      </w:r>
      <w:r w:rsidR="001B36C8" w:rsidRPr="00E60124">
        <w:rPr>
          <w:sz w:val="26"/>
          <w:szCs w:val="26"/>
        </w:rPr>
        <w:t xml:space="preserve"> The ALJ concluded that because the uncontested allegations in the Complaint raise</w:t>
      </w:r>
      <w:r w:rsidR="00482C32" w:rsidRPr="00E60124">
        <w:rPr>
          <w:sz w:val="26"/>
          <w:szCs w:val="26"/>
        </w:rPr>
        <w:t>d</w:t>
      </w:r>
      <w:r w:rsidR="001B36C8" w:rsidRPr="00E60124">
        <w:rPr>
          <w:sz w:val="26"/>
          <w:szCs w:val="26"/>
        </w:rPr>
        <w:t xml:space="preserve"> serious questions regarding </w:t>
      </w:r>
      <w:proofErr w:type="spellStart"/>
      <w:r w:rsidR="001B36C8" w:rsidRPr="00E60124">
        <w:rPr>
          <w:sz w:val="26"/>
          <w:szCs w:val="26"/>
        </w:rPr>
        <w:t>Recleim’s</w:t>
      </w:r>
      <w:proofErr w:type="spellEnd"/>
      <w:r w:rsidR="001B36C8" w:rsidRPr="00E60124">
        <w:rPr>
          <w:sz w:val="26"/>
          <w:szCs w:val="26"/>
        </w:rPr>
        <w:t xml:space="preserve"> financial and technical fitness, </w:t>
      </w:r>
      <w:proofErr w:type="spellStart"/>
      <w:r w:rsidR="001B36C8" w:rsidRPr="00E60124">
        <w:rPr>
          <w:sz w:val="26"/>
          <w:szCs w:val="26"/>
        </w:rPr>
        <w:t>Recleim’s</w:t>
      </w:r>
      <w:proofErr w:type="spellEnd"/>
      <w:r w:rsidR="001B36C8" w:rsidRPr="00E60124">
        <w:rPr>
          <w:sz w:val="26"/>
          <w:szCs w:val="26"/>
        </w:rPr>
        <w:t xml:space="preserve"> registration as a CSP would be revoked.  The ALJ stated that </w:t>
      </w:r>
      <w:proofErr w:type="spellStart"/>
      <w:r w:rsidR="001B36C8" w:rsidRPr="00E60124">
        <w:rPr>
          <w:sz w:val="26"/>
          <w:szCs w:val="26"/>
        </w:rPr>
        <w:t>Recl</w:t>
      </w:r>
      <w:r w:rsidR="00A06B5F" w:rsidRPr="00E60124">
        <w:rPr>
          <w:sz w:val="26"/>
          <w:szCs w:val="26"/>
        </w:rPr>
        <w:t>e</w:t>
      </w:r>
      <w:r w:rsidR="001B36C8" w:rsidRPr="00E60124">
        <w:rPr>
          <w:sz w:val="26"/>
          <w:szCs w:val="26"/>
        </w:rPr>
        <w:t>im</w:t>
      </w:r>
      <w:proofErr w:type="spellEnd"/>
      <w:r w:rsidR="001B36C8" w:rsidRPr="00E60124">
        <w:rPr>
          <w:sz w:val="26"/>
          <w:szCs w:val="26"/>
        </w:rPr>
        <w:t xml:space="preserve"> </w:t>
      </w:r>
      <w:r w:rsidR="0077442E" w:rsidRPr="00E60124">
        <w:rPr>
          <w:sz w:val="26"/>
          <w:szCs w:val="26"/>
        </w:rPr>
        <w:t>could</w:t>
      </w:r>
      <w:r w:rsidR="001B36C8" w:rsidRPr="00E60124">
        <w:rPr>
          <w:sz w:val="26"/>
          <w:szCs w:val="26"/>
        </w:rPr>
        <w:t xml:space="preserve"> submit a new Application if it wishes to be placed on the CSP registry</w:t>
      </w:r>
      <w:r w:rsidR="0077442E" w:rsidRPr="00E60124">
        <w:rPr>
          <w:sz w:val="26"/>
          <w:szCs w:val="26"/>
        </w:rPr>
        <w:t xml:space="preserve"> in the future</w:t>
      </w:r>
      <w:r w:rsidR="001B36C8" w:rsidRPr="00E60124">
        <w:rPr>
          <w:sz w:val="26"/>
          <w:szCs w:val="26"/>
        </w:rPr>
        <w:t>.</w:t>
      </w:r>
      <w:r w:rsidR="00DA03C7" w:rsidRPr="00E60124">
        <w:rPr>
          <w:sz w:val="26"/>
          <w:szCs w:val="26"/>
        </w:rPr>
        <w:t xml:space="preserve">  I.D. at 9.  </w:t>
      </w:r>
    </w:p>
    <w:p w14:paraId="5F96F7A8" w14:textId="77777777" w:rsidR="007B06A3" w:rsidRPr="00E60124" w:rsidRDefault="007B06A3" w:rsidP="00E60124">
      <w:pPr>
        <w:pStyle w:val="Default"/>
        <w:spacing w:line="360" w:lineRule="auto"/>
        <w:rPr>
          <w:sz w:val="26"/>
          <w:szCs w:val="26"/>
        </w:rPr>
      </w:pPr>
    </w:p>
    <w:p w14:paraId="0D8A8270" w14:textId="0D395C19" w:rsidR="00E120FF" w:rsidRPr="00E60124" w:rsidRDefault="007B06A3" w:rsidP="00E108FF">
      <w:pPr>
        <w:pStyle w:val="Default"/>
        <w:spacing w:line="360" w:lineRule="auto"/>
        <w:ind w:firstLine="1440"/>
        <w:rPr>
          <w:bCs/>
          <w:sz w:val="26"/>
          <w:szCs w:val="26"/>
        </w:rPr>
      </w:pPr>
      <w:r w:rsidRPr="00E60124">
        <w:rPr>
          <w:sz w:val="26"/>
          <w:szCs w:val="26"/>
        </w:rPr>
        <w:t xml:space="preserve">Concerning the remainder of the allegations in Key Recycling’s Complaint, </w:t>
      </w:r>
      <w:r w:rsidR="008067D2" w:rsidRPr="00E60124">
        <w:rPr>
          <w:sz w:val="26"/>
          <w:szCs w:val="26"/>
        </w:rPr>
        <w:t>t</w:t>
      </w:r>
      <w:r w:rsidR="008926C2" w:rsidRPr="00E60124">
        <w:rPr>
          <w:sz w:val="26"/>
          <w:szCs w:val="26"/>
        </w:rPr>
        <w:t xml:space="preserve">he </w:t>
      </w:r>
      <w:r w:rsidR="008067D2" w:rsidRPr="00E60124">
        <w:rPr>
          <w:sz w:val="26"/>
          <w:szCs w:val="26"/>
        </w:rPr>
        <w:t xml:space="preserve">ALJ determined that the </w:t>
      </w:r>
      <w:r w:rsidR="008926C2" w:rsidRPr="00E60124">
        <w:rPr>
          <w:sz w:val="26"/>
          <w:szCs w:val="26"/>
        </w:rPr>
        <w:t xml:space="preserve">Commission does not have jurisdiction over what are essentially breach of contract claims between private parties. </w:t>
      </w:r>
      <w:r w:rsidR="008067D2" w:rsidRPr="00E60124">
        <w:rPr>
          <w:sz w:val="26"/>
          <w:szCs w:val="26"/>
        </w:rPr>
        <w:t xml:space="preserve"> </w:t>
      </w:r>
      <w:r w:rsidR="0077442E" w:rsidRPr="00E60124">
        <w:rPr>
          <w:i/>
          <w:iCs/>
          <w:sz w:val="26"/>
          <w:szCs w:val="26"/>
        </w:rPr>
        <w:t>Id</w:t>
      </w:r>
      <w:r w:rsidR="0077442E" w:rsidRPr="00E60124">
        <w:rPr>
          <w:sz w:val="26"/>
          <w:szCs w:val="26"/>
        </w:rPr>
        <w:t xml:space="preserve">. (citing </w:t>
      </w:r>
      <w:proofErr w:type="spellStart"/>
      <w:r w:rsidR="008926C2" w:rsidRPr="00E60124">
        <w:rPr>
          <w:i/>
          <w:iCs/>
          <w:sz w:val="26"/>
          <w:szCs w:val="26"/>
        </w:rPr>
        <w:t>Pettko</w:t>
      </w:r>
      <w:proofErr w:type="spellEnd"/>
      <w:r w:rsidR="008926C2" w:rsidRPr="00E60124">
        <w:rPr>
          <w:i/>
          <w:iCs/>
          <w:sz w:val="26"/>
          <w:szCs w:val="26"/>
        </w:rPr>
        <w:t xml:space="preserve"> v. Pennsylvania-American Water Co.</w:t>
      </w:r>
      <w:r w:rsidR="008926C2" w:rsidRPr="00E60124">
        <w:rPr>
          <w:sz w:val="26"/>
          <w:szCs w:val="26"/>
        </w:rPr>
        <w:t xml:space="preserve">, 39 A.3d 473, 478 n.9 (Pa. </w:t>
      </w:r>
      <w:proofErr w:type="spellStart"/>
      <w:r w:rsidR="008926C2" w:rsidRPr="00E60124">
        <w:rPr>
          <w:sz w:val="26"/>
          <w:szCs w:val="26"/>
        </w:rPr>
        <w:t>Cmwlth</w:t>
      </w:r>
      <w:proofErr w:type="spellEnd"/>
      <w:r w:rsidR="008926C2" w:rsidRPr="00E60124">
        <w:rPr>
          <w:sz w:val="26"/>
          <w:szCs w:val="26"/>
        </w:rPr>
        <w:t xml:space="preserve">. 2012); </w:t>
      </w:r>
      <w:r w:rsidR="008926C2" w:rsidRPr="00E60124">
        <w:rPr>
          <w:i/>
          <w:iCs/>
          <w:sz w:val="26"/>
          <w:szCs w:val="26"/>
        </w:rPr>
        <w:t>Adams</w:t>
      </w:r>
      <w:r w:rsidR="00E108FF">
        <w:rPr>
          <w:i/>
          <w:iCs/>
          <w:sz w:val="26"/>
          <w:szCs w:val="26"/>
        </w:rPr>
        <w:t> </w:t>
      </w:r>
      <w:r w:rsidR="008926C2" w:rsidRPr="00E60124">
        <w:rPr>
          <w:i/>
          <w:iCs/>
          <w:sz w:val="26"/>
          <w:szCs w:val="26"/>
        </w:rPr>
        <w:t>v.</w:t>
      </w:r>
      <w:r w:rsidR="00E108FF">
        <w:rPr>
          <w:i/>
          <w:iCs/>
          <w:sz w:val="26"/>
          <w:szCs w:val="26"/>
        </w:rPr>
        <w:t> </w:t>
      </w:r>
      <w:r w:rsidR="008926C2" w:rsidRPr="00E60124">
        <w:rPr>
          <w:i/>
          <w:iCs/>
          <w:sz w:val="26"/>
          <w:szCs w:val="26"/>
        </w:rPr>
        <w:t>Pa</w:t>
      </w:r>
      <w:r w:rsidR="008926C2" w:rsidRPr="00E60124">
        <w:rPr>
          <w:sz w:val="26"/>
          <w:szCs w:val="26"/>
        </w:rPr>
        <w:t xml:space="preserve">. </w:t>
      </w:r>
      <w:r w:rsidR="008926C2" w:rsidRPr="00E60124">
        <w:rPr>
          <w:i/>
          <w:iCs/>
          <w:sz w:val="26"/>
          <w:szCs w:val="26"/>
        </w:rPr>
        <w:t>P</w:t>
      </w:r>
      <w:r w:rsidR="00DF346A" w:rsidRPr="00E60124">
        <w:rPr>
          <w:i/>
          <w:iCs/>
          <w:sz w:val="26"/>
          <w:szCs w:val="26"/>
        </w:rPr>
        <w:t>UC</w:t>
      </w:r>
      <w:r w:rsidR="00273222" w:rsidRPr="00E60124">
        <w:rPr>
          <w:sz w:val="26"/>
          <w:szCs w:val="26"/>
        </w:rPr>
        <w:t>,</w:t>
      </w:r>
      <w:r w:rsidR="008926C2" w:rsidRPr="00E60124">
        <w:rPr>
          <w:i/>
          <w:iCs/>
          <w:sz w:val="26"/>
          <w:szCs w:val="26"/>
        </w:rPr>
        <w:t xml:space="preserve"> </w:t>
      </w:r>
      <w:r w:rsidR="008926C2" w:rsidRPr="00E60124">
        <w:rPr>
          <w:sz w:val="26"/>
          <w:szCs w:val="26"/>
        </w:rPr>
        <w:t>819 A.2d 631, 635 (Pa.</w:t>
      </w:r>
      <w:r w:rsidR="00273222" w:rsidRPr="00E60124">
        <w:rPr>
          <w:sz w:val="26"/>
          <w:szCs w:val="26"/>
        </w:rPr>
        <w:t xml:space="preserve"> </w:t>
      </w:r>
      <w:proofErr w:type="spellStart"/>
      <w:r w:rsidR="008926C2" w:rsidRPr="00E60124">
        <w:rPr>
          <w:sz w:val="26"/>
          <w:szCs w:val="26"/>
        </w:rPr>
        <w:t>Cmwlth</w:t>
      </w:r>
      <w:proofErr w:type="spellEnd"/>
      <w:r w:rsidR="008926C2" w:rsidRPr="00E60124">
        <w:rPr>
          <w:sz w:val="26"/>
          <w:szCs w:val="26"/>
        </w:rPr>
        <w:t>. 2003)</w:t>
      </w:r>
      <w:r w:rsidR="009F73F8" w:rsidRPr="00E60124">
        <w:rPr>
          <w:sz w:val="26"/>
          <w:szCs w:val="26"/>
        </w:rPr>
        <w:t>)</w:t>
      </w:r>
      <w:r w:rsidR="00273222" w:rsidRPr="00E60124">
        <w:rPr>
          <w:sz w:val="26"/>
          <w:szCs w:val="26"/>
        </w:rPr>
        <w:t xml:space="preserve">.  </w:t>
      </w:r>
      <w:r w:rsidR="00F040C1" w:rsidRPr="00E60124">
        <w:rPr>
          <w:sz w:val="26"/>
          <w:szCs w:val="26"/>
        </w:rPr>
        <w:t>Accordingly, the ALJ</w:t>
      </w:r>
      <w:r w:rsidR="0077442E" w:rsidRPr="00E60124">
        <w:rPr>
          <w:sz w:val="26"/>
          <w:szCs w:val="26"/>
        </w:rPr>
        <w:t xml:space="preserve"> did</w:t>
      </w:r>
      <w:r w:rsidR="008926C2" w:rsidRPr="00E60124">
        <w:rPr>
          <w:sz w:val="26"/>
          <w:szCs w:val="26"/>
        </w:rPr>
        <w:t xml:space="preserve"> not address issues of reimbursement, outlays, and breach of contract</w:t>
      </w:r>
      <w:r w:rsidR="0077442E" w:rsidRPr="00E60124">
        <w:rPr>
          <w:sz w:val="26"/>
          <w:szCs w:val="26"/>
        </w:rPr>
        <w:t xml:space="preserve"> in the Initial Decision</w:t>
      </w:r>
      <w:r w:rsidR="008926C2" w:rsidRPr="00E60124">
        <w:rPr>
          <w:sz w:val="26"/>
          <w:szCs w:val="26"/>
        </w:rPr>
        <w:t xml:space="preserve">. </w:t>
      </w:r>
      <w:r w:rsidR="00F040C1" w:rsidRPr="00E60124">
        <w:rPr>
          <w:sz w:val="26"/>
          <w:szCs w:val="26"/>
        </w:rPr>
        <w:t xml:space="preserve"> </w:t>
      </w:r>
      <w:r w:rsidR="00F242CE" w:rsidRPr="00E60124">
        <w:rPr>
          <w:sz w:val="26"/>
          <w:szCs w:val="26"/>
        </w:rPr>
        <w:t>The ALJ dismissed t</w:t>
      </w:r>
      <w:r w:rsidR="00085C82" w:rsidRPr="00E60124">
        <w:rPr>
          <w:sz w:val="26"/>
          <w:szCs w:val="26"/>
        </w:rPr>
        <w:t>he breach of contract claims raised in the Complaint for lack of jurisdiction.</w:t>
      </w:r>
      <w:r w:rsidR="001735BD" w:rsidRPr="00E60124">
        <w:rPr>
          <w:sz w:val="26"/>
          <w:szCs w:val="26"/>
        </w:rPr>
        <w:t xml:space="preserve">  I.D. at 9.</w:t>
      </w:r>
    </w:p>
    <w:p w14:paraId="206F5F40" w14:textId="2E529098" w:rsidR="00ED6ADE" w:rsidRPr="00E60124" w:rsidRDefault="00ED6ADE" w:rsidP="00E60124">
      <w:pPr>
        <w:widowControl/>
        <w:spacing w:line="360" w:lineRule="auto"/>
        <w:rPr>
          <w:bCs/>
          <w:sz w:val="26"/>
          <w:szCs w:val="26"/>
        </w:rPr>
      </w:pPr>
    </w:p>
    <w:p w14:paraId="11C5E418" w14:textId="28D6F751" w:rsidR="00F4400B" w:rsidRPr="00E60124" w:rsidRDefault="00B13C66" w:rsidP="00E60124">
      <w:pPr>
        <w:keepNext/>
        <w:widowControl/>
        <w:spacing w:line="360" w:lineRule="auto"/>
        <w:rPr>
          <w:b/>
          <w:sz w:val="26"/>
          <w:szCs w:val="26"/>
        </w:rPr>
      </w:pPr>
      <w:r w:rsidRPr="00E60124">
        <w:rPr>
          <w:b/>
          <w:sz w:val="26"/>
          <w:szCs w:val="26"/>
        </w:rPr>
        <w:lastRenderedPageBreak/>
        <w:t>C.</w:t>
      </w:r>
      <w:r w:rsidRPr="00E60124">
        <w:rPr>
          <w:b/>
          <w:sz w:val="26"/>
          <w:szCs w:val="26"/>
        </w:rPr>
        <w:tab/>
      </w:r>
      <w:r w:rsidR="00F4400B" w:rsidRPr="00E60124">
        <w:rPr>
          <w:b/>
          <w:sz w:val="26"/>
          <w:szCs w:val="26"/>
        </w:rPr>
        <w:t>Exceptions</w:t>
      </w:r>
      <w:r w:rsidR="00B05E0B" w:rsidRPr="00E60124">
        <w:rPr>
          <w:rStyle w:val="FootnoteReference"/>
          <w:b/>
          <w:sz w:val="26"/>
          <w:szCs w:val="26"/>
        </w:rPr>
        <w:footnoteReference w:id="4"/>
      </w:r>
      <w:r w:rsidR="00F4400B" w:rsidRPr="00E60124">
        <w:rPr>
          <w:b/>
          <w:sz w:val="26"/>
          <w:szCs w:val="26"/>
        </w:rPr>
        <w:t xml:space="preserve"> </w:t>
      </w:r>
    </w:p>
    <w:p w14:paraId="3985728D" w14:textId="4F886FA0" w:rsidR="00F4400B" w:rsidRPr="00E60124" w:rsidRDefault="00F4400B" w:rsidP="00E60124">
      <w:pPr>
        <w:keepNext/>
        <w:widowControl/>
        <w:spacing w:line="360" w:lineRule="auto"/>
        <w:rPr>
          <w:b/>
          <w:sz w:val="26"/>
          <w:szCs w:val="26"/>
        </w:rPr>
      </w:pPr>
    </w:p>
    <w:p w14:paraId="16839299" w14:textId="1F75C22F" w:rsidR="003810E7" w:rsidRPr="00E60124" w:rsidRDefault="00506817" w:rsidP="00E60124">
      <w:pPr>
        <w:keepNext/>
        <w:widowControl/>
        <w:spacing w:line="360" w:lineRule="auto"/>
        <w:rPr>
          <w:bCs/>
          <w:sz w:val="26"/>
          <w:szCs w:val="26"/>
        </w:rPr>
      </w:pPr>
      <w:r w:rsidRPr="00E60124">
        <w:rPr>
          <w:b/>
          <w:sz w:val="26"/>
          <w:szCs w:val="26"/>
        </w:rPr>
        <w:tab/>
      </w:r>
      <w:r w:rsidRPr="00E60124">
        <w:rPr>
          <w:b/>
          <w:sz w:val="26"/>
          <w:szCs w:val="26"/>
        </w:rPr>
        <w:tab/>
      </w:r>
      <w:r w:rsidR="00E57FD9" w:rsidRPr="00E60124">
        <w:rPr>
          <w:bCs/>
          <w:sz w:val="26"/>
          <w:szCs w:val="26"/>
        </w:rPr>
        <w:t xml:space="preserve">In its </w:t>
      </w:r>
      <w:r w:rsidR="00EC500A" w:rsidRPr="00E60124">
        <w:rPr>
          <w:bCs/>
          <w:sz w:val="26"/>
          <w:szCs w:val="26"/>
        </w:rPr>
        <w:t>Exception No. 1</w:t>
      </w:r>
      <w:r w:rsidR="00E5176D" w:rsidRPr="00E60124">
        <w:rPr>
          <w:bCs/>
          <w:sz w:val="26"/>
          <w:szCs w:val="26"/>
        </w:rPr>
        <w:t>(A),</w:t>
      </w:r>
      <w:r w:rsidR="00EC500A" w:rsidRPr="00E60124">
        <w:rPr>
          <w:bCs/>
          <w:sz w:val="26"/>
          <w:szCs w:val="26"/>
        </w:rPr>
        <w:t xml:space="preserve"> Key Recycling avers that it did not claim a breach of contract </w:t>
      </w:r>
      <w:r w:rsidR="00454091" w:rsidRPr="00E60124">
        <w:rPr>
          <w:bCs/>
          <w:sz w:val="26"/>
          <w:szCs w:val="26"/>
        </w:rPr>
        <w:t>and seek an award of damages</w:t>
      </w:r>
      <w:r w:rsidR="004B180C" w:rsidRPr="00E60124">
        <w:rPr>
          <w:bCs/>
          <w:sz w:val="26"/>
          <w:szCs w:val="26"/>
        </w:rPr>
        <w:t xml:space="preserve"> and that </w:t>
      </w:r>
      <w:proofErr w:type="spellStart"/>
      <w:r w:rsidR="004B180C" w:rsidRPr="00E60124">
        <w:rPr>
          <w:bCs/>
          <w:sz w:val="26"/>
          <w:szCs w:val="26"/>
        </w:rPr>
        <w:t>Recleim’s</w:t>
      </w:r>
      <w:proofErr w:type="spellEnd"/>
      <w:r w:rsidR="004B180C" w:rsidRPr="00E60124">
        <w:rPr>
          <w:bCs/>
          <w:sz w:val="26"/>
          <w:szCs w:val="26"/>
        </w:rPr>
        <w:t xml:space="preserve"> CSP registration should not be revoked as a</w:t>
      </w:r>
      <w:r w:rsidR="00283DF8" w:rsidRPr="00E60124">
        <w:rPr>
          <w:bCs/>
          <w:sz w:val="26"/>
          <w:szCs w:val="26"/>
        </w:rPr>
        <w:t xml:space="preserve"> final Commission action.  Key Recycling </w:t>
      </w:r>
      <w:r w:rsidR="00DB5D79" w:rsidRPr="00E60124">
        <w:rPr>
          <w:bCs/>
          <w:sz w:val="26"/>
          <w:szCs w:val="26"/>
        </w:rPr>
        <w:t xml:space="preserve">states that the ALJ erred by concluding that it sought damages when Key Recycling was, instead, </w:t>
      </w:r>
      <w:r w:rsidR="00B26A76" w:rsidRPr="00E60124">
        <w:rPr>
          <w:bCs/>
          <w:sz w:val="26"/>
          <w:szCs w:val="26"/>
        </w:rPr>
        <w:t xml:space="preserve">seeking regulatory actions to discover what occurred </w:t>
      </w:r>
      <w:r w:rsidR="00C51199" w:rsidRPr="00E60124">
        <w:rPr>
          <w:bCs/>
          <w:sz w:val="26"/>
          <w:szCs w:val="26"/>
        </w:rPr>
        <w:t xml:space="preserve">and administrative </w:t>
      </w:r>
      <w:r w:rsidR="008A42DD" w:rsidRPr="00E60124">
        <w:rPr>
          <w:bCs/>
          <w:sz w:val="26"/>
          <w:szCs w:val="26"/>
        </w:rPr>
        <w:t>compliance that all EDC</w:t>
      </w:r>
      <w:r w:rsidR="00E108FF">
        <w:rPr>
          <w:bCs/>
          <w:sz w:val="26"/>
          <w:szCs w:val="26"/>
        </w:rPr>
        <w:noBreakHyphen/>
      </w:r>
      <w:r w:rsidR="008A42DD" w:rsidRPr="00E60124">
        <w:rPr>
          <w:bCs/>
          <w:sz w:val="26"/>
          <w:szCs w:val="26"/>
        </w:rPr>
        <w:t xml:space="preserve">CSP contractor agreements be fully performed </w:t>
      </w:r>
      <w:r w:rsidR="00D91CED" w:rsidRPr="00E60124">
        <w:rPr>
          <w:bCs/>
          <w:sz w:val="26"/>
          <w:szCs w:val="26"/>
        </w:rPr>
        <w:t xml:space="preserve">to ensure </w:t>
      </w:r>
      <w:r w:rsidR="00647768" w:rsidRPr="00E60124">
        <w:rPr>
          <w:bCs/>
          <w:sz w:val="26"/>
          <w:szCs w:val="26"/>
        </w:rPr>
        <w:t>successful completion of</w:t>
      </w:r>
      <w:r w:rsidR="00D91CED" w:rsidRPr="00E60124">
        <w:rPr>
          <w:bCs/>
          <w:sz w:val="26"/>
          <w:szCs w:val="26"/>
        </w:rPr>
        <w:t xml:space="preserve"> Act</w:t>
      </w:r>
      <w:r w:rsidR="00E108FF">
        <w:rPr>
          <w:bCs/>
          <w:sz w:val="26"/>
          <w:szCs w:val="26"/>
        </w:rPr>
        <w:t> </w:t>
      </w:r>
      <w:r w:rsidR="00D91CED" w:rsidRPr="00E60124">
        <w:rPr>
          <w:bCs/>
          <w:sz w:val="26"/>
          <w:szCs w:val="26"/>
        </w:rPr>
        <w:t>129 Phase III</w:t>
      </w:r>
      <w:r w:rsidR="00647768" w:rsidRPr="00E60124">
        <w:rPr>
          <w:bCs/>
          <w:sz w:val="26"/>
          <w:szCs w:val="26"/>
        </w:rPr>
        <w:t xml:space="preserve">.  </w:t>
      </w:r>
      <w:r w:rsidR="005370F0" w:rsidRPr="00E60124">
        <w:rPr>
          <w:bCs/>
          <w:sz w:val="26"/>
          <w:szCs w:val="26"/>
        </w:rPr>
        <w:t xml:space="preserve">Exc. at 5.  </w:t>
      </w:r>
      <w:r w:rsidR="00647768" w:rsidRPr="00E60124">
        <w:rPr>
          <w:bCs/>
          <w:sz w:val="26"/>
          <w:szCs w:val="26"/>
        </w:rPr>
        <w:t>Key Re</w:t>
      </w:r>
      <w:r w:rsidR="007035B0" w:rsidRPr="00E60124">
        <w:rPr>
          <w:bCs/>
          <w:sz w:val="26"/>
          <w:szCs w:val="26"/>
        </w:rPr>
        <w:t xml:space="preserve">cycling explains that it did not request </w:t>
      </w:r>
      <w:r w:rsidR="00A21566" w:rsidRPr="00E60124">
        <w:rPr>
          <w:bCs/>
          <w:sz w:val="26"/>
          <w:szCs w:val="26"/>
        </w:rPr>
        <w:t xml:space="preserve">that the Commission interpret the terms of the contracts between </w:t>
      </w:r>
      <w:proofErr w:type="spellStart"/>
      <w:r w:rsidR="00A21566" w:rsidRPr="00E60124">
        <w:rPr>
          <w:bCs/>
          <w:sz w:val="26"/>
          <w:szCs w:val="26"/>
        </w:rPr>
        <w:t>Recleim</w:t>
      </w:r>
      <w:proofErr w:type="spellEnd"/>
      <w:r w:rsidR="00A21566" w:rsidRPr="00E60124">
        <w:rPr>
          <w:bCs/>
          <w:sz w:val="26"/>
          <w:szCs w:val="26"/>
        </w:rPr>
        <w:t xml:space="preserve"> and CLEAResult, </w:t>
      </w:r>
      <w:r w:rsidR="00EA2CE6" w:rsidRPr="00E60124">
        <w:rPr>
          <w:bCs/>
          <w:sz w:val="26"/>
          <w:szCs w:val="26"/>
        </w:rPr>
        <w:t>UGI Electric, and Key Recycling</w:t>
      </w:r>
      <w:r w:rsidR="00AF477E" w:rsidRPr="00E60124">
        <w:rPr>
          <w:bCs/>
          <w:sz w:val="26"/>
          <w:szCs w:val="26"/>
        </w:rPr>
        <w:t xml:space="preserve">, but requested that the Commission </w:t>
      </w:r>
      <w:r w:rsidR="00BE080C" w:rsidRPr="00E60124">
        <w:rPr>
          <w:bCs/>
          <w:sz w:val="26"/>
          <w:szCs w:val="26"/>
        </w:rPr>
        <w:t xml:space="preserve">ensure that the </w:t>
      </w:r>
      <w:r w:rsidR="00766E8D" w:rsidRPr="00E60124">
        <w:rPr>
          <w:bCs/>
          <w:sz w:val="26"/>
          <w:szCs w:val="26"/>
        </w:rPr>
        <w:t xml:space="preserve">contracts be fully performed, without regard to their terms, to </w:t>
      </w:r>
      <w:r w:rsidR="007D3B11" w:rsidRPr="00E60124">
        <w:rPr>
          <w:bCs/>
          <w:sz w:val="26"/>
          <w:szCs w:val="26"/>
        </w:rPr>
        <w:t xml:space="preserve">guarantee the overall integrity and success of </w:t>
      </w:r>
      <w:r w:rsidR="00C50377" w:rsidRPr="00E60124">
        <w:rPr>
          <w:bCs/>
          <w:sz w:val="26"/>
          <w:szCs w:val="26"/>
        </w:rPr>
        <w:t xml:space="preserve">the </w:t>
      </w:r>
      <w:r w:rsidR="00C53DF5" w:rsidRPr="00E60124">
        <w:rPr>
          <w:bCs/>
          <w:sz w:val="26"/>
          <w:szCs w:val="26"/>
        </w:rPr>
        <w:t xml:space="preserve">Act 129 EE&amp;C </w:t>
      </w:r>
      <w:r w:rsidR="00C50377" w:rsidRPr="00E60124">
        <w:rPr>
          <w:bCs/>
          <w:sz w:val="26"/>
          <w:szCs w:val="26"/>
        </w:rPr>
        <w:t>P</w:t>
      </w:r>
      <w:r w:rsidR="009F6D6E" w:rsidRPr="00E60124">
        <w:rPr>
          <w:bCs/>
          <w:sz w:val="26"/>
          <w:szCs w:val="26"/>
        </w:rPr>
        <w:t>rogram.</w:t>
      </w:r>
      <w:r w:rsidR="005370F0" w:rsidRPr="00E60124">
        <w:rPr>
          <w:bCs/>
          <w:sz w:val="26"/>
          <w:szCs w:val="26"/>
        </w:rPr>
        <w:t xml:space="preserve">  </w:t>
      </w:r>
      <w:r w:rsidR="005370F0" w:rsidRPr="00E60124">
        <w:rPr>
          <w:bCs/>
          <w:i/>
          <w:iCs/>
          <w:sz w:val="26"/>
          <w:szCs w:val="26"/>
        </w:rPr>
        <w:t>Id</w:t>
      </w:r>
      <w:r w:rsidR="005370F0" w:rsidRPr="00E60124">
        <w:rPr>
          <w:bCs/>
          <w:sz w:val="26"/>
          <w:szCs w:val="26"/>
        </w:rPr>
        <w:t xml:space="preserve">. at 5-6.  </w:t>
      </w:r>
    </w:p>
    <w:p w14:paraId="00430183" w14:textId="77777777" w:rsidR="003810E7" w:rsidRPr="00E60124" w:rsidRDefault="003810E7" w:rsidP="00E60124">
      <w:pPr>
        <w:widowControl/>
        <w:spacing w:line="360" w:lineRule="auto"/>
        <w:rPr>
          <w:bCs/>
          <w:sz w:val="26"/>
          <w:szCs w:val="26"/>
        </w:rPr>
      </w:pPr>
    </w:p>
    <w:p w14:paraId="49800C24" w14:textId="43423319" w:rsidR="00FC3341" w:rsidRPr="00E60124" w:rsidRDefault="003810E7" w:rsidP="00E60124">
      <w:pPr>
        <w:widowControl/>
        <w:spacing w:line="360" w:lineRule="auto"/>
        <w:rPr>
          <w:bCs/>
          <w:sz w:val="26"/>
          <w:szCs w:val="26"/>
        </w:rPr>
      </w:pPr>
      <w:r w:rsidRPr="00E60124">
        <w:rPr>
          <w:bCs/>
          <w:sz w:val="26"/>
          <w:szCs w:val="26"/>
        </w:rPr>
        <w:tab/>
      </w:r>
      <w:r w:rsidRPr="00E60124">
        <w:rPr>
          <w:bCs/>
          <w:sz w:val="26"/>
          <w:szCs w:val="26"/>
        </w:rPr>
        <w:tab/>
      </w:r>
      <w:r w:rsidR="00E001FD" w:rsidRPr="00E60124">
        <w:rPr>
          <w:bCs/>
          <w:sz w:val="26"/>
          <w:szCs w:val="26"/>
        </w:rPr>
        <w:t xml:space="preserve">Additionally, Key Recycling avers that the ALJ erred by </w:t>
      </w:r>
      <w:r w:rsidR="00E650D1" w:rsidRPr="00E60124">
        <w:rPr>
          <w:bCs/>
          <w:sz w:val="26"/>
          <w:szCs w:val="26"/>
        </w:rPr>
        <w:t xml:space="preserve">imposing a penalty of revocation of </w:t>
      </w:r>
      <w:proofErr w:type="spellStart"/>
      <w:r w:rsidR="004672B8" w:rsidRPr="00E60124">
        <w:rPr>
          <w:bCs/>
          <w:sz w:val="26"/>
          <w:szCs w:val="26"/>
        </w:rPr>
        <w:t>Recleim’s</w:t>
      </w:r>
      <w:proofErr w:type="spellEnd"/>
      <w:r w:rsidR="004672B8" w:rsidRPr="00E60124">
        <w:rPr>
          <w:bCs/>
          <w:sz w:val="26"/>
          <w:szCs w:val="26"/>
        </w:rPr>
        <w:t xml:space="preserve"> </w:t>
      </w:r>
      <w:r w:rsidR="00E650D1" w:rsidRPr="00E60124">
        <w:rPr>
          <w:bCs/>
          <w:sz w:val="26"/>
          <w:szCs w:val="26"/>
        </w:rPr>
        <w:t xml:space="preserve">CSP registration without first </w:t>
      </w:r>
      <w:r w:rsidR="009A5B1E" w:rsidRPr="00E60124">
        <w:rPr>
          <w:bCs/>
          <w:sz w:val="26"/>
          <w:szCs w:val="26"/>
        </w:rPr>
        <w:t xml:space="preserve">initiating actions to investigate the nature and extent of </w:t>
      </w:r>
      <w:proofErr w:type="spellStart"/>
      <w:r w:rsidR="009A5B1E" w:rsidRPr="00E60124">
        <w:rPr>
          <w:bCs/>
          <w:sz w:val="26"/>
          <w:szCs w:val="26"/>
        </w:rPr>
        <w:t>Recleim’s</w:t>
      </w:r>
      <w:proofErr w:type="spellEnd"/>
      <w:r w:rsidR="00A25637" w:rsidRPr="00E60124">
        <w:rPr>
          <w:bCs/>
          <w:sz w:val="26"/>
          <w:szCs w:val="26"/>
        </w:rPr>
        <w:t xml:space="preserve"> misappropriations to protect the integrity of the </w:t>
      </w:r>
      <w:r w:rsidR="005370F0" w:rsidRPr="00E60124">
        <w:rPr>
          <w:bCs/>
          <w:sz w:val="26"/>
          <w:szCs w:val="26"/>
        </w:rPr>
        <w:t>implementation of Act 129.</w:t>
      </w:r>
      <w:r w:rsidR="00D265B6" w:rsidRPr="00E60124">
        <w:rPr>
          <w:bCs/>
          <w:sz w:val="26"/>
          <w:szCs w:val="26"/>
        </w:rPr>
        <w:t xml:space="preserve">  </w:t>
      </w:r>
      <w:r w:rsidR="00931169" w:rsidRPr="00E60124">
        <w:rPr>
          <w:bCs/>
          <w:sz w:val="26"/>
          <w:szCs w:val="26"/>
        </w:rPr>
        <w:t xml:space="preserve">Exc. at 6.  </w:t>
      </w:r>
      <w:r w:rsidR="00D265B6" w:rsidRPr="00E60124">
        <w:rPr>
          <w:bCs/>
          <w:sz w:val="26"/>
          <w:szCs w:val="26"/>
        </w:rPr>
        <w:t xml:space="preserve">Key Recycling claims that </w:t>
      </w:r>
      <w:proofErr w:type="spellStart"/>
      <w:r w:rsidR="00745C30" w:rsidRPr="00E60124">
        <w:rPr>
          <w:bCs/>
          <w:sz w:val="26"/>
          <w:szCs w:val="26"/>
        </w:rPr>
        <w:t>Recleim’s</w:t>
      </w:r>
      <w:proofErr w:type="spellEnd"/>
      <w:r w:rsidR="00745C30" w:rsidRPr="00E60124">
        <w:rPr>
          <w:bCs/>
          <w:sz w:val="26"/>
          <w:szCs w:val="26"/>
        </w:rPr>
        <w:t xml:space="preserve"> actions included its failure to satisfy its contractual obligations </w:t>
      </w:r>
      <w:r w:rsidR="005507C6" w:rsidRPr="00E60124">
        <w:rPr>
          <w:bCs/>
          <w:sz w:val="26"/>
          <w:szCs w:val="26"/>
        </w:rPr>
        <w:t>to Key Re</w:t>
      </w:r>
      <w:r w:rsidR="007D7106" w:rsidRPr="00E60124">
        <w:rPr>
          <w:bCs/>
          <w:sz w:val="26"/>
          <w:szCs w:val="26"/>
        </w:rPr>
        <w:t>c</w:t>
      </w:r>
      <w:r w:rsidR="005507C6" w:rsidRPr="00E60124">
        <w:rPr>
          <w:bCs/>
          <w:sz w:val="26"/>
          <w:szCs w:val="26"/>
        </w:rPr>
        <w:t xml:space="preserve">ycling and its attempt to replace Key Recycling for the </w:t>
      </w:r>
      <w:r w:rsidR="00ED1BEB" w:rsidRPr="00E60124">
        <w:rPr>
          <w:bCs/>
          <w:sz w:val="26"/>
          <w:szCs w:val="26"/>
        </w:rPr>
        <w:t>remainder of Plan Year 5 of Phase III</w:t>
      </w:r>
      <w:r w:rsidR="004826AE" w:rsidRPr="00E60124">
        <w:rPr>
          <w:bCs/>
          <w:sz w:val="26"/>
          <w:szCs w:val="26"/>
        </w:rPr>
        <w:t xml:space="preserve"> by reporting fictitious </w:t>
      </w:r>
      <w:r w:rsidR="00931169" w:rsidRPr="00E60124">
        <w:rPr>
          <w:bCs/>
          <w:sz w:val="26"/>
          <w:szCs w:val="26"/>
        </w:rPr>
        <w:t>appliance data</w:t>
      </w:r>
      <w:r w:rsidR="00FC4539" w:rsidRPr="00E60124">
        <w:rPr>
          <w:bCs/>
          <w:sz w:val="26"/>
          <w:szCs w:val="26"/>
        </w:rPr>
        <w:t xml:space="preserve">, which Key Recycling </w:t>
      </w:r>
      <w:r w:rsidR="00204622" w:rsidRPr="00E60124">
        <w:rPr>
          <w:bCs/>
          <w:sz w:val="26"/>
          <w:szCs w:val="26"/>
        </w:rPr>
        <w:t>asserts violates Section</w:t>
      </w:r>
      <w:r w:rsidR="00E108FF">
        <w:rPr>
          <w:bCs/>
          <w:sz w:val="26"/>
          <w:szCs w:val="26"/>
        </w:rPr>
        <w:t> </w:t>
      </w:r>
      <w:r w:rsidR="00204622" w:rsidRPr="00E60124">
        <w:rPr>
          <w:bCs/>
          <w:sz w:val="26"/>
          <w:szCs w:val="26"/>
        </w:rPr>
        <w:t xml:space="preserve">2806.1(a) of the </w:t>
      </w:r>
      <w:r w:rsidR="005A5D94" w:rsidRPr="00E60124">
        <w:rPr>
          <w:bCs/>
          <w:sz w:val="26"/>
          <w:szCs w:val="26"/>
        </w:rPr>
        <w:t>Public Utility Code (</w:t>
      </w:r>
      <w:r w:rsidR="00204622" w:rsidRPr="00E60124">
        <w:rPr>
          <w:bCs/>
          <w:sz w:val="26"/>
          <w:szCs w:val="26"/>
        </w:rPr>
        <w:t>Code</w:t>
      </w:r>
      <w:r w:rsidR="005A5D94" w:rsidRPr="00E60124">
        <w:rPr>
          <w:bCs/>
          <w:sz w:val="26"/>
          <w:szCs w:val="26"/>
        </w:rPr>
        <w:t>)</w:t>
      </w:r>
      <w:r w:rsidR="00897178" w:rsidRPr="00E60124">
        <w:rPr>
          <w:bCs/>
          <w:sz w:val="26"/>
          <w:szCs w:val="26"/>
        </w:rPr>
        <w:t>, 66 Pa. C.S. § 2806.1(a)</w:t>
      </w:r>
      <w:r w:rsidR="00931169" w:rsidRPr="00E60124">
        <w:rPr>
          <w:bCs/>
          <w:sz w:val="26"/>
          <w:szCs w:val="26"/>
        </w:rPr>
        <w:t>.</w:t>
      </w:r>
      <w:r w:rsidR="00FC4539" w:rsidRPr="00E60124">
        <w:rPr>
          <w:bCs/>
          <w:sz w:val="26"/>
          <w:szCs w:val="26"/>
        </w:rPr>
        <w:t xml:space="preserve">  </w:t>
      </w:r>
      <w:r w:rsidR="00015792" w:rsidRPr="00E60124">
        <w:rPr>
          <w:bCs/>
          <w:sz w:val="26"/>
          <w:szCs w:val="26"/>
        </w:rPr>
        <w:t>Exc.</w:t>
      </w:r>
      <w:r w:rsidR="00FC4539" w:rsidRPr="00E60124">
        <w:rPr>
          <w:bCs/>
          <w:sz w:val="26"/>
          <w:szCs w:val="26"/>
        </w:rPr>
        <w:t xml:space="preserve"> at 6-7.</w:t>
      </w:r>
      <w:r w:rsidR="00FF45B0" w:rsidRPr="00E60124">
        <w:rPr>
          <w:bCs/>
          <w:sz w:val="26"/>
          <w:szCs w:val="26"/>
        </w:rPr>
        <w:t xml:space="preserve">  Key Recycling states that</w:t>
      </w:r>
      <w:r w:rsidR="003A6EBC" w:rsidRPr="00E60124">
        <w:rPr>
          <w:bCs/>
          <w:sz w:val="26"/>
          <w:szCs w:val="26"/>
        </w:rPr>
        <w:t xml:space="preserve"> as it is aware of the general rule that the Commission lacks jurisdiction to award damages,</w:t>
      </w:r>
      <w:r w:rsidR="00FF45B0" w:rsidRPr="00E60124">
        <w:rPr>
          <w:bCs/>
          <w:sz w:val="26"/>
          <w:szCs w:val="26"/>
        </w:rPr>
        <w:t xml:space="preserve"> </w:t>
      </w:r>
      <w:r w:rsidR="00B503C3" w:rsidRPr="00E60124">
        <w:rPr>
          <w:bCs/>
          <w:sz w:val="26"/>
          <w:szCs w:val="26"/>
        </w:rPr>
        <w:t xml:space="preserve">it </w:t>
      </w:r>
      <w:r w:rsidR="003A6EBC" w:rsidRPr="00E60124">
        <w:rPr>
          <w:bCs/>
          <w:sz w:val="26"/>
          <w:szCs w:val="26"/>
        </w:rPr>
        <w:t>ini</w:t>
      </w:r>
      <w:r w:rsidR="000F6BCA" w:rsidRPr="00E60124">
        <w:rPr>
          <w:bCs/>
          <w:sz w:val="26"/>
          <w:szCs w:val="26"/>
        </w:rPr>
        <w:t xml:space="preserve">tially </w:t>
      </w:r>
      <w:r w:rsidR="00B503C3" w:rsidRPr="00E60124">
        <w:rPr>
          <w:bCs/>
          <w:sz w:val="26"/>
          <w:szCs w:val="26"/>
        </w:rPr>
        <w:t>requested</w:t>
      </w:r>
      <w:r w:rsidR="000F6BCA" w:rsidRPr="00E60124">
        <w:rPr>
          <w:bCs/>
          <w:sz w:val="26"/>
          <w:szCs w:val="26"/>
        </w:rPr>
        <w:t xml:space="preserve"> an investigation and audit of </w:t>
      </w:r>
      <w:proofErr w:type="spellStart"/>
      <w:r w:rsidR="000F6BCA" w:rsidRPr="00E60124">
        <w:rPr>
          <w:bCs/>
          <w:sz w:val="26"/>
          <w:szCs w:val="26"/>
        </w:rPr>
        <w:t>Recleim’s</w:t>
      </w:r>
      <w:proofErr w:type="spellEnd"/>
      <w:r w:rsidR="000F6BCA" w:rsidRPr="00E60124">
        <w:rPr>
          <w:bCs/>
          <w:sz w:val="26"/>
          <w:szCs w:val="26"/>
        </w:rPr>
        <w:t xml:space="preserve"> receipt and disposition of </w:t>
      </w:r>
      <w:r w:rsidR="00FD68D3" w:rsidRPr="00E60124">
        <w:rPr>
          <w:bCs/>
          <w:sz w:val="26"/>
          <w:szCs w:val="26"/>
        </w:rPr>
        <w:t>the payments it received from CLEAResult and UGI Electric</w:t>
      </w:r>
      <w:r w:rsidR="00384F71" w:rsidRPr="00E60124">
        <w:rPr>
          <w:bCs/>
          <w:sz w:val="26"/>
          <w:szCs w:val="26"/>
        </w:rPr>
        <w:t xml:space="preserve"> so that the Commission could ensure no fraud or abuse </w:t>
      </w:r>
      <w:r w:rsidR="00043616" w:rsidRPr="00E60124">
        <w:rPr>
          <w:bCs/>
          <w:sz w:val="26"/>
          <w:szCs w:val="26"/>
        </w:rPr>
        <w:t xml:space="preserve">had occurred.  </w:t>
      </w:r>
      <w:r w:rsidR="00043616" w:rsidRPr="00E60124">
        <w:rPr>
          <w:bCs/>
          <w:i/>
          <w:iCs/>
          <w:sz w:val="26"/>
          <w:szCs w:val="26"/>
        </w:rPr>
        <w:t>Id</w:t>
      </w:r>
      <w:r w:rsidR="00043616" w:rsidRPr="00E60124">
        <w:rPr>
          <w:bCs/>
          <w:sz w:val="26"/>
          <w:szCs w:val="26"/>
        </w:rPr>
        <w:t xml:space="preserve">. at 7.  </w:t>
      </w:r>
      <w:r w:rsidR="00D10E79" w:rsidRPr="00E60124">
        <w:rPr>
          <w:bCs/>
          <w:sz w:val="26"/>
          <w:szCs w:val="26"/>
        </w:rPr>
        <w:t xml:space="preserve">Key Recycling continues that </w:t>
      </w:r>
      <w:r w:rsidR="00673C2C" w:rsidRPr="00E60124">
        <w:rPr>
          <w:bCs/>
          <w:sz w:val="26"/>
          <w:szCs w:val="26"/>
        </w:rPr>
        <w:t xml:space="preserve">if </w:t>
      </w:r>
      <w:proofErr w:type="spellStart"/>
      <w:r w:rsidR="00673C2C" w:rsidRPr="00E60124">
        <w:rPr>
          <w:bCs/>
          <w:sz w:val="26"/>
          <w:szCs w:val="26"/>
        </w:rPr>
        <w:t>Recleim</w:t>
      </w:r>
      <w:proofErr w:type="spellEnd"/>
      <w:r w:rsidR="00673C2C" w:rsidRPr="00E60124">
        <w:rPr>
          <w:bCs/>
          <w:sz w:val="26"/>
          <w:szCs w:val="26"/>
        </w:rPr>
        <w:t xml:space="preserve"> proved recalcitrant during </w:t>
      </w:r>
      <w:r w:rsidR="00BF45D6" w:rsidRPr="00E60124">
        <w:rPr>
          <w:bCs/>
          <w:sz w:val="26"/>
          <w:szCs w:val="26"/>
        </w:rPr>
        <w:t xml:space="preserve">or after the </w:t>
      </w:r>
      <w:r w:rsidR="00BF45D6" w:rsidRPr="00E60124">
        <w:rPr>
          <w:bCs/>
          <w:sz w:val="26"/>
          <w:szCs w:val="26"/>
        </w:rPr>
        <w:lastRenderedPageBreak/>
        <w:t xml:space="preserve">investigation or audit, it next requested that the Commission suspend </w:t>
      </w:r>
      <w:proofErr w:type="spellStart"/>
      <w:r w:rsidR="00290E35" w:rsidRPr="00E60124">
        <w:rPr>
          <w:bCs/>
          <w:sz w:val="26"/>
          <w:szCs w:val="26"/>
        </w:rPr>
        <w:t>Recleim’s</w:t>
      </w:r>
      <w:proofErr w:type="spellEnd"/>
      <w:r w:rsidR="00290E35" w:rsidRPr="00E60124">
        <w:rPr>
          <w:bCs/>
          <w:sz w:val="26"/>
          <w:szCs w:val="26"/>
        </w:rPr>
        <w:t xml:space="preserve"> CSP registration and take any actions necessary to cure any fraud or abuse</w:t>
      </w:r>
      <w:r w:rsidR="00403A71" w:rsidRPr="00E60124">
        <w:rPr>
          <w:bCs/>
          <w:sz w:val="26"/>
          <w:szCs w:val="26"/>
        </w:rPr>
        <w:t xml:space="preserve"> that had occurred, including directing </w:t>
      </w:r>
      <w:proofErr w:type="spellStart"/>
      <w:r w:rsidR="00403A71" w:rsidRPr="00E60124">
        <w:rPr>
          <w:bCs/>
          <w:sz w:val="26"/>
          <w:szCs w:val="26"/>
        </w:rPr>
        <w:t>Recleim</w:t>
      </w:r>
      <w:proofErr w:type="spellEnd"/>
      <w:r w:rsidR="00403A71" w:rsidRPr="00E60124">
        <w:rPr>
          <w:bCs/>
          <w:sz w:val="26"/>
          <w:szCs w:val="26"/>
        </w:rPr>
        <w:t xml:space="preserve"> to make its vendors whole.  </w:t>
      </w:r>
      <w:r w:rsidR="009155AE" w:rsidRPr="00E60124">
        <w:rPr>
          <w:bCs/>
          <w:sz w:val="26"/>
          <w:szCs w:val="26"/>
        </w:rPr>
        <w:t xml:space="preserve">As a last resort, Key Recycling </w:t>
      </w:r>
      <w:r w:rsidR="00F45B76" w:rsidRPr="00E60124">
        <w:rPr>
          <w:bCs/>
          <w:sz w:val="26"/>
          <w:szCs w:val="26"/>
        </w:rPr>
        <w:t xml:space="preserve">requested that the Commission revoke </w:t>
      </w:r>
      <w:proofErr w:type="spellStart"/>
      <w:r w:rsidR="00F45B76" w:rsidRPr="00E60124">
        <w:rPr>
          <w:bCs/>
          <w:sz w:val="26"/>
          <w:szCs w:val="26"/>
        </w:rPr>
        <w:t>Recleim’s</w:t>
      </w:r>
      <w:proofErr w:type="spellEnd"/>
      <w:r w:rsidR="00F45B76" w:rsidRPr="00E60124">
        <w:rPr>
          <w:bCs/>
          <w:sz w:val="26"/>
          <w:szCs w:val="26"/>
        </w:rPr>
        <w:t xml:space="preserve"> CSP </w:t>
      </w:r>
      <w:r w:rsidR="0013731E" w:rsidRPr="00E60124">
        <w:rPr>
          <w:bCs/>
          <w:sz w:val="26"/>
          <w:szCs w:val="26"/>
        </w:rPr>
        <w:t xml:space="preserve">registration if </w:t>
      </w:r>
      <w:proofErr w:type="spellStart"/>
      <w:r w:rsidR="0013731E" w:rsidRPr="00E60124">
        <w:rPr>
          <w:bCs/>
          <w:sz w:val="26"/>
          <w:szCs w:val="26"/>
        </w:rPr>
        <w:t>Recleim</w:t>
      </w:r>
      <w:proofErr w:type="spellEnd"/>
      <w:r w:rsidR="0013731E" w:rsidRPr="00E60124">
        <w:rPr>
          <w:bCs/>
          <w:sz w:val="26"/>
          <w:szCs w:val="26"/>
        </w:rPr>
        <w:t xml:space="preserve"> failed to comply with the Commission’s </w:t>
      </w:r>
      <w:r w:rsidR="005012E9" w:rsidRPr="00E60124">
        <w:rPr>
          <w:bCs/>
          <w:sz w:val="26"/>
          <w:szCs w:val="26"/>
        </w:rPr>
        <w:t>orders.</w:t>
      </w:r>
      <w:r w:rsidR="00B90533" w:rsidRPr="00E60124">
        <w:rPr>
          <w:bCs/>
          <w:sz w:val="26"/>
          <w:szCs w:val="26"/>
        </w:rPr>
        <w:t xml:space="preserve">  </w:t>
      </w:r>
      <w:r w:rsidR="00B90533" w:rsidRPr="00E60124">
        <w:rPr>
          <w:bCs/>
          <w:i/>
          <w:iCs/>
          <w:sz w:val="26"/>
          <w:szCs w:val="26"/>
        </w:rPr>
        <w:t>Id</w:t>
      </w:r>
      <w:r w:rsidR="00B90533" w:rsidRPr="00E60124">
        <w:rPr>
          <w:bCs/>
          <w:sz w:val="26"/>
          <w:szCs w:val="26"/>
        </w:rPr>
        <w:t xml:space="preserve">. at 8.  </w:t>
      </w:r>
    </w:p>
    <w:p w14:paraId="5B8ED6D5" w14:textId="77777777" w:rsidR="00FC3341" w:rsidRPr="00E60124" w:rsidRDefault="00FC3341" w:rsidP="00E60124">
      <w:pPr>
        <w:widowControl/>
        <w:spacing w:line="360" w:lineRule="auto"/>
        <w:rPr>
          <w:bCs/>
          <w:sz w:val="26"/>
          <w:szCs w:val="26"/>
        </w:rPr>
      </w:pPr>
    </w:p>
    <w:p w14:paraId="6969C590" w14:textId="2FF04227" w:rsidR="004B7AD3" w:rsidRPr="00E60124" w:rsidRDefault="00FC3341" w:rsidP="00E60124">
      <w:pPr>
        <w:widowControl/>
        <w:spacing w:line="360" w:lineRule="auto"/>
        <w:rPr>
          <w:bCs/>
          <w:sz w:val="26"/>
          <w:szCs w:val="26"/>
        </w:rPr>
      </w:pPr>
      <w:r w:rsidRPr="00E60124">
        <w:rPr>
          <w:bCs/>
          <w:sz w:val="26"/>
          <w:szCs w:val="26"/>
        </w:rPr>
        <w:tab/>
      </w:r>
      <w:r w:rsidRPr="00E60124">
        <w:rPr>
          <w:bCs/>
          <w:sz w:val="26"/>
          <w:szCs w:val="26"/>
        </w:rPr>
        <w:tab/>
      </w:r>
      <w:r w:rsidR="005012E9" w:rsidRPr="00E60124">
        <w:rPr>
          <w:bCs/>
          <w:sz w:val="26"/>
          <w:szCs w:val="26"/>
        </w:rPr>
        <w:t xml:space="preserve">Key Recycling </w:t>
      </w:r>
      <w:r w:rsidR="00384FE7" w:rsidRPr="00E60124">
        <w:rPr>
          <w:bCs/>
          <w:sz w:val="26"/>
          <w:szCs w:val="26"/>
        </w:rPr>
        <w:t xml:space="preserve">submits that following this course of action would </w:t>
      </w:r>
      <w:r w:rsidR="00BF45E2" w:rsidRPr="00E60124">
        <w:rPr>
          <w:bCs/>
          <w:sz w:val="26"/>
          <w:szCs w:val="26"/>
        </w:rPr>
        <w:t xml:space="preserve">be the most practical because </w:t>
      </w:r>
      <w:r w:rsidRPr="00E60124">
        <w:rPr>
          <w:bCs/>
          <w:sz w:val="26"/>
          <w:szCs w:val="26"/>
        </w:rPr>
        <w:t>Key Recycling</w:t>
      </w:r>
      <w:r w:rsidR="00BF45E2" w:rsidRPr="00E60124">
        <w:rPr>
          <w:bCs/>
          <w:sz w:val="26"/>
          <w:szCs w:val="26"/>
        </w:rPr>
        <w:t xml:space="preserve"> believes it is </w:t>
      </w:r>
      <w:r w:rsidR="00982853" w:rsidRPr="00E60124">
        <w:rPr>
          <w:bCs/>
          <w:sz w:val="26"/>
          <w:szCs w:val="26"/>
        </w:rPr>
        <w:t>logistically</w:t>
      </w:r>
      <w:r w:rsidR="00565C61" w:rsidRPr="00E60124">
        <w:rPr>
          <w:bCs/>
          <w:sz w:val="26"/>
          <w:szCs w:val="26"/>
        </w:rPr>
        <w:t>,</w:t>
      </w:r>
      <w:r w:rsidR="00982853" w:rsidRPr="00E60124">
        <w:rPr>
          <w:bCs/>
          <w:sz w:val="26"/>
          <w:szCs w:val="26"/>
        </w:rPr>
        <w:t xml:space="preserve"> and perhaps jurisdictionally</w:t>
      </w:r>
      <w:r w:rsidR="00565C61" w:rsidRPr="00E60124">
        <w:rPr>
          <w:bCs/>
          <w:sz w:val="26"/>
          <w:szCs w:val="26"/>
        </w:rPr>
        <w:t>,</w:t>
      </w:r>
      <w:r w:rsidR="00982853" w:rsidRPr="00E60124">
        <w:rPr>
          <w:bCs/>
          <w:sz w:val="26"/>
          <w:szCs w:val="26"/>
        </w:rPr>
        <w:t xml:space="preserve"> questionable </w:t>
      </w:r>
      <w:r w:rsidR="00565C61" w:rsidRPr="00E60124">
        <w:rPr>
          <w:bCs/>
          <w:sz w:val="26"/>
          <w:szCs w:val="26"/>
        </w:rPr>
        <w:t>that</w:t>
      </w:r>
      <w:r w:rsidR="00982853" w:rsidRPr="00E60124">
        <w:rPr>
          <w:bCs/>
          <w:sz w:val="26"/>
          <w:szCs w:val="26"/>
        </w:rPr>
        <w:t xml:space="preserve"> the Commission could compel cooperation or compliance from </w:t>
      </w:r>
      <w:proofErr w:type="spellStart"/>
      <w:r w:rsidR="00982853" w:rsidRPr="00E60124">
        <w:rPr>
          <w:bCs/>
          <w:sz w:val="26"/>
          <w:szCs w:val="26"/>
        </w:rPr>
        <w:t>Recleim</w:t>
      </w:r>
      <w:proofErr w:type="spellEnd"/>
      <w:r w:rsidR="00982853" w:rsidRPr="00E60124">
        <w:rPr>
          <w:bCs/>
          <w:sz w:val="26"/>
          <w:szCs w:val="26"/>
        </w:rPr>
        <w:t xml:space="preserve"> once its CSP registration has been revoked.  </w:t>
      </w:r>
      <w:r w:rsidR="00982853" w:rsidRPr="00E60124">
        <w:rPr>
          <w:bCs/>
          <w:i/>
          <w:iCs/>
          <w:sz w:val="26"/>
          <w:szCs w:val="26"/>
        </w:rPr>
        <w:t>Id.</w:t>
      </w:r>
      <w:r w:rsidR="00964293" w:rsidRPr="00E60124">
        <w:rPr>
          <w:bCs/>
          <w:i/>
          <w:iCs/>
          <w:sz w:val="26"/>
          <w:szCs w:val="26"/>
        </w:rPr>
        <w:t xml:space="preserve"> </w:t>
      </w:r>
      <w:r w:rsidR="00982853" w:rsidRPr="00E60124">
        <w:rPr>
          <w:bCs/>
          <w:sz w:val="26"/>
          <w:szCs w:val="26"/>
        </w:rPr>
        <w:t xml:space="preserve"> </w:t>
      </w:r>
      <w:r w:rsidR="00316B0F" w:rsidRPr="00E60124">
        <w:rPr>
          <w:bCs/>
          <w:sz w:val="26"/>
          <w:szCs w:val="26"/>
        </w:rPr>
        <w:t xml:space="preserve">For these reasons, Key Recycling requests that the Initial Decision be modified </w:t>
      </w:r>
      <w:r w:rsidR="00C86630" w:rsidRPr="00E60124">
        <w:rPr>
          <w:bCs/>
          <w:sz w:val="26"/>
          <w:szCs w:val="26"/>
        </w:rPr>
        <w:t xml:space="preserve">to provide </w:t>
      </w:r>
      <w:r w:rsidR="00D51BA5" w:rsidRPr="00E60124">
        <w:rPr>
          <w:bCs/>
          <w:sz w:val="26"/>
          <w:szCs w:val="26"/>
        </w:rPr>
        <w:t>as follows</w:t>
      </w:r>
      <w:r w:rsidR="00AB4666" w:rsidRPr="00E60124">
        <w:rPr>
          <w:bCs/>
          <w:sz w:val="26"/>
          <w:szCs w:val="26"/>
        </w:rPr>
        <w:t>: (</w:t>
      </w:r>
      <w:r w:rsidR="00DE64E6" w:rsidRPr="00E60124">
        <w:rPr>
          <w:bCs/>
          <w:sz w:val="26"/>
          <w:szCs w:val="26"/>
        </w:rPr>
        <w:t>1)</w:t>
      </w:r>
      <w:r w:rsidR="00402644" w:rsidRPr="00E60124">
        <w:rPr>
          <w:bCs/>
          <w:sz w:val="26"/>
          <w:szCs w:val="26"/>
        </w:rPr>
        <w:t xml:space="preserve"> </w:t>
      </w:r>
      <w:r w:rsidR="00D51BA5" w:rsidRPr="00E60124">
        <w:rPr>
          <w:bCs/>
          <w:sz w:val="26"/>
          <w:szCs w:val="26"/>
        </w:rPr>
        <w:t xml:space="preserve">that the Commission conduct </w:t>
      </w:r>
      <w:r w:rsidR="00C86630" w:rsidRPr="00E60124">
        <w:rPr>
          <w:bCs/>
          <w:sz w:val="26"/>
          <w:szCs w:val="26"/>
        </w:rPr>
        <w:t xml:space="preserve">an investigation or audit </w:t>
      </w:r>
      <w:r w:rsidR="001C75FC" w:rsidRPr="00E60124">
        <w:rPr>
          <w:bCs/>
          <w:sz w:val="26"/>
          <w:szCs w:val="26"/>
        </w:rPr>
        <w:t>as Key Recycling requested</w:t>
      </w:r>
      <w:r w:rsidR="00514CB7" w:rsidRPr="00E60124">
        <w:rPr>
          <w:bCs/>
          <w:sz w:val="26"/>
          <w:szCs w:val="26"/>
        </w:rPr>
        <w:t xml:space="preserve"> in its Complaint, and (2) </w:t>
      </w:r>
      <w:r w:rsidR="003807F7" w:rsidRPr="00E60124">
        <w:rPr>
          <w:bCs/>
          <w:sz w:val="26"/>
          <w:szCs w:val="26"/>
        </w:rPr>
        <w:t xml:space="preserve">that if the Commission finds irregularities, </w:t>
      </w:r>
      <w:r w:rsidR="00F92276" w:rsidRPr="00E60124">
        <w:rPr>
          <w:bCs/>
          <w:sz w:val="26"/>
          <w:szCs w:val="26"/>
        </w:rPr>
        <w:t xml:space="preserve">it order corrective measures that benefit </w:t>
      </w:r>
      <w:r w:rsidR="00FD3BDC" w:rsidRPr="00E60124">
        <w:rPr>
          <w:bCs/>
          <w:sz w:val="26"/>
          <w:szCs w:val="26"/>
        </w:rPr>
        <w:t>all harmed parties pursuant to Section 501 of the Code, 66 Pa. C.S. § 501.</w:t>
      </w:r>
      <w:r w:rsidR="00756775" w:rsidRPr="00E60124">
        <w:rPr>
          <w:bCs/>
          <w:sz w:val="26"/>
          <w:szCs w:val="26"/>
        </w:rPr>
        <w:t xml:space="preserve">  Exc. at 8-9.  </w:t>
      </w:r>
    </w:p>
    <w:p w14:paraId="6B92C83D" w14:textId="77777777" w:rsidR="004B7AD3" w:rsidRPr="00E60124" w:rsidRDefault="004B7AD3" w:rsidP="00E60124">
      <w:pPr>
        <w:widowControl/>
        <w:spacing w:line="360" w:lineRule="auto"/>
        <w:rPr>
          <w:bCs/>
          <w:sz w:val="26"/>
          <w:szCs w:val="26"/>
        </w:rPr>
      </w:pPr>
    </w:p>
    <w:p w14:paraId="7C7AB45F" w14:textId="1E67D5FA" w:rsidR="00A51E42" w:rsidRPr="00E60124" w:rsidRDefault="004B7AD3" w:rsidP="00E60124">
      <w:pPr>
        <w:widowControl/>
        <w:spacing w:line="360" w:lineRule="auto"/>
        <w:rPr>
          <w:bCs/>
          <w:sz w:val="26"/>
          <w:szCs w:val="26"/>
        </w:rPr>
      </w:pPr>
      <w:r w:rsidRPr="00E60124">
        <w:rPr>
          <w:bCs/>
          <w:sz w:val="26"/>
          <w:szCs w:val="26"/>
        </w:rPr>
        <w:tab/>
      </w:r>
      <w:r w:rsidRPr="00E60124">
        <w:rPr>
          <w:bCs/>
          <w:sz w:val="26"/>
          <w:szCs w:val="26"/>
        </w:rPr>
        <w:tab/>
        <w:t xml:space="preserve">In its Exception No. </w:t>
      </w:r>
      <w:r w:rsidR="00AC0A23" w:rsidRPr="00E60124">
        <w:rPr>
          <w:bCs/>
          <w:sz w:val="26"/>
          <w:szCs w:val="26"/>
        </w:rPr>
        <w:t>1(B)</w:t>
      </w:r>
      <w:r w:rsidRPr="00E60124">
        <w:rPr>
          <w:bCs/>
          <w:sz w:val="26"/>
          <w:szCs w:val="26"/>
        </w:rPr>
        <w:t xml:space="preserve">, </w:t>
      </w:r>
      <w:r w:rsidR="005F7632" w:rsidRPr="00E60124">
        <w:rPr>
          <w:bCs/>
          <w:sz w:val="26"/>
          <w:szCs w:val="26"/>
        </w:rPr>
        <w:t xml:space="preserve">Key Recycling argues that the Commission may order </w:t>
      </w:r>
      <w:proofErr w:type="spellStart"/>
      <w:r w:rsidR="005F7632" w:rsidRPr="00E60124">
        <w:rPr>
          <w:bCs/>
          <w:sz w:val="26"/>
          <w:szCs w:val="26"/>
        </w:rPr>
        <w:t>Recleim</w:t>
      </w:r>
      <w:proofErr w:type="spellEnd"/>
      <w:r w:rsidR="005F7632" w:rsidRPr="00E60124">
        <w:rPr>
          <w:bCs/>
          <w:sz w:val="26"/>
          <w:szCs w:val="26"/>
        </w:rPr>
        <w:t xml:space="preserve"> to </w:t>
      </w:r>
      <w:r w:rsidR="004A0349" w:rsidRPr="00E60124">
        <w:rPr>
          <w:bCs/>
          <w:sz w:val="26"/>
          <w:szCs w:val="26"/>
        </w:rPr>
        <w:t>cooperate in the Commission’s investigatory efforts</w:t>
      </w:r>
      <w:r w:rsidR="007F3473" w:rsidRPr="00E60124">
        <w:rPr>
          <w:bCs/>
          <w:sz w:val="26"/>
          <w:szCs w:val="26"/>
        </w:rPr>
        <w:t xml:space="preserve"> and fully comply with its Phase III contract</w:t>
      </w:r>
      <w:r w:rsidR="003746F2" w:rsidRPr="00E60124">
        <w:rPr>
          <w:bCs/>
          <w:sz w:val="26"/>
          <w:szCs w:val="26"/>
        </w:rPr>
        <w:t xml:space="preserve">s under the Commission’s express and implied authority </w:t>
      </w:r>
      <w:r w:rsidR="00015BD0" w:rsidRPr="00E60124">
        <w:rPr>
          <w:bCs/>
          <w:sz w:val="26"/>
          <w:szCs w:val="26"/>
        </w:rPr>
        <w:t>in</w:t>
      </w:r>
      <w:r w:rsidR="000B17C6" w:rsidRPr="00E60124">
        <w:rPr>
          <w:bCs/>
          <w:sz w:val="26"/>
          <w:szCs w:val="26"/>
        </w:rPr>
        <w:t xml:space="preserve"> Sections 501, 2806.1, and 2806.2 of the Code.  Key Recycling states that </w:t>
      </w:r>
      <w:r w:rsidR="000C0E11" w:rsidRPr="00E60124">
        <w:rPr>
          <w:bCs/>
          <w:sz w:val="26"/>
          <w:szCs w:val="26"/>
        </w:rPr>
        <w:t xml:space="preserve">the Commission’s authority includes </w:t>
      </w:r>
      <w:r w:rsidR="0057209A" w:rsidRPr="00E60124">
        <w:rPr>
          <w:bCs/>
          <w:sz w:val="26"/>
          <w:szCs w:val="26"/>
        </w:rPr>
        <w:t xml:space="preserve">directing </w:t>
      </w:r>
      <w:proofErr w:type="spellStart"/>
      <w:r w:rsidR="0057209A" w:rsidRPr="00E60124">
        <w:rPr>
          <w:bCs/>
          <w:sz w:val="26"/>
          <w:szCs w:val="26"/>
        </w:rPr>
        <w:t>Recleim</w:t>
      </w:r>
      <w:proofErr w:type="spellEnd"/>
      <w:r w:rsidR="0057209A" w:rsidRPr="00E60124">
        <w:rPr>
          <w:bCs/>
          <w:sz w:val="26"/>
          <w:szCs w:val="26"/>
        </w:rPr>
        <w:t xml:space="preserve"> to provide verification of its work </w:t>
      </w:r>
      <w:r w:rsidR="00480412" w:rsidRPr="00E60124">
        <w:rPr>
          <w:bCs/>
          <w:sz w:val="26"/>
          <w:szCs w:val="26"/>
        </w:rPr>
        <w:t>after March 2020 (when a moratorium was imposed on work due to the COVID-19 pandemic)</w:t>
      </w:r>
      <w:r w:rsidR="00F9241D" w:rsidRPr="00E60124">
        <w:rPr>
          <w:bCs/>
          <w:sz w:val="26"/>
          <w:szCs w:val="26"/>
        </w:rPr>
        <w:t xml:space="preserve"> in furtherance of PPL and UGI Electric’s EE&amp;C programs, including full payment to Key Recycling</w:t>
      </w:r>
      <w:r w:rsidR="00756775" w:rsidRPr="00E60124">
        <w:rPr>
          <w:bCs/>
          <w:sz w:val="26"/>
          <w:szCs w:val="26"/>
        </w:rPr>
        <w:t xml:space="preserve"> for its services.  Exc. at 9.  </w:t>
      </w:r>
    </w:p>
    <w:p w14:paraId="1CD76DC0" w14:textId="77777777" w:rsidR="00A51E42" w:rsidRPr="00E60124" w:rsidRDefault="00A51E42" w:rsidP="00E60124">
      <w:pPr>
        <w:widowControl/>
        <w:spacing w:line="360" w:lineRule="auto"/>
        <w:rPr>
          <w:bCs/>
          <w:sz w:val="26"/>
          <w:szCs w:val="26"/>
        </w:rPr>
      </w:pPr>
    </w:p>
    <w:p w14:paraId="1C44CBC4" w14:textId="23B023AA" w:rsidR="00663DB0" w:rsidRPr="00E60124" w:rsidRDefault="00A51E42" w:rsidP="00E60124">
      <w:pPr>
        <w:widowControl/>
        <w:spacing w:line="360" w:lineRule="auto"/>
        <w:rPr>
          <w:bCs/>
          <w:sz w:val="26"/>
          <w:szCs w:val="26"/>
        </w:rPr>
      </w:pPr>
      <w:r w:rsidRPr="00E60124">
        <w:rPr>
          <w:bCs/>
          <w:sz w:val="26"/>
          <w:szCs w:val="26"/>
        </w:rPr>
        <w:tab/>
      </w:r>
      <w:r w:rsidRPr="00E60124">
        <w:rPr>
          <w:bCs/>
          <w:sz w:val="26"/>
          <w:szCs w:val="26"/>
        </w:rPr>
        <w:tab/>
      </w:r>
      <w:r w:rsidR="002A51FF" w:rsidRPr="00E60124">
        <w:rPr>
          <w:bCs/>
          <w:sz w:val="26"/>
          <w:szCs w:val="26"/>
        </w:rPr>
        <w:t xml:space="preserve">Key Recycling avers that </w:t>
      </w:r>
      <w:r w:rsidR="00750BEE" w:rsidRPr="00E60124">
        <w:rPr>
          <w:bCs/>
          <w:sz w:val="26"/>
          <w:szCs w:val="26"/>
        </w:rPr>
        <w:t xml:space="preserve">while there is no express </w:t>
      </w:r>
      <w:r w:rsidR="00034E8B" w:rsidRPr="00E60124">
        <w:rPr>
          <w:bCs/>
          <w:sz w:val="26"/>
          <w:szCs w:val="26"/>
        </w:rPr>
        <w:t xml:space="preserve">provision authorizing the Commission to order </w:t>
      </w:r>
      <w:proofErr w:type="spellStart"/>
      <w:r w:rsidR="00034E8B" w:rsidRPr="00E60124">
        <w:rPr>
          <w:bCs/>
          <w:sz w:val="26"/>
          <w:szCs w:val="26"/>
        </w:rPr>
        <w:t>Recleim</w:t>
      </w:r>
      <w:proofErr w:type="spellEnd"/>
      <w:r w:rsidR="00034E8B" w:rsidRPr="00E60124">
        <w:rPr>
          <w:bCs/>
          <w:sz w:val="26"/>
          <w:szCs w:val="26"/>
        </w:rPr>
        <w:t xml:space="preserve"> to account for and verify its work and pay </w:t>
      </w:r>
      <w:r w:rsidR="0071626E" w:rsidRPr="00E60124">
        <w:rPr>
          <w:bCs/>
          <w:sz w:val="26"/>
          <w:szCs w:val="26"/>
        </w:rPr>
        <w:t xml:space="preserve">for the services performed by its subcontractors and vendors, such authority is implied in Sections </w:t>
      </w:r>
      <w:r w:rsidR="002976D1" w:rsidRPr="00E60124">
        <w:rPr>
          <w:bCs/>
          <w:sz w:val="26"/>
          <w:szCs w:val="26"/>
        </w:rPr>
        <w:t xml:space="preserve">501, 2806.1, and 2806.2 of the Code.  </w:t>
      </w:r>
      <w:r w:rsidR="00263701" w:rsidRPr="00E60124">
        <w:rPr>
          <w:bCs/>
          <w:sz w:val="26"/>
          <w:szCs w:val="26"/>
        </w:rPr>
        <w:t xml:space="preserve">Exc. at 10.  </w:t>
      </w:r>
      <w:r w:rsidR="0022359E" w:rsidRPr="00E60124">
        <w:rPr>
          <w:bCs/>
          <w:sz w:val="26"/>
          <w:szCs w:val="26"/>
        </w:rPr>
        <w:t>Key Recycling</w:t>
      </w:r>
      <w:r w:rsidR="00C4488E" w:rsidRPr="00E60124">
        <w:rPr>
          <w:bCs/>
          <w:sz w:val="26"/>
          <w:szCs w:val="26"/>
        </w:rPr>
        <w:t>’s</w:t>
      </w:r>
      <w:r w:rsidR="00591D7B" w:rsidRPr="00E60124">
        <w:rPr>
          <w:bCs/>
          <w:sz w:val="26"/>
          <w:szCs w:val="26"/>
        </w:rPr>
        <w:t xml:space="preserve"> position </w:t>
      </w:r>
      <w:r w:rsidR="00C4488E" w:rsidRPr="00E60124">
        <w:rPr>
          <w:bCs/>
          <w:sz w:val="26"/>
          <w:szCs w:val="26"/>
        </w:rPr>
        <w:t xml:space="preserve">is </w:t>
      </w:r>
      <w:r w:rsidR="00591D7B" w:rsidRPr="00E60124">
        <w:rPr>
          <w:bCs/>
          <w:sz w:val="26"/>
          <w:szCs w:val="26"/>
        </w:rPr>
        <w:lastRenderedPageBreak/>
        <w:t xml:space="preserve">that </w:t>
      </w:r>
      <w:r w:rsidR="00B64860" w:rsidRPr="00E60124">
        <w:rPr>
          <w:bCs/>
          <w:sz w:val="26"/>
          <w:szCs w:val="26"/>
        </w:rPr>
        <w:t xml:space="preserve">if an enabling statute’s text does not provide the Commission with </w:t>
      </w:r>
      <w:r w:rsidR="000024E5" w:rsidRPr="00E60124">
        <w:rPr>
          <w:bCs/>
          <w:sz w:val="26"/>
          <w:szCs w:val="26"/>
        </w:rPr>
        <w:t>specific authority, “a strong and necessary implication from such text</w:t>
      </w:r>
      <w:r w:rsidR="00DC0F92" w:rsidRPr="00E60124">
        <w:rPr>
          <w:bCs/>
          <w:sz w:val="26"/>
          <w:szCs w:val="26"/>
        </w:rPr>
        <w:t>” may provide this authority</w:t>
      </w:r>
      <w:r w:rsidR="00AB59ED" w:rsidRPr="00E60124">
        <w:rPr>
          <w:bCs/>
          <w:sz w:val="26"/>
          <w:szCs w:val="26"/>
        </w:rPr>
        <w:t xml:space="preserve">, and </w:t>
      </w:r>
      <w:r w:rsidR="00ED690A" w:rsidRPr="00E60124">
        <w:rPr>
          <w:bCs/>
          <w:sz w:val="26"/>
          <w:szCs w:val="26"/>
        </w:rPr>
        <w:t xml:space="preserve">an administrative agency </w:t>
      </w:r>
      <w:r w:rsidR="007E6F04" w:rsidRPr="00E60124">
        <w:rPr>
          <w:bCs/>
          <w:sz w:val="26"/>
          <w:szCs w:val="26"/>
        </w:rPr>
        <w:t xml:space="preserve">is “invested with the implied authority necessary to the effectuation </w:t>
      </w:r>
      <w:r w:rsidR="001B10A4" w:rsidRPr="00E60124">
        <w:rPr>
          <w:bCs/>
          <w:sz w:val="26"/>
          <w:szCs w:val="26"/>
        </w:rPr>
        <w:t>of its express mandates</w:t>
      </w:r>
      <w:r w:rsidR="00DC0F92" w:rsidRPr="00E60124">
        <w:rPr>
          <w:bCs/>
          <w:sz w:val="26"/>
          <w:szCs w:val="26"/>
        </w:rPr>
        <w:t>.</w:t>
      </w:r>
      <w:r w:rsidR="001B10A4" w:rsidRPr="00E60124">
        <w:rPr>
          <w:bCs/>
          <w:sz w:val="26"/>
          <w:szCs w:val="26"/>
        </w:rPr>
        <w:t>”</w:t>
      </w:r>
      <w:r w:rsidR="00263701" w:rsidRPr="00E60124">
        <w:rPr>
          <w:bCs/>
          <w:sz w:val="26"/>
          <w:szCs w:val="26"/>
        </w:rPr>
        <w:t xml:space="preserve">  </w:t>
      </w:r>
      <w:r w:rsidR="00263701" w:rsidRPr="00E60124">
        <w:rPr>
          <w:bCs/>
          <w:i/>
          <w:iCs/>
          <w:sz w:val="26"/>
          <w:szCs w:val="26"/>
        </w:rPr>
        <w:t>Id</w:t>
      </w:r>
      <w:r w:rsidR="00263701" w:rsidRPr="00E60124">
        <w:rPr>
          <w:bCs/>
          <w:sz w:val="26"/>
          <w:szCs w:val="26"/>
        </w:rPr>
        <w:t xml:space="preserve">. at 10-11 (citing </w:t>
      </w:r>
      <w:r w:rsidR="00BB507F" w:rsidRPr="00E60124">
        <w:rPr>
          <w:bCs/>
          <w:i/>
          <w:iCs/>
          <w:sz w:val="26"/>
          <w:szCs w:val="26"/>
        </w:rPr>
        <w:t xml:space="preserve">Blue Pilot </w:t>
      </w:r>
      <w:r w:rsidR="00F714D9" w:rsidRPr="00E60124">
        <w:rPr>
          <w:bCs/>
          <w:i/>
          <w:iCs/>
          <w:sz w:val="26"/>
          <w:szCs w:val="26"/>
        </w:rPr>
        <w:t>Energy, LLC v. Pa.</w:t>
      </w:r>
      <w:r w:rsidR="00E108FF">
        <w:rPr>
          <w:bCs/>
          <w:i/>
          <w:iCs/>
          <w:sz w:val="26"/>
          <w:szCs w:val="26"/>
        </w:rPr>
        <w:t> </w:t>
      </w:r>
      <w:r w:rsidR="00F714D9" w:rsidRPr="00E60124">
        <w:rPr>
          <w:bCs/>
          <w:i/>
          <w:iCs/>
          <w:sz w:val="26"/>
          <w:szCs w:val="26"/>
        </w:rPr>
        <w:t>PUC</w:t>
      </w:r>
      <w:r w:rsidR="00F714D9" w:rsidRPr="00E60124">
        <w:rPr>
          <w:bCs/>
          <w:sz w:val="26"/>
          <w:szCs w:val="26"/>
        </w:rPr>
        <w:t>, 241 A.3d 1254, 12</w:t>
      </w:r>
      <w:r w:rsidR="00D27808" w:rsidRPr="00E60124">
        <w:rPr>
          <w:bCs/>
          <w:sz w:val="26"/>
          <w:szCs w:val="26"/>
        </w:rPr>
        <w:t xml:space="preserve">65-66 (Pa. </w:t>
      </w:r>
      <w:proofErr w:type="spellStart"/>
      <w:r w:rsidR="00D27808" w:rsidRPr="00E60124">
        <w:rPr>
          <w:bCs/>
          <w:sz w:val="26"/>
          <w:szCs w:val="26"/>
        </w:rPr>
        <w:t>Cmwlth</w:t>
      </w:r>
      <w:proofErr w:type="spellEnd"/>
      <w:r w:rsidR="00D27808" w:rsidRPr="00E60124">
        <w:rPr>
          <w:bCs/>
          <w:sz w:val="26"/>
          <w:szCs w:val="26"/>
        </w:rPr>
        <w:t>. 2020)</w:t>
      </w:r>
      <w:r w:rsidR="00B83BFF" w:rsidRPr="00E60124">
        <w:rPr>
          <w:bCs/>
          <w:sz w:val="26"/>
          <w:szCs w:val="26"/>
        </w:rPr>
        <w:t xml:space="preserve"> (</w:t>
      </w:r>
      <w:r w:rsidR="00B83BFF" w:rsidRPr="00E60124">
        <w:rPr>
          <w:bCs/>
          <w:i/>
          <w:iCs/>
          <w:sz w:val="26"/>
          <w:szCs w:val="26"/>
        </w:rPr>
        <w:t>Blue Pilot</w:t>
      </w:r>
      <w:r w:rsidR="00B83BFF" w:rsidRPr="00E60124">
        <w:rPr>
          <w:bCs/>
          <w:sz w:val="26"/>
          <w:szCs w:val="26"/>
        </w:rPr>
        <w:t>)</w:t>
      </w:r>
      <w:r w:rsidR="00D27808" w:rsidRPr="00E60124">
        <w:rPr>
          <w:bCs/>
          <w:sz w:val="26"/>
          <w:szCs w:val="26"/>
        </w:rPr>
        <w:t xml:space="preserve">; </w:t>
      </w:r>
      <w:r w:rsidR="009E33BB" w:rsidRPr="00E60124">
        <w:rPr>
          <w:bCs/>
          <w:i/>
          <w:iCs/>
          <w:sz w:val="26"/>
          <w:szCs w:val="26"/>
        </w:rPr>
        <w:t>ARIPPA v. Pa. PUC</w:t>
      </w:r>
      <w:r w:rsidR="009E33BB" w:rsidRPr="00E60124">
        <w:rPr>
          <w:bCs/>
          <w:sz w:val="26"/>
          <w:szCs w:val="26"/>
        </w:rPr>
        <w:t xml:space="preserve">, </w:t>
      </w:r>
      <w:r w:rsidR="00BB507F" w:rsidRPr="00E60124">
        <w:rPr>
          <w:bCs/>
          <w:sz w:val="26"/>
          <w:szCs w:val="26"/>
        </w:rPr>
        <w:t xml:space="preserve">966 A.2d 1204, 1211 (Pa. </w:t>
      </w:r>
      <w:proofErr w:type="spellStart"/>
      <w:r w:rsidR="00BB507F" w:rsidRPr="00E60124">
        <w:rPr>
          <w:bCs/>
          <w:sz w:val="26"/>
          <w:szCs w:val="26"/>
        </w:rPr>
        <w:t>Cmwlth</w:t>
      </w:r>
      <w:proofErr w:type="spellEnd"/>
      <w:r w:rsidR="00BB507F" w:rsidRPr="00E60124">
        <w:rPr>
          <w:bCs/>
          <w:sz w:val="26"/>
          <w:szCs w:val="26"/>
        </w:rPr>
        <w:t>. 2009)</w:t>
      </w:r>
      <w:r w:rsidR="005E5E3A" w:rsidRPr="00E60124">
        <w:rPr>
          <w:bCs/>
          <w:sz w:val="26"/>
          <w:szCs w:val="26"/>
        </w:rPr>
        <w:t xml:space="preserve"> (</w:t>
      </w:r>
      <w:r w:rsidR="005E5E3A" w:rsidRPr="00E60124">
        <w:rPr>
          <w:bCs/>
          <w:i/>
          <w:iCs/>
          <w:sz w:val="26"/>
          <w:szCs w:val="26"/>
        </w:rPr>
        <w:t>ARIPPA</w:t>
      </w:r>
      <w:r w:rsidR="005E5E3A" w:rsidRPr="00E60124">
        <w:rPr>
          <w:bCs/>
          <w:sz w:val="26"/>
          <w:szCs w:val="26"/>
        </w:rPr>
        <w:t>)</w:t>
      </w:r>
      <w:r w:rsidR="00BB507F" w:rsidRPr="00E60124">
        <w:rPr>
          <w:bCs/>
          <w:sz w:val="26"/>
          <w:szCs w:val="26"/>
        </w:rPr>
        <w:t>).</w:t>
      </w:r>
      <w:r w:rsidR="00325880" w:rsidRPr="00E60124">
        <w:rPr>
          <w:bCs/>
          <w:sz w:val="26"/>
          <w:szCs w:val="26"/>
        </w:rPr>
        <w:t xml:space="preserve">  Key Recycling </w:t>
      </w:r>
      <w:r w:rsidR="00BE7642" w:rsidRPr="00E60124">
        <w:rPr>
          <w:bCs/>
          <w:sz w:val="26"/>
          <w:szCs w:val="26"/>
        </w:rPr>
        <w:t xml:space="preserve">states that although the Commission does not have express authority to rule on private contractual </w:t>
      </w:r>
      <w:r w:rsidR="00A66C28" w:rsidRPr="00E60124">
        <w:rPr>
          <w:bCs/>
          <w:sz w:val="26"/>
          <w:szCs w:val="26"/>
        </w:rPr>
        <w:t xml:space="preserve">matters, it has unquestioned authority to ensure </w:t>
      </w:r>
      <w:proofErr w:type="spellStart"/>
      <w:r w:rsidR="00A66C28" w:rsidRPr="00E60124">
        <w:rPr>
          <w:bCs/>
          <w:sz w:val="26"/>
          <w:szCs w:val="26"/>
        </w:rPr>
        <w:t>Recleim</w:t>
      </w:r>
      <w:proofErr w:type="spellEnd"/>
      <w:r w:rsidR="00A66C28" w:rsidRPr="00E60124">
        <w:rPr>
          <w:bCs/>
          <w:sz w:val="26"/>
          <w:szCs w:val="26"/>
        </w:rPr>
        <w:t xml:space="preserve"> satisfies its obligation to comply with the Commission’s </w:t>
      </w:r>
      <w:r w:rsidR="00B433DE" w:rsidRPr="00E60124">
        <w:rPr>
          <w:bCs/>
          <w:sz w:val="26"/>
          <w:szCs w:val="26"/>
        </w:rPr>
        <w:t xml:space="preserve">orders.  </w:t>
      </w:r>
      <w:r w:rsidR="00506B3A" w:rsidRPr="00E60124">
        <w:rPr>
          <w:bCs/>
          <w:sz w:val="26"/>
          <w:szCs w:val="26"/>
        </w:rPr>
        <w:t xml:space="preserve">Exc. at 11.  </w:t>
      </w:r>
    </w:p>
    <w:p w14:paraId="2A458324" w14:textId="77777777" w:rsidR="00663DB0" w:rsidRPr="00E60124" w:rsidRDefault="00663DB0" w:rsidP="00E60124">
      <w:pPr>
        <w:widowControl/>
        <w:spacing w:line="360" w:lineRule="auto"/>
        <w:rPr>
          <w:bCs/>
          <w:sz w:val="26"/>
          <w:szCs w:val="26"/>
        </w:rPr>
      </w:pPr>
    </w:p>
    <w:p w14:paraId="5CCF3F13" w14:textId="0CA62495" w:rsidR="003A4E42" w:rsidRPr="00E60124" w:rsidRDefault="00B433DE" w:rsidP="00E60124">
      <w:pPr>
        <w:widowControl/>
        <w:spacing w:line="360" w:lineRule="auto"/>
        <w:ind w:firstLine="1440"/>
        <w:rPr>
          <w:bCs/>
          <w:sz w:val="26"/>
          <w:szCs w:val="26"/>
        </w:rPr>
      </w:pPr>
      <w:r w:rsidRPr="00E60124">
        <w:rPr>
          <w:bCs/>
          <w:sz w:val="26"/>
          <w:szCs w:val="26"/>
        </w:rPr>
        <w:t xml:space="preserve">Key Recycling submits that </w:t>
      </w:r>
      <w:r w:rsidR="00A40369" w:rsidRPr="00E60124">
        <w:rPr>
          <w:bCs/>
          <w:sz w:val="26"/>
          <w:szCs w:val="26"/>
        </w:rPr>
        <w:t xml:space="preserve">the </w:t>
      </w:r>
      <w:r w:rsidR="00EA0906" w:rsidRPr="00E60124">
        <w:rPr>
          <w:bCs/>
          <w:sz w:val="26"/>
          <w:szCs w:val="26"/>
        </w:rPr>
        <w:t>requisite necessity for implied a</w:t>
      </w:r>
      <w:r w:rsidR="00CF449E" w:rsidRPr="00E60124">
        <w:rPr>
          <w:bCs/>
          <w:sz w:val="26"/>
          <w:szCs w:val="26"/>
        </w:rPr>
        <w:t xml:space="preserve">uthority </w:t>
      </w:r>
      <w:r w:rsidRPr="00E60124">
        <w:rPr>
          <w:bCs/>
          <w:sz w:val="26"/>
          <w:szCs w:val="26"/>
        </w:rPr>
        <w:t>in this case</w:t>
      </w:r>
      <w:r w:rsidR="00CF449E" w:rsidRPr="00E60124">
        <w:rPr>
          <w:bCs/>
          <w:sz w:val="26"/>
          <w:szCs w:val="26"/>
        </w:rPr>
        <w:t xml:space="preserve"> stems from the Commission’s </w:t>
      </w:r>
      <w:r w:rsidR="00BD7CB1" w:rsidRPr="00E60124">
        <w:rPr>
          <w:bCs/>
          <w:sz w:val="26"/>
          <w:szCs w:val="26"/>
        </w:rPr>
        <w:t xml:space="preserve">express statutory </w:t>
      </w:r>
      <w:r w:rsidR="006D778B" w:rsidRPr="00E60124">
        <w:rPr>
          <w:bCs/>
          <w:sz w:val="26"/>
          <w:szCs w:val="26"/>
        </w:rPr>
        <w:t>responsibilities in Sections</w:t>
      </w:r>
      <w:r w:rsidR="008E4A79">
        <w:rPr>
          <w:bCs/>
          <w:sz w:val="26"/>
          <w:szCs w:val="26"/>
        </w:rPr>
        <w:t> </w:t>
      </w:r>
      <w:r w:rsidR="006D778B" w:rsidRPr="00E60124">
        <w:rPr>
          <w:bCs/>
          <w:sz w:val="26"/>
          <w:szCs w:val="26"/>
        </w:rPr>
        <w:t>2806.1(a)(1-11)</w:t>
      </w:r>
      <w:r w:rsidR="00BA6627" w:rsidRPr="00E60124">
        <w:rPr>
          <w:bCs/>
          <w:sz w:val="26"/>
          <w:szCs w:val="26"/>
        </w:rPr>
        <w:t xml:space="preserve"> (relating to an energy efficiency and conservation program); 2806.1(b)(1)</w:t>
      </w:r>
      <w:r w:rsidR="00AA5348" w:rsidRPr="00E60124">
        <w:rPr>
          <w:bCs/>
          <w:sz w:val="26"/>
          <w:szCs w:val="26"/>
        </w:rPr>
        <w:t>(</w:t>
      </w:r>
      <w:proofErr w:type="spellStart"/>
      <w:r w:rsidR="00AA5348" w:rsidRPr="00E60124">
        <w:rPr>
          <w:bCs/>
          <w:sz w:val="26"/>
          <w:szCs w:val="26"/>
        </w:rPr>
        <w:t>i</w:t>
      </w:r>
      <w:proofErr w:type="spellEnd"/>
      <w:r w:rsidR="00AA5348" w:rsidRPr="00E60124">
        <w:rPr>
          <w:bCs/>
          <w:sz w:val="26"/>
          <w:szCs w:val="26"/>
        </w:rPr>
        <w:t>)(E) (</w:t>
      </w:r>
      <w:r w:rsidR="00255BA8" w:rsidRPr="00E60124">
        <w:rPr>
          <w:bCs/>
          <w:sz w:val="26"/>
          <w:szCs w:val="26"/>
        </w:rPr>
        <w:t>EDC plans must include a contract with one or more CSPs</w:t>
      </w:r>
      <w:r w:rsidR="00041CD3" w:rsidRPr="00E60124">
        <w:rPr>
          <w:bCs/>
          <w:sz w:val="26"/>
          <w:szCs w:val="26"/>
        </w:rPr>
        <w:t xml:space="preserve">); </w:t>
      </w:r>
      <w:r w:rsidR="00E30A6B" w:rsidRPr="00E60124">
        <w:rPr>
          <w:bCs/>
          <w:sz w:val="26"/>
          <w:szCs w:val="26"/>
        </w:rPr>
        <w:t>2806.1(b)</w:t>
      </w:r>
      <w:r w:rsidR="00FF5DF4" w:rsidRPr="00E60124">
        <w:rPr>
          <w:bCs/>
          <w:sz w:val="26"/>
          <w:szCs w:val="26"/>
        </w:rPr>
        <w:t>(1)(</w:t>
      </w:r>
      <w:proofErr w:type="spellStart"/>
      <w:r w:rsidR="00FF5DF4" w:rsidRPr="00E60124">
        <w:rPr>
          <w:bCs/>
          <w:sz w:val="26"/>
          <w:szCs w:val="26"/>
        </w:rPr>
        <w:t>i</w:t>
      </w:r>
      <w:proofErr w:type="spellEnd"/>
      <w:r w:rsidR="00FF5DF4" w:rsidRPr="00E60124">
        <w:rPr>
          <w:bCs/>
          <w:sz w:val="26"/>
          <w:szCs w:val="26"/>
        </w:rPr>
        <w:t>)(H) and 2806.1</w:t>
      </w:r>
      <w:r w:rsidR="00C019FA" w:rsidRPr="00E60124">
        <w:rPr>
          <w:bCs/>
          <w:sz w:val="26"/>
          <w:szCs w:val="26"/>
        </w:rPr>
        <w:t>(k) (EDC plans must include a proposed cost-recovery tariff mechanism</w:t>
      </w:r>
      <w:r w:rsidR="00A10B9B" w:rsidRPr="00E60124">
        <w:rPr>
          <w:bCs/>
          <w:sz w:val="26"/>
          <w:szCs w:val="26"/>
        </w:rPr>
        <w:t xml:space="preserve"> in accordance with Section 1307 to fund EE&amp;C measures and ensure full and current recovery </w:t>
      </w:r>
      <w:r w:rsidR="00F057D4" w:rsidRPr="00E60124">
        <w:rPr>
          <w:bCs/>
          <w:sz w:val="26"/>
          <w:szCs w:val="26"/>
        </w:rPr>
        <w:t>of the prudent and reasonable costs of the plan); 2806.1(f)</w:t>
      </w:r>
      <w:r w:rsidR="00A86850" w:rsidRPr="00E60124">
        <w:rPr>
          <w:bCs/>
          <w:sz w:val="26"/>
          <w:szCs w:val="26"/>
        </w:rPr>
        <w:t xml:space="preserve"> (penalties on EDCs for failure to achieve the required reductions in consumption</w:t>
      </w:r>
      <w:r w:rsidR="00CF50B2" w:rsidRPr="00E60124">
        <w:rPr>
          <w:bCs/>
          <w:sz w:val="26"/>
          <w:szCs w:val="26"/>
        </w:rPr>
        <w:t>); 2806.1(</w:t>
      </w:r>
      <w:proofErr w:type="spellStart"/>
      <w:r w:rsidR="00CF50B2" w:rsidRPr="00E60124">
        <w:rPr>
          <w:bCs/>
          <w:sz w:val="26"/>
          <w:szCs w:val="26"/>
        </w:rPr>
        <w:t>i</w:t>
      </w:r>
      <w:proofErr w:type="spellEnd"/>
      <w:r w:rsidR="00CF50B2" w:rsidRPr="00E60124">
        <w:rPr>
          <w:bCs/>
          <w:sz w:val="26"/>
          <w:szCs w:val="26"/>
        </w:rPr>
        <w:t xml:space="preserve">) (EDC reports to the Commission of annual results </w:t>
      </w:r>
      <w:r w:rsidR="003B0F68" w:rsidRPr="00E60124">
        <w:rPr>
          <w:bCs/>
          <w:sz w:val="26"/>
          <w:szCs w:val="26"/>
        </w:rPr>
        <w:t xml:space="preserve">of the EDC’s EE&amp;C Plan); and 2806.2 (requiring a CSP </w:t>
      </w:r>
      <w:r w:rsidR="001F4397" w:rsidRPr="00E60124">
        <w:rPr>
          <w:bCs/>
          <w:sz w:val="26"/>
          <w:szCs w:val="26"/>
        </w:rPr>
        <w:t xml:space="preserve">Registry).  </w:t>
      </w:r>
      <w:r w:rsidR="00506B3A" w:rsidRPr="00E60124">
        <w:rPr>
          <w:bCs/>
          <w:sz w:val="26"/>
          <w:szCs w:val="26"/>
        </w:rPr>
        <w:t xml:space="preserve">Exc. at 11-12.  </w:t>
      </w:r>
      <w:r w:rsidR="006B36C3" w:rsidRPr="00E60124">
        <w:rPr>
          <w:bCs/>
          <w:sz w:val="26"/>
          <w:szCs w:val="26"/>
        </w:rPr>
        <w:t xml:space="preserve">Key Recycling contends that all of these mandates in the Code would be rendered meaningless if a CSP is permitted to </w:t>
      </w:r>
      <w:r w:rsidR="008F704D" w:rsidRPr="00E60124">
        <w:rPr>
          <w:bCs/>
          <w:sz w:val="26"/>
          <w:szCs w:val="26"/>
        </w:rPr>
        <w:t xml:space="preserve">ignore its contractual obligations </w:t>
      </w:r>
      <w:r w:rsidR="00506B3A" w:rsidRPr="00E60124">
        <w:rPr>
          <w:bCs/>
          <w:sz w:val="26"/>
          <w:szCs w:val="26"/>
        </w:rPr>
        <w:t xml:space="preserve">which are </w:t>
      </w:r>
      <w:r w:rsidR="008F704D" w:rsidRPr="00E60124">
        <w:rPr>
          <w:bCs/>
          <w:sz w:val="26"/>
          <w:szCs w:val="26"/>
        </w:rPr>
        <w:t xml:space="preserve">intended to implement an EDC’s EE&amp;C </w:t>
      </w:r>
      <w:r w:rsidR="0067594E" w:rsidRPr="00E60124">
        <w:rPr>
          <w:bCs/>
          <w:sz w:val="26"/>
          <w:szCs w:val="26"/>
        </w:rPr>
        <w:t>Plan</w:t>
      </w:r>
      <w:r w:rsidR="00506B3A" w:rsidRPr="00E60124">
        <w:rPr>
          <w:bCs/>
          <w:sz w:val="26"/>
          <w:szCs w:val="26"/>
        </w:rPr>
        <w:t xml:space="preserve">.  </w:t>
      </w:r>
      <w:r w:rsidR="00506B3A" w:rsidRPr="00E60124">
        <w:rPr>
          <w:bCs/>
          <w:i/>
          <w:iCs/>
          <w:sz w:val="26"/>
          <w:szCs w:val="26"/>
        </w:rPr>
        <w:t>Id</w:t>
      </w:r>
      <w:r w:rsidR="00506B3A" w:rsidRPr="00E60124">
        <w:rPr>
          <w:bCs/>
          <w:sz w:val="26"/>
          <w:szCs w:val="26"/>
        </w:rPr>
        <w:t xml:space="preserve">. at 12.  </w:t>
      </w:r>
    </w:p>
    <w:p w14:paraId="29334147" w14:textId="77777777" w:rsidR="003A4E42" w:rsidRPr="00E60124" w:rsidRDefault="003A4E42" w:rsidP="00E60124">
      <w:pPr>
        <w:widowControl/>
        <w:spacing w:line="360" w:lineRule="auto"/>
        <w:ind w:firstLine="1440"/>
        <w:rPr>
          <w:bCs/>
          <w:sz w:val="26"/>
          <w:szCs w:val="26"/>
        </w:rPr>
      </w:pPr>
    </w:p>
    <w:p w14:paraId="7E04F1D8" w14:textId="048DD1FD" w:rsidR="003A4E42" w:rsidRPr="00E60124" w:rsidRDefault="003A4E42" w:rsidP="00E60124">
      <w:pPr>
        <w:keepNext/>
        <w:widowControl/>
        <w:spacing w:line="360" w:lineRule="auto"/>
        <w:ind w:firstLine="1440"/>
        <w:rPr>
          <w:sz w:val="26"/>
          <w:szCs w:val="26"/>
        </w:rPr>
      </w:pPr>
      <w:r w:rsidRPr="00E60124">
        <w:rPr>
          <w:sz w:val="26"/>
          <w:szCs w:val="26"/>
        </w:rPr>
        <w:t>In its Exception</w:t>
      </w:r>
      <w:r w:rsidR="007D3B19" w:rsidRPr="00E60124">
        <w:rPr>
          <w:sz w:val="26"/>
          <w:szCs w:val="26"/>
        </w:rPr>
        <w:t xml:space="preserve"> No. 1(C)</w:t>
      </w:r>
      <w:r w:rsidRPr="00E60124">
        <w:rPr>
          <w:sz w:val="26"/>
          <w:szCs w:val="26"/>
        </w:rPr>
        <w:t xml:space="preserve">, Key Recycling contends that the civil and criminal penalty provisions and private cause of action provision under Chapter 33 of the Code, as well as the Commission’s implied authority to revoke a CSP’s registration, are </w:t>
      </w:r>
      <w:r w:rsidRPr="00E60124">
        <w:rPr>
          <w:sz w:val="26"/>
          <w:szCs w:val="26"/>
        </w:rPr>
        <w:lastRenderedPageBreak/>
        <w:t>inadequate to protect CSPs and third-party contractors and to prevent CSP misconduct.  Exc. at 12.</w:t>
      </w:r>
      <w:r w:rsidRPr="00E60124">
        <w:rPr>
          <w:rStyle w:val="FootnoteReference"/>
          <w:sz w:val="26"/>
          <w:szCs w:val="26"/>
        </w:rPr>
        <w:footnoteReference w:id="5"/>
      </w:r>
      <w:r w:rsidRPr="00E60124">
        <w:rPr>
          <w:sz w:val="26"/>
          <w:szCs w:val="26"/>
        </w:rPr>
        <w:t xml:space="preserve">  </w:t>
      </w:r>
    </w:p>
    <w:p w14:paraId="1EBED738" w14:textId="77777777" w:rsidR="003A4E42" w:rsidRPr="00E60124" w:rsidRDefault="003A4E42" w:rsidP="00E60124">
      <w:pPr>
        <w:keepNext/>
        <w:widowControl/>
        <w:spacing w:line="360" w:lineRule="auto"/>
        <w:ind w:left="720" w:firstLine="720"/>
        <w:rPr>
          <w:sz w:val="26"/>
          <w:szCs w:val="26"/>
        </w:rPr>
      </w:pPr>
    </w:p>
    <w:p w14:paraId="05FC6684" w14:textId="4137A966" w:rsidR="003A4E42" w:rsidRPr="00E60124" w:rsidRDefault="003A4E42" w:rsidP="008E4A79">
      <w:pPr>
        <w:keepNext/>
        <w:widowControl/>
        <w:spacing w:line="360" w:lineRule="auto"/>
        <w:ind w:firstLine="1440"/>
        <w:rPr>
          <w:sz w:val="26"/>
          <w:szCs w:val="26"/>
        </w:rPr>
      </w:pPr>
      <w:r w:rsidRPr="00E60124">
        <w:rPr>
          <w:sz w:val="26"/>
          <w:szCs w:val="26"/>
        </w:rPr>
        <w:t>To that end, Key Recycling argues that the civil penalty provisions at 66</w:t>
      </w:r>
      <w:r w:rsidR="008E4A79">
        <w:rPr>
          <w:sz w:val="26"/>
          <w:szCs w:val="26"/>
        </w:rPr>
        <w:t> </w:t>
      </w:r>
      <w:r w:rsidRPr="00E60124">
        <w:rPr>
          <w:sz w:val="26"/>
          <w:szCs w:val="26"/>
        </w:rPr>
        <w:t xml:space="preserve">Pa. C.S. § 3301 are inadequate in this instance because the Commonwealth of Pennsylvania receives the fines and </w:t>
      </w:r>
      <w:proofErr w:type="spellStart"/>
      <w:r w:rsidRPr="00E60124">
        <w:rPr>
          <w:sz w:val="26"/>
          <w:szCs w:val="26"/>
        </w:rPr>
        <w:t>Recleim</w:t>
      </w:r>
      <w:proofErr w:type="spellEnd"/>
      <w:r w:rsidRPr="00E60124">
        <w:rPr>
          <w:sz w:val="26"/>
          <w:szCs w:val="26"/>
        </w:rPr>
        <w:t xml:space="preserve"> has been undeterred by them.  </w:t>
      </w:r>
      <w:r w:rsidR="00C52346" w:rsidRPr="00E60124">
        <w:rPr>
          <w:sz w:val="26"/>
          <w:szCs w:val="26"/>
        </w:rPr>
        <w:t>Key Recycling avers that t</w:t>
      </w:r>
      <w:r w:rsidRPr="00E60124">
        <w:rPr>
          <w:sz w:val="26"/>
          <w:szCs w:val="26"/>
        </w:rPr>
        <w:t xml:space="preserve">he provision for criminal penalties under 66 Pa. C.S. § 3302 is also an ineffective deterrent to </w:t>
      </w:r>
      <w:proofErr w:type="spellStart"/>
      <w:r w:rsidRPr="00E60124">
        <w:rPr>
          <w:sz w:val="26"/>
          <w:szCs w:val="26"/>
        </w:rPr>
        <w:t>Recleim’s</w:t>
      </w:r>
      <w:proofErr w:type="spellEnd"/>
      <w:r w:rsidRPr="00E60124">
        <w:rPr>
          <w:sz w:val="26"/>
          <w:szCs w:val="26"/>
        </w:rPr>
        <w:t xml:space="preserve"> misconduct and of no immediate help to Key Recycling or other harmed parties, because the alleged offense here is not subject to that section of the Code, but rather is an offense that requires criminal prosecution under Pa. Crimes Code § 3927.6 (theft by failure to make required disposition of funds received).  Furthermore, Key Recycling states that the civil private cause of action at 66 Pa. C.S.</w:t>
      </w:r>
      <w:r w:rsidR="00F93B28" w:rsidRPr="00E60124">
        <w:rPr>
          <w:sz w:val="26"/>
          <w:szCs w:val="26"/>
        </w:rPr>
        <w:t> </w:t>
      </w:r>
      <w:r w:rsidRPr="00E60124">
        <w:rPr>
          <w:sz w:val="26"/>
          <w:szCs w:val="26"/>
        </w:rPr>
        <w:t>§</w:t>
      </w:r>
      <w:r w:rsidR="008E4A79">
        <w:rPr>
          <w:sz w:val="26"/>
          <w:szCs w:val="26"/>
        </w:rPr>
        <w:t> </w:t>
      </w:r>
      <w:r w:rsidRPr="00E60124">
        <w:rPr>
          <w:sz w:val="26"/>
          <w:szCs w:val="26"/>
        </w:rPr>
        <w:t xml:space="preserve">3309 may prove more helpful to wronged CSPs and third-party vendors if the Commission’s implementation orders expressly or impliedly encompass the acts made unlawful under that section.  In addition, Key Recycling avers that civil litigation can often be too costly, time consuming, unavailing, and precluded by contractually mandated arbitration at disadvantageous venues.  </w:t>
      </w:r>
      <w:r w:rsidR="003A5CC0" w:rsidRPr="00E60124">
        <w:rPr>
          <w:sz w:val="26"/>
          <w:szCs w:val="26"/>
        </w:rPr>
        <w:t>Exc</w:t>
      </w:r>
      <w:r w:rsidRPr="00E60124">
        <w:rPr>
          <w:sz w:val="26"/>
          <w:szCs w:val="26"/>
        </w:rPr>
        <w:t>. at 13-14.</w:t>
      </w:r>
    </w:p>
    <w:p w14:paraId="3EF58263" w14:textId="77777777" w:rsidR="003A4E42" w:rsidRPr="00E60124" w:rsidRDefault="003A4E42" w:rsidP="00E60124">
      <w:pPr>
        <w:keepNext/>
        <w:widowControl/>
        <w:spacing w:line="360" w:lineRule="auto"/>
        <w:ind w:firstLine="1440"/>
        <w:rPr>
          <w:sz w:val="26"/>
          <w:szCs w:val="26"/>
        </w:rPr>
      </w:pPr>
    </w:p>
    <w:p w14:paraId="402F3640" w14:textId="65DD3500" w:rsidR="00F4400B" w:rsidRDefault="003A4E42" w:rsidP="00E60124">
      <w:pPr>
        <w:keepNext/>
        <w:widowControl/>
        <w:spacing w:line="360" w:lineRule="auto"/>
        <w:ind w:firstLine="1440"/>
        <w:rPr>
          <w:sz w:val="26"/>
          <w:szCs w:val="26"/>
        </w:rPr>
      </w:pPr>
      <w:r w:rsidRPr="00E60124">
        <w:rPr>
          <w:sz w:val="26"/>
          <w:szCs w:val="26"/>
        </w:rPr>
        <w:t xml:space="preserve">Key Recycling contends that </w:t>
      </w:r>
      <w:proofErr w:type="spellStart"/>
      <w:r w:rsidRPr="00E60124">
        <w:rPr>
          <w:sz w:val="26"/>
          <w:szCs w:val="26"/>
        </w:rPr>
        <w:t>Recleim’s</w:t>
      </w:r>
      <w:proofErr w:type="spellEnd"/>
      <w:r w:rsidRPr="00E60124">
        <w:rPr>
          <w:sz w:val="26"/>
          <w:szCs w:val="26"/>
        </w:rPr>
        <w:t xml:space="preserve"> and other CSP’s future misconduct may be better deterred if the Commission does more here than merely revoke </w:t>
      </w:r>
      <w:proofErr w:type="spellStart"/>
      <w:r w:rsidRPr="00E60124">
        <w:rPr>
          <w:sz w:val="26"/>
          <w:szCs w:val="26"/>
        </w:rPr>
        <w:t>Recleim’s</w:t>
      </w:r>
      <w:proofErr w:type="spellEnd"/>
      <w:r w:rsidRPr="00E60124">
        <w:rPr>
          <w:sz w:val="26"/>
          <w:szCs w:val="26"/>
        </w:rPr>
        <w:t xml:space="preserve"> CSP registration.  Key Recycling suggests that the Commission may refer this matter to the Office of Attorney General or other appropriate authorities and assist in the prosecution of </w:t>
      </w:r>
      <w:proofErr w:type="spellStart"/>
      <w:r w:rsidRPr="00E60124">
        <w:rPr>
          <w:sz w:val="26"/>
          <w:szCs w:val="26"/>
        </w:rPr>
        <w:t>Recleim</w:t>
      </w:r>
      <w:proofErr w:type="spellEnd"/>
      <w:r w:rsidRPr="00E60124">
        <w:rPr>
          <w:sz w:val="26"/>
          <w:szCs w:val="26"/>
        </w:rPr>
        <w:t xml:space="preserve"> with the investigation and audit that was requested by Key Recycling in its Answer and Motion.  </w:t>
      </w:r>
      <w:r w:rsidRPr="00E60124">
        <w:rPr>
          <w:i/>
          <w:iCs/>
          <w:sz w:val="26"/>
          <w:szCs w:val="26"/>
        </w:rPr>
        <w:t>Id</w:t>
      </w:r>
      <w:r w:rsidRPr="00E60124">
        <w:rPr>
          <w:sz w:val="26"/>
          <w:szCs w:val="26"/>
        </w:rPr>
        <w:t xml:space="preserve">.  </w:t>
      </w:r>
    </w:p>
    <w:p w14:paraId="72471C56" w14:textId="77777777" w:rsidR="00E60124" w:rsidRPr="00E60124" w:rsidRDefault="00E60124" w:rsidP="00E60124">
      <w:pPr>
        <w:widowControl/>
        <w:spacing w:line="360" w:lineRule="auto"/>
        <w:ind w:firstLine="1440"/>
        <w:rPr>
          <w:sz w:val="26"/>
          <w:szCs w:val="26"/>
        </w:rPr>
      </w:pPr>
    </w:p>
    <w:p w14:paraId="0D61FC85" w14:textId="3BEEAE88" w:rsidR="00AE661A" w:rsidRPr="00E60124" w:rsidRDefault="00AC35E0" w:rsidP="00E60124">
      <w:pPr>
        <w:keepNext/>
        <w:keepLines/>
        <w:widowControl/>
        <w:spacing w:line="360" w:lineRule="auto"/>
        <w:rPr>
          <w:sz w:val="26"/>
          <w:szCs w:val="26"/>
        </w:rPr>
      </w:pPr>
      <w:r w:rsidRPr="00E60124">
        <w:rPr>
          <w:b/>
          <w:sz w:val="26"/>
          <w:szCs w:val="26"/>
        </w:rPr>
        <w:lastRenderedPageBreak/>
        <w:t>D.</w:t>
      </w:r>
      <w:r w:rsidRPr="00E60124">
        <w:rPr>
          <w:b/>
          <w:sz w:val="26"/>
          <w:szCs w:val="26"/>
        </w:rPr>
        <w:tab/>
      </w:r>
      <w:r w:rsidR="00AE661A" w:rsidRPr="00E60124">
        <w:rPr>
          <w:b/>
          <w:sz w:val="26"/>
          <w:szCs w:val="26"/>
        </w:rPr>
        <w:t>Disposition</w:t>
      </w:r>
    </w:p>
    <w:p w14:paraId="3D947CAF" w14:textId="7178ADFB" w:rsidR="00020649" w:rsidRPr="00E60124" w:rsidRDefault="00020649" w:rsidP="00E60124">
      <w:pPr>
        <w:keepNext/>
        <w:keepLines/>
        <w:widowControl/>
        <w:tabs>
          <w:tab w:val="left" w:pos="720"/>
        </w:tabs>
        <w:spacing w:line="360" w:lineRule="auto"/>
        <w:ind w:firstLine="1440"/>
        <w:rPr>
          <w:sz w:val="26"/>
          <w:szCs w:val="26"/>
        </w:rPr>
      </w:pPr>
    </w:p>
    <w:p w14:paraId="52A47E13" w14:textId="69E14DB5" w:rsidR="0044096C" w:rsidRPr="00E60124" w:rsidRDefault="005A783D" w:rsidP="00E60124">
      <w:pPr>
        <w:keepNext/>
        <w:keepLines/>
        <w:widowControl/>
        <w:tabs>
          <w:tab w:val="left" w:pos="720"/>
        </w:tabs>
        <w:spacing w:line="360" w:lineRule="auto"/>
        <w:ind w:firstLine="1440"/>
        <w:rPr>
          <w:sz w:val="26"/>
          <w:szCs w:val="26"/>
        </w:rPr>
      </w:pPr>
      <w:r w:rsidRPr="00E60124">
        <w:rPr>
          <w:sz w:val="26"/>
          <w:szCs w:val="26"/>
        </w:rPr>
        <w:t>Upon review of the pleadings and filings before us, we agree with the ALJ’s de</w:t>
      </w:r>
      <w:r w:rsidR="00166D52" w:rsidRPr="00E60124">
        <w:rPr>
          <w:sz w:val="26"/>
          <w:szCs w:val="26"/>
        </w:rPr>
        <w:t xml:space="preserve">termination to dismiss the </w:t>
      </w:r>
      <w:r w:rsidR="001C1D86" w:rsidRPr="00E60124">
        <w:rPr>
          <w:sz w:val="26"/>
          <w:szCs w:val="26"/>
        </w:rPr>
        <w:t xml:space="preserve">breach of contract and </w:t>
      </w:r>
      <w:r w:rsidR="00347A93" w:rsidRPr="00E60124">
        <w:rPr>
          <w:sz w:val="26"/>
          <w:szCs w:val="26"/>
        </w:rPr>
        <w:t>contract-</w:t>
      </w:r>
      <w:r w:rsidR="001C1D86" w:rsidRPr="00E60124">
        <w:rPr>
          <w:sz w:val="26"/>
          <w:szCs w:val="26"/>
        </w:rPr>
        <w:t>related issues</w:t>
      </w:r>
      <w:r w:rsidR="00347A93" w:rsidRPr="00E60124">
        <w:rPr>
          <w:sz w:val="26"/>
          <w:szCs w:val="26"/>
        </w:rPr>
        <w:t xml:space="preserve"> and requests for relief in Key Recycling’s Complaint</w:t>
      </w:r>
      <w:r w:rsidR="001C1D86" w:rsidRPr="00E60124">
        <w:rPr>
          <w:sz w:val="26"/>
          <w:szCs w:val="26"/>
        </w:rPr>
        <w:t xml:space="preserve"> </w:t>
      </w:r>
      <w:r w:rsidR="00E87065" w:rsidRPr="00E60124">
        <w:rPr>
          <w:sz w:val="26"/>
          <w:szCs w:val="26"/>
        </w:rPr>
        <w:t>on the grounds that the Commission does not have</w:t>
      </w:r>
      <w:r w:rsidR="00DC2814" w:rsidRPr="00E60124">
        <w:rPr>
          <w:sz w:val="26"/>
          <w:szCs w:val="26"/>
        </w:rPr>
        <w:t xml:space="preserve"> jurisdiction over what are essentially breach of contract claims between private </w:t>
      </w:r>
      <w:r w:rsidR="002E2CC1" w:rsidRPr="00E60124">
        <w:rPr>
          <w:sz w:val="26"/>
          <w:szCs w:val="26"/>
        </w:rPr>
        <w:t xml:space="preserve">subcontractor </w:t>
      </w:r>
      <w:r w:rsidR="00DC2814" w:rsidRPr="00E60124">
        <w:rPr>
          <w:sz w:val="26"/>
          <w:szCs w:val="26"/>
        </w:rPr>
        <w:t xml:space="preserve">parties.  </w:t>
      </w:r>
      <w:r w:rsidR="00C06EFF" w:rsidRPr="00E60124">
        <w:rPr>
          <w:sz w:val="26"/>
          <w:szCs w:val="26"/>
        </w:rPr>
        <w:t>While</w:t>
      </w:r>
      <w:r w:rsidR="002E2CC1" w:rsidRPr="00E60124">
        <w:rPr>
          <w:sz w:val="26"/>
          <w:szCs w:val="26"/>
        </w:rPr>
        <w:t xml:space="preserve"> Key Recy</w:t>
      </w:r>
      <w:r w:rsidR="007D7106" w:rsidRPr="00E60124">
        <w:rPr>
          <w:sz w:val="26"/>
          <w:szCs w:val="26"/>
        </w:rPr>
        <w:t>c</w:t>
      </w:r>
      <w:r w:rsidR="002E2CC1" w:rsidRPr="00E60124">
        <w:rPr>
          <w:sz w:val="26"/>
          <w:szCs w:val="26"/>
        </w:rPr>
        <w:t>ling couches its Complaint as one seeking to ensure</w:t>
      </w:r>
      <w:r w:rsidR="00F755AC" w:rsidRPr="00E60124">
        <w:rPr>
          <w:sz w:val="26"/>
          <w:szCs w:val="26"/>
        </w:rPr>
        <w:t xml:space="preserve"> that Act 129 functions as intended and is free from fraud and abuse, </w:t>
      </w:r>
      <w:r w:rsidR="00816B90" w:rsidRPr="00E60124">
        <w:rPr>
          <w:sz w:val="26"/>
          <w:szCs w:val="26"/>
        </w:rPr>
        <w:t>Key Rec</w:t>
      </w:r>
      <w:r w:rsidR="00936B12" w:rsidRPr="00E60124">
        <w:rPr>
          <w:sz w:val="26"/>
          <w:szCs w:val="26"/>
        </w:rPr>
        <w:t xml:space="preserve">ycling’s allegations and </w:t>
      </w:r>
      <w:r w:rsidR="00CB47FF" w:rsidRPr="00E60124">
        <w:rPr>
          <w:sz w:val="26"/>
          <w:szCs w:val="26"/>
        </w:rPr>
        <w:t>the relief Key Recycling seeks</w:t>
      </w:r>
      <w:r w:rsidR="00936B12" w:rsidRPr="00E60124">
        <w:rPr>
          <w:sz w:val="26"/>
          <w:szCs w:val="26"/>
        </w:rPr>
        <w:t xml:space="preserve"> in the Complaint</w:t>
      </w:r>
      <w:r w:rsidR="00462252" w:rsidRPr="00E60124">
        <w:rPr>
          <w:sz w:val="26"/>
          <w:szCs w:val="26"/>
        </w:rPr>
        <w:t>, including the requested investigations,</w:t>
      </w:r>
      <w:r w:rsidR="00CB47FF" w:rsidRPr="00E60124">
        <w:rPr>
          <w:sz w:val="26"/>
          <w:szCs w:val="26"/>
        </w:rPr>
        <w:t xml:space="preserve"> sound in contract</w:t>
      </w:r>
      <w:r w:rsidR="00FC151A" w:rsidRPr="00E60124">
        <w:rPr>
          <w:sz w:val="26"/>
          <w:szCs w:val="26"/>
        </w:rPr>
        <w:t xml:space="preserve"> matters that are outside of our jurisdiction</w:t>
      </w:r>
      <w:r w:rsidR="00CB47FF" w:rsidRPr="00E60124">
        <w:rPr>
          <w:sz w:val="26"/>
          <w:szCs w:val="26"/>
        </w:rPr>
        <w:t xml:space="preserve">.  </w:t>
      </w:r>
      <w:r w:rsidR="00FC151A" w:rsidRPr="00E60124">
        <w:rPr>
          <w:sz w:val="26"/>
          <w:szCs w:val="26"/>
        </w:rPr>
        <w:t>For instance, t</w:t>
      </w:r>
      <w:r w:rsidR="000C0EEC" w:rsidRPr="00E60124">
        <w:rPr>
          <w:sz w:val="26"/>
          <w:szCs w:val="26"/>
        </w:rPr>
        <w:t xml:space="preserve">he </w:t>
      </w:r>
      <w:r w:rsidR="001E4EBF" w:rsidRPr="00E60124">
        <w:rPr>
          <w:sz w:val="26"/>
          <w:szCs w:val="26"/>
        </w:rPr>
        <w:t xml:space="preserve">focus of Key Recycling’s Complaint is </w:t>
      </w:r>
      <w:r w:rsidR="00183B10" w:rsidRPr="00E60124">
        <w:rPr>
          <w:sz w:val="26"/>
          <w:szCs w:val="26"/>
        </w:rPr>
        <w:t xml:space="preserve">that </w:t>
      </w:r>
      <w:proofErr w:type="spellStart"/>
      <w:r w:rsidR="0086001A" w:rsidRPr="00E60124">
        <w:rPr>
          <w:sz w:val="26"/>
          <w:szCs w:val="26"/>
        </w:rPr>
        <w:t>Recleim</w:t>
      </w:r>
      <w:proofErr w:type="spellEnd"/>
      <w:r w:rsidR="0086001A" w:rsidRPr="00E60124">
        <w:rPr>
          <w:sz w:val="26"/>
          <w:szCs w:val="26"/>
        </w:rPr>
        <w:t xml:space="preserve"> is </w:t>
      </w:r>
      <w:r w:rsidR="00183B10" w:rsidRPr="00E60124">
        <w:rPr>
          <w:sz w:val="26"/>
          <w:szCs w:val="26"/>
        </w:rPr>
        <w:t xml:space="preserve">violating its contract </w:t>
      </w:r>
      <w:r w:rsidR="0086001A" w:rsidRPr="00E60124">
        <w:rPr>
          <w:sz w:val="26"/>
          <w:szCs w:val="26"/>
        </w:rPr>
        <w:t xml:space="preserve">with Key Recycling by </w:t>
      </w:r>
      <w:r w:rsidR="007C249F" w:rsidRPr="00E60124">
        <w:rPr>
          <w:sz w:val="26"/>
          <w:szCs w:val="26"/>
        </w:rPr>
        <w:t xml:space="preserve">failing to pay Key Recycling for </w:t>
      </w:r>
      <w:r w:rsidR="004A69AB" w:rsidRPr="00E60124">
        <w:rPr>
          <w:sz w:val="26"/>
          <w:szCs w:val="26"/>
        </w:rPr>
        <w:t xml:space="preserve">invoiced monthly amounts </w:t>
      </w:r>
      <w:r w:rsidR="00B91268" w:rsidRPr="00E60124">
        <w:rPr>
          <w:sz w:val="26"/>
          <w:szCs w:val="26"/>
        </w:rPr>
        <w:t xml:space="preserve">owed for services Key Recycling provided under the contract.  </w:t>
      </w:r>
      <w:r w:rsidR="00B91268" w:rsidRPr="00E60124">
        <w:rPr>
          <w:i/>
          <w:iCs/>
          <w:sz w:val="26"/>
          <w:szCs w:val="26"/>
        </w:rPr>
        <w:t>See</w:t>
      </w:r>
      <w:r w:rsidR="00105716" w:rsidRPr="00E60124">
        <w:rPr>
          <w:i/>
          <w:iCs/>
          <w:sz w:val="26"/>
          <w:szCs w:val="26"/>
        </w:rPr>
        <w:t>, e.g.</w:t>
      </w:r>
      <w:r w:rsidR="00105716" w:rsidRPr="008E4A79">
        <w:rPr>
          <w:sz w:val="26"/>
          <w:szCs w:val="26"/>
        </w:rPr>
        <w:t>,</w:t>
      </w:r>
      <w:r w:rsidR="00B91268" w:rsidRPr="00E60124">
        <w:rPr>
          <w:sz w:val="26"/>
          <w:szCs w:val="26"/>
        </w:rPr>
        <w:t xml:space="preserve"> Complaint</w:t>
      </w:r>
      <w:r w:rsidR="001135E5" w:rsidRPr="00E60124">
        <w:rPr>
          <w:sz w:val="26"/>
          <w:szCs w:val="26"/>
        </w:rPr>
        <w:t xml:space="preserve"> </w:t>
      </w:r>
      <w:r w:rsidR="00105716" w:rsidRPr="00E60124">
        <w:rPr>
          <w:sz w:val="26"/>
          <w:szCs w:val="26"/>
        </w:rPr>
        <w:t>¶ 25.</w:t>
      </w:r>
      <w:r w:rsidR="00936B12" w:rsidRPr="00E60124">
        <w:rPr>
          <w:sz w:val="26"/>
          <w:szCs w:val="26"/>
        </w:rPr>
        <w:t xml:space="preserve">  </w:t>
      </w:r>
      <w:r w:rsidR="00F72620" w:rsidRPr="00E60124">
        <w:rPr>
          <w:sz w:val="26"/>
          <w:szCs w:val="26"/>
        </w:rPr>
        <w:t xml:space="preserve">Moreover, the relief Key Recycling seeks includes the following:  </w:t>
      </w:r>
      <w:r w:rsidR="007630CF" w:rsidRPr="00E60124">
        <w:rPr>
          <w:sz w:val="26"/>
          <w:szCs w:val="26"/>
        </w:rPr>
        <w:t xml:space="preserve">(1) an investigation and audit of </w:t>
      </w:r>
      <w:proofErr w:type="spellStart"/>
      <w:r w:rsidR="007630CF" w:rsidRPr="00E60124">
        <w:rPr>
          <w:sz w:val="26"/>
          <w:szCs w:val="26"/>
        </w:rPr>
        <w:t>Recleim’s</w:t>
      </w:r>
      <w:proofErr w:type="spellEnd"/>
      <w:r w:rsidR="007630CF" w:rsidRPr="00E60124">
        <w:rPr>
          <w:sz w:val="26"/>
          <w:szCs w:val="26"/>
        </w:rPr>
        <w:t xml:space="preserve"> receipt and disposition of payments </w:t>
      </w:r>
      <w:r w:rsidR="00EA75AE" w:rsidRPr="00E60124">
        <w:rPr>
          <w:sz w:val="26"/>
          <w:szCs w:val="26"/>
        </w:rPr>
        <w:t xml:space="preserve">for its services under its contracts, including </w:t>
      </w:r>
      <w:proofErr w:type="spellStart"/>
      <w:r w:rsidR="00E63BDF" w:rsidRPr="00E60124">
        <w:rPr>
          <w:sz w:val="26"/>
          <w:szCs w:val="26"/>
        </w:rPr>
        <w:t>Recleim’s</w:t>
      </w:r>
      <w:proofErr w:type="spellEnd"/>
      <w:r w:rsidR="00E63BDF" w:rsidRPr="00E60124">
        <w:rPr>
          <w:sz w:val="26"/>
          <w:szCs w:val="26"/>
        </w:rPr>
        <w:t xml:space="preserve"> obligations </w:t>
      </w:r>
      <w:r w:rsidR="00B64002" w:rsidRPr="00E60124">
        <w:rPr>
          <w:sz w:val="26"/>
          <w:szCs w:val="26"/>
        </w:rPr>
        <w:t xml:space="preserve">under its subcontract with </w:t>
      </w:r>
      <w:r w:rsidR="002030BE" w:rsidRPr="00E60124">
        <w:rPr>
          <w:sz w:val="26"/>
          <w:szCs w:val="26"/>
        </w:rPr>
        <w:t>Key Recycling</w:t>
      </w:r>
      <w:r w:rsidR="007A247B" w:rsidRPr="00E60124">
        <w:rPr>
          <w:sz w:val="26"/>
          <w:szCs w:val="26"/>
        </w:rPr>
        <w:t>, and</w:t>
      </w:r>
      <w:r w:rsidR="002030BE" w:rsidRPr="00E60124">
        <w:rPr>
          <w:sz w:val="26"/>
          <w:szCs w:val="26"/>
        </w:rPr>
        <w:t xml:space="preserve"> (2)</w:t>
      </w:r>
      <w:r w:rsidR="00E97182" w:rsidRPr="00E60124">
        <w:rPr>
          <w:sz w:val="26"/>
          <w:szCs w:val="26"/>
        </w:rPr>
        <w:t xml:space="preserve"> </w:t>
      </w:r>
      <w:r w:rsidR="00DE024A" w:rsidRPr="00E60124">
        <w:rPr>
          <w:sz w:val="26"/>
          <w:szCs w:val="26"/>
        </w:rPr>
        <w:t xml:space="preserve">after such an investigation, </w:t>
      </w:r>
      <w:r w:rsidR="000441D9" w:rsidRPr="00E60124">
        <w:rPr>
          <w:sz w:val="26"/>
          <w:szCs w:val="26"/>
        </w:rPr>
        <w:t xml:space="preserve">a </w:t>
      </w:r>
      <w:r w:rsidR="00E32768" w:rsidRPr="00E60124">
        <w:rPr>
          <w:sz w:val="26"/>
          <w:szCs w:val="26"/>
        </w:rPr>
        <w:t>suspen</w:t>
      </w:r>
      <w:r w:rsidR="000441D9" w:rsidRPr="00E60124">
        <w:rPr>
          <w:sz w:val="26"/>
          <w:szCs w:val="26"/>
        </w:rPr>
        <w:t>sion of</w:t>
      </w:r>
      <w:r w:rsidR="00E32768" w:rsidRPr="00E60124">
        <w:rPr>
          <w:sz w:val="26"/>
          <w:szCs w:val="26"/>
        </w:rPr>
        <w:t xml:space="preserve"> </w:t>
      </w:r>
      <w:proofErr w:type="spellStart"/>
      <w:r w:rsidR="00E32768" w:rsidRPr="00E60124">
        <w:rPr>
          <w:sz w:val="26"/>
          <w:szCs w:val="26"/>
        </w:rPr>
        <w:t>Recleim’s</w:t>
      </w:r>
      <w:proofErr w:type="spellEnd"/>
      <w:r w:rsidR="00E32768" w:rsidRPr="00E60124">
        <w:rPr>
          <w:sz w:val="26"/>
          <w:szCs w:val="26"/>
        </w:rPr>
        <w:t xml:space="preserve"> CSP registration</w:t>
      </w:r>
      <w:r w:rsidR="00891581" w:rsidRPr="00E60124">
        <w:rPr>
          <w:sz w:val="26"/>
          <w:szCs w:val="26"/>
        </w:rPr>
        <w:t xml:space="preserve"> and </w:t>
      </w:r>
      <w:r w:rsidR="000441D9" w:rsidRPr="00E60124">
        <w:rPr>
          <w:sz w:val="26"/>
          <w:szCs w:val="26"/>
        </w:rPr>
        <w:t>directive that</w:t>
      </w:r>
      <w:r w:rsidR="00891581" w:rsidRPr="00E60124">
        <w:rPr>
          <w:sz w:val="26"/>
          <w:szCs w:val="26"/>
        </w:rPr>
        <w:t xml:space="preserve"> </w:t>
      </w:r>
      <w:proofErr w:type="spellStart"/>
      <w:r w:rsidR="00891581" w:rsidRPr="00E60124">
        <w:rPr>
          <w:sz w:val="26"/>
          <w:szCs w:val="26"/>
        </w:rPr>
        <w:t>Recleim</w:t>
      </w:r>
      <w:proofErr w:type="spellEnd"/>
      <w:r w:rsidR="00891581" w:rsidRPr="00E60124">
        <w:rPr>
          <w:sz w:val="26"/>
          <w:szCs w:val="26"/>
        </w:rPr>
        <w:t xml:space="preserve"> take certain actions</w:t>
      </w:r>
      <w:r w:rsidR="00112CAA" w:rsidRPr="00E60124">
        <w:rPr>
          <w:sz w:val="26"/>
          <w:szCs w:val="26"/>
        </w:rPr>
        <w:t xml:space="preserve">, “including requiring </w:t>
      </w:r>
      <w:proofErr w:type="spellStart"/>
      <w:r w:rsidR="00112CAA" w:rsidRPr="00E60124">
        <w:rPr>
          <w:sz w:val="26"/>
          <w:szCs w:val="26"/>
        </w:rPr>
        <w:t>Recleim</w:t>
      </w:r>
      <w:proofErr w:type="spellEnd"/>
      <w:r w:rsidR="00112CAA" w:rsidRPr="00E60124">
        <w:rPr>
          <w:sz w:val="26"/>
          <w:szCs w:val="26"/>
        </w:rPr>
        <w:t xml:space="preserve"> to make </w:t>
      </w:r>
      <w:r w:rsidR="00FF54C8" w:rsidRPr="00E60124">
        <w:rPr>
          <w:sz w:val="26"/>
          <w:szCs w:val="26"/>
        </w:rPr>
        <w:t xml:space="preserve">full and prompt payment of amounts due and owing to all of </w:t>
      </w:r>
      <w:proofErr w:type="spellStart"/>
      <w:r w:rsidR="00FF54C8" w:rsidRPr="00E60124">
        <w:rPr>
          <w:sz w:val="26"/>
          <w:szCs w:val="26"/>
        </w:rPr>
        <w:t>Recleim’s</w:t>
      </w:r>
      <w:proofErr w:type="spellEnd"/>
      <w:r w:rsidR="00FF54C8" w:rsidRPr="00E60124">
        <w:rPr>
          <w:sz w:val="26"/>
          <w:szCs w:val="26"/>
        </w:rPr>
        <w:t xml:space="preserve"> </w:t>
      </w:r>
      <w:r w:rsidR="00CE1C11" w:rsidRPr="00E60124">
        <w:rPr>
          <w:sz w:val="26"/>
          <w:szCs w:val="26"/>
        </w:rPr>
        <w:t xml:space="preserve">subcontractors and vendors for their work performed in furtherance of </w:t>
      </w:r>
      <w:r w:rsidR="004B074E" w:rsidRPr="00E60124">
        <w:rPr>
          <w:sz w:val="26"/>
          <w:szCs w:val="26"/>
        </w:rPr>
        <w:t>PPL’s and UGI Electric’s EE&amp;C Plans.”</w:t>
      </w:r>
      <w:r w:rsidR="00123A50" w:rsidRPr="00E60124">
        <w:rPr>
          <w:sz w:val="26"/>
          <w:szCs w:val="26"/>
        </w:rPr>
        <w:t xml:space="preserve">  Complaint</w:t>
      </w:r>
      <w:r w:rsidR="003944D1" w:rsidRPr="00E60124">
        <w:rPr>
          <w:sz w:val="26"/>
          <w:szCs w:val="26"/>
        </w:rPr>
        <w:t xml:space="preserve"> ¶ 38.</w:t>
      </w:r>
      <w:r w:rsidR="007A5712" w:rsidRPr="00E60124">
        <w:rPr>
          <w:sz w:val="26"/>
          <w:szCs w:val="26"/>
        </w:rPr>
        <w:t xml:space="preserve">  </w:t>
      </w:r>
      <w:r w:rsidR="00101A4B" w:rsidRPr="00E60124">
        <w:rPr>
          <w:sz w:val="26"/>
          <w:szCs w:val="26"/>
        </w:rPr>
        <w:t xml:space="preserve">Accordingly, </w:t>
      </w:r>
      <w:r w:rsidR="007A5712" w:rsidRPr="00E60124">
        <w:rPr>
          <w:sz w:val="26"/>
          <w:szCs w:val="26"/>
        </w:rPr>
        <w:t xml:space="preserve">we agree with the ALJ’s conclusion </w:t>
      </w:r>
      <w:r w:rsidR="00C76C13" w:rsidRPr="00E60124">
        <w:rPr>
          <w:sz w:val="26"/>
          <w:szCs w:val="26"/>
        </w:rPr>
        <w:t xml:space="preserve">not to </w:t>
      </w:r>
      <w:r w:rsidR="00101A4B" w:rsidRPr="00E60124">
        <w:rPr>
          <w:sz w:val="26"/>
          <w:szCs w:val="26"/>
        </w:rPr>
        <w:t xml:space="preserve">address issues of reimbursement, outlays, and breach of contract </w:t>
      </w:r>
      <w:r w:rsidR="007A5712" w:rsidRPr="00E60124">
        <w:rPr>
          <w:sz w:val="26"/>
          <w:szCs w:val="26"/>
        </w:rPr>
        <w:t xml:space="preserve">because the Commission lacks jurisdiction over private contractual disputes.  </w:t>
      </w:r>
      <w:r w:rsidR="007A5712" w:rsidRPr="00E60124">
        <w:rPr>
          <w:i/>
          <w:iCs/>
          <w:sz w:val="26"/>
          <w:szCs w:val="26"/>
        </w:rPr>
        <w:t>Adams v. Pa. PUC</w:t>
      </w:r>
      <w:r w:rsidR="007A5712" w:rsidRPr="00E60124">
        <w:rPr>
          <w:sz w:val="26"/>
          <w:szCs w:val="26"/>
        </w:rPr>
        <w:t xml:space="preserve">, 819 A.2d 631, 635 (Pa. </w:t>
      </w:r>
      <w:proofErr w:type="spellStart"/>
      <w:r w:rsidR="007A5712" w:rsidRPr="00E60124">
        <w:rPr>
          <w:sz w:val="26"/>
          <w:szCs w:val="26"/>
        </w:rPr>
        <w:t>Cmwlth</w:t>
      </w:r>
      <w:proofErr w:type="spellEnd"/>
      <w:r w:rsidR="007A5712" w:rsidRPr="00E60124">
        <w:rPr>
          <w:sz w:val="26"/>
          <w:szCs w:val="26"/>
        </w:rPr>
        <w:t>. 2003).</w:t>
      </w:r>
      <w:r w:rsidR="00A53912" w:rsidRPr="00E60124">
        <w:rPr>
          <w:sz w:val="26"/>
          <w:szCs w:val="26"/>
        </w:rPr>
        <w:t xml:space="preserve">  </w:t>
      </w:r>
    </w:p>
    <w:p w14:paraId="751FBE9E" w14:textId="58AF7997" w:rsidR="0044096C" w:rsidRPr="00E60124" w:rsidRDefault="0044096C" w:rsidP="00E60124">
      <w:pPr>
        <w:keepLines/>
        <w:widowControl/>
        <w:tabs>
          <w:tab w:val="left" w:pos="720"/>
        </w:tabs>
        <w:spacing w:line="360" w:lineRule="auto"/>
        <w:ind w:firstLine="1440"/>
        <w:rPr>
          <w:sz w:val="26"/>
          <w:szCs w:val="26"/>
        </w:rPr>
      </w:pPr>
    </w:p>
    <w:p w14:paraId="3AFA4C85" w14:textId="736CCFF9" w:rsidR="00B87BCF" w:rsidRPr="00E60124" w:rsidRDefault="00001ACB" w:rsidP="00E60124">
      <w:pPr>
        <w:pStyle w:val="FootnoteText"/>
        <w:spacing w:line="360" w:lineRule="auto"/>
        <w:ind w:firstLine="1440"/>
        <w:rPr>
          <w:sz w:val="26"/>
          <w:szCs w:val="26"/>
        </w:rPr>
      </w:pPr>
      <w:r w:rsidRPr="00E60124">
        <w:rPr>
          <w:sz w:val="26"/>
          <w:szCs w:val="26"/>
        </w:rPr>
        <w:t xml:space="preserve">We acknowledge that </w:t>
      </w:r>
      <w:r w:rsidR="0044096C" w:rsidRPr="00E60124">
        <w:rPr>
          <w:sz w:val="26"/>
          <w:szCs w:val="26"/>
        </w:rPr>
        <w:t xml:space="preserve">Act </w:t>
      </w:r>
      <w:r w:rsidRPr="00E60124">
        <w:rPr>
          <w:sz w:val="26"/>
          <w:szCs w:val="26"/>
        </w:rPr>
        <w:t xml:space="preserve">129 </w:t>
      </w:r>
      <w:r w:rsidR="0044096C" w:rsidRPr="00E60124">
        <w:rPr>
          <w:sz w:val="26"/>
          <w:szCs w:val="26"/>
        </w:rPr>
        <w:t>requires the Commission to establish procedures to require EDCs to competitively bid all contracts with CSPs</w:t>
      </w:r>
      <w:r w:rsidR="00601562" w:rsidRPr="00E60124">
        <w:rPr>
          <w:sz w:val="26"/>
          <w:szCs w:val="26"/>
        </w:rPr>
        <w:t>,</w:t>
      </w:r>
      <w:r w:rsidR="0044096C" w:rsidRPr="00E60124">
        <w:rPr>
          <w:sz w:val="26"/>
          <w:szCs w:val="26"/>
        </w:rPr>
        <w:t xml:space="preserve"> requires the Commission to establish procedures to review all proposed contracts with CSPs prior to execution of the contract</w:t>
      </w:r>
      <w:r w:rsidR="003E5D0B" w:rsidRPr="00E60124">
        <w:rPr>
          <w:sz w:val="26"/>
          <w:szCs w:val="26"/>
        </w:rPr>
        <w:t>, and</w:t>
      </w:r>
      <w:r w:rsidR="0044096C" w:rsidRPr="00E60124">
        <w:rPr>
          <w:sz w:val="26"/>
          <w:szCs w:val="26"/>
        </w:rPr>
        <w:t xml:space="preserve"> gives the Commission power to order the modification of </w:t>
      </w:r>
      <w:r w:rsidR="0044096C" w:rsidRPr="00E60124">
        <w:rPr>
          <w:sz w:val="26"/>
          <w:szCs w:val="26"/>
        </w:rPr>
        <w:lastRenderedPageBreak/>
        <w:t>proposed contracts to ensure that plans meet consumption reduction requirements.</w:t>
      </w:r>
      <w:r w:rsidR="009A4CAF" w:rsidRPr="00E60124">
        <w:rPr>
          <w:sz w:val="26"/>
          <w:szCs w:val="26"/>
        </w:rPr>
        <w:t xml:space="preserve">  </w:t>
      </w:r>
      <w:r w:rsidR="009A4CAF" w:rsidRPr="00E60124">
        <w:rPr>
          <w:i/>
          <w:sz w:val="26"/>
          <w:szCs w:val="26"/>
        </w:rPr>
        <w:t>See</w:t>
      </w:r>
      <w:r w:rsidR="009A4CAF" w:rsidRPr="00E60124">
        <w:rPr>
          <w:sz w:val="26"/>
          <w:szCs w:val="26"/>
        </w:rPr>
        <w:t xml:space="preserve"> 66 Pa. C.S. § 2806.1(a)(7</w:t>
      </w:r>
      <w:proofErr w:type="gramStart"/>
      <w:r w:rsidR="009A4CAF" w:rsidRPr="00E60124">
        <w:rPr>
          <w:sz w:val="26"/>
          <w:szCs w:val="26"/>
        </w:rPr>
        <w:t>)</w:t>
      </w:r>
      <w:r w:rsidR="00351263" w:rsidRPr="00E60124">
        <w:rPr>
          <w:sz w:val="26"/>
          <w:szCs w:val="26"/>
        </w:rPr>
        <w:t>,</w:t>
      </w:r>
      <w:r w:rsidR="00B469FF" w:rsidRPr="00E60124">
        <w:rPr>
          <w:sz w:val="26"/>
          <w:szCs w:val="26"/>
        </w:rPr>
        <w:t>(</w:t>
      </w:r>
      <w:proofErr w:type="gramEnd"/>
      <w:r w:rsidR="00B469FF" w:rsidRPr="00E60124">
        <w:rPr>
          <w:sz w:val="26"/>
          <w:szCs w:val="26"/>
        </w:rPr>
        <w:t>8)</w:t>
      </w:r>
      <w:r w:rsidR="009A4CAF" w:rsidRPr="00E60124">
        <w:rPr>
          <w:sz w:val="26"/>
          <w:szCs w:val="26"/>
        </w:rPr>
        <w:t>.</w:t>
      </w:r>
      <w:r w:rsidR="00B469FF" w:rsidRPr="00E60124">
        <w:rPr>
          <w:sz w:val="26"/>
          <w:szCs w:val="26"/>
        </w:rPr>
        <w:t xml:space="preserve">  </w:t>
      </w:r>
      <w:r w:rsidR="002A0B6F" w:rsidRPr="00E60124">
        <w:rPr>
          <w:sz w:val="26"/>
          <w:szCs w:val="26"/>
        </w:rPr>
        <w:t xml:space="preserve">These provisions generally are more geared toward ensuring </w:t>
      </w:r>
      <w:r w:rsidR="001E1BD2" w:rsidRPr="00E60124">
        <w:rPr>
          <w:sz w:val="26"/>
          <w:szCs w:val="26"/>
        </w:rPr>
        <w:t xml:space="preserve">that an EDC’s Act 129 </w:t>
      </w:r>
      <w:r w:rsidR="00DB6C2A" w:rsidRPr="00E60124">
        <w:rPr>
          <w:sz w:val="26"/>
          <w:szCs w:val="26"/>
        </w:rPr>
        <w:t>p</w:t>
      </w:r>
      <w:r w:rsidR="001E1BD2" w:rsidRPr="00E60124">
        <w:rPr>
          <w:sz w:val="26"/>
          <w:szCs w:val="26"/>
        </w:rPr>
        <w:t>lan</w:t>
      </w:r>
      <w:r w:rsidR="00A75D1A" w:rsidRPr="00E60124">
        <w:rPr>
          <w:sz w:val="26"/>
          <w:szCs w:val="26"/>
        </w:rPr>
        <w:t xml:space="preserve">, and the </w:t>
      </w:r>
      <w:r w:rsidR="002301EC" w:rsidRPr="00E60124">
        <w:rPr>
          <w:sz w:val="26"/>
          <w:szCs w:val="26"/>
        </w:rPr>
        <w:t>CSP’s work produce</w:t>
      </w:r>
      <w:r w:rsidR="00DB6C2A" w:rsidRPr="00E60124">
        <w:rPr>
          <w:sz w:val="26"/>
          <w:szCs w:val="26"/>
        </w:rPr>
        <w:t>d</w:t>
      </w:r>
      <w:r w:rsidR="002301EC" w:rsidRPr="00E60124">
        <w:rPr>
          <w:sz w:val="26"/>
          <w:szCs w:val="26"/>
        </w:rPr>
        <w:t xml:space="preserve"> in the EDC’s </w:t>
      </w:r>
      <w:r w:rsidR="00031418" w:rsidRPr="00E60124">
        <w:rPr>
          <w:sz w:val="26"/>
          <w:szCs w:val="26"/>
        </w:rPr>
        <w:t>p</w:t>
      </w:r>
      <w:r w:rsidR="002301EC" w:rsidRPr="00E60124">
        <w:rPr>
          <w:sz w:val="26"/>
          <w:szCs w:val="26"/>
        </w:rPr>
        <w:t>lan,</w:t>
      </w:r>
      <w:r w:rsidR="001E1BD2" w:rsidRPr="00E60124">
        <w:rPr>
          <w:sz w:val="26"/>
          <w:szCs w:val="26"/>
        </w:rPr>
        <w:t xml:space="preserve"> satisfies the </w:t>
      </w:r>
      <w:r w:rsidR="00456D6A" w:rsidRPr="00E60124">
        <w:rPr>
          <w:sz w:val="26"/>
          <w:szCs w:val="26"/>
        </w:rPr>
        <w:t>consumption reduction requirements</w:t>
      </w:r>
      <w:r w:rsidR="001B6291" w:rsidRPr="00E60124">
        <w:rPr>
          <w:sz w:val="26"/>
          <w:szCs w:val="26"/>
        </w:rPr>
        <w:t xml:space="preserve">.  </w:t>
      </w:r>
      <w:r w:rsidR="00B87BCF" w:rsidRPr="00E60124">
        <w:rPr>
          <w:i/>
          <w:iCs/>
          <w:sz w:val="26"/>
          <w:szCs w:val="26"/>
        </w:rPr>
        <w:t>2020 Implementation Order</w:t>
      </w:r>
      <w:r w:rsidR="00B87BCF" w:rsidRPr="00E60124">
        <w:rPr>
          <w:sz w:val="26"/>
          <w:szCs w:val="26"/>
        </w:rPr>
        <w:t xml:space="preserve"> at</w:t>
      </w:r>
      <w:r w:rsidR="008E4A79">
        <w:rPr>
          <w:sz w:val="26"/>
          <w:szCs w:val="26"/>
        </w:rPr>
        <w:t> </w:t>
      </w:r>
      <w:r w:rsidR="00B87BCF" w:rsidRPr="00E60124">
        <w:rPr>
          <w:sz w:val="26"/>
          <w:szCs w:val="26"/>
        </w:rPr>
        <w:t>114</w:t>
      </w:r>
      <w:r w:rsidR="008E4A79">
        <w:rPr>
          <w:sz w:val="26"/>
          <w:szCs w:val="26"/>
        </w:rPr>
        <w:noBreakHyphen/>
      </w:r>
      <w:r w:rsidR="00B87BCF" w:rsidRPr="00E60124">
        <w:rPr>
          <w:sz w:val="26"/>
          <w:szCs w:val="26"/>
        </w:rPr>
        <w:t>117.</w:t>
      </w:r>
      <w:r w:rsidR="00123FF8" w:rsidRPr="00E60124">
        <w:rPr>
          <w:rStyle w:val="FootnoteReference"/>
          <w:sz w:val="26"/>
          <w:szCs w:val="26"/>
        </w:rPr>
        <w:footnoteReference w:id="6"/>
      </w:r>
      <w:r w:rsidR="00B87BCF" w:rsidRPr="00E60124">
        <w:rPr>
          <w:sz w:val="26"/>
          <w:szCs w:val="26"/>
        </w:rPr>
        <w:t xml:space="preserve">  </w:t>
      </w:r>
      <w:r w:rsidR="005640C1" w:rsidRPr="00E60124">
        <w:rPr>
          <w:sz w:val="26"/>
          <w:szCs w:val="26"/>
        </w:rPr>
        <w:t xml:space="preserve">Act 129 does not address </w:t>
      </w:r>
      <w:r w:rsidR="00743A64" w:rsidRPr="00E60124">
        <w:rPr>
          <w:sz w:val="26"/>
          <w:szCs w:val="26"/>
        </w:rPr>
        <w:t>breach of contract issues or remedies for breach of contract</w:t>
      </w:r>
      <w:r w:rsidR="002B1868" w:rsidRPr="00E60124">
        <w:rPr>
          <w:sz w:val="26"/>
          <w:szCs w:val="26"/>
        </w:rPr>
        <w:t>.</w:t>
      </w:r>
      <w:r w:rsidR="00743A64" w:rsidRPr="00E60124">
        <w:rPr>
          <w:sz w:val="26"/>
          <w:szCs w:val="26"/>
        </w:rPr>
        <w:t xml:space="preserve"> </w:t>
      </w:r>
    </w:p>
    <w:p w14:paraId="5FD96DE2" w14:textId="77777777" w:rsidR="00983A5D" w:rsidRPr="00E60124" w:rsidRDefault="00983A5D" w:rsidP="00E60124">
      <w:pPr>
        <w:pStyle w:val="FootnoteText"/>
        <w:spacing w:line="360" w:lineRule="auto"/>
        <w:ind w:firstLine="1440"/>
        <w:rPr>
          <w:sz w:val="26"/>
          <w:szCs w:val="26"/>
        </w:rPr>
      </w:pPr>
    </w:p>
    <w:p w14:paraId="7F521887" w14:textId="7BB498DE" w:rsidR="00983A5D" w:rsidRPr="00E60124" w:rsidRDefault="003605B4" w:rsidP="00E60124">
      <w:pPr>
        <w:widowControl/>
        <w:spacing w:line="360" w:lineRule="auto"/>
        <w:ind w:firstLine="1440"/>
        <w:rPr>
          <w:rStyle w:val="injectednode"/>
          <w:sz w:val="26"/>
          <w:szCs w:val="26"/>
        </w:rPr>
      </w:pPr>
      <w:r w:rsidRPr="00E60124">
        <w:rPr>
          <w:bCs/>
          <w:sz w:val="26"/>
          <w:szCs w:val="26"/>
        </w:rPr>
        <w:t xml:space="preserve">Accordingly, we agree with </w:t>
      </w:r>
      <w:r w:rsidR="00E94C40" w:rsidRPr="00E60124">
        <w:rPr>
          <w:bCs/>
          <w:sz w:val="26"/>
          <w:szCs w:val="26"/>
        </w:rPr>
        <w:t xml:space="preserve">Key Recycling </w:t>
      </w:r>
      <w:r w:rsidR="00843902" w:rsidRPr="00E60124">
        <w:rPr>
          <w:bCs/>
          <w:sz w:val="26"/>
          <w:szCs w:val="26"/>
        </w:rPr>
        <w:t>that there</w:t>
      </w:r>
      <w:r w:rsidR="00E94C40" w:rsidRPr="00E60124">
        <w:rPr>
          <w:bCs/>
          <w:sz w:val="26"/>
          <w:szCs w:val="26"/>
        </w:rPr>
        <w:t xml:space="preserve"> is no express provision authorizing the Commission to order </w:t>
      </w:r>
      <w:proofErr w:type="spellStart"/>
      <w:r w:rsidR="00E94C40" w:rsidRPr="00E60124">
        <w:rPr>
          <w:bCs/>
          <w:sz w:val="26"/>
          <w:szCs w:val="26"/>
        </w:rPr>
        <w:t>Recleim</w:t>
      </w:r>
      <w:proofErr w:type="spellEnd"/>
      <w:r w:rsidR="00E94C40" w:rsidRPr="00E60124">
        <w:rPr>
          <w:bCs/>
          <w:sz w:val="26"/>
          <w:szCs w:val="26"/>
        </w:rPr>
        <w:t xml:space="preserve"> to pay for the services performed by its subcontractors and vendors</w:t>
      </w:r>
      <w:r w:rsidR="00836DCA" w:rsidRPr="00E60124">
        <w:rPr>
          <w:bCs/>
          <w:sz w:val="26"/>
          <w:szCs w:val="26"/>
        </w:rPr>
        <w:t>; however</w:t>
      </w:r>
      <w:r w:rsidR="00E94C40" w:rsidRPr="00E60124">
        <w:rPr>
          <w:bCs/>
          <w:sz w:val="26"/>
          <w:szCs w:val="26"/>
        </w:rPr>
        <w:t xml:space="preserve">, </w:t>
      </w:r>
      <w:r w:rsidR="005B6918" w:rsidRPr="00E60124">
        <w:rPr>
          <w:bCs/>
          <w:sz w:val="26"/>
          <w:szCs w:val="26"/>
        </w:rPr>
        <w:t xml:space="preserve">we disagree with </w:t>
      </w:r>
      <w:r w:rsidR="008E441E">
        <w:rPr>
          <w:bCs/>
          <w:sz w:val="26"/>
          <w:szCs w:val="26"/>
        </w:rPr>
        <w:t>Key Recycling</w:t>
      </w:r>
      <w:r w:rsidR="005B6918" w:rsidRPr="00E60124">
        <w:rPr>
          <w:bCs/>
          <w:sz w:val="26"/>
          <w:szCs w:val="26"/>
        </w:rPr>
        <w:t xml:space="preserve"> that </w:t>
      </w:r>
      <w:r w:rsidR="00E94C40" w:rsidRPr="00E60124">
        <w:rPr>
          <w:bCs/>
          <w:sz w:val="26"/>
          <w:szCs w:val="26"/>
        </w:rPr>
        <w:t>such authority is implied in Sections 501, 2806.1, and 2806.2 of the Code.</w:t>
      </w:r>
      <w:r w:rsidR="005B6918" w:rsidRPr="00E60124">
        <w:rPr>
          <w:bCs/>
          <w:sz w:val="26"/>
          <w:szCs w:val="26"/>
        </w:rPr>
        <w:t xml:space="preserve"> </w:t>
      </w:r>
      <w:r w:rsidR="00E94C40" w:rsidRPr="00E60124">
        <w:rPr>
          <w:bCs/>
          <w:sz w:val="26"/>
          <w:szCs w:val="26"/>
        </w:rPr>
        <w:t xml:space="preserve"> </w:t>
      </w:r>
      <w:r w:rsidR="00043336" w:rsidRPr="00E60124">
        <w:rPr>
          <w:bCs/>
          <w:sz w:val="26"/>
          <w:szCs w:val="26"/>
        </w:rPr>
        <w:t>Under the law, i</w:t>
      </w:r>
      <w:r w:rsidR="00CE3074" w:rsidRPr="00E60124">
        <w:rPr>
          <w:sz w:val="26"/>
          <w:szCs w:val="26"/>
        </w:rPr>
        <w:t>f a statute</w:t>
      </w:r>
      <w:r w:rsidR="00043336" w:rsidRPr="00E60124">
        <w:rPr>
          <w:sz w:val="26"/>
          <w:szCs w:val="26"/>
        </w:rPr>
        <w:t>’</w:t>
      </w:r>
      <w:r w:rsidR="00CE3074" w:rsidRPr="00E60124">
        <w:rPr>
          <w:sz w:val="26"/>
          <w:szCs w:val="26"/>
        </w:rPr>
        <w:t>s text does not provide the Commission with specific authority, a strong and necessary implication from such text may, nonetheless, provide such authority.</w:t>
      </w:r>
      <w:r w:rsidR="00207F84" w:rsidRPr="00E60124">
        <w:rPr>
          <w:sz w:val="26"/>
          <w:szCs w:val="26"/>
        </w:rPr>
        <w:t xml:space="preserve"> </w:t>
      </w:r>
      <w:r w:rsidR="00093742" w:rsidRPr="00E60124">
        <w:rPr>
          <w:sz w:val="26"/>
          <w:szCs w:val="26"/>
        </w:rPr>
        <w:t xml:space="preserve"> </w:t>
      </w:r>
      <w:r w:rsidR="00093742" w:rsidRPr="00E60124">
        <w:rPr>
          <w:i/>
          <w:iCs/>
          <w:sz w:val="26"/>
          <w:szCs w:val="26"/>
        </w:rPr>
        <w:t>ARIPPA</w:t>
      </w:r>
      <w:r w:rsidR="00093742" w:rsidRPr="00E60124">
        <w:rPr>
          <w:sz w:val="26"/>
          <w:szCs w:val="26"/>
        </w:rPr>
        <w:t xml:space="preserve">, </w:t>
      </w:r>
      <w:bookmarkStart w:id="1" w:name="_Hlk92204270"/>
      <w:r w:rsidR="00093742" w:rsidRPr="00E60124">
        <w:rPr>
          <w:sz w:val="26"/>
          <w:szCs w:val="26"/>
        </w:rPr>
        <w:t>966</w:t>
      </w:r>
      <w:r w:rsidR="008E4A79">
        <w:rPr>
          <w:sz w:val="26"/>
          <w:szCs w:val="26"/>
        </w:rPr>
        <w:t> </w:t>
      </w:r>
      <w:r w:rsidR="00093742" w:rsidRPr="00E60124">
        <w:rPr>
          <w:sz w:val="26"/>
          <w:szCs w:val="26"/>
        </w:rPr>
        <w:t>A.2d</w:t>
      </w:r>
      <w:bookmarkEnd w:id="1"/>
      <w:r w:rsidR="008E4A79">
        <w:rPr>
          <w:sz w:val="26"/>
          <w:szCs w:val="26"/>
        </w:rPr>
        <w:t> </w:t>
      </w:r>
      <w:r w:rsidR="006A5B36" w:rsidRPr="00E60124">
        <w:rPr>
          <w:sz w:val="26"/>
          <w:szCs w:val="26"/>
        </w:rPr>
        <w:t>at</w:t>
      </w:r>
      <w:r w:rsidR="00926F9B" w:rsidRPr="00E60124">
        <w:rPr>
          <w:sz w:val="26"/>
          <w:szCs w:val="26"/>
        </w:rPr>
        <w:t xml:space="preserve"> 1211.</w:t>
      </w:r>
      <w:r w:rsidR="00043336" w:rsidRPr="00E60124">
        <w:rPr>
          <w:sz w:val="26"/>
          <w:szCs w:val="26"/>
        </w:rPr>
        <w:t xml:space="preserve"> </w:t>
      </w:r>
      <w:r w:rsidR="00926F9B" w:rsidRPr="00E60124">
        <w:rPr>
          <w:sz w:val="26"/>
          <w:szCs w:val="26"/>
        </w:rPr>
        <w:t xml:space="preserve"> </w:t>
      </w:r>
      <w:r w:rsidR="00207F84" w:rsidRPr="00E60124">
        <w:rPr>
          <w:sz w:val="26"/>
          <w:szCs w:val="26"/>
        </w:rPr>
        <w:t>The requisite necessity must derive from the agency</w:t>
      </w:r>
      <w:r w:rsidR="00893BE4" w:rsidRPr="00E60124">
        <w:rPr>
          <w:sz w:val="26"/>
          <w:szCs w:val="26"/>
        </w:rPr>
        <w:t>’</w:t>
      </w:r>
      <w:r w:rsidR="00207F84" w:rsidRPr="00E60124">
        <w:rPr>
          <w:sz w:val="26"/>
          <w:szCs w:val="26"/>
        </w:rPr>
        <w:t>s express statutory duties and responsibilities and bear directly on the agency</w:t>
      </w:r>
      <w:r w:rsidR="00893BE4" w:rsidRPr="00E60124">
        <w:rPr>
          <w:sz w:val="26"/>
          <w:szCs w:val="26"/>
        </w:rPr>
        <w:t>’</w:t>
      </w:r>
      <w:r w:rsidR="00207F84" w:rsidRPr="00E60124">
        <w:rPr>
          <w:sz w:val="26"/>
          <w:szCs w:val="26"/>
        </w:rPr>
        <w:t>s ability to carry out those duties and responsibilities</w:t>
      </w:r>
      <w:r w:rsidR="00893BE4" w:rsidRPr="00E60124">
        <w:rPr>
          <w:sz w:val="26"/>
          <w:szCs w:val="26"/>
        </w:rPr>
        <w:t>.</w:t>
      </w:r>
      <w:r w:rsidR="00F42B9A" w:rsidRPr="00E60124">
        <w:rPr>
          <w:sz w:val="26"/>
          <w:szCs w:val="26"/>
        </w:rPr>
        <w:t xml:space="preserve">  </w:t>
      </w:r>
      <w:r w:rsidR="00125B50" w:rsidRPr="00E60124">
        <w:rPr>
          <w:i/>
          <w:iCs/>
          <w:sz w:val="26"/>
          <w:szCs w:val="26"/>
        </w:rPr>
        <w:t>Blue Pilot</w:t>
      </w:r>
      <w:r w:rsidR="00125B50" w:rsidRPr="00E60124">
        <w:rPr>
          <w:rStyle w:val="injectednode"/>
          <w:sz w:val="26"/>
          <w:szCs w:val="26"/>
        </w:rPr>
        <w:t xml:space="preserve">, 241 A.3d </w:t>
      </w:r>
      <w:r w:rsidR="00F0506F" w:rsidRPr="00E60124">
        <w:rPr>
          <w:rStyle w:val="injectednode"/>
          <w:sz w:val="26"/>
          <w:szCs w:val="26"/>
        </w:rPr>
        <w:t>at</w:t>
      </w:r>
      <w:r w:rsidR="00AA01BA" w:rsidRPr="00E60124">
        <w:rPr>
          <w:rStyle w:val="injectednode"/>
          <w:sz w:val="26"/>
          <w:szCs w:val="26"/>
        </w:rPr>
        <w:t xml:space="preserve"> 1266</w:t>
      </w:r>
      <w:r w:rsidR="00CC5A59" w:rsidRPr="00E60124">
        <w:rPr>
          <w:rStyle w:val="injectednode"/>
          <w:sz w:val="26"/>
          <w:szCs w:val="26"/>
        </w:rPr>
        <w:t xml:space="preserve">.  </w:t>
      </w:r>
    </w:p>
    <w:p w14:paraId="590B030B" w14:textId="77777777" w:rsidR="00983A5D" w:rsidRPr="00E60124" w:rsidRDefault="00983A5D" w:rsidP="00E60124">
      <w:pPr>
        <w:widowControl/>
        <w:spacing w:line="360" w:lineRule="auto"/>
        <w:ind w:firstLine="1440"/>
        <w:rPr>
          <w:rStyle w:val="injectednode"/>
          <w:sz w:val="26"/>
          <w:szCs w:val="26"/>
        </w:rPr>
      </w:pPr>
    </w:p>
    <w:p w14:paraId="319DC569" w14:textId="6A6FDB21" w:rsidR="00FC6A73" w:rsidRPr="00E60124" w:rsidRDefault="00CC5A59" w:rsidP="00E60124">
      <w:pPr>
        <w:widowControl/>
        <w:spacing w:line="360" w:lineRule="auto"/>
        <w:ind w:firstLine="1440"/>
        <w:rPr>
          <w:sz w:val="26"/>
          <w:szCs w:val="26"/>
        </w:rPr>
      </w:pPr>
      <w:r w:rsidRPr="00E60124">
        <w:rPr>
          <w:rStyle w:val="injectednode"/>
          <w:sz w:val="26"/>
          <w:szCs w:val="26"/>
        </w:rPr>
        <w:t xml:space="preserve">In </w:t>
      </w:r>
      <w:r w:rsidRPr="00E60124">
        <w:rPr>
          <w:rStyle w:val="injectednode"/>
          <w:i/>
          <w:iCs/>
          <w:sz w:val="26"/>
          <w:szCs w:val="26"/>
        </w:rPr>
        <w:t>ARIPPA</w:t>
      </w:r>
      <w:r w:rsidRPr="00E60124">
        <w:rPr>
          <w:rStyle w:val="injectednode"/>
          <w:sz w:val="26"/>
          <w:szCs w:val="26"/>
        </w:rPr>
        <w:t xml:space="preserve">, the court held that the Commission </w:t>
      </w:r>
      <w:r w:rsidRPr="00E60124">
        <w:rPr>
          <w:sz w:val="26"/>
          <w:szCs w:val="26"/>
        </w:rPr>
        <w:t>had subject matter jurisdiction to determine the ownership of alternative energy credits in an agreement executed before such credits existed.  The court reasoned that based on the unique nature of alternative energy credits and the provision in the Code for the Commission’s extensive oversight of them, resolving the dispute was not a matter of ordinary contract interpretation, but</w:t>
      </w:r>
      <w:r w:rsidR="001D3438" w:rsidRPr="00E60124">
        <w:rPr>
          <w:sz w:val="26"/>
          <w:szCs w:val="26"/>
        </w:rPr>
        <w:t>,</w:t>
      </w:r>
      <w:r w:rsidRPr="00E60124">
        <w:rPr>
          <w:sz w:val="26"/>
          <w:szCs w:val="26"/>
        </w:rPr>
        <w:t xml:space="preserve"> rather</w:t>
      </w:r>
      <w:r w:rsidR="001D3438" w:rsidRPr="00E60124">
        <w:rPr>
          <w:sz w:val="26"/>
          <w:szCs w:val="26"/>
        </w:rPr>
        <w:t>,</w:t>
      </w:r>
      <w:r w:rsidRPr="00E60124">
        <w:rPr>
          <w:sz w:val="26"/>
          <w:szCs w:val="26"/>
        </w:rPr>
        <w:t xml:space="preserve"> a process that implicated the particular expertise of the Commission.  </w:t>
      </w:r>
      <w:r w:rsidRPr="00E60124">
        <w:rPr>
          <w:i/>
          <w:iCs/>
          <w:sz w:val="26"/>
          <w:szCs w:val="26"/>
        </w:rPr>
        <w:t>ARIPPA</w:t>
      </w:r>
      <w:r w:rsidRPr="00E60124">
        <w:rPr>
          <w:sz w:val="26"/>
          <w:szCs w:val="26"/>
        </w:rPr>
        <w:t xml:space="preserve"> at 1212.</w:t>
      </w:r>
      <w:r w:rsidR="00983A5D" w:rsidRPr="00E60124">
        <w:rPr>
          <w:sz w:val="26"/>
          <w:szCs w:val="26"/>
        </w:rPr>
        <w:t xml:space="preserve">  </w:t>
      </w:r>
      <w:r w:rsidR="008C3689" w:rsidRPr="00E60124">
        <w:rPr>
          <w:rStyle w:val="injectednode"/>
          <w:sz w:val="26"/>
          <w:szCs w:val="26"/>
        </w:rPr>
        <w:t>On the other hand</w:t>
      </w:r>
      <w:r w:rsidR="00C41317" w:rsidRPr="00E60124">
        <w:rPr>
          <w:rStyle w:val="injectednode"/>
          <w:sz w:val="26"/>
          <w:szCs w:val="26"/>
        </w:rPr>
        <w:t xml:space="preserve">, the court in </w:t>
      </w:r>
      <w:r w:rsidR="00C41317" w:rsidRPr="00E60124">
        <w:rPr>
          <w:rStyle w:val="injectednode"/>
          <w:i/>
          <w:iCs/>
          <w:sz w:val="26"/>
          <w:szCs w:val="26"/>
        </w:rPr>
        <w:t>Blue Pilot</w:t>
      </w:r>
      <w:r w:rsidR="00C41317" w:rsidRPr="00E60124">
        <w:rPr>
          <w:rStyle w:val="injectednode"/>
          <w:sz w:val="26"/>
          <w:szCs w:val="26"/>
        </w:rPr>
        <w:t xml:space="preserve"> </w:t>
      </w:r>
      <w:r w:rsidR="007D0894" w:rsidRPr="00E60124">
        <w:rPr>
          <w:rStyle w:val="injectednode"/>
          <w:sz w:val="26"/>
          <w:szCs w:val="26"/>
        </w:rPr>
        <w:t xml:space="preserve">held that the </w:t>
      </w:r>
      <w:r w:rsidR="00FB787F" w:rsidRPr="00E60124">
        <w:rPr>
          <w:rStyle w:val="injectednode"/>
          <w:sz w:val="26"/>
          <w:szCs w:val="26"/>
        </w:rPr>
        <w:t xml:space="preserve">Commission did not </w:t>
      </w:r>
      <w:r w:rsidR="0031558A" w:rsidRPr="00E60124">
        <w:rPr>
          <w:rStyle w:val="injectednode"/>
          <w:sz w:val="26"/>
          <w:szCs w:val="26"/>
        </w:rPr>
        <w:t xml:space="preserve">have the implied authority to </w:t>
      </w:r>
      <w:r w:rsidR="0044313D" w:rsidRPr="00E60124">
        <w:rPr>
          <w:sz w:val="26"/>
          <w:szCs w:val="26"/>
        </w:rPr>
        <w:t>order an</w:t>
      </w:r>
      <w:r w:rsidR="00B61950" w:rsidRPr="00E60124">
        <w:rPr>
          <w:sz w:val="26"/>
          <w:szCs w:val="26"/>
        </w:rPr>
        <w:t xml:space="preserve"> </w:t>
      </w:r>
      <w:r w:rsidR="00D566F9" w:rsidRPr="00E60124">
        <w:rPr>
          <w:sz w:val="26"/>
          <w:szCs w:val="26"/>
        </w:rPr>
        <w:t xml:space="preserve">EGS </w:t>
      </w:r>
      <w:r w:rsidR="00B61950" w:rsidRPr="00E60124">
        <w:rPr>
          <w:sz w:val="26"/>
          <w:szCs w:val="26"/>
        </w:rPr>
        <w:t xml:space="preserve">that violated the </w:t>
      </w:r>
      <w:r w:rsidR="00B61950" w:rsidRPr="00E60124">
        <w:rPr>
          <w:sz w:val="26"/>
          <w:szCs w:val="26"/>
        </w:rPr>
        <w:lastRenderedPageBreak/>
        <w:t>Commission’s R</w:t>
      </w:r>
      <w:r w:rsidR="0044313D" w:rsidRPr="00E60124">
        <w:rPr>
          <w:sz w:val="26"/>
          <w:szCs w:val="26"/>
        </w:rPr>
        <w:t xml:space="preserve">egulations </w:t>
      </w:r>
      <w:r w:rsidR="00B61950" w:rsidRPr="00E60124">
        <w:rPr>
          <w:sz w:val="26"/>
          <w:szCs w:val="26"/>
        </w:rPr>
        <w:t xml:space="preserve">to provide a </w:t>
      </w:r>
      <w:r w:rsidR="0044313D" w:rsidRPr="00E60124">
        <w:rPr>
          <w:sz w:val="26"/>
          <w:szCs w:val="26"/>
        </w:rPr>
        <w:t xml:space="preserve">refund </w:t>
      </w:r>
      <w:r w:rsidR="00B61950" w:rsidRPr="00E60124">
        <w:rPr>
          <w:sz w:val="26"/>
          <w:szCs w:val="26"/>
        </w:rPr>
        <w:t xml:space="preserve">to </w:t>
      </w:r>
      <w:r w:rsidR="0044313D" w:rsidRPr="00E60124">
        <w:rPr>
          <w:sz w:val="26"/>
          <w:szCs w:val="26"/>
        </w:rPr>
        <w:t>customers as a penalty for that violation.</w:t>
      </w:r>
      <w:r w:rsidR="003579D6" w:rsidRPr="00E60124">
        <w:rPr>
          <w:sz w:val="26"/>
          <w:szCs w:val="26"/>
        </w:rPr>
        <w:t xml:space="preserve"> </w:t>
      </w:r>
      <w:r w:rsidR="00B61950" w:rsidRPr="00E60124">
        <w:rPr>
          <w:sz w:val="26"/>
          <w:szCs w:val="26"/>
        </w:rPr>
        <w:t xml:space="preserve"> The court reasoned that </w:t>
      </w:r>
      <w:r w:rsidR="003579D6" w:rsidRPr="00E60124">
        <w:rPr>
          <w:sz w:val="26"/>
          <w:szCs w:val="26"/>
        </w:rPr>
        <w:t xml:space="preserve">such refund authority </w:t>
      </w:r>
      <w:r w:rsidR="00A11699" w:rsidRPr="00E60124">
        <w:rPr>
          <w:sz w:val="26"/>
          <w:szCs w:val="26"/>
        </w:rPr>
        <w:t>was not</w:t>
      </w:r>
      <w:r w:rsidR="003579D6" w:rsidRPr="00E60124">
        <w:rPr>
          <w:sz w:val="26"/>
          <w:szCs w:val="26"/>
        </w:rPr>
        <w:t xml:space="preserve"> necessary to carry out the </w:t>
      </w:r>
      <w:r w:rsidR="00A11699" w:rsidRPr="00E60124">
        <w:rPr>
          <w:sz w:val="26"/>
          <w:szCs w:val="26"/>
        </w:rPr>
        <w:t>Commission’s</w:t>
      </w:r>
      <w:r w:rsidR="003579D6" w:rsidRPr="00E60124">
        <w:rPr>
          <w:sz w:val="26"/>
          <w:szCs w:val="26"/>
        </w:rPr>
        <w:t xml:space="preserve"> statutory duties under the Code</w:t>
      </w:r>
      <w:r w:rsidR="00A11699" w:rsidRPr="00E60124">
        <w:rPr>
          <w:sz w:val="26"/>
          <w:szCs w:val="26"/>
        </w:rPr>
        <w:t xml:space="preserve">, and </w:t>
      </w:r>
      <w:r w:rsidR="00FC6A73" w:rsidRPr="00E60124">
        <w:rPr>
          <w:sz w:val="26"/>
          <w:szCs w:val="26"/>
        </w:rPr>
        <w:t xml:space="preserve">the violation and penalty provisions in Chapter 33 of the Code and the license suspension and revocation authority in the </w:t>
      </w:r>
      <w:r w:rsidR="008A0904" w:rsidRPr="00E60124">
        <w:rPr>
          <w:sz w:val="26"/>
          <w:szCs w:val="26"/>
        </w:rPr>
        <w:t>Commission’s</w:t>
      </w:r>
      <w:r w:rsidR="00FC6A73" w:rsidRPr="00E60124">
        <w:rPr>
          <w:sz w:val="26"/>
          <w:szCs w:val="26"/>
        </w:rPr>
        <w:t xml:space="preserve"> </w:t>
      </w:r>
      <w:r w:rsidR="008A0904" w:rsidRPr="00E60124">
        <w:rPr>
          <w:sz w:val="26"/>
          <w:szCs w:val="26"/>
        </w:rPr>
        <w:t>R</w:t>
      </w:r>
      <w:r w:rsidR="00FC6A73" w:rsidRPr="00E60124">
        <w:rPr>
          <w:sz w:val="26"/>
          <w:szCs w:val="26"/>
        </w:rPr>
        <w:t>egulations</w:t>
      </w:r>
      <w:r w:rsidR="008A0904" w:rsidRPr="00E60124">
        <w:rPr>
          <w:sz w:val="26"/>
          <w:szCs w:val="26"/>
        </w:rPr>
        <w:t xml:space="preserve"> wer</w:t>
      </w:r>
      <w:r w:rsidR="00FC6A73" w:rsidRPr="00E60124">
        <w:rPr>
          <w:sz w:val="26"/>
          <w:szCs w:val="26"/>
        </w:rPr>
        <w:t xml:space="preserve">e adequate to protect the public and ensure EGS compliance with the </w:t>
      </w:r>
      <w:r w:rsidR="00D566F9" w:rsidRPr="00E60124">
        <w:rPr>
          <w:sz w:val="26"/>
          <w:szCs w:val="26"/>
        </w:rPr>
        <w:t>Commission’s</w:t>
      </w:r>
      <w:r w:rsidR="00FC6A73" w:rsidRPr="00E60124">
        <w:rPr>
          <w:sz w:val="26"/>
          <w:szCs w:val="26"/>
        </w:rPr>
        <w:t xml:space="preserve"> </w:t>
      </w:r>
      <w:r w:rsidR="00D566F9" w:rsidRPr="00E60124">
        <w:rPr>
          <w:sz w:val="26"/>
          <w:szCs w:val="26"/>
        </w:rPr>
        <w:t>R</w:t>
      </w:r>
      <w:r w:rsidR="00FC6A73" w:rsidRPr="00E60124">
        <w:rPr>
          <w:sz w:val="26"/>
          <w:szCs w:val="26"/>
        </w:rPr>
        <w:t xml:space="preserve">egulations. </w:t>
      </w:r>
      <w:r w:rsidR="00D566F9" w:rsidRPr="00E60124">
        <w:rPr>
          <w:sz w:val="26"/>
          <w:szCs w:val="26"/>
        </w:rPr>
        <w:t xml:space="preserve"> </w:t>
      </w:r>
      <w:r w:rsidR="00300DFA" w:rsidRPr="00E60124">
        <w:rPr>
          <w:i/>
          <w:iCs/>
          <w:sz w:val="26"/>
          <w:szCs w:val="26"/>
        </w:rPr>
        <w:t>Blue Pilot</w:t>
      </w:r>
      <w:r w:rsidR="00EA177F" w:rsidRPr="00E60124">
        <w:rPr>
          <w:rStyle w:val="injectednode"/>
          <w:sz w:val="26"/>
          <w:szCs w:val="26"/>
        </w:rPr>
        <w:t xml:space="preserve"> at</w:t>
      </w:r>
      <w:r w:rsidR="00300DFA" w:rsidRPr="00E60124">
        <w:rPr>
          <w:sz w:val="26"/>
          <w:szCs w:val="26"/>
        </w:rPr>
        <w:t xml:space="preserve"> 1267.  </w:t>
      </w:r>
    </w:p>
    <w:p w14:paraId="70A747A0" w14:textId="5C73BEBB" w:rsidR="00CD3A08" w:rsidRPr="00E60124" w:rsidRDefault="00CD3A08" w:rsidP="00E60124">
      <w:pPr>
        <w:widowControl/>
        <w:spacing w:line="360" w:lineRule="auto"/>
        <w:ind w:firstLine="1440"/>
        <w:rPr>
          <w:sz w:val="26"/>
          <w:szCs w:val="26"/>
        </w:rPr>
      </w:pPr>
    </w:p>
    <w:p w14:paraId="3F62E6DB" w14:textId="533F2801" w:rsidR="0044313D" w:rsidRDefault="00BF1005" w:rsidP="00E60124">
      <w:pPr>
        <w:widowControl/>
        <w:spacing w:line="360" w:lineRule="auto"/>
        <w:ind w:firstLine="1440"/>
        <w:rPr>
          <w:bCs/>
          <w:sz w:val="26"/>
          <w:szCs w:val="26"/>
        </w:rPr>
      </w:pPr>
      <w:r w:rsidRPr="00E60124">
        <w:rPr>
          <w:sz w:val="26"/>
          <w:szCs w:val="26"/>
        </w:rPr>
        <w:t xml:space="preserve">We conclude that the </w:t>
      </w:r>
      <w:r w:rsidR="00E359E0" w:rsidRPr="00E60124">
        <w:rPr>
          <w:sz w:val="26"/>
          <w:szCs w:val="26"/>
        </w:rPr>
        <w:t xml:space="preserve">majority of </w:t>
      </w:r>
      <w:r w:rsidR="0059658D" w:rsidRPr="00E60124">
        <w:rPr>
          <w:sz w:val="26"/>
          <w:szCs w:val="26"/>
        </w:rPr>
        <w:t xml:space="preserve">Key Recycling’s </w:t>
      </w:r>
      <w:r w:rsidR="00E359E0" w:rsidRPr="00E60124">
        <w:rPr>
          <w:sz w:val="26"/>
          <w:szCs w:val="26"/>
        </w:rPr>
        <w:t xml:space="preserve">allegations and requested relief in this case </w:t>
      </w:r>
      <w:r w:rsidR="00B323DC" w:rsidRPr="00E60124">
        <w:rPr>
          <w:sz w:val="26"/>
          <w:szCs w:val="26"/>
        </w:rPr>
        <w:t>are more akin to matters of ordinary contract in</w:t>
      </w:r>
      <w:r w:rsidR="00272FE9" w:rsidRPr="00E60124">
        <w:rPr>
          <w:sz w:val="26"/>
          <w:szCs w:val="26"/>
        </w:rPr>
        <w:t>terpretation</w:t>
      </w:r>
      <w:r w:rsidR="00723C65" w:rsidRPr="00E60124">
        <w:rPr>
          <w:sz w:val="26"/>
          <w:szCs w:val="26"/>
        </w:rPr>
        <w:t xml:space="preserve"> rather than matters </w:t>
      </w:r>
      <w:r w:rsidR="008D08D8" w:rsidRPr="00E60124">
        <w:rPr>
          <w:sz w:val="26"/>
          <w:szCs w:val="26"/>
        </w:rPr>
        <w:t xml:space="preserve">that require the Commission’s special expertise.  </w:t>
      </w:r>
      <w:r w:rsidR="005E5182" w:rsidRPr="00E60124">
        <w:rPr>
          <w:sz w:val="26"/>
          <w:szCs w:val="26"/>
        </w:rPr>
        <w:t xml:space="preserve">Moreover, similar to </w:t>
      </w:r>
      <w:r w:rsidR="005E5182" w:rsidRPr="00E60124">
        <w:rPr>
          <w:i/>
          <w:iCs/>
          <w:sz w:val="26"/>
          <w:szCs w:val="26"/>
        </w:rPr>
        <w:t>Blue Pil</w:t>
      </w:r>
      <w:r w:rsidR="00DE57A3" w:rsidRPr="00E60124">
        <w:rPr>
          <w:i/>
          <w:iCs/>
          <w:sz w:val="26"/>
          <w:szCs w:val="26"/>
        </w:rPr>
        <w:t>ot</w:t>
      </w:r>
      <w:r w:rsidR="00DE57A3" w:rsidRPr="00E60124">
        <w:rPr>
          <w:sz w:val="26"/>
          <w:szCs w:val="26"/>
        </w:rPr>
        <w:t xml:space="preserve">, </w:t>
      </w:r>
      <w:r w:rsidR="00C3355E" w:rsidRPr="00E60124">
        <w:rPr>
          <w:sz w:val="26"/>
          <w:szCs w:val="26"/>
        </w:rPr>
        <w:t xml:space="preserve">an investigation and audit of </w:t>
      </w:r>
      <w:proofErr w:type="spellStart"/>
      <w:r w:rsidR="00C3355E" w:rsidRPr="00E60124">
        <w:rPr>
          <w:sz w:val="26"/>
          <w:szCs w:val="26"/>
        </w:rPr>
        <w:t>Recleim’s</w:t>
      </w:r>
      <w:proofErr w:type="spellEnd"/>
      <w:r w:rsidR="00C3355E" w:rsidRPr="00E60124">
        <w:rPr>
          <w:sz w:val="26"/>
          <w:szCs w:val="26"/>
        </w:rPr>
        <w:t xml:space="preserve"> receipt and disposition of payments for its services under its contracts</w:t>
      </w:r>
      <w:r w:rsidR="0017336D" w:rsidRPr="00E60124">
        <w:rPr>
          <w:sz w:val="26"/>
          <w:szCs w:val="26"/>
        </w:rPr>
        <w:t xml:space="preserve"> and a directive that</w:t>
      </w:r>
      <w:r w:rsidR="00C3355E" w:rsidRPr="00E60124">
        <w:rPr>
          <w:sz w:val="26"/>
          <w:szCs w:val="26"/>
        </w:rPr>
        <w:t xml:space="preserve"> </w:t>
      </w:r>
      <w:proofErr w:type="spellStart"/>
      <w:r w:rsidR="00C3355E" w:rsidRPr="00E60124">
        <w:rPr>
          <w:sz w:val="26"/>
          <w:szCs w:val="26"/>
        </w:rPr>
        <w:t>Recleim</w:t>
      </w:r>
      <w:proofErr w:type="spellEnd"/>
      <w:r w:rsidR="00C3355E" w:rsidRPr="00E60124">
        <w:rPr>
          <w:sz w:val="26"/>
          <w:szCs w:val="26"/>
        </w:rPr>
        <w:t xml:space="preserve"> </w:t>
      </w:r>
      <w:r w:rsidR="00321D19" w:rsidRPr="00E60124">
        <w:rPr>
          <w:sz w:val="26"/>
          <w:szCs w:val="26"/>
        </w:rPr>
        <w:t>pay its</w:t>
      </w:r>
      <w:r w:rsidR="00C3355E" w:rsidRPr="00E60124">
        <w:rPr>
          <w:sz w:val="26"/>
          <w:szCs w:val="26"/>
        </w:rPr>
        <w:t xml:space="preserve"> subcontractors and vendors for their work </w:t>
      </w:r>
      <w:r w:rsidR="00321D19" w:rsidRPr="00E60124">
        <w:rPr>
          <w:sz w:val="26"/>
          <w:szCs w:val="26"/>
        </w:rPr>
        <w:t xml:space="preserve">under such contracts is not </w:t>
      </w:r>
      <w:r w:rsidR="00C838C2" w:rsidRPr="00E60124">
        <w:rPr>
          <w:sz w:val="26"/>
          <w:szCs w:val="26"/>
        </w:rPr>
        <w:t>necessary to carry out the Commission’s statutory duties under Act 129.</w:t>
      </w:r>
      <w:r w:rsidR="00394C80" w:rsidRPr="00E60124">
        <w:rPr>
          <w:sz w:val="26"/>
          <w:szCs w:val="26"/>
        </w:rPr>
        <w:t xml:space="preserve">  The Commission has </w:t>
      </w:r>
      <w:r w:rsidR="00236874" w:rsidRPr="00E60124">
        <w:rPr>
          <w:sz w:val="26"/>
          <w:szCs w:val="26"/>
        </w:rPr>
        <w:t>effective methods in place</w:t>
      </w:r>
      <w:r w:rsidR="00A82348" w:rsidRPr="00E60124">
        <w:rPr>
          <w:sz w:val="26"/>
          <w:szCs w:val="26"/>
        </w:rPr>
        <w:t>,</w:t>
      </w:r>
      <w:r w:rsidR="00236874" w:rsidRPr="00E60124">
        <w:rPr>
          <w:sz w:val="26"/>
          <w:szCs w:val="26"/>
        </w:rPr>
        <w:t xml:space="preserve"> </w:t>
      </w:r>
      <w:r w:rsidR="00A82348" w:rsidRPr="00E60124">
        <w:rPr>
          <w:sz w:val="26"/>
          <w:szCs w:val="26"/>
        </w:rPr>
        <w:t xml:space="preserve">authorized by Act 129, </w:t>
      </w:r>
      <w:r w:rsidR="00236874" w:rsidRPr="00E60124">
        <w:rPr>
          <w:sz w:val="26"/>
          <w:szCs w:val="26"/>
        </w:rPr>
        <w:t>for ensuring that EDC</w:t>
      </w:r>
      <w:r w:rsidR="000E1D6D" w:rsidRPr="00E60124">
        <w:rPr>
          <w:sz w:val="26"/>
          <w:szCs w:val="26"/>
        </w:rPr>
        <w:t>s</w:t>
      </w:r>
      <w:r w:rsidR="00236874" w:rsidRPr="00E60124">
        <w:rPr>
          <w:sz w:val="26"/>
          <w:szCs w:val="26"/>
        </w:rPr>
        <w:t xml:space="preserve"> </w:t>
      </w:r>
      <w:r w:rsidR="000C23DC" w:rsidRPr="00E60124">
        <w:rPr>
          <w:sz w:val="26"/>
          <w:szCs w:val="26"/>
        </w:rPr>
        <w:t>meet the required reductions in consumption under</w:t>
      </w:r>
      <w:r w:rsidR="004F752C" w:rsidRPr="00E60124">
        <w:rPr>
          <w:sz w:val="26"/>
          <w:szCs w:val="26"/>
        </w:rPr>
        <w:t xml:space="preserve"> Act 129 and that </w:t>
      </w:r>
      <w:r w:rsidR="008C59A3" w:rsidRPr="00E60124">
        <w:rPr>
          <w:sz w:val="26"/>
          <w:szCs w:val="26"/>
        </w:rPr>
        <w:t>Act 129 is properly implemented</w:t>
      </w:r>
      <w:r w:rsidR="004F752C" w:rsidRPr="00E60124">
        <w:rPr>
          <w:sz w:val="26"/>
          <w:szCs w:val="26"/>
        </w:rPr>
        <w:t>.</w:t>
      </w:r>
      <w:r w:rsidR="008C59A3" w:rsidRPr="00E60124">
        <w:rPr>
          <w:sz w:val="26"/>
          <w:szCs w:val="26"/>
        </w:rPr>
        <w:t xml:space="preserve">  For instance,</w:t>
      </w:r>
      <w:r w:rsidR="00391E81" w:rsidRPr="00E60124">
        <w:rPr>
          <w:sz w:val="26"/>
          <w:szCs w:val="26"/>
        </w:rPr>
        <w:t xml:space="preserve"> the Commission</w:t>
      </w:r>
      <w:r w:rsidR="00C8376E" w:rsidRPr="00E60124">
        <w:rPr>
          <w:sz w:val="26"/>
          <w:szCs w:val="26"/>
        </w:rPr>
        <w:t xml:space="preserve">: </w:t>
      </w:r>
      <w:r w:rsidR="00C068DE" w:rsidRPr="00E60124">
        <w:rPr>
          <w:sz w:val="26"/>
          <w:szCs w:val="26"/>
        </w:rPr>
        <w:t xml:space="preserve"> </w:t>
      </w:r>
      <w:r w:rsidR="00C8376E" w:rsidRPr="00E60124">
        <w:rPr>
          <w:sz w:val="26"/>
          <w:szCs w:val="26"/>
        </w:rPr>
        <w:t xml:space="preserve">(1) established an EE&amp;C </w:t>
      </w:r>
      <w:r w:rsidR="00086318" w:rsidRPr="00E60124">
        <w:rPr>
          <w:sz w:val="26"/>
          <w:szCs w:val="26"/>
        </w:rPr>
        <w:t>p</w:t>
      </w:r>
      <w:r w:rsidR="00C8376E" w:rsidRPr="00E60124">
        <w:rPr>
          <w:sz w:val="26"/>
          <w:szCs w:val="26"/>
        </w:rPr>
        <w:t>lan approval process</w:t>
      </w:r>
      <w:r w:rsidR="00993157" w:rsidRPr="00E60124">
        <w:rPr>
          <w:sz w:val="26"/>
          <w:szCs w:val="26"/>
        </w:rPr>
        <w:t xml:space="preserve"> </w:t>
      </w:r>
      <w:r w:rsidR="00AD72ED" w:rsidRPr="00E60124">
        <w:rPr>
          <w:sz w:val="26"/>
          <w:szCs w:val="26"/>
        </w:rPr>
        <w:t xml:space="preserve">to ensure that </w:t>
      </w:r>
      <w:r w:rsidR="00D04025" w:rsidRPr="00E60124">
        <w:rPr>
          <w:sz w:val="26"/>
          <w:szCs w:val="26"/>
        </w:rPr>
        <w:t>an EDC has a plan for meeting the required reductions in consumption under Act 129</w:t>
      </w:r>
      <w:r w:rsidR="0064395B" w:rsidRPr="00E60124">
        <w:rPr>
          <w:sz w:val="26"/>
          <w:szCs w:val="26"/>
        </w:rPr>
        <w:t>; (2)</w:t>
      </w:r>
      <w:r w:rsidR="00F162C6" w:rsidRPr="00E60124">
        <w:rPr>
          <w:sz w:val="26"/>
          <w:szCs w:val="26"/>
        </w:rPr>
        <w:t xml:space="preserve"> </w:t>
      </w:r>
      <w:r w:rsidR="007F616E" w:rsidRPr="00E60124">
        <w:rPr>
          <w:sz w:val="26"/>
          <w:szCs w:val="26"/>
        </w:rPr>
        <w:t>established an ev</w:t>
      </w:r>
      <w:r w:rsidR="003F004E" w:rsidRPr="00E60124">
        <w:rPr>
          <w:sz w:val="26"/>
          <w:szCs w:val="26"/>
        </w:rPr>
        <w:t>aluation process that monitors</w:t>
      </w:r>
      <w:r w:rsidR="005B5714" w:rsidRPr="00E60124">
        <w:rPr>
          <w:sz w:val="26"/>
          <w:szCs w:val="26"/>
        </w:rPr>
        <w:t xml:space="preserve"> and verifies data collection, </w:t>
      </w:r>
      <w:r w:rsidR="00E425C5" w:rsidRPr="00E60124">
        <w:rPr>
          <w:sz w:val="26"/>
          <w:szCs w:val="26"/>
        </w:rPr>
        <w:t xml:space="preserve">quality assurance, and the results of each EDC EE&amp;C </w:t>
      </w:r>
      <w:r w:rsidR="00086318" w:rsidRPr="00E60124">
        <w:rPr>
          <w:sz w:val="26"/>
          <w:szCs w:val="26"/>
        </w:rPr>
        <w:t>p</w:t>
      </w:r>
      <w:r w:rsidR="00E425C5" w:rsidRPr="00E60124">
        <w:rPr>
          <w:sz w:val="26"/>
          <w:szCs w:val="26"/>
        </w:rPr>
        <w:t>lan</w:t>
      </w:r>
      <w:r w:rsidR="00332728" w:rsidRPr="00E60124">
        <w:rPr>
          <w:sz w:val="26"/>
          <w:szCs w:val="26"/>
        </w:rPr>
        <w:t xml:space="preserve"> and the program as a whole</w:t>
      </w:r>
      <w:r w:rsidR="00DE6817" w:rsidRPr="00E60124">
        <w:rPr>
          <w:sz w:val="26"/>
          <w:szCs w:val="26"/>
        </w:rPr>
        <w:t xml:space="preserve"> (which includes monitoring </w:t>
      </w:r>
      <w:r w:rsidR="00DE6817" w:rsidRPr="00E60124">
        <w:rPr>
          <w:bCs/>
          <w:sz w:val="26"/>
          <w:szCs w:val="26"/>
        </w:rPr>
        <w:t xml:space="preserve">EDC annual reports to the Commission </w:t>
      </w:r>
      <w:r w:rsidR="00272C22" w:rsidRPr="00E60124">
        <w:rPr>
          <w:bCs/>
          <w:sz w:val="26"/>
          <w:szCs w:val="26"/>
        </w:rPr>
        <w:t>concerning the</w:t>
      </w:r>
      <w:r w:rsidR="00DE6817" w:rsidRPr="00E60124">
        <w:rPr>
          <w:bCs/>
          <w:sz w:val="26"/>
          <w:szCs w:val="26"/>
        </w:rPr>
        <w:t xml:space="preserve"> EDC’s EE&amp;C Plan); </w:t>
      </w:r>
      <w:r w:rsidR="000F715A" w:rsidRPr="00E60124">
        <w:rPr>
          <w:sz w:val="26"/>
          <w:szCs w:val="26"/>
        </w:rPr>
        <w:t xml:space="preserve">(3) </w:t>
      </w:r>
      <w:r w:rsidR="00A25652" w:rsidRPr="00E60124">
        <w:rPr>
          <w:sz w:val="26"/>
          <w:szCs w:val="26"/>
        </w:rPr>
        <w:t>analyzes the costs and benefits of each EE&amp;C Plan in accord</w:t>
      </w:r>
      <w:r w:rsidR="00272C22" w:rsidRPr="00E60124">
        <w:rPr>
          <w:sz w:val="26"/>
          <w:szCs w:val="26"/>
        </w:rPr>
        <w:t>ance</w:t>
      </w:r>
      <w:r w:rsidR="00A25652" w:rsidRPr="00E60124">
        <w:rPr>
          <w:sz w:val="26"/>
          <w:szCs w:val="26"/>
        </w:rPr>
        <w:t xml:space="preserve"> with a T</w:t>
      </w:r>
      <w:r w:rsidR="00CA3F3C" w:rsidRPr="00E60124">
        <w:rPr>
          <w:sz w:val="26"/>
          <w:szCs w:val="26"/>
        </w:rPr>
        <w:t xml:space="preserve">otal </w:t>
      </w:r>
      <w:r w:rsidR="00A25652" w:rsidRPr="00E60124">
        <w:rPr>
          <w:sz w:val="26"/>
          <w:szCs w:val="26"/>
        </w:rPr>
        <w:t>R</w:t>
      </w:r>
      <w:r w:rsidR="00CA3F3C" w:rsidRPr="00E60124">
        <w:rPr>
          <w:sz w:val="26"/>
          <w:szCs w:val="26"/>
        </w:rPr>
        <w:t xml:space="preserve">esource </w:t>
      </w:r>
      <w:r w:rsidR="00A25652" w:rsidRPr="00E60124">
        <w:rPr>
          <w:sz w:val="26"/>
          <w:szCs w:val="26"/>
        </w:rPr>
        <w:t>C</w:t>
      </w:r>
      <w:r w:rsidR="00CA3F3C" w:rsidRPr="00E60124">
        <w:rPr>
          <w:sz w:val="26"/>
          <w:szCs w:val="26"/>
        </w:rPr>
        <w:t>ost</w:t>
      </w:r>
      <w:r w:rsidR="00A25652" w:rsidRPr="00E60124">
        <w:rPr>
          <w:sz w:val="26"/>
          <w:szCs w:val="26"/>
        </w:rPr>
        <w:t xml:space="preserve"> Test</w:t>
      </w:r>
      <w:r w:rsidR="007E1E72" w:rsidRPr="00E60124">
        <w:rPr>
          <w:sz w:val="26"/>
          <w:szCs w:val="26"/>
        </w:rPr>
        <w:t xml:space="preserve">; and (4) established </w:t>
      </w:r>
      <w:r w:rsidR="000B02F4" w:rsidRPr="00E60124">
        <w:rPr>
          <w:sz w:val="26"/>
          <w:szCs w:val="26"/>
        </w:rPr>
        <w:t>procedures to ensure compliance with the requirements for reduction in consumption</w:t>
      </w:r>
      <w:r w:rsidR="00B44FBB" w:rsidRPr="00E60124">
        <w:rPr>
          <w:sz w:val="26"/>
          <w:szCs w:val="26"/>
        </w:rPr>
        <w:t xml:space="preserve">.  </w:t>
      </w:r>
      <w:r w:rsidR="00B44FBB" w:rsidRPr="00E60124">
        <w:rPr>
          <w:i/>
          <w:iCs/>
          <w:sz w:val="26"/>
          <w:szCs w:val="26"/>
        </w:rPr>
        <w:t>See</w:t>
      </w:r>
      <w:r w:rsidR="00B473CB" w:rsidRPr="00E60124">
        <w:rPr>
          <w:sz w:val="26"/>
          <w:szCs w:val="26"/>
        </w:rPr>
        <w:t xml:space="preserve"> </w:t>
      </w:r>
      <w:r w:rsidR="00CF4E15" w:rsidRPr="00E60124">
        <w:rPr>
          <w:sz w:val="26"/>
          <w:szCs w:val="26"/>
        </w:rPr>
        <w:t>66 Pa. C.S. § 2806.1(a)(1</w:t>
      </w:r>
      <w:proofErr w:type="gramStart"/>
      <w:r w:rsidR="00CF4E15" w:rsidRPr="00E60124">
        <w:rPr>
          <w:sz w:val="26"/>
          <w:szCs w:val="26"/>
        </w:rPr>
        <w:t>)</w:t>
      </w:r>
      <w:r w:rsidR="00B44FBB" w:rsidRPr="00E60124">
        <w:rPr>
          <w:sz w:val="26"/>
          <w:szCs w:val="26"/>
        </w:rPr>
        <w:t>,</w:t>
      </w:r>
      <w:r w:rsidR="00E1796E" w:rsidRPr="00E60124">
        <w:rPr>
          <w:sz w:val="26"/>
          <w:szCs w:val="26"/>
        </w:rPr>
        <w:t>(</w:t>
      </w:r>
      <w:proofErr w:type="gramEnd"/>
      <w:r w:rsidR="00E1796E" w:rsidRPr="00E60124">
        <w:rPr>
          <w:sz w:val="26"/>
          <w:szCs w:val="26"/>
        </w:rPr>
        <w:t>2),(3)</w:t>
      </w:r>
      <w:r w:rsidR="00B2642A" w:rsidRPr="00E60124">
        <w:rPr>
          <w:sz w:val="26"/>
          <w:szCs w:val="26"/>
        </w:rPr>
        <w:t>,(9)</w:t>
      </w:r>
      <w:r w:rsidR="00E1796E" w:rsidRPr="00E60124">
        <w:rPr>
          <w:sz w:val="26"/>
          <w:szCs w:val="26"/>
        </w:rPr>
        <w:t>;</w:t>
      </w:r>
      <w:r w:rsidR="00C838C2" w:rsidRPr="00E60124">
        <w:rPr>
          <w:sz w:val="26"/>
          <w:szCs w:val="26"/>
        </w:rPr>
        <w:t xml:space="preserve"> </w:t>
      </w:r>
      <w:r w:rsidR="006A1428" w:rsidRPr="00E60124">
        <w:rPr>
          <w:i/>
          <w:iCs/>
          <w:sz w:val="26"/>
          <w:szCs w:val="26"/>
        </w:rPr>
        <w:t>2020 Implementation Order</w:t>
      </w:r>
      <w:r w:rsidR="006A1428" w:rsidRPr="00E60124">
        <w:rPr>
          <w:sz w:val="26"/>
          <w:szCs w:val="26"/>
        </w:rPr>
        <w:t xml:space="preserve"> at </w:t>
      </w:r>
      <w:r w:rsidR="004C5C07" w:rsidRPr="00E60124">
        <w:rPr>
          <w:sz w:val="26"/>
          <w:szCs w:val="26"/>
        </w:rPr>
        <w:t>86-88</w:t>
      </w:r>
      <w:r w:rsidR="006A1428" w:rsidRPr="00E60124">
        <w:rPr>
          <w:sz w:val="26"/>
          <w:szCs w:val="26"/>
        </w:rPr>
        <w:t>,</w:t>
      </w:r>
      <w:r w:rsidRPr="00E60124">
        <w:rPr>
          <w:sz w:val="26"/>
          <w:szCs w:val="26"/>
        </w:rPr>
        <w:t xml:space="preserve"> </w:t>
      </w:r>
      <w:r w:rsidR="004C5C07" w:rsidRPr="00E60124">
        <w:rPr>
          <w:sz w:val="26"/>
          <w:szCs w:val="26"/>
        </w:rPr>
        <w:t>96-99, 104-</w:t>
      </w:r>
      <w:r w:rsidR="004E3DCF" w:rsidRPr="00E60124">
        <w:rPr>
          <w:sz w:val="26"/>
          <w:szCs w:val="26"/>
        </w:rPr>
        <w:t>109</w:t>
      </w:r>
      <w:r w:rsidR="006A1428" w:rsidRPr="00E60124">
        <w:rPr>
          <w:sz w:val="26"/>
          <w:szCs w:val="26"/>
        </w:rPr>
        <w:t xml:space="preserve">.  </w:t>
      </w:r>
      <w:r w:rsidR="00E5377E" w:rsidRPr="00E60124">
        <w:rPr>
          <w:sz w:val="26"/>
          <w:szCs w:val="26"/>
        </w:rPr>
        <w:t xml:space="preserve">Act 129 also authorizes the Commission to impose </w:t>
      </w:r>
      <w:r w:rsidR="00DE6817" w:rsidRPr="00E60124">
        <w:rPr>
          <w:bCs/>
          <w:sz w:val="26"/>
          <w:szCs w:val="26"/>
        </w:rPr>
        <w:t xml:space="preserve">penalties on EDCs for failure to </w:t>
      </w:r>
      <w:r w:rsidR="0008347C" w:rsidRPr="00E60124">
        <w:rPr>
          <w:bCs/>
          <w:sz w:val="26"/>
          <w:szCs w:val="26"/>
        </w:rPr>
        <w:t xml:space="preserve">submit an Act 129 Plan or to </w:t>
      </w:r>
      <w:r w:rsidR="00DE6817" w:rsidRPr="00E60124">
        <w:rPr>
          <w:bCs/>
          <w:sz w:val="26"/>
          <w:szCs w:val="26"/>
        </w:rPr>
        <w:t>achieve the required reductions in consumption</w:t>
      </w:r>
      <w:r w:rsidR="00133874" w:rsidRPr="00E60124">
        <w:rPr>
          <w:bCs/>
          <w:sz w:val="26"/>
          <w:szCs w:val="26"/>
        </w:rPr>
        <w:t>.  66 Pa. C.S. §</w:t>
      </w:r>
      <w:r w:rsidR="00DE6817" w:rsidRPr="00E60124">
        <w:rPr>
          <w:bCs/>
          <w:sz w:val="26"/>
          <w:szCs w:val="26"/>
        </w:rPr>
        <w:t xml:space="preserve"> 2806.1(</w:t>
      </w:r>
      <w:r w:rsidR="00133874" w:rsidRPr="00E60124">
        <w:rPr>
          <w:bCs/>
          <w:sz w:val="26"/>
          <w:szCs w:val="26"/>
        </w:rPr>
        <w:t>f</w:t>
      </w:r>
      <w:r w:rsidR="00DE6817" w:rsidRPr="00E60124">
        <w:rPr>
          <w:bCs/>
          <w:sz w:val="26"/>
          <w:szCs w:val="26"/>
        </w:rPr>
        <w:t>)</w:t>
      </w:r>
      <w:r w:rsidR="00133874" w:rsidRPr="00E60124">
        <w:rPr>
          <w:bCs/>
          <w:sz w:val="26"/>
          <w:szCs w:val="26"/>
        </w:rPr>
        <w:t xml:space="preserve">.  </w:t>
      </w:r>
    </w:p>
    <w:p w14:paraId="38EEA13B" w14:textId="77777777" w:rsidR="00E8601C" w:rsidRPr="00E60124" w:rsidRDefault="00E8601C" w:rsidP="00E60124">
      <w:pPr>
        <w:widowControl/>
        <w:spacing w:line="360" w:lineRule="auto"/>
        <w:ind w:firstLine="1440"/>
        <w:rPr>
          <w:color w:val="212121"/>
          <w:sz w:val="26"/>
          <w:szCs w:val="26"/>
        </w:rPr>
      </w:pPr>
    </w:p>
    <w:p w14:paraId="19769913" w14:textId="690F48BF" w:rsidR="008E07C1" w:rsidRPr="00E60124" w:rsidRDefault="00B1470E" w:rsidP="00E60124">
      <w:pPr>
        <w:widowControl/>
        <w:spacing w:line="360" w:lineRule="auto"/>
        <w:ind w:firstLine="1440"/>
        <w:rPr>
          <w:sz w:val="26"/>
          <w:szCs w:val="26"/>
        </w:rPr>
      </w:pPr>
      <w:r w:rsidRPr="00E60124">
        <w:rPr>
          <w:rStyle w:val="injectednode"/>
          <w:sz w:val="26"/>
          <w:szCs w:val="26"/>
        </w:rPr>
        <w:lastRenderedPageBreak/>
        <w:t xml:space="preserve">In analyzing </w:t>
      </w:r>
      <w:r w:rsidR="002D2784" w:rsidRPr="00E60124">
        <w:rPr>
          <w:rStyle w:val="injectednode"/>
          <w:sz w:val="26"/>
          <w:szCs w:val="26"/>
        </w:rPr>
        <w:t>Key Recycling’s request for relief in the Motion for Default</w:t>
      </w:r>
      <w:r w:rsidR="00812E77" w:rsidRPr="00E60124">
        <w:rPr>
          <w:rStyle w:val="injectednode"/>
          <w:sz w:val="26"/>
          <w:szCs w:val="26"/>
        </w:rPr>
        <w:t xml:space="preserve"> Judgment, the ALJ properly</w:t>
      </w:r>
      <w:r w:rsidR="006F4E0E" w:rsidRPr="00E60124">
        <w:rPr>
          <w:rStyle w:val="injectednode"/>
          <w:sz w:val="26"/>
          <w:szCs w:val="26"/>
        </w:rPr>
        <w:t xml:space="preserve"> granted the Motion with respect to the </w:t>
      </w:r>
      <w:r w:rsidR="00E84936" w:rsidRPr="00E60124">
        <w:rPr>
          <w:rStyle w:val="injectednode"/>
          <w:sz w:val="26"/>
          <w:szCs w:val="26"/>
        </w:rPr>
        <w:t>issues over which the Commission has jurisdiction</w:t>
      </w:r>
      <w:r w:rsidR="000F38B0" w:rsidRPr="00E60124">
        <w:rPr>
          <w:rStyle w:val="injectednode"/>
          <w:sz w:val="26"/>
          <w:szCs w:val="26"/>
        </w:rPr>
        <w:t xml:space="preserve">:  </w:t>
      </w:r>
      <w:proofErr w:type="spellStart"/>
      <w:r w:rsidR="000F38B0" w:rsidRPr="00E60124">
        <w:rPr>
          <w:rStyle w:val="injectednode"/>
          <w:sz w:val="26"/>
          <w:szCs w:val="26"/>
        </w:rPr>
        <w:t>Recleim’s</w:t>
      </w:r>
      <w:proofErr w:type="spellEnd"/>
      <w:r w:rsidR="000F38B0" w:rsidRPr="00E60124">
        <w:rPr>
          <w:rStyle w:val="injectednode"/>
          <w:sz w:val="26"/>
          <w:szCs w:val="26"/>
        </w:rPr>
        <w:t xml:space="preserve"> </w:t>
      </w:r>
      <w:r w:rsidR="00EF7458" w:rsidRPr="00E60124">
        <w:rPr>
          <w:rStyle w:val="injectednode"/>
          <w:sz w:val="26"/>
          <w:szCs w:val="26"/>
        </w:rPr>
        <w:t xml:space="preserve">lack of </w:t>
      </w:r>
      <w:r w:rsidR="004B3D76" w:rsidRPr="00E60124">
        <w:rPr>
          <w:rStyle w:val="injectednode"/>
          <w:sz w:val="26"/>
          <w:szCs w:val="26"/>
        </w:rPr>
        <w:t xml:space="preserve">financial and technical </w:t>
      </w:r>
      <w:r w:rsidR="000F38B0" w:rsidRPr="00E60124">
        <w:rPr>
          <w:rStyle w:val="injectednode"/>
          <w:sz w:val="26"/>
          <w:szCs w:val="26"/>
        </w:rPr>
        <w:t xml:space="preserve">fitness to operate </w:t>
      </w:r>
      <w:r w:rsidR="004B3D76" w:rsidRPr="00E60124">
        <w:rPr>
          <w:rStyle w:val="injectednode"/>
          <w:sz w:val="26"/>
          <w:szCs w:val="26"/>
        </w:rPr>
        <w:t xml:space="preserve">under its </w:t>
      </w:r>
      <w:r w:rsidR="00EF7458" w:rsidRPr="00E60124">
        <w:rPr>
          <w:rStyle w:val="injectednode"/>
          <w:sz w:val="26"/>
          <w:szCs w:val="26"/>
        </w:rPr>
        <w:t xml:space="preserve">Commission </w:t>
      </w:r>
      <w:r w:rsidR="004B3D76" w:rsidRPr="00E60124">
        <w:rPr>
          <w:rStyle w:val="injectednode"/>
          <w:sz w:val="26"/>
          <w:szCs w:val="26"/>
        </w:rPr>
        <w:t xml:space="preserve">registration as </w:t>
      </w:r>
      <w:r w:rsidR="00EF7458" w:rsidRPr="00E60124">
        <w:rPr>
          <w:rStyle w:val="injectednode"/>
          <w:sz w:val="26"/>
          <w:szCs w:val="26"/>
        </w:rPr>
        <w:t>a CSP</w:t>
      </w:r>
      <w:r w:rsidR="00E84936" w:rsidRPr="00E60124">
        <w:rPr>
          <w:rStyle w:val="injectednode"/>
          <w:sz w:val="26"/>
          <w:szCs w:val="26"/>
        </w:rPr>
        <w:t>.</w:t>
      </w:r>
      <w:r w:rsidR="00E879B5" w:rsidRPr="00E60124">
        <w:rPr>
          <w:rStyle w:val="injectednode"/>
          <w:sz w:val="26"/>
          <w:szCs w:val="26"/>
        </w:rPr>
        <w:t xml:space="preserve"> </w:t>
      </w:r>
      <w:r w:rsidR="00104A09" w:rsidRPr="00E60124">
        <w:rPr>
          <w:rStyle w:val="injectednode"/>
          <w:sz w:val="26"/>
          <w:szCs w:val="26"/>
        </w:rPr>
        <w:t xml:space="preserve"> </w:t>
      </w:r>
      <w:r w:rsidR="00EA2E83" w:rsidRPr="00E60124">
        <w:rPr>
          <w:rStyle w:val="injectednode"/>
          <w:sz w:val="26"/>
          <w:szCs w:val="26"/>
        </w:rPr>
        <w:t>A</w:t>
      </w:r>
      <w:r w:rsidR="008E07C1" w:rsidRPr="00E60124">
        <w:rPr>
          <w:sz w:val="26"/>
          <w:szCs w:val="26"/>
        </w:rPr>
        <w:t xml:space="preserve"> CSP must have the requisite technical fitness and financial responsibility to be qualified and included in the CSP registry.  </w:t>
      </w:r>
      <w:r w:rsidR="008E07C1" w:rsidRPr="00E60124">
        <w:rPr>
          <w:i/>
          <w:iCs/>
          <w:sz w:val="26"/>
          <w:szCs w:val="26"/>
        </w:rPr>
        <w:t>See Energy Efficiency and Conservation Program</w:t>
      </w:r>
      <w:r w:rsidR="008E07C1" w:rsidRPr="00E60124">
        <w:rPr>
          <w:sz w:val="26"/>
          <w:szCs w:val="26"/>
        </w:rPr>
        <w:t xml:space="preserve">, Docket No. M-2008-2069887 (Implementation Order entered January 16, 2009); </w:t>
      </w:r>
      <w:r w:rsidR="008E07C1" w:rsidRPr="00E60124">
        <w:rPr>
          <w:i/>
          <w:iCs/>
          <w:sz w:val="26"/>
          <w:szCs w:val="26"/>
        </w:rPr>
        <w:t>Implementation of Act 129 of 2008 Phase 2 - Registry of Conservation Service Providers</w:t>
      </w:r>
      <w:r w:rsidR="008E07C1" w:rsidRPr="00E60124">
        <w:rPr>
          <w:sz w:val="26"/>
          <w:szCs w:val="26"/>
        </w:rPr>
        <w:t xml:space="preserve">, Docket No. M-2008-2074154 (Final </w:t>
      </w:r>
      <w:r w:rsidR="00F3316E" w:rsidRPr="00E60124">
        <w:rPr>
          <w:sz w:val="26"/>
          <w:szCs w:val="26"/>
        </w:rPr>
        <w:t>O</w:t>
      </w:r>
      <w:r w:rsidR="008E07C1" w:rsidRPr="00E60124">
        <w:rPr>
          <w:sz w:val="26"/>
          <w:szCs w:val="26"/>
        </w:rPr>
        <w:t xml:space="preserve">rder entered February 5, 2009); 66 Pa. C.S. 2806.2.  Accordingly, the ALJ appropriately concluded that the uncontested allegations in the Complaint raised serious questions regarding the financial and technical fitness of </w:t>
      </w:r>
      <w:proofErr w:type="spellStart"/>
      <w:r w:rsidR="008E07C1" w:rsidRPr="00E60124">
        <w:rPr>
          <w:sz w:val="26"/>
          <w:szCs w:val="26"/>
        </w:rPr>
        <w:t>Recleim</w:t>
      </w:r>
      <w:proofErr w:type="spellEnd"/>
      <w:r w:rsidR="008E07C1" w:rsidRPr="00E60124">
        <w:rPr>
          <w:sz w:val="26"/>
          <w:szCs w:val="26"/>
        </w:rPr>
        <w:t xml:space="preserve">, and, therefore, revoked </w:t>
      </w:r>
      <w:proofErr w:type="spellStart"/>
      <w:r w:rsidR="008E07C1" w:rsidRPr="00E60124">
        <w:rPr>
          <w:sz w:val="26"/>
          <w:szCs w:val="26"/>
        </w:rPr>
        <w:t>Recleim’s</w:t>
      </w:r>
      <w:proofErr w:type="spellEnd"/>
      <w:r w:rsidR="008E07C1" w:rsidRPr="00E60124">
        <w:rPr>
          <w:sz w:val="26"/>
          <w:szCs w:val="26"/>
        </w:rPr>
        <w:t xml:space="preserve"> registration as a CSP.</w:t>
      </w:r>
      <w:r w:rsidR="00591C1A" w:rsidRPr="00E60124">
        <w:rPr>
          <w:sz w:val="26"/>
          <w:szCs w:val="26"/>
        </w:rPr>
        <w:t xml:space="preserve">  If </w:t>
      </w:r>
      <w:proofErr w:type="spellStart"/>
      <w:r w:rsidR="00591C1A" w:rsidRPr="00E60124">
        <w:rPr>
          <w:sz w:val="26"/>
          <w:szCs w:val="26"/>
        </w:rPr>
        <w:t>Recleim</w:t>
      </w:r>
      <w:proofErr w:type="spellEnd"/>
      <w:r w:rsidR="00591C1A" w:rsidRPr="00E60124">
        <w:rPr>
          <w:sz w:val="26"/>
          <w:szCs w:val="26"/>
        </w:rPr>
        <w:t xml:space="preserve"> </w:t>
      </w:r>
      <w:r w:rsidR="00211650" w:rsidRPr="00E60124">
        <w:rPr>
          <w:sz w:val="26"/>
          <w:szCs w:val="26"/>
        </w:rPr>
        <w:t xml:space="preserve">submits a new </w:t>
      </w:r>
      <w:r w:rsidR="005D6382" w:rsidRPr="00E60124">
        <w:rPr>
          <w:sz w:val="26"/>
          <w:szCs w:val="26"/>
        </w:rPr>
        <w:t>A</w:t>
      </w:r>
      <w:r w:rsidR="00211650" w:rsidRPr="00E60124">
        <w:rPr>
          <w:sz w:val="26"/>
          <w:szCs w:val="26"/>
        </w:rPr>
        <w:t xml:space="preserve">pplication to </w:t>
      </w:r>
      <w:r w:rsidR="005D6382" w:rsidRPr="00E60124">
        <w:rPr>
          <w:sz w:val="26"/>
          <w:szCs w:val="26"/>
        </w:rPr>
        <w:t xml:space="preserve">be placed on the CSP registry in the future, the Commission may </w:t>
      </w:r>
      <w:r w:rsidR="00103AFA" w:rsidRPr="00E60124">
        <w:rPr>
          <w:sz w:val="26"/>
          <w:szCs w:val="26"/>
        </w:rPr>
        <w:t xml:space="preserve">take such actions as it finds necessary to determine whether </w:t>
      </w:r>
      <w:proofErr w:type="spellStart"/>
      <w:r w:rsidR="00B0633B" w:rsidRPr="00E60124">
        <w:rPr>
          <w:sz w:val="26"/>
          <w:szCs w:val="26"/>
        </w:rPr>
        <w:t>Recleim</w:t>
      </w:r>
      <w:proofErr w:type="spellEnd"/>
      <w:r w:rsidR="00B0633B" w:rsidRPr="00E60124">
        <w:rPr>
          <w:sz w:val="26"/>
          <w:szCs w:val="26"/>
        </w:rPr>
        <w:t xml:space="preserve"> possesses the requisite technical and financial fitness at that time prior to </w:t>
      </w:r>
      <w:r w:rsidR="00333BF5" w:rsidRPr="00E60124">
        <w:rPr>
          <w:sz w:val="26"/>
          <w:szCs w:val="26"/>
        </w:rPr>
        <w:t xml:space="preserve">placing </w:t>
      </w:r>
      <w:proofErr w:type="spellStart"/>
      <w:r w:rsidR="00333BF5" w:rsidRPr="00E60124">
        <w:rPr>
          <w:sz w:val="26"/>
          <w:szCs w:val="26"/>
        </w:rPr>
        <w:t>Recleim</w:t>
      </w:r>
      <w:proofErr w:type="spellEnd"/>
      <w:r w:rsidR="00333BF5" w:rsidRPr="00E60124">
        <w:rPr>
          <w:sz w:val="26"/>
          <w:szCs w:val="26"/>
        </w:rPr>
        <w:t xml:space="preserve"> on the CSP registry.  </w:t>
      </w:r>
    </w:p>
    <w:p w14:paraId="75DB1E87" w14:textId="77777777" w:rsidR="008E07C1" w:rsidRPr="00E60124" w:rsidRDefault="008E07C1" w:rsidP="00E60124">
      <w:pPr>
        <w:widowControl/>
        <w:spacing w:line="360" w:lineRule="auto"/>
        <w:ind w:firstLine="1440"/>
        <w:rPr>
          <w:sz w:val="26"/>
          <w:szCs w:val="26"/>
        </w:rPr>
      </w:pPr>
    </w:p>
    <w:p w14:paraId="722F1CD2" w14:textId="5684E99E" w:rsidR="008E07C1" w:rsidRPr="00E60124" w:rsidRDefault="008E07C1" w:rsidP="00E60124">
      <w:pPr>
        <w:widowControl/>
        <w:spacing w:line="360" w:lineRule="auto"/>
        <w:ind w:firstLine="1440"/>
        <w:rPr>
          <w:sz w:val="26"/>
          <w:szCs w:val="26"/>
        </w:rPr>
      </w:pPr>
      <w:r w:rsidRPr="00E60124">
        <w:rPr>
          <w:sz w:val="26"/>
          <w:szCs w:val="26"/>
        </w:rPr>
        <w:t xml:space="preserve">We believe that such action is adequate to deter a CSP’s misconduct.  Only registered CSPs may advise an EDC and/or provide consultation, design, or administration or management services related to the implementation of the EDC’s energy efficiency and conservation plan.  </w:t>
      </w:r>
      <w:r w:rsidRPr="00E60124">
        <w:rPr>
          <w:i/>
          <w:iCs/>
          <w:sz w:val="26"/>
          <w:szCs w:val="26"/>
        </w:rPr>
        <w:t>See</w:t>
      </w:r>
      <w:r w:rsidRPr="00E60124">
        <w:rPr>
          <w:sz w:val="26"/>
          <w:szCs w:val="26"/>
        </w:rPr>
        <w:t xml:space="preserve"> </w:t>
      </w:r>
      <w:r w:rsidRPr="00E60124">
        <w:rPr>
          <w:i/>
          <w:iCs/>
          <w:sz w:val="26"/>
          <w:szCs w:val="26"/>
        </w:rPr>
        <w:t>Energy Efficiency and Conservation Program</w:t>
      </w:r>
      <w:r w:rsidRPr="00E60124">
        <w:rPr>
          <w:sz w:val="26"/>
          <w:szCs w:val="26"/>
        </w:rPr>
        <w:t>, Docket No. M-2008-2069887 (Implementation Order entered January</w:t>
      </w:r>
      <w:r w:rsidR="00741020">
        <w:rPr>
          <w:sz w:val="26"/>
          <w:szCs w:val="26"/>
        </w:rPr>
        <w:t> </w:t>
      </w:r>
      <w:r w:rsidRPr="00E60124">
        <w:rPr>
          <w:sz w:val="26"/>
          <w:szCs w:val="26"/>
        </w:rPr>
        <w:t>16,</w:t>
      </w:r>
      <w:r w:rsidR="00741020">
        <w:rPr>
          <w:sz w:val="26"/>
          <w:szCs w:val="26"/>
        </w:rPr>
        <w:t> </w:t>
      </w:r>
      <w:r w:rsidRPr="00E60124">
        <w:rPr>
          <w:sz w:val="26"/>
          <w:szCs w:val="26"/>
        </w:rPr>
        <w:t xml:space="preserve">2009); 66 Pa. C.S. § 2806.2.  Therefore, we conclude that the ultimate penalty of revoking a CSP’s registration, thereby precluding it from participating in and supporting an EDC with Act 129 energy efficiency initiatives, is a significantly impactful, and perhaps the most effective, method within the Commission’s regulatory authority to prevent and deter CSP misconduct and </w:t>
      </w:r>
      <w:r w:rsidR="0016642F" w:rsidRPr="00E60124">
        <w:rPr>
          <w:sz w:val="26"/>
          <w:szCs w:val="26"/>
        </w:rPr>
        <w:t xml:space="preserve">to </w:t>
      </w:r>
      <w:r w:rsidRPr="00E60124">
        <w:rPr>
          <w:sz w:val="26"/>
          <w:szCs w:val="26"/>
        </w:rPr>
        <w:t>protect other CSPs and third-party contractors working in furtherance of the goals of Act 129.</w:t>
      </w:r>
      <w:r w:rsidR="00655548" w:rsidRPr="00E60124">
        <w:rPr>
          <w:sz w:val="26"/>
          <w:szCs w:val="26"/>
        </w:rPr>
        <w:t xml:space="preserve">  For all of the</w:t>
      </w:r>
      <w:r w:rsidR="00D81220" w:rsidRPr="00E60124">
        <w:rPr>
          <w:sz w:val="26"/>
          <w:szCs w:val="26"/>
        </w:rPr>
        <w:t>se</w:t>
      </w:r>
      <w:r w:rsidR="00655548" w:rsidRPr="00E60124">
        <w:rPr>
          <w:sz w:val="26"/>
          <w:szCs w:val="26"/>
        </w:rPr>
        <w:t xml:space="preserve"> reasons, we shall deny </w:t>
      </w:r>
      <w:r w:rsidR="00D05DB6" w:rsidRPr="00E60124">
        <w:rPr>
          <w:sz w:val="26"/>
          <w:szCs w:val="26"/>
        </w:rPr>
        <w:t xml:space="preserve">Key Recycling’s Exceptions.  </w:t>
      </w:r>
    </w:p>
    <w:p w14:paraId="656F1BFD" w14:textId="2CCF1C83" w:rsidR="00AE661A" w:rsidRPr="00E60124" w:rsidRDefault="00AE661A" w:rsidP="00E8601C">
      <w:pPr>
        <w:keepNext/>
        <w:widowControl/>
        <w:spacing w:line="360" w:lineRule="auto"/>
        <w:jc w:val="center"/>
        <w:rPr>
          <w:b/>
          <w:sz w:val="26"/>
          <w:szCs w:val="26"/>
        </w:rPr>
      </w:pPr>
      <w:r w:rsidRPr="00E60124">
        <w:rPr>
          <w:b/>
          <w:sz w:val="26"/>
          <w:szCs w:val="26"/>
        </w:rPr>
        <w:lastRenderedPageBreak/>
        <w:t>Conclusion</w:t>
      </w:r>
    </w:p>
    <w:p w14:paraId="7291AA6C" w14:textId="77777777" w:rsidR="00AE661A" w:rsidRPr="00E60124" w:rsidRDefault="00AE661A" w:rsidP="00E8601C">
      <w:pPr>
        <w:keepNext/>
        <w:keepLines/>
        <w:widowControl/>
        <w:spacing w:line="360" w:lineRule="auto"/>
        <w:rPr>
          <w:sz w:val="26"/>
          <w:szCs w:val="26"/>
        </w:rPr>
      </w:pPr>
    </w:p>
    <w:p w14:paraId="5943F88E" w14:textId="6A3A0887" w:rsidR="00AE661A" w:rsidRPr="00E60124" w:rsidRDefault="00D05DB6" w:rsidP="00741020">
      <w:pPr>
        <w:keepNext/>
        <w:widowControl/>
        <w:spacing w:line="360" w:lineRule="auto"/>
        <w:ind w:firstLine="1440"/>
        <w:rPr>
          <w:b/>
          <w:sz w:val="26"/>
          <w:szCs w:val="26"/>
        </w:rPr>
      </w:pPr>
      <w:r w:rsidRPr="00E60124">
        <w:rPr>
          <w:sz w:val="26"/>
          <w:szCs w:val="26"/>
        </w:rPr>
        <w:t xml:space="preserve">Upon review, </w:t>
      </w:r>
      <w:r w:rsidR="00AE661A" w:rsidRPr="00E60124">
        <w:rPr>
          <w:sz w:val="26"/>
          <w:szCs w:val="26"/>
        </w:rPr>
        <w:t xml:space="preserve">we shall </w:t>
      </w:r>
      <w:r w:rsidRPr="00E60124">
        <w:rPr>
          <w:sz w:val="26"/>
          <w:szCs w:val="26"/>
        </w:rPr>
        <w:t>deny Key Recycling’s Exceptions and adopt the ALJ’s Initial Decision</w:t>
      </w:r>
      <w:r w:rsidR="0055436F" w:rsidRPr="00E60124">
        <w:rPr>
          <w:sz w:val="26"/>
          <w:szCs w:val="26"/>
        </w:rPr>
        <w:t>,</w:t>
      </w:r>
      <w:r w:rsidR="00AE661A" w:rsidRPr="00E60124">
        <w:rPr>
          <w:sz w:val="26"/>
          <w:szCs w:val="26"/>
        </w:rPr>
        <w:t xml:space="preserve"> consistent with this Opinion and Order; </w:t>
      </w:r>
      <w:r w:rsidR="00AE661A" w:rsidRPr="00E60124">
        <w:rPr>
          <w:b/>
          <w:sz w:val="26"/>
          <w:szCs w:val="26"/>
        </w:rPr>
        <w:t>THEREFORE,</w:t>
      </w:r>
    </w:p>
    <w:p w14:paraId="7346B8F1" w14:textId="77777777" w:rsidR="000A1215" w:rsidRPr="00E60124" w:rsidRDefault="000A1215" w:rsidP="00741020">
      <w:pPr>
        <w:widowControl/>
        <w:spacing w:line="360" w:lineRule="auto"/>
        <w:ind w:firstLine="1440"/>
        <w:rPr>
          <w:b/>
          <w:sz w:val="26"/>
          <w:szCs w:val="26"/>
        </w:rPr>
      </w:pPr>
    </w:p>
    <w:p w14:paraId="5423D92A" w14:textId="77777777" w:rsidR="00AE661A" w:rsidRPr="00E60124" w:rsidRDefault="00AE661A" w:rsidP="00741020">
      <w:pPr>
        <w:keepNext/>
        <w:keepLines/>
        <w:widowControl/>
        <w:spacing w:line="360" w:lineRule="auto"/>
        <w:ind w:left="720" w:firstLine="720"/>
        <w:rPr>
          <w:b/>
          <w:sz w:val="26"/>
          <w:szCs w:val="26"/>
        </w:rPr>
      </w:pPr>
      <w:r w:rsidRPr="00E60124">
        <w:rPr>
          <w:b/>
          <w:sz w:val="26"/>
          <w:szCs w:val="26"/>
        </w:rPr>
        <w:t>IT IS ORDERED:</w:t>
      </w:r>
    </w:p>
    <w:p w14:paraId="7E4F09D4" w14:textId="77777777" w:rsidR="00AE661A" w:rsidRPr="00E60124" w:rsidRDefault="00AE661A" w:rsidP="00741020">
      <w:pPr>
        <w:keepNext/>
        <w:keepLines/>
        <w:widowControl/>
        <w:spacing w:line="360" w:lineRule="auto"/>
        <w:ind w:firstLine="1440"/>
        <w:rPr>
          <w:sz w:val="26"/>
          <w:szCs w:val="26"/>
        </w:rPr>
      </w:pPr>
    </w:p>
    <w:p w14:paraId="462C5495" w14:textId="77777777" w:rsidR="00E9525C" w:rsidRPr="00E60124" w:rsidRDefault="00AE661A" w:rsidP="00741020">
      <w:pPr>
        <w:keepNext/>
        <w:keepLines/>
        <w:widowControl/>
        <w:suppressAutoHyphens/>
        <w:spacing w:line="360" w:lineRule="auto"/>
        <w:ind w:firstLine="1440"/>
        <w:rPr>
          <w:sz w:val="26"/>
          <w:szCs w:val="26"/>
        </w:rPr>
      </w:pPr>
      <w:r w:rsidRPr="00E60124">
        <w:rPr>
          <w:sz w:val="26"/>
          <w:szCs w:val="26"/>
        </w:rPr>
        <w:t>1.</w:t>
      </w:r>
      <w:r w:rsidRPr="00E60124">
        <w:rPr>
          <w:sz w:val="26"/>
          <w:szCs w:val="26"/>
        </w:rPr>
        <w:tab/>
      </w:r>
      <w:r w:rsidR="00EE06F9" w:rsidRPr="00E60124">
        <w:rPr>
          <w:sz w:val="26"/>
          <w:szCs w:val="26"/>
        </w:rPr>
        <w:t xml:space="preserve">That the Exceptions filed by Key Recycling, LLC on June 1, 2021, are denied.  </w:t>
      </w:r>
    </w:p>
    <w:p w14:paraId="2FC6B9C4" w14:textId="77777777" w:rsidR="00E9525C" w:rsidRPr="00E60124" w:rsidRDefault="00E9525C" w:rsidP="00741020">
      <w:pPr>
        <w:keepNext/>
        <w:keepLines/>
        <w:widowControl/>
        <w:suppressAutoHyphens/>
        <w:spacing w:line="360" w:lineRule="auto"/>
        <w:ind w:firstLine="1440"/>
        <w:rPr>
          <w:sz w:val="26"/>
          <w:szCs w:val="26"/>
        </w:rPr>
      </w:pPr>
    </w:p>
    <w:p w14:paraId="39390799" w14:textId="4AE79B88" w:rsidR="00685A8F" w:rsidRPr="00E60124" w:rsidRDefault="00E9525C" w:rsidP="00741020">
      <w:pPr>
        <w:keepNext/>
        <w:keepLines/>
        <w:widowControl/>
        <w:suppressAutoHyphens/>
        <w:spacing w:line="360" w:lineRule="auto"/>
        <w:ind w:firstLine="1440"/>
        <w:rPr>
          <w:sz w:val="26"/>
          <w:szCs w:val="26"/>
        </w:rPr>
      </w:pPr>
      <w:r w:rsidRPr="00E60124">
        <w:rPr>
          <w:sz w:val="26"/>
          <w:szCs w:val="26"/>
        </w:rPr>
        <w:t>2.</w:t>
      </w:r>
      <w:r w:rsidRPr="00E60124">
        <w:rPr>
          <w:sz w:val="26"/>
          <w:szCs w:val="26"/>
        </w:rPr>
        <w:tab/>
        <w:t xml:space="preserve">That </w:t>
      </w:r>
      <w:r w:rsidR="00EE06F9" w:rsidRPr="00E60124">
        <w:rPr>
          <w:sz w:val="26"/>
          <w:szCs w:val="26"/>
        </w:rPr>
        <w:t xml:space="preserve">the Initial Decision of Administrative Law Judge Darlene </w:t>
      </w:r>
      <w:proofErr w:type="spellStart"/>
      <w:r w:rsidR="00EE06F9" w:rsidRPr="00E60124">
        <w:rPr>
          <w:sz w:val="26"/>
          <w:szCs w:val="26"/>
        </w:rPr>
        <w:t>Heep</w:t>
      </w:r>
      <w:proofErr w:type="spellEnd"/>
      <w:r w:rsidR="00EE06F9" w:rsidRPr="00E60124">
        <w:rPr>
          <w:sz w:val="26"/>
          <w:szCs w:val="26"/>
        </w:rPr>
        <w:t xml:space="preserve">, served on May 11, 2021, </w:t>
      </w:r>
      <w:r w:rsidRPr="00E60124">
        <w:rPr>
          <w:sz w:val="26"/>
          <w:szCs w:val="26"/>
        </w:rPr>
        <w:t>is adopted</w:t>
      </w:r>
      <w:r w:rsidR="00D72B66" w:rsidRPr="00E60124">
        <w:rPr>
          <w:sz w:val="26"/>
          <w:szCs w:val="26"/>
        </w:rPr>
        <w:t xml:space="preserve">.  </w:t>
      </w:r>
    </w:p>
    <w:p w14:paraId="32468993" w14:textId="09D21F32" w:rsidR="00685A8F" w:rsidRPr="00E60124" w:rsidRDefault="00685A8F" w:rsidP="00741020">
      <w:pPr>
        <w:keepNext/>
        <w:keepLines/>
        <w:widowControl/>
        <w:suppressAutoHyphens/>
        <w:spacing w:line="360" w:lineRule="auto"/>
        <w:ind w:firstLine="1440"/>
        <w:rPr>
          <w:sz w:val="26"/>
          <w:szCs w:val="26"/>
        </w:rPr>
      </w:pPr>
    </w:p>
    <w:p w14:paraId="6FB85634" w14:textId="1870945D" w:rsidR="009D41C3" w:rsidRPr="00E60124" w:rsidRDefault="009F1305" w:rsidP="00741020">
      <w:pPr>
        <w:keepNext/>
        <w:keepLines/>
        <w:widowControl/>
        <w:suppressAutoHyphens/>
        <w:spacing w:line="360" w:lineRule="auto"/>
        <w:ind w:firstLine="1440"/>
        <w:rPr>
          <w:sz w:val="26"/>
          <w:szCs w:val="26"/>
        </w:rPr>
      </w:pPr>
      <w:r w:rsidRPr="00E60124">
        <w:rPr>
          <w:sz w:val="26"/>
          <w:szCs w:val="26"/>
        </w:rPr>
        <w:t>3.</w:t>
      </w:r>
      <w:r w:rsidRPr="00E60124">
        <w:rPr>
          <w:sz w:val="26"/>
          <w:szCs w:val="26"/>
        </w:rPr>
        <w:tab/>
      </w:r>
      <w:r w:rsidR="009D41C3" w:rsidRPr="00E60124">
        <w:rPr>
          <w:sz w:val="26"/>
          <w:szCs w:val="26"/>
        </w:rPr>
        <w:t xml:space="preserve">That the </w:t>
      </w:r>
      <w:r w:rsidRPr="00E60124">
        <w:rPr>
          <w:sz w:val="26"/>
          <w:szCs w:val="26"/>
        </w:rPr>
        <w:t>M</w:t>
      </w:r>
      <w:r w:rsidR="009D41C3" w:rsidRPr="00E60124">
        <w:rPr>
          <w:sz w:val="26"/>
          <w:szCs w:val="26"/>
        </w:rPr>
        <w:t xml:space="preserve">otion for </w:t>
      </w:r>
      <w:r w:rsidRPr="00E60124">
        <w:rPr>
          <w:sz w:val="26"/>
          <w:szCs w:val="26"/>
        </w:rPr>
        <w:t>D</w:t>
      </w:r>
      <w:r w:rsidR="009D41C3" w:rsidRPr="00E60124">
        <w:rPr>
          <w:sz w:val="26"/>
          <w:szCs w:val="26"/>
        </w:rPr>
        <w:t xml:space="preserve">efault </w:t>
      </w:r>
      <w:r w:rsidRPr="00E60124">
        <w:rPr>
          <w:sz w:val="26"/>
          <w:szCs w:val="26"/>
        </w:rPr>
        <w:t>J</w:t>
      </w:r>
      <w:r w:rsidR="009D41C3" w:rsidRPr="00E60124">
        <w:rPr>
          <w:sz w:val="26"/>
          <w:szCs w:val="26"/>
        </w:rPr>
        <w:t>udgment filed by Key Recycling Services, LLC is granted, in part, and denied, in part.</w:t>
      </w:r>
    </w:p>
    <w:p w14:paraId="510CDDD1" w14:textId="77777777" w:rsidR="006824B5" w:rsidRPr="00E60124" w:rsidRDefault="006824B5" w:rsidP="00741020">
      <w:pPr>
        <w:pStyle w:val="Default"/>
        <w:spacing w:line="360" w:lineRule="auto"/>
        <w:rPr>
          <w:color w:val="auto"/>
          <w:sz w:val="26"/>
          <w:szCs w:val="26"/>
        </w:rPr>
      </w:pPr>
    </w:p>
    <w:p w14:paraId="75A6718A" w14:textId="134188A4" w:rsidR="006824B5" w:rsidRPr="00E60124" w:rsidRDefault="009F1305" w:rsidP="00741020">
      <w:pPr>
        <w:pStyle w:val="Default"/>
        <w:spacing w:line="360" w:lineRule="auto"/>
        <w:ind w:firstLine="1440"/>
        <w:rPr>
          <w:color w:val="auto"/>
          <w:sz w:val="26"/>
          <w:szCs w:val="26"/>
        </w:rPr>
      </w:pPr>
      <w:r w:rsidRPr="00E60124">
        <w:rPr>
          <w:color w:val="auto"/>
          <w:sz w:val="26"/>
          <w:szCs w:val="26"/>
        </w:rPr>
        <w:t>4.</w:t>
      </w:r>
      <w:r w:rsidRPr="00E60124">
        <w:rPr>
          <w:color w:val="auto"/>
          <w:sz w:val="26"/>
          <w:szCs w:val="26"/>
        </w:rPr>
        <w:tab/>
      </w:r>
      <w:r w:rsidR="006824B5" w:rsidRPr="00E60124">
        <w:rPr>
          <w:color w:val="auto"/>
          <w:sz w:val="26"/>
          <w:szCs w:val="26"/>
        </w:rPr>
        <w:t xml:space="preserve">That </w:t>
      </w:r>
      <w:r w:rsidRPr="00E60124">
        <w:rPr>
          <w:color w:val="auto"/>
          <w:sz w:val="26"/>
          <w:szCs w:val="26"/>
        </w:rPr>
        <w:t xml:space="preserve">Key Recycling Services, LLC’s </w:t>
      </w:r>
      <w:r w:rsidR="006824B5" w:rsidRPr="00E60124">
        <w:rPr>
          <w:color w:val="auto"/>
          <w:sz w:val="26"/>
          <w:szCs w:val="26"/>
        </w:rPr>
        <w:t xml:space="preserve">claims of breach of contract are denied and dismissed. </w:t>
      </w:r>
    </w:p>
    <w:p w14:paraId="0D5EBA70" w14:textId="77777777" w:rsidR="006824B5" w:rsidRPr="00E60124" w:rsidRDefault="006824B5" w:rsidP="00741020">
      <w:pPr>
        <w:pStyle w:val="Default"/>
        <w:spacing w:line="360" w:lineRule="auto"/>
        <w:rPr>
          <w:color w:val="auto"/>
          <w:sz w:val="26"/>
          <w:szCs w:val="26"/>
        </w:rPr>
      </w:pPr>
    </w:p>
    <w:p w14:paraId="0623258B" w14:textId="6B6C7049" w:rsidR="006824B5" w:rsidRPr="00E60124" w:rsidRDefault="009F1305" w:rsidP="00741020">
      <w:pPr>
        <w:pStyle w:val="Default"/>
        <w:spacing w:line="360" w:lineRule="auto"/>
        <w:ind w:left="720" w:firstLine="720"/>
        <w:rPr>
          <w:color w:val="auto"/>
          <w:sz w:val="26"/>
          <w:szCs w:val="26"/>
        </w:rPr>
      </w:pPr>
      <w:r w:rsidRPr="00E60124">
        <w:rPr>
          <w:color w:val="auto"/>
          <w:sz w:val="26"/>
          <w:szCs w:val="26"/>
        </w:rPr>
        <w:t>5</w:t>
      </w:r>
      <w:r w:rsidR="006824B5" w:rsidRPr="00E60124">
        <w:rPr>
          <w:color w:val="auto"/>
          <w:sz w:val="26"/>
          <w:szCs w:val="26"/>
        </w:rPr>
        <w:t xml:space="preserve">. </w:t>
      </w:r>
      <w:r w:rsidRPr="00E60124">
        <w:rPr>
          <w:color w:val="auto"/>
          <w:sz w:val="26"/>
          <w:szCs w:val="26"/>
        </w:rPr>
        <w:tab/>
      </w:r>
      <w:r w:rsidR="006824B5" w:rsidRPr="00E60124">
        <w:rPr>
          <w:color w:val="auto"/>
          <w:sz w:val="26"/>
          <w:szCs w:val="26"/>
        </w:rPr>
        <w:t xml:space="preserve">That </w:t>
      </w:r>
      <w:r w:rsidRPr="00E60124">
        <w:rPr>
          <w:color w:val="auto"/>
          <w:sz w:val="26"/>
          <w:szCs w:val="26"/>
        </w:rPr>
        <w:t xml:space="preserve">Key Recycling Services, LLC’s </w:t>
      </w:r>
      <w:r w:rsidR="006824B5" w:rsidRPr="00E60124">
        <w:rPr>
          <w:color w:val="auto"/>
          <w:sz w:val="26"/>
          <w:szCs w:val="26"/>
        </w:rPr>
        <w:t xml:space="preserve">remaining claims are sustained. </w:t>
      </w:r>
    </w:p>
    <w:p w14:paraId="0D640A95" w14:textId="77777777" w:rsidR="006824B5" w:rsidRPr="00E60124" w:rsidRDefault="006824B5" w:rsidP="00741020">
      <w:pPr>
        <w:pStyle w:val="Default"/>
        <w:spacing w:line="360" w:lineRule="auto"/>
        <w:rPr>
          <w:color w:val="auto"/>
          <w:sz w:val="26"/>
          <w:szCs w:val="26"/>
        </w:rPr>
      </w:pPr>
    </w:p>
    <w:p w14:paraId="51F6BBBD" w14:textId="5C22A44D" w:rsidR="006824B5" w:rsidRPr="00E60124" w:rsidRDefault="009F1305" w:rsidP="00741020">
      <w:pPr>
        <w:pStyle w:val="Default"/>
        <w:spacing w:line="360" w:lineRule="auto"/>
        <w:ind w:firstLine="1440"/>
        <w:rPr>
          <w:color w:val="auto"/>
          <w:sz w:val="26"/>
          <w:szCs w:val="26"/>
        </w:rPr>
      </w:pPr>
      <w:r w:rsidRPr="00E60124">
        <w:rPr>
          <w:color w:val="auto"/>
          <w:sz w:val="26"/>
          <w:szCs w:val="26"/>
        </w:rPr>
        <w:t>6</w:t>
      </w:r>
      <w:r w:rsidR="006824B5" w:rsidRPr="00E60124">
        <w:rPr>
          <w:color w:val="auto"/>
          <w:sz w:val="26"/>
          <w:szCs w:val="26"/>
        </w:rPr>
        <w:t xml:space="preserve">. </w:t>
      </w:r>
      <w:r w:rsidRPr="00E60124">
        <w:rPr>
          <w:color w:val="auto"/>
          <w:sz w:val="26"/>
          <w:szCs w:val="26"/>
        </w:rPr>
        <w:tab/>
      </w:r>
      <w:r w:rsidR="006824B5" w:rsidRPr="00E60124">
        <w:rPr>
          <w:color w:val="auto"/>
          <w:sz w:val="26"/>
          <w:szCs w:val="26"/>
        </w:rPr>
        <w:t xml:space="preserve">That registration of </w:t>
      </w:r>
      <w:proofErr w:type="spellStart"/>
      <w:r w:rsidR="006824B5" w:rsidRPr="00E60124">
        <w:rPr>
          <w:color w:val="auto"/>
          <w:sz w:val="26"/>
          <w:szCs w:val="26"/>
        </w:rPr>
        <w:t>Recleim</w:t>
      </w:r>
      <w:proofErr w:type="spellEnd"/>
      <w:r w:rsidR="006824B5" w:rsidRPr="00E60124">
        <w:rPr>
          <w:color w:val="auto"/>
          <w:sz w:val="26"/>
          <w:szCs w:val="26"/>
        </w:rPr>
        <w:t xml:space="preserve">, LLC as a Conservation Service Provider is revoked. </w:t>
      </w:r>
    </w:p>
    <w:p w14:paraId="018D11B0" w14:textId="77777777" w:rsidR="006824B5" w:rsidRPr="00E60124" w:rsidRDefault="006824B5" w:rsidP="00741020">
      <w:pPr>
        <w:pStyle w:val="Default"/>
        <w:spacing w:line="360" w:lineRule="auto"/>
        <w:rPr>
          <w:color w:val="auto"/>
          <w:sz w:val="26"/>
          <w:szCs w:val="26"/>
        </w:rPr>
      </w:pPr>
    </w:p>
    <w:p w14:paraId="1BEC401E" w14:textId="2442CDDB" w:rsidR="006824B5" w:rsidRPr="00E60124" w:rsidRDefault="009F1305" w:rsidP="00741020">
      <w:pPr>
        <w:pStyle w:val="Default"/>
        <w:spacing w:line="360" w:lineRule="auto"/>
        <w:ind w:firstLine="1440"/>
        <w:rPr>
          <w:color w:val="auto"/>
          <w:sz w:val="26"/>
          <w:szCs w:val="26"/>
        </w:rPr>
      </w:pPr>
      <w:r w:rsidRPr="00E60124">
        <w:rPr>
          <w:color w:val="auto"/>
          <w:sz w:val="26"/>
          <w:szCs w:val="26"/>
        </w:rPr>
        <w:t>7</w:t>
      </w:r>
      <w:r w:rsidR="006824B5" w:rsidRPr="00E60124">
        <w:rPr>
          <w:color w:val="auto"/>
          <w:sz w:val="26"/>
          <w:szCs w:val="26"/>
        </w:rPr>
        <w:t xml:space="preserve">. </w:t>
      </w:r>
      <w:r w:rsidRPr="00E60124">
        <w:rPr>
          <w:color w:val="auto"/>
          <w:sz w:val="26"/>
          <w:szCs w:val="26"/>
        </w:rPr>
        <w:tab/>
      </w:r>
      <w:r w:rsidR="006824B5" w:rsidRPr="00E60124">
        <w:rPr>
          <w:color w:val="auto"/>
          <w:sz w:val="26"/>
          <w:szCs w:val="26"/>
        </w:rPr>
        <w:t xml:space="preserve">That a copy of this </w:t>
      </w:r>
      <w:r w:rsidRPr="00E60124">
        <w:rPr>
          <w:color w:val="auto"/>
          <w:sz w:val="26"/>
          <w:szCs w:val="26"/>
        </w:rPr>
        <w:t>Opinion and Order</w:t>
      </w:r>
      <w:r w:rsidR="006824B5" w:rsidRPr="00E60124">
        <w:rPr>
          <w:color w:val="auto"/>
          <w:sz w:val="26"/>
          <w:szCs w:val="26"/>
        </w:rPr>
        <w:t xml:space="preserve"> be se</w:t>
      </w:r>
      <w:r w:rsidRPr="00E60124">
        <w:rPr>
          <w:color w:val="auto"/>
          <w:sz w:val="26"/>
          <w:szCs w:val="26"/>
        </w:rPr>
        <w:t>rved on</w:t>
      </w:r>
      <w:r w:rsidR="006824B5" w:rsidRPr="00E60124">
        <w:rPr>
          <w:color w:val="auto"/>
          <w:sz w:val="26"/>
          <w:szCs w:val="26"/>
        </w:rPr>
        <w:t xml:space="preserve"> the </w:t>
      </w:r>
      <w:r w:rsidRPr="00E60124">
        <w:rPr>
          <w:color w:val="auto"/>
          <w:sz w:val="26"/>
          <w:szCs w:val="26"/>
        </w:rPr>
        <w:t xml:space="preserve">Commission’s </w:t>
      </w:r>
      <w:r w:rsidR="006824B5" w:rsidRPr="00E60124">
        <w:rPr>
          <w:color w:val="auto"/>
          <w:sz w:val="26"/>
          <w:szCs w:val="26"/>
        </w:rPr>
        <w:t xml:space="preserve">Bureau of Technical Utility Services. </w:t>
      </w:r>
    </w:p>
    <w:p w14:paraId="516474B3" w14:textId="77777777" w:rsidR="006824B5" w:rsidRPr="00E60124" w:rsidRDefault="006824B5" w:rsidP="00741020">
      <w:pPr>
        <w:pStyle w:val="Default"/>
        <w:spacing w:line="360" w:lineRule="auto"/>
        <w:rPr>
          <w:color w:val="auto"/>
          <w:sz w:val="26"/>
          <w:szCs w:val="26"/>
        </w:rPr>
      </w:pPr>
    </w:p>
    <w:p w14:paraId="15DDC60B" w14:textId="5A306325" w:rsidR="006824B5" w:rsidRPr="00E60124" w:rsidRDefault="009F1305" w:rsidP="00741020">
      <w:pPr>
        <w:pStyle w:val="Default"/>
        <w:spacing w:line="360" w:lineRule="auto"/>
        <w:ind w:left="720" w:firstLine="720"/>
        <w:rPr>
          <w:color w:val="auto"/>
          <w:sz w:val="26"/>
          <w:szCs w:val="26"/>
        </w:rPr>
      </w:pPr>
      <w:r w:rsidRPr="00E60124">
        <w:rPr>
          <w:color w:val="auto"/>
          <w:sz w:val="26"/>
          <w:szCs w:val="26"/>
        </w:rPr>
        <w:t>8</w:t>
      </w:r>
      <w:r w:rsidR="006824B5" w:rsidRPr="00E60124">
        <w:rPr>
          <w:color w:val="auto"/>
          <w:sz w:val="26"/>
          <w:szCs w:val="26"/>
        </w:rPr>
        <w:t xml:space="preserve">. </w:t>
      </w:r>
      <w:r w:rsidRPr="00E60124">
        <w:rPr>
          <w:color w:val="auto"/>
          <w:sz w:val="26"/>
          <w:szCs w:val="26"/>
        </w:rPr>
        <w:tab/>
      </w:r>
      <w:r w:rsidR="006824B5" w:rsidRPr="00E60124">
        <w:rPr>
          <w:color w:val="auto"/>
          <w:sz w:val="26"/>
          <w:szCs w:val="26"/>
        </w:rPr>
        <w:t xml:space="preserve">That </w:t>
      </w:r>
      <w:proofErr w:type="spellStart"/>
      <w:r w:rsidR="006824B5" w:rsidRPr="00E60124">
        <w:rPr>
          <w:color w:val="auto"/>
          <w:sz w:val="26"/>
          <w:szCs w:val="26"/>
        </w:rPr>
        <w:t>Recleim</w:t>
      </w:r>
      <w:proofErr w:type="spellEnd"/>
      <w:r w:rsidR="006824B5" w:rsidRPr="00E60124">
        <w:rPr>
          <w:color w:val="auto"/>
          <w:sz w:val="26"/>
          <w:szCs w:val="26"/>
        </w:rPr>
        <w:t xml:space="preserve"> may submit a new Registration Application. </w:t>
      </w:r>
    </w:p>
    <w:p w14:paraId="7803490B" w14:textId="77777777" w:rsidR="006824B5" w:rsidRPr="00E60124" w:rsidRDefault="006824B5" w:rsidP="00E60124">
      <w:pPr>
        <w:pStyle w:val="Default"/>
        <w:spacing w:line="360" w:lineRule="auto"/>
        <w:rPr>
          <w:color w:val="auto"/>
          <w:sz w:val="26"/>
          <w:szCs w:val="26"/>
        </w:rPr>
      </w:pPr>
    </w:p>
    <w:p w14:paraId="31161BEA" w14:textId="29222E71" w:rsidR="006824B5" w:rsidRPr="00E60124" w:rsidRDefault="009F1305" w:rsidP="00E60124">
      <w:pPr>
        <w:pStyle w:val="Default"/>
        <w:spacing w:line="360" w:lineRule="auto"/>
        <w:ind w:left="720" w:firstLine="720"/>
        <w:rPr>
          <w:color w:val="auto"/>
          <w:sz w:val="26"/>
          <w:szCs w:val="26"/>
        </w:rPr>
      </w:pPr>
      <w:r w:rsidRPr="00E60124">
        <w:rPr>
          <w:color w:val="auto"/>
          <w:sz w:val="26"/>
          <w:szCs w:val="26"/>
        </w:rPr>
        <w:lastRenderedPageBreak/>
        <w:t>9</w:t>
      </w:r>
      <w:r w:rsidR="006824B5" w:rsidRPr="00E60124">
        <w:rPr>
          <w:color w:val="auto"/>
          <w:sz w:val="26"/>
          <w:szCs w:val="26"/>
        </w:rPr>
        <w:t xml:space="preserve">. </w:t>
      </w:r>
      <w:r w:rsidRPr="00E60124">
        <w:rPr>
          <w:color w:val="auto"/>
          <w:sz w:val="26"/>
          <w:szCs w:val="26"/>
        </w:rPr>
        <w:tab/>
      </w:r>
      <w:r w:rsidR="00896F40" w:rsidRPr="00E60124">
        <w:rPr>
          <w:color w:val="auto"/>
          <w:sz w:val="26"/>
          <w:szCs w:val="26"/>
        </w:rPr>
        <w:t xml:space="preserve">That </w:t>
      </w:r>
      <w:r w:rsidR="006824B5" w:rsidRPr="00E60124">
        <w:rPr>
          <w:color w:val="auto"/>
          <w:sz w:val="26"/>
          <w:szCs w:val="26"/>
        </w:rPr>
        <w:t xml:space="preserve">this matter be marked closed. </w:t>
      </w:r>
    </w:p>
    <w:p w14:paraId="3DFC766D" w14:textId="77777777" w:rsidR="006824B5" w:rsidRPr="00E60124" w:rsidRDefault="006824B5" w:rsidP="00E60124">
      <w:pPr>
        <w:keepNext/>
        <w:keepLines/>
        <w:widowControl/>
        <w:suppressAutoHyphens/>
        <w:spacing w:line="360" w:lineRule="auto"/>
        <w:ind w:firstLine="1440"/>
        <w:rPr>
          <w:sz w:val="26"/>
          <w:szCs w:val="26"/>
        </w:rPr>
      </w:pPr>
    </w:p>
    <w:p w14:paraId="52E78507" w14:textId="78FF6CCF" w:rsidR="009B163E" w:rsidRPr="00E60124" w:rsidRDefault="00D52C31" w:rsidP="00E60124">
      <w:pPr>
        <w:keepNext/>
        <w:keepLines/>
        <w:widowControl/>
        <w:ind w:firstLine="5040"/>
        <w:rPr>
          <w:b/>
          <w:sz w:val="26"/>
          <w:szCs w:val="26"/>
        </w:rPr>
      </w:pPr>
      <w:r w:rsidRPr="009F01BA">
        <w:rPr>
          <w:b/>
          <w:noProof/>
        </w:rPr>
        <w:drawing>
          <wp:anchor distT="0" distB="0" distL="114300" distR="114300" simplePos="0" relativeHeight="251659264" behindDoc="1" locked="0" layoutInCell="1" allowOverlap="1" wp14:anchorId="2B64A135" wp14:editId="73B067CB">
            <wp:simplePos x="0" y="0"/>
            <wp:positionH relativeFrom="column">
              <wp:posOffset>3048000</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B163E" w:rsidRPr="00E60124">
        <w:rPr>
          <w:b/>
          <w:sz w:val="26"/>
          <w:szCs w:val="26"/>
        </w:rPr>
        <w:t>BY THE COMMISSION</w:t>
      </w:r>
    </w:p>
    <w:p w14:paraId="6D1F6E37" w14:textId="7BC0E3F4" w:rsidR="009B163E" w:rsidRPr="00E60124" w:rsidRDefault="009B163E" w:rsidP="00E60124">
      <w:pPr>
        <w:keepNext/>
        <w:keepLines/>
        <w:widowControl/>
        <w:ind w:firstLine="5040"/>
        <w:rPr>
          <w:b/>
          <w:sz w:val="26"/>
          <w:szCs w:val="26"/>
        </w:rPr>
      </w:pPr>
    </w:p>
    <w:p w14:paraId="3263D1C6" w14:textId="6CF4737D" w:rsidR="009B163E" w:rsidRPr="00E60124" w:rsidRDefault="009B163E" w:rsidP="00E60124">
      <w:pPr>
        <w:keepNext/>
        <w:keepLines/>
        <w:widowControl/>
        <w:ind w:firstLine="5040"/>
        <w:rPr>
          <w:b/>
          <w:sz w:val="26"/>
          <w:szCs w:val="26"/>
        </w:rPr>
      </w:pPr>
    </w:p>
    <w:p w14:paraId="7882B2B2" w14:textId="490E434F" w:rsidR="009B163E" w:rsidRPr="00E60124" w:rsidRDefault="009B163E" w:rsidP="00E60124">
      <w:pPr>
        <w:keepNext/>
        <w:keepLines/>
        <w:widowControl/>
        <w:ind w:firstLine="5040"/>
        <w:rPr>
          <w:b/>
          <w:sz w:val="26"/>
          <w:szCs w:val="26"/>
        </w:rPr>
      </w:pPr>
    </w:p>
    <w:p w14:paraId="43391639" w14:textId="77777777" w:rsidR="009B163E" w:rsidRPr="00E60124" w:rsidRDefault="009B163E" w:rsidP="00E60124">
      <w:pPr>
        <w:keepNext/>
        <w:keepLines/>
        <w:widowControl/>
        <w:ind w:firstLine="5040"/>
        <w:rPr>
          <w:sz w:val="26"/>
          <w:szCs w:val="26"/>
        </w:rPr>
      </w:pPr>
    </w:p>
    <w:p w14:paraId="50EDA23D" w14:textId="77777777" w:rsidR="009B163E" w:rsidRPr="00E60124" w:rsidRDefault="009B163E" w:rsidP="00E60124">
      <w:pPr>
        <w:keepNext/>
        <w:keepLines/>
        <w:widowControl/>
        <w:ind w:firstLine="5040"/>
        <w:rPr>
          <w:sz w:val="26"/>
          <w:szCs w:val="26"/>
        </w:rPr>
      </w:pPr>
      <w:r w:rsidRPr="00E60124">
        <w:rPr>
          <w:sz w:val="26"/>
          <w:szCs w:val="26"/>
        </w:rPr>
        <w:t>Rosemary Chiavetta</w:t>
      </w:r>
    </w:p>
    <w:p w14:paraId="4775EACE" w14:textId="31568E27" w:rsidR="009B163E" w:rsidRPr="00E60124" w:rsidRDefault="009B163E" w:rsidP="00E60124">
      <w:pPr>
        <w:keepNext/>
        <w:keepLines/>
        <w:widowControl/>
        <w:ind w:firstLine="5040"/>
        <w:rPr>
          <w:sz w:val="26"/>
          <w:szCs w:val="26"/>
        </w:rPr>
      </w:pPr>
      <w:r w:rsidRPr="00E60124">
        <w:rPr>
          <w:sz w:val="26"/>
          <w:szCs w:val="26"/>
        </w:rPr>
        <w:t>Secretary</w:t>
      </w:r>
    </w:p>
    <w:p w14:paraId="60984CE0" w14:textId="77777777" w:rsidR="00624603" w:rsidRPr="00E60124" w:rsidRDefault="00624603" w:rsidP="00E60124">
      <w:pPr>
        <w:keepNext/>
        <w:keepLines/>
        <w:widowControl/>
        <w:ind w:firstLine="5040"/>
        <w:rPr>
          <w:sz w:val="26"/>
          <w:szCs w:val="26"/>
        </w:rPr>
      </w:pPr>
    </w:p>
    <w:p w14:paraId="22F80773" w14:textId="7823DA8B" w:rsidR="009B163E" w:rsidRDefault="009B163E" w:rsidP="00E60124">
      <w:pPr>
        <w:keepNext/>
        <w:keepLines/>
        <w:widowControl/>
        <w:rPr>
          <w:sz w:val="26"/>
          <w:szCs w:val="26"/>
        </w:rPr>
      </w:pPr>
    </w:p>
    <w:p w14:paraId="53F84709" w14:textId="762FCDD3" w:rsidR="00AE661A" w:rsidRPr="00E60124" w:rsidRDefault="00AE661A" w:rsidP="00E60124">
      <w:pPr>
        <w:keepNext/>
        <w:keepLines/>
        <w:widowControl/>
        <w:rPr>
          <w:sz w:val="26"/>
          <w:szCs w:val="26"/>
        </w:rPr>
      </w:pPr>
      <w:r w:rsidRPr="00E60124">
        <w:rPr>
          <w:sz w:val="26"/>
          <w:szCs w:val="26"/>
        </w:rPr>
        <w:t>(SEAL)</w:t>
      </w:r>
    </w:p>
    <w:p w14:paraId="76C9F663" w14:textId="77777777" w:rsidR="00AE661A" w:rsidRPr="00E60124" w:rsidRDefault="00AE661A" w:rsidP="00E60124">
      <w:pPr>
        <w:keepNext/>
        <w:keepLines/>
        <w:widowControl/>
        <w:rPr>
          <w:sz w:val="26"/>
          <w:szCs w:val="26"/>
        </w:rPr>
      </w:pPr>
    </w:p>
    <w:p w14:paraId="3CFE372A" w14:textId="2C2D32C1" w:rsidR="00AE661A" w:rsidRPr="00E60124" w:rsidRDefault="00AE661A" w:rsidP="00E60124">
      <w:pPr>
        <w:keepNext/>
        <w:keepLines/>
        <w:widowControl/>
        <w:rPr>
          <w:sz w:val="26"/>
          <w:szCs w:val="26"/>
        </w:rPr>
      </w:pPr>
      <w:r w:rsidRPr="00E60124">
        <w:rPr>
          <w:sz w:val="26"/>
          <w:szCs w:val="26"/>
        </w:rPr>
        <w:t xml:space="preserve">ORDER ADOPTED:  </w:t>
      </w:r>
      <w:r w:rsidR="009D41C3" w:rsidRPr="00E60124">
        <w:rPr>
          <w:sz w:val="26"/>
          <w:szCs w:val="26"/>
        </w:rPr>
        <w:t>February 3, 2022</w:t>
      </w:r>
    </w:p>
    <w:p w14:paraId="19951C79" w14:textId="77777777" w:rsidR="00387542" w:rsidRPr="00E60124" w:rsidRDefault="00387542" w:rsidP="00E60124">
      <w:pPr>
        <w:keepNext/>
        <w:keepLines/>
        <w:widowControl/>
        <w:rPr>
          <w:sz w:val="26"/>
          <w:szCs w:val="26"/>
        </w:rPr>
      </w:pPr>
    </w:p>
    <w:p w14:paraId="547C8D6C" w14:textId="5C87B9B0" w:rsidR="00F272E7" w:rsidRPr="00E60124" w:rsidRDefault="00AE661A" w:rsidP="00E60124">
      <w:pPr>
        <w:keepNext/>
        <w:keepLines/>
        <w:widowControl/>
        <w:rPr>
          <w:b/>
          <w:sz w:val="26"/>
          <w:szCs w:val="26"/>
        </w:rPr>
      </w:pPr>
      <w:r w:rsidRPr="00E60124">
        <w:rPr>
          <w:sz w:val="26"/>
          <w:szCs w:val="26"/>
        </w:rPr>
        <w:t xml:space="preserve">ORDER ENTERED:  </w:t>
      </w:r>
      <w:r w:rsidR="00D52C31">
        <w:rPr>
          <w:sz w:val="26"/>
          <w:szCs w:val="26"/>
        </w:rPr>
        <w:t>February 3, 2022</w:t>
      </w:r>
    </w:p>
    <w:sectPr w:rsidR="00F272E7" w:rsidRPr="00E60124"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66C9" w14:textId="77777777" w:rsidR="00604AD5" w:rsidRDefault="00604AD5">
      <w:r>
        <w:separator/>
      </w:r>
    </w:p>
  </w:endnote>
  <w:endnote w:type="continuationSeparator" w:id="0">
    <w:p w14:paraId="119C4264" w14:textId="77777777" w:rsidR="00604AD5" w:rsidRDefault="0060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F121"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43EE6"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B129" w14:textId="494BAF39"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255E2">
      <w:rPr>
        <w:rStyle w:val="PageNumber"/>
        <w:noProof/>
        <w:sz w:val="26"/>
      </w:rPr>
      <w:t>10</w:t>
    </w:r>
    <w:r w:rsidRPr="00C7667D">
      <w:rPr>
        <w:rStyle w:val="PageNumber"/>
        <w:sz w:val="26"/>
      </w:rPr>
      <w:fldChar w:fldCharType="end"/>
    </w:r>
  </w:p>
  <w:p w14:paraId="32303196"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F062" w14:textId="77777777" w:rsidR="00604AD5" w:rsidRDefault="00604AD5">
      <w:r>
        <w:separator/>
      </w:r>
    </w:p>
  </w:footnote>
  <w:footnote w:type="continuationSeparator" w:id="0">
    <w:p w14:paraId="56491C01" w14:textId="77777777" w:rsidR="00604AD5" w:rsidRDefault="00604AD5">
      <w:r>
        <w:continuationSeparator/>
      </w:r>
    </w:p>
  </w:footnote>
  <w:footnote w:id="1">
    <w:p w14:paraId="51B2A410" w14:textId="2C85E616" w:rsidR="00BB146B" w:rsidRPr="00912721" w:rsidRDefault="00BB146B" w:rsidP="00BB146B">
      <w:pPr>
        <w:pStyle w:val="FootnoteText"/>
        <w:ind w:firstLine="720"/>
        <w:rPr>
          <w:sz w:val="26"/>
          <w:szCs w:val="26"/>
        </w:rPr>
      </w:pPr>
      <w:r>
        <w:rPr>
          <w:rStyle w:val="FootnoteReference"/>
        </w:rPr>
        <w:footnoteRef/>
      </w:r>
      <w:r>
        <w:t xml:space="preserve"> </w:t>
      </w:r>
      <w:r w:rsidRPr="00912721">
        <w:rPr>
          <w:sz w:val="26"/>
          <w:szCs w:val="26"/>
        </w:rPr>
        <w:tab/>
        <w:t>Act 129 of 2008, P.L. 1592 (Act 129).</w:t>
      </w:r>
    </w:p>
  </w:footnote>
  <w:footnote w:id="2">
    <w:p w14:paraId="39B4AF10" w14:textId="1DA01450" w:rsidR="00640AC0" w:rsidRPr="00785E08" w:rsidRDefault="00640AC0" w:rsidP="00640AC0">
      <w:pPr>
        <w:pStyle w:val="FootnoteText"/>
        <w:ind w:firstLine="720"/>
        <w:rPr>
          <w:sz w:val="26"/>
          <w:szCs w:val="26"/>
        </w:rPr>
      </w:pPr>
      <w:r w:rsidRPr="00785E08">
        <w:rPr>
          <w:rStyle w:val="FootnoteReference"/>
          <w:sz w:val="26"/>
          <w:szCs w:val="26"/>
        </w:rPr>
        <w:footnoteRef/>
      </w:r>
      <w:r w:rsidR="00E60124">
        <w:rPr>
          <w:sz w:val="26"/>
          <w:szCs w:val="26"/>
        </w:rPr>
        <w:tab/>
      </w:r>
      <w:r w:rsidRPr="00785E08">
        <w:rPr>
          <w:sz w:val="26"/>
          <w:szCs w:val="26"/>
        </w:rPr>
        <w:t>The Act 129 Phase III appliance recycling programs exist pursuant to th</w:t>
      </w:r>
      <w:r w:rsidR="002A4003">
        <w:rPr>
          <w:sz w:val="26"/>
          <w:szCs w:val="26"/>
        </w:rPr>
        <w:t xml:space="preserve">e EE&amp;C </w:t>
      </w:r>
      <w:r w:rsidRPr="00785E08">
        <w:rPr>
          <w:sz w:val="26"/>
          <w:szCs w:val="26"/>
        </w:rPr>
        <w:t xml:space="preserve">program set forth </w:t>
      </w:r>
      <w:r w:rsidR="002A4003">
        <w:rPr>
          <w:sz w:val="26"/>
          <w:szCs w:val="26"/>
        </w:rPr>
        <w:t>in</w:t>
      </w:r>
      <w:r w:rsidRPr="00785E08">
        <w:rPr>
          <w:sz w:val="26"/>
          <w:szCs w:val="26"/>
        </w:rPr>
        <w:t xml:space="preserve"> 66 Pa. C.S. §§ 2806.1 and 2806.2.</w:t>
      </w:r>
    </w:p>
  </w:footnote>
  <w:footnote w:id="3">
    <w:p w14:paraId="3390F9DF" w14:textId="036F11C4" w:rsidR="003255EA" w:rsidRPr="006A65E6" w:rsidRDefault="003255EA" w:rsidP="006A65E6">
      <w:pPr>
        <w:pStyle w:val="FootnoteText"/>
        <w:ind w:firstLine="720"/>
        <w:rPr>
          <w:sz w:val="26"/>
          <w:szCs w:val="26"/>
        </w:rPr>
      </w:pPr>
      <w:r w:rsidRPr="006A65E6">
        <w:rPr>
          <w:rStyle w:val="FootnoteReference"/>
          <w:sz w:val="26"/>
          <w:szCs w:val="26"/>
        </w:rPr>
        <w:footnoteRef/>
      </w:r>
      <w:r w:rsidR="009C1651">
        <w:rPr>
          <w:sz w:val="26"/>
          <w:szCs w:val="26"/>
        </w:rPr>
        <w:tab/>
      </w:r>
      <w:r w:rsidRPr="006A65E6">
        <w:rPr>
          <w:i/>
          <w:sz w:val="26"/>
          <w:szCs w:val="26"/>
        </w:rPr>
        <w:t>See Energy Efficiency and Conservation Program</w:t>
      </w:r>
      <w:r w:rsidRPr="006A65E6">
        <w:rPr>
          <w:sz w:val="26"/>
          <w:szCs w:val="26"/>
        </w:rPr>
        <w:t xml:space="preserve"> </w:t>
      </w:r>
      <w:r w:rsidRPr="009C1651">
        <w:rPr>
          <w:i/>
          <w:iCs/>
          <w:sz w:val="26"/>
          <w:szCs w:val="26"/>
        </w:rPr>
        <w:t>Implementation Order</w:t>
      </w:r>
      <w:r w:rsidRPr="006A65E6">
        <w:rPr>
          <w:sz w:val="26"/>
          <w:szCs w:val="26"/>
        </w:rPr>
        <w:t>, Docket No. M</w:t>
      </w:r>
      <w:r w:rsidRPr="006A65E6">
        <w:rPr>
          <w:sz w:val="26"/>
          <w:szCs w:val="26"/>
        </w:rPr>
        <w:noBreakHyphen/>
        <w:t>2008</w:t>
      </w:r>
      <w:r w:rsidRPr="006A65E6">
        <w:rPr>
          <w:sz w:val="26"/>
          <w:szCs w:val="26"/>
        </w:rPr>
        <w:noBreakHyphen/>
        <w:t xml:space="preserve">2069887 </w:t>
      </w:r>
      <w:r w:rsidR="00DB2D67">
        <w:rPr>
          <w:sz w:val="26"/>
          <w:szCs w:val="26"/>
        </w:rPr>
        <w:t xml:space="preserve">(Order </w:t>
      </w:r>
      <w:r w:rsidRPr="006A65E6">
        <w:rPr>
          <w:sz w:val="26"/>
          <w:szCs w:val="26"/>
        </w:rPr>
        <w:t>entered January 16, 2009</w:t>
      </w:r>
      <w:r w:rsidR="00DB2D67">
        <w:rPr>
          <w:sz w:val="26"/>
          <w:szCs w:val="26"/>
        </w:rPr>
        <w:t>)</w:t>
      </w:r>
      <w:r w:rsidRPr="006A65E6">
        <w:rPr>
          <w:sz w:val="26"/>
          <w:szCs w:val="26"/>
        </w:rPr>
        <w:t>.</w:t>
      </w:r>
    </w:p>
  </w:footnote>
  <w:footnote w:id="4">
    <w:p w14:paraId="59DA9B7E" w14:textId="3E6DDFD9" w:rsidR="00B05E0B" w:rsidRPr="001B4E18" w:rsidRDefault="00B05E0B" w:rsidP="001B4E18">
      <w:pPr>
        <w:pStyle w:val="FootnoteText"/>
        <w:ind w:firstLine="720"/>
        <w:rPr>
          <w:sz w:val="26"/>
          <w:szCs w:val="26"/>
        </w:rPr>
      </w:pPr>
      <w:r w:rsidRPr="001B4E18">
        <w:rPr>
          <w:rStyle w:val="FootnoteReference"/>
          <w:sz w:val="26"/>
          <w:szCs w:val="26"/>
        </w:rPr>
        <w:footnoteRef/>
      </w:r>
      <w:r w:rsidRPr="001B4E18">
        <w:rPr>
          <w:sz w:val="26"/>
          <w:szCs w:val="26"/>
        </w:rPr>
        <w:t xml:space="preserve"> </w:t>
      </w:r>
      <w:r w:rsidR="001B4E18">
        <w:rPr>
          <w:sz w:val="26"/>
          <w:szCs w:val="26"/>
        </w:rPr>
        <w:tab/>
      </w:r>
      <w:r w:rsidRPr="001B4E18">
        <w:rPr>
          <w:sz w:val="26"/>
          <w:szCs w:val="26"/>
        </w:rPr>
        <w:t>Key Recycling filed one Exception</w:t>
      </w:r>
      <w:r w:rsidR="00206A6C" w:rsidRPr="001B4E18">
        <w:rPr>
          <w:sz w:val="26"/>
          <w:szCs w:val="26"/>
        </w:rPr>
        <w:t xml:space="preserve"> that is broken down into subparts A, B, and C.  We will address each subpart, in turn.  </w:t>
      </w:r>
    </w:p>
  </w:footnote>
  <w:footnote w:id="5">
    <w:p w14:paraId="3C4AC885" w14:textId="3C2D6EE3" w:rsidR="003A4E42" w:rsidRPr="00271265" w:rsidRDefault="003A4E42" w:rsidP="003A4E42">
      <w:pPr>
        <w:pStyle w:val="FootnoteText"/>
        <w:ind w:firstLine="720"/>
        <w:rPr>
          <w:sz w:val="26"/>
          <w:szCs w:val="26"/>
        </w:rPr>
      </w:pPr>
      <w:r w:rsidRPr="00271265">
        <w:rPr>
          <w:rStyle w:val="FootnoteReference"/>
          <w:sz w:val="26"/>
          <w:szCs w:val="26"/>
        </w:rPr>
        <w:footnoteRef/>
      </w:r>
      <w:r w:rsidR="00E60124">
        <w:rPr>
          <w:sz w:val="26"/>
          <w:szCs w:val="26"/>
        </w:rPr>
        <w:tab/>
      </w:r>
      <w:r w:rsidRPr="00271265">
        <w:rPr>
          <w:sz w:val="26"/>
          <w:szCs w:val="26"/>
        </w:rPr>
        <w:t xml:space="preserve">Key Recycling recognizes that the Commonwealth Court in </w:t>
      </w:r>
      <w:r w:rsidRPr="00271265">
        <w:rPr>
          <w:i/>
          <w:iCs/>
          <w:sz w:val="26"/>
          <w:szCs w:val="26"/>
        </w:rPr>
        <w:t xml:space="preserve">Blue Pilot </w:t>
      </w:r>
      <w:r w:rsidRPr="00271265">
        <w:rPr>
          <w:sz w:val="26"/>
          <w:szCs w:val="26"/>
        </w:rPr>
        <w:t xml:space="preserve">suggested that the provisions </w:t>
      </w:r>
      <w:r w:rsidR="001D5DA1">
        <w:rPr>
          <w:sz w:val="26"/>
          <w:szCs w:val="26"/>
        </w:rPr>
        <w:t>in</w:t>
      </w:r>
      <w:r w:rsidRPr="00271265">
        <w:rPr>
          <w:sz w:val="26"/>
          <w:szCs w:val="26"/>
        </w:rPr>
        <w:t xml:space="preserve"> Chapter 33 of the Code were adequate to protect the public and </w:t>
      </w:r>
      <w:r w:rsidR="00365D6F">
        <w:rPr>
          <w:sz w:val="26"/>
          <w:szCs w:val="26"/>
        </w:rPr>
        <w:t xml:space="preserve">to </w:t>
      </w:r>
      <w:r w:rsidRPr="00271265">
        <w:rPr>
          <w:sz w:val="26"/>
          <w:szCs w:val="26"/>
        </w:rPr>
        <w:t xml:space="preserve">ensure electric generation supplier (EGS) compliance with Commission Regulations when it denied implied authority for the Commission to order EGSs to issue refunds.  </w:t>
      </w:r>
      <w:r w:rsidRPr="00271265">
        <w:rPr>
          <w:i/>
          <w:iCs/>
          <w:sz w:val="26"/>
          <w:szCs w:val="26"/>
        </w:rPr>
        <w:t>Id</w:t>
      </w:r>
      <w:r w:rsidRPr="00271265">
        <w:rPr>
          <w:sz w:val="26"/>
          <w:szCs w:val="26"/>
        </w:rPr>
        <w:t xml:space="preserve">. </w:t>
      </w:r>
    </w:p>
  </w:footnote>
  <w:footnote w:id="6">
    <w:p w14:paraId="6B69B076" w14:textId="404193BE" w:rsidR="00123FF8" w:rsidRPr="00DC31FA" w:rsidRDefault="00123FF8" w:rsidP="00123FF8">
      <w:pPr>
        <w:pStyle w:val="FootnoteText"/>
        <w:ind w:firstLine="720"/>
        <w:rPr>
          <w:sz w:val="26"/>
          <w:szCs w:val="26"/>
        </w:rPr>
      </w:pPr>
      <w:r w:rsidRPr="00DC31FA">
        <w:rPr>
          <w:rStyle w:val="FootnoteReference"/>
          <w:sz w:val="26"/>
          <w:szCs w:val="26"/>
        </w:rPr>
        <w:footnoteRef/>
      </w:r>
      <w:r w:rsidRPr="00DC31FA">
        <w:rPr>
          <w:sz w:val="26"/>
          <w:szCs w:val="26"/>
        </w:rPr>
        <w:t xml:space="preserve"> </w:t>
      </w:r>
      <w:r w:rsidRPr="00DC31FA">
        <w:rPr>
          <w:sz w:val="26"/>
          <w:szCs w:val="26"/>
        </w:rPr>
        <w:tab/>
        <w:t xml:space="preserve">The Commission’s Implementation Orders pertain more to contracts between an EDC and a CSP and do not </w:t>
      </w:r>
      <w:r w:rsidR="006076DF">
        <w:rPr>
          <w:sz w:val="26"/>
          <w:szCs w:val="26"/>
        </w:rPr>
        <w:t xml:space="preserve">appear to </w:t>
      </w:r>
      <w:r w:rsidRPr="00DC31FA">
        <w:rPr>
          <w:sz w:val="26"/>
          <w:szCs w:val="26"/>
        </w:rPr>
        <w:t>address contracts between two CSPs.</w:t>
      </w:r>
      <w:r w:rsidR="00F90A27">
        <w:rPr>
          <w:sz w:val="26"/>
          <w:szCs w:val="26"/>
        </w:rPr>
        <w:t xml:space="preserve">  We note that our authority to </w:t>
      </w:r>
      <w:r w:rsidR="00EB3533">
        <w:rPr>
          <w:sz w:val="26"/>
          <w:szCs w:val="26"/>
        </w:rPr>
        <w:t xml:space="preserve">vary, reform, and revise contracts under Section 508 of the Code, 66 Pa. C.S. § 508, </w:t>
      </w:r>
      <w:r w:rsidR="000E019E">
        <w:rPr>
          <w:sz w:val="26"/>
          <w:szCs w:val="26"/>
        </w:rPr>
        <w:t xml:space="preserve">applies to contracts between public utilities and </w:t>
      </w:r>
      <w:r w:rsidR="001A6A0B">
        <w:rPr>
          <w:sz w:val="26"/>
          <w:szCs w:val="26"/>
        </w:rPr>
        <w:t>other entities</w:t>
      </w:r>
      <w:r w:rsidR="0007442D">
        <w:rPr>
          <w:sz w:val="26"/>
          <w:szCs w:val="26"/>
        </w:rPr>
        <w:t xml:space="preserve"> and, thus, not necessarily </w:t>
      </w:r>
      <w:r w:rsidR="00031418">
        <w:rPr>
          <w:sz w:val="26"/>
          <w:szCs w:val="26"/>
        </w:rPr>
        <w:t xml:space="preserve">to contracts </w:t>
      </w:r>
      <w:r w:rsidR="0007442D">
        <w:rPr>
          <w:sz w:val="26"/>
          <w:szCs w:val="26"/>
        </w:rPr>
        <w:t>between two private</w:t>
      </w:r>
      <w:r w:rsidR="00EA2BBC">
        <w:rPr>
          <w:sz w:val="26"/>
          <w:szCs w:val="26"/>
        </w:rPr>
        <w:t>, non</w:t>
      </w:r>
      <w:r w:rsidR="004E7E01">
        <w:rPr>
          <w:sz w:val="26"/>
          <w:szCs w:val="26"/>
        </w:rPr>
        <w:t>-public utility</w:t>
      </w:r>
      <w:r w:rsidR="0007442D">
        <w:rPr>
          <w:sz w:val="26"/>
          <w:szCs w:val="26"/>
        </w:rPr>
        <w:t xml:space="preserve"> parties.</w:t>
      </w:r>
      <w:r w:rsidRPr="00DC31FA">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54587"/>
    <w:multiLevelType w:val="hybridMultilevel"/>
    <w:tmpl w:val="C85E76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52F95"/>
    <w:multiLevelType w:val="hybridMultilevel"/>
    <w:tmpl w:val="4B904370"/>
    <w:lvl w:ilvl="0" w:tplc="BC327C4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01ED4"/>
    <w:multiLevelType w:val="hybridMultilevel"/>
    <w:tmpl w:val="BF5C3A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7"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64C0F68"/>
    <w:multiLevelType w:val="hybridMultilevel"/>
    <w:tmpl w:val="D5743F9A"/>
    <w:lvl w:ilvl="0" w:tplc="E9D88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2"/>
  </w:num>
  <w:num w:numId="3">
    <w:abstractNumId w:val="3"/>
  </w:num>
  <w:num w:numId="4">
    <w:abstractNumId w:val="9"/>
  </w:num>
  <w:num w:numId="5">
    <w:abstractNumId w:val="7"/>
  </w:num>
  <w:num w:numId="6">
    <w:abstractNumId w:val="1"/>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0990"/>
    <w:rsid w:val="00001380"/>
    <w:rsid w:val="00001873"/>
    <w:rsid w:val="00001ACB"/>
    <w:rsid w:val="00002203"/>
    <w:rsid w:val="00002348"/>
    <w:rsid w:val="000024E5"/>
    <w:rsid w:val="00002CE4"/>
    <w:rsid w:val="00002F2A"/>
    <w:rsid w:val="00002F49"/>
    <w:rsid w:val="000038D3"/>
    <w:rsid w:val="00003DB2"/>
    <w:rsid w:val="0000415E"/>
    <w:rsid w:val="00004A01"/>
    <w:rsid w:val="00005EE1"/>
    <w:rsid w:val="00005F78"/>
    <w:rsid w:val="000065AF"/>
    <w:rsid w:val="00006D71"/>
    <w:rsid w:val="00007440"/>
    <w:rsid w:val="000074DC"/>
    <w:rsid w:val="00007597"/>
    <w:rsid w:val="00007888"/>
    <w:rsid w:val="0001099D"/>
    <w:rsid w:val="00010B66"/>
    <w:rsid w:val="00010E45"/>
    <w:rsid w:val="00011017"/>
    <w:rsid w:val="00012C91"/>
    <w:rsid w:val="00012D0C"/>
    <w:rsid w:val="000138C9"/>
    <w:rsid w:val="00013B61"/>
    <w:rsid w:val="00013FDE"/>
    <w:rsid w:val="000146EC"/>
    <w:rsid w:val="00014C68"/>
    <w:rsid w:val="00015792"/>
    <w:rsid w:val="000158F2"/>
    <w:rsid w:val="00015A01"/>
    <w:rsid w:val="00015BD0"/>
    <w:rsid w:val="00020552"/>
    <w:rsid w:val="00020649"/>
    <w:rsid w:val="00020E43"/>
    <w:rsid w:val="00021A75"/>
    <w:rsid w:val="0002271E"/>
    <w:rsid w:val="0002294B"/>
    <w:rsid w:val="00022D45"/>
    <w:rsid w:val="00022F69"/>
    <w:rsid w:val="00023536"/>
    <w:rsid w:val="0002355F"/>
    <w:rsid w:val="00025F8F"/>
    <w:rsid w:val="000263C7"/>
    <w:rsid w:val="000300B6"/>
    <w:rsid w:val="0003035B"/>
    <w:rsid w:val="00030A78"/>
    <w:rsid w:val="000310BE"/>
    <w:rsid w:val="00031418"/>
    <w:rsid w:val="000323A8"/>
    <w:rsid w:val="0003341F"/>
    <w:rsid w:val="00033C9A"/>
    <w:rsid w:val="00033D50"/>
    <w:rsid w:val="00034CD7"/>
    <w:rsid w:val="00034D2F"/>
    <w:rsid w:val="00034D63"/>
    <w:rsid w:val="00034E8B"/>
    <w:rsid w:val="00035847"/>
    <w:rsid w:val="00035CE7"/>
    <w:rsid w:val="00036191"/>
    <w:rsid w:val="00036927"/>
    <w:rsid w:val="000369A9"/>
    <w:rsid w:val="00037340"/>
    <w:rsid w:val="000375E7"/>
    <w:rsid w:val="00041016"/>
    <w:rsid w:val="00041CD3"/>
    <w:rsid w:val="00042F9E"/>
    <w:rsid w:val="00043336"/>
    <w:rsid w:val="00043616"/>
    <w:rsid w:val="000438A2"/>
    <w:rsid w:val="000441D9"/>
    <w:rsid w:val="00044600"/>
    <w:rsid w:val="00044CC4"/>
    <w:rsid w:val="00045229"/>
    <w:rsid w:val="00045A7A"/>
    <w:rsid w:val="00045D01"/>
    <w:rsid w:val="00046307"/>
    <w:rsid w:val="000505E5"/>
    <w:rsid w:val="000510B7"/>
    <w:rsid w:val="00051647"/>
    <w:rsid w:val="000516F9"/>
    <w:rsid w:val="00052BDC"/>
    <w:rsid w:val="00053CED"/>
    <w:rsid w:val="000549A7"/>
    <w:rsid w:val="0005564B"/>
    <w:rsid w:val="00056738"/>
    <w:rsid w:val="00056AD8"/>
    <w:rsid w:val="00057057"/>
    <w:rsid w:val="000575EC"/>
    <w:rsid w:val="00057859"/>
    <w:rsid w:val="000579BA"/>
    <w:rsid w:val="00057E39"/>
    <w:rsid w:val="000606AA"/>
    <w:rsid w:val="000610F9"/>
    <w:rsid w:val="00061850"/>
    <w:rsid w:val="000620D6"/>
    <w:rsid w:val="0006229E"/>
    <w:rsid w:val="00062705"/>
    <w:rsid w:val="000629CD"/>
    <w:rsid w:val="00063028"/>
    <w:rsid w:val="00063701"/>
    <w:rsid w:val="00063979"/>
    <w:rsid w:val="00064692"/>
    <w:rsid w:val="00065DB6"/>
    <w:rsid w:val="00065E03"/>
    <w:rsid w:val="000664C0"/>
    <w:rsid w:val="00066C24"/>
    <w:rsid w:val="000670EA"/>
    <w:rsid w:val="00067196"/>
    <w:rsid w:val="000673D1"/>
    <w:rsid w:val="00067906"/>
    <w:rsid w:val="00067A0D"/>
    <w:rsid w:val="00067CDB"/>
    <w:rsid w:val="0007054A"/>
    <w:rsid w:val="00070E55"/>
    <w:rsid w:val="00071064"/>
    <w:rsid w:val="00071A8A"/>
    <w:rsid w:val="00072AC2"/>
    <w:rsid w:val="00072C7C"/>
    <w:rsid w:val="00072D9D"/>
    <w:rsid w:val="00073870"/>
    <w:rsid w:val="0007442D"/>
    <w:rsid w:val="00075210"/>
    <w:rsid w:val="00075495"/>
    <w:rsid w:val="0007574C"/>
    <w:rsid w:val="00075C6D"/>
    <w:rsid w:val="00075F0C"/>
    <w:rsid w:val="00077489"/>
    <w:rsid w:val="00077515"/>
    <w:rsid w:val="000776F3"/>
    <w:rsid w:val="0008058A"/>
    <w:rsid w:val="00080CCC"/>
    <w:rsid w:val="00081AE3"/>
    <w:rsid w:val="00081C40"/>
    <w:rsid w:val="000820B1"/>
    <w:rsid w:val="0008328F"/>
    <w:rsid w:val="0008347C"/>
    <w:rsid w:val="00084994"/>
    <w:rsid w:val="00084DB9"/>
    <w:rsid w:val="00085B6A"/>
    <w:rsid w:val="00085C82"/>
    <w:rsid w:val="00085D6E"/>
    <w:rsid w:val="00086318"/>
    <w:rsid w:val="00086D0B"/>
    <w:rsid w:val="00087D18"/>
    <w:rsid w:val="0009007E"/>
    <w:rsid w:val="00090AF0"/>
    <w:rsid w:val="00090C64"/>
    <w:rsid w:val="00091989"/>
    <w:rsid w:val="00092670"/>
    <w:rsid w:val="0009269E"/>
    <w:rsid w:val="00092ABD"/>
    <w:rsid w:val="00092E0B"/>
    <w:rsid w:val="00092E40"/>
    <w:rsid w:val="00093742"/>
    <w:rsid w:val="000940CD"/>
    <w:rsid w:val="0009466E"/>
    <w:rsid w:val="0009476C"/>
    <w:rsid w:val="00094916"/>
    <w:rsid w:val="00094F3D"/>
    <w:rsid w:val="00095158"/>
    <w:rsid w:val="000952E6"/>
    <w:rsid w:val="00096F18"/>
    <w:rsid w:val="0009781B"/>
    <w:rsid w:val="00097C0A"/>
    <w:rsid w:val="000A0D32"/>
    <w:rsid w:val="000A1215"/>
    <w:rsid w:val="000A1B73"/>
    <w:rsid w:val="000A1C6C"/>
    <w:rsid w:val="000A1EF2"/>
    <w:rsid w:val="000A2EA0"/>
    <w:rsid w:val="000A35F4"/>
    <w:rsid w:val="000A39D2"/>
    <w:rsid w:val="000A3C41"/>
    <w:rsid w:val="000A3F2C"/>
    <w:rsid w:val="000A4770"/>
    <w:rsid w:val="000A4BC8"/>
    <w:rsid w:val="000A59F2"/>
    <w:rsid w:val="000A62AC"/>
    <w:rsid w:val="000A70E7"/>
    <w:rsid w:val="000A7169"/>
    <w:rsid w:val="000A748C"/>
    <w:rsid w:val="000A7D89"/>
    <w:rsid w:val="000A7DDC"/>
    <w:rsid w:val="000A7F91"/>
    <w:rsid w:val="000A7F96"/>
    <w:rsid w:val="000B02F4"/>
    <w:rsid w:val="000B081A"/>
    <w:rsid w:val="000B1544"/>
    <w:rsid w:val="000B17C6"/>
    <w:rsid w:val="000B2B80"/>
    <w:rsid w:val="000B3003"/>
    <w:rsid w:val="000B465E"/>
    <w:rsid w:val="000B465F"/>
    <w:rsid w:val="000B4ED0"/>
    <w:rsid w:val="000B5114"/>
    <w:rsid w:val="000B5B0A"/>
    <w:rsid w:val="000B6B86"/>
    <w:rsid w:val="000B6C00"/>
    <w:rsid w:val="000B6D01"/>
    <w:rsid w:val="000B729D"/>
    <w:rsid w:val="000B78AA"/>
    <w:rsid w:val="000C0702"/>
    <w:rsid w:val="000C0E11"/>
    <w:rsid w:val="000C0EEC"/>
    <w:rsid w:val="000C116B"/>
    <w:rsid w:val="000C214B"/>
    <w:rsid w:val="000C22A2"/>
    <w:rsid w:val="000C23DC"/>
    <w:rsid w:val="000C306E"/>
    <w:rsid w:val="000C474C"/>
    <w:rsid w:val="000C6FDC"/>
    <w:rsid w:val="000C70B2"/>
    <w:rsid w:val="000C742F"/>
    <w:rsid w:val="000C796B"/>
    <w:rsid w:val="000C7C92"/>
    <w:rsid w:val="000D03DD"/>
    <w:rsid w:val="000D0F0D"/>
    <w:rsid w:val="000D11D9"/>
    <w:rsid w:val="000D185B"/>
    <w:rsid w:val="000D2456"/>
    <w:rsid w:val="000D2EFF"/>
    <w:rsid w:val="000D4AE9"/>
    <w:rsid w:val="000D7483"/>
    <w:rsid w:val="000E014F"/>
    <w:rsid w:val="000E019E"/>
    <w:rsid w:val="000E0E5A"/>
    <w:rsid w:val="000E10F3"/>
    <w:rsid w:val="000E144E"/>
    <w:rsid w:val="000E1D6D"/>
    <w:rsid w:val="000E3C57"/>
    <w:rsid w:val="000E3D4A"/>
    <w:rsid w:val="000E3D4C"/>
    <w:rsid w:val="000E4BED"/>
    <w:rsid w:val="000E515B"/>
    <w:rsid w:val="000E5370"/>
    <w:rsid w:val="000E570C"/>
    <w:rsid w:val="000E5BCD"/>
    <w:rsid w:val="000E65B0"/>
    <w:rsid w:val="000F086A"/>
    <w:rsid w:val="000F1318"/>
    <w:rsid w:val="000F22DA"/>
    <w:rsid w:val="000F2540"/>
    <w:rsid w:val="000F2935"/>
    <w:rsid w:val="000F2AFF"/>
    <w:rsid w:val="000F35E6"/>
    <w:rsid w:val="000F3795"/>
    <w:rsid w:val="000F3896"/>
    <w:rsid w:val="000F38B0"/>
    <w:rsid w:val="000F3AD3"/>
    <w:rsid w:val="000F3E08"/>
    <w:rsid w:val="000F4467"/>
    <w:rsid w:val="000F4F95"/>
    <w:rsid w:val="000F69B0"/>
    <w:rsid w:val="000F6BCA"/>
    <w:rsid w:val="000F6D5A"/>
    <w:rsid w:val="000F6FB4"/>
    <w:rsid w:val="000F715A"/>
    <w:rsid w:val="0010013C"/>
    <w:rsid w:val="0010017B"/>
    <w:rsid w:val="001006F0"/>
    <w:rsid w:val="00100BA6"/>
    <w:rsid w:val="001012A5"/>
    <w:rsid w:val="00101745"/>
    <w:rsid w:val="00101A4B"/>
    <w:rsid w:val="00102D03"/>
    <w:rsid w:val="00103AFA"/>
    <w:rsid w:val="00104A09"/>
    <w:rsid w:val="00104F15"/>
    <w:rsid w:val="00105084"/>
    <w:rsid w:val="00105193"/>
    <w:rsid w:val="00105716"/>
    <w:rsid w:val="00106400"/>
    <w:rsid w:val="00106537"/>
    <w:rsid w:val="00106BE0"/>
    <w:rsid w:val="001079AA"/>
    <w:rsid w:val="00107EF4"/>
    <w:rsid w:val="00110102"/>
    <w:rsid w:val="0011096D"/>
    <w:rsid w:val="00111982"/>
    <w:rsid w:val="00111A44"/>
    <w:rsid w:val="00111C9B"/>
    <w:rsid w:val="001126B3"/>
    <w:rsid w:val="00112CAA"/>
    <w:rsid w:val="00112F14"/>
    <w:rsid w:val="0011352F"/>
    <w:rsid w:val="001135E5"/>
    <w:rsid w:val="00113872"/>
    <w:rsid w:val="00114080"/>
    <w:rsid w:val="0011423D"/>
    <w:rsid w:val="00114C47"/>
    <w:rsid w:val="00114C9A"/>
    <w:rsid w:val="00114D80"/>
    <w:rsid w:val="00115615"/>
    <w:rsid w:val="0011580C"/>
    <w:rsid w:val="00115A96"/>
    <w:rsid w:val="001164C8"/>
    <w:rsid w:val="001170DB"/>
    <w:rsid w:val="00120FCD"/>
    <w:rsid w:val="00121111"/>
    <w:rsid w:val="00122941"/>
    <w:rsid w:val="00122E31"/>
    <w:rsid w:val="00123375"/>
    <w:rsid w:val="00123802"/>
    <w:rsid w:val="00123A50"/>
    <w:rsid w:val="00123B6C"/>
    <w:rsid w:val="00123FF8"/>
    <w:rsid w:val="0012456C"/>
    <w:rsid w:val="001255E2"/>
    <w:rsid w:val="00125890"/>
    <w:rsid w:val="00125B50"/>
    <w:rsid w:val="001260A0"/>
    <w:rsid w:val="001266D3"/>
    <w:rsid w:val="0012697D"/>
    <w:rsid w:val="00130471"/>
    <w:rsid w:val="00131096"/>
    <w:rsid w:val="00131517"/>
    <w:rsid w:val="00131A77"/>
    <w:rsid w:val="00131B43"/>
    <w:rsid w:val="00131E3B"/>
    <w:rsid w:val="00132C3A"/>
    <w:rsid w:val="00132FC3"/>
    <w:rsid w:val="00133684"/>
    <w:rsid w:val="00133874"/>
    <w:rsid w:val="00134874"/>
    <w:rsid w:val="00134C35"/>
    <w:rsid w:val="00134D3A"/>
    <w:rsid w:val="00135C85"/>
    <w:rsid w:val="0013731E"/>
    <w:rsid w:val="00140EBD"/>
    <w:rsid w:val="001415E0"/>
    <w:rsid w:val="00141760"/>
    <w:rsid w:val="00141AAD"/>
    <w:rsid w:val="00141DBB"/>
    <w:rsid w:val="00142150"/>
    <w:rsid w:val="001430E2"/>
    <w:rsid w:val="001437B9"/>
    <w:rsid w:val="00143DAC"/>
    <w:rsid w:val="00143DF4"/>
    <w:rsid w:val="00144D1E"/>
    <w:rsid w:val="00145FD1"/>
    <w:rsid w:val="00150989"/>
    <w:rsid w:val="00150B83"/>
    <w:rsid w:val="00151166"/>
    <w:rsid w:val="00153234"/>
    <w:rsid w:val="00153B73"/>
    <w:rsid w:val="00154311"/>
    <w:rsid w:val="00154F21"/>
    <w:rsid w:val="0015550D"/>
    <w:rsid w:val="001558DD"/>
    <w:rsid w:val="00155960"/>
    <w:rsid w:val="00156515"/>
    <w:rsid w:val="0015662E"/>
    <w:rsid w:val="0015669F"/>
    <w:rsid w:val="0015686E"/>
    <w:rsid w:val="00156BE1"/>
    <w:rsid w:val="001574E2"/>
    <w:rsid w:val="001575C6"/>
    <w:rsid w:val="0015798E"/>
    <w:rsid w:val="00157A84"/>
    <w:rsid w:val="00157BA2"/>
    <w:rsid w:val="0016005F"/>
    <w:rsid w:val="00160565"/>
    <w:rsid w:val="001606BC"/>
    <w:rsid w:val="00160714"/>
    <w:rsid w:val="00160B7C"/>
    <w:rsid w:val="001613EC"/>
    <w:rsid w:val="00161471"/>
    <w:rsid w:val="00161E6E"/>
    <w:rsid w:val="001620E4"/>
    <w:rsid w:val="00162420"/>
    <w:rsid w:val="0016314A"/>
    <w:rsid w:val="001631C5"/>
    <w:rsid w:val="00163AA3"/>
    <w:rsid w:val="001652CB"/>
    <w:rsid w:val="001658B7"/>
    <w:rsid w:val="00165945"/>
    <w:rsid w:val="0016642F"/>
    <w:rsid w:val="00166D52"/>
    <w:rsid w:val="00167F11"/>
    <w:rsid w:val="00170274"/>
    <w:rsid w:val="00170F24"/>
    <w:rsid w:val="001710F8"/>
    <w:rsid w:val="0017119C"/>
    <w:rsid w:val="001716CD"/>
    <w:rsid w:val="00172B30"/>
    <w:rsid w:val="00172C4A"/>
    <w:rsid w:val="001730AD"/>
    <w:rsid w:val="00173200"/>
    <w:rsid w:val="0017336D"/>
    <w:rsid w:val="001735BD"/>
    <w:rsid w:val="001738D5"/>
    <w:rsid w:val="00173938"/>
    <w:rsid w:val="00174D7D"/>
    <w:rsid w:val="00175A0C"/>
    <w:rsid w:val="00175B2F"/>
    <w:rsid w:val="00176410"/>
    <w:rsid w:val="00176A87"/>
    <w:rsid w:val="00177A43"/>
    <w:rsid w:val="00177FA1"/>
    <w:rsid w:val="001813CE"/>
    <w:rsid w:val="00182179"/>
    <w:rsid w:val="0018229D"/>
    <w:rsid w:val="0018236E"/>
    <w:rsid w:val="001827DB"/>
    <w:rsid w:val="00183632"/>
    <w:rsid w:val="00183645"/>
    <w:rsid w:val="001836EC"/>
    <w:rsid w:val="00183B10"/>
    <w:rsid w:val="001845E6"/>
    <w:rsid w:val="001858F1"/>
    <w:rsid w:val="00185B5E"/>
    <w:rsid w:val="00186183"/>
    <w:rsid w:val="00186257"/>
    <w:rsid w:val="00186887"/>
    <w:rsid w:val="001870DE"/>
    <w:rsid w:val="00190106"/>
    <w:rsid w:val="0019037D"/>
    <w:rsid w:val="0019093F"/>
    <w:rsid w:val="00191574"/>
    <w:rsid w:val="00191851"/>
    <w:rsid w:val="001921A9"/>
    <w:rsid w:val="00192EBC"/>
    <w:rsid w:val="00193CEB"/>
    <w:rsid w:val="00193D64"/>
    <w:rsid w:val="00196484"/>
    <w:rsid w:val="001967BB"/>
    <w:rsid w:val="00196BDC"/>
    <w:rsid w:val="00196EA3"/>
    <w:rsid w:val="00197BD0"/>
    <w:rsid w:val="00197F3D"/>
    <w:rsid w:val="001A0B08"/>
    <w:rsid w:val="001A17C3"/>
    <w:rsid w:val="001A1DF6"/>
    <w:rsid w:val="001A29C7"/>
    <w:rsid w:val="001A4751"/>
    <w:rsid w:val="001A4A0C"/>
    <w:rsid w:val="001A53C8"/>
    <w:rsid w:val="001A6370"/>
    <w:rsid w:val="001A6A0B"/>
    <w:rsid w:val="001A6CBD"/>
    <w:rsid w:val="001A73BE"/>
    <w:rsid w:val="001B04F9"/>
    <w:rsid w:val="001B07AD"/>
    <w:rsid w:val="001B10A4"/>
    <w:rsid w:val="001B1A49"/>
    <w:rsid w:val="001B36C8"/>
    <w:rsid w:val="001B3DD8"/>
    <w:rsid w:val="001B4783"/>
    <w:rsid w:val="001B48DC"/>
    <w:rsid w:val="001B4E18"/>
    <w:rsid w:val="001B4FDE"/>
    <w:rsid w:val="001B54B3"/>
    <w:rsid w:val="001B55E2"/>
    <w:rsid w:val="001B5664"/>
    <w:rsid w:val="001B5969"/>
    <w:rsid w:val="001B6291"/>
    <w:rsid w:val="001B66E1"/>
    <w:rsid w:val="001B6B53"/>
    <w:rsid w:val="001B73A5"/>
    <w:rsid w:val="001B7490"/>
    <w:rsid w:val="001B7A39"/>
    <w:rsid w:val="001B7AD2"/>
    <w:rsid w:val="001B7E44"/>
    <w:rsid w:val="001C0BD1"/>
    <w:rsid w:val="001C167C"/>
    <w:rsid w:val="001C1B4F"/>
    <w:rsid w:val="001C1D86"/>
    <w:rsid w:val="001C2324"/>
    <w:rsid w:val="001C2384"/>
    <w:rsid w:val="001C2D22"/>
    <w:rsid w:val="001C3135"/>
    <w:rsid w:val="001C333E"/>
    <w:rsid w:val="001C37F3"/>
    <w:rsid w:val="001C4A15"/>
    <w:rsid w:val="001C4D2E"/>
    <w:rsid w:val="001C53B1"/>
    <w:rsid w:val="001C5919"/>
    <w:rsid w:val="001C730F"/>
    <w:rsid w:val="001C7508"/>
    <w:rsid w:val="001C75FC"/>
    <w:rsid w:val="001C7922"/>
    <w:rsid w:val="001C7C12"/>
    <w:rsid w:val="001D11B8"/>
    <w:rsid w:val="001D1865"/>
    <w:rsid w:val="001D1E24"/>
    <w:rsid w:val="001D266F"/>
    <w:rsid w:val="001D27D5"/>
    <w:rsid w:val="001D2BAD"/>
    <w:rsid w:val="001D3011"/>
    <w:rsid w:val="001D3438"/>
    <w:rsid w:val="001D412C"/>
    <w:rsid w:val="001D4FF8"/>
    <w:rsid w:val="001D5393"/>
    <w:rsid w:val="001D5A75"/>
    <w:rsid w:val="001D5DA1"/>
    <w:rsid w:val="001D5FDE"/>
    <w:rsid w:val="001D69E3"/>
    <w:rsid w:val="001D6DAA"/>
    <w:rsid w:val="001D6F35"/>
    <w:rsid w:val="001D746E"/>
    <w:rsid w:val="001D7EBD"/>
    <w:rsid w:val="001E05C6"/>
    <w:rsid w:val="001E1BD2"/>
    <w:rsid w:val="001E2658"/>
    <w:rsid w:val="001E2CFB"/>
    <w:rsid w:val="001E342B"/>
    <w:rsid w:val="001E375F"/>
    <w:rsid w:val="001E4C1C"/>
    <w:rsid w:val="001E4EBF"/>
    <w:rsid w:val="001E51E9"/>
    <w:rsid w:val="001E5417"/>
    <w:rsid w:val="001E5511"/>
    <w:rsid w:val="001E5AE5"/>
    <w:rsid w:val="001E5C96"/>
    <w:rsid w:val="001E6066"/>
    <w:rsid w:val="001E6A0D"/>
    <w:rsid w:val="001E6DA3"/>
    <w:rsid w:val="001E73AB"/>
    <w:rsid w:val="001E7C2E"/>
    <w:rsid w:val="001F0488"/>
    <w:rsid w:val="001F179F"/>
    <w:rsid w:val="001F2321"/>
    <w:rsid w:val="001F2799"/>
    <w:rsid w:val="001F2BD2"/>
    <w:rsid w:val="001F2D11"/>
    <w:rsid w:val="001F2F8A"/>
    <w:rsid w:val="001F3972"/>
    <w:rsid w:val="001F4060"/>
    <w:rsid w:val="001F4397"/>
    <w:rsid w:val="001F55D5"/>
    <w:rsid w:val="001F6859"/>
    <w:rsid w:val="001F6D7F"/>
    <w:rsid w:val="001F794B"/>
    <w:rsid w:val="001F7B55"/>
    <w:rsid w:val="002013B2"/>
    <w:rsid w:val="00201CF3"/>
    <w:rsid w:val="00201F63"/>
    <w:rsid w:val="002030BE"/>
    <w:rsid w:val="0020319C"/>
    <w:rsid w:val="00203FC2"/>
    <w:rsid w:val="0020406A"/>
    <w:rsid w:val="00204622"/>
    <w:rsid w:val="00204AFA"/>
    <w:rsid w:val="00205839"/>
    <w:rsid w:val="00206720"/>
    <w:rsid w:val="00206A6C"/>
    <w:rsid w:val="00206C74"/>
    <w:rsid w:val="002071C1"/>
    <w:rsid w:val="00207601"/>
    <w:rsid w:val="00207F84"/>
    <w:rsid w:val="0021049A"/>
    <w:rsid w:val="0021075C"/>
    <w:rsid w:val="00210B26"/>
    <w:rsid w:val="00210E2F"/>
    <w:rsid w:val="00211405"/>
    <w:rsid w:val="00211442"/>
    <w:rsid w:val="00211650"/>
    <w:rsid w:val="002119FB"/>
    <w:rsid w:val="00211B98"/>
    <w:rsid w:val="002127A4"/>
    <w:rsid w:val="00213024"/>
    <w:rsid w:val="00213459"/>
    <w:rsid w:val="002139BE"/>
    <w:rsid w:val="00213B95"/>
    <w:rsid w:val="00214542"/>
    <w:rsid w:val="00214830"/>
    <w:rsid w:val="00214D66"/>
    <w:rsid w:val="002158D0"/>
    <w:rsid w:val="0021645F"/>
    <w:rsid w:val="00216A41"/>
    <w:rsid w:val="00217C4E"/>
    <w:rsid w:val="00217CE8"/>
    <w:rsid w:val="00217E3D"/>
    <w:rsid w:val="00220CE0"/>
    <w:rsid w:val="00221C10"/>
    <w:rsid w:val="002234B5"/>
    <w:rsid w:val="0022359E"/>
    <w:rsid w:val="002235CE"/>
    <w:rsid w:val="0022395C"/>
    <w:rsid w:val="002242F7"/>
    <w:rsid w:val="00224905"/>
    <w:rsid w:val="00224B35"/>
    <w:rsid w:val="00224C80"/>
    <w:rsid w:val="00224D5D"/>
    <w:rsid w:val="00225816"/>
    <w:rsid w:val="00225BD2"/>
    <w:rsid w:val="00226222"/>
    <w:rsid w:val="002264A5"/>
    <w:rsid w:val="0022734C"/>
    <w:rsid w:val="002301EC"/>
    <w:rsid w:val="00230396"/>
    <w:rsid w:val="00230BAB"/>
    <w:rsid w:val="00231A1E"/>
    <w:rsid w:val="00231CDD"/>
    <w:rsid w:val="00232A32"/>
    <w:rsid w:val="00233C46"/>
    <w:rsid w:val="00233E2F"/>
    <w:rsid w:val="0023535F"/>
    <w:rsid w:val="002365DC"/>
    <w:rsid w:val="00236874"/>
    <w:rsid w:val="00237CB3"/>
    <w:rsid w:val="00241B87"/>
    <w:rsid w:val="00241C65"/>
    <w:rsid w:val="00246BA0"/>
    <w:rsid w:val="002476FC"/>
    <w:rsid w:val="00247BB1"/>
    <w:rsid w:val="00250590"/>
    <w:rsid w:val="00252AB7"/>
    <w:rsid w:val="00252D9D"/>
    <w:rsid w:val="00252E14"/>
    <w:rsid w:val="00252FE2"/>
    <w:rsid w:val="00253F56"/>
    <w:rsid w:val="00253FD2"/>
    <w:rsid w:val="002540A4"/>
    <w:rsid w:val="00254FCB"/>
    <w:rsid w:val="00255A6D"/>
    <w:rsid w:val="00255BA8"/>
    <w:rsid w:val="0025691E"/>
    <w:rsid w:val="00256A4C"/>
    <w:rsid w:val="0025793F"/>
    <w:rsid w:val="00260041"/>
    <w:rsid w:val="00260547"/>
    <w:rsid w:val="00260A97"/>
    <w:rsid w:val="0026191C"/>
    <w:rsid w:val="00262632"/>
    <w:rsid w:val="0026347E"/>
    <w:rsid w:val="002634DF"/>
    <w:rsid w:val="00263701"/>
    <w:rsid w:val="00263CB2"/>
    <w:rsid w:val="00263EDB"/>
    <w:rsid w:val="00264925"/>
    <w:rsid w:val="00264ABB"/>
    <w:rsid w:val="00264E7F"/>
    <w:rsid w:val="00264F2D"/>
    <w:rsid w:val="00264FEB"/>
    <w:rsid w:val="00266827"/>
    <w:rsid w:val="00266A1E"/>
    <w:rsid w:val="00271002"/>
    <w:rsid w:val="00271265"/>
    <w:rsid w:val="002721C8"/>
    <w:rsid w:val="00272C22"/>
    <w:rsid w:val="00272FE9"/>
    <w:rsid w:val="002731E0"/>
    <w:rsid w:val="00273222"/>
    <w:rsid w:val="00274284"/>
    <w:rsid w:val="00274353"/>
    <w:rsid w:val="00274861"/>
    <w:rsid w:val="00275124"/>
    <w:rsid w:val="002751AE"/>
    <w:rsid w:val="002753CE"/>
    <w:rsid w:val="00276C00"/>
    <w:rsid w:val="00277004"/>
    <w:rsid w:val="00277962"/>
    <w:rsid w:val="00280985"/>
    <w:rsid w:val="00280DD0"/>
    <w:rsid w:val="00281D3B"/>
    <w:rsid w:val="00282817"/>
    <w:rsid w:val="00282CC7"/>
    <w:rsid w:val="00282D52"/>
    <w:rsid w:val="00283689"/>
    <w:rsid w:val="002836FA"/>
    <w:rsid w:val="002838E3"/>
    <w:rsid w:val="00283D58"/>
    <w:rsid w:val="00283DF8"/>
    <w:rsid w:val="00285550"/>
    <w:rsid w:val="00285919"/>
    <w:rsid w:val="00285E1B"/>
    <w:rsid w:val="0028615A"/>
    <w:rsid w:val="002863CC"/>
    <w:rsid w:val="002864C6"/>
    <w:rsid w:val="00286F7C"/>
    <w:rsid w:val="0028716F"/>
    <w:rsid w:val="002874CF"/>
    <w:rsid w:val="00287BE6"/>
    <w:rsid w:val="0029085A"/>
    <w:rsid w:val="00290E35"/>
    <w:rsid w:val="00291190"/>
    <w:rsid w:val="00292E3E"/>
    <w:rsid w:val="002931D9"/>
    <w:rsid w:val="002948DD"/>
    <w:rsid w:val="002956A8"/>
    <w:rsid w:val="002958B5"/>
    <w:rsid w:val="002960CC"/>
    <w:rsid w:val="00296612"/>
    <w:rsid w:val="002976D1"/>
    <w:rsid w:val="00297C2E"/>
    <w:rsid w:val="002A0136"/>
    <w:rsid w:val="002A059B"/>
    <w:rsid w:val="002A0B6F"/>
    <w:rsid w:val="002A1C25"/>
    <w:rsid w:val="002A1E1B"/>
    <w:rsid w:val="002A2303"/>
    <w:rsid w:val="002A2A68"/>
    <w:rsid w:val="002A38C3"/>
    <w:rsid w:val="002A3A6E"/>
    <w:rsid w:val="002A3AC8"/>
    <w:rsid w:val="002A3B14"/>
    <w:rsid w:val="002A3E33"/>
    <w:rsid w:val="002A4003"/>
    <w:rsid w:val="002A4B76"/>
    <w:rsid w:val="002A51FF"/>
    <w:rsid w:val="002A525E"/>
    <w:rsid w:val="002A53EA"/>
    <w:rsid w:val="002A55E9"/>
    <w:rsid w:val="002A5B9B"/>
    <w:rsid w:val="002A5CB7"/>
    <w:rsid w:val="002A5D48"/>
    <w:rsid w:val="002A6384"/>
    <w:rsid w:val="002A63DE"/>
    <w:rsid w:val="002A6C1F"/>
    <w:rsid w:val="002A6EA1"/>
    <w:rsid w:val="002A6F9C"/>
    <w:rsid w:val="002A71F9"/>
    <w:rsid w:val="002A740E"/>
    <w:rsid w:val="002A75B8"/>
    <w:rsid w:val="002A7F76"/>
    <w:rsid w:val="002B14F1"/>
    <w:rsid w:val="002B1868"/>
    <w:rsid w:val="002B2121"/>
    <w:rsid w:val="002B25F1"/>
    <w:rsid w:val="002B3767"/>
    <w:rsid w:val="002B3979"/>
    <w:rsid w:val="002B45BA"/>
    <w:rsid w:val="002B4AF8"/>
    <w:rsid w:val="002B4B0D"/>
    <w:rsid w:val="002B574E"/>
    <w:rsid w:val="002B576A"/>
    <w:rsid w:val="002B6031"/>
    <w:rsid w:val="002B6184"/>
    <w:rsid w:val="002B6BD4"/>
    <w:rsid w:val="002B7964"/>
    <w:rsid w:val="002C0012"/>
    <w:rsid w:val="002C002A"/>
    <w:rsid w:val="002C011D"/>
    <w:rsid w:val="002C0EB0"/>
    <w:rsid w:val="002C1148"/>
    <w:rsid w:val="002C19D9"/>
    <w:rsid w:val="002C254C"/>
    <w:rsid w:val="002C3A79"/>
    <w:rsid w:val="002C4BF6"/>
    <w:rsid w:val="002C4D39"/>
    <w:rsid w:val="002C5E4C"/>
    <w:rsid w:val="002C5EE0"/>
    <w:rsid w:val="002C6BD7"/>
    <w:rsid w:val="002C6E17"/>
    <w:rsid w:val="002C7874"/>
    <w:rsid w:val="002D1465"/>
    <w:rsid w:val="002D1892"/>
    <w:rsid w:val="002D1BC7"/>
    <w:rsid w:val="002D1C86"/>
    <w:rsid w:val="002D2784"/>
    <w:rsid w:val="002D2AC5"/>
    <w:rsid w:val="002D2D30"/>
    <w:rsid w:val="002D2F18"/>
    <w:rsid w:val="002D39B0"/>
    <w:rsid w:val="002D3D50"/>
    <w:rsid w:val="002D3E11"/>
    <w:rsid w:val="002D430D"/>
    <w:rsid w:val="002D43F8"/>
    <w:rsid w:val="002D4D00"/>
    <w:rsid w:val="002D4EF5"/>
    <w:rsid w:val="002D5A50"/>
    <w:rsid w:val="002D5C5B"/>
    <w:rsid w:val="002D6210"/>
    <w:rsid w:val="002D62CA"/>
    <w:rsid w:val="002D650D"/>
    <w:rsid w:val="002E035D"/>
    <w:rsid w:val="002E0503"/>
    <w:rsid w:val="002E09D3"/>
    <w:rsid w:val="002E0CC1"/>
    <w:rsid w:val="002E1177"/>
    <w:rsid w:val="002E16FC"/>
    <w:rsid w:val="002E289D"/>
    <w:rsid w:val="002E2CC1"/>
    <w:rsid w:val="002E37F8"/>
    <w:rsid w:val="002E3ECC"/>
    <w:rsid w:val="002E414E"/>
    <w:rsid w:val="002E54EF"/>
    <w:rsid w:val="002E5790"/>
    <w:rsid w:val="002E6E40"/>
    <w:rsid w:val="002E6EE9"/>
    <w:rsid w:val="002F0369"/>
    <w:rsid w:val="002F0636"/>
    <w:rsid w:val="002F0ADE"/>
    <w:rsid w:val="002F0CED"/>
    <w:rsid w:val="002F1870"/>
    <w:rsid w:val="002F246D"/>
    <w:rsid w:val="002F2CEF"/>
    <w:rsid w:val="002F5424"/>
    <w:rsid w:val="002F57EB"/>
    <w:rsid w:val="002F5D1D"/>
    <w:rsid w:val="002F6B9A"/>
    <w:rsid w:val="002F714D"/>
    <w:rsid w:val="0030061F"/>
    <w:rsid w:val="00300DFA"/>
    <w:rsid w:val="00301039"/>
    <w:rsid w:val="00301366"/>
    <w:rsid w:val="003013BE"/>
    <w:rsid w:val="00301857"/>
    <w:rsid w:val="00301B0E"/>
    <w:rsid w:val="00302000"/>
    <w:rsid w:val="0030248A"/>
    <w:rsid w:val="00302615"/>
    <w:rsid w:val="00302C76"/>
    <w:rsid w:val="00303366"/>
    <w:rsid w:val="00303C9B"/>
    <w:rsid w:val="00304172"/>
    <w:rsid w:val="003041B4"/>
    <w:rsid w:val="003048DF"/>
    <w:rsid w:val="00304ABF"/>
    <w:rsid w:val="00304E14"/>
    <w:rsid w:val="0030541E"/>
    <w:rsid w:val="003056A2"/>
    <w:rsid w:val="00305C93"/>
    <w:rsid w:val="00305D90"/>
    <w:rsid w:val="00305E3C"/>
    <w:rsid w:val="0030758B"/>
    <w:rsid w:val="00310D99"/>
    <w:rsid w:val="0031153E"/>
    <w:rsid w:val="00312B5A"/>
    <w:rsid w:val="00312E08"/>
    <w:rsid w:val="00313635"/>
    <w:rsid w:val="0031396C"/>
    <w:rsid w:val="003143DF"/>
    <w:rsid w:val="0031558A"/>
    <w:rsid w:val="003158CE"/>
    <w:rsid w:val="00316B0F"/>
    <w:rsid w:val="00316BFA"/>
    <w:rsid w:val="003177A0"/>
    <w:rsid w:val="00320D81"/>
    <w:rsid w:val="003210EC"/>
    <w:rsid w:val="003211A5"/>
    <w:rsid w:val="003218DD"/>
    <w:rsid w:val="00321D19"/>
    <w:rsid w:val="00322009"/>
    <w:rsid w:val="00322A65"/>
    <w:rsid w:val="00324197"/>
    <w:rsid w:val="00324EF6"/>
    <w:rsid w:val="00324FDF"/>
    <w:rsid w:val="003255BF"/>
    <w:rsid w:val="003255EA"/>
    <w:rsid w:val="00325603"/>
    <w:rsid w:val="00325606"/>
    <w:rsid w:val="00325880"/>
    <w:rsid w:val="00325F6C"/>
    <w:rsid w:val="00326A17"/>
    <w:rsid w:val="00327FE2"/>
    <w:rsid w:val="00330239"/>
    <w:rsid w:val="0033034F"/>
    <w:rsid w:val="00330365"/>
    <w:rsid w:val="00332445"/>
    <w:rsid w:val="00332728"/>
    <w:rsid w:val="003336F9"/>
    <w:rsid w:val="00333BF5"/>
    <w:rsid w:val="0033772D"/>
    <w:rsid w:val="00337DFD"/>
    <w:rsid w:val="003405B2"/>
    <w:rsid w:val="00340C45"/>
    <w:rsid w:val="00340F51"/>
    <w:rsid w:val="003427B1"/>
    <w:rsid w:val="003432AF"/>
    <w:rsid w:val="00343BD1"/>
    <w:rsid w:val="00343D6B"/>
    <w:rsid w:val="00343E69"/>
    <w:rsid w:val="003449C4"/>
    <w:rsid w:val="00345135"/>
    <w:rsid w:val="00345C8C"/>
    <w:rsid w:val="003470A4"/>
    <w:rsid w:val="00347A93"/>
    <w:rsid w:val="00350145"/>
    <w:rsid w:val="00351263"/>
    <w:rsid w:val="00351DD4"/>
    <w:rsid w:val="003525D9"/>
    <w:rsid w:val="0035299F"/>
    <w:rsid w:val="00353974"/>
    <w:rsid w:val="00353BD2"/>
    <w:rsid w:val="00353E07"/>
    <w:rsid w:val="0035465D"/>
    <w:rsid w:val="003550FF"/>
    <w:rsid w:val="003551C4"/>
    <w:rsid w:val="00356C8F"/>
    <w:rsid w:val="00357947"/>
    <w:rsid w:val="003579D6"/>
    <w:rsid w:val="0036013A"/>
    <w:rsid w:val="003605B4"/>
    <w:rsid w:val="00360D84"/>
    <w:rsid w:val="00361CEB"/>
    <w:rsid w:val="00362E8A"/>
    <w:rsid w:val="0036347C"/>
    <w:rsid w:val="0036399A"/>
    <w:rsid w:val="00363E71"/>
    <w:rsid w:val="0036428E"/>
    <w:rsid w:val="003642A7"/>
    <w:rsid w:val="003644FD"/>
    <w:rsid w:val="00364782"/>
    <w:rsid w:val="00364C2A"/>
    <w:rsid w:val="0036517D"/>
    <w:rsid w:val="00365293"/>
    <w:rsid w:val="00365A30"/>
    <w:rsid w:val="00365D6F"/>
    <w:rsid w:val="00366601"/>
    <w:rsid w:val="003669C8"/>
    <w:rsid w:val="00366C7B"/>
    <w:rsid w:val="00367297"/>
    <w:rsid w:val="003677F4"/>
    <w:rsid w:val="00367C68"/>
    <w:rsid w:val="003704B1"/>
    <w:rsid w:val="003708CD"/>
    <w:rsid w:val="00370E2A"/>
    <w:rsid w:val="00371778"/>
    <w:rsid w:val="003725BA"/>
    <w:rsid w:val="0037325D"/>
    <w:rsid w:val="00373F74"/>
    <w:rsid w:val="003742CF"/>
    <w:rsid w:val="00374344"/>
    <w:rsid w:val="003744EA"/>
    <w:rsid w:val="003746F2"/>
    <w:rsid w:val="00375080"/>
    <w:rsid w:val="0037692B"/>
    <w:rsid w:val="00376E3D"/>
    <w:rsid w:val="003806A7"/>
    <w:rsid w:val="003807F7"/>
    <w:rsid w:val="00380889"/>
    <w:rsid w:val="00380A10"/>
    <w:rsid w:val="003810E7"/>
    <w:rsid w:val="0038121C"/>
    <w:rsid w:val="003813B6"/>
    <w:rsid w:val="00381C7A"/>
    <w:rsid w:val="00381F20"/>
    <w:rsid w:val="0038291F"/>
    <w:rsid w:val="00382A4B"/>
    <w:rsid w:val="00382C39"/>
    <w:rsid w:val="003830E7"/>
    <w:rsid w:val="00383539"/>
    <w:rsid w:val="00383EE4"/>
    <w:rsid w:val="00383EFA"/>
    <w:rsid w:val="003847A3"/>
    <w:rsid w:val="003849BF"/>
    <w:rsid w:val="00384D26"/>
    <w:rsid w:val="00384F71"/>
    <w:rsid w:val="00384FE7"/>
    <w:rsid w:val="00385595"/>
    <w:rsid w:val="003874ED"/>
    <w:rsid w:val="00387542"/>
    <w:rsid w:val="00390901"/>
    <w:rsid w:val="00390935"/>
    <w:rsid w:val="00390EAC"/>
    <w:rsid w:val="00390FB3"/>
    <w:rsid w:val="0039135B"/>
    <w:rsid w:val="00391B49"/>
    <w:rsid w:val="00391E81"/>
    <w:rsid w:val="00394289"/>
    <w:rsid w:val="003944D1"/>
    <w:rsid w:val="00394901"/>
    <w:rsid w:val="00394C80"/>
    <w:rsid w:val="003964E9"/>
    <w:rsid w:val="00396DA5"/>
    <w:rsid w:val="00396DDD"/>
    <w:rsid w:val="00396E0C"/>
    <w:rsid w:val="00397A8B"/>
    <w:rsid w:val="00397DE1"/>
    <w:rsid w:val="003A0289"/>
    <w:rsid w:val="003A05A4"/>
    <w:rsid w:val="003A1888"/>
    <w:rsid w:val="003A1BF7"/>
    <w:rsid w:val="003A2E82"/>
    <w:rsid w:val="003A2F51"/>
    <w:rsid w:val="003A3888"/>
    <w:rsid w:val="003A4D3B"/>
    <w:rsid w:val="003A4E42"/>
    <w:rsid w:val="003A4F76"/>
    <w:rsid w:val="003A50AE"/>
    <w:rsid w:val="003A52C2"/>
    <w:rsid w:val="003A5385"/>
    <w:rsid w:val="003A5839"/>
    <w:rsid w:val="003A5CC0"/>
    <w:rsid w:val="003A6EBC"/>
    <w:rsid w:val="003A7619"/>
    <w:rsid w:val="003A79A7"/>
    <w:rsid w:val="003A7A8C"/>
    <w:rsid w:val="003B0A29"/>
    <w:rsid w:val="003B0F68"/>
    <w:rsid w:val="003B1460"/>
    <w:rsid w:val="003B1AD4"/>
    <w:rsid w:val="003B1DDA"/>
    <w:rsid w:val="003B1EFD"/>
    <w:rsid w:val="003B1F67"/>
    <w:rsid w:val="003B2F9B"/>
    <w:rsid w:val="003B3893"/>
    <w:rsid w:val="003B3BD7"/>
    <w:rsid w:val="003B3CEA"/>
    <w:rsid w:val="003B4CDB"/>
    <w:rsid w:val="003B55BA"/>
    <w:rsid w:val="003B561F"/>
    <w:rsid w:val="003B5CC0"/>
    <w:rsid w:val="003B6407"/>
    <w:rsid w:val="003B6A0D"/>
    <w:rsid w:val="003B6F63"/>
    <w:rsid w:val="003B7EE8"/>
    <w:rsid w:val="003C042A"/>
    <w:rsid w:val="003C077F"/>
    <w:rsid w:val="003C0BFD"/>
    <w:rsid w:val="003C0DCF"/>
    <w:rsid w:val="003C0F72"/>
    <w:rsid w:val="003C135E"/>
    <w:rsid w:val="003C16B0"/>
    <w:rsid w:val="003C1A37"/>
    <w:rsid w:val="003C2071"/>
    <w:rsid w:val="003C3003"/>
    <w:rsid w:val="003C4355"/>
    <w:rsid w:val="003C4DEE"/>
    <w:rsid w:val="003C5184"/>
    <w:rsid w:val="003C5CBD"/>
    <w:rsid w:val="003C61AD"/>
    <w:rsid w:val="003C6576"/>
    <w:rsid w:val="003C6624"/>
    <w:rsid w:val="003C6978"/>
    <w:rsid w:val="003C6BFF"/>
    <w:rsid w:val="003C78CE"/>
    <w:rsid w:val="003C7CE3"/>
    <w:rsid w:val="003D0A40"/>
    <w:rsid w:val="003D1299"/>
    <w:rsid w:val="003D17B2"/>
    <w:rsid w:val="003D234C"/>
    <w:rsid w:val="003D2FFF"/>
    <w:rsid w:val="003D34B7"/>
    <w:rsid w:val="003D3779"/>
    <w:rsid w:val="003D4436"/>
    <w:rsid w:val="003D4638"/>
    <w:rsid w:val="003D4946"/>
    <w:rsid w:val="003D509A"/>
    <w:rsid w:val="003D571B"/>
    <w:rsid w:val="003D5BCE"/>
    <w:rsid w:val="003D6752"/>
    <w:rsid w:val="003D6811"/>
    <w:rsid w:val="003D7A8D"/>
    <w:rsid w:val="003E22CB"/>
    <w:rsid w:val="003E279D"/>
    <w:rsid w:val="003E3836"/>
    <w:rsid w:val="003E3CB5"/>
    <w:rsid w:val="003E45AF"/>
    <w:rsid w:val="003E5D0B"/>
    <w:rsid w:val="003E6544"/>
    <w:rsid w:val="003E6DED"/>
    <w:rsid w:val="003E771C"/>
    <w:rsid w:val="003E784C"/>
    <w:rsid w:val="003F004E"/>
    <w:rsid w:val="003F07AF"/>
    <w:rsid w:val="003F08B3"/>
    <w:rsid w:val="003F13F3"/>
    <w:rsid w:val="003F1B3F"/>
    <w:rsid w:val="003F1DBF"/>
    <w:rsid w:val="003F27D1"/>
    <w:rsid w:val="003F287E"/>
    <w:rsid w:val="003F4B65"/>
    <w:rsid w:val="003F5C07"/>
    <w:rsid w:val="003F64F0"/>
    <w:rsid w:val="003F7000"/>
    <w:rsid w:val="00400A85"/>
    <w:rsid w:val="0040194D"/>
    <w:rsid w:val="004023F4"/>
    <w:rsid w:val="00402479"/>
    <w:rsid w:val="0040255A"/>
    <w:rsid w:val="00402644"/>
    <w:rsid w:val="00402FDE"/>
    <w:rsid w:val="00403A71"/>
    <w:rsid w:val="0040425C"/>
    <w:rsid w:val="00404D47"/>
    <w:rsid w:val="004053FA"/>
    <w:rsid w:val="00406562"/>
    <w:rsid w:val="0040672B"/>
    <w:rsid w:val="00407350"/>
    <w:rsid w:val="00410185"/>
    <w:rsid w:val="0041052A"/>
    <w:rsid w:val="004113DE"/>
    <w:rsid w:val="00411CC6"/>
    <w:rsid w:val="00411DC1"/>
    <w:rsid w:val="00412DCF"/>
    <w:rsid w:val="004144EE"/>
    <w:rsid w:val="004146BE"/>
    <w:rsid w:val="00414855"/>
    <w:rsid w:val="00415460"/>
    <w:rsid w:val="00415483"/>
    <w:rsid w:val="00415C4F"/>
    <w:rsid w:val="00416444"/>
    <w:rsid w:val="00416C72"/>
    <w:rsid w:val="004170E4"/>
    <w:rsid w:val="00417166"/>
    <w:rsid w:val="00417E2C"/>
    <w:rsid w:val="00420A29"/>
    <w:rsid w:val="00420B2F"/>
    <w:rsid w:val="004214D7"/>
    <w:rsid w:val="004217F6"/>
    <w:rsid w:val="00422899"/>
    <w:rsid w:val="0042446A"/>
    <w:rsid w:val="00424966"/>
    <w:rsid w:val="00424A88"/>
    <w:rsid w:val="00426AEC"/>
    <w:rsid w:val="00426B65"/>
    <w:rsid w:val="00427326"/>
    <w:rsid w:val="00427ABA"/>
    <w:rsid w:val="00430ECC"/>
    <w:rsid w:val="004312CE"/>
    <w:rsid w:val="00431521"/>
    <w:rsid w:val="00431BF0"/>
    <w:rsid w:val="0043255E"/>
    <w:rsid w:val="004327CF"/>
    <w:rsid w:val="004327EA"/>
    <w:rsid w:val="00433069"/>
    <w:rsid w:val="004337A1"/>
    <w:rsid w:val="00433D15"/>
    <w:rsid w:val="00434436"/>
    <w:rsid w:val="00434E1D"/>
    <w:rsid w:val="00437F57"/>
    <w:rsid w:val="0044096C"/>
    <w:rsid w:val="004418CA"/>
    <w:rsid w:val="004420AA"/>
    <w:rsid w:val="004429F2"/>
    <w:rsid w:val="00442A6D"/>
    <w:rsid w:val="00442CCD"/>
    <w:rsid w:val="0044313D"/>
    <w:rsid w:val="00444128"/>
    <w:rsid w:val="00444A82"/>
    <w:rsid w:val="004464B1"/>
    <w:rsid w:val="00446BF2"/>
    <w:rsid w:val="00447015"/>
    <w:rsid w:val="0044738E"/>
    <w:rsid w:val="00447A74"/>
    <w:rsid w:val="00450B3B"/>
    <w:rsid w:val="0045283E"/>
    <w:rsid w:val="00452F66"/>
    <w:rsid w:val="00452FD2"/>
    <w:rsid w:val="0045374A"/>
    <w:rsid w:val="00453C15"/>
    <w:rsid w:val="00454091"/>
    <w:rsid w:val="0045531E"/>
    <w:rsid w:val="00455D45"/>
    <w:rsid w:val="00455D55"/>
    <w:rsid w:val="00455DFC"/>
    <w:rsid w:val="00456D6A"/>
    <w:rsid w:val="00456DED"/>
    <w:rsid w:val="00457051"/>
    <w:rsid w:val="0045711B"/>
    <w:rsid w:val="004571F5"/>
    <w:rsid w:val="0045730E"/>
    <w:rsid w:val="004600FF"/>
    <w:rsid w:val="004608F5"/>
    <w:rsid w:val="00460B87"/>
    <w:rsid w:val="00461329"/>
    <w:rsid w:val="00462252"/>
    <w:rsid w:val="004635D2"/>
    <w:rsid w:val="00464011"/>
    <w:rsid w:val="004641BD"/>
    <w:rsid w:val="00464917"/>
    <w:rsid w:val="00464C0F"/>
    <w:rsid w:val="00464E43"/>
    <w:rsid w:val="004650C9"/>
    <w:rsid w:val="00465BFC"/>
    <w:rsid w:val="004660B1"/>
    <w:rsid w:val="00466AC7"/>
    <w:rsid w:val="00466B0A"/>
    <w:rsid w:val="00466E30"/>
    <w:rsid w:val="004672B8"/>
    <w:rsid w:val="0046791B"/>
    <w:rsid w:val="00467C2D"/>
    <w:rsid w:val="00467DF7"/>
    <w:rsid w:val="0047002E"/>
    <w:rsid w:val="00470575"/>
    <w:rsid w:val="00470B07"/>
    <w:rsid w:val="00470F9F"/>
    <w:rsid w:val="00471CE8"/>
    <w:rsid w:val="00472342"/>
    <w:rsid w:val="004724DE"/>
    <w:rsid w:val="00472F90"/>
    <w:rsid w:val="0047373F"/>
    <w:rsid w:val="00473CA5"/>
    <w:rsid w:val="0047531A"/>
    <w:rsid w:val="00475626"/>
    <w:rsid w:val="00475D26"/>
    <w:rsid w:val="00476668"/>
    <w:rsid w:val="00477723"/>
    <w:rsid w:val="00477781"/>
    <w:rsid w:val="00477A9D"/>
    <w:rsid w:val="00480254"/>
    <w:rsid w:val="00480412"/>
    <w:rsid w:val="00480CAA"/>
    <w:rsid w:val="004826AE"/>
    <w:rsid w:val="004827A8"/>
    <w:rsid w:val="00482C32"/>
    <w:rsid w:val="00482FDC"/>
    <w:rsid w:val="00483C56"/>
    <w:rsid w:val="004840C2"/>
    <w:rsid w:val="004843C8"/>
    <w:rsid w:val="00484CC5"/>
    <w:rsid w:val="004853BA"/>
    <w:rsid w:val="00486B69"/>
    <w:rsid w:val="004870D9"/>
    <w:rsid w:val="0048747D"/>
    <w:rsid w:val="0049037C"/>
    <w:rsid w:val="0049138B"/>
    <w:rsid w:val="0049161C"/>
    <w:rsid w:val="004920D8"/>
    <w:rsid w:val="004925AB"/>
    <w:rsid w:val="00493027"/>
    <w:rsid w:val="004932E9"/>
    <w:rsid w:val="004938FA"/>
    <w:rsid w:val="00493EA2"/>
    <w:rsid w:val="0049470B"/>
    <w:rsid w:val="00494781"/>
    <w:rsid w:val="004949D0"/>
    <w:rsid w:val="00494B9B"/>
    <w:rsid w:val="00494F75"/>
    <w:rsid w:val="00495074"/>
    <w:rsid w:val="004950CB"/>
    <w:rsid w:val="0049615E"/>
    <w:rsid w:val="00496DAA"/>
    <w:rsid w:val="004970D4"/>
    <w:rsid w:val="0049745E"/>
    <w:rsid w:val="0049771B"/>
    <w:rsid w:val="004A0349"/>
    <w:rsid w:val="004A04D3"/>
    <w:rsid w:val="004A0B21"/>
    <w:rsid w:val="004A0DCD"/>
    <w:rsid w:val="004A25A1"/>
    <w:rsid w:val="004A28FF"/>
    <w:rsid w:val="004A33A7"/>
    <w:rsid w:val="004A34D5"/>
    <w:rsid w:val="004A43F1"/>
    <w:rsid w:val="004A45DC"/>
    <w:rsid w:val="004A4D14"/>
    <w:rsid w:val="004A548F"/>
    <w:rsid w:val="004A587B"/>
    <w:rsid w:val="004A6496"/>
    <w:rsid w:val="004A6520"/>
    <w:rsid w:val="004A69AB"/>
    <w:rsid w:val="004A7783"/>
    <w:rsid w:val="004A7831"/>
    <w:rsid w:val="004A7DF6"/>
    <w:rsid w:val="004A7E33"/>
    <w:rsid w:val="004B04B3"/>
    <w:rsid w:val="004B074E"/>
    <w:rsid w:val="004B1065"/>
    <w:rsid w:val="004B180C"/>
    <w:rsid w:val="004B2C2C"/>
    <w:rsid w:val="004B2FCC"/>
    <w:rsid w:val="004B3505"/>
    <w:rsid w:val="004B3A1B"/>
    <w:rsid w:val="004B3A7B"/>
    <w:rsid w:val="004B3BCD"/>
    <w:rsid w:val="004B3D76"/>
    <w:rsid w:val="004B430B"/>
    <w:rsid w:val="004B486A"/>
    <w:rsid w:val="004B4A5E"/>
    <w:rsid w:val="004B4AD0"/>
    <w:rsid w:val="004B50C5"/>
    <w:rsid w:val="004B5169"/>
    <w:rsid w:val="004B5F0B"/>
    <w:rsid w:val="004B6275"/>
    <w:rsid w:val="004B7AD3"/>
    <w:rsid w:val="004C006C"/>
    <w:rsid w:val="004C11B5"/>
    <w:rsid w:val="004C1497"/>
    <w:rsid w:val="004C1F63"/>
    <w:rsid w:val="004C2C4B"/>
    <w:rsid w:val="004C2E32"/>
    <w:rsid w:val="004C35C1"/>
    <w:rsid w:val="004C3611"/>
    <w:rsid w:val="004C39DE"/>
    <w:rsid w:val="004C3EE0"/>
    <w:rsid w:val="004C40E8"/>
    <w:rsid w:val="004C4277"/>
    <w:rsid w:val="004C49FF"/>
    <w:rsid w:val="004C4E52"/>
    <w:rsid w:val="004C4F45"/>
    <w:rsid w:val="004C503C"/>
    <w:rsid w:val="004C5B30"/>
    <w:rsid w:val="004C5C07"/>
    <w:rsid w:val="004C5F17"/>
    <w:rsid w:val="004C6AD8"/>
    <w:rsid w:val="004C749A"/>
    <w:rsid w:val="004D08F5"/>
    <w:rsid w:val="004D149F"/>
    <w:rsid w:val="004D1980"/>
    <w:rsid w:val="004D1C0F"/>
    <w:rsid w:val="004D35E2"/>
    <w:rsid w:val="004D36CD"/>
    <w:rsid w:val="004D438D"/>
    <w:rsid w:val="004D54AC"/>
    <w:rsid w:val="004D5712"/>
    <w:rsid w:val="004D5A16"/>
    <w:rsid w:val="004D5E02"/>
    <w:rsid w:val="004D5EB9"/>
    <w:rsid w:val="004D652F"/>
    <w:rsid w:val="004D667C"/>
    <w:rsid w:val="004D7545"/>
    <w:rsid w:val="004D78EC"/>
    <w:rsid w:val="004E23F2"/>
    <w:rsid w:val="004E23F6"/>
    <w:rsid w:val="004E2942"/>
    <w:rsid w:val="004E370D"/>
    <w:rsid w:val="004E371F"/>
    <w:rsid w:val="004E3DCF"/>
    <w:rsid w:val="004E402C"/>
    <w:rsid w:val="004E48EE"/>
    <w:rsid w:val="004E4DA0"/>
    <w:rsid w:val="004E52A7"/>
    <w:rsid w:val="004E5323"/>
    <w:rsid w:val="004E58C3"/>
    <w:rsid w:val="004E7E01"/>
    <w:rsid w:val="004F19C4"/>
    <w:rsid w:val="004F1C71"/>
    <w:rsid w:val="004F2383"/>
    <w:rsid w:val="004F3633"/>
    <w:rsid w:val="004F454F"/>
    <w:rsid w:val="004F512C"/>
    <w:rsid w:val="004F5854"/>
    <w:rsid w:val="004F59CD"/>
    <w:rsid w:val="004F637D"/>
    <w:rsid w:val="004F6A40"/>
    <w:rsid w:val="004F7249"/>
    <w:rsid w:val="004F752C"/>
    <w:rsid w:val="004F7A65"/>
    <w:rsid w:val="0050034F"/>
    <w:rsid w:val="00500741"/>
    <w:rsid w:val="00500B53"/>
    <w:rsid w:val="005012E9"/>
    <w:rsid w:val="00501313"/>
    <w:rsid w:val="0050225D"/>
    <w:rsid w:val="00502263"/>
    <w:rsid w:val="00502838"/>
    <w:rsid w:val="00502F3D"/>
    <w:rsid w:val="0050350D"/>
    <w:rsid w:val="00505654"/>
    <w:rsid w:val="00505658"/>
    <w:rsid w:val="005056AB"/>
    <w:rsid w:val="0050571C"/>
    <w:rsid w:val="00505BA0"/>
    <w:rsid w:val="00505E50"/>
    <w:rsid w:val="005060D4"/>
    <w:rsid w:val="00506679"/>
    <w:rsid w:val="00506817"/>
    <w:rsid w:val="00506B3A"/>
    <w:rsid w:val="00510A1F"/>
    <w:rsid w:val="00510EBE"/>
    <w:rsid w:val="005121D5"/>
    <w:rsid w:val="00512585"/>
    <w:rsid w:val="005125C4"/>
    <w:rsid w:val="005128C8"/>
    <w:rsid w:val="005129AA"/>
    <w:rsid w:val="005135AB"/>
    <w:rsid w:val="00514222"/>
    <w:rsid w:val="00514CB7"/>
    <w:rsid w:val="00515014"/>
    <w:rsid w:val="00515F69"/>
    <w:rsid w:val="005170E9"/>
    <w:rsid w:val="00517397"/>
    <w:rsid w:val="005175D0"/>
    <w:rsid w:val="00517E17"/>
    <w:rsid w:val="005201D8"/>
    <w:rsid w:val="00520BBC"/>
    <w:rsid w:val="00520FAF"/>
    <w:rsid w:val="0052172B"/>
    <w:rsid w:val="005217E9"/>
    <w:rsid w:val="005225A9"/>
    <w:rsid w:val="005229E8"/>
    <w:rsid w:val="00523347"/>
    <w:rsid w:val="005233D3"/>
    <w:rsid w:val="00524675"/>
    <w:rsid w:val="00524EF6"/>
    <w:rsid w:val="00525007"/>
    <w:rsid w:val="00525992"/>
    <w:rsid w:val="005265A2"/>
    <w:rsid w:val="005272C4"/>
    <w:rsid w:val="0053057E"/>
    <w:rsid w:val="00530F5B"/>
    <w:rsid w:val="005316E4"/>
    <w:rsid w:val="005321F4"/>
    <w:rsid w:val="005332F5"/>
    <w:rsid w:val="00533BBA"/>
    <w:rsid w:val="00534A1D"/>
    <w:rsid w:val="0053555D"/>
    <w:rsid w:val="00536217"/>
    <w:rsid w:val="00536591"/>
    <w:rsid w:val="005370F0"/>
    <w:rsid w:val="00540301"/>
    <w:rsid w:val="005406D3"/>
    <w:rsid w:val="0054109A"/>
    <w:rsid w:val="005417B5"/>
    <w:rsid w:val="00542981"/>
    <w:rsid w:val="005429B4"/>
    <w:rsid w:val="00542BE8"/>
    <w:rsid w:val="005436E3"/>
    <w:rsid w:val="00543E4D"/>
    <w:rsid w:val="005446F6"/>
    <w:rsid w:val="00544F99"/>
    <w:rsid w:val="005455AB"/>
    <w:rsid w:val="00545BE1"/>
    <w:rsid w:val="00545FB5"/>
    <w:rsid w:val="00546351"/>
    <w:rsid w:val="0054694B"/>
    <w:rsid w:val="005507C6"/>
    <w:rsid w:val="00550A98"/>
    <w:rsid w:val="005515C2"/>
    <w:rsid w:val="005516F8"/>
    <w:rsid w:val="005521B1"/>
    <w:rsid w:val="00552997"/>
    <w:rsid w:val="005529A7"/>
    <w:rsid w:val="0055414F"/>
    <w:rsid w:val="0055436F"/>
    <w:rsid w:val="00554C27"/>
    <w:rsid w:val="00555069"/>
    <w:rsid w:val="00555461"/>
    <w:rsid w:val="005556B4"/>
    <w:rsid w:val="005568E5"/>
    <w:rsid w:val="005579ED"/>
    <w:rsid w:val="005579F7"/>
    <w:rsid w:val="00557A09"/>
    <w:rsid w:val="005605A1"/>
    <w:rsid w:val="00560CD5"/>
    <w:rsid w:val="00560E96"/>
    <w:rsid w:val="0056119D"/>
    <w:rsid w:val="005621B2"/>
    <w:rsid w:val="00562463"/>
    <w:rsid w:val="005626BA"/>
    <w:rsid w:val="00562E63"/>
    <w:rsid w:val="00562EA4"/>
    <w:rsid w:val="00562EAE"/>
    <w:rsid w:val="00563236"/>
    <w:rsid w:val="0056338F"/>
    <w:rsid w:val="005640C1"/>
    <w:rsid w:val="00564E19"/>
    <w:rsid w:val="00565C61"/>
    <w:rsid w:val="00566759"/>
    <w:rsid w:val="00567D40"/>
    <w:rsid w:val="00567F20"/>
    <w:rsid w:val="005703A8"/>
    <w:rsid w:val="00570C3F"/>
    <w:rsid w:val="005713C3"/>
    <w:rsid w:val="00571519"/>
    <w:rsid w:val="00571F7E"/>
    <w:rsid w:val="0057209A"/>
    <w:rsid w:val="00573BA3"/>
    <w:rsid w:val="00574303"/>
    <w:rsid w:val="005747AC"/>
    <w:rsid w:val="00574ED6"/>
    <w:rsid w:val="00575107"/>
    <w:rsid w:val="0057514C"/>
    <w:rsid w:val="005773A5"/>
    <w:rsid w:val="00577814"/>
    <w:rsid w:val="0057789B"/>
    <w:rsid w:val="00577B05"/>
    <w:rsid w:val="0058023D"/>
    <w:rsid w:val="00581B6A"/>
    <w:rsid w:val="00581FA1"/>
    <w:rsid w:val="005823D7"/>
    <w:rsid w:val="00582DB9"/>
    <w:rsid w:val="00582FFE"/>
    <w:rsid w:val="00583090"/>
    <w:rsid w:val="0058331B"/>
    <w:rsid w:val="00583807"/>
    <w:rsid w:val="00583D28"/>
    <w:rsid w:val="00584BB2"/>
    <w:rsid w:val="00584FE6"/>
    <w:rsid w:val="00585213"/>
    <w:rsid w:val="0058529B"/>
    <w:rsid w:val="00585C99"/>
    <w:rsid w:val="00586668"/>
    <w:rsid w:val="00587173"/>
    <w:rsid w:val="00587227"/>
    <w:rsid w:val="0058773B"/>
    <w:rsid w:val="00591C1A"/>
    <w:rsid w:val="00591D7B"/>
    <w:rsid w:val="00592CAB"/>
    <w:rsid w:val="00592D80"/>
    <w:rsid w:val="00595F95"/>
    <w:rsid w:val="005960AC"/>
    <w:rsid w:val="0059612F"/>
    <w:rsid w:val="0059626E"/>
    <w:rsid w:val="00596562"/>
    <w:rsid w:val="0059658D"/>
    <w:rsid w:val="005A08BE"/>
    <w:rsid w:val="005A0CF6"/>
    <w:rsid w:val="005A1734"/>
    <w:rsid w:val="005A1997"/>
    <w:rsid w:val="005A1BD4"/>
    <w:rsid w:val="005A261C"/>
    <w:rsid w:val="005A2BAC"/>
    <w:rsid w:val="005A2D70"/>
    <w:rsid w:val="005A3FC3"/>
    <w:rsid w:val="005A4358"/>
    <w:rsid w:val="005A4418"/>
    <w:rsid w:val="005A4D2D"/>
    <w:rsid w:val="005A5D94"/>
    <w:rsid w:val="005A6378"/>
    <w:rsid w:val="005A6C35"/>
    <w:rsid w:val="005A6DEC"/>
    <w:rsid w:val="005A749A"/>
    <w:rsid w:val="005A7662"/>
    <w:rsid w:val="005A783D"/>
    <w:rsid w:val="005B01F2"/>
    <w:rsid w:val="005B09A1"/>
    <w:rsid w:val="005B0A19"/>
    <w:rsid w:val="005B0F04"/>
    <w:rsid w:val="005B1396"/>
    <w:rsid w:val="005B1F31"/>
    <w:rsid w:val="005B2C5A"/>
    <w:rsid w:val="005B2D3E"/>
    <w:rsid w:val="005B2E04"/>
    <w:rsid w:val="005B3EB6"/>
    <w:rsid w:val="005B4DDD"/>
    <w:rsid w:val="005B5714"/>
    <w:rsid w:val="005B5F54"/>
    <w:rsid w:val="005B6918"/>
    <w:rsid w:val="005B74E2"/>
    <w:rsid w:val="005B7E7D"/>
    <w:rsid w:val="005C0A52"/>
    <w:rsid w:val="005C0B7F"/>
    <w:rsid w:val="005C0BA3"/>
    <w:rsid w:val="005C0BDB"/>
    <w:rsid w:val="005C1FAF"/>
    <w:rsid w:val="005C25B9"/>
    <w:rsid w:val="005C27AF"/>
    <w:rsid w:val="005C2F8C"/>
    <w:rsid w:val="005C3119"/>
    <w:rsid w:val="005C4A52"/>
    <w:rsid w:val="005C53B3"/>
    <w:rsid w:val="005C6661"/>
    <w:rsid w:val="005C70E8"/>
    <w:rsid w:val="005C740F"/>
    <w:rsid w:val="005C7772"/>
    <w:rsid w:val="005C78FA"/>
    <w:rsid w:val="005D0628"/>
    <w:rsid w:val="005D14A8"/>
    <w:rsid w:val="005D14FC"/>
    <w:rsid w:val="005D18D2"/>
    <w:rsid w:val="005D1E05"/>
    <w:rsid w:val="005D2D5F"/>
    <w:rsid w:val="005D353A"/>
    <w:rsid w:val="005D3582"/>
    <w:rsid w:val="005D4668"/>
    <w:rsid w:val="005D482A"/>
    <w:rsid w:val="005D4B97"/>
    <w:rsid w:val="005D5327"/>
    <w:rsid w:val="005D60FE"/>
    <w:rsid w:val="005D60FF"/>
    <w:rsid w:val="005D6382"/>
    <w:rsid w:val="005D7005"/>
    <w:rsid w:val="005D73C6"/>
    <w:rsid w:val="005D7478"/>
    <w:rsid w:val="005D7586"/>
    <w:rsid w:val="005E0114"/>
    <w:rsid w:val="005E0DB4"/>
    <w:rsid w:val="005E138C"/>
    <w:rsid w:val="005E14FC"/>
    <w:rsid w:val="005E2082"/>
    <w:rsid w:val="005E27C3"/>
    <w:rsid w:val="005E30C7"/>
    <w:rsid w:val="005E4293"/>
    <w:rsid w:val="005E4510"/>
    <w:rsid w:val="005E4CB0"/>
    <w:rsid w:val="005E5182"/>
    <w:rsid w:val="005E5E3A"/>
    <w:rsid w:val="005E6F70"/>
    <w:rsid w:val="005E719F"/>
    <w:rsid w:val="005F0386"/>
    <w:rsid w:val="005F159A"/>
    <w:rsid w:val="005F1D5C"/>
    <w:rsid w:val="005F20A6"/>
    <w:rsid w:val="005F2384"/>
    <w:rsid w:val="005F2671"/>
    <w:rsid w:val="005F28ED"/>
    <w:rsid w:val="005F2C60"/>
    <w:rsid w:val="005F37D2"/>
    <w:rsid w:val="005F39F5"/>
    <w:rsid w:val="005F452C"/>
    <w:rsid w:val="005F4E1B"/>
    <w:rsid w:val="005F5031"/>
    <w:rsid w:val="005F5398"/>
    <w:rsid w:val="005F5DDA"/>
    <w:rsid w:val="005F6BF6"/>
    <w:rsid w:val="005F6FFE"/>
    <w:rsid w:val="005F70FD"/>
    <w:rsid w:val="005F75E1"/>
    <w:rsid w:val="005F7632"/>
    <w:rsid w:val="005F777A"/>
    <w:rsid w:val="005F7A1F"/>
    <w:rsid w:val="005F7B54"/>
    <w:rsid w:val="00600A34"/>
    <w:rsid w:val="00600E98"/>
    <w:rsid w:val="00600F6F"/>
    <w:rsid w:val="00601235"/>
    <w:rsid w:val="00601562"/>
    <w:rsid w:val="0060165C"/>
    <w:rsid w:val="00601D83"/>
    <w:rsid w:val="0060286B"/>
    <w:rsid w:val="00603771"/>
    <w:rsid w:val="0060382E"/>
    <w:rsid w:val="00603AE5"/>
    <w:rsid w:val="00603E23"/>
    <w:rsid w:val="00604966"/>
    <w:rsid w:val="006049C5"/>
    <w:rsid w:val="00604AD5"/>
    <w:rsid w:val="006054D5"/>
    <w:rsid w:val="00605839"/>
    <w:rsid w:val="00605D8F"/>
    <w:rsid w:val="00605DED"/>
    <w:rsid w:val="006073AC"/>
    <w:rsid w:val="00607554"/>
    <w:rsid w:val="0060758C"/>
    <w:rsid w:val="006076DF"/>
    <w:rsid w:val="0060782B"/>
    <w:rsid w:val="00610A49"/>
    <w:rsid w:val="00610AEB"/>
    <w:rsid w:val="00610B98"/>
    <w:rsid w:val="006114D8"/>
    <w:rsid w:val="006115CF"/>
    <w:rsid w:val="0061311A"/>
    <w:rsid w:val="00613C23"/>
    <w:rsid w:val="00613FE9"/>
    <w:rsid w:val="0061418D"/>
    <w:rsid w:val="006158BA"/>
    <w:rsid w:val="0061594D"/>
    <w:rsid w:val="00615C39"/>
    <w:rsid w:val="006161D8"/>
    <w:rsid w:val="00616CFC"/>
    <w:rsid w:val="00616EA7"/>
    <w:rsid w:val="00617175"/>
    <w:rsid w:val="0061739E"/>
    <w:rsid w:val="00617A7D"/>
    <w:rsid w:val="00617E06"/>
    <w:rsid w:val="006206B7"/>
    <w:rsid w:val="006206DF"/>
    <w:rsid w:val="006209DD"/>
    <w:rsid w:val="00620A04"/>
    <w:rsid w:val="0062143F"/>
    <w:rsid w:val="00622332"/>
    <w:rsid w:val="006242FA"/>
    <w:rsid w:val="0062433C"/>
    <w:rsid w:val="00624603"/>
    <w:rsid w:val="00625036"/>
    <w:rsid w:val="0062510C"/>
    <w:rsid w:val="00625315"/>
    <w:rsid w:val="00625538"/>
    <w:rsid w:val="00625B6D"/>
    <w:rsid w:val="00625C7F"/>
    <w:rsid w:val="00626CC4"/>
    <w:rsid w:val="00626FD4"/>
    <w:rsid w:val="006301EB"/>
    <w:rsid w:val="00630B85"/>
    <w:rsid w:val="006322AD"/>
    <w:rsid w:val="0063290C"/>
    <w:rsid w:val="00632CDD"/>
    <w:rsid w:val="00633142"/>
    <w:rsid w:val="00633795"/>
    <w:rsid w:val="00634133"/>
    <w:rsid w:val="0063425C"/>
    <w:rsid w:val="00634CD6"/>
    <w:rsid w:val="00635D6D"/>
    <w:rsid w:val="00635E3F"/>
    <w:rsid w:val="00635E50"/>
    <w:rsid w:val="00636142"/>
    <w:rsid w:val="00636AAC"/>
    <w:rsid w:val="00637A66"/>
    <w:rsid w:val="00637B98"/>
    <w:rsid w:val="006403CA"/>
    <w:rsid w:val="00640706"/>
    <w:rsid w:val="00640AC0"/>
    <w:rsid w:val="00640AFE"/>
    <w:rsid w:val="00640D08"/>
    <w:rsid w:val="00641F38"/>
    <w:rsid w:val="006424A1"/>
    <w:rsid w:val="00642597"/>
    <w:rsid w:val="00642A8F"/>
    <w:rsid w:val="00643364"/>
    <w:rsid w:val="0064395B"/>
    <w:rsid w:val="00643A48"/>
    <w:rsid w:val="00643BA9"/>
    <w:rsid w:val="00644684"/>
    <w:rsid w:val="00644C8C"/>
    <w:rsid w:val="00645009"/>
    <w:rsid w:val="00645898"/>
    <w:rsid w:val="006464FE"/>
    <w:rsid w:val="00646EA4"/>
    <w:rsid w:val="0064745B"/>
    <w:rsid w:val="00647768"/>
    <w:rsid w:val="00647F10"/>
    <w:rsid w:val="006502AD"/>
    <w:rsid w:val="0065242B"/>
    <w:rsid w:val="00652638"/>
    <w:rsid w:val="006526C1"/>
    <w:rsid w:val="0065332F"/>
    <w:rsid w:val="00653B67"/>
    <w:rsid w:val="00653BE4"/>
    <w:rsid w:val="00654B86"/>
    <w:rsid w:val="00654CCA"/>
    <w:rsid w:val="00655548"/>
    <w:rsid w:val="0065707C"/>
    <w:rsid w:val="00657623"/>
    <w:rsid w:val="00657E57"/>
    <w:rsid w:val="006605D6"/>
    <w:rsid w:val="00660C81"/>
    <w:rsid w:val="00660EDC"/>
    <w:rsid w:val="006617A4"/>
    <w:rsid w:val="00661BC5"/>
    <w:rsid w:val="00661E24"/>
    <w:rsid w:val="00662F52"/>
    <w:rsid w:val="00662F9F"/>
    <w:rsid w:val="00663DB0"/>
    <w:rsid w:val="0066406F"/>
    <w:rsid w:val="006643E9"/>
    <w:rsid w:val="00664FE3"/>
    <w:rsid w:val="00666388"/>
    <w:rsid w:val="00666CD6"/>
    <w:rsid w:val="00667545"/>
    <w:rsid w:val="006675B8"/>
    <w:rsid w:val="0066765C"/>
    <w:rsid w:val="00667DA0"/>
    <w:rsid w:val="0067116A"/>
    <w:rsid w:val="00672D00"/>
    <w:rsid w:val="00673B3A"/>
    <w:rsid w:val="00673C2C"/>
    <w:rsid w:val="006744DF"/>
    <w:rsid w:val="00675032"/>
    <w:rsid w:val="00675393"/>
    <w:rsid w:val="006757DB"/>
    <w:rsid w:val="0067594E"/>
    <w:rsid w:val="0067669C"/>
    <w:rsid w:val="0067696B"/>
    <w:rsid w:val="00676B83"/>
    <w:rsid w:val="00677531"/>
    <w:rsid w:val="00677A33"/>
    <w:rsid w:val="00677B1A"/>
    <w:rsid w:val="00677F26"/>
    <w:rsid w:val="00680A31"/>
    <w:rsid w:val="006811E0"/>
    <w:rsid w:val="006812F2"/>
    <w:rsid w:val="006815AB"/>
    <w:rsid w:val="00681F8C"/>
    <w:rsid w:val="0068212F"/>
    <w:rsid w:val="00682264"/>
    <w:rsid w:val="006824B5"/>
    <w:rsid w:val="00682EFB"/>
    <w:rsid w:val="00682F61"/>
    <w:rsid w:val="0068309C"/>
    <w:rsid w:val="0068393B"/>
    <w:rsid w:val="0068450B"/>
    <w:rsid w:val="00684ACB"/>
    <w:rsid w:val="0068591B"/>
    <w:rsid w:val="00685A8F"/>
    <w:rsid w:val="00685A97"/>
    <w:rsid w:val="00685BC7"/>
    <w:rsid w:val="00685C47"/>
    <w:rsid w:val="00685DC7"/>
    <w:rsid w:val="00686D73"/>
    <w:rsid w:val="00686F6C"/>
    <w:rsid w:val="006873A7"/>
    <w:rsid w:val="006873CB"/>
    <w:rsid w:val="006878D9"/>
    <w:rsid w:val="00687D63"/>
    <w:rsid w:val="00690248"/>
    <w:rsid w:val="00690E1E"/>
    <w:rsid w:val="0069121A"/>
    <w:rsid w:val="00691986"/>
    <w:rsid w:val="00693AF4"/>
    <w:rsid w:val="00693B4A"/>
    <w:rsid w:val="00694612"/>
    <w:rsid w:val="006947CE"/>
    <w:rsid w:val="00696DA9"/>
    <w:rsid w:val="00696E95"/>
    <w:rsid w:val="00697A0F"/>
    <w:rsid w:val="006A0106"/>
    <w:rsid w:val="006A0550"/>
    <w:rsid w:val="006A0B82"/>
    <w:rsid w:val="006A0D6C"/>
    <w:rsid w:val="006A1428"/>
    <w:rsid w:val="006A15A1"/>
    <w:rsid w:val="006A2149"/>
    <w:rsid w:val="006A29BE"/>
    <w:rsid w:val="006A3EA0"/>
    <w:rsid w:val="006A41E2"/>
    <w:rsid w:val="006A5B36"/>
    <w:rsid w:val="006A5D48"/>
    <w:rsid w:val="006A65E6"/>
    <w:rsid w:val="006A6FD8"/>
    <w:rsid w:val="006A780B"/>
    <w:rsid w:val="006A78F3"/>
    <w:rsid w:val="006A78FD"/>
    <w:rsid w:val="006B062C"/>
    <w:rsid w:val="006B1632"/>
    <w:rsid w:val="006B2529"/>
    <w:rsid w:val="006B2CA4"/>
    <w:rsid w:val="006B2D7F"/>
    <w:rsid w:val="006B36C3"/>
    <w:rsid w:val="006B3860"/>
    <w:rsid w:val="006B5061"/>
    <w:rsid w:val="006B54BB"/>
    <w:rsid w:val="006B6994"/>
    <w:rsid w:val="006B6D80"/>
    <w:rsid w:val="006B6DB3"/>
    <w:rsid w:val="006B6F21"/>
    <w:rsid w:val="006B7130"/>
    <w:rsid w:val="006B7AB9"/>
    <w:rsid w:val="006C0238"/>
    <w:rsid w:val="006C0CD5"/>
    <w:rsid w:val="006C12F2"/>
    <w:rsid w:val="006C1813"/>
    <w:rsid w:val="006C2A53"/>
    <w:rsid w:val="006C2C0B"/>
    <w:rsid w:val="006C42FE"/>
    <w:rsid w:val="006C48BC"/>
    <w:rsid w:val="006C4B3A"/>
    <w:rsid w:val="006C4CA9"/>
    <w:rsid w:val="006C4DBD"/>
    <w:rsid w:val="006C5BFF"/>
    <w:rsid w:val="006C5DAF"/>
    <w:rsid w:val="006C66A1"/>
    <w:rsid w:val="006C778F"/>
    <w:rsid w:val="006D16B2"/>
    <w:rsid w:val="006D16EE"/>
    <w:rsid w:val="006D1E0C"/>
    <w:rsid w:val="006D1F59"/>
    <w:rsid w:val="006D3169"/>
    <w:rsid w:val="006D3F69"/>
    <w:rsid w:val="006D44CC"/>
    <w:rsid w:val="006D46F1"/>
    <w:rsid w:val="006D50F7"/>
    <w:rsid w:val="006D5883"/>
    <w:rsid w:val="006D778B"/>
    <w:rsid w:val="006D784A"/>
    <w:rsid w:val="006E05E8"/>
    <w:rsid w:val="006E0927"/>
    <w:rsid w:val="006E0B75"/>
    <w:rsid w:val="006E144E"/>
    <w:rsid w:val="006E26F2"/>
    <w:rsid w:val="006E37C1"/>
    <w:rsid w:val="006E3FBC"/>
    <w:rsid w:val="006E40D4"/>
    <w:rsid w:val="006E4730"/>
    <w:rsid w:val="006E4F8A"/>
    <w:rsid w:val="006E51B2"/>
    <w:rsid w:val="006E6140"/>
    <w:rsid w:val="006E6FD5"/>
    <w:rsid w:val="006E7A72"/>
    <w:rsid w:val="006E7C00"/>
    <w:rsid w:val="006E7EAD"/>
    <w:rsid w:val="006F0316"/>
    <w:rsid w:val="006F1FC8"/>
    <w:rsid w:val="006F2100"/>
    <w:rsid w:val="006F2ACF"/>
    <w:rsid w:val="006F35C0"/>
    <w:rsid w:val="006F381F"/>
    <w:rsid w:val="006F3A31"/>
    <w:rsid w:val="006F3BFD"/>
    <w:rsid w:val="006F4482"/>
    <w:rsid w:val="006F4E0E"/>
    <w:rsid w:val="006F57F7"/>
    <w:rsid w:val="006F5C22"/>
    <w:rsid w:val="006F611E"/>
    <w:rsid w:val="006F6B02"/>
    <w:rsid w:val="006F7821"/>
    <w:rsid w:val="0070000C"/>
    <w:rsid w:val="00700E18"/>
    <w:rsid w:val="0070149C"/>
    <w:rsid w:val="00702633"/>
    <w:rsid w:val="00702C72"/>
    <w:rsid w:val="00702CB1"/>
    <w:rsid w:val="00702EF7"/>
    <w:rsid w:val="00703012"/>
    <w:rsid w:val="007035B0"/>
    <w:rsid w:val="007048FE"/>
    <w:rsid w:val="00705B21"/>
    <w:rsid w:val="00705BF4"/>
    <w:rsid w:val="007074F3"/>
    <w:rsid w:val="00707BC4"/>
    <w:rsid w:val="00707E19"/>
    <w:rsid w:val="007104BC"/>
    <w:rsid w:val="00711101"/>
    <w:rsid w:val="00713260"/>
    <w:rsid w:val="007138E0"/>
    <w:rsid w:val="007143E1"/>
    <w:rsid w:val="00714B3B"/>
    <w:rsid w:val="00714CF1"/>
    <w:rsid w:val="00715A76"/>
    <w:rsid w:val="00715EC5"/>
    <w:rsid w:val="007161EE"/>
    <w:rsid w:val="0071626E"/>
    <w:rsid w:val="00717887"/>
    <w:rsid w:val="00717AA6"/>
    <w:rsid w:val="00720171"/>
    <w:rsid w:val="007202D3"/>
    <w:rsid w:val="0072098C"/>
    <w:rsid w:val="007209DF"/>
    <w:rsid w:val="00720D54"/>
    <w:rsid w:val="007221DD"/>
    <w:rsid w:val="00722821"/>
    <w:rsid w:val="007228F5"/>
    <w:rsid w:val="007236BE"/>
    <w:rsid w:val="007239D3"/>
    <w:rsid w:val="00723C65"/>
    <w:rsid w:val="00723DBC"/>
    <w:rsid w:val="00724B2D"/>
    <w:rsid w:val="00725DC7"/>
    <w:rsid w:val="00726535"/>
    <w:rsid w:val="00727214"/>
    <w:rsid w:val="007272EB"/>
    <w:rsid w:val="00730069"/>
    <w:rsid w:val="00731185"/>
    <w:rsid w:val="0073214E"/>
    <w:rsid w:val="00733B06"/>
    <w:rsid w:val="0073497A"/>
    <w:rsid w:val="00734BA4"/>
    <w:rsid w:val="00734D57"/>
    <w:rsid w:val="0073522D"/>
    <w:rsid w:val="0073545F"/>
    <w:rsid w:val="0073680F"/>
    <w:rsid w:val="0073698A"/>
    <w:rsid w:val="007377AA"/>
    <w:rsid w:val="00737F05"/>
    <w:rsid w:val="00741020"/>
    <w:rsid w:val="007417C5"/>
    <w:rsid w:val="007417DE"/>
    <w:rsid w:val="0074182D"/>
    <w:rsid w:val="007419B5"/>
    <w:rsid w:val="00742FDA"/>
    <w:rsid w:val="00743A17"/>
    <w:rsid w:val="00743A64"/>
    <w:rsid w:val="00743A74"/>
    <w:rsid w:val="00743DD3"/>
    <w:rsid w:val="007446FC"/>
    <w:rsid w:val="00744D59"/>
    <w:rsid w:val="00744ED9"/>
    <w:rsid w:val="00745184"/>
    <w:rsid w:val="0074553D"/>
    <w:rsid w:val="00745908"/>
    <w:rsid w:val="00745C30"/>
    <w:rsid w:val="00746E66"/>
    <w:rsid w:val="0074721E"/>
    <w:rsid w:val="007477F4"/>
    <w:rsid w:val="00747BBD"/>
    <w:rsid w:val="00747EF5"/>
    <w:rsid w:val="00750358"/>
    <w:rsid w:val="00750BEE"/>
    <w:rsid w:val="007523E7"/>
    <w:rsid w:val="00752F02"/>
    <w:rsid w:val="007538C7"/>
    <w:rsid w:val="00754ADB"/>
    <w:rsid w:val="00755201"/>
    <w:rsid w:val="00755688"/>
    <w:rsid w:val="00755DC5"/>
    <w:rsid w:val="00756187"/>
    <w:rsid w:val="00756624"/>
    <w:rsid w:val="00756775"/>
    <w:rsid w:val="0075784D"/>
    <w:rsid w:val="00757B89"/>
    <w:rsid w:val="00757C4B"/>
    <w:rsid w:val="007604D9"/>
    <w:rsid w:val="00760A34"/>
    <w:rsid w:val="00760C68"/>
    <w:rsid w:val="00761767"/>
    <w:rsid w:val="007625D6"/>
    <w:rsid w:val="00762F72"/>
    <w:rsid w:val="007630CF"/>
    <w:rsid w:val="007631E0"/>
    <w:rsid w:val="007655F8"/>
    <w:rsid w:val="00765FB5"/>
    <w:rsid w:val="0076670A"/>
    <w:rsid w:val="00766820"/>
    <w:rsid w:val="00766E8D"/>
    <w:rsid w:val="00767745"/>
    <w:rsid w:val="00767F81"/>
    <w:rsid w:val="00770BB8"/>
    <w:rsid w:val="00770C7E"/>
    <w:rsid w:val="00772F48"/>
    <w:rsid w:val="007736BA"/>
    <w:rsid w:val="00773E1D"/>
    <w:rsid w:val="00774394"/>
    <w:rsid w:val="0077442E"/>
    <w:rsid w:val="00774D66"/>
    <w:rsid w:val="0077505E"/>
    <w:rsid w:val="007750C5"/>
    <w:rsid w:val="0077592B"/>
    <w:rsid w:val="00775F8A"/>
    <w:rsid w:val="007769FA"/>
    <w:rsid w:val="00777E5C"/>
    <w:rsid w:val="007800E4"/>
    <w:rsid w:val="00780972"/>
    <w:rsid w:val="00780A9E"/>
    <w:rsid w:val="00780AA2"/>
    <w:rsid w:val="00781A9D"/>
    <w:rsid w:val="00781B9A"/>
    <w:rsid w:val="00781E30"/>
    <w:rsid w:val="00782F39"/>
    <w:rsid w:val="0078327F"/>
    <w:rsid w:val="00783778"/>
    <w:rsid w:val="00783F0C"/>
    <w:rsid w:val="007840BB"/>
    <w:rsid w:val="00785E2E"/>
    <w:rsid w:val="00785FC2"/>
    <w:rsid w:val="00787DF8"/>
    <w:rsid w:val="00787E29"/>
    <w:rsid w:val="00787E44"/>
    <w:rsid w:val="00790164"/>
    <w:rsid w:val="007908C5"/>
    <w:rsid w:val="007915C2"/>
    <w:rsid w:val="00791772"/>
    <w:rsid w:val="00794734"/>
    <w:rsid w:val="00794A1F"/>
    <w:rsid w:val="0079557E"/>
    <w:rsid w:val="00795F22"/>
    <w:rsid w:val="0079616B"/>
    <w:rsid w:val="00797D32"/>
    <w:rsid w:val="00797EC8"/>
    <w:rsid w:val="007A0D07"/>
    <w:rsid w:val="007A1051"/>
    <w:rsid w:val="007A10F9"/>
    <w:rsid w:val="007A20AD"/>
    <w:rsid w:val="007A247B"/>
    <w:rsid w:val="007A3733"/>
    <w:rsid w:val="007A3C31"/>
    <w:rsid w:val="007A48FE"/>
    <w:rsid w:val="007A4A5B"/>
    <w:rsid w:val="007A5174"/>
    <w:rsid w:val="007A5539"/>
    <w:rsid w:val="007A5712"/>
    <w:rsid w:val="007A5C39"/>
    <w:rsid w:val="007A64BF"/>
    <w:rsid w:val="007A6548"/>
    <w:rsid w:val="007A6E7E"/>
    <w:rsid w:val="007A7415"/>
    <w:rsid w:val="007A74D3"/>
    <w:rsid w:val="007A7CE5"/>
    <w:rsid w:val="007B00E1"/>
    <w:rsid w:val="007B06A3"/>
    <w:rsid w:val="007B09B7"/>
    <w:rsid w:val="007B1211"/>
    <w:rsid w:val="007B16A5"/>
    <w:rsid w:val="007B187C"/>
    <w:rsid w:val="007B1ECA"/>
    <w:rsid w:val="007B1FD6"/>
    <w:rsid w:val="007B220F"/>
    <w:rsid w:val="007B22C7"/>
    <w:rsid w:val="007B2896"/>
    <w:rsid w:val="007B292D"/>
    <w:rsid w:val="007B3B0E"/>
    <w:rsid w:val="007B3DF4"/>
    <w:rsid w:val="007B6B1E"/>
    <w:rsid w:val="007B703E"/>
    <w:rsid w:val="007B7B55"/>
    <w:rsid w:val="007B7CC9"/>
    <w:rsid w:val="007C0A1C"/>
    <w:rsid w:val="007C1D2C"/>
    <w:rsid w:val="007C249F"/>
    <w:rsid w:val="007C2AD4"/>
    <w:rsid w:val="007C2DD4"/>
    <w:rsid w:val="007C3B06"/>
    <w:rsid w:val="007C3E46"/>
    <w:rsid w:val="007C3F63"/>
    <w:rsid w:val="007C43BE"/>
    <w:rsid w:val="007C4F78"/>
    <w:rsid w:val="007C5024"/>
    <w:rsid w:val="007C544A"/>
    <w:rsid w:val="007C5478"/>
    <w:rsid w:val="007C5CBD"/>
    <w:rsid w:val="007C6FEF"/>
    <w:rsid w:val="007C70D5"/>
    <w:rsid w:val="007C73B8"/>
    <w:rsid w:val="007C7D41"/>
    <w:rsid w:val="007D012D"/>
    <w:rsid w:val="007D07AE"/>
    <w:rsid w:val="007D0894"/>
    <w:rsid w:val="007D0AA6"/>
    <w:rsid w:val="007D2582"/>
    <w:rsid w:val="007D3326"/>
    <w:rsid w:val="007D3420"/>
    <w:rsid w:val="007D35EC"/>
    <w:rsid w:val="007D3687"/>
    <w:rsid w:val="007D3B11"/>
    <w:rsid w:val="007D3B19"/>
    <w:rsid w:val="007D4E02"/>
    <w:rsid w:val="007D4EA3"/>
    <w:rsid w:val="007D5362"/>
    <w:rsid w:val="007D7106"/>
    <w:rsid w:val="007D76CF"/>
    <w:rsid w:val="007D7F65"/>
    <w:rsid w:val="007E000F"/>
    <w:rsid w:val="007E1135"/>
    <w:rsid w:val="007E1655"/>
    <w:rsid w:val="007E1765"/>
    <w:rsid w:val="007E1D38"/>
    <w:rsid w:val="007E1E72"/>
    <w:rsid w:val="007E2056"/>
    <w:rsid w:val="007E29CF"/>
    <w:rsid w:val="007E2A99"/>
    <w:rsid w:val="007E35D8"/>
    <w:rsid w:val="007E3987"/>
    <w:rsid w:val="007E4426"/>
    <w:rsid w:val="007E496A"/>
    <w:rsid w:val="007E4CD7"/>
    <w:rsid w:val="007E4D69"/>
    <w:rsid w:val="007E4FFE"/>
    <w:rsid w:val="007E6599"/>
    <w:rsid w:val="007E6661"/>
    <w:rsid w:val="007E6721"/>
    <w:rsid w:val="007E6F04"/>
    <w:rsid w:val="007F1458"/>
    <w:rsid w:val="007F1516"/>
    <w:rsid w:val="007F1D9C"/>
    <w:rsid w:val="007F2E32"/>
    <w:rsid w:val="007F30E6"/>
    <w:rsid w:val="007F3473"/>
    <w:rsid w:val="007F3880"/>
    <w:rsid w:val="007F3B8C"/>
    <w:rsid w:val="007F421B"/>
    <w:rsid w:val="007F4639"/>
    <w:rsid w:val="007F51CA"/>
    <w:rsid w:val="007F5AC0"/>
    <w:rsid w:val="007F5CFE"/>
    <w:rsid w:val="007F616E"/>
    <w:rsid w:val="007F74E4"/>
    <w:rsid w:val="00800BA5"/>
    <w:rsid w:val="00800C4F"/>
    <w:rsid w:val="008025F6"/>
    <w:rsid w:val="008028BB"/>
    <w:rsid w:val="00804D26"/>
    <w:rsid w:val="00805A2A"/>
    <w:rsid w:val="008060D2"/>
    <w:rsid w:val="008067D2"/>
    <w:rsid w:val="00806DE6"/>
    <w:rsid w:val="00807623"/>
    <w:rsid w:val="00807B53"/>
    <w:rsid w:val="008105BE"/>
    <w:rsid w:val="00810D34"/>
    <w:rsid w:val="00811503"/>
    <w:rsid w:val="00811959"/>
    <w:rsid w:val="00812013"/>
    <w:rsid w:val="00812795"/>
    <w:rsid w:val="00812E77"/>
    <w:rsid w:val="00812EEE"/>
    <w:rsid w:val="00812F41"/>
    <w:rsid w:val="00814E45"/>
    <w:rsid w:val="00814F7D"/>
    <w:rsid w:val="00815680"/>
    <w:rsid w:val="008159BD"/>
    <w:rsid w:val="0081620E"/>
    <w:rsid w:val="0081658F"/>
    <w:rsid w:val="008168C5"/>
    <w:rsid w:val="00816B90"/>
    <w:rsid w:val="00816F1A"/>
    <w:rsid w:val="0081739B"/>
    <w:rsid w:val="008175D0"/>
    <w:rsid w:val="00817884"/>
    <w:rsid w:val="008179CF"/>
    <w:rsid w:val="00817B90"/>
    <w:rsid w:val="00817F37"/>
    <w:rsid w:val="008203A4"/>
    <w:rsid w:val="00820CE5"/>
    <w:rsid w:val="00820DDA"/>
    <w:rsid w:val="00820E00"/>
    <w:rsid w:val="008213F1"/>
    <w:rsid w:val="00822C5F"/>
    <w:rsid w:val="008230BB"/>
    <w:rsid w:val="00823319"/>
    <w:rsid w:val="00824F82"/>
    <w:rsid w:val="00825D43"/>
    <w:rsid w:val="00825F16"/>
    <w:rsid w:val="00830148"/>
    <w:rsid w:val="00830FD2"/>
    <w:rsid w:val="008316AD"/>
    <w:rsid w:val="00831D10"/>
    <w:rsid w:val="00832A66"/>
    <w:rsid w:val="00833286"/>
    <w:rsid w:val="008336F8"/>
    <w:rsid w:val="0083378E"/>
    <w:rsid w:val="00833C7E"/>
    <w:rsid w:val="00834FD5"/>
    <w:rsid w:val="00835878"/>
    <w:rsid w:val="008363A2"/>
    <w:rsid w:val="00836AF5"/>
    <w:rsid w:val="00836DCA"/>
    <w:rsid w:val="00836F4D"/>
    <w:rsid w:val="00837125"/>
    <w:rsid w:val="0083756F"/>
    <w:rsid w:val="00837EAA"/>
    <w:rsid w:val="00840987"/>
    <w:rsid w:val="00840A7D"/>
    <w:rsid w:val="008413DD"/>
    <w:rsid w:val="00841812"/>
    <w:rsid w:val="00841DAA"/>
    <w:rsid w:val="00842834"/>
    <w:rsid w:val="008438D2"/>
    <w:rsid w:val="00843902"/>
    <w:rsid w:val="008445D4"/>
    <w:rsid w:val="008446F1"/>
    <w:rsid w:val="00846291"/>
    <w:rsid w:val="008469B5"/>
    <w:rsid w:val="00846FF0"/>
    <w:rsid w:val="00847435"/>
    <w:rsid w:val="00847C48"/>
    <w:rsid w:val="008518FF"/>
    <w:rsid w:val="0085298A"/>
    <w:rsid w:val="008530EC"/>
    <w:rsid w:val="008534FE"/>
    <w:rsid w:val="00854844"/>
    <w:rsid w:val="0085494F"/>
    <w:rsid w:val="00854C98"/>
    <w:rsid w:val="00855458"/>
    <w:rsid w:val="0085639F"/>
    <w:rsid w:val="0085728C"/>
    <w:rsid w:val="00857A75"/>
    <w:rsid w:val="0086001A"/>
    <w:rsid w:val="008606BE"/>
    <w:rsid w:val="008606DC"/>
    <w:rsid w:val="00860DDA"/>
    <w:rsid w:val="00860EF0"/>
    <w:rsid w:val="00861156"/>
    <w:rsid w:val="0086134D"/>
    <w:rsid w:val="008617B6"/>
    <w:rsid w:val="008617F3"/>
    <w:rsid w:val="00861C0A"/>
    <w:rsid w:val="00861FD7"/>
    <w:rsid w:val="00862839"/>
    <w:rsid w:val="00862C4C"/>
    <w:rsid w:val="00865057"/>
    <w:rsid w:val="00865472"/>
    <w:rsid w:val="00866226"/>
    <w:rsid w:val="00867063"/>
    <w:rsid w:val="0086706D"/>
    <w:rsid w:val="0086784A"/>
    <w:rsid w:val="0087080C"/>
    <w:rsid w:val="00870E37"/>
    <w:rsid w:val="00872237"/>
    <w:rsid w:val="00873478"/>
    <w:rsid w:val="00873A3D"/>
    <w:rsid w:val="00874671"/>
    <w:rsid w:val="0087635E"/>
    <w:rsid w:val="00876880"/>
    <w:rsid w:val="00876921"/>
    <w:rsid w:val="00876B68"/>
    <w:rsid w:val="00877470"/>
    <w:rsid w:val="008777CF"/>
    <w:rsid w:val="00877A39"/>
    <w:rsid w:val="0088013C"/>
    <w:rsid w:val="0088051B"/>
    <w:rsid w:val="00881830"/>
    <w:rsid w:val="008821C7"/>
    <w:rsid w:val="00882750"/>
    <w:rsid w:val="0088286F"/>
    <w:rsid w:val="0088324D"/>
    <w:rsid w:val="00883AC4"/>
    <w:rsid w:val="00883EAF"/>
    <w:rsid w:val="00884452"/>
    <w:rsid w:val="008868EA"/>
    <w:rsid w:val="00886D40"/>
    <w:rsid w:val="0088703E"/>
    <w:rsid w:val="008875DE"/>
    <w:rsid w:val="00887633"/>
    <w:rsid w:val="008901C2"/>
    <w:rsid w:val="008905D7"/>
    <w:rsid w:val="00890679"/>
    <w:rsid w:val="00890929"/>
    <w:rsid w:val="00891334"/>
    <w:rsid w:val="00891581"/>
    <w:rsid w:val="00892149"/>
    <w:rsid w:val="008926C2"/>
    <w:rsid w:val="008926C3"/>
    <w:rsid w:val="00893951"/>
    <w:rsid w:val="00893BE4"/>
    <w:rsid w:val="00893F87"/>
    <w:rsid w:val="00893FC1"/>
    <w:rsid w:val="008955C5"/>
    <w:rsid w:val="00895B87"/>
    <w:rsid w:val="00896511"/>
    <w:rsid w:val="00896B7B"/>
    <w:rsid w:val="00896F40"/>
    <w:rsid w:val="00897178"/>
    <w:rsid w:val="00897622"/>
    <w:rsid w:val="00897763"/>
    <w:rsid w:val="00897A5A"/>
    <w:rsid w:val="00897BE3"/>
    <w:rsid w:val="008A0709"/>
    <w:rsid w:val="008A08D2"/>
    <w:rsid w:val="008A0904"/>
    <w:rsid w:val="008A0BA7"/>
    <w:rsid w:val="008A15D7"/>
    <w:rsid w:val="008A15E6"/>
    <w:rsid w:val="008A1682"/>
    <w:rsid w:val="008A2279"/>
    <w:rsid w:val="008A26A7"/>
    <w:rsid w:val="008A28BD"/>
    <w:rsid w:val="008A2E7B"/>
    <w:rsid w:val="008A2E93"/>
    <w:rsid w:val="008A3006"/>
    <w:rsid w:val="008A35E6"/>
    <w:rsid w:val="008A38AD"/>
    <w:rsid w:val="008A3A4A"/>
    <w:rsid w:val="008A42DD"/>
    <w:rsid w:val="008A4B8E"/>
    <w:rsid w:val="008A59B1"/>
    <w:rsid w:val="008A5C8E"/>
    <w:rsid w:val="008A66C0"/>
    <w:rsid w:val="008A67D2"/>
    <w:rsid w:val="008A7000"/>
    <w:rsid w:val="008B1C95"/>
    <w:rsid w:val="008B2391"/>
    <w:rsid w:val="008B2977"/>
    <w:rsid w:val="008B30B7"/>
    <w:rsid w:val="008B486D"/>
    <w:rsid w:val="008B4897"/>
    <w:rsid w:val="008B562E"/>
    <w:rsid w:val="008B5748"/>
    <w:rsid w:val="008B5B91"/>
    <w:rsid w:val="008B5B9D"/>
    <w:rsid w:val="008B6355"/>
    <w:rsid w:val="008B64AA"/>
    <w:rsid w:val="008B6A22"/>
    <w:rsid w:val="008B6B0E"/>
    <w:rsid w:val="008B6E1A"/>
    <w:rsid w:val="008B72A8"/>
    <w:rsid w:val="008B77C0"/>
    <w:rsid w:val="008C074A"/>
    <w:rsid w:val="008C10DE"/>
    <w:rsid w:val="008C1703"/>
    <w:rsid w:val="008C184C"/>
    <w:rsid w:val="008C1B0A"/>
    <w:rsid w:val="008C2078"/>
    <w:rsid w:val="008C2964"/>
    <w:rsid w:val="008C3689"/>
    <w:rsid w:val="008C39C7"/>
    <w:rsid w:val="008C39FF"/>
    <w:rsid w:val="008C3E8F"/>
    <w:rsid w:val="008C4D02"/>
    <w:rsid w:val="008C4D28"/>
    <w:rsid w:val="008C520E"/>
    <w:rsid w:val="008C59A3"/>
    <w:rsid w:val="008C5CA5"/>
    <w:rsid w:val="008C5FE2"/>
    <w:rsid w:val="008C7368"/>
    <w:rsid w:val="008C73D6"/>
    <w:rsid w:val="008C7B4E"/>
    <w:rsid w:val="008D08D8"/>
    <w:rsid w:val="008D0C62"/>
    <w:rsid w:val="008D250E"/>
    <w:rsid w:val="008D2528"/>
    <w:rsid w:val="008D2533"/>
    <w:rsid w:val="008D2CC2"/>
    <w:rsid w:val="008D2CD6"/>
    <w:rsid w:val="008D39B0"/>
    <w:rsid w:val="008D42EE"/>
    <w:rsid w:val="008D4440"/>
    <w:rsid w:val="008D462B"/>
    <w:rsid w:val="008D4939"/>
    <w:rsid w:val="008D4F0B"/>
    <w:rsid w:val="008D549E"/>
    <w:rsid w:val="008D5DBA"/>
    <w:rsid w:val="008D6613"/>
    <w:rsid w:val="008D6BC0"/>
    <w:rsid w:val="008D78BF"/>
    <w:rsid w:val="008E0465"/>
    <w:rsid w:val="008E07C1"/>
    <w:rsid w:val="008E0CD4"/>
    <w:rsid w:val="008E1195"/>
    <w:rsid w:val="008E32F9"/>
    <w:rsid w:val="008E3AEA"/>
    <w:rsid w:val="008E3D60"/>
    <w:rsid w:val="008E441E"/>
    <w:rsid w:val="008E4A79"/>
    <w:rsid w:val="008E4CCA"/>
    <w:rsid w:val="008E517B"/>
    <w:rsid w:val="008E5E40"/>
    <w:rsid w:val="008E6B68"/>
    <w:rsid w:val="008E7390"/>
    <w:rsid w:val="008E762D"/>
    <w:rsid w:val="008E797C"/>
    <w:rsid w:val="008E79FF"/>
    <w:rsid w:val="008E7A7A"/>
    <w:rsid w:val="008F000D"/>
    <w:rsid w:val="008F0960"/>
    <w:rsid w:val="008F0A6C"/>
    <w:rsid w:val="008F11BF"/>
    <w:rsid w:val="008F151B"/>
    <w:rsid w:val="008F16B0"/>
    <w:rsid w:val="008F179B"/>
    <w:rsid w:val="008F1F00"/>
    <w:rsid w:val="008F32A1"/>
    <w:rsid w:val="008F33F4"/>
    <w:rsid w:val="008F4712"/>
    <w:rsid w:val="008F4995"/>
    <w:rsid w:val="008F4C85"/>
    <w:rsid w:val="008F5C34"/>
    <w:rsid w:val="008F65C6"/>
    <w:rsid w:val="008F6D15"/>
    <w:rsid w:val="008F6E84"/>
    <w:rsid w:val="008F6EAC"/>
    <w:rsid w:val="008F704D"/>
    <w:rsid w:val="008F789C"/>
    <w:rsid w:val="008F7EBB"/>
    <w:rsid w:val="008F7ED1"/>
    <w:rsid w:val="0090014E"/>
    <w:rsid w:val="009001B6"/>
    <w:rsid w:val="0090056A"/>
    <w:rsid w:val="0090056C"/>
    <w:rsid w:val="00900939"/>
    <w:rsid w:val="00900DF0"/>
    <w:rsid w:val="00901E42"/>
    <w:rsid w:val="00901F23"/>
    <w:rsid w:val="00902F3B"/>
    <w:rsid w:val="00903621"/>
    <w:rsid w:val="00903B01"/>
    <w:rsid w:val="00903F3E"/>
    <w:rsid w:val="009055D3"/>
    <w:rsid w:val="00905898"/>
    <w:rsid w:val="00905D3A"/>
    <w:rsid w:val="00906339"/>
    <w:rsid w:val="0090652D"/>
    <w:rsid w:val="009070AD"/>
    <w:rsid w:val="009079F0"/>
    <w:rsid w:val="00907EE2"/>
    <w:rsid w:val="00910682"/>
    <w:rsid w:val="00910F11"/>
    <w:rsid w:val="009113AE"/>
    <w:rsid w:val="009116CD"/>
    <w:rsid w:val="009117C3"/>
    <w:rsid w:val="00911AC7"/>
    <w:rsid w:val="00911C0E"/>
    <w:rsid w:val="00911F60"/>
    <w:rsid w:val="00912721"/>
    <w:rsid w:val="00912EB2"/>
    <w:rsid w:val="00914284"/>
    <w:rsid w:val="00914550"/>
    <w:rsid w:val="0091487A"/>
    <w:rsid w:val="00914E36"/>
    <w:rsid w:val="00915300"/>
    <w:rsid w:val="0091531C"/>
    <w:rsid w:val="0091549B"/>
    <w:rsid w:val="009155AE"/>
    <w:rsid w:val="00916028"/>
    <w:rsid w:val="0091657F"/>
    <w:rsid w:val="00916962"/>
    <w:rsid w:val="009173B9"/>
    <w:rsid w:val="00917AE1"/>
    <w:rsid w:val="009202B1"/>
    <w:rsid w:val="0092042A"/>
    <w:rsid w:val="009207AD"/>
    <w:rsid w:val="009210A5"/>
    <w:rsid w:val="009216CA"/>
    <w:rsid w:val="00922808"/>
    <w:rsid w:val="00922934"/>
    <w:rsid w:val="00922F83"/>
    <w:rsid w:val="00923CCF"/>
    <w:rsid w:val="009245CB"/>
    <w:rsid w:val="009245D3"/>
    <w:rsid w:val="009250D3"/>
    <w:rsid w:val="00925456"/>
    <w:rsid w:val="009259EF"/>
    <w:rsid w:val="00926F9B"/>
    <w:rsid w:val="00927359"/>
    <w:rsid w:val="00927725"/>
    <w:rsid w:val="00927ED2"/>
    <w:rsid w:val="00930782"/>
    <w:rsid w:val="00930FFB"/>
    <w:rsid w:val="00931169"/>
    <w:rsid w:val="00931358"/>
    <w:rsid w:val="00931452"/>
    <w:rsid w:val="009320E8"/>
    <w:rsid w:val="009332EE"/>
    <w:rsid w:val="0093355A"/>
    <w:rsid w:val="009335BA"/>
    <w:rsid w:val="00934660"/>
    <w:rsid w:val="00934E21"/>
    <w:rsid w:val="00934FD0"/>
    <w:rsid w:val="00934FF9"/>
    <w:rsid w:val="009368DE"/>
    <w:rsid w:val="00936B12"/>
    <w:rsid w:val="00936B44"/>
    <w:rsid w:val="00936EC8"/>
    <w:rsid w:val="0094161B"/>
    <w:rsid w:val="009416FE"/>
    <w:rsid w:val="009417E1"/>
    <w:rsid w:val="0094189E"/>
    <w:rsid w:val="00942439"/>
    <w:rsid w:val="009425C8"/>
    <w:rsid w:val="00942AE0"/>
    <w:rsid w:val="00945C13"/>
    <w:rsid w:val="00945D12"/>
    <w:rsid w:val="00945ECB"/>
    <w:rsid w:val="0094628E"/>
    <w:rsid w:val="00946E5D"/>
    <w:rsid w:val="00947669"/>
    <w:rsid w:val="00947933"/>
    <w:rsid w:val="00947F9D"/>
    <w:rsid w:val="00950381"/>
    <w:rsid w:val="00951119"/>
    <w:rsid w:val="00953210"/>
    <w:rsid w:val="00953C4E"/>
    <w:rsid w:val="00954293"/>
    <w:rsid w:val="00954714"/>
    <w:rsid w:val="00957E88"/>
    <w:rsid w:val="00960A89"/>
    <w:rsid w:val="00961F4C"/>
    <w:rsid w:val="00962287"/>
    <w:rsid w:val="0096262C"/>
    <w:rsid w:val="00962690"/>
    <w:rsid w:val="00962C8F"/>
    <w:rsid w:val="00963109"/>
    <w:rsid w:val="00964293"/>
    <w:rsid w:val="00964CB2"/>
    <w:rsid w:val="009669AB"/>
    <w:rsid w:val="00966BB5"/>
    <w:rsid w:val="0096712B"/>
    <w:rsid w:val="0096725E"/>
    <w:rsid w:val="00967902"/>
    <w:rsid w:val="0096790F"/>
    <w:rsid w:val="0097037D"/>
    <w:rsid w:val="00970B8E"/>
    <w:rsid w:val="00971077"/>
    <w:rsid w:val="00971B25"/>
    <w:rsid w:val="0097220B"/>
    <w:rsid w:val="00972EDB"/>
    <w:rsid w:val="00973ECC"/>
    <w:rsid w:val="00973FD3"/>
    <w:rsid w:val="00973FE6"/>
    <w:rsid w:val="009740C4"/>
    <w:rsid w:val="00974BC5"/>
    <w:rsid w:val="0097504B"/>
    <w:rsid w:val="009767B9"/>
    <w:rsid w:val="00976BF5"/>
    <w:rsid w:val="00976F69"/>
    <w:rsid w:val="00977958"/>
    <w:rsid w:val="00981499"/>
    <w:rsid w:val="00981F79"/>
    <w:rsid w:val="009825C9"/>
    <w:rsid w:val="00982853"/>
    <w:rsid w:val="00982CE5"/>
    <w:rsid w:val="00983A5D"/>
    <w:rsid w:val="00983DDA"/>
    <w:rsid w:val="009849AE"/>
    <w:rsid w:val="009850EF"/>
    <w:rsid w:val="00985278"/>
    <w:rsid w:val="00985C17"/>
    <w:rsid w:val="009868FC"/>
    <w:rsid w:val="00990A70"/>
    <w:rsid w:val="00990AE8"/>
    <w:rsid w:val="00991558"/>
    <w:rsid w:val="00991920"/>
    <w:rsid w:val="00991A16"/>
    <w:rsid w:val="00992433"/>
    <w:rsid w:val="00992BE2"/>
    <w:rsid w:val="00993157"/>
    <w:rsid w:val="009941C2"/>
    <w:rsid w:val="009945B2"/>
    <w:rsid w:val="0099562E"/>
    <w:rsid w:val="00996DDC"/>
    <w:rsid w:val="0099744B"/>
    <w:rsid w:val="009A0F06"/>
    <w:rsid w:val="009A2921"/>
    <w:rsid w:val="009A2C36"/>
    <w:rsid w:val="009A2E41"/>
    <w:rsid w:val="009A4531"/>
    <w:rsid w:val="009A4CAF"/>
    <w:rsid w:val="009A52C1"/>
    <w:rsid w:val="009A5B1E"/>
    <w:rsid w:val="009A5EA7"/>
    <w:rsid w:val="009A6BCE"/>
    <w:rsid w:val="009A76E5"/>
    <w:rsid w:val="009B05E3"/>
    <w:rsid w:val="009B0BCA"/>
    <w:rsid w:val="009B163E"/>
    <w:rsid w:val="009B24AE"/>
    <w:rsid w:val="009B31D8"/>
    <w:rsid w:val="009B33B6"/>
    <w:rsid w:val="009B394B"/>
    <w:rsid w:val="009B455D"/>
    <w:rsid w:val="009B4E8F"/>
    <w:rsid w:val="009B5EBC"/>
    <w:rsid w:val="009B6DAA"/>
    <w:rsid w:val="009B7769"/>
    <w:rsid w:val="009C0F54"/>
    <w:rsid w:val="009C1651"/>
    <w:rsid w:val="009C2436"/>
    <w:rsid w:val="009C2A3B"/>
    <w:rsid w:val="009C441C"/>
    <w:rsid w:val="009C4B7A"/>
    <w:rsid w:val="009C4DD5"/>
    <w:rsid w:val="009C4E6C"/>
    <w:rsid w:val="009C4FA2"/>
    <w:rsid w:val="009C5C6B"/>
    <w:rsid w:val="009C6DC7"/>
    <w:rsid w:val="009D0462"/>
    <w:rsid w:val="009D0589"/>
    <w:rsid w:val="009D09AB"/>
    <w:rsid w:val="009D12AD"/>
    <w:rsid w:val="009D2095"/>
    <w:rsid w:val="009D242A"/>
    <w:rsid w:val="009D2975"/>
    <w:rsid w:val="009D2D8D"/>
    <w:rsid w:val="009D2FBA"/>
    <w:rsid w:val="009D311D"/>
    <w:rsid w:val="009D351E"/>
    <w:rsid w:val="009D3629"/>
    <w:rsid w:val="009D39B8"/>
    <w:rsid w:val="009D3B9B"/>
    <w:rsid w:val="009D3D9D"/>
    <w:rsid w:val="009D4172"/>
    <w:rsid w:val="009D41C3"/>
    <w:rsid w:val="009D42C8"/>
    <w:rsid w:val="009D56AF"/>
    <w:rsid w:val="009D585D"/>
    <w:rsid w:val="009D58D1"/>
    <w:rsid w:val="009D5AB3"/>
    <w:rsid w:val="009D7565"/>
    <w:rsid w:val="009D7787"/>
    <w:rsid w:val="009D787E"/>
    <w:rsid w:val="009D7D9C"/>
    <w:rsid w:val="009E02C9"/>
    <w:rsid w:val="009E0342"/>
    <w:rsid w:val="009E121C"/>
    <w:rsid w:val="009E1B98"/>
    <w:rsid w:val="009E2395"/>
    <w:rsid w:val="009E23CD"/>
    <w:rsid w:val="009E27E7"/>
    <w:rsid w:val="009E2E51"/>
    <w:rsid w:val="009E33BB"/>
    <w:rsid w:val="009E3724"/>
    <w:rsid w:val="009E39DC"/>
    <w:rsid w:val="009E3B99"/>
    <w:rsid w:val="009E3E51"/>
    <w:rsid w:val="009E3FAC"/>
    <w:rsid w:val="009E51C7"/>
    <w:rsid w:val="009E5378"/>
    <w:rsid w:val="009E56B4"/>
    <w:rsid w:val="009E57D2"/>
    <w:rsid w:val="009E6D68"/>
    <w:rsid w:val="009E7F39"/>
    <w:rsid w:val="009F029A"/>
    <w:rsid w:val="009F0DA4"/>
    <w:rsid w:val="009F1305"/>
    <w:rsid w:val="009F1B61"/>
    <w:rsid w:val="009F1CF0"/>
    <w:rsid w:val="009F1D07"/>
    <w:rsid w:val="009F28C9"/>
    <w:rsid w:val="009F2C50"/>
    <w:rsid w:val="009F391F"/>
    <w:rsid w:val="009F3958"/>
    <w:rsid w:val="009F43C3"/>
    <w:rsid w:val="009F48E1"/>
    <w:rsid w:val="009F4D28"/>
    <w:rsid w:val="009F5C23"/>
    <w:rsid w:val="009F6110"/>
    <w:rsid w:val="009F615E"/>
    <w:rsid w:val="009F62F9"/>
    <w:rsid w:val="009F6840"/>
    <w:rsid w:val="009F6933"/>
    <w:rsid w:val="009F6D6E"/>
    <w:rsid w:val="009F73F8"/>
    <w:rsid w:val="009F7D43"/>
    <w:rsid w:val="00A012D0"/>
    <w:rsid w:val="00A0245D"/>
    <w:rsid w:val="00A02FB2"/>
    <w:rsid w:val="00A0392F"/>
    <w:rsid w:val="00A03BCD"/>
    <w:rsid w:val="00A043FE"/>
    <w:rsid w:val="00A05729"/>
    <w:rsid w:val="00A05803"/>
    <w:rsid w:val="00A05916"/>
    <w:rsid w:val="00A06B5F"/>
    <w:rsid w:val="00A06E1B"/>
    <w:rsid w:val="00A0794D"/>
    <w:rsid w:val="00A10898"/>
    <w:rsid w:val="00A10B9B"/>
    <w:rsid w:val="00A11699"/>
    <w:rsid w:val="00A1290A"/>
    <w:rsid w:val="00A12D66"/>
    <w:rsid w:val="00A1307F"/>
    <w:rsid w:val="00A133AA"/>
    <w:rsid w:val="00A16741"/>
    <w:rsid w:val="00A16986"/>
    <w:rsid w:val="00A1701D"/>
    <w:rsid w:val="00A202DB"/>
    <w:rsid w:val="00A209C7"/>
    <w:rsid w:val="00A2114F"/>
    <w:rsid w:val="00A21561"/>
    <w:rsid w:val="00A21566"/>
    <w:rsid w:val="00A218A7"/>
    <w:rsid w:val="00A21FBD"/>
    <w:rsid w:val="00A2216E"/>
    <w:rsid w:val="00A22A96"/>
    <w:rsid w:val="00A2370B"/>
    <w:rsid w:val="00A24782"/>
    <w:rsid w:val="00A24A8E"/>
    <w:rsid w:val="00A24DA2"/>
    <w:rsid w:val="00A25637"/>
    <w:rsid w:val="00A25652"/>
    <w:rsid w:val="00A25885"/>
    <w:rsid w:val="00A25DA4"/>
    <w:rsid w:val="00A265F3"/>
    <w:rsid w:val="00A26CAA"/>
    <w:rsid w:val="00A26CCB"/>
    <w:rsid w:val="00A27734"/>
    <w:rsid w:val="00A27AFB"/>
    <w:rsid w:val="00A27D37"/>
    <w:rsid w:val="00A3099E"/>
    <w:rsid w:val="00A31536"/>
    <w:rsid w:val="00A31956"/>
    <w:rsid w:val="00A3221C"/>
    <w:rsid w:val="00A32C88"/>
    <w:rsid w:val="00A330DC"/>
    <w:rsid w:val="00A33154"/>
    <w:rsid w:val="00A33B64"/>
    <w:rsid w:val="00A33C0B"/>
    <w:rsid w:val="00A33DC9"/>
    <w:rsid w:val="00A33F77"/>
    <w:rsid w:val="00A34560"/>
    <w:rsid w:val="00A3490C"/>
    <w:rsid w:val="00A34AFD"/>
    <w:rsid w:val="00A35831"/>
    <w:rsid w:val="00A35AA9"/>
    <w:rsid w:val="00A3608B"/>
    <w:rsid w:val="00A36CCE"/>
    <w:rsid w:val="00A36E14"/>
    <w:rsid w:val="00A37283"/>
    <w:rsid w:val="00A3743F"/>
    <w:rsid w:val="00A378E5"/>
    <w:rsid w:val="00A40369"/>
    <w:rsid w:val="00A40872"/>
    <w:rsid w:val="00A412EF"/>
    <w:rsid w:val="00A413D9"/>
    <w:rsid w:val="00A42371"/>
    <w:rsid w:val="00A42D12"/>
    <w:rsid w:val="00A42EF2"/>
    <w:rsid w:val="00A43297"/>
    <w:rsid w:val="00A43C5B"/>
    <w:rsid w:val="00A445ED"/>
    <w:rsid w:val="00A44D84"/>
    <w:rsid w:val="00A455FC"/>
    <w:rsid w:val="00A4560F"/>
    <w:rsid w:val="00A45BD2"/>
    <w:rsid w:val="00A466D7"/>
    <w:rsid w:val="00A46706"/>
    <w:rsid w:val="00A46F3E"/>
    <w:rsid w:val="00A46F60"/>
    <w:rsid w:val="00A4716C"/>
    <w:rsid w:val="00A476A6"/>
    <w:rsid w:val="00A479EA"/>
    <w:rsid w:val="00A50436"/>
    <w:rsid w:val="00A514C2"/>
    <w:rsid w:val="00A51E42"/>
    <w:rsid w:val="00A51FA2"/>
    <w:rsid w:val="00A5200E"/>
    <w:rsid w:val="00A5275D"/>
    <w:rsid w:val="00A52A12"/>
    <w:rsid w:val="00A52ED5"/>
    <w:rsid w:val="00A53706"/>
    <w:rsid w:val="00A5372E"/>
    <w:rsid w:val="00A53912"/>
    <w:rsid w:val="00A54194"/>
    <w:rsid w:val="00A543F8"/>
    <w:rsid w:val="00A54E6E"/>
    <w:rsid w:val="00A5515B"/>
    <w:rsid w:val="00A55386"/>
    <w:rsid w:val="00A56953"/>
    <w:rsid w:val="00A56C19"/>
    <w:rsid w:val="00A5774E"/>
    <w:rsid w:val="00A578D4"/>
    <w:rsid w:val="00A602EB"/>
    <w:rsid w:val="00A61015"/>
    <w:rsid w:val="00A6197E"/>
    <w:rsid w:val="00A61D6F"/>
    <w:rsid w:val="00A61D7A"/>
    <w:rsid w:val="00A62589"/>
    <w:rsid w:val="00A62C05"/>
    <w:rsid w:val="00A63622"/>
    <w:rsid w:val="00A64157"/>
    <w:rsid w:val="00A64735"/>
    <w:rsid w:val="00A64A5F"/>
    <w:rsid w:val="00A64C0A"/>
    <w:rsid w:val="00A653BF"/>
    <w:rsid w:val="00A654E5"/>
    <w:rsid w:val="00A659E2"/>
    <w:rsid w:val="00A65F01"/>
    <w:rsid w:val="00A66C28"/>
    <w:rsid w:val="00A67CA0"/>
    <w:rsid w:val="00A7019D"/>
    <w:rsid w:val="00A71241"/>
    <w:rsid w:val="00A71636"/>
    <w:rsid w:val="00A72F5E"/>
    <w:rsid w:val="00A7322E"/>
    <w:rsid w:val="00A73FFB"/>
    <w:rsid w:val="00A741CC"/>
    <w:rsid w:val="00A74CD5"/>
    <w:rsid w:val="00A75D1A"/>
    <w:rsid w:val="00A75D51"/>
    <w:rsid w:val="00A764F3"/>
    <w:rsid w:val="00A766F9"/>
    <w:rsid w:val="00A77349"/>
    <w:rsid w:val="00A77B8C"/>
    <w:rsid w:val="00A77FC5"/>
    <w:rsid w:val="00A807A3"/>
    <w:rsid w:val="00A80E27"/>
    <w:rsid w:val="00A81E08"/>
    <w:rsid w:val="00A81E2E"/>
    <w:rsid w:val="00A82348"/>
    <w:rsid w:val="00A8265A"/>
    <w:rsid w:val="00A829C6"/>
    <w:rsid w:val="00A83071"/>
    <w:rsid w:val="00A83F16"/>
    <w:rsid w:val="00A84303"/>
    <w:rsid w:val="00A84387"/>
    <w:rsid w:val="00A8454D"/>
    <w:rsid w:val="00A84D22"/>
    <w:rsid w:val="00A8510A"/>
    <w:rsid w:val="00A85D7B"/>
    <w:rsid w:val="00A860D4"/>
    <w:rsid w:val="00A860F0"/>
    <w:rsid w:val="00A8651D"/>
    <w:rsid w:val="00A865FC"/>
    <w:rsid w:val="00A86850"/>
    <w:rsid w:val="00A90276"/>
    <w:rsid w:val="00A9067D"/>
    <w:rsid w:val="00A90807"/>
    <w:rsid w:val="00A91BFE"/>
    <w:rsid w:val="00A91C2B"/>
    <w:rsid w:val="00A92240"/>
    <w:rsid w:val="00A928A5"/>
    <w:rsid w:val="00A931DE"/>
    <w:rsid w:val="00A9396D"/>
    <w:rsid w:val="00A93D89"/>
    <w:rsid w:val="00A9422D"/>
    <w:rsid w:val="00A94A24"/>
    <w:rsid w:val="00A95034"/>
    <w:rsid w:val="00A95566"/>
    <w:rsid w:val="00A95689"/>
    <w:rsid w:val="00A95A99"/>
    <w:rsid w:val="00A95EB3"/>
    <w:rsid w:val="00A964C1"/>
    <w:rsid w:val="00A97E21"/>
    <w:rsid w:val="00AA006E"/>
    <w:rsid w:val="00AA01BA"/>
    <w:rsid w:val="00AA05DD"/>
    <w:rsid w:val="00AA0AB4"/>
    <w:rsid w:val="00AA1034"/>
    <w:rsid w:val="00AA2CFD"/>
    <w:rsid w:val="00AA4A4A"/>
    <w:rsid w:val="00AA4F55"/>
    <w:rsid w:val="00AA5348"/>
    <w:rsid w:val="00AA548E"/>
    <w:rsid w:val="00AA5766"/>
    <w:rsid w:val="00AA58A2"/>
    <w:rsid w:val="00AA5C5A"/>
    <w:rsid w:val="00AA6178"/>
    <w:rsid w:val="00AB05A4"/>
    <w:rsid w:val="00AB0E6C"/>
    <w:rsid w:val="00AB1AF8"/>
    <w:rsid w:val="00AB1EF0"/>
    <w:rsid w:val="00AB2251"/>
    <w:rsid w:val="00AB2C4F"/>
    <w:rsid w:val="00AB3C0A"/>
    <w:rsid w:val="00AB4666"/>
    <w:rsid w:val="00AB4A65"/>
    <w:rsid w:val="00AB4AE9"/>
    <w:rsid w:val="00AB59ED"/>
    <w:rsid w:val="00AB5F73"/>
    <w:rsid w:val="00AB6659"/>
    <w:rsid w:val="00AB6968"/>
    <w:rsid w:val="00AB6AB2"/>
    <w:rsid w:val="00AB77C7"/>
    <w:rsid w:val="00AC014D"/>
    <w:rsid w:val="00AC08A2"/>
    <w:rsid w:val="00AC0A23"/>
    <w:rsid w:val="00AC2EB4"/>
    <w:rsid w:val="00AC35E0"/>
    <w:rsid w:val="00AC3DF3"/>
    <w:rsid w:val="00AC3F25"/>
    <w:rsid w:val="00AC409E"/>
    <w:rsid w:val="00AC42D7"/>
    <w:rsid w:val="00AC43E5"/>
    <w:rsid w:val="00AC4A8D"/>
    <w:rsid w:val="00AC4B56"/>
    <w:rsid w:val="00AC4FFA"/>
    <w:rsid w:val="00AC7204"/>
    <w:rsid w:val="00AC7EA1"/>
    <w:rsid w:val="00AD07F3"/>
    <w:rsid w:val="00AD0A0D"/>
    <w:rsid w:val="00AD0B76"/>
    <w:rsid w:val="00AD12A0"/>
    <w:rsid w:val="00AD1F22"/>
    <w:rsid w:val="00AD21FB"/>
    <w:rsid w:val="00AD2AD0"/>
    <w:rsid w:val="00AD304B"/>
    <w:rsid w:val="00AD3629"/>
    <w:rsid w:val="00AD3704"/>
    <w:rsid w:val="00AD3C01"/>
    <w:rsid w:val="00AD43BF"/>
    <w:rsid w:val="00AD445A"/>
    <w:rsid w:val="00AD4DBC"/>
    <w:rsid w:val="00AD58D7"/>
    <w:rsid w:val="00AD5E93"/>
    <w:rsid w:val="00AD6ADC"/>
    <w:rsid w:val="00AD72ED"/>
    <w:rsid w:val="00AD7D0B"/>
    <w:rsid w:val="00AE0B9C"/>
    <w:rsid w:val="00AE10DF"/>
    <w:rsid w:val="00AE1258"/>
    <w:rsid w:val="00AE157F"/>
    <w:rsid w:val="00AE1DC9"/>
    <w:rsid w:val="00AE22A4"/>
    <w:rsid w:val="00AE32D0"/>
    <w:rsid w:val="00AE3B13"/>
    <w:rsid w:val="00AE497D"/>
    <w:rsid w:val="00AE5BCC"/>
    <w:rsid w:val="00AE5FD3"/>
    <w:rsid w:val="00AE661A"/>
    <w:rsid w:val="00AE665F"/>
    <w:rsid w:val="00AE67D7"/>
    <w:rsid w:val="00AE745E"/>
    <w:rsid w:val="00AE7ED4"/>
    <w:rsid w:val="00AF03C9"/>
    <w:rsid w:val="00AF0428"/>
    <w:rsid w:val="00AF0CAE"/>
    <w:rsid w:val="00AF0CC5"/>
    <w:rsid w:val="00AF2516"/>
    <w:rsid w:val="00AF39AD"/>
    <w:rsid w:val="00AF3BFA"/>
    <w:rsid w:val="00AF3E3E"/>
    <w:rsid w:val="00AF3F47"/>
    <w:rsid w:val="00AF477E"/>
    <w:rsid w:val="00AF490E"/>
    <w:rsid w:val="00AF5061"/>
    <w:rsid w:val="00AF570B"/>
    <w:rsid w:val="00AF57F6"/>
    <w:rsid w:val="00AF5F2C"/>
    <w:rsid w:val="00AF5FE4"/>
    <w:rsid w:val="00AF629B"/>
    <w:rsid w:val="00AF67A4"/>
    <w:rsid w:val="00AF73CD"/>
    <w:rsid w:val="00B01B6D"/>
    <w:rsid w:val="00B0232C"/>
    <w:rsid w:val="00B039CF"/>
    <w:rsid w:val="00B03B44"/>
    <w:rsid w:val="00B04071"/>
    <w:rsid w:val="00B04BFE"/>
    <w:rsid w:val="00B04D8B"/>
    <w:rsid w:val="00B051D9"/>
    <w:rsid w:val="00B05533"/>
    <w:rsid w:val="00B05D4C"/>
    <w:rsid w:val="00B05E0B"/>
    <w:rsid w:val="00B0633B"/>
    <w:rsid w:val="00B068F4"/>
    <w:rsid w:val="00B06FFF"/>
    <w:rsid w:val="00B075DE"/>
    <w:rsid w:val="00B07E37"/>
    <w:rsid w:val="00B11100"/>
    <w:rsid w:val="00B11C81"/>
    <w:rsid w:val="00B11D1A"/>
    <w:rsid w:val="00B11E5B"/>
    <w:rsid w:val="00B12270"/>
    <w:rsid w:val="00B12E10"/>
    <w:rsid w:val="00B13C66"/>
    <w:rsid w:val="00B146AF"/>
    <w:rsid w:val="00B146EB"/>
    <w:rsid w:val="00B1470E"/>
    <w:rsid w:val="00B1477F"/>
    <w:rsid w:val="00B155F6"/>
    <w:rsid w:val="00B15BFA"/>
    <w:rsid w:val="00B1615A"/>
    <w:rsid w:val="00B16A6D"/>
    <w:rsid w:val="00B17806"/>
    <w:rsid w:val="00B20454"/>
    <w:rsid w:val="00B210A2"/>
    <w:rsid w:val="00B21380"/>
    <w:rsid w:val="00B216E3"/>
    <w:rsid w:val="00B217E8"/>
    <w:rsid w:val="00B21A29"/>
    <w:rsid w:val="00B21E03"/>
    <w:rsid w:val="00B22FC7"/>
    <w:rsid w:val="00B233F9"/>
    <w:rsid w:val="00B23540"/>
    <w:rsid w:val="00B23626"/>
    <w:rsid w:val="00B24B12"/>
    <w:rsid w:val="00B258FE"/>
    <w:rsid w:val="00B26235"/>
    <w:rsid w:val="00B2642A"/>
    <w:rsid w:val="00B26A76"/>
    <w:rsid w:val="00B26A9D"/>
    <w:rsid w:val="00B26BB7"/>
    <w:rsid w:val="00B27208"/>
    <w:rsid w:val="00B274B8"/>
    <w:rsid w:val="00B30888"/>
    <w:rsid w:val="00B3107C"/>
    <w:rsid w:val="00B310CB"/>
    <w:rsid w:val="00B3123C"/>
    <w:rsid w:val="00B31BC5"/>
    <w:rsid w:val="00B31E3B"/>
    <w:rsid w:val="00B323DC"/>
    <w:rsid w:val="00B32D74"/>
    <w:rsid w:val="00B3398A"/>
    <w:rsid w:val="00B3541C"/>
    <w:rsid w:val="00B3556D"/>
    <w:rsid w:val="00B35C62"/>
    <w:rsid w:val="00B35E0E"/>
    <w:rsid w:val="00B3674B"/>
    <w:rsid w:val="00B36C27"/>
    <w:rsid w:val="00B3736D"/>
    <w:rsid w:val="00B40231"/>
    <w:rsid w:val="00B407DD"/>
    <w:rsid w:val="00B407F3"/>
    <w:rsid w:val="00B4150B"/>
    <w:rsid w:val="00B41911"/>
    <w:rsid w:val="00B42BA7"/>
    <w:rsid w:val="00B433DE"/>
    <w:rsid w:val="00B443E0"/>
    <w:rsid w:val="00B44F45"/>
    <w:rsid w:val="00B44FBB"/>
    <w:rsid w:val="00B4513A"/>
    <w:rsid w:val="00B45277"/>
    <w:rsid w:val="00B45526"/>
    <w:rsid w:val="00B45B04"/>
    <w:rsid w:val="00B466B0"/>
    <w:rsid w:val="00B46787"/>
    <w:rsid w:val="00B469FF"/>
    <w:rsid w:val="00B473CB"/>
    <w:rsid w:val="00B47F5C"/>
    <w:rsid w:val="00B501B5"/>
    <w:rsid w:val="00B503C3"/>
    <w:rsid w:val="00B508E9"/>
    <w:rsid w:val="00B50A32"/>
    <w:rsid w:val="00B51417"/>
    <w:rsid w:val="00B519A3"/>
    <w:rsid w:val="00B5227B"/>
    <w:rsid w:val="00B52ACC"/>
    <w:rsid w:val="00B52B1B"/>
    <w:rsid w:val="00B531F1"/>
    <w:rsid w:val="00B53FDC"/>
    <w:rsid w:val="00B54027"/>
    <w:rsid w:val="00B54FB2"/>
    <w:rsid w:val="00B55F29"/>
    <w:rsid w:val="00B5617B"/>
    <w:rsid w:val="00B562F0"/>
    <w:rsid w:val="00B56E5D"/>
    <w:rsid w:val="00B57587"/>
    <w:rsid w:val="00B57D3F"/>
    <w:rsid w:val="00B60F8C"/>
    <w:rsid w:val="00B61950"/>
    <w:rsid w:val="00B625CF"/>
    <w:rsid w:val="00B6365C"/>
    <w:rsid w:val="00B64002"/>
    <w:rsid w:val="00B640A4"/>
    <w:rsid w:val="00B64860"/>
    <w:rsid w:val="00B6499D"/>
    <w:rsid w:val="00B652EC"/>
    <w:rsid w:val="00B65E18"/>
    <w:rsid w:val="00B67C28"/>
    <w:rsid w:val="00B70517"/>
    <w:rsid w:val="00B7095D"/>
    <w:rsid w:val="00B713D0"/>
    <w:rsid w:val="00B715C6"/>
    <w:rsid w:val="00B71E7E"/>
    <w:rsid w:val="00B71ED5"/>
    <w:rsid w:val="00B731B8"/>
    <w:rsid w:val="00B74A81"/>
    <w:rsid w:val="00B74EE2"/>
    <w:rsid w:val="00B75272"/>
    <w:rsid w:val="00B75929"/>
    <w:rsid w:val="00B75B84"/>
    <w:rsid w:val="00B75BB3"/>
    <w:rsid w:val="00B76125"/>
    <w:rsid w:val="00B764E6"/>
    <w:rsid w:val="00B76878"/>
    <w:rsid w:val="00B76A44"/>
    <w:rsid w:val="00B76BFB"/>
    <w:rsid w:val="00B76DD7"/>
    <w:rsid w:val="00B802C9"/>
    <w:rsid w:val="00B8045B"/>
    <w:rsid w:val="00B8210E"/>
    <w:rsid w:val="00B82588"/>
    <w:rsid w:val="00B831D5"/>
    <w:rsid w:val="00B8325D"/>
    <w:rsid w:val="00B83574"/>
    <w:rsid w:val="00B83BFF"/>
    <w:rsid w:val="00B84598"/>
    <w:rsid w:val="00B84B13"/>
    <w:rsid w:val="00B84D00"/>
    <w:rsid w:val="00B8546D"/>
    <w:rsid w:val="00B85E95"/>
    <w:rsid w:val="00B85EED"/>
    <w:rsid w:val="00B86148"/>
    <w:rsid w:val="00B86EF9"/>
    <w:rsid w:val="00B875C0"/>
    <w:rsid w:val="00B87BCF"/>
    <w:rsid w:val="00B90533"/>
    <w:rsid w:val="00B91008"/>
    <w:rsid w:val="00B91268"/>
    <w:rsid w:val="00B912B0"/>
    <w:rsid w:val="00B91484"/>
    <w:rsid w:val="00B9185F"/>
    <w:rsid w:val="00B91FD9"/>
    <w:rsid w:val="00B922CA"/>
    <w:rsid w:val="00B92871"/>
    <w:rsid w:val="00B93ACA"/>
    <w:rsid w:val="00B94519"/>
    <w:rsid w:val="00B946EB"/>
    <w:rsid w:val="00B94FAA"/>
    <w:rsid w:val="00B95925"/>
    <w:rsid w:val="00B96A3D"/>
    <w:rsid w:val="00B97EF6"/>
    <w:rsid w:val="00BA05E5"/>
    <w:rsid w:val="00BA1A0B"/>
    <w:rsid w:val="00BA2319"/>
    <w:rsid w:val="00BA24D2"/>
    <w:rsid w:val="00BA26FC"/>
    <w:rsid w:val="00BA293F"/>
    <w:rsid w:val="00BA29F9"/>
    <w:rsid w:val="00BA2D78"/>
    <w:rsid w:val="00BA3102"/>
    <w:rsid w:val="00BA3B2B"/>
    <w:rsid w:val="00BA4BD3"/>
    <w:rsid w:val="00BA4EA6"/>
    <w:rsid w:val="00BA54AC"/>
    <w:rsid w:val="00BA5EAB"/>
    <w:rsid w:val="00BA657A"/>
    <w:rsid w:val="00BA6627"/>
    <w:rsid w:val="00BA698B"/>
    <w:rsid w:val="00BA7070"/>
    <w:rsid w:val="00BA7912"/>
    <w:rsid w:val="00BA7F63"/>
    <w:rsid w:val="00BB0534"/>
    <w:rsid w:val="00BB0DB8"/>
    <w:rsid w:val="00BB0F8F"/>
    <w:rsid w:val="00BB1176"/>
    <w:rsid w:val="00BB13D7"/>
    <w:rsid w:val="00BB146B"/>
    <w:rsid w:val="00BB1979"/>
    <w:rsid w:val="00BB2C8C"/>
    <w:rsid w:val="00BB348E"/>
    <w:rsid w:val="00BB354F"/>
    <w:rsid w:val="00BB36A8"/>
    <w:rsid w:val="00BB4777"/>
    <w:rsid w:val="00BB4C3E"/>
    <w:rsid w:val="00BB4EEB"/>
    <w:rsid w:val="00BB507F"/>
    <w:rsid w:val="00BB58F1"/>
    <w:rsid w:val="00BB5B0A"/>
    <w:rsid w:val="00BB5B74"/>
    <w:rsid w:val="00BB6E7C"/>
    <w:rsid w:val="00BB7A47"/>
    <w:rsid w:val="00BC061F"/>
    <w:rsid w:val="00BC06C3"/>
    <w:rsid w:val="00BC12B3"/>
    <w:rsid w:val="00BC16D9"/>
    <w:rsid w:val="00BC1764"/>
    <w:rsid w:val="00BC299F"/>
    <w:rsid w:val="00BC3235"/>
    <w:rsid w:val="00BC32BF"/>
    <w:rsid w:val="00BC40B9"/>
    <w:rsid w:val="00BC4B1E"/>
    <w:rsid w:val="00BC4F34"/>
    <w:rsid w:val="00BC55DE"/>
    <w:rsid w:val="00BC5A0E"/>
    <w:rsid w:val="00BC5B74"/>
    <w:rsid w:val="00BC5C7E"/>
    <w:rsid w:val="00BC6744"/>
    <w:rsid w:val="00BC67A3"/>
    <w:rsid w:val="00BD0152"/>
    <w:rsid w:val="00BD019D"/>
    <w:rsid w:val="00BD088D"/>
    <w:rsid w:val="00BD0BDE"/>
    <w:rsid w:val="00BD1988"/>
    <w:rsid w:val="00BD1A12"/>
    <w:rsid w:val="00BD2C94"/>
    <w:rsid w:val="00BD2CC8"/>
    <w:rsid w:val="00BD2DD7"/>
    <w:rsid w:val="00BD481F"/>
    <w:rsid w:val="00BD4AA6"/>
    <w:rsid w:val="00BD4F07"/>
    <w:rsid w:val="00BD4FD8"/>
    <w:rsid w:val="00BD566B"/>
    <w:rsid w:val="00BD59AB"/>
    <w:rsid w:val="00BD5F5C"/>
    <w:rsid w:val="00BD77AA"/>
    <w:rsid w:val="00BD7CB1"/>
    <w:rsid w:val="00BE02FB"/>
    <w:rsid w:val="00BE0304"/>
    <w:rsid w:val="00BE080C"/>
    <w:rsid w:val="00BE159B"/>
    <w:rsid w:val="00BE17D6"/>
    <w:rsid w:val="00BE1981"/>
    <w:rsid w:val="00BE1DE8"/>
    <w:rsid w:val="00BE25C9"/>
    <w:rsid w:val="00BE37E1"/>
    <w:rsid w:val="00BE4E81"/>
    <w:rsid w:val="00BE5EA8"/>
    <w:rsid w:val="00BE6BBF"/>
    <w:rsid w:val="00BE7642"/>
    <w:rsid w:val="00BE78A4"/>
    <w:rsid w:val="00BF0EA6"/>
    <w:rsid w:val="00BF1005"/>
    <w:rsid w:val="00BF1182"/>
    <w:rsid w:val="00BF1F6A"/>
    <w:rsid w:val="00BF3589"/>
    <w:rsid w:val="00BF3F13"/>
    <w:rsid w:val="00BF45D6"/>
    <w:rsid w:val="00BF45E2"/>
    <w:rsid w:val="00BF4C43"/>
    <w:rsid w:val="00BF773A"/>
    <w:rsid w:val="00BF778F"/>
    <w:rsid w:val="00BF7D4A"/>
    <w:rsid w:val="00C017BF"/>
    <w:rsid w:val="00C0199F"/>
    <w:rsid w:val="00C019FA"/>
    <w:rsid w:val="00C02983"/>
    <w:rsid w:val="00C02FEB"/>
    <w:rsid w:val="00C03981"/>
    <w:rsid w:val="00C03F37"/>
    <w:rsid w:val="00C04218"/>
    <w:rsid w:val="00C065CC"/>
    <w:rsid w:val="00C0680D"/>
    <w:rsid w:val="00C068DE"/>
    <w:rsid w:val="00C06DA2"/>
    <w:rsid w:val="00C06EFF"/>
    <w:rsid w:val="00C07042"/>
    <w:rsid w:val="00C0704F"/>
    <w:rsid w:val="00C07844"/>
    <w:rsid w:val="00C07939"/>
    <w:rsid w:val="00C109C0"/>
    <w:rsid w:val="00C10C95"/>
    <w:rsid w:val="00C10F63"/>
    <w:rsid w:val="00C11B45"/>
    <w:rsid w:val="00C11E3E"/>
    <w:rsid w:val="00C12787"/>
    <w:rsid w:val="00C14AB0"/>
    <w:rsid w:val="00C15225"/>
    <w:rsid w:val="00C15416"/>
    <w:rsid w:val="00C15CEE"/>
    <w:rsid w:val="00C15E9D"/>
    <w:rsid w:val="00C162A4"/>
    <w:rsid w:val="00C16656"/>
    <w:rsid w:val="00C167D1"/>
    <w:rsid w:val="00C17627"/>
    <w:rsid w:val="00C17D3D"/>
    <w:rsid w:val="00C21299"/>
    <w:rsid w:val="00C212AB"/>
    <w:rsid w:val="00C214F0"/>
    <w:rsid w:val="00C21743"/>
    <w:rsid w:val="00C21BA1"/>
    <w:rsid w:val="00C221E0"/>
    <w:rsid w:val="00C22470"/>
    <w:rsid w:val="00C239E6"/>
    <w:rsid w:val="00C24794"/>
    <w:rsid w:val="00C25F59"/>
    <w:rsid w:val="00C26422"/>
    <w:rsid w:val="00C26C7C"/>
    <w:rsid w:val="00C3051F"/>
    <w:rsid w:val="00C3269F"/>
    <w:rsid w:val="00C3288D"/>
    <w:rsid w:val="00C332EC"/>
    <w:rsid w:val="00C3355E"/>
    <w:rsid w:val="00C3406D"/>
    <w:rsid w:val="00C342DB"/>
    <w:rsid w:val="00C34547"/>
    <w:rsid w:val="00C34B22"/>
    <w:rsid w:val="00C34F0D"/>
    <w:rsid w:val="00C35192"/>
    <w:rsid w:val="00C377E9"/>
    <w:rsid w:val="00C402A6"/>
    <w:rsid w:val="00C40581"/>
    <w:rsid w:val="00C40EF8"/>
    <w:rsid w:val="00C41317"/>
    <w:rsid w:val="00C41519"/>
    <w:rsid w:val="00C417FE"/>
    <w:rsid w:val="00C42785"/>
    <w:rsid w:val="00C43321"/>
    <w:rsid w:val="00C436CA"/>
    <w:rsid w:val="00C43BAD"/>
    <w:rsid w:val="00C44280"/>
    <w:rsid w:val="00C44450"/>
    <w:rsid w:val="00C4481C"/>
    <w:rsid w:val="00C4488E"/>
    <w:rsid w:val="00C44A63"/>
    <w:rsid w:val="00C45243"/>
    <w:rsid w:val="00C4681F"/>
    <w:rsid w:val="00C5018E"/>
    <w:rsid w:val="00C50377"/>
    <w:rsid w:val="00C50450"/>
    <w:rsid w:val="00C504ED"/>
    <w:rsid w:val="00C505A2"/>
    <w:rsid w:val="00C51199"/>
    <w:rsid w:val="00C52184"/>
    <w:rsid w:val="00C52346"/>
    <w:rsid w:val="00C5235B"/>
    <w:rsid w:val="00C5255F"/>
    <w:rsid w:val="00C52F28"/>
    <w:rsid w:val="00C53234"/>
    <w:rsid w:val="00C533F3"/>
    <w:rsid w:val="00C5387C"/>
    <w:rsid w:val="00C53989"/>
    <w:rsid w:val="00C53AF1"/>
    <w:rsid w:val="00C53DF5"/>
    <w:rsid w:val="00C53E83"/>
    <w:rsid w:val="00C54002"/>
    <w:rsid w:val="00C54F52"/>
    <w:rsid w:val="00C553B7"/>
    <w:rsid w:val="00C5680E"/>
    <w:rsid w:val="00C5798E"/>
    <w:rsid w:val="00C57D4A"/>
    <w:rsid w:val="00C609C9"/>
    <w:rsid w:val="00C60A09"/>
    <w:rsid w:val="00C61012"/>
    <w:rsid w:val="00C6383D"/>
    <w:rsid w:val="00C63E6D"/>
    <w:rsid w:val="00C64AE9"/>
    <w:rsid w:val="00C65356"/>
    <w:rsid w:val="00C65A41"/>
    <w:rsid w:val="00C67C95"/>
    <w:rsid w:val="00C67EBE"/>
    <w:rsid w:val="00C67EE6"/>
    <w:rsid w:val="00C70497"/>
    <w:rsid w:val="00C70D5A"/>
    <w:rsid w:val="00C71284"/>
    <w:rsid w:val="00C71AC2"/>
    <w:rsid w:val="00C72121"/>
    <w:rsid w:val="00C72DC6"/>
    <w:rsid w:val="00C7301E"/>
    <w:rsid w:val="00C7307F"/>
    <w:rsid w:val="00C7375E"/>
    <w:rsid w:val="00C7463A"/>
    <w:rsid w:val="00C74A28"/>
    <w:rsid w:val="00C74A75"/>
    <w:rsid w:val="00C74CA2"/>
    <w:rsid w:val="00C756E0"/>
    <w:rsid w:val="00C75A37"/>
    <w:rsid w:val="00C75F58"/>
    <w:rsid w:val="00C7667D"/>
    <w:rsid w:val="00C7693E"/>
    <w:rsid w:val="00C76C13"/>
    <w:rsid w:val="00C76FC0"/>
    <w:rsid w:val="00C772F9"/>
    <w:rsid w:val="00C7765F"/>
    <w:rsid w:val="00C77E8A"/>
    <w:rsid w:val="00C81238"/>
    <w:rsid w:val="00C81F24"/>
    <w:rsid w:val="00C820C9"/>
    <w:rsid w:val="00C8310F"/>
    <w:rsid w:val="00C8376E"/>
    <w:rsid w:val="00C838C2"/>
    <w:rsid w:val="00C85461"/>
    <w:rsid w:val="00C86630"/>
    <w:rsid w:val="00C869F3"/>
    <w:rsid w:val="00C86A88"/>
    <w:rsid w:val="00C86CD1"/>
    <w:rsid w:val="00C87B7D"/>
    <w:rsid w:val="00C87DDC"/>
    <w:rsid w:val="00C90B5C"/>
    <w:rsid w:val="00C90FAC"/>
    <w:rsid w:val="00C91119"/>
    <w:rsid w:val="00C91249"/>
    <w:rsid w:val="00C91650"/>
    <w:rsid w:val="00C93A1C"/>
    <w:rsid w:val="00C93C29"/>
    <w:rsid w:val="00C93FD5"/>
    <w:rsid w:val="00C9495E"/>
    <w:rsid w:val="00C94E7E"/>
    <w:rsid w:val="00C95B26"/>
    <w:rsid w:val="00C95C3B"/>
    <w:rsid w:val="00C967CF"/>
    <w:rsid w:val="00C96AA9"/>
    <w:rsid w:val="00C97C9B"/>
    <w:rsid w:val="00CA0008"/>
    <w:rsid w:val="00CA08AE"/>
    <w:rsid w:val="00CA0E3A"/>
    <w:rsid w:val="00CA0FD8"/>
    <w:rsid w:val="00CA10C1"/>
    <w:rsid w:val="00CA12F4"/>
    <w:rsid w:val="00CA1C47"/>
    <w:rsid w:val="00CA3333"/>
    <w:rsid w:val="00CA3657"/>
    <w:rsid w:val="00CA37E6"/>
    <w:rsid w:val="00CA3A19"/>
    <w:rsid w:val="00CA3F3C"/>
    <w:rsid w:val="00CA44E8"/>
    <w:rsid w:val="00CA5996"/>
    <w:rsid w:val="00CA5B3F"/>
    <w:rsid w:val="00CA5D1F"/>
    <w:rsid w:val="00CA6A22"/>
    <w:rsid w:val="00CA6E12"/>
    <w:rsid w:val="00CA6E32"/>
    <w:rsid w:val="00CA750D"/>
    <w:rsid w:val="00CA7A10"/>
    <w:rsid w:val="00CA7C53"/>
    <w:rsid w:val="00CB004D"/>
    <w:rsid w:val="00CB08D8"/>
    <w:rsid w:val="00CB0B66"/>
    <w:rsid w:val="00CB0C39"/>
    <w:rsid w:val="00CB0D52"/>
    <w:rsid w:val="00CB0E84"/>
    <w:rsid w:val="00CB34CC"/>
    <w:rsid w:val="00CB42F2"/>
    <w:rsid w:val="00CB4618"/>
    <w:rsid w:val="00CB47FF"/>
    <w:rsid w:val="00CB49B8"/>
    <w:rsid w:val="00CB4A1C"/>
    <w:rsid w:val="00CB510C"/>
    <w:rsid w:val="00CB67BD"/>
    <w:rsid w:val="00CB6909"/>
    <w:rsid w:val="00CB73A0"/>
    <w:rsid w:val="00CC04CB"/>
    <w:rsid w:val="00CC14C4"/>
    <w:rsid w:val="00CC17D6"/>
    <w:rsid w:val="00CC2877"/>
    <w:rsid w:val="00CC4EAB"/>
    <w:rsid w:val="00CC5527"/>
    <w:rsid w:val="00CC59C0"/>
    <w:rsid w:val="00CC5A59"/>
    <w:rsid w:val="00CC7645"/>
    <w:rsid w:val="00CD04C5"/>
    <w:rsid w:val="00CD1AC6"/>
    <w:rsid w:val="00CD1C68"/>
    <w:rsid w:val="00CD312E"/>
    <w:rsid w:val="00CD3220"/>
    <w:rsid w:val="00CD32A8"/>
    <w:rsid w:val="00CD3A08"/>
    <w:rsid w:val="00CD437D"/>
    <w:rsid w:val="00CD46D5"/>
    <w:rsid w:val="00CD682B"/>
    <w:rsid w:val="00CD6D3D"/>
    <w:rsid w:val="00CD7494"/>
    <w:rsid w:val="00CD754D"/>
    <w:rsid w:val="00CD7C27"/>
    <w:rsid w:val="00CD7F80"/>
    <w:rsid w:val="00CE0001"/>
    <w:rsid w:val="00CE02AD"/>
    <w:rsid w:val="00CE053C"/>
    <w:rsid w:val="00CE07AC"/>
    <w:rsid w:val="00CE080E"/>
    <w:rsid w:val="00CE10A4"/>
    <w:rsid w:val="00CE10E3"/>
    <w:rsid w:val="00CE186F"/>
    <w:rsid w:val="00CE1C11"/>
    <w:rsid w:val="00CE23AA"/>
    <w:rsid w:val="00CE2B42"/>
    <w:rsid w:val="00CE3074"/>
    <w:rsid w:val="00CE319B"/>
    <w:rsid w:val="00CE3EAE"/>
    <w:rsid w:val="00CE40E3"/>
    <w:rsid w:val="00CE4A86"/>
    <w:rsid w:val="00CE4CAE"/>
    <w:rsid w:val="00CE55DA"/>
    <w:rsid w:val="00CE610B"/>
    <w:rsid w:val="00CE69C0"/>
    <w:rsid w:val="00CE7C58"/>
    <w:rsid w:val="00CF08FF"/>
    <w:rsid w:val="00CF0D25"/>
    <w:rsid w:val="00CF0D61"/>
    <w:rsid w:val="00CF15D9"/>
    <w:rsid w:val="00CF1F94"/>
    <w:rsid w:val="00CF31FD"/>
    <w:rsid w:val="00CF346B"/>
    <w:rsid w:val="00CF38F4"/>
    <w:rsid w:val="00CF449E"/>
    <w:rsid w:val="00CF44B5"/>
    <w:rsid w:val="00CF46C5"/>
    <w:rsid w:val="00CF4E15"/>
    <w:rsid w:val="00CF50B2"/>
    <w:rsid w:val="00CF5879"/>
    <w:rsid w:val="00CF6C48"/>
    <w:rsid w:val="00CF7D6F"/>
    <w:rsid w:val="00D00375"/>
    <w:rsid w:val="00D00978"/>
    <w:rsid w:val="00D010F8"/>
    <w:rsid w:val="00D01935"/>
    <w:rsid w:val="00D01F7E"/>
    <w:rsid w:val="00D022DC"/>
    <w:rsid w:val="00D0253C"/>
    <w:rsid w:val="00D03292"/>
    <w:rsid w:val="00D0335E"/>
    <w:rsid w:val="00D03FA8"/>
    <w:rsid w:val="00D04025"/>
    <w:rsid w:val="00D04038"/>
    <w:rsid w:val="00D046C9"/>
    <w:rsid w:val="00D04B6E"/>
    <w:rsid w:val="00D05183"/>
    <w:rsid w:val="00D05704"/>
    <w:rsid w:val="00D05DB6"/>
    <w:rsid w:val="00D0659C"/>
    <w:rsid w:val="00D069D2"/>
    <w:rsid w:val="00D06BC9"/>
    <w:rsid w:val="00D06C3A"/>
    <w:rsid w:val="00D109EA"/>
    <w:rsid w:val="00D10B66"/>
    <w:rsid w:val="00D10E79"/>
    <w:rsid w:val="00D117FC"/>
    <w:rsid w:val="00D12493"/>
    <w:rsid w:val="00D126E6"/>
    <w:rsid w:val="00D12C7A"/>
    <w:rsid w:val="00D1306C"/>
    <w:rsid w:val="00D13485"/>
    <w:rsid w:val="00D149E4"/>
    <w:rsid w:val="00D149F9"/>
    <w:rsid w:val="00D14EF9"/>
    <w:rsid w:val="00D15416"/>
    <w:rsid w:val="00D20346"/>
    <w:rsid w:val="00D20416"/>
    <w:rsid w:val="00D2066E"/>
    <w:rsid w:val="00D20B19"/>
    <w:rsid w:val="00D20F4F"/>
    <w:rsid w:val="00D21464"/>
    <w:rsid w:val="00D214F7"/>
    <w:rsid w:val="00D22B0D"/>
    <w:rsid w:val="00D22C5B"/>
    <w:rsid w:val="00D230FC"/>
    <w:rsid w:val="00D23D51"/>
    <w:rsid w:val="00D250CE"/>
    <w:rsid w:val="00D253C6"/>
    <w:rsid w:val="00D265B6"/>
    <w:rsid w:val="00D276A4"/>
    <w:rsid w:val="00D27808"/>
    <w:rsid w:val="00D30181"/>
    <w:rsid w:val="00D305AB"/>
    <w:rsid w:val="00D30A21"/>
    <w:rsid w:val="00D30B29"/>
    <w:rsid w:val="00D3112B"/>
    <w:rsid w:val="00D31CBB"/>
    <w:rsid w:val="00D32257"/>
    <w:rsid w:val="00D32FA2"/>
    <w:rsid w:val="00D332FB"/>
    <w:rsid w:val="00D341EA"/>
    <w:rsid w:val="00D34308"/>
    <w:rsid w:val="00D3464C"/>
    <w:rsid w:val="00D3501F"/>
    <w:rsid w:val="00D35CAF"/>
    <w:rsid w:val="00D361C1"/>
    <w:rsid w:val="00D36224"/>
    <w:rsid w:val="00D3657A"/>
    <w:rsid w:val="00D36EA1"/>
    <w:rsid w:val="00D37014"/>
    <w:rsid w:val="00D40DAC"/>
    <w:rsid w:val="00D41625"/>
    <w:rsid w:val="00D416AA"/>
    <w:rsid w:val="00D416F5"/>
    <w:rsid w:val="00D42B72"/>
    <w:rsid w:val="00D42D72"/>
    <w:rsid w:val="00D4403B"/>
    <w:rsid w:val="00D44111"/>
    <w:rsid w:val="00D444A1"/>
    <w:rsid w:val="00D451A8"/>
    <w:rsid w:val="00D45AAC"/>
    <w:rsid w:val="00D4621F"/>
    <w:rsid w:val="00D4655A"/>
    <w:rsid w:val="00D46A93"/>
    <w:rsid w:val="00D472D6"/>
    <w:rsid w:val="00D47A44"/>
    <w:rsid w:val="00D47D5B"/>
    <w:rsid w:val="00D47E34"/>
    <w:rsid w:val="00D50EE4"/>
    <w:rsid w:val="00D5145F"/>
    <w:rsid w:val="00D51945"/>
    <w:rsid w:val="00D51BA5"/>
    <w:rsid w:val="00D522BB"/>
    <w:rsid w:val="00D52328"/>
    <w:rsid w:val="00D52C31"/>
    <w:rsid w:val="00D53045"/>
    <w:rsid w:val="00D53F3E"/>
    <w:rsid w:val="00D54339"/>
    <w:rsid w:val="00D5474F"/>
    <w:rsid w:val="00D55056"/>
    <w:rsid w:val="00D5547C"/>
    <w:rsid w:val="00D557DE"/>
    <w:rsid w:val="00D55C90"/>
    <w:rsid w:val="00D56022"/>
    <w:rsid w:val="00D566F9"/>
    <w:rsid w:val="00D57217"/>
    <w:rsid w:val="00D5734A"/>
    <w:rsid w:val="00D61635"/>
    <w:rsid w:val="00D62543"/>
    <w:rsid w:val="00D626A9"/>
    <w:rsid w:val="00D628C5"/>
    <w:rsid w:val="00D62DD2"/>
    <w:rsid w:val="00D63446"/>
    <w:rsid w:val="00D63DB5"/>
    <w:rsid w:val="00D6698F"/>
    <w:rsid w:val="00D7066E"/>
    <w:rsid w:val="00D7078F"/>
    <w:rsid w:val="00D711C8"/>
    <w:rsid w:val="00D7262B"/>
    <w:rsid w:val="00D72B66"/>
    <w:rsid w:val="00D72BC6"/>
    <w:rsid w:val="00D73BC0"/>
    <w:rsid w:val="00D74447"/>
    <w:rsid w:val="00D7481F"/>
    <w:rsid w:val="00D7525D"/>
    <w:rsid w:val="00D75DD0"/>
    <w:rsid w:val="00D76EF3"/>
    <w:rsid w:val="00D773F3"/>
    <w:rsid w:val="00D77FB0"/>
    <w:rsid w:val="00D80216"/>
    <w:rsid w:val="00D80DD7"/>
    <w:rsid w:val="00D81220"/>
    <w:rsid w:val="00D8171D"/>
    <w:rsid w:val="00D81D8C"/>
    <w:rsid w:val="00D82050"/>
    <w:rsid w:val="00D8378D"/>
    <w:rsid w:val="00D838FD"/>
    <w:rsid w:val="00D83927"/>
    <w:rsid w:val="00D8400C"/>
    <w:rsid w:val="00D84E23"/>
    <w:rsid w:val="00D84F54"/>
    <w:rsid w:val="00D8588C"/>
    <w:rsid w:val="00D85A30"/>
    <w:rsid w:val="00D85F48"/>
    <w:rsid w:val="00D86245"/>
    <w:rsid w:val="00D872F3"/>
    <w:rsid w:val="00D87378"/>
    <w:rsid w:val="00D87CCB"/>
    <w:rsid w:val="00D9043F"/>
    <w:rsid w:val="00D90D0C"/>
    <w:rsid w:val="00D914D1"/>
    <w:rsid w:val="00D91604"/>
    <w:rsid w:val="00D91632"/>
    <w:rsid w:val="00D91816"/>
    <w:rsid w:val="00D918C0"/>
    <w:rsid w:val="00D91C87"/>
    <w:rsid w:val="00D91CED"/>
    <w:rsid w:val="00D92BFE"/>
    <w:rsid w:val="00D92E74"/>
    <w:rsid w:val="00D93660"/>
    <w:rsid w:val="00D93AD4"/>
    <w:rsid w:val="00D94CBE"/>
    <w:rsid w:val="00D9594F"/>
    <w:rsid w:val="00D97452"/>
    <w:rsid w:val="00D97AB4"/>
    <w:rsid w:val="00D97F34"/>
    <w:rsid w:val="00DA020B"/>
    <w:rsid w:val="00DA03C7"/>
    <w:rsid w:val="00DA0614"/>
    <w:rsid w:val="00DA10D6"/>
    <w:rsid w:val="00DA113C"/>
    <w:rsid w:val="00DA27CE"/>
    <w:rsid w:val="00DA3A4E"/>
    <w:rsid w:val="00DA3E5A"/>
    <w:rsid w:val="00DA3FEA"/>
    <w:rsid w:val="00DA4918"/>
    <w:rsid w:val="00DA4B60"/>
    <w:rsid w:val="00DA5B39"/>
    <w:rsid w:val="00DA5E9D"/>
    <w:rsid w:val="00DA6AA2"/>
    <w:rsid w:val="00DA700B"/>
    <w:rsid w:val="00DA7199"/>
    <w:rsid w:val="00DB03DC"/>
    <w:rsid w:val="00DB07BF"/>
    <w:rsid w:val="00DB0C5B"/>
    <w:rsid w:val="00DB157B"/>
    <w:rsid w:val="00DB1A45"/>
    <w:rsid w:val="00DB1EB8"/>
    <w:rsid w:val="00DB2D67"/>
    <w:rsid w:val="00DB306B"/>
    <w:rsid w:val="00DB3634"/>
    <w:rsid w:val="00DB45E6"/>
    <w:rsid w:val="00DB5D79"/>
    <w:rsid w:val="00DB675D"/>
    <w:rsid w:val="00DB677B"/>
    <w:rsid w:val="00DB6849"/>
    <w:rsid w:val="00DB6C2A"/>
    <w:rsid w:val="00DB76CD"/>
    <w:rsid w:val="00DC0248"/>
    <w:rsid w:val="00DC041E"/>
    <w:rsid w:val="00DC0536"/>
    <w:rsid w:val="00DC0B04"/>
    <w:rsid w:val="00DC0F92"/>
    <w:rsid w:val="00DC20CB"/>
    <w:rsid w:val="00DC25E6"/>
    <w:rsid w:val="00DC262C"/>
    <w:rsid w:val="00DC2814"/>
    <w:rsid w:val="00DC28F4"/>
    <w:rsid w:val="00DC2DC4"/>
    <w:rsid w:val="00DC31D5"/>
    <w:rsid w:val="00DC31FA"/>
    <w:rsid w:val="00DC335A"/>
    <w:rsid w:val="00DC3754"/>
    <w:rsid w:val="00DC3D25"/>
    <w:rsid w:val="00DC4FD4"/>
    <w:rsid w:val="00DC5F21"/>
    <w:rsid w:val="00DC6174"/>
    <w:rsid w:val="00DC6E87"/>
    <w:rsid w:val="00DC72ED"/>
    <w:rsid w:val="00DC7506"/>
    <w:rsid w:val="00DD035E"/>
    <w:rsid w:val="00DD0AC0"/>
    <w:rsid w:val="00DD0C3B"/>
    <w:rsid w:val="00DD111C"/>
    <w:rsid w:val="00DD1C92"/>
    <w:rsid w:val="00DD331A"/>
    <w:rsid w:val="00DD359A"/>
    <w:rsid w:val="00DD461A"/>
    <w:rsid w:val="00DD4CBC"/>
    <w:rsid w:val="00DD58FD"/>
    <w:rsid w:val="00DD6697"/>
    <w:rsid w:val="00DD6765"/>
    <w:rsid w:val="00DD7462"/>
    <w:rsid w:val="00DD75E5"/>
    <w:rsid w:val="00DD7963"/>
    <w:rsid w:val="00DE024A"/>
    <w:rsid w:val="00DE04DD"/>
    <w:rsid w:val="00DE0DE9"/>
    <w:rsid w:val="00DE1461"/>
    <w:rsid w:val="00DE1AB2"/>
    <w:rsid w:val="00DE1E03"/>
    <w:rsid w:val="00DE23B3"/>
    <w:rsid w:val="00DE2406"/>
    <w:rsid w:val="00DE252A"/>
    <w:rsid w:val="00DE2736"/>
    <w:rsid w:val="00DE2F69"/>
    <w:rsid w:val="00DE49C0"/>
    <w:rsid w:val="00DE4E86"/>
    <w:rsid w:val="00DE5402"/>
    <w:rsid w:val="00DE57A3"/>
    <w:rsid w:val="00DE5864"/>
    <w:rsid w:val="00DE64E6"/>
    <w:rsid w:val="00DE6817"/>
    <w:rsid w:val="00DE7564"/>
    <w:rsid w:val="00DE7843"/>
    <w:rsid w:val="00DE7AB3"/>
    <w:rsid w:val="00DE7F24"/>
    <w:rsid w:val="00DF0036"/>
    <w:rsid w:val="00DF013F"/>
    <w:rsid w:val="00DF0724"/>
    <w:rsid w:val="00DF1B2D"/>
    <w:rsid w:val="00DF1C9D"/>
    <w:rsid w:val="00DF2929"/>
    <w:rsid w:val="00DF29A6"/>
    <w:rsid w:val="00DF346A"/>
    <w:rsid w:val="00DF37E9"/>
    <w:rsid w:val="00DF39F5"/>
    <w:rsid w:val="00DF3EA6"/>
    <w:rsid w:val="00DF4709"/>
    <w:rsid w:val="00DF53E1"/>
    <w:rsid w:val="00DF5DEB"/>
    <w:rsid w:val="00DF600D"/>
    <w:rsid w:val="00DF7501"/>
    <w:rsid w:val="00DF788A"/>
    <w:rsid w:val="00DF7A28"/>
    <w:rsid w:val="00E001FD"/>
    <w:rsid w:val="00E0081B"/>
    <w:rsid w:val="00E0114E"/>
    <w:rsid w:val="00E01BE5"/>
    <w:rsid w:val="00E01E3E"/>
    <w:rsid w:val="00E01FDB"/>
    <w:rsid w:val="00E03674"/>
    <w:rsid w:val="00E04231"/>
    <w:rsid w:val="00E0486D"/>
    <w:rsid w:val="00E04B41"/>
    <w:rsid w:val="00E04E57"/>
    <w:rsid w:val="00E05419"/>
    <w:rsid w:val="00E054AD"/>
    <w:rsid w:val="00E05661"/>
    <w:rsid w:val="00E05C7D"/>
    <w:rsid w:val="00E05EB1"/>
    <w:rsid w:val="00E061EF"/>
    <w:rsid w:val="00E064FC"/>
    <w:rsid w:val="00E07488"/>
    <w:rsid w:val="00E074D1"/>
    <w:rsid w:val="00E10031"/>
    <w:rsid w:val="00E108FF"/>
    <w:rsid w:val="00E11519"/>
    <w:rsid w:val="00E118A2"/>
    <w:rsid w:val="00E11B88"/>
    <w:rsid w:val="00E120FF"/>
    <w:rsid w:val="00E12301"/>
    <w:rsid w:val="00E12B86"/>
    <w:rsid w:val="00E12CFD"/>
    <w:rsid w:val="00E13CEA"/>
    <w:rsid w:val="00E14272"/>
    <w:rsid w:val="00E149D8"/>
    <w:rsid w:val="00E15A12"/>
    <w:rsid w:val="00E15D7C"/>
    <w:rsid w:val="00E162A5"/>
    <w:rsid w:val="00E16CC8"/>
    <w:rsid w:val="00E172AE"/>
    <w:rsid w:val="00E1769A"/>
    <w:rsid w:val="00E1796E"/>
    <w:rsid w:val="00E17BA4"/>
    <w:rsid w:val="00E2019B"/>
    <w:rsid w:val="00E2096B"/>
    <w:rsid w:val="00E20C02"/>
    <w:rsid w:val="00E20D23"/>
    <w:rsid w:val="00E21838"/>
    <w:rsid w:val="00E21A2E"/>
    <w:rsid w:val="00E21C8C"/>
    <w:rsid w:val="00E22360"/>
    <w:rsid w:val="00E23BB7"/>
    <w:rsid w:val="00E24D03"/>
    <w:rsid w:val="00E25274"/>
    <w:rsid w:val="00E2573D"/>
    <w:rsid w:val="00E266C1"/>
    <w:rsid w:val="00E26E0C"/>
    <w:rsid w:val="00E272F8"/>
    <w:rsid w:val="00E27303"/>
    <w:rsid w:val="00E27312"/>
    <w:rsid w:val="00E277B6"/>
    <w:rsid w:val="00E27A5C"/>
    <w:rsid w:val="00E302B8"/>
    <w:rsid w:val="00E306BC"/>
    <w:rsid w:val="00E30A6B"/>
    <w:rsid w:val="00E30ED8"/>
    <w:rsid w:val="00E317D0"/>
    <w:rsid w:val="00E31F5D"/>
    <w:rsid w:val="00E3216A"/>
    <w:rsid w:val="00E32768"/>
    <w:rsid w:val="00E338C6"/>
    <w:rsid w:val="00E33E0D"/>
    <w:rsid w:val="00E33FA7"/>
    <w:rsid w:val="00E342FC"/>
    <w:rsid w:val="00E34E03"/>
    <w:rsid w:val="00E34EEC"/>
    <w:rsid w:val="00E351DB"/>
    <w:rsid w:val="00E359E0"/>
    <w:rsid w:val="00E35F60"/>
    <w:rsid w:val="00E36AE9"/>
    <w:rsid w:val="00E375EE"/>
    <w:rsid w:val="00E40018"/>
    <w:rsid w:val="00E40854"/>
    <w:rsid w:val="00E40F9B"/>
    <w:rsid w:val="00E412C8"/>
    <w:rsid w:val="00E41345"/>
    <w:rsid w:val="00E4165A"/>
    <w:rsid w:val="00E418DB"/>
    <w:rsid w:val="00E42464"/>
    <w:rsid w:val="00E425C5"/>
    <w:rsid w:val="00E42AC5"/>
    <w:rsid w:val="00E42CB1"/>
    <w:rsid w:val="00E4428D"/>
    <w:rsid w:val="00E44B62"/>
    <w:rsid w:val="00E45397"/>
    <w:rsid w:val="00E45EAD"/>
    <w:rsid w:val="00E4654E"/>
    <w:rsid w:val="00E46C3A"/>
    <w:rsid w:val="00E47ACF"/>
    <w:rsid w:val="00E47FDD"/>
    <w:rsid w:val="00E5101F"/>
    <w:rsid w:val="00E5134F"/>
    <w:rsid w:val="00E5176D"/>
    <w:rsid w:val="00E518B2"/>
    <w:rsid w:val="00E51C8C"/>
    <w:rsid w:val="00E51E6B"/>
    <w:rsid w:val="00E520A4"/>
    <w:rsid w:val="00E522D2"/>
    <w:rsid w:val="00E528BC"/>
    <w:rsid w:val="00E5377E"/>
    <w:rsid w:val="00E538F0"/>
    <w:rsid w:val="00E53E02"/>
    <w:rsid w:val="00E5468A"/>
    <w:rsid w:val="00E5492C"/>
    <w:rsid w:val="00E549E2"/>
    <w:rsid w:val="00E54B68"/>
    <w:rsid w:val="00E55021"/>
    <w:rsid w:val="00E550BB"/>
    <w:rsid w:val="00E5535D"/>
    <w:rsid w:val="00E55475"/>
    <w:rsid w:val="00E55595"/>
    <w:rsid w:val="00E55866"/>
    <w:rsid w:val="00E5620B"/>
    <w:rsid w:val="00E56970"/>
    <w:rsid w:val="00E57269"/>
    <w:rsid w:val="00E5737B"/>
    <w:rsid w:val="00E57691"/>
    <w:rsid w:val="00E57FD9"/>
    <w:rsid w:val="00E60082"/>
    <w:rsid w:val="00E60124"/>
    <w:rsid w:val="00E6065B"/>
    <w:rsid w:val="00E606C0"/>
    <w:rsid w:val="00E626BD"/>
    <w:rsid w:val="00E626D5"/>
    <w:rsid w:val="00E627A0"/>
    <w:rsid w:val="00E63BDF"/>
    <w:rsid w:val="00E64BA9"/>
    <w:rsid w:val="00E64E09"/>
    <w:rsid w:val="00E650D1"/>
    <w:rsid w:val="00E6622C"/>
    <w:rsid w:val="00E6622E"/>
    <w:rsid w:val="00E66472"/>
    <w:rsid w:val="00E66A5E"/>
    <w:rsid w:val="00E66AB0"/>
    <w:rsid w:val="00E713A6"/>
    <w:rsid w:val="00E716C0"/>
    <w:rsid w:val="00E719C1"/>
    <w:rsid w:val="00E71C01"/>
    <w:rsid w:val="00E71CCA"/>
    <w:rsid w:val="00E722A8"/>
    <w:rsid w:val="00E72453"/>
    <w:rsid w:val="00E73880"/>
    <w:rsid w:val="00E73CF9"/>
    <w:rsid w:val="00E743CA"/>
    <w:rsid w:val="00E7516D"/>
    <w:rsid w:val="00E75264"/>
    <w:rsid w:val="00E7534B"/>
    <w:rsid w:val="00E75DAC"/>
    <w:rsid w:val="00E75F7D"/>
    <w:rsid w:val="00E761DA"/>
    <w:rsid w:val="00E7695A"/>
    <w:rsid w:val="00E77401"/>
    <w:rsid w:val="00E80FAC"/>
    <w:rsid w:val="00E82AFE"/>
    <w:rsid w:val="00E831DB"/>
    <w:rsid w:val="00E8338B"/>
    <w:rsid w:val="00E83822"/>
    <w:rsid w:val="00E8400B"/>
    <w:rsid w:val="00E84422"/>
    <w:rsid w:val="00E8461C"/>
    <w:rsid w:val="00E84665"/>
    <w:rsid w:val="00E84666"/>
    <w:rsid w:val="00E84936"/>
    <w:rsid w:val="00E84CC7"/>
    <w:rsid w:val="00E8564D"/>
    <w:rsid w:val="00E85DC4"/>
    <w:rsid w:val="00E8601C"/>
    <w:rsid w:val="00E86196"/>
    <w:rsid w:val="00E8635F"/>
    <w:rsid w:val="00E86AB3"/>
    <w:rsid w:val="00E86E77"/>
    <w:rsid w:val="00E87065"/>
    <w:rsid w:val="00E879B5"/>
    <w:rsid w:val="00E87F73"/>
    <w:rsid w:val="00E90641"/>
    <w:rsid w:val="00E907C3"/>
    <w:rsid w:val="00E90A93"/>
    <w:rsid w:val="00E9272A"/>
    <w:rsid w:val="00E93309"/>
    <w:rsid w:val="00E94C40"/>
    <w:rsid w:val="00E94FED"/>
    <w:rsid w:val="00E9525C"/>
    <w:rsid w:val="00E952A1"/>
    <w:rsid w:val="00E955E5"/>
    <w:rsid w:val="00E95F0D"/>
    <w:rsid w:val="00E966E3"/>
    <w:rsid w:val="00E968B2"/>
    <w:rsid w:val="00E96E6E"/>
    <w:rsid w:val="00E96FC9"/>
    <w:rsid w:val="00E97182"/>
    <w:rsid w:val="00E97E45"/>
    <w:rsid w:val="00EA0906"/>
    <w:rsid w:val="00EA12AE"/>
    <w:rsid w:val="00EA1424"/>
    <w:rsid w:val="00EA1461"/>
    <w:rsid w:val="00EA177F"/>
    <w:rsid w:val="00EA193D"/>
    <w:rsid w:val="00EA1B47"/>
    <w:rsid w:val="00EA1C91"/>
    <w:rsid w:val="00EA1EDB"/>
    <w:rsid w:val="00EA2BBC"/>
    <w:rsid w:val="00EA2CE6"/>
    <w:rsid w:val="00EA2E83"/>
    <w:rsid w:val="00EA30F3"/>
    <w:rsid w:val="00EA31AA"/>
    <w:rsid w:val="00EA4B71"/>
    <w:rsid w:val="00EA4EBA"/>
    <w:rsid w:val="00EA53EC"/>
    <w:rsid w:val="00EA6567"/>
    <w:rsid w:val="00EA7585"/>
    <w:rsid w:val="00EA75AE"/>
    <w:rsid w:val="00EA762E"/>
    <w:rsid w:val="00EA79E3"/>
    <w:rsid w:val="00EA7A0B"/>
    <w:rsid w:val="00EA7D9B"/>
    <w:rsid w:val="00EB0FD5"/>
    <w:rsid w:val="00EB14D0"/>
    <w:rsid w:val="00EB1748"/>
    <w:rsid w:val="00EB24BD"/>
    <w:rsid w:val="00EB2F11"/>
    <w:rsid w:val="00EB3533"/>
    <w:rsid w:val="00EB40AE"/>
    <w:rsid w:val="00EB46DB"/>
    <w:rsid w:val="00EB51CF"/>
    <w:rsid w:val="00EC0156"/>
    <w:rsid w:val="00EC0860"/>
    <w:rsid w:val="00EC18D0"/>
    <w:rsid w:val="00EC2BD7"/>
    <w:rsid w:val="00EC382C"/>
    <w:rsid w:val="00EC413E"/>
    <w:rsid w:val="00EC4AB0"/>
    <w:rsid w:val="00EC4E83"/>
    <w:rsid w:val="00EC500A"/>
    <w:rsid w:val="00EC56D6"/>
    <w:rsid w:val="00EC5EF0"/>
    <w:rsid w:val="00EC6384"/>
    <w:rsid w:val="00EC6DD3"/>
    <w:rsid w:val="00EC7055"/>
    <w:rsid w:val="00EC7477"/>
    <w:rsid w:val="00EC7841"/>
    <w:rsid w:val="00ED1BEB"/>
    <w:rsid w:val="00ED1ED0"/>
    <w:rsid w:val="00ED250C"/>
    <w:rsid w:val="00ED3709"/>
    <w:rsid w:val="00ED3B3B"/>
    <w:rsid w:val="00ED3C7F"/>
    <w:rsid w:val="00ED44C9"/>
    <w:rsid w:val="00ED46F3"/>
    <w:rsid w:val="00ED4AB7"/>
    <w:rsid w:val="00ED524E"/>
    <w:rsid w:val="00ED690A"/>
    <w:rsid w:val="00ED6ADE"/>
    <w:rsid w:val="00ED76C6"/>
    <w:rsid w:val="00ED785A"/>
    <w:rsid w:val="00ED7B4B"/>
    <w:rsid w:val="00ED7D8E"/>
    <w:rsid w:val="00ED7F27"/>
    <w:rsid w:val="00EE06F9"/>
    <w:rsid w:val="00EE0D81"/>
    <w:rsid w:val="00EE17D4"/>
    <w:rsid w:val="00EE2FF9"/>
    <w:rsid w:val="00EE35B2"/>
    <w:rsid w:val="00EE415D"/>
    <w:rsid w:val="00EE445C"/>
    <w:rsid w:val="00EE4817"/>
    <w:rsid w:val="00EE4B52"/>
    <w:rsid w:val="00EE60D8"/>
    <w:rsid w:val="00EE7916"/>
    <w:rsid w:val="00EE7A1F"/>
    <w:rsid w:val="00EE7EEF"/>
    <w:rsid w:val="00EE7F74"/>
    <w:rsid w:val="00EF132D"/>
    <w:rsid w:val="00EF1579"/>
    <w:rsid w:val="00EF25C0"/>
    <w:rsid w:val="00EF2C5A"/>
    <w:rsid w:val="00EF311A"/>
    <w:rsid w:val="00EF354F"/>
    <w:rsid w:val="00EF40EA"/>
    <w:rsid w:val="00EF41B6"/>
    <w:rsid w:val="00EF4CB6"/>
    <w:rsid w:val="00EF56AC"/>
    <w:rsid w:val="00EF61A2"/>
    <w:rsid w:val="00EF67D7"/>
    <w:rsid w:val="00EF70EB"/>
    <w:rsid w:val="00EF7458"/>
    <w:rsid w:val="00EF77F3"/>
    <w:rsid w:val="00EF780C"/>
    <w:rsid w:val="00EF7990"/>
    <w:rsid w:val="00F00087"/>
    <w:rsid w:val="00F00436"/>
    <w:rsid w:val="00F007CF"/>
    <w:rsid w:val="00F014A8"/>
    <w:rsid w:val="00F018B1"/>
    <w:rsid w:val="00F0212A"/>
    <w:rsid w:val="00F02BCC"/>
    <w:rsid w:val="00F040C1"/>
    <w:rsid w:val="00F04317"/>
    <w:rsid w:val="00F0506F"/>
    <w:rsid w:val="00F056EF"/>
    <w:rsid w:val="00F057D4"/>
    <w:rsid w:val="00F05A99"/>
    <w:rsid w:val="00F05B65"/>
    <w:rsid w:val="00F0615E"/>
    <w:rsid w:val="00F06A01"/>
    <w:rsid w:val="00F07004"/>
    <w:rsid w:val="00F07424"/>
    <w:rsid w:val="00F079B7"/>
    <w:rsid w:val="00F07DA0"/>
    <w:rsid w:val="00F101E4"/>
    <w:rsid w:val="00F106BC"/>
    <w:rsid w:val="00F10C02"/>
    <w:rsid w:val="00F10EEE"/>
    <w:rsid w:val="00F11287"/>
    <w:rsid w:val="00F1173B"/>
    <w:rsid w:val="00F1276A"/>
    <w:rsid w:val="00F13E88"/>
    <w:rsid w:val="00F147F9"/>
    <w:rsid w:val="00F150FF"/>
    <w:rsid w:val="00F15558"/>
    <w:rsid w:val="00F15724"/>
    <w:rsid w:val="00F15A5B"/>
    <w:rsid w:val="00F162C6"/>
    <w:rsid w:val="00F162F1"/>
    <w:rsid w:val="00F16674"/>
    <w:rsid w:val="00F167D4"/>
    <w:rsid w:val="00F167EB"/>
    <w:rsid w:val="00F16A42"/>
    <w:rsid w:val="00F16E62"/>
    <w:rsid w:val="00F175F4"/>
    <w:rsid w:val="00F177E3"/>
    <w:rsid w:val="00F20CC9"/>
    <w:rsid w:val="00F21D0F"/>
    <w:rsid w:val="00F2234E"/>
    <w:rsid w:val="00F2288B"/>
    <w:rsid w:val="00F22901"/>
    <w:rsid w:val="00F2334F"/>
    <w:rsid w:val="00F237EF"/>
    <w:rsid w:val="00F242CE"/>
    <w:rsid w:val="00F24356"/>
    <w:rsid w:val="00F248A4"/>
    <w:rsid w:val="00F25509"/>
    <w:rsid w:val="00F25E7F"/>
    <w:rsid w:val="00F25EDD"/>
    <w:rsid w:val="00F26BCB"/>
    <w:rsid w:val="00F272E7"/>
    <w:rsid w:val="00F27AFD"/>
    <w:rsid w:val="00F27BAE"/>
    <w:rsid w:val="00F27F21"/>
    <w:rsid w:val="00F312BE"/>
    <w:rsid w:val="00F313CD"/>
    <w:rsid w:val="00F31EB4"/>
    <w:rsid w:val="00F32049"/>
    <w:rsid w:val="00F32B4B"/>
    <w:rsid w:val="00F3316E"/>
    <w:rsid w:val="00F332CF"/>
    <w:rsid w:val="00F33BA3"/>
    <w:rsid w:val="00F356BD"/>
    <w:rsid w:val="00F3584E"/>
    <w:rsid w:val="00F365EB"/>
    <w:rsid w:val="00F3684A"/>
    <w:rsid w:val="00F36CA0"/>
    <w:rsid w:val="00F36ED1"/>
    <w:rsid w:val="00F372C0"/>
    <w:rsid w:val="00F378C1"/>
    <w:rsid w:val="00F40876"/>
    <w:rsid w:val="00F408A7"/>
    <w:rsid w:val="00F409F0"/>
    <w:rsid w:val="00F41B69"/>
    <w:rsid w:val="00F42285"/>
    <w:rsid w:val="00F42722"/>
    <w:rsid w:val="00F42B9A"/>
    <w:rsid w:val="00F43B25"/>
    <w:rsid w:val="00F4400B"/>
    <w:rsid w:val="00F4477B"/>
    <w:rsid w:val="00F448CA"/>
    <w:rsid w:val="00F45B76"/>
    <w:rsid w:val="00F45F4B"/>
    <w:rsid w:val="00F503EF"/>
    <w:rsid w:val="00F50C10"/>
    <w:rsid w:val="00F50C3C"/>
    <w:rsid w:val="00F523D7"/>
    <w:rsid w:val="00F52C7E"/>
    <w:rsid w:val="00F53844"/>
    <w:rsid w:val="00F53E7C"/>
    <w:rsid w:val="00F544D5"/>
    <w:rsid w:val="00F5537D"/>
    <w:rsid w:val="00F55602"/>
    <w:rsid w:val="00F557D5"/>
    <w:rsid w:val="00F55C05"/>
    <w:rsid w:val="00F5729E"/>
    <w:rsid w:val="00F60329"/>
    <w:rsid w:val="00F605A4"/>
    <w:rsid w:val="00F61656"/>
    <w:rsid w:val="00F6208C"/>
    <w:rsid w:val="00F622E2"/>
    <w:rsid w:val="00F6272C"/>
    <w:rsid w:val="00F6311D"/>
    <w:rsid w:val="00F63B96"/>
    <w:rsid w:val="00F63B9D"/>
    <w:rsid w:val="00F64061"/>
    <w:rsid w:val="00F642F3"/>
    <w:rsid w:val="00F64418"/>
    <w:rsid w:val="00F648A1"/>
    <w:rsid w:val="00F64FAE"/>
    <w:rsid w:val="00F655E7"/>
    <w:rsid w:val="00F65CB7"/>
    <w:rsid w:val="00F65F60"/>
    <w:rsid w:val="00F6665C"/>
    <w:rsid w:val="00F66C81"/>
    <w:rsid w:val="00F673C0"/>
    <w:rsid w:val="00F67F35"/>
    <w:rsid w:val="00F7068C"/>
    <w:rsid w:val="00F709E1"/>
    <w:rsid w:val="00F71424"/>
    <w:rsid w:val="00F714D9"/>
    <w:rsid w:val="00F72200"/>
    <w:rsid w:val="00F72620"/>
    <w:rsid w:val="00F7466F"/>
    <w:rsid w:val="00F74B38"/>
    <w:rsid w:val="00F755AC"/>
    <w:rsid w:val="00F755DA"/>
    <w:rsid w:val="00F7790D"/>
    <w:rsid w:val="00F77DF8"/>
    <w:rsid w:val="00F80010"/>
    <w:rsid w:val="00F805B1"/>
    <w:rsid w:val="00F80B48"/>
    <w:rsid w:val="00F814EE"/>
    <w:rsid w:val="00F8156C"/>
    <w:rsid w:val="00F81ECE"/>
    <w:rsid w:val="00F840B2"/>
    <w:rsid w:val="00F8487F"/>
    <w:rsid w:val="00F85F49"/>
    <w:rsid w:val="00F86AFF"/>
    <w:rsid w:val="00F86D32"/>
    <w:rsid w:val="00F901C0"/>
    <w:rsid w:val="00F90276"/>
    <w:rsid w:val="00F904B3"/>
    <w:rsid w:val="00F9053E"/>
    <w:rsid w:val="00F9099C"/>
    <w:rsid w:val="00F90A27"/>
    <w:rsid w:val="00F90DA9"/>
    <w:rsid w:val="00F9223A"/>
    <w:rsid w:val="00F92276"/>
    <w:rsid w:val="00F9241D"/>
    <w:rsid w:val="00F93027"/>
    <w:rsid w:val="00F939AC"/>
    <w:rsid w:val="00F93B28"/>
    <w:rsid w:val="00F9451F"/>
    <w:rsid w:val="00F95E0D"/>
    <w:rsid w:val="00F96208"/>
    <w:rsid w:val="00F9654A"/>
    <w:rsid w:val="00F96C0B"/>
    <w:rsid w:val="00F9717F"/>
    <w:rsid w:val="00F97826"/>
    <w:rsid w:val="00F979DB"/>
    <w:rsid w:val="00FA1E4A"/>
    <w:rsid w:val="00FA2770"/>
    <w:rsid w:val="00FA2DE8"/>
    <w:rsid w:val="00FA2F97"/>
    <w:rsid w:val="00FA4180"/>
    <w:rsid w:val="00FA4F12"/>
    <w:rsid w:val="00FA583E"/>
    <w:rsid w:val="00FA5D6D"/>
    <w:rsid w:val="00FA6C19"/>
    <w:rsid w:val="00FA6C75"/>
    <w:rsid w:val="00FA7A5A"/>
    <w:rsid w:val="00FA7ABC"/>
    <w:rsid w:val="00FB0722"/>
    <w:rsid w:val="00FB434F"/>
    <w:rsid w:val="00FB4C38"/>
    <w:rsid w:val="00FB620F"/>
    <w:rsid w:val="00FB65AC"/>
    <w:rsid w:val="00FB787F"/>
    <w:rsid w:val="00FB7947"/>
    <w:rsid w:val="00FB7B78"/>
    <w:rsid w:val="00FB7CCD"/>
    <w:rsid w:val="00FC084A"/>
    <w:rsid w:val="00FC0B54"/>
    <w:rsid w:val="00FC0CB5"/>
    <w:rsid w:val="00FC0E92"/>
    <w:rsid w:val="00FC10D7"/>
    <w:rsid w:val="00FC14C8"/>
    <w:rsid w:val="00FC151A"/>
    <w:rsid w:val="00FC196D"/>
    <w:rsid w:val="00FC3309"/>
    <w:rsid w:val="00FC3341"/>
    <w:rsid w:val="00FC3DEB"/>
    <w:rsid w:val="00FC42DB"/>
    <w:rsid w:val="00FC4539"/>
    <w:rsid w:val="00FC45C9"/>
    <w:rsid w:val="00FC4BD9"/>
    <w:rsid w:val="00FC4D9A"/>
    <w:rsid w:val="00FC50D2"/>
    <w:rsid w:val="00FC5243"/>
    <w:rsid w:val="00FC620D"/>
    <w:rsid w:val="00FC695B"/>
    <w:rsid w:val="00FC6A73"/>
    <w:rsid w:val="00FC71E8"/>
    <w:rsid w:val="00FD0540"/>
    <w:rsid w:val="00FD0659"/>
    <w:rsid w:val="00FD0E06"/>
    <w:rsid w:val="00FD193E"/>
    <w:rsid w:val="00FD1BBF"/>
    <w:rsid w:val="00FD1C3A"/>
    <w:rsid w:val="00FD22AA"/>
    <w:rsid w:val="00FD2521"/>
    <w:rsid w:val="00FD2548"/>
    <w:rsid w:val="00FD2638"/>
    <w:rsid w:val="00FD2B91"/>
    <w:rsid w:val="00FD2CA4"/>
    <w:rsid w:val="00FD34AB"/>
    <w:rsid w:val="00FD3B29"/>
    <w:rsid w:val="00FD3BDC"/>
    <w:rsid w:val="00FD4FB3"/>
    <w:rsid w:val="00FD53AC"/>
    <w:rsid w:val="00FD564A"/>
    <w:rsid w:val="00FD5776"/>
    <w:rsid w:val="00FD5BB3"/>
    <w:rsid w:val="00FD6624"/>
    <w:rsid w:val="00FD68D3"/>
    <w:rsid w:val="00FD7263"/>
    <w:rsid w:val="00FD7C06"/>
    <w:rsid w:val="00FE0C89"/>
    <w:rsid w:val="00FE1841"/>
    <w:rsid w:val="00FE1AC5"/>
    <w:rsid w:val="00FE1B00"/>
    <w:rsid w:val="00FE3446"/>
    <w:rsid w:val="00FE38C7"/>
    <w:rsid w:val="00FE4072"/>
    <w:rsid w:val="00FE4AD9"/>
    <w:rsid w:val="00FE4BF9"/>
    <w:rsid w:val="00FE5892"/>
    <w:rsid w:val="00FE5901"/>
    <w:rsid w:val="00FE6467"/>
    <w:rsid w:val="00FE6936"/>
    <w:rsid w:val="00FE7C3C"/>
    <w:rsid w:val="00FF0555"/>
    <w:rsid w:val="00FF1289"/>
    <w:rsid w:val="00FF24BC"/>
    <w:rsid w:val="00FF26C0"/>
    <w:rsid w:val="00FF2EAA"/>
    <w:rsid w:val="00FF3504"/>
    <w:rsid w:val="00FF45B0"/>
    <w:rsid w:val="00FF4AF5"/>
    <w:rsid w:val="00FF4CF7"/>
    <w:rsid w:val="00FF4F7F"/>
    <w:rsid w:val="00FF54C8"/>
    <w:rsid w:val="00FF5B94"/>
    <w:rsid w:val="00FF5DF4"/>
    <w:rsid w:val="00FF66C1"/>
    <w:rsid w:val="00FF7048"/>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281C"/>
  <w15:docId w15:val="{4181A76A-FA4D-42E4-AAF2-80E796ED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2">
    <w:name w:val="heading 2"/>
    <w:basedOn w:val="Normal"/>
    <w:next w:val="Normal"/>
    <w:link w:val="Heading2Char"/>
    <w:semiHidden/>
    <w:unhideWhenUsed/>
    <w:qFormat/>
    <w:rsid w:val="000E10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4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qFormat/>
    <w:rsid w:val="00022D45"/>
    <w:pPr>
      <w:widowControl/>
    </w:pPr>
  </w:style>
  <w:style w:type="character" w:styleId="FootnoteReference">
    <w:name w:val="footnote reference"/>
    <w:aliases w:val="fr,o,Style 6,Style 20,Style 9,footnote text,Footnote_Reference,Style 13,Style 12,Style 28,(NECG) Footnote Reference,Style 11,Style 16,Style 15,Style 17,o1,fr1,o2,fr2,o3,fr3,Style 8,Style 7,Style 19,Style 42"/>
    <w:uiPriority w:val="99"/>
    <w:qForma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5B09A1"/>
    <w:rPr>
      <w:sz w:val="16"/>
      <w:szCs w:val="16"/>
    </w:rPr>
  </w:style>
  <w:style w:type="paragraph" w:styleId="CommentText">
    <w:name w:val="annotation text"/>
    <w:basedOn w:val="Normal"/>
    <w:link w:val="CommentTextChar"/>
    <w:unhideWhenUsed/>
    <w:rsid w:val="005B09A1"/>
  </w:style>
  <w:style w:type="character" w:customStyle="1" w:styleId="CommentTextChar">
    <w:name w:val="Comment Text Char"/>
    <w:basedOn w:val="DefaultParagraphFont"/>
    <w:link w:val="CommentText"/>
    <w:rsid w:val="005B09A1"/>
  </w:style>
  <w:style w:type="paragraph" w:styleId="CommentSubject">
    <w:name w:val="annotation subject"/>
    <w:basedOn w:val="CommentText"/>
    <w:next w:val="CommentText"/>
    <w:link w:val="CommentSubjectChar"/>
    <w:semiHidden/>
    <w:unhideWhenUsed/>
    <w:rsid w:val="005B09A1"/>
    <w:rPr>
      <w:b/>
      <w:bCs/>
    </w:rPr>
  </w:style>
  <w:style w:type="character" w:customStyle="1" w:styleId="CommentSubjectChar">
    <w:name w:val="Comment Subject Char"/>
    <w:basedOn w:val="CommentTextChar"/>
    <w:link w:val="CommentSubject"/>
    <w:semiHidden/>
    <w:rsid w:val="005B09A1"/>
    <w:rPr>
      <w:b/>
      <w:bCs/>
    </w:rPr>
  </w:style>
  <w:style w:type="paragraph" w:customStyle="1" w:styleId="Default">
    <w:name w:val="Default"/>
    <w:rsid w:val="00555461"/>
    <w:pPr>
      <w:autoSpaceDE w:val="0"/>
      <w:autoSpaceDN w:val="0"/>
      <w:adjustRightInd w:val="0"/>
    </w:pPr>
    <w:rPr>
      <w:color w:val="000000"/>
      <w:sz w:val="24"/>
      <w:szCs w:val="24"/>
    </w:rPr>
  </w:style>
  <w:style w:type="paragraph" w:customStyle="1" w:styleId="p3">
    <w:name w:val="p3"/>
    <w:basedOn w:val="Normal"/>
    <w:uiPriority w:val="99"/>
    <w:rsid w:val="003255EA"/>
    <w:pPr>
      <w:tabs>
        <w:tab w:val="left" w:pos="204"/>
      </w:tabs>
      <w:autoSpaceDE w:val="0"/>
      <w:autoSpaceDN w:val="0"/>
      <w:adjustRightInd w:val="0"/>
    </w:pPr>
    <w:rPr>
      <w:sz w:val="26"/>
      <w:szCs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link w:val="FootnoteText"/>
    <w:uiPriority w:val="99"/>
    <w:rsid w:val="003255EA"/>
  </w:style>
  <w:style w:type="paragraph" w:styleId="TOC2">
    <w:name w:val="toc 2"/>
    <w:basedOn w:val="Normal"/>
    <w:next w:val="Normal"/>
    <w:autoRedefine/>
    <w:uiPriority w:val="39"/>
    <w:rsid w:val="003255EA"/>
    <w:pPr>
      <w:widowControl/>
      <w:tabs>
        <w:tab w:val="left" w:pos="720"/>
        <w:tab w:val="right" w:leader="dot" w:pos="9360"/>
      </w:tabs>
      <w:spacing w:line="360" w:lineRule="auto"/>
      <w:ind w:left="720" w:right="180" w:hanging="720"/>
    </w:pPr>
    <w:rPr>
      <w:sz w:val="24"/>
      <w:szCs w:val="24"/>
    </w:rPr>
  </w:style>
  <w:style w:type="character" w:customStyle="1" w:styleId="injectednode">
    <w:name w:val="injectednode"/>
    <w:basedOn w:val="DefaultParagraphFont"/>
    <w:rsid w:val="008B486D"/>
  </w:style>
  <w:style w:type="character" w:customStyle="1" w:styleId="Heading3Char">
    <w:name w:val="Heading 3 Char"/>
    <w:basedOn w:val="DefaultParagraphFont"/>
    <w:link w:val="Heading3"/>
    <w:semiHidden/>
    <w:rsid w:val="00F544D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0E10F3"/>
    <w:rPr>
      <w:rFonts w:asciiTheme="majorHAnsi" w:eastAsiaTheme="majorEastAsia" w:hAnsiTheme="majorHAnsi" w:cstheme="majorBidi"/>
      <w:color w:val="365F91" w:themeColor="accent1" w:themeShade="BF"/>
      <w:sz w:val="26"/>
      <w:szCs w:val="26"/>
    </w:rPr>
  </w:style>
  <w:style w:type="paragraph" w:customStyle="1" w:styleId="StyleLinespacing15lines">
    <w:name w:val="Style Line spacing:  1.5 lines"/>
    <w:basedOn w:val="Normal"/>
    <w:rsid w:val="000E10F3"/>
    <w:pPr>
      <w:widowControl/>
      <w:spacing w:line="360" w:lineRule="auto"/>
    </w:pPr>
    <w:rPr>
      <w:sz w:val="26"/>
    </w:rPr>
  </w:style>
  <w:style w:type="paragraph" w:styleId="Revision">
    <w:name w:val="Revision"/>
    <w:hidden/>
    <w:uiPriority w:val="99"/>
    <w:semiHidden/>
    <w:rsid w:val="007E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51622">
      <w:bodyDiv w:val="1"/>
      <w:marLeft w:val="0"/>
      <w:marRight w:val="0"/>
      <w:marTop w:val="0"/>
      <w:marBottom w:val="0"/>
      <w:divBdr>
        <w:top w:val="none" w:sz="0" w:space="0" w:color="auto"/>
        <w:left w:val="none" w:sz="0" w:space="0" w:color="auto"/>
        <w:bottom w:val="none" w:sz="0" w:space="0" w:color="auto"/>
        <w:right w:val="none" w:sz="0" w:space="0" w:color="auto"/>
      </w:divBdr>
      <w:divsChild>
        <w:div w:id="1806652584">
          <w:marLeft w:val="0"/>
          <w:marRight w:val="0"/>
          <w:marTop w:val="0"/>
          <w:marBottom w:val="0"/>
          <w:divBdr>
            <w:top w:val="none" w:sz="0" w:space="0" w:color="auto"/>
            <w:left w:val="none" w:sz="0" w:space="0" w:color="auto"/>
            <w:bottom w:val="none" w:sz="0" w:space="0" w:color="auto"/>
            <w:right w:val="none" w:sz="0" w:space="0" w:color="auto"/>
          </w:divBdr>
          <w:divsChild>
            <w:div w:id="1603368634">
              <w:marLeft w:val="0"/>
              <w:marRight w:val="0"/>
              <w:marTop w:val="0"/>
              <w:marBottom w:val="0"/>
              <w:divBdr>
                <w:top w:val="none" w:sz="0" w:space="0" w:color="auto"/>
                <w:left w:val="none" w:sz="0" w:space="0" w:color="auto"/>
                <w:bottom w:val="none" w:sz="0" w:space="0" w:color="auto"/>
                <w:right w:val="none" w:sz="0" w:space="0" w:color="auto"/>
              </w:divBdr>
              <w:divsChild>
                <w:div w:id="1510607108">
                  <w:marLeft w:val="0"/>
                  <w:marRight w:val="0"/>
                  <w:marTop w:val="0"/>
                  <w:marBottom w:val="0"/>
                  <w:divBdr>
                    <w:top w:val="none" w:sz="0" w:space="0" w:color="auto"/>
                    <w:left w:val="none" w:sz="0" w:space="0" w:color="auto"/>
                    <w:bottom w:val="none" w:sz="0" w:space="0" w:color="auto"/>
                    <w:right w:val="none" w:sz="0" w:space="0" w:color="auto"/>
                  </w:divBdr>
                  <w:divsChild>
                    <w:div w:id="1988587757">
                      <w:marLeft w:val="0"/>
                      <w:marRight w:val="300"/>
                      <w:marTop w:val="0"/>
                      <w:marBottom w:val="0"/>
                      <w:divBdr>
                        <w:top w:val="none" w:sz="0" w:space="0" w:color="auto"/>
                        <w:left w:val="none" w:sz="0" w:space="0" w:color="auto"/>
                        <w:bottom w:val="none" w:sz="0" w:space="0" w:color="auto"/>
                        <w:right w:val="none" w:sz="0" w:space="0" w:color="auto"/>
                      </w:divBdr>
                      <w:divsChild>
                        <w:div w:id="1195847983">
                          <w:marLeft w:val="0"/>
                          <w:marRight w:val="300"/>
                          <w:marTop w:val="0"/>
                          <w:marBottom w:val="0"/>
                          <w:divBdr>
                            <w:top w:val="none" w:sz="0" w:space="0" w:color="auto"/>
                            <w:left w:val="none" w:sz="0" w:space="0" w:color="auto"/>
                            <w:bottom w:val="none" w:sz="0" w:space="0" w:color="auto"/>
                            <w:right w:val="none" w:sz="0" w:space="0" w:color="auto"/>
                          </w:divBdr>
                          <w:divsChild>
                            <w:div w:id="17265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0886">
      <w:bodyDiv w:val="1"/>
      <w:marLeft w:val="0"/>
      <w:marRight w:val="0"/>
      <w:marTop w:val="0"/>
      <w:marBottom w:val="0"/>
      <w:divBdr>
        <w:top w:val="none" w:sz="0" w:space="0" w:color="auto"/>
        <w:left w:val="none" w:sz="0" w:space="0" w:color="auto"/>
        <w:bottom w:val="none" w:sz="0" w:space="0" w:color="auto"/>
        <w:right w:val="none" w:sz="0" w:space="0" w:color="auto"/>
      </w:divBdr>
      <w:divsChild>
        <w:div w:id="706836821">
          <w:marLeft w:val="0"/>
          <w:marRight w:val="0"/>
          <w:marTop w:val="0"/>
          <w:marBottom w:val="0"/>
          <w:divBdr>
            <w:top w:val="none" w:sz="0" w:space="0" w:color="auto"/>
            <w:left w:val="none" w:sz="0" w:space="0" w:color="auto"/>
            <w:bottom w:val="none" w:sz="0" w:space="0" w:color="auto"/>
            <w:right w:val="none" w:sz="0" w:space="0" w:color="auto"/>
          </w:divBdr>
          <w:divsChild>
            <w:div w:id="1092701387">
              <w:marLeft w:val="0"/>
              <w:marRight w:val="0"/>
              <w:marTop w:val="0"/>
              <w:marBottom w:val="0"/>
              <w:divBdr>
                <w:top w:val="none" w:sz="0" w:space="0" w:color="auto"/>
                <w:left w:val="none" w:sz="0" w:space="0" w:color="auto"/>
                <w:bottom w:val="none" w:sz="0" w:space="0" w:color="auto"/>
                <w:right w:val="none" w:sz="0" w:space="0" w:color="auto"/>
              </w:divBdr>
              <w:divsChild>
                <w:div w:id="698820372">
                  <w:marLeft w:val="0"/>
                  <w:marRight w:val="0"/>
                  <w:marTop w:val="0"/>
                  <w:marBottom w:val="0"/>
                  <w:divBdr>
                    <w:top w:val="none" w:sz="0" w:space="0" w:color="auto"/>
                    <w:left w:val="none" w:sz="0" w:space="0" w:color="auto"/>
                    <w:bottom w:val="none" w:sz="0" w:space="0" w:color="auto"/>
                    <w:right w:val="none" w:sz="0" w:space="0" w:color="auto"/>
                  </w:divBdr>
                  <w:divsChild>
                    <w:div w:id="173767933">
                      <w:marLeft w:val="0"/>
                      <w:marRight w:val="300"/>
                      <w:marTop w:val="0"/>
                      <w:marBottom w:val="0"/>
                      <w:divBdr>
                        <w:top w:val="none" w:sz="0" w:space="0" w:color="auto"/>
                        <w:left w:val="none" w:sz="0" w:space="0" w:color="auto"/>
                        <w:bottom w:val="none" w:sz="0" w:space="0" w:color="auto"/>
                        <w:right w:val="none" w:sz="0" w:space="0" w:color="auto"/>
                      </w:divBdr>
                      <w:divsChild>
                        <w:div w:id="2082286352">
                          <w:marLeft w:val="0"/>
                          <w:marRight w:val="300"/>
                          <w:marTop w:val="0"/>
                          <w:marBottom w:val="0"/>
                          <w:divBdr>
                            <w:top w:val="none" w:sz="0" w:space="0" w:color="auto"/>
                            <w:left w:val="none" w:sz="0" w:space="0" w:color="auto"/>
                            <w:bottom w:val="none" w:sz="0" w:space="0" w:color="auto"/>
                            <w:right w:val="none" w:sz="0" w:space="0" w:color="auto"/>
                          </w:divBdr>
                          <w:divsChild>
                            <w:div w:id="1428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897351734">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E7AF17EE8264D8C654E600DFD9532" ma:contentTypeVersion="2" ma:contentTypeDescription="Create a new document." ma:contentTypeScope="" ma:versionID="1154091bff2f10839a9cc565c3d608e8">
  <xsd:schema xmlns:xsd="http://www.w3.org/2001/XMLSchema" xmlns:xs="http://www.w3.org/2001/XMLSchema" xmlns:p="http://schemas.microsoft.com/office/2006/metadata/properties" xmlns:ns3="c480cd45-9172-403b-9060-97b188391b1b" targetNamespace="http://schemas.microsoft.com/office/2006/metadata/properties" ma:root="true" ma:fieldsID="9cf1c5a794c191e10f65f1d167056583" ns3:_="">
    <xsd:import namespace="c480cd45-9172-403b-9060-97b188391b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cd45-9172-403b-9060-97b188391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9D858-DE54-47A5-9357-1A2E743A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0cd45-9172-403b-9060-97b188391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6D0D8-2052-4B4D-BF7E-3C4295821D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7CB7D2-7605-4CAA-A946-CE0BDF7D14E9}">
  <ds:schemaRefs>
    <ds:schemaRef ds:uri="http://schemas.microsoft.com/sharepoint/v3/contenttype/forms"/>
  </ds:schemaRefs>
</ds:datastoreItem>
</file>

<file path=customXml/itemProps4.xml><?xml version="1.0" encoding="utf-8"?>
<ds:datastoreItem xmlns:ds="http://schemas.openxmlformats.org/officeDocument/2006/customXml" ds:itemID="{21A314EC-2AE2-4979-BC59-02EE6B81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31952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5</cp:revision>
  <cp:lastPrinted>2017-09-19T20:03:00Z</cp:lastPrinted>
  <dcterms:created xsi:type="dcterms:W3CDTF">2022-01-25T21:54:00Z</dcterms:created>
  <dcterms:modified xsi:type="dcterms:W3CDTF">2022-02-03T11:55:00Z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0x010100DA0E7AF17EE8264D8C654E600DFD9532</vt:lpwstr>
  </property>
</Properties>
</file>