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6813" w14:textId="77777777" w:rsidR="00A55166" w:rsidRPr="00A55166" w:rsidRDefault="00A55166" w:rsidP="00A55166">
      <w:pPr>
        <w:tabs>
          <w:tab w:val="left" w:pos="360"/>
        </w:tabs>
        <w:spacing w:after="0" w:line="240" w:lineRule="auto"/>
        <w:ind w:left="420"/>
        <w:jc w:val="center"/>
        <w:rPr>
          <w:rFonts w:eastAsia="SimSun" w:cs="Times New Roman"/>
          <w:b/>
          <w:szCs w:val="20"/>
        </w:rPr>
      </w:pPr>
      <w:r w:rsidRPr="00A55166">
        <w:rPr>
          <w:rFonts w:eastAsia="SimSun" w:cs="Times New Roman"/>
          <w:b/>
          <w:szCs w:val="20"/>
        </w:rPr>
        <w:t>BEFORE THE</w:t>
      </w:r>
    </w:p>
    <w:p w14:paraId="124754D5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center"/>
        <w:rPr>
          <w:rFonts w:eastAsia="SimSun" w:cs="Times New Roman"/>
          <w:b/>
          <w:szCs w:val="20"/>
        </w:rPr>
      </w:pPr>
      <w:r w:rsidRPr="00A55166">
        <w:rPr>
          <w:rFonts w:eastAsia="SimSun" w:cs="Times New Roman"/>
          <w:b/>
          <w:szCs w:val="20"/>
        </w:rPr>
        <w:t>PENNSYLVANIA PUBLIC UTILITY COMMISSION</w:t>
      </w:r>
    </w:p>
    <w:p w14:paraId="558E1E22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4826E561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173A8AB7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b/>
          <w:szCs w:val="20"/>
        </w:rPr>
      </w:pPr>
    </w:p>
    <w:p w14:paraId="3BE8451B" w14:textId="277F72E5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A55166">
        <w:rPr>
          <w:rFonts w:eastAsia="SimSun" w:cs="Times New Roman"/>
          <w:szCs w:val="20"/>
        </w:rPr>
        <w:t>William Schneider</w:t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:</w:t>
      </w:r>
    </w:p>
    <w:p w14:paraId="58AFE03E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:</w:t>
      </w:r>
    </w:p>
    <w:p w14:paraId="6E3A96A4" w14:textId="4126041F" w:rsidR="00A55166" w:rsidRPr="00A55166" w:rsidRDefault="00A55166" w:rsidP="00A55166">
      <w:pPr>
        <w:tabs>
          <w:tab w:val="left" w:pos="360"/>
          <w:tab w:val="left" w:pos="72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v.</w:t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:</w:t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C-2021-3030181</w:t>
      </w:r>
    </w:p>
    <w:p w14:paraId="58B215E6" w14:textId="77777777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:</w:t>
      </w:r>
    </w:p>
    <w:p w14:paraId="42FF105D" w14:textId="23559E68" w:rsidR="00A55166" w:rsidRPr="00A55166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A55166">
        <w:rPr>
          <w:rFonts w:eastAsia="SimSun" w:cs="Times New Roman"/>
          <w:szCs w:val="20"/>
        </w:rPr>
        <w:t xml:space="preserve">Peoples Gas Company </w:t>
      </w:r>
      <w:r w:rsidRPr="00A55166">
        <w:rPr>
          <w:rFonts w:eastAsia="SimSun" w:cs="Times New Roman"/>
          <w:szCs w:val="20"/>
        </w:rPr>
        <w:t>LLC</w:t>
      </w:r>
      <w:r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</w:r>
      <w:r w:rsidRPr="00A55166">
        <w:rPr>
          <w:rFonts w:eastAsia="SimSun" w:cs="Times New Roman"/>
          <w:szCs w:val="20"/>
        </w:rPr>
        <w:tab/>
        <w:t>:</w:t>
      </w:r>
    </w:p>
    <w:p w14:paraId="4E23AAA2" w14:textId="77777777" w:rsidR="00A55166" w:rsidRPr="00A55166" w:rsidRDefault="00A55166" w:rsidP="00A551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4955E371" w14:textId="77777777" w:rsidR="00A55166" w:rsidRPr="00A55166" w:rsidRDefault="00A55166" w:rsidP="00A551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7F0330AD" w14:textId="77777777" w:rsidR="00A55166" w:rsidRPr="00A55166" w:rsidRDefault="00A55166" w:rsidP="00A55166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eastAsia="Times New Roman" w:cs="Times New Roman"/>
          <w:spacing w:val="-3"/>
          <w:szCs w:val="24"/>
        </w:rPr>
      </w:pPr>
    </w:p>
    <w:p w14:paraId="6E329D38" w14:textId="78143F32" w:rsidR="00EC5903" w:rsidRPr="00A55166" w:rsidRDefault="00EC5903" w:rsidP="00A55166">
      <w:pPr>
        <w:spacing w:after="0" w:line="240" w:lineRule="auto"/>
        <w:jc w:val="center"/>
        <w:rPr>
          <w:b/>
          <w:bCs/>
        </w:rPr>
      </w:pPr>
      <w:r w:rsidRPr="00A55166">
        <w:rPr>
          <w:b/>
          <w:bCs/>
        </w:rPr>
        <w:t>INTERIM ORDER</w:t>
      </w:r>
    </w:p>
    <w:p w14:paraId="3BC953E1" w14:textId="7C279E3B" w:rsidR="00EC5903" w:rsidRPr="00A55166" w:rsidRDefault="00EC5903" w:rsidP="00A55166">
      <w:pPr>
        <w:spacing w:after="0"/>
        <w:jc w:val="center"/>
        <w:rPr>
          <w:b/>
          <w:bCs/>
          <w:u w:val="single"/>
        </w:rPr>
      </w:pPr>
      <w:r w:rsidRPr="00A55166">
        <w:rPr>
          <w:b/>
          <w:bCs/>
          <w:u w:val="single"/>
        </w:rPr>
        <w:t>HOLDING PRELIMINARY OBJECTIONS IN ABEYANCE</w:t>
      </w:r>
    </w:p>
    <w:p w14:paraId="16EE3087" w14:textId="77777777" w:rsidR="00A55166" w:rsidRDefault="00A55166" w:rsidP="00A55166">
      <w:pPr>
        <w:spacing w:after="0"/>
        <w:jc w:val="center"/>
      </w:pPr>
    </w:p>
    <w:p w14:paraId="4DACB7D0" w14:textId="361C0637" w:rsidR="00EC5903" w:rsidRDefault="00EC5903" w:rsidP="00A55166">
      <w:pPr>
        <w:spacing w:after="0"/>
      </w:pPr>
      <w:r>
        <w:tab/>
      </w:r>
      <w:r>
        <w:tab/>
        <w:t xml:space="preserve">On </w:t>
      </w:r>
      <w:r w:rsidR="00B545A9">
        <w:t xml:space="preserve">December 23, 2021, </w:t>
      </w:r>
      <w:r>
        <w:t xml:space="preserve">William Schneider filed a formal complaint against </w:t>
      </w:r>
      <w:r w:rsidR="00E9266D">
        <w:t>Peoples Natural Gas Company, LLC (Peoples)</w:t>
      </w:r>
      <w:r>
        <w:t>.  Mr. Schneider alleged that Peoples damage</w:t>
      </w:r>
      <w:r w:rsidR="00AF70E5">
        <w:t>d</w:t>
      </w:r>
      <w:r>
        <w:t xml:space="preserve"> water lines and gas lines associated with a rental unit owned by Mr. Schneider.  </w:t>
      </w:r>
      <w:r w:rsidR="00E9266D">
        <w:t>He also claims that Peoples “lied” to him.  As relief, he wants Peoples to reimburse expenses resulting from the damage and compensation for his time.</w:t>
      </w:r>
    </w:p>
    <w:p w14:paraId="5D4C331A" w14:textId="77777777" w:rsidR="00A55166" w:rsidRDefault="00A55166" w:rsidP="00A55166">
      <w:pPr>
        <w:spacing w:after="0"/>
      </w:pPr>
    </w:p>
    <w:p w14:paraId="35A87B55" w14:textId="4F516335" w:rsidR="00E9266D" w:rsidRDefault="00E9266D" w:rsidP="00A55166">
      <w:pPr>
        <w:spacing w:after="0"/>
      </w:pPr>
      <w:r>
        <w:tab/>
      </w:r>
      <w:r>
        <w:tab/>
        <w:t>On January 6, 2022, Peoples filed an answer.  Peoples denied that it damage</w:t>
      </w:r>
      <w:r w:rsidR="00656627">
        <w:t>d</w:t>
      </w:r>
      <w:r>
        <w:t xml:space="preserve"> the gas line, but admits that it damaged the water line.</w:t>
      </w:r>
      <w:r w:rsidR="00656627">
        <w:t xml:space="preserve">  Peoples also denies that it “lied” or misled Mr. Schneider.</w:t>
      </w:r>
      <w:r>
        <w:t xml:space="preserve">  Peoples also filed preliminary objections</w:t>
      </w:r>
      <w:r w:rsidR="00B545A9">
        <w:t xml:space="preserve"> on January 6, 2020.</w:t>
      </w:r>
    </w:p>
    <w:p w14:paraId="0057BE47" w14:textId="77777777" w:rsidR="00A55166" w:rsidRDefault="00A55166" w:rsidP="00A55166">
      <w:pPr>
        <w:spacing w:after="0"/>
      </w:pPr>
    </w:p>
    <w:p w14:paraId="0693F89A" w14:textId="412B4AFD" w:rsidR="00EC5903" w:rsidRDefault="00B545A9" w:rsidP="00A55166">
      <w:pPr>
        <w:spacing w:after="0"/>
      </w:pPr>
      <w:r>
        <w:tab/>
      </w:r>
      <w:r>
        <w:tab/>
        <w:t>By notice dated January 31, 2022, this matter was assigned to me and scheduled for a hearing by telephone on March 29, 2022.</w:t>
      </w:r>
    </w:p>
    <w:p w14:paraId="34E8914C" w14:textId="77777777" w:rsidR="00A55166" w:rsidRDefault="00A55166" w:rsidP="00A55166">
      <w:pPr>
        <w:spacing w:after="0"/>
      </w:pPr>
    </w:p>
    <w:p w14:paraId="47BD718E" w14:textId="2C616D1F" w:rsidR="00EC5903" w:rsidRDefault="00EC5903" w:rsidP="00A55166">
      <w:pPr>
        <w:spacing w:after="0"/>
      </w:pPr>
      <w:r>
        <w:tab/>
      </w:r>
      <w:r>
        <w:tab/>
        <w:t>By preliminary objection, Peoples contends that the Commission does not have jurisdiction to award money damages</w:t>
      </w:r>
      <w:r w:rsidR="00B545A9">
        <w:t xml:space="preserve">, citing, among other cases, the Pennsylvania Supreme Court’s decision in </w:t>
      </w:r>
      <w:r w:rsidR="00B545A9">
        <w:rPr>
          <w:i/>
          <w:iCs/>
        </w:rPr>
        <w:t>Feingold v. Bell of Pennsylvania</w:t>
      </w:r>
      <w:r w:rsidR="00B545A9">
        <w:t>, 383 A.2d 791 (Pa. 1978)</w:t>
      </w:r>
      <w:r>
        <w:t xml:space="preserve">.  Accordingly, Peoples seeks dismissal of the </w:t>
      </w:r>
      <w:r w:rsidR="009829C2">
        <w:t>complaint because the Commission cannot grant Mr. Schneider expenses or compensation for his time</w:t>
      </w:r>
      <w:r>
        <w:t xml:space="preserve">.  </w:t>
      </w:r>
      <w:r w:rsidR="009829C2">
        <w:t xml:space="preserve">Mr. Schneider </w:t>
      </w:r>
      <w:r>
        <w:t>did not file an answer to the preliminary objections.</w:t>
      </w:r>
    </w:p>
    <w:p w14:paraId="49BA2DD3" w14:textId="72277851" w:rsidR="00EC5903" w:rsidRDefault="00EC5903" w:rsidP="00A55166">
      <w:pPr>
        <w:spacing w:after="0"/>
      </w:pPr>
      <w:r>
        <w:lastRenderedPageBreak/>
        <w:tab/>
      </w:r>
      <w:r>
        <w:tab/>
      </w:r>
      <w:r w:rsidR="00B545A9">
        <w:t>Mr. Schneider</w:t>
      </w:r>
      <w:r>
        <w:t xml:space="preserve"> is currently self-represented.  A ruling on </w:t>
      </w:r>
      <w:r w:rsidR="00C07230">
        <w:t>Peoples’</w:t>
      </w:r>
      <w:r>
        <w:t xml:space="preserve"> </w:t>
      </w:r>
      <w:r w:rsidR="00B545A9">
        <w:t>p</w:t>
      </w:r>
      <w:r>
        <w:t xml:space="preserve">reliminary </w:t>
      </w:r>
      <w:r w:rsidR="00B545A9">
        <w:t>o</w:t>
      </w:r>
      <w:r>
        <w:t>bjection</w:t>
      </w:r>
      <w:r w:rsidR="00B545A9">
        <w:t>s</w:t>
      </w:r>
      <w:r>
        <w:t xml:space="preserve"> will be held in abeyance pending a hearing on the Complaint.  In </w:t>
      </w:r>
      <w:r w:rsidRPr="00EC5903">
        <w:rPr>
          <w:i/>
          <w:iCs/>
        </w:rPr>
        <w:t>Carlock v. The United Telephone Company of Pennsylvania</w:t>
      </w:r>
      <w:r>
        <w:t xml:space="preserve">, Docket No. F 00163617 (Order entered July 14, 1993), the Commission held that, in the normal course, the Commission would not dismiss a complaint of a self-represented person without first providing a hearing during which </w:t>
      </w:r>
      <w:r w:rsidR="00C07230">
        <w:t>self-represented</w:t>
      </w:r>
      <w:r>
        <w:t xml:space="preserve"> complainants could further explain their position and the factual basis for their complaint.  The concern was expressed that, in general, complainants may find it difficult to navigate through pre-hearing motions and should be given the chance to orally describe their basic issue and supporting facts.   The preliminary objections do not raise a novel issue of law.  Holding a ruling on the preliminary objections in abeyance will not prejudice the utility.</w:t>
      </w:r>
    </w:p>
    <w:p w14:paraId="067CDE4F" w14:textId="77777777" w:rsidR="00EC5903" w:rsidRDefault="00EC5903" w:rsidP="00A55166">
      <w:pPr>
        <w:spacing w:after="0"/>
      </w:pPr>
      <w:r>
        <w:tab/>
      </w:r>
      <w:r>
        <w:tab/>
      </w:r>
    </w:p>
    <w:p w14:paraId="7F692A54" w14:textId="77777777" w:rsidR="00EC5903" w:rsidRDefault="00EC5903" w:rsidP="00A55166">
      <w:pPr>
        <w:spacing w:after="0"/>
      </w:pPr>
      <w:r>
        <w:tab/>
      </w:r>
      <w:r>
        <w:tab/>
        <w:t>THEREFORE,</w:t>
      </w:r>
    </w:p>
    <w:p w14:paraId="0089CA1C" w14:textId="77777777" w:rsidR="00EC5903" w:rsidRDefault="00EC5903" w:rsidP="00A55166">
      <w:pPr>
        <w:spacing w:after="0"/>
      </w:pPr>
    </w:p>
    <w:p w14:paraId="411B55BC" w14:textId="77777777" w:rsidR="00EC5903" w:rsidRDefault="00EC5903" w:rsidP="00A55166">
      <w:pPr>
        <w:spacing w:after="0"/>
      </w:pPr>
      <w:r>
        <w:tab/>
      </w:r>
      <w:r>
        <w:tab/>
        <w:t>IT IS ORDERED:</w:t>
      </w:r>
    </w:p>
    <w:p w14:paraId="50B4E4AA" w14:textId="77777777" w:rsidR="00EC5903" w:rsidRDefault="00EC5903" w:rsidP="00A55166">
      <w:pPr>
        <w:spacing w:after="0"/>
      </w:pPr>
    </w:p>
    <w:p w14:paraId="46B52B1E" w14:textId="591ADA1D" w:rsidR="00EC5903" w:rsidRDefault="00176BEB" w:rsidP="00A55166">
      <w:pPr>
        <w:spacing w:after="0"/>
      </w:pPr>
      <w:r>
        <w:tab/>
      </w:r>
      <w:r>
        <w:tab/>
      </w:r>
      <w:r w:rsidR="00EC5903">
        <w:t>1.</w:t>
      </w:r>
      <w:r w:rsidR="00EC5903">
        <w:tab/>
        <w:t xml:space="preserve">That the Preliminary Objections of </w:t>
      </w:r>
      <w:r>
        <w:t xml:space="preserve">Peoples </w:t>
      </w:r>
      <w:r w:rsidR="00C51168">
        <w:t>Gas Company LLC</w:t>
      </w:r>
      <w:r w:rsidR="00EC5903">
        <w:t xml:space="preserve"> seeking dismissal of the claim for money damages will be held in abeyance until the hearing scheduled for </w:t>
      </w:r>
      <w:r w:rsidR="00C51168">
        <w:t>March 26, 2022</w:t>
      </w:r>
      <w:r w:rsidR="00EC5903">
        <w:t>.</w:t>
      </w:r>
    </w:p>
    <w:p w14:paraId="762E6BA4" w14:textId="77777777" w:rsidR="00A55166" w:rsidRDefault="00A55166" w:rsidP="00A55166">
      <w:pPr>
        <w:spacing w:after="0"/>
      </w:pPr>
    </w:p>
    <w:p w14:paraId="2E1CD38C" w14:textId="2B2B6928" w:rsidR="0064480E" w:rsidRDefault="0064480E" w:rsidP="00A55166">
      <w:pPr>
        <w:spacing w:after="0"/>
      </w:pPr>
      <w:r>
        <w:tab/>
      </w:r>
      <w:r>
        <w:tab/>
        <w:t>2.</w:t>
      </w:r>
      <w:r>
        <w:tab/>
      </w:r>
      <w:r w:rsidRPr="0064480E">
        <w:t>That a prehearing order shall be issue</w:t>
      </w:r>
      <w:r>
        <w:t>d</w:t>
      </w:r>
      <w:r w:rsidRPr="0064480E">
        <w:t xml:space="preserve"> which includes important procedural guidance for the conduct of the hearing.  </w:t>
      </w:r>
      <w:r>
        <w:t>All</w:t>
      </w:r>
      <w:r w:rsidRPr="0064480E">
        <w:t xml:space="preserve"> parties should read these instructions carefully.</w:t>
      </w:r>
    </w:p>
    <w:p w14:paraId="2F44042D" w14:textId="77777777" w:rsidR="00EC5903" w:rsidRDefault="00EC5903" w:rsidP="00A55166">
      <w:pPr>
        <w:spacing w:after="0"/>
      </w:pPr>
    </w:p>
    <w:p w14:paraId="5F6109DD" w14:textId="27488C72" w:rsidR="00EC5903" w:rsidRDefault="00EC5903" w:rsidP="00A55166">
      <w:pPr>
        <w:spacing w:after="0"/>
      </w:pPr>
    </w:p>
    <w:p w14:paraId="037B7959" w14:textId="72CA94FB" w:rsidR="00A55166" w:rsidRPr="00445CCC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445CCC">
        <w:rPr>
          <w:rFonts w:eastAsia="SimSun" w:cs="Times New Roman"/>
          <w:szCs w:val="20"/>
        </w:rPr>
        <w:t xml:space="preserve">Date:  </w:t>
      </w:r>
      <w:r>
        <w:rPr>
          <w:rFonts w:eastAsia="SimSun" w:cs="Times New Roman"/>
          <w:szCs w:val="20"/>
          <w:u w:val="single"/>
        </w:rPr>
        <w:t>February 3</w:t>
      </w:r>
      <w:r w:rsidRPr="00445CCC">
        <w:rPr>
          <w:rFonts w:eastAsia="SimSun" w:cs="Times New Roman"/>
          <w:szCs w:val="20"/>
          <w:u w:val="single"/>
        </w:rPr>
        <w:t>,</w:t>
      </w:r>
      <w:r>
        <w:rPr>
          <w:rFonts w:eastAsia="SimSun" w:cs="Times New Roman"/>
          <w:szCs w:val="20"/>
          <w:u w:val="single"/>
        </w:rPr>
        <w:t xml:space="preserve"> </w:t>
      </w:r>
      <w:r w:rsidRPr="00445CCC">
        <w:rPr>
          <w:rFonts w:eastAsia="SimSun" w:cs="Times New Roman"/>
          <w:szCs w:val="20"/>
          <w:u w:val="single"/>
        </w:rPr>
        <w:t>202</w:t>
      </w:r>
      <w:r>
        <w:rPr>
          <w:rFonts w:eastAsia="SimSun" w:cs="Times New Roman"/>
          <w:szCs w:val="20"/>
          <w:u w:val="single"/>
        </w:rPr>
        <w:t>2</w:t>
      </w:r>
      <w:r w:rsidRPr="00445CCC">
        <w:rPr>
          <w:rFonts w:eastAsia="SimSun" w:cs="Times New Roman"/>
          <w:szCs w:val="20"/>
        </w:rPr>
        <w:t xml:space="preserve">  </w:t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  <w:u w:val="single"/>
        </w:rPr>
        <w:t>_____________/s/_________________</w:t>
      </w:r>
    </w:p>
    <w:p w14:paraId="32EAFE96" w14:textId="77777777" w:rsidR="00A55166" w:rsidRPr="00445CCC" w:rsidRDefault="00A55166" w:rsidP="00A55166">
      <w:pPr>
        <w:tabs>
          <w:tab w:val="left" w:pos="360"/>
        </w:tabs>
        <w:spacing w:after="0" w:line="240" w:lineRule="auto"/>
        <w:jc w:val="both"/>
        <w:rPr>
          <w:rFonts w:eastAsia="SimSun" w:cs="Times New Roman"/>
          <w:szCs w:val="20"/>
        </w:rPr>
      </w:pP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  <w:t>Mary D. Long</w:t>
      </w:r>
    </w:p>
    <w:p w14:paraId="648D2F53" w14:textId="77777777" w:rsidR="00A55166" w:rsidRDefault="00A55166" w:rsidP="00A55166">
      <w:pPr>
        <w:spacing w:after="0"/>
        <w:rPr>
          <w:rFonts w:eastAsia="SimSun" w:cs="Times New Roman"/>
          <w:szCs w:val="20"/>
        </w:rPr>
        <w:sectPr w:rsidR="00A55166" w:rsidSect="00A55166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</w:r>
      <w:r w:rsidRPr="00445CCC">
        <w:rPr>
          <w:rFonts w:eastAsia="SimSun" w:cs="Times New Roman"/>
          <w:szCs w:val="20"/>
        </w:rPr>
        <w:tab/>
        <w:t>Administrative Law Judg</w:t>
      </w:r>
      <w:r>
        <w:rPr>
          <w:rFonts w:eastAsia="SimSun" w:cs="Times New Roman"/>
          <w:szCs w:val="20"/>
        </w:rPr>
        <w:t>e</w:t>
      </w:r>
    </w:p>
    <w:p w14:paraId="3D0FABA4" w14:textId="77777777" w:rsidR="00A55166" w:rsidRPr="00A55166" w:rsidRDefault="00A55166" w:rsidP="00A55166">
      <w:pPr>
        <w:spacing w:after="0" w:line="240" w:lineRule="auto"/>
        <w:rPr>
          <w:rFonts w:ascii="Microsoft Sans Serif" w:eastAsia="Microsoft Sans Serif" w:hAnsi="Microsoft Sans Serif" w:cs="Microsoft Sans Serif"/>
          <w:szCs w:val="20"/>
        </w:rPr>
      </w:pPr>
      <w:r w:rsidRPr="00A55166">
        <w:rPr>
          <w:rFonts w:ascii="Microsoft Sans Serif" w:eastAsia="Microsoft Sans Serif" w:hAnsi="Microsoft Sans Serif" w:cs="Microsoft Sans Serif"/>
          <w:b/>
          <w:szCs w:val="20"/>
          <w:u w:val="single"/>
        </w:rPr>
        <w:lastRenderedPageBreak/>
        <w:t>C-2021-3030181 - WILLIAM SCHNEIDER v. PEOPLES GAS COMPANY LLC</w:t>
      </w:r>
      <w:r w:rsidRPr="00A55166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A55166">
        <w:rPr>
          <w:rFonts w:ascii="Microsoft Sans Serif" w:eastAsia="Microsoft Sans Serif" w:hAnsi="Microsoft Sans Serif" w:cs="Microsoft Sans Serif"/>
          <w:b/>
          <w:szCs w:val="20"/>
          <w:u w:val="single"/>
        </w:rPr>
        <w:cr/>
      </w:r>
      <w:r w:rsidRPr="00A55166">
        <w:rPr>
          <w:rFonts w:ascii="Microsoft Sans Serif" w:eastAsia="Microsoft Sans Serif" w:hAnsi="Microsoft Sans Serif" w:cs="Microsoft Sans Serif"/>
          <w:szCs w:val="20"/>
        </w:rPr>
        <w:t>WILLIAM SCHNEIDER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1 MILLBRIDGE STREET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PITTSBURGH PA  15210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</w:r>
      <w:r w:rsidRPr="00A55166">
        <w:rPr>
          <w:rFonts w:ascii="Microsoft Sans Serif" w:eastAsia="Microsoft Sans Serif" w:hAnsi="Microsoft Sans Serif" w:cs="Microsoft Sans Serif"/>
          <w:b/>
          <w:bCs/>
          <w:szCs w:val="20"/>
        </w:rPr>
        <w:t>412.841.8478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billholain@yahoo.com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</w:r>
    </w:p>
    <w:p w14:paraId="1D388D3E" w14:textId="77777777" w:rsidR="00A55166" w:rsidRPr="00A55166" w:rsidRDefault="00A55166" w:rsidP="00A55166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A55166">
        <w:rPr>
          <w:rFonts w:ascii="Microsoft Sans Serif" w:eastAsia="Microsoft Sans Serif" w:hAnsi="Microsoft Sans Serif" w:cs="Microsoft Sans Serif"/>
          <w:szCs w:val="20"/>
        </w:rPr>
        <w:t>JENNIFER PETRISEK ESQUIRE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PEOPLES NATURAL GAS COMPANY LLC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 xml:space="preserve">375 North Shore Drive 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PITTSBURGH PA  15212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</w:r>
      <w:r w:rsidRPr="00A55166">
        <w:rPr>
          <w:rFonts w:ascii="Microsoft Sans Serif" w:eastAsia="Microsoft Sans Serif" w:hAnsi="Microsoft Sans Serif" w:cs="Microsoft Sans Serif"/>
          <w:b/>
          <w:bCs/>
          <w:szCs w:val="20"/>
        </w:rPr>
        <w:t>412.208.6834</w:t>
      </w:r>
      <w:r w:rsidRPr="00A55166">
        <w:rPr>
          <w:rFonts w:ascii="Microsoft Sans Serif" w:eastAsia="Microsoft Sans Serif" w:hAnsi="Microsoft Sans Serif" w:cs="Microsoft Sans Serif"/>
          <w:szCs w:val="20"/>
        </w:rPr>
        <w:t xml:space="preserve"> 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Jennifer.Petrisek@peoples-gas.com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  <w:t>Accepts eService</w:t>
      </w:r>
      <w:r w:rsidRPr="00A55166">
        <w:rPr>
          <w:rFonts w:ascii="Microsoft Sans Serif" w:eastAsia="Microsoft Sans Serif" w:hAnsi="Microsoft Sans Serif" w:cs="Microsoft Sans Serif"/>
          <w:szCs w:val="20"/>
        </w:rPr>
        <w:cr/>
      </w:r>
    </w:p>
    <w:p w14:paraId="2540ACC2" w14:textId="5715E9B4" w:rsidR="00A55166" w:rsidRDefault="00A55166" w:rsidP="00A55166">
      <w:pPr>
        <w:spacing w:after="0"/>
      </w:pPr>
    </w:p>
    <w:sectPr w:rsidR="00A55166" w:rsidSect="00A5516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999A" w14:textId="77777777" w:rsidR="00150E6E" w:rsidRDefault="00150E6E" w:rsidP="00EC5903">
      <w:pPr>
        <w:spacing w:after="0" w:line="240" w:lineRule="auto"/>
      </w:pPr>
      <w:r>
        <w:separator/>
      </w:r>
    </w:p>
  </w:endnote>
  <w:endnote w:type="continuationSeparator" w:id="0">
    <w:p w14:paraId="24547F88" w14:textId="77777777" w:rsidR="00150E6E" w:rsidRDefault="00150E6E" w:rsidP="00EC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72003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1E573" w14:textId="165AA787" w:rsidR="00A55166" w:rsidRPr="00A55166" w:rsidRDefault="00A55166">
        <w:pPr>
          <w:pStyle w:val="Footer"/>
          <w:jc w:val="center"/>
          <w:rPr>
            <w:sz w:val="20"/>
            <w:szCs w:val="20"/>
          </w:rPr>
        </w:pPr>
        <w:r w:rsidRPr="00A55166">
          <w:rPr>
            <w:sz w:val="20"/>
            <w:szCs w:val="20"/>
          </w:rPr>
          <w:fldChar w:fldCharType="begin"/>
        </w:r>
        <w:r w:rsidRPr="00A55166">
          <w:rPr>
            <w:sz w:val="20"/>
            <w:szCs w:val="20"/>
          </w:rPr>
          <w:instrText xml:space="preserve"> PAGE   \* MERGEFORMAT </w:instrText>
        </w:r>
        <w:r w:rsidRPr="00A55166">
          <w:rPr>
            <w:sz w:val="20"/>
            <w:szCs w:val="20"/>
          </w:rPr>
          <w:fldChar w:fldCharType="separate"/>
        </w:r>
        <w:r w:rsidRPr="00A55166">
          <w:rPr>
            <w:noProof/>
            <w:sz w:val="20"/>
            <w:szCs w:val="20"/>
          </w:rPr>
          <w:t>2</w:t>
        </w:r>
        <w:r w:rsidRPr="00A5516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E006" w14:textId="77777777" w:rsidR="00150E6E" w:rsidRDefault="00150E6E" w:rsidP="00EC5903">
      <w:pPr>
        <w:spacing w:after="0" w:line="240" w:lineRule="auto"/>
      </w:pPr>
      <w:r>
        <w:separator/>
      </w:r>
    </w:p>
  </w:footnote>
  <w:footnote w:type="continuationSeparator" w:id="0">
    <w:p w14:paraId="504CA385" w14:textId="77777777" w:rsidR="00150E6E" w:rsidRDefault="00150E6E" w:rsidP="00EC5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9"/>
  </w:num>
  <w:num w:numId="2">
    <w:abstractNumId w:val="20"/>
  </w:num>
  <w:num w:numId="3">
    <w:abstractNumId w:val="27"/>
  </w:num>
  <w:num w:numId="4">
    <w:abstractNumId w:val="31"/>
  </w:num>
  <w:num w:numId="5">
    <w:abstractNumId w:val="11"/>
  </w:num>
  <w:num w:numId="6">
    <w:abstractNumId w:val="8"/>
  </w:num>
  <w:num w:numId="7">
    <w:abstractNumId w:val="6"/>
  </w:num>
  <w:num w:numId="8">
    <w:abstractNumId w:val="30"/>
  </w:num>
  <w:num w:numId="9">
    <w:abstractNumId w:val="3"/>
  </w:num>
  <w:num w:numId="10">
    <w:abstractNumId w:val="22"/>
  </w:num>
  <w:num w:numId="11">
    <w:abstractNumId w:val="26"/>
  </w:num>
  <w:num w:numId="12">
    <w:abstractNumId w:val="16"/>
  </w:num>
  <w:num w:numId="13">
    <w:abstractNumId w:val="23"/>
  </w:num>
  <w:num w:numId="14">
    <w:abstractNumId w:val="28"/>
  </w:num>
  <w:num w:numId="15">
    <w:abstractNumId w:val="0"/>
  </w:num>
  <w:num w:numId="16">
    <w:abstractNumId w:val="21"/>
  </w:num>
  <w:num w:numId="17">
    <w:abstractNumId w:val="21"/>
  </w:num>
  <w:num w:numId="18">
    <w:abstractNumId w:val="10"/>
  </w:num>
  <w:num w:numId="19">
    <w:abstractNumId w:val="17"/>
  </w:num>
  <w:num w:numId="20">
    <w:abstractNumId w:val="32"/>
  </w:num>
  <w:num w:numId="21">
    <w:abstractNumId w:val="14"/>
  </w:num>
  <w:num w:numId="22">
    <w:abstractNumId w:val="5"/>
  </w:num>
  <w:num w:numId="23">
    <w:abstractNumId w:val="15"/>
  </w:num>
  <w:num w:numId="24">
    <w:abstractNumId w:val="35"/>
  </w:num>
  <w:num w:numId="25">
    <w:abstractNumId w:val="1"/>
  </w:num>
  <w:num w:numId="26">
    <w:abstractNumId w:val="7"/>
  </w:num>
  <w:num w:numId="27">
    <w:abstractNumId w:val="25"/>
  </w:num>
  <w:num w:numId="28">
    <w:abstractNumId w:val="13"/>
  </w:num>
  <w:num w:numId="29">
    <w:abstractNumId w:val="9"/>
  </w:num>
  <w:num w:numId="30">
    <w:abstractNumId w:val="19"/>
  </w:num>
  <w:num w:numId="31">
    <w:abstractNumId w:val="33"/>
  </w:num>
  <w:num w:numId="32">
    <w:abstractNumId w:val="34"/>
  </w:num>
  <w:num w:numId="33">
    <w:abstractNumId w:val="24"/>
  </w:num>
  <w:num w:numId="34">
    <w:abstractNumId w:val="4"/>
  </w:num>
  <w:num w:numId="35">
    <w:abstractNumId w:val="18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03"/>
    <w:rsid w:val="00004C37"/>
    <w:rsid w:val="000066B3"/>
    <w:rsid w:val="00066D87"/>
    <w:rsid w:val="00083973"/>
    <w:rsid w:val="000E3EDE"/>
    <w:rsid w:val="00107E82"/>
    <w:rsid w:val="00150E6E"/>
    <w:rsid w:val="00176BEB"/>
    <w:rsid w:val="001A21B6"/>
    <w:rsid w:val="001B1CBA"/>
    <w:rsid w:val="001D2AF7"/>
    <w:rsid w:val="00207743"/>
    <w:rsid w:val="00213167"/>
    <w:rsid w:val="002512F9"/>
    <w:rsid w:val="00267405"/>
    <w:rsid w:val="00277EBF"/>
    <w:rsid w:val="003145FA"/>
    <w:rsid w:val="00367A41"/>
    <w:rsid w:val="00393C92"/>
    <w:rsid w:val="003A1A41"/>
    <w:rsid w:val="003A3E09"/>
    <w:rsid w:val="00417566"/>
    <w:rsid w:val="004D523C"/>
    <w:rsid w:val="005A1C17"/>
    <w:rsid w:val="005A2ABA"/>
    <w:rsid w:val="005D180A"/>
    <w:rsid w:val="005E7B69"/>
    <w:rsid w:val="00613EA9"/>
    <w:rsid w:val="0061775F"/>
    <w:rsid w:val="0064480E"/>
    <w:rsid w:val="00656627"/>
    <w:rsid w:val="00696C0D"/>
    <w:rsid w:val="006C6A0D"/>
    <w:rsid w:val="006F0329"/>
    <w:rsid w:val="00700807"/>
    <w:rsid w:val="00712E58"/>
    <w:rsid w:val="007407AC"/>
    <w:rsid w:val="00755D72"/>
    <w:rsid w:val="00792796"/>
    <w:rsid w:val="00796B64"/>
    <w:rsid w:val="007E6779"/>
    <w:rsid w:val="00820B4C"/>
    <w:rsid w:val="0083239D"/>
    <w:rsid w:val="008360BA"/>
    <w:rsid w:val="00837417"/>
    <w:rsid w:val="008529D2"/>
    <w:rsid w:val="0088105E"/>
    <w:rsid w:val="00917DCA"/>
    <w:rsid w:val="00926DE3"/>
    <w:rsid w:val="009829C2"/>
    <w:rsid w:val="009C7C72"/>
    <w:rsid w:val="00A47096"/>
    <w:rsid w:val="00A55166"/>
    <w:rsid w:val="00AA2EC5"/>
    <w:rsid w:val="00AB4C73"/>
    <w:rsid w:val="00AD27C0"/>
    <w:rsid w:val="00AE6F47"/>
    <w:rsid w:val="00AF70E5"/>
    <w:rsid w:val="00B545A9"/>
    <w:rsid w:val="00B91E47"/>
    <w:rsid w:val="00BC6B21"/>
    <w:rsid w:val="00C04D8A"/>
    <w:rsid w:val="00C07230"/>
    <w:rsid w:val="00C51168"/>
    <w:rsid w:val="00C65884"/>
    <w:rsid w:val="00C87E57"/>
    <w:rsid w:val="00CF6143"/>
    <w:rsid w:val="00D14843"/>
    <w:rsid w:val="00DD5C37"/>
    <w:rsid w:val="00DF35D9"/>
    <w:rsid w:val="00E4239A"/>
    <w:rsid w:val="00E9266D"/>
    <w:rsid w:val="00EB027A"/>
    <w:rsid w:val="00EC1CBA"/>
    <w:rsid w:val="00EC5903"/>
    <w:rsid w:val="00EE7801"/>
    <w:rsid w:val="00F11A19"/>
    <w:rsid w:val="00F16554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0973C"/>
  <w15:chartTrackingRefBased/>
  <w15:docId w15:val="{99F301BB-4DF6-4FD4-B689-561ED0B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84"/>
    <w:pPr>
      <w:spacing w:after="16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A5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16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16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2</cp:revision>
  <dcterms:created xsi:type="dcterms:W3CDTF">2022-02-03T18:52:00Z</dcterms:created>
  <dcterms:modified xsi:type="dcterms:W3CDTF">2022-02-03T18:52:00Z</dcterms:modified>
</cp:coreProperties>
</file>