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0ECAE" w14:textId="413717F3" w:rsidR="003D1FA4" w:rsidRPr="003D1FA4" w:rsidRDefault="005B388B" w:rsidP="003D1FA4">
      <w:pPr>
        <w:jc w:val="center"/>
        <w:rPr>
          <w:bCs/>
          <w:spacing w:val="-1"/>
          <w:sz w:val="24"/>
          <w:szCs w:val="24"/>
        </w:rPr>
      </w:pPr>
      <w:r>
        <w:rPr>
          <w:bCs/>
          <w:spacing w:val="-1"/>
          <w:sz w:val="24"/>
          <w:szCs w:val="24"/>
        </w:rPr>
        <w:t>February 11, 2022</w:t>
      </w:r>
    </w:p>
    <w:p w14:paraId="4004CCB7" w14:textId="77777777" w:rsidR="00F97A1F" w:rsidRDefault="00F97A1F" w:rsidP="00A03D81">
      <w:pPr>
        <w:ind w:right="-720"/>
        <w:jc w:val="right"/>
        <w:rPr>
          <w:rFonts w:ascii="Arial" w:hAnsi="Arial"/>
          <w:b/>
          <w:spacing w:val="-1"/>
          <w:sz w:val="12"/>
        </w:rPr>
      </w:pPr>
      <w:r>
        <w:rPr>
          <w:rFonts w:ascii="Arial" w:hAnsi="Arial"/>
          <w:b/>
          <w:spacing w:val="-1"/>
          <w:sz w:val="12"/>
        </w:rPr>
        <w:t>IN REPLY PLEASE</w:t>
      </w:r>
    </w:p>
    <w:p w14:paraId="132E6BEA" w14:textId="77777777" w:rsidR="00EF7BAB" w:rsidRPr="003D1FA4" w:rsidRDefault="00F97A1F" w:rsidP="003D1FA4">
      <w:pPr>
        <w:ind w:right="-720"/>
        <w:jc w:val="right"/>
        <w:rPr>
          <w:rFonts w:ascii="Arial" w:hAnsi="Arial"/>
          <w:b/>
          <w:spacing w:val="-1"/>
          <w:sz w:val="12"/>
        </w:rPr>
      </w:pPr>
      <w:r>
        <w:rPr>
          <w:rFonts w:ascii="Arial" w:hAnsi="Arial"/>
          <w:b/>
          <w:spacing w:val="-1"/>
          <w:sz w:val="12"/>
        </w:rPr>
        <w:t xml:space="preserve">REFER TO OUR </w:t>
      </w:r>
      <w:smartTag w:uri="urn:schemas-microsoft-com:office:smarttags" w:element="stockticker">
        <w:r>
          <w:rPr>
            <w:rFonts w:ascii="Arial" w:hAnsi="Arial"/>
            <w:b/>
            <w:spacing w:val="-1"/>
            <w:sz w:val="12"/>
          </w:rPr>
          <w:t>FILE</w:t>
        </w:r>
      </w:smartTag>
    </w:p>
    <w:p w14:paraId="31736E82" w14:textId="77777777" w:rsidR="00E912E7" w:rsidRPr="00E912E7" w:rsidRDefault="000A51B5" w:rsidP="00E912E7">
      <w:pPr>
        <w:ind w:right="-720"/>
        <w:jc w:val="right"/>
        <w:rPr>
          <w:sz w:val="24"/>
          <w:szCs w:val="24"/>
        </w:rPr>
      </w:pPr>
      <w:r w:rsidRPr="000A51B5">
        <w:rPr>
          <w:sz w:val="24"/>
          <w:szCs w:val="24"/>
        </w:rPr>
        <w:t>M-2013-2364201</w:t>
      </w:r>
    </w:p>
    <w:p w14:paraId="76EEA4E7" w14:textId="34634B97" w:rsidR="00502D85" w:rsidRDefault="00E912E7" w:rsidP="00E912E7">
      <w:pPr>
        <w:ind w:right="-720"/>
        <w:jc w:val="right"/>
        <w:rPr>
          <w:sz w:val="24"/>
          <w:szCs w:val="24"/>
        </w:rPr>
      </w:pPr>
      <w:r w:rsidRPr="00E912E7">
        <w:rPr>
          <w:sz w:val="24"/>
          <w:szCs w:val="24"/>
        </w:rPr>
        <w:t>I-2015-2472242</w:t>
      </w:r>
    </w:p>
    <w:p w14:paraId="7AA3513A" w14:textId="77777777" w:rsidR="003D1FA4" w:rsidRPr="00502D85" w:rsidRDefault="003D1FA4" w:rsidP="003D1FA4">
      <w:pPr>
        <w:jc w:val="center"/>
        <w:rPr>
          <w:sz w:val="24"/>
          <w:szCs w:val="24"/>
        </w:rPr>
      </w:pPr>
    </w:p>
    <w:p w14:paraId="667020BE" w14:textId="77777777" w:rsidR="00B77C2C" w:rsidRPr="00B77C2C" w:rsidRDefault="00B77C2C" w:rsidP="00B77C2C">
      <w:pPr>
        <w:rPr>
          <w:rFonts w:eastAsia="Calibri"/>
          <w:sz w:val="24"/>
          <w:szCs w:val="24"/>
        </w:rPr>
      </w:pPr>
      <w:r w:rsidRPr="00B77C2C">
        <w:rPr>
          <w:rFonts w:eastAsia="Calibri"/>
          <w:b/>
          <w:bCs/>
          <w:sz w:val="24"/>
          <w:szCs w:val="24"/>
          <w:u w:val="single"/>
        </w:rPr>
        <w:t>Via Eservice and Email Only</w:t>
      </w:r>
    </w:p>
    <w:p w14:paraId="76A510D5" w14:textId="77777777" w:rsidR="00B77C2C" w:rsidRPr="00453A12" w:rsidRDefault="00B77C2C" w:rsidP="00B77C2C">
      <w:pPr>
        <w:rPr>
          <w:rFonts w:eastAsia="Calibri"/>
          <w:sz w:val="22"/>
          <w:szCs w:val="22"/>
        </w:rPr>
      </w:pPr>
      <w:r w:rsidRPr="00B77C2C">
        <w:rPr>
          <w:rFonts w:eastAsia="Calibri"/>
          <w:b/>
          <w:bCs/>
          <w:sz w:val="24"/>
          <w:szCs w:val="24"/>
          <w:u w:val="single"/>
        </w:rPr>
        <w:t xml:space="preserve">TO </w:t>
      </w:r>
      <w:r w:rsidR="006F2030">
        <w:rPr>
          <w:rFonts w:eastAsia="Calibri"/>
          <w:b/>
          <w:bCs/>
          <w:sz w:val="24"/>
          <w:szCs w:val="24"/>
          <w:u w:val="single"/>
        </w:rPr>
        <w:t xml:space="preserve">ALL </w:t>
      </w:r>
      <w:r w:rsidRPr="00B77C2C">
        <w:rPr>
          <w:rFonts w:eastAsia="Calibri"/>
          <w:b/>
          <w:bCs/>
          <w:sz w:val="24"/>
          <w:szCs w:val="24"/>
          <w:u w:val="single"/>
        </w:rPr>
        <w:t>PARTIES OF RECORD</w:t>
      </w:r>
    </w:p>
    <w:p w14:paraId="3583A63A" w14:textId="77777777" w:rsidR="00186D40" w:rsidRDefault="00186D40" w:rsidP="00063B5C">
      <w:pPr>
        <w:ind w:right="1440"/>
        <w:rPr>
          <w:sz w:val="24"/>
          <w:szCs w:val="24"/>
        </w:rPr>
      </w:pPr>
    </w:p>
    <w:p w14:paraId="168CD9D0" w14:textId="77777777" w:rsidR="00F83D22" w:rsidRDefault="00F83D22" w:rsidP="00063B5C">
      <w:pPr>
        <w:ind w:right="1440"/>
        <w:rPr>
          <w:sz w:val="24"/>
          <w:szCs w:val="24"/>
        </w:rPr>
      </w:pPr>
    </w:p>
    <w:p w14:paraId="2A672DCD" w14:textId="6EE95FEE" w:rsidR="00997E59" w:rsidRPr="00997E59" w:rsidRDefault="00997E59" w:rsidP="00997E59">
      <w:pPr>
        <w:ind w:left="1440" w:right="1296"/>
        <w:rPr>
          <w:bCs/>
          <w:sz w:val="24"/>
          <w:szCs w:val="24"/>
        </w:rPr>
      </w:pPr>
      <w:r>
        <w:rPr>
          <w:bCs/>
          <w:sz w:val="24"/>
          <w:szCs w:val="24"/>
        </w:rPr>
        <w:t>B</w:t>
      </w:r>
      <w:r w:rsidRPr="00997E59">
        <w:rPr>
          <w:bCs/>
          <w:sz w:val="24"/>
          <w:szCs w:val="24"/>
        </w:rPr>
        <w:t xml:space="preserve">ridge Structure where State Route 1025 crosses over a single track of Delaware and Hudson Railway Company, Inc. (264 293 K) in Nicholson Borough, Wyoming County.    </w:t>
      </w:r>
    </w:p>
    <w:p w14:paraId="5354CF36" w14:textId="77777777" w:rsidR="00997E59" w:rsidRPr="00997E59" w:rsidRDefault="00997E59" w:rsidP="00997E59">
      <w:pPr>
        <w:ind w:left="1440" w:right="1296"/>
        <w:rPr>
          <w:bCs/>
          <w:sz w:val="24"/>
          <w:szCs w:val="24"/>
        </w:rPr>
      </w:pPr>
    </w:p>
    <w:p w14:paraId="348CB2C4" w14:textId="2FBFDF61" w:rsidR="003F13EB" w:rsidRPr="00CD3028" w:rsidRDefault="00997E59" w:rsidP="00997E59">
      <w:pPr>
        <w:ind w:left="1440" w:right="1296"/>
      </w:pPr>
      <w:r w:rsidRPr="00997E59">
        <w:rPr>
          <w:bCs/>
          <w:sz w:val="24"/>
          <w:szCs w:val="24"/>
        </w:rPr>
        <w:t>Investigation upon the Commission’s own motion to determine the condition and disposition of six (6) existing structures carrying various highways above the grade of the tracks of the Canadian Pacific Railroad in Great Bend Township, New Milford Township, Brooklyn Township, Hop Bottom Borough, Lathrop Township, Susquehanna County and Benton Township, Lackawanna County</w:t>
      </w:r>
      <w:r w:rsidR="00CF6BA0" w:rsidRPr="00B1490F">
        <w:rPr>
          <w:sz w:val="24"/>
          <w:szCs w:val="24"/>
        </w:rPr>
        <w:t xml:space="preserve">. </w:t>
      </w:r>
    </w:p>
    <w:p w14:paraId="2C024296" w14:textId="15A8963F" w:rsidR="003F13EB" w:rsidRDefault="003F13EB" w:rsidP="003F13EB">
      <w:pPr>
        <w:ind w:left="1440" w:right="1440"/>
        <w:rPr>
          <w:sz w:val="24"/>
          <w:szCs w:val="24"/>
        </w:rPr>
      </w:pPr>
    </w:p>
    <w:p w14:paraId="7F98A1E9" w14:textId="77777777" w:rsidR="00A41C5D" w:rsidRPr="00537926" w:rsidRDefault="00A41C5D" w:rsidP="003F13EB">
      <w:pPr>
        <w:ind w:left="1440" w:right="1440"/>
        <w:rPr>
          <w:sz w:val="24"/>
          <w:szCs w:val="24"/>
        </w:rPr>
      </w:pPr>
    </w:p>
    <w:p w14:paraId="6DC13C59" w14:textId="77777777" w:rsidR="00B5174C" w:rsidRPr="00537926" w:rsidRDefault="00B5174C" w:rsidP="003F13EB">
      <w:pPr>
        <w:ind w:right="1440"/>
        <w:rPr>
          <w:sz w:val="24"/>
          <w:szCs w:val="24"/>
        </w:rPr>
      </w:pPr>
      <w:r w:rsidRPr="00537926">
        <w:rPr>
          <w:sz w:val="24"/>
          <w:szCs w:val="24"/>
        </w:rPr>
        <w:t>To Whom It May Concern:</w:t>
      </w:r>
    </w:p>
    <w:p w14:paraId="29350397" w14:textId="77777777" w:rsidR="00B5174C" w:rsidRPr="00537926" w:rsidRDefault="00B5174C" w:rsidP="00B5174C">
      <w:pPr>
        <w:rPr>
          <w:sz w:val="24"/>
          <w:szCs w:val="24"/>
        </w:rPr>
      </w:pPr>
    </w:p>
    <w:p w14:paraId="1B5E4D8F" w14:textId="77777777" w:rsidR="00020820" w:rsidRPr="00020820" w:rsidRDefault="00020820" w:rsidP="00020820">
      <w:pPr>
        <w:ind w:firstLine="1440"/>
        <w:rPr>
          <w:sz w:val="24"/>
          <w:szCs w:val="24"/>
        </w:rPr>
      </w:pPr>
      <w:r w:rsidRPr="00020820">
        <w:rPr>
          <w:sz w:val="24"/>
          <w:szCs w:val="24"/>
        </w:rPr>
        <w:t xml:space="preserve">By </w:t>
      </w:r>
      <w:bookmarkStart w:id="0" w:name="_Hlk81223241"/>
      <w:r w:rsidRPr="00020820">
        <w:rPr>
          <w:sz w:val="24"/>
          <w:szCs w:val="24"/>
        </w:rPr>
        <w:t>Opinion and Order issued February 28, 2019</w:t>
      </w:r>
      <w:bookmarkEnd w:id="0"/>
      <w:r w:rsidRPr="00020820">
        <w:rPr>
          <w:sz w:val="24"/>
          <w:szCs w:val="24"/>
        </w:rPr>
        <w:t xml:space="preserve">, </w:t>
      </w:r>
      <w:bookmarkStart w:id="1" w:name="_Hlk81223075"/>
      <w:bookmarkStart w:id="2" w:name="_Hlk62376153"/>
      <w:r w:rsidRPr="00020820">
        <w:rPr>
          <w:sz w:val="24"/>
          <w:szCs w:val="24"/>
        </w:rPr>
        <w:t>Norfolk Southern Railway Company</w:t>
      </w:r>
      <w:bookmarkEnd w:id="1"/>
      <w:r w:rsidRPr="00020820">
        <w:rPr>
          <w:sz w:val="24"/>
          <w:szCs w:val="24"/>
        </w:rPr>
        <w:t xml:space="preserve"> </w:t>
      </w:r>
      <w:bookmarkEnd w:id="2"/>
      <w:r w:rsidRPr="00020820">
        <w:rPr>
          <w:sz w:val="24"/>
          <w:szCs w:val="24"/>
        </w:rPr>
        <w:t>was directed to do all work necessary to repair the SR 1025 bridge at crossing DOT# 264 293 K, within twelve (12) months from the date that the Commission approved the submitted repair plans.</w:t>
      </w:r>
    </w:p>
    <w:p w14:paraId="0BD22465" w14:textId="77777777" w:rsidR="00020820" w:rsidRPr="00020820" w:rsidRDefault="00020820" w:rsidP="00020820">
      <w:pPr>
        <w:ind w:firstLine="1440"/>
        <w:rPr>
          <w:sz w:val="24"/>
          <w:szCs w:val="24"/>
        </w:rPr>
      </w:pPr>
    </w:p>
    <w:p w14:paraId="17CAE812" w14:textId="30D0A015" w:rsidR="00020820" w:rsidRPr="00020820" w:rsidRDefault="00020820" w:rsidP="00020820">
      <w:pPr>
        <w:ind w:firstLine="1440"/>
        <w:rPr>
          <w:sz w:val="24"/>
          <w:szCs w:val="24"/>
        </w:rPr>
      </w:pPr>
      <w:r w:rsidRPr="00020820">
        <w:rPr>
          <w:sz w:val="24"/>
          <w:szCs w:val="24"/>
        </w:rPr>
        <w:t xml:space="preserve"> Norfolk Southern</w:t>
      </w:r>
      <w:r w:rsidR="00D114D1">
        <w:rPr>
          <w:sz w:val="24"/>
          <w:szCs w:val="24"/>
        </w:rPr>
        <w:t xml:space="preserve"> </w:t>
      </w:r>
      <w:r w:rsidR="00D114D1" w:rsidRPr="00020820">
        <w:rPr>
          <w:sz w:val="24"/>
          <w:szCs w:val="24"/>
        </w:rPr>
        <w:t>Railway Company</w:t>
      </w:r>
      <w:r w:rsidRPr="00020820">
        <w:rPr>
          <w:sz w:val="24"/>
          <w:szCs w:val="24"/>
        </w:rPr>
        <w:t xml:space="preserve"> submitted repair plans on March 17, 2020, and by Secretarial Letter dated July 14, 2020, they were approved by the Commission.  At a subsequent site meeting on November 18, 2020, it was verbally agreed that Norfolk Southern </w:t>
      </w:r>
      <w:r w:rsidR="00D114D1" w:rsidRPr="00020820">
        <w:rPr>
          <w:sz w:val="24"/>
          <w:szCs w:val="24"/>
        </w:rPr>
        <w:t xml:space="preserve">Railway Company </w:t>
      </w:r>
      <w:r w:rsidRPr="00020820">
        <w:rPr>
          <w:sz w:val="24"/>
          <w:szCs w:val="24"/>
        </w:rPr>
        <w:t>would complete the rehabilitation by July 31, 2021.</w:t>
      </w:r>
    </w:p>
    <w:p w14:paraId="6B929A05" w14:textId="77777777" w:rsidR="00AC7BC0" w:rsidRDefault="00AC7BC0" w:rsidP="00020820">
      <w:pPr>
        <w:rPr>
          <w:sz w:val="24"/>
          <w:szCs w:val="24"/>
        </w:rPr>
      </w:pPr>
    </w:p>
    <w:p w14:paraId="56BAD9DC" w14:textId="2EACDD9B" w:rsidR="004C4D3F" w:rsidRDefault="00AC7BC0" w:rsidP="00AC7BC0">
      <w:pPr>
        <w:ind w:firstLine="720"/>
        <w:rPr>
          <w:sz w:val="24"/>
          <w:szCs w:val="24"/>
        </w:rPr>
      </w:pPr>
      <w:r>
        <w:rPr>
          <w:sz w:val="24"/>
          <w:szCs w:val="24"/>
        </w:rPr>
        <w:t xml:space="preserve">  </w:t>
      </w:r>
      <w:r>
        <w:rPr>
          <w:sz w:val="24"/>
          <w:szCs w:val="24"/>
        </w:rPr>
        <w:tab/>
      </w:r>
      <w:r w:rsidR="00020820" w:rsidRPr="00020820">
        <w:rPr>
          <w:sz w:val="24"/>
          <w:szCs w:val="24"/>
        </w:rPr>
        <w:t>By letter-petition received by the Commission on July 21, 2021, Norfolk Southern Railway Company request</w:t>
      </w:r>
      <w:r w:rsidR="00D114D1">
        <w:rPr>
          <w:sz w:val="24"/>
          <w:szCs w:val="24"/>
        </w:rPr>
        <w:t>ed</w:t>
      </w:r>
      <w:r w:rsidR="00020820" w:rsidRPr="00020820">
        <w:rPr>
          <w:sz w:val="24"/>
          <w:szCs w:val="24"/>
        </w:rPr>
        <w:t xml:space="preserve"> that the Commission grant an extension of time until December 31, 2021, due to delays in the project construction.</w:t>
      </w:r>
    </w:p>
    <w:p w14:paraId="50970DAF" w14:textId="77777777" w:rsidR="00525770" w:rsidRDefault="00525770" w:rsidP="00525770">
      <w:pPr>
        <w:rPr>
          <w:sz w:val="24"/>
          <w:szCs w:val="24"/>
        </w:rPr>
      </w:pPr>
    </w:p>
    <w:p w14:paraId="5B01BC51" w14:textId="77777777" w:rsidR="00667FE1" w:rsidRDefault="00525770" w:rsidP="00525770">
      <w:pPr>
        <w:rPr>
          <w:sz w:val="24"/>
          <w:szCs w:val="24"/>
        </w:rPr>
      </w:pPr>
      <w:r>
        <w:rPr>
          <w:sz w:val="24"/>
          <w:szCs w:val="24"/>
        </w:rPr>
        <w:t xml:space="preserve">   </w:t>
      </w:r>
      <w:r>
        <w:rPr>
          <w:sz w:val="24"/>
          <w:szCs w:val="24"/>
        </w:rPr>
        <w:tab/>
        <w:t xml:space="preserve">   </w:t>
      </w:r>
      <w:r>
        <w:rPr>
          <w:sz w:val="24"/>
          <w:szCs w:val="24"/>
        </w:rPr>
        <w:tab/>
        <w:t xml:space="preserve">By </w:t>
      </w:r>
      <w:r w:rsidR="006F4D19">
        <w:rPr>
          <w:sz w:val="24"/>
          <w:szCs w:val="24"/>
        </w:rPr>
        <w:t xml:space="preserve">Secretarial Letter dated </w:t>
      </w:r>
      <w:r w:rsidR="001303CD">
        <w:rPr>
          <w:sz w:val="24"/>
          <w:szCs w:val="24"/>
        </w:rPr>
        <w:t>September 1</w:t>
      </w:r>
      <w:r w:rsidR="00E01393">
        <w:rPr>
          <w:sz w:val="24"/>
          <w:szCs w:val="24"/>
        </w:rPr>
        <w:t xml:space="preserve">, 2021, the Commission </w:t>
      </w:r>
      <w:r w:rsidR="00DE057A">
        <w:rPr>
          <w:sz w:val="24"/>
          <w:szCs w:val="24"/>
        </w:rPr>
        <w:t>granted an e</w:t>
      </w:r>
      <w:r w:rsidR="007B3EF4">
        <w:rPr>
          <w:sz w:val="24"/>
          <w:szCs w:val="24"/>
        </w:rPr>
        <w:t xml:space="preserve">xtension time until December </w:t>
      </w:r>
      <w:r w:rsidR="00772ED8">
        <w:rPr>
          <w:sz w:val="24"/>
          <w:szCs w:val="24"/>
        </w:rPr>
        <w:t xml:space="preserve">31, 2021, to complete </w:t>
      </w:r>
      <w:r w:rsidR="00523CC1">
        <w:rPr>
          <w:sz w:val="24"/>
          <w:szCs w:val="24"/>
        </w:rPr>
        <w:t>the subj</w:t>
      </w:r>
      <w:r w:rsidR="00667FE1">
        <w:rPr>
          <w:sz w:val="24"/>
          <w:szCs w:val="24"/>
        </w:rPr>
        <w:t xml:space="preserve">ect bridge </w:t>
      </w:r>
      <w:r w:rsidR="00772ED8">
        <w:rPr>
          <w:sz w:val="24"/>
          <w:szCs w:val="24"/>
        </w:rPr>
        <w:t>const</w:t>
      </w:r>
      <w:r w:rsidR="00B9511A">
        <w:rPr>
          <w:sz w:val="24"/>
          <w:szCs w:val="24"/>
        </w:rPr>
        <w:t>r</w:t>
      </w:r>
      <w:r w:rsidR="00772ED8">
        <w:rPr>
          <w:sz w:val="24"/>
          <w:szCs w:val="24"/>
        </w:rPr>
        <w:t>uction</w:t>
      </w:r>
      <w:r w:rsidR="00667FE1">
        <w:rPr>
          <w:sz w:val="24"/>
          <w:szCs w:val="24"/>
        </w:rPr>
        <w:t>.</w:t>
      </w:r>
    </w:p>
    <w:p w14:paraId="2185752D" w14:textId="50E9FE18" w:rsidR="0075779B" w:rsidRDefault="0075779B" w:rsidP="00525770">
      <w:pPr>
        <w:rPr>
          <w:sz w:val="24"/>
          <w:szCs w:val="24"/>
        </w:rPr>
      </w:pPr>
    </w:p>
    <w:p w14:paraId="7D2DA0C2" w14:textId="1126B2E5" w:rsidR="00020820" w:rsidRPr="00020820" w:rsidRDefault="00667FE1" w:rsidP="0086608A">
      <w:pPr>
        <w:rPr>
          <w:sz w:val="24"/>
          <w:szCs w:val="24"/>
        </w:rPr>
      </w:pPr>
      <w:r>
        <w:rPr>
          <w:sz w:val="24"/>
          <w:szCs w:val="24"/>
        </w:rPr>
        <w:tab/>
        <w:t xml:space="preserve">  </w:t>
      </w:r>
      <w:r w:rsidR="0086608A">
        <w:rPr>
          <w:sz w:val="24"/>
          <w:szCs w:val="24"/>
        </w:rPr>
        <w:t xml:space="preserve">  </w:t>
      </w:r>
      <w:r w:rsidR="0086608A">
        <w:rPr>
          <w:sz w:val="24"/>
          <w:szCs w:val="24"/>
        </w:rPr>
        <w:tab/>
      </w:r>
      <w:r w:rsidR="0075779B" w:rsidRPr="0075779B">
        <w:rPr>
          <w:sz w:val="24"/>
          <w:szCs w:val="24"/>
        </w:rPr>
        <w:t xml:space="preserve">By letter-petition received by the Commission on </w:t>
      </w:r>
      <w:r w:rsidR="002565E2">
        <w:rPr>
          <w:sz w:val="24"/>
          <w:szCs w:val="24"/>
        </w:rPr>
        <w:t>Dec</w:t>
      </w:r>
      <w:r w:rsidR="00764CB6">
        <w:rPr>
          <w:sz w:val="24"/>
          <w:szCs w:val="24"/>
        </w:rPr>
        <w:t>e</w:t>
      </w:r>
      <w:r w:rsidR="002565E2">
        <w:rPr>
          <w:sz w:val="24"/>
          <w:szCs w:val="24"/>
        </w:rPr>
        <w:t>mber</w:t>
      </w:r>
      <w:r w:rsidR="0075779B" w:rsidRPr="0075779B">
        <w:rPr>
          <w:sz w:val="24"/>
          <w:szCs w:val="24"/>
        </w:rPr>
        <w:t xml:space="preserve"> 2</w:t>
      </w:r>
      <w:r w:rsidR="00764CB6">
        <w:rPr>
          <w:sz w:val="24"/>
          <w:szCs w:val="24"/>
        </w:rPr>
        <w:t>3</w:t>
      </w:r>
      <w:r w:rsidR="0075779B" w:rsidRPr="0075779B">
        <w:rPr>
          <w:sz w:val="24"/>
          <w:szCs w:val="24"/>
        </w:rPr>
        <w:t xml:space="preserve">, 2021, Norfolk Southern Railway Company requests that the Commission grant a </w:t>
      </w:r>
      <w:r w:rsidR="00D114D1">
        <w:rPr>
          <w:sz w:val="24"/>
          <w:szCs w:val="24"/>
        </w:rPr>
        <w:t xml:space="preserve">second </w:t>
      </w:r>
      <w:r w:rsidR="0075779B" w:rsidRPr="0075779B">
        <w:rPr>
          <w:sz w:val="24"/>
          <w:szCs w:val="24"/>
        </w:rPr>
        <w:t xml:space="preserve">extension of time until </w:t>
      </w:r>
      <w:r w:rsidR="00B868D2">
        <w:rPr>
          <w:sz w:val="24"/>
          <w:szCs w:val="24"/>
        </w:rPr>
        <w:t>June 30</w:t>
      </w:r>
      <w:r w:rsidR="0075779B" w:rsidRPr="0075779B">
        <w:rPr>
          <w:sz w:val="24"/>
          <w:szCs w:val="24"/>
        </w:rPr>
        <w:t>, 202</w:t>
      </w:r>
      <w:r w:rsidR="00B868D2">
        <w:rPr>
          <w:sz w:val="24"/>
          <w:szCs w:val="24"/>
        </w:rPr>
        <w:t>2</w:t>
      </w:r>
      <w:r w:rsidR="0075779B" w:rsidRPr="0075779B">
        <w:rPr>
          <w:sz w:val="24"/>
          <w:szCs w:val="24"/>
        </w:rPr>
        <w:t xml:space="preserve">, due to </w:t>
      </w:r>
      <w:r w:rsidR="00124264">
        <w:rPr>
          <w:sz w:val="24"/>
          <w:szCs w:val="24"/>
        </w:rPr>
        <w:t xml:space="preserve">further </w:t>
      </w:r>
      <w:r w:rsidR="0075779B" w:rsidRPr="0075779B">
        <w:rPr>
          <w:sz w:val="24"/>
          <w:szCs w:val="24"/>
        </w:rPr>
        <w:t>delays in the project construction.</w:t>
      </w:r>
      <w:r>
        <w:rPr>
          <w:sz w:val="24"/>
          <w:szCs w:val="24"/>
        </w:rPr>
        <w:tab/>
      </w:r>
    </w:p>
    <w:p w14:paraId="5A7D3A78" w14:textId="2F8221A2" w:rsidR="00020820" w:rsidRPr="00020820" w:rsidRDefault="00020820" w:rsidP="0086608A">
      <w:pPr>
        <w:keepLines/>
        <w:ind w:firstLine="1440"/>
        <w:rPr>
          <w:sz w:val="24"/>
          <w:szCs w:val="24"/>
        </w:rPr>
      </w:pPr>
      <w:r w:rsidRPr="00020820">
        <w:rPr>
          <w:sz w:val="24"/>
          <w:szCs w:val="24"/>
        </w:rPr>
        <w:lastRenderedPageBreak/>
        <w:t xml:space="preserve">We have carefully reviewed the record in this proceeding and will modify our </w:t>
      </w:r>
      <w:bookmarkStart w:id="3" w:name="_Hlk81223405"/>
      <w:r w:rsidRPr="00020820">
        <w:rPr>
          <w:sz w:val="24"/>
          <w:szCs w:val="24"/>
        </w:rPr>
        <w:t xml:space="preserve">Opinion and Order issued February 28, 2019, </w:t>
      </w:r>
      <w:bookmarkEnd w:id="3"/>
      <w:r w:rsidR="00D824B0">
        <w:rPr>
          <w:sz w:val="24"/>
          <w:szCs w:val="24"/>
        </w:rPr>
        <w:t>modified by Secre</w:t>
      </w:r>
      <w:r w:rsidR="00F833E3">
        <w:rPr>
          <w:sz w:val="24"/>
          <w:szCs w:val="24"/>
        </w:rPr>
        <w:t>tarial Letter dated September 1</w:t>
      </w:r>
      <w:r w:rsidR="002C65CE">
        <w:rPr>
          <w:sz w:val="24"/>
          <w:szCs w:val="24"/>
        </w:rPr>
        <w:t xml:space="preserve">, 2021, </w:t>
      </w:r>
      <w:r w:rsidRPr="00020820">
        <w:rPr>
          <w:sz w:val="24"/>
          <w:szCs w:val="24"/>
        </w:rPr>
        <w:t xml:space="preserve">and grant </w:t>
      </w:r>
      <w:bookmarkStart w:id="4" w:name="_Hlk81223445"/>
      <w:r w:rsidRPr="00020820">
        <w:rPr>
          <w:sz w:val="24"/>
          <w:szCs w:val="24"/>
        </w:rPr>
        <w:t xml:space="preserve">Norfolk Southern Railway Company </w:t>
      </w:r>
      <w:bookmarkEnd w:id="4"/>
      <w:r w:rsidR="002C65CE">
        <w:rPr>
          <w:sz w:val="24"/>
          <w:szCs w:val="24"/>
        </w:rPr>
        <w:t>a further</w:t>
      </w:r>
      <w:r w:rsidRPr="00020820">
        <w:rPr>
          <w:sz w:val="24"/>
          <w:szCs w:val="24"/>
        </w:rPr>
        <w:t xml:space="preserve"> extension of time to </w:t>
      </w:r>
      <w:r w:rsidR="00094999">
        <w:rPr>
          <w:sz w:val="24"/>
          <w:szCs w:val="24"/>
        </w:rPr>
        <w:t>June 30,</w:t>
      </w:r>
      <w:r w:rsidRPr="00020820">
        <w:rPr>
          <w:sz w:val="24"/>
          <w:szCs w:val="24"/>
        </w:rPr>
        <w:t xml:space="preserve"> 202</w:t>
      </w:r>
      <w:r w:rsidR="00094999">
        <w:rPr>
          <w:sz w:val="24"/>
          <w:szCs w:val="24"/>
        </w:rPr>
        <w:t>2</w:t>
      </w:r>
      <w:r w:rsidRPr="00020820">
        <w:rPr>
          <w:sz w:val="24"/>
          <w:szCs w:val="24"/>
        </w:rPr>
        <w:t>, to complete the subject bridge project.</w:t>
      </w:r>
    </w:p>
    <w:p w14:paraId="11390183" w14:textId="77777777" w:rsidR="00020820" w:rsidRPr="00020820" w:rsidRDefault="00020820" w:rsidP="00020820">
      <w:pPr>
        <w:ind w:firstLine="1440"/>
        <w:rPr>
          <w:sz w:val="24"/>
          <w:szCs w:val="24"/>
        </w:rPr>
      </w:pPr>
    </w:p>
    <w:p w14:paraId="58395D63" w14:textId="4A943823" w:rsidR="0028099A" w:rsidRPr="00993973" w:rsidRDefault="00020820" w:rsidP="0028099A">
      <w:pPr>
        <w:keepLines/>
        <w:ind w:firstLine="1440"/>
        <w:rPr>
          <w:sz w:val="24"/>
          <w:szCs w:val="24"/>
        </w:rPr>
      </w:pPr>
      <w:r w:rsidRPr="00020820">
        <w:rPr>
          <w:sz w:val="24"/>
          <w:szCs w:val="24"/>
        </w:rPr>
        <w:t xml:space="preserve">The Commission issues this Secretarial Letter in accordance with Section 2702 of the Public Utility Code and finds that the Opinion and Order entered February 28, 2019, </w:t>
      </w:r>
      <w:r w:rsidR="008E551B">
        <w:rPr>
          <w:sz w:val="24"/>
          <w:szCs w:val="24"/>
        </w:rPr>
        <w:t xml:space="preserve">and modified </w:t>
      </w:r>
      <w:r w:rsidR="00E45CA8">
        <w:rPr>
          <w:sz w:val="24"/>
          <w:szCs w:val="24"/>
        </w:rPr>
        <w:t xml:space="preserve">on September 1, 2021, </w:t>
      </w:r>
      <w:r w:rsidRPr="00020820">
        <w:rPr>
          <w:sz w:val="24"/>
          <w:szCs w:val="24"/>
        </w:rPr>
        <w:t>in this proceeding be</w:t>
      </w:r>
      <w:r w:rsidR="00E45CA8">
        <w:rPr>
          <w:sz w:val="24"/>
          <w:szCs w:val="24"/>
        </w:rPr>
        <w:t xml:space="preserve"> further</w:t>
      </w:r>
      <w:r w:rsidRPr="00020820">
        <w:rPr>
          <w:sz w:val="24"/>
          <w:szCs w:val="24"/>
        </w:rPr>
        <w:t xml:space="preserve"> modified.  The extension of time filed by the Norfolk Southern Railway Company </w:t>
      </w:r>
      <w:r w:rsidR="002F30C2">
        <w:rPr>
          <w:sz w:val="24"/>
          <w:szCs w:val="24"/>
        </w:rPr>
        <w:t xml:space="preserve">on December 23, 2021, </w:t>
      </w:r>
      <w:r w:rsidRPr="00020820">
        <w:rPr>
          <w:sz w:val="24"/>
          <w:szCs w:val="24"/>
        </w:rPr>
        <w:t xml:space="preserve">be granted to the extent herein </w:t>
      </w:r>
      <w:r w:rsidR="0028099A" w:rsidRPr="00993973">
        <w:rPr>
          <w:sz w:val="24"/>
          <w:szCs w:val="24"/>
        </w:rPr>
        <w:t>directed.</w:t>
      </w:r>
    </w:p>
    <w:p w14:paraId="2BC07BF4" w14:textId="77777777" w:rsidR="0028099A" w:rsidRPr="00993973" w:rsidRDefault="0028099A" w:rsidP="0028099A">
      <w:pPr>
        <w:ind w:firstLine="1440"/>
        <w:rPr>
          <w:sz w:val="24"/>
          <w:szCs w:val="24"/>
        </w:rPr>
      </w:pPr>
    </w:p>
    <w:p w14:paraId="12600314" w14:textId="266472B8" w:rsidR="0028099A" w:rsidRPr="00993973" w:rsidRDefault="0028099A" w:rsidP="0028099A">
      <w:pPr>
        <w:keepLines/>
        <w:ind w:firstLine="1440"/>
        <w:rPr>
          <w:sz w:val="24"/>
          <w:szCs w:val="24"/>
        </w:rPr>
      </w:pPr>
      <w:r w:rsidRPr="00993973">
        <w:rPr>
          <w:sz w:val="24"/>
          <w:szCs w:val="24"/>
        </w:rPr>
        <w:t>1.</w:t>
      </w:r>
      <w:r w:rsidRPr="00993973">
        <w:rPr>
          <w:sz w:val="24"/>
          <w:szCs w:val="24"/>
        </w:rPr>
        <w:tab/>
        <w:t xml:space="preserve">Paragraph number 8 of the </w:t>
      </w:r>
      <w:r>
        <w:rPr>
          <w:sz w:val="24"/>
          <w:szCs w:val="24"/>
        </w:rPr>
        <w:t>Opinion and Order entered</w:t>
      </w:r>
      <w:r w:rsidRPr="00993973">
        <w:rPr>
          <w:sz w:val="24"/>
          <w:szCs w:val="24"/>
        </w:rPr>
        <w:t xml:space="preserve"> </w:t>
      </w:r>
      <w:r>
        <w:rPr>
          <w:sz w:val="24"/>
          <w:szCs w:val="24"/>
        </w:rPr>
        <w:t>February 28</w:t>
      </w:r>
      <w:r w:rsidRPr="00993973">
        <w:rPr>
          <w:sz w:val="24"/>
          <w:szCs w:val="24"/>
        </w:rPr>
        <w:t>, 201</w:t>
      </w:r>
      <w:r>
        <w:rPr>
          <w:sz w:val="24"/>
          <w:szCs w:val="24"/>
        </w:rPr>
        <w:t>9</w:t>
      </w:r>
      <w:r w:rsidRPr="00993973">
        <w:rPr>
          <w:sz w:val="24"/>
          <w:szCs w:val="24"/>
        </w:rPr>
        <w:t xml:space="preserve">, </w:t>
      </w:r>
      <w:r w:rsidR="00BB0A37">
        <w:rPr>
          <w:sz w:val="24"/>
          <w:szCs w:val="24"/>
        </w:rPr>
        <w:t>and modified on September 1</w:t>
      </w:r>
      <w:r w:rsidR="00AA02DD">
        <w:rPr>
          <w:sz w:val="24"/>
          <w:szCs w:val="24"/>
        </w:rPr>
        <w:t xml:space="preserve">, 2021, </w:t>
      </w:r>
      <w:r w:rsidRPr="00993973">
        <w:rPr>
          <w:sz w:val="24"/>
          <w:szCs w:val="24"/>
        </w:rPr>
        <w:t>which reads as follows, to wit:</w:t>
      </w:r>
    </w:p>
    <w:p w14:paraId="0862DC07" w14:textId="77777777" w:rsidR="0028099A" w:rsidRPr="00993973" w:rsidRDefault="0028099A" w:rsidP="0028099A">
      <w:pPr>
        <w:keepLines/>
        <w:ind w:firstLine="1440"/>
        <w:rPr>
          <w:sz w:val="24"/>
          <w:szCs w:val="24"/>
        </w:rPr>
      </w:pPr>
    </w:p>
    <w:p w14:paraId="539FB024" w14:textId="29FBEF19" w:rsidR="0028099A" w:rsidRPr="00993973" w:rsidRDefault="0028099A" w:rsidP="0028099A">
      <w:pPr>
        <w:keepLines/>
        <w:ind w:left="1440" w:right="2304"/>
        <w:rPr>
          <w:sz w:val="24"/>
          <w:szCs w:val="24"/>
        </w:rPr>
      </w:pPr>
      <w:r w:rsidRPr="00993973">
        <w:rPr>
          <w:sz w:val="24"/>
          <w:szCs w:val="24"/>
        </w:rPr>
        <w:t>“</w:t>
      </w:r>
      <w:bookmarkStart w:id="5" w:name="_Hlk62375820"/>
      <w:r w:rsidRPr="003E46D2">
        <w:rPr>
          <w:sz w:val="24"/>
          <w:szCs w:val="24"/>
        </w:rPr>
        <w:t>8</w:t>
      </w:r>
      <w:bookmarkEnd w:id="5"/>
      <w:r w:rsidR="0051291E" w:rsidRPr="0051291E">
        <w:rPr>
          <w:sz w:val="24"/>
          <w:szCs w:val="24"/>
        </w:rPr>
        <w:t>.</w:t>
      </w:r>
      <w:r w:rsidR="0051291E" w:rsidRPr="0051291E">
        <w:rPr>
          <w:sz w:val="24"/>
          <w:szCs w:val="24"/>
        </w:rPr>
        <w:tab/>
        <w:t>That Norfolk Southern Railway Company, at its sole cost and expense, shall furnish all materials and do all work necessary to repair the SR 1025 bridge in accordance with the approved plans.  The alteration of the crossing shall be completed on or before December 31, 2021, and that on or before said date, Norfolk Southern Railway Company will report in writing the date of actual completion of the work to this Commission and all parties of interest</w:t>
      </w:r>
      <w:r w:rsidRPr="0016236E">
        <w:rPr>
          <w:sz w:val="24"/>
          <w:szCs w:val="24"/>
        </w:rPr>
        <w:t>.</w:t>
      </w:r>
      <w:r w:rsidRPr="00993973">
        <w:rPr>
          <w:sz w:val="24"/>
          <w:szCs w:val="24"/>
        </w:rPr>
        <w:t>”</w:t>
      </w:r>
    </w:p>
    <w:p w14:paraId="30352660" w14:textId="77777777" w:rsidR="0028099A" w:rsidRPr="00993973" w:rsidRDefault="0028099A" w:rsidP="0028099A">
      <w:pPr>
        <w:keepLines/>
        <w:ind w:left="1440" w:right="2160"/>
        <w:rPr>
          <w:sz w:val="24"/>
          <w:szCs w:val="24"/>
        </w:rPr>
      </w:pPr>
    </w:p>
    <w:p w14:paraId="020E0DCA" w14:textId="77777777" w:rsidR="0028099A" w:rsidRPr="00993973" w:rsidRDefault="0028099A" w:rsidP="0028099A">
      <w:pPr>
        <w:keepLines/>
        <w:rPr>
          <w:sz w:val="24"/>
          <w:szCs w:val="24"/>
        </w:rPr>
      </w:pPr>
      <w:r w:rsidRPr="00993973">
        <w:rPr>
          <w:sz w:val="24"/>
          <w:szCs w:val="24"/>
        </w:rPr>
        <w:t>be and is hereby modified to read as follows:</w:t>
      </w:r>
    </w:p>
    <w:p w14:paraId="7033BAD9" w14:textId="77777777" w:rsidR="0028099A" w:rsidRPr="00993973" w:rsidRDefault="0028099A" w:rsidP="0028099A">
      <w:pPr>
        <w:keepLines/>
        <w:rPr>
          <w:sz w:val="24"/>
          <w:szCs w:val="24"/>
        </w:rPr>
      </w:pPr>
    </w:p>
    <w:p w14:paraId="0B940715" w14:textId="19FCCF78" w:rsidR="0028099A" w:rsidRPr="00993973" w:rsidRDefault="0028099A" w:rsidP="0028099A">
      <w:pPr>
        <w:keepLines/>
        <w:ind w:left="1440" w:right="2304"/>
        <w:rPr>
          <w:sz w:val="24"/>
          <w:szCs w:val="24"/>
        </w:rPr>
      </w:pPr>
      <w:r w:rsidRPr="003E46D2">
        <w:rPr>
          <w:sz w:val="24"/>
          <w:szCs w:val="24"/>
        </w:rPr>
        <w:t>8.</w:t>
      </w:r>
      <w:r w:rsidRPr="003E46D2">
        <w:rPr>
          <w:sz w:val="24"/>
          <w:szCs w:val="24"/>
        </w:rPr>
        <w:tab/>
      </w:r>
      <w:r w:rsidRPr="0016236E">
        <w:rPr>
          <w:sz w:val="24"/>
          <w:szCs w:val="24"/>
        </w:rPr>
        <w:t xml:space="preserve">That </w:t>
      </w:r>
      <w:bookmarkStart w:id="6" w:name="_Hlk81221731"/>
      <w:r w:rsidRPr="0016236E">
        <w:rPr>
          <w:sz w:val="24"/>
          <w:szCs w:val="24"/>
        </w:rPr>
        <w:t>Norfolk Southern Railway Company</w:t>
      </w:r>
      <w:bookmarkEnd w:id="6"/>
      <w:r w:rsidRPr="0016236E">
        <w:rPr>
          <w:sz w:val="24"/>
          <w:szCs w:val="24"/>
        </w:rPr>
        <w:t>, at its sole cost and expense, shall furnish all materials and do all work necessary to repair the SR 1025 bridge in accordance with the approved plans.</w:t>
      </w:r>
      <w:r>
        <w:rPr>
          <w:sz w:val="24"/>
          <w:szCs w:val="24"/>
        </w:rPr>
        <w:t xml:space="preserve">  T</w:t>
      </w:r>
      <w:r w:rsidRPr="003E46D2">
        <w:rPr>
          <w:sz w:val="24"/>
          <w:szCs w:val="24"/>
        </w:rPr>
        <w:t xml:space="preserve">he alteration of the crossing shall be completed on or before </w:t>
      </w:r>
      <w:r w:rsidR="0051291E">
        <w:rPr>
          <w:sz w:val="24"/>
          <w:szCs w:val="24"/>
        </w:rPr>
        <w:t>June 30, 2022</w:t>
      </w:r>
      <w:r w:rsidR="00900888">
        <w:rPr>
          <w:sz w:val="24"/>
          <w:szCs w:val="24"/>
        </w:rPr>
        <w:t>,</w:t>
      </w:r>
      <w:r w:rsidRPr="003E46D2">
        <w:rPr>
          <w:sz w:val="24"/>
          <w:szCs w:val="24"/>
        </w:rPr>
        <w:t xml:space="preserve"> and that on or before said date, </w:t>
      </w:r>
      <w:r w:rsidRPr="0016236E">
        <w:rPr>
          <w:sz w:val="24"/>
          <w:szCs w:val="24"/>
        </w:rPr>
        <w:t xml:space="preserve">Norfolk Southern Railway Company </w:t>
      </w:r>
      <w:r w:rsidRPr="003E46D2">
        <w:rPr>
          <w:sz w:val="24"/>
          <w:szCs w:val="24"/>
        </w:rPr>
        <w:t>will report in writing the date of actual completion of the work to this Commission and all parties of interest</w:t>
      </w:r>
      <w:r w:rsidRPr="00993973">
        <w:rPr>
          <w:sz w:val="24"/>
          <w:szCs w:val="24"/>
        </w:rPr>
        <w:t>.</w:t>
      </w:r>
    </w:p>
    <w:p w14:paraId="48E05891" w14:textId="77777777" w:rsidR="0028099A" w:rsidRDefault="0028099A" w:rsidP="0028099A">
      <w:pPr>
        <w:keepLines/>
        <w:rPr>
          <w:sz w:val="24"/>
          <w:szCs w:val="24"/>
        </w:rPr>
      </w:pPr>
    </w:p>
    <w:p w14:paraId="61B28565" w14:textId="77777777" w:rsidR="0028099A" w:rsidRPr="00993973" w:rsidRDefault="0028099A" w:rsidP="0028099A">
      <w:pPr>
        <w:rPr>
          <w:sz w:val="24"/>
          <w:szCs w:val="24"/>
        </w:rPr>
      </w:pPr>
    </w:p>
    <w:p w14:paraId="64FD7CBB" w14:textId="3F95A68A" w:rsidR="00020820" w:rsidRPr="00020820" w:rsidRDefault="0028099A" w:rsidP="0028099A">
      <w:pPr>
        <w:ind w:firstLine="1440"/>
        <w:rPr>
          <w:sz w:val="24"/>
          <w:szCs w:val="24"/>
        </w:rPr>
      </w:pPr>
      <w:r w:rsidRPr="00993973">
        <w:rPr>
          <w:sz w:val="24"/>
          <w:szCs w:val="24"/>
        </w:rPr>
        <w:t>2.</w:t>
      </w:r>
      <w:r w:rsidRPr="00993973">
        <w:rPr>
          <w:sz w:val="24"/>
          <w:szCs w:val="24"/>
        </w:rPr>
        <w:tab/>
        <w:t>In</w:t>
      </w:r>
      <w:r>
        <w:rPr>
          <w:sz w:val="24"/>
          <w:szCs w:val="24"/>
        </w:rPr>
        <w:t xml:space="preserve"> </w:t>
      </w:r>
      <w:r w:rsidR="00020820" w:rsidRPr="00020820">
        <w:rPr>
          <w:sz w:val="24"/>
          <w:szCs w:val="24"/>
        </w:rPr>
        <w:t>all respects not inconsistent with this Secretarial Letter, our Opinion and Order entered February 28, 2019, in this proceeding remain in full force and effect.</w:t>
      </w:r>
    </w:p>
    <w:p w14:paraId="1CF7E757" w14:textId="77777777" w:rsidR="00B5174C" w:rsidRPr="00537926" w:rsidRDefault="00B5174C" w:rsidP="003F13EB">
      <w:pPr>
        <w:ind w:firstLine="1440"/>
        <w:rPr>
          <w:sz w:val="24"/>
          <w:szCs w:val="24"/>
        </w:rPr>
      </w:pPr>
    </w:p>
    <w:p w14:paraId="6D72C946" w14:textId="77777777" w:rsidR="00B5174C" w:rsidRPr="00537926" w:rsidRDefault="00B5174C" w:rsidP="0078583F">
      <w:pPr>
        <w:ind w:firstLine="1440"/>
        <w:rPr>
          <w:sz w:val="24"/>
          <w:szCs w:val="24"/>
        </w:rPr>
      </w:pPr>
      <w:r w:rsidRPr="00537926">
        <w:rPr>
          <w:sz w:val="24"/>
          <w:szCs w:val="24"/>
        </w:rPr>
        <w:t>The Parties are reminded that failure to comply with this or any Order or Secretarial Letter in this proceeding may result in an enforcement action seeking civil penalties and/or other sanctions pursuant to 66 Pa. C.S. § 3301.</w:t>
      </w:r>
    </w:p>
    <w:p w14:paraId="67A06602" w14:textId="77777777" w:rsidR="00B5174C" w:rsidRPr="00537926" w:rsidRDefault="00B5174C" w:rsidP="003F13EB">
      <w:pPr>
        <w:ind w:firstLine="1440"/>
        <w:rPr>
          <w:sz w:val="24"/>
          <w:szCs w:val="24"/>
        </w:rPr>
      </w:pPr>
    </w:p>
    <w:p w14:paraId="0F764401" w14:textId="3D33CAB2" w:rsidR="00B5706F" w:rsidRPr="00537926" w:rsidRDefault="00B5706F" w:rsidP="007C6D83">
      <w:pPr>
        <w:keepLines/>
        <w:ind w:firstLine="1440"/>
        <w:rPr>
          <w:sz w:val="24"/>
          <w:szCs w:val="24"/>
        </w:rPr>
      </w:pPr>
      <w:bookmarkStart w:id="7" w:name="_Hlk88201072"/>
      <w:r w:rsidRPr="00537926">
        <w:rPr>
          <w:sz w:val="24"/>
          <w:szCs w:val="24"/>
        </w:rPr>
        <w:lastRenderedPageBreak/>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sidRPr="00537926">
        <w:rPr>
          <w:sz w:val="24"/>
          <w:szCs w:val="24"/>
        </w:rPr>
        <w:t>efiling</w:t>
      </w:r>
      <w:proofErr w:type="spellEnd"/>
      <w:r w:rsidRPr="00537926">
        <w:rPr>
          <w:sz w:val="24"/>
          <w:szCs w:val="24"/>
        </w:rPr>
        <w:t xml:space="preserve"> with the Secretary of the Commission by opening an </w:t>
      </w:r>
      <w:proofErr w:type="spellStart"/>
      <w:r w:rsidRPr="00537926">
        <w:rPr>
          <w:sz w:val="24"/>
          <w:szCs w:val="24"/>
        </w:rPr>
        <w:t>efiling</w:t>
      </w:r>
      <w:proofErr w:type="spellEnd"/>
      <w:r w:rsidRPr="00537926">
        <w:rPr>
          <w:sz w:val="24"/>
          <w:szCs w:val="24"/>
        </w:rPr>
        <w:t xml:space="preserve"> account through the Commission’s website and accepting eservice at </w:t>
      </w:r>
      <w:hyperlink r:id="rId8" w:history="1">
        <w:r w:rsidRPr="00537926">
          <w:rPr>
            <w:rStyle w:val="Hyperlink"/>
            <w:sz w:val="24"/>
            <w:szCs w:val="24"/>
          </w:rPr>
          <w:t>https://www.puc.pa.gov/filing-resources/efiling/</w:t>
        </w:r>
      </w:hyperlink>
      <w:r w:rsidRPr="00537926">
        <w:rPr>
          <w:sz w:val="24"/>
          <w:szCs w:val="24"/>
        </w:rPr>
        <w:t>.</w:t>
      </w:r>
      <w:r w:rsidR="008768E5" w:rsidRPr="00537926">
        <w:rPr>
          <w:sz w:val="24"/>
          <w:szCs w:val="24"/>
        </w:rPr>
        <w:t xml:space="preserve"> </w:t>
      </w:r>
      <w:r w:rsidRPr="00537926">
        <w:rPr>
          <w:sz w:val="24"/>
          <w:szCs w:val="24"/>
        </w:rPr>
        <w:t>If your filing contains confidential material, you are required to file by overnight delivery to ensure the timely filing of your submission.</w:t>
      </w:r>
    </w:p>
    <w:bookmarkEnd w:id="7"/>
    <w:p w14:paraId="471B95B5" w14:textId="77777777" w:rsidR="00B5174C" w:rsidRPr="00537926" w:rsidRDefault="00B5174C" w:rsidP="003F13EB">
      <w:pPr>
        <w:ind w:firstLine="1440"/>
        <w:rPr>
          <w:iCs/>
          <w:sz w:val="24"/>
          <w:szCs w:val="24"/>
        </w:rPr>
      </w:pPr>
    </w:p>
    <w:p w14:paraId="1C375D16" w14:textId="7234E75A" w:rsidR="00836B3B" w:rsidRDefault="00B5174C" w:rsidP="003F13EB">
      <w:pPr>
        <w:ind w:firstLine="1440"/>
        <w:rPr>
          <w:iCs/>
          <w:sz w:val="24"/>
          <w:szCs w:val="24"/>
        </w:rPr>
      </w:pPr>
      <w:r w:rsidRPr="00537926">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729C5670" w14:textId="72DFEFD0" w:rsidR="00836B3B" w:rsidRDefault="00836B3B">
      <w:pPr>
        <w:rPr>
          <w:iCs/>
          <w:sz w:val="24"/>
          <w:szCs w:val="24"/>
        </w:rPr>
      </w:pPr>
    </w:p>
    <w:p w14:paraId="04C194E2" w14:textId="7149FDEC" w:rsidR="00446F3D" w:rsidRPr="00446F3D" w:rsidRDefault="00446F3D" w:rsidP="00446F3D">
      <w:pPr>
        <w:keepLines/>
        <w:widowControl w:val="0"/>
        <w:overflowPunct w:val="0"/>
        <w:autoSpaceDE w:val="0"/>
        <w:autoSpaceDN w:val="0"/>
        <w:adjustRightInd w:val="0"/>
        <w:ind w:firstLine="720"/>
        <w:textAlignment w:val="baseline"/>
        <w:rPr>
          <w:sz w:val="24"/>
          <w:szCs w:val="24"/>
        </w:rPr>
      </w:pPr>
      <w:r>
        <w:rPr>
          <w:sz w:val="24"/>
          <w:szCs w:val="24"/>
        </w:rPr>
        <w:t xml:space="preserve">  </w:t>
      </w:r>
      <w:r>
        <w:rPr>
          <w:sz w:val="24"/>
          <w:szCs w:val="24"/>
        </w:rPr>
        <w:tab/>
      </w:r>
      <w:r w:rsidRPr="00446F3D">
        <w:rPr>
          <w:sz w:val="24"/>
          <w:szCs w:val="24"/>
        </w:rPr>
        <w:t>The Petition for Reconsideration must include: (1) a written statement (divided into numbered paragraphs) outlining the reasons for the request; (2) the case docket number (it is provided for you at the top right-hand corner of this letter); (3) the party on whose behalf the petition is made; (4) a Certificate of Service on the other parties of record; and (5) a Verification with original signature in accordance with 52 Pa. Code § 1.36.</w:t>
      </w:r>
    </w:p>
    <w:p w14:paraId="1179494B" w14:textId="5E83887C" w:rsidR="00446F3D" w:rsidRPr="00446F3D" w:rsidRDefault="00446F3D" w:rsidP="00446F3D">
      <w:pPr>
        <w:keepLines/>
        <w:widowControl w:val="0"/>
        <w:overflowPunct w:val="0"/>
        <w:autoSpaceDE w:val="0"/>
        <w:autoSpaceDN w:val="0"/>
        <w:adjustRightInd w:val="0"/>
        <w:textAlignment w:val="baseline"/>
        <w:rPr>
          <w:sz w:val="24"/>
          <w:szCs w:val="24"/>
        </w:rPr>
      </w:pPr>
    </w:p>
    <w:p w14:paraId="74FD75A5" w14:textId="788F9F1C" w:rsidR="00446F3D" w:rsidRPr="00446F3D" w:rsidRDefault="00446F3D" w:rsidP="00446F3D">
      <w:pPr>
        <w:keepLines/>
        <w:widowControl w:val="0"/>
        <w:overflowPunct w:val="0"/>
        <w:autoSpaceDE w:val="0"/>
        <w:autoSpaceDN w:val="0"/>
        <w:adjustRightInd w:val="0"/>
        <w:textAlignment w:val="baseline"/>
        <w:rPr>
          <w:sz w:val="24"/>
          <w:szCs w:val="24"/>
        </w:rPr>
      </w:pPr>
    </w:p>
    <w:p w14:paraId="3A972C02" w14:textId="7717E2F2" w:rsidR="00446F3D" w:rsidRPr="00446F3D" w:rsidRDefault="005B388B" w:rsidP="00446F3D">
      <w:pPr>
        <w:keepLines/>
        <w:widowControl w:val="0"/>
        <w:overflowPunct w:val="0"/>
        <w:autoSpaceDE w:val="0"/>
        <w:autoSpaceDN w:val="0"/>
        <w:adjustRightInd w:val="0"/>
        <w:textAlignment w:val="baseline"/>
        <w:rPr>
          <w:sz w:val="24"/>
          <w:szCs w:val="24"/>
        </w:rPr>
      </w:pPr>
      <w:r>
        <w:rPr>
          <w:noProof/>
        </w:rPr>
        <w:drawing>
          <wp:anchor distT="0" distB="0" distL="114300" distR="114300" simplePos="0" relativeHeight="251659264" behindDoc="1" locked="0" layoutInCell="1" allowOverlap="1" wp14:anchorId="74F154D9" wp14:editId="6511A1D1">
            <wp:simplePos x="0" y="0"/>
            <wp:positionH relativeFrom="column">
              <wp:posOffset>2686050</wp:posOffset>
            </wp:positionH>
            <wp:positionV relativeFrom="paragraph">
              <wp:posOffset>144780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46F3D" w:rsidRPr="00446F3D">
        <w:rPr>
          <w:sz w:val="24"/>
          <w:szCs w:val="24"/>
        </w:rPr>
        <w:tab/>
      </w:r>
      <w:r w:rsidR="00446F3D" w:rsidRPr="00446F3D">
        <w:rPr>
          <w:sz w:val="24"/>
          <w:szCs w:val="24"/>
        </w:rPr>
        <w:tab/>
      </w:r>
      <w:r w:rsidR="00446F3D" w:rsidRPr="00446F3D">
        <w:rPr>
          <w:sz w:val="24"/>
          <w:szCs w:val="24"/>
        </w:rPr>
        <w:tab/>
      </w:r>
      <w:r w:rsidR="00446F3D" w:rsidRPr="00446F3D">
        <w:rPr>
          <w:sz w:val="24"/>
          <w:szCs w:val="24"/>
        </w:rPr>
        <w:tab/>
      </w:r>
      <w:r w:rsidR="00446F3D" w:rsidRPr="00446F3D">
        <w:rPr>
          <w:sz w:val="24"/>
          <w:szCs w:val="24"/>
        </w:rPr>
        <w:tab/>
      </w:r>
      <w:r w:rsidR="00446F3D" w:rsidRPr="00446F3D">
        <w:rPr>
          <w:sz w:val="24"/>
          <w:szCs w:val="24"/>
        </w:rPr>
        <w:tab/>
        <w:t>Very truly yours,</w:t>
      </w:r>
    </w:p>
    <w:p w14:paraId="54802650" w14:textId="77777777" w:rsidR="00446F3D" w:rsidRPr="00446F3D" w:rsidRDefault="00446F3D" w:rsidP="00446F3D">
      <w:pPr>
        <w:keepLines/>
        <w:widowControl w:val="0"/>
        <w:overflowPunct w:val="0"/>
        <w:autoSpaceDE w:val="0"/>
        <w:autoSpaceDN w:val="0"/>
        <w:adjustRightInd w:val="0"/>
        <w:textAlignment w:val="baseline"/>
        <w:rPr>
          <w:sz w:val="24"/>
          <w:szCs w:val="24"/>
        </w:rPr>
      </w:pPr>
    </w:p>
    <w:p w14:paraId="534A9FE1" w14:textId="77777777" w:rsidR="00446F3D" w:rsidRPr="00446F3D" w:rsidRDefault="00446F3D" w:rsidP="00446F3D">
      <w:pPr>
        <w:keepLines/>
        <w:widowControl w:val="0"/>
        <w:overflowPunct w:val="0"/>
        <w:autoSpaceDE w:val="0"/>
        <w:autoSpaceDN w:val="0"/>
        <w:adjustRightInd w:val="0"/>
        <w:textAlignment w:val="baseline"/>
        <w:rPr>
          <w:sz w:val="24"/>
          <w:szCs w:val="24"/>
        </w:rPr>
      </w:pPr>
    </w:p>
    <w:p w14:paraId="70E46C41" w14:textId="77777777" w:rsidR="00446F3D" w:rsidRPr="00446F3D" w:rsidRDefault="00446F3D" w:rsidP="00446F3D">
      <w:pPr>
        <w:keepLines/>
        <w:widowControl w:val="0"/>
        <w:overflowPunct w:val="0"/>
        <w:autoSpaceDE w:val="0"/>
        <w:autoSpaceDN w:val="0"/>
        <w:adjustRightInd w:val="0"/>
        <w:textAlignment w:val="baseline"/>
        <w:rPr>
          <w:sz w:val="24"/>
          <w:szCs w:val="24"/>
        </w:rPr>
      </w:pPr>
    </w:p>
    <w:p w14:paraId="0619DA93" w14:textId="77777777" w:rsidR="00446F3D" w:rsidRPr="00446F3D" w:rsidRDefault="00446F3D" w:rsidP="00446F3D">
      <w:pPr>
        <w:keepLines/>
        <w:widowControl w:val="0"/>
        <w:overflowPunct w:val="0"/>
        <w:autoSpaceDE w:val="0"/>
        <w:autoSpaceDN w:val="0"/>
        <w:adjustRightInd w:val="0"/>
        <w:textAlignment w:val="baseline"/>
        <w:rPr>
          <w:sz w:val="24"/>
          <w:szCs w:val="24"/>
        </w:rPr>
      </w:pPr>
    </w:p>
    <w:p w14:paraId="28E2EEAE" w14:textId="77777777" w:rsidR="00446F3D" w:rsidRPr="00446F3D" w:rsidRDefault="00446F3D" w:rsidP="00446F3D">
      <w:pPr>
        <w:keepLines/>
        <w:widowControl w:val="0"/>
        <w:overflowPunct w:val="0"/>
        <w:autoSpaceDE w:val="0"/>
        <w:autoSpaceDN w:val="0"/>
        <w:adjustRightInd w:val="0"/>
        <w:textAlignment w:val="baseline"/>
        <w:rPr>
          <w:sz w:val="24"/>
          <w:szCs w:val="24"/>
        </w:rPr>
      </w:pPr>
      <w:r w:rsidRPr="00446F3D">
        <w:rPr>
          <w:sz w:val="24"/>
          <w:szCs w:val="24"/>
        </w:rPr>
        <w:tab/>
      </w:r>
      <w:r w:rsidRPr="00446F3D">
        <w:rPr>
          <w:sz w:val="24"/>
          <w:szCs w:val="24"/>
        </w:rPr>
        <w:tab/>
      </w:r>
      <w:r w:rsidRPr="00446F3D">
        <w:rPr>
          <w:sz w:val="24"/>
          <w:szCs w:val="24"/>
        </w:rPr>
        <w:tab/>
      </w:r>
      <w:r w:rsidRPr="00446F3D">
        <w:rPr>
          <w:sz w:val="24"/>
          <w:szCs w:val="24"/>
        </w:rPr>
        <w:tab/>
      </w:r>
      <w:r w:rsidRPr="00446F3D">
        <w:rPr>
          <w:sz w:val="24"/>
          <w:szCs w:val="24"/>
        </w:rPr>
        <w:tab/>
      </w:r>
      <w:r w:rsidRPr="00446F3D">
        <w:rPr>
          <w:sz w:val="24"/>
          <w:szCs w:val="24"/>
        </w:rPr>
        <w:tab/>
        <w:t>Rosemary Chiavetta</w:t>
      </w:r>
    </w:p>
    <w:p w14:paraId="24EB424F" w14:textId="77777777" w:rsidR="00446F3D" w:rsidRPr="00446F3D" w:rsidRDefault="00446F3D" w:rsidP="00446F3D">
      <w:pPr>
        <w:keepLines/>
        <w:widowControl w:val="0"/>
        <w:overflowPunct w:val="0"/>
        <w:autoSpaceDE w:val="0"/>
        <w:autoSpaceDN w:val="0"/>
        <w:adjustRightInd w:val="0"/>
        <w:textAlignment w:val="baseline"/>
        <w:rPr>
          <w:sz w:val="24"/>
          <w:szCs w:val="24"/>
        </w:rPr>
      </w:pPr>
      <w:r w:rsidRPr="00446F3D">
        <w:rPr>
          <w:sz w:val="24"/>
          <w:szCs w:val="24"/>
        </w:rPr>
        <w:tab/>
      </w:r>
      <w:r w:rsidRPr="00446F3D">
        <w:rPr>
          <w:sz w:val="24"/>
          <w:szCs w:val="24"/>
        </w:rPr>
        <w:tab/>
      </w:r>
      <w:r w:rsidRPr="00446F3D">
        <w:rPr>
          <w:sz w:val="24"/>
          <w:szCs w:val="24"/>
        </w:rPr>
        <w:tab/>
      </w:r>
      <w:r w:rsidRPr="00446F3D">
        <w:rPr>
          <w:sz w:val="24"/>
          <w:szCs w:val="24"/>
        </w:rPr>
        <w:tab/>
      </w:r>
      <w:r w:rsidRPr="00446F3D">
        <w:rPr>
          <w:sz w:val="24"/>
          <w:szCs w:val="24"/>
        </w:rPr>
        <w:tab/>
      </w:r>
      <w:r w:rsidRPr="00446F3D">
        <w:rPr>
          <w:sz w:val="24"/>
          <w:szCs w:val="24"/>
        </w:rPr>
        <w:tab/>
        <w:t>Secretary</w:t>
      </w:r>
    </w:p>
    <w:p w14:paraId="682BA98A" w14:textId="77777777" w:rsidR="00446F3D" w:rsidRDefault="00446F3D" w:rsidP="003F13EB">
      <w:pPr>
        <w:ind w:firstLine="1440"/>
        <w:rPr>
          <w:iCs/>
          <w:sz w:val="24"/>
          <w:szCs w:val="24"/>
        </w:rPr>
      </w:pPr>
    </w:p>
    <w:sectPr w:rsidR="00446F3D" w:rsidSect="00B41CF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50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8F45" w14:textId="77777777" w:rsidR="006F6582" w:rsidRDefault="006F6582">
      <w:r>
        <w:separator/>
      </w:r>
    </w:p>
  </w:endnote>
  <w:endnote w:type="continuationSeparator" w:id="0">
    <w:p w14:paraId="79F714E9" w14:textId="77777777" w:rsidR="006F6582" w:rsidRDefault="006F6582">
      <w:r>
        <w:continuationSeparator/>
      </w:r>
    </w:p>
  </w:endnote>
  <w:endnote w:type="continuationNotice" w:id="1">
    <w:p w14:paraId="321F607A" w14:textId="77777777" w:rsidR="006F6582" w:rsidRDefault="006F6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0628" w14:textId="77777777" w:rsidR="00F74AAB" w:rsidRDefault="00F74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2E434" w14:textId="77777777" w:rsidR="00F74AAB" w:rsidRDefault="00F74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A35D" w14:textId="77777777" w:rsidR="009277AD" w:rsidRDefault="00927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5073" w14:textId="77777777" w:rsidR="009277AD" w:rsidRDefault="00927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E48F0" w14:textId="77777777" w:rsidR="006F6582" w:rsidRDefault="006F6582">
      <w:r>
        <w:separator/>
      </w:r>
    </w:p>
  </w:footnote>
  <w:footnote w:type="continuationSeparator" w:id="0">
    <w:p w14:paraId="200DC049" w14:textId="77777777" w:rsidR="006F6582" w:rsidRDefault="006F6582">
      <w:r>
        <w:continuationSeparator/>
      </w:r>
    </w:p>
  </w:footnote>
  <w:footnote w:type="continuationNotice" w:id="1">
    <w:p w14:paraId="0611249D" w14:textId="77777777" w:rsidR="006F6582" w:rsidRDefault="006F6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75AB" w14:textId="77777777" w:rsidR="009277AD" w:rsidRDefault="00927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9F0B" w14:textId="77777777" w:rsidR="009277AD" w:rsidRDefault="00927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088"/>
      <w:gridCol w:w="6714"/>
      <w:gridCol w:w="2088"/>
    </w:tblGrid>
    <w:tr w:rsidR="009327E2" w14:paraId="3BF48797" w14:textId="77777777" w:rsidTr="00EF7BAB">
      <w:trPr>
        <w:trHeight w:val="990"/>
      </w:trPr>
      <w:tc>
        <w:tcPr>
          <w:tcW w:w="2232" w:type="dxa"/>
        </w:tcPr>
        <w:p w14:paraId="10ED1253" w14:textId="77777777" w:rsidR="009327E2" w:rsidRDefault="009327E2" w:rsidP="009327E2">
          <w:pPr>
            <w:rPr>
              <w:sz w:val="24"/>
            </w:rPr>
          </w:pPr>
          <w:r>
            <w:rPr>
              <w:noProof/>
              <w:sz w:val="24"/>
            </w:rPr>
            <w:drawing>
              <wp:anchor distT="0" distB="0" distL="114300" distR="114300" simplePos="0" relativeHeight="251659264" behindDoc="1" locked="0" layoutInCell="1" allowOverlap="1" wp14:anchorId="71BA8393" wp14:editId="1B56A49A">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1E4B6FE" w14:textId="77777777" w:rsidR="009327E2" w:rsidRPr="00A35F64" w:rsidRDefault="009327E2" w:rsidP="009327E2">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6E4D1AFE" w14:textId="77777777" w:rsidR="009327E2" w:rsidRPr="00A35F64" w:rsidRDefault="009327E2" w:rsidP="009327E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F1171B2" w14:textId="77777777" w:rsidR="009327E2" w:rsidRPr="00A35F64" w:rsidRDefault="009327E2" w:rsidP="009327E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B437108" w14:textId="77777777" w:rsidR="009327E2" w:rsidRPr="00A35F64" w:rsidRDefault="009327E2" w:rsidP="009327E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5544906" w14:textId="77777777" w:rsidR="009327E2" w:rsidRDefault="009327E2" w:rsidP="009327E2">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232" w:type="dxa"/>
        </w:tcPr>
        <w:p w14:paraId="6D82549A" w14:textId="77777777" w:rsidR="009327E2" w:rsidRPr="000E3958" w:rsidRDefault="009327E2" w:rsidP="00F97A1F">
          <w:pPr>
            <w:rPr>
              <w:rFonts w:ascii="Arial" w:hAnsi="Arial"/>
              <w:sz w:val="16"/>
              <w:szCs w:val="16"/>
            </w:rPr>
          </w:pPr>
        </w:p>
      </w:tc>
    </w:tr>
  </w:tbl>
  <w:p w14:paraId="2F027835" w14:textId="77777777" w:rsidR="00F94911" w:rsidRDefault="00F94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50FA"/>
    <w:multiLevelType w:val="hybridMultilevel"/>
    <w:tmpl w:val="D7F8E71C"/>
    <w:lvl w:ilvl="0" w:tplc="E23E0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2DC1AC5"/>
    <w:multiLevelType w:val="hybridMultilevel"/>
    <w:tmpl w:val="E9167596"/>
    <w:lvl w:ilvl="0" w:tplc="6C568F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0776A0"/>
    <w:multiLevelType w:val="hybridMultilevel"/>
    <w:tmpl w:val="BB3C69C4"/>
    <w:lvl w:ilvl="0" w:tplc="5ADE7B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AD"/>
    <w:rsid w:val="000006CF"/>
    <w:rsid w:val="0000282D"/>
    <w:rsid w:val="00005DA2"/>
    <w:rsid w:val="00013A91"/>
    <w:rsid w:val="000174A8"/>
    <w:rsid w:val="00017D7F"/>
    <w:rsid w:val="00020820"/>
    <w:rsid w:val="000326BB"/>
    <w:rsid w:val="00035892"/>
    <w:rsid w:val="000415F8"/>
    <w:rsid w:val="00043A27"/>
    <w:rsid w:val="00043F9C"/>
    <w:rsid w:val="0004574E"/>
    <w:rsid w:val="00045C95"/>
    <w:rsid w:val="0006352D"/>
    <w:rsid w:val="000635C5"/>
    <w:rsid w:val="00063B5C"/>
    <w:rsid w:val="00065CCE"/>
    <w:rsid w:val="00070989"/>
    <w:rsid w:val="00071909"/>
    <w:rsid w:val="00080148"/>
    <w:rsid w:val="0008045A"/>
    <w:rsid w:val="000825D9"/>
    <w:rsid w:val="000948AE"/>
    <w:rsid w:val="00094999"/>
    <w:rsid w:val="0009503E"/>
    <w:rsid w:val="000951D5"/>
    <w:rsid w:val="000A3F30"/>
    <w:rsid w:val="000A51B5"/>
    <w:rsid w:val="000B4917"/>
    <w:rsid w:val="000C14E8"/>
    <w:rsid w:val="000C77C2"/>
    <w:rsid w:val="000D7C40"/>
    <w:rsid w:val="000E0488"/>
    <w:rsid w:val="000F1336"/>
    <w:rsid w:val="000F50D5"/>
    <w:rsid w:val="001227D8"/>
    <w:rsid w:val="00124264"/>
    <w:rsid w:val="001260F9"/>
    <w:rsid w:val="001303CD"/>
    <w:rsid w:val="00130A83"/>
    <w:rsid w:val="00132A6D"/>
    <w:rsid w:val="001448FC"/>
    <w:rsid w:val="001502F2"/>
    <w:rsid w:val="001517B8"/>
    <w:rsid w:val="00152678"/>
    <w:rsid w:val="00155F00"/>
    <w:rsid w:val="00161F85"/>
    <w:rsid w:val="00182E03"/>
    <w:rsid w:val="001847DF"/>
    <w:rsid w:val="00185927"/>
    <w:rsid w:val="00186D40"/>
    <w:rsid w:val="001A27AD"/>
    <w:rsid w:val="001B4146"/>
    <w:rsid w:val="001B7137"/>
    <w:rsid w:val="001C1BDA"/>
    <w:rsid w:val="001C3308"/>
    <w:rsid w:val="001C3CBC"/>
    <w:rsid w:val="001D0727"/>
    <w:rsid w:val="001D3867"/>
    <w:rsid w:val="001D6B11"/>
    <w:rsid w:val="001E2B2A"/>
    <w:rsid w:val="001E2E38"/>
    <w:rsid w:val="001E6349"/>
    <w:rsid w:val="001E66B8"/>
    <w:rsid w:val="001E6853"/>
    <w:rsid w:val="001F04EB"/>
    <w:rsid w:val="001F16F4"/>
    <w:rsid w:val="00200E40"/>
    <w:rsid w:val="00205184"/>
    <w:rsid w:val="00210B2A"/>
    <w:rsid w:val="0022040C"/>
    <w:rsid w:val="0022186D"/>
    <w:rsid w:val="00221D23"/>
    <w:rsid w:val="00222A98"/>
    <w:rsid w:val="00225FB9"/>
    <w:rsid w:val="00232945"/>
    <w:rsid w:val="002366CE"/>
    <w:rsid w:val="002449B5"/>
    <w:rsid w:val="00251A94"/>
    <w:rsid w:val="002533F7"/>
    <w:rsid w:val="0025484E"/>
    <w:rsid w:val="002565E2"/>
    <w:rsid w:val="002578F0"/>
    <w:rsid w:val="00264899"/>
    <w:rsid w:val="00267B28"/>
    <w:rsid w:val="002707EC"/>
    <w:rsid w:val="0028099A"/>
    <w:rsid w:val="00284D06"/>
    <w:rsid w:val="0029680D"/>
    <w:rsid w:val="002A03BE"/>
    <w:rsid w:val="002A10B7"/>
    <w:rsid w:val="002A5445"/>
    <w:rsid w:val="002A60C2"/>
    <w:rsid w:val="002B145C"/>
    <w:rsid w:val="002B466D"/>
    <w:rsid w:val="002B6013"/>
    <w:rsid w:val="002C2D03"/>
    <w:rsid w:val="002C4F30"/>
    <w:rsid w:val="002C65CE"/>
    <w:rsid w:val="002D0A93"/>
    <w:rsid w:val="002D32CF"/>
    <w:rsid w:val="002E2EE2"/>
    <w:rsid w:val="002E5CCE"/>
    <w:rsid w:val="002E74C3"/>
    <w:rsid w:val="002F30C2"/>
    <w:rsid w:val="002F793F"/>
    <w:rsid w:val="002F7B43"/>
    <w:rsid w:val="00300EB9"/>
    <w:rsid w:val="00314C22"/>
    <w:rsid w:val="00315EED"/>
    <w:rsid w:val="0032781E"/>
    <w:rsid w:val="003354FE"/>
    <w:rsid w:val="00340F46"/>
    <w:rsid w:val="00342DFF"/>
    <w:rsid w:val="003469E9"/>
    <w:rsid w:val="0037209A"/>
    <w:rsid w:val="00387742"/>
    <w:rsid w:val="003878C6"/>
    <w:rsid w:val="00390E2A"/>
    <w:rsid w:val="00390F23"/>
    <w:rsid w:val="003930A0"/>
    <w:rsid w:val="003964A0"/>
    <w:rsid w:val="00396766"/>
    <w:rsid w:val="003B246F"/>
    <w:rsid w:val="003B4883"/>
    <w:rsid w:val="003B638C"/>
    <w:rsid w:val="003B67B2"/>
    <w:rsid w:val="003C0CF0"/>
    <w:rsid w:val="003C299D"/>
    <w:rsid w:val="003D1FA4"/>
    <w:rsid w:val="003F13EB"/>
    <w:rsid w:val="00404E29"/>
    <w:rsid w:val="004140C6"/>
    <w:rsid w:val="004148D4"/>
    <w:rsid w:val="004178B2"/>
    <w:rsid w:val="00420E5D"/>
    <w:rsid w:val="00425298"/>
    <w:rsid w:val="00427548"/>
    <w:rsid w:val="004363E1"/>
    <w:rsid w:val="00440F39"/>
    <w:rsid w:val="00444D33"/>
    <w:rsid w:val="00446F3D"/>
    <w:rsid w:val="004479A5"/>
    <w:rsid w:val="00451839"/>
    <w:rsid w:val="0046013E"/>
    <w:rsid w:val="00476421"/>
    <w:rsid w:val="004773DD"/>
    <w:rsid w:val="00491784"/>
    <w:rsid w:val="00491EB4"/>
    <w:rsid w:val="00492C84"/>
    <w:rsid w:val="00495713"/>
    <w:rsid w:val="004A478C"/>
    <w:rsid w:val="004B2754"/>
    <w:rsid w:val="004B3DFD"/>
    <w:rsid w:val="004B4F92"/>
    <w:rsid w:val="004B7B0C"/>
    <w:rsid w:val="004C47FE"/>
    <w:rsid w:val="004C4D3F"/>
    <w:rsid w:val="004C6454"/>
    <w:rsid w:val="004D0364"/>
    <w:rsid w:val="004D0DD8"/>
    <w:rsid w:val="004D42B5"/>
    <w:rsid w:val="004D6F32"/>
    <w:rsid w:val="004E67E6"/>
    <w:rsid w:val="004F210F"/>
    <w:rsid w:val="004F3A16"/>
    <w:rsid w:val="00502D85"/>
    <w:rsid w:val="0051015C"/>
    <w:rsid w:val="0051291E"/>
    <w:rsid w:val="0051325D"/>
    <w:rsid w:val="00513363"/>
    <w:rsid w:val="00513B1F"/>
    <w:rsid w:val="00517D34"/>
    <w:rsid w:val="00523CC1"/>
    <w:rsid w:val="00524625"/>
    <w:rsid w:val="00525770"/>
    <w:rsid w:val="0052768C"/>
    <w:rsid w:val="005348E2"/>
    <w:rsid w:val="00537926"/>
    <w:rsid w:val="00547349"/>
    <w:rsid w:val="00553D83"/>
    <w:rsid w:val="00563170"/>
    <w:rsid w:val="0056396A"/>
    <w:rsid w:val="00565669"/>
    <w:rsid w:val="00567A2B"/>
    <w:rsid w:val="00571DE4"/>
    <w:rsid w:val="005844AD"/>
    <w:rsid w:val="00586407"/>
    <w:rsid w:val="00586EEA"/>
    <w:rsid w:val="00586FB8"/>
    <w:rsid w:val="0059108E"/>
    <w:rsid w:val="005A01A3"/>
    <w:rsid w:val="005B388B"/>
    <w:rsid w:val="005B4895"/>
    <w:rsid w:val="005B60FA"/>
    <w:rsid w:val="005B6230"/>
    <w:rsid w:val="005C6D24"/>
    <w:rsid w:val="005D2705"/>
    <w:rsid w:val="005D7F63"/>
    <w:rsid w:val="005E1BE7"/>
    <w:rsid w:val="005E2C54"/>
    <w:rsid w:val="005E39BD"/>
    <w:rsid w:val="005F05AF"/>
    <w:rsid w:val="00603E1B"/>
    <w:rsid w:val="006070CA"/>
    <w:rsid w:val="00607254"/>
    <w:rsid w:val="00614B15"/>
    <w:rsid w:val="0062003D"/>
    <w:rsid w:val="006212DA"/>
    <w:rsid w:val="00622C06"/>
    <w:rsid w:val="006234A7"/>
    <w:rsid w:val="00634B1C"/>
    <w:rsid w:val="00641B24"/>
    <w:rsid w:val="00644C55"/>
    <w:rsid w:val="00655FB6"/>
    <w:rsid w:val="00667FE1"/>
    <w:rsid w:val="00674192"/>
    <w:rsid w:val="00675AA5"/>
    <w:rsid w:val="00683B9B"/>
    <w:rsid w:val="00684655"/>
    <w:rsid w:val="00696A95"/>
    <w:rsid w:val="00696F9C"/>
    <w:rsid w:val="0069782C"/>
    <w:rsid w:val="006A0CB3"/>
    <w:rsid w:val="006B0AB2"/>
    <w:rsid w:val="006C0DED"/>
    <w:rsid w:val="006C41B8"/>
    <w:rsid w:val="006C724C"/>
    <w:rsid w:val="006D4559"/>
    <w:rsid w:val="006E0053"/>
    <w:rsid w:val="006E13A9"/>
    <w:rsid w:val="006E441E"/>
    <w:rsid w:val="006F1B4E"/>
    <w:rsid w:val="006F2030"/>
    <w:rsid w:val="006F4C13"/>
    <w:rsid w:val="006F4D19"/>
    <w:rsid w:val="006F6582"/>
    <w:rsid w:val="006F7840"/>
    <w:rsid w:val="007013D2"/>
    <w:rsid w:val="00702C1F"/>
    <w:rsid w:val="0070481A"/>
    <w:rsid w:val="00704BC0"/>
    <w:rsid w:val="00726D0E"/>
    <w:rsid w:val="00727493"/>
    <w:rsid w:val="00733D3A"/>
    <w:rsid w:val="00736962"/>
    <w:rsid w:val="00737CFC"/>
    <w:rsid w:val="00743041"/>
    <w:rsid w:val="007444A3"/>
    <w:rsid w:val="00744F1E"/>
    <w:rsid w:val="0075319E"/>
    <w:rsid w:val="0075580E"/>
    <w:rsid w:val="00756E63"/>
    <w:rsid w:val="0075779B"/>
    <w:rsid w:val="00757AC6"/>
    <w:rsid w:val="007616ED"/>
    <w:rsid w:val="007633E1"/>
    <w:rsid w:val="00764CB6"/>
    <w:rsid w:val="00765B01"/>
    <w:rsid w:val="00772ED8"/>
    <w:rsid w:val="0077661F"/>
    <w:rsid w:val="007773AA"/>
    <w:rsid w:val="00780619"/>
    <w:rsid w:val="00780B40"/>
    <w:rsid w:val="007815B2"/>
    <w:rsid w:val="0078583F"/>
    <w:rsid w:val="00791B1F"/>
    <w:rsid w:val="00794049"/>
    <w:rsid w:val="007A2D83"/>
    <w:rsid w:val="007B02D2"/>
    <w:rsid w:val="007B0A81"/>
    <w:rsid w:val="007B3EF4"/>
    <w:rsid w:val="007B4591"/>
    <w:rsid w:val="007B5F75"/>
    <w:rsid w:val="007B76DB"/>
    <w:rsid w:val="007C26A0"/>
    <w:rsid w:val="007C54A6"/>
    <w:rsid w:val="007C5E6C"/>
    <w:rsid w:val="007C6D83"/>
    <w:rsid w:val="007D4441"/>
    <w:rsid w:val="007E0DB7"/>
    <w:rsid w:val="00804792"/>
    <w:rsid w:val="00821D1F"/>
    <w:rsid w:val="00821D6F"/>
    <w:rsid w:val="00835BD2"/>
    <w:rsid w:val="00836B3B"/>
    <w:rsid w:val="00837378"/>
    <w:rsid w:val="00841037"/>
    <w:rsid w:val="00844A8D"/>
    <w:rsid w:val="00846EDA"/>
    <w:rsid w:val="0084775E"/>
    <w:rsid w:val="008500B7"/>
    <w:rsid w:val="00850811"/>
    <w:rsid w:val="00850DBE"/>
    <w:rsid w:val="00862A72"/>
    <w:rsid w:val="00863EAA"/>
    <w:rsid w:val="00864D80"/>
    <w:rsid w:val="0086608A"/>
    <w:rsid w:val="00871218"/>
    <w:rsid w:val="008744D5"/>
    <w:rsid w:val="008768E5"/>
    <w:rsid w:val="00882783"/>
    <w:rsid w:val="00891CD3"/>
    <w:rsid w:val="00891F28"/>
    <w:rsid w:val="00895C04"/>
    <w:rsid w:val="008971B1"/>
    <w:rsid w:val="008A0103"/>
    <w:rsid w:val="008A0472"/>
    <w:rsid w:val="008A4506"/>
    <w:rsid w:val="008B3A8C"/>
    <w:rsid w:val="008B6E87"/>
    <w:rsid w:val="008C236A"/>
    <w:rsid w:val="008C51DE"/>
    <w:rsid w:val="008C6358"/>
    <w:rsid w:val="008C6BB1"/>
    <w:rsid w:val="008D031E"/>
    <w:rsid w:val="008D23D9"/>
    <w:rsid w:val="008D3575"/>
    <w:rsid w:val="008D6960"/>
    <w:rsid w:val="008D7ECD"/>
    <w:rsid w:val="008E501F"/>
    <w:rsid w:val="008E551B"/>
    <w:rsid w:val="008F7B2F"/>
    <w:rsid w:val="00900298"/>
    <w:rsid w:val="009002CF"/>
    <w:rsid w:val="009005D3"/>
    <w:rsid w:val="00900888"/>
    <w:rsid w:val="00904312"/>
    <w:rsid w:val="00904C8C"/>
    <w:rsid w:val="00916F04"/>
    <w:rsid w:val="009277AD"/>
    <w:rsid w:val="009327E2"/>
    <w:rsid w:val="00932C84"/>
    <w:rsid w:val="00933F79"/>
    <w:rsid w:val="00936F97"/>
    <w:rsid w:val="00951ADC"/>
    <w:rsid w:val="009529E2"/>
    <w:rsid w:val="009531B9"/>
    <w:rsid w:val="00953EA9"/>
    <w:rsid w:val="00954808"/>
    <w:rsid w:val="00966D4A"/>
    <w:rsid w:val="00970054"/>
    <w:rsid w:val="00976F06"/>
    <w:rsid w:val="00985840"/>
    <w:rsid w:val="00997E59"/>
    <w:rsid w:val="009A3068"/>
    <w:rsid w:val="009B1789"/>
    <w:rsid w:val="009B4D4C"/>
    <w:rsid w:val="009C1734"/>
    <w:rsid w:val="009C73BB"/>
    <w:rsid w:val="009D1D9F"/>
    <w:rsid w:val="009D74E1"/>
    <w:rsid w:val="009E153F"/>
    <w:rsid w:val="009E6857"/>
    <w:rsid w:val="009F017D"/>
    <w:rsid w:val="00A010FE"/>
    <w:rsid w:val="00A0326D"/>
    <w:rsid w:val="00A03516"/>
    <w:rsid w:val="00A0367F"/>
    <w:rsid w:val="00A03898"/>
    <w:rsid w:val="00A03D81"/>
    <w:rsid w:val="00A10B98"/>
    <w:rsid w:val="00A11271"/>
    <w:rsid w:val="00A15428"/>
    <w:rsid w:val="00A258C1"/>
    <w:rsid w:val="00A35741"/>
    <w:rsid w:val="00A401BB"/>
    <w:rsid w:val="00A41C5D"/>
    <w:rsid w:val="00A476AD"/>
    <w:rsid w:val="00A51DB1"/>
    <w:rsid w:val="00A6254E"/>
    <w:rsid w:val="00A66643"/>
    <w:rsid w:val="00A705D4"/>
    <w:rsid w:val="00A7272A"/>
    <w:rsid w:val="00A825E0"/>
    <w:rsid w:val="00A838B3"/>
    <w:rsid w:val="00A94E6D"/>
    <w:rsid w:val="00A964E0"/>
    <w:rsid w:val="00A965C8"/>
    <w:rsid w:val="00A97345"/>
    <w:rsid w:val="00AA02DD"/>
    <w:rsid w:val="00AA5F69"/>
    <w:rsid w:val="00AB5C19"/>
    <w:rsid w:val="00AB6AE8"/>
    <w:rsid w:val="00AB740E"/>
    <w:rsid w:val="00AB74D5"/>
    <w:rsid w:val="00AC5A7D"/>
    <w:rsid w:val="00AC7BC0"/>
    <w:rsid w:val="00AD4E32"/>
    <w:rsid w:val="00AE2CB7"/>
    <w:rsid w:val="00AE638C"/>
    <w:rsid w:val="00AE748B"/>
    <w:rsid w:val="00B1158B"/>
    <w:rsid w:val="00B12475"/>
    <w:rsid w:val="00B13356"/>
    <w:rsid w:val="00B40BED"/>
    <w:rsid w:val="00B41CFA"/>
    <w:rsid w:val="00B43D0B"/>
    <w:rsid w:val="00B5174C"/>
    <w:rsid w:val="00B52CC3"/>
    <w:rsid w:val="00B53788"/>
    <w:rsid w:val="00B5706F"/>
    <w:rsid w:val="00B611E3"/>
    <w:rsid w:val="00B6503F"/>
    <w:rsid w:val="00B70064"/>
    <w:rsid w:val="00B704E0"/>
    <w:rsid w:val="00B7172B"/>
    <w:rsid w:val="00B717E9"/>
    <w:rsid w:val="00B772AC"/>
    <w:rsid w:val="00B77C2C"/>
    <w:rsid w:val="00B8165B"/>
    <w:rsid w:val="00B83AA7"/>
    <w:rsid w:val="00B868D2"/>
    <w:rsid w:val="00B869EF"/>
    <w:rsid w:val="00B9511A"/>
    <w:rsid w:val="00B95AE7"/>
    <w:rsid w:val="00BA774A"/>
    <w:rsid w:val="00BA77F5"/>
    <w:rsid w:val="00BB0A37"/>
    <w:rsid w:val="00BC10CB"/>
    <w:rsid w:val="00BC3A95"/>
    <w:rsid w:val="00BC42B8"/>
    <w:rsid w:val="00BC6541"/>
    <w:rsid w:val="00BE105C"/>
    <w:rsid w:val="00BE4400"/>
    <w:rsid w:val="00BE54EF"/>
    <w:rsid w:val="00BE68DB"/>
    <w:rsid w:val="00BE782B"/>
    <w:rsid w:val="00BF2DDA"/>
    <w:rsid w:val="00BF30C3"/>
    <w:rsid w:val="00BF7AFE"/>
    <w:rsid w:val="00C03D85"/>
    <w:rsid w:val="00C129EA"/>
    <w:rsid w:val="00C171ED"/>
    <w:rsid w:val="00C2143C"/>
    <w:rsid w:val="00C2405A"/>
    <w:rsid w:val="00C25A6F"/>
    <w:rsid w:val="00C25E50"/>
    <w:rsid w:val="00C273F6"/>
    <w:rsid w:val="00C30405"/>
    <w:rsid w:val="00C32AE4"/>
    <w:rsid w:val="00C35509"/>
    <w:rsid w:val="00C4197F"/>
    <w:rsid w:val="00C43033"/>
    <w:rsid w:val="00C468AF"/>
    <w:rsid w:val="00C57FBE"/>
    <w:rsid w:val="00C606CB"/>
    <w:rsid w:val="00C6364F"/>
    <w:rsid w:val="00C65B37"/>
    <w:rsid w:val="00C67F20"/>
    <w:rsid w:val="00C71755"/>
    <w:rsid w:val="00C763B2"/>
    <w:rsid w:val="00C767AA"/>
    <w:rsid w:val="00C81FC4"/>
    <w:rsid w:val="00C856F2"/>
    <w:rsid w:val="00CA1B24"/>
    <w:rsid w:val="00CA220D"/>
    <w:rsid w:val="00CA2440"/>
    <w:rsid w:val="00CA463C"/>
    <w:rsid w:val="00CB686E"/>
    <w:rsid w:val="00CC330A"/>
    <w:rsid w:val="00CD2586"/>
    <w:rsid w:val="00CD3028"/>
    <w:rsid w:val="00CD393A"/>
    <w:rsid w:val="00CE17B0"/>
    <w:rsid w:val="00CE1C7E"/>
    <w:rsid w:val="00CE4FEC"/>
    <w:rsid w:val="00CE633C"/>
    <w:rsid w:val="00CF6BA0"/>
    <w:rsid w:val="00CF7DD7"/>
    <w:rsid w:val="00D04108"/>
    <w:rsid w:val="00D0771D"/>
    <w:rsid w:val="00D114D1"/>
    <w:rsid w:val="00D1232C"/>
    <w:rsid w:val="00D13BD4"/>
    <w:rsid w:val="00D152F7"/>
    <w:rsid w:val="00D16064"/>
    <w:rsid w:val="00D21D85"/>
    <w:rsid w:val="00D25A64"/>
    <w:rsid w:val="00D331A5"/>
    <w:rsid w:val="00D33B06"/>
    <w:rsid w:val="00D40714"/>
    <w:rsid w:val="00D43779"/>
    <w:rsid w:val="00D46780"/>
    <w:rsid w:val="00D4794D"/>
    <w:rsid w:val="00D52A1D"/>
    <w:rsid w:val="00D546E2"/>
    <w:rsid w:val="00D62613"/>
    <w:rsid w:val="00D64D7A"/>
    <w:rsid w:val="00D653F2"/>
    <w:rsid w:val="00D66404"/>
    <w:rsid w:val="00D81B11"/>
    <w:rsid w:val="00D824B0"/>
    <w:rsid w:val="00D82C29"/>
    <w:rsid w:val="00D851E2"/>
    <w:rsid w:val="00D92503"/>
    <w:rsid w:val="00DA3A71"/>
    <w:rsid w:val="00DA46DF"/>
    <w:rsid w:val="00DB04F4"/>
    <w:rsid w:val="00DB19B6"/>
    <w:rsid w:val="00DB2290"/>
    <w:rsid w:val="00DB2420"/>
    <w:rsid w:val="00DB2728"/>
    <w:rsid w:val="00DC2847"/>
    <w:rsid w:val="00DD3E5E"/>
    <w:rsid w:val="00DE057A"/>
    <w:rsid w:val="00DE3D0B"/>
    <w:rsid w:val="00E01393"/>
    <w:rsid w:val="00E02AC3"/>
    <w:rsid w:val="00E339CC"/>
    <w:rsid w:val="00E45CA8"/>
    <w:rsid w:val="00E51315"/>
    <w:rsid w:val="00E52AC7"/>
    <w:rsid w:val="00E558E8"/>
    <w:rsid w:val="00E600D7"/>
    <w:rsid w:val="00E6304F"/>
    <w:rsid w:val="00E73CA1"/>
    <w:rsid w:val="00E768F2"/>
    <w:rsid w:val="00E81DD7"/>
    <w:rsid w:val="00E83CAF"/>
    <w:rsid w:val="00E863C9"/>
    <w:rsid w:val="00E86B11"/>
    <w:rsid w:val="00E86FED"/>
    <w:rsid w:val="00E90BCD"/>
    <w:rsid w:val="00E912E7"/>
    <w:rsid w:val="00E94919"/>
    <w:rsid w:val="00E96174"/>
    <w:rsid w:val="00E97250"/>
    <w:rsid w:val="00EA0CD2"/>
    <w:rsid w:val="00EA0D80"/>
    <w:rsid w:val="00EA4F5A"/>
    <w:rsid w:val="00EA60D4"/>
    <w:rsid w:val="00EB2626"/>
    <w:rsid w:val="00EC434F"/>
    <w:rsid w:val="00ED04E4"/>
    <w:rsid w:val="00EE026A"/>
    <w:rsid w:val="00EF1D76"/>
    <w:rsid w:val="00EF44BB"/>
    <w:rsid w:val="00EF4BDA"/>
    <w:rsid w:val="00EF677D"/>
    <w:rsid w:val="00EF7BAB"/>
    <w:rsid w:val="00F004CD"/>
    <w:rsid w:val="00F14A70"/>
    <w:rsid w:val="00F21778"/>
    <w:rsid w:val="00F30E5C"/>
    <w:rsid w:val="00F32A05"/>
    <w:rsid w:val="00F37054"/>
    <w:rsid w:val="00F47824"/>
    <w:rsid w:val="00F51E45"/>
    <w:rsid w:val="00F74AAB"/>
    <w:rsid w:val="00F76B42"/>
    <w:rsid w:val="00F76D7E"/>
    <w:rsid w:val="00F82837"/>
    <w:rsid w:val="00F833E3"/>
    <w:rsid w:val="00F83D22"/>
    <w:rsid w:val="00F87D15"/>
    <w:rsid w:val="00F87FB3"/>
    <w:rsid w:val="00F94911"/>
    <w:rsid w:val="00F97A1F"/>
    <w:rsid w:val="00FA367F"/>
    <w:rsid w:val="00FA47E7"/>
    <w:rsid w:val="00FB7566"/>
    <w:rsid w:val="00FC52B5"/>
    <w:rsid w:val="00FD0958"/>
    <w:rsid w:val="00FD2B64"/>
    <w:rsid w:val="00FD3F6F"/>
    <w:rsid w:val="00FE0BC2"/>
    <w:rsid w:val="00FE311A"/>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2987AB3"/>
  <w15:docId w15:val="{B3CD9402-BA2C-49C7-A335-41CAC547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 w:type="paragraph" w:styleId="ListParagraph">
    <w:name w:val="List Paragraph"/>
    <w:basedOn w:val="Normal"/>
    <w:uiPriority w:val="34"/>
    <w:qFormat/>
    <w:rsid w:val="004D6F32"/>
    <w:pPr>
      <w:ind w:left="720"/>
      <w:contextualSpacing/>
    </w:pPr>
  </w:style>
  <w:style w:type="character" w:styleId="Hyperlink">
    <w:name w:val="Hyperlink"/>
    <w:uiPriority w:val="99"/>
    <w:rsid w:val="00C81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5563">
      <w:bodyDiv w:val="1"/>
      <w:marLeft w:val="0"/>
      <w:marRight w:val="0"/>
      <w:marTop w:val="0"/>
      <w:marBottom w:val="0"/>
      <w:divBdr>
        <w:top w:val="none" w:sz="0" w:space="0" w:color="auto"/>
        <w:left w:val="none" w:sz="0" w:space="0" w:color="auto"/>
        <w:bottom w:val="none" w:sz="0" w:space="0" w:color="auto"/>
        <w:right w:val="none" w:sz="0" w:space="0" w:color="auto"/>
      </w:divBdr>
    </w:div>
    <w:div w:id="1307509856">
      <w:bodyDiv w:val="1"/>
      <w:marLeft w:val="0"/>
      <w:marRight w:val="0"/>
      <w:marTop w:val="0"/>
      <w:marBottom w:val="0"/>
      <w:divBdr>
        <w:top w:val="none" w:sz="0" w:space="0" w:color="auto"/>
        <w:left w:val="none" w:sz="0" w:space="0" w:color="auto"/>
        <w:bottom w:val="none" w:sz="0" w:space="0" w:color="auto"/>
        <w:right w:val="none" w:sz="0" w:space="0" w:color="auto"/>
      </w:divBdr>
    </w:div>
    <w:div w:id="1618870530">
      <w:bodyDiv w:val="1"/>
      <w:marLeft w:val="0"/>
      <w:marRight w:val="0"/>
      <w:marTop w:val="0"/>
      <w:marBottom w:val="0"/>
      <w:divBdr>
        <w:top w:val="none" w:sz="0" w:space="0" w:color="auto"/>
        <w:left w:val="none" w:sz="0" w:space="0" w:color="auto"/>
        <w:bottom w:val="none" w:sz="0" w:space="0" w:color="auto"/>
        <w:right w:val="none" w:sz="0" w:space="0" w:color="auto"/>
      </w:divBdr>
    </w:div>
    <w:div w:id="1811558733">
      <w:bodyDiv w:val="1"/>
      <w:marLeft w:val="0"/>
      <w:marRight w:val="0"/>
      <w:marTop w:val="0"/>
      <w:marBottom w:val="0"/>
      <w:divBdr>
        <w:top w:val="none" w:sz="0" w:space="0" w:color="auto"/>
        <w:left w:val="none" w:sz="0" w:space="0" w:color="auto"/>
        <w:bottom w:val="none" w:sz="0" w:space="0" w:color="auto"/>
        <w:right w:val="none" w:sz="0" w:space="0" w:color="auto"/>
      </w:divBdr>
    </w:div>
    <w:div w:id="19993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scheib\OneDrive%20-%20Commonwealth%20of%20Pennsylvania\Desktop\Case%20Tracking\01-Document%20Templates\Wire%20S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CFF7-877E-4017-8964-46064043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Wire SL</Template>
  <TotalTime>0</TotalTime>
  <Pages>3</Pages>
  <Words>999</Words>
  <Characters>5415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Form Letter to close case</vt:lpstr>
    </vt:vector>
  </TitlesOfParts>
  <Company>PA PUC</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close case</dc:title>
  <dc:subject>2242471</dc:subject>
  <dc:creator>Scheib, Michael B</dc:creator>
  <cp:lastModifiedBy>Wagner, Nathan R</cp:lastModifiedBy>
  <cp:revision>2</cp:revision>
  <cp:lastPrinted>2015-11-23T18:41:00Z</cp:lastPrinted>
  <dcterms:created xsi:type="dcterms:W3CDTF">2022-02-11T12:53:00Z</dcterms:created>
  <dcterms:modified xsi:type="dcterms:W3CDTF">2022-02-11T12:53:00Z</dcterms:modified>
</cp:coreProperties>
</file>