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761B6197" w14:textId="77777777" w:rsidR="00F53552" w:rsidRDefault="002C5BAD" w:rsidP="002C5BAD">
      <w:pPr>
        <w:ind w:right="-720"/>
        <w:jc w:val="right"/>
        <w:rPr>
          <w:rFonts w:ascii="Arial" w:hAnsi="Arial"/>
          <w:sz w:val="12"/>
          <w:szCs w:val="12"/>
        </w:rPr>
      </w:pPr>
      <w:r w:rsidRPr="00C23331">
        <w:rPr>
          <w:rFonts w:ascii="Arial" w:hAnsi="Arial"/>
          <w:sz w:val="12"/>
          <w:szCs w:val="12"/>
        </w:rPr>
        <w:t xml:space="preserve">IN REPLY PLEASE </w:t>
      </w:r>
    </w:p>
    <w:p w14:paraId="0480B19A" w14:textId="43BAF37A" w:rsidR="00C74A51" w:rsidRDefault="002C5BAD" w:rsidP="002C5BAD">
      <w:pPr>
        <w:ind w:right="-720"/>
        <w:jc w:val="right"/>
        <w:rPr>
          <w:sz w:val="24"/>
        </w:rPr>
        <w:sectPr w:rsidR="00C74A51" w:rsidSect="009E40EC">
          <w:footerReference w:type="even" r:id="rId12"/>
          <w:footerReference w:type="default" r:id="rId13"/>
          <w:pgSz w:w="12240" w:h="15840"/>
          <w:pgMar w:top="504" w:right="1440" w:bottom="1440" w:left="1440" w:header="720" w:footer="720" w:gutter="0"/>
          <w:cols w:space="720"/>
          <w:titlePg/>
        </w:sectPr>
      </w:pPr>
      <w:r w:rsidRPr="00C23331">
        <w:rPr>
          <w:rFonts w:ascii="Arial" w:hAnsi="Arial"/>
          <w:sz w:val="12"/>
          <w:szCs w:val="12"/>
        </w:rPr>
        <w:t>REFER TO OUR FILE</w:t>
      </w:r>
    </w:p>
    <w:p w14:paraId="36E00593" w14:textId="3464065D" w:rsidR="00476A70" w:rsidRPr="00476A70" w:rsidRDefault="007D331E" w:rsidP="00476A70">
      <w:pPr>
        <w:overflowPunct w:val="0"/>
        <w:autoSpaceDE w:val="0"/>
        <w:autoSpaceDN w:val="0"/>
        <w:adjustRightInd w:val="0"/>
        <w:jc w:val="center"/>
        <w:rPr>
          <w:sz w:val="24"/>
        </w:rPr>
      </w:pPr>
      <w:r>
        <w:rPr>
          <w:sz w:val="24"/>
        </w:rPr>
        <w:t>February 11, 2022</w:t>
      </w:r>
    </w:p>
    <w:p w14:paraId="3A5D6E42" w14:textId="1ED1D0CD" w:rsidR="00756EC9" w:rsidRPr="00756EC9" w:rsidRDefault="00756EC9" w:rsidP="00756EC9">
      <w:pPr>
        <w:overflowPunct w:val="0"/>
        <w:autoSpaceDE w:val="0"/>
        <w:autoSpaceDN w:val="0"/>
        <w:adjustRightInd w:val="0"/>
        <w:ind w:right="-720"/>
        <w:jc w:val="right"/>
        <w:rPr>
          <w:b/>
          <w:sz w:val="24"/>
        </w:rPr>
      </w:pPr>
      <w:r w:rsidRPr="00756EC9">
        <w:rPr>
          <w:sz w:val="24"/>
          <w:szCs w:val="24"/>
        </w:rPr>
        <w:t xml:space="preserve"> </w:t>
      </w:r>
      <w:r w:rsidRPr="00756EC9">
        <w:rPr>
          <w:sz w:val="24"/>
        </w:rPr>
        <w:t>A-2019-3011187</w:t>
      </w:r>
    </w:p>
    <w:p w14:paraId="4B42A8A6" w14:textId="2D5BBDB5" w:rsidR="00476A70" w:rsidRPr="00476A70" w:rsidRDefault="00476A70" w:rsidP="00476A70">
      <w:pPr>
        <w:overflowPunct w:val="0"/>
        <w:autoSpaceDE w:val="0"/>
        <w:autoSpaceDN w:val="0"/>
        <w:adjustRightInd w:val="0"/>
        <w:ind w:right="-720"/>
        <w:jc w:val="right"/>
        <w:rPr>
          <w:sz w:val="24"/>
        </w:rPr>
      </w:pPr>
    </w:p>
    <w:p w14:paraId="5041804C" w14:textId="77777777" w:rsidR="00B757D5" w:rsidRDefault="00B757D5" w:rsidP="00C5319D">
      <w:pPr>
        <w:rPr>
          <w:rFonts w:eastAsia="Calibri"/>
          <w:b/>
          <w:bCs/>
          <w:sz w:val="24"/>
          <w:szCs w:val="24"/>
          <w:u w:val="single"/>
        </w:rPr>
      </w:pPr>
    </w:p>
    <w:p w14:paraId="4B8D5818" w14:textId="77777777" w:rsidR="00CC133B" w:rsidRPr="00C23331" w:rsidRDefault="00CC133B" w:rsidP="00CC133B">
      <w:pPr>
        <w:rPr>
          <w:rFonts w:eastAsia="Calibri"/>
          <w:sz w:val="24"/>
          <w:szCs w:val="24"/>
        </w:rPr>
      </w:pPr>
      <w:r w:rsidRPr="00C23331">
        <w:rPr>
          <w:rFonts w:eastAsia="Calibri"/>
          <w:b/>
          <w:bCs/>
          <w:sz w:val="24"/>
          <w:szCs w:val="24"/>
          <w:u w:val="single"/>
        </w:rPr>
        <w:t>Via Eservice and Email Only</w:t>
      </w:r>
    </w:p>
    <w:p w14:paraId="087963F8" w14:textId="77777777" w:rsidR="00CC133B" w:rsidRPr="00C23331" w:rsidRDefault="00CC133B" w:rsidP="00CC133B">
      <w:pPr>
        <w:rPr>
          <w:rFonts w:eastAsia="Calibri"/>
          <w:sz w:val="22"/>
          <w:szCs w:val="22"/>
        </w:rPr>
      </w:pPr>
      <w:r w:rsidRPr="00C23331">
        <w:rPr>
          <w:rFonts w:eastAsia="Calibri"/>
          <w:b/>
          <w:bCs/>
          <w:sz w:val="24"/>
          <w:szCs w:val="24"/>
          <w:u w:val="single"/>
        </w:rPr>
        <w:t xml:space="preserve">TO </w:t>
      </w:r>
      <w:r w:rsidRPr="00C90056">
        <w:rPr>
          <w:rFonts w:eastAsia="Calibri"/>
          <w:b/>
          <w:bCs/>
          <w:sz w:val="24"/>
          <w:szCs w:val="24"/>
          <w:u w:val="single"/>
        </w:rPr>
        <w:t>ALL</w:t>
      </w:r>
      <w:r>
        <w:rPr>
          <w:rFonts w:eastAsia="Calibri"/>
          <w:b/>
          <w:bCs/>
          <w:sz w:val="24"/>
          <w:szCs w:val="24"/>
          <w:u w:val="single"/>
        </w:rPr>
        <w:t xml:space="preserve"> </w:t>
      </w:r>
      <w:r w:rsidRPr="00C23331">
        <w:rPr>
          <w:rFonts w:eastAsia="Calibri"/>
          <w:b/>
          <w:bCs/>
          <w:sz w:val="24"/>
          <w:szCs w:val="24"/>
          <w:u w:val="single"/>
        </w:rPr>
        <w:t>PARTIES OF RECORD</w:t>
      </w:r>
    </w:p>
    <w:p w14:paraId="6E37B04C" w14:textId="77777777" w:rsidR="00B757D5" w:rsidRPr="00476A70" w:rsidRDefault="00B757D5" w:rsidP="00476A70">
      <w:pPr>
        <w:overflowPunct w:val="0"/>
        <w:autoSpaceDE w:val="0"/>
        <w:autoSpaceDN w:val="0"/>
        <w:adjustRightInd w:val="0"/>
        <w:rPr>
          <w:sz w:val="24"/>
        </w:rPr>
      </w:pPr>
    </w:p>
    <w:p w14:paraId="2DFEBC88" w14:textId="77777777" w:rsidR="00476A70" w:rsidRPr="00476A70" w:rsidRDefault="00476A70" w:rsidP="00476A70">
      <w:pPr>
        <w:overflowPunct w:val="0"/>
        <w:autoSpaceDE w:val="0"/>
        <w:autoSpaceDN w:val="0"/>
        <w:adjustRightInd w:val="0"/>
        <w:rPr>
          <w:sz w:val="24"/>
        </w:rPr>
      </w:pPr>
    </w:p>
    <w:p w14:paraId="763C1776" w14:textId="36E5E659" w:rsidR="00736723" w:rsidRPr="00124BCF" w:rsidRDefault="00F25C3F" w:rsidP="00124BCF">
      <w:pPr>
        <w:tabs>
          <w:tab w:val="left" w:pos="8010"/>
          <w:tab w:val="left" w:pos="8550"/>
        </w:tabs>
        <w:ind w:left="1440" w:right="1440"/>
        <w:rPr>
          <w:sz w:val="24"/>
          <w:szCs w:val="24"/>
        </w:rPr>
      </w:pPr>
      <w:r w:rsidRPr="00124BCF">
        <w:rPr>
          <w:spacing w:val="-3"/>
          <w:sz w:val="24"/>
          <w:szCs w:val="24"/>
        </w:rPr>
        <w:t xml:space="preserve">Application of PECO </w:t>
      </w:r>
      <w:bookmarkStart w:id="0" w:name="_Hlk17359580"/>
      <w:r w:rsidRPr="00124BCF">
        <w:rPr>
          <w:spacing w:val="-3"/>
          <w:sz w:val="24"/>
          <w:szCs w:val="24"/>
        </w:rPr>
        <w:t xml:space="preserve">Energy Company </w:t>
      </w:r>
      <w:bookmarkEnd w:id="0"/>
      <w:r w:rsidRPr="00124BCF">
        <w:rPr>
          <w:spacing w:val="-3"/>
          <w:sz w:val="24"/>
          <w:szCs w:val="24"/>
        </w:rPr>
        <w:t xml:space="preserve">for approval to alter the public crossing (DOT 589 372 C) by installing </w:t>
      </w:r>
      <w:bookmarkStart w:id="1" w:name="_Hlk520722545"/>
      <w:r w:rsidRPr="00124BCF">
        <w:rPr>
          <w:spacing w:val="-3"/>
          <w:sz w:val="24"/>
          <w:szCs w:val="24"/>
        </w:rPr>
        <w:t xml:space="preserve">a new 8” steel gas main inside a 12” steel casing pipe where South Hanover Street (SR 4038) crosses, at grade, two tracks of Norfolk Southern Railway Company in </w:t>
      </w:r>
      <w:bookmarkStart w:id="2" w:name="_Hlk17271949"/>
      <w:r w:rsidRPr="00124BCF">
        <w:rPr>
          <w:spacing w:val="-3"/>
          <w:sz w:val="24"/>
          <w:szCs w:val="24"/>
        </w:rPr>
        <w:t>Pottstown Borough, Montgomery County</w:t>
      </w:r>
      <w:bookmarkEnd w:id="1"/>
      <w:bookmarkEnd w:id="2"/>
      <w:r w:rsidR="00736723" w:rsidRPr="00124BCF">
        <w:rPr>
          <w:spacing w:val="-3"/>
          <w:sz w:val="24"/>
          <w:szCs w:val="24"/>
        </w:rPr>
        <w:t>.</w:t>
      </w:r>
    </w:p>
    <w:p w14:paraId="5C88A7B3" w14:textId="484D55B1" w:rsidR="00476A70" w:rsidRPr="00124BCF" w:rsidRDefault="00476A70" w:rsidP="00476A70">
      <w:pPr>
        <w:overflowPunct w:val="0"/>
        <w:autoSpaceDE w:val="0"/>
        <w:autoSpaceDN w:val="0"/>
        <w:adjustRightInd w:val="0"/>
        <w:rPr>
          <w:sz w:val="24"/>
        </w:rPr>
      </w:pPr>
    </w:p>
    <w:p w14:paraId="3DB59E7A" w14:textId="77777777" w:rsidR="00663ECB" w:rsidRPr="00124BCF" w:rsidRDefault="00663ECB" w:rsidP="00476A70">
      <w:pPr>
        <w:overflowPunct w:val="0"/>
        <w:autoSpaceDE w:val="0"/>
        <w:autoSpaceDN w:val="0"/>
        <w:adjustRightInd w:val="0"/>
        <w:rPr>
          <w:sz w:val="24"/>
        </w:rPr>
      </w:pPr>
    </w:p>
    <w:p w14:paraId="435BDFDF" w14:textId="7F63A600" w:rsidR="00DD3B37" w:rsidRPr="00DD3B37" w:rsidRDefault="00476A70" w:rsidP="00DD3B37">
      <w:pPr>
        <w:rPr>
          <w:sz w:val="24"/>
        </w:rPr>
      </w:pPr>
      <w:r w:rsidRPr="00124BCF">
        <w:rPr>
          <w:sz w:val="24"/>
        </w:rPr>
        <w:tab/>
      </w:r>
      <w:r w:rsidRPr="00124BCF">
        <w:rPr>
          <w:sz w:val="24"/>
        </w:rPr>
        <w:tab/>
      </w:r>
      <w:r w:rsidR="00DD3B37" w:rsidRPr="00124BCF">
        <w:rPr>
          <w:sz w:val="24"/>
        </w:rPr>
        <w:t xml:space="preserve">This matter is before the Commission by reason of </w:t>
      </w:r>
      <w:r w:rsidR="00F25C3F" w:rsidRPr="00124BCF">
        <w:rPr>
          <w:sz w:val="24"/>
        </w:rPr>
        <w:t>electronic mail</w:t>
      </w:r>
      <w:r w:rsidR="0096613B" w:rsidRPr="00124BCF">
        <w:rPr>
          <w:sz w:val="24"/>
        </w:rPr>
        <w:t xml:space="preserve"> received</w:t>
      </w:r>
      <w:r w:rsidR="00F25C3F" w:rsidRPr="00124BCF">
        <w:rPr>
          <w:sz w:val="24"/>
        </w:rPr>
        <w:t xml:space="preserve">             </w:t>
      </w:r>
      <w:r w:rsidR="00DD3B37" w:rsidRPr="00124BCF">
        <w:rPr>
          <w:sz w:val="24"/>
        </w:rPr>
        <w:t xml:space="preserve">on </w:t>
      </w:r>
      <w:r w:rsidR="00F25C3F" w:rsidRPr="00124BCF">
        <w:rPr>
          <w:sz w:val="24"/>
        </w:rPr>
        <w:t>February 3, 2022</w:t>
      </w:r>
      <w:r w:rsidR="001E25DF">
        <w:rPr>
          <w:sz w:val="24"/>
        </w:rPr>
        <w:t>,</w:t>
      </w:r>
      <w:r w:rsidR="00F2499D" w:rsidRPr="00124BCF">
        <w:rPr>
          <w:sz w:val="24"/>
        </w:rPr>
        <w:t xml:space="preserve"> from </w:t>
      </w:r>
      <w:r w:rsidR="00F25C3F" w:rsidRPr="00124BCF">
        <w:rPr>
          <w:spacing w:val="-3"/>
          <w:sz w:val="24"/>
          <w:szCs w:val="24"/>
        </w:rPr>
        <w:t>PECO Energy Company</w:t>
      </w:r>
      <w:r w:rsidR="00030F7F" w:rsidRPr="00124BCF">
        <w:rPr>
          <w:spacing w:val="-3"/>
          <w:sz w:val="24"/>
          <w:szCs w:val="24"/>
        </w:rPr>
        <w:t xml:space="preserve"> (PECO)</w:t>
      </w:r>
      <w:r w:rsidR="00F25C3F" w:rsidRPr="00124BCF">
        <w:rPr>
          <w:spacing w:val="-3"/>
          <w:sz w:val="24"/>
          <w:szCs w:val="24"/>
        </w:rPr>
        <w:t xml:space="preserve"> </w:t>
      </w:r>
      <w:r w:rsidR="00F2499D" w:rsidRPr="00124BCF">
        <w:rPr>
          <w:sz w:val="24"/>
        </w:rPr>
        <w:t xml:space="preserve">notifying </w:t>
      </w:r>
      <w:r w:rsidR="00DD3B37" w:rsidRPr="00124BCF">
        <w:rPr>
          <w:sz w:val="24"/>
        </w:rPr>
        <w:t xml:space="preserve">the Commission </w:t>
      </w:r>
      <w:r w:rsidR="00860848" w:rsidRPr="00124BCF">
        <w:rPr>
          <w:sz w:val="24"/>
        </w:rPr>
        <w:t>of its</w:t>
      </w:r>
      <w:r w:rsidR="00DD3B37" w:rsidRPr="00124BCF">
        <w:rPr>
          <w:sz w:val="24"/>
        </w:rPr>
        <w:t xml:space="preserve"> requests to withdrawal the subject application.  All parties of interest </w:t>
      </w:r>
      <w:r w:rsidR="004B7DDD" w:rsidRPr="00124BCF">
        <w:rPr>
          <w:sz w:val="24"/>
        </w:rPr>
        <w:t xml:space="preserve">are hereby </w:t>
      </w:r>
      <w:r w:rsidR="00DD3B37" w:rsidRPr="00124BCF">
        <w:rPr>
          <w:sz w:val="24"/>
        </w:rPr>
        <w:t xml:space="preserve">notified of this </w:t>
      </w:r>
      <w:r w:rsidR="00860848" w:rsidRPr="00124BCF">
        <w:rPr>
          <w:sz w:val="24"/>
        </w:rPr>
        <w:t>withdrawal</w:t>
      </w:r>
      <w:r w:rsidR="00DD3B37" w:rsidRPr="00124BCF">
        <w:rPr>
          <w:sz w:val="24"/>
        </w:rPr>
        <w:t>.</w:t>
      </w:r>
    </w:p>
    <w:p w14:paraId="36CCC3BA" w14:textId="77777777" w:rsidR="009342DB" w:rsidRDefault="009342DB" w:rsidP="005A21EE">
      <w:pPr>
        <w:rPr>
          <w:sz w:val="24"/>
        </w:rPr>
      </w:pPr>
    </w:p>
    <w:p w14:paraId="04C1F60E" w14:textId="596D86AD" w:rsidR="005A21EE" w:rsidRPr="005A21EE" w:rsidRDefault="00000895" w:rsidP="005A21EE">
      <w:pPr>
        <w:rPr>
          <w:sz w:val="24"/>
        </w:rPr>
      </w:pPr>
      <w:r>
        <w:rPr>
          <w:sz w:val="24"/>
        </w:rPr>
        <w:t xml:space="preserve"> </w:t>
      </w:r>
      <w:r>
        <w:rPr>
          <w:sz w:val="24"/>
        </w:rPr>
        <w:tab/>
        <w:t xml:space="preserve"> </w:t>
      </w:r>
      <w:r>
        <w:rPr>
          <w:sz w:val="24"/>
        </w:rPr>
        <w:tab/>
      </w:r>
      <w:r w:rsidR="00EE590C">
        <w:rPr>
          <w:sz w:val="24"/>
        </w:rPr>
        <w:t>PECO reported that this p</w:t>
      </w:r>
      <w:r w:rsidR="00EE590C" w:rsidRPr="00EE590C">
        <w:rPr>
          <w:sz w:val="24"/>
        </w:rPr>
        <w:t>roject has been put off indefinitely and should be marked closed.  PECO will file a new application when the project is again active</w:t>
      </w:r>
      <w:r w:rsidR="005A21EE" w:rsidRPr="005A21EE">
        <w:rPr>
          <w:sz w:val="24"/>
        </w:rPr>
        <w:t xml:space="preserve">.  </w:t>
      </w:r>
    </w:p>
    <w:p w14:paraId="20092219" w14:textId="77777777" w:rsidR="005A21EE" w:rsidRPr="005A21EE" w:rsidRDefault="005A21EE" w:rsidP="005A21EE">
      <w:pPr>
        <w:rPr>
          <w:sz w:val="24"/>
        </w:rPr>
      </w:pPr>
    </w:p>
    <w:p w14:paraId="196DD69A" w14:textId="77777777" w:rsidR="005A21EE" w:rsidRPr="005A21EE" w:rsidRDefault="005A21EE" w:rsidP="005A21EE">
      <w:pPr>
        <w:rPr>
          <w:sz w:val="24"/>
        </w:rPr>
      </w:pPr>
      <w:r w:rsidRPr="005A21EE">
        <w:rPr>
          <w:sz w:val="24"/>
        </w:rPr>
        <w:tab/>
      </w:r>
      <w:r w:rsidRPr="005A21EE">
        <w:rPr>
          <w:sz w:val="24"/>
        </w:rPr>
        <w:tab/>
        <w:t>Upon full consideration of the matters involved in this proceeding, we find that the application in this matter can be withdrawn.</w:t>
      </w:r>
    </w:p>
    <w:p w14:paraId="25CE8A4B" w14:textId="77777777" w:rsidR="005A21EE" w:rsidRPr="005A21EE" w:rsidRDefault="005A21EE" w:rsidP="005A21EE">
      <w:pPr>
        <w:rPr>
          <w:sz w:val="24"/>
        </w:rPr>
      </w:pPr>
    </w:p>
    <w:p w14:paraId="7F9C297F" w14:textId="5AAD4563" w:rsidR="005A21EE" w:rsidRPr="005A21EE" w:rsidRDefault="005A21EE" w:rsidP="005A21EE">
      <w:pPr>
        <w:rPr>
          <w:sz w:val="24"/>
        </w:rPr>
      </w:pPr>
      <w:r w:rsidRPr="005A21EE">
        <w:rPr>
          <w:sz w:val="24"/>
        </w:rPr>
        <w:tab/>
      </w:r>
      <w:r w:rsidRPr="005A21EE">
        <w:rPr>
          <w:sz w:val="24"/>
        </w:rPr>
        <w:tab/>
        <w:t xml:space="preserve">The request received on </w:t>
      </w:r>
      <w:r w:rsidR="00EE590C">
        <w:rPr>
          <w:sz w:val="24"/>
        </w:rPr>
        <w:t>February 3, 2022</w:t>
      </w:r>
      <w:r w:rsidR="00663ECB">
        <w:rPr>
          <w:sz w:val="24"/>
        </w:rPr>
        <w:t>,</w:t>
      </w:r>
      <w:r w:rsidRPr="005A21EE">
        <w:rPr>
          <w:sz w:val="24"/>
        </w:rPr>
        <w:t xml:space="preserve"> be and is hereby granted.</w:t>
      </w:r>
    </w:p>
    <w:p w14:paraId="24F0ED91" w14:textId="77777777" w:rsidR="005A21EE" w:rsidRPr="005A21EE" w:rsidRDefault="005A21EE" w:rsidP="005A21EE">
      <w:pPr>
        <w:rPr>
          <w:sz w:val="24"/>
        </w:rPr>
      </w:pPr>
    </w:p>
    <w:p w14:paraId="49D6940A" w14:textId="1577FEFE" w:rsidR="005A21EE" w:rsidRPr="00124BCF" w:rsidRDefault="005A21EE" w:rsidP="00124BCF">
      <w:pPr>
        <w:numPr>
          <w:ilvl w:val="0"/>
          <w:numId w:val="12"/>
        </w:numPr>
        <w:tabs>
          <w:tab w:val="clear" w:pos="2160"/>
          <w:tab w:val="num" w:pos="1440"/>
        </w:tabs>
        <w:ind w:left="1440" w:right="-90" w:firstLine="0"/>
        <w:rPr>
          <w:sz w:val="24"/>
        </w:rPr>
      </w:pPr>
      <w:r w:rsidRPr="00124BCF">
        <w:rPr>
          <w:sz w:val="24"/>
        </w:rPr>
        <w:t>The application</w:t>
      </w:r>
      <w:r w:rsidR="00993321" w:rsidRPr="00124BCF">
        <w:rPr>
          <w:sz w:val="24"/>
        </w:rPr>
        <w:t xml:space="preserve"> filed with the Commission on June 26, </w:t>
      </w:r>
      <w:r w:rsidR="00305B3D" w:rsidRPr="00124BCF">
        <w:rPr>
          <w:sz w:val="24"/>
        </w:rPr>
        <w:t>2019,</w:t>
      </w:r>
      <w:r w:rsidR="00993321" w:rsidRPr="00124BCF">
        <w:rPr>
          <w:sz w:val="24"/>
        </w:rPr>
        <w:t xml:space="preserve"> and amended on July 9, 2019</w:t>
      </w:r>
      <w:r w:rsidR="00663ECB" w:rsidRPr="00124BCF">
        <w:rPr>
          <w:sz w:val="24"/>
        </w:rPr>
        <w:t>,</w:t>
      </w:r>
      <w:r w:rsidRPr="00124BCF">
        <w:rPr>
          <w:sz w:val="24"/>
        </w:rPr>
        <w:t xml:space="preserve"> be withdrawn.</w:t>
      </w:r>
    </w:p>
    <w:p w14:paraId="2AE95381" w14:textId="77777777" w:rsidR="00585F42" w:rsidRPr="00124BCF" w:rsidRDefault="00585F42" w:rsidP="00124BCF">
      <w:pPr>
        <w:tabs>
          <w:tab w:val="num" w:pos="1440"/>
        </w:tabs>
        <w:ind w:left="1440" w:right="-90"/>
        <w:rPr>
          <w:sz w:val="24"/>
        </w:rPr>
      </w:pPr>
    </w:p>
    <w:p w14:paraId="69D4B4B1" w14:textId="40D5E938" w:rsidR="004439BF" w:rsidRPr="00124BCF" w:rsidRDefault="00585F42" w:rsidP="00124BCF">
      <w:pPr>
        <w:numPr>
          <w:ilvl w:val="0"/>
          <w:numId w:val="12"/>
        </w:numPr>
        <w:tabs>
          <w:tab w:val="clear" w:pos="2160"/>
          <w:tab w:val="num" w:pos="1440"/>
        </w:tabs>
        <w:ind w:left="1440" w:right="-90" w:firstLine="0"/>
        <w:rPr>
          <w:sz w:val="24"/>
        </w:rPr>
      </w:pPr>
      <w:r w:rsidRPr="00124BCF">
        <w:rPr>
          <w:sz w:val="24"/>
        </w:rPr>
        <w:t xml:space="preserve">The Secretarial Letter dated </w:t>
      </w:r>
      <w:r w:rsidR="004439BF" w:rsidRPr="00124BCF">
        <w:rPr>
          <w:sz w:val="24"/>
        </w:rPr>
        <w:t xml:space="preserve">September 4, </w:t>
      </w:r>
      <w:r w:rsidR="00305B3D" w:rsidRPr="00124BCF">
        <w:rPr>
          <w:sz w:val="24"/>
        </w:rPr>
        <w:t>2019,</w:t>
      </w:r>
      <w:r w:rsidR="004439BF" w:rsidRPr="00124BCF">
        <w:rPr>
          <w:sz w:val="24"/>
        </w:rPr>
        <w:t xml:space="preserve"> is hereby res</w:t>
      </w:r>
      <w:r w:rsidR="00E61074" w:rsidRPr="00124BCF">
        <w:rPr>
          <w:sz w:val="24"/>
        </w:rPr>
        <w:t>cinded.</w:t>
      </w:r>
    </w:p>
    <w:p w14:paraId="7CB4ADA7" w14:textId="77777777" w:rsidR="00E61074" w:rsidRPr="00124BCF" w:rsidRDefault="00E61074" w:rsidP="00124BCF">
      <w:pPr>
        <w:tabs>
          <w:tab w:val="num" w:pos="1440"/>
        </w:tabs>
        <w:ind w:left="1440" w:right="-90"/>
        <w:rPr>
          <w:sz w:val="24"/>
        </w:rPr>
      </w:pPr>
    </w:p>
    <w:p w14:paraId="09213504" w14:textId="7F0CDAD4" w:rsidR="00FD082F" w:rsidRPr="00124BCF" w:rsidRDefault="00B77F94" w:rsidP="00124BCF">
      <w:pPr>
        <w:numPr>
          <w:ilvl w:val="0"/>
          <w:numId w:val="12"/>
        </w:numPr>
        <w:tabs>
          <w:tab w:val="clear" w:pos="2160"/>
          <w:tab w:val="num" w:pos="1440"/>
        </w:tabs>
        <w:ind w:left="1440" w:right="-90" w:firstLine="0"/>
        <w:rPr>
          <w:sz w:val="24"/>
        </w:rPr>
        <w:sectPr w:rsidR="00FD082F" w:rsidRPr="00124BCF" w:rsidSect="008A154D">
          <w:footerReference w:type="even" r:id="rId14"/>
          <w:footerReference w:type="default" r:id="rId15"/>
          <w:type w:val="continuous"/>
          <w:pgSz w:w="12240" w:h="15840"/>
          <w:pgMar w:top="504" w:right="1440" w:bottom="1440" w:left="1440" w:header="720" w:footer="720" w:gutter="0"/>
          <w:cols w:space="720"/>
          <w:titlePg/>
        </w:sectPr>
      </w:pPr>
      <w:r w:rsidRPr="00124BCF">
        <w:rPr>
          <w:sz w:val="24"/>
        </w:rPr>
        <w:t>The case be “CLOSED.”</w:t>
      </w:r>
    </w:p>
    <w:p w14:paraId="4D570A3A" w14:textId="0BB5DED2" w:rsidR="00025EDF" w:rsidRPr="00025EDF" w:rsidRDefault="00025EDF" w:rsidP="00124BCF">
      <w:pPr>
        <w:tabs>
          <w:tab w:val="num" w:pos="1440"/>
        </w:tabs>
        <w:ind w:left="1440" w:right="-90"/>
        <w:rPr>
          <w:sz w:val="24"/>
        </w:rPr>
        <w:sectPr w:rsidR="00025EDF" w:rsidRPr="00025EDF" w:rsidSect="008A154D">
          <w:footerReference w:type="even" r:id="rId16"/>
          <w:footerReference w:type="default" r:id="rId17"/>
          <w:type w:val="continuous"/>
          <w:pgSz w:w="12240" w:h="15840"/>
          <w:pgMar w:top="504" w:right="1440" w:bottom="1440" w:left="1440" w:header="720" w:footer="720" w:gutter="0"/>
          <w:cols w:space="720"/>
          <w:titlePg/>
        </w:sectPr>
      </w:pPr>
    </w:p>
    <w:p w14:paraId="6571BDEE" w14:textId="77777777" w:rsidR="00D907A2" w:rsidRDefault="00D907A2" w:rsidP="00663ECB">
      <w:pPr>
        <w:rPr>
          <w:sz w:val="24"/>
          <w:szCs w:val="24"/>
        </w:rPr>
      </w:pPr>
    </w:p>
    <w:p w14:paraId="5F4DC501" w14:textId="5ADD5A43" w:rsidR="00D66C5A" w:rsidRDefault="00D66C5A" w:rsidP="00D66C5A">
      <w:pPr>
        <w:ind w:firstLine="1440"/>
        <w:rPr>
          <w:sz w:val="24"/>
          <w:szCs w:val="24"/>
        </w:rPr>
      </w:pPr>
      <w:r>
        <w:rPr>
          <w:sz w:val="24"/>
          <w:szCs w:val="24"/>
        </w:rPr>
        <w:t>The Parties are reminded that failure to comply with this or any Order or Secretarial Letter in this proceeding may result in an enforcement action seeking civil penalties and/or other sanctions pursuant to 66 Pa. C.S. § 3301.</w:t>
      </w:r>
    </w:p>
    <w:p w14:paraId="78DC9F18" w14:textId="0B65C535" w:rsidR="00663ECB" w:rsidRDefault="00663ECB">
      <w:pPr>
        <w:rPr>
          <w:sz w:val="24"/>
          <w:szCs w:val="24"/>
        </w:rPr>
      </w:pPr>
      <w:r>
        <w:rPr>
          <w:sz w:val="24"/>
          <w:szCs w:val="24"/>
        </w:rPr>
        <w:br w:type="page"/>
      </w:r>
    </w:p>
    <w:p w14:paraId="5A4B3D85" w14:textId="77777777" w:rsidR="000221FC" w:rsidRDefault="000221FC" w:rsidP="00D66C5A">
      <w:pPr>
        <w:ind w:firstLine="1440"/>
        <w:rPr>
          <w:sz w:val="24"/>
          <w:szCs w:val="24"/>
        </w:rPr>
      </w:pPr>
    </w:p>
    <w:p w14:paraId="458B9852" w14:textId="586160B0" w:rsidR="00D66C5A" w:rsidRDefault="004523BA" w:rsidP="00D66C5A">
      <w:pPr>
        <w:ind w:firstLine="1440"/>
        <w:rPr>
          <w:iCs/>
          <w:sz w:val="24"/>
          <w:szCs w:val="24"/>
        </w:rPr>
      </w:pPr>
      <w:r w:rsidRPr="004523BA">
        <w:rPr>
          <w:iCs/>
          <w:sz w:val="24"/>
          <w:szCs w:val="24"/>
        </w:rPr>
        <w:t xml:space="preserve">The Commission has waived certain regulatory service provisions as directed by the Commission’s Order at M-2021-3028321. Currently, while the Commission’s physical facilities are open for business, some of the operational restraints occasioned by the pandemic remain. It is evident that the pandemic and its changing nature require certain procedural flexibility for the public, the regulated community, and the Commission. Toward this end, the Commission will continue to permit electronic service by the Commission on all parties, regardless of whether a particular party has agreed to electronic service. An exception to this general waiver is where the Public Utility Code requires service by specified means, e.g., Section 702. Additionally, service on Commission staff in proceedings pending before it, whether staff is a party or otherwise, shall be exclusively electronic unless the parties agree otherwise. Filings must be submitted by efiling with the Secretary of the Commission by opening an efiling account through the Commission’s website and accepting eservice at </w:t>
      </w:r>
      <w:hyperlink r:id="rId18" w:history="1">
        <w:r w:rsidRPr="004523BA">
          <w:rPr>
            <w:rStyle w:val="Hyperlink"/>
            <w:iCs/>
            <w:sz w:val="24"/>
            <w:szCs w:val="24"/>
          </w:rPr>
          <w:t>https://www.puc.pa.gov/filing-resources/efiling/</w:t>
        </w:r>
      </w:hyperlink>
      <w:r w:rsidRPr="004523BA">
        <w:rPr>
          <w:iCs/>
          <w:sz w:val="24"/>
          <w:szCs w:val="24"/>
        </w:rPr>
        <w:t>.  If your filing contains confidential material, you are required to file by overnight delivery to ensure the timely filing of your submission.</w:t>
      </w:r>
    </w:p>
    <w:p w14:paraId="2AC71356" w14:textId="77777777" w:rsidR="004523BA" w:rsidRDefault="004523BA" w:rsidP="00D66C5A">
      <w:pPr>
        <w:ind w:firstLine="1440"/>
        <w:rPr>
          <w:sz w:val="24"/>
          <w:szCs w:val="24"/>
        </w:rPr>
      </w:pPr>
    </w:p>
    <w:p w14:paraId="175F5D48" w14:textId="77777777" w:rsidR="00D66C5A" w:rsidRDefault="00D66C5A" w:rsidP="00D66C5A">
      <w:pPr>
        <w:ind w:firstLine="1440"/>
        <w:rPr>
          <w:sz w:val="24"/>
          <w:szCs w:val="24"/>
        </w:rPr>
      </w:pPr>
      <w:r>
        <w:rPr>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P.O. Box 3265, Harrisburg, PA 17105-3265, and must be filed within twenty (20) days, or if no timely request is made, the action will be deemed to be a final action of the Commission. </w:t>
      </w:r>
    </w:p>
    <w:p w14:paraId="3BF50949" w14:textId="77777777" w:rsidR="003D7A8A" w:rsidRDefault="003D7A8A" w:rsidP="0022133D">
      <w:pPr>
        <w:rPr>
          <w:sz w:val="24"/>
          <w:szCs w:val="24"/>
        </w:rPr>
      </w:pPr>
    </w:p>
    <w:p w14:paraId="128574E2" w14:textId="4DBB4ADA" w:rsidR="00D66C5A" w:rsidRDefault="00D66C5A" w:rsidP="00D66C5A">
      <w:pPr>
        <w:ind w:firstLine="1440"/>
        <w:rPr>
          <w:sz w:val="24"/>
          <w:szCs w:val="24"/>
        </w:rPr>
      </w:pPr>
      <w:r>
        <w:rPr>
          <w:sz w:val="24"/>
          <w:szCs w:val="24"/>
        </w:rPr>
        <w:t>The Petition MUST include: (1) a written statement (divided into numbered paragraphs) outlining the reasons for the request; (2) the case docket number (it is provided for you at the top right</w:t>
      </w:r>
      <w:r w:rsidR="00553B17">
        <w:rPr>
          <w:sz w:val="24"/>
          <w:szCs w:val="24"/>
        </w:rPr>
        <w:t>-</w:t>
      </w:r>
      <w:r>
        <w:rPr>
          <w:sz w:val="24"/>
          <w:szCs w:val="24"/>
        </w:rPr>
        <w:t>hand corner of this letter); (3) the party on whose behalf the petition is made; (4) a Certificate of Service on the other parties of record; and (5) a Verification with original signature in accordance with 52 Pa. Code § 1.36.</w:t>
      </w:r>
    </w:p>
    <w:p w14:paraId="24E1B235" w14:textId="77777777" w:rsidR="00D66C5A" w:rsidRDefault="00D66C5A" w:rsidP="00D66C5A">
      <w:pPr>
        <w:ind w:firstLine="1440"/>
        <w:rPr>
          <w:sz w:val="24"/>
          <w:szCs w:val="24"/>
        </w:rPr>
      </w:pPr>
    </w:p>
    <w:p w14:paraId="017E6643" w14:textId="7F81379F" w:rsidR="00D66C5A" w:rsidRDefault="007D331E" w:rsidP="00D66C5A">
      <w:pPr>
        <w:ind w:firstLine="1440"/>
        <w:rPr>
          <w:sz w:val="24"/>
          <w:szCs w:val="24"/>
        </w:rPr>
      </w:pPr>
      <w:r w:rsidRPr="009F01BA">
        <w:rPr>
          <w:b/>
          <w:noProof/>
        </w:rPr>
        <w:drawing>
          <wp:anchor distT="0" distB="0" distL="114300" distR="114300" simplePos="0" relativeHeight="251660288" behindDoc="1" locked="0" layoutInCell="1" allowOverlap="1" wp14:anchorId="55950615" wp14:editId="5B722FFB">
            <wp:simplePos x="0" y="0"/>
            <wp:positionH relativeFrom="column">
              <wp:posOffset>2438400</wp:posOffset>
            </wp:positionH>
            <wp:positionV relativeFrom="paragraph">
              <wp:posOffset>179070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6925C4FF" w14:textId="2374F844" w:rsidR="00D66C5A" w:rsidRDefault="00D66C5A" w:rsidP="00D66C5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Very truly yours,</w:t>
      </w:r>
    </w:p>
    <w:p w14:paraId="69034E5E" w14:textId="1D311862" w:rsidR="00D66C5A" w:rsidRDefault="007D331E" w:rsidP="007D331E">
      <w:pPr>
        <w:tabs>
          <w:tab w:val="left" w:pos="5700"/>
        </w:tabs>
        <w:rPr>
          <w:sz w:val="24"/>
          <w:szCs w:val="24"/>
        </w:rPr>
      </w:pPr>
      <w:r>
        <w:rPr>
          <w:sz w:val="24"/>
          <w:szCs w:val="24"/>
        </w:rPr>
        <w:tab/>
      </w:r>
    </w:p>
    <w:p w14:paraId="3EE24863" w14:textId="77777777" w:rsidR="00D66C5A" w:rsidRDefault="00D66C5A" w:rsidP="00D66C5A">
      <w:pPr>
        <w:rPr>
          <w:sz w:val="24"/>
          <w:szCs w:val="24"/>
        </w:rPr>
      </w:pPr>
    </w:p>
    <w:p w14:paraId="09FFC872" w14:textId="77777777" w:rsidR="00D66C5A" w:rsidRDefault="00D66C5A" w:rsidP="00D66C5A">
      <w:pPr>
        <w:rPr>
          <w:sz w:val="24"/>
          <w:szCs w:val="24"/>
        </w:rPr>
      </w:pPr>
    </w:p>
    <w:p w14:paraId="34B98605" w14:textId="77777777" w:rsidR="00D66C5A" w:rsidRDefault="00D66C5A" w:rsidP="00D66C5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Rosemary Chiavetta</w:t>
      </w:r>
    </w:p>
    <w:p w14:paraId="0DA84973" w14:textId="58B82260" w:rsidR="00CE26B8" w:rsidRPr="00890E20" w:rsidRDefault="00D66C5A" w:rsidP="00890E20">
      <w:pPr>
        <w:rPr>
          <w:sz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sectPr w:rsidR="00CE26B8" w:rsidRPr="00890E20" w:rsidSect="009F25B0">
      <w:footerReference w:type="even" r:id="rId20"/>
      <w:footerReference w:type="default" r:id="rId21"/>
      <w:type w:val="continuous"/>
      <w:pgSz w:w="12240" w:h="15840"/>
      <w:pgMar w:top="81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A3CD0" w14:textId="77777777" w:rsidR="00DF17E2" w:rsidRDefault="00DF17E2">
      <w:r>
        <w:separator/>
      </w:r>
    </w:p>
  </w:endnote>
  <w:endnote w:type="continuationSeparator" w:id="0">
    <w:p w14:paraId="17690498" w14:textId="77777777" w:rsidR="00DF17E2" w:rsidRDefault="00DF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7E3E" w14:textId="77777777" w:rsidR="004439BF" w:rsidRDefault="004439BF"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60E963" w14:textId="77777777" w:rsidR="004439BF" w:rsidRDefault="004439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2D863" w14:textId="77777777" w:rsidR="004439BF" w:rsidRDefault="004439BF"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BF444A6" w14:textId="77777777" w:rsidR="004439BF" w:rsidRDefault="004439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DC8EE" w14:textId="77777777" w:rsidR="00025EDF" w:rsidRDefault="00025EDF"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620DCE" w14:textId="77777777" w:rsidR="00025EDF" w:rsidRDefault="00025ED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D4D4" w14:textId="77777777" w:rsidR="00025EDF" w:rsidRDefault="00025EDF"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D7BE93" w14:textId="77777777" w:rsidR="00025EDF" w:rsidRDefault="00025ED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5D122" w14:textId="77777777" w:rsidR="00DF17E2" w:rsidRDefault="00DF17E2">
      <w:r>
        <w:separator/>
      </w:r>
    </w:p>
  </w:footnote>
  <w:footnote w:type="continuationSeparator" w:id="0">
    <w:p w14:paraId="2D5A5B33" w14:textId="77777777" w:rsidR="00DF17E2" w:rsidRDefault="00DF1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A350FA"/>
    <w:multiLevelType w:val="hybridMultilevel"/>
    <w:tmpl w:val="D7F8E71C"/>
    <w:lvl w:ilvl="0" w:tplc="E23E0F4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24291A"/>
    <w:multiLevelType w:val="hybridMultilevel"/>
    <w:tmpl w:val="409282A4"/>
    <w:lvl w:ilvl="0" w:tplc="28A4858E">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4C961B7"/>
    <w:multiLevelType w:val="hybridMultilevel"/>
    <w:tmpl w:val="0C36D118"/>
    <w:lvl w:ilvl="0" w:tplc="C76AD20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3"/>
  </w:num>
  <w:num w:numId="4">
    <w:abstractNumId w:val="6"/>
  </w:num>
  <w:num w:numId="5">
    <w:abstractNumId w:val="10"/>
  </w:num>
  <w:num w:numId="6">
    <w:abstractNumId w:val="4"/>
  </w:num>
  <w:num w:numId="7">
    <w:abstractNumId w:val="11"/>
  </w:num>
  <w:num w:numId="8">
    <w:abstractNumId w:val="9"/>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05A6"/>
    <w:rsid w:val="00000895"/>
    <w:rsid w:val="0000149F"/>
    <w:rsid w:val="00021309"/>
    <w:rsid w:val="000221FC"/>
    <w:rsid w:val="00025EDF"/>
    <w:rsid w:val="0002644D"/>
    <w:rsid w:val="00030A1E"/>
    <w:rsid w:val="00030F7F"/>
    <w:rsid w:val="00032F57"/>
    <w:rsid w:val="0003387D"/>
    <w:rsid w:val="000377B1"/>
    <w:rsid w:val="00056DEC"/>
    <w:rsid w:val="0006058D"/>
    <w:rsid w:val="00064C49"/>
    <w:rsid w:val="00067F4D"/>
    <w:rsid w:val="000709C8"/>
    <w:rsid w:val="00074251"/>
    <w:rsid w:val="00074816"/>
    <w:rsid w:val="000846F6"/>
    <w:rsid w:val="00092910"/>
    <w:rsid w:val="000A0A2D"/>
    <w:rsid w:val="000B1066"/>
    <w:rsid w:val="000B4292"/>
    <w:rsid w:val="000B4A08"/>
    <w:rsid w:val="000B765B"/>
    <w:rsid w:val="000C0721"/>
    <w:rsid w:val="000C718C"/>
    <w:rsid w:val="000D428F"/>
    <w:rsid w:val="000E2232"/>
    <w:rsid w:val="000E3958"/>
    <w:rsid w:val="000E7FB5"/>
    <w:rsid w:val="000F06B7"/>
    <w:rsid w:val="000F781E"/>
    <w:rsid w:val="0010264D"/>
    <w:rsid w:val="0011797D"/>
    <w:rsid w:val="001209F1"/>
    <w:rsid w:val="00124BCF"/>
    <w:rsid w:val="00125446"/>
    <w:rsid w:val="00130081"/>
    <w:rsid w:val="00134DA3"/>
    <w:rsid w:val="0013719C"/>
    <w:rsid w:val="001426B2"/>
    <w:rsid w:val="00142D90"/>
    <w:rsid w:val="00145065"/>
    <w:rsid w:val="001561F1"/>
    <w:rsid w:val="0016056B"/>
    <w:rsid w:val="00160DC1"/>
    <w:rsid w:val="001614F4"/>
    <w:rsid w:val="00167840"/>
    <w:rsid w:val="001855E5"/>
    <w:rsid w:val="00186176"/>
    <w:rsid w:val="00194EE1"/>
    <w:rsid w:val="001A0E21"/>
    <w:rsid w:val="001A3788"/>
    <w:rsid w:val="001B0D09"/>
    <w:rsid w:val="001B3C55"/>
    <w:rsid w:val="001C34D1"/>
    <w:rsid w:val="001C62D9"/>
    <w:rsid w:val="001D37A3"/>
    <w:rsid w:val="001E1BF3"/>
    <w:rsid w:val="001E25DF"/>
    <w:rsid w:val="00206192"/>
    <w:rsid w:val="002067A3"/>
    <w:rsid w:val="0021122E"/>
    <w:rsid w:val="00212337"/>
    <w:rsid w:val="00217C68"/>
    <w:rsid w:val="002207C9"/>
    <w:rsid w:val="0022112A"/>
    <w:rsid w:val="0022133D"/>
    <w:rsid w:val="002229C3"/>
    <w:rsid w:val="0022598F"/>
    <w:rsid w:val="00250077"/>
    <w:rsid w:val="002540FA"/>
    <w:rsid w:val="00260020"/>
    <w:rsid w:val="00261068"/>
    <w:rsid w:val="00261B1C"/>
    <w:rsid w:val="002623BB"/>
    <w:rsid w:val="00263573"/>
    <w:rsid w:val="00266963"/>
    <w:rsid w:val="00267704"/>
    <w:rsid w:val="00272AC3"/>
    <w:rsid w:val="00276134"/>
    <w:rsid w:val="0029471C"/>
    <w:rsid w:val="00296F34"/>
    <w:rsid w:val="002A3BC9"/>
    <w:rsid w:val="002A6636"/>
    <w:rsid w:val="002A6DAF"/>
    <w:rsid w:val="002B32CC"/>
    <w:rsid w:val="002C0B3A"/>
    <w:rsid w:val="002C5BAD"/>
    <w:rsid w:val="002D292C"/>
    <w:rsid w:val="002E0E41"/>
    <w:rsid w:val="002E4A14"/>
    <w:rsid w:val="002F0138"/>
    <w:rsid w:val="002F29DE"/>
    <w:rsid w:val="002F2A55"/>
    <w:rsid w:val="002F41F9"/>
    <w:rsid w:val="002F55B1"/>
    <w:rsid w:val="00305B3D"/>
    <w:rsid w:val="003074C3"/>
    <w:rsid w:val="00312085"/>
    <w:rsid w:val="00322BF5"/>
    <w:rsid w:val="003355DC"/>
    <w:rsid w:val="00340F5E"/>
    <w:rsid w:val="00343DA9"/>
    <w:rsid w:val="00347789"/>
    <w:rsid w:val="003569E8"/>
    <w:rsid w:val="00367967"/>
    <w:rsid w:val="00372134"/>
    <w:rsid w:val="0037440E"/>
    <w:rsid w:val="00375022"/>
    <w:rsid w:val="00385CA5"/>
    <w:rsid w:val="0039600D"/>
    <w:rsid w:val="00396977"/>
    <w:rsid w:val="003A2C2A"/>
    <w:rsid w:val="003A3B66"/>
    <w:rsid w:val="003A5F38"/>
    <w:rsid w:val="003B1391"/>
    <w:rsid w:val="003B191E"/>
    <w:rsid w:val="003B2987"/>
    <w:rsid w:val="003D7A8A"/>
    <w:rsid w:val="003F255D"/>
    <w:rsid w:val="003F2597"/>
    <w:rsid w:val="004055A4"/>
    <w:rsid w:val="00410A81"/>
    <w:rsid w:val="00425D34"/>
    <w:rsid w:val="00435DC4"/>
    <w:rsid w:val="00436DFA"/>
    <w:rsid w:val="00443107"/>
    <w:rsid w:val="004439BF"/>
    <w:rsid w:val="004468BA"/>
    <w:rsid w:val="004523BA"/>
    <w:rsid w:val="00457035"/>
    <w:rsid w:val="00457A31"/>
    <w:rsid w:val="00474D6A"/>
    <w:rsid w:val="004761C2"/>
    <w:rsid w:val="00476A70"/>
    <w:rsid w:val="00485A0B"/>
    <w:rsid w:val="00495461"/>
    <w:rsid w:val="004B06D5"/>
    <w:rsid w:val="004B0957"/>
    <w:rsid w:val="004B3C83"/>
    <w:rsid w:val="004B7610"/>
    <w:rsid w:val="004B7DDD"/>
    <w:rsid w:val="004C090E"/>
    <w:rsid w:val="004C4A5A"/>
    <w:rsid w:val="004C6592"/>
    <w:rsid w:val="004D2698"/>
    <w:rsid w:val="004D5411"/>
    <w:rsid w:val="004D57EC"/>
    <w:rsid w:val="004E140A"/>
    <w:rsid w:val="00506FA4"/>
    <w:rsid w:val="00513860"/>
    <w:rsid w:val="0051639C"/>
    <w:rsid w:val="0051743C"/>
    <w:rsid w:val="00534289"/>
    <w:rsid w:val="00553B17"/>
    <w:rsid w:val="005850F5"/>
    <w:rsid w:val="00585F42"/>
    <w:rsid w:val="005A21EE"/>
    <w:rsid w:val="005A4CF9"/>
    <w:rsid w:val="005A769E"/>
    <w:rsid w:val="005B16FC"/>
    <w:rsid w:val="005B30EA"/>
    <w:rsid w:val="005B5FD1"/>
    <w:rsid w:val="005C7DFC"/>
    <w:rsid w:val="005D22C9"/>
    <w:rsid w:val="005E25C5"/>
    <w:rsid w:val="005E4741"/>
    <w:rsid w:val="005F4A2C"/>
    <w:rsid w:val="00602685"/>
    <w:rsid w:val="00606CB3"/>
    <w:rsid w:val="00616626"/>
    <w:rsid w:val="00622F8B"/>
    <w:rsid w:val="00624D17"/>
    <w:rsid w:val="00627D79"/>
    <w:rsid w:val="00634772"/>
    <w:rsid w:val="006439A8"/>
    <w:rsid w:val="00652C1D"/>
    <w:rsid w:val="006531FD"/>
    <w:rsid w:val="00663ECB"/>
    <w:rsid w:val="00674E2F"/>
    <w:rsid w:val="006755C0"/>
    <w:rsid w:val="00685561"/>
    <w:rsid w:val="006A147F"/>
    <w:rsid w:val="006B42C4"/>
    <w:rsid w:val="006C40CB"/>
    <w:rsid w:val="006F3F22"/>
    <w:rsid w:val="006F4D14"/>
    <w:rsid w:val="006F59D3"/>
    <w:rsid w:val="0071154F"/>
    <w:rsid w:val="0071271A"/>
    <w:rsid w:val="00717C2B"/>
    <w:rsid w:val="0072779E"/>
    <w:rsid w:val="00736723"/>
    <w:rsid w:val="0074790D"/>
    <w:rsid w:val="00756EC9"/>
    <w:rsid w:val="007617B1"/>
    <w:rsid w:val="00763E42"/>
    <w:rsid w:val="007714AF"/>
    <w:rsid w:val="00780C3E"/>
    <w:rsid w:val="00790715"/>
    <w:rsid w:val="00794CF5"/>
    <w:rsid w:val="007A54B9"/>
    <w:rsid w:val="007A69A2"/>
    <w:rsid w:val="007B200D"/>
    <w:rsid w:val="007C085F"/>
    <w:rsid w:val="007C310A"/>
    <w:rsid w:val="007C476B"/>
    <w:rsid w:val="007D331E"/>
    <w:rsid w:val="007E3A57"/>
    <w:rsid w:val="007F2D70"/>
    <w:rsid w:val="007F5BF9"/>
    <w:rsid w:val="007F7263"/>
    <w:rsid w:val="0081537D"/>
    <w:rsid w:val="00824F3B"/>
    <w:rsid w:val="00833CDA"/>
    <w:rsid w:val="00842EE4"/>
    <w:rsid w:val="008471FB"/>
    <w:rsid w:val="00856A8D"/>
    <w:rsid w:val="0085770D"/>
    <w:rsid w:val="00860848"/>
    <w:rsid w:val="008750DB"/>
    <w:rsid w:val="0088179E"/>
    <w:rsid w:val="0088469D"/>
    <w:rsid w:val="00890E20"/>
    <w:rsid w:val="008C28AB"/>
    <w:rsid w:val="008C3B34"/>
    <w:rsid w:val="008E4C97"/>
    <w:rsid w:val="008E5589"/>
    <w:rsid w:val="008F5505"/>
    <w:rsid w:val="008F64E5"/>
    <w:rsid w:val="00900881"/>
    <w:rsid w:val="0092148F"/>
    <w:rsid w:val="009342DB"/>
    <w:rsid w:val="00934FA1"/>
    <w:rsid w:val="00937AC0"/>
    <w:rsid w:val="00942FB6"/>
    <w:rsid w:val="00954F7C"/>
    <w:rsid w:val="0096613B"/>
    <w:rsid w:val="0097684F"/>
    <w:rsid w:val="00976B7E"/>
    <w:rsid w:val="009833D1"/>
    <w:rsid w:val="00993321"/>
    <w:rsid w:val="009A063D"/>
    <w:rsid w:val="009A0D88"/>
    <w:rsid w:val="009A2860"/>
    <w:rsid w:val="009B23D8"/>
    <w:rsid w:val="009B2EA3"/>
    <w:rsid w:val="009C19AB"/>
    <w:rsid w:val="009C2DDA"/>
    <w:rsid w:val="009C5DC4"/>
    <w:rsid w:val="009D0522"/>
    <w:rsid w:val="009D420E"/>
    <w:rsid w:val="009E40EC"/>
    <w:rsid w:val="009E4662"/>
    <w:rsid w:val="009F0D92"/>
    <w:rsid w:val="009F25B0"/>
    <w:rsid w:val="009F45CF"/>
    <w:rsid w:val="009F5F66"/>
    <w:rsid w:val="00A07DB7"/>
    <w:rsid w:val="00A14087"/>
    <w:rsid w:val="00A16325"/>
    <w:rsid w:val="00A21C6E"/>
    <w:rsid w:val="00A27F2A"/>
    <w:rsid w:val="00A32FD2"/>
    <w:rsid w:val="00A35F64"/>
    <w:rsid w:val="00A44BE4"/>
    <w:rsid w:val="00A53EAC"/>
    <w:rsid w:val="00A65436"/>
    <w:rsid w:val="00A713BF"/>
    <w:rsid w:val="00A81E4B"/>
    <w:rsid w:val="00A9111C"/>
    <w:rsid w:val="00A94B3C"/>
    <w:rsid w:val="00AA12A9"/>
    <w:rsid w:val="00AB16B3"/>
    <w:rsid w:val="00AD3481"/>
    <w:rsid w:val="00AD3CF3"/>
    <w:rsid w:val="00AD4438"/>
    <w:rsid w:val="00AD6225"/>
    <w:rsid w:val="00AF3CB8"/>
    <w:rsid w:val="00B05141"/>
    <w:rsid w:val="00B05730"/>
    <w:rsid w:val="00B06A08"/>
    <w:rsid w:val="00B07C53"/>
    <w:rsid w:val="00B132CE"/>
    <w:rsid w:val="00B13948"/>
    <w:rsid w:val="00B464D1"/>
    <w:rsid w:val="00B60DDB"/>
    <w:rsid w:val="00B64EDB"/>
    <w:rsid w:val="00B659CF"/>
    <w:rsid w:val="00B75046"/>
    <w:rsid w:val="00B7568A"/>
    <w:rsid w:val="00B757D5"/>
    <w:rsid w:val="00B77F94"/>
    <w:rsid w:val="00B839FA"/>
    <w:rsid w:val="00B84E41"/>
    <w:rsid w:val="00B86F10"/>
    <w:rsid w:val="00B92A5B"/>
    <w:rsid w:val="00BA6E71"/>
    <w:rsid w:val="00BB04E8"/>
    <w:rsid w:val="00BB668B"/>
    <w:rsid w:val="00BD213C"/>
    <w:rsid w:val="00BE1F25"/>
    <w:rsid w:val="00BE47D7"/>
    <w:rsid w:val="00BE4A72"/>
    <w:rsid w:val="00BE5119"/>
    <w:rsid w:val="00BE5659"/>
    <w:rsid w:val="00BE6D93"/>
    <w:rsid w:val="00C037E5"/>
    <w:rsid w:val="00C51760"/>
    <w:rsid w:val="00C5319D"/>
    <w:rsid w:val="00C56078"/>
    <w:rsid w:val="00C64ED9"/>
    <w:rsid w:val="00C65C13"/>
    <w:rsid w:val="00C74A51"/>
    <w:rsid w:val="00C77F29"/>
    <w:rsid w:val="00C8226B"/>
    <w:rsid w:val="00C8445F"/>
    <w:rsid w:val="00C90056"/>
    <w:rsid w:val="00C90506"/>
    <w:rsid w:val="00C91484"/>
    <w:rsid w:val="00C949A8"/>
    <w:rsid w:val="00C95821"/>
    <w:rsid w:val="00CA6840"/>
    <w:rsid w:val="00CB5738"/>
    <w:rsid w:val="00CC133B"/>
    <w:rsid w:val="00CC52AC"/>
    <w:rsid w:val="00CD3441"/>
    <w:rsid w:val="00CD75B5"/>
    <w:rsid w:val="00CE26B8"/>
    <w:rsid w:val="00CF047C"/>
    <w:rsid w:val="00CF290E"/>
    <w:rsid w:val="00CF55B0"/>
    <w:rsid w:val="00CF5CD8"/>
    <w:rsid w:val="00D2191B"/>
    <w:rsid w:val="00D2288A"/>
    <w:rsid w:val="00D24C04"/>
    <w:rsid w:val="00D365AD"/>
    <w:rsid w:val="00D4351D"/>
    <w:rsid w:val="00D43962"/>
    <w:rsid w:val="00D472E7"/>
    <w:rsid w:val="00D52AA6"/>
    <w:rsid w:val="00D6225D"/>
    <w:rsid w:val="00D65FBD"/>
    <w:rsid w:val="00D66469"/>
    <w:rsid w:val="00D66C5A"/>
    <w:rsid w:val="00D7245C"/>
    <w:rsid w:val="00D725FE"/>
    <w:rsid w:val="00D72DAF"/>
    <w:rsid w:val="00D75348"/>
    <w:rsid w:val="00D802C1"/>
    <w:rsid w:val="00D85D44"/>
    <w:rsid w:val="00D85ED6"/>
    <w:rsid w:val="00D901A3"/>
    <w:rsid w:val="00D907A2"/>
    <w:rsid w:val="00DB4C5E"/>
    <w:rsid w:val="00DB4D8F"/>
    <w:rsid w:val="00DC3AC9"/>
    <w:rsid w:val="00DD3B37"/>
    <w:rsid w:val="00DD5A44"/>
    <w:rsid w:val="00DD678C"/>
    <w:rsid w:val="00DE1232"/>
    <w:rsid w:val="00DE3F29"/>
    <w:rsid w:val="00DF17E2"/>
    <w:rsid w:val="00E02348"/>
    <w:rsid w:val="00E10303"/>
    <w:rsid w:val="00E13F42"/>
    <w:rsid w:val="00E22948"/>
    <w:rsid w:val="00E243CC"/>
    <w:rsid w:val="00E24BB6"/>
    <w:rsid w:val="00E24D3E"/>
    <w:rsid w:val="00E26B05"/>
    <w:rsid w:val="00E324F9"/>
    <w:rsid w:val="00E349DA"/>
    <w:rsid w:val="00E45590"/>
    <w:rsid w:val="00E505C9"/>
    <w:rsid w:val="00E5222C"/>
    <w:rsid w:val="00E57BD9"/>
    <w:rsid w:val="00E6055F"/>
    <w:rsid w:val="00E61074"/>
    <w:rsid w:val="00E65E2D"/>
    <w:rsid w:val="00E7105E"/>
    <w:rsid w:val="00E768B5"/>
    <w:rsid w:val="00E80077"/>
    <w:rsid w:val="00E93A3E"/>
    <w:rsid w:val="00E94D03"/>
    <w:rsid w:val="00EA33CF"/>
    <w:rsid w:val="00EB23C6"/>
    <w:rsid w:val="00EB402C"/>
    <w:rsid w:val="00EB4DF4"/>
    <w:rsid w:val="00EC66C3"/>
    <w:rsid w:val="00ED2D70"/>
    <w:rsid w:val="00ED4F25"/>
    <w:rsid w:val="00EE590C"/>
    <w:rsid w:val="00EF5F20"/>
    <w:rsid w:val="00F001A3"/>
    <w:rsid w:val="00F0106C"/>
    <w:rsid w:val="00F168D0"/>
    <w:rsid w:val="00F21E16"/>
    <w:rsid w:val="00F2499D"/>
    <w:rsid w:val="00F25C3F"/>
    <w:rsid w:val="00F31AE6"/>
    <w:rsid w:val="00F4642B"/>
    <w:rsid w:val="00F46733"/>
    <w:rsid w:val="00F53552"/>
    <w:rsid w:val="00F62F6E"/>
    <w:rsid w:val="00F7094C"/>
    <w:rsid w:val="00F90146"/>
    <w:rsid w:val="00FA0E37"/>
    <w:rsid w:val="00FA1E7B"/>
    <w:rsid w:val="00FA4450"/>
    <w:rsid w:val="00FB5732"/>
    <w:rsid w:val="00FB61E7"/>
    <w:rsid w:val="00FC1112"/>
    <w:rsid w:val="00FD082F"/>
    <w:rsid w:val="00FD2A39"/>
    <w:rsid w:val="00FF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D52AA6"/>
    <w:rPr>
      <w:color w:val="0000FF" w:themeColor="hyperlink"/>
      <w:u w:val="single"/>
    </w:rPr>
  </w:style>
  <w:style w:type="character" w:styleId="UnresolvedMention">
    <w:name w:val="Unresolved Mention"/>
    <w:basedOn w:val="DefaultParagraphFont"/>
    <w:uiPriority w:val="99"/>
    <w:semiHidden/>
    <w:unhideWhenUsed/>
    <w:rsid w:val="00D52AA6"/>
    <w:rPr>
      <w:color w:val="605E5C"/>
      <w:shd w:val="clear" w:color="auto" w:fill="E1DFDD"/>
    </w:rPr>
  </w:style>
  <w:style w:type="paragraph" w:styleId="ListParagraph">
    <w:name w:val="List Paragraph"/>
    <w:basedOn w:val="Normal"/>
    <w:uiPriority w:val="34"/>
    <w:qFormat/>
    <w:rsid w:val="00D66C5A"/>
    <w:pPr>
      <w:ind w:left="720"/>
      <w:contextualSpacing/>
    </w:pPr>
  </w:style>
  <w:style w:type="paragraph" w:styleId="Revision">
    <w:name w:val="Revision"/>
    <w:hidden/>
    <w:uiPriority w:val="99"/>
    <w:semiHidden/>
    <w:rsid w:val="009E4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862881">
      <w:bodyDiv w:val="1"/>
      <w:marLeft w:val="0"/>
      <w:marRight w:val="0"/>
      <w:marTop w:val="0"/>
      <w:marBottom w:val="0"/>
      <w:divBdr>
        <w:top w:val="none" w:sz="0" w:space="0" w:color="auto"/>
        <w:left w:val="none" w:sz="0" w:space="0" w:color="auto"/>
        <w:bottom w:val="none" w:sz="0" w:space="0" w:color="auto"/>
        <w:right w:val="none" w:sz="0" w:space="0" w:color="auto"/>
      </w:divBdr>
      <w:divsChild>
        <w:div w:id="61415851">
          <w:marLeft w:val="0"/>
          <w:marRight w:val="0"/>
          <w:marTop w:val="0"/>
          <w:marBottom w:val="0"/>
          <w:divBdr>
            <w:top w:val="none" w:sz="0" w:space="0" w:color="auto"/>
            <w:left w:val="none" w:sz="0" w:space="0" w:color="auto"/>
            <w:bottom w:val="none" w:sz="0" w:space="0" w:color="auto"/>
            <w:right w:val="none" w:sz="0" w:space="0" w:color="auto"/>
          </w:divBdr>
        </w:div>
      </w:divsChild>
    </w:div>
    <w:div w:id="912546211">
      <w:bodyDiv w:val="1"/>
      <w:marLeft w:val="0"/>
      <w:marRight w:val="0"/>
      <w:marTop w:val="0"/>
      <w:marBottom w:val="0"/>
      <w:divBdr>
        <w:top w:val="none" w:sz="0" w:space="0" w:color="auto"/>
        <w:left w:val="none" w:sz="0" w:space="0" w:color="auto"/>
        <w:bottom w:val="none" w:sz="0" w:space="0" w:color="auto"/>
        <w:right w:val="none" w:sz="0" w:space="0" w:color="auto"/>
      </w:divBdr>
    </w:div>
    <w:div w:id="939484829">
      <w:bodyDiv w:val="1"/>
      <w:marLeft w:val="0"/>
      <w:marRight w:val="0"/>
      <w:marTop w:val="0"/>
      <w:marBottom w:val="0"/>
      <w:divBdr>
        <w:top w:val="none" w:sz="0" w:space="0" w:color="auto"/>
        <w:left w:val="none" w:sz="0" w:space="0" w:color="auto"/>
        <w:bottom w:val="none" w:sz="0" w:space="0" w:color="auto"/>
        <w:right w:val="none" w:sz="0" w:space="0" w:color="auto"/>
      </w:divBdr>
    </w:div>
    <w:div w:id="1590655846">
      <w:bodyDiv w:val="1"/>
      <w:marLeft w:val="0"/>
      <w:marRight w:val="0"/>
      <w:marTop w:val="0"/>
      <w:marBottom w:val="0"/>
      <w:divBdr>
        <w:top w:val="none" w:sz="0" w:space="0" w:color="auto"/>
        <w:left w:val="none" w:sz="0" w:space="0" w:color="auto"/>
        <w:bottom w:val="none" w:sz="0" w:space="0" w:color="auto"/>
        <w:right w:val="none" w:sz="0" w:space="0" w:color="auto"/>
      </w:divBdr>
      <w:divsChild>
        <w:div w:id="976882594">
          <w:marLeft w:val="0"/>
          <w:marRight w:val="0"/>
          <w:marTop w:val="0"/>
          <w:marBottom w:val="0"/>
          <w:divBdr>
            <w:top w:val="none" w:sz="0" w:space="0" w:color="auto"/>
            <w:left w:val="none" w:sz="0" w:space="0" w:color="auto"/>
            <w:bottom w:val="none" w:sz="0" w:space="0" w:color="auto"/>
            <w:right w:val="none" w:sz="0" w:space="0" w:color="auto"/>
          </w:divBdr>
        </w:div>
      </w:divsChild>
    </w:div>
    <w:div w:id="165255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puc.pa.gov/filing-resources/efiling/" TargetMode="Externa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0515C384-4397-4B45-B4BF-4EC6738CEBB9}">
  <ds:schemaRefs>
    <ds:schemaRef ds:uri="http://schemas.openxmlformats.org/officeDocument/2006/bibliography"/>
  </ds:schemaRefs>
</ds:datastoreItem>
</file>

<file path=customXml/itemProps4.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Sheffer, Ryan</cp:lastModifiedBy>
  <cp:revision>7</cp:revision>
  <cp:lastPrinted>2018-09-26T14:32:00Z</cp:lastPrinted>
  <dcterms:created xsi:type="dcterms:W3CDTF">2022-02-09T12:15:00Z</dcterms:created>
  <dcterms:modified xsi:type="dcterms:W3CDTF">2022-02-11T16:39:00Z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