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2451B" w14:textId="77777777" w:rsidR="0063232D" w:rsidRPr="00207F32" w:rsidRDefault="0063232D" w:rsidP="008A4A5E">
      <w:pPr>
        <w:widowControl/>
        <w:spacing w:line="240" w:lineRule="auto"/>
        <w:jc w:val="center"/>
        <w:rPr>
          <w:b/>
        </w:rPr>
      </w:pPr>
      <w:r w:rsidRPr="00207F32">
        <w:rPr>
          <w:b/>
        </w:rPr>
        <w:t>BEFORE THE</w:t>
      </w:r>
    </w:p>
    <w:p w14:paraId="753201BC" w14:textId="77777777" w:rsidR="0063232D" w:rsidRPr="00207F32" w:rsidRDefault="0063232D" w:rsidP="008A4A5E">
      <w:pPr>
        <w:widowControl/>
        <w:spacing w:line="240" w:lineRule="auto"/>
        <w:jc w:val="center"/>
        <w:rPr>
          <w:b/>
        </w:rPr>
      </w:pPr>
      <w:r w:rsidRPr="00207F32">
        <w:rPr>
          <w:b/>
        </w:rPr>
        <w:t>PENNSYLVANIA PUBLIC UTILITY COMMISSION</w:t>
      </w:r>
    </w:p>
    <w:p w14:paraId="1A797CD7" w14:textId="7216B31B" w:rsidR="0063232D" w:rsidRDefault="0063232D" w:rsidP="008A4A5E">
      <w:pPr>
        <w:widowControl/>
        <w:spacing w:line="240" w:lineRule="auto"/>
        <w:jc w:val="both"/>
      </w:pPr>
    </w:p>
    <w:p w14:paraId="6BE1F70F" w14:textId="56CFFC26" w:rsidR="008A4A5E" w:rsidRDefault="008A4A5E" w:rsidP="008A4A5E">
      <w:pPr>
        <w:widowControl/>
        <w:spacing w:line="240" w:lineRule="auto"/>
        <w:jc w:val="both"/>
      </w:pPr>
    </w:p>
    <w:p w14:paraId="040927D5" w14:textId="77777777" w:rsidR="008A4A5E" w:rsidRPr="00207F32" w:rsidRDefault="008A4A5E" w:rsidP="008A4A5E">
      <w:pPr>
        <w:widowControl/>
        <w:spacing w:line="240" w:lineRule="auto"/>
        <w:jc w:val="both"/>
      </w:pPr>
    </w:p>
    <w:p w14:paraId="5F218BB8" w14:textId="09D10DE5" w:rsidR="00F96C3A" w:rsidRDefault="00F96C3A" w:rsidP="00F96C3A">
      <w:pPr>
        <w:widowControl/>
        <w:kinsoku/>
        <w:autoSpaceDE w:val="0"/>
        <w:autoSpaceDN w:val="0"/>
        <w:adjustRightInd w:val="0"/>
        <w:spacing w:line="240" w:lineRule="auto"/>
        <w:rPr>
          <w:rFonts w:ascii="TimesNewRomanPSMT" w:eastAsia="Calibri" w:hAnsi="TimesNewRomanPSMT" w:cs="TimesNewRomanPSMT"/>
        </w:rPr>
      </w:pPr>
      <w:r>
        <w:rPr>
          <w:rFonts w:ascii="TimesNewRomanPSMT" w:eastAsia="Calibri" w:hAnsi="TimesNewRomanPSMT" w:cs="TimesNewRomanPSMT"/>
        </w:rPr>
        <w:t>Office of Consumer Advocate,</w:t>
      </w:r>
      <w:r w:rsidR="00912C1D">
        <w:rPr>
          <w:rFonts w:ascii="TimesNewRomanPSMT" w:eastAsia="Calibri" w:hAnsi="TimesNewRomanPSMT" w:cs="TimesNewRomanPSMT"/>
        </w:rPr>
        <w:tab/>
      </w:r>
      <w:r w:rsidR="00912C1D">
        <w:rPr>
          <w:rFonts w:ascii="TimesNewRomanPSMT" w:eastAsia="Calibri" w:hAnsi="TimesNewRomanPSMT" w:cs="TimesNewRomanPSMT"/>
        </w:rPr>
        <w:tab/>
      </w:r>
      <w:r w:rsidR="00912C1D">
        <w:rPr>
          <w:rFonts w:ascii="TimesNewRomanPSMT" w:eastAsia="Calibri" w:hAnsi="TimesNewRomanPSMT" w:cs="TimesNewRomanPSMT"/>
        </w:rPr>
        <w:tab/>
        <w:t>:</w:t>
      </w:r>
    </w:p>
    <w:p w14:paraId="24FA041D" w14:textId="40465066" w:rsidR="00F96C3A" w:rsidRDefault="00F96C3A" w:rsidP="00F96C3A">
      <w:pPr>
        <w:widowControl/>
        <w:kinsoku/>
        <w:autoSpaceDE w:val="0"/>
        <w:autoSpaceDN w:val="0"/>
        <w:adjustRightInd w:val="0"/>
        <w:spacing w:line="240" w:lineRule="auto"/>
        <w:rPr>
          <w:rFonts w:ascii="TimesNewRomanPSMT" w:eastAsia="Calibri" w:hAnsi="TimesNewRomanPSMT" w:cs="TimesNewRomanPSMT"/>
        </w:rPr>
      </w:pPr>
      <w:r>
        <w:rPr>
          <w:rFonts w:ascii="TimesNewRomanPSMT" w:eastAsia="Calibri" w:hAnsi="TimesNewRomanPSMT" w:cs="TimesNewRomanPSMT"/>
        </w:rPr>
        <w:t>Complainant</w:t>
      </w:r>
      <w:r w:rsidR="00912C1D">
        <w:rPr>
          <w:rFonts w:ascii="TimesNewRomanPSMT" w:eastAsia="Calibri" w:hAnsi="TimesNewRomanPSMT" w:cs="TimesNewRomanPSMT"/>
        </w:rPr>
        <w:tab/>
      </w:r>
      <w:r w:rsidR="00912C1D">
        <w:rPr>
          <w:rFonts w:ascii="TimesNewRomanPSMT" w:eastAsia="Calibri" w:hAnsi="TimesNewRomanPSMT" w:cs="TimesNewRomanPSMT"/>
        </w:rPr>
        <w:tab/>
      </w:r>
      <w:r w:rsidR="00912C1D">
        <w:rPr>
          <w:rFonts w:ascii="TimesNewRomanPSMT" w:eastAsia="Calibri" w:hAnsi="TimesNewRomanPSMT" w:cs="TimesNewRomanPSMT"/>
        </w:rPr>
        <w:tab/>
      </w:r>
      <w:r w:rsidR="00912C1D">
        <w:rPr>
          <w:rFonts w:ascii="TimesNewRomanPSMT" w:eastAsia="Calibri" w:hAnsi="TimesNewRomanPSMT" w:cs="TimesNewRomanPSMT"/>
        </w:rPr>
        <w:tab/>
      </w:r>
      <w:r w:rsidR="00912C1D">
        <w:rPr>
          <w:rFonts w:ascii="TimesNewRomanPSMT" w:eastAsia="Calibri" w:hAnsi="TimesNewRomanPSMT" w:cs="TimesNewRomanPSMT"/>
        </w:rPr>
        <w:tab/>
      </w:r>
      <w:r w:rsidR="00912C1D">
        <w:rPr>
          <w:rFonts w:ascii="TimesNewRomanPSMT" w:eastAsia="Calibri" w:hAnsi="TimesNewRomanPSMT" w:cs="TimesNewRomanPSMT"/>
        </w:rPr>
        <w:tab/>
        <w:t>:</w:t>
      </w:r>
    </w:p>
    <w:p w14:paraId="267C8016" w14:textId="286D8CA2" w:rsidR="00F96C3A" w:rsidRDefault="00F96C3A" w:rsidP="00F96C3A">
      <w:pPr>
        <w:widowControl/>
        <w:kinsoku/>
        <w:autoSpaceDE w:val="0"/>
        <w:autoSpaceDN w:val="0"/>
        <w:adjustRightInd w:val="0"/>
        <w:spacing w:line="240" w:lineRule="auto"/>
        <w:rPr>
          <w:rFonts w:ascii="TimesNewRomanPSMT" w:eastAsia="Calibri" w:hAnsi="TimesNewRomanPSMT" w:cs="TimesNewRomanPSMT"/>
        </w:rPr>
      </w:pPr>
      <w:r>
        <w:rPr>
          <w:rFonts w:ascii="TimesNewRomanPSMT" w:eastAsia="Calibri" w:hAnsi="TimesNewRomanPSMT" w:cs="TimesNewRomanPSMT"/>
        </w:rPr>
        <w:t>v.</w:t>
      </w:r>
      <w:r w:rsidR="00912C1D">
        <w:rPr>
          <w:rFonts w:ascii="TimesNewRomanPSMT" w:eastAsia="Calibri" w:hAnsi="TimesNewRomanPSMT" w:cs="TimesNewRomanPSMT"/>
        </w:rPr>
        <w:tab/>
      </w:r>
      <w:r w:rsidR="00912C1D">
        <w:rPr>
          <w:rFonts w:ascii="TimesNewRomanPSMT" w:eastAsia="Calibri" w:hAnsi="TimesNewRomanPSMT" w:cs="TimesNewRomanPSMT"/>
        </w:rPr>
        <w:tab/>
      </w:r>
      <w:r w:rsidR="00912C1D">
        <w:rPr>
          <w:rFonts w:ascii="TimesNewRomanPSMT" w:eastAsia="Calibri" w:hAnsi="TimesNewRomanPSMT" w:cs="TimesNewRomanPSMT"/>
        </w:rPr>
        <w:tab/>
      </w:r>
      <w:r w:rsidR="00912C1D">
        <w:rPr>
          <w:rFonts w:ascii="TimesNewRomanPSMT" w:eastAsia="Calibri" w:hAnsi="TimesNewRomanPSMT" w:cs="TimesNewRomanPSMT"/>
        </w:rPr>
        <w:tab/>
      </w:r>
      <w:r w:rsidR="00912C1D">
        <w:rPr>
          <w:rFonts w:ascii="TimesNewRomanPSMT" w:eastAsia="Calibri" w:hAnsi="TimesNewRomanPSMT" w:cs="TimesNewRomanPSMT"/>
        </w:rPr>
        <w:tab/>
      </w:r>
      <w:r w:rsidR="00912C1D">
        <w:rPr>
          <w:rFonts w:ascii="TimesNewRomanPSMT" w:eastAsia="Calibri" w:hAnsi="TimesNewRomanPSMT" w:cs="TimesNewRomanPSMT"/>
        </w:rPr>
        <w:tab/>
      </w:r>
      <w:r w:rsidR="00912C1D">
        <w:rPr>
          <w:rFonts w:ascii="TimesNewRomanPSMT" w:eastAsia="Calibri" w:hAnsi="TimesNewRomanPSMT" w:cs="TimesNewRomanPSMT"/>
        </w:rPr>
        <w:tab/>
        <w:t>:</w:t>
      </w:r>
    </w:p>
    <w:p w14:paraId="327E1667" w14:textId="64F2B1C6" w:rsidR="00912C1D" w:rsidRDefault="00912C1D" w:rsidP="00F96C3A">
      <w:pPr>
        <w:widowControl/>
        <w:kinsoku/>
        <w:autoSpaceDE w:val="0"/>
        <w:autoSpaceDN w:val="0"/>
        <w:adjustRightInd w:val="0"/>
        <w:spacing w:line="240" w:lineRule="auto"/>
        <w:rPr>
          <w:rFonts w:ascii="TimesNewRomanPSMT" w:eastAsia="Calibri" w:hAnsi="TimesNewRomanPSMT" w:cs="TimesNewRomanPSMT"/>
        </w:rPr>
      </w:pPr>
      <w:r>
        <w:rPr>
          <w:rFonts w:ascii="TimesNewRomanPSMT" w:eastAsia="Calibri" w:hAnsi="TimesNewRomanPSMT" w:cs="TimesNewRomanPSMT"/>
        </w:rPr>
        <w:tab/>
      </w:r>
      <w:r>
        <w:rPr>
          <w:rFonts w:ascii="TimesNewRomanPSMT" w:eastAsia="Calibri" w:hAnsi="TimesNewRomanPSMT" w:cs="TimesNewRomanPSMT"/>
        </w:rPr>
        <w:tab/>
      </w:r>
      <w:r>
        <w:rPr>
          <w:rFonts w:ascii="TimesNewRomanPSMT" w:eastAsia="Calibri" w:hAnsi="TimesNewRomanPSMT" w:cs="TimesNewRomanPSMT"/>
        </w:rPr>
        <w:tab/>
      </w:r>
      <w:r>
        <w:rPr>
          <w:rFonts w:ascii="TimesNewRomanPSMT" w:eastAsia="Calibri" w:hAnsi="TimesNewRomanPSMT" w:cs="TimesNewRomanPSMT"/>
        </w:rPr>
        <w:tab/>
      </w:r>
      <w:r>
        <w:rPr>
          <w:rFonts w:ascii="TimesNewRomanPSMT" w:eastAsia="Calibri" w:hAnsi="TimesNewRomanPSMT" w:cs="TimesNewRomanPSMT"/>
        </w:rPr>
        <w:tab/>
      </w:r>
      <w:r>
        <w:rPr>
          <w:rFonts w:ascii="TimesNewRomanPSMT" w:eastAsia="Calibri" w:hAnsi="TimesNewRomanPSMT" w:cs="TimesNewRomanPSMT"/>
        </w:rPr>
        <w:tab/>
      </w:r>
      <w:r>
        <w:rPr>
          <w:rFonts w:ascii="TimesNewRomanPSMT" w:eastAsia="Calibri" w:hAnsi="TimesNewRomanPSMT" w:cs="TimesNewRomanPSMT"/>
        </w:rPr>
        <w:tab/>
        <w:t>:</w:t>
      </w:r>
    </w:p>
    <w:p w14:paraId="114AA4A3" w14:textId="14C116D1" w:rsidR="00F96C3A" w:rsidRDefault="00F96C3A" w:rsidP="00F96C3A">
      <w:pPr>
        <w:widowControl/>
        <w:spacing w:line="240" w:lineRule="auto"/>
        <w:rPr>
          <w:rFonts w:ascii="TimesNewRomanPSMT" w:eastAsia="Calibri" w:hAnsi="TimesNewRomanPSMT" w:cs="TimesNewRomanPSMT"/>
        </w:rPr>
      </w:pPr>
      <w:r>
        <w:rPr>
          <w:rFonts w:ascii="TimesNewRomanPSMT" w:eastAsia="Calibri" w:hAnsi="TimesNewRomanPSMT" w:cs="TimesNewRomanPSMT"/>
        </w:rPr>
        <w:t>Pennsylvania Power Company</w:t>
      </w:r>
      <w:r w:rsidR="00912C1D">
        <w:rPr>
          <w:rFonts w:ascii="TimesNewRomanPSMT" w:eastAsia="Calibri" w:hAnsi="TimesNewRomanPSMT" w:cs="TimesNewRomanPSMT"/>
        </w:rPr>
        <w:tab/>
      </w:r>
      <w:r w:rsidR="00912C1D">
        <w:rPr>
          <w:rFonts w:ascii="TimesNewRomanPSMT" w:eastAsia="Calibri" w:hAnsi="TimesNewRomanPSMT" w:cs="TimesNewRomanPSMT"/>
        </w:rPr>
        <w:tab/>
      </w:r>
      <w:r w:rsidR="00912C1D">
        <w:rPr>
          <w:rFonts w:ascii="TimesNewRomanPSMT" w:eastAsia="Calibri" w:hAnsi="TimesNewRomanPSMT" w:cs="TimesNewRomanPSMT"/>
        </w:rPr>
        <w:tab/>
        <w:t>:</w:t>
      </w:r>
    </w:p>
    <w:p w14:paraId="6F58430B" w14:textId="4D9AF28A" w:rsidR="00F621CA" w:rsidRDefault="00F96C3A" w:rsidP="00F96C3A">
      <w:pPr>
        <w:widowControl/>
        <w:kinsoku/>
        <w:autoSpaceDE w:val="0"/>
        <w:autoSpaceDN w:val="0"/>
        <w:adjustRightInd w:val="0"/>
        <w:spacing w:line="240" w:lineRule="auto"/>
        <w:rPr>
          <w:rFonts w:ascii="TimesNewRomanPSMT" w:eastAsia="Calibri" w:hAnsi="TimesNewRomanPSMT" w:cs="TimesNewRomanPSMT"/>
        </w:rPr>
      </w:pPr>
      <w:r>
        <w:rPr>
          <w:rFonts w:ascii="TimesNewRomanPSMT" w:eastAsia="Calibri" w:hAnsi="TimesNewRomanPSMT" w:cs="TimesNewRomanPSMT"/>
        </w:rPr>
        <w:t>Respondent</w:t>
      </w:r>
      <w:r w:rsidR="00912C1D">
        <w:rPr>
          <w:rFonts w:ascii="TimesNewRomanPSMT" w:eastAsia="Calibri" w:hAnsi="TimesNewRomanPSMT" w:cs="TimesNewRomanPSMT"/>
        </w:rPr>
        <w:tab/>
      </w:r>
      <w:r w:rsidR="00912C1D">
        <w:rPr>
          <w:rFonts w:ascii="TimesNewRomanPSMT" w:eastAsia="Calibri" w:hAnsi="TimesNewRomanPSMT" w:cs="TimesNewRomanPSMT"/>
        </w:rPr>
        <w:tab/>
      </w:r>
      <w:r w:rsidR="00912C1D">
        <w:rPr>
          <w:rFonts w:ascii="TimesNewRomanPSMT" w:eastAsia="Calibri" w:hAnsi="TimesNewRomanPSMT" w:cs="TimesNewRomanPSMT"/>
        </w:rPr>
        <w:tab/>
      </w:r>
      <w:r w:rsidR="00912C1D">
        <w:rPr>
          <w:rFonts w:ascii="TimesNewRomanPSMT" w:eastAsia="Calibri" w:hAnsi="TimesNewRomanPSMT" w:cs="TimesNewRomanPSMT"/>
        </w:rPr>
        <w:tab/>
      </w:r>
      <w:r w:rsidR="00912C1D">
        <w:rPr>
          <w:rFonts w:ascii="TimesNewRomanPSMT" w:eastAsia="Calibri" w:hAnsi="TimesNewRomanPSMT" w:cs="TimesNewRomanPSMT"/>
        </w:rPr>
        <w:tab/>
      </w:r>
      <w:r w:rsidR="00912C1D">
        <w:rPr>
          <w:rFonts w:ascii="TimesNewRomanPSMT" w:eastAsia="Calibri" w:hAnsi="TimesNewRomanPSMT" w:cs="TimesNewRomanPSMT"/>
        </w:rPr>
        <w:tab/>
        <w:t>:</w:t>
      </w:r>
      <w:r w:rsidR="00865205">
        <w:rPr>
          <w:rFonts w:ascii="TimesNewRomanPSMT" w:eastAsia="Calibri" w:hAnsi="TimesNewRomanPSMT" w:cs="TimesNewRomanPSMT"/>
        </w:rPr>
        <w:tab/>
      </w:r>
      <w:r w:rsidR="00912C1D">
        <w:rPr>
          <w:rFonts w:ascii="TimesNewRomanPSMT" w:eastAsia="Calibri" w:hAnsi="TimesNewRomanPSMT" w:cs="TimesNewRomanPSMT"/>
        </w:rPr>
        <w:tab/>
      </w:r>
      <w:r>
        <w:rPr>
          <w:rFonts w:ascii="TimesNewRomanPSMT" w:eastAsia="Calibri" w:hAnsi="TimesNewRomanPSMT" w:cs="TimesNewRomanPSMT"/>
        </w:rPr>
        <w:t>Docket No. C-2021-302681</w:t>
      </w:r>
      <w:r w:rsidR="003651E1">
        <w:rPr>
          <w:rFonts w:ascii="TimesNewRomanPSMT" w:eastAsia="Calibri" w:hAnsi="TimesNewRomanPSMT" w:cs="TimesNewRomanPSMT"/>
        </w:rPr>
        <w:t>1</w:t>
      </w:r>
    </w:p>
    <w:p w14:paraId="2B656B5A" w14:textId="40A06D20" w:rsidR="00F96C3A" w:rsidRDefault="00912C1D" w:rsidP="00F96C3A">
      <w:pPr>
        <w:widowControl/>
        <w:kinsoku/>
        <w:autoSpaceDE w:val="0"/>
        <w:autoSpaceDN w:val="0"/>
        <w:adjustRightInd w:val="0"/>
        <w:spacing w:line="240" w:lineRule="auto"/>
        <w:rPr>
          <w:rFonts w:ascii="TimesNewRomanPSMT" w:eastAsia="Calibri" w:hAnsi="TimesNewRomanPSMT" w:cs="TimesNewRomanPSMT"/>
        </w:rPr>
      </w:pPr>
      <w:r>
        <w:rPr>
          <w:rFonts w:ascii="TimesNewRomanPSMT" w:eastAsia="Calibri" w:hAnsi="TimesNewRomanPSMT" w:cs="TimesNewRomanPSMT"/>
        </w:rPr>
        <w:tab/>
      </w:r>
      <w:r>
        <w:rPr>
          <w:rFonts w:ascii="TimesNewRomanPSMT" w:eastAsia="Calibri" w:hAnsi="TimesNewRomanPSMT" w:cs="TimesNewRomanPSMT"/>
        </w:rPr>
        <w:tab/>
      </w:r>
      <w:r>
        <w:rPr>
          <w:rFonts w:ascii="TimesNewRomanPSMT" w:eastAsia="Calibri" w:hAnsi="TimesNewRomanPSMT" w:cs="TimesNewRomanPSMT"/>
        </w:rPr>
        <w:tab/>
      </w:r>
      <w:r>
        <w:rPr>
          <w:rFonts w:ascii="TimesNewRomanPSMT" w:eastAsia="Calibri" w:hAnsi="TimesNewRomanPSMT" w:cs="TimesNewRomanPSMT"/>
        </w:rPr>
        <w:tab/>
      </w:r>
      <w:r>
        <w:rPr>
          <w:rFonts w:ascii="TimesNewRomanPSMT" w:eastAsia="Calibri" w:hAnsi="TimesNewRomanPSMT" w:cs="TimesNewRomanPSMT"/>
        </w:rPr>
        <w:tab/>
      </w:r>
      <w:r>
        <w:rPr>
          <w:rFonts w:ascii="TimesNewRomanPSMT" w:eastAsia="Calibri" w:hAnsi="TimesNewRomanPSMT" w:cs="TimesNewRomanPSMT"/>
        </w:rPr>
        <w:tab/>
      </w:r>
      <w:r>
        <w:rPr>
          <w:rFonts w:ascii="TimesNewRomanPSMT" w:eastAsia="Calibri" w:hAnsi="TimesNewRomanPSMT" w:cs="TimesNewRomanPSMT"/>
        </w:rPr>
        <w:tab/>
        <w:t>:</w:t>
      </w:r>
    </w:p>
    <w:p w14:paraId="1F930E6F" w14:textId="2E7245EB" w:rsidR="00F96C3A" w:rsidRDefault="00F96C3A" w:rsidP="00F96C3A">
      <w:pPr>
        <w:widowControl/>
        <w:kinsoku/>
        <w:autoSpaceDE w:val="0"/>
        <w:autoSpaceDN w:val="0"/>
        <w:adjustRightInd w:val="0"/>
        <w:spacing w:line="240" w:lineRule="auto"/>
        <w:rPr>
          <w:rFonts w:ascii="TimesNewRomanPSMT" w:eastAsia="Calibri" w:hAnsi="TimesNewRomanPSMT" w:cs="TimesNewRomanPSMT"/>
        </w:rPr>
      </w:pPr>
      <w:r>
        <w:rPr>
          <w:rFonts w:ascii="TimesNewRomanPSMT" w:eastAsia="Calibri" w:hAnsi="TimesNewRomanPSMT" w:cs="TimesNewRomanPSMT"/>
        </w:rPr>
        <w:t>Pennsylvania Power Company Supplement</w:t>
      </w:r>
      <w:r w:rsidR="00912C1D">
        <w:rPr>
          <w:rFonts w:ascii="TimesNewRomanPSMT" w:eastAsia="Calibri" w:hAnsi="TimesNewRomanPSMT" w:cs="TimesNewRomanPSMT"/>
        </w:rPr>
        <w:tab/>
      </w:r>
      <w:r w:rsidR="00912C1D">
        <w:rPr>
          <w:rFonts w:ascii="TimesNewRomanPSMT" w:eastAsia="Calibri" w:hAnsi="TimesNewRomanPSMT" w:cs="TimesNewRomanPSMT"/>
        </w:rPr>
        <w:tab/>
        <w:t>:</w:t>
      </w:r>
    </w:p>
    <w:p w14:paraId="679D7264" w14:textId="2824D679" w:rsidR="00F96C3A" w:rsidRDefault="00F96C3A" w:rsidP="00F96C3A">
      <w:pPr>
        <w:widowControl/>
        <w:kinsoku/>
        <w:autoSpaceDE w:val="0"/>
        <w:autoSpaceDN w:val="0"/>
        <w:adjustRightInd w:val="0"/>
        <w:spacing w:line="240" w:lineRule="auto"/>
        <w:rPr>
          <w:rFonts w:ascii="TimesNewRomanPSMT" w:eastAsia="Calibri" w:hAnsi="TimesNewRomanPSMT" w:cs="TimesNewRomanPSMT"/>
        </w:rPr>
      </w:pPr>
      <w:r>
        <w:rPr>
          <w:rFonts w:ascii="TimesNewRomanPSMT" w:eastAsia="Calibri" w:hAnsi="TimesNewRomanPSMT" w:cs="TimesNewRomanPSMT"/>
        </w:rPr>
        <w:t>No. 97 to Tariff Electric Pa. P.U.C. No. 36 -</w:t>
      </w:r>
      <w:r w:rsidR="00865205" w:rsidRPr="00865205">
        <w:rPr>
          <w:rFonts w:ascii="TimesNewRomanPSMT" w:eastAsia="Calibri" w:hAnsi="TimesNewRomanPSMT" w:cs="TimesNewRomanPSMT"/>
        </w:rPr>
        <w:t xml:space="preserve"> </w:t>
      </w:r>
      <w:r w:rsidR="00865205">
        <w:rPr>
          <w:rFonts w:ascii="TimesNewRomanPSMT" w:eastAsia="Calibri" w:hAnsi="TimesNewRomanPSMT" w:cs="TimesNewRomanPSMT"/>
        </w:rPr>
        <w:tab/>
      </w:r>
      <w:r w:rsidR="00912C1D">
        <w:rPr>
          <w:rFonts w:ascii="TimesNewRomanPSMT" w:eastAsia="Calibri" w:hAnsi="TimesNewRomanPSMT" w:cs="TimesNewRomanPSMT"/>
        </w:rPr>
        <w:tab/>
        <w:t>:</w:t>
      </w:r>
      <w:r w:rsidR="00865205">
        <w:rPr>
          <w:rFonts w:ascii="TimesNewRomanPSMT" w:eastAsia="Calibri" w:hAnsi="TimesNewRomanPSMT" w:cs="TimesNewRomanPSMT"/>
        </w:rPr>
        <w:tab/>
      </w:r>
      <w:r w:rsidR="00912C1D">
        <w:rPr>
          <w:rFonts w:ascii="TimesNewRomanPSMT" w:eastAsia="Calibri" w:hAnsi="TimesNewRomanPSMT" w:cs="TimesNewRomanPSMT"/>
        </w:rPr>
        <w:tab/>
      </w:r>
      <w:r w:rsidR="00865205">
        <w:rPr>
          <w:rFonts w:ascii="TimesNewRomanPSMT" w:eastAsia="Calibri" w:hAnsi="TimesNewRomanPSMT" w:cs="TimesNewRomanPSMT"/>
        </w:rPr>
        <w:t>Docket No. M-2021-3026675</w:t>
      </w:r>
    </w:p>
    <w:p w14:paraId="1E3A5DC4" w14:textId="7DC73E75" w:rsidR="00F96C3A" w:rsidRDefault="00F96C3A" w:rsidP="00F96C3A">
      <w:pPr>
        <w:widowControl/>
        <w:kinsoku/>
        <w:autoSpaceDE w:val="0"/>
        <w:autoSpaceDN w:val="0"/>
        <w:adjustRightInd w:val="0"/>
        <w:spacing w:line="240" w:lineRule="auto"/>
        <w:rPr>
          <w:rFonts w:ascii="TimesNewRomanPSMT" w:eastAsia="Calibri" w:hAnsi="TimesNewRomanPSMT" w:cs="TimesNewRomanPSMT"/>
        </w:rPr>
      </w:pPr>
      <w:r>
        <w:rPr>
          <w:rFonts w:ascii="TimesNewRomanPSMT" w:eastAsia="Calibri" w:hAnsi="TimesNewRomanPSMT" w:cs="TimesNewRomanPSMT"/>
        </w:rPr>
        <w:t>Distribution System Improvement Charge</w:t>
      </w:r>
      <w:r w:rsidR="00912C1D">
        <w:rPr>
          <w:rFonts w:ascii="TimesNewRomanPSMT" w:eastAsia="Calibri" w:hAnsi="TimesNewRomanPSMT" w:cs="TimesNewRomanPSMT"/>
        </w:rPr>
        <w:tab/>
      </w:r>
      <w:r w:rsidR="00912C1D">
        <w:rPr>
          <w:rFonts w:ascii="TimesNewRomanPSMT" w:eastAsia="Calibri" w:hAnsi="TimesNewRomanPSMT" w:cs="TimesNewRomanPSMT"/>
        </w:rPr>
        <w:tab/>
        <w:t>:</w:t>
      </w:r>
    </w:p>
    <w:p w14:paraId="70AB1072" w14:textId="017DC78E" w:rsidR="00F96C3A" w:rsidRDefault="00F96C3A" w:rsidP="00F96C3A">
      <w:pPr>
        <w:widowControl/>
        <w:kinsoku/>
        <w:autoSpaceDE w:val="0"/>
        <w:autoSpaceDN w:val="0"/>
        <w:adjustRightInd w:val="0"/>
        <w:spacing w:line="240" w:lineRule="auto"/>
        <w:rPr>
          <w:rFonts w:ascii="TimesNewRomanPSMT" w:eastAsia="Calibri" w:hAnsi="TimesNewRomanPSMT" w:cs="TimesNewRomanPSMT"/>
        </w:rPr>
      </w:pPr>
    </w:p>
    <w:p w14:paraId="6DA2D488" w14:textId="2D5C53E9" w:rsidR="00F96C3A" w:rsidRDefault="00F96C3A" w:rsidP="00F96C3A">
      <w:pPr>
        <w:widowControl/>
        <w:kinsoku/>
        <w:autoSpaceDE w:val="0"/>
        <w:autoSpaceDN w:val="0"/>
        <w:adjustRightInd w:val="0"/>
        <w:spacing w:line="240" w:lineRule="auto"/>
        <w:rPr>
          <w:rFonts w:ascii="TimesNewRomanPSMT" w:eastAsia="Calibri" w:hAnsi="TimesNewRomanPSMT" w:cs="TimesNewRomanPSMT"/>
        </w:rPr>
      </w:pPr>
    </w:p>
    <w:p w14:paraId="30274D36" w14:textId="77777777" w:rsidR="0063232D" w:rsidRDefault="0063232D" w:rsidP="008A4A5E">
      <w:pPr>
        <w:widowControl/>
        <w:spacing w:line="240" w:lineRule="auto"/>
        <w:jc w:val="center"/>
        <w:rPr>
          <w:b/>
          <w:bCs/>
          <w:iCs/>
          <w:spacing w:val="-8"/>
          <w:u w:val="single"/>
        </w:rPr>
      </w:pPr>
    </w:p>
    <w:p w14:paraId="6B1C96FA" w14:textId="77777777" w:rsidR="008A4A5E" w:rsidRDefault="0063232D" w:rsidP="008A4A5E">
      <w:pPr>
        <w:widowControl/>
        <w:spacing w:line="240" w:lineRule="auto"/>
        <w:jc w:val="center"/>
        <w:rPr>
          <w:b/>
          <w:bCs/>
          <w:iCs/>
          <w:spacing w:val="-8"/>
        </w:rPr>
      </w:pPr>
      <w:r>
        <w:rPr>
          <w:b/>
          <w:bCs/>
          <w:iCs/>
          <w:spacing w:val="-8"/>
        </w:rPr>
        <w:t xml:space="preserve">INTERIM </w:t>
      </w:r>
      <w:r w:rsidRPr="0063232D">
        <w:rPr>
          <w:b/>
          <w:bCs/>
          <w:iCs/>
          <w:spacing w:val="-8"/>
        </w:rPr>
        <w:t xml:space="preserve">ORDER </w:t>
      </w:r>
    </w:p>
    <w:p w14:paraId="6EC9E3EF" w14:textId="42D8E271" w:rsidR="0063232D" w:rsidRPr="0063232D" w:rsidRDefault="0063232D" w:rsidP="008A4A5E">
      <w:pPr>
        <w:widowControl/>
        <w:spacing w:line="240" w:lineRule="auto"/>
        <w:jc w:val="center"/>
        <w:rPr>
          <w:b/>
          <w:bCs/>
          <w:iCs/>
          <w:spacing w:val="-8"/>
        </w:rPr>
      </w:pPr>
      <w:r w:rsidRPr="0063232D">
        <w:rPr>
          <w:b/>
          <w:bCs/>
          <w:iCs/>
          <w:spacing w:val="-8"/>
        </w:rPr>
        <w:t>GRANTING JOINT STIPULATION FOR ADMISSION</w:t>
      </w:r>
    </w:p>
    <w:p w14:paraId="523A476D" w14:textId="5734C41C" w:rsidR="0063232D" w:rsidRDefault="0063232D" w:rsidP="008A4A5E">
      <w:pPr>
        <w:widowControl/>
        <w:spacing w:line="240" w:lineRule="auto"/>
        <w:jc w:val="center"/>
        <w:rPr>
          <w:b/>
          <w:bCs/>
          <w:iCs/>
          <w:spacing w:val="-8"/>
          <w:u w:val="single"/>
        </w:rPr>
      </w:pPr>
      <w:r w:rsidRPr="008F6A5B">
        <w:rPr>
          <w:b/>
          <w:bCs/>
          <w:iCs/>
          <w:spacing w:val="-8"/>
          <w:u w:val="single"/>
        </w:rPr>
        <w:t xml:space="preserve">OF </w:t>
      </w:r>
      <w:r w:rsidR="001F6D38">
        <w:rPr>
          <w:b/>
          <w:bCs/>
          <w:iCs/>
          <w:spacing w:val="-8"/>
          <w:u w:val="single"/>
        </w:rPr>
        <w:t>STATEMENTS AND EXHIBITS</w:t>
      </w:r>
      <w:r>
        <w:rPr>
          <w:b/>
          <w:bCs/>
          <w:iCs/>
          <w:spacing w:val="-8"/>
          <w:u w:val="single"/>
        </w:rPr>
        <w:t xml:space="preserve"> INTO THE EVIDENTIARY RECORD</w:t>
      </w:r>
    </w:p>
    <w:p w14:paraId="20D30754" w14:textId="77777777" w:rsidR="0063232D" w:rsidRDefault="0063232D" w:rsidP="008A4A5E">
      <w:pPr>
        <w:widowControl/>
        <w:jc w:val="center"/>
        <w:rPr>
          <w:b/>
          <w:bCs/>
          <w:iCs/>
          <w:spacing w:val="-8"/>
          <w:u w:val="single"/>
        </w:rPr>
      </w:pPr>
    </w:p>
    <w:p w14:paraId="5ACCD61D" w14:textId="6CEBBD2F" w:rsidR="0063232D" w:rsidRDefault="0063232D" w:rsidP="008A4A5E">
      <w:pPr>
        <w:widowControl/>
        <w:rPr>
          <w:iCs/>
          <w:spacing w:val="-8"/>
        </w:rPr>
      </w:pPr>
      <w:r>
        <w:rPr>
          <w:iCs/>
          <w:spacing w:val="-8"/>
        </w:rPr>
        <w:tab/>
      </w:r>
      <w:r w:rsidR="008A4A5E">
        <w:rPr>
          <w:iCs/>
          <w:spacing w:val="-8"/>
        </w:rPr>
        <w:tab/>
      </w:r>
      <w:r w:rsidRPr="00714878">
        <w:rPr>
          <w:iCs/>
          <w:spacing w:val="-8"/>
        </w:rPr>
        <w:t xml:space="preserve">On </w:t>
      </w:r>
      <w:r w:rsidR="00F96C3A">
        <w:rPr>
          <w:iCs/>
          <w:spacing w:val="-8"/>
        </w:rPr>
        <w:t>January 26, 2022</w:t>
      </w:r>
      <w:r w:rsidRPr="00714878">
        <w:rPr>
          <w:iCs/>
          <w:spacing w:val="-8"/>
        </w:rPr>
        <w:t>,</w:t>
      </w:r>
      <w:r w:rsidR="00F96C3A">
        <w:rPr>
          <w:iCs/>
          <w:spacing w:val="-8"/>
        </w:rPr>
        <w:t xml:space="preserve"> the Office of Consumer Advocate and Pennsylvania Power Company </w:t>
      </w:r>
      <w:r w:rsidRPr="00714878">
        <w:rPr>
          <w:iCs/>
          <w:spacing w:val="-8"/>
        </w:rPr>
        <w:t xml:space="preserve">(hereinafter collectively referred to as the “Stipulating Parties”), filed a Joint </w:t>
      </w:r>
      <w:r w:rsidR="00F96C3A">
        <w:rPr>
          <w:iCs/>
          <w:spacing w:val="-8"/>
        </w:rPr>
        <w:t xml:space="preserve">Petition for </w:t>
      </w:r>
      <w:r w:rsidR="004D4BE3">
        <w:rPr>
          <w:iCs/>
          <w:spacing w:val="-8"/>
        </w:rPr>
        <w:t xml:space="preserve">Approval of </w:t>
      </w:r>
      <w:r w:rsidR="00F96C3A">
        <w:rPr>
          <w:iCs/>
          <w:spacing w:val="-8"/>
        </w:rPr>
        <w:t xml:space="preserve">Settlement that included a </w:t>
      </w:r>
      <w:r w:rsidR="00F36ED9">
        <w:rPr>
          <w:iCs/>
          <w:spacing w:val="-8"/>
        </w:rPr>
        <w:t>s</w:t>
      </w:r>
      <w:r w:rsidRPr="00714878">
        <w:rPr>
          <w:iCs/>
          <w:spacing w:val="-8"/>
        </w:rPr>
        <w:t xml:space="preserve">tipulation for </w:t>
      </w:r>
      <w:r w:rsidR="004029C9">
        <w:rPr>
          <w:iCs/>
          <w:spacing w:val="-8"/>
        </w:rPr>
        <w:t>entry of statements and exhibits</w:t>
      </w:r>
      <w:r w:rsidR="00F36ED9">
        <w:rPr>
          <w:iCs/>
          <w:spacing w:val="-8"/>
        </w:rPr>
        <w:t xml:space="preserve"> into the record</w:t>
      </w:r>
      <w:r w:rsidRPr="00714878">
        <w:rPr>
          <w:iCs/>
          <w:spacing w:val="-8"/>
        </w:rPr>
        <w:t xml:space="preserve">.  Each of the Stipulating Parties </w:t>
      </w:r>
      <w:r w:rsidR="00F36ED9">
        <w:rPr>
          <w:iCs/>
          <w:spacing w:val="-8"/>
        </w:rPr>
        <w:t>agree</w:t>
      </w:r>
      <w:r w:rsidRPr="00714878">
        <w:rPr>
          <w:iCs/>
          <w:spacing w:val="-8"/>
        </w:rPr>
        <w:t xml:space="preserve"> to the authenticity of the filings and exhibits listed and </w:t>
      </w:r>
      <w:r w:rsidR="003B7B57">
        <w:rPr>
          <w:iCs/>
          <w:spacing w:val="-8"/>
        </w:rPr>
        <w:t>seek</w:t>
      </w:r>
      <w:r w:rsidRPr="00714878">
        <w:rPr>
          <w:iCs/>
          <w:spacing w:val="-8"/>
        </w:rPr>
        <w:t xml:space="preserve"> that they be admitted into the record of this proceeding</w:t>
      </w:r>
      <w:r w:rsidR="004D4BE3">
        <w:rPr>
          <w:iCs/>
          <w:spacing w:val="-8"/>
        </w:rPr>
        <w:t>.</w:t>
      </w:r>
      <w:r>
        <w:rPr>
          <w:iCs/>
          <w:spacing w:val="-8"/>
        </w:rPr>
        <w:t xml:space="preserve"> </w:t>
      </w:r>
      <w:r w:rsidR="008A4A5E">
        <w:rPr>
          <w:iCs/>
          <w:spacing w:val="-8"/>
        </w:rPr>
        <w:t xml:space="preserve"> </w:t>
      </w:r>
      <w:r w:rsidR="00A60AE1">
        <w:rPr>
          <w:iCs/>
          <w:spacing w:val="-8"/>
        </w:rPr>
        <w:t xml:space="preserve">The </w:t>
      </w:r>
      <w:r w:rsidR="006B398B">
        <w:rPr>
          <w:iCs/>
          <w:spacing w:val="-8"/>
        </w:rPr>
        <w:t xml:space="preserve">statements and exhibits are attached to the Joint Petition. </w:t>
      </w:r>
      <w:r w:rsidR="008B1BE4">
        <w:rPr>
          <w:iCs/>
          <w:spacing w:val="-8"/>
        </w:rPr>
        <w:t xml:space="preserve"> </w:t>
      </w:r>
      <w:r>
        <w:rPr>
          <w:iCs/>
          <w:spacing w:val="-8"/>
        </w:rPr>
        <w:t>The Stipulating Parties also included verifications</w:t>
      </w:r>
      <w:r w:rsidR="00F85AE3">
        <w:rPr>
          <w:iCs/>
          <w:spacing w:val="-8"/>
        </w:rPr>
        <w:t xml:space="preserve"> and/or affidavits</w:t>
      </w:r>
      <w:r>
        <w:rPr>
          <w:iCs/>
          <w:spacing w:val="-8"/>
        </w:rPr>
        <w:t xml:space="preserve"> by each witness offering testimony.</w:t>
      </w:r>
      <w:r w:rsidRPr="00714878">
        <w:rPr>
          <w:iCs/>
          <w:spacing w:val="-8"/>
        </w:rPr>
        <w:t xml:space="preserve">  </w:t>
      </w:r>
      <w:r w:rsidR="00050ECA">
        <w:rPr>
          <w:iCs/>
          <w:spacing w:val="-8"/>
        </w:rPr>
        <w:t>Th</w:t>
      </w:r>
      <w:r w:rsidR="00F07500">
        <w:rPr>
          <w:iCs/>
          <w:spacing w:val="-8"/>
        </w:rPr>
        <w:t xml:space="preserve">e </w:t>
      </w:r>
      <w:r w:rsidR="007245A9">
        <w:rPr>
          <w:iCs/>
          <w:spacing w:val="-8"/>
        </w:rPr>
        <w:t>stipulated statements</w:t>
      </w:r>
      <w:r w:rsidR="00F07500">
        <w:rPr>
          <w:iCs/>
          <w:spacing w:val="-8"/>
        </w:rPr>
        <w:t xml:space="preserve"> and </w:t>
      </w:r>
      <w:r w:rsidR="007245A9">
        <w:rPr>
          <w:iCs/>
          <w:spacing w:val="-8"/>
        </w:rPr>
        <w:t>e</w:t>
      </w:r>
      <w:r w:rsidR="00F07500">
        <w:rPr>
          <w:iCs/>
          <w:spacing w:val="-8"/>
        </w:rPr>
        <w:t>xhibits will be admitted</w:t>
      </w:r>
      <w:r>
        <w:rPr>
          <w:iCs/>
          <w:spacing w:val="-8"/>
        </w:rPr>
        <w:t>.</w:t>
      </w:r>
    </w:p>
    <w:p w14:paraId="019BA89A" w14:textId="77777777" w:rsidR="008A4A5E" w:rsidRDefault="008A4A5E" w:rsidP="008A4A5E">
      <w:pPr>
        <w:widowControl/>
        <w:rPr>
          <w:iCs/>
          <w:spacing w:val="-8"/>
        </w:rPr>
      </w:pPr>
    </w:p>
    <w:p w14:paraId="0AE96A36" w14:textId="4B9FDCFC" w:rsidR="0063232D" w:rsidRDefault="0063232D" w:rsidP="008A4A5E">
      <w:pPr>
        <w:widowControl/>
        <w:jc w:val="both"/>
        <w:rPr>
          <w:iCs/>
          <w:spacing w:val="-8"/>
        </w:rPr>
      </w:pPr>
      <w:r>
        <w:rPr>
          <w:iCs/>
          <w:spacing w:val="-8"/>
        </w:rPr>
        <w:tab/>
      </w:r>
      <w:r>
        <w:rPr>
          <w:iCs/>
          <w:spacing w:val="-8"/>
        </w:rPr>
        <w:tab/>
        <w:t>THEREFORE</w:t>
      </w:r>
    </w:p>
    <w:p w14:paraId="4EED7C80" w14:textId="77777777" w:rsidR="008A4A5E" w:rsidRDefault="008A4A5E" w:rsidP="008A4A5E">
      <w:pPr>
        <w:widowControl/>
        <w:jc w:val="both"/>
        <w:rPr>
          <w:iCs/>
          <w:spacing w:val="-8"/>
        </w:rPr>
      </w:pPr>
    </w:p>
    <w:p w14:paraId="7F3F0400" w14:textId="07CE0E59" w:rsidR="0063232D" w:rsidRDefault="0063232D" w:rsidP="008A4A5E">
      <w:pPr>
        <w:widowControl/>
        <w:jc w:val="both"/>
        <w:rPr>
          <w:iCs/>
          <w:spacing w:val="-8"/>
        </w:rPr>
      </w:pPr>
      <w:r>
        <w:rPr>
          <w:iCs/>
          <w:spacing w:val="-8"/>
        </w:rPr>
        <w:tab/>
      </w:r>
      <w:r>
        <w:rPr>
          <w:iCs/>
          <w:spacing w:val="-8"/>
        </w:rPr>
        <w:tab/>
        <w:t>IT IS ORDERED:</w:t>
      </w:r>
    </w:p>
    <w:p w14:paraId="070929A1" w14:textId="77777777" w:rsidR="008A4A5E" w:rsidRDefault="008A4A5E" w:rsidP="008A4A5E">
      <w:pPr>
        <w:widowControl/>
        <w:jc w:val="both"/>
        <w:rPr>
          <w:iCs/>
          <w:spacing w:val="-8"/>
        </w:rPr>
      </w:pPr>
    </w:p>
    <w:p w14:paraId="236E7ED4" w14:textId="1D2140A5" w:rsidR="0063232D" w:rsidRDefault="0063232D" w:rsidP="008A4A5E">
      <w:pPr>
        <w:widowControl/>
        <w:numPr>
          <w:ilvl w:val="0"/>
          <w:numId w:val="38"/>
        </w:numPr>
        <w:ind w:left="0" w:firstLine="1440"/>
        <w:rPr>
          <w:iCs/>
          <w:spacing w:val="-8"/>
        </w:rPr>
      </w:pPr>
      <w:r>
        <w:rPr>
          <w:iCs/>
          <w:spacing w:val="-8"/>
        </w:rPr>
        <w:t xml:space="preserve">That the </w:t>
      </w:r>
      <w:r w:rsidR="00245532">
        <w:rPr>
          <w:iCs/>
          <w:spacing w:val="-8"/>
        </w:rPr>
        <w:t>statements and exhibits</w:t>
      </w:r>
      <w:r w:rsidR="00F07500">
        <w:rPr>
          <w:iCs/>
          <w:spacing w:val="-8"/>
        </w:rPr>
        <w:t xml:space="preserve"> to which the parties stipulated in the January 26, 2022 filing</w:t>
      </w:r>
      <w:r w:rsidR="006E7143">
        <w:rPr>
          <w:iCs/>
          <w:spacing w:val="-8"/>
        </w:rPr>
        <w:t xml:space="preserve"> will be admitted into the record. </w:t>
      </w:r>
    </w:p>
    <w:p w14:paraId="2F8982AA" w14:textId="2AC5B1F5" w:rsidR="0063232D" w:rsidRDefault="0063232D" w:rsidP="008A4A5E">
      <w:pPr>
        <w:widowControl/>
        <w:numPr>
          <w:ilvl w:val="0"/>
          <w:numId w:val="38"/>
        </w:numPr>
        <w:ind w:left="0" w:firstLine="1440"/>
        <w:rPr>
          <w:iCs/>
          <w:spacing w:val="-8"/>
        </w:rPr>
      </w:pPr>
      <w:r>
        <w:rPr>
          <w:iCs/>
          <w:spacing w:val="-8"/>
        </w:rPr>
        <w:lastRenderedPageBreak/>
        <w:t xml:space="preserve">That the following </w:t>
      </w:r>
      <w:r w:rsidR="007408EA">
        <w:rPr>
          <w:iCs/>
          <w:spacing w:val="-8"/>
        </w:rPr>
        <w:t xml:space="preserve">statements and exhibits </w:t>
      </w:r>
      <w:r>
        <w:rPr>
          <w:iCs/>
          <w:spacing w:val="-8"/>
        </w:rPr>
        <w:t xml:space="preserve">and respective executed verifications are hereby admitted into the record of this proceeding </w:t>
      </w:r>
      <w:r w:rsidR="006E7143">
        <w:rPr>
          <w:iCs/>
          <w:spacing w:val="-8"/>
        </w:rPr>
        <w:t xml:space="preserve">as set forth in the Joint Petition </w:t>
      </w:r>
      <w:r w:rsidR="00CC233F">
        <w:rPr>
          <w:iCs/>
          <w:spacing w:val="-8"/>
        </w:rPr>
        <w:t xml:space="preserve">for </w:t>
      </w:r>
      <w:r w:rsidR="00BB1819">
        <w:rPr>
          <w:iCs/>
          <w:spacing w:val="-8"/>
        </w:rPr>
        <w:t xml:space="preserve">Approval of </w:t>
      </w:r>
      <w:r w:rsidR="00CC233F">
        <w:rPr>
          <w:iCs/>
          <w:spacing w:val="-8"/>
        </w:rPr>
        <w:t xml:space="preserve">Settlement. </w:t>
      </w:r>
      <w:r w:rsidR="008B1BE4">
        <w:rPr>
          <w:iCs/>
          <w:spacing w:val="-8"/>
        </w:rPr>
        <w:t xml:space="preserve"> </w:t>
      </w:r>
      <w:r w:rsidR="00CC233F">
        <w:rPr>
          <w:iCs/>
          <w:spacing w:val="-8"/>
        </w:rPr>
        <w:t>They are</w:t>
      </w:r>
      <w:r>
        <w:rPr>
          <w:iCs/>
          <w:spacing w:val="-8"/>
        </w:rPr>
        <w:t>:</w:t>
      </w:r>
    </w:p>
    <w:p w14:paraId="06591BCE" w14:textId="77777777" w:rsidR="008A4A5E" w:rsidRDefault="008A4A5E" w:rsidP="008A4A5E">
      <w:pPr>
        <w:widowControl/>
        <w:spacing w:line="240" w:lineRule="auto"/>
        <w:ind w:left="1440"/>
        <w:rPr>
          <w:iCs/>
          <w:spacing w:val="-8"/>
        </w:rPr>
      </w:pPr>
    </w:p>
    <w:p w14:paraId="01BA78F5" w14:textId="6BD8D4DD" w:rsidR="00CC233F" w:rsidRPr="006E426D" w:rsidRDefault="00CC233F" w:rsidP="006E426D">
      <w:pPr>
        <w:pStyle w:val="ListParagraph"/>
        <w:widowControl/>
        <w:numPr>
          <w:ilvl w:val="0"/>
          <w:numId w:val="49"/>
        </w:numPr>
        <w:kinsoku/>
        <w:autoSpaceDE w:val="0"/>
        <w:autoSpaceDN w:val="0"/>
        <w:adjustRightInd w:val="0"/>
        <w:spacing w:line="240" w:lineRule="auto"/>
        <w:rPr>
          <w:rFonts w:ascii="TimesNewRomanPSMT" w:eastAsia="Calibri" w:hAnsi="TimesNewRomanPSMT" w:cs="TimesNewRomanPSMT"/>
        </w:rPr>
      </w:pPr>
      <w:r w:rsidRPr="006E426D">
        <w:rPr>
          <w:rFonts w:ascii="TimesNewRomanPSMT" w:eastAsia="Calibri" w:hAnsi="TimesNewRomanPSMT" w:cs="TimesNewRomanPSMT"/>
        </w:rPr>
        <w:t>On behalf of Penn Power:</w:t>
      </w:r>
    </w:p>
    <w:p w14:paraId="4A1D948D" w14:textId="77777777" w:rsidR="006E426D" w:rsidRPr="006E426D" w:rsidRDefault="006E426D" w:rsidP="006E426D">
      <w:pPr>
        <w:pStyle w:val="ListParagraph"/>
        <w:widowControl/>
        <w:kinsoku/>
        <w:autoSpaceDE w:val="0"/>
        <w:autoSpaceDN w:val="0"/>
        <w:adjustRightInd w:val="0"/>
        <w:spacing w:line="240" w:lineRule="auto"/>
        <w:ind w:left="1800" w:firstLine="0"/>
        <w:rPr>
          <w:rFonts w:ascii="TimesNewRomanPSMT" w:eastAsia="Calibri" w:hAnsi="TimesNewRomanPSMT" w:cs="TimesNewRomanPSMT"/>
        </w:rPr>
      </w:pPr>
    </w:p>
    <w:p w14:paraId="69BF01E1" w14:textId="77777777" w:rsidR="00CC233F" w:rsidRDefault="00CC233F" w:rsidP="006E426D">
      <w:pPr>
        <w:widowControl/>
        <w:kinsoku/>
        <w:autoSpaceDE w:val="0"/>
        <w:autoSpaceDN w:val="0"/>
        <w:adjustRightInd w:val="0"/>
        <w:spacing w:line="240" w:lineRule="auto"/>
        <w:ind w:left="1800"/>
        <w:rPr>
          <w:rFonts w:ascii="TimesNewRomanPSMT" w:eastAsia="Calibri" w:hAnsi="TimesNewRomanPSMT" w:cs="TimesNewRomanPSMT"/>
        </w:rPr>
      </w:pPr>
      <w:r>
        <w:rPr>
          <w:rFonts w:ascii="TimesNewRomanPSMT" w:eastAsia="Calibri" w:hAnsi="TimesNewRomanPSMT" w:cs="TimesNewRomanPSMT"/>
        </w:rPr>
        <w:t>i. Penn Power Statement No. 1, the Direct Testimony of Scott R.</w:t>
      </w:r>
    </w:p>
    <w:p w14:paraId="5FB7FB64" w14:textId="77777777" w:rsidR="00CC233F" w:rsidRDefault="00CC233F" w:rsidP="006E426D">
      <w:pPr>
        <w:widowControl/>
        <w:kinsoku/>
        <w:autoSpaceDE w:val="0"/>
        <w:autoSpaceDN w:val="0"/>
        <w:adjustRightInd w:val="0"/>
        <w:spacing w:line="240" w:lineRule="auto"/>
        <w:ind w:left="1800"/>
        <w:rPr>
          <w:rFonts w:ascii="TimesNewRomanPSMT" w:eastAsia="Calibri" w:hAnsi="TimesNewRomanPSMT" w:cs="TimesNewRomanPSMT"/>
        </w:rPr>
      </w:pPr>
      <w:r>
        <w:rPr>
          <w:rFonts w:ascii="TimesNewRomanPSMT" w:eastAsia="Calibri" w:hAnsi="TimesNewRomanPSMT" w:cs="TimesNewRomanPSMT"/>
        </w:rPr>
        <w:t>Wyman, accompanied by Penn Power Exhibit No. SRW-1 and a signed</w:t>
      </w:r>
    </w:p>
    <w:p w14:paraId="30341654" w14:textId="75CB619D" w:rsidR="00CC233F" w:rsidRDefault="00CC233F" w:rsidP="006E426D">
      <w:pPr>
        <w:widowControl/>
        <w:kinsoku/>
        <w:autoSpaceDE w:val="0"/>
        <w:autoSpaceDN w:val="0"/>
        <w:adjustRightInd w:val="0"/>
        <w:spacing w:line="240" w:lineRule="auto"/>
        <w:ind w:left="1800"/>
        <w:rPr>
          <w:rFonts w:ascii="TimesNewRomanPSMT" w:eastAsia="Calibri" w:hAnsi="TimesNewRomanPSMT" w:cs="TimesNewRomanPSMT"/>
        </w:rPr>
      </w:pPr>
      <w:r>
        <w:rPr>
          <w:rFonts w:ascii="TimesNewRomanPSMT" w:eastAsia="Calibri" w:hAnsi="TimesNewRomanPSMT" w:cs="TimesNewRomanPSMT"/>
        </w:rPr>
        <w:t>verification (collectively attached hereto as Appendix 1).</w:t>
      </w:r>
    </w:p>
    <w:p w14:paraId="166CCB6F" w14:textId="77777777" w:rsidR="006E426D" w:rsidRDefault="006E426D" w:rsidP="006E426D">
      <w:pPr>
        <w:widowControl/>
        <w:kinsoku/>
        <w:autoSpaceDE w:val="0"/>
        <w:autoSpaceDN w:val="0"/>
        <w:adjustRightInd w:val="0"/>
        <w:spacing w:line="240" w:lineRule="auto"/>
        <w:ind w:left="1800"/>
        <w:rPr>
          <w:rFonts w:ascii="TimesNewRomanPSMT" w:eastAsia="Calibri" w:hAnsi="TimesNewRomanPSMT" w:cs="TimesNewRomanPSMT"/>
        </w:rPr>
      </w:pPr>
    </w:p>
    <w:p w14:paraId="594956AD" w14:textId="77777777" w:rsidR="00CC233F" w:rsidRDefault="00CC233F" w:rsidP="006E426D">
      <w:pPr>
        <w:widowControl/>
        <w:kinsoku/>
        <w:autoSpaceDE w:val="0"/>
        <w:autoSpaceDN w:val="0"/>
        <w:adjustRightInd w:val="0"/>
        <w:spacing w:line="240" w:lineRule="auto"/>
        <w:ind w:left="1800"/>
        <w:rPr>
          <w:rFonts w:ascii="TimesNewRomanPSMT" w:eastAsia="Calibri" w:hAnsi="TimesNewRomanPSMT" w:cs="TimesNewRomanPSMT"/>
        </w:rPr>
      </w:pPr>
      <w:r>
        <w:rPr>
          <w:rFonts w:ascii="TimesNewRomanPSMT" w:eastAsia="Calibri" w:hAnsi="TimesNewRomanPSMT" w:cs="TimesNewRomanPSMT"/>
        </w:rPr>
        <w:t>ii. Penn Power Statement No. 2, the Direct Testimony of Joanne M.</w:t>
      </w:r>
    </w:p>
    <w:p w14:paraId="6D8F1398" w14:textId="77777777" w:rsidR="00CC233F" w:rsidRDefault="00CC233F" w:rsidP="006E426D">
      <w:pPr>
        <w:widowControl/>
        <w:kinsoku/>
        <w:autoSpaceDE w:val="0"/>
        <w:autoSpaceDN w:val="0"/>
        <w:adjustRightInd w:val="0"/>
        <w:spacing w:line="240" w:lineRule="auto"/>
        <w:ind w:left="1800"/>
        <w:rPr>
          <w:rFonts w:ascii="TimesNewRomanPSMT" w:eastAsia="Calibri" w:hAnsi="TimesNewRomanPSMT" w:cs="TimesNewRomanPSMT"/>
        </w:rPr>
      </w:pPr>
      <w:r>
        <w:rPr>
          <w:rFonts w:ascii="TimesNewRomanPSMT" w:eastAsia="Calibri" w:hAnsi="TimesNewRomanPSMT" w:cs="TimesNewRomanPSMT"/>
        </w:rPr>
        <w:t>Savage, accompanied by Penn Power Exhibit Nos. JMS-1, and a signed</w:t>
      </w:r>
    </w:p>
    <w:p w14:paraId="24EFABE0" w14:textId="5EB168BB" w:rsidR="00CC233F" w:rsidRDefault="00CC233F" w:rsidP="006E426D">
      <w:pPr>
        <w:widowControl/>
        <w:kinsoku/>
        <w:autoSpaceDE w:val="0"/>
        <w:autoSpaceDN w:val="0"/>
        <w:adjustRightInd w:val="0"/>
        <w:spacing w:line="240" w:lineRule="auto"/>
        <w:ind w:left="1800"/>
        <w:rPr>
          <w:rFonts w:ascii="TimesNewRomanPSMT" w:eastAsia="Calibri" w:hAnsi="TimesNewRomanPSMT" w:cs="TimesNewRomanPSMT"/>
        </w:rPr>
      </w:pPr>
      <w:r>
        <w:rPr>
          <w:rFonts w:ascii="TimesNewRomanPSMT" w:eastAsia="Calibri" w:hAnsi="TimesNewRomanPSMT" w:cs="TimesNewRomanPSMT"/>
        </w:rPr>
        <w:t>verification (collectively attached hereto as Appendix 2).</w:t>
      </w:r>
    </w:p>
    <w:p w14:paraId="570BABD1" w14:textId="77777777" w:rsidR="006E426D" w:rsidRDefault="006E426D" w:rsidP="006E426D">
      <w:pPr>
        <w:widowControl/>
        <w:kinsoku/>
        <w:autoSpaceDE w:val="0"/>
        <w:autoSpaceDN w:val="0"/>
        <w:adjustRightInd w:val="0"/>
        <w:spacing w:line="240" w:lineRule="auto"/>
        <w:ind w:left="1440"/>
        <w:rPr>
          <w:rFonts w:ascii="TimesNewRomanPSMT" w:eastAsia="Calibri" w:hAnsi="TimesNewRomanPSMT" w:cs="TimesNewRomanPSMT"/>
        </w:rPr>
      </w:pPr>
    </w:p>
    <w:p w14:paraId="19A17B62" w14:textId="1E29CCB1" w:rsidR="00CC233F" w:rsidRPr="006E426D" w:rsidRDefault="00CC233F" w:rsidP="006E426D">
      <w:pPr>
        <w:pStyle w:val="ListParagraph"/>
        <w:widowControl/>
        <w:numPr>
          <w:ilvl w:val="0"/>
          <w:numId w:val="49"/>
        </w:numPr>
        <w:kinsoku/>
        <w:autoSpaceDE w:val="0"/>
        <w:autoSpaceDN w:val="0"/>
        <w:adjustRightInd w:val="0"/>
        <w:spacing w:line="240" w:lineRule="auto"/>
        <w:rPr>
          <w:rFonts w:ascii="TimesNewRomanPSMT" w:eastAsia="Calibri" w:hAnsi="TimesNewRomanPSMT" w:cs="TimesNewRomanPSMT"/>
        </w:rPr>
      </w:pPr>
      <w:r w:rsidRPr="006E426D">
        <w:rPr>
          <w:rFonts w:ascii="TimesNewRomanPSMT" w:eastAsia="Calibri" w:hAnsi="TimesNewRomanPSMT" w:cs="TimesNewRomanPSMT"/>
        </w:rPr>
        <w:t>On behalf of the OCA:</w:t>
      </w:r>
    </w:p>
    <w:p w14:paraId="5A7D90D3" w14:textId="77777777" w:rsidR="006E426D" w:rsidRPr="006E426D" w:rsidRDefault="006E426D" w:rsidP="006E426D">
      <w:pPr>
        <w:pStyle w:val="ListParagraph"/>
        <w:widowControl/>
        <w:kinsoku/>
        <w:autoSpaceDE w:val="0"/>
        <w:autoSpaceDN w:val="0"/>
        <w:adjustRightInd w:val="0"/>
        <w:spacing w:line="240" w:lineRule="auto"/>
        <w:ind w:left="1800" w:firstLine="0"/>
        <w:rPr>
          <w:rFonts w:ascii="TimesNewRomanPSMT" w:eastAsia="Calibri" w:hAnsi="TimesNewRomanPSMT" w:cs="TimesNewRomanPSMT"/>
        </w:rPr>
      </w:pPr>
    </w:p>
    <w:p w14:paraId="63070B42" w14:textId="5E012AEF" w:rsidR="00CC233F" w:rsidRDefault="00CC233F" w:rsidP="006F4A09">
      <w:pPr>
        <w:widowControl/>
        <w:kinsoku/>
        <w:autoSpaceDE w:val="0"/>
        <w:autoSpaceDN w:val="0"/>
        <w:adjustRightInd w:val="0"/>
        <w:spacing w:line="240" w:lineRule="auto"/>
        <w:ind w:left="1800"/>
        <w:rPr>
          <w:rFonts w:ascii="TimesNewRomanPSMT" w:eastAsia="Calibri" w:hAnsi="TimesNewRomanPSMT" w:cs="TimesNewRomanPSMT"/>
        </w:rPr>
      </w:pPr>
      <w:r>
        <w:rPr>
          <w:rFonts w:ascii="TimesNewRomanPSMT" w:eastAsia="Calibri" w:hAnsi="TimesNewRomanPSMT" w:cs="TimesNewRomanPSMT"/>
        </w:rPr>
        <w:t>OCA Statement No. 1, the Direct Testimony of Jerome D. Mierzwa,</w:t>
      </w:r>
    </w:p>
    <w:p w14:paraId="30911562" w14:textId="00088173" w:rsidR="0063232D" w:rsidRDefault="00CC233F" w:rsidP="006F4A09">
      <w:pPr>
        <w:widowControl/>
        <w:kinsoku/>
        <w:autoSpaceDE w:val="0"/>
        <w:autoSpaceDN w:val="0"/>
        <w:adjustRightInd w:val="0"/>
        <w:spacing w:line="240" w:lineRule="auto"/>
        <w:ind w:left="1800"/>
      </w:pPr>
      <w:r>
        <w:rPr>
          <w:rFonts w:ascii="TimesNewRomanPSMT" w:eastAsia="Calibri" w:hAnsi="TimesNewRomanPSMT" w:cs="TimesNewRomanPSMT"/>
        </w:rPr>
        <w:t>accompanied by a signed verification (collectively attached hereto as</w:t>
      </w:r>
      <w:r w:rsidR="006E426D">
        <w:rPr>
          <w:rFonts w:ascii="TimesNewRomanPSMT" w:eastAsia="Calibri" w:hAnsi="TimesNewRomanPSMT" w:cs="TimesNewRomanPSMT"/>
        </w:rPr>
        <w:t xml:space="preserve"> </w:t>
      </w:r>
      <w:r>
        <w:rPr>
          <w:rFonts w:ascii="TimesNewRomanPSMT" w:eastAsia="Calibri" w:hAnsi="TimesNewRomanPSMT" w:cs="TimesNewRomanPSMT"/>
        </w:rPr>
        <w:t>Appendix 3).</w:t>
      </w:r>
    </w:p>
    <w:p w14:paraId="42766263" w14:textId="77777777" w:rsidR="008A4A5E" w:rsidRDefault="008A4A5E" w:rsidP="008A4A5E">
      <w:pPr>
        <w:widowControl/>
        <w:ind w:firstLine="1440"/>
        <w:rPr>
          <w:iCs/>
          <w:spacing w:val="-8"/>
        </w:rPr>
      </w:pPr>
    </w:p>
    <w:p w14:paraId="633DE50C" w14:textId="38A9C6F6" w:rsidR="0063232D" w:rsidRDefault="0063232D" w:rsidP="008A4A5E">
      <w:pPr>
        <w:widowControl/>
        <w:numPr>
          <w:ilvl w:val="0"/>
          <w:numId w:val="38"/>
        </w:numPr>
        <w:ind w:left="0" w:firstLine="1440"/>
        <w:rPr>
          <w:iCs/>
          <w:spacing w:val="-8"/>
        </w:rPr>
      </w:pPr>
      <w:r>
        <w:rPr>
          <w:iCs/>
          <w:spacing w:val="-8"/>
        </w:rPr>
        <w:t xml:space="preserve">That </w:t>
      </w:r>
      <w:r w:rsidR="006F4A09">
        <w:rPr>
          <w:iCs/>
          <w:spacing w:val="-8"/>
        </w:rPr>
        <w:t>any</w:t>
      </w:r>
      <w:r>
        <w:rPr>
          <w:iCs/>
          <w:spacing w:val="-8"/>
        </w:rPr>
        <w:t xml:space="preserve"> filings designated as “Confidential” and “Highly Confidential” be filed separately and placed in non-public folders by the Secretary’s Bureau of the Commission.</w:t>
      </w:r>
    </w:p>
    <w:p w14:paraId="19E38FD9" w14:textId="0E33879E" w:rsidR="00792796" w:rsidRDefault="00792796" w:rsidP="008A4A5E"/>
    <w:p w14:paraId="69E677B6" w14:textId="498B6D9D" w:rsidR="008A4A5E" w:rsidRDefault="008A4A5E" w:rsidP="008A4A5E"/>
    <w:p w14:paraId="5EADD703" w14:textId="1AC5521D" w:rsidR="008A4A5E" w:rsidRPr="008A4A5E" w:rsidRDefault="008A4A5E" w:rsidP="008A4A5E">
      <w:pPr>
        <w:widowControl/>
        <w:kinsoku/>
        <w:spacing w:line="240" w:lineRule="auto"/>
      </w:pPr>
      <w:bookmarkStart w:id="0" w:name="_Hlk505862083"/>
      <w:r w:rsidRPr="008A4A5E">
        <w:t xml:space="preserve">Date:  </w:t>
      </w:r>
      <w:r w:rsidR="002525B3">
        <w:rPr>
          <w:u w:val="single"/>
        </w:rPr>
        <w:t>February 11</w:t>
      </w:r>
      <w:r w:rsidRPr="008A4A5E">
        <w:rPr>
          <w:u w:val="single"/>
        </w:rPr>
        <w:t>, 202</w:t>
      </w:r>
      <w:r w:rsidR="002525B3">
        <w:rPr>
          <w:u w:val="single"/>
        </w:rPr>
        <w:t>2</w:t>
      </w:r>
      <w:r w:rsidRPr="008A4A5E">
        <w:tab/>
      </w:r>
      <w:r w:rsidRPr="008A4A5E">
        <w:tab/>
      </w:r>
      <w:r w:rsidRPr="008A4A5E">
        <w:tab/>
      </w:r>
      <w:r w:rsidRPr="008A4A5E">
        <w:tab/>
      </w:r>
      <w:r w:rsidRPr="008A4A5E">
        <w:rPr>
          <w:u w:val="single"/>
        </w:rPr>
        <w:tab/>
      </w:r>
      <w:r w:rsidRPr="008A4A5E">
        <w:rPr>
          <w:u w:val="single"/>
        </w:rPr>
        <w:tab/>
        <w:t>/s/</w:t>
      </w:r>
      <w:r w:rsidRPr="008A4A5E">
        <w:rPr>
          <w:u w:val="single"/>
        </w:rPr>
        <w:tab/>
      </w:r>
      <w:r w:rsidRPr="008A4A5E">
        <w:rPr>
          <w:u w:val="single"/>
        </w:rPr>
        <w:tab/>
      </w:r>
      <w:r w:rsidRPr="008A4A5E">
        <w:rPr>
          <w:u w:val="single"/>
        </w:rPr>
        <w:tab/>
      </w:r>
      <w:r w:rsidRPr="008A4A5E">
        <w:rPr>
          <w:u w:val="single"/>
        </w:rPr>
        <w:tab/>
      </w:r>
    </w:p>
    <w:p w14:paraId="4E1E6CE0" w14:textId="560ABF96" w:rsidR="008A4A5E" w:rsidRPr="008A4A5E" w:rsidRDefault="008A4A5E" w:rsidP="008A4A5E">
      <w:pPr>
        <w:widowControl/>
        <w:kinsoku/>
        <w:spacing w:line="240" w:lineRule="auto"/>
      </w:pPr>
      <w:r w:rsidRPr="008A4A5E">
        <w:tab/>
      </w:r>
      <w:r w:rsidRPr="008A4A5E">
        <w:tab/>
      </w:r>
      <w:r w:rsidRPr="008A4A5E">
        <w:tab/>
      </w:r>
      <w:r w:rsidRPr="008A4A5E">
        <w:tab/>
      </w:r>
      <w:r w:rsidRPr="008A4A5E">
        <w:tab/>
      </w:r>
      <w:r w:rsidRPr="008A4A5E">
        <w:tab/>
      </w:r>
      <w:r w:rsidRPr="008A4A5E">
        <w:tab/>
      </w:r>
      <w:r w:rsidR="002525B3">
        <w:t>Darlene Heep</w:t>
      </w:r>
    </w:p>
    <w:p w14:paraId="6B2DB69B" w14:textId="77777777" w:rsidR="008A4A5E" w:rsidRDefault="008A4A5E" w:rsidP="008A4A5E">
      <w:pPr>
        <w:widowControl/>
        <w:kinsoku/>
        <w:spacing w:line="240" w:lineRule="auto"/>
        <w:sectPr w:rsidR="008A4A5E" w:rsidSect="003640A4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8A4A5E">
        <w:tab/>
      </w:r>
      <w:r w:rsidRPr="008A4A5E">
        <w:tab/>
      </w:r>
      <w:r w:rsidRPr="008A4A5E">
        <w:tab/>
      </w:r>
      <w:r w:rsidRPr="008A4A5E">
        <w:tab/>
      </w:r>
      <w:r w:rsidRPr="008A4A5E">
        <w:tab/>
      </w:r>
      <w:r w:rsidRPr="008A4A5E">
        <w:tab/>
      </w:r>
      <w:r w:rsidRPr="008A4A5E">
        <w:tab/>
        <w:t>Administrative Law Judge</w:t>
      </w:r>
    </w:p>
    <w:bookmarkEnd w:id="0"/>
    <w:p w14:paraId="146DE960" w14:textId="77777777" w:rsidR="008B1BE4" w:rsidRPr="008B1BE4" w:rsidRDefault="008B1BE4" w:rsidP="008B1BE4">
      <w:pPr>
        <w:spacing w:line="259" w:lineRule="auto"/>
        <w:rPr>
          <w:rFonts w:eastAsia="Microsoft Sans Serif"/>
          <w:szCs w:val="22"/>
        </w:rPr>
      </w:pPr>
      <w:r w:rsidRPr="008B1BE4">
        <w:rPr>
          <w:rFonts w:eastAsia="Microsoft Sans Serif"/>
          <w:b/>
          <w:szCs w:val="22"/>
          <w:u w:val="single"/>
        </w:rPr>
        <w:lastRenderedPageBreak/>
        <w:t>C-2021-3026811 - OFFICE OF CONSUMER ADVOCATE v. PENNSYLVANIA POWER COMPANY</w:t>
      </w:r>
      <w:r w:rsidRPr="008B1BE4">
        <w:rPr>
          <w:rFonts w:eastAsia="Microsoft Sans Serif"/>
          <w:b/>
          <w:szCs w:val="22"/>
          <w:u w:val="single"/>
        </w:rPr>
        <w:cr/>
      </w:r>
      <w:r w:rsidRPr="008B1BE4">
        <w:rPr>
          <w:rFonts w:eastAsia="Microsoft Sans Serif"/>
          <w:b/>
          <w:szCs w:val="22"/>
          <w:u w:val="single"/>
        </w:rPr>
        <w:cr/>
      </w:r>
      <w:r w:rsidRPr="008B1BE4">
        <w:rPr>
          <w:rFonts w:eastAsia="Microsoft Sans Serif"/>
          <w:szCs w:val="22"/>
        </w:rPr>
        <w:t>ERIN L GANNON ESQUIRE</w:t>
      </w:r>
      <w:r w:rsidRPr="008B1BE4">
        <w:rPr>
          <w:rFonts w:eastAsia="Microsoft Sans Serif"/>
          <w:szCs w:val="22"/>
        </w:rPr>
        <w:br/>
        <w:t>LAURA ANTINUCCI ESQUIRE</w:t>
      </w:r>
      <w:r w:rsidRPr="008B1BE4">
        <w:rPr>
          <w:rFonts w:eastAsia="Microsoft Sans Serif"/>
          <w:szCs w:val="22"/>
        </w:rPr>
        <w:br/>
        <w:t>CHRISTINE M HOOVER ESQUIRE</w:t>
      </w:r>
      <w:r w:rsidRPr="008B1BE4">
        <w:rPr>
          <w:rFonts w:eastAsia="Microsoft Sans Serif"/>
          <w:szCs w:val="22"/>
        </w:rPr>
        <w:cr/>
        <w:t>OFFICE OF CONSUMER ADVOCATE</w:t>
      </w:r>
      <w:r w:rsidRPr="008B1BE4">
        <w:rPr>
          <w:rFonts w:eastAsia="Microsoft Sans Serif"/>
          <w:szCs w:val="22"/>
        </w:rPr>
        <w:cr/>
        <w:t>555 WALNUT STREET 5TH FLOOR</w:t>
      </w:r>
      <w:r w:rsidRPr="008B1BE4">
        <w:rPr>
          <w:rFonts w:eastAsia="Microsoft Sans Serif"/>
          <w:szCs w:val="22"/>
        </w:rPr>
        <w:cr/>
        <w:t>FORUM PLACE</w:t>
      </w:r>
      <w:r w:rsidRPr="008B1BE4">
        <w:rPr>
          <w:rFonts w:eastAsia="Microsoft Sans Serif"/>
          <w:szCs w:val="22"/>
        </w:rPr>
        <w:cr/>
        <w:t>HARRISBURG PA  17101</w:t>
      </w:r>
      <w:r w:rsidRPr="008B1BE4">
        <w:rPr>
          <w:rFonts w:eastAsia="Microsoft Sans Serif"/>
          <w:szCs w:val="22"/>
        </w:rPr>
        <w:cr/>
      </w:r>
      <w:r w:rsidRPr="008B1BE4">
        <w:rPr>
          <w:rFonts w:eastAsia="Microsoft Sans Serif"/>
          <w:b/>
          <w:bCs/>
          <w:szCs w:val="22"/>
        </w:rPr>
        <w:t>717.783.5048</w:t>
      </w:r>
      <w:r w:rsidRPr="008B1BE4">
        <w:rPr>
          <w:rFonts w:eastAsia="Microsoft Sans Serif"/>
          <w:b/>
          <w:bCs/>
          <w:szCs w:val="22"/>
        </w:rPr>
        <w:br/>
      </w:r>
      <w:r w:rsidRPr="008B1BE4">
        <w:rPr>
          <w:rFonts w:eastAsia="Microsoft Sans Serif"/>
          <w:szCs w:val="22"/>
        </w:rPr>
        <w:t xml:space="preserve">egannon@paoca.org     </w:t>
      </w:r>
      <w:r w:rsidRPr="008B1BE4">
        <w:rPr>
          <w:rFonts w:eastAsia="Microsoft Sans Serif"/>
          <w:szCs w:val="22"/>
        </w:rPr>
        <w:br/>
        <w:t>lantinucci@paoca.org</w:t>
      </w:r>
      <w:r w:rsidRPr="008B1BE4">
        <w:rPr>
          <w:rFonts w:eastAsia="Microsoft Sans Serif"/>
          <w:szCs w:val="22"/>
        </w:rPr>
        <w:cr/>
        <w:t>choover@paoca.org</w:t>
      </w:r>
      <w:r w:rsidRPr="008B1BE4">
        <w:rPr>
          <w:rFonts w:eastAsia="Microsoft Sans Serif"/>
          <w:szCs w:val="22"/>
        </w:rPr>
        <w:cr/>
        <w:t>Accepts eService</w:t>
      </w:r>
      <w:r w:rsidRPr="008B1BE4">
        <w:rPr>
          <w:rFonts w:eastAsia="Microsoft Sans Serif"/>
          <w:szCs w:val="22"/>
        </w:rPr>
        <w:br/>
      </w:r>
      <w:r w:rsidRPr="008B1BE4">
        <w:rPr>
          <w:rFonts w:eastAsia="Microsoft Sans Serif"/>
          <w:szCs w:val="22"/>
        </w:rPr>
        <w:cr/>
        <w:t>TORI L GIESLER</w:t>
      </w:r>
      <w:r w:rsidRPr="008B1BE4">
        <w:rPr>
          <w:rFonts w:eastAsia="Microsoft Sans Serif"/>
          <w:szCs w:val="22"/>
        </w:rPr>
        <w:cr/>
        <w:t>FIRSTENERGY SERVICE COMPANY</w:t>
      </w:r>
      <w:r w:rsidRPr="008B1BE4">
        <w:rPr>
          <w:rFonts w:eastAsia="Microsoft Sans Serif"/>
          <w:szCs w:val="22"/>
        </w:rPr>
        <w:cr/>
        <w:t>2800 POTTSVILLE PIKE</w:t>
      </w:r>
      <w:r w:rsidRPr="008B1BE4">
        <w:rPr>
          <w:rFonts w:eastAsia="Microsoft Sans Serif"/>
          <w:szCs w:val="22"/>
        </w:rPr>
        <w:cr/>
        <w:t>READING PA  19605</w:t>
      </w:r>
      <w:r w:rsidRPr="008B1BE4">
        <w:rPr>
          <w:rFonts w:eastAsia="Microsoft Sans Serif"/>
          <w:szCs w:val="22"/>
        </w:rPr>
        <w:cr/>
      </w:r>
      <w:r w:rsidRPr="008B1BE4">
        <w:rPr>
          <w:rFonts w:eastAsia="Microsoft Sans Serif"/>
          <w:b/>
          <w:bCs/>
          <w:szCs w:val="22"/>
        </w:rPr>
        <w:t>610.921.6658</w:t>
      </w:r>
      <w:r w:rsidRPr="008B1BE4">
        <w:rPr>
          <w:rFonts w:eastAsia="Microsoft Sans Serif"/>
          <w:szCs w:val="22"/>
        </w:rPr>
        <w:cr/>
        <w:t>paregulatorycomplaints@firstenergycorp.com</w:t>
      </w:r>
      <w:r w:rsidRPr="008B1BE4">
        <w:rPr>
          <w:rFonts w:eastAsia="Microsoft Sans Serif"/>
          <w:szCs w:val="22"/>
        </w:rPr>
        <w:cr/>
        <w:t>Accepts eService</w:t>
      </w:r>
    </w:p>
    <w:p w14:paraId="232AFFFE" w14:textId="77777777" w:rsidR="008B1BE4" w:rsidRPr="008B1BE4" w:rsidRDefault="008B1BE4" w:rsidP="008B1BE4">
      <w:pPr>
        <w:spacing w:line="240" w:lineRule="auto"/>
        <w:rPr>
          <w:rFonts w:eastAsia="Microsoft Sans Serif"/>
          <w:szCs w:val="22"/>
        </w:rPr>
      </w:pPr>
    </w:p>
    <w:p w14:paraId="1E30B8F8" w14:textId="5A6D0378" w:rsidR="008B1BE4" w:rsidRPr="008B1BE4" w:rsidRDefault="008B1BE4" w:rsidP="008B1BE4">
      <w:pPr>
        <w:spacing w:after="160" w:line="259" w:lineRule="auto"/>
        <w:rPr>
          <w:rFonts w:eastAsia="Microsoft Sans Serif"/>
          <w:szCs w:val="22"/>
        </w:rPr>
      </w:pPr>
      <w:r w:rsidRPr="008B1BE4">
        <w:rPr>
          <w:rFonts w:eastAsia="Microsoft Sans Serif"/>
          <w:szCs w:val="22"/>
        </w:rPr>
        <w:t>JOANNE SAVAGE</w:t>
      </w:r>
      <w:r w:rsidRPr="008B1BE4">
        <w:rPr>
          <w:rFonts w:eastAsia="Microsoft Sans Serif"/>
          <w:szCs w:val="22"/>
        </w:rPr>
        <w:br/>
        <w:t>DIRECTOR OF RATES</w:t>
      </w:r>
      <w:r w:rsidRPr="008B1BE4">
        <w:rPr>
          <w:rFonts w:eastAsia="Microsoft Sans Serif"/>
          <w:szCs w:val="22"/>
        </w:rPr>
        <w:cr/>
        <w:t>FIRSTENERGY</w:t>
      </w:r>
      <w:r w:rsidRPr="008B1BE4">
        <w:rPr>
          <w:rFonts w:eastAsia="Microsoft Sans Serif"/>
          <w:szCs w:val="22"/>
        </w:rPr>
        <w:cr/>
        <w:t>2800 POTTSVILLE PIKE</w:t>
      </w:r>
      <w:r w:rsidRPr="008B1BE4">
        <w:rPr>
          <w:rFonts w:eastAsia="Microsoft Sans Serif"/>
          <w:szCs w:val="22"/>
        </w:rPr>
        <w:cr/>
        <w:t>READING PA  19605</w:t>
      </w:r>
      <w:r w:rsidRPr="008B1BE4">
        <w:rPr>
          <w:rFonts w:eastAsia="Microsoft Sans Serif"/>
          <w:szCs w:val="22"/>
        </w:rPr>
        <w:cr/>
      </w:r>
      <w:r w:rsidRPr="008B1BE4">
        <w:rPr>
          <w:rFonts w:eastAsia="Microsoft Sans Serif"/>
          <w:b/>
          <w:bCs/>
          <w:szCs w:val="22"/>
        </w:rPr>
        <w:t>610.921.6525</w:t>
      </w:r>
      <w:r w:rsidRPr="008B1BE4">
        <w:rPr>
          <w:rFonts w:eastAsia="Microsoft Sans Serif"/>
          <w:b/>
          <w:bCs/>
          <w:szCs w:val="22"/>
        </w:rPr>
        <w:cr/>
      </w:r>
      <w:r w:rsidRPr="008B1BE4">
        <w:rPr>
          <w:rFonts w:eastAsia="Microsoft Sans Serif"/>
          <w:szCs w:val="22"/>
        </w:rPr>
        <w:t>jmsavage@firstenergycorp.com</w:t>
      </w:r>
      <w:r w:rsidRPr="008B1BE4">
        <w:rPr>
          <w:rFonts w:eastAsia="Microsoft Sans Serif"/>
          <w:szCs w:val="22"/>
        </w:rPr>
        <w:cr/>
        <w:t>Accepts eService</w:t>
      </w:r>
      <w:r w:rsidRPr="008B1BE4">
        <w:rPr>
          <w:rFonts w:eastAsia="Microsoft Sans Serif"/>
          <w:szCs w:val="22"/>
        </w:rPr>
        <w:cr/>
      </w:r>
    </w:p>
    <w:p w14:paraId="04F8FA7A" w14:textId="7D48BD78" w:rsidR="008A4A5E" w:rsidRPr="008B1BE4" w:rsidRDefault="008A4A5E" w:rsidP="008B1BE4">
      <w:pPr>
        <w:widowControl/>
        <w:kinsoku/>
        <w:spacing w:line="240" w:lineRule="auto"/>
      </w:pPr>
    </w:p>
    <w:sectPr w:rsidR="008A4A5E" w:rsidRPr="008B1BE4" w:rsidSect="008F49F5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31B7B" w14:textId="77777777" w:rsidR="00A70E30" w:rsidRDefault="00A70E30" w:rsidP="003640A4">
      <w:pPr>
        <w:spacing w:line="240" w:lineRule="auto"/>
      </w:pPr>
      <w:r>
        <w:separator/>
      </w:r>
    </w:p>
  </w:endnote>
  <w:endnote w:type="continuationSeparator" w:id="0">
    <w:p w14:paraId="5AB43A2A" w14:textId="77777777" w:rsidR="00A70E30" w:rsidRDefault="00A70E30" w:rsidP="003640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413533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050023E1" w14:textId="007C040A" w:rsidR="003640A4" w:rsidRPr="003640A4" w:rsidRDefault="003640A4">
        <w:pPr>
          <w:pStyle w:val="Footer"/>
          <w:jc w:val="center"/>
          <w:rPr>
            <w:sz w:val="20"/>
            <w:szCs w:val="20"/>
          </w:rPr>
        </w:pPr>
        <w:r w:rsidRPr="003640A4">
          <w:rPr>
            <w:sz w:val="20"/>
            <w:szCs w:val="20"/>
          </w:rPr>
          <w:fldChar w:fldCharType="begin"/>
        </w:r>
        <w:r w:rsidRPr="003640A4">
          <w:rPr>
            <w:sz w:val="20"/>
            <w:szCs w:val="20"/>
          </w:rPr>
          <w:instrText xml:space="preserve"> PAGE   \* MERGEFORMAT </w:instrText>
        </w:r>
        <w:r w:rsidRPr="003640A4">
          <w:rPr>
            <w:sz w:val="20"/>
            <w:szCs w:val="20"/>
          </w:rPr>
          <w:fldChar w:fldCharType="separate"/>
        </w:r>
        <w:r w:rsidRPr="003640A4">
          <w:rPr>
            <w:noProof/>
            <w:sz w:val="20"/>
            <w:szCs w:val="20"/>
          </w:rPr>
          <w:t>2</w:t>
        </w:r>
        <w:r w:rsidRPr="003640A4">
          <w:rPr>
            <w:noProof/>
            <w:sz w:val="20"/>
            <w:szCs w:val="20"/>
          </w:rPr>
          <w:fldChar w:fldCharType="end"/>
        </w:r>
      </w:p>
    </w:sdtContent>
  </w:sdt>
  <w:p w14:paraId="611373F5" w14:textId="77777777" w:rsidR="003640A4" w:rsidRDefault="003640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5B2BB" w14:textId="77777777" w:rsidR="00A70E30" w:rsidRDefault="00A70E30" w:rsidP="003640A4">
      <w:pPr>
        <w:spacing w:line="240" w:lineRule="auto"/>
      </w:pPr>
      <w:r>
        <w:separator/>
      </w:r>
    </w:p>
  </w:footnote>
  <w:footnote w:type="continuationSeparator" w:id="0">
    <w:p w14:paraId="051160CC" w14:textId="77777777" w:rsidR="00A70E30" w:rsidRDefault="00A70E30" w:rsidP="003640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34F7"/>
    <w:multiLevelType w:val="hybridMultilevel"/>
    <w:tmpl w:val="0E067A3E"/>
    <w:lvl w:ilvl="0" w:tplc="B6F8C2CE">
      <w:start w:val="1"/>
      <w:numFmt w:val="upperLetter"/>
      <w:lvlText w:val="%1."/>
      <w:lvlJc w:val="left"/>
      <w:pPr>
        <w:ind w:left="21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DA65A62"/>
    <w:multiLevelType w:val="hybridMultilevel"/>
    <w:tmpl w:val="81D67880"/>
    <w:lvl w:ilvl="0" w:tplc="6318F3C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00287"/>
    <w:multiLevelType w:val="hybridMultilevel"/>
    <w:tmpl w:val="3AA2B054"/>
    <w:lvl w:ilvl="0" w:tplc="0C103A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F37E7"/>
    <w:multiLevelType w:val="hybridMultilevel"/>
    <w:tmpl w:val="0E067A3E"/>
    <w:lvl w:ilvl="0" w:tplc="B6F8C2CE">
      <w:start w:val="1"/>
      <w:numFmt w:val="upperLetter"/>
      <w:lvlText w:val="%1."/>
      <w:lvlJc w:val="left"/>
      <w:pPr>
        <w:ind w:left="21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26D76A4"/>
    <w:multiLevelType w:val="hybridMultilevel"/>
    <w:tmpl w:val="0E067A3E"/>
    <w:lvl w:ilvl="0" w:tplc="B6F8C2CE">
      <w:start w:val="1"/>
      <w:numFmt w:val="upperLetter"/>
      <w:lvlText w:val="%1."/>
      <w:lvlJc w:val="left"/>
      <w:pPr>
        <w:ind w:left="21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F27EE"/>
    <w:multiLevelType w:val="hybridMultilevel"/>
    <w:tmpl w:val="0E067A3E"/>
    <w:lvl w:ilvl="0" w:tplc="B6F8C2CE">
      <w:start w:val="1"/>
      <w:numFmt w:val="upperLetter"/>
      <w:lvlText w:val="%1."/>
      <w:lvlJc w:val="left"/>
      <w:pPr>
        <w:ind w:left="21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7615125"/>
    <w:multiLevelType w:val="hybridMultilevel"/>
    <w:tmpl w:val="0E067A3E"/>
    <w:lvl w:ilvl="0" w:tplc="B6F8C2CE">
      <w:start w:val="1"/>
      <w:numFmt w:val="upperLetter"/>
      <w:lvlText w:val="%1."/>
      <w:lvlJc w:val="left"/>
      <w:pPr>
        <w:ind w:left="21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85D16BC"/>
    <w:multiLevelType w:val="hybridMultilevel"/>
    <w:tmpl w:val="936060A4"/>
    <w:lvl w:ilvl="0" w:tplc="CA66684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32DA4"/>
    <w:multiLevelType w:val="hybridMultilevel"/>
    <w:tmpl w:val="0E067A3E"/>
    <w:lvl w:ilvl="0" w:tplc="B6F8C2CE">
      <w:start w:val="1"/>
      <w:numFmt w:val="upperLetter"/>
      <w:lvlText w:val="%1."/>
      <w:lvlJc w:val="left"/>
      <w:pPr>
        <w:ind w:left="21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E00E1"/>
    <w:multiLevelType w:val="hybridMultilevel"/>
    <w:tmpl w:val="0E067A3E"/>
    <w:lvl w:ilvl="0" w:tplc="B6F8C2CE">
      <w:start w:val="1"/>
      <w:numFmt w:val="upperLetter"/>
      <w:lvlText w:val="%1."/>
      <w:lvlJc w:val="left"/>
      <w:pPr>
        <w:ind w:left="21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8E2590E"/>
    <w:multiLevelType w:val="hybridMultilevel"/>
    <w:tmpl w:val="0E067A3E"/>
    <w:lvl w:ilvl="0" w:tplc="B6F8C2CE">
      <w:start w:val="1"/>
      <w:numFmt w:val="upperLetter"/>
      <w:lvlText w:val="%1."/>
      <w:lvlJc w:val="left"/>
      <w:pPr>
        <w:ind w:left="21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F2B72"/>
    <w:multiLevelType w:val="hybridMultilevel"/>
    <w:tmpl w:val="547A2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172ED"/>
    <w:multiLevelType w:val="hybridMultilevel"/>
    <w:tmpl w:val="4A10D330"/>
    <w:lvl w:ilvl="0" w:tplc="8C1C8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A930B6"/>
    <w:multiLevelType w:val="hybridMultilevel"/>
    <w:tmpl w:val="B6DA4AC6"/>
    <w:lvl w:ilvl="0" w:tplc="A330FCE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A942ED"/>
    <w:multiLevelType w:val="hybridMultilevel"/>
    <w:tmpl w:val="0E067A3E"/>
    <w:lvl w:ilvl="0" w:tplc="B6F8C2CE">
      <w:start w:val="1"/>
      <w:numFmt w:val="upperLetter"/>
      <w:lvlText w:val="%1."/>
      <w:lvlJc w:val="left"/>
      <w:pPr>
        <w:ind w:left="21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6A3F0B"/>
    <w:multiLevelType w:val="hybridMultilevel"/>
    <w:tmpl w:val="9F0AE866"/>
    <w:lvl w:ilvl="0" w:tplc="180A8A1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0"/>
  </w:num>
  <w:num w:numId="2">
    <w:abstractNumId w:val="29"/>
  </w:num>
  <w:num w:numId="3">
    <w:abstractNumId w:val="37"/>
  </w:num>
  <w:num w:numId="4">
    <w:abstractNumId w:val="43"/>
  </w:num>
  <w:num w:numId="5">
    <w:abstractNumId w:val="15"/>
  </w:num>
  <w:num w:numId="6">
    <w:abstractNumId w:val="11"/>
  </w:num>
  <w:num w:numId="7">
    <w:abstractNumId w:val="8"/>
  </w:num>
  <w:num w:numId="8">
    <w:abstractNumId w:val="41"/>
  </w:num>
  <w:num w:numId="9">
    <w:abstractNumId w:val="4"/>
  </w:num>
  <w:num w:numId="10">
    <w:abstractNumId w:val="31"/>
  </w:num>
  <w:num w:numId="11">
    <w:abstractNumId w:val="35"/>
  </w:num>
  <w:num w:numId="12">
    <w:abstractNumId w:val="24"/>
  </w:num>
  <w:num w:numId="13">
    <w:abstractNumId w:val="32"/>
  </w:num>
  <w:num w:numId="14">
    <w:abstractNumId w:val="38"/>
  </w:num>
  <w:num w:numId="15">
    <w:abstractNumId w:val="1"/>
  </w:num>
  <w:num w:numId="16">
    <w:abstractNumId w:val="30"/>
  </w:num>
  <w:num w:numId="17">
    <w:abstractNumId w:val="30"/>
  </w:num>
  <w:num w:numId="18">
    <w:abstractNumId w:val="13"/>
  </w:num>
  <w:num w:numId="19">
    <w:abstractNumId w:val="25"/>
  </w:num>
  <w:num w:numId="20">
    <w:abstractNumId w:val="44"/>
  </w:num>
  <w:num w:numId="21">
    <w:abstractNumId w:val="20"/>
  </w:num>
  <w:num w:numId="22">
    <w:abstractNumId w:val="7"/>
  </w:num>
  <w:num w:numId="23">
    <w:abstractNumId w:val="22"/>
  </w:num>
  <w:num w:numId="24">
    <w:abstractNumId w:val="47"/>
  </w:num>
  <w:num w:numId="25">
    <w:abstractNumId w:val="2"/>
  </w:num>
  <w:num w:numId="26">
    <w:abstractNumId w:val="9"/>
  </w:num>
  <w:num w:numId="27">
    <w:abstractNumId w:val="34"/>
  </w:num>
  <w:num w:numId="28">
    <w:abstractNumId w:val="19"/>
  </w:num>
  <w:num w:numId="29">
    <w:abstractNumId w:val="12"/>
  </w:num>
  <w:num w:numId="30">
    <w:abstractNumId w:val="28"/>
  </w:num>
  <w:num w:numId="31">
    <w:abstractNumId w:val="45"/>
  </w:num>
  <w:num w:numId="32">
    <w:abstractNumId w:val="46"/>
  </w:num>
  <w:num w:numId="33">
    <w:abstractNumId w:val="33"/>
  </w:num>
  <w:num w:numId="34">
    <w:abstractNumId w:val="5"/>
  </w:num>
  <w:num w:numId="35">
    <w:abstractNumId w:val="27"/>
  </w:num>
  <w:num w:numId="36">
    <w:abstractNumId w:val="3"/>
  </w:num>
  <w:num w:numId="37">
    <w:abstractNumId w:val="17"/>
  </w:num>
  <w:num w:numId="38">
    <w:abstractNumId w:val="26"/>
  </w:num>
  <w:num w:numId="39">
    <w:abstractNumId w:val="21"/>
  </w:num>
  <w:num w:numId="40">
    <w:abstractNumId w:val="36"/>
  </w:num>
  <w:num w:numId="41">
    <w:abstractNumId w:val="39"/>
  </w:num>
  <w:num w:numId="42">
    <w:abstractNumId w:val="16"/>
  </w:num>
  <w:num w:numId="43">
    <w:abstractNumId w:val="23"/>
  </w:num>
  <w:num w:numId="44">
    <w:abstractNumId w:val="18"/>
  </w:num>
  <w:num w:numId="45">
    <w:abstractNumId w:val="10"/>
  </w:num>
  <w:num w:numId="46">
    <w:abstractNumId w:val="14"/>
  </w:num>
  <w:num w:numId="47">
    <w:abstractNumId w:val="0"/>
  </w:num>
  <w:num w:numId="48">
    <w:abstractNumId w:val="6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2D"/>
    <w:rsid w:val="000024E7"/>
    <w:rsid w:val="00004C37"/>
    <w:rsid w:val="000066B3"/>
    <w:rsid w:val="00050ECA"/>
    <w:rsid w:val="00066D87"/>
    <w:rsid w:val="00083973"/>
    <w:rsid w:val="000E3EDE"/>
    <w:rsid w:val="00107E82"/>
    <w:rsid w:val="001A21B6"/>
    <w:rsid w:val="001B1CBA"/>
    <w:rsid w:val="001D2AF7"/>
    <w:rsid w:val="001F6D38"/>
    <w:rsid w:val="00207743"/>
    <w:rsid w:val="00213167"/>
    <w:rsid w:val="00245532"/>
    <w:rsid w:val="002512F9"/>
    <w:rsid w:val="002525B3"/>
    <w:rsid w:val="00267405"/>
    <w:rsid w:val="003145FA"/>
    <w:rsid w:val="003640A4"/>
    <w:rsid w:val="003651E1"/>
    <w:rsid w:val="00367A41"/>
    <w:rsid w:val="00393C92"/>
    <w:rsid w:val="003A1A41"/>
    <w:rsid w:val="003A3E09"/>
    <w:rsid w:val="003B7B57"/>
    <w:rsid w:val="003C1AD0"/>
    <w:rsid w:val="004029C9"/>
    <w:rsid w:val="00417566"/>
    <w:rsid w:val="004D4BE3"/>
    <w:rsid w:val="004D523C"/>
    <w:rsid w:val="00516C97"/>
    <w:rsid w:val="005A1C17"/>
    <w:rsid w:val="005A2ABA"/>
    <w:rsid w:val="005D180A"/>
    <w:rsid w:val="005E7B69"/>
    <w:rsid w:val="00613EA9"/>
    <w:rsid w:val="0061775F"/>
    <w:rsid w:val="0063232D"/>
    <w:rsid w:val="00696C0D"/>
    <w:rsid w:val="006B398B"/>
    <w:rsid w:val="006C6A0D"/>
    <w:rsid w:val="006E426D"/>
    <w:rsid w:val="006E7143"/>
    <w:rsid w:val="006F0329"/>
    <w:rsid w:val="006F4A09"/>
    <w:rsid w:val="00700807"/>
    <w:rsid w:val="00712399"/>
    <w:rsid w:val="00712E58"/>
    <w:rsid w:val="007245A9"/>
    <w:rsid w:val="007407AC"/>
    <w:rsid w:val="007408EA"/>
    <w:rsid w:val="00755D72"/>
    <w:rsid w:val="00782F9C"/>
    <w:rsid w:val="00792796"/>
    <w:rsid w:val="00796B64"/>
    <w:rsid w:val="007E6779"/>
    <w:rsid w:val="00820B4C"/>
    <w:rsid w:val="0083239D"/>
    <w:rsid w:val="008529D2"/>
    <w:rsid w:val="00865205"/>
    <w:rsid w:val="0088105E"/>
    <w:rsid w:val="008A4A5E"/>
    <w:rsid w:val="008B1BE4"/>
    <w:rsid w:val="008C0A63"/>
    <w:rsid w:val="00912C1D"/>
    <w:rsid w:val="00917DCA"/>
    <w:rsid w:val="00926DE3"/>
    <w:rsid w:val="009311F8"/>
    <w:rsid w:val="00983579"/>
    <w:rsid w:val="00A01196"/>
    <w:rsid w:val="00A47096"/>
    <w:rsid w:val="00A60AE1"/>
    <w:rsid w:val="00A70E30"/>
    <w:rsid w:val="00A842ED"/>
    <w:rsid w:val="00AA2EC5"/>
    <w:rsid w:val="00AB4C73"/>
    <w:rsid w:val="00AB6AC0"/>
    <w:rsid w:val="00AD27C0"/>
    <w:rsid w:val="00AE6F47"/>
    <w:rsid w:val="00B91E47"/>
    <w:rsid w:val="00BB1819"/>
    <w:rsid w:val="00BC6B21"/>
    <w:rsid w:val="00C04D8A"/>
    <w:rsid w:val="00C87E57"/>
    <w:rsid w:val="00CC233F"/>
    <w:rsid w:val="00CF6143"/>
    <w:rsid w:val="00D14843"/>
    <w:rsid w:val="00DD5C37"/>
    <w:rsid w:val="00DF35D9"/>
    <w:rsid w:val="00E13BFD"/>
    <w:rsid w:val="00E4239A"/>
    <w:rsid w:val="00E44B1C"/>
    <w:rsid w:val="00EB027A"/>
    <w:rsid w:val="00EC1CBA"/>
    <w:rsid w:val="00EE7801"/>
    <w:rsid w:val="00F07500"/>
    <w:rsid w:val="00F11A19"/>
    <w:rsid w:val="00F16554"/>
    <w:rsid w:val="00F36ED9"/>
    <w:rsid w:val="00F544E1"/>
    <w:rsid w:val="00F621CA"/>
    <w:rsid w:val="00F85AE3"/>
    <w:rsid w:val="00F96C3A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B4656"/>
  <w15:chartTrackingRefBased/>
  <w15:docId w15:val="{8BAEBE49-2C14-4B18-9743-233CC7C0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2D"/>
    <w:pPr>
      <w:widowControl w:val="0"/>
      <w:kinsoku w:val="0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- PUC"/>
    <w:basedOn w:val="Normal"/>
    <w:autoRedefine/>
    <w:uiPriority w:val="34"/>
    <w:qFormat/>
    <w:rsid w:val="00613EA9"/>
    <w:pPr>
      <w:ind w:firstLine="1440"/>
    </w:pPr>
  </w:style>
  <w:style w:type="paragraph" w:styleId="FootnoteText">
    <w:name w:val="footnote text"/>
    <w:basedOn w:val="Normal"/>
    <w:link w:val="FootnoteTextChar"/>
    <w:autoRedefine/>
    <w:uiPriority w:val="99"/>
    <w:qFormat/>
    <w:rsid w:val="00C04D8A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4D8A"/>
    <w:rPr>
      <w:rFonts w:eastAsia="Times New Roman"/>
      <w:sz w:val="20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paragraph" w:styleId="BodyText">
    <w:name w:val="Body Text"/>
    <w:basedOn w:val="Normal"/>
    <w:link w:val="BodyTextChar"/>
    <w:rsid w:val="0063232D"/>
    <w:pPr>
      <w:widowControl/>
      <w:kinsoku/>
      <w:spacing w:after="240"/>
      <w:ind w:firstLine="720"/>
      <w:jc w:val="both"/>
    </w:pPr>
  </w:style>
  <w:style w:type="character" w:customStyle="1" w:styleId="BodyTextChar">
    <w:name w:val="Body Text Char"/>
    <w:basedOn w:val="DefaultParagraphFont"/>
    <w:link w:val="BodyText"/>
    <w:rsid w:val="0063232D"/>
    <w:rPr>
      <w:rFonts w:eastAsia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3640A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0A4"/>
    <w:rPr>
      <w:rFonts w:eastAsia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3640A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0A4"/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Delvillar, Shalea</cp:lastModifiedBy>
  <cp:revision>5</cp:revision>
  <dcterms:created xsi:type="dcterms:W3CDTF">2022-02-14T14:30:00Z</dcterms:created>
  <dcterms:modified xsi:type="dcterms:W3CDTF">2022-02-14T14:34:00Z</dcterms:modified>
</cp:coreProperties>
</file>