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D157AB" w:rsidRDefault="00CF1D2B" w:rsidP="00CF1D2B">
      <w:pPr>
        <w:jc w:val="center"/>
        <w:rPr>
          <w:rFonts w:ascii="Times New Roman" w:hAnsi="Times New Roman" w:cs="Times New Roman"/>
          <w:b/>
        </w:rPr>
      </w:pPr>
      <w:r w:rsidRPr="00D157AB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D157A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157A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D157AB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D157AB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B908021" w14:textId="77777777" w:rsidR="008C2193" w:rsidRPr="00D157AB" w:rsidRDefault="008C2193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BCB2066" w14:textId="06B1281B" w:rsidR="00657CAF" w:rsidRPr="00D157AB" w:rsidRDefault="004A5352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>Arthur Daly</w:t>
      </w:r>
      <w:r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90CD4" w:rsidRPr="00D157AB">
        <w:rPr>
          <w:rFonts w:ascii="Times New Roman" w:hAnsi="Times New Roman" w:cs="Times New Roman"/>
          <w:spacing w:val="-3"/>
        </w:rPr>
        <w:tab/>
      </w:r>
      <w:r w:rsidR="00CF1D2B" w:rsidRPr="00D157AB">
        <w:rPr>
          <w:rFonts w:ascii="Times New Roman" w:hAnsi="Times New Roman" w:cs="Times New Roman"/>
          <w:spacing w:val="-3"/>
        </w:rPr>
        <w:fldChar w:fldCharType="begin"/>
      </w:r>
      <w:r w:rsidR="00CF1D2B" w:rsidRPr="00D157AB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D157AB">
        <w:rPr>
          <w:rFonts w:ascii="Times New Roman" w:hAnsi="Times New Roman" w:cs="Times New Roman"/>
          <w:spacing w:val="-3"/>
        </w:rPr>
        <w:fldChar w:fldCharType="end"/>
      </w:r>
      <w:r w:rsidR="00CF1D2B" w:rsidRPr="00D157AB">
        <w:rPr>
          <w:rFonts w:ascii="Times New Roman" w:hAnsi="Times New Roman" w:cs="Times New Roman"/>
          <w:spacing w:val="-3"/>
        </w:rPr>
        <w:t>:</w:t>
      </w:r>
    </w:p>
    <w:p w14:paraId="3A58DF22" w14:textId="3CB2C9AD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="00657CAF" w:rsidRPr="00D157AB">
        <w:rPr>
          <w:rFonts w:ascii="Times New Roman" w:hAnsi="Times New Roman" w:cs="Times New Roman"/>
          <w:spacing w:val="-3"/>
        </w:rPr>
        <w:tab/>
        <w:t>:</w:t>
      </w:r>
      <w:r w:rsidR="00657CAF" w:rsidRPr="00D157AB">
        <w:rPr>
          <w:rFonts w:ascii="Times New Roman" w:hAnsi="Times New Roman" w:cs="Times New Roman"/>
          <w:spacing w:val="-3"/>
        </w:rPr>
        <w:tab/>
      </w:r>
      <w:r w:rsidR="00301E0B" w:rsidRPr="00D157AB">
        <w:rPr>
          <w:rFonts w:ascii="Times New Roman" w:hAnsi="Times New Roman" w:cs="Times New Roman"/>
          <w:spacing w:val="-3"/>
        </w:rPr>
        <w:tab/>
      </w:r>
      <w:r w:rsidR="008405E9" w:rsidRPr="00D157AB">
        <w:rPr>
          <w:rFonts w:ascii="Times New Roman" w:hAnsi="Times New Roman" w:cs="Times New Roman"/>
          <w:spacing w:val="-3"/>
        </w:rPr>
        <w:t>C-202</w:t>
      </w:r>
      <w:r w:rsidR="004A5352" w:rsidRPr="00D157AB">
        <w:rPr>
          <w:rFonts w:ascii="Times New Roman" w:hAnsi="Times New Roman" w:cs="Times New Roman"/>
          <w:spacing w:val="-3"/>
        </w:rPr>
        <w:t>1-3026685</w:t>
      </w:r>
    </w:p>
    <w:p w14:paraId="7E74F09E" w14:textId="77777777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  <w:t>v.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fldChar w:fldCharType="begin"/>
      </w:r>
      <w:r w:rsidRPr="00D157AB">
        <w:rPr>
          <w:rFonts w:ascii="Times New Roman" w:hAnsi="Times New Roman" w:cs="Times New Roman"/>
          <w:spacing w:val="-3"/>
        </w:rPr>
        <w:instrText>fillin "Docket No." \d ""</w:instrText>
      </w:r>
      <w:r w:rsidRPr="00D157AB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</w:p>
    <w:p w14:paraId="16760218" w14:textId="6070B89D" w:rsidR="00CF1D2B" w:rsidRPr="00D157AB" w:rsidRDefault="00D3583D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>P</w:t>
      </w:r>
      <w:r w:rsidR="008C2193" w:rsidRPr="00D157AB">
        <w:rPr>
          <w:rFonts w:ascii="Times New Roman" w:hAnsi="Times New Roman" w:cs="Times New Roman"/>
          <w:spacing w:val="-3"/>
        </w:rPr>
        <w:t>ECO Energy Company</w:t>
      </w:r>
      <w:r w:rsidR="007B4E63" w:rsidRPr="00D157AB">
        <w:rPr>
          <w:rFonts w:ascii="Times New Roman" w:hAnsi="Times New Roman" w:cs="Times New Roman"/>
          <w:spacing w:val="-3"/>
        </w:rPr>
        <w:tab/>
      </w:r>
      <w:r w:rsidR="00CF1D2B" w:rsidRPr="00D157AB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D157A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D157A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D157AB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73046346" w:rsidR="00DC347B" w:rsidRPr="00D157AB" w:rsidRDefault="00B604D2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D157AB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E77DDA" w:rsidRPr="00D157AB">
        <w:rPr>
          <w:rFonts w:ascii="Times New Roman" w:hAnsi="Times New Roman" w:cs="Times New Roman"/>
          <w:b/>
          <w:bCs/>
          <w:spacing w:val="-3"/>
          <w:u w:val="single"/>
        </w:rPr>
        <w:t xml:space="preserve"> Granting Continuance</w:t>
      </w:r>
    </w:p>
    <w:p w14:paraId="0A616B6B" w14:textId="6950EAD5" w:rsidR="00E77DDA" w:rsidRPr="00D157AB" w:rsidRDefault="00E77DDA" w:rsidP="00AC20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D157AB">
        <w:rPr>
          <w:rFonts w:ascii="Times New Roman" w:hAnsi="Times New Roman" w:cs="Times New Roman"/>
          <w:b/>
          <w:bCs/>
          <w:spacing w:val="-3"/>
          <w:u w:val="single"/>
        </w:rPr>
        <w:t>Complainant to File Supporting Information</w:t>
      </w:r>
    </w:p>
    <w:p w14:paraId="607DCB44" w14:textId="41B9B14C" w:rsidR="00A40888" w:rsidRPr="00D157AB" w:rsidRDefault="00A40888" w:rsidP="00663458">
      <w:pPr>
        <w:spacing w:line="360" w:lineRule="auto"/>
        <w:rPr>
          <w:rFonts w:ascii="Times New Roman" w:hAnsi="Times New Roman" w:cs="Times New Roman"/>
        </w:rPr>
      </w:pPr>
    </w:p>
    <w:p w14:paraId="1FD3191D" w14:textId="70F4A67A" w:rsidR="00B604D2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June 10, 2021, Arthur Daly (“Mr. Daly” or “Complainant”) filed a Complaint with the Public Utility Commission against PECO Energy Company.  </w:t>
      </w:r>
      <w:r w:rsidR="00C7356A" w:rsidRPr="00D157AB">
        <w:rPr>
          <w:rFonts w:ascii="Times New Roman" w:hAnsi="Times New Roman" w:cs="Times New Roman"/>
        </w:rPr>
        <w:t>I</w:t>
      </w:r>
      <w:r w:rsidRPr="00D157AB">
        <w:rPr>
          <w:rFonts w:ascii="Times New Roman" w:hAnsi="Times New Roman" w:cs="Times New Roman"/>
        </w:rPr>
        <w:t xml:space="preserve">n the Complaint, Mr. Daly requested a payment agreement and alleged that his bills are incorrect.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He contended that lights and air conditioning at the service address are not working properly and that although he is a tenant, he is charged as a commercial customer. </w:t>
      </w:r>
    </w:p>
    <w:p w14:paraId="79A3EEEF" w14:textId="77777777" w:rsidR="00B604D2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397F04E4" w14:textId="7222A091" w:rsidR="00AE5F9D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In an Answer filed on July 1, 2021, PECO denied that bills sent to the Complainant were incorrect.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PECO also averred that the Complainant previously litigated before the Commission the issues in the instant Complaint.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According to PECO, the Complainant established four</w:t>
      </w:r>
      <w:r w:rsidR="00CB6E18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accounts for electric service </w:t>
      </w:r>
      <w:r w:rsidR="00CB6E18">
        <w:rPr>
          <w:rFonts w:ascii="Times New Roman" w:hAnsi="Times New Roman" w:cs="Times New Roman"/>
        </w:rPr>
        <w:t xml:space="preserve">at the service address </w:t>
      </w:r>
      <w:r w:rsidRPr="00D157AB">
        <w:rPr>
          <w:rFonts w:ascii="Times New Roman" w:hAnsi="Times New Roman" w:cs="Times New Roman"/>
        </w:rPr>
        <w:t xml:space="preserve">under account numbers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-44008,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-25026,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-03061, residential accounts, and </w:t>
      </w:r>
      <w:r w:rsidR="00CB6E18">
        <w:rPr>
          <w:rFonts w:ascii="Times New Roman" w:hAnsi="Times New Roman" w:cs="Times New Roman"/>
        </w:rPr>
        <w:t>XXXX</w:t>
      </w:r>
      <w:r w:rsidRPr="00D157AB">
        <w:rPr>
          <w:rFonts w:ascii="Times New Roman" w:hAnsi="Times New Roman" w:cs="Times New Roman"/>
        </w:rPr>
        <w:t>- 3 51098</w:t>
      </w:r>
      <w:r w:rsidR="00CB6E18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a commercial public lighting account.  PECO </w:t>
      </w:r>
      <w:r w:rsidR="00CB6E18">
        <w:rPr>
          <w:rFonts w:ascii="Times New Roman" w:hAnsi="Times New Roman" w:cs="Times New Roman"/>
        </w:rPr>
        <w:t xml:space="preserve">also </w:t>
      </w:r>
      <w:r w:rsidR="00AE5F9D" w:rsidRPr="00D157AB">
        <w:rPr>
          <w:rFonts w:ascii="Times New Roman" w:hAnsi="Times New Roman" w:cs="Times New Roman"/>
        </w:rPr>
        <w:t xml:space="preserve">stated in the Answer </w:t>
      </w:r>
      <w:r w:rsidRPr="00D157AB">
        <w:rPr>
          <w:rFonts w:ascii="Times New Roman" w:hAnsi="Times New Roman" w:cs="Times New Roman"/>
        </w:rPr>
        <w:t xml:space="preserve">that in 2018, the Complainant made similar allegations in a Formal Complaint, </w:t>
      </w:r>
      <w:r w:rsidR="00AE5F9D" w:rsidRPr="00D157AB">
        <w:rPr>
          <w:rFonts w:ascii="Times New Roman" w:hAnsi="Times New Roman" w:cs="Times New Roman"/>
        </w:rPr>
        <w:t>Docket Number</w:t>
      </w:r>
      <w:r w:rsidRPr="00D157AB">
        <w:rPr>
          <w:rFonts w:ascii="Times New Roman" w:hAnsi="Times New Roman" w:cs="Times New Roman"/>
        </w:rPr>
        <w:t xml:space="preserve"> F-2018-3004561, </w:t>
      </w:r>
      <w:r w:rsidR="00CB6E18">
        <w:rPr>
          <w:rFonts w:ascii="Times New Roman" w:hAnsi="Times New Roman" w:cs="Times New Roman"/>
        </w:rPr>
        <w:t xml:space="preserve">and that the matter was </w:t>
      </w:r>
      <w:r w:rsidR="00AE5F9D" w:rsidRPr="00D157AB">
        <w:rPr>
          <w:rFonts w:ascii="Times New Roman" w:hAnsi="Times New Roman" w:cs="Times New Roman"/>
        </w:rPr>
        <w:t xml:space="preserve">resolved with a payment agreement that the Complainant did not keep. </w:t>
      </w:r>
      <w:r w:rsidRPr="00D157AB">
        <w:rPr>
          <w:rFonts w:ascii="Times New Roman" w:hAnsi="Times New Roman" w:cs="Times New Roman"/>
        </w:rPr>
        <w:t xml:space="preserve"> </w:t>
      </w:r>
    </w:p>
    <w:p w14:paraId="096C3A7B" w14:textId="77777777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6549232E" w14:textId="212F0EBC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PECO further averred that in </w:t>
      </w:r>
      <w:r w:rsidR="00B604D2" w:rsidRPr="00D157AB">
        <w:rPr>
          <w:rFonts w:ascii="Times New Roman" w:hAnsi="Times New Roman" w:cs="Times New Roman"/>
        </w:rPr>
        <w:t>2019, the Complainant filed a Formal Complaint</w:t>
      </w:r>
      <w:r w:rsidR="008E7BD0">
        <w:rPr>
          <w:rFonts w:ascii="Times New Roman" w:hAnsi="Times New Roman" w:cs="Times New Roman"/>
        </w:rPr>
        <w:t>,</w:t>
      </w:r>
      <w:r w:rsidR="00B604D2" w:rsidRPr="00D157AB">
        <w:rPr>
          <w:rFonts w:ascii="Times New Roman" w:hAnsi="Times New Roman" w:cs="Times New Roman"/>
        </w:rPr>
        <w:t xml:space="preserve"> </w:t>
      </w:r>
      <w:r w:rsidR="008E7BD0" w:rsidRPr="00D157AB">
        <w:rPr>
          <w:rFonts w:ascii="Times New Roman" w:hAnsi="Times New Roman" w:cs="Times New Roman"/>
        </w:rPr>
        <w:t>Docket Number C-2021-3012947</w:t>
      </w:r>
      <w:r w:rsidR="008E7BD0">
        <w:rPr>
          <w:rFonts w:ascii="Times New Roman" w:hAnsi="Times New Roman" w:cs="Times New Roman"/>
        </w:rPr>
        <w:t xml:space="preserve">, </w:t>
      </w:r>
      <w:r w:rsidRPr="00D157AB">
        <w:rPr>
          <w:rFonts w:ascii="Times New Roman" w:hAnsi="Times New Roman" w:cs="Times New Roman"/>
        </w:rPr>
        <w:t>with</w:t>
      </w:r>
      <w:r w:rsidR="00B604D2" w:rsidRPr="00D157AB">
        <w:rPr>
          <w:rFonts w:ascii="Times New Roman" w:hAnsi="Times New Roman" w:cs="Times New Roman"/>
        </w:rPr>
        <w:t xml:space="preserve"> allegations</w:t>
      </w:r>
      <w:r w:rsidRPr="00D157AB">
        <w:rPr>
          <w:rFonts w:ascii="Times New Roman" w:hAnsi="Times New Roman" w:cs="Times New Roman"/>
        </w:rPr>
        <w:t xml:space="preserve"> identical to the instant claims.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The Complainant did not appear for the hearing before</w:t>
      </w:r>
      <w:r w:rsidR="00B604D2" w:rsidRPr="00D157AB">
        <w:rPr>
          <w:rFonts w:ascii="Times New Roman" w:hAnsi="Times New Roman" w:cs="Times New Roman"/>
        </w:rPr>
        <w:t xml:space="preserve"> Administrative Law Judge Angela Jones, </w:t>
      </w:r>
      <w:r w:rsidRPr="00D157AB">
        <w:rPr>
          <w:rFonts w:ascii="Times New Roman" w:hAnsi="Times New Roman" w:cs="Times New Roman"/>
        </w:rPr>
        <w:t>and</w:t>
      </w:r>
      <w:r w:rsidR="00E77DDA" w:rsidRPr="00D157AB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by Initial Decision dated</w:t>
      </w:r>
      <w:r w:rsidR="00B604D2" w:rsidRPr="00D157AB">
        <w:rPr>
          <w:rFonts w:ascii="Times New Roman" w:hAnsi="Times New Roman" w:cs="Times New Roman"/>
        </w:rPr>
        <w:t xml:space="preserve"> September 16, 2020,</w:t>
      </w:r>
      <w:r w:rsidRPr="00D157AB">
        <w:rPr>
          <w:rFonts w:ascii="Times New Roman" w:hAnsi="Times New Roman" w:cs="Times New Roman"/>
        </w:rPr>
        <w:t xml:space="preserve"> </w:t>
      </w:r>
      <w:r w:rsidR="00CB6E18">
        <w:rPr>
          <w:rFonts w:ascii="Times New Roman" w:hAnsi="Times New Roman" w:cs="Times New Roman"/>
        </w:rPr>
        <w:t xml:space="preserve">ALJ Jones dismissed </w:t>
      </w:r>
      <w:r w:rsidRPr="00D157AB">
        <w:rPr>
          <w:rFonts w:ascii="Times New Roman" w:hAnsi="Times New Roman" w:cs="Times New Roman"/>
        </w:rPr>
        <w:t>the complaint at</w:t>
      </w:r>
      <w:r w:rsidR="00B604D2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Docket </w:t>
      </w:r>
      <w:r w:rsidRPr="00D157AB">
        <w:rPr>
          <w:rFonts w:ascii="Times New Roman" w:hAnsi="Times New Roman" w:cs="Times New Roman"/>
        </w:rPr>
        <w:lastRenderedPageBreak/>
        <w:t>Number C-2021-3012947 for</w:t>
      </w:r>
      <w:r w:rsidR="00B604D2" w:rsidRPr="00D157AB">
        <w:rPr>
          <w:rFonts w:ascii="Times New Roman" w:hAnsi="Times New Roman" w:cs="Times New Roman"/>
        </w:rPr>
        <w:t xml:space="preserve"> the lack of prosecution</w:t>
      </w:r>
      <w:r w:rsidRPr="00D157AB">
        <w:rPr>
          <w:rFonts w:ascii="Times New Roman" w:hAnsi="Times New Roman" w:cs="Times New Roman"/>
        </w:rPr>
        <w:t xml:space="preserve">. </w:t>
      </w:r>
      <w:r w:rsidR="00B604D2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By Final Order dated </w:t>
      </w:r>
      <w:r w:rsidR="00B604D2" w:rsidRPr="00D157AB">
        <w:rPr>
          <w:rFonts w:ascii="Times New Roman" w:hAnsi="Times New Roman" w:cs="Times New Roman"/>
        </w:rPr>
        <w:t xml:space="preserve">January 1, 2021, </w:t>
      </w:r>
      <w:r w:rsidRPr="00D157AB">
        <w:rPr>
          <w:rFonts w:ascii="Times New Roman" w:hAnsi="Times New Roman" w:cs="Times New Roman"/>
        </w:rPr>
        <w:t xml:space="preserve">the Commission dismissed the matter with prejudice. </w:t>
      </w:r>
    </w:p>
    <w:p w14:paraId="04187921" w14:textId="77777777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7141F0FB" w14:textId="44EAAB1E" w:rsidR="00364E00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By Initial Call-In Telephone </w:t>
      </w:r>
      <w:r w:rsidR="00CB6E18">
        <w:rPr>
          <w:rFonts w:ascii="Times New Roman" w:hAnsi="Times New Roman" w:cs="Times New Roman"/>
        </w:rPr>
        <w:t>Hearing</w:t>
      </w:r>
      <w:r w:rsidRPr="00D157AB">
        <w:rPr>
          <w:rFonts w:ascii="Times New Roman" w:hAnsi="Times New Roman" w:cs="Times New Roman"/>
        </w:rPr>
        <w:t xml:space="preserve"> Notice dated July 22, 2021, a hearing was set for October 12, 2021.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 Prehearing Order was issued on July 27, 2021. </w:t>
      </w:r>
    </w:p>
    <w:p w14:paraId="70E64A6B" w14:textId="4DC1D0FF" w:rsidR="00AE5F9D" w:rsidRPr="00D157AB" w:rsidRDefault="00AE5F9D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7EBC836E" w14:textId="205E4321" w:rsidR="00AE5F9D" w:rsidRPr="00D157AB" w:rsidRDefault="00AE5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On October 1, 2021, the Complainant submitted a written request for continuance and further requested that the matter be set more than 60 days from the date of the letter.</w:t>
      </w:r>
      <w:r w:rsidR="00C7356A" w:rsidRPr="00D157AB">
        <w:rPr>
          <w:rFonts w:ascii="Times New Roman" w:hAnsi="Times New Roman" w:cs="Times New Roman"/>
        </w:rPr>
        <w:t xml:space="preserve"> </w:t>
      </w:r>
      <w:r w:rsidR="009E7F9D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PECO </w:t>
      </w:r>
      <w:r w:rsidR="009E7F9D" w:rsidRPr="00D157AB">
        <w:rPr>
          <w:rFonts w:ascii="Times New Roman" w:hAnsi="Times New Roman" w:cs="Times New Roman"/>
        </w:rPr>
        <w:t>did</w:t>
      </w:r>
      <w:r w:rsidRPr="00D157AB">
        <w:rPr>
          <w:rFonts w:ascii="Times New Roman" w:hAnsi="Times New Roman" w:cs="Times New Roman"/>
        </w:rPr>
        <w:t xml:space="preserve"> not object </w:t>
      </w:r>
      <w:r w:rsidR="009E7F9D" w:rsidRPr="00D157AB">
        <w:rPr>
          <w:rFonts w:ascii="Times New Roman" w:hAnsi="Times New Roman" w:cs="Times New Roman"/>
        </w:rPr>
        <w:t>and the</w:t>
      </w:r>
      <w:r w:rsidRPr="00D157AB">
        <w:rPr>
          <w:rFonts w:ascii="Times New Roman" w:hAnsi="Times New Roman" w:cs="Times New Roman"/>
        </w:rPr>
        <w:t xml:space="preserve"> continuance </w:t>
      </w:r>
      <w:r w:rsidR="009E7F9D" w:rsidRPr="00D157AB">
        <w:rPr>
          <w:rFonts w:ascii="Times New Roman" w:hAnsi="Times New Roman" w:cs="Times New Roman"/>
        </w:rPr>
        <w:t>wa</w:t>
      </w:r>
      <w:r w:rsidRPr="00D157AB">
        <w:rPr>
          <w:rFonts w:ascii="Times New Roman" w:hAnsi="Times New Roman" w:cs="Times New Roman"/>
        </w:rPr>
        <w:t xml:space="preserve">s granted. </w:t>
      </w:r>
      <w:r w:rsidR="009E7F9D" w:rsidRPr="00D157AB">
        <w:rPr>
          <w:rFonts w:ascii="Times New Roman" w:hAnsi="Times New Roman" w:cs="Times New Roman"/>
        </w:rPr>
        <w:t xml:space="preserve"> A Rescheduled Telephonic Hearing Notice was issued on October 5, 2021, setting a hearing for December 16, 2021.  A Prehearing Order was issued on October 7, 2021. </w:t>
      </w:r>
    </w:p>
    <w:p w14:paraId="65E28595" w14:textId="3E2B923A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28958088" w14:textId="44F0B35E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November 11, 2021, the Complainant requested a 60-day continuance </w:t>
      </w:r>
      <w:r w:rsidR="00E77DDA" w:rsidRPr="00D157AB">
        <w:rPr>
          <w:rFonts w:ascii="Times New Roman" w:hAnsi="Times New Roman" w:cs="Times New Roman"/>
        </w:rPr>
        <w:t>for</w:t>
      </w:r>
      <w:r w:rsidRPr="00D157AB">
        <w:rPr>
          <w:rFonts w:ascii="Times New Roman" w:hAnsi="Times New Roman" w:cs="Times New Roman"/>
        </w:rPr>
        <w:t xml:space="preserve"> medical reasons and</w:t>
      </w:r>
      <w:r w:rsidR="008E7BD0">
        <w:rPr>
          <w:rFonts w:ascii="Times New Roman" w:hAnsi="Times New Roman" w:cs="Times New Roman"/>
        </w:rPr>
        <w:t xml:space="preserve"> because </w:t>
      </w:r>
      <w:r w:rsidR="00E77DDA" w:rsidRPr="00D157AB">
        <w:rPr>
          <w:rFonts w:ascii="Times New Roman" w:hAnsi="Times New Roman" w:cs="Times New Roman"/>
        </w:rPr>
        <w:t xml:space="preserve">he </w:t>
      </w:r>
      <w:r w:rsidRPr="00D157AB">
        <w:rPr>
          <w:rFonts w:ascii="Times New Roman" w:hAnsi="Times New Roman" w:cs="Times New Roman"/>
        </w:rPr>
        <w:t>had applied for Emergency Medical and Utility Assistance.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PECO did not object to the continuance and the request for continuance was granted.</w:t>
      </w:r>
    </w:p>
    <w:p w14:paraId="5A2502F7" w14:textId="58EFA74E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7CF2328D" w14:textId="12B21707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November 12, 2021, a Rescheduled Initial Telephonic Hearing Notice set the hearing for January 18, 2022.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A Prehearing Order was issued on November 22, 2021. </w:t>
      </w:r>
    </w:p>
    <w:p w14:paraId="24D0AFE9" w14:textId="74F9492B" w:rsidR="00356562" w:rsidRPr="00D157AB" w:rsidRDefault="00356562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1A78FA6C" w14:textId="7C32666C" w:rsidR="00356562" w:rsidRPr="00D157AB" w:rsidRDefault="00356562" w:rsidP="00AE5F9D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D157AB">
        <w:rPr>
          <w:rFonts w:ascii="Times New Roman" w:hAnsi="Times New Roman" w:cs="Times New Roman"/>
        </w:rPr>
        <w:t>On January 6, 2022, PECO filed a Motion for Continuance due to PECO counsel having a conflicting appointment with the Commission.  On January 7,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>, a Cancel/Reschedule Initial Call-In Telephonic Hearing Notice was issued setting a heari</w:t>
      </w:r>
      <w:r w:rsidR="00844666" w:rsidRPr="00D157AB">
        <w:rPr>
          <w:rFonts w:ascii="Times New Roman" w:hAnsi="Times New Roman" w:cs="Times New Roman"/>
        </w:rPr>
        <w:t>n</w:t>
      </w:r>
      <w:r w:rsidRPr="00D157AB">
        <w:rPr>
          <w:rFonts w:ascii="Times New Roman" w:hAnsi="Times New Roman" w:cs="Times New Roman"/>
        </w:rPr>
        <w:t>g for February 22,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>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 Prehearing Order was issued on January 10,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 xml:space="preserve">.  </w:t>
      </w:r>
    </w:p>
    <w:p w14:paraId="24010253" w14:textId="55C2E771" w:rsidR="00844666" w:rsidRPr="00D157AB" w:rsidRDefault="00844666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3135CA38" w14:textId="79B3647A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On February 2</w:t>
      </w:r>
      <w:r w:rsidR="008E7BD0">
        <w:rPr>
          <w:rFonts w:ascii="Times New Roman" w:hAnsi="Times New Roman" w:cs="Times New Roman"/>
        </w:rPr>
        <w:t>1</w:t>
      </w:r>
      <w:r w:rsidRPr="00D157AB">
        <w:rPr>
          <w:rFonts w:ascii="Times New Roman" w:hAnsi="Times New Roman" w:cs="Times New Roman"/>
        </w:rPr>
        <w:t>, 2022, the Complainant sent an email requesting a continuance of the hearing until May of 2022 for medical reasons.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No supporting medical documents were submitted.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The parties were advised that the hearing would be held as scheduled.</w:t>
      </w:r>
    </w:p>
    <w:p w14:paraId="17F8C0C9" w14:textId="3D0899B0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03B4BB8F" w14:textId="372C445F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The hearing set for February 22, 2022 convened as scheduled.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K</w:t>
      </w:r>
      <w:r w:rsidR="00C7356A" w:rsidRPr="00D157AB">
        <w:rPr>
          <w:rFonts w:ascii="Times New Roman" w:hAnsi="Times New Roman" w:cs="Times New Roman"/>
        </w:rPr>
        <w:t>h</w:t>
      </w:r>
      <w:r w:rsidRPr="00D157AB">
        <w:rPr>
          <w:rFonts w:ascii="Times New Roman" w:hAnsi="Times New Roman" w:cs="Times New Roman"/>
        </w:rPr>
        <w:t>adijah Scott, Esquire</w:t>
      </w:r>
      <w:r w:rsidR="008E7BD0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appeared on behalf of PECO.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The Complainant nor a representative was present. </w:t>
      </w:r>
    </w:p>
    <w:p w14:paraId="73A0930E" w14:textId="72368502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303EC7F2" w14:textId="1C1B049A" w:rsidR="00E77DDA" w:rsidRPr="00D157AB" w:rsidRDefault="00844666" w:rsidP="008E7BD0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lastRenderedPageBreak/>
        <w:t xml:space="preserve">Attorney Scott stated </w:t>
      </w:r>
      <w:r w:rsidR="008E7BD0">
        <w:rPr>
          <w:rFonts w:ascii="Times New Roman" w:hAnsi="Times New Roman" w:cs="Times New Roman"/>
        </w:rPr>
        <w:t xml:space="preserve">during the hearing </w:t>
      </w:r>
      <w:r w:rsidRPr="00D157AB">
        <w:rPr>
          <w:rFonts w:ascii="Times New Roman" w:hAnsi="Times New Roman" w:cs="Times New Roman"/>
        </w:rPr>
        <w:t xml:space="preserve">that she had received a request </w:t>
      </w:r>
      <w:r w:rsidR="00804090" w:rsidRPr="00D157AB">
        <w:rPr>
          <w:rFonts w:ascii="Times New Roman" w:hAnsi="Times New Roman" w:cs="Times New Roman"/>
        </w:rPr>
        <w:t xml:space="preserve">from the Complainant for a continuance </w:t>
      </w:r>
      <w:r w:rsidRPr="00D157AB">
        <w:rPr>
          <w:rFonts w:ascii="Times New Roman" w:hAnsi="Times New Roman" w:cs="Times New Roman"/>
        </w:rPr>
        <w:t>due to medical reasons.  PECO did not object to the continuance because the Complainant had agreed to allow PECO to conduct an inspection of the property next week</w:t>
      </w:r>
      <w:r w:rsidR="00E77DDA" w:rsidRPr="00D157AB">
        <w:rPr>
          <w:rFonts w:ascii="Times New Roman" w:hAnsi="Times New Roman" w:cs="Times New Roman"/>
        </w:rPr>
        <w:t xml:space="preserve"> and the inspection is pertinent to the Complaint allegations</w:t>
      </w:r>
      <w:r w:rsidRPr="00D157AB">
        <w:rPr>
          <w:rFonts w:ascii="Times New Roman" w:hAnsi="Times New Roman" w:cs="Times New Roman"/>
        </w:rPr>
        <w:t xml:space="preserve">.  </w:t>
      </w:r>
      <w:r w:rsidR="00804090">
        <w:rPr>
          <w:rFonts w:ascii="Times New Roman" w:hAnsi="Times New Roman" w:cs="Times New Roman"/>
        </w:rPr>
        <w:t xml:space="preserve"> </w:t>
      </w:r>
    </w:p>
    <w:p w14:paraId="77D2794F" w14:textId="538C3F3E" w:rsidR="00E77DDA" w:rsidRPr="00D157AB" w:rsidRDefault="0080409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99808F" w14:textId="130D450D" w:rsidR="00844666" w:rsidRPr="00D157AB" w:rsidRDefault="00E77DDA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ab/>
      </w:r>
      <w:r w:rsidRPr="00D157AB">
        <w:rPr>
          <w:rFonts w:ascii="Times New Roman" w:hAnsi="Times New Roman" w:cs="Times New Roman"/>
        </w:rPr>
        <w:tab/>
      </w:r>
      <w:r w:rsidRPr="00D157AB">
        <w:rPr>
          <w:rFonts w:ascii="Times New Roman" w:hAnsi="Times New Roman" w:cs="Times New Roman"/>
        </w:rPr>
        <w:tab/>
      </w:r>
      <w:r w:rsidR="00844666" w:rsidRPr="00D157AB">
        <w:rPr>
          <w:rFonts w:ascii="Times New Roman" w:hAnsi="Times New Roman" w:cs="Times New Roman"/>
        </w:rPr>
        <w:t xml:space="preserve">The matter was continued, and PECO was advised to notify the undersigned when the inspection was </w:t>
      </w:r>
      <w:r w:rsidR="008E7BD0">
        <w:rPr>
          <w:rFonts w:ascii="Times New Roman" w:hAnsi="Times New Roman" w:cs="Times New Roman"/>
        </w:rPr>
        <w:t>completed</w:t>
      </w:r>
      <w:r w:rsidR="00844666" w:rsidRPr="00D157AB">
        <w:rPr>
          <w:rFonts w:ascii="Times New Roman" w:hAnsi="Times New Roman" w:cs="Times New Roman"/>
        </w:rPr>
        <w:t xml:space="preserve">. </w:t>
      </w:r>
      <w:r w:rsidR="00C7356A" w:rsidRPr="00D157AB">
        <w:rPr>
          <w:rFonts w:ascii="Times New Roman" w:hAnsi="Times New Roman" w:cs="Times New Roman"/>
        </w:rPr>
        <w:t xml:space="preserve"> </w:t>
      </w:r>
      <w:r w:rsidR="008E7BD0">
        <w:rPr>
          <w:rFonts w:ascii="Times New Roman" w:hAnsi="Times New Roman" w:cs="Times New Roman"/>
        </w:rPr>
        <w:t>Following the hearing, t</w:t>
      </w:r>
      <w:r w:rsidRPr="00D157AB">
        <w:rPr>
          <w:rFonts w:ascii="Times New Roman" w:hAnsi="Times New Roman" w:cs="Times New Roman"/>
        </w:rPr>
        <w:t xml:space="preserve">he Complainant was directed by email to provide medical documentation no later than March 2, 2022. </w:t>
      </w:r>
    </w:p>
    <w:p w14:paraId="02D5D4AC" w14:textId="43863E3C" w:rsidR="00AE5F9D" w:rsidRPr="00D157AB" w:rsidRDefault="00AE5F9D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100E53F9" w14:textId="53AEA1FA" w:rsidR="00D157AB" w:rsidRPr="00D157AB" w:rsidRDefault="00D157AB" w:rsidP="00D157AB">
      <w:pPr>
        <w:pStyle w:val="ListParagraph"/>
        <w:tabs>
          <w:tab w:val="left" w:pos="720"/>
          <w:tab w:val="left" w:pos="810"/>
        </w:tabs>
        <w:spacing w:line="360" w:lineRule="auto"/>
        <w:ind w:left="0"/>
        <w:jc w:val="center"/>
        <w:rPr>
          <w:rFonts w:ascii="Times New Roman" w:hAnsi="Times New Roman" w:cs="Times New Roman"/>
          <w:u w:val="single"/>
        </w:rPr>
      </w:pPr>
      <w:r w:rsidRPr="00D157AB">
        <w:rPr>
          <w:rFonts w:ascii="Times New Roman" w:hAnsi="Times New Roman" w:cs="Times New Roman"/>
          <w:u w:val="single"/>
        </w:rPr>
        <w:t>ORDER</w:t>
      </w:r>
    </w:p>
    <w:p w14:paraId="445672FD" w14:textId="77777777" w:rsidR="00D157AB" w:rsidRPr="00D157AB" w:rsidRDefault="00D157AB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1F4EB7E8" w14:textId="77777777" w:rsidR="00D157AB" w:rsidRPr="00D157AB" w:rsidRDefault="00D157AB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2E3EE504" w14:textId="77777777" w:rsidR="00844666" w:rsidRPr="00D157AB" w:rsidRDefault="00844666" w:rsidP="00C7356A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THEREFORE</w:t>
      </w:r>
    </w:p>
    <w:p w14:paraId="3DE49D66" w14:textId="77777777" w:rsidR="00844666" w:rsidRPr="00D157AB" w:rsidRDefault="00844666" w:rsidP="00844666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06772ED2" w14:textId="77777777" w:rsidR="00844666" w:rsidRPr="00D157AB" w:rsidRDefault="00844666" w:rsidP="00C7356A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IT IS ORDERED</w:t>
      </w:r>
    </w:p>
    <w:p w14:paraId="6A633669" w14:textId="7B2B36FA" w:rsidR="00844666" w:rsidRPr="00D157AB" w:rsidRDefault="00844666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43E9170C" w14:textId="29C54138" w:rsidR="00844666" w:rsidRPr="00D157AB" w:rsidRDefault="00844666" w:rsidP="008E7BD0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 w:rsidRPr="00D157AB">
        <w:rPr>
          <w:rFonts w:ascii="Times New Roman" w:hAnsi="Times New Roman" w:cs="Times New Roman"/>
          <w:bCs/>
        </w:rPr>
        <w:t>That the Complainant’s third request for continuance is granted</w:t>
      </w:r>
      <w:r w:rsidR="00E77DDA" w:rsidRPr="00D157AB">
        <w:rPr>
          <w:rFonts w:ascii="Times New Roman" w:hAnsi="Times New Roman" w:cs="Times New Roman"/>
          <w:bCs/>
        </w:rPr>
        <w:t>, without objection</w:t>
      </w:r>
      <w:r w:rsidRPr="00D157AB">
        <w:rPr>
          <w:rFonts w:ascii="Times New Roman" w:hAnsi="Times New Roman" w:cs="Times New Roman"/>
          <w:bCs/>
        </w:rPr>
        <w:t>.</w:t>
      </w:r>
    </w:p>
    <w:p w14:paraId="0F63B832" w14:textId="6CAB2CD6" w:rsidR="00C7356A" w:rsidRPr="00D157AB" w:rsidRDefault="00C7356A" w:rsidP="00C7356A">
      <w:pPr>
        <w:pStyle w:val="ListParagraph"/>
        <w:tabs>
          <w:tab w:val="left" w:pos="720"/>
          <w:tab w:val="left" w:pos="810"/>
        </w:tabs>
        <w:spacing w:line="360" w:lineRule="auto"/>
        <w:ind w:left="1170"/>
        <w:rPr>
          <w:rFonts w:ascii="Times New Roman" w:hAnsi="Times New Roman" w:cs="Times New Roman"/>
          <w:bCs/>
        </w:rPr>
      </w:pPr>
    </w:p>
    <w:p w14:paraId="28391015" w14:textId="4F84F841" w:rsidR="00844666" w:rsidRPr="00D157AB" w:rsidRDefault="00844666" w:rsidP="00C7356A">
      <w:pPr>
        <w:pStyle w:val="ListParagraph"/>
        <w:numPr>
          <w:ilvl w:val="0"/>
          <w:numId w:val="40"/>
        </w:numPr>
        <w:tabs>
          <w:tab w:val="left" w:pos="720"/>
          <w:tab w:val="left" w:pos="810"/>
        </w:tabs>
        <w:spacing w:line="360" w:lineRule="auto"/>
        <w:ind w:left="0" w:firstLine="720"/>
        <w:rPr>
          <w:rFonts w:ascii="Times New Roman" w:hAnsi="Times New Roman" w:cs="Times New Roman"/>
          <w:bCs/>
        </w:rPr>
      </w:pPr>
      <w:r w:rsidRPr="00D157AB">
        <w:rPr>
          <w:rFonts w:ascii="Times New Roman" w:hAnsi="Times New Roman" w:cs="Times New Roman"/>
          <w:bCs/>
        </w:rPr>
        <w:t xml:space="preserve">That if the Complainant </w:t>
      </w:r>
      <w:r w:rsidR="00E77DDA" w:rsidRPr="00D157AB">
        <w:rPr>
          <w:rFonts w:ascii="Times New Roman" w:hAnsi="Times New Roman" w:cs="Times New Roman"/>
          <w:bCs/>
        </w:rPr>
        <w:t xml:space="preserve">requires that the matter be set for hearing </w:t>
      </w:r>
      <w:r w:rsidR="00804090">
        <w:rPr>
          <w:rFonts w:ascii="Times New Roman" w:hAnsi="Times New Roman" w:cs="Times New Roman"/>
          <w:bCs/>
        </w:rPr>
        <w:t xml:space="preserve">in </w:t>
      </w:r>
      <w:r w:rsidR="00E77DDA" w:rsidRPr="00D157AB">
        <w:rPr>
          <w:rFonts w:ascii="Times New Roman" w:hAnsi="Times New Roman" w:cs="Times New Roman"/>
          <w:bCs/>
        </w:rPr>
        <w:t>more than 30 days</w:t>
      </w:r>
      <w:r w:rsidR="008E7BD0">
        <w:rPr>
          <w:rFonts w:ascii="Times New Roman" w:hAnsi="Times New Roman" w:cs="Times New Roman"/>
          <w:bCs/>
        </w:rPr>
        <w:t>,</w:t>
      </w:r>
      <w:r w:rsidR="00E77DDA" w:rsidRPr="00D157AB">
        <w:rPr>
          <w:rFonts w:ascii="Times New Roman" w:hAnsi="Times New Roman" w:cs="Times New Roman"/>
          <w:bCs/>
        </w:rPr>
        <w:t xml:space="preserve"> the Complainant</w:t>
      </w:r>
      <w:r w:rsidR="008E7BD0">
        <w:rPr>
          <w:rFonts w:ascii="Times New Roman" w:hAnsi="Times New Roman" w:cs="Times New Roman"/>
          <w:bCs/>
        </w:rPr>
        <w:t xml:space="preserve"> must</w:t>
      </w:r>
      <w:r w:rsidR="00E77DDA" w:rsidRPr="00D157AB">
        <w:rPr>
          <w:rFonts w:ascii="Times New Roman" w:hAnsi="Times New Roman" w:cs="Times New Roman"/>
          <w:bCs/>
        </w:rPr>
        <w:t xml:space="preserve"> provide medical documentation no later than March 2, 2022.</w:t>
      </w:r>
    </w:p>
    <w:p w14:paraId="2C070791" w14:textId="77777777" w:rsidR="00C7356A" w:rsidRPr="00D157AB" w:rsidRDefault="00C7356A" w:rsidP="00C7356A">
      <w:pPr>
        <w:pStyle w:val="ListParagraph"/>
        <w:tabs>
          <w:tab w:val="left" w:pos="720"/>
          <w:tab w:val="left" w:pos="810"/>
        </w:tabs>
        <w:spacing w:line="360" w:lineRule="auto"/>
        <w:ind w:left="1170"/>
        <w:rPr>
          <w:rFonts w:ascii="Times New Roman" w:hAnsi="Times New Roman" w:cs="Times New Roman"/>
          <w:bCs/>
        </w:rPr>
      </w:pPr>
    </w:p>
    <w:p w14:paraId="64E4BEA3" w14:textId="21B5A1E5" w:rsidR="00E77DDA" w:rsidRPr="00D157AB" w:rsidRDefault="00E77DDA" w:rsidP="00C7356A">
      <w:pPr>
        <w:pStyle w:val="ListParagraph"/>
        <w:numPr>
          <w:ilvl w:val="0"/>
          <w:numId w:val="40"/>
        </w:numPr>
        <w:spacing w:line="360" w:lineRule="auto"/>
        <w:ind w:left="0" w:firstLine="720"/>
        <w:rPr>
          <w:rFonts w:ascii="Times New Roman" w:hAnsi="Times New Roman" w:cs="Times New Roman"/>
          <w:bCs/>
        </w:rPr>
      </w:pPr>
      <w:r w:rsidRPr="00D157AB">
        <w:rPr>
          <w:rFonts w:ascii="Times New Roman" w:hAnsi="Times New Roman" w:cs="Times New Roman"/>
          <w:bCs/>
        </w:rPr>
        <w:t xml:space="preserve">That if medical documentation is not received by the due date, the matter will be set for hearing </w:t>
      </w:r>
      <w:r w:rsidR="008E7BD0">
        <w:rPr>
          <w:rFonts w:ascii="Times New Roman" w:hAnsi="Times New Roman" w:cs="Times New Roman"/>
          <w:bCs/>
        </w:rPr>
        <w:t>at the earliest available date</w:t>
      </w:r>
      <w:r w:rsidRPr="00D157AB">
        <w:rPr>
          <w:rFonts w:ascii="Times New Roman" w:hAnsi="Times New Roman" w:cs="Times New Roman"/>
          <w:bCs/>
        </w:rPr>
        <w:t xml:space="preserve">. </w:t>
      </w:r>
    </w:p>
    <w:p w14:paraId="48F67D7D" w14:textId="77777777" w:rsidR="00E77DDA" w:rsidRPr="00D157AB" w:rsidRDefault="00E77DDA" w:rsidP="00C7356A">
      <w:pPr>
        <w:pStyle w:val="ListParagraph"/>
        <w:tabs>
          <w:tab w:val="left" w:pos="720"/>
          <w:tab w:val="left" w:pos="810"/>
        </w:tabs>
        <w:spacing w:line="360" w:lineRule="auto"/>
        <w:ind w:left="1170"/>
        <w:rPr>
          <w:rFonts w:ascii="Times New Roman" w:hAnsi="Times New Roman" w:cs="Times New Roman"/>
          <w:bCs/>
        </w:rPr>
      </w:pPr>
    </w:p>
    <w:p w14:paraId="587AA05E" w14:textId="77777777" w:rsidR="000C1A32" w:rsidRPr="00D157AB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08D52072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>Date:</w:t>
      </w:r>
      <w:r w:rsidRPr="00D157AB">
        <w:rPr>
          <w:szCs w:val="24"/>
        </w:rPr>
        <w:tab/>
      </w:r>
      <w:r w:rsidR="00B604D2" w:rsidRPr="00D157AB">
        <w:rPr>
          <w:szCs w:val="24"/>
          <w:u w:val="single"/>
        </w:rPr>
        <w:t>February 22, 2022</w:t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  <w:t>/s/</w:t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</w:p>
    <w:p w14:paraId="0F0DC5CE" w14:textId="734A78B2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="005B0C9D" w:rsidRPr="00D157AB">
        <w:rPr>
          <w:szCs w:val="24"/>
        </w:rPr>
        <w:t>Darlene Heep</w:t>
      </w:r>
    </w:p>
    <w:p w14:paraId="1E6A2C3B" w14:textId="0B054937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Pr="00D157AB">
        <w:rPr>
          <w:szCs w:val="24"/>
        </w:rPr>
        <w:t>Administrative Law Judge</w:t>
      </w:r>
    </w:p>
    <w:p w14:paraId="7F747697" w14:textId="5E73A6FB" w:rsidR="00AB3FFC" w:rsidRPr="00D157AB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br w:type="page"/>
      </w:r>
    </w:p>
    <w:p w14:paraId="3B938F82" w14:textId="77777777" w:rsidR="00857E80" w:rsidRPr="00D157AB" w:rsidRDefault="00857E80" w:rsidP="00857E80">
      <w:pPr>
        <w:rPr>
          <w:rFonts w:ascii="Times New Roman" w:eastAsia="Microsoft Sans Serif" w:hAnsi="Times New Roman" w:cs="Times New Roman"/>
          <w:b/>
          <w:u w:val="single"/>
        </w:rPr>
      </w:pPr>
      <w:r w:rsidRPr="00D157AB">
        <w:rPr>
          <w:rFonts w:ascii="Times New Roman" w:eastAsia="Microsoft Sans Serif" w:hAnsi="Times New Roman" w:cs="Times New Roman"/>
          <w:b/>
          <w:u w:val="single"/>
        </w:rPr>
        <w:lastRenderedPageBreak/>
        <w:t>C-2021-3026685 - ARTHUR DALY v. PECO ENERGY COMPANY</w:t>
      </w:r>
    </w:p>
    <w:p w14:paraId="26F539E8" w14:textId="77777777" w:rsidR="00857E80" w:rsidRPr="00D157AB" w:rsidRDefault="00857E80" w:rsidP="00857E80">
      <w:pPr>
        <w:rPr>
          <w:rFonts w:ascii="Times New Roman" w:eastAsia="Microsoft Sans Serif" w:hAnsi="Times New Roman" w:cs="Times New Roman"/>
          <w:bCs/>
          <w:u w:val="single"/>
        </w:rPr>
      </w:pPr>
    </w:p>
    <w:p w14:paraId="28BB3E4B" w14:textId="77777777" w:rsidR="00857E80" w:rsidRPr="00D157AB" w:rsidRDefault="00857E80" w:rsidP="00857E80">
      <w:pPr>
        <w:rPr>
          <w:rFonts w:ascii="Times New Roman" w:eastAsia="Microsoft Sans Serif" w:hAnsi="Times New Roman" w:cs="Times New Roman"/>
        </w:rPr>
      </w:pPr>
      <w:r w:rsidRPr="00D157AB">
        <w:rPr>
          <w:rFonts w:ascii="Times New Roman" w:eastAsia="Microsoft Sans Serif" w:hAnsi="Times New Roman" w:cs="Times New Roman"/>
          <w:bCs/>
          <w:u w:val="single"/>
        </w:rPr>
        <w:cr/>
      </w:r>
      <w:r w:rsidRPr="00D157AB">
        <w:rPr>
          <w:rFonts w:ascii="Times New Roman" w:eastAsia="Microsoft Sans Serif" w:hAnsi="Times New Roman" w:cs="Times New Roman"/>
        </w:rPr>
        <w:t xml:space="preserve">ARTHUR DALY </w:t>
      </w:r>
      <w:r w:rsidRPr="00D157AB">
        <w:rPr>
          <w:rFonts w:ascii="Times New Roman" w:eastAsia="Microsoft Sans Serif" w:hAnsi="Times New Roman" w:cs="Times New Roman"/>
        </w:rPr>
        <w:cr/>
        <w:t>PUB LTG</w:t>
      </w:r>
      <w:r w:rsidRPr="00D157AB">
        <w:rPr>
          <w:rFonts w:ascii="Times New Roman" w:eastAsia="Microsoft Sans Serif" w:hAnsi="Times New Roman" w:cs="Times New Roman"/>
        </w:rPr>
        <w:cr/>
        <w:t>225 CATHARINE ST</w:t>
      </w:r>
      <w:r w:rsidRPr="00D157AB">
        <w:rPr>
          <w:rFonts w:ascii="Times New Roman" w:eastAsia="Microsoft Sans Serif" w:hAnsi="Times New Roman" w:cs="Times New Roman"/>
        </w:rPr>
        <w:cr/>
        <w:t>PHILADELPHIA PA  19147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  <w:b/>
          <w:bCs/>
        </w:rPr>
        <w:t>267.2511926</w:t>
      </w:r>
      <w:r w:rsidRPr="00D157AB">
        <w:rPr>
          <w:rFonts w:ascii="Times New Roman" w:eastAsia="Microsoft Sans Serif" w:hAnsi="Times New Roman" w:cs="Times New Roman"/>
          <w:b/>
          <w:bCs/>
        </w:rPr>
        <w:cr/>
      </w:r>
      <w:hyperlink r:id="rId11" w:history="1">
        <w:r w:rsidRPr="00D157AB">
          <w:rPr>
            <w:rStyle w:val="Hyperlink"/>
            <w:rFonts w:ascii="Times New Roman" w:eastAsia="Microsoft Sans Serif" w:hAnsi="Times New Roman" w:cs="Times New Roman"/>
          </w:rPr>
          <w:t>aterrydaly1@gmail.com</w:t>
        </w:r>
      </w:hyperlink>
      <w:r w:rsidRPr="00D157AB">
        <w:rPr>
          <w:rFonts w:ascii="Times New Roman" w:eastAsia="Microsoft Sans Serif" w:hAnsi="Times New Roman" w:cs="Times New Roman"/>
        </w:rPr>
        <w:br/>
        <w:t>Accepts eService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</w:rPr>
        <w:cr/>
      </w:r>
    </w:p>
    <w:p w14:paraId="325181E3" w14:textId="77777777" w:rsidR="00857E80" w:rsidRPr="00D157AB" w:rsidRDefault="00857E80" w:rsidP="00857E80">
      <w:pPr>
        <w:rPr>
          <w:rFonts w:ascii="Times New Roman" w:eastAsia="Microsoft Sans Serif" w:hAnsi="Times New Roman" w:cs="Times New Roman"/>
        </w:rPr>
      </w:pPr>
      <w:r w:rsidRPr="00D157AB">
        <w:rPr>
          <w:rFonts w:ascii="Times New Roman" w:eastAsia="Microsoft Sans Serif" w:hAnsi="Times New Roman" w:cs="Times New Roman"/>
        </w:rPr>
        <w:t>KHADIJAH SCOTT ESQUIRE</w:t>
      </w:r>
      <w:r w:rsidRPr="00D157AB">
        <w:rPr>
          <w:rFonts w:ascii="Times New Roman" w:eastAsia="Microsoft Sans Serif" w:hAnsi="Times New Roman" w:cs="Times New Roman"/>
        </w:rPr>
        <w:br/>
        <w:t>PECO ENERGY COMPANY</w:t>
      </w:r>
      <w:r w:rsidRPr="00D157AB">
        <w:rPr>
          <w:rFonts w:ascii="Times New Roman" w:eastAsia="Microsoft Sans Serif" w:hAnsi="Times New Roman" w:cs="Times New Roman"/>
        </w:rPr>
        <w:cr/>
        <w:t>2301 MARKET STREET</w:t>
      </w:r>
      <w:r w:rsidRPr="00D157AB">
        <w:rPr>
          <w:rFonts w:ascii="Times New Roman" w:eastAsia="Microsoft Sans Serif" w:hAnsi="Times New Roman" w:cs="Times New Roman"/>
        </w:rPr>
        <w:cr/>
        <w:t>23RD FLOOR</w:t>
      </w:r>
      <w:r w:rsidRPr="00D157AB">
        <w:rPr>
          <w:rFonts w:ascii="Times New Roman" w:eastAsia="Microsoft Sans Serif" w:hAnsi="Times New Roman" w:cs="Times New Roman"/>
        </w:rPr>
        <w:cr/>
        <w:t>PHILADELPHIA PA  19103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  <w:b/>
          <w:bCs/>
        </w:rPr>
        <w:t>215.841.6841</w:t>
      </w:r>
      <w:r w:rsidRPr="00D157AB">
        <w:rPr>
          <w:rFonts w:ascii="Times New Roman" w:eastAsia="Microsoft Sans Serif" w:hAnsi="Times New Roman" w:cs="Times New Roman"/>
        </w:rPr>
        <w:cr/>
      </w:r>
      <w:hyperlink r:id="rId12" w:history="1">
        <w:r w:rsidRPr="00D157AB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Pr="00D157AB">
        <w:rPr>
          <w:rFonts w:ascii="Times New Roman" w:eastAsia="Microsoft Sans Serif" w:hAnsi="Times New Roman" w:cs="Times New Roman"/>
        </w:rPr>
        <w:br/>
        <w:t>Accepts eService</w:t>
      </w:r>
      <w:r w:rsidRPr="00D157AB">
        <w:rPr>
          <w:rFonts w:ascii="Times New Roman" w:eastAsia="Microsoft Sans Serif" w:hAnsi="Times New Roman" w:cs="Times New Roman"/>
        </w:rPr>
        <w:cr/>
      </w:r>
    </w:p>
    <w:p w14:paraId="7BF0B59B" w14:textId="77777777" w:rsidR="00857E80" w:rsidRPr="00D157AB" w:rsidRDefault="00857E80" w:rsidP="00857E80">
      <w:pPr>
        <w:rPr>
          <w:rFonts w:ascii="Times New Roman" w:hAnsi="Times New Roman" w:cs="Times New Roman"/>
        </w:rPr>
      </w:pPr>
    </w:p>
    <w:p w14:paraId="090F091C" w14:textId="5DE9B537" w:rsidR="008B6732" w:rsidRPr="00D157AB" w:rsidRDefault="008B6732" w:rsidP="00857E80">
      <w:pPr>
        <w:spacing w:line="259" w:lineRule="auto"/>
        <w:rPr>
          <w:rFonts w:ascii="Times New Roman" w:hAnsi="Times New Roman" w:cs="Times New Roman"/>
          <w:spacing w:val="-3"/>
        </w:rPr>
      </w:pPr>
    </w:p>
    <w:sectPr w:rsidR="008B6732" w:rsidRPr="00D157AB" w:rsidSect="00A14BF1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6A5F" w14:textId="77777777" w:rsidR="009A3DA7" w:rsidRDefault="009A3DA7" w:rsidP="00244F8F">
      <w:r>
        <w:separator/>
      </w:r>
    </w:p>
  </w:endnote>
  <w:endnote w:type="continuationSeparator" w:id="0">
    <w:p w14:paraId="43392D39" w14:textId="77777777" w:rsidR="009A3DA7" w:rsidRDefault="009A3DA7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92DA" w14:textId="77777777" w:rsidR="009A3DA7" w:rsidRDefault="009A3DA7" w:rsidP="00244F8F">
      <w:r>
        <w:separator/>
      </w:r>
    </w:p>
  </w:footnote>
  <w:footnote w:type="continuationSeparator" w:id="0">
    <w:p w14:paraId="0CD42224" w14:textId="77777777" w:rsidR="009A3DA7" w:rsidRDefault="009A3DA7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7B26EC4"/>
    <w:multiLevelType w:val="hybridMultilevel"/>
    <w:tmpl w:val="6C2A285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3"/>
  </w:num>
  <w:num w:numId="2">
    <w:abstractNumId w:val="14"/>
  </w:num>
  <w:num w:numId="3">
    <w:abstractNumId w:val="11"/>
  </w:num>
  <w:num w:numId="4">
    <w:abstractNumId w:val="36"/>
  </w:num>
  <w:num w:numId="5">
    <w:abstractNumId w:val="16"/>
  </w:num>
  <w:num w:numId="6">
    <w:abstractNumId w:val="27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4"/>
  </w:num>
  <w:num w:numId="21">
    <w:abstractNumId w:val="30"/>
  </w:num>
  <w:num w:numId="22">
    <w:abstractNumId w:val="13"/>
  </w:num>
  <w:num w:numId="23">
    <w:abstractNumId w:val="39"/>
  </w:num>
  <w:num w:numId="24">
    <w:abstractNumId w:val="20"/>
  </w:num>
  <w:num w:numId="25">
    <w:abstractNumId w:val="29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1"/>
  </w:num>
  <w:num w:numId="30">
    <w:abstractNumId w:val="19"/>
  </w:num>
  <w:num w:numId="31">
    <w:abstractNumId w:val="25"/>
  </w:num>
  <w:num w:numId="32">
    <w:abstractNumId w:val="38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  <w:num w:numId="38">
    <w:abstractNumId w:val="28"/>
  </w:num>
  <w:num w:numId="39">
    <w:abstractNumId w:val="3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6778"/>
    <w:rsid w:val="00021493"/>
    <w:rsid w:val="00040B38"/>
    <w:rsid w:val="00046219"/>
    <w:rsid w:val="00046C0F"/>
    <w:rsid w:val="00054761"/>
    <w:rsid w:val="000571B7"/>
    <w:rsid w:val="00064176"/>
    <w:rsid w:val="00070F9E"/>
    <w:rsid w:val="00093621"/>
    <w:rsid w:val="00096CB5"/>
    <w:rsid w:val="000A09C8"/>
    <w:rsid w:val="000A69B3"/>
    <w:rsid w:val="000C1579"/>
    <w:rsid w:val="000C1A32"/>
    <w:rsid w:val="000D6838"/>
    <w:rsid w:val="000E169E"/>
    <w:rsid w:val="000E244C"/>
    <w:rsid w:val="000F2E0E"/>
    <w:rsid w:val="00100DED"/>
    <w:rsid w:val="00101255"/>
    <w:rsid w:val="00102C44"/>
    <w:rsid w:val="00102FFB"/>
    <w:rsid w:val="00136D85"/>
    <w:rsid w:val="00157114"/>
    <w:rsid w:val="00166D3F"/>
    <w:rsid w:val="00172900"/>
    <w:rsid w:val="00174DB7"/>
    <w:rsid w:val="00175433"/>
    <w:rsid w:val="00181B8A"/>
    <w:rsid w:val="00187155"/>
    <w:rsid w:val="00193F82"/>
    <w:rsid w:val="001A1E4F"/>
    <w:rsid w:val="001A2D3A"/>
    <w:rsid w:val="001A4041"/>
    <w:rsid w:val="001A4E19"/>
    <w:rsid w:val="001B155C"/>
    <w:rsid w:val="001C67DB"/>
    <w:rsid w:val="001E20C0"/>
    <w:rsid w:val="001E5370"/>
    <w:rsid w:val="001F152D"/>
    <w:rsid w:val="00204018"/>
    <w:rsid w:val="0021278A"/>
    <w:rsid w:val="00215D23"/>
    <w:rsid w:val="0022324C"/>
    <w:rsid w:val="00223BA7"/>
    <w:rsid w:val="0023187E"/>
    <w:rsid w:val="00236822"/>
    <w:rsid w:val="00237895"/>
    <w:rsid w:val="00244F8F"/>
    <w:rsid w:val="00254FF8"/>
    <w:rsid w:val="00257FA8"/>
    <w:rsid w:val="002638F3"/>
    <w:rsid w:val="0028740E"/>
    <w:rsid w:val="00290B15"/>
    <w:rsid w:val="002A1542"/>
    <w:rsid w:val="002B2F20"/>
    <w:rsid w:val="002B4BE3"/>
    <w:rsid w:val="00301E0B"/>
    <w:rsid w:val="0032153D"/>
    <w:rsid w:val="0032346D"/>
    <w:rsid w:val="00331863"/>
    <w:rsid w:val="00332D89"/>
    <w:rsid w:val="00344119"/>
    <w:rsid w:val="0034617E"/>
    <w:rsid w:val="00352467"/>
    <w:rsid w:val="003526D9"/>
    <w:rsid w:val="00356562"/>
    <w:rsid w:val="00364E00"/>
    <w:rsid w:val="00394965"/>
    <w:rsid w:val="00394B4C"/>
    <w:rsid w:val="003C26DD"/>
    <w:rsid w:val="003D53E4"/>
    <w:rsid w:val="003D562A"/>
    <w:rsid w:val="003E4DE8"/>
    <w:rsid w:val="003E6DC6"/>
    <w:rsid w:val="003F0684"/>
    <w:rsid w:val="00403E19"/>
    <w:rsid w:val="004054B8"/>
    <w:rsid w:val="00417F7E"/>
    <w:rsid w:val="00440A89"/>
    <w:rsid w:val="00445BD4"/>
    <w:rsid w:val="00497845"/>
    <w:rsid w:val="004A34D8"/>
    <w:rsid w:val="004A437F"/>
    <w:rsid w:val="004A5352"/>
    <w:rsid w:val="004B0FC5"/>
    <w:rsid w:val="004B3AE5"/>
    <w:rsid w:val="004D12BD"/>
    <w:rsid w:val="004E1986"/>
    <w:rsid w:val="00586F6D"/>
    <w:rsid w:val="00590790"/>
    <w:rsid w:val="005A0CF6"/>
    <w:rsid w:val="005B0613"/>
    <w:rsid w:val="005B0C9D"/>
    <w:rsid w:val="005D6564"/>
    <w:rsid w:val="005E0459"/>
    <w:rsid w:val="005E10E9"/>
    <w:rsid w:val="005E26F7"/>
    <w:rsid w:val="005E2EFC"/>
    <w:rsid w:val="006006D7"/>
    <w:rsid w:val="00606AD2"/>
    <w:rsid w:val="006335B9"/>
    <w:rsid w:val="00636518"/>
    <w:rsid w:val="00645252"/>
    <w:rsid w:val="00654737"/>
    <w:rsid w:val="00657CAF"/>
    <w:rsid w:val="00663458"/>
    <w:rsid w:val="00663476"/>
    <w:rsid w:val="006706DB"/>
    <w:rsid w:val="006B2A8A"/>
    <w:rsid w:val="006C483E"/>
    <w:rsid w:val="006D3D74"/>
    <w:rsid w:val="006D4620"/>
    <w:rsid w:val="006E0C33"/>
    <w:rsid w:val="006E30B2"/>
    <w:rsid w:val="006E6368"/>
    <w:rsid w:val="006F400C"/>
    <w:rsid w:val="00704042"/>
    <w:rsid w:val="0070517D"/>
    <w:rsid w:val="00713A30"/>
    <w:rsid w:val="00723367"/>
    <w:rsid w:val="00724ACB"/>
    <w:rsid w:val="00747B85"/>
    <w:rsid w:val="0075227A"/>
    <w:rsid w:val="007633D8"/>
    <w:rsid w:val="0077585C"/>
    <w:rsid w:val="00777389"/>
    <w:rsid w:val="007A4C3A"/>
    <w:rsid w:val="007B4E63"/>
    <w:rsid w:val="007B740C"/>
    <w:rsid w:val="00804090"/>
    <w:rsid w:val="0081292B"/>
    <w:rsid w:val="00820703"/>
    <w:rsid w:val="00821B31"/>
    <w:rsid w:val="0083569A"/>
    <w:rsid w:val="008405E9"/>
    <w:rsid w:val="00844666"/>
    <w:rsid w:val="00855059"/>
    <w:rsid w:val="00857E80"/>
    <w:rsid w:val="00864317"/>
    <w:rsid w:val="00870C3C"/>
    <w:rsid w:val="008749E6"/>
    <w:rsid w:val="008B6732"/>
    <w:rsid w:val="008C2193"/>
    <w:rsid w:val="008D3A01"/>
    <w:rsid w:val="008D5C43"/>
    <w:rsid w:val="008D6670"/>
    <w:rsid w:val="008E3282"/>
    <w:rsid w:val="008E7BD0"/>
    <w:rsid w:val="00910005"/>
    <w:rsid w:val="009120D5"/>
    <w:rsid w:val="009136C1"/>
    <w:rsid w:val="0091585F"/>
    <w:rsid w:val="00921971"/>
    <w:rsid w:val="00932FD4"/>
    <w:rsid w:val="0093655A"/>
    <w:rsid w:val="00950645"/>
    <w:rsid w:val="0097055D"/>
    <w:rsid w:val="0098348C"/>
    <w:rsid w:val="009A0510"/>
    <w:rsid w:val="009A3DA7"/>
    <w:rsid w:val="009E12DF"/>
    <w:rsid w:val="009E7F9D"/>
    <w:rsid w:val="00A01711"/>
    <w:rsid w:val="00A04C95"/>
    <w:rsid w:val="00A14BF1"/>
    <w:rsid w:val="00A25E93"/>
    <w:rsid w:val="00A368C3"/>
    <w:rsid w:val="00A36F1D"/>
    <w:rsid w:val="00A40888"/>
    <w:rsid w:val="00A416D1"/>
    <w:rsid w:val="00A67878"/>
    <w:rsid w:val="00A70223"/>
    <w:rsid w:val="00A812FD"/>
    <w:rsid w:val="00A9204E"/>
    <w:rsid w:val="00A974AF"/>
    <w:rsid w:val="00AA4279"/>
    <w:rsid w:val="00AB3B9B"/>
    <w:rsid w:val="00AB3FFC"/>
    <w:rsid w:val="00AC2046"/>
    <w:rsid w:val="00AD0252"/>
    <w:rsid w:val="00AD04F2"/>
    <w:rsid w:val="00AE5F9D"/>
    <w:rsid w:val="00AF4A2A"/>
    <w:rsid w:val="00B15498"/>
    <w:rsid w:val="00B165DA"/>
    <w:rsid w:val="00B21DAC"/>
    <w:rsid w:val="00B24F23"/>
    <w:rsid w:val="00B25CD2"/>
    <w:rsid w:val="00B372AC"/>
    <w:rsid w:val="00B604D2"/>
    <w:rsid w:val="00B72F1F"/>
    <w:rsid w:val="00B810E9"/>
    <w:rsid w:val="00B829AC"/>
    <w:rsid w:val="00B8412E"/>
    <w:rsid w:val="00BC3ED5"/>
    <w:rsid w:val="00BD0E6D"/>
    <w:rsid w:val="00BD2706"/>
    <w:rsid w:val="00BF323B"/>
    <w:rsid w:val="00BF7CEE"/>
    <w:rsid w:val="00C16DC1"/>
    <w:rsid w:val="00C175C7"/>
    <w:rsid w:val="00C25146"/>
    <w:rsid w:val="00C60937"/>
    <w:rsid w:val="00C6377F"/>
    <w:rsid w:val="00C66B8C"/>
    <w:rsid w:val="00C7356A"/>
    <w:rsid w:val="00C745AB"/>
    <w:rsid w:val="00CA3B10"/>
    <w:rsid w:val="00CB6E18"/>
    <w:rsid w:val="00CC77BE"/>
    <w:rsid w:val="00CD3F67"/>
    <w:rsid w:val="00CF06C4"/>
    <w:rsid w:val="00CF1D2B"/>
    <w:rsid w:val="00CF748F"/>
    <w:rsid w:val="00D157AB"/>
    <w:rsid w:val="00D22E3F"/>
    <w:rsid w:val="00D322E3"/>
    <w:rsid w:val="00D3583D"/>
    <w:rsid w:val="00D52699"/>
    <w:rsid w:val="00D5283A"/>
    <w:rsid w:val="00D67AA8"/>
    <w:rsid w:val="00D70320"/>
    <w:rsid w:val="00D833F3"/>
    <w:rsid w:val="00D90CD4"/>
    <w:rsid w:val="00DA542B"/>
    <w:rsid w:val="00DB3AE3"/>
    <w:rsid w:val="00DB3BF4"/>
    <w:rsid w:val="00DB5B3F"/>
    <w:rsid w:val="00DC347B"/>
    <w:rsid w:val="00DC59DE"/>
    <w:rsid w:val="00DC651C"/>
    <w:rsid w:val="00DD5640"/>
    <w:rsid w:val="00DF6444"/>
    <w:rsid w:val="00E13DD3"/>
    <w:rsid w:val="00E20B50"/>
    <w:rsid w:val="00E30DF9"/>
    <w:rsid w:val="00E3157A"/>
    <w:rsid w:val="00E42CDD"/>
    <w:rsid w:val="00E43791"/>
    <w:rsid w:val="00E5422C"/>
    <w:rsid w:val="00E54984"/>
    <w:rsid w:val="00E5626C"/>
    <w:rsid w:val="00E65574"/>
    <w:rsid w:val="00E77DDA"/>
    <w:rsid w:val="00E8563B"/>
    <w:rsid w:val="00EC71A2"/>
    <w:rsid w:val="00EC74A1"/>
    <w:rsid w:val="00ED672F"/>
    <w:rsid w:val="00ED6C45"/>
    <w:rsid w:val="00EE2AA5"/>
    <w:rsid w:val="00EF40F4"/>
    <w:rsid w:val="00F00719"/>
    <w:rsid w:val="00F0161B"/>
    <w:rsid w:val="00F14BEB"/>
    <w:rsid w:val="00F420F3"/>
    <w:rsid w:val="00F527E9"/>
    <w:rsid w:val="00F774A0"/>
    <w:rsid w:val="00F779FB"/>
    <w:rsid w:val="00FB19CC"/>
    <w:rsid w:val="00FB1FCF"/>
    <w:rsid w:val="00FC3314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hadijah.scott@exeloncor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errydaly1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2022-02-22T19:13:00Z</dcterms:created>
  <dcterms:modified xsi:type="dcterms:W3CDTF">2022-02-22T19:13:00Z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