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8DF" w14:textId="77C0351C" w:rsidR="00241409" w:rsidRDefault="00241409" w:rsidP="00241409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14, 2022</w:t>
      </w:r>
    </w:p>
    <w:p w14:paraId="6A7657FF" w14:textId="49C6D87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17DBD" w:rsidRPr="00917DBD">
        <w:rPr>
          <w:b/>
          <w:sz w:val="24"/>
          <w:szCs w:val="24"/>
        </w:rPr>
        <w:t>8913834</w:t>
      </w:r>
    </w:p>
    <w:p w14:paraId="78F8111A" w14:textId="771298EB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917DBD" w:rsidRPr="00917DBD">
        <w:rPr>
          <w:b/>
          <w:sz w:val="24"/>
          <w:szCs w:val="24"/>
        </w:rPr>
        <w:t>3031110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98631C7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917DBD" w:rsidRPr="00917DBD">
        <w:rPr>
          <w:b/>
          <w:sz w:val="24"/>
          <w:szCs w:val="24"/>
        </w:rPr>
        <w:t>Haverford Movers</w:t>
      </w:r>
      <w:r w:rsidR="00661084">
        <w:rPr>
          <w:b/>
          <w:sz w:val="24"/>
          <w:szCs w:val="24"/>
        </w:rPr>
        <w:t>,</w:t>
      </w:r>
      <w:r w:rsidR="00661084" w:rsidRPr="00661084">
        <w:rPr>
          <w:b/>
          <w:sz w:val="24"/>
          <w:szCs w:val="24"/>
        </w:rPr>
        <w:t xml:space="preserve"> LLC</w:t>
      </w:r>
      <w:r w:rsidR="0066108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A4E88C7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633B">
        <w:rPr>
          <w:sz w:val="24"/>
          <w:szCs w:val="24"/>
        </w:rPr>
        <w:t>February 28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917DBD" w:rsidRPr="00917DBD">
        <w:rPr>
          <w:sz w:val="24"/>
          <w:szCs w:val="24"/>
        </w:rPr>
        <w:t xml:space="preserve">467th Revised Page 2, 235th Revised Page 2-A, 84th Revised Page 5-A, 2nd Revised Page 53-C, and Original Page 53-C-1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5AFFBA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17DBD">
        <w:rPr>
          <w:sz w:val="24"/>
          <w:szCs w:val="24"/>
        </w:rPr>
        <w:t>May</w:t>
      </w:r>
      <w:r w:rsidR="006F633B">
        <w:rPr>
          <w:sz w:val="24"/>
          <w:szCs w:val="24"/>
        </w:rPr>
        <w:t xml:space="preserve"> 1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78E6503" w:rsidR="005145AA" w:rsidRPr="00FA5E40" w:rsidRDefault="00241409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9188EF" wp14:editId="5FBA4704">
            <wp:simplePos x="0" y="0"/>
            <wp:positionH relativeFrom="column">
              <wp:posOffset>3028950</wp:posOffset>
            </wp:positionH>
            <wp:positionV relativeFrom="paragraph">
              <wp:posOffset>26035</wp:posOffset>
            </wp:positionV>
            <wp:extent cx="1850231" cy="704850"/>
            <wp:effectExtent l="0" t="0" r="0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31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639CDB8C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0EBA2E49" w:rsidR="005145AA" w:rsidRPr="00FA5E40" w:rsidRDefault="006D1FFC" w:rsidP="0024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241409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1357" w14:textId="77777777" w:rsidR="00E3027F" w:rsidRDefault="00E3027F">
      <w:r>
        <w:separator/>
      </w:r>
    </w:p>
  </w:endnote>
  <w:endnote w:type="continuationSeparator" w:id="0">
    <w:p w14:paraId="65D3A44D" w14:textId="77777777" w:rsidR="00E3027F" w:rsidRDefault="00E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812" w14:textId="77777777" w:rsidR="00E3027F" w:rsidRDefault="00E3027F">
      <w:r>
        <w:separator/>
      </w:r>
    </w:p>
  </w:footnote>
  <w:footnote w:type="continuationSeparator" w:id="0">
    <w:p w14:paraId="12A45AED" w14:textId="77777777" w:rsidR="00E3027F" w:rsidRDefault="00E3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E3027F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0E5B48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409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1003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1084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6F633B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664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17DBD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40F1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027F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01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2022-03-14T16:04:00Z</dcterms:created>
  <dcterms:modified xsi:type="dcterms:W3CDTF">2022-03-14T16:34:00Z</dcterms:modified>
</cp:coreProperties>
</file>