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38B1628C" w:rsidR="00590EBA" w:rsidRDefault="00181828" w:rsidP="00590EBA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81E76CB" wp14:editId="518DD0E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170815</wp:posOffset>
                  </wp:positionV>
                  <wp:extent cx="1501140" cy="493400"/>
                  <wp:effectExtent l="0" t="0" r="3810" b="1905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4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7D43F9A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CE620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F945E79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9F901F4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70CCB7BE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D6C1B3" w14:textId="78B1E683" w:rsidR="00590EBA" w:rsidRDefault="00181828" w:rsidP="00181828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3335CE46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</w:t>
            </w:r>
          </w:p>
        </w:tc>
      </w:tr>
    </w:tbl>
    <w:p w14:paraId="595955F3" w14:textId="2A610698" w:rsidR="00590EBA" w:rsidRPr="004E5EA1" w:rsidRDefault="007929D4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March 24, 2022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C84F42" w14:textId="6A951DA5" w:rsidR="00754E87" w:rsidRPr="00AC120A" w:rsidRDefault="005D0E8D" w:rsidP="00754E8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929D4" w:rsidRPr="007929D4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 C-2022-3030584</w:t>
      </w: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0ADB1230" w14:textId="0CC85311" w:rsidR="007929D4" w:rsidRDefault="007929D4" w:rsidP="007929D4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7929D4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Mohamed </w:t>
      </w:r>
      <w:proofErr w:type="spellStart"/>
      <w:r w:rsidRPr="007929D4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Diaby</w:t>
      </w:r>
      <w:proofErr w:type="spellEnd"/>
      <w:r w:rsidRPr="007929D4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v. Philadelphia Gas Works</w:t>
      </w:r>
      <w:r w:rsidRPr="007929D4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br/>
      </w:r>
    </w:p>
    <w:p w14:paraId="7C277423" w14:textId="77777777" w:rsidR="007929D4" w:rsidRPr="007929D4" w:rsidRDefault="007929D4" w:rsidP="007929D4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51B2079C" w14:textId="109F4F10" w:rsidR="00AC120A" w:rsidRDefault="007929D4" w:rsidP="007929D4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7929D4"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Arrangements</w:t>
      </w:r>
    </w:p>
    <w:p w14:paraId="4AA8E577" w14:textId="77777777" w:rsidR="007929D4" w:rsidRPr="007929D4" w:rsidRDefault="007929D4" w:rsidP="007929D4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55EADD4" w14:textId="77777777" w:rsidR="00F81466" w:rsidRPr="004E5EA1" w:rsidRDefault="00F81466" w:rsidP="00F81466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 xml:space="preserve">Initial Call-In Telephonic Hearing </w:t>
      </w:r>
    </w:p>
    <w:p w14:paraId="1C3F3FA9" w14:textId="77777777" w:rsidR="00F81466" w:rsidRPr="004E5EA1" w:rsidRDefault="00F81466" w:rsidP="00F81466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179FF3A" w14:textId="77777777" w:rsidR="00F81466" w:rsidRPr="00E04C6C" w:rsidRDefault="00F81466" w:rsidP="00F81466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Wednesday March 30</w:t>
      </w:r>
      <w:r w:rsidRPr="00E04C6C">
        <w:rPr>
          <w:rFonts w:ascii="Microsoft Sans Serif" w:hAnsi="Microsoft Sans Serif" w:cs="Microsoft Sans Serif"/>
          <w:b/>
          <w:sz w:val="24"/>
          <w:szCs w:val="24"/>
        </w:rPr>
        <w:t>, 202</w:t>
      </w:r>
      <w:r>
        <w:rPr>
          <w:rFonts w:ascii="Microsoft Sans Serif" w:hAnsi="Microsoft Sans Serif" w:cs="Microsoft Sans Serif"/>
          <w:b/>
          <w:sz w:val="24"/>
          <w:szCs w:val="24"/>
        </w:rPr>
        <w:t>2</w:t>
      </w:r>
    </w:p>
    <w:p w14:paraId="00411CD4" w14:textId="77777777" w:rsidR="00F81466" w:rsidRPr="004E5EA1" w:rsidRDefault="00F81466" w:rsidP="00F81466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90E6449" w14:textId="5CFBB2CD" w:rsidR="00AD6BE5" w:rsidRDefault="00F81466" w:rsidP="003D449A">
      <w:pPr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  <w:r w:rsidRPr="009F5B5B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: 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Special Agent Kailey B. Maguire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683C82">
        <w:rPr>
          <w:rFonts w:ascii="Microsoft Sans Serif" w:hAnsi="Microsoft Sans Serif" w:cs="Microsoft Sans Serif"/>
          <w:sz w:val="24"/>
          <w:szCs w:val="24"/>
        </w:rPr>
        <w:t xml:space="preserve">Phone: 717.787.1399        </w:t>
      </w: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7FDA0AA0" w14:textId="77777777" w:rsidR="00D551A4" w:rsidRPr="00D551A4" w:rsidRDefault="00D551A4" w:rsidP="00D551A4">
      <w:pPr>
        <w:rPr>
          <w:rFonts w:ascii="Microsoft Sans Serif" w:hAnsi="Microsoft Sans Serif" w:cs="Microsoft Sans Serif"/>
          <w:sz w:val="24"/>
          <w:szCs w:val="24"/>
        </w:rPr>
      </w:pPr>
      <w:r w:rsidRPr="00D551A4">
        <w:rPr>
          <w:rFonts w:ascii="Microsoft Sans Serif" w:hAnsi="Microsoft Sans Serif" w:cs="Microsoft Sans Serif"/>
          <w:b/>
          <w:sz w:val="24"/>
          <w:szCs w:val="24"/>
          <w:u w:val="single"/>
        </w:rPr>
        <w:lastRenderedPageBreak/>
        <w:t>C-2022-3030584 - MOHAMED DIABY v. PHILADELPHIA GAS WORKS</w:t>
      </w:r>
      <w:r w:rsidRPr="00D551A4">
        <w:rPr>
          <w:rFonts w:ascii="Microsoft Sans Serif" w:hAnsi="Microsoft Sans Serif" w:cs="Microsoft Sans Serif"/>
          <w:b/>
          <w:sz w:val="24"/>
          <w:szCs w:val="24"/>
          <w:u w:val="single"/>
        </w:rPr>
        <w:cr/>
      </w:r>
      <w:r w:rsidRPr="00D551A4">
        <w:rPr>
          <w:rFonts w:ascii="Microsoft Sans Serif" w:hAnsi="Microsoft Sans Serif" w:cs="Microsoft Sans Serif"/>
          <w:b/>
          <w:sz w:val="24"/>
          <w:szCs w:val="24"/>
          <w:u w:val="single"/>
        </w:rPr>
        <w:cr/>
      </w:r>
      <w:r w:rsidRPr="00D551A4">
        <w:rPr>
          <w:rFonts w:ascii="Microsoft Sans Serif" w:hAnsi="Microsoft Sans Serif" w:cs="Microsoft Sans Serif"/>
          <w:sz w:val="24"/>
          <w:szCs w:val="24"/>
        </w:rPr>
        <w:t>MOHAMED DIABY OWNER/OPERATOR</w:t>
      </w:r>
      <w:r w:rsidRPr="00D551A4">
        <w:rPr>
          <w:rFonts w:ascii="Microsoft Sans Serif" w:hAnsi="Microsoft Sans Serif" w:cs="Microsoft Sans Serif"/>
          <w:sz w:val="24"/>
          <w:szCs w:val="24"/>
        </w:rPr>
        <w:cr/>
        <w:t>ALNUR PIZZA</w:t>
      </w:r>
      <w:r w:rsidRPr="00D551A4">
        <w:rPr>
          <w:rFonts w:ascii="Microsoft Sans Serif" w:hAnsi="Microsoft Sans Serif" w:cs="Microsoft Sans Serif"/>
          <w:sz w:val="24"/>
          <w:szCs w:val="24"/>
        </w:rPr>
        <w:cr/>
        <w:t>4842 OLD YORK ROAD</w:t>
      </w:r>
      <w:r w:rsidRPr="00D551A4">
        <w:rPr>
          <w:rFonts w:ascii="Microsoft Sans Serif" w:hAnsi="Microsoft Sans Serif" w:cs="Microsoft Sans Serif"/>
          <w:sz w:val="24"/>
          <w:szCs w:val="24"/>
        </w:rPr>
        <w:cr/>
        <w:t>PHILADELPHIA PA  19141</w:t>
      </w:r>
      <w:r w:rsidRPr="00D551A4">
        <w:rPr>
          <w:rFonts w:ascii="Microsoft Sans Serif" w:hAnsi="Microsoft Sans Serif" w:cs="Microsoft Sans Serif"/>
          <w:sz w:val="24"/>
          <w:szCs w:val="24"/>
        </w:rPr>
        <w:cr/>
      </w:r>
      <w:r w:rsidRPr="00D551A4">
        <w:rPr>
          <w:rFonts w:ascii="Microsoft Sans Serif" w:hAnsi="Microsoft Sans Serif" w:cs="Microsoft Sans Serif"/>
          <w:b/>
          <w:bCs/>
          <w:sz w:val="24"/>
          <w:szCs w:val="24"/>
        </w:rPr>
        <w:t>215.980.1429</w:t>
      </w:r>
      <w:r w:rsidRPr="00D551A4">
        <w:rPr>
          <w:rFonts w:ascii="Microsoft Sans Serif" w:hAnsi="Microsoft Sans Serif" w:cs="Microsoft Sans Serif"/>
          <w:b/>
          <w:bCs/>
          <w:sz w:val="24"/>
          <w:szCs w:val="24"/>
        </w:rPr>
        <w:cr/>
      </w:r>
      <w:r w:rsidRPr="00D551A4">
        <w:rPr>
          <w:rFonts w:ascii="Microsoft Sans Serif" w:hAnsi="Microsoft Sans Serif" w:cs="Microsoft Sans Serif"/>
          <w:sz w:val="24"/>
          <w:szCs w:val="24"/>
        </w:rPr>
        <w:t>diabyjr13@gmail.com</w:t>
      </w:r>
      <w:r w:rsidRPr="00D551A4">
        <w:rPr>
          <w:rFonts w:ascii="Microsoft Sans Serif" w:hAnsi="Microsoft Sans Serif" w:cs="Microsoft Sans Serif"/>
          <w:sz w:val="24"/>
          <w:szCs w:val="24"/>
        </w:rPr>
        <w:cr/>
        <w:t>Accepts eService</w:t>
      </w:r>
      <w:r w:rsidRPr="00D551A4">
        <w:rPr>
          <w:rFonts w:ascii="Microsoft Sans Serif" w:hAnsi="Microsoft Sans Serif" w:cs="Microsoft Sans Serif"/>
          <w:sz w:val="24"/>
          <w:szCs w:val="24"/>
        </w:rPr>
        <w:cr/>
      </w:r>
      <w:r w:rsidRPr="00D551A4">
        <w:rPr>
          <w:rFonts w:ascii="Microsoft Sans Serif" w:hAnsi="Microsoft Sans Serif" w:cs="Microsoft Sans Serif"/>
          <w:sz w:val="24"/>
          <w:szCs w:val="24"/>
        </w:rPr>
        <w:cr/>
        <w:t>GRACIELA CHRISTLIEB ESQUIRE</w:t>
      </w:r>
      <w:r w:rsidRPr="00D551A4">
        <w:rPr>
          <w:rFonts w:ascii="Microsoft Sans Serif" w:hAnsi="Microsoft Sans Serif" w:cs="Microsoft Sans Serif"/>
          <w:sz w:val="24"/>
          <w:szCs w:val="24"/>
        </w:rPr>
        <w:cr/>
        <w:t>PHILADELPHIA GAS WORKS</w:t>
      </w:r>
      <w:r w:rsidRPr="00D551A4">
        <w:rPr>
          <w:rFonts w:ascii="Microsoft Sans Serif" w:hAnsi="Microsoft Sans Serif" w:cs="Microsoft Sans Serif"/>
          <w:sz w:val="24"/>
          <w:szCs w:val="24"/>
        </w:rPr>
        <w:cr/>
        <w:t>800 West Montgomery Avenue</w:t>
      </w:r>
      <w:r w:rsidRPr="00D551A4">
        <w:rPr>
          <w:rFonts w:ascii="Microsoft Sans Serif" w:hAnsi="Microsoft Sans Serif" w:cs="Microsoft Sans Serif"/>
          <w:sz w:val="24"/>
          <w:szCs w:val="24"/>
        </w:rPr>
        <w:cr/>
        <w:t>PHILADELPHIA PA  19122</w:t>
      </w:r>
      <w:r w:rsidRPr="00D551A4">
        <w:rPr>
          <w:rFonts w:ascii="Microsoft Sans Serif" w:hAnsi="Microsoft Sans Serif" w:cs="Microsoft Sans Serif"/>
          <w:sz w:val="24"/>
          <w:szCs w:val="24"/>
        </w:rPr>
        <w:cr/>
      </w:r>
      <w:r w:rsidRPr="00D551A4">
        <w:rPr>
          <w:rFonts w:ascii="Microsoft Sans Serif" w:hAnsi="Microsoft Sans Serif" w:cs="Microsoft Sans Serif"/>
          <w:b/>
          <w:bCs/>
          <w:sz w:val="24"/>
          <w:szCs w:val="24"/>
        </w:rPr>
        <w:t>215.684.6164</w:t>
      </w:r>
      <w:r w:rsidRPr="00D551A4">
        <w:rPr>
          <w:rFonts w:ascii="Microsoft Sans Serif" w:hAnsi="Microsoft Sans Serif" w:cs="Microsoft Sans Serif"/>
          <w:sz w:val="24"/>
          <w:szCs w:val="24"/>
        </w:rPr>
        <w:cr/>
        <w:t>Graciela.Christlieb@pgworks.com</w:t>
      </w:r>
      <w:r w:rsidRPr="00D551A4">
        <w:rPr>
          <w:rFonts w:ascii="Microsoft Sans Serif" w:hAnsi="Microsoft Sans Serif" w:cs="Microsoft Sans Serif"/>
          <w:sz w:val="24"/>
          <w:szCs w:val="24"/>
        </w:rPr>
        <w:cr/>
        <w:t>Accepts eService</w:t>
      </w:r>
    </w:p>
    <w:p w14:paraId="48D2EDA7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332A3" w14:textId="77777777" w:rsidR="001A6538" w:rsidRDefault="001A6538">
      <w:r>
        <w:separator/>
      </w:r>
    </w:p>
  </w:endnote>
  <w:endnote w:type="continuationSeparator" w:id="0">
    <w:p w14:paraId="6ACEAE21" w14:textId="77777777" w:rsidR="001A6538" w:rsidRDefault="001A6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083F4" w14:textId="77777777" w:rsidR="001A6538" w:rsidRDefault="001A6538">
      <w:r>
        <w:separator/>
      </w:r>
    </w:p>
  </w:footnote>
  <w:footnote w:type="continuationSeparator" w:id="0">
    <w:p w14:paraId="7AB039EB" w14:textId="77777777" w:rsidR="001A6538" w:rsidRDefault="001A6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1828"/>
    <w:rsid w:val="00187185"/>
    <w:rsid w:val="001A6538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22F81"/>
    <w:rsid w:val="00357819"/>
    <w:rsid w:val="00374342"/>
    <w:rsid w:val="00392A3F"/>
    <w:rsid w:val="003D449A"/>
    <w:rsid w:val="004075AA"/>
    <w:rsid w:val="00410335"/>
    <w:rsid w:val="0046506A"/>
    <w:rsid w:val="0046607B"/>
    <w:rsid w:val="00483C95"/>
    <w:rsid w:val="0048738E"/>
    <w:rsid w:val="004C7DB7"/>
    <w:rsid w:val="004D6B14"/>
    <w:rsid w:val="004E5EA1"/>
    <w:rsid w:val="00501F71"/>
    <w:rsid w:val="00504BAD"/>
    <w:rsid w:val="0051652D"/>
    <w:rsid w:val="00535488"/>
    <w:rsid w:val="00537587"/>
    <w:rsid w:val="005527F0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82ABF"/>
    <w:rsid w:val="00786651"/>
    <w:rsid w:val="007929D4"/>
    <w:rsid w:val="007A3316"/>
    <w:rsid w:val="007B258D"/>
    <w:rsid w:val="007B6955"/>
    <w:rsid w:val="007C124D"/>
    <w:rsid w:val="007F5B0E"/>
    <w:rsid w:val="008242B7"/>
    <w:rsid w:val="00840E40"/>
    <w:rsid w:val="008635A1"/>
    <w:rsid w:val="00873F64"/>
    <w:rsid w:val="00891ADB"/>
    <w:rsid w:val="0089695D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551A4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81466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181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1014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5</cp:revision>
  <cp:lastPrinted>2013-09-12T20:59:00Z</cp:lastPrinted>
  <dcterms:created xsi:type="dcterms:W3CDTF">2022-03-24T13:14:00Z</dcterms:created>
  <dcterms:modified xsi:type="dcterms:W3CDTF">2022-03-24T13:15:00Z</dcterms:modified>
</cp:coreProperties>
</file>