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8BC0" w14:textId="4C25D99E" w:rsidR="009A3E95" w:rsidRPr="00156EB1" w:rsidRDefault="009A3E95" w:rsidP="003F05FC">
      <w:pPr>
        <w:pStyle w:val="Default"/>
        <w:jc w:val="center"/>
      </w:pPr>
      <w:r w:rsidRPr="00156EB1">
        <w:rPr>
          <w:b/>
          <w:bCs/>
        </w:rPr>
        <w:t>BEFORE THE</w:t>
      </w:r>
    </w:p>
    <w:p w14:paraId="5E432B2D" w14:textId="07FD830E" w:rsidR="009A3E95" w:rsidRPr="00156EB1" w:rsidRDefault="009A3E95" w:rsidP="003F05FC">
      <w:pPr>
        <w:pStyle w:val="Default"/>
        <w:jc w:val="center"/>
        <w:rPr>
          <w:b/>
          <w:bCs/>
        </w:rPr>
      </w:pPr>
      <w:r w:rsidRPr="00156EB1">
        <w:rPr>
          <w:b/>
          <w:bCs/>
        </w:rPr>
        <w:t>PENNSYLVANIA PUBLIC UTILITY COMMISSION</w:t>
      </w:r>
    </w:p>
    <w:p w14:paraId="239973C0" w14:textId="50FA410D" w:rsidR="003F05FC" w:rsidRPr="0066704B" w:rsidRDefault="003F05FC" w:rsidP="003F05FC">
      <w:pPr>
        <w:pStyle w:val="Default"/>
        <w:jc w:val="center"/>
      </w:pPr>
    </w:p>
    <w:p w14:paraId="2B9E6152" w14:textId="76085935" w:rsidR="003F05FC" w:rsidRPr="0066704B" w:rsidRDefault="003F05FC" w:rsidP="003F05FC">
      <w:pPr>
        <w:pStyle w:val="Default"/>
        <w:jc w:val="center"/>
      </w:pPr>
    </w:p>
    <w:p w14:paraId="39533EF7" w14:textId="77777777" w:rsidR="003F05FC" w:rsidRPr="0066704B" w:rsidRDefault="003F05FC" w:rsidP="003F05FC">
      <w:pPr>
        <w:pStyle w:val="Default"/>
        <w:jc w:val="center"/>
      </w:pPr>
    </w:p>
    <w:p w14:paraId="51DC42CD" w14:textId="748AC59A" w:rsidR="009A3E95" w:rsidRPr="00156EB1" w:rsidRDefault="009A3E95" w:rsidP="009A3E95">
      <w:pPr>
        <w:pStyle w:val="Default"/>
      </w:pPr>
      <w:r w:rsidRPr="00156EB1">
        <w:t>Yolanda Jones</w:t>
      </w:r>
      <w:r w:rsidR="003F05FC" w:rsidRPr="00156EB1">
        <w:t>,</w:t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Pr="00156EB1">
        <w:t xml:space="preserve">: </w:t>
      </w:r>
    </w:p>
    <w:p w14:paraId="2AEFA09B" w14:textId="06B1082A" w:rsidR="003F05FC" w:rsidRPr="00156EB1" w:rsidRDefault="009A3E95" w:rsidP="009A3E95">
      <w:pPr>
        <w:pStyle w:val="Default"/>
      </w:pPr>
      <w:r w:rsidRPr="00156EB1">
        <w:t>Complainant</w:t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Pr="00156EB1">
        <w:t xml:space="preserve">: </w:t>
      </w:r>
    </w:p>
    <w:p w14:paraId="5092F857" w14:textId="26419DB1" w:rsidR="003F05FC" w:rsidRPr="00156EB1" w:rsidRDefault="003F05FC" w:rsidP="009A3E95">
      <w:pPr>
        <w:pStyle w:val="Default"/>
      </w:pPr>
      <w:r w:rsidRPr="00156EB1">
        <w:tab/>
      </w:r>
      <w:r w:rsidRPr="00156EB1">
        <w:tab/>
      </w:r>
      <w:r w:rsidRPr="00156EB1">
        <w:tab/>
      </w:r>
      <w:r w:rsidRPr="00156EB1">
        <w:tab/>
      </w:r>
      <w:r w:rsidRPr="00156EB1">
        <w:tab/>
      </w:r>
      <w:r w:rsidRPr="00156EB1">
        <w:tab/>
      </w:r>
      <w:r w:rsidRPr="00156EB1">
        <w:tab/>
        <w:t>:</w:t>
      </w:r>
    </w:p>
    <w:p w14:paraId="11EC6E9E" w14:textId="235F3362" w:rsidR="009A3E95" w:rsidRPr="00156EB1" w:rsidRDefault="009A3E95" w:rsidP="009A3E95">
      <w:pPr>
        <w:pStyle w:val="Default"/>
      </w:pPr>
      <w:r w:rsidRPr="00156EB1">
        <w:t>v</w:t>
      </w:r>
      <w:r w:rsidR="003F05FC" w:rsidRPr="00156EB1">
        <w:t>.</w:t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Pr="00156EB1">
        <w:t>:</w:t>
      </w:r>
      <w:r w:rsidR="003F05FC" w:rsidRPr="00156EB1">
        <w:tab/>
      </w:r>
      <w:r w:rsidR="003F05FC" w:rsidRPr="00156EB1">
        <w:tab/>
      </w:r>
      <w:r w:rsidRPr="00156EB1">
        <w:t xml:space="preserve">F-2022-3030801 </w:t>
      </w:r>
    </w:p>
    <w:p w14:paraId="365C5EF8" w14:textId="77777777" w:rsidR="009A3E95" w:rsidRPr="00156EB1" w:rsidRDefault="009A3E95" w:rsidP="003F05FC">
      <w:pPr>
        <w:pStyle w:val="Default"/>
        <w:ind w:left="4320" w:firstLine="720"/>
      </w:pPr>
      <w:r w:rsidRPr="00156EB1">
        <w:t xml:space="preserve">: </w:t>
      </w:r>
    </w:p>
    <w:p w14:paraId="10B41315" w14:textId="3BB1922D" w:rsidR="009A3E95" w:rsidRPr="00156EB1" w:rsidRDefault="009A3E95" w:rsidP="009A3E95">
      <w:pPr>
        <w:pStyle w:val="Default"/>
      </w:pPr>
      <w:r w:rsidRPr="00156EB1">
        <w:t>Philadelphia Gas Works</w:t>
      </w:r>
      <w:r w:rsidR="003F05FC" w:rsidRPr="00156EB1">
        <w:t>,</w:t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Pr="00156EB1">
        <w:t xml:space="preserve">: </w:t>
      </w:r>
    </w:p>
    <w:p w14:paraId="674CCEF0" w14:textId="0728D747" w:rsidR="009A3E95" w:rsidRPr="00156EB1" w:rsidRDefault="009A3E95" w:rsidP="009A3E95">
      <w:pPr>
        <w:pStyle w:val="Default"/>
      </w:pPr>
      <w:r w:rsidRPr="00156EB1">
        <w:t>Respondent</w:t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="003F05FC" w:rsidRPr="00156EB1">
        <w:tab/>
      </w:r>
      <w:r w:rsidRPr="00156EB1">
        <w:t xml:space="preserve">: </w:t>
      </w:r>
    </w:p>
    <w:p w14:paraId="4BB2275C" w14:textId="3E4B64DF" w:rsidR="009A3E95" w:rsidRPr="00156EB1" w:rsidRDefault="009A3E95" w:rsidP="009A3E95">
      <w:pPr>
        <w:pStyle w:val="Default"/>
      </w:pPr>
    </w:p>
    <w:p w14:paraId="6D69831E" w14:textId="77777777" w:rsidR="003F05FC" w:rsidRPr="00156EB1" w:rsidRDefault="003F05FC" w:rsidP="009A3E95">
      <w:pPr>
        <w:pStyle w:val="Default"/>
      </w:pPr>
    </w:p>
    <w:p w14:paraId="770C0D39" w14:textId="77777777" w:rsidR="009A3E95" w:rsidRPr="00156EB1" w:rsidRDefault="009A3E95" w:rsidP="009A3E95">
      <w:pPr>
        <w:pStyle w:val="Default"/>
      </w:pPr>
    </w:p>
    <w:p w14:paraId="08CDC1F0" w14:textId="03D81A60" w:rsidR="009A3E95" w:rsidRPr="00156EB1" w:rsidRDefault="009A3E95" w:rsidP="003F05FC">
      <w:pPr>
        <w:pStyle w:val="Default"/>
        <w:jc w:val="center"/>
        <w:rPr>
          <w:b/>
          <w:bCs/>
          <w:u w:val="single"/>
        </w:rPr>
      </w:pPr>
      <w:r w:rsidRPr="00156EB1">
        <w:rPr>
          <w:b/>
          <w:bCs/>
          <w:u w:val="single"/>
        </w:rPr>
        <w:t>ORDER GRANTING PHILADELPHIA GAS WORKS’ MOTION TO CONTINUE</w:t>
      </w:r>
    </w:p>
    <w:p w14:paraId="046FFE10" w14:textId="77777777" w:rsidR="009A3E95" w:rsidRPr="00156EB1" w:rsidRDefault="009A3E95" w:rsidP="009A3E95">
      <w:pPr>
        <w:pStyle w:val="Default"/>
        <w:spacing w:line="360" w:lineRule="auto"/>
        <w:ind w:firstLine="1440"/>
      </w:pPr>
    </w:p>
    <w:p w14:paraId="48EF618D" w14:textId="0ACB91E5" w:rsidR="009A3E95" w:rsidRPr="00156EB1" w:rsidRDefault="009A3E95" w:rsidP="009A3E95">
      <w:pPr>
        <w:pStyle w:val="Default"/>
        <w:spacing w:line="360" w:lineRule="auto"/>
        <w:ind w:firstLine="1440"/>
      </w:pPr>
      <w:r w:rsidRPr="00156EB1">
        <w:t>Pursuant to 52 Pa. Code §1.15, Philadelphia Gas Works filed a Motion to Continue the evidentiary hearing in this matter, which is scheduled for Wednesday, April 20, 2022.</w:t>
      </w:r>
      <w:r w:rsidR="00156EB1" w:rsidRPr="00156EB1">
        <w:t xml:space="preserve"> </w:t>
      </w:r>
      <w:r w:rsidRPr="00156EB1">
        <w:t xml:space="preserve"> In support of this Motion, PGW stated that a PGW witness, Mr. Kenneth </w:t>
      </w:r>
      <w:proofErr w:type="spellStart"/>
      <w:r w:rsidRPr="00156EB1">
        <w:t>Pollins</w:t>
      </w:r>
      <w:proofErr w:type="spellEnd"/>
      <w:r w:rsidRPr="00156EB1">
        <w:t>, is unavailable appear on the scheduled day of the hearing.</w:t>
      </w:r>
      <w:r w:rsidR="00156EB1" w:rsidRPr="00156EB1">
        <w:t xml:space="preserve"> </w:t>
      </w:r>
      <w:r w:rsidRPr="00156EB1">
        <w:t xml:space="preserve"> PGW further stated that Mr. </w:t>
      </w:r>
      <w:proofErr w:type="spellStart"/>
      <w:r w:rsidRPr="00156EB1">
        <w:t>Pollins</w:t>
      </w:r>
      <w:proofErr w:type="spellEnd"/>
      <w:r w:rsidRPr="00156EB1">
        <w:t xml:space="preserve"> is the PGW employee who visited the property in question and is a necessary witness. </w:t>
      </w:r>
    </w:p>
    <w:p w14:paraId="1C821162" w14:textId="77777777" w:rsidR="009A3E95" w:rsidRPr="00156EB1" w:rsidRDefault="009A3E95" w:rsidP="009A3E95">
      <w:pPr>
        <w:pStyle w:val="Default"/>
        <w:spacing w:line="360" w:lineRule="auto"/>
        <w:ind w:firstLine="1440"/>
      </w:pPr>
    </w:p>
    <w:p w14:paraId="5F6A6D49" w14:textId="2D9844F8" w:rsidR="009A3E95" w:rsidRPr="00156EB1" w:rsidRDefault="009A3E95" w:rsidP="00156EB1">
      <w:pPr>
        <w:pStyle w:val="Default"/>
        <w:spacing w:line="360" w:lineRule="auto"/>
        <w:ind w:firstLine="1440"/>
      </w:pPr>
      <w:r w:rsidRPr="00156EB1">
        <w:t xml:space="preserve">PGW also stated that the company spoke with the Complainant, </w:t>
      </w:r>
      <w:r w:rsidR="009F63A1">
        <w:t xml:space="preserve">Ms. </w:t>
      </w:r>
      <w:r w:rsidRPr="00156EB1">
        <w:t>Yolanda Jones, via telephone and discussed PGW’s request for a continuance in this matter and that Ms. Jones has no objection to PGW’s request.</w:t>
      </w:r>
    </w:p>
    <w:p w14:paraId="2D3BB793" w14:textId="66FE550C" w:rsidR="009A3E95" w:rsidRPr="00156EB1" w:rsidRDefault="009A3E95" w:rsidP="001C1800">
      <w:pPr>
        <w:pStyle w:val="Default"/>
        <w:spacing w:line="360" w:lineRule="auto"/>
      </w:pPr>
    </w:p>
    <w:p w14:paraId="4611949C" w14:textId="2B7F0A0D" w:rsidR="009A3E95" w:rsidRPr="00156EB1" w:rsidRDefault="009A3E95" w:rsidP="001C1800">
      <w:pPr>
        <w:pStyle w:val="Default"/>
        <w:spacing w:line="360" w:lineRule="auto"/>
      </w:pPr>
    </w:p>
    <w:p w14:paraId="43B16558" w14:textId="3A79D9E8" w:rsidR="009A3E95" w:rsidRPr="00156EB1" w:rsidRDefault="009A3E95" w:rsidP="001C1800">
      <w:pPr>
        <w:pStyle w:val="Default"/>
        <w:spacing w:line="360" w:lineRule="auto"/>
        <w:ind w:left="1440"/>
      </w:pPr>
      <w:r w:rsidRPr="00156EB1">
        <w:t>THEREFORE</w:t>
      </w:r>
    </w:p>
    <w:p w14:paraId="6FA9663B" w14:textId="50C3D42D" w:rsidR="009A3E95" w:rsidRPr="00156EB1" w:rsidRDefault="009A3E95" w:rsidP="001C1800">
      <w:pPr>
        <w:pStyle w:val="Default"/>
        <w:spacing w:line="360" w:lineRule="auto"/>
      </w:pPr>
    </w:p>
    <w:p w14:paraId="03AFAE2C" w14:textId="2AB3D66F" w:rsidR="009A3E95" w:rsidRPr="00156EB1" w:rsidRDefault="009A3E95" w:rsidP="001C1800">
      <w:pPr>
        <w:pStyle w:val="Default"/>
        <w:spacing w:line="360" w:lineRule="auto"/>
        <w:ind w:left="1440"/>
      </w:pPr>
      <w:r w:rsidRPr="00156EB1">
        <w:t>IT IS ORDERD</w:t>
      </w:r>
    </w:p>
    <w:p w14:paraId="50361C44" w14:textId="46E74288" w:rsidR="009A3E95" w:rsidRPr="00156EB1" w:rsidRDefault="009A3E95" w:rsidP="001C1800">
      <w:pPr>
        <w:pStyle w:val="Default"/>
        <w:spacing w:line="360" w:lineRule="auto"/>
      </w:pPr>
    </w:p>
    <w:p w14:paraId="30F02F7A" w14:textId="0EE1BC38" w:rsidR="009A3E95" w:rsidRDefault="009A3E95" w:rsidP="001C1800">
      <w:pPr>
        <w:pStyle w:val="Default"/>
        <w:numPr>
          <w:ilvl w:val="0"/>
          <w:numId w:val="1"/>
        </w:numPr>
        <w:spacing w:line="360" w:lineRule="auto"/>
        <w:ind w:left="2160" w:hanging="720"/>
      </w:pPr>
      <w:r w:rsidRPr="00156EB1">
        <w:t>That the PGW Motion to Continue the hearing is granted.</w:t>
      </w:r>
    </w:p>
    <w:p w14:paraId="04FE66E5" w14:textId="2EBE1BA9" w:rsidR="00156EB1" w:rsidRDefault="00156EB1" w:rsidP="001C1800">
      <w:pPr>
        <w:pStyle w:val="Default"/>
        <w:spacing w:line="360" w:lineRule="auto"/>
        <w:ind w:left="720"/>
      </w:pPr>
    </w:p>
    <w:p w14:paraId="4E37EC46" w14:textId="6E0BFEC6" w:rsidR="00156EB1" w:rsidRDefault="00156EB1" w:rsidP="001C1800">
      <w:pPr>
        <w:pStyle w:val="Default"/>
        <w:spacing w:line="360" w:lineRule="auto"/>
        <w:ind w:right="97"/>
      </w:pPr>
    </w:p>
    <w:p w14:paraId="5D39F0A2" w14:textId="12D156B0" w:rsidR="001C1800" w:rsidRDefault="001C1800" w:rsidP="001C1800">
      <w:pPr>
        <w:pStyle w:val="Default"/>
        <w:spacing w:line="360" w:lineRule="auto"/>
        <w:ind w:right="97"/>
      </w:pPr>
    </w:p>
    <w:p w14:paraId="03F75DA1" w14:textId="43CFAC1A" w:rsidR="001C1800" w:rsidRDefault="001C1800" w:rsidP="001C1800">
      <w:pPr>
        <w:pStyle w:val="Default"/>
        <w:spacing w:line="360" w:lineRule="auto"/>
        <w:ind w:right="97"/>
      </w:pPr>
    </w:p>
    <w:p w14:paraId="110A2748" w14:textId="77777777" w:rsidR="001C1800" w:rsidRPr="00156EB1" w:rsidRDefault="001C1800" w:rsidP="001C1800">
      <w:pPr>
        <w:pStyle w:val="Default"/>
        <w:spacing w:line="360" w:lineRule="auto"/>
        <w:ind w:right="97"/>
      </w:pPr>
    </w:p>
    <w:p w14:paraId="1A9A0244" w14:textId="747B431D" w:rsidR="009A3E95" w:rsidRPr="00156EB1" w:rsidRDefault="009A3E95" w:rsidP="001C1800">
      <w:pPr>
        <w:pStyle w:val="Default"/>
        <w:numPr>
          <w:ilvl w:val="0"/>
          <w:numId w:val="1"/>
        </w:numPr>
        <w:spacing w:line="360" w:lineRule="auto"/>
        <w:ind w:left="2160" w:hanging="720"/>
      </w:pPr>
      <w:r w:rsidRPr="00156EB1">
        <w:lastRenderedPageBreak/>
        <w:t>That the matter be sent to scheduling for assignment of a new hearing date</w:t>
      </w:r>
    </w:p>
    <w:p w14:paraId="37CAA65F" w14:textId="745D67A5" w:rsidR="009A3E95" w:rsidRPr="00156EB1" w:rsidRDefault="009A3E95" w:rsidP="001C1800">
      <w:pPr>
        <w:pStyle w:val="Default"/>
        <w:spacing w:line="360" w:lineRule="auto"/>
        <w:ind w:left="720"/>
      </w:pPr>
    </w:p>
    <w:p w14:paraId="14CE0CB0" w14:textId="0293945B" w:rsidR="00EC339F" w:rsidRPr="00156EB1" w:rsidRDefault="00EC339F" w:rsidP="001C1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9C56C1" w14:textId="2CC58CE9" w:rsidR="00156EB1" w:rsidRPr="00D157AB" w:rsidRDefault="00156EB1" w:rsidP="001C1800">
      <w:pPr>
        <w:pStyle w:val="NoSpacing"/>
        <w:spacing w:line="360" w:lineRule="auto"/>
        <w:rPr>
          <w:szCs w:val="24"/>
        </w:rPr>
      </w:pPr>
      <w:r w:rsidRPr="00D157AB">
        <w:rPr>
          <w:szCs w:val="24"/>
        </w:rPr>
        <w:t>Date:</w:t>
      </w:r>
      <w:r w:rsidRPr="00D157AB">
        <w:rPr>
          <w:szCs w:val="24"/>
        </w:rPr>
        <w:tab/>
      </w:r>
      <w:r>
        <w:rPr>
          <w:szCs w:val="24"/>
          <w:u w:val="single"/>
        </w:rPr>
        <w:t>April 14</w:t>
      </w:r>
      <w:r w:rsidRPr="00D157AB">
        <w:rPr>
          <w:szCs w:val="24"/>
          <w:u w:val="single"/>
        </w:rPr>
        <w:t>, 2022</w:t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>
        <w:rPr>
          <w:szCs w:val="24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  <w:t>/s/</w:t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</w:p>
    <w:p w14:paraId="22B92526" w14:textId="77777777" w:rsidR="00156EB1" w:rsidRPr="00D157AB" w:rsidRDefault="00156EB1" w:rsidP="001C1800">
      <w:pPr>
        <w:pStyle w:val="NoSpacing"/>
        <w:spacing w:line="360" w:lineRule="auto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  <w:t>Darlene Heep</w:t>
      </w:r>
    </w:p>
    <w:p w14:paraId="33D2E006" w14:textId="77777777" w:rsidR="00156EB1" w:rsidRPr="00D157AB" w:rsidRDefault="00156EB1" w:rsidP="001C1800">
      <w:pPr>
        <w:pStyle w:val="NoSpacing"/>
        <w:spacing w:line="360" w:lineRule="auto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  <w:t>Administrative Law Judge</w:t>
      </w:r>
    </w:p>
    <w:p w14:paraId="72AF179C" w14:textId="035F5112" w:rsidR="005C1BD3" w:rsidRPr="005F3791" w:rsidRDefault="005C1BD3" w:rsidP="001C18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D23021" w14:textId="77777777" w:rsidR="005C1BD3" w:rsidRPr="005C1BD3" w:rsidRDefault="005C1BD3" w:rsidP="005C1BD3">
      <w:pPr>
        <w:spacing w:after="0"/>
        <w:rPr>
          <w:rFonts w:ascii="Times New Roman" w:eastAsia="Microsoft Sans Serif" w:hAnsi="Times New Roman" w:cs="Times New Roman"/>
          <w:b/>
          <w:sz w:val="24"/>
          <w:u w:val="single"/>
        </w:rPr>
      </w:pPr>
      <w:r w:rsidRPr="005C1BD3">
        <w:rPr>
          <w:rFonts w:ascii="Times New Roman" w:eastAsia="Microsoft Sans Serif" w:hAnsi="Times New Roman" w:cs="Times New Roman"/>
          <w:b/>
          <w:sz w:val="24"/>
          <w:u w:val="single"/>
        </w:rPr>
        <w:lastRenderedPageBreak/>
        <w:t>F-2022-3030801 - YOLANDA JONES v. PHILADELPHIA GAS WORKS</w:t>
      </w:r>
      <w:r w:rsidRPr="005C1BD3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r w:rsidRPr="005C1BD3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r w:rsidRPr="005C1BD3">
        <w:rPr>
          <w:rFonts w:ascii="Times New Roman" w:eastAsia="Microsoft Sans Serif" w:hAnsi="Times New Roman" w:cs="Times New Roman"/>
          <w:sz w:val="24"/>
        </w:rPr>
        <w:t>YOLANDA JONES</w:t>
      </w:r>
      <w:r w:rsidRPr="005C1BD3">
        <w:rPr>
          <w:rFonts w:ascii="Times New Roman" w:eastAsia="Microsoft Sans Serif" w:hAnsi="Times New Roman" w:cs="Times New Roman"/>
          <w:sz w:val="24"/>
        </w:rPr>
        <w:cr/>
        <w:t xml:space="preserve">402 MOORE BOULEVARD </w:t>
      </w:r>
      <w:r w:rsidRPr="005C1BD3">
        <w:rPr>
          <w:rFonts w:ascii="Times New Roman" w:eastAsia="Microsoft Sans Serif" w:hAnsi="Times New Roman" w:cs="Times New Roman"/>
          <w:sz w:val="24"/>
        </w:rPr>
        <w:cr/>
        <w:t>CLAYTON NJ  08312</w:t>
      </w:r>
      <w:r w:rsidRPr="005C1BD3">
        <w:rPr>
          <w:rFonts w:ascii="Times New Roman" w:eastAsia="Microsoft Sans Serif" w:hAnsi="Times New Roman" w:cs="Times New Roman"/>
          <w:sz w:val="24"/>
        </w:rPr>
        <w:cr/>
      </w:r>
      <w:r w:rsidRPr="005C1BD3">
        <w:rPr>
          <w:rFonts w:ascii="Times New Roman" w:eastAsia="Microsoft Sans Serif" w:hAnsi="Times New Roman" w:cs="Times New Roman"/>
          <w:b/>
          <w:bCs/>
          <w:sz w:val="24"/>
        </w:rPr>
        <w:t>267.259.6302</w:t>
      </w:r>
      <w:r w:rsidRPr="005C1BD3">
        <w:rPr>
          <w:rFonts w:ascii="Times New Roman" w:eastAsia="Microsoft Sans Serif" w:hAnsi="Times New Roman" w:cs="Times New Roman"/>
          <w:b/>
          <w:bCs/>
          <w:sz w:val="24"/>
        </w:rPr>
        <w:cr/>
      </w:r>
      <w:r w:rsidRPr="005C1BD3">
        <w:rPr>
          <w:rFonts w:ascii="Times New Roman" w:eastAsia="Microsoft Sans Serif" w:hAnsi="Times New Roman" w:cs="Times New Roman"/>
          <w:sz w:val="24"/>
        </w:rPr>
        <w:t>YCOSBY64@GMAIL.COM</w:t>
      </w:r>
      <w:r w:rsidRPr="005C1BD3">
        <w:rPr>
          <w:rFonts w:ascii="Times New Roman" w:eastAsia="Microsoft Sans Serif" w:hAnsi="Times New Roman" w:cs="Times New Roman"/>
          <w:sz w:val="24"/>
        </w:rPr>
        <w:cr/>
      </w:r>
    </w:p>
    <w:p w14:paraId="7AB5C1A1" w14:textId="0F3E45F6" w:rsidR="00156EB1" w:rsidRDefault="005C1BD3" w:rsidP="005C1BD3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5C1BD3">
        <w:rPr>
          <w:rFonts w:ascii="Times New Roman" w:eastAsia="Microsoft Sans Serif" w:hAnsi="Times New Roman" w:cs="Times New Roman"/>
          <w:sz w:val="24"/>
        </w:rPr>
        <w:t>GRACIELA CHRISTLIEB ESQUIRE</w:t>
      </w:r>
      <w:r w:rsidRPr="005C1BD3">
        <w:rPr>
          <w:rFonts w:ascii="Times New Roman" w:eastAsia="Microsoft Sans Serif" w:hAnsi="Times New Roman" w:cs="Times New Roman"/>
          <w:sz w:val="24"/>
        </w:rPr>
        <w:cr/>
        <w:t>PHILADELPHIA GAS WORKS</w:t>
      </w:r>
      <w:r w:rsidRPr="005C1BD3">
        <w:rPr>
          <w:rFonts w:ascii="Times New Roman" w:eastAsia="Microsoft Sans Serif" w:hAnsi="Times New Roman" w:cs="Times New Roman"/>
          <w:sz w:val="24"/>
        </w:rPr>
        <w:cr/>
        <w:t>800 WEST MONTGOMERY AVENUE</w:t>
      </w:r>
      <w:r w:rsidRPr="005C1BD3">
        <w:rPr>
          <w:rFonts w:ascii="Times New Roman" w:eastAsia="Microsoft Sans Serif" w:hAnsi="Times New Roman" w:cs="Times New Roman"/>
          <w:sz w:val="24"/>
        </w:rPr>
        <w:cr/>
        <w:t>PHILADELPHIA PA  19122</w:t>
      </w:r>
      <w:r w:rsidRPr="005C1BD3">
        <w:rPr>
          <w:rFonts w:ascii="Times New Roman" w:eastAsia="Microsoft Sans Serif" w:hAnsi="Times New Roman" w:cs="Times New Roman"/>
          <w:sz w:val="24"/>
        </w:rPr>
        <w:cr/>
      </w:r>
      <w:r w:rsidRPr="005C1BD3">
        <w:rPr>
          <w:rFonts w:ascii="Times New Roman" w:eastAsia="Microsoft Sans Serif" w:hAnsi="Times New Roman" w:cs="Times New Roman"/>
          <w:b/>
          <w:bCs/>
          <w:sz w:val="24"/>
        </w:rPr>
        <w:t>215.684.6164</w:t>
      </w:r>
      <w:r w:rsidRPr="005C1BD3">
        <w:rPr>
          <w:rFonts w:ascii="Times New Roman" w:eastAsia="Microsoft Sans Serif" w:hAnsi="Times New Roman" w:cs="Times New Roman"/>
          <w:sz w:val="24"/>
        </w:rPr>
        <w:cr/>
        <w:t>Graciela.Christlieb@pgworks.com</w:t>
      </w:r>
      <w:r w:rsidRPr="005C1BD3">
        <w:rPr>
          <w:rFonts w:ascii="Times New Roman" w:eastAsia="Microsoft Sans Serif" w:hAnsi="Times New Roman" w:cs="Times New Roman"/>
          <w:sz w:val="24"/>
        </w:rPr>
        <w:cr/>
        <w:t xml:space="preserve">Accepts eService </w:t>
      </w:r>
      <w:r w:rsidRPr="005C1BD3">
        <w:rPr>
          <w:rFonts w:ascii="Times New Roman" w:eastAsia="Microsoft Sans Serif" w:hAnsi="Times New Roman" w:cs="Times New Roman"/>
          <w:sz w:val="24"/>
        </w:rPr>
        <w:cr/>
      </w:r>
    </w:p>
    <w:p w14:paraId="630EA031" w14:textId="77777777" w:rsidR="005C1BD3" w:rsidRPr="005C1BD3" w:rsidRDefault="005C1BD3" w:rsidP="005C1BD3">
      <w:pPr>
        <w:spacing w:after="0"/>
        <w:rPr>
          <w:rFonts w:ascii="Times New Roman" w:eastAsiaTheme="minorEastAsia" w:hAnsi="Times New Roman" w:cs="Times New Roman"/>
        </w:rPr>
      </w:pPr>
    </w:p>
    <w:sectPr w:rsidR="005C1BD3" w:rsidRPr="005C1BD3" w:rsidSect="005F3791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67707"/>
    <w:multiLevelType w:val="hybridMultilevel"/>
    <w:tmpl w:val="36E68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95"/>
    <w:rsid w:val="00156EB1"/>
    <w:rsid w:val="001C1800"/>
    <w:rsid w:val="003F05FC"/>
    <w:rsid w:val="005C1BD3"/>
    <w:rsid w:val="005F3791"/>
    <w:rsid w:val="0066704B"/>
    <w:rsid w:val="009A3E95"/>
    <w:rsid w:val="009F63A1"/>
    <w:rsid w:val="00E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AD0F"/>
  <w15:chartTrackingRefBased/>
  <w15:docId w15:val="{922EC594-4420-4FFF-8074-33A92FCE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56EB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2022-04-14T19:06:00Z</dcterms:created>
  <dcterms:modified xsi:type="dcterms:W3CDTF">2022-04-14T19:06:00Z</dcterms:modified>
</cp:coreProperties>
</file>