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580C1615" w:rsidR="00FF50F4" w:rsidRPr="003E1080" w:rsidRDefault="0026631A" w:rsidP="00567781">
      <w:pPr>
        <w:tabs>
          <w:tab w:val="left" w:pos="0"/>
        </w:tabs>
        <w:spacing w:line="240" w:lineRule="auto"/>
        <w:jc w:val="both"/>
        <w:rPr>
          <w:b/>
          <w:szCs w:val="24"/>
        </w:rPr>
      </w:pPr>
      <w:r>
        <w:rPr>
          <w:szCs w:val="24"/>
        </w:rPr>
        <w:t>Michael and Margaret Marino</w:t>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2BA20E8B"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7230D3">
        <w:rPr>
          <w:szCs w:val="24"/>
        </w:rPr>
        <w:t>211</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82087F4" w14:textId="2780607C" w:rsidR="00927ED9" w:rsidRPr="003E1080" w:rsidRDefault="00AE4BF9" w:rsidP="003762D7">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and </w:t>
      </w:r>
    </w:p>
    <w:p w14:paraId="0302351B" w14:textId="487ABBAA" w:rsidR="003762D7" w:rsidRPr="003E1080" w:rsidRDefault="003762D7" w:rsidP="003762D7">
      <w:pPr>
        <w:spacing w:line="240" w:lineRule="auto"/>
        <w:jc w:val="center"/>
        <w:rPr>
          <w:bCs/>
          <w:szCs w:val="24"/>
        </w:rPr>
      </w:pPr>
      <w:r w:rsidRPr="003E1080">
        <w:rPr>
          <w:bCs/>
          <w:szCs w:val="24"/>
        </w:rPr>
        <w:t>Denying Preliminary Objections</w:t>
      </w:r>
    </w:p>
    <w:p w14:paraId="082087F5" w14:textId="77777777" w:rsidR="00540E48" w:rsidRPr="003E1080" w:rsidRDefault="00540E48" w:rsidP="00567781">
      <w:pPr>
        <w:rPr>
          <w:b/>
          <w:szCs w:val="24"/>
          <w:u w:val="single"/>
        </w:rPr>
      </w:pPr>
    </w:p>
    <w:p w14:paraId="082087F6" w14:textId="589F83EC"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E1638F">
        <w:rPr>
          <w:szCs w:val="24"/>
        </w:rPr>
        <w:t>August 30, 2021,</w:t>
      </w:r>
      <w:r w:rsidR="0035114A">
        <w:rPr>
          <w:szCs w:val="24"/>
        </w:rPr>
        <w:t xml:space="preserve"> Michael and Margaret Marino</w:t>
      </w:r>
      <w:r w:rsidRPr="003E1080">
        <w:rPr>
          <w:szCs w:val="24"/>
        </w:rPr>
        <w:t xml:space="preserve"> (Complainant</w:t>
      </w:r>
      <w:r w:rsidR="00B07398" w:rsidRPr="003E1080">
        <w:rPr>
          <w:szCs w:val="24"/>
        </w:rPr>
        <w:t>s</w:t>
      </w:r>
      <w:r w:rsidRPr="003E1080">
        <w:rPr>
          <w:szCs w:val="24"/>
        </w:rPr>
        <w:t xml:space="preserve"> or </w:t>
      </w:r>
      <w:r w:rsidR="00CC28E7" w:rsidRPr="003E1080">
        <w:rPr>
          <w:szCs w:val="24"/>
        </w:rPr>
        <w:t>M</w:t>
      </w:r>
      <w:r w:rsidR="00E72F61" w:rsidRPr="003E1080">
        <w:rPr>
          <w:szCs w:val="24"/>
        </w:rPr>
        <w:t>r</w:t>
      </w:r>
      <w:r w:rsidR="00CC28E7" w:rsidRPr="003E1080">
        <w:rPr>
          <w:szCs w:val="24"/>
        </w:rPr>
        <w:t>.</w:t>
      </w:r>
      <w:r w:rsidR="00E72F61" w:rsidRPr="003E1080">
        <w:rPr>
          <w:szCs w:val="24"/>
        </w:rPr>
        <w:t xml:space="preserve"> and Mrs.</w:t>
      </w:r>
      <w:r w:rsidR="00CC28E7" w:rsidRPr="003E1080">
        <w:rPr>
          <w:szCs w:val="24"/>
        </w:rPr>
        <w:t xml:space="preserve"> </w:t>
      </w:r>
      <w:r w:rsidR="0035114A">
        <w:rPr>
          <w:szCs w:val="24"/>
        </w:rPr>
        <w:t>Marino</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58002F" w:rsidRPr="003E1080">
        <w:rPr>
          <w:szCs w:val="24"/>
        </w:rPr>
        <w:t>First Energy/</w:t>
      </w:r>
      <w:r w:rsidR="00D4598E" w:rsidRPr="003E1080">
        <w:rPr>
          <w:szCs w:val="24"/>
        </w:rPr>
        <w:t>Me</w:t>
      </w:r>
      <w:r w:rsidR="00111AE2" w:rsidRPr="003E1080">
        <w:rPr>
          <w:szCs w:val="24"/>
        </w:rPr>
        <w:t>t-</w:t>
      </w:r>
      <w:r w:rsidR="00D4598E" w:rsidRPr="003E1080">
        <w:rPr>
          <w:szCs w:val="24"/>
        </w:rPr>
        <w:t>Ed</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opposing the replacement of above ground utility poles and wires in their neighborhood, and</w:t>
      </w:r>
      <w:r w:rsidR="009742C1" w:rsidRPr="003E1080">
        <w:rPr>
          <w:szCs w:val="24"/>
        </w:rPr>
        <w:t>, as relief,</w:t>
      </w:r>
      <w:r w:rsidR="00D11C55" w:rsidRPr="003E1080">
        <w:rPr>
          <w:szCs w:val="24"/>
        </w:rPr>
        <w:t xml:space="preserve"> urging</w:t>
      </w:r>
      <w:r w:rsidR="00E16FA2" w:rsidRPr="003E1080">
        <w:rPr>
          <w:szCs w:val="24"/>
        </w:rPr>
        <w:t xml:space="preserve"> replacement with an underground wiring system. </w:t>
      </w:r>
      <w:r w:rsidR="008F2BDE" w:rsidRPr="003E1080">
        <w:rPr>
          <w:szCs w:val="24"/>
        </w:rPr>
        <w:t xml:space="preserve"> </w:t>
      </w:r>
      <w:r w:rsidR="00A93C88" w:rsidRPr="003E1080">
        <w:rPr>
          <w:szCs w:val="24"/>
        </w:rPr>
        <w:t xml:space="preserve">To support </w:t>
      </w:r>
      <w:r w:rsidR="009742C1" w:rsidRPr="003E1080">
        <w:rPr>
          <w:szCs w:val="24"/>
        </w:rPr>
        <w:t>their position</w:t>
      </w:r>
      <w:r w:rsidR="00A93C88" w:rsidRPr="003E1080">
        <w:rPr>
          <w:szCs w:val="24"/>
        </w:rPr>
        <w:t xml:space="preserve">, </w:t>
      </w:r>
      <w:r w:rsidR="008B0F5B" w:rsidRPr="003E1080">
        <w:rPr>
          <w:szCs w:val="24"/>
        </w:rPr>
        <w:t xml:space="preserve">Mr. and Mrs. </w:t>
      </w:r>
      <w:r w:rsidR="00D72E3E">
        <w:rPr>
          <w:szCs w:val="24"/>
        </w:rPr>
        <w:t>Marino</w:t>
      </w:r>
      <w:r w:rsidR="00B97C32">
        <w:rPr>
          <w:szCs w:val="24"/>
        </w:rPr>
        <w:t xml:space="preserve"> assert</w:t>
      </w:r>
      <w:r w:rsidR="00267929">
        <w:rPr>
          <w:szCs w:val="24"/>
        </w:rPr>
        <w:t xml:space="preserve">, among other things, </w:t>
      </w:r>
      <w:r w:rsidR="00B97C32">
        <w:rPr>
          <w:szCs w:val="24"/>
        </w:rPr>
        <w:t>t</w:t>
      </w:r>
      <w:r w:rsidR="006C593C">
        <w:rPr>
          <w:szCs w:val="24"/>
        </w:rPr>
        <w:t>hat:</w:t>
      </w:r>
      <w:r w:rsidR="00D661B6">
        <w:rPr>
          <w:szCs w:val="24"/>
        </w:rPr>
        <w:t xml:space="preserve"> </w:t>
      </w:r>
      <w:r w:rsidR="005B347A" w:rsidRPr="003E1080">
        <w:rPr>
          <w:szCs w:val="24"/>
        </w:rPr>
        <w:t>the poles and wires were initially placed in a</w:t>
      </w:r>
      <w:r w:rsidR="001C641D">
        <w:rPr>
          <w:szCs w:val="24"/>
        </w:rPr>
        <w:t xml:space="preserve"> farmer’s field, not a </w:t>
      </w:r>
      <w:r w:rsidR="00621399">
        <w:rPr>
          <w:szCs w:val="24"/>
        </w:rPr>
        <w:t xml:space="preserve">vibrant neighborhood; </w:t>
      </w:r>
      <w:r w:rsidR="005B347A" w:rsidRPr="003E1080">
        <w:rPr>
          <w:szCs w:val="24"/>
        </w:rPr>
        <w:t>the poles and wires ma</w:t>
      </w:r>
      <w:r w:rsidR="0068546D" w:rsidRPr="003E1080">
        <w:rPr>
          <w:szCs w:val="24"/>
        </w:rPr>
        <w:t xml:space="preserve">y pose health and safety risks; above ground poles and wires </w:t>
      </w:r>
      <w:r w:rsidR="006C593C">
        <w:rPr>
          <w:szCs w:val="24"/>
        </w:rPr>
        <w:t>neg</w:t>
      </w:r>
      <w:r w:rsidR="0068546D" w:rsidRPr="003E1080">
        <w:rPr>
          <w:szCs w:val="24"/>
        </w:rPr>
        <w:t>atively affect property values;</w:t>
      </w:r>
      <w:r w:rsidR="00351F69" w:rsidRPr="003E1080">
        <w:rPr>
          <w:szCs w:val="24"/>
        </w:rPr>
        <w:t xml:space="preserve"> </w:t>
      </w:r>
      <w:r w:rsidR="00C93777">
        <w:rPr>
          <w:szCs w:val="24"/>
        </w:rPr>
        <w:t xml:space="preserve">and </w:t>
      </w:r>
      <w:r w:rsidR="00351F69" w:rsidRPr="003E1080">
        <w:rPr>
          <w:szCs w:val="24"/>
        </w:rPr>
        <w:t>there is precedent in Hershey</w:t>
      </w:r>
      <w:r w:rsidR="007316CD" w:rsidRPr="003E1080">
        <w:rPr>
          <w:szCs w:val="24"/>
        </w:rPr>
        <w:t>, Pennsylvania</w:t>
      </w:r>
      <w:r w:rsidR="00351F69" w:rsidRPr="003E1080">
        <w:rPr>
          <w:szCs w:val="24"/>
        </w:rPr>
        <w:t xml:space="preserve"> for placing utility lines underground</w:t>
      </w:r>
      <w:r w:rsidR="00C93777">
        <w:rPr>
          <w:szCs w:val="24"/>
        </w:rPr>
        <w:t xml:space="preserve">.  </w:t>
      </w:r>
    </w:p>
    <w:p w14:paraId="082087F7" w14:textId="77777777" w:rsidR="00081484" w:rsidRPr="003E1080" w:rsidRDefault="00081484" w:rsidP="00567781">
      <w:pPr>
        <w:rPr>
          <w:szCs w:val="24"/>
        </w:rPr>
      </w:pPr>
    </w:p>
    <w:p w14:paraId="5C16D646" w14:textId="5335E510" w:rsidR="00232107" w:rsidRDefault="002E0FF5" w:rsidP="00567781">
      <w:pPr>
        <w:ind w:firstLine="1440"/>
        <w:rPr>
          <w:szCs w:val="24"/>
        </w:rPr>
      </w:pPr>
      <w:r w:rsidRPr="003E1080">
        <w:rPr>
          <w:szCs w:val="24"/>
        </w:rPr>
        <w:t>O</w:t>
      </w:r>
      <w:r w:rsidR="00081484" w:rsidRPr="003E1080">
        <w:rPr>
          <w:szCs w:val="24"/>
        </w:rPr>
        <w:t xml:space="preserve">n </w:t>
      </w:r>
      <w:r w:rsidR="0000636D">
        <w:rPr>
          <w:szCs w:val="24"/>
        </w:rPr>
        <w:t>September 20, 2</w:t>
      </w:r>
      <w:r w:rsidR="00081484" w:rsidRPr="003E1080">
        <w:rPr>
          <w:szCs w:val="24"/>
        </w:rPr>
        <w:t>0</w:t>
      </w:r>
      <w:r w:rsidR="00CC28E7" w:rsidRPr="003E1080">
        <w:rPr>
          <w:szCs w:val="24"/>
        </w:rPr>
        <w:t>21</w:t>
      </w:r>
      <w:r w:rsidRPr="003E1080">
        <w:rPr>
          <w:szCs w:val="24"/>
        </w:rPr>
        <w:t xml:space="preserve">, Met-Ed filed an Answer and New Matter to </w:t>
      </w:r>
      <w:r w:rsidR="003A50DD" w:rsidRPr="003E1080">
        <w:rPr>
          <w:szCs w:val="24"/>
        </w:rPr>
        <w:t xml:space="preserve">Mr. and Mrs. </w:t>
      </w:r>
      <w:r w:rsidR="00562CCD">
        <w:rPr>
          <w:szCs w:val="24"/>
        </w:rPr>
        <w:t>Marino’s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81484" w:rsidRPr="003E1080">
        <w:rPr>
          <w:szCs w:val="24"/>
        </w:rPr>
        <w:t xml:space="preserve">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3A50DD" w:rsidRPr="003E1080">
        <w:rPr>
          <w:szCs w:val="24"/>
        </w:rPr>
        <w:t xml:space="preserve">Mr. and Mrs. </w:t>
      </w:r>
      <w:r w:rsidR="000462DA">
        <w:rPr>
          <w:szCs w:val="24"/>
        </w:rPr>
        <w:t>Marino</w:t>
      </w:r>
      <w:r w:rsidR="00987260" w:rsidRPr="003E1080">
        <w:rPr>
          <w:szCs w:val="24"/>
        </w:rPr>
        <w:t xml:space="preserve"> filed </w:t>
      </w:r>
      <w:r w:rsidR="003A50DD" w:rsidRPr="003E1080">
        <w:rPr>
          <w:szCs w:val="24"/>
        </w:rPr>
        <w:t>t</w:t>
      </w:r>
      <w:r w:rsidR="00987260" w:rsidRPr="003E1080">
        <w:rPr>
          <w:szCs w:val="24"/>
        </w:rPr>
        <w:t>he</w:t>
      </w:r>
      <w:r w:rsidR="007F52EB" w:rsidRPr="003E1080">
        <w:rPr>
          <w:szCs w:val="24"/>
        </w:rPr>
        <w:t>i</w:t>
      </w:r>
      <w:r w:rsidR="00987260" w:rsidRPr="003E1080">
        <w:rPr>
          <w:szCs w:val="24"/>
        </w:rPr>
        <w:t xml:space="preserve">r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 line does not cross the Complainant</w:t>
      </w:r>
      <w:r w:rsidR="002D545A" w:rsidRPr="003E1080">
        <w:rPr>
          <w:szCs w:val="24"/>
        </w:rPr>
        <w:t>s</w:t>
      </w:r>
      <w:r w:rsidR="008F7AAE" w:rsidRPr="003E1080">
        <w:rPr>
          <w:szCs w:val="24"/>
        </w:rPr>
        <w:t>’ property,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requiring Complainant</w:t>
      </w:r>
      <w:r w:rsidR="00E41A4C" w:rsidRPr="003E1080">
        <w:rPr>
          <w:szCs w:val="24"/>
        </w:rPr>
        <w:t>s</w:t>
      </w:r>
      <w:r w:rsidR="004A2E55" w:rsidRPr="003E1080">
        <w:rPr>
          <w:szCs w:val="24"/>
        </w:rPr>
        <w:t xml:space="preserve"> to respond </w:t>
      </w:r>
      <w:r w:rsidR="0005107D" w:rsidRPr="003E1080">
        <w:rPr>
          <w:szCs w:val="24"/>
        </w:rPr>
        <w:t>within twenty days</w:t>
      </w:r>
      <w:r w:rsidR="004A2E55" w:rsidRPr="003E1080">
        <w:rPr>
          <w:szCs w:val="24"/>
        </w:rPr>
        <w:t xml:space="preserve">. </w:t>
      </w:r>
      <w:r w:rsidR="0005107D" w:rsidRPr="003E1080">
        <w:rPr>
          <w:szCs w:val="24"/>
        </w:rPr>
        <w:t xml:space="preserve"> </w:t>
      </w:r>
    </w:p>
    <w:p w14:paraId="3CDDCFF2" w14:textId="7FA39599" w:rsidR="00232107" w:rsidRPr="003E1080" w:rsidRDefault="00232107" w:rsidP="00567781">
      <w:pPr>
        <w:ind w:firstLine="1440"/>
        <w:rPr>
          <w:szCs w:val="24"/>
        </w:rPr>
      </w:pPr>
      <w:r>
        <w:rPr>
          <w:szCs w:val="24"/>
        </w:rPr>
        <w:lastRenderedPageBreak/>
        <w:t xml:space="preserve">On October 25, 2021, a Judge Assignment </w:t>
      </w:r>
      <w:r w:rsidR="008615FA">
        <w:rPr>
          <w:szCs w:val="24"/>
        </w:rPr>
        <w:t xml:space="preserve">Notice was issued advising the Marinos and </w:t>
      </w:r>
      <w:r w:rsidR="00A47B4B">
        <w:rPr>
          <w:szCs w:val="24"/>
        </w:rPr>
        <w:t>Met</w:t>
      </w:r>
      <w:r w:rsidR="003F2B3C">
        <w:rPr>
          <w:szCs w:val="24"/>
        </w:rPr>
        <w:t>-</w:t>
      </w:r>
      <w:r w:rsidR="00A47B4B">
        <w:rPr>
          <w:szCs w:val="24"/>
        </w:rPr>
        <w:t>Ed that this complaint proceeding was assigned to the undersigned</w:t>
      </w:r>
      <w:r w:rsidR="00F328E7">
        <w:rPr>
          <w:szCs w:val="24"/>
        </w:rPr>
        <w:t xml:space="preserve">.  </w:t>
      </w:r>
    </w:p>
    <w:p w14:paraId="09440249" w14:textId="11186963" w:rsidR="00FB7EB6" w:rsidRPr="003E1080" w:rsidRDefault="00FB7EB6" w:rsidP="00567781">
      <w:pPr>
        <w:ind w:firstLine="1440"/>
        <w:rPr>
          <w:szCs w:val="24"/>
        </w:rPr>
      </w:pPr>
    </w:p>
    <w:p w14:paraId="708FBDA6" w14:textId="158FFEBA" w:rsidR="00FB7EB6" w:rsidRPr="003E1080" w:rsidRDefault="00FB7EB6" w:rsidP="00567781">
      <w:pPr>
        <w:ind w:firstLine="1440"/>
        <w:rPr>
          <w:szCs w:val="24"/>
        </w:rPr>
      </w:pPr>
      <w:r w:rsidRPr="003E1080">
        <w:rPr>
          <w:szCs w:val="24"/>
        </w:rPr>
        <w:t xml:space="preserve">On </w:t>
      </w:r>
      <w:r w:rsidR="00574399" w:rsidRPr="003E1080">
        <w:rPr>
          <w:szCs w:val="24"/>
        </w:rPr>
        <w:t xml:space="preserve">November </w:t>
      </w:r>
      <w:r w:rsidR="009D54D8">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7F3D38" w:rsidRPr="003E1080">
        <w:rPr>
          <w:szCs w:val="24"/>
        </w:rPr>
        <w:t>Thursday</w:t>
      </w:r>
      <w:r w:rsidR="00F92BCC" w:rsidRPr="003E1080">
        <w:rPr>
          <w:szCs w:val="24"/>
        </w:rPr>
        <w:t>,</w:t>
      </w:r>
      <w:r w:rsidR="00473819" w:rsidRPr="003E1080">
        <w:rPr>
          <w:szCs w:val="24"/>
        </w:rPr>
        <w:t xml:space="preserve"> </w:t>
      </w:r>
      <w:r w:rsidR="009C7467">
        <w:rPr>
          <w:szCs w:val="24"/>
        </w:rPr>
        <w:t xml:space="preserve">January 20, </w:t>
      </w:r>
      <w:r w:rsidR="00F92BCC" w:rsidRPr="003E1080">
        <w:rPr>
          <w:szCs w:val="24"/>
        </w:rPr>
        <w:t>202</w:t>
      </w:r>
      <w:r w:rsidR="00473819" w:rsidRPr="003E1080">
        <w:rPr>
          <w:szCs w:val="24"/>
        </w:rPr>
        <w:t>2</w:t>
      </w:r>
      <w:r w:rsidR="00F92BCC" w:rsidRPr="003E1080">
        <w:rPr>
          <w:szCs w:val="24"/>
        </w:rPr>
        <w:t>.</w:t>
      </w:r>
      <w:r w:rsidR="00221096">
        <w:rPr>
          <w:szCs w:val="24"/>
        </w:rPr>
        <w:t xml:space="preserve">  On December 6, 2021, a Prehearing Order was issued.  </w:t>
      </w:r>
    </w:p>
    <w:p w14:paraId="082087F9" w14:textId="77777777" w:rsidR="0005107D" w:rsidRPr="003E1080" w:rsidRDefault="0005107D" w:rsidP="00567781">
      <w:pPr>
        <w:ind w:firstLine="1440"/>
        <w:rPr>
          <w:szCs w:val="24"/>
        </w:rPr>
      </w:pPr>
    </w:p>
    <w:p w14:paraId="3427ECED" w14:textId="40B62F13" w:rsidR="001E358D" w:rsidRPr="003E1080" w:rsidRDefault="006C65EF" w:rsidP="001E358D">
      <w:pPr>
        <w:ind w:firstLine="1440"/>
        <w:rPr>
          <w:szCs w:val="24"/>
        </w:rPr>
      </w:pPr>
      <w:r w:rsidRPr="003E1080">
        <w:rPr>
          <w:szCs w:val="24"/>
        </w:rPr>
        <w:t xml:space="preserve">On January </w:t>
      </w:r>
      <w:r w:rsidR="002366FF">
        <w:rPr>
          <w:szCs w:val="24"/>
        </w:rPr>
        <w:t>7</w:t>
      </w:r>
      <w:r w:rsidRPr="003E1080">
        <w:rPr>
          <w:szCs w:val="24"/>
        </w:rPr>
        <w:t>, 2022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 there is no dispute that the owner of the transmission line is MAIT, and therefore, Complainant</w:t>
      </w:r>
      <w:r w:rsidR="007F6D38" w:rsidRPr="003E1080">
        <w:rPr>
          <w:szCs w:val="24"/>
        </w:rPr>
        <w:t>s</w:t>
      </w:r>
      <w:r w:rsidR="006F4E21" w:rsidRPr="003E1080">
        <w:rPr>
          <w:szCs w:val="24"/>
        </w:rPr>
        <w:t xml:space="preserve"> ha</w:t>
      </w:r>
      <w:r w:rsidR="007F6D38" w:rsidRPr="003E1080">
        <w:rPr>
          <w:szCs w:val="24"/>
        </w:rPr>
        <w:t>ve</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 xml:space="preserve">  </w:t>
      </w:r>
    </w:p>
    <w:p w14:paraId="6DD204CA" w14:textId="2D0E9E9D" w:rsidR="0002351A" w:rsidRPr="003E1080" w:rsidRDefault="0002351A" w:rsidP="001E358D">
      <w:pPr>
        <w:ind w:firstLine="1440"/>
        <w:rPr>
          <w:szCs w:val="24"/>
        </w:rPr>
      </w:pPr>
    </w:p>
    <w:p w14:paraId="020BAC6E" w14:textId="2ED3C02E" w:rsidR="0002351A" w:rsidRPr="003E1080" w:rsidRDefault="0002351A" w:rsidP="0002351A">
      <w:pPr>
        <w:ind w:firstLine="1440"/>
        <w:rPr>
          <w:szCs w:val="24"/>
        </w:rPr>
      </w:pPr>
      <w:r w:rsidRPr="003E1080">
        <w:rPr>
          <w:szCs w:val="24"/>
        </w:rPr>
        <w:t xml:space="preserve">On January </w:t>
      </w:r>
      <w:r w:rsidR="006454C8" w:rsidRPr="003E1080">
        <w:rPr>
          <w:szCs w:val="24"/>
        </w:rPr>
        <w:t>12</w:t>
      </w:r>
      <w:r w:rsidRPr="003E1080">
        <w:rPr>
          <w:szCs w:val="24"/>
        </w:rPr>
        <w:t xml:space="preserve">, 2022, Met-Ed and </w:t>
      </w:r>
      <w:r w:rsidR="006454C8" w:rsidRPr="003E1080">
        <w:rPr>
          <w:szCs w:val="24"/>
        </w:rPr>
        <w:t>Complainants</w:t>
      </w:r>
      <w:r w:rsidRPr="003E1080">
        <w:rPr>
          <w:szCs w:val="24"/>
        </w:rPr>
        <w:t xml:space="preserve"> requested, by e-mail, that the </w:t>
      </w:r>
      <w:r w:rsidR="008D7972">
        <w:rPr>
          <w:szCs w:val="24"/>
        </w:rPr>
        <w:t>January 20, 2022</w:t>
      </w:r>
      <w:r w:rsidR="00AD4F6E">
        <w:rPr>
          <w:szCs w:val="24"/>
        </w:rPr>
        <w:t>,</w:t>
      </w:r>
      <w:r w:rsidRPr="003E1080">
        <w:rPr>
          <w:szCs w:val="24"/>
        </w:rPr>
        <w:t xml:space="preserve"> hearing be converted to a prehearing conference so the issue of the proper respondent 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January </w:t>
      </w:r>
      <w:r w:rsidR="008568DA" w:rsidRPr="003E1080">
        <w:rPr>
          <w:szCs w:val="24"/>
        </w:rPr>
        <w:t>13</w:t>
      </w:r>
      <w:r w:rsidRPr="003E1080">
        <w:rPr>
          <w:szCs w:val="24"/>
        </w:rPr>
        <w:t xml:space="preserve">, 2022, by e-mail, we granted the parties request, and a notice was issued, converting the </w:t>
      </w:r>
      <w:r w:rsidR="00FA5BA5">
        <w:rPr>
          <w:szCs w:val="24"/>
        </w:rPr>
        <w:t>January 20, 2022</w:t>
      </w:r>
      <w:r w:rsidR="003C29E0">
        <w:rPr>
          <w:szCs w:val="24"/>
        </w:rPr>
        <w:t>,</w:t>
      </w:r>
      <w:r w:rsidRPr="003E1080">
        <w:rPr>
          <w:szCs w:val="24"/>
        </w:rPr>
        <w:t xml:space="preserve"> hearing to a prehearing conference.</w:t>
      </w:r>
    </w:p>
    <w:p w14:paraId="7558EE09" w14:textId="6FB0C847" w:rsidR="005B772E" w:rsidRPr="003E1080" w:rsidRDefault="005B772E" w:rsidP="001E358D">
      <w:pPr>
        <w:ind w:firstLine="1440"/>
        <w:rPr>
          <w:szCs w:val="24"/>
        </w:rPr>
      </w:pPr>
    </w:p>
    <w:p w14:paraId="6C00331E" w14:textId="07DC707A" w:rsidR="005B772E" w:rsidRPr="003E1080" w:rsidRDefault="00B80A99" w:rsidP="001E358D">
      <w:pPr>
        <w:ind w:firstLine="1440"/>
        <w:rPr>
          <w:szCs w:val="24"/>
        </w:rPr>
      </w:pPr>
      <w:r w:rsidRPr="003E1080">
        <w:rPr>
          <w:szCs w:val="24"/>
        </w:rPr>
        <w:t xml:space="preserve">A prehearing conference was held on </w:t>
      </w:r>
      <w:r w:rsidR="003C29E0">
        <w:rPr>
          <w:szCs w:val="24"/>
        </w:rPr>
        <w:t>January 20, 2022</w:t>
      </w:r>
      <w:r w:rsidRPr="003E1080">
        <w:rPr>
          <w:szCs w:val="24"/>
        </w:rPr>
        <w:t>, and both parties attended.</w:t>
      </w:r>
      <w:r w:rsidR="00AD4F6E">
        <w:rPr>
          <w:szCs w:val="24"/>
        </w:rPr>
        <w:t xml:space="preserve">  The parties agreed that Mr. and Mrs. Marino would be permitted to file</w:t>
      </w:r>
      <w:r w:rsidR="000978D0">
        <w:rPr>
          <w:szCs w:val="24"/>
        </w:rPr>
        <w:t xml:space="preserve"> an answer to Met-Ed’s Motion for Judgment on the Pleadings by January 27, 2022, and </w:t>
      </w:r>
      <w:r w:rsidR="00C666EF">
        <w:rPr>
          <w:szCs w:val="24"/>
        </w:rPr>
        <w:t xml:space="preserve">Mr. and Mrs. Marino agreed to file any amended complaint by that same date.  </w:t>
      </w:r>
      <w:r w:rsidR="004B1CA5">
        <w:rPr>
          <w:szCs w:val="24"/>
        </w:rPr>
        <w:t xml:space="preserve">Transcript of the Prehearing Conference, p. 15.  </w:t>
      </w:r>
    </w:p>
    <w:p w14:paraId="34D733F4" w14:textId="119BC93C" w:rsidR="001E358D" w:rsidRPr="003E1080" w:rsidRDefault="001E358D" w:rsidP="001E358D">
      <w:pPr>
        <w:ind w:firstLine="1440"/>
        <w:rPr>
          <w:szCs w:val="24"/>
        </w:rPr>
      </w:pPr>
    </w:p>
    <w:p w14:paraId="2083AB69" w14:textId="05BB580D" w:rsidR="001E358D" w:rsidRPr="003E1080" w:rsidRDefault="001E358D" w:rsidP="005A4D14">
      <w:pPr>
        <w:ind w:firstLine="1440"/>
        <w:rPr>
          <w:szCs w:val="24"/>
        </w:rPr>
      </w:pPr>
      <w:r w:rsidRPr="003E1080">
        <w:rPr>
          <w:szCs w:val="24"/>
        </w:rPr>
        <w:t xml:space="preserve">On </w:t>
      </w:r>
      <w:r w:rsidR="00243150">
        <w:rPr>
          <w:szCs w:val="24"/>
        </w:rPr>
        <w:t xml:space="preserve">January 24, </w:t>
      </w:r>
      <w:r w:rsidR="0093422C">
        <w:rPr>
          <w:szCs w:val="24"/>
        </w:rPr>
        <w:t>2022, Mr. and Mrs. Marino</w:t>
      </w:r>
      <w:r w:rsidRPr="003E1080">
        <w:rPr>
          <w:szCs w:val="24"/>
        </w:rPr>
        <w:t xml:space="preserve"> filed an </w:t>
      </w:r>
      <w:r w:rsidR="002E0FF5" w:rsidRPr="003E1080">
        <w:rPr>
          <w:szCs w:val="24"/>
        </w:rPr>
        <w:t>Answer to the Motion for Judgment on the Pleadings.</w:t>
      </w:r>
      <w:r w:rsidR="009364FF" w:rsidRPr="003E1080">
        <w:rPr>
          <w:szCs w:val="24"/>
        </w:rPr>
        <w:t xml:space="preserve">  </w:t>
      </w:r>
      <w:r w:rsidR="005A4D14" w:rsidRPr="003E1080">
        <w:rPr>
          <w:szCs w:val="24"/>
        </w:rPr>
        <w:t xml:space="preserve">Mr. and Mrs. </w:t>
      </w:r>
      <w:r w:rsidR="00246EC4">
        <w:rPr>
          <w:szCs w:val="24"/>
        </w:rPr>
        <w:t>Marino</w:t>
      </w:r>
      <w:r w:rsidR="005A4D14" w:rsidRPr="003E1080">
        <w:rPr>
          <w:szCs w:val="24"/>
        </w:rPr>
        <w:t xml:space="preserve"> acknowledged Met-Ed’s argument</w:t>
      </w:r>
      <w:r w:rsidR="00EA4E9B" w:rsidRPr="003E1080">
        <w:rPr>
          <w:szCs w:val="24"/>
        </w:rPr>
        <w:t xml:space="preserve"> that MAIT has ownership of the transmission lines.  However, </w:t>
      </w:r>
      <w:r w:rsidR="005A4D14" w:rsidRPr="003E1080">
        <w:rPr>
          <w:szCs w:val="24"/>
        </w:rPr>
        <w:t>Complainants</w:t>
      </w:r>
      <w:r w:rsidR="00EA4E9B" w:rsidRPr="003E1080">
        <w:rPr>
          <w:szCs w:val="24"/>
        </w:rPr>
        <w:t xml:space="preserve"> allege </w:t>
      </w:r>
      <w:r w:rsidR="004D3138" w:rsidRPr="003E1080">
        <w:rPr>
          <w:szCs w:val="24"/>
        </w:rPr>
        <w:t xml:space="preserve">they </w:t>
      </w:r>
      <w:r w:rsidR="00346E07" w:rsidRPr="003E1080">
        <w:rPr>
          <w:szCs w:val="24"/>
        </w:rPr>
        <w:t xml:space="preserve">received </w:t>
      </w:r>
      <w:r w:rsidR="00220968" w:rsidRPr="003E1080">
        <w:rPr>
          <w:szCs w:val="24"/>
        </w:rPr>
        <w:t xml:space="preserve">written </w:t>
      </w:r>
      <w:r w:rsidR="00EA4E9B" w:rsidRPr="003E1080">
        <w:rPr>
          <w:szCs w:val="24"/>
        </w:rPr>
        <w:t>communication</w:t>
      </w:r>
      <w:r w:rsidR="001505C5" w:rsidRPr="003E1080">
        <w:rPr>
          <w:szCs w:val="24"/>
        </w:rPr>
        <w:t>s</w:t>
      </w:r>
      <w:r w:rsidR="000114DC" w:rsidRPr="003E1080">
        <w:rPr>
          <w:szCs w:val="24"/>
        </w:rPr>
        <w:t xml:space="preserve"> regarding the transmission line replacement</w:t>
      </w:r>
      <w:r w:rsidR="00371761" w:rsidRPr="003E1080">
        <w:rPr>
          <w:szCs w:val="24"/>
        </w:rPr>
        <w:t xml:space="preserve"> project </w:t>
      </w:r>
      <w:r w:rsidR="007D75AD">
        <w:rPr>
          <w:szCs w:val="24"/>
        </w:rPr>
        <w:t>f</w:t>
      </w:r>
      <w:r w:rsidR="00B7174E">
        <w:rPr>
          <w:szCs w:val="24"/>
        </w:rPr>
        <w:t xml:space="preserve">rom FirstEnergy’s Regional External Affairs Consultant </w:t>
      </w:r>
      <w:r w:rsidR="00371761" w:rsidRPr="003E1080">
        <w:rPr>
          <w:szCs w:val="24"/>
        </w:rPr>
        <w:t>that</w:t>
      </w:r>
      <w:r w:rsidR="001505C5" w:rsidRPr="003E1080">
        <w:rPr>
          <w:szCs w:val="24"/>
        </w:rPr>
        <w:t xml:space="preserve"> indicat</w:t>
      </w:r>
      <w:r w:rsidR="00371761" w:rsidRPr="003E1080">
        <w:rPr>
          <w:szCs w:val="24"/>
        </w:rPr>
        <w:t>e</w:t>
      </w:r>
      <w:r w:rsidR="000114DC" w:rsidRPr="003E1080">
        <w:rPr>
          <w:szCs w:val="24"/>
        </w:rPr>
        <w:t xml:space="preserve"> </w:t>
      </w:r>
      <w:r w:rsidR="00060484" w:rsidRPr="003E1080">
        <w:rPr>
          <w:szCs w:val="24"/>
        </w:rPr>
        <w:t>First Energy</w:t>
      </w:r>
      <w:r w:rsidR="00AB787C">
        <w:rPr>
          <w:szCs w:val="24"/>
        </w:rPr>
        <w:t xml:space="preserve"> is rebuilding the transmission </w:t>
      </w:r>
      <w:r w:rsidR="00105122">
        <w:rPr>
          <w:szCs w:val="24"/>
        </w:rPr>
        <w:t xml:space="preserve">line.  </w:t>
      </w:r>
      <w:r w:rsidR="009419C1" w:rsidRPr="003E1080">
        <w:rPr>
          <w:szCs w:val="24"/>
        </w:rPr>
        <w:t>Additionally, Com</w:t>
      </w:r>
      <w:r w:rsidR="00203DB4" w:rsidRPr="003E1080">
        <w:rPr>
          <w:szCs w:val="24"/>
        </w:rPr>
        <w:t xml:space="preserve">plainants </w:t>
      </w:r>
      <w:r w:rsidR="00663962" w:rsidRPr="003E1080">
        <w:rPr>
          <w:szCs w:val="24"/>
        </w:rPr>
        <w:t xml:space="preserve">state </w:t>
      </w:r>
      <w:r w:rsidR="000B594D">
        <w:rPr>
          <w:szCs w:val="24"/>
        </w:rPr>
        <w:t>the FirstEnergy Annual Report 2021</w:t>
      </w:r>
      <w:r w:rsidR="00F44084">
        <w:rPr>
          <w:szCs w:val="24"/>
        </w:rPr>
        <w:t xml:space="preserve"> </w:t>
      </w:r>
      <w:r w:rsidR="00FD7CD7">
        <w:rPr>
          <w:szCs w:val="24"/>
        </w:rPr>
        <w:t>identifies</w:t>
      </w:r>
      <w:r w:rsidR="00405A7D">
        <w:rPr>
          <w:szCs w:val="24"/>
        </w:rPr>
        <w:t xml:space="preserve"> MAIT and Met-Ed as subsidiaries</w:t>
      </w:r>
      <w:r w:rsidR="009A1BFE">
        <w:rPr>
          <w:szCs w:val="24"/>
        </w:rPr>
        <w:t xml:space="preserve"> of FirstEnergy.  </w:t>
      </w:r>
      <w:r w:rsidR="001116BE" w:rsidRPr="003E1080">
        <w:rPr>
          <w:szCs w:val="24"/>
        </w:rPr>
        <w:t xml:space="preserve">Complainants </w:t>
      </w:r>
      <w:r w:rsidR="0038330D" w:rsidRPr="003E1080">
        <w:rPr>
          <w:szCs w:val="24"/>
        </w:rPr>
        <w:t>conclude that there is no dispute that MAIT owns the transmission line, but that Met-Ed</w:t>
      </w:r>
      <w:r w:rsidR="00E86DE7">
        <w:rPr>
          <w:szCs w:val="24"/>
        </w:rPr>
        <w:t xml:space="preserve"> and </w:t>
      </w:r>
      <w:r w:rsidR="0038330D" w:rsidRPr="003E1080">
        <w:rPr>
          <w:szCs w:val="24"/>
        </w:rPr>
        <w:t>FirstEnergy should also be parties to their Formal Complaint.</w:t>
      </w:r>
    </w:p>
    <w:p w14:paraId="57A7B5E2" w14:textId="41AF136E" w:rsidR="00020BB7" w:rsidRPr="003E1080" w:rsidRDefault="0092565A" w:rsidP="005A4D14">
      <w:pPr>
        <w:ind w:firstLine="1440"/>
        <w:rPr>
          <w:szCs w:val="24"/>
        </w:rPr>
      </w:pPr>
      <w:r>
        <w:rPr>
          <w:szCs w:val="24"/>
        </w:rPr>
        <w:lastRenderedPageBreak/>
        <w:t xml:space="preserve">On February 23, 2022, </w:t>
      </w:r>
      <w:r w:rsidR="00020BB7" w:rsidRPr="003E1080">
        <w:rPr>
          <w:szCs w:val="24"/>
        </w:rPr>
        <w:t xml:space="preserve">Mr. and Mrs. </w:t>
      </w:r>
      <w:r w:rsidR="00D867D3">
        <w:rPr>
          <w:szCs w:val="24"/>
        </w:rPr>
        <w:t>Marino</w:t>
      </w:r>
      <w:r w:rsidR="00020BB7" w:rsidRPr="003E1080">
        <w:rPr>
          <w:szCs w:val="24"/>
        </w:rPr>
        <w:t xml:space="preserve"> filed an Amended Formal Complaint</w:t>
      </w:r>
      <w:r w:rsidR="00DE081A" w:rsidRPr="003E1080">
        <w:rPr>
          <w:szCs w:val="24"/>
        </w:rPr>
        <w:t xml:space="preserve">, stating they </w:t>
      </w:r>
      <w:r w:rsidR="001348F5" w:rsidRPr="003E1080">
        <w:rPr>
          <w:szCs w:val="24"/>
        </w:rPr>
        <w:t xml:space="preserve">wish to </w:t>
      </w:r>
      <w:r w:rsidR="009E1633" w:rsidRPr="003E1080">
        <w:rPr>
          <w:szCs w:val="24"/>
        </w:rPr>
        <w:t>amend their Formal Complaint to include First Energy Transmission</w:t>
      </w:r>
      <w:r w:rsidR="00512201">
        <w:rPr>
          <w:szCs w:val="24"/>
        </w:rPr>
        <w:t xml:space="preserve">, LLC, </w:t>
      </w:r>
      <w:r w:rsidR="009E1633" w:rsidRPr="003E1080">
        <w:rPr>
          <w:szCs w:val="24"/>
        </w:rPr>
        <w:t>Mid-Atlantic Interstate Transmission</w:t>
      </w:r>
      <w:r w:rsidR="00512201">
        <w:rPr>
          <w:szCs w:val="24"/>
        </w:rPr>
        <w:t>, LLC</w:t>
      </w:r>
      <w:r w:rsidR="009E1633" w:rsidRPr="003E1080">
        <w:rPr>
          <w:szCs w:val="24"/>
        </w:rPr>
        <w:t>, and Metropolitan Edison Company.</w:t>
      </w:r>
      <w:r w:rsidR="00F07851" w:rsidRPr="003E1080">
        <w:rPr>
          <w:szCs w:val="24"/>
        </w:rPr>
        <w:t xml:space="preserve">  </w:t>
      </w:r>
      <w:r w:rsidR="00075E6A" w:rsidRPr="003E1080">
        <w:rPr>
          <w:szCs w:val="24"/>
        </w:rPr>
        <w:t xml:space="preserve">Complainants </w:t>
      </w:r>
      <w:r w:rsidR="00877183" w:rsidRPr="003E1080">
        <w:rPr>
          <w:szCs w:val="24"/>
        </w:rPr>
        <w:t xml:space="preserve">again acknowledged Met-Ed’s argument that MAIT has ownership of the transmission lines.  However, Complainants allege </w:t>
      </w:r>
      <w:r w:rsidR="00F64C53" w:rsidRPr="003E1080">
        <w:rPr>
          <w:szCs w:val="24"/>
        </w:rPr>
        <w:t xml:space="preserve">they received written communications regarding the transmission line replacement project </w:t>
      </w:r>
      <w:r w:rsidR="00F64C53">
        <w:rPr>
          <w:szCs w:val="24"/>
        </w:rPr>
        <w:t xml:space="preserve">from FirstEnergy’s Regional External Affairs Consultant </w:t>
      </w:r>
      <w:r w:rsidR="00F64C53" w:rsidRPr="003E1080">
        <w:rPr>
          <w:szCs w:val="24"/>
        </w:rPr>
        <w:t>that indicate FirstEnergy</w:t>
      </w:r>
      <w:r w:rsidR="00F64C53">
        <w:rPr>
          <w:szCs w:val="24"/>
        </w:rPr>
        <w:t xml:space="preserve"> is rebuilding the transmission line</w:t>
      </w:r>
      <w:r w:rsidR="008D3347">
        <w:rPr>
          <w:szCs w:val="24"/>
        </w:rPr>
        <w:t>,</w:t>
      </w:r>
      <w:r w:rsidR="00BC2C49">
        <w:rPr>
          <w:szCs w:val="24"/>
        </w:rPr>
        <w:t xml:space="preserve"> </w:t>
      </w:r>
      <w:r w:rsidR="00877183" w:rsidRPr="003E1080">
        <w:rPr>
          <w:szCs w:val="24"/>
        </w:rPr>
        <w:t xml:space="preserve">and </w:t>
      </w:r>
      <w:r w:rsidR="004F1808">
        <w:rPr>
          <w:szCs w:val="24"/>
        </w:rPr>
        <w:t xml:space="preserve">that </w:t>
      </w:r>
      <w:r w:rsidR="00877183" w:rsidRPr="003E1080">
        <w:rPr>
          <w:szCs w:val="24"/>
        </w:rPr>
        <w:t xml:space="preserve">Metropolitan Edison Company </w:t>
      </w:r>
      <w:r w:rsidR="00BB2F62">
        <w:rPr>
          <w:szCs w:val="24"/>
        </w:rPr>
        <w:t>is</w:t>
      </w:r>
      <w:r w:rsidR="00877183" w:rsidRPr="003E1080">
        <w:rPr>
          <w:szCs w:val="24"/>
        </w:rPr>
        <w:t xml:space="preserve"> also involved in the project.  </w:t>
      </w:r>
    </w:p>
    <w:p w14:paraId="771E3F2E" w14:textId="5E6AB58E" w:rsidR="00D57B11" w:rsidRPr="003E1080" w:rsidRDefault="00D57B11" w:rsidP="005A4D14">
      <w:pPr>
        <w:ind w:firstLine="1440"/>
        <w:rPr>
          <w:szCs w:val="24"/>
        </w:rPr>
      </w:pPr>
    </w:p>
    <w:p w14:paraId="3EC3ED84" w14:textId="6D884166" w:rsidR="00D57B11" w:rsidRPr="003E1080" w:rsidRDefault="00D57B11" w:rsidP="005A4D14">
      <w:pPr>
        <w:ind w:firstLine="1440"/>
        <w:rPr>
          <w:szCs w:val="24"/>
        </w:rPr>
      </w:pPr>
      <w:r w:rsidRPr="003E1080">
        <w:rPr>
          <w:szCs w:val="24"/>
        </w:rPr>
        <w:t xml:space="preserve">On March </w:t>
      </w:r>
      <w:r w:rsidR="00FE3825">
        <w:rPr>
          <w:szCs w:val="24"/>
        </w:rPr>
        <w:t>15</w:t>
      </w:r>
      <w:r w:rsidRPr="003E1080">
        <w:rPr>
          <w:szCs w:val="24"/>
        </w:rPr>
        <w:t xml:space="preserve">, 2022, </w:t>
      </w:r>
      <w:r w:rsidR="00F118AB" w:rsidRPr="003E1080">
        <w:rPr>
          <w:szCs w:val="24"/>
        </w:rPr>
        <w:t xml:space="preserve">MAIT filed an Answer and New Matter to Mr. and Mrs. </w:t>
      </w:r>
      <w:r w:rsidR="00F83ABE">
        <w:rPr>
          <w:szCs w:val="24"/>
        </w:rPr>
        <w:t>Marino’s</w:t>
      </w:r>
      <w:r w:rsidR="00F118AB" w:rsidRPr="003E1080">
        <w:rPr>
          <w:szCs w:val="24"/>
        </w:rPr>
        <w:t xml:space="preserve">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s live in; the transmission line is being rebuilt to meet obligations under </w:t>
      </w:r>
      <w:r w:rsidR="001E31BD" w:rsidRPr="003E1080">
        <w:rPr>
          <w:szCs w:val="24"/>
        </w:rPr>
        <w:t xml:space="preserve">66 Pa. C.S. § 1501; and notice of the project was provided to all property owners where the transmission line crosses.  MAIT asserts that the transmission line does not cross </w:t>
      </w:r>
      <w:r w:rsidR="00230479" w:rsidRPr="003E1080">
        <w:rPr>
          <w:szCs w:val="24"/>
        </w:rPr>
        <w:t>Complainants’ property</w:t>
      </w:r>
      <w:r w:rsidR="008E6DB7" w:rsidRPr="003E1080">
        <w:rPr>
          <w:szCs w:val="24"/>
        </w:rPr>
        <w:t>, and therefore they do not have standing to pursue their complaint</w:t>
      </w:r>
      <w:r w:rsidR="00BD7DDB" w:rsidRPr="003E1080">
        <w:rPr>
          <w:szCs w:val="24"/>
        </w:rPr>
        <w:t>; MAIT has the right to manage its own affairs;</w:t>
      </w:r>
      <w:r w:rsidR="008E6DB7" w:rsidRPr="003E1080">
        <w:rPr>
          <w:szCs w:val="24"/>
        </w:rPr>
        <w:t xml:space="preserve"> and</w:t>
      </w:r>
      <w:r w:rsidR="00BD7DDB" w:rsidRPr="003E1080">
        <w:rPr>
          <w:szCs w:val="24"/>
        </w:rPr>
        <w:t xml:space="preserve"> </w:t>
      </w:r>
      <w:r w:rsidR="00EF5282" w:rsidRPr="003E1080">
        <w:rPr>
          <w:szCs w:val="24"/>
        </w:rPr>
        <w:t>Complainants’ assertions regarding health</w:t>
      </w:r>
      <w:r w:rsidR="000A707A" w:rsidRPr="003E1080">
        <w:rPr>
          <w:szCs w:val="24"/>
        </w:rPr>
        <w:t>, aesthetics</w:t>
      </w:r>
      <w:r w:rsidR="00EF5282" w:rsidRPr="003E1080">
        <w:rPr>
          <w:szCs w:val="24"/>
        </w:rPr>
        <w:t xml:space="preserve"> and safety are without merit</w:t>
      </w:r>
      <w:r w:rsidR="008E6DB7" w:rsidRPr="003E1080">
        <w:rPr>
          <w:szCs w:val="24"/>
        </w:rPr>
        <w:t>.</w:t>
      </w:r>
      <w:r w:rsidR="00EF5282" w:rsidRPr="003E1080">
        <w:rPr>
          <w:szCs w:val="24"/>
        </w:rPr>
        <w:t xml:space="preserve"> </w:t>
      </w:r>
      <w:r w:rsidR="007E29BD" w:rsidRPr="003E1080">
        <w:rPr>
          <w:szCs w:val="24"/>
        </w:rPr>
        <w:t xml:space="preserve"> The Answer and New Matter contained a Notice to Plead requiring Complainants to respond within twenty days.  </w:t>
      </w:r>
    </w:p>
    <w:p w14:paraId="728248D0" w14:textId="0B303CD7" w:rsidR="007E29BD" w:rsidRPr="003E1080" w:rsidRDefault="007E29BD" w:rsidP="005A4D14">
      <w:pPr>
        <w:ind w:firstLine="1440"/>
        <w:rPr>
          <w:szCs w:val="24"/>
        </w:rPr>
      </w:pPr>
    </w:p>
    <w:p w14:paraId="549ABF86" w14:textId="3E40D2CB" w:rsidR="007E29BD" w:rsidRPr="003E1080" w:rsidRDefault="007E29BD" w:rsidP="005A4D14">
      <w:pPr>
        <w:ind w:firstLine="1440"/>
        <w:rPr>
          <w:szCs w:val="24"/>
        </w:rPr>
      </w:pPr>
      <w:r w:rsidRPr="003E1080">
        <w:rPr>
          <w:szCs w:val="24"/>
        </w:rPr>
        <w:t xml:space="preserve">Also on March </w:t>
      </w:r>
      <w:r w:rsidR="00401CB7">
        <w:rPr>
          <w:szCs w:val="24"/>
        </w:rPr>
        <w:t>15</w:t>
      </w:r>
      <w:r w:rsidRPr="003E1080">
        <w:rPr>
          <w:szCs w:val="24"/>
        </w:rPr>
        <w:t xml:space="preserve">, 2022, MAIT filed Preliminary Objections to Mr. and Mrs. </w:t>
      </w:r>
      <w:r w:rsidR="004030F8">
        <w:rPr>
          <w:szCs w:val="24"/>
        </w:rPr>
        <w:t>Marino’s</w:t>
      </w:r>
      <w:r w:rsidRPr="003E1080">
        <w:rPr>
          <w:szCs w:val="24"/>
        </w:rPr>
        <w:t xml:space="preserve"> Amended Formal Complaint.  </w:t>
      </w:r>
      <w:r w:rsidR="00DC48D2" w:rsidRPr="003E1080">
        <w:rPr>
          <w:szCs w:val="24"/>
        </w:rPr>
        <w:t>MAIT asserts that the transmission line does not cross Complainants’ property, and therefore they are not directly impacted by the transmission line replacement project and do not have standing to pursue their complaint</w:t>
      </w:r>
      <w:r w:rsidR="008E761B" w:rsidRPr="003E1080">
        <w:rPr>
          <w:szCs w:val="24"/>
        </w:rPr>
        <w:t>.</w:t>
      </w:r>
      <w:r w:rsidR="00D27E94" w:rsidRPr="003E1080">
        <w:rPr>
          <w:szCs w:val="24"/>
        </w:rPr>
        <w:t xml:space="preserve">  The Preliminary Objections contained a Notice to Plead requiring Complainants to respond within ten days.  </w:t>
      </w:r>
    </w:p>
    <w:p w14:paraId="1EE887C3" w14:textId="59ACFAC3" w:rsidR="008E761B" w:rsidRPr="003E1080" w:rsidRDefault="008E761B" w:rsidP="005A4D14">
      <w:pPr>
        <w:ind w:firstLine="1440"/>
        <w:rPr>
          <w:szCs w:val="24"/>
        </w:rPr>
      </w:pPr>
    </w:p>
    <w:p w14:paraId="5C1CEA26" w14:textId="1F41E6D2" w:rsidR="008E761B" w:rsidRPr="003E1080" w:rsidRDefault="008E761B" w:rsidP="005A4D14">
      <w:pPr>
        <w:ind w:firstLine="1440"/>
        <w:rPr>
          <w:szCs w:val="24"/>
        </w:rPr>
      </w:pPr>
      <w:r w:rsidRPr="003E1080">
        <w:rPr>
          <w:szCs w:val="24"/>
        </w:rPr>
        <w:lastRenderedPageBreak/>
        <w:t xml:space="preserve">On March </w:t>
      </w:r>
      <w:r w:rsidR="00207199">
        <w:rPr>
          <w:szCs w:val="24"/>
        </w:rPr>
        <w:t>15</w:t>
      </w:r>
      <w:r w:rsidRPr="003E1080">
        <w:rPr>
          <w:szCs w:val="24"/>
        </w:rPr>
        <w:t xml:space="preserve">, 2022, Met-Ed filed an Answer and New Matter to Mr. and Mrs. </w:t>
      </w:r>
      <w:r w:rsidR="00207199">
        <w:rPr>
          <w:szCs w:val="24"/>
        </w:rPr>
        <w:t>Marino’s</w:t>
      </w:r>
      <w:r w:rsidRPr="003E1080">
        <w:rPr>
          <w:szCs w:val="24"/>
        </w:rPr>
        <w:t xml:space="preserve">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 Met-Ed asserts</w:t>
      </w:r>
      <w:r w:rsidR="00AB138D" w:rsidRPr="003E1080">
        <w:rPr>
          <w:szCs w:val="24"/>
        </w:rPr>
        <w:t xml:space="preserve"> Complainants have filed against the wrong party,</w:t>
      </w:r>
      <w:r w:rsidR="00302B93" w:rsidRPr="003E1080">
        <w:rPr>
          <w:szCs w:val="24"/>
        </w:rPr>
        <w:t xml:space="preserve"> that the transmission line does not cross Complainants’ property</w:t>
      </w:r>
      <w:r w:rsidR="00BA1D3B">
        <w:rPr>
          <w:szCs w:val="24"/>
        </w:rPr>
        <w:t xml:space="preserve">, </w:t>
      </w:r>
      <w:r w:rsidR="00AA16C5">
        <w:rPr>
          <w:szCs w:val="24"/>
        </w:rPr>
        <w:t xml:space="preserve">Complainants’ </w:t>
      </w:r>
      <w:r w:rsidR="00BA1D3B">
        <w:rPr>
          <w:szCs w:val="24"/>
        </w:rPr>
        <w:t xml:space="preserve">property is not subject to any easement </w:t>
      </w:r>
      <w:r w:rsidR="00AD7836">
        <w:rPr>
          <w:szCs w:val="24"/>
        </w:rPr>
        <w:t>held by Met-Ed</w:t>
      </w:r>
      <w:r w:rsidR="00241431" w:rsidRPr="003E1080">
        <w:rPr>
          <w:szCs w:val="24"/>
        </w:rPr>
        <w:t>, and the decision to rebuild the transmission line is a management decision belonging to MAIT.</w:t>
      </w:r>
      <w:r w:rsidR="00D27E94" w:rsidRPr="003E1080">
        <w:rPr>
          <w:szCs w:val="24"/>
        </w:rPr>
        <w:t xml:space="preserve">  The Answer and New Matter contained a Notice to Plead requiring Complainants to respond within twenty days.  </w:t>
      </w:r>
    </w:p>
    <w:p w14:paraId="02D11E91" w14:textId="2B8E4325" w:rsidR="002F598E" w:rsidRPr="003E1080" w:rsidRDefault="002F598E" w:rsidP="005A4D14">
      <w:pPr>
        <w:ind w:firstLine="1440"/>
        <w:rPr>
          <w:szCs w:val="24"/>
        </w:rPr>
      </w:pPr>
    </w:p>
    <w:p w14:paraId="0BB2AB34" w14:textId="3606B059" w:rsidR="002F598E" w:rsidRDefault="002F598E" w:rsidP="005A4D14">
      <w:pPr>
        <w:ind w:firstLine="1440"/>
        <w:rPr>
          <w:szCs w:val="24"/>
        </w:rPr>
      </w:pPr>
      <w:r w:rsidRPr="003E1080">
        <w:rPr>
          <w:szCs w:val="24"/>
        </w:rPr>
        <w:t xml:space="preserve">On March </w:t>
      </w:r>
      <w:r w:rsidR="008E0A3F">
        <w:rPr>
          <w:szCs w:val="24"/>
        </w:rPr>
        <w:t>25</w:t>
      </w:r>
      <w:r w:rsidRPr="003E1080">
        <w:rPr>
          <w:szCs w:val="24"/>
        </w:rPr>
        <w:t>, 2022, Complainants filed a response to MAIT’s Preliminary Objections.</w:t>
      </w:r>
      <w:r w:rsidR="0013587C" w:rsidRPr="003E1080">
        <w:rPr>
          <w:szCs w:val="24"/>
        </w:rPr>
        <w:t xml:space="preserve">  Complainants disagree that they are not directly impacted by the transmission lines.  Specifically, </w:t>
      </w:r>
      <w:r w:rsidR="00FA6169" w:rsidRPr="003E1080">
        <w:rPr>
          <w:szCs w:val="24"/>
        </w:rPr>
        <w:t>Complainants state the poles and lines go through the neighborhood, crossing public areas as well as private properties.</w:t>
      </w:r>
      <w:r w:rsidR="00D96CE4" w:rsidRPr="003E1080">
        <w:rPr>
          <w:szCs w:val="24"/>
        </w:rPr>
        <w:t xml:space="preserve">  </w:t>
      </w:r>
      <w:r w:rsidR="007A7822" w:rsidRPr="003E1080">
        <w:rPr>
          <w:szCs w:val="24"/>
        </w:rPr>
        <w:t xml:space="preserve">Among other activities, </w:t>
      </w:r>
      <w:r w:rsidR="00D96CE4" w:rsidRPr="003E1080">
        <w:rPr>
          <w:szCs w:val="24"/>
        </w:rPr>
        <w:t>Complainants aver they walk the sidewalks and drive directly under the transmission lines multiple times daily.</w:t>
      </w:r>
      <w:r w:rsidR="009D348E" w:rsidRPr="003E1080">
        <w:rPr>
          <w:szCs w:val="24"/>
        </w:rPr>
        <w:t xml:space="preserve">  Complainants also allege there have </w:t>
      </w:r>
      <w:r w:rsidR="003C4B5A" w:rsidRPr="003E1080">
        <w:rPr>
          <w:szCs w:val="24"/>
        </w:rPr>
        <w:t xml:space="preserve">been </w:t>
      </w:r>
      <w:r w:rsidR="009D348E" w:rsidRPr="003E1080">
        <w:rPr>
          <w:szCs w:val="24"/>
        </w:rPr>
        <w:t xml:space="preserve">multiple safety </w:t>
      </w:r>
      <w:r w:rsidR="00457D6A" w:rsidRPr="003E1080">
        <w:rPr>
          <w:szCs w:val="24"/>
        </w:rPr>
        <w:t>issues involving the transmission lines.</w:t>
      </w:r>
    </w:p>
    <w:p w14:paraId="39A81948" w14:textId="00DEAC90" w:rsidR="002F0353" w:rsidRDefault="002F0353" w:rsidP="005A4D14">
      <w:pPr>
        <w:ind w:firstLine="1440"/>
        <w:rPr>
          <w:szCs w:val="24"/>
        </w:rPr>
      </w:pPr>
    </w:p>
    <w:p w14:paraId="25F7B7A4" w14:textId="33F0B232" w:rsidR="002F0353" w:rsidRPr="003E1080" w:rsidRDefault="002F0353" w:rsidP="002F0353">
      <w:pPr>
        <w:ind w:firstLine="1440"/>
        <w:rPr>
          <w:szCs w:val="24"/>
        </w:rPr>
      </w:pPr>
      <w:r>
        <w:rPr>
          <w:szCs w:val="24"/>
        </w:rPr>
        <w:t xml:space="preserve">On April 5, 2022, </w:t>
      </w:r>
      <w:r w:rsidRPr="003E1080">
        <w:rPr>
          <w:szCs w:val="24"/>
        </w:rPr>
        <w:t xml:space="preserve">Complainants filed a response to MAIT’s Answer and New Matter.  Complainants assert the transmission line project presents to them health and safety risks and they allege specific incidents demonstrate those risks.  Complainants also disagree that they are not directly impacted by the transmission lines.  Specifically, Complainants state the poles and lines go through the neighborhood, crossing public areas as well as private properties.  Complainants also note that, although MAIT states that notice was provided to property owners where the transmission line crosses, they also received a letter from First Energy </w:t>
      </w:r>
      <w:r w:rsidR="008A20C9">
        <w:rPr>
          <w:szCs w:val="24"/>
        </w:rPr>
        <w:t xml:space="preserve">dated September 1, 2021, </w:t>
      </w:r>
      <w:r w:rsidRPr="003E1080">
        <w:rPr>
          <w:szCs w:val="24"/>
        </w:rPr>
        <w:t xml:space="preserve">concerning the project, suggesting First Energy believes Mr. and Mrs. </w:t>
      </w:r>
      <w:r w:rsidR="008A20C9">
        <w:rPr>
          <w:szCs w:val="24"/>
        </w:rPr>
        <w:t>Marino</w:t>
      </w:r>
      <w:r w:rsidRPr="003E1080">
        <w:rPr>
          <w:szCs w:val="24"/>
        </w:rPr>
        <w:t xml:space="preserve"> have a direct interest in the project.  </w:t>
      </w:r>
    </w:p>
    <w:p w14:paraId="6E945929" w14:textId="4C2D5CF3" w:rsidR="003C4B5A" w:rsidRPr="003E1080" w:rsidRDefault="003C4B5A" w:rsidP="005A4D14">
      <w:pPr>
        <w:ind w:firstLine="1440"/>
        <w:rPr>
          <w:szCs w:val="24"/>
        </w:rPr>
      </w:pPr>
    </w:p>
    <w:p w14:paraId="3284A36F" w14:textId="1E796189" w:rsidR="00E2546A" w:rsidRPr="003E1080" w:rsidRDefault="003C4B5A" w:rsidP="005A4D14">
      <w:pPr>
        <w:ind w:firstLine="1440"/>
        <w:rPr>
          <w:szCs w:val="24"/>
        </w:rPr>
      </w:pPr>
      <w:r w:rsidRPr="003E1080">
        <w:rPr>
          <w:szCs w:val="24"/>
        </w:rPr>
        <w:t xml:space="preserve">On </w:t>
      </w:r>
      <w:r w:rsidR="00137B90">
        <w:rPr>
          <w:szCs w:val="24"/>
        </w:rPr>
        <w:t xml:space="preserve">April 7, 2022, </w:t>
      </w:r>
      <w:r w:rsidRPr="003E1080">
        <w:rPr>
          <w:szCs w:val="24"/>
        </w:rPr>
        <w:t>Complainants filed a response to Met-Ed</w:t>
      </w:r>
      <w:r w:rsidR="002B6DBF" w:rsidRPr="003E1080">
        <w:rPr>
          <w:szCs w:val="24"/>
        </w:rPr>
        <w:t>’s</w:t>
      </w:r>
      <w:r w:rsidRPr="003E1080">
        <w:rPr>
          <w:szCs w:val="24"/>
        </w:rPr>
        <w:t xml:space="preserve"> </w:t>
      </w:r>
      <w:r w:rsidR="00177815" w:rsidRPr="003E1080">
        <w:rPr>
          <w:szCs w:val="24"/>
        </w:rPr>
        <w:t xml:space="preserve">March </w:t>
      </w:r>
      <w:r w:rsidR="00234C48">
        <w:rPr>
          <w:szCs w:val="24"/>
        </w:rPr>
        <w:t>15</w:t>
      </w:r>
      <w:r w:rsidR="00177815" w:rsidRPr="003E1080">
        <w:rPr>
          <w:szCs w:val="24"/>
        </w:rPr>
        <w:t>, 2022 Answer and New Matter.  Complainants again acknowledged Met-Ed’s argument that MAIT has ownership of the transmission lines.  However, Complainants allege they have directly received written communications</w:t>
      </w:r>
      <w:r w:rsidR="00AB16ED">
        <w:rPr>
          <w:szCs w:val="24"/>
        </w:rPr>
        <w:t xml:space="preserve"> dated September 1, 2021,</w:t>
      </w:r>
      <w:r w:rsidR="00177815" w:rsidRPr="003E1080">
        <w:rPr>
          <w:szCs w:val="24"/>
        </w:rPr>
        <w:t xml:space="preserve"> regarding the transmission line replacement </w:t>
      </w:r>
      <w:r w:rsidR="00177815" w:rsidRPr="003E1080">
        <w:rPr>
          <w:szCs w:val="24"/>
        </w:rPr>
        <w:lastRenderedPageBreak/>
        <w:t xml:space="preserve">project that indicate First Energy and Metropolitan Edison Company are also involved in the project.  </w:t>
      </w:r>
      <w:r w:rsidR="00702EB0" w:rsidRPr="003E1080">
        <w:rPr>
          <w:szCs w:val="24"/>
        </w:rPr>
        <w:t xml:space="preserve">Complainants also </w:t>
      </w:r>
      <w:r w:rsidR="007316CD" w:rsidRPr="003E1080">
        <w:rPr>
          <w:szCs w:val="24"/>
        </w:rPr>
        <w:t>argue</w:t>
      </w:r>
      <w:r w:rsidR="00702EB0" w:rsidRPr="003E1080">
        <w:rPr>
          <w:szCs w:val="24"/>
        </w:rPr>
        <w:t xml:space="preserve"> Met-Ed does have responsibility as they own the easement</w:t>
      </w:r>
      <w:r w:rsidR="00821691" w:rsidRPr="003E1080">
        <w:rPr>
          <w:szCs w:val="24"/>
        </w:rPr>
        <w:t xml:space="preserve"> where the transmission line is placed. </w:t>
      </w:r>
    </w:p>
    <w:p w14:paraId="3C728D19" w14:textId="77777777" w:rsidR="001E358D" w:rsidRPr="003E1080" w:rsidRDefault="001E358D" w:rsidP="001E358D">
      <w:pPr>
        <w:ind w:firstLine="1440"/>
        <w:rPr>
          <w:szCs w:val="24"/>
        </w:rPr>
      </w:pPr>
    </w:p>
    <w:p w14:paraId="08208801" w14:textId="69889F95"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824169" w:rsidRPr="003E1080">
        <w:rPr>
          <w:szCs w:val="24"/>
        </w:rPr>
        <w:t>and MAIT’s Preliminary Objections are</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616A991E" w14:textId="5180F142" w:rsidR="00D87C0D" w:rsidRPr="003E1080" w:rsidRDefault="00D87C0D" w:rsidP="00567781">
      <w:pPr>
        <w:rPr>
          <w:szCs w:val="24"/>
          <w:u w:val="single"/>
        </w:rPr>
      </w:pPr>
    </w:p>
    <w:p w14:paraId="5AB45741" w14:textId="73E2DE05" w:rsidR="00D87C0D" w:rsidRPr="003E1080" w:rsidRDefault="00D87C0D" w:rsidP="00567781">
      <w:pPr>
        <w:rPr>
          <w:i/>
          <w:iCs/>
          <w:szCs w:val="24"/>
        </w:rPr>
      </w:pPr>
      <w:r w:rsidRPr="003E1080">
        <w:rPr>
          <w:i/>
          <w:iCs/>
          <w:szCs w:val="24"/>
        </w:rPr>
        <w:t>Met-Ed’s Motion for Judgment on the Pleadings</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w:t>
      </w:r>
      <w:r w:rsidRPr="003E1080">
        <w:rPr>
          <w:szCs w:val="24"/>
        </w:rPr>
        <w:lastRenderedPageBreak/>
        <w:t xml:space="preserve">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10FCF3AD" w:rsidR="00463547" w:rsidRPr="003E1080" w:rsidRDefault="00DB04C6" w:rsidP="00463547">
      <w:pPr>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659 A.2d 631 (Pa. Cmwlth.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32D56158"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0A3153" w:rsidRPr="003E1080">
        <w:rPr>
          <w:szCs w:val="24"/>
        </w:rPr>
        <w:t xml:space="preserve">Mr. and Mrs. </w:t>
      </w:r>
      <w:r w:rsidR="00E24024">
        <w:rPr>
          <w:szCs w:val="24"/>
        </w:rPr>
        <w:t>Marino</w:t>
      </w:r>
      <w:r w:rsidR="00C565FB" w:rsidRPr="003E1080">
        <w:rPr>
          <w:szCs w:val="24"/>
        </w:rPr>
        <w:t xml:space="preserve"> filed </w:t>
      </w:r>
      <w:r w:rsidR="00A813E8" w:rsidRPr="003E1080">
        <w:rPr>
          <w:szCs w:val="24"/>
        </w:rPr>
        <w:t>t</w:t>
      </w:r>
      <w:r w:rsidR="00C565FB" w:rsidRPr="003E1080">
        <w:rPr>
          <w:szCs w:val="24"/>
        </w:rPr>
        <w:t>he</w:t>
      </w:r>
      <w:r w:rsidR="00A813E8" w:rsidRPr="003E1080">
        <w:rPr>
          <w:szCs w:val="24"/>
        </w:rPr>
        <w:t>i</w:t>
      </w:r>
      <w:r w:rsidR="00C565FB" w:rsidRPr="003E1080">
        <w:rPr>
          <w:szCs w:val="24"/>
        </w:rPr>
        <w:t>r complaint against the wrong entity because MAIT owns the transmission line at issue.</w:t>
      </w:r>
      <w:r w:rsidR="008E7051" w:rsidRPr="003E1080">
        <w:rPr>
          <w:szCs w:val="24"/>
        </w:rPr>
        <w:t xml:space="preserve">  </w:t>
      </w:r>
      <w:r w:rsidR="00A813E8" w:rsidRPr="003E1080">
        <w:rPr>
          <w:szCs w:val="24"/>
        </w:rPr>
        <w:t>Complainants</w:t>
      </w:r>
      <w:r w:rsidR="005D6603" w:rsidRPr="003E1080">
        <w:rPr>
          <w:szCs w:val="24"/>
        </w:rPr>
        <w:t xml:space="preserve"> agree that</w:t>
      </w:r>
      <w:r w:rsidR="00130828" w:rsidRPr="003E1080">
        <w:rPr>
          <w:szCs w:val="24"/>
        </w:rPr>
        <w:t xml:space="preserve"> MAIT is the owner of the transmission line</w:t>
      </w:r>
      <w:r w:rsidR="002E0317" w:rsidRPr="003E1080">
        <w:rPr>
          <w:szCs w:val="24"/>
        </w:rPr>
        <w:t>.  However,</w:t>
      </w:r>
      <w:r w:rsidR="00130828" w:rsidRPr="003E1080">
        <w:rPr>
          <w:szCs w:val="24"/>
        </w:rPr>
        <w:t xml:space="preserve"> </w:t>
      </w:r>
      <w:r w:rsidR="00A813E8" w:rsidRPr="003E1080">
        <w:rPr>
          <w:szCs w:val="24"/>
        </w:rPr>
        <w:t>Complainants have</w:t>
      </w:r>
      <w:r w:rsidR="00555B7B" w:rsidRPr="003E1080">
        <w:rPr>
          <w:szCs w:val="24"/>
        </w:rPr>
        <w:t xml:space="preserve"> </w:t>
      </w:r>
      <w:r w:rsidR="00130828" w:rsidRPr="003E1080">
        <w:rPr>
          <w:szCs w:val="24"/>
        </w:rPr>
        <w:t>also aver</w:t>
      </w:r>
      <w:r w:rsidR="00555B7B" w:rsidRPr="003E1080">
        <w:rPr>
          <w:szCs w:val="24"/>
        </w:rPr>
        <w:t>red</w:t>
      </w:r>
      <w:r w:rsidR="00BF2BDE" w:rsidRPr="003E1080">
        <w:rPr>
          <w:szCs w:val="24"/>
        </w:rPr>
        <w:t xml:space="preserve"> </w:t>
      </w:r>
      <w:r w:rsidR="00130828" w:rsidRPr="003E1080">
        <w:rPr>
          <w:szCs w:val="24"/>
        </w:rPr>
        <w:t>that</w:t>
      </w:r>
      <w:r w:rsidR="00555B7B" w:rsidRPr="003E1080">
        <w:rPr>
          <w:szCs w:val="24"/>
        </w:rPr>
        <w:t xml:space="preserve"> </w:t>
      </w:r>
      <w:r w:rsidR="00A813E8" w:rsidRPr="003E1080">
        <w:rPr>
          <w:szCs w:val="24"/>
        </w:rPr>
        <w:t>t</w:t>
      </w:r>
      <w:r w:rsidR="00B73213" w:rsidRPr="003E1080">
        <w:rPr>
          <w:szCs w:val="24"/>
        </w:rPr>
        <w:t>he</w:t>
      </w:r>
      <w:r w:rsidR="00A813E8" w:rsidRPr="003E1080">
        <w:rPr>
          <w:szCs w:val="24"/>
        </w:rPr>
        <w:t>y</w:t>
      </w:r>
      <w:r w:rsidR="00B73213" w:rsidRPr="003E1080">
        <w:rPr>
          <w:szCs w:val="24"/>
        </w:rPr>
        <w:t xml:space="preserve"> received </w:t>
      </w:r>
      <w:r w:rsidR="00555B7B" w:rsidRPr="003E1080">
        <w:rPr>
          <w:szCs w:val="24"/>
        </w:rPr>
        <w:t xml:space="preserve">written communication </w:t>
      </w:r>
      <w:r w:rsidR="00A83F23" w:rsidRPr="003E1080">
        <w:rPr>
          <w:szCs w:val="24"/>
        </w:rPr>
        <w:t>indicating that Met-Ed is</w:t>
      </w:r>
      <w:r w:rsidR="007104B6" w:rsidRPr="003E1080">
        <w:rPr>
          <w:szCs w:val="24"/>
        </w:rPr>
        <w:t xml:space="preserve"> also</w:t>
      </w:r>
      <w:r w:rsidR="00A83F23" w:rsidRPr="003E1080">
        <w:rPr>
          <w:szCs w:val="24"/>
        </w:rPr>
        <w:t xml:space="preserve"> associated with this project.</w:t>
      </w:r>
      <w:r w:rsidR="00D003D8" w:rsidRPr="003E1080">
        <w:rPr>
          <w:szCs w:val="24"/>
        </w:rPr>
        <w:t xml:space="preserve">  </w:t>
      </w:r>
      <w:r w:rsidR="00B7269D" w:rsidRPr="003E1080">
        <w:rPr>
          <w:szCs w:val="24"/>
        </w:rPr>
        <w:t xml:space="preserve">Additionally, Complainants argue that Met-Ed has responsibility for the transmission line project as they own the easement where the transmission line is placed. </w:t>
      </w:r>
      <w:r w:rsidR="00177141" w:rsidRPr="003E1080">
        <w:rPr>
          <w:szCs w:val="24"/>
        </w:rPr>
        <w:t xml:space="preserve"> </w:t>
      </w:r>
      <w:r w:rsidR="00435891" w:rsidRPr="003E1080">
        <w:rPr>
          <w:szCs w:val="24"/>
        </w:rPr>
        <w:t xml:space="preserve">Although </w:t>
      </w:r>
      <w:r w:rsidR="00D003D8" w:rsidRPr="003E1080">
        <w:rPr>
          <w:szCs w:val="24"/>
        </w:rPr>
        <w:t xml:space="preserve">Mr. and Mrs. </w:t>
      </w:r>
      <w:r w:rsidR="00FC2D44">
        <w:rPr>
          <w:szCs w:val="24"/>
        </w:rPr>
        <w:t>Marino</w:t>
      </w:r>
      <w:r w:rsidR="00C0067D" w:rsidRPr="003E1080">
        <w:rPr>
          <w:szCs w:val="24"/>
        </w:rPr>
        <w:t xml:space="preserve"> </w:t>
      </w:r>
      <w:r w:rsidR="00435891" w:rsidRPr="003E1080">
        <w:rPr>
          <w:szCs w:val="24"/>
        </w:rPr>
        <w:t xml:space="preserve">admit </w:t>
      </w:r>
      <w:r w:rsidR="00C0067D" w:rsidRPr="003E1080">
        <w:rPr>
          <w:szCs w:val="24"/>
        </w:rPr>
        <w:t>that MAIT is the owner of the transmission lin</w:t>
      </w:r>
      <w:r w:rsidR="00435891" w:rsidRPr="003E1080">
        <w:rPr>
          <w:szCs w:val="24"/>
        </w:rPr>
        <w:t>e,</w:t>
      </w:r>
      <w:r w:rsidR="005D6603" w:rsidRPr="003E1080">
        <w:rPr>
          <w:szCs w:val="24"/>
        </w:rPr>
        <w:t xml:space="preserve"> </w:t>
      </w:r>
      <w:r w:rsidR="00C0067D" w:rsidRPr="003E1080">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also be accepted as true that</w:t>
      </w:r>
      <w:r w:rsidR="003B5047" w:rsidRPr="003E1080">
        <w:rPr>
          <w:szCs w:val="24"/>
        </w:rPr>
        <w:t xml:space="preserve"> the</w:t>
      </w:r>
      <w:r w:rsidR="000141B5" w:rsidRPr="003E1080">
        <w:rPr>
          <w:szCs w:val="24"/>
        </w:rPr>
        <w:t xml:space="preserve"> written communication </w:t>
      </w:r>
      <w:r w:rsidR="003B5047" w:rsidRPr="003E1080">
        <w:rPr>
          <w:szCs w:val="24"/>
        </w:rPr>
        <w:t xml:space="preserve">referenced by </w:t>
      </w:r>
      <w:r w:rsidR="00B7269D" w:rsidRPr="003E1080">
        <w:rPr>
          <w:szCs w:val="24"/>
        </w:rPr>
        <w:t>Complainants</w:t>
      </w:r>
      <w:r w:rsidR="000820FA" w:rsidRPr="003E1080">
        <w:rPr>
          <w:szCs w:val="24"/>
        </w:rPr>
        <w:t xml:space="preserve"> and existence of an easement owned by Met-Ed</w:t>
      </w:r>
      <w:r w:rsidR="000141B5" w:rsidRPr="003E1080">
        <w:rPr>
          <w:szCs w:val="24"/>
        </w:rPr>
        <w:t xml:space="preserve"> 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Met-E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 xml:space="preserve">Mr. and Mrs. </w:t>
      </w:r>
      <w:r w:rsidR="00AA169A">
        <w:rPr>
          <w:rFonts w:eastAsiaTheme="minorHAnsi"/>
          <w:szCs w:val="24"/>
        </w:rPr>
        <w:t>Marino’s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1AFC89D9" w14:textId="317E9EBA" w:rsidR="00D87C0D" w:rsidRDefault="00D87C0D" w:rsidP="00D87C0D">
      <w:pPr>
        <w:rPr>
          <w:szCs w:val="24"/>
        </w:rPr>
      </w:pPr>
    </w:p>
    <w:p w14:paraId="619C1B49" w14:textId="77777777" w:rsidR="008C298F" w:rsidRPr="003E1080" w:rsidRDefault="008C298F" w:rsidP="00D87C0D">
      <w:pPr>
        <w:rPr>
          <w:szCs w:val="24"/>
        </w:rPr>
      </w:pPr>
    </w:p>
    <w:p w14:paraId="6FE2E2F8" w14:textId="05AE77A3" w:rsidR="00D87C0D" w:rsidRPr="003E1080" w:rsidRDefault="00D87C0D" w:rsidP="00D87C0D">
      <w:pPr>
        <w:rPr>
          <w:i/>
          <w:iCs/>
          <w:szCs w:val="24"/>
        </w:rPr>
      </w:pPr>
      <w:r w:rsidRPr="003E1080">
        <w:rPr>
          <w:i/>
          <w:iCs/>
          <w:szCs w:val="24"/>
        </w:rPr>
        <w:lastRenderedPageBreak/>
        <w:t>MAIT’s Preliminary Objections</w:t>
      </w:r>
    </w:p>
    <w:p w14:paraId="11305207" w14:textId="7EDAA5D5" w:rsidR="00177141" w:rsidRPr="003E1080" w:rsidRDefault="00177141" w:rsidP="00D87C0D">
      <w:pPr>
        <w:rPr>
          <w:szCs w:val="24"/>
        </w:rPr>
      </w:pPr>
    </w:p>
    <w:p w14:paraId="4491205C" w14:textId="77777777" w:rsidR="004B46DD" w:rsidRPr="003E1080" w:rsidRDefault="004B46DD" w:rsidP="004B46DD">
      <w:pPr>
        <w:adjustRightInd w:val="0"/>
        <w:ind w:firstLine="1440"/>
        <w:rPr>
          <w:color w:val="000000"/>
          <w:szCs w:val="24"/>
        </w:rPr>
      </w:pPr>
      <w:r w:rsidRPr="003E1080">
        <w:rPr>
          <w:color w:val="000000"/>
          <w:szCs w:val="24"/>
        </w:rPr>
        <w:t xml:space="preserve">Section 5.101 of the Commission’s Rules of Administrative Practice and Procedure provides for the filing of preliminary objections.  52 Pa. Code </w:t>
      </w:r>
      <w:r w:rsidRPr="003E1080">
        <w:rPr>
          <w:color w:val="000000"/>
          <w:w w:val="86"/>
          <w:szCs w:val="24"/>
        </w:rPr>
        <w:t xml:space="preserve">§ </w:t>
      </w:r>
      <w:r w:rsidRPr="003E1080">
        <w:rPr>
          <w:color w:val="000000"/>
          <w:szCs w:val="24"/>
        </w:rPr>
        <w:t xml:space="preserve">5.101.  Commission preliminary objection practice is comparable to Pennsylvania civil practice respecting the filing of preliminary objections.  </w:t>
      </w:r>
      <w:r w:rsidRPr="003E1080">
        <w:rPr>
          <w:i/>
          <w:color w:val="000000"/>
          <w:szCs w:val="24"/>
        </w:rPr>
        <w:t>Equitable Small Transp. Intervenors v. Equitable Gas Co.</w:t>
      </w:r>
      <w:r w:rsidRPr="003E1080">
        <w:rPr>
          <w:i/>
          <w:iCs/>
          <w:color w:val="000000"/>
          <w:szCs w:val="24"/>
        </w:rPr>
        <w:t xml:space="preserve">, </w:t>
      </w:r>
      <w:r w:rsidRPr="003E1080">
        <w:rPr>
          <w:color w:val="000000"/>
          <w:szCs w:val="24"/>
        </w:rPr>
        <w:t>1994 Pa. PUC LEXIS 69 (Pa. P.U.C. 1994) (</w:t>
      </w:r>
      <w:r w:rsidRPr="003E1080">
        <w:rPr>
          <w:i/>
          <w:iCs/>
          <w:color w:val="000000"/>
          <w:szCs w:val="24"/>
        </w:rPr>
        <w:t>Equitable</w:t>
      </w:r>
      <w:r w:rsidRPr="003E1080">
        <w:rPr>
          <w:color w:val="000000"/>
          <w:szCs w:val="24"/>
        </w:rPr>
        <w:t>).  Section 5.101(a) provides:</w:t>
      </w:r>
    </w:p>
    <w:p w14:paraId="0E934AFB" w14:textId="77777777" w:rsidR="004B46DD" w:rsidRPr="003E1080" w:rsidRDefault="004B46DD" w:rsidP="004B46DD">
      <w:pPr>
        <w:tabs>
          <w:tab w:val="left" w:pos="1469"/>
          <w:tab w:val="left" w:pos="2196"/>
        </w:tabs>
        <w:adjustRightInd w:val="0"/>
        <w:ind w:left="1440" w:right="1440"/>
        <w:rPr>
          <w:color w:val="000000"/>
          <w:szCs w:val="24"/>
        </w:rPr>
      </w:pPr>
    </w:p>
    <w:p w14:paraId="43B045B1" w14:textId="77777777" w:rsidR="004B46DD" w:rsidRPr="003E1080" w:rsidRDefault="004B46DD" w:rsidP="007B0608">
      <w:pPr>
        <w:tabs>
          <w:tab w:val="left" w:pos="1469"/>
          <w:tab w:val="left" w:pos="2196"/>
        </w:tabs>
        <w:adjustRightInd w:val="0"/>
        <w:spacing w:line="240" w:lineRule="auto"/>
        <w:ind w:left="1440" w:right="1440"/>
        <w:rPr>
          <w:color w:val="000000"/>
          <w:szCs w:val="24"/>
        </w:rPr>
      </w:pPr>
      <w:r w:rsidRPr="003E1080">
        <w:rPr>
          <w:color w:val="000000"/>
          <w:szCs w:val="24"/>
        </w:rPr>
        <w:t xml:space="preserve">(a) </w:t>
      </w:r>
      <w:r w:rsidRPr="003E1080">
        <w:rPr>
          <w:color w:val="000000"/>
          <w:szCs w:val="24"/>
        </w:rPr>
        <w:tab/>
      </w:r>
      <w:r w:rsidRPr="003E1080">
        <w:rPr>
          <w:i/>
          <w:iCs/>
          <w:color w:val="000000"/>
          <w:szCs w:val="24"/>
        </w:rPr>
        <w:t xml:space="preserve">Grounds.  </w:t>
      </w:r>
      <w:r w:rsidRPr="003E1080">
        <w:rPr>
          <w:color w:val="000000"/>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5C6E6E37" w14:textId="77777777" w:rsidR="004B46DD" w:rsidRPr="003E1080" w:rsidRDefault="004B46DD" w:rsidP="004B46DD">
      <w:pPr>
        <w:tabs>
          <w:tab w:val="left" w:pos="2203"/>
          <w:tab w:val="left" w:pos="2909"/>
        </w:tabs>
        <w:adjustRightInd w:val="0"/>
        <w:ind w:right="1440"/>
        <w:rPr>
          <w:szCs w:val="24"/>
        </w:rPr>
      </w:pPr>
    </w:p>
    <w:p w14:paraId="138728C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Commission jurisdiction or improper    service of the pleading initiating the proceeding.</w:t>
      </w:r>
    </w:p>
    <w:p w14:paraId="4334D467" w14:textId="77777777" w:rsidR="004B46DD" w:rsidRPr="003E1080" w:rsidRDefault="004B46DD" w:rsidP="004B46DD">
      <w:pPr>
        <w:tabs>
          <w:tab w:val="left" w:pos="2203"/>
          <w:tab w:val="left" w:pos="2909"/>
        </w:tabs>
        <w:adjustRightInd w:val="0"/>
        <w:ind w:left="2520" w:right="1440" w:hanging="360"/>
        <w:rPr>
          <w:color w:val="000000"/>
          <w:szCs w:val="24"/>
        </w:rPr>
      </w:pPr>
    </w:p>
    <w:p w14:paraId="5CC55965"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Failure of a pleading to conform to this chapter or the inclusion of scandalous or impertinent matter.</w:t>
      </w:r>
    </w:p>
    <w:p w14:paraId="1A0359B3" w14:textId="77777777" w:rsidR="004B46DD" w:rsidRPr="003E1080" w:rsidRDefault="004B46DD" w:rsidP="004B46DD">
      <w:pPr>
        <w:ind w:left="720"/>
        <w:contextualSpacing/>
        <w:rPr>
          <w:color w:val="000000"/>
          <w:szCs w:val="24"/>
        </w:rPr>
      </w:pPr>
    </w:p>
    <w:p w14:paraId="0D94F1FC"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Insufficient specificity of a pleading.</w:t>
      </w:r>
    </w:p>
    <w:p w14:paraId="26140EBD" w14:textId="77777777" w:rsidR="004B46DD" w:rsidRPr="003E1080" w:rsidRDefault="004B46DD" w:rsidP="004B46DD">
      <w:pPr>
        <w:ind w:left="720"/>
        <w:contextualSpacing/>
        <w:rPr>
          <w:color w:val="000000"/>
          <w:szCs w:val="24"/>
        </w:rPr>
      </w:pPr>
    </w:p>
    <w:p w14:paraId="6A86395B"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Legal insufficiency of a pleading.</w:t>
      </w:r>
    </w:p>
    <w:p w14:paraId="3A5349F3" w14:textId="77777777" w:rsidR="004B46DD" w:rsidRPr="003E1080" w:rsidRDefault="004B46DD" w:rsidP="004B46DD">
      <w:pPr>
        <w:ind w:left="720"/>
        <w:contextualSpacing/>
        <w:rPr>
          <w:color w:val="000000"/>
          <w:szCs w:val="24"/>
        </w:rPr>
      </w:pPr>
    </w:p>
    <w:p w14:paraId="2848CCB7"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Lack of capacity to sue, nonjoinder of a necessary party or misjoinder of a cause of action.</w:t>
      </w:r>
    </w:p>
    <w:p w14:paraId="0BE24F5E" w14:textId="77777777" w:rsidR="004B46DD" w:rsidRPr="003E1080" w:rsidRDefault="004B46DD" w:rsidP="004B46DD">
      <w:pPr>
        <w:ind w:left="720"/>
        <w:contextualSpacing/>
        <w:rPr>
          <w:color w:val="000000"/>
          <w:szCs w:val="24"/>
        </w:rPr>
      </w:pPr>
    </w:p>
    <w:p w14:paraId="040B762F"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Pendency of a prior proceeding or agreement for alternative dispute resolution.</w:t>
      </w:r>
    </w:p>
    <w:p w14:paraId="46C1A2EB" w14:textId="77777777" w:rsidR="004B46DD" w:rsidRPr="003E1080" w:rsidRDefault="004B46DD" w:rsidP="004B46DD">
      <w:pPr>
        <w:ind w:left="720"/>
        <w:contextualSpacing/>
        <w:rPr>
          <w:color w:val="000000"/>
          <w:szCs w:val="24"/>
        </w:rPr>
      </w:pPr>
    </w:p>
    <w:p w14:paraId="0D93F3E8" w14:textId="77777777" w:rsidR="004B46DD" w:rsidRPr="003E1080" w:rsidRDefault="004B46DD" w:rsidP="004B46DD">
      <w:pPr>
        <w:numPr>
          <w:ilvl w:val="0"/>
          <w:numId w:val="10"/>
        </w:numPr>
        <w:tabs>
          <w:tab w:val="left" w:pos="2203"/>
          <w:tab w:val="left" w:pos="2909"/>
        </w:tabs>
        <w:adjustRightInd w:val="0"/>
        <w:spacing w:line="240" w:lineRule="auto"/>
        <w:ind w:right="1440"/>
        <w:rPr>
          <w:color w:val="000000"/>
          <w:szCs w:val="24"/>
        </w:rPr>
      </w:pPr>
      <w:r w:rsidRPr="003E1080">
        <w:rPr>
          <w:color w:val="000000"/>
          <w:szCs w:val="24"/>
        </w:rPr>
        <w:t>Standing of a party to participate in a proceeding.</w:t>
      </w:r>
    </w:p>
    <w:p w14:paraId="0000B94B" w14:textId="77777777" w:rsidR="004B46DD" w:rsidRPr="003E1080" w:rsidRDefault="004B46DD" w:rsidP="004B46DD">
      <w:pPr>
        <w:tabs>
          <w:tab w:val="left" w:pos="2203"/>
          <w:tab w:val="left" w:pos="2909"/>
        </w:tabs>
        <w:adjustRightInd w:val="0"/>
        <w:ind w:left="1440" w:right="1440"/>
        <w:rPr>
          <w:color w:val="000000"/>
          <w:szCs w:val="24"/>
        </w:rPr>
      </w:pPr>
    </w:p>
    <w:p w14:paraId="36D11397" w14:textId="77777777" w:rsidR="004B46DD" w:rsidRPr="003E1080" w:rsidRDefault="004B46DD" w:rsidP="004B46DD">
      <w:pPr>
        <w:adjustRightInd w:val="0"/>
        <w:ind w:right="1440"/>
        <w:rPr>
          <w:color w:val="000000"/>
          <w:szCs w:val="24"/>
        </w:rPr>
      </w:pPr>
      <w:r w:rsidRPr="003E1080">
        <w:rPr>
          <w:color w:val="000000"/>
          <w:szCs w:val="24"/>
        </w:rPr>
        <w:t>52 Pa. Code § 5.101(a)(1)-(7).</w:t>
      </w:r>
    </w:p>
    <w:p w14:paraId="0DE95B2E" w14:textId="77777777" w:rsidR="004B46DD" w:rsidRPr="003E1080" w:rsidRDefault="004B46DD" w:rsidP="004B46DD">
      <w:pPr>
        <w:adjustRightInd w:val="0"/>
        <w:ind w:right="200"/>
        <w:rPr>
          <w:color w:val="000000"/>
          <w:szCs w:val="24"/>
        </w:rPr>
      </w:pPr>
    </w:p>
    <w:p w14:paraId="4C5BB460" w14:textId="5F6B5F57" w:rsidR="004B46DD" w:rsidRPr="003E1080" w:rsidRDefault="004B46DD" w:rsidP="004B46DD">
      <w:pPr>
        <w:tabs>
          <w:tab w:val="left" w:pos="-720"/>
        </w:tabs>
        <w:suppressAutoHyphens/>
        <w:ind w:firstLine="1440"/>
        <w:rPr>
          <w:szCs w:val="24"/>
        </w:rPr>
      </w:pPr>
      <w:r w:rsidRPr="003E1080">
        <w:rPr>
          <w:szCs w:val="24"/>
        </w:rPr>
        <w:t xml:space="preserve">For purposes of disposing of preliminary objections, the Commission must accept as true all well pleaded, material facts of the nonmoving party, as well as every reasonable </w:t>
      </w:r>
      <w:r w:rsidRPr="003E1080">
        <w:rPr>
          <w:szCs w:val="24"/>
        </w:rPr>
        <w:lastRenderedPageBreak/>
        <w:t xml:space="preserve">inference from those facts.  </w:t>
      </w:r>
      <w:r w:rsidRPr="003E1080">
        <w:rPr>
          <w:i/>
          <w:iCs/>
          <w:szCs w:val="24"/>
        </w:rPr>
        <w:t>County of Allegheny v. Commonwealth of Pa.</w:t>
      </w:r>
      <w:r w:rsidRPr="003E1080">
        <w:rPr>
          <w:szCs w:val="24"/>
        </w:rPr>
        <w:t xml:space="preserve">, 490 A.2d 402 (Pa. 1985); </w:t>
      </w:r>
      <w:r w:rsidRPr="003E1080">
        <w:rPr>
          <w:i/>
          <w:iCs/>
          <w:szCs w:val="24"/>
        </w:rPr>
        <w:t>Commonwealth of Pa. v. Bell Tel. Co. of Pa.</w:t>
      </w:r>
      <w:r w:rsidRPr="003E1080">
        <w:rPr>
          <w:szCs w:val="24"/>
        </w:rPr>
        <w:t xml:space="preserve">, 551 A.2d 602 (Pa. Cmwlth. 1988).  The Commission must view the complaint in this case in the light most favorable to </w:t>
      </w:r>
      <w:r w:rsidR="002E46B8" w:rsidRPr="003E1080">
        <w:rPr>
          <w:szCs w:val="24"/>
        </w:rPr>
        <w:t xml:space="preserve">Mr. and Mrs. </w:t>
      </w:r>
      <w:r w:rsidR="001D0828">
        <w:rPr>
          <w:szCs w:val="24"/>
        </w:rPr>
        <w:t>Marino</w:t>
      </w:r>
      <w:r w:rsidRPr="003E1080">
        <w:rPr>
          <w:szCs w:val="24"/>
        </w:rPr>
        <w:t xml:space="preserve"> and should dismiss the complaint only if it appears that M</w:t>
      </w:r>
      <w:r w:rsidR="002E46B8" w:rsidRPr="003E1080">
        <w:rPr>
          <w:szCs w:val="24"/>
        </w:rPr>
        <w:t>r</w:t>
      </w:r>
      <w:r w:rsidRPr="003E1080">
        <w:rPr>
          <w:szCs w:val="24"/>
        </w:rPr>
        <w:t>.</w:t>
      </w:r>
      <w:r w:rsidR="002E46B8" w:rsidRPr="003E1080">
        <w:rPr>
          <w:szCs w:val="24"/>
        </w:rPr>
        <w:t xml:space="preserve"> and Mrs. </w:t>
      </w:r>
      <w:r w:rsidR="000C6CB4">
        <w:rPr>
          <w:szCs w:val="24"/>
        </w:rPr>
        <w:t>Marino</w:t>
      </w:r>
      <w:r w:rsidRPr="003E1080">
        <w:rPr>
          <w:szCs w:val="24"/>
        </w:rPr>
        <w:t xml:space="preserve"> would not be entitled to relief under any circumstances as a matter of law.  </w:t>
      </w:r>
      <w:r w:rsidRPr="003E1080">
        <w:rPr>
          <w:i/>
          <w:iCs/>
          <w:szCs w:val="24"/>
        </w:rPr>
        <w:t>Equitable</w:t>
      </w:r>
      <w:r w:rsidRPr="003E1080">
        <w:rPr>
          <w:szCs w:val="24"/>
        </w:rPr>
        <w:t xml:space="preserve">, </w:t>
      </w:r>
      <w:r w:rsidRPr="003E1080">
        <w:rPr>
          <w:i/>
          <w:szCs w:val="24"/>
        </w:rPr>
        <w:t>supra</w:t>
      </w:r>
      <w:r w:rsidRPr="003E1080">
        <w:rPr>
          <w:szCs w:val="24"/>
        </w:rPr>
        <w:t xml:space="preserve">; </w:t>
      </w:r>
      <w:r w:rsidRPr="003E1080">
        <w:rPr>
          <w:i/>
          <w:szCs w:val="24"/>
        </w:rPr>
        <w:t>see also</w:t>
      </w:r>
      <w:r w:rsidRPr="003E1080">
        <w:rPr>
          <w:szCs w:val="24"/>
        </w:rPr>
        <w:t xml:space="preserve">, </w:t>
      </w:r>
      <w:r w:rsidRPr="003E1080">
        <w:rPr>
          <w:i/>
          <w:iCs/>
          <w:szCs w:val="24"/>
        </w:rPr>
        <w:t>Interstate Traveler Services, Inc. v. Commonwealth, Dep’t of Envtl. Res.</w:t>
      </w:r>
      <w:r w:rsidRPr="003E1080">
        <w:rPr>
          <w:szCs w:val="24"/>
        </w:rPr>
        <w:t>, 406 A.2d 1020 (Pa. 1979).</w:t>
      </w:r>
    </w:p>
    <w:p w14:paraId="75239758" w14:textId="77777777" w:rsidR="004B46DD" w:rsidRPr="003E1080" w:rsidRDefault="004B46DD" w:rsidP="004B46DD">
      <w:pPr>
        <w:pStyle w:val="ParaTab1"/>
        <w:tabs>
          <w:tab w:val="left" w:pos="2070"/>
        </w:tabs>
        <w:spacing w:line="360" w:lineRule="auto"/>
        <w:rPr>
          <w:rFonts w:ascii="Times New Roman" w:hAnsi="Times New Roman" w:cs="Times New Roman"/>
        </w:rPr>
      </w:pPr>
    </w:p>
    <w:p w14:paraId="2518D431" w14:textId="6D54016D" w:rsidR="004B46DD" w:rsidRPr="003E1080" w:rsidRDefault="004B46DD" w:rsidP="007B0608">
      <w:pPr>
        <w:ind w:left="720" w:firstLine="720"/>
        <w:rPr>
          <w:bCs/>
          <w:color w:val="000000"/>
          <w:szCs w:val="24"/>
        </w:rPr>
      </w:pPr>
      <w:r w:rsidRPr="003E1080">
        <w:rPr>
          <w:bCs/>
          <w:color w:val="000000"/>
          <w:szCs w:val="24"/>
        </w:rPr>
        <w:t xml:space="preserve">For the reasons discussed below, MAIT’s Preliminary Objections will be denied.  </w:t>
      </w:r>
    </w:p>
    <w:p w14:paraId="4AC79C65" w14:textId="66C7BAD0" w:rsidR="00177C0E" w:rsidRPr="003E1080" w:rsidRDefault="00177C0E" w:rsidP="004B46DD">
      <w:pPr>
        <w:rPr>
          <w:bCs/>
          <w:color w:val="000000"/>
          <w:szCs w:val="24"/>
        </w:rPr>
      </w:pPr>
    </w:p>
    <w:p w14:paraId="2E7EED21" w14:textId="77777777" w:rsidR="008C298F" w:rsidRDefault="00177C0E" w:rsidP="00177C0E">
      <w:pPr>
        <w:ind w:firstLine="1440"/>
        <w:rPr>
          <w:rStyle w:val="ssun"/>
          <w:szCs w:val="24"/>
          <w:bdr w:val="none" w:sz="0" w:space="0" w:color="auto" w:frame="1"/>
          <w:shd w:val="clear" w:color="auto" w:fill="FFFFFF"/>
        </w:rPr>
      </w:pPr>
      <w:r w:rsidRPr="003E1080">
        <w:rPr>
          <w:szCs w:val="24"/>
        </w:rPr>
        <w:t>Standing to participate in proceedings before an administrative agency is primarily within the discretion of the agency.</w:t>
      </w:r>
      <w:r w:rsidR="002236D7" w:rsidRPr="003E1080">
        <w:rPr>
          <w:szCs w:val="24"/>
        </w:rPr>
        <w:t xml:space="preserve"> </w:t>
      </w:r>
      <w:r w:rsidRPr="003E1080">
        <w:rPr>
          <w:szCs w:val="24"/>
        </w:rPr>
        <w:t xml:space="preserve"> </w:t>
      </w:r>
      <w:r w:rsidRPr="003E1080">
        <w:rPr>
          <w:i/>
          <w:iCs/>
          <w:szCs w:val="24"/>
        </w:rPr>
        <w:t>Pennsylvania National Gas Association v. T.W. Phillips Gas and Oil Co.</w:t>
      </w:r>
      <w:r w:rsidRPr="003E1080">
        <w:rPr>
          <w:szCs w:val="24"/>
        </w:rPr>
        <w:t>, 75 Pa. PUC 598, 603 (1991).</w:t>
      </w:r>
      <w:r w:rsidR="002236D7" w:rsidRPr="003E1080">
        <w:rPr>
          <w:szCs w:val="24"/>
        </w:rPr>
        <w:t xml:space="preserve"> </w:t>
      </w:r>
      <w:r w:rsidRPr="003E1080">
        <w:rPr>
          <w:szCs w:val="24"/>
        </w:rPr>
        <w:t xml:space="preserve"> Generally, the Commission has held that a person or entity has standing when the person or entity has a direct, immediate and substantial interest in the subject matter of a proceeding. </w:t>
      </w:r>
      <w:r w:rsidR="00F7199D" w:rsidRPr="00F7199D">
        <w:rPr>
          <w:rStyle w:val="ssun"/>
          <w:i/>
          <w:iCs/>
          <w:szCs w:val="24"/>
          <w:bdr w:val="none" w:sz="0" w:space="0" w:color="auto" w:frame="1"/>
          <w:shd w:val="clear" w:color="auto" w:fill="FFFFFF"/>
        </w:rPr>
        <w:t>Joint Application of Pennsylvania-American Water Co. and Evansburg Water Co. for Approval of the transfer, by sale, of the water works property and rights of Evansburg Water Co. to Pennsylvania-American Water Co.</w:t>
      </w:r>
      <w:r w:rsidR="00F7199D">
        <w:rPr>
          <w:rStyle w:val="ssun"/>
          <w:szCs w:val="24"/>
          <w:bdr w:val="none" w:sz="0" w:space="0" w:color="auto" w:frame="1"/>
          <w:shd w:val="clear" w:color="auto" w:fill="FFFFFF"/>
        </w:rPr>
        <w:t xml:space="preserve">, </w:t>
      </w:r>
    </w:p>
    <w:p w14:paraId="17569B86" w14:textId="50E9A580" w:rsidR="00177C0E" w:rsidRPr="003E1080" w:rsidRDefault="00F7199D" w:rsidP="008C298F">
      <w:pPr>
        <w:rPr>
          <w:szCs w:val="24"/>
        </w:rPr>
      </w:pPr>
      <w:r>
        <w:rPr>
          <w:rStyle w:val="ssun"/>
          <w:szCs w:val="24"/>
          <w:bdr w:val="none" w:sz="0" w:space="0" w:color="auto" w:frame="1"/>
          <w:shd w:val="clear" w:color="auto" w:fill="FFFFFF"/>
        </w:rPr>
        <w:t>A-212285F0046/47</w:t>
      </w:r>
      <w:r w:rsidRPr="00F7199D">
        <w:rPr>
          <w:szCs w:val="24"/>
          <w:shd w:val="clear" w:color="auto" w:fill="FFFFFF"/>
        </w:rPr>
        <w:t> and A-210870F01 (</w:t>
      </w:r>
      <w:r w:rsidR="0027600D">
        <w:rPr>
          <w:szCs w:val="24"/>
          <w:shd w:val="clear" w:color="auto" w:fill="FFFFFF"/>
        </w:rPr>
        <w:t xml:space="preserve">Opinion and </w:t>
      </w:r>
      <w:r w:rsidR="003D5AAB">
        <w:rPr>
          <w:szCs w:val="24"/>
          <w:shd w:val="clear" w:color="auto" w:fill="FFFFFF"/>
        </w:rPr>
        <w:t xml:space="preserve">Order entered </w:t>
      </w:r>
      <w:r w:rsidRPr="00F7199D">
        <w:rPr>
          <w:szCs w:val="24"/>
          <w:shd w:val="clear" w:color="auto" w:fill="FFFFFF"/>
        </w:rPr>
        <w:t>July 9, 1998); </w:t>
      </w:r>
      <w:hyperlink r:id="rId8" w:history="1">
        <w:r w:rsidRPr="00A40F00">
          <w:rPr>
            <w:rStyle w:val="Hyperlink"/>
            <w:i/>
            <w:iCs/>
            <w:color w:val="auto"/>
            <w:szCs w:val="24"/>
            <w:u w:val="none"/>
            <w:bdr w:val="none" w:sz="0" w:space="0" w:color="auto" w:frame="1"/>
            <w:shd w:val="clear" w:color="auto" w:fill="FFFFFF"/>
          </w:rPr>
          <w:t>William Penn Parking Garage, Inc. v. City of Pittsburgh</w:t>
        </w:r>
        <w:r w:rsidRPr="00F7199D">
          <w:rPr>
            <w:rStyle w:val="Hyperlink"/>
            <w:color w:val="auto"/>
            <w:szCs w:val="24"/>
            <w:u w:val="none"/>
            <w:bdr w:val="none" w:sz="0" w:space="0" w:color="auto" w:frame="1"/>
            <w:shd w:val="clear" w:color="auto" w:fill="FFFFFF"/>
          </w:rPr>
          <w:t>, 464 Pa. 168, 346 A.2d 269 (1975)</w:t>
        </w:r>
      </w:hyperlink>
      <w:r w:rsidRPr="00F7199D">
        <w:rPr>
          <w:szCs w:val="24"/>
          <w:shd w:val="clear" w:color="auto" w:fill="FFFFFF"/>
        </w:rPr>
        <w:t xml:space="preserve">; </w:t>
      </w:r>
      <w:r w:rsidRPr="00A40F00">
        <w:rPr>
          <w:i/>
          <w:iCs/>
          <w:szCs w:val="24"/>
          <w:shd w:val="clear" w:color="auto" w:fill="FFFFFF"/>
        </w:rPr>
        <w:t>Landlord Service Bureau, Inc. v. Equitable Gas</w:t>
      </w:r>
      <w:r w:rsidR="00A40F00">
        <w:rPr>
          <w:i/>
          <w:iCs/>
          <w:szCs w:val="24"/>
          <w:shd w:val="clear" w:color="auto" w:fill="FFFFFF"/>
        </w:rPr>
        <w:t xml:space="preserve"> Co.</w:t>
      </w:r>
      <w:r w:rsidRPr="00F7199D">
        <w:rPr>
          <w:szCs w:val="24"/>
          <w:shd w:val="clear" w:color="auto" w:fill="FFFFFF"/>
        </w:rPr>
        <w:t xml:space="preserve">, 79 Pa. P.U.C. 342 (1993); </w:t>
      </w:r>
      <w:r w:rsidRPr="00A40F00">
        <w:rPr>
          <w:i/>
          <w:iCs/>
          <w:szCs w:val="24"/>
          <w:shd w:val="clear" w:color="auto" w:fill="FFFFFF"/>
        </w:rPr>
        <w:t>Re Equitable Gas</w:t>
      </w:r>
      <w:r w:rsidR="00A40F00">
        <w:rPr>
          <w:i/>
          <w:iCs/>
          <w:szCs w:val="24"/>
          <w:shd w:val="clear" w:color="auto" w:fill="FFFFFF"/>
        </w:rPr>
        <w:t xml:space="preserve"> Co.</w:t>
      </w:r>
      <w:r w:rsidRPr="00F7199D">
        <w:rPr>
          <w:szCs w:val="24"/>
          <w:shd w:val="clear" w:color="auto" w:fill="FFFFFF"/>
        </w:rPr>
        <w:t>, 76 Pa. P.U.C. 23 (1992); </w:t>
      </w:r>
      <w:r w:rsidRPr="00A40F00">
        <w:rPr>
          <w:rStyle w:val="ssun"/>
          <w:i/>
          <w:iCs/>
          <w:szCs w:val="24"/>
          <w:bdr w:val="none" w:sz="0" w:space="0" w:color="auto" w:frame="1"/>
          <w:shd w:val="clear" w:color="auto" w:fill="FFFFFF"/>
        </w:rPr>
        <w:t>Manufacturers'</w:t>
      </w:r>
      <w:r w:rsidRPr="00F7199D">
        <w:rPr>
          <w:rStyle w:val="ssun"/>
          <w:szCs w:val="24"/>
          <w:bdr w:val="none" w:sz="0" w:space="0" w:color="auto" w:frame="1"/>
          <w:shd w:val="clear" w:color="auto" w:fill="FFFFFF"/>
        </w:rPr>
        <w:t xml:space="preserve"> </w:t>
      </w:r>
      <w:r w:rsidRPr="00A40F00">
        <w:rPr>
          <w:rStyle w:val="ssun"/>
          <w:i/>
          <w:iCs/>
          <w:szCs w:val="24"/>
          <w:bdr w:val="none" w:sz="0" w:space="0" w:color="auto" w:frame="1"/>
          <w:shd w:val="clear" w:color="auto" w:fill="FFFFFF"/>
        </w:rPr>
        <w:t>Association of Erie v. City of Erie - </w:t>
      </w:r>
      <w:hyperlink r:id="rId9" w:history="1">
        <w:r w:rsidRPr="00A40F00">
          <w:rPr>
            <w:rStyle w:val="Hyperlink"/>
            <w:i/>
            <w:iCs/>
            <w:color w:val="auto"/>
            <w:szCs w:val="24"/>
            <w:u w:val="none"/>
            <w:bdr w:val="none" w:sz="0" w:space="0" w:color="auto" w:frame="1"/>
            <w:shd w:val="clear" w:color="auto" w:fill="FFFFFF"/>
          </w:rPr>
          <w:t>Bureau of </w:t>
        </w:r>
        <w:r w:rsidR="00A40F00" w:rsidRPr="00A40F00">
          <w:rPr>
            <w:rStyle w:val="Hyperlink"/>
            <w:i/>
            <w:iCs/>
            <w:color w:val="auto"/>
            <w:szCs w:val="24"/>
            <w:u w:val="none"/>
            <w:bdr w:val="none" w:sz="0" w:space="0" w:color="auto" w:frame="1"/>
            <w:shd w:val="clear" w:color="auto" w:fill="FFFFFF"/>
          </w:rPr>
          <w:t>Water</w:t>
        </w:r>
        <w:r w:rsidRPr="00F7199D">
          <w:rPr>
            <w:rStyle w:val="Hyperlink"/>
            <w:color w:val="auto"/>
            <w:szCs w:val="24"/>
            <w:u w:val="none"/>
            <w:bdr w:val="none" w:sz="0" w:space="0" w:color="auto" w:frame="1"/>
            <w:shd w:val="clear" w:color="auto" w:fill="FFFFFF"/>
          </w:rPr>
          <w:t>, 50 Pa. P.U.C. 43 (1976)</w:t>
        </w:r>
      </w:hyperlink>
      <w:r w:rsidRPr="00F7199D">
        <w:rPr>
          <w:szCs w:val="24"/>
          <w:shd w:val="clear" w:color="auto" w:fill="FFFFFF"/>
        </w:rPr>
        <w:t>; </w:t>
      </w:r>
      <w:hyperlink r:id="rId10" w:history="1">
        <w:r w:rsidRPr="00A40F00">
          <w:rPr>
            <w:rStyle w:val="Hyperlink"/>
            <w:i/>
            <w:iCs/>
            <w:color w:val="auto"/>
            <w:szCs w:val="24"/>
            <w:u w:val="none"/>
            <w:bdr w:val="none" w:sz="0" w:space="0" w:color="auto" w:frame="1"/>
            <w:shd w:val="clear" w:color="auto" w:fill="FFFFFF"/>
          </w:rPr>
          <w:t>Waddington v.</w:t>
        </w:r>
        <w:r w:rsidRPr="00F7199D">
          <w:rPr>
            <w:rStyle w:val="Hyperlink"/>
            <w:color w:val="auto"/>
            <w:szCs w:val="24"/>
            <w:u w:val="none"/>
            <w:bdr w:val="none" w:sz="0" w:space="0" w:color="auto" w:frame="1"/>
            <w:shd w:val="clear" w:color="auto" w:fill="FFFFFF"/>
          </w:rPr>
          <w:t xml:space="preserve"> </w:t>
        </w:r>
        <w:r w:rsidRPr="00A40F00">
          <w:rPr>
            <w:rStyle w:val="Hyperlink"/>
            <w:i/>
            <w:iCs/>
            <w:color w:val="auto"/>
            <w:szCs w:val="24"/>
            <w:u w:val="none"/>
            <w:bdr w:val="none" w:sz="0" w:space="0" w:color="auto" w:frame="1"/>
            <w:shd w:val="clear" w:color="auto" w:fill="FFFFFF"/>
          </w:rPr>
          <w:t>Pennsylvania Public Utility Commission</w:t>
        </w:r>
        <w:r w:rsidRPr="00F7199D">
          <w:rPr>
            <w:rStyle w:val="Hyperlink"/>
            <w:color w:val="auto"/>
            <w:szCs w:val="24"/>
            <w:u w:val="none"/>
            <w:bdr w:val="none" w:sz="0" w:space="0" w:color="auto" w:frame="1"/>
            <w:shd w:val="clear" w:color="auto" w:fill="FFFFFF"/>
          </w:rPr>
          <w:t>, 670 A.2d 199 (Pa. Cmwlth. 1995)</w:t>
        </w:r>
      </w:hyperlink>
      <w:r w:rsidRPr="00F7199D">
        <w:rPr>
          <w:szCs w:val="24"/>
          <w:shd w:val="clear" w:color="auto" w:fill="FFFFFF"/>
        </w:rPr>
        <w:t>, </w:t>
      </w:r>
      <w:r w:rsidRPr="00F7199D">
        <w:rPr>
          <w:rStyle w:val="ssun"/>
          <w:szCs w:val="24"/>
          <w:bdr w:val="none" w:sz="0" w:space="0" w:color="auto" w:frame="1"/>
          <w:shd w:val="clear" w:color="auto" w:fill="FFFFFF"/>
        </w:rPr>
        <w:t>alloc. denied</w:t>
      </w:r>
      <w:r w:rsidRPr="00F7199D">
        <w:rPr>
          <w:szCs w:val="24"/>
          <w:shd w:val="clear" w:color="auto" w:fill="FFFFFF"/>
        </w:rPr>
        <w:t>, </w:t>
      </w:r>
      <w:hyperlink r:id="rId11" w:history="1">
        <w:r w:rsidRPr="00F7199D">
          <w:rPr>
            <w:rStyle w:val="Hyperlink"/>
            <w:color w:val="auto"/>
            <w:szCs w:val="24"/>
            <w:u w:val="none"/>
            <w:bdr w:val="none" w:sz="0" w:space="0" w:color="auto" w:frame="1"/>
            <w:shd w:val="clear" w:color="auto" w:fill="FFFFFF"/>
          </w:rPr>
          <w:t>678 A.2d 368 (Pa. 1996)</w:t>
        </w:r>
      </w:hyperlink>
      <w:r w:rsidRPr="00F7199D">
        <w:rPr>
          <w:szCs w:val="24"/>
          <w:shd w:val="clear" w:color="auto" w:fill="FFFFFF"/>
        </w:rPr>
        <w:t>.</w:t>
      </w:r>
    </w:p>
    <w:p w14:paraId="4AF1284F" w14:textId="20A42DAD" w:rsidR="002236D7" w:rsidRPr="003E1080" w:rsidRDefault="002236D7" w:rsidP="00177C0E">
      <w:pPr>
        <w:ind w:firstLine="1440"/>
        <w:rPr>
          <w:szCs w:val="24"/>
        </w:rPr>
      </w:pPr>
    </w:p>
    <w:p w14:paraId="24C9BF7B" w14:textId="2104D75C" w:rsidR="002236D7" w:rsidRPr="003E1080" w:rsidRDefault="002236D7" w:rsidP="002236D7">
      <w:pPr>
        <w:pStyle w:val="Default"/>
        <w:spacing w:line="360" w:lineRule="auto"/>
        <w:ind w:firstLine="1440"/>
      </w:pPr>
      <w:r w:rsidRPr="003E1080">
        <w:t xml:space="preserve">As discussed in the matter of </w:t>
      </w:r>
      <w:r w:rsidRPr="003E1080">
        <w:rPr>
          <w:i/>
          <w:iCs/>
        </w:rPr>
        <w:t>Luke v. Columbia Gas of Pennsylvania</w:t>
      </w:r>
      <w:r w:rsidRPr="003E1080">
        <w:t>, Docket No. C-2014-2425948 (</w:t>
      </w:r>
      <w:r w:rsidR="00126778">
        <w:t xml:space="preserve">Initial Decision issued </w:t>
      </w:r>
      <w:r w:rsidRPr="003E1080">
        <w:t>July 18, 2014)</w:t>
      </w:r>
      <w:r w:rsidR="00E943A5">
        <w:t xml:space="preserve"> (</w:t>
      </w:r>
      <w:r w:rsidR="00E943A5">
        <w:rPr>
          <w:i/>
          <w:iCs/>
        </w:rPr>
        <w:t>Luke</w:t>
      </w:r>
      <w:r w:rsidR="00E943A5">
        <w:t>)</w:t>
      </w:r>
      <w:r w:rsidRPr="003E1080">
        <w:t xml:space="preserve">, the legal considerations as to whether a party had standing to maintain a complaint were explained as follows: </w:t>
      </w:r>
    </w:p>
    <w:p w14:paraId="2CC57957" w14:textId="77777777" w:rsidR="002236D7" w:rsidRPr="003E1080" w:rsidRDefault="002236D7" w:rsidP="002236D7">
      <w:pPr>
        <w:pStyle w:val="Default"/>
      </w:pPr>
    </w:p>
    <w:p w14:paraId="6AC39711" w14:textId="77777777" w:rsidR="002236D7" w:rsidRPr="003E1080" w:rsidRDefault="002236D7" w:rsidP="002236D7">
      <w:pPr>
        <w:pStyle w:val="Default"/>
        <w:ind w:left="1440" w:right="720"/>
      </w:pPr>
      <w:r w:rsidRPr="003E1080">
        <w:t xml:space="preserve">The Complainant’s interest in the subject matter of the proceeding is direct if her interest is adversely affected by the actions challenged in the complaint, is immediate if there is a close causal nexus between her asserted injury and the actions challenged in the complaint and is substantial if she has a discernible interest other than the general interest </w:t>
      </w:r>
      <w:r w:rsidRPr="003E1080">
        <w:lastRenderedPageBreak/>
        <w:t>of all citizens in seeking compliance with the law</w:t>
      </w:r>
      <w:r w:rsidRPr="00D05735">
        <w:rPr>
          <w:i/>
          <w:iCs/>
        </w:rPr>
        <w:t>. Ken R. ex rel. C.R. v. Arthur Z.</w:t>
      </w:r>
      <w:r w:rsidRPr="003E1080">
        <w:t xml:space="preserve">, 682 A.2d 1267 (Pa. 1996); </w:t>
      </w:r>
      <w:r w:rsidRPr="00D05735">
        <w:rPr>
          <w:i/>
          <w:iCs/>
        </w:rPr>
        <w:t>In re El Rancho Grande, Inc.</w:t>
      </w:r>
      <w:r w:rsidRPr="003E1080">
        <w:t xml:space="preserve">, 437 A.2d 1150 (Pa. 1981); </w:t>
      </w:r>
      <w:r w:rsidRPr="00D05735">
        <w:rPr>
          <w:i/>
          <w:iCs/>
        </w:rPr>
        <w:t>William Penn Parking Garage, Inc.; Empire Coal Mining &amp; Development, Inc. v. Department of Environmental Resources</w:t>
      </w:r>
      <w:r w:rsidRPr="003E1080">
        <w:t xml:space="preserve">, 623 A.2d 897 (Pa. Cmwlth. 1993). </w:t>
      </w:r>
    </w:p>
    <w:p w14:paraId="284B2DAF" w14:textId="77777777" w:rsidR="002236D7" w:rsidRPr="003E1080" w:rsidRDefault="002236D7" w:rsidP="002236D7">
      <w:pPr>
        <w:rPr>
          <w:szCs w:val="24"/>
        </w:rPr>
      </w:pPr>
    </w:p>
    <w:p w14:paraId="55790A8E" w14:textId="3CCFB7EE" w:rsidR="002236D7" w:rsidRPr="003E1080" w:rsidRDefault="002236D7" w:rsidP="002236D7">
      <w:pPr>
        <w:rPr>
          <w:szCs w:val="24"/>
        </w:rPr>
      </w:pPr>
      <w:r w:rsidRPr="003E1080">
        <w:rPr>
          <w:i/>
          <w:iCs/>
          <w:szCs w:val="24"/>
        </w:rPr>
        <w:t>Luke</w:t>
      </w:r>
      <w:r w:rsidRPr="003E1080">
        <w:rPr>
          <w:szCs w:val="24"/>
        </w:rPr>
        <w:t xml:space="preserve">. </w:t>
      </w:r>
      <w:r w:rsidR="008C298F">
        <w:rPr>
          <w:szCs w:val="24"/>
        </w:rPr>
        <w:t xml:space="preserve"> </w:t>
      </w:r>
      <w:r w:rsidRPr="003E1080">
        <w:rPr>
          <w:szCs w:val="24"/>
        </w:rPr>
        <w:t>We will apply the above legal precedent to MAIT’s Preliminary Objections.</w:t>
      </w:r>
    </w:p>
    <w:p w14:paraId="7EF8052B" w14:textId="0BEB368A" w:rsidR="003F641A" w:rsidRPr="003E1080" w:rsidRDefault="003F641A" w:rsidP="002236D7">
      <w:pPr>
        <w:rPr>
          <w:szCs w:val="24"/>
        </w:rPr>
      </w:pPr>
    </w:p>
    <w:p w14:paraId="5997FF9B" w14:textId="07CFFB55" w:rsidR="003F641A" w:rsidRPr="003E1080" w:rsidRDefault="003F641A" w:rsidP="001031B5">
      <w:pPr>
        <w:rPr>
          <w:szCs w:val="24"/>
        </w:rPr>
      </w:pPr>
      <w:r w:rsidRPr="003E1080">
        <w:rPr>
          <w:szCs w:val="24"/>
        </w:rPr>
        <w:tab/>
      </w:r>
      <w:r w:rsidRPr="003E1080">
        <w:rPr>
          <w:szCs w:val="24"/>
        </w:rPr>
        <w:tab/>
      </w:r>
      <w:r w:rsidR="00853599" w:rsidRPr="003E1080">
        <w:rPr>
          <w:szCs w:val="24"/>
        </w:rPr>
        <w:t xml:space="preserve">Mr. and Mrs. </w:t>
      </w:r>
      <w:r w:rsidR="00C921CA">
        <w:rPr>
          <w:szCs w:val="24"/>
        </w:rPr>
        <w:t>Marino’s</w:t>
      </w:r>
      <w:r w:rsidR="00853599" w:rsidRPr="003E1080">
        <w:rPr>
          <w:szCs w:val="24"/>
        </w:rPr>
        <w:t xml:space="preserve"> complaint concerns their alleged health, safety, and aesthetic concerns to living near the transmission line project.  </w:t>
      </w:r>
      <w:r w:rsidR="00D4078F" w:rsidRPr="003E1080">
        <w:rPr>
          <w:szCs w:val="24"/>
        </w:rPr>
        <w:t xml:space="preserve">MAIT asserts Complainants do not have standing because the transmission line does not cross </w:t>
      </w:r>
      <w:r w:rsidR="00022A60" w:rsidRPr="003E1080">
        <w:rPr>
          <w:szCs w:val="24"/>
        </w:rPr>
        <w:t>their property.</w:t>
      </w:r>
      <w:r w:rsidR="00853599" w:rsidRPr="003E1080">
        <w:rPr>
          <w:szCs w:val="24"/>
        </w:rPr>
        <w:t xml:space="preserve">  Although there is no dispute that the transmission line does not cross Complainants’ property, </w:t>
      </w:r>
      <w:r w:rsidR="001031B5" w:rsidRPr="003E1080">
        <w:rPr>
          <w:szCs w:val="24"/>
        </w:rPr>
        <w:t>i</w:t>
      </w:r>
      <w:r w:rsidR="003F038A" w:rsidRPr="003E1080">
        <w:rPr>
          <w:szCs w:val="24"/>
        </w:rPr>
        <w:t xml:space="preserve">t is </w:t>
      </w:r>
      <w:r w:rsidR="0044192E" w:rsidRPr="003E1080">
        <w:rPr>
          <w:szCs w:val="24"/>
        </w:rPr>
        <w:t>un</w:t>
      </w:r>
      <w:r w:rsidR="003F038A" w:rsidRPr="003E1080">
        <w:rPr>
          <w:szCs w:val="24"/>
        </w:rPr>
        <w:t>disputed that Complainants</w:t>
      </w:r>
      <w:r w:rsidR="00EB771A" w:rsidRPr="003E1080">
        <w:rPr>
          <w:szCs w:val="24"/>
        </w:rPr>
        <w:t xml:space="preserve"> do</w:t>
      </w:r>
      <w:r w:rsidR="003F038A" w:rsidRPr="003E1080">
        <w:rPr>
          <w:szCs w:val="24"/>
        </w:rPr>
        <w:t xml:space="preserve"> live in the housing development where the transmission line project crosses.  </w:t>
      </w:r>
      <w:r w:rsidR="00414978" w:rsidRPr="003E1080">
        <w:rPr>
          <w:szCs w:val="24"/>
        </w:rPr>
        <w:t xml:space="preserve">Complainants </w:t>
      </w:r>
      <w:r w:rsidR="00EB771A" w:rsidRPr="003E1080">
        <w:rPr>
          <w:szCs w:val="24"/>
        </w:rPr>
        <w:t>assert their interest is</w:t>
      </w:r>
      <w:r w:rsidR="00E5320B" w:rsidRPr="003E1080">
        <w:rPr>
          <w:szCs w:val="24"/>
        </w:rPr>
        <w:t xml:space="preserve"> direct, immediate, and substantial because </w:t>
      </w:r>
      <w:r w:rsidR="00414978" w:rsidRPr="003E1080">
        <w:rPr>
          <w:szCs w:val="24"/>
        </w:rPr>
        <w:t xml:space="preserve">the poles and lines go through the neighborhood, crossing public areas as well as private properties.  </w:t>
      </w:r>
      <w:r w:rsidR="0044192E" w:rsidRPr="003E1080">
        <w:rPr>
          <w:szCs w:val="24"/>
        </w:rPr>
        <w:t xml:space="preserve">Complainants </w:t>
      </w:r>
      <w:r w:rsidR="00273627" w:rsidRPr="003E1080">
        <w:rPr>
          <w:szCs w:val="24"/>
        </w:rPr>
        <w:t>allege</w:t>
      </w:r>
      <w:r w:rsidR="0044192E" w:rsidRPr="003E1080">
        <w:rPr>
          <w:szCs w:val="24"/>
        </w:rPr>
        <w:t xml:space="preserve"> their safety and</w:t>
      </w:r>
      <w:r w:rsidR="00973C34" w:rsidRPr="003E1080">
        <w:rPr>
          <w:szCs w:val="24"/>
        </w:rPr>
        <w:t xml:space="preserve"> health concerns are </w:t>
      </w:r>
      <w:r w:rsidR="00273627" w:rsidRPr="003E1080">
        <w:rPr>
          <w:szCs w:val="24"/>
        </w:rPr>
        <w:t xml:space="preserve">supported by specific </w:t>
      </w:r>
      <w:r w:rsidR="00A84A1A" w:rsidRPr="003E1080">
        <w:rPr>
          <w:szCs w:val="24"/>
        </w:rPr>
        <w:t>incidents that have occurred in the past</w:t>
      </w:r>
      <w:r w:rsidR="00B148A3" w:rsidRPr="003E1080">
        <w:rPr>
          <w:szCs w:val="24"/>
        </w:rPr>
        <w:t>, and that their concerns would be addressed by placing the transmission line project underground</w:t>
      </w:r>
      <w:r w:rsidR="00881CF9" w:rsidRPr="003E1080">
        <w:rPr>
          <w:szCs w:val="24"/>
        </w:rPr>
        <w:t>.</w:t>
      </w:r>
    </w:p>
    <w:p w14:paraId="613F786C" w14:textId="5AFBA245" w:rsidR="0063509E" w:rsidRPr="003E1080" w:rsidRDefault="0063509E" w:rsidP="00853599">
      <w:pPr>
        <w:ind w:firstLine="1440"/>
        <w:rPr>
          <w:szCs w:val="24"/>
        </w:rPr>
      </w:pPr>
    </w:p>
    <w:p w14:paraId="028D2582" w14:textId="601F697D" w:rsidR="0063509E" w:rsidRPr="003E1080" w:rsidRDefault="0063509E" w:rsidP="0076554D">
      <w:pPr>
        <w:ind w:firstLine="1440"/>
        <w:rPr>
          <w:szCs w:val="24"/>
        </w:rPr>
      </w:pPr>
      <w:r w:rsidRPr="003E1080">
        <w:rPr>
          <w:szCs w:val="24"/>
        </w:rPr>
        <w:t xml:space="preserve">Under the standards of disposing preliminary </w:t>
      </w:r>
      <w:r w:rsidR="009E380A" w:rsidRPr="003E1080">
        <w:rPr>
          <w:szCs w:val="24"/>
        </w:rPr>
        <w:t>objections and</w:t>
      </w:r>
      <w:r w:rsidR="002E46B8" w:rsidRPr="003E1080">
        <w:rPr>
          <w:szCs w:val="24"/>
        </w:rPr>
        <w:t xml:space="preserve"> viewing the complaint in a light most favorable to Mr. and Mrs. </w:t>
      </w:r>
      <w:r w:rsidR="00761F08">
        <w:rPr>
          <w:szCs w:val="24"/>
        </w:rPr>
        <w:t>Marino</w:t>
      </w:r>
      <w:r w:rsidR="002E46B8" w:rsidRPr="003E1080">
        <w:rPr>
          <w:szCs w:val="24"/>
        </w:rPr>
        <w:t xml:space="preserve">, </w:t>
      </w:r>
      <w:r w:rsidR="00126032" w:rsidRPr="003E1080">
        <w:rPr>
          <w:szCs w:val="24"/>
        </w:rPr>
        <w:t>we find Complainants have standing to pursue their complaint.</w:t>
      </w:r>
      <w:r w:rsidR="002A319D" w:rsidRPr="003E1080">
        <w:rPr>
          <w:szCs w:val="24"/>
        </w:rPr>
        <w:t xml:space="preserve">  Standing should only be used to dismiss</w:t>
      </w:r>
      <w:r w:rsidR="0019176B" w:rsidRPr="003E1080">
        <w:rPr>
          <w:szCs w:val="24"/>
        </w:rPr>
        <w:t xml:space="preserve"> a complaint where the lack of standing is obvious on the face of the pleadings filed by the non-moving party.</w:t>
      </w:r>
      <w:r w:rsidR="00863004" w:rsidRPr="003E1080">
        <w:rPr>
          <w:szCs w:val="24"/>
        </w:rPr>
        <w:t xml:space="preserve">  </w:t>
      </w:r>
      <w:r w:rsidR="00863004" w:rsidRPr="003E1080">
        <w:rPr>
          <w:i/>
          <w:iCs/>
          <w:szCs w:val="24"/>
        </w:rPr>
        <w:t>Tomko v. Duquesne Light Co.</w:t>
      </w:r>
      <w:r w:rsidR="00200B63" w:rsidRPr="003E1080">
        <w:rPr>
          <w:szCs w:val="24"/>
        </w:rPr>
        <w:t>, C-2016-2577571</w:t>
      </w:r>
      <w:r w:rsidR="00823AE5" w:rsidRPr="003E1080">
        <w:rPr>
          <w:szCs w:val="24"/>
        </w:rPr>
        <w:t xml:space="preserve"> (Opinion and Order entered July 20, 2017).</w:t>
      </w:r>
      <w:r w:rsidR="00672F2D" w:rsidRPr="003E1080">
        <w:rPr>
          <w:szCs w:val="24"/>
        </w:rPr>
        <w:t xml:space="preserve">  </w:t>
      </w:r>
      <w:r w:rsidR="005D1934" w:rsidRPr="003E1080">
        <w:rPr>
          <w:szCs w:val="24"/>
        </w:rPr>
        <w:t>The question of standing is a fact in dispute and, h</w:t>
      </w:r>
      <w:r w:rsidR="00672F2D" w:rsidRPr="003E1080">
        <w:rPr>
          <w:szCs w:val="24"/>
        </w:rPr>
        <w:t xml:space="preserve">ere, it is not obvious on the face of </w:t>
      </w:r>
      <w:r w:rsidR="00823AE5" w:rsidRPr="003E1080">
        <w:rPr>
          <w:szCs w:val="24"/>
        </w:rPr>
        <w:t>Co</w:t>
      </w:r>
      <w:r w:rsidR="00672F2D" w:rsidRPr="003E1080">
        <w:rPr>
          <w:szCs w:val="24"/>
        </w:rPr>
        <w:t>mplainants’ pleadings that their interest is not</w:t>
      </w:r>
      <w:r w:rsidR="005D1934" w:rsidRPr="003E1080">
        <w:rPr>
          <w:szCs w:val="24"/>
        </w:rPr>
        <w:t xml:space="preserve"> dire</w:t>
      </w:r>
      <w:r w:rsidR="00823AE5" w:rsidRPr="003E1080">
        <w:rPr>
          <w:szCs w:val="24"/>
        </w:rPr>
        <w:t xml:space="preserve">ct, </w:t>
      </w:r>
      <w:r w:rsidR="00C122CF" w:rsidRPr="003E1080">
        <w:rPr>
          <w:szCs w:val="24"/>
        </w:rPr>
        <w:t>immediate, and substantial</w:t>
      </w:r>
      <w:r w:rsidR="005D1934" w:rsidRPr="003E1080">
        <w:rPr>
          <w:szCs w:val="24"/>
        </w:rPr>
        <w:t xml:space="preserve">.  </w:t>
      </w:r>
      <w:r w:rsidR="005D1934" w:rsidRPr="003E1080">
        <w:rPr>
          <w:i/>
          <w:iCs/>
          <w:szCs w:val="24"/>
        </w:rPr>
        <w:t>See Id.</w:t>
      </w:r>
      <w:r w:rsidR="00C122CF" w:rsidRPr="003E1080">
        <w:rPr>
          <w:szCs w:val="24"/>
        </w:rPr>
        <w:t xml:space="preserve">  </w:t>
      </w:r>
      <w:r w:rsidR="004152D9" w:rsidRPr="003E1080">
        <w:rPr>
          <w:szCs w:val="24"/>
        </w:rPr>
        <w:t xml:space="preserve">Complainants live </w:t>
      </w:r>
      <w:r w:rsidR="0056201E" w:rsidRPr="003E1080">
        <w:rPr>
          <w:szCs w:val="24"/>
        </w:rPr>
        <w:t>near</w:t>
      </w:r>
      <w:r w:rsidR="004152D9" w:rsidRPr="003E1080">
        <w:rPr>
          <w:szCs w:val="24"/>
        </w:rPr>
        <w:t xml:space="preserve"> the transmission line project, and</w:t>
      </w:r>
      <w:r w:rsidR="005971A2" w:rsidRPr="003E1080">
        <w:rPr>
          <w:szCs w:val="24"/>
        </w:rPr>
        <w:t xml:space="preserve"> they have expressed various concerns </w:t>
      </w:r>
      <w:r w:rsidR="00EE0EEA" w:rsidRPr="003E1080">
        <w:rPr>
          <w:szCs w:val="24"/>
        </w:rPr>
        <w:t>that, when viewi</w:t>
      </w:r>
      <w:r w:rsidR="00684848" w:rsidRPr="003E1080">
        <w:rPr>
          <w:szCs w:val="24"/>
        </w:rPr>
        <w:t>ng the complaint most favorably, may involve violation of a Commission-approved tariff, the Pennsylvania Public Utility Code, or Commission regulations or orders</w:t>
      </w:r>
      <w:r w:rsidR="0035550F" w:rsidRPr="003E1080">
        <w:rPr>
          <w:szCs w:val="24"/>
        </w:rPr>
        <w:t xml:space="preserve">.  </w:t>
      </w:r>
      <w:r w:rsidR="00FC21CB" w:rsidRPr="003E1080">
        <w:rPr>
          <w:szCs w:val="24"/>
        </w:rPr>
        <w:t xml:space="preserve">For instance, </w:t>
      </w:r>
      <w:r w:rsidR="00222227" w:rsidRPr="003E1080">
        <w:rPr>
          <w:szCs w:val="24"/>
        </w:rPr>
        <w:t xml:space="preserve">in its Answer and New Matter, </w:t>
      </w:r>
      <w:r w:rsidR="00FC21CB" w:rsidRPr="003E1080">
        <w:rPr>
          <w:szCs w:val="24"/>
        </w:rPr>
        <w:t>MAIT acknowledges its responsibility</w:t>
      </w:r>
      <w:r w:rsidR="00EE71AB" w:rsidRPr="003E1080">
        <w:rPr>
          <w:szCs w:val="24"/>
        </w:rPr>
        <w:t xml:space="preserve"> </w:t>
      </w:r>
      <w:r w:rsidR="00815BCB" w:rsidRPr="003E1080">
        <w:rPr>
          <w:szCs w:val="24"/>
        </w:rPr>
        <w:t>under</w:t>
      </w:r>
      <w:r w:rsidR="00FC21CB" w:rsidRPr="003E1080">
        <w:rPr>
          <w:szCs w:val="24"/>
        </w:rPr>
        <w:t xml:space="preserve"> 66 Pa. C.S. § 1501</w:t>
      </w:r>
      <w:r w:rsidR="00815BCB" w:rsidRPr="003E1080">
        <w:rPr>
          <w:szCs w:val="24"/>
        </w:rPr>
        <w:t xml:space="preserve"> to provide safe, reasonable and </w:t>
      </w:r>
      <w:r w:rsidR="003B757C" w:rsidRPr="003E1080">
        <w:rPr>
          <w:szCs w:val="24"/>
        </w:rPr>
        <w:t>adequate service.</w:t>
      </w:r>
      <w:r w:rsidR="006A60A7" w:rsidRPr="003E1080">
        <w:rPr>
          <w:szCs w:val="24"/>
        </w:rPr>
        <w:t xml:space="preserve">  </w:t>
      </w:r>
      <w:r w:rsidR="00FF2442" w:rsidRPr="003E1080">
        <w:rPr>
          <w:szCs w:val="24"/>
        </w:rPr>
        <w:t>However,</w:t>
      </w:r>
      <w:r w:rsidR="00D86353" w:rsidRPr="003E1080">
        <w:rPr>
          <w:szCs w:val="24"/>
        </w:rPr>
        <w:t xml:space="preserve"> Mr. and Mrs. </w:t>
      </w:r>
      <w:r w:rsidR="00542CF2">
        <w:rPr>
          <w:szCs w:val="24"/>
        </w:rPr>
        <w:t>Marino’s</w:t>
      </w:r>
      <w:r w:rsidR="00D86353" w:rsidRPr="003E1080">
        <w:rPr>
          <w:szCs w:val="24"/>
        </w:rPr>
        <w:t xml:space="preserve"> complaint alleges the transmission project poses health and safety risks</w:t>
      </w:r>
      <w:r w:rsidR="00C85983">
        <w:rPr>
          <w:szCs w:val="24"/>
        </w:rPr>
        <w:t xml:space="preserve"> to themselves</w:t>
      </w:r>
      <w:r w:rsidR="00D86353" w:rsidRPr="003E1080">
        <w:rPr>
          <w:szCs w:val="24"/>
        </w:rPr>
        <w:t>.</w:t>
      </w:r>
      <w:r w:rsidR="003B757C" w:rsidRPr="003E1080">
        <w:rPr>
          <w:szCs w:val="24"/>
        </w:rPr>
        <w:t xml:space="preserve">  </w:t>
      </w:r>
      <w:r w:rsidR="00D128A8" w:rsidRPr="003E1080">
        <w:rPr>
          <w:szCs w:val="24"/>
        </w:rPr>
        <w:t xml:space="preserve">Therefore, </w:t>
      </w:r>
      <w:r w:rsidR="00D128A8" w:rsidRPr="003E1080">
        <w:rPr>
          <w:rFonts w:eastAsiaTheme="minorHAnsi"/>
          <w:szCs w:val="24"/>
        </w:rPr>
        <w:t>MAIT’s preliminary objections are denied.</w:t>
      </w:r>
    </w:p>
    <w:p w14:paraId="6514216E" w14:textId="40C46D9D" w:rsidR="00BF2686" w:rsidRPr="003E1080" w:rsidRDefault="00BF2686" w:rsidP="00D87C0D">
      <w:pPr>
        <w:rPr>
          <w:i/>
          <w:iCs/>
          <w:szCs w:val="24"/>
        </w:rPr>
      </w:pPr>
      <w:r w:rsidRPr="003E1080">
        <w:rPr>
          <w:i/>
          <w:iCs/>
          <w:szCs w:val="24"/>
        </w:rPr>
        <w:lastRenderedPageBreak/>
        <w:t>Conclusion</w:t>
      </w:r>
    </w:p>
    <w:p w14:paraId="07454830" w14:textId="07EF18E8" w:rsidR="00BF2686" w:rsidRPr="003E1080" w:rsidRDefault="00BF2686" w:rsidP="00D87C0D">
      <w:pPr>
        <w:rPr>
          <w:i/>
          <w:iCs/>
          <w:szCs w:val="24"/>
        </w:rPr>
      </w:pPr>
    </w:p>
    <w:p w14:paraId="123D1CF1" w14:textId="255DAA6B" w:rsidR="00177141" w:rsidRPr="003E1080" w:rsidRDefault="00BF2686" w:rsidP="00874846">
      <w:pPr>
        <w:rPr>
          <w:szCs w:val="24"/>
        </w:rPr>
      </w:pPr>
      <w:r w:rsidRPr="003E1080">
        <w:rPr>
          <w:szCs w:val="24"/>
        </w:rPr>
        <w:tab/>
      </w:r>
      <w:r w:rsidRPr="003E1080">
        <w:rPr>
          <w:szCs w:val="24"/>
        </w:rPr>
        <w:tab/>
      </w:r>
      <w:r w:rsidR="00E236E7">
        <w:rPr>
          <w:szCs w:val="24"/>
        </w:rPr>
        <w:t xml:space="preserve">Mr. and Mrs. Marino’s complaint will now be scheduled for a hearing.  </w:t>
      </w:r>
      <w:r w:rsidR="00177141" w:rsidRPr="003E1080">
        <w:rPr>
          <w:szCs w:val="24"/>
        </w:rPr>
        <w:t>Complainants are</w:t>
      </w:r>
      <w:r w:rsidR="000A6A26" w:rsidRPr="003E1080">
        <w:rPr>
          <w:szCs w:val="24"/>
        </w:rPr>
        <w:t xml:space="preserve"> </w:t>
      </w:r>
      <w:r w:rsidR="00177141" w:rsidRPr="003E1080">
        <w:rPr>
          <w:szCs w:val="24"/>
        </w:rPr>
        <w:t xml:space="preserve">advised that to sustain </w:t>
      </w:r>
      <w:r w:rsidR="000A6A26" w:rsidRPr="003E1080">
        <w:rPr>
          <w:szCs w:val="24"/>
        </w:rPr>
        <w:t>t</w:t>
      </w:r>
      <w:r w:rsidR="00177141" w:rsidRPr="003E1080">
        <w:rPr>
          <w:szCs w:val="24"/>
        </w:rPr>
        <w:t>he</w:t>
      </w:r>
      <w:r w:rsidR="000A6A26" w:rsidRPr="003E1080">
        <w:rPr>
          <w:szCs w:val="24"/>
        </w:rPr>
        <w:t>i</w:t>
      </w:r>
      <w:r w:rsidR="00177141" w:rsidRPr="003E1080">
        <w:rPr>
          <w:szCs w:val="24"/>
        </w:rPr>
        <w:t xml:space="preserve">r burden of proof at a hearing, </w:t>
      </w:r>
      <w:r w:rsidR="000A6A26" w:rsidRPr="003E1080">
        <w:rPr>
          <w:szCs w:val="24"/>
        </w:rPr>
        <w:t>they</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w:t>
      </w:r>
      <w:r w:rsidRPr="003E1080">
        <w:rPr>
          <w:szCs w:val="24"/>
        </w:rPr>
        <w:t xml:space="preserve"> or MAIT’s Preliminary Objections</w:t>
      </w:r>
      <w:r w:rsidR="00177141" w:rsidRPr="003E1080">
        <w:rPr>
          <w:szCs w:val="24"/>
        </w:rPr>
        <w:t xml:space="preserve">.  </w:t>
      </w: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6753C442"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EC75B0">
        <w:rPr>
          <w:szCs w:val="24"/>
        </w:rPr>
        <w:t xml:space="preserve">Michael and Margaret Marino </w:t>
      </w:r>
      <w:r w:rsidR="00302AEB" w:rsidRPr="003E1080">
        <w:rPr>
          <w:szCs w:val="24"/>
        </w:rPr>
        <w:t>at Docket No. C-2021-302</w:t>
      </w:r>
      <w:r w:rsidR="00061505">
        <w:rPr>
          <w:szCs w:val="24"/>
        </w:rPr>
        <w:t>8</w:t>
      </w:r>
      <w:r w:rsidR="00EC75B0">
        <w:rPr>
          <w:szCs w:val="24"/>
        </w:rPr>
        <w:t>211</w:t>
      </w:r>
      <w:r w:rsidR="00302AEB" w:rsidRPr="003E1080">
        <w:rPr>
          <w:szCs w:val="24"/>
        </w:rPr>
        <w:t>, is denied.</w:t>
      </w:r>
    </w:p>
    <w:p w14:paraId="0BC64865" w14:textId="50D404E9" w:rsidR="000D3C0E" w:rsidRDefault="000D3C0E" w:rsidP="006E1629">
      <w:pPr>
        <w:ind w:firstLine="1440"/>
        <w:rPr>
          <w:szCs w:val="24"/>
        </w:rPr>
      </w:pPr>
    </w:p>
    <w:p w14:paraId="25CD94CC" w14:textId="77777777" w:rsidR="008C298F" w:rsidRDefault="000D3C0E" w:rsidP="001C4B3B">
      <w:pPr>
        <w:ind w:firstLine="1440"/>
        <w:rPr>
          <w:szCs w:val="24"/>
        </w:rPr>
      </w:pPr>
      <w:r>
        <w:rPr>
          <w:szCs w:val="24"/>
        </w:rPr>
        <w:t>2.</w:t>
      </w:r>
      <w:r>
        <w:rPr>
          <w:szCs w:val="24"/>
        </w:rPr>
        <w:tab/>
      </w:r>
      <w:r w:rsidRPr="003E1080">
        <w:rPr>
          <w:szCs w:val="24"/>
        </w:rPr>
        <w:t xml:space="preserve">That the </w:t>
      </w:r>
      <w:r>
        <w:rPr>
          <w:szCs w:val="24"/>
        </w:rPr>
        <w:t xml:space="preserve">Preliminary Objections of the </w:t>
      </w:r>
      <w:r w:rsidRPr="003E1080">
        <w:rPr>
          <w:szCs w:val="24"/>
        </w:rPr>
        <w:t xml:space="preserve">Mid-Atlantic Interstate Transmission, LLC, seeking dismissal of the </w:t>
      </w:r>
      <w:r w:rsidR="006B0D10">
        <w:rPr>
          <w:szCs w:val="24"/>
        </w:rPr>
        <w:t xml:space="preserve">Amended </w:t>
      </w:r>
      <w:r w:rsidR="00C30996">
        <w:rPr>
          <w:szCs w:val="24"/>
        </w:rPr>
        <w:t>F</w:t>
      </w:r>
      <w:r w:rsidRPr="003E1080">
        <w:rPr>
          <w:szCs w:val="24"/>
        </w:rPr>
        <w:t xml:space="preserve">ormal </w:t>
      </w:r>
      <w:r w:rsidR="00C30996">
        <w:rPr>
          <w:szCs w:val="24"/>
        </w:rPr>
        <w:t>C</w:t>
      </w:r>
      <w:r w:rsidRPr="003E1080">
        <w:rPr>
          <w:szCs w:val="24"/>
        </w:rPr>
        <w:t xml:space="preserve">omplaint at Docket No. </w:t>
      </w:r>
    </w:p>
    <w:p w14:paraId="7AEA9361" w14:textId="5CA0F46B" w:rsidR="001C4B3B" w:rsidRDefault="000D3C0E" w:rsidP="008C298F">
      <w:pPr>
        <w:rPr>
          <w:szCs w:val="24"/>
        </w:rPr>
      </w:pPr>
      <w:r w:rsidRPr="003E1080">
        <w:rPr>
          <w:szCs w:val="24"/>
        </w:rPr>
        <w:t>C-2021-302</w:t>
      </w:r>
      <w:r>
        <w:rPr>
          <w:szCs w:val="24"/>
        </w:rPr>
        <w:t>8</w:t>
      </w:r>
      <w:r w:rsidR="00690F0C">
        <w:rPr>
          <w:szCs w:val="24"/>
        </w:rPr>
        <w:t>211</w:t>
      </w:r>
      <w:r w:rsidRPr="003E1080">
        <w:rPr>
          <w:szCs w:val="24"/>
        </w:rPr>
        <w:t>, is denied.</w:t>
      </w:r>
    </w:p>
    <w:p w14:paraId="67377BA9" w14:textId="5AD22D79" w:rsidR="001C4B3B" w:rsidRDefault="001C4B3B" w:rsidP="001C4B3B">
      <w:pPr>
        <w:ind w:firstLine="1440"/>
        <w:rPr>
          <w:szCs w:val="24"/>
        </w:rPr>
      </w:pPr>
    </w:p>
    <w:p w14:paraId="4C277337" w14:textId="207BF347" w:rsidR="008C298F" w:rsidRDefault="008C298F" w:rsidP="001C4B3B">
      <w:pPr>
        <w:ind w:firstLine="1440"/>
        <w:rPr>
          <w:szCs w:val="24"/>
        </w:rPr>
      </w:pPr>
    </w:p>
    <w:p w14:paraId="4E30ACA8" w14:textId="3C5C75E9" w:rsidR="008C298F" w:rsidRDefault="008C298F" w:rsidP="001C4B3B">
      <w:pPr>
        <w:ind w:firstLine="1440"/>
        <w:rPr>
          <w:szCs w:val="24"/>
        </w:rPr>
      </w:pPr>
    </w:p>
    <w:p w14:paraId="42242D0F" w14:textId="00E161E2" w:rsidR="008C298F" w:rsidRDefault="008C298F" w:rsidP="001C4B3B">
      <w:pPr>
        <w:ind w:firstLine="1440"/>
        <w:rPr>
          <w:szCs w:val="24"/>
        </w:rPr>
      </w:pPr>
    </w:p>
    <w:p w14:paraId="6174CEE0" w14:textId="593154EC" w:rsidR="008C298F" w:rsidRDefault="008C298F" w:rsidP="001C4B3B">
      <w:pPr>
        <w:ind w:firstLine="1440"/>
        <w:rPr>
          <w:szCs w:val="24"/>
        </w:rPr>
      </w:pPr>
    </w:p>
    <w:p w14:paraId="5493B61A" w14:textId="41BDF184" w:rsidR="008C298F" w:rsidRDefault="008C298F" w:rsidP="001C4B3B">
      <w:pPr>
        <w:ind w:firstLine="1440"/>
        <w:rPr>
          <w:szCs w:val="24"/>
        </w:rPr>
      </w:pPr>
    </w:p>
    <w:p w14:paraId="2EE72846" w14:textId="7500DEAB" w:rsidR="008C298F" w:rsidRDefault="008C298F" w:rsidP="001C4B3B">
      <w:pPr>
        <w:ind w:firstLine="1440"/>
        <w:rPr>
          <w:szCs w:val="24"/>
        </w:rPr>
      </w:pPr>
    </w:p>
    <w:p w14:paraId="3D6B2CC6" w14:textId="53A17C13" w:rsidR="008C298F" w:rsidRDefault="008C298F" w:rsidP="001C4B3B">
      <w:pPr>
        <w:ind w:firstLine="1440"/>
        <w:rPr>
          <w:szCs w:val="24"/>
        </w:rPr>
      </w:pPr>
    </w:p>
    <w:p w14:paraId="7521BE10" w14:textId="77777777" w:rsidR="008C298F" w:rsidRDefault="008C298F" w:rsidP="001C4B3B">
      <w:pPr>
        <w:ind w:firstLine="1440"/>
        <w:rPr>
          <w:szCs w:val="24"/>
        </w:rPr>
      </w:pPr>
    </w:p>
    <w:p w14:paraId="51467E9A" w14:textId="5A3D6B27" w:rsidR="006E1629" w:rsidRPr="003E1080" w:rsidRDefault="001C4B3B" w:rsidP="006E1629">
      <w:pPr>
        <w:ind w:firstLine="1440"/>
        <w:rPr>
          <w:szCs w:val="24"/>
        </w:rPr>
      </w:pPr>
      <w:r>
        <w:rPr>
          <w:szCs w:val="24"/>
        </w:rPr>
        <w:lastRenderedPageBreak/>
        <w:t>3.</w:t>
      </w:r>
      <w:r>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C-2021-3028</w:t>
      </w:r>
      <w:r w:rsidR="00386345">
        <w:rPr>
          <w:spacing w:val="-3"/>
          <w:szCs w:val="24"/>
        </w:rPr>
        <w:t>211</w:t>
      </w:r>
      <w:r w:rsidR="000F5607" w:rsidRPr="003E1080">
        <w:rPr>
          <w:spacing w:val="-3"/>
          <w:szCs w:val="24"/>
        </w:rPr>
        <w:t xml:space="preserve"> 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50F2DA5E"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DB04C6">
        <w:rPr>
          <w:szCs w:val="24"/>
          <w:u w:val="single"/>
        </w:rPr>
        <w:t>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5C6DDD1C" w14:textId="77777777" w:rsidR="008C298F" w:rsidRDefault="0011112D" w:rsidP="0011112D">
      <w:pPr>
        <w:tabs>
          <w:tab w:val="left" w:pos="0"/>
        </w:tabs>
        <w:spacing w:line="240" w:lineRule="auto"/>
        <w:contextualSpacing/>
        <w:jc w:val="both"/>
        <w:rPr>
          <w:szCs w:val="24"/>
        </w:rPr>
        <w:sectPr w:rsidR="008C298F" w:rsidSect="0001297E">
          <w:footerReference w:type="default" r:id="rId12"/>
          <w:pgSz w:w="12240" w:h="15840"/>
          <w:pgMar w:top="1440" w:right="1440" w:bottom="1440" w:left="1440" w:header="720" w:footer="720" w:gutter="0"/>
          <w:cols w:space="720"/>
          <w:titlePg/>
          <w:docGrid w:linePitch="360"/>
        </w:sect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2E59A231" w14:textId="77777777" w:rsidR="008C298F" w:rsidRPr="008C298F" w:rsidRDefault="008C298F" w:rsidP="008C298F">
      <w:pPr>
        <w:spacing w:after="160" w:line="259" w:lineRule="auto"/>
        <w:rPr>
          <w:rFonts w:ascii="Microsoft Sans Serif" w:eastAsia="Microsoft Sans Serif" w:hAnsi="Microsoft Sans Serif" w:cs="Microsoft Sans Serif"/>
          <w:b/>
          <w:szCs w:val="22"/>
          <w:u w:val="single"/>
        </w:rPr>
      </w:pPr>
      <w:r w:rsidRPr="008C298F">
        <w:rPr>
          <w:rFonts w:ascii="Microsoft Sans Serif" w:eastAsia="Microsoft Sans Serif" w:hAnsi="Microsoft Sans Serif" w:cs="Microsoft Sans Serif"/>
          <w:b/>
          <w:szCs w:val="22"/>
          <w:u w:val="single"/>
        </w:rPr>
        <w:lastRenderedPageBreak/>
        <w:t>C-2021-3028211 - MICHAEL AND MARGARET MARINO v. FIRST ENERGY SERVICE COMPANY/ METROPOLITAN EDISON COMPANY</w:t>
      </w:r>
    </w:p>
    <w:p w14:paraId="3FB00845" w14:textId="77777777" w:rsidR="008C298F" w:rsidRPr="008C298F" w:rsidRDefault="008C298F" w:rsidP="008C298F">
      <w:pPr>
        <w:spacing w:after="160" w:line="259" w:lineRule="auto"/>
        <w:rPr>
          <w:rFonts w:ascii="Microsoft Sans Serif" w:eastAsia="Microsoft Sans Serif" w:hAnsi="Microsoft Sans Serif" w:cs="Microsoft Sans Serif"/>
          <w:szCs w:val="22"/>
        </w:rPr>
      </w:pPr>
      <w:r w:rsidRPr="008C298F">
        <w:rPr>
          <w:rFonts w:ascii="Microsoft Sans Serif" w:eastAsia="Microsoft Sans Serif" w:hAnsi="Microsoft Sans Serif" w:cs="Microsoft Sans Serif"/>
          <w:szCs w:val="22"/>
        </w:rPr>
        <w:t>MICHAEL &amp; MARGARET MARINO</w:t>
      </w:r>
      <w:r w:rsidRPr="008C298F">
        <w:rPr>
          <w:rFonts w:ascii="Microsoft Sans Serif" w:eastAsia="Microsoft Sans Serif" w:hAnsi="Microsoft Sans Serif" w:cs="Microsoft Sans Serif"/>
          <w:szCs w:val="22"/>
        </w:rPr>
        <w:cr/>
        <w:t>46 HAWTHORNE DRIVE</w:t>
      </w:r>
      <w:r w:rsidRPr="008C298F">
        <w:rPr>
          <w:rFonts w:ascii="Microsoft Sans Serif" w:eastAsia="Microsoft Sans Serif" w:hAnsi="Microsoft Sans Serif" w:cs="Microsoft Sans Serif"/>
          <w:szCs w:val="22"/>
        </w:rPr>
        <w:cr/>
        <w:t>HERSHEY PA  17033</w:t>
      </w:r>
      <w:r w:rsidRPr="008C298F">
        <w:rPr>
          <w:rFonts w:ascii="Microsoft Sans Serif" w:eastAsia="Microsoft Sans Serif" w:hAnsi="Microsoft Sans Serif" w:cs="Microsoft Sans Serif"/>
          <w:szCs w:val="22"/>
        </w:rPr>
        <w:cr/>
      </w:r>
      <w:r w:rsidRPr="008C298F">
        <w:rPr>
          <w:rFonts w:ascii="Microsoft Sans Serif" w:eastAsia="Microsoft Sans Serif" w:hAnsi="Microsoft Sans Serif" w:cs="Microsoft Sans Serif"/>
          <w:b/>
          <w:bCs/>
          <w:szCs w:val="22"/>
        </w:rPr>
        <w:t>717.645.6666</w:t>
      </w:r>
      <w:r w:rsidRPr="008C298F">
        <w:rPr>
          <w:rFonts w:ascii="Microsoft Sans Serif" w:eastAsia="Microsoft Sans Serif" w:hAnsi="Microsoft Sans Serif" w:cs="Microsoft Sans Serif"/>
          <w:b/>
          <w:bCs/>
          <w:szCs w:val="22"/>
        </w:rPr>
        <w:cr/>
      </w:r>
      <w:r w:rsidRPr="008C298F">
        <w:rPr>
          <w:rFonts w:ascii="Microsoft Sans Serif" w:eastAsia="Microsoft Sans Serif" w:hAnsi="Microsoft Sans Serif" w:cs="Microsoft Sans Serif"/>
          <w:szCs w:val="22"/>
        </w:rPr>
        <w:t>mikelmarino923@gmail.com</w:t>
      </w:r>
      <w:r w:rsidRPr="008C298F">
        <w:rPr>
          <w:rFonts w:ascii="Microsoft Sans Serif" w:eastAsia="Microsoft Sans Serif" w:hAnsi="Microsoft Sans Serif" w:cs="Microsoft Sans Serif"/>
          <w:szCs w:val="22"/>
        </w:rPr>
        <w:cr/>
        <w:t>Accepts eService</w:t>
      </w:r>
    </w:p>
    <w:p w14:paraId="5F3A0A11" w14:textId="77777777" w:rsidR="008C298F" w:rsidRPr="008C298F" w:rsidRDefault="008C298F" w:rsidP="008C298F">
      <w:pPr>
        <w:spacing w:after="160" w:line="259" w:lineRule="auto"/>
        <w:rPr>
          <w:rFonts w:ascii="Microsoft Sans Serif" w:eastAsia="Microsoft Sans Serif" w:hAnsi="Microsoft Sans Serif" w:cs="Microsoft Sans Serif"/>
          <w:szCs w:val="22"/>
        </w:rPr>
      </w:pPr>
      <w:r w:rsidRPr="008C298F">
        <w:rPr>
          <w:rFonts w:ascii="Microsoft Sans Serif" w:eastAsia="Microsoft Sans Serif" w:hAnsi="Microsoft Sans Serif" w:cs="Microsoft Sans Serif"/>
          <w:szCs w:val="22"/>
        </w:rPr>
        <w:t>MARGARET MORRIS ESQUIRE</w:t>
      </w:r>
      <w:r w:rsidRPr="008C298F">
        <w:rPr>
          <w:rFonts w:ascii="Microsoft Sans Serif" w:eastAsia="Microsoft Sans Serif" w:hAnsi="Microsoft Sans Serif" w:cs="Microsoft Sans Serif"/>
          <w:szCs w:val="22"/>
        </w:rPr>
        <w:cr/>
        <w:t>REGER RIZZO &amp; DARNALL</w:t>
      </w:r>
      <w:r w:rsidRPr="008C298F">
        <w:rPr>
          <w:rFonts w:ascii="Microsoft Sans Serif" w:eastAsia="Microsoft Sans Serif" w:hAnsi="Microsoft Sans Serif" w:cs="Microsoft Sans Serif"/>
          <w:szCs w:val="22"/>
        </w:rPr>
        <w:cr/>
        <w:t>CIRA CENTRE 13TH FL</w:t>
      </w:r>
      <w:r w:rsidRPr="008C298F">
        <w:rPr>
          <w:rFonts w:ascii="Microsoft Sans Serif" w:eastAsia="Microsoft Sans Serif" w:hAnsi="Microsoft Sans Serif" w:cs="Microsoft Sans Serif"/>
          <w:szCs w:val="22"/>
        </w:rPr>
        <w:cr/>
        <w:t>2929 ARCH STREET</w:t>
      </w:r>
      <w:r w:rsidRPr="008C298F">
        <w:rPr>
          <w:rFonts w:ascii="Microsoft Sans Serif" w:eastAsia="Microsoft Sans Serif" w:hAnsi="Microsoft Sans Serif" w:cs="Microsoft Sans Serif"/>
          <w:szCs w:val="22"/>
        </w:rPr>
        <w:cr/>
        <w:t>PHILADELPHIA PA  19104</w:t>
      </w:r>
      <w:r w:rsidRPr="008C298F">
        <w:rPr>
          <w:rFonts w:ascii="Microsoft Sans Serif" w:eastAsia="Microsoft Sans Serif" w:hAnsi="Microsoft Sans Serif" w:cs="Microsoft Sans Serif"/>
          <w:szCs w:val="22"/>
        </w:rPr>
        <w:cr/>
      </w:r>
      <w:r w:rsidRPr="008C298F">
        <w:rPr>
          <w:rFonts w:ascii="Microsoft Sans Serif" w:eastAsia="Microsoft Sans Serif" w:hAnsi="Microsoft Sans Serif" w:cs="Microsoft Sans Serif"/>
          <w:b/>
          <w:bCs/>
          <w:szCs w:val="22"/>
        </w:rPr>
        <w:t>215.495.6524</w:t>
      </w:r>
      <w:r w:rsidRPr="008C298F">
        <w:rPr>
          <w:rFonts w:ascii="Microsoft Sans Serif" w:eastAsia="Microsoft Sans Serif" w:hAnsi="Microsoft Sans Serif" w:cs="Microsoft Sans Serif"/>
          <w:b/>
          <w:bCs/>
          <w:szCs w:val="22"/>
        </w:rPr>
        <w:cr/>
      </w:r>
      <w:r w:rsidRPr="008C298F">
        <w:rPr>
          <w:rFonts w:ascii="Microsoft Sans Serif" w:eastAsia="Microsoft Sans Serif" w:hAnsi="Microsoft Sans Serif" w:cs="Microsoft Sans Serif"/>
          <w:szCs w:val="22"/>
        </w:rPr>
        <w:t>mmorris@regerlaw.com</w:t>
      </w:r>
      <w:r w:rsidRPr="008C298F">
        <w:rPr>
          <w:rFonts w:ascii="Microsoft Sans Serif" w:eastAsia="Microsoft Sans Serif" w:hAnsi="Microsoft Sans Serif" w:cs="Microsoft Sans Serif"/>
          <w:szCs w:val="22"/>
        </w:rPr>
        <w:cr/>
        <w:t>Accepts eService</w:t>
      </w:r>
      <w:r w:rsidRPr="008C298F">
        <w:rPr>
          <w:rFonts w:ascii="Microsoft Sans Serif" w:eastAsia="Microsoft Sans Serif" w:hAnsi="Microsoft Sans Serif" w:cs="Microsoft Sans Serif"/>
          <w:szCs w:val="22"/>
        </w:rPr>
        <w:br/>
      </w:r>
      <w:r w:rsidRPr="008C298F">
        <w:rPr>
          <w:rFonts w:ascii="Microsoft Sans Serif" w:eastAsia="Microsoft Sans Serif" w:hAnsi="Microsoft Sans Serif" w:cs="Microsoft Sans Serif"/>
          <w:i/>
          <w:iCs/>
          <w:szCs w:val="22"/>
        </w:rPr>
        <w:t>Representing Metropolitan Edison Company</w:t>
      </w:r>
    </w:p>
    <w:p w14:paraId="50A1278F" w14:textId="77777777" w:rsidR="008C298F" w:rsidRPr="008C298F" w:rsidRDefault="008C298F" w:rsidP="008C298F">
      <w:pPr>
        <w:spacing w:after="160" w:line="259" w:lineRule="auto"/>
        <w:rPr>
          <w:rFonts w:ascii="Calibri" w:hAnsi="Calibri"/>
          <w:sz w:val="22"/>
          <w:szCs w:val="22"/>
        </w:rPr>
      </w:pPr>
      <w:r w:rsidRPr="008C298F">
        <w:rPr>
          <w:rFonts w:ascii="Microsoft Sans Serif" w:eastAsia="Microsoft Sans Serif" w:hAnsi="Microsoft Sans Serif" w:cs="Microsoft Sans Serif"/>
          <w:szCs w:val="22"/>
        </w:rPr>
        <w:t>TORI L GIESLER ESQUIRE</w:t>
      </w:r>
      <w:r w:rsidRPr="008C298F">
        <w:rPr>
          <w:rFonts w:ascii="Microsoft Sans Serif" w:eastAsia="Microsoft Sans Serif" w:hAnsi="Microsoft Sans Serif" w:cs="Microsoft Sans Serif"/>
          <w:szCs w:val="22"/>
        </w:rPr>
        <w:br/>
        <w:t>FIRSTENERGY SERVICE COMPANY</w:t>
      </w:r>
      <w:r w:rsidRPr="008C298F">
        <w:rPr>
          <w:rFonts w:ascii="Microsoft Sans Serif" w:eastAsia="Microsoft Sans Serif" w:hAnsi="Microsoft Sans Serif" w:cs="Microsoft Sans Serif"/>
          <w:szCs w:val="22"/>
        </w:rPr>
        <w:cr/>
        <w:t>2800 POTTSVILLE PIKE</w:t>
      </w:r>
      <w:r w:rsidRPr="008C298F">
        <w:rPr>
          <w:rFonts w:ascii="Microsoft Sans Serif" w:eastAsia="Microsoft Sans Serif" w:hAnsi="Microsoft Sans Serif" w:cs="Microsoft Sans Serif"/>
          <w:szCs w:val="22"/>
        </w:rPr>
        <w:cr/>
        <w:t>READING PA  19605</w:t>
      </w:r>
      <w:r w:rsidRPr="008C298F">
        <w:rPr>
          <w:rFonts w:ascii="Microsoft Sans Serif" w:eastAsia="Microsoft Sans Serif" w:hAnsi="Microsoft Sans Serif" w:cs="Microsoft Sans Serif"/>
          <w:szCs w:val="22"/>
        </w:rPr>
        <w:cr/>
      </w:r>
      <w:r w:rsidRPr="008C298F">
        <w:rPr>
          <w:rFonts w:ascii="Microsoft Sans Serif" w:eastAsia="Microsoft Sans Serif" w:hAnsi="Microsoft Sans Serif" w:cs="Microsoft Sans Serif"/>
          <w:b/>
          <w:bCs/>
          <w:szCs w:val="22"/>
        </w:rPr>
        <w:t>610.921.6658</w:t>
      </w:r>
      <w:r w:rsidRPr="008C298F">
        <w:rPr>
          <w:rFonts w:ascii="Microsoft Sans Serif" w:eastAsia="Microsoft Sans Serif" w:hAnsi="Microsoft Sans Serif" w:cs="Microsoft Sans Serif"/>
          <w:szCs w:val="22"/>
        </w:rPr>
        <w:cr/>
        <w:t>paregulatorycomplaints@firstenergycorp.com</w:t>
      </w:r>
      <w:r w:rsidRPr="008C298F">
        <w:rPr>
          <w:rFonts w:ascii="Microsoft Sans Serif" w:eastAsia="Microsoft Sans Serif" w:hAnsi="Microsoft Sans Serif" w:cs="Microsoft Sans Serif"/>
          <w:szCs w:val="22"/>
        </w:rPr>
        <w:cr/>
        <w:t>Accepts eService</w:t>
      </w:r>
      <w:r w:rsidRPr="008C298F">
        <w:rPr>
          <w:rFonts w:ascii="Microsoft Sans Serif" w:eastAsia="Microsoft Sans Serif" w:hAnsi="Microsoft Sans Serif" w:cs="Microsoft Sans Serif"/>
          <w:szCs w:val="22"/>
        </w:rPr>
        <w:cr/>
      </w:r>
    </w:p>
    <w:p w14:paraId="188A8801" w14:textId="77777777" w:rsidR="0011112D" w:rsidRPr="003E1080" w:rsidRDefault="0011112D" w:rsidP="0011112D">
      <w:pPr>
        <w:tabs>
          <w:tab w:val="left" w:pos="0"/>
        </w:tabs>
        <w:spacing w:line="240" w:lineRule="auto"/>
        <w:contextualSpacing/>
        <w:jc w:val="both"/>
        <w:rPr>
          <w:szCs w:val="24"/>
        </w:rPr>
      </w:pPr>
    </w:p>
    <w:p w14:paraId="08208839" w14:textId="15905D31" w:rsidR="003F3C6F" w:rsidRPr="003E1080" w:rsidRDefault="003F3C6F" w:rsidP="0011112D">
      <w:pPr>
        <w:tabs>
          <w:tab w:val="left" w:pos="0"/>
        </w:tabs>
        <w:spacing w:line="240" w:lineRule="auto"/>
        <w:jc w:val="both"/>
        <w:rPr>
          <w:szCs w:val="24"/>
        </w:rPr>
      </w:pPr>
    </w:p>
    <w:sectPr w:rsidR="003F3C6F" w:rsidRPr="003E1080" w:rsidSect="000129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5904" w14:textId="77777777" w:rsidR="00E5631C" w:rsidRDefault="00E5631C" w:rsidP="003F3C6F">
      <w:pPr>
        <w:spacing w:line="240" w:lineRule="auto"/>
      </w:pPr>
      <w:r>
        <w:separator/>
      </w:r>
    </w:p>
  </w:endnote>
  <w:endnote w:type="continuationSeparator" w:id="0">
    <w:p w14:paraId="61727ACC" w14:textId="77777777" w:rsidR="00E5631C" w:rsidRDefault="00E5631C"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1B95" w14:textId="77777777" w:rsidR="00E5631C" w:rsidRDefault="00E5631C" w:rsidP="003F3C6F">
      <w:pPr>
        <w:spacing w:line="240" w:lineRule="auto"/>
      </w:pPr>
      <w:r>
        <w:separator/>
      </w:r>
    </w:p>
  </w:footnote>
  <w:footnote w:type="continuationSeparator" w:id="0">
    <w:p w14:paraId="4F19BFBF" w14:textId="77777777" w:rsidR="00E5631C" w:rsidRDefault="00E5631C"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53499607">
    <w:abstractNumId w:val="2"/>
  </w:num>
  <w:num w:numId="2" w16cid:durableId="45377323">
    <w:abstractNumId w:val="0"/>
  </w:num>
  <w:num w:numId="3" w16cid:durableId="82075949">
    <w:abstractNumId w:val="5"/>
  </w:num>
  <w:num w:numId="4" w16cid:durableId="290600929">
    <w:abstractNumId w:val="1"/>
  </w:num>
  <w:num w:numId="5" w16cid:durableId="204563812">
    <w:abstractNumId w:val="7"/>
  </w:num>
  <w:num w:numId="6" w16cid:durableId="1960648101">
    <w:abstractNumId w:val="7"/>
    <w:lvlOverride w:ilvl="0">
      <w:startOverride w:val="1"/>
    </w:lvlOverride>
  </w:num>
  <w:num w:numId="7" w16cid:durableId="15891476">
    <w:abstractNumId w:val="7"/>
    <w:lvlOverride w:ilvl="0">
      <w:startOverride w:val="1"/>
    </w:lvlOverride>
  </w:num>
  <w:num w:numId="8" w16cid:durableId="239681041">
    <w:abstractNumId w:val="7"/>
    <w:lvlOverride w:ilvl="0">
      <w:startOverride w:val="1"/>
    </w:lvlOverride>
  </w:num>
  <w:num w:numId="9" w16cid:durableId="1665814542">
    <w:abstractNumId w:val="4"/>
  </w:num>
  <w:num w:numId="10" w16cid:durableId="706444958">
    <w:abstractNumId w:val="3"/>
  </w:num>
  <w:num w:numId="11" w16cid:durableId="2093040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636D"/>
    <w:rsid w:val="00007876"/>
    <w:rsid w:val="0001124B"/>
    <w:rsid w:val="000114DC"/>
    <w:rsid w:val="000123A5"/>
    <w:rsid w:val="0001297E"/>
    <w:rsid w:val="00013864"/>
    <w:rsid w:val="000141B5"/>
    <w:rsid w:val="000145D9"/>
    <w:rsid w:val="00015065"/>
    <w:rsid w:val="00020BB7"/>
    <w:rsid w:val="00022A60"/>
    <w:rsid w:val="0002351A"/>
    <w:rsid w:val="0002798C"/>
    <w:rsid w:val="0003023C"/>
    <w:rsid w:val="00031F59"/>
    <w:rsid w:val="00041AD0"/>
    <w:rsid w:val="0004227D"/>
    <w:rsid w:val="000462DA"/>
    <w:rsid w:val="00047546"/>
    <w:rsid w:val="0005107D"/>
    <w:rsid w:val="00060484"/>
    <w:rsid w:val="00061505"/>
    <w:rsid w:val="00066A8F"/>
    <w:rsid w:val="000679C8"/>
    <w:rsid w:val="00074D63"/>
    <w:rsid w:val="00075E6A"/>
    <w:rsid w:val="00075FE3"/>
    <w:rsid w:val="00081484"/>
    <w:rsid w:val="000820FA"/>
    <w:rsid w:val="00083F2E"/>
    <w:rsid w:val="00085E65"/>
    <w:rsid w:val="00086357"/>
    <w:rsid w:val="0008685B"/>
    <w:rsid w:val="00091068"/>
    <w:rsid w:val="000978D0"/>
    <w:rsid w:val="000A2194"/>
    <w:rsid w:val="000A25B1"/>
    <w:rsid w:val="000A3153"/>
    <w:rsid w:val="000A59AD"/>
    <w:rsid w:val="000A6A26"/>
    <w:rsid w:val="000A707A"/>
    <w:rsid w:val="000B3B23"/>
    <w:rsid w:val="000B44E4"/>
    <w:rsid w:val="000B4B72"/>
    <w:rsid w:val="000B594D"/>
    <w:rsid w:val="000C0133"/>
    <w:rsid w:val="000C622A"/>
    <w:rsid w:val="000C6CB4"/>
    <w:rsid w:val="000D3C0E"/>
    <w:rsid w:val="000D4B23"/>
    <w:rsid w:val="000E34E5"/>
    <w:rsid w:val="000E621E"/>
    <w:rsid w:val="000E7BA8"/>
    <w:rsid w:val="000F50A6"/>
    <w:rsid w:val="000F5607"/>
    <w:rsid w:val="001031B5"/>
    <w:rsid w:val="001037F7"/>
    <w:rsid w:val="00103967"/>
    <w:rsid w:val="00105122"/>
    <w:rsid w:val="00110237"/>
    <w:rsid w:val="0011112D"/>
    <w:rsid w:val="001116BE"/>
    <w:rsid w:val="00111AE2"/>
    <w:rsid w:val="0011611E"/>
    <w:rsid w:val="001177E2"/>
    <w:rsid w:val="00126032"/>
    <w:rsid w:val="00126778"/>
    <w:rsid w:val="0012770E"/>
    <w:rsid w:val="00130828"/>
    <w:rsid w:val="00134448"/>
    <w:rsid w:val="001348F5"/>
    <w:rsid w:val="0013587C"/>
    <w:rsid w:val="00137391"/>
    <w:rsid w:val="00137B90"/>
    <w:rsid w:val="00145595"/>
    <w:rsid w:val="001473C8"/>
    <w:rsid w:val="00147D29"/>
    <w:rsid w:val="001505C5"/>
    <w:rsid w:val="00154A93"/>
    <w:rsid w:val="00157C99"/>
    <w:rsid w:val="00160630"/>
    <w:rsid w:val="00161D86"/>
    <w:rsid w:val="00162A5A"/>
    <w:rsid w:val="00164B19"/>
    <w:rsid w:val="0017429E"/>
    <w:rsid w:val="00177141"/>
    <w:rsid w:val="00177815"/>
    <w:rsid w:val="00177B55"/>
    <w:rsid w:val="00177C0E"/>
    <w:rsid w:val="001905C6"/>
    <w:rsid w:val="0019094C"/>
    <w:rsid w:val="0019176B"/>
    <w:rsid w:val="0019422F"/>
    <w:rsid w:val="001A407C"/>
    <w:rsid w:val="001A662E"/>
    <w:rsid w:val="001B1B9F"/>
    <w:rsid w:val="001B2A1D"/>
    <w:rsid w:val="001C102B"/>
    <w:rsid w:val="001C4B3B"/>
    <w:rsid w:val="001C641D"/>
    <w:rsid w:val="001D0828"/>
    <w:rsid w:val="001E2E94"/>
    <w:rsid w:val="001E31BD"/>
    <w:rsid w:val="001E358D"/>
    <w:rsid w:val="001E4DAF"/>
    <w:rsid w:val="001E7A63"/>
    <w:rsid w:val="00200B63"/>
    <w:rsid w:val="00203DB4"/>
    <w:rsid w:val="002066F6"/>
    <w:rsid w:val="00207199"/>
    <w:rsid w:val="00211463"/>
    <w:rsid w:val="00215B6C"/>
    <w:rsid w:val="00217109"/>
    <w:rsid w:val="00220968"/>
    <w:rsid w:val="00221096"/>
    <w:rsid w:val="00222227"/>
    <w:rsid w:val="002236D7"/>
    <w:rsid w:val="002239B0"/>
    <w:rsid w:val="00230479"/>
    <w:rsid w:val="00231819"/>
    <w:rsid w:val="00232107"/>
    <w:rsid w:val="00234C48"/>
    <w:rsid w:val="002366FF"/>
    <w:rsid w:val="002406CE"/>
    <w:rsid w:val="00241431"/>
    <w:rsid w:val="00242AAE"/>
    <w:rsid w:val="00243150"/>
    <w:rsid w:val="00246040"/>
    <w:rsid w:val="00246A7D"/>
    <w:rsid w:val="00246EC4"/>
    <w:rsid w:val="00250ACF"/>
    <w:rsid w:val="00252C48"/>
    <w:rsid w:val="002536B2"/>
    <w:rsid w:val="00262094"/>
    <w:rsid w:val="0026631A"/>
    <w:rsid w:val="00267929"/>
    <w:rsid w:val="00273627"/>
    <w:rsid w:val="0027600D"/>
    <w:rsid w:val="00282FD2"/>
    <w:rsid w:val="002845AC"/>
    <w:rsid w:val="00284B7F"/>
    <w:rsid w:val="00295999"/>
    <w:rsid w:val="002A319D"/>
    <w:rsid w:val="002A4DF3"/>
    <w:rsid w:val="002B0B3D"/>
    <w:rsid w:val="002B1CC1"/>
    <w:rsid w:val="002B5A13"/>
    <w:rsid w:val="002B6DBF"/>
    <w:rsid w:val="002C037C"/>
    <w:rsid w:val="002C0892"/>
    <w:rsid w:val="002C4338"/>
    <w:rsid w:val="002C7192"/>
    <w:rsid w:val="002D0C73"/>
    <w:rsid w:val="002D2B41"/>
    <w:rsid w:val="002D545A"/>
    <w:rsid w:val="002D5A31"/>
    <w:rsid w:val="002D7F29"/>
    <w:rsid w:val="002E0317"/>
    <w:rsid w:val="002E0FF5"/>
    <w:rsid w:val="002E46B8"/>
    <w:rsid w:val="002E5EF5"/>
    <w:rsid w:val="002F0353"/>
    <w:rsid w:val="002F598E"/>
    <w:rsid w:val="00302AEB"/>
    <w:rsid w:val="00302B93"/>
    <w:rsid w:val="00340D9D"/>
    <w:rsid w:val="003433CF"/>
    <w:rsid w:val="00345EC4"/>
    <w:rsid w:val="00346E07"/>
    <w:rsid w:val="003506B5"/>
    <w:rsid w:val="003509C6"/>
    <w:rsid w:val="0035114A"/>
    <w:rsid w:val="00351E8B"/>
    <w:rsid w:val="00351F69"/>
    <w:rsid w:val="00353CC2"/>
    <w:rsid w:val="0035550F"/>
    <w:rsid w:val="00357ED9"/>
    <w:rsid w:val="00362FA9"/>
    <w:rsid w:val="003703EE"/>
    <w:rsid w:val="00371761"/>
    <w:rsid w:val="003762D7"/>
    <w:rsid w:val="00380699"/>
    <w:rsid w:val="00381384"/>
    <w:rsid w:val="0038330D"/>
    <w:rsid w:val="00386345"/>
    <w:rsid w:val="003A150A"/>
    <w:rsid w:val="003A25AC"/>
    <w:rsid w:val="003A50DD"/>
    <w:rsid w:val="003A6345"/>
    <w:rsid w:val="003B1016"/>
    <w:rsid w:val="003B1E1B"/>
    <w:rsid w:val="003B5047"/>
    <w:rsid w:val="003B6BF6"/>
    <w:rsid w:val="003B757C"/>
    <w:rsid w:val="003C29E0"/>
    <w:rsid w:val="003C4B5A"/>
    <w:rsid w:val="003C7B3C"/>
    <w:rsid w:val="003D02DB"/>
    <w:rsid w:val="003D5372"/>
    <w:rsid w:val="003D5AAB"/>
    <w:rsid w:val="003E1080"/>
    <w:rsid w:val="003E2345"/>
    <w:rsid w:val="003E3DAB"/>
    <w:rsid w:val="003E7610"/>
    <w:rsid w:val="003F00D2"/>
    <w:rsid w:val="003F038A"/>
    <w:rsid w:val="003F2B3C"/>
    <w:rsid w:val="003F3C6F"/>
    <w:rsid w:val="003F4663"/>
    <w:rsid w:val="003F5680"/>
    <w:rsid w:val="003F631B"/>
    <w:rsid w:val="003F641A"/>
    <w:rsid w:val="003F6452"/>
    <w:rsid w:val="00400A46"/>
    <w:rsid w:val="00401103"/>
    <w:rsid w:val="00401657"/>
    <w:rsid w:val="00401A2D"/>
    <w:rsid w:val="00401CB7"/>
    <w:rsid w:val="0040220E"/>
    <w:rsid w:val="004030F8"/>
    <w:rsid w:val="00405A7D"/>
    <w:rsid w:val="00414978"/>
    <w:rsid w:val="004152D9"/>
    <w:rsid w:val="00416933"/>
    <w:rsid w:val="00421EA3"/>
    <w:rsid w:val="004227CF"/>
    <w:rsid w:val="004229FB"/>
    <w:rsid w:val="0042346A"/>
    <w:rsid w:val="004270FC"/>
    <w:rsid w:val="004303FE"/>
    <w:rsid w:val="00435891"/>
    <w:rsid w:val="0043778D"/>
    <w:rsid w:val="0044192E"/>
    <w:rsid w:val="00443DD5"/>
    <w:rsid w:val="00444146"/>
    <w:rsid w:val="004461F0"/>
    <w:rsid w:val="0045418D"/>
    <w:rsid w:val="00457D6A"/>
    <w:rsid w:val="00460667"/>
    <w:rsid w:val="00460938"/>
    <w:rsid w:val="00463547"/>
    <w:rsid w:val="00473819"/>
    <w:rsid w:val="0048068D"/>
    <w:rsid w:val="0048236E"/>
    <w:rsid w:val="004835D8"/>
    <w:rsid w:val="004853DF"/>
    <w:rsid w:val="00496BFE"/>
    <w:rsid w:val="004A1A3B"/>
    <w:rsid w:val="004A23EB"/>
    <w:rsid w:val="004A2E55"/>
    <w:rsid w:val="004B1CA5"/>
    <w:rsid w:val="004B46DD"/>
    <w:rsid w:val="004C2B1A"/>
    <w:rsid w:val="004D3138"/>
    <w:rsid w:val="004E019B"/>
    <w:rsid w:val="004E174F"/>
    <w:rsid w:val="004E1E66"/>
    <w:rsid w:val="004F1808"/>
    <w:rsid w:val="004F4C37"/>
    <w:rsid w:val="005002DE"/>
    <w:rsid w:val="00502FAA"/>
    <w:rsid w:val="005053E7"/>
    <w:rsid w:val="00512201"/>
    <w:rsid w:val="005221D7"/>
    <w:rsid w:val="00534E71"/>
    <w:rsid w:val="00540E48"/>
    <w:rsid w:val="00542CF2"/>
    <w:rsid w:val="00546D00"/>
    <w:rsid w:val="00555B7B"/>
    <w:rsid w:val="00560D36"/>
    <w:rsid w:val="005613A3"/>
    <w:rsid w:val="0056173E"/>
    <w:rsid w:val="0056201E"/>
    <w:rsid w:val="00562CCD"/>
    <w:rsid w:val="005663E0"/>
    <w:rsid w:val="00567781"/>
    <w:rsid w:val="00570B23"/>
    <w:rsid w:val="00574399"/>
    <w:rsid w:val="00574D79"/>
    <w:rsid w:val="00575764"/>
    <w:rsid w:val="00575C24"/>
    <w:rsid w:val="0058002F"/>
    <w:rsid w:val="005831B8"/>
    <w:rsid w:val="00584923"/>
    <w:rsid w:val="00591B93"/>
    <w:rsid w:val="0059375F"/>
    <w:rsid w:val="00595E7E"/>
    <w:rsid w:val="005971A2"/>
    <w:rsid w:val="005A4D14"/>
    <w:rsid w:val="005A6437"/>
    <w:rsid w:val="005B007A"/>
    <w:rsid w:val="005B347A"/>
    <w:rsid w:val="005B4398"/>
    <w:rsid w:val="005B772E"/>
    <w:rsid w:val="005B7752"/>
    <w:rsid w:val="005C35DF"/>
    <w:rsid w:val="005D041F"/>
    <w:rsid w:val="005D1934"/>
    <w:rsid w:val="005D2712"/>
    <w:rsid w:val="005D6603"/>
    <w:rsid w:val="005E0F8A"/>
    <w:rsid w:val="005F1DC9"/>
    <w:rsid w:val="005F20EE"/>
    <w:rsid w:val="005F5C04"/>
    <w:rsid w:val="00600DC7"/>
    <w:rsid w:val="00602620"/>
    <w:rsid w:val="0060597A"/>
    <w:rsid w:val="00606FAD"/>
    <w:rsid w:val="00614CD4"/>
    <w:rsid w:val="00615CB8"/>
    <w:rsid w:val="00621399"/>
    <w:rsid w:val="00630551"/>
    <w:rsid w:val="0063509E"/>
    <w:rsid w:val="00641466"/>
    <w:rsid w:val="006447CF"/>
    <w:rsid w:val="006454C8"/>
    <w:rsid w:val="006602A5"/>
    <w:rsid w:val="00661ACF"/>
    <w:rsid w:val="00661DC7"/>
    <w:rsid w:val="00662B60"/>
    <w:rsid w:val="00663060"/>
    <w:rsid w:val="0066369D"/>
    <w:rsid w:val="00663962"/>
    <w:rsid w:val="00672F2D"/>
    <w:rsid w:val="00674DA8"/>
    <w:rsid w:val="00676CAF"/>
    <w:rsid w:val="00681321"/>
    <w:rsid w:val="00684848"/>
    <w:rsid w:val="0068546D"/>
    <w:rsid w:val="006861A8"/>
    <w:rsid w:val="00687C61"/>
    <w:rsid w:val="00690F0C"/>
    <w:rsid w:val="00695AA2"/>
    <w:rsid w:val="006A60A7"/>
    <w:rsid w:val="006B0D10"/>
    <w:rsid w:val="006B2A7C"/>
    <w:rsid w:val="006B333E"/>
    <w:rsid w:val="006C09C7"/>
    <w:rsid w:val="006C3D37"/>
    <w:rsid w:val="006C593C"/>
    <w:rsid w:val="006C5A6E"/>
    <w:rsid w:val="006C65EF"/>
    <w:rsid w:val="006D173E"/>
    <w:rsid w:val="006D79B4"/>
    <w:rsid w:val="006D7ACB"/>
    <w:rsid w:val="006E0E13"/>
    <w:rsid w:val="006E1629"/>
    <w:rsid w:val="006E2794"/>
    <w:rsid w:val="006E40DA"/>
    <w:rsid w:val="006F3320"/>
    <w:rsid w:val="006F4E21"/>
    <w:rsid w:val="006F6F68"/>
    <w:rsid w:val="006F78AD"/>
    <w:rsid w:val="0070171B"/>
    <w:rsid w:val="00702EB0"/>
    <w:rsid w:val="007044F7"/>
    <w:rsid w:val="007104B6"/>
    <w:rsid w:val="00710852"/>
    <w:rsid w:val="007123EF"/>
    <w:rsid w:val="007230D3"/>
    <w:rsid w:val="00724CC5"/>
    <w:rsid w:val="007316CD"/>
    <w:rsid w:val="00750A4C"/>
    <w:rsid w:val="0075192D"/>
    <w:rsid w:val="00757D57"/>
    <w:rsid w:val="00761F08"/>
    <w:rsid w:val="0076554D"/>
    <w:rsid w:val="00766DFC"/>
    <w:rsid w:val="007763C9"/>
    <w:rsid w:val="00777DEB"/>
    <w:rsid w:val="00782B7B"/>
    <w:rsid w:val="00787039"/>
    <w:rsid w:val="007925F8"/>
    <w:rsid w:val="007932CC"/>
    <w:rsid w:val="007A7822"/>
    <w:rsid w:val="007B0608"/>
    <w:rsid w:val="007B714C"/>
    <w:rsid w:val="007B7EB5"/>
    <w:rsid w:val="007C24FB"/>
    <w:rsid w:val="007D75AD"/>
    <w:rsid w:val="007E148D"/>
    <w:rsid w:val="007E29BD"/>
    <w:rsid w:val="007F046D"/>
    <w:rsid w:val="007F0772"/>
    <w:rsid w:val="007F3D38"/>
    <w:rsid w:val="007F52EB"/>
    <w:rsid w:val="007F5CCE"/>
    <w:rsid w:val="007F6D38"/>
    <w:rsid w:val="00803413"/>
    <w:rsid w:val="008054B4"/>
    <w:rsid w:val="008117F1"/>
    <w:rsid w:val="00815BCB"/>
    <w:rsid w:val="0081671F"/>
    <w:rsid w:val="008167C0"/>
    <w:rsid w:val="00821691"/>
    <w:rsid w:val="00823AE5"/>
    <w:rsid w:val="00824169"/>
    <w:rsid w:val="008455A0"/>
    <w:rsid w:val="00853599"/>
    <w:rsid w:val="008568DA"/>
    <w:rsid w:val="008615FA"/>
    <w:rsid w:val="00863004"/>
    <w:rsid w:val="00863B95"/>
    <w:rsid w:val="00870140"/>
    <w:rsid w:val="00874846"/>
    <w:rsid w:val="00877183"/>
    <w:rsid w:val="008819B3"/>
    <w:rsid w:val="00881CF9"/>
    <w:rsid w:val="008A20C9"/>
    <w:rsid w:val="008A6F47"/>
    <w:rsid w:val="008B0F5B"/>
    <w:rsid w:val="008B4B53"/>
    <w:rsid w:val="008C298F"/>
    <w:rsid w:val="008C4CD0"/>
    <w:rsid w:val="008C6F06"/>
    <w:rsid w:val="008D0BEA"/>
    <w:rsid w:val="008D1A12"/>
    <w:rsid w:val="008D3347"/>
    <w:rsid w:val="008D4C58"/>
    <w:rsid w:val="008D60C3"/>
    <w:rsid w:val="008D7972"/>
    <w:rsid w:val="008E07F6"/>
    <w:rsid w:val="008E081B"/>
    <w:rsid w:val="008E0A3F"/>
    <w:rsid w:val="008E62DA"/>
    <w:rsid w:val="008E6DB7"/>
    <w:rsid w:val="008E7051"/>
    <w:rsid w:val="008E761B"/>
    <w:rsid w:val="008E7B46"/>
    <w:rsid w:val="008F210F"/>
    <w:rsid w:val="008F21CA"/>
    <w:rsid w:val="008F2BDE"/>
    <w:rsid w:val="008F3DED"/>
    <w:rsid w:val="008F7AAE"/>
    <w:rsid w:val="009056BD"/>
    <w:rsid w:val="009062CA"/>
    <w:rsid w:val="0092169E"/>
    <w:rsid w:val="0092234E"/>
    <w:rsid w:val="00925270"/>
    <w:rsid w:val="0092565A"/>
    <w:rsid w:val="00925CB9"/>
    <w:rsid w:val="00927ED9"/>
    <w:rsid w:val="0093422C"/>
    <w:rsid w:val="009364FF"/>
    <w:rsid w:val="00940658"/>
    <w:rsid w:val="009418ED"/>
    <w:rsid w:val="009419C1"/>
    <w:rsid w:val="009434B4"/>
    <w:rsid w:val="00950F15"/>
    <w:rsid w:val="009526B0"/>
    <w:rsid w:val="00955268"/>
    <w:rsid w:val="00961F5F"/>
    <w:rsid w:val="009630E4"/>
    <w:rsid w:val="00973C34"/>
    <w:rsid w:val="009742C1"/>
    <w:rsid w:val="00975E10"/>
    <w:rsid w:val="009821E3"/>
    <w:rsid w:val="00987260"/>
    <w:rsid w:val="00992ECB"/>
    <w:rsid w:val="009A1BFE"/>
    <w:rsid w:val="009A4582"/>
    <w:rsid w:val="009A46E7"/>
    <w:rsid w:val="009A54B4"/>
    <w:rsid w:val="009A6F9C"/>
    <w:rsid w:val="009B38D3"/>
    <w:rsid w:val="009B60D1"/>
    <w:rsid w:val="009B6FAD"/>
    <w:rsid w:val="009B746E"/>
    <w:rsid w:val="009C3259"/>
    <w:rsid w:val="009C61F6"/>
    <w:rsid w:val="009C7467"/>
    <w:rsid w:val="009D348E"/>
    <w:rsid w:val="009D413E"/>
    <w:rsid w:val="009D4639"/>
    <w:rsid w:val="009D54D8"/>
    <w:rsid w:val="009E1633"/>
    <w:rsid w:val="009E1D32"/>
    <w:rsid w:val="009E380A"/>
    <w:rsid w:val="009E550E"/>
    <w:rsid w:val="009E616A"/>
    <w:rsid w:val="009E7AEE"/>
    <w:rsid w:val="009F1F55"/>
    <w:rsid w:val="009F25E3"/>
    <w:rsid w:val="009F41E3"/>
    <w:rsid w:val="009F57C0"/>
    <w:rsid w:val="009F57D7"/>
    <w:rsid w:val="009F78A0"/>
    <w:rsid w:val="00A027AC"/>
    <w:rsid w:val="00A051FD"/>
    <w:rsid w:val="00A17F02"/>
    <w:rsid w:val="00A20C16"/>
    <w:rsid w:val="00A256AD"/>
    <w:rsid w:val="00A26755"/>
    <w:rsid w:val="00A40F00"/>
    <w:rsid w:val="00A47B4B"/>
    <w:rsid w:val="00A502A6"/>
    <w:rsid w:val="00A551B0"/>
    <w:rsid w:val="00A55AB6"/>
    <w:rsid w:val="00A566DD"/>
    <w:rsid w:val="00A57885"/>
    <w:rsid w:val="00A57CA4"/>
    <w:rsid w:val="00A60455"/>
    <w:rsid w:val="00A615B1"/>
    <w:rsid w:val="00A61964"/>
    <w:rsid w:val="00A813E8"/>
    <w:rsid w:val="00A83F23"/>
    <w:rsid w:val="00A84A1A"/>
    <w:rsid w:val="00A917E9"/>
    <w:rsid w:val="00A922B4"/>
    <w:rsid w:val="00A93C88"/>
    <w:rsid w:val="00A95378"/>
    <w:rsid w:val="00A95553"/>
    <w:rsid w:val="00AA06F9"/>
    <w:rsid w:val="00AA169A"/>
    <w:rsid w:val="00AA16C5"/>
    <w:rsid w:val="00AA73CB"/>
    <w:rsid w:val="00AA7773"/>
    <w:rsid w:val="00AB138D"/>
    <w:rsid w:val="00AB16ED"/>
    <w:rsid w:val="00AB787C"/>
    <w:rsid w:val="00AC2025"/>
    <w:rsid w:val="00AC2FA9"/>
    <w:rsid w:val="00AC796F"/>
    <w:rsid w:val="00AD1815"/>
    <w:rsid w:val="00AD373A"/>
    <w:rsid w:val="00AD41BC"/>
    <w:rsid w:val="00AD4F6E"/>
    <w:rsid w:val="00AD7836"/>
    <w:rsid w:val="00AE07ED"/>
    <w:rsid w:val="00AE4BF9"/>
    <w:rsid w:val="00AE7AFB"/>
    <w:rsid w:val="00AF51FD"/>
    <w:rsid w:val="00AF7B6D"/>
    <w:rsid w:val="00B00257"/>
    <w:rsid w:val="00B00F82"/>
    <w:rsid w:val="00B06B37"/>
    <w:rsid w:val="00B07398"/>
    <w:rsid w:val="00B074B3"/>
    <w:rsid w:val="00B148A3"/>
    <w:rsid w:val="00B238F6"/>
    <w:rsid w:val="00B32EA4"/>
    <w:rsid w:val="00B32F58"/>
    <w:rsid w:val="00B33701"/>
    <w:rsid w:val="00B57AC3"/>
    <w:rsid w:val="00B626DC"/>
    <w:rsid w:val="00B627D5"/>
    <w:rsid w:val="00B64091"/>
    <w:rsid w:val="00B67054"/>
    <w:rsid w:val="00B7174E"/>
    <w:rsid w:val="00B7269D"/>
    <w:rsid w:val="00B73213"/>
    <w:rsid w:val="00B778C0"/>
    <w:rsid w:val="00B80448"/>
    <w:rsid w:val="00B80A99"/>
    <w:rsid w:val="00B858C9"/>
    <w:rsid w:val="00B86BE2"/>
    <w:rsid w:val="00B95CEF"/>
    <w:rsid w:val="00B97C32"/>
    <w:rsid w:val="00BA1D3B"/>
    <w:rsid w:val="00BA3A30"/>
    <w:rsid w:val="00BA4AC7"/>
    <w:rsid w:val="00BB17C0"/>
    <w:rsid w:val="00BB1D58"/>
    <w:rsid w:val="00BB2F62"/>
    <w:rsid w:val="00BC2C49"/>
    <w:rsid w:val="00BD05E5"/>
    <w:rsid w:val="00BD16BF"/>
    <w:rsid w:val="00BD7DDB"/>
    <w:rsid w:val="00BE2103"/>
    <w:rsid w:val="00BE6195"/>
    <w:rsid w:val="00BE6E02"/>
    <w:rsid w:val="00BF2686"/>
    <w:rsid w:val="00BF27EF"/>
    <w:rsid w:val="00BF2946"/>
    <w:rsid w:val="00BF2BDE"/>
    <w:rsid w:val="00BF67BB"/>
    <w:rsid w:val="00BF73D0"/>
    <w:rsid w:val="00BF780B"/>
    <w:rsid w:val="00C0067D"/>
    <w:rsid w:val="00C05EDA"/>
    <w:rsid w:val="00C122CF"/>
    <w:rsid w:val="00C144F4"/>
    <w:rsid w:val="00C14B1E"/>
    <w:rsid w:val="00C27062"/>
    <w:rsid w:val="00C30996"/>
    <w:rsid w:val="00C30EFA"/>
    <w:rsid w:val="00C31846"/>
    <w:rsid w:val="00C336BD"/>
    <w:rsid w:val="00C477D7"/>
    <w:rsid w:val="00C54ABD"/>
    <w:rsid w:val="00C5508D"/>
    <w:rsid w:val="00C565FB"/>
    <w:rsid w:val="00C5701B"/>
    <w:rsid w:val="00C666EF"/>
    <w:rsid w:val="00C6724A"/>
    <w:rsid w:val="00C74B45"/>
    <w:rsid w:val="00C77042"/>
    <w:rsid w:val="00C853A7"/>
    <w:rsid w:val="00C85983"/>
    <w:rsid w:val="00C8770C"/>
    <w:rsid w:val="00C921CA"/>
    <w:rsid w:val="00C93777"/>
    <w:rsid w:val="00C97A97"/>
    <w:rsid w:val="00CA689D"/>
    <w:rsid w:val="00CB4290"/>
    <w:rsid w:val="00CC28E7"/>
    <w:rsid w:val="00CD1821"/>
    <w:rsid w:val="00CD5168"/>
    <w:rsid w:val="00CE0CFB"/>
    <w:rsid w:val="00CE129D"/>
    <w:rsid w:val="00CE7BC0"/>
    <w:rsid w:val="00CF3D42"/>
    <w:rsid w:val="00CF4F88"/>
    <w:rsid w:val="00CF503C"/>
    <w:rsid w:val="00CF584A"/>
    <w:rsid w:val="00CF5AD0"/>
    <w:rsid w:val="00D003D8"/>
    <w:rsid w:val="00D047D0"/>
    <w:rsid w:val="00D05735"/>
    <w:rsid w:val="00D07929"/>
    <w:rsid w:val="00D11993"/>
    <w:rsid w:val="00D11C55"/>
    <w:rsid w:val="00D128A8"/>
    <w:rsid w:val="00D268ED"/>
    <w:rsid w:val="00D27E94"/>
    <w:rsid w:val="00D4078F"/>
    <w:rsid w:val="00D4598E"/>
    <w:rsid w:val="00D46346"/>
    <w:rsid w:val="00D4716F"/>
    <w:rsid w:val="00D51307"/>
    <w:rsid w:val="00D526B4"/>
    <w:rsid w:val="00D528C3"/>
    <w:rsid w:val="00D5328C"/>
    <w:rsid w:val="00D57B11"/>
    <w:rsid w:val="00D6201F"/>
    <w:rsid w:val="00D661B6"/>
    <w:rsid w:val="00D72E3E"/>
    <w:rsid w:val="00D86353"/>
    <w:rsid w:val="00D867D3"/>
    <w:rsid w:val="00D87121"/>
    <w:rsid w:val="00D87C0D"/>
    <w:rsid w:val="00D90FDF"/>
    <w:rsid w:val="00D9181D"/>
    <w:rsid w:val="00D93BF1"/>
    <w:rsid w:val="00D96CE4"/>
    <w:rsid w:val="00DA6450"/>
    <w:rsid w:val="00DA6581"/>
    <w:rsid w:val="00DB04C6"/>
    <w:rsid w:val="00DB1843"/>
    <w:rsid w:val="00DB4BC7"/>
    <w:rsid w:val="00DC48D2"/>
    <w:rsid w:val="00DD3811"/>
    <w:rsid w:val="00DD385D"/>
    <w:rsid w:val="00DE081A"/>
    <w:rsid w:val="00DE210C"/>
    <w:rsid w:val="00DE63ED"/>
    <w:rsid w:val="00DE7CA2"/>
    <w:rsid w:val="00DF7E10"/>
    <w:rsid w:val="00E00CDA"/>
    <w:rsid w:val="00E01E9D"/>
    <w:rsid w:val="00E05588"/>
    <w:rsid w:val="00E112AF"/>
    <w:rsid w:val="00E152AC"/>
    <w:rsid w:val="00E1638F"/>
    <w:rsid w:val="00E16FA2"/>
    <w:rsid w:val="00E236E7"/>
    <w:rsid w:val="00E23AEB"/>
    <w:rsid w:val="00E24024"/>
    <w:rsid w:val="00E24669"/>
    <w:rsid w:val="00E2546A"/>
    <w:rsid w:val="00E25B5C"/>
    <w:rsid w:val="00E25E87"/>
    <w:rsid w:val="00E41A4C"/>
    <w:rsid w:val="00E529BE"/>
    <w:rsid w:val="00E5320B"/>
    <w:rsid w:val="00E55A62"/>
    <w:rsid w:val="00E5631C"/>
    <w:rsid w:val="00E6672E"/>
    <w:rsid w:val="00E72F61"/>
    <w:rsid w:val="00E747BF"/>
    <w:rsid w:val="00E85D64"/>
    <w:rsid w:val="00E86DE7"/>
    <w:rsid w:val="00E8738E"/>
    <w:rsid w:val="00E91EC6"/>
    <w:rsid w:val="00E923DE"/>
    <w:rsid w:val="00E943A5"/>
    <w:rsid w:val="00E9568B"/>
    <w:rsid w:val="00E9704D"/>
    <w:rsid w:val="00E97F66"/>
    <w:rsid w:val="00EA4E9B"/>
    <w:rsid w:val="00EA6852"/>
    <w:rsid w:val="00EA68B9"/>
    <w:rsid w:val="00EA7005"/>
    <w:rsid w:val="00EB463F"/>
    <w:rsid w:val="00EB771A"/>
    <w:rsid w:val="00EC13EA"/>
    <w:rsid w:val="00EC3F60"/>
    <w:rsid w:val="00EC705F"/>
    <w:rsid w:val="00EC75B0"/>
    <w:rsid w:val="00ED47C7"/>
    <w:rsid w:val="00EE0EEA"/>
    <w:rsid w:val="00EE48F7"/>
    <w:rsid w:val="00EE5C46"/>
    <w:rsid w:val="00EE71AB"/>
    <w:rsid w:val="00EF5282"/>
    <w:rsid w:val="00EF7782"/>
    <w:rsid w:val="00F0104D"/>
    <w:rsid w:val="00F060B4"/>
    <w:rsid w:val="00F07851"/>
    <w:rsid w:val="00F118AB"/>
    <w:rsid w:val="00F31A90"/>
    <w:rsid w:val="00F328E7"/>
    <w:rsid w:val="00F348F9"/>
    <w:rsid w:val="00F35A44"/>
    <w:rsid w:val="00F42BFF"/>
    <w:rsid w:val="00F44084"/>
    <w:rsid w:val="00F625F1"/>
    <w:rsid w:val="00F64C53"/>
    <w:rsid w:val="00F7199D"/>
    <w:rsid w:val="00F72E81"/>
    <w:rsid w:val="00F748FB"/>
    <w:rsid w:val="00F75BDD"/>
    <w:rsid w:val="00F76DD8"/>
    <w:rsid w:val="00F82022"/>
    <w:rsid w:val="00F83950"/>
    <w:rsid w:val="00F83ABE"/>
    <w:rsid w:val="00F85A41"/>
    <w:rsid w:val="00F92BCC"/>
    <w:rsid w:val="00FA040A"/>
    <w:rsid w:val="00FA5BA5"/>
    <w:rsid w:val="00FA6164"/>
    <w:rsid w:val="00FA6169"/>
    <w:rsid w:val="00FB7EB6"/>
    <w:rsid w:val="00FC21CB"/>
    <w:rsid w:val="00FC29AE"/>
    <w:rsid w:val="00FC2D44"/>
    <w:rsid w:val="00FD2BB3"/>
    <w:rsid w:val="00FD7CD7"/>
    <w:rsid w:val="00FE3825"/>
    <w:rsid w:val="00FF244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5" Type="http://schemas.openxmlformats.org/officeDocument/2006/relationships/webSettings" Target="webSettings.xml"/><Relationship Id="rId10"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4" Type="http://schemas.openxmlformats.org/officeDocument/2006/relationships/settings" Target="settings.xml"/><Relationship Id="rId9" Type="http://schemas.openxmlformats.org/officeDocument/2006/relationships/hyperlink" Target="https://advance.lexis.com/document/?pdmfid=1000516&amp;crid=c8d28aab-3338-42e0-b407-74006c4f9186&amp;pddocfullpath=%2Fshared%2Fdocument%2Fadministrative-materials%2Furn%3AcontentItem%3A55B2-0770-00T9-9047-00000-00&amp;pdcontentcomponentid=139838&amp;pdteaserkey=sr3&amp;pditab=allpods&amp;ecomp=qzgpk&amp;earg=sr3&amp;prid=da16795a-028f-4e02-b37f-cca16427b5b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3396</Words>
  <Characters>19360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4</cp:revision>
  <cp:lastPrinted>2016-12-08T17:52:00Z</cp:lastPrinted>
  <dcterms:created xsi:type="dcterms:W3CDTF">2022-04-21T19:49:00Z</dcterms:created>
  <dcterms:modified xsi:type="dcterms:W3CDTF">2022-04-21T19:53:00Z</dcterms:modified>
</cp:coreProperties>
</file>